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DB4A2" w14:textId="77777777" w:rsidR="00F8397E" w:rsidRPr="00863EC0" w:rsidRDefault="00F8397E" w:rsidP="00276DBD">
      <w:pPr>
        <w:pStyle w:val="Heading1"/>
        <w:spacing w:before="0" w:line="480" w:lineRule="auto"/>
        <w:rPr>
          <w:rFonts w:ascii="Times New Roman" w:hAnsi="Times New Roman"/>
          <w:sz w:val="24"/>
          <w:szCs w:val="24"/>
        </w:rPr>
      </w:pPr>
    </w:p>
    <w:p w14:paraId="6257587B" w14:textId="77777777" w:rsidR="00301D66" w:rsidRPr="00863EC0" w:rsidRDefault="00301D66" w:rsidP="00276DBD">
      <w:pPr>
        <w:pStyle w:val="Heading1"/>
        <w:spacing w:before="0" w:line="480" w:lineRule="auto"/>
        <w:rPr>
          <w:rFonts w:ascii="Times New Roman" w:hAnsi="Times New Roman"/>
          <w:sz w:val="24"/>
          <w:szCs w:val="24"/>
        </w:rPr>
      </w:pPr>
    </w:p>
    <w:p w14:paraId="4BEA5846" w14:textId="77777777" w:rsidR="00301D66" w:rsidRPr="00863EC0" w:rsidRDefault="00301D66" w:rsidP="00276DBD">
      <w:pPr>
        <w:pStyle w:val="Heading1"/>
        <w:spacing w:before="0" w:line="480" w:lineRule="auto"/>
        <w:jc w:val="center"/>
        <w:rPr>
          <w:rFonts w:ascii="Times New Roman" w:hAnsi="Times New Roman"/>
          <w:b w:val="0"/>
        </w:rPr>
      </w:pPr>
      <w:r w:rsidRPr="00863EC0">
        <w:rPr>
          <w:rFonts w:ascii="Times New Roman" w:hAnsi="Times New Roman"/>
          <w:b w:val="0"/>
        </w:rPr>
        <w:t>The effects of group memberships of victims and perpetrators in humanly caused disasters on charitable donations to victims</w:t>
      </w:r>
    </w:p>
    <w:p w14:paraId="78495D5A" w14:textId="77777777" w:rsidR="00301D66" w:rsidRPr="00863EC0" w:rsidRDefault="00301D66" w:rsidP="00276DBD">
      <w:pPr>
        <w:spacing w:after="0" w:line="480" w:lineRule="auto"/>
        <w:jc w:val="center"/>
        <w:rPr>
          <w:rFonts w:ascii="Times New Roman" w:hAnsi="Times New Roman"/>
          <w:sz w:val="24"/>
          <w:szCs w:val="24"/>
        </w:rPr>
      </w:pPr>
    </w:p>
    <w:p w14:paraId="318F436D" w14:textId="77777777" w:rsidR="00301D66" w:rsidRPr="00863EC0" w:rsidRDefault="00301D66" w:rsidP="00276DBD">
      <w:pPr>
        <w:spacing w:after="0" w:line="480" w:lineRule="auto"/>
        <w:jc w:val="center"/>
        <w:rPr>
          <w:rFonts w:ascii="Times New Roman" w:hAnsi="Times New Roman"/>
          <w:sz w:val="24"/>
          <w:szCs w:val="24"/>
        </w:rPr>
      </w:pPr>
    </w:p>
    <w:p w14:paraId="601A7EA4" w14:textId="77777777" w:rsidR="00301D66" w:rsidRPr="00863EC0" w:rsidRDefault="00301D66" w:rsidP="00276DBD">
      <w:pPr>
        <w:spacing w:after="0" w:line="480" w:lineRule="auto"/>
        <w:jc w:val="center"/>
        <w:rPr>
          <w:rFonts w:ascii="Times New Roman" w:hAnsi="Times New Roman"/>
          <w:sz w:val="24"/>
          <w:szCs w:val="24"/>
        </w:rPr>
      </w:pPr>
    </w:p>
    <w:p w14:paraId="737955CE" w14:textId="77777777" w:rsidR="00301D66" w:rsidRPr="00863EC0" w:rsidRDefault="00301D66" w:rsidP="00276DBD">
      <w:pPr>
        <w:spacing w:after="0" w:line="480" w:lineRule="auto"/>
        <w:jc w:val="center"/>
        <w:rPr>
          <w:rFonts w:ascii="Times New Roman" w:hAnsi="Times New Roman"/>
          <w:sz w:val="24"/>
          <w:szCs w:val="24"/>
        </w:rPr>
      </w:pPr>
    </w:p>
    <w:p w14:paraId="75049B16" w14:textId="37DFD0C0" w:rsidR="00100224" w:rsidRDefault="00100224" w:rsidP="00100224">
      <w:pPr>
        <w:jc w:val="center"/>
        <w:rPr>
          <w:rFonts w:ascii="Times New Roman" w:hAnsi="Times New Roman"/>
          <w:sz w:val="24"/>
          <w:szCs w:val="24"/>
        </w:rPr>
      </w:pPr>
      <w:bookmarkStart w:id="0" w:name="_GoBack"/>
      <w:r w:rsidRPr="00100224">
        <w:rPr>
          <w:rFonts w:ascii="Times New Roman" w:hAnsi="Times New Roman"/>
          <w:sz w:val="24"/>
          <w:szCs w:val="24"/>
        </w:rPr>
        <w:t>Trevor James</w:t>
      </w:r>
    </w:p>
    <w:p w14:paraId="46746900" w14:textId="205820C1" w:rsidR="00100224" w:rsidRDefault="00100224" w:rsidP="00100224">
      <w:pPr>
        <w:jc w:val="center"/>
        <w:rPr>
          <w:rFonts w:ascii="Times New Roman" w:hAnsi="Times New Roman"/>
          <w:sz w:val="24"/>
          <w:szCs w:val="24"/>
        </w:rPr>
      </w:pPr>
      <w:r>
        <w:rPr>
          <w:rFonts w:ascii="Times New Roman" w:hAnsi="Times New Roman"/>
          <w:sz w:val="24"/>
          <w:szCs w:val="24"/>
        </w:rPr>
        <w:t>Newcastle University</w:t>
      </w:r>
    </w:p>
    <w:p w14:paraId="6E614DA6" w14:textId="77777777" w:rsidR="00100224" w:rsidRDefault="00100224" w:rsidP="00100224">
      <w:pPr>
        <w:jc w:val="center"/>
        <w:rPr>
          <w:rFonts w:ascii="Times New Roman" w:hAnsi="Times New Roman"/>
          <w:sz w:val="24"/>
          <w:szCs w:val="24"/>
        </w:rPr>
      </w:pPr>
    </w:p>
    <w:p w14:paraId="5C10C4AD" w14:textId="0941AEE9" w:rsidR="00100224" w:rsidRPr="00100224" w:rsidRDefault="00100224" w:rsidP="00100224">
      <w:pPr>
        <w:jc w:val="center"/>
        <w:rPr>
          <w:rFonts w:ascii="Times New Roman" w:hAnsi="Times New Roman"/>
          <w:sz w:val="24"/>
          <w:szCs w:val="24"/>
        </w:rPr>
      </w:pPr>
      <w:r w:rsidRPr="00100224">
        <w:rPr>
          <w:rFonts w:ascii="Times New Roman" w:hAnsi="Times New Roman"/>
          <w:sz w:val="24"/>
          <w:szCs w:val="24"/>
        </w:rPr>
        <w:t>Hanna Zagefka</w:t>
      </w:r>
    </w:p>
    <w:p w14:paraId="0A560362" w14:textId="77777777" w:rsidR="00100224" w:rsidRPr="00100224" w:rsidRDefault="00100224" w:rsidP="00100224">
      <w:pPr>
        <w:jc w:val="center"/>
        <w:rPr>
          <w:rFonts w:ascii="Times New Roman" w:hAnsi="Times New Roman"/>
          <w:sz w:val="24"/>
          <w:szCs w:val="24"/>
        </w:rPr>
      </w:pPr>
      <w:r w:rsidRPr="00100224">
        <w:rPr>
          <w:rFonts w:ascii="Times New Roman" w:hAnsi="Times New Roman"/>
          <w:sz w:val="24"/>
          <w:szCs w:val="24"/>
        </w:rPr>
        <w:t>Royal Holloway University of London</w:t>
      </w:r>
    </w:p>
    <w:bookmarkEnd w:id="0"/>
    <w:p w14:paraId="2708C6C7" w14:textId="77777777" w:rsidR="00301D66" w:rsidRPr="00863EC0" w:rsidRDefault="00301D66" w:rsidP="00EB78B3"/>
    <w:p w14:paraId="16BE81A2" w14:textId="77777777" w:rsidR="006A6C8A" w:rsidRPr="00863EC0" w:rsidRDefault="006A6C8A" w:rsidP="00EB78B3"/>
    <w:p w14:paraId="257FE651" w14:textId="77777777" w:rsidR="00F8397E" w:rsidRPr="00863EC0" w:rsidRDefault="00F8397E" w:rsidP="00EB78B3">
      <w:pPr>
        <w:spacing w:after="0" w:line="480" w:lineRule="auto"/>
        <w:rPr>
          <w:rFonts w:ascii="Times New Roman" w:hAnsi="Times New Roman"/>
          <w:sz w:val="24"/>
          <w:szCs w:val="24"/>
        </w:rPr>
      </w:pPr>
    </w:p>
    <w:p w14:paraId="36B36953" w14:textId="77777777" w:rsidR="00F8397E" w:rsidRPr="00863EC0" w:rsidRDefault="00F8397E" w:rsidP="00EB78B3">
      <w:pPr>
        <w:spacing w:after="0" w:line="480" w:lineRule="auto"/>
        <w:rPr>
          <w:rFonts w:ascii="Times New Roman" w:hAnsi="Times New Roman"/>
          <w:sz w:val="24"/>
          <w:szCs w:val="24"/>
        </w:rPr>
      </w:pPr>
    </w:p>
    <w:p w14:paraId="1BDC5BF6" w14:textId="77777777" w:rsidR="00F8397E" w:rsidRPr="00863EC0" w:rsidRDefault="00F8397E" w:rsidP="00EB78B3">
      <w:pPr>
        <w:spacing w:after="0" w:line="480" w:lineRule="auto"/>
        <w:rPr>
          <w:rFonts w:ascii="Times New Roman" w:hAnsi="Times New Roman"/>
          <w:sz w:val="24"/>
          <w:szCs w:val="24"/>
        </w:rPr>
      </w:pPr>
    </w:p>
    <w:p w14:paraId="6FC0B8CB" w14:textId="77777777" w:rsidR="00F8397E" w:rsidRPr="00863EC0" w:rsidRDefault="00F8397E" w:rsidP="00EB78B3">
      <w:pPr>
        <w:spacing w:after="0" w:line="480" w:lineRule="auto"/>
        <w:rPr>
          <w:rFonts w:ascii="Times New Roman" w:hAnsi="Times New Roman"/>
          <w:sz w:val="24"/>
          <w:szCs w:val="24"/>
        </w:rPr>
      </w:pPr>
    </w:p>
    <w:p w14:paraId="4F7E2813" w14:textId="77777777" w:rsidR="00BC54F0" w:rsidRPr="00863EC0" w:rsidRDefault="00BC54F0" w:rsidP="00EB78B3">
      <w:pPr>
        <w:spacing w:after="0" w:line="480" w:lineRule="auto"/>
        <w:rPr>
          <w:rFonts w:ascii="Times New Roman" w:hAnsi="Times New Roman"/>
          <w:sz w:val="24"/>
          <w:szCs w:val="24"/>
        </w:rPr>
      </w:pPr>
    </w:p>
    <w:p w14:paraId="35D44322" w14:textId="77777777" w:rsidR="00BC54F0" w:rsidRPr="00863EC0" w:rsidRDefault="00BC54F0" w:rsidP="00EB78B3">
      <w:pPr>
        <w:spacing w:after="0" w:line="480" w:lineRule="auto"/>
        <w:rPr>
          <w:rFonts w:ascii="Times New Roman" w:hAnsi="Times New Roman"/>
          <w:sz w:val="24"/>
          <w:szCs w:val="24"/>
        </w:rPr>
      </w:pPr>
    </w:p>
    <w:p w14:paraId="2B204E36" w14:textId="77777777" w:rsidR="00BC54F0" w:rsidRPr="00863EC0" w:rsidRDefault="00BC54F0" w:rsidP="00EB78B3">
      <w:pPr>
        <w:spacing w:after="0" w:line="480" w:lineRule="auto"/>
        <w:rPr>
          <w:rFonts w:ascii="Times New Roman" w:hAnsi="Times New Roman"/>
          <w:sz w:val="24"/>
          <w:szCs w:val="24"/>
        </w:rPr>
      </w:pPr>
    </w:p>
    <w:p w14:paraId="116545D0" w14:textId="77777777" w:rsidR="00BC54F0" w:rsidRPr="00863EC0" w:rsidRDefault="00BC54F0" w:rsidP="00EB78B3">
      <w:pPr>
        <w:spacing w:after="0" w:line="480" w:lineRule="auto"/>
        <w:rPr>
          <w:rFonts w:ascii="Times New Roman" w:hAnsi="Times New Roman"/>
          <w:sz w:val="24"/>
          <w:szCs w:val="24"/>
        </w:rPr>
      </w:pPr>
    </w:p>
    <w:p w14:paraId="7533E805" w14:textId="77777777" w:rsidR="00BC54F0" w:rsidRPr="00863EC0" w:rsidRDefault="00BC54F0" w:rsidP="00EB78B3">
      <w:pPr>
        <w:spacing w:after="0" w:line="480" w:lineRule="auto"/>
        <w:rPr>
          <w:rFonts w:ascii="Times New Roman" w:hAnsi="Times New Roman"/>
          <w:sz w:val="24"/>
          <w:szCs w:val="24"/>
        </w:rPr>
      </w:pPr>
    </w:p>
    <w:p w14:paraId="6358EF24" w14:textId="77777777" w:rsidR="00BC54F0" w:rsidRPr="00863EC0" w:rsidRDefault="00BC54F0" w:rsidP="00EB78B3">
      <w:pPr>
        <w:spacing w:after="0" w:line="480" w:lineRule="auto"/>
        <w:rPr>
          <w:rFonts w:ascii="Times New Roman" w:hAnsi="Times New Roman"/>
          <w:sz w:val="24"/>
          <w:szCs w:val="24"/>
        </w:rPr>
      </w:pPr>
    </w:p>
    <w:p w14:paraId="65DB247F" w14:textId="77777777" w:rsidR="00BC54F0" w:rsidRPr="00863EC0" w:rsidRDefault="00BC54F0" w:rsidP="00EB78B3">
      <w:pPr>
        <w:spacing w:after="0" w:line="480" w:lineRule="auto"/>
        <w:rPr>
          <w:rFonts w:ascii="Times New Roman" w:hAnsi="Times New Roman"/>
          <w:sz w:val="24"/>
          <w:szCs w:val="24"/>
        </w:rPr>
      </w:pPr>
    </w:p>
    <w:p w14:paraId="231415F9" w14:textId="77777777" w:rsidR="00BC54F0" w:rsidRPr="00863EC0" w:rsidRDefault="00BC54F0" w:rsidP="00EB78B3">
      <w:pPr>
        <w:spacing w:after="0" w:line="480" w:lineRule="auto"/>
        <w:rPr>
          <w:rFonts w:ascii="Times New Roman" w:hAnsi="Times New Roman"/>
          <w:sz w:val="24"/>
          <w:szCs w:val="24"/>
        </w:rPr>
      </w:pPr>
    </w:p>
    <w:p w14:paraId="549BB245" w14:textId="77777777" w:rsidR="00BC54F0" w:rsidRPr="00863EC0" w:rsidRDefault="00BC54F0" w:rsidP="00EB78B3">
      <w:pPr>
        <w:spacing w:after="0" w:line="480" w:lineRule="auto"/>
        <w:rPr>
          <w:rFonts w:ascii="Times New Roman" w:hAnsi="Times New Roman"/>
          <w:sz w:val="24"/>
          <w:szCs w:val="24"/>
        </w:rPr>
      </w:pPr>
    </w:p>
    <w:p w14:paraId="7412DF79" w14:textId="77777777" w:rsidR="00BC54F0" w:rsidRPr="00863EC0" w:rsidRDefault="00BC54F0" w:rsidP="00EB78B3">
      <w:pPr>
        <w:spacing w:after="0" w:line="480" w:lineRule="auto"/>
        <w:rPr>
          <w:rFonts w:ascii="Times New Roman" w:hAnsi="Times New Roman"/>
          <w:sz w:val="24"/>
          <w:szCs w:val="24"/>
        </w:rPr>
      </w:pPr>
    </w:p>
    <w:p w14:paraId="13142011" w14:textId="77777777" w:rsidR="00F8397E" w:rsidRPr="00863EC0" w:rsidRDefault="00F8397E" w:rsidP="00EB78B3">
      <w:pPr>
        <w:spacing w:after="0" w:line="480" w:lineRule="auto"/>
        <w:rPr>
          <w:rFonts w:ascii="Times New Roman" w:hAnsi="Times New Roman"/>
          <w:sz w:val="24"/>
          <w:szCs w:val="24"/>
        </w:rPr>
      </w:pPr>
    </w:p>
    <w:p w14:paraId="061EF070" w14:textId="77777777" w:rsidR="00F8397E" w:rsidRPr="00863EC0" w:rsidRDefault="00572CB7" w:rsidP="00982F77">
      <w:pPr>
        <w:spacing w:after="0" w:line="480" w:lineRule="auto"/>
        <w:jc w:val="center"/>
        <w:rPr>
          <w:rFonts w:ascii="Times New Roman" w:hAnsi="Times New Roman"/>
          <w:sz w:val="24"/>
          <w:szCs w:val="24"/>
        </w:rPr>
      </w:pPr>
      <w:r w:rsidRPr="00863EC0">
        <w:rPr>
          <w:rFonts w:ascii="Times New Roman" w:hAnsi="Times New Roman"/>
          <w:sz w:val="24"/>
          <w:szCs w:val="24"/>
        </w:rPr>
        <w:t>Abstract</w:t>
      </w:r>
    </w:p>
    <w:p w14:paraId="6BFABE5E" w14:textId="77777777" w:rsidR="00276DBD" w:rsidRPr="00863EC0" w:rsidRDefault="00276DBD" w:rsidP="00EB78B3">
      <w:pPr>
        <w:shd w:val="clear" w:color="auto" w:fill="FFFFFF"/>
        <w:spacing w:after="0" w:line="480" w:lineRule="auto"/>
        <w:rPr>
          <w:rFonts w:ascii="Times New Roman" w:eastAsia="Times New Roman" w:hAnsi="Times New Roman"/>
          <w:iCs/>
          <w:sz w:val="24"/>
          <w:szCs w:val="24"/>
        </w:rPr>
      </w:pPr>
    </w:p>
    <w:p w14:paraId="0D661982" w14:textId="77777777" w:rsidR="00F8397E" w:rsidRPr="00863EC0" w:rsidRDefault="00D225EF" w:rsidP="00EB78B3">
      <w:pPr>
        <w:shd w:val="clear" w:color="auto" w:fill="FFFFFF"/>
        <w:spacing w:after="0" w:line="480" w:lineRule="auto"/>
        <w:rPr>
          <w:rFonts w:ascii="Times New Roman" w:eastAsia="Times New Roman" w:hAnsi="Times New Roman"/>
          <w:iCs/>
          <w:sz w:val="24"/>
          <w:szCs w:val="24"/>
        </w:rPr>
      </w:pPr>
      <w:r w:rsidRPr="00863EC0">
        <w:rPr>
          <w:rFonts w:ascii="Times New Roman" w:eastAsia="Times New Roman" w:hAnsi="Times New Roman"/>
          <w:iCs/>
          <w:sz w:val="24"/>
          <w:szCs w:val="24"/>
        </w:rPr>
        <w:t xml:space="preserve">The effects of group memberships of disaster victims and perpetrators on charitable donations were measured. In Study 1 (N = 92), victim group membership was experimentally varied to demonstrate an ingroup bias.  In Study 2 (N = 84), a similar bias was demonstrated by varying perpetrator group membership. </w:t>
      </w:r>
      <w:r w:rsidR="006A6C8A" w:rsidRPr="00863EC0">
        <w:rPr>
          <w:rFonts w:ascii="Times New Roman" w:eastAsia="Times New Roman" w:hAnsi="Times New Roman"/>
          <w:iCs/>
          <w:sz w:val="24"/>
          <w:szCs w:val="24"/>
        </w:rPr>
        <w:t xml:space="preserve"> </w:t>
      </w:r>
      <w:r w:rsidRPr="00863EC0">
        <w:rPr>
          <w:rFonts w:ascii="Times New Roman" w:eastAsia="Times New Roman" w:hAnsi="Times New Roman"/>
          <w:iCs/>
          <w:sz w:val="24"/>
          <w:szCs w:val="24"/>
        </w:rPr>
        <w:t xml:space="preserve">In Study 3 (N = 182), both victim and perpetrator group memberships were assessed. Perpetrator group membership interacted with victim group membership.  </w:t>
      </w:r>
      <w:r w:rsidR="001824DA" w:rsidRPr="00863EC0">
        <w:rPr>
          <w:rFonts w:ascii="Times New Roman" w:eastAsia="Times New Roman" w:hAnsi="Times New Roman"/>
          <w:iCs/>
          <w:sz w:val="24"/>
          <w:szCs w:val="24"/>
        </w:rPr>
        <w:t>Moreover, d</w:t>
      </w:r>
      <w:r w:rsidRPr="00863EC0">
        <w:rPr>
          <w:rFonts w:ascii="Times New Roman" w:eastAsia="Times New Roman" w:hAnsi="Times New Roman"/>
          <w:iCs/>
          <w:sz w:val="24"/>
          <w:szCs w:val="24"/>
        </w:rPr>
        <w:t xml:space="preserve">onations were highest when both victims and perpetrators shared a group membership. </w:t>
      </w:r>
      <w:r w:rsidR="006A6C8A" w:rsidRPr="00863EC0">
        <w:rPr>
          <w:rFonts w:ascii="Times New Roman" w:eastAsia="Times New Roman" w:hAnsi="Times New Roman"/>
          <w:iCs/>
          <w:sz w:val="24"/>
          <w:szCs w:val="24"/>
        </w:rPr>
        <w:t xml:space="preserve"> </w:t>
      </w:r>
      <w:r w:rsidRPr="00863EC0">
        <w:rPr>
          <w:rFonts w:ascii="Times New Roman" w:eastAsia="Times New Roman" w:hAnsi="Times New Roman"/>
          <w:iCs/>
          <w:sz w:val="24"/>
          <w:szCs w:val="24"/>
        </w:rPr>
        <w:t xml:space="preserve">These effects were mediated by empathy with the victims, and perceived responsibility of the donor to intervene and aid the victim. </w:t>
      </w:r>
      <w:r w:rsidR="006A6C8A" w:rsidRPr="00863EC0">
        <w:rPr>
          <w:rFonts w:ascii="Times New Roman" w:eastAsia="Times New Roman" w:hAnsi="Times New Roman"/>
          <w:iCs/>
          <w:sz w:val="24"/>
          <w:szCs w:val="24"/>
        </w:rPr>
        <w:t xml:space="preserve"> </w:t>
      </w:r>
      <w:r w:rsidRPr="00863EC0">
        <w:rPr>
          <w:rFonts w:ascii="Times New Roman" w:eastAsia="Times New Roman" w:hAnsi="Times New Roman"/>
          <w:iCs/>
          <w:sz w:val="24"/>
          <w:szCs w:val="24"/>
        </w:rPr>
        <w:t>Findings</w:t>
      </w:r>
      <w:r w:rsidR="001824DA" w:rsidRPr="00863EC0">
        <w:rPr>
          <w:rFonts w:ascii="Times New Roman" w:eastAsia="Times New Roman" w:hAnsi="Times New Roman"/>
          <w:iCs/>
          <w:sz w:val="24"/>
          <w:szCs w:val="24"/>
        </w:rPr>
        <w:t xml:space="preserve"> show that a salient perpetrator group </w:t>
      </w:r>
      <w:r w:rsidRPr="00863EC0">
        <w:rPr>
          <w:rFonts w:ascii="Times New Roman" w:eastAsia="Times New Roman" w:hAnsi="Times New Roman"/>
          <w:iCs/>
          <w:sz w:val="24"/>
          <w:szCs w:val="24"/>
        </w:rPr>
        <w:t>can be harnessed to encourage helping of disaster victims.</w:t>
      </w:r>
    </w:p>
    <w:p w14:paraId="20ED3F5C" w14:textId="77777777" w:rsidR="00D225EF" w:rsidRPr="00863EC0" w:rsidRDefault="00D225EF" w:rsidP="00EB78B3">
      <w:pPr>
        <w:shd w:val="clear" w:color="auto" w:fill="FFFFFF"/>
        <w:spacing w:after="0" w:line="480" w:lineRule="auto"/>
        <w:rPr>
          <w:rFonts w:ascii="Times New Roman" w:eastAsia="Times New Roman" w:hAnsi="Times New Roman"/>
          <w:b/>
          <w:iCs/>
          <w:sz w:val="24"/>
          <w:szCs w:val="24"/>
        </w:rPr>
      </w:pPr>
    </w:p>
    <w:p w14:paraId="48A46990" w14:textId="77777777" w:rsidR="00F8397E" w:rsidRPr="00863EC0" w:rsidRDefault="00572CB7" w:rsidP="00EB78B3">
      <w:pPr>
        <w:spacing w:after="0" w:line="480" w:lineRule="auto"/>
        <w:rPr>
          <w:rFonts w:ascii="Times New Roman" w:hAnsi="Times New Roman"/>
          <w:sz w:val="24"/>
          <w:szCs w:val="24"/>
        </w:rPr>
      </w:pPr>
      <w:r w:rsidRPr="00863EC0">
        <w:rPr>
          <w:rFonts w:ascii="Times New Roman" w:hAnsi="Times New Roman"/>
          <w:i/>
          <w:sz w:val="24"/>
          <w:szCs w:val="24"/>
        </w:rPr>
        <w:t xml:space="preserve">Keywords: </w:t>
      </w:r>
      <w:r w:rsidRPr="00863EC0">
        <w:rPr>
          <w:rFonts w:ascii="Times New Roman" w:hAnsi="Times New Roman"/>
          <w:sz w:val="24"/>
          <w:szCs w:val="24"/>
        </w:rPr>
        <w:t xml:space="preserve">donations, </w:t>
      </w:r>
      <w:r w:rsidR="002B1ED9" w:rsidRPr="00863EC0">
        <w:rPr>
          <w:rFonts w:ascii="Times New Roman" w:hAnsi="Times New Roman"/>
          <w:sz w:val="24"/>
          <w:szCs w:val="24"/>
        </w:rPr>
        <w:t xml:space="preserve">charitable </w:t>
      </w:r>
      <w:r w:rsidRPr="00863EC0">
        <w:rPr>
          <w:rFonts w:ascii="Times New Roman" w:hAnsi="Times New Roman"/>
          <w:sz w:val="24"/>
          <w:szCs w:val="24"/>
        </w:rPr>
        <w:t>giving, perpetrator group membership, human caused disasters</w:t>
      </w:r>
    </w:p>
    <w:p w14:paraId="66729B8B" w14:textId="77777777" w:rsidR="00F8397E" w:rsidRPr="00863EC0" w:rsidRDefault="00572CB7" w:rsidP="00EB78B3">
      <w:pPr>
        <w:spacing w:after="0" w:line="480" w:lineRule="auto"/>
        <w:rPr>
          <w:rFonts w:ascii="Times New Roman" w:hAnsi="Times New Roman"/>
          <w:sz w:val="24"/>
          <w:szCs w:val="24"/>
        </w:rPr>
      </w:pPr>
      <w:r w:rsidRPr="00863EC0">
        <w:rPr>
          <w:rFonts w:ascii="Times New Roman" w:hAnsi="Times New Roman"/>
          <w:sz w:val="24"/>
          <w:szCs w:val="24"/>
        </w:rPr>
        <w:br w:type="page"/>
      </w:r>
    </w:p>
    <w:p w14:paraId="55C6025B" w14:textId="1A267C66" w:rsidR="00D405BA" w:rsidRPr="00863EC0" w:rsidRDefault="00415EA8" w:rsidP="00276DBD">
      <w:pPr>
        <w:spacing w:after="0" w:line="480" w:lineRule="auto"/>
        <w:rPr>
          <w:rFonts w:ascii="Times New Roman" w:hAnsi="Times New Roman"/>
          <w:sz w:val="24"/>
          <w:szCs w:val="24"/>
        </w:rPr>
      </w:pPr>
      <w:r w:rsidRPr="00863EC0">
        <w:rPr>
          <w:rFonts w:ascii="Times New Roman" w:hAnsi="Times New Roman"/>
          <w:sz w:val="24"/>
          <w:szCs w:val="24"/>
        </w:rPr>
        <w:lastRenderedPageBreak/>
        <w:t>From 2000–</w:t>
      </w:r>
      <w:r w:rsidR="00572CB7" w:rsidRPr="00863EC0">
        <w:rPr>
          <w:rFonts w:ascii="Times New Roman" w:hAnsi="Times New Roman"/>
          <w:sz w:val="24"/>
          <w:szCs w:val="24"/>
        </w:rPr>
        <w:t xml:space="preserve">2009, there were an estimated 1.1 million deaths due to humanitarian disasters, while 2.5 billion </w:t>
      </w:r>
      <w:r w:rsidR="00AD0569" w:rsidRPr="00863EC0">
        <w:rPr>
          <w:rFonts w:ascii="Times New Roman" w:hAnsi="Times New Roman"/>
          <w:sz w:val="24"/>
          <w:szCs w:val="24"/>
        </w:rPr>
        <w:t>were</w:t>
      </w:r>
      <w:r w:rsidR="00572CB7" w:rsidRPr="00863EC0">
        <w:rPr>
          <w:rFonts w:ascii="Times New Roman" w:hAnsi="Times New Roman"/>
          <w:sz w:val="24"/>
          <w:szCs w:val="24"/>
        </w:rPr>
        <w:t xml:space="preserve"> in need of immediate life-saving assistance (World Disasters Report, 2010).  The victims of these tragedies depend upon donations for aid; therefore, understanding the psychological processes involved in giving behavior is vital.  </w:t>
      </w:r>
      <w:r w:rsidR="006A6C8A" w:rsidRPr="00863EC0">
        <w:rPr>
          <w:rFonts w:ascii="Times New Roman" w:hAnsi="Times New Roman"/>
          <w:sz w:val="24"/>
          <w:szCs w:val="24"/>
        </w:rPr>
        <w:t xml:space="preserve">Previous </w:t>
      </w:r>
      <w:r w:rsidR="00572CB7" w:rsidRPr="00863EC0">
        <w:rPr>
          <w:rFonts w:ascii="Times New Roman" w:hAnsi="Times New Roman"/>
          <w:sz w:val="24"/>
          <w:szCs w:val="24"/>
        </w:rPr>
        <w:t xml:space="preserve">studies </w:t>
      </w:r>
      <w:r w:rsidR="006A6C8A" w:rsidRPr="00863EC0">
        <w:rPr>
          <w:rFonts w:ascii="Times New Roman" w:hAnsi="Times New Roman"/>
          <w:sz w:val="24"/>
          <w:szCs w:val="24"/>
        </w:rPr>
        <w:t xml:space="preserve">have </w:t>
      </w:r>
      <w:r w:rsidR="00572CB7" w:rsidRPr="00863EC0">
        <w:rPr>
          <w:rFonts w:ascii="Times New Roman" w:hAnsi="Times New Roman"/>
          <w:sz w:val="24"/>
          <w:szCs w:val="24"/>
        </w:rPr>
        <w:t>demonstrate</w:t>
      </w:r>
      <w:r w:rsidR="006A6C8A" w:rsidRPr="00863EC0">
        <w:rPr>
          <w:rFonts w:ascii="Times New Roman" w:hAnsi="Times New Roman"/>
          <w:sz w:val="24"/>
          <w:szCs w:val="24"/>
        </w:rPr>
        <w:t>d</w:t>
      </w:r>
      <w:r w:rsidR="00572CB7" w:rsidRPr="00863EC0">
        <w:rPr>
          <w:rFonts w:ascii="Times New Roman" w:hAnsi="Times New Roman"/>
          <w:sz w:val="24"/>
          <w:szCs w:val="24"/>
        </w:rPr>
        <w:t xml:space="preserve"> that giving is not necessarily a rational process.  For instance, donors give more when asked to focus on a single identifiable victim (Kogut &amp; Rit</w:t>
      </w:r>
      <w:r w:rsidR="00C67ACD" w:rsidRPr="00863EC0">
        <w:rPr>
          <w:rFonts w:ascii="Times New Roman" w:hAnsi="Times New Roman"/>
          <w:sz w:val="24"/>
          <w:szCs w:val="24"/>
        </w:rPr>
        <w:t xml:space="preserve">ov, 2005).  </w:t>
      </w:r>
    </w:p>
    <w:p w14:paraId="28553540" w14:textId="1229805A" w:rsidR="00D405BA" w:rsidRPr="00863EC0" w:rsidRDefault="00D405BA" w:rsidP="00EB78B3">
      <w:pPr>
        <w:spacing w:after="0" w:line="480" w:lineRule="auto"/>
        <w:ind w:firstLine="720"/>
        <w:rPr>
          <w:rFonts w:ascii="Times New Roman" w:hAnsi="Times New Roman"/>
          <w:sz w:val="24"/>
          <w:szCs w:val="24"/>
        </w:rPr>
      </w:pPr>
      <w:r w:rsidRPr="00863EC0">
        <w:rPr>
          <w:rFonts w:ascii="Times New Roman" w:hAnsi="Times New Roman"/>
          <w:sz w:val="24"/>
          <w:szCs w:val="24"/>
        </w:rPr>
        <w:t xml:space="preserve">Much of the literature on charitable giving has emphasized interpersonal contexts (for a review, see Zagefka &amp; James, 2015), but perhaps more importantly, there has been relatively little work that has considered the role of </w:t>
      </w:r>
      <w:r w:rsidR="006A6C8A" w:rsidRPr="00863EC0">
        <w:rPr>
          <w:rFonts w:ascii="Times New Roman" w:hAnsi="Times New Roman"/>
          <w:sz w:val="24"/>
          <w:szCs w:val="24"/>
        </w:rPr>
        <w:t>both</w:t>
      </w:r>
      <w:r w:rsidRPr="00863EC0">
        <w:rPr>
          <w:rFonts w:ascii="Times New Roman" w:hAnsi="Times New Roman"/>
          <w:sz w:val="24"/>
          <w:szCs w:val="24"/>
        </w:rPr>
        <w:t xml:space="preserve"> perpetrator</w:t>
      </w:r>
      <w:r w:rsidR="006A6C8A" w:rsidRPr="00863EC0">
        <w:rPr>
          <w:rFonts w:ascii="Times New Roman" w:hAnsi="Times New Roman"/>
          <w:sz w:val="24"/>
          <w:szCs w:val="24"/>
        </w:rPr>
        <w:t>s</w:t>
      </w:r>
      <w:r w:rsidRPr="00863EC0">
        <w:rPr>
          <w:rFonts w:ascii="Times New Roman" w:hAnsi="Times New Roman"/>
          <w:sz w:val="24"/>
          <w:szCs w:val="24"/>
        </w:rPr>
        <w:t xml:space="preserve"> and victim</w:t>
      </w:r>
      <w:r w:rsidR="006A6C8A" w:rsidRPr="00863EC0">
        <w:rPr>
          <w:rFonts w:ascii="Times New Roman" w:hAnsi="Times New Roman"/>
          <w:sz w:val="24"/>
          <w:szCs w:val="24"/>
        </w:rPr>
        <w:t>s</w:t>
      </w:r>
      <w:r w:rsidRPr="00863EC0">
        <w:rPr>
          <w:rFonts w:ascii="Times New Roman" w:hAnsi="Times New Roman"/>
          <w:sz w:val="24"/>
          <w:szCs w:val="24"/>
        </w:rPr>
        <w:t xml:space="preserve">.  Researchers have instead focused on the influence of the victim on prosociality.  The present contribution addresses this important gap by highlighting the role that a salient perpetrator can play; thus, a novel contribution is made by focusing on the effect of perpetrator group memberships in humanly caused problems (Gray &amp; Wegner, 2012).  </w:t>
      </w:r>
      <w:r w:rsidR="00B3117F" w:rsidRPr="00863EC0">
        <w:rPr>
          <w:rFonts w:ascii="Times New Roman" w:hAnsi="Times New Roman"/>
          <w:sz w:val="24"/>
          <w:szCs w:val="24"/>
        </w:rPr>
        <w:t>It is especially important to address this in an applied context given the scale of humanitarian aid today</w:t>
      </w:r>
      <w:r w:rsidR="00FA2A6B" w:rsidRPr="00863EC0">
        <w:rPr>
          <w:rFonts w:ascii="Times New Roman" w:hAnsi="Times New Roman"/>
          <w:sz w:val="24"/>
          <w:szCs w:val="24"/>
        </w:rPr>
        <w:t>, and one cannot assume that work in other domains, e.g. bystander intervention or volunteering, would apply to charitable donations</w:t>
      </w:r>
      <w:r w:rsidR="00B3117F" w:rsidRPr="00863EC0">
        <w:rPr>
          <w:rFonts w:ascii="Times New Roman" w:hAnsi="Times New Roman"/>
          <w:sz w:val="24"/>
          <w:szCs w:val="24"/>
        </w:rPr>
        <w:t xml:space="preserve">. </w:t>
      </w:r>
      <w:r w:rsidRPr="00863EC0">
        <w:rPr>
          <w:rFonts w:ascii="Times New Roman" w:hAnsi="Times New Roman"/>
          <w:sz w:val="24"/>
          <w:szCs w:val="24"/>
        </w:rPr>
        <w:t>We also examine the underlying processes which might explain victim and perpetrator group membership effects on donation</w:t>
      </w:r>
      <w:r w:rsidR="00982F77" w:rsidRPr="00863EC0">
        <w:rPr>
          <w:rFonts w:ascii="Times New Roman" w:hAnsi="Times New Roman"/>
          <w:sz w:val="24"/>
          <w:szCs w:val="24"/>
        </w:rPr>
        <w:t>s</w:t>
      </w:r>
      <w:r w:rsidRPr="00863EC0">
        <w:rPr>
          <w:rFonts w:ascii="Times New Roman" w:hAnsi="Times New Roman"/>
          <w:sz w:val="24"/>
          <w:szCs w:val="24"/>
        </w:rPr>
        <w:t xml:space="preserve">.  </w:t>
      </w:r>
      <w:r w:rsidR="00982F77" w:rsidRPr="00863EC0">
        <w:rPr>
          <w:rFonts w:ascii="Times New Roman" w:hAnsi="Times New Roman"/>
          <w:sz w:val="24"/>
          <w:szCs w:val="24"/>
        </w:rPr>
        <w:t xml:space="preserve">Moreover, </w:t>
      </w:r>
      <w:r w:rsidRPr="00863EC0">
        <w:rPr>
          <w:rFonts w:ascii="Times New Roman" w:hAnsi="Times New Roman"/>
          <w:sz w:val="24"/>
          <w:szCs w:val="24"/>
        </w:rPr>
        <w:t xml:space="preserve">for the first time to our knowledge, we examine how both a salient perpetrator group and </w:t>
      </w:r>
      <w:r w:rsidR="00220D58" w:rsidRPr="00863EC0">
        <w:rPr>
          <w:rFonts w:ascii="Times New Roman" w:hAnsi="Times New Roman"/>
          <w:sz w:val="24"/>
          <w:szCs w:val="24"/>
        </w:rPr>
        <w:t xml:space="preserve">a </w:t>
      </w:r>
      <w:r w:rsidRPr="00863EC0">
        <w:rPr>
          <w:rFonts w:ascii="Times New Roman" w:hAnsi="Times New Roman"/>
          <w:sz w:val="24"/>
          <w:szCs w:val="24"/>
        </w:rPr>
        <w:t xml:space="preserve">salient victim group can interact to increase charitable giving.   </w:t>
      </w:r>
    </w:p>
    <w:p w14:paraId="63D15BDD" w14:textId="617F86CE" w:rsidR="00F8397E" w:rsidRPr="00863EC0" w:rsidRDefault="00572CB7">
      <w:pPr>
        <w:spacing w:after="0" w:line="480" w:lineRule="auto"/>
        <w:rPr>
          <w:rFonts w:ascii="Times New Roman" w:hAnsi="Times New Roman"/>
          <w:b/>
          <w:sz w:val="24"/>
          <w:szCs w:val="24"/>
        </w:rPr>
      </w:pPr>
      <w:r w:rsidRPr="00863EC0">
        <w:rPr>
          <w:rFonts w:ascii="Times New Roman" w:hAnsi="Times New Roman"/>
          <w:b/>
          <w:sz w:val="24"/>
          <w:szCs w:val="24"/>
        </w:rPr>
        <w:t>Social identity</w:t>
      </w:r>
      <w:r w:rsidR="004615A6" w:rsidRPr="00863EC0">
        <w:rPr>
          <w:rFonts w:ascii="Times New Roman" w:hAnsi="Times New Roman"/>
          <w:b/>
          <w:sz w:val="24"/>
          <w:szCs w:val="24"/>
        </w:rPr>
        <w:t xml:space="preserve"> and the </w:t>
      </w:r>
      <w:r w:rsidRPr="00863EC0">
        <w:rPr>
          <w:rFonts w:ascii="Times New Roman" w:hAnsi="Times New Roman"/>
          <w:b/>
          <w:sz w:val="24"/>
          <w:szCs w:val="24"/>
        </w:rPr>
        <w:t>preference for in</w:t>
      </w:r>
      <w:r w:rsidR="004615A6" w:rsidRPr="00863EC0">
        <w:rPr>
          <w:rFonts w:ascii="Times New Roman" w:hAnsi="Times New Roman"/>
          <w:b/>
          <w:sz w:val="24"/>
          <w:szCs w:val="24"/>
        </w:rPr>
        <w:t>group helping</w:t>
      </w:r>
    </w:p>
    <w:p w14:paraId="71BE19A1" w14:textId="4D281CC7" w:rsidR="00E676BB" w:rsidRPr="00863EC0" w:rsidRDefault="00572CB7" w:rsidP="00EB78B3">
      <w:pPr>
        <w:spacing w:after="0" w:line="480" w:lineRule="auto"/>
        <w:rPr>
          <w:rFonts w:ascii="Times New Roman" w:hAnsi="Times New Roman"/>
          <w:sz w:val="24"/>
          <w:szCs w:val="24"/>
        </w:rPr>
      </w:pPr>
      <w:r w:rsidRPr="00863EC0">
        <w:rPr>
          <w:rFonts w:ascii="Times New Roman" w:hAnsi="Times New Roman"/>
          <w:sz w:val="24"/>
          <w:szCs w:val="24"/>
        </w:rPr>
        <w:tab/>
      </w:r>
      <w:r w:rsidR="00202994" w:rsidRPr="00863EC0">
        <w:rPr>
          <w:rFonts w:ascii="Times New Roman" w:hAnsi="Times New Roman"/>
          <w:sz w:val="24"/>
          <w:szCs w:val="24"/>
        </w:rPr>
        <w:t xml:space="preserve">This paper adopts a social identity approach as a starting position.  </w:t>
      </w:r>
      <w:r w:rsidRPr="00863EC0">
        <w:rPr>
          <w:rFonts w:ascii="Times New Roman" w:hAnsi="Times New Roman"/>
          <w:sz w:val="24"/>
          <w:szCs w:val="24"/>
        </w:rPr>
        <w:t xml:space="preserve">Social identity theory (SIT; Tajfel, Billig, Bundy, &amp; Flament, 1971) may serve to explain intergroup helping behavior.  Fundamental to the SIT approach is the importance of group memberships to the individual.  Social groups contribute to an individual’s sense of identity and self-worth, and often prescribe social norms (Abrams, Rutland, &amp; Cameron, 2003; Hewstone, Rubin, &amp; </w:t>
      </w:r>
      <w:r w:rsidRPr="00863EC0">
        <w:rPr>
          <w:rFonts w:ascii="Times New Roman" w:hAnsi="Times New Roman"/>
          <w:sz w:val="24"/>
          <w:szCs w:val="24"/>
        </w:rPr>
        <w:lastRenderedPageBreak/>
        <w:t>Willis, 2002; Hogg &amp; Reid, 2006).  Dovidio et al. (1997) emphasize the concept of ‘we-ness’ as a sense of connectedness with one’s own group that encourages acts of ingroup favoritism and helping.  Theoretical approaches based on SIT suggest that individuals may donate more to help the ingroup</w:t>
      </w:r>
      <w:r w:rsidR="00AD0569" w:rsidRPr="00863EC0">
        <w:rPr>
          <w:rFonts w:ascii="Times New Roman" w:hAnsi="Times New Roman"/>
          <w:sz w:val="24"/>
          <w:szCs w:val="24"/>
        </w:rPr>
        <w:t>,</w:t>
      </w:r>
      <w:r w:rsidRPr="00863EC0">
        <w:rPr>
          <w:rFonts w:ascii="Times New Roman" w:hAnsi="Times New Roman"/>
          <w:sz w:val="24"/>
          <w:szCs w:val="24"/>
        </w:rPr>
        <w:t xml:space="preserve"> </w:t>
      </w:r>
      <w:r w:rsidR="002D0A14" w:rsidRPr="00863EC0">
        <w:rPr>
          <w:rFonts w:ascii="Times New Roman" w:hAnsi="Times New Roman"/>
          <w:sz w:val="24"/>
          <w:szCs w:val="24"/>
        </w:rPr>
        <w:t>thereby bolstering their own self-worth and sense of group belonging</w:t>
      </w:r>
      <w:r w:rsidRPr="00863EC0">
        <w:rPr>
          <w:rFonts w:ascii="Times New Roman" w:hAnsi="Times New Roman"/>
          <w:sz w:val="24"/>
          <w:szCs w:val="24"/>
        </w:rPr>
        <w:t xml:space="preserve"> and follow</w:t>
      </w:r>
      <w:r w:rsidR="00E676BB" w:rsidRPr="00863EC0">
        <w:rPr>
          <w:rFonts w:ascii="Times New Roman" w:hAnsi="Times New Roman"/>
          <w:sz w:val="24"/>
          <w:szCs w:val="24"/>
        </w:rPr>
        <w:t>ing</w:t>
      </w:r>
      <w:r w:rsidRPr="00863EC0">
        <w:rPr>
          <w:rFonts w:ascii="Times New Roman" w:hAnsi="Times New Roman"/>
          <w:sz w:val="24"/>
          <w:szCs w:val="24"/>
        </w:rPr>
        <w:t xml:space="preserve"> prescriptive norms.  In sum, there is a strong theoretical argument that people will prefer to help ingroup over outgroup members.  </w:t>
      </w:r>
      <w:r w:rsidR="00AD0569" w:rsidRPr="00863EC0">
        <w:rPr>
          <w:rFonts w:ascii="Times New Roman" w:hAnsi="Times New Roman"/>
          <w:sz w:val="24"/>
          <w:szCs w:val="24"/>
        </w:rPr>
        <w:t>Some</w:t>
      </w:r>
      <w:r w:rsidRPr="00863EC0">
        <w:rPr>
          <w:rFonts w:ascii="Times New Roman" w:hAnsi="Times New Roman"/>
          <w:sz w:val="24"/>
          <w:szCs w:val="24"/>
        </w:rPr>
        <w:t xml:space="preserve"> evidence </w:t>
      </w:r>
      <w:r w:rsidR="00E676BB" w:rsidRPr="00863EC0">
        <w:rPr>
          <w:rFonts w:ascii="Times New Roman" w:hAnsi="Times New Roman"/>
          <w:sz w:val="24"/>
          <w:szCs w:val="24"/>
        </w:rPr>
        <w:t>of ingroup favour</w:t>
      </w:r>
      <w:r w:rsidR="006A6C8A" w:rsidRPr="00863EC0">
        <w:rPr>
          <w:rFonts w:ascii="Times New Roman" w:hAnsi="Times New Roman"/>
          <w:sz w:val="24"/>
          <w:szCs w:val="24"/>
        </w:rPr>
        <w:t>i</w:t>
      </w:r>
      <w:r w:rsidR="00E676BB" w:rsidRPr="00863EC0">
        <w:rPr>
          <w:rFonts w:ascii="Times New Roman" w:hAnsi="Times New Roman"/>
          <w:sz w:val="24"/>
          <w:szCs w:val="24"/>
        </w:rPr>
        <w:t>tism in an intergroup context e</w:t>
      </w:r>
      <w:r w:rsidR="003C6036" w:rsidRPr="00863EC0">
        <w:rPr>
          <w:rFonts w:ascii="Times New Roman" w:hAnsi="Times New Roman"/>
          <w:sz w:val="24"/>
          <w:szCs w:val="24"/>
        </w:rPr>
        <w:t>xists</w:t>
      </w:r>
      <w:r w:rsidRPr="00863EC0">
        <w:rPr>
          <w:rFonts w:ascii="Times New Roman" w:hAnsi="Times New Roman"/>
          <w:sz w:val="24"/>
          <w:szCs w:val="24"/>
        </w:rPr>
        <w:t xml:space="preserve"> (Levine, Cassidy, Brazier, &amp; Reicher, 2002; Levine, Prosser, &amp; Evans, 2004</w:t>
      </w:r>
      <w:r w:rsidR="003C6036" w:rsidRPr="00863EC0">
        <w:rPr>
          <w:rFonts w:ascii="Times New Roman" w:hAnsi="Times New Roman"/>
          <w:sz w:val="24"/>
          <w:szCs w:val="24"/>
        </w:rPr>
        <w:t>;</w:t>
      </w:r>
      <w:r w:rsidRPr="00863EC0">
        <w:rPr>
          <w:rFonts w:ascii="Times New Roman" w:hAnsi="Times New Roman"/>
          <w:sz w:val="24"/>
          <w:szCs w:val="24"/>
        </w:rPr>
        <w:t xml:space="preserve"> Levine and Thompson</w:t>
      </w:r>
      <w:r w:rsidR="003C6036" w:rsidRPr="00863EC0">
        <w:rPr>
          <w:rFonts w:ascii="Times New Roman" w:hAnsi="Times New Roman"/>
          <w:sz w:val="24"/>
          <w:szCs w:val="24"/>
        </w:rPr>
        <w:t>,</w:t>
      </w:r>
      <w:r w:rsidRPr="00863EC0">
        <w:rPr>
          <w:rFonts w:ascii="Times New Roman" w:hAnsi="Times New Roman"/>
          <w:sz w:val="24"/>
          <w:szCs w:val="24"/>
        </w:rPr>
        <w:t xml:space="preserve"> 2004)</w:t>
      </w:r>
      <w:r w:rsidR="006A6C8A" w:rsidRPr="00863EC0">
        <w:rPr>
          <w:rFonts w:ascii="Times New Roman" w:hAnsi="Times New Roman"/>
          <w:sz w:val="24"/>
          <w:szCs w:val="24"/>
        </w:rPr>
        <w:t xml:space="preserve">, although not all studies have found </w:t>
      </w:r>
      <w:r w:rsidR="006C1CAA" w:rsidRPr="00863EC0">
        <w:rPr>
          <w:rFonts w:ascii="Times New Roman" w:hAnsi="Times New Roman"/>
          <w:sz w:val="24"/>
          <w:szCs w:val="24"/>
        </w:rPr>
        <w:t>a consistent bias (Saucier, Miller &amp; Doucet, 2005)</w:t>
      </w:r>
      <w:r w:rsidRPr="00863EC0">
        <w:rPr>
          <w:rFonts w:ascii="Times New Roman" w:hAnsi="Times New Roman"/>
          <w:sz w:val="24"/>
          <w:szCs w:val="24"/>
        </w:rPr>
        <w:t xml:space="preserve">.  </w:t>
      </w:r>
      <w:r w:rsidR="00E676BB" w:rsidRPr="00863EC0">
        <w:rPr>
          <w:rFonts w:ascii="Times New Roman" w:hAnsi="Times New Roman"/>
          <w:sz w:val="24"/>
          <w:szCs w:val="24"/>
        </w:rPr>
        <w:t>Moreover, o</w:t>
      </w:r>
      <w:r w:rsidRPr="00863EC0">
        <w:rPr>
          <w:rFonts w:ascii="Times New Roman" w:hAnsi="Times New Roman"/>
          <w:sz w:val="24"/>
          <w:szCs w:val="24"/>
        </w:rPr>
        <w:t xml:space="preserve">utgroup victims </w:t>
      </w:r>
      <w:r w:rsidR="00E676BB" w:rsidRPr="00863EC0">
        <w:rPr>
          <w:rFonts w:ascii="Times New Roman" w:hAnsi="Times New Roman"/>
          <w:sz w:val="24"/>
          <w:szCs w:val="24"/>
        </w:rPr>
        <w:t>can be derogated in an intergroup context</w:t>
      </w:r>
      <w:r w:rsidRPr="00863EC0">
        <w:rPr>
          <w:rFonts w:ascii="Times New Roman" w:hAnsi="Times New Roman"/>
          <w:sz w:val="24"/>
          <w:szCs w:val="24"/>
        </w:rPr>
        <w:t xml:space="preserve"> </w:t>
      </w:r>
      <w:r w:rsidR="00E676BB" w:rsidRPr="00863EC0">
        <w:rPr>
          <w:rFonts w:ascii="Times New Roman" w:hAnsi="Times New Roman"/>
          <w:sz w:val="24"/>
          <w:szCs w:val="24"/>
        </w:rPr>
        <w:t xml:space="preserve">following a natural disaster </w:t>
      </w:r>
      <w:r w:rsidRPr="00863EC0">
        <w:rPr>
          <w:rFonts w:ascii="Times New Roman" w:hAnsi="Times New Roman"/>
          <w:sz w:val="24"/>
          <w:szCs w:val="24"/>
        </w:rPr>
        <w:t xml:space="preserve">(Cuddy, Rock, &amp; Norton, 2007).  Group membership has also been shown to </w:t>
      </w:r>
      <w:r w:rsidR="003C6036" w:rsidRPr="00863EC0">
        <w:rPr>
          <w:rFonts w:ascii="Times New Roman" w:hAnsi="Times New Roman"/>
          <w:sz w:val="24"/>
          <w:szCs w:val="24"/>
        </w:rPr>
        <w:t xml:space="preserve">impact on people’s </w:t>
      </w:r>
      <w:r w:rsidR="006F1C1F" w:rsidRPr="00863EC0">
        <w:rPr>
          <w:rFonts w:ascii="Times New Roman" w:hAnsi="Times New Roman"/>
          <w:sz w:val="24"/>
          <w:szCs w:val="24"/>
        </w:rPr>
        <w:t>strategic</w:t>
      </w:r>
      <w:r w:rsidR="003C6036" w:rsidRPr="00863EC0">
        <w:rPr>
          <w:rFonts w:ascii="Times New Roman" w:hAnsi="Times New Roman"/>
          <w:sz w:val="24"/>
          <w:szCs w:val="24"/>
        </w:rPr>
        <w:t xml:space="preserve"> considerations </w:t>
      </w:r>
      <w:r w:rsidR="00E676BB" w:rsidRPr="00863EC0">
        <w:rPr>
          <w:rFonts w:ascii="Times New Roman" w:hAnsi="Times New Roman"/>
          <w:sz w:val="24"/>
          <w:szCs w:val="24"/>
        </w:rPr>
        <w:t xml:space="preserve">on </w:t>
      </w:r>
      <w:r w:rsidR="003C6036" w:rsidRPr="00863EC0">
        <w:rPr>
          <w:rFonts w:ascii="Times New Roman" w:hAnsi="Times New Roman"/>
          <w:sz w:val="24"/>
          <w:szCs w:val="24"/>
        </w:rPr>
        <w:t>whether to help</w:t>
      </w:r>
      <w:r w:rsidR="00E676BB" w:rsidRPr="00863EC0">
        <w:rPr>
          <w:rFonts w:ascii="Times New Roman" w:hAnsi="Times New Roman"/>
          <w:sz w:val="24"/>
          <w:szCs w:val="24"/>
        </w:rPr>
        <w:t xml:space="preserve">.  For example, the drive to maintain a sense of positive distinctiveness in one’s national group can facilitate outgroup helping </w:t>
      </w:r>
      <w:r w:rsidR="00652DE5" w:rsidRPr="00863EC0">
        <w:rPr>
          <w:rFonts w:ascii="Times New Roman" w:hAnsi="Times New Roman"/>
          <w:sz w:val="24"/>
          <w:szCs w:val="24"/>
        </w:rPr>
        <w:t>(van Leeuwen, 2007); while</w:t>
      </w:r>
      <w:r w:rsidRPr="00863EC0">
        <w:rPr>
          <w:rFonts w:ascii="Times New Roman" w:hAnsi="Times New Roman"/>
          <w:sz w:val="24"/>
          <w:szCs w:val="24"/>
        </w:rPr>
        <w:t xml:space="preserve"> re-categorization of the outgroup to a common ingroup can result in increased helping behavior</w:t>
      </w:r>
      <w:r w:rsidR="00E676BB" w:rsidRPr="00863EC0">
        <w:rPr>
          <w:rFonts w:ascii="Times New Roman" w:hAnsi="Times New Roman"/>
          <w:sz w:val="24"/>
          <w:szCs w:val="24"/>
        </w:rPr>
        <w:t xml:space="preserve"> in an interpersonal context</w:t>
      </w:r>
      <w:r w:rsidRPr="00863EC0">
        <w:rPr>
          <w:rFonts w:ascii="Times New Roman" w:hAnsi="Times New Roman"/>
          <w:sz w:val="24"/>
          <w:szCs w:val="24"/>
        </w:rPr>
        <w:t xml:space="preserve"> (Dovidio et al., 1997).  </w:t>
      </w:r>
    </w:p>
    <w:p w14:paraId="24EA285B" w14:textId="3EA7238C" w:rsidR="00F8397E" w:rsidRPr="00863EC0" w:rsidRDefault="00165463" w:rsidP="0097457D">
      <w:pPr>
        <w:spacing w:after="0" w:line="480" w:lineRule="auto"/>
        <w:ind w:firstLine="720"/>
        <w:rPr>
          <w:rFonts w:ascii="Times New Roman" w:hAnsi="Times New Roman"/>
          <w:sz w:val="24"/>
          <w:szCs w:val="24"/>
        </w:rPr>
      </w:pPr>
      <w:r w:rsidRPr="00863EC0">
        <w:rPr>
          <w:rFonts w:ascii="Times New Roman" w:hAnsi="Times New Roman"/>
          <w:sz w:val="24"/>
          <w:szCs w:val="24"/>
        </w:rPr>
        <w:t>In the present contribution we adopt the position that people are motivated to help the ingroup</w:t>
      </w:r>
      <w:r w:rsidR="007E1A01" w:rsidRPr="00863EC0">
        <w:rPr>
          <w:rFonts w:ascii="Times New Roman" w:hAnsi="Times New Roman"/>
          <w:sz w:val="24"/>
          <w:szCs w:val="24"/>
        </w:rPr>
        <w:t>.  W</w:t>
      </w:r>
      <w:r w:rsidRPr="00863EC0">
        <w:rPr>
          <w:rFonts w:ascii="Times New Roman" w:hAnsi="Times New Roman"/>
          <w:sz w:val="24"/>
          <w:szCs w:val="24"/>
        </w:rPr>
        <w:t xml:space="preserve">e do not go so far as to say that participants </w:t>
      </w:r>
      <w:r w:rsidR="00E676BB" w:rsidRPr="00863EC0">
        <w:rPr>
          <w:rFonts w:ascii="Times New Roman" w:hAnsi="Times New Roman"/>
          <w:sz w:val="24"/>
          <w:szCs w:val="24"/>
        </w:rPr>
        <w:t xml:space="preserve">will </w:t>
      </w:r>
      <w:r w:rsidRPr="00863EC0">
        <w:rPr>
          <w:rFonts w:ascii="Times New Roman" w:hAnsi="Times New Roman"/>
          <w:sz w:val="24"/>
          <w:szCs w:val="24"/>
        </w:rPr>
        <w:t>never feel empathy for outgroup members</w:t>
      </w:r>
      <w:r w:rsidR="007E1A01" w:rsidRPr="00863EC0">
        <w:rPr>
          <w:rFonts w:ascii="Times New Roman" w:hAnsi="Times New Roman"/>
          <w:sz w:val="24"/>
          <w:szCs w:val="24"/>
        </w:rPr>
        <w:t>, or that the ingroup helping effect is always present</w:t>
      </w:r>
      <w:r w:rsidRPr="00863EC0">
        <w:rPr>
          <w:rFonts w:ascii="Times New Roman" w:hAnsi="Times New Roman"/>
          <w:sz w:val="24"/>
          <w:szCs w:val="24"/>
        </w:rPr>
        <w:t xml:space="preserve">.  However, it seems that the helping of outgroup members </w:t>
      </w:r>
      <w:r w:rsidR="0004456C" w:rsidRPr="00863EC0">
        <w:rPr>
          <w:rFonts w:ascii="Times New Roman" w:hAnsi="Times New Roman"/>
          <w:sz w:val="24"/>
          <w:szCs w:val="24"/>
        </w:rPr>
        <w:t xml:space="preserve">can be </w:t>
      </w:r>
      <w:r w:rsidRPr="00863EC0">
        <w:rPr>
          <w:rFonts w:ascii="Times New Roman" w:hAnsi="Times New Roman"/>
          <w:sz w:val="24"/>
          <w:szCs w:val="24"/>
        </w:rPr>
        <w:t>more typically related to strategic motives</w:t>
      </w:r>
      <w:r w:rsidR="00E676BB" w:rsidRPr="00863EC0">
        <w:rPr>
          <w:rFonts w:ascii="Times New Roman" w:hAnsi="Times New Roman"/>
          <w:sz w:val="24"/>
          <w:szCs w:val="24"/>
        </w:rPr>
        <w:t xml:space="preserve">, </w:t>
      </w:r>
      <w:r w:rsidRPr="00863EC0">
        <w:rPr>
          <w:rFonts w:ascii="Times New Roman" w:hAnsi="Times New Roman"/>
          <w:sz w:val="24"/>
          <w:szCs w:val="24"/>
        </w:rPr>
        <w:t xml:space="preserve">e.g. </w:t>
      </w:r>
      <w:r w:rsidR="00E676BB" w:rsidRPr="00863EC0">
        <w:rPr>
          <w:rFonts w:ascii="Times New Roman" w:hAnsi="Times New Roman"/>
          <w:sz w:val="24"/>
          <w:szCs w:val="24"/>
        </w:rPr>
        <w:t xml:space="preserve">wanting one’s ingroup to </w:t>
      </w:r>
      <w:r w:rsidRPr="00863EC0">
        <w:rPr>
          <w:rFonts w:ascii="Times New Roman" w:hAnsi="Times New Roman"/>
          <w:sz w:val="24"/>
          <w:szCs w:val="24"/>
        </w:rPr>
        <w:t xml:space="preserve">appear </w:t>
      </w:r>
      <w:r w:rsidR="00E676BB" w:rsidRPr="00863EC0">
        <w:rPr>
          <w:rFonts w:ascii="Times New Roman" w:hAnsi="Times New Roman"/>
          <w:sz w:val="24"/>
          <w:szCs w:val="24"/>
        </w:rPr>
        <w:t>egalitarian</w:t>
      </w:r>
      <w:r w:rsidRPr="00863EC0">
        <w:rPr>
          <w:rFonts w:ascii="Times New Roman" w:hAnsi="Times New Roman"/>
          <w:sz w:val="24"/>
          <w:szCs w:val="24"/>
        </w:rPr>
        <w:t xml:space="preserve"> when the outgroup is a minority ethnic group</w:t>
      </w:r>
      <w:r w:rsidR="00E676BB" w:rsidRPr="00863EC0">
        <w:rPr>
          <w:rFonts w:ascii="Times New Roman" w:hAnsi="Times New Roman"/>
          <w:sz w:val="24"/>
          <w:szCs w:val="24"/>
        </w:rPr>
        <w:t xml:space="preserve"> (</w:t>
      </w:r>
      <w:r w:rsidR="005F05BC" w:rsidRPr="00863EC0">
        <w:rPr>
          <w:rFonts w:ascii="Times New Roman" w:hAnsi="Times New Roman"/>
          <w:noProof/>
          <w:sz w:val="24"/>
          <w:szCs w:val="24"/>
        </w:rPr>
        <w:t>van Leeuwen &amp; Täuber (2010</w:t>
      </w:r>
      <w:r w:rsidRPr="00863EC0">
        <w:rPr>
          <w:rFonts w:ascii="Times New Roman" w:hAnsi="Times New Roman"/>
          <w:sz w:val="24"/>
          <w:szCs w:val="24"/>
        </w:rPr>
        <w:t>)</w:t>
      </w:r>
      <w:r w:rsidR="00E676BB" w:rsidRPr="00863EC0">
        <w:rPr>
          <w:rFonts w:ascii="Times New Roman" w:hAnsi="Times New Roman"/>
          <w:sz w:val="24"/>
          <w:szCs w:val="24"/>
        </w:rPr>
        <w:t xml:space="preserve">.  </w:t>
      </w:r>
      <w:r w:rsidR="00B2389B" w:rsidRPr="00863EC0">
        <w:rPr>
          <w:rFonts w:ascii="Times New Roman" w:hAnsi="Times New Roman"/>
          <w:sz w:val="24"/>
          <w:szCs w:val="24"/>
        </w:rPr>
        <w:t>Outgroup helping can also result from a</w:t>
      </w:r>
      <w:r w:rsidR="00E676BB" w:rsidRPr="00863EC0">
        <w:rPr>
          <w:rFonts w:ascii="Times New Roman" w:hAnsi="Times New Roman"/>
          <w:sz w:val="24"/>
          <w:szCs w:val="24"/>
        </w:rPr>
        <w:t xml:space="preserve"> desire to maintain existing power relations </w:t>
      </w:r>
      <w:r w:rsidR="005F05BC" w:rsidRPr="00863EC0">
        <w:rPr>
          <w:rFonts w:ascii="Times New Roman" w:hAnsi="Times New Roman"/>
          <w:sz w:val="24"/>
          <w:szCs w:val="24"/>
        </w:rPr>
        <w:t xml:space="preserve">and hierarchy between groups (Nadler, 2002).  </w:t>
      </w:r>
      <w:r w:rsidR="004F224B" w:rsidRPr="00863EC0">
        <w:rPr>
          <w:rFonts w:ascii="Times New Roman" w:hAnsi="Times New Roman"/>
          <w:sz w:val="24"/>
          <w:szCs w:val="24"/>
        </w:rPr>
        <w:t xml:space="preserve">Therefore, </w:t>
      </w:r>
      <w:r w:rsidR="005F05BC" w:rsidRPr="00863EC0">
        <w:rPr>
          <w:rFonts w:ascii="Times New Roman" w:hAnsi="Times New Roman"/>
          <w:sz w:val="24"/>
          <w:szCs w:val="24"/>
        </w:rPr>
        <w:t xml:space="preserve">although </w:t>
      </w:r>
      <w:r w:rsidR="004F224B" w:rsidRPr="00863EC0">
        <w:rPr>
          <w:rFonts w:ascii="Times New Roman" w:hAnsi="Times New Roman"/>
          <w:sz w:val="24"/>
          <w:szCs w:val="24"/>
        </w:rPr>
        <w:t>we acknowledge that there are alternative perspectives</w:t>
      </w:r>
      <w:r w:rsidR="005F05BC" w:rsidRPr="00863EC0">
        <w:rPr>
          <w:rFonts w:ascii="Times New Roman" w:hAnsi="Times New Roman"/>
          <w:sz w:val="24"/>
          <w:szCs w:val="24"/>
        </w:rPr>
        <w:t xml:space="preserve"> where one might </w:t>
      </w:r>
      <w:r w:rsidR="00170059" w:rsidRPr="00863EC0">
        <w:rPr>
          <w:rFonts w:ascii="Times New Roman" w:hAnsi="Times New Roman"/>
          <w:sz w:val="24"/>
          <w:szCs w:val="24"/>
        </w:rPr>
        <w:t>genuinely</w:t>
      </w:r>
      <w:r w:rsidR="005F05BC" w:rsidRPr="00863EC0">
        <w:rPr>
          <w:rFonts w:ascii="Times New Roman" w:hAnsi="Times New Roman"/>
          <w:sz w:val="24"/>
          <w:szCs w:val="24"/>
        </w:rPr>
        <w:t xml:space="preserve"> feel empathic concern for an outgroup victim</w:t>
      </w:r>
      <w:r w:rsidR="004F224B" w:rsidRPr="00863EC0">
        <w:rPr>
          <w:rFonts w:ascii="Times New Roman" w:hAnsi="Times New Roman"/>
          <w:sz w:val="24"/>
          <w:szCs w:val="24"/>
        </w:rPr>
        <w:t>, we adopt the position that has the most empirical and theoretical support</w:t>
      </w:r>
      <w:r w:rsidR="005F05BC" w:rsidRPr="00863EC0">
        <w:rPr>
          <w:rFonts w:ascii="Times New Roman" w:hAnsi="Times New Roman"/>
          <w:sz w:val="24"/>
          <w:szCs w:val="24"/>
        </w:rPr>
        <w:t>; specifically, that outgroup helping is more complex and requires additional motivations, at least compared to the more straightforward task of helping a fellow ingroup member</w:t>
      </w:r>
      <w:r w:rsidR="0097457D" w:rsidRPr="00863EC0">
        <w:rPr>
          <w:rFonts w:ascii="Times New Roman" w:hAnsi="Times New Roman"/>
          <w:sz w:val="24"/>
          <w:szCs w:val="24"/>
        </w:rPr>
        <w:t xml:space="preserve"> (Stürmer, Snyder, Kropp et al. 2006; Stürmer, Snyder &amp; Omoto, 2005; </w:t>
      </w:r>
      <w:r w:rsidR="0097457D" w:rsidRPr="00863EC0">
        <w:rPr>
          <w:rFonts w:ascii="Times New Roman" w:hAnsi="Times New Roman"/>
          <w:noProof/>
          <w:sz w:val="24"/>
          <w:szCs w:val="24"/>
        </w:rPr>
        <w:t>van Leeuwen &amp; Täuber, 2010</w:t>
      </w:r>
      <w:r w:rsidR="0097457D" w:rsidRPr="00863EC0">
        <w:rPr>
          <w:rFonts w:ascii="Times New Roman" w:hAnsi="Times New Roman"/>
          <w:sz w:val="24"/>
          <w:szCs w:val="24"/>
        </w:rPr>
        <w:t>)</w:t>
      </w:r>
      <w:r w:rsidR="005F05BC" w:rsidRPr="00863EC0">
        <w:rPr>
          <w:rFonts w:ascii="Times New Roman" w:hAnsi="Times New Roman"/>
          <w:sz w:val="24"/>
          <w:szCs w:val="24"/>
        </w:rPr>
        <w:t>.</w:t>
      </w:r>
      <w:r w:rsidR="004F224B" w:rsidRPr="00863EC0">
        <w:rPr>
          <w:rFonts w:ascii="Times New Roman" w:hAnsi="Times New Roman"/>
          <w:sz w:val="24"/>
          <w:szCs w:val="24"/>
        </w:rPr>
        <w:t xml:space="preserve">  </w:t>
      </w:r>
      <w:r w:rsidR="00572CB7" w:rsidRPr="00863EC0">
        <w:rPr>
          <w:rFonts w:ascii="Times New Roman" w:hAnsi="Times New Roman"/>
          <w:sz w:val="24"/>
          <w:szCs w:val="24"/>
        </w:rPr>
        <w:t xml:space="preserve">Consideration of group memberships </w:t>
      </w:r>
      <w:r w:rsidRPr="00863EC0">
        <w:rPr>
          <w:rFonts w:ascii="Times New Roman" w:hAnsi="Times New Roman"/>
          <w:sz w:val="24"/>
          <w:szCs w:val="24"/>
        </w:rPr>
        <w:t xml:space="preserve">is especially important in charitable giving due to the large sums involved.  For example, ingroup bias </w:t>
      </w:r>
      <w:r w:rsidR="00572CB7" w:rsidRPr="00863EC0">
        <w:rPr>
          <w:rFonts w:ascii="Times New Roman" w:hAnsi="Times New Roman"/>
          <w:sz w:val="24"/>
          <w:szCs w:val="24"/>
        </w:rPr>
        <w:t>may explain why countries give relatively little to foreign aid.  In the United States, a country that donated over $300 billion in 2012, only 6% went to international affairs, despite the pressing need for donations overseas (Giving USA, 2013).</w:t>
      </w:r>
    </w:p>
    <w:p w14:paraId="4208FAE3" w14:textId="74637F66" w:rsidR="004615A6" w:rsidRPr="00863EC0" w:rsidRDefault="004615A6" w:rsidP="004615A6">
      <w:pPr>
        <w:spacing w:after="0" w:line="480" w:lineRule="auto"/>
        <w:rPr>
          <w:rFonts w:ascii="Times New Roman" w:hAnsi="Times New Roman"/>
          <w:b/>
          <w:sz w:val="24"/>
          <w:szCs w:val="24"/>
        </w:rPr>
      </w:pPr>
      <w:r w:rsidRPr="00863EC0">
        <w:rPr>
          <w:rFonts w:ascii="Times New Roman" w:hAnsi="Times New Roman"/>
          <w:b/>
          <w:sz w:val="24"/>
          <w:szCs w:val="24"/>
        </w:rPr>
        <w:t>The role of empathic concern in donation behaviour</w:t>
      </w:r>
    </w:p>
    <w:p w14:paraId="461AF011" w14:textId="13DD1DD2" w:rsidR="00F8397E" w:rsidRPr="00863EC0" w:rsidRDefault="00572CB7" w:rsidP="00EB78B3">
      <w:pPr>
        <w:spacing w:after="0" w:line="480" w:lineRule="auto"/>
        <w:rPr>
          <w:rFonts w:ascii="Times New Roman" w:hAnsi="Times New Roman"/>
          <w:sz w:val="24"/>
          <w:szCs w:val="24"/>
        </w:rPr>
      </w:pPr>
      <w:r w:rsidRPr="00863EC0">
        <w:rPr>
          <w:rFonts w:ascii="Times New Roman" w:hAnsi="Times New Roman"/>
          <w:sz w:val="24"/>
          <w:szCs w:val="24"/>
        </w:rPr>
        <w:tab/>
      </w:r>
      <w:r w:rsidR="00170059" w:rsidRPr="00863EC0">
        <w:rPr>
          <w:rFonts w:ascii="Times New Roman" w:hAnsi="Times New Roman"/>
          <w:sz w:val="24"/>
          <w:szCs w:val="24"/>
        </w:rPr>
        <w:t xml:space="preserve">An important </w:t>
      </w:r>
      <w:r w:rsidRPr="00863EC0">
        <w:rPr>
          <w:rFonts w:ascii="Times New Roman" w:hAnsi="Times New Roman"/>
          <w:sz w:val="24"/>
          <w:szCs w:val="24"/>
        </w:rPr>
        <w:t xml:space="preserve">underlying mechanism for understanding how group memberships </w:t>
      </w:r>
      <w:r w:rsidR="00170059" w:rsidRPr="00863EC0">
        <w:rPr>
          <w:rFonts w:ascii="Times New Roman" w:hAnsi="Times New Roman"/>
          <w:sz w:val="24"/>
          <w:szCs w:val="24"/>
        </w:rPr>
        <w:t xml:space="preserve">can </w:t>
      </w:r>
      <w:r w:rsidRPr="00863EC0">
        <w:rPr>
          <w:rFonts w:ascii="Times New Roman" w:hAnsi="Times New Roman"/>
          <w:sz w:val="24"/>
          <w:szCs w:val="24"/>
        </w:rPr>
        <w:t>influenc</w:t>
      </w:r>
      <w:r w:rsidR="00276DBD" w:rsidRPr="00863EC0">
        <w:rPr>
          <w:rFonts w:ascii="Times New Roman" w:hAnsi="Times New Roman"/>
          <w:sz w:val="24"/>
          <w:szCs w:val="24"/>
        </w:rPr>
        <w:t xml:space="preserve">e prosociality is empathy, </w:t>
      </w:r>
      <w:r w:rsidR="00170059" w:rsidRPr="00863EC0">
        <w:rPr>
          <w:rFonts w:ascii="Times New Roman" w:hAnsi="Times New Roman"/>
          <w:sz w:val="24"/>
          <w:szCs w:val="24"/>
        </w:rPr>
        <w:t xml:space="preserve">which we define here as having </w:t>
      </w:r>
      <w:r w:rsidRPr="00863EC0">
        <w:rPr>
          <w:rFonts w:ascii="Times New Roman" w:hAnsi="Times New Roman"/>
          <w:sz w:val="24"/>
          <w:szCs w:val="24"/>
        </w:rPr>
        <w:t xml:space="preserve">feelings of </w:t>
      </w:r>
      <w:r w:rsidR="00170059" w:rsidRPr="00863EC0">
        <w:rPr>
          <w:rFonts w:ascii="Times New Roman" w:hAnsi="Times New Roman"/>
          <w:sz w:val="24"/>
          <w:szCs w:val="24"/>
        </w:rPr>
        <w:t xml:space="preserve">empathic </w:t>
      </w:r>
      <w:r w:rsidRPr="00863EC0">
        <w:rPr>
          <w:rFonts w:ascii="Times New Roman" w:hAnsi="Times New Roman"/>
          <w:sz w:val="24"/>
          <w:szCs w:val="24"/>
        </w:rPr>
        <w:t>concern</w:t>
      </w:r>
      <w:r w:rsidR="00170059" w:rsidRPr="00863EC0">
        <w:rPr>
          <w:rFonts w:ascii="Times New Roman" w:hAnsi="Times New Roman"/>
          <w:sz w:val="24"/>
          <w:szCs w:val="24"/>
        </w:rPr>
        <w:t xml:space="preserve">, </w:t>
      </w:r>
      <w:r w:rsidRPr="00863EC0">
        <w:rPr>
          <w:rFonts w:ascii="Times New Roman" w:hAnsi="Times New Roman"/>
          <w:sz w:val="24"/>
          <w:szCs w:val="24"/>
        </w:rPr>
        <w:t>sympathy</w:t>
      </w:r>
      <w:r w:rsidR="00170059" w:rsidRPr="00863EC0">
        <w:rPr>
          <w:rFonts w:ascii="Times New Roman" w:hAnsi="Times New Roman"/>
          <w:sz w:val="24"/>
          <w:szCs w:val="24"/>
        </w:rPr>
        <w:t>, or distress</w:t>
      </w:r>
      <w:r w:rsidRPr="00863EC0">
        <w:rPr>
          <w:rFonts w:ascii="Times New Roman" w:hAnsi="Times New Roman"/>
          <w:sz w:val="24"/>
          <w:szCs w:val="24"/>
        </w:rPr>
        <w:t xml:space="preserve"> for the victims.  Evolutionary theories have postulated empathy as a proximate biological mechanism of helping (de Waal, 2008).  Empathy may explain why some individuals are more likely to volunteer help (Davis et al., 1999), as well as why women donate higher median amounts (Wit &amp; Bekkers, 2012).  Although some re</w:t>
      </w:r>
      <w:r w:rsidR="008C7D9A" w:rsidRPr="00863EC0">
        <w:rPr>
          <w:rFonts w:ascii="Times New Roman" w:hAnsi="Times New Roman"/>
          <w:sz w:val="24"/>
          <w:szCs w:val="24"/>
        </w:rPr>
        <w:t>searchers have offered alternative</w:t>
      </w:r>
      <w:r w:rsidRPr="00863EC0">
        <w:rPr>
          <w:rFonts w:ascii="Times New Roman" w:hAnsi="Times New Roman"/>
          <w:sz w:val="24"/>
          <w:szCs w:val="24"/>
        </w:rPr>
        <w:t xml:space="preserve"> explanations, such as the level of perceived self-other overlap (Cialdini, Brown, Lewis, Luce</w:t>
      </w:r>
      <w:r w:rsidR="007E041F" w:rsidRPr="00863EC0">
        <w:rPr>
          <w:rFonts w:ascii="Times New Roman" w:hAnsi="Times New Roman"/>
          <w:sz w:val="24"/>
          <w:szCs w:val="24"/>
        </w:rPr>
        <w:t>,</w:t>
      </w:r>
      <w:r w:rsidRPr="00863EC0">
        <w:rPr>
          <w:rFonts w:ascii="Times New Roman" w:hAnsi="Times New Roman"/>
          <w:sz w:val="24"/>
          <w:szCs w:val="24"/>
        </w:rPr>
        <w:t xml:space="preserve"> &amp; Neuberg, 1997), empathy has been positioned as a key mechanism for helping behavior in paradigms that </w:t>
      </w:r>
      <w:r w:rsidR="008C7D9A" w:rsidRPr="00863EC0">
        <w:rPr>
          <w:rFonts w:ascii="Times New Roman" w:hAnsi="Times New Roman"/>
          <w:sz w:val="24"/>
          <w:szCs w:val="24"/>
        </w:rPr>
        <w:t xml:space="preserve">have </w:t>
      </w:r>
      <w:r w:rsidR="00AE2B1A" w:rsidRPr="00863EC0">
        <w:rPr>
          <w:rFonts w:ascii="Times New Roman" w:hAnsi="Times New Roman"/>
          <w:sz w:val="24"/>
          <w:szCs w:val="24"/>
        </w:rPr>
        <w:t xml:space="preserve">measured feelings of concern and distress towards victims, and it is this </w:t>
      </w:r>
      <w:r w:rsidR="003969B8" w:rsidRPr="00863EC0">
        <w:rPr>
          <w:rFonts w:ascii="Times New Roman" w:hAnsi="Times New Roman"/>
          <w:sz w:val="24"/>
          <w:szCs w:val="24"/>
        </w:rPr>
        <w:t>same operationalization of empathy that we utilize in</w:t>
      </w:r>
      <w:r w:rsidR="00AE2B1A" w:rsidRPr="00863EC0">
        <w:rPr>
          <w:rFonts w:ascii="Times New Roman" w:hAnsi="Times New Roman"/>
          <w:sz w:val="24"/>
          <w:szCs w:val="24"/>
        </w:rPr>
        <w:t xml:space="preserve"> our own work</w:t>
      </w:r>
      <w:r w:rsidRPr="00863EC0">
        <w:rPr>
          <w:rFonts w:ascii="Times New Roman" w:hAnsi="Times New Roman"/>
          <w:sz w:val="24"/>
          <w:szCs w:val="24"/>
        </w:rPr>
        <w:t xml:space="preserve"> (Batson et al., 1989; Batson, Duncan, Ackerman, Buckley, &amp; Birch, 1981; Toi &amp; Batson, 1982).  </w:t>
      </w:r>
      <w:r w:rsidR="00AE2B1A" w:rsidRPr="00863EC0">
        <w:rPr>
          <w:rFonts w:ascii="Times New Roman" w:hAnsi="Times New Roman"/>
          <w:sz w:val="24"/>
          <w:szCs w:val="24"/>
        </w:rPr>
        <w:t>M</w:t>
      </w:r>
      <w:r w:rsidR="00891BC5" w:rsidRPr="00863EC0">
        <w:rPr>
          <w:rFonts w:ascii="Times New Roman" w:hAnsi="Times New Roman"/>
          <w:sz w:val="24"/>
          <w:szCs w:val="24"/>
        </w:rPr>
        <w:t xml:space="preserve">ore recent work has clearly situated empathy as </w:t>
      </w:r>
      <w:r w:rsidRPr="00863EC0">
        <w:rPr>
          <w:rFonts w:ascii="Times New Roman" w:hAnsi="Times New Roman"/>
          <w:sz w:val="24"/>
          <w:szCs w:val="24"/>
        </w:rPr>
        <w:t>acutely relevant in driving help for ingroup members (Stürmer</w:t>
      </w:r>
      <w:r w:rsidR="003C6036" w:rsidRPr="00863EC0">
        <w:rPr>
          <w:rFonts w:ascii="Times New Roman" w:hAnsi="Times New Roman"/>
          <w:sz w:val="24"/>
          <w:szCs w:val="24"/>
        </w:rPr>
        <w:t xml:space="preserve">, Snyder, &amp; Omoto, </w:t>
      </w:r>
      <w:r w:rsidRPr="00863EC0">
        <w:rPr>
          <w:rFonts w:ascii="Times New Roman" w:hAnsi="Times New Roman"/>
          <w:sz w:val="24"/>
          <w:szCs w:val="24"/>
        </w:rPr>
        <w:t xml:space="preserve">2005); whereas outgroup members are </w:t>
      </w:r>
      <w:r w:rsidR="00891BC5" w:rsidRPr="00863EC0">
        <w:rPr>
          <w:rFonts w:ascii="Times New Roman" w:hAnsi="Times New Roman"/>
          <w:sz w:val="24"/>
          <w:szCs w:val="24"/>
        </w:rPr>
        <w:t xml:space="preserve">frequently </w:t>
      </w:r>
      <w:r w:rsidRPr="00863EC0">
        <w:rPr>
          <w:rFonts w:ascii="Times New Roman" w:hAnsi="Times New Roman"/>
          <w:sz w:val="24"/>
          <w:szCs w:val="24"/>
        </w:rPr>
        <w:t>aid</w:t>
      </w:r>
      <w:r w:rsidR="008C7D9A" w:rsidRPr="00863EC0">
        <w:rPr>
          <w:rFonts w:ascii="Times New Roman" w:hAnsi="Times New Roman"/>
          <w:sz w:val="24"/>
          <w:szCs w:val="24"/>
        </w:rPr>
        <w:t>ed</w:t>
      </w:r>
      <w:r w:rsidRPr="00863EC0">
        <w:rPr>
          <w:rFonts w:ascii="Times New Roman" w:hAnsi="Times New Roman"/>
          <w:sz w:val="24"/>
          <w:szCs w:val="24"/>
        </w:rPr>
        <w:t xml:space="preserve"> </w:t>
      </w:r>
      <w:r w:rsidR="00B2389B" w:rsidRPr="00863EC0">
        <w:rPr>
          <w:rFonts w:ascii="Times New Roman" w:hAnsi="Times New Roman"/>
          <w:sz w:val="24"/>
          <w:szCs w:val="24"/>
        </w:rPr>
        <w:t xml:space="preserve">because of </w:t>
      </w:r>
      <w:r w:rsidR="00434A18" w:rsidRPr="00863EC0">
        <w:rPr>
          <w:rFonts w:ascii="Times New Roman" w:hAnsi="Times New Roman"/>
          <w:sz w:val="24"/>
          <w:szCs w:val="24"/>
        </w:rPr>
        <w:t xml:space="preserve">other </w:t>
      </w:r>
      <w:r w:rsidR="004F2614" w:rsidRPr="00863EC0">
        <w:rPr>
          <w:rFonts w:ascii="Times New Roman" w:hAnsi="Times New Roman"/>
          <w:sz w:val="24"/>
          <w:szCs w:val="24"/>
        </w:rPr>
        <w:t xml:space="preserve">strategic </w:t>
      </w:r>
      <w:r w:rsidR="00891BC5" w:rsidRPr="00863EC0">
        <w:rPr>
          <w:rFonts w:ascii="Times New Roman" w:hAnsi="Times New Roman"/>
          <w:sz w:val="24"/>
          <w:szCs w:val="24"/>
        </w:rPr>
        <w:t>motives</w:t>
      </w:r>
      <w:r w:rsidR="00170059" w:rsidRPr="00863EC0">
        <w:rPr>
          <w:rFonts w:ascii="Times New Roman" w:hAnsi="Times New Roman"/>
          <w:sz w:val="24"/>
          <w:szCs w:val="24"/>
        </w:rPr>
        <w:t xml:space="preserve"> </w:t>
      </w:r>
      <w:r w:rsidR="002D0D6D" w:rsidRPr="00863EC0">
        <w:rPr>
          <w:rFonts w:ascii="Times New Roman" w:hAnsi="Times New Roman"/>
          <w:sz w:val="24"/>
          <w:szCs w:val="24"/>
        </w:rPr>
        <w:fldChar w:fldCharType="begin" w:fldLock="1"/>
      </w:r>
      <w:r w:rsidR="00406FB0" w:rsidRPr="00863EC0">
        <w:rPr>
          <w:rFonts w:ascii="Times New Roman" w:hAnsi="Times New Roman"/>
          <w:sz w:val="24"/>
          <w:szCs w:val="24"/>
        </w:rPr>
        <w:instrText>ADDIN CSL_CITATION { "citationItems" : [ { "id" : "ITEM-1", "itemData" : { "ISBN" : "9781405178815", "author" : [ { "dropping-particle" : "Van", "family" : "Leeuwen", "given" : "Esther", "non-dropping-particle" : "", "parse-names" : false, "suffix" : "" }, { "dropping-particle" : "", "family" : "T\u00e4uber", "given" : "Susanne", "non-dropping-particle" : "", "parse-names" : false, "suffix" : "" } ], "container-title" : "The psychology of prosocial behavior: Group processes, intergroup relations, and helping.", "id" : "ITEM-1", "issued" : { "date-parts" : [ [ "2010" ] ] }, "page" : "81-99", "publisher" : "Wiley-Blackwell", "title" : "The strategic side of out-group helping", "type" : "chapter" }, "uris" : [ "http://www.mendeley.com/documents/?uuid=f60bc1d7-9dab-46cd-bbf7-8aa1d5a8290a" ] }, { "id" : "ITEM-2", "itemData" : { "DOI" : "10.1177/0146167206287363", "ISSN" : "0146-1672", "PMID" : "16738027", "abstract" : "In this article, the authors present two laboratory experiments testing a group-level perspective on the role of empathy in helping. Experiment 1 tested the authors' predictions in an intercultural context of helping. Confirming their specific Empathy x Group Membership moderation hypothesis, empathy had a stronger effect on helping intentions when the helper and the target belonged to the same cultural group than when they belonged to different groups. Experiment 2 replicated these findings in a modified minimal group paradigm using laboratory-created groups. Moreover, this second experiment also provides evidence for the hypothesized psychological mechanisms underlying the empathy-(ingroup) helping relationship. Specifically, analyses in the ingroup condition confirmed that the strength of the empathy-(ingroup) helping relationship systematically varied as a function of perceived similarities among ingroup members. The general implications of these findings for empathy-motivated helping are discussed.", "author" : [ { "dropping-particle" : "", "family" : "St\u00fcrmer", "given" : "Stefan", "non-dropping-particle" : "", "parse-names" : false, "suffix" : "" }, { "dropping-particle" : "", "family" : "Snyder", "given" : "Mark", "non-dropping-particle" : "", "parse-names" : false, "suffix" : "" }, { "dropping-particle" : "", "family" : "Kropp", "given" : "Alexandra", "non-dropping-particle" : "", "parse-names" : false, "suffix" : "" }, { "dropping-particle" : "", "family" : "Siem", "given" : "Birte", "non-dropping-particle" : "", "parse-names" : false, "suffix" : "" } ], "container-title" : "Personality &amp; Social Psychology Bulletin", "id" : "ITEM-2", "issue" : "7", "issued" : { "date-parts" : [ [ "2006", "7" ] ] }, "page" : "943-56", "title" : "Empathy-motivated helping: The moderating role of group membership.", "type" : "article-journal", "volume" : "32" }, "uris" : [ "http://www.mendeley.com/documents/?uuid=31f78aa1-1bf3-43a4-8974-7402f7323d8d" ] } ], "mendeley" : { "formattedCitation" : "(Leeuwen &amp; T\u00e4uber, 2010; St\u00fcrmer, Snyder, Kropp, &amp; Siem, 2006a)", "manualFormatting" : "(Leeuwen &amp; T\u00e4uber, 2010; St\u00fcrmer et al., 2006)", "plainTextFormattedCitation" : "(Leeuwen &amp; T\u00e4uber, 2010; St\u00fcrmer, Snyder, Kropp, &amp; Siem, 2006a)", "previouslyFormattedCitation" : "(Leeuwen &amp; T\u00e4uber, 2010; St\u00fcrmer, Snyder, Kropp, &amp; Siem, 2006a)" }, "properties" : { "noteIndex" : 0 }, "schema" : "https://github.com/citation-style-language/schema/raw/master/csl-citation.json" }</w:instrText>
      </w:r>
      <w:r w:rsidR="002D0D6D" w:rsidRPr="00863EC0">
        <w:rPr>
          <w:rFonts w:ascii="Times New Roman" w:hAnsi="Times New Roman"/>
          <w:sz w:val="24"/>
          <w:szCs w:val="24"/>
        </w:rPr>
        <w:fldChar w:fldCharType="separate"/>
      </w:r>
      <w:r w:rsidRPr="00863EC0">
        <w:rPr>
          <w:rFonts w:ascii="Times New Roman" w:hAnsi="Times New Roman"/>
          <w:noProof/>
          <w:sz w:val="24"/>
          <w:szCs w:val="24"/>
        </w:rPr>
        <w:t>(</w:t>
      </w:r>
      <w:r w:rsidR="00F63224">
        <w:rPr>
          <w:rFonts w:ascii="Times New Roman" w:hAnsi="Times New Roman"/>
          <w:noProof/>
          <w:sz w:val="24"/>
          <w:szCs w:val="24"/>
        </w:rPr>
        <w:t xml:space="preserve">cf. </w:t>
      </w:r>
      <w:r w:rsidRPr="00863EC0">
        <w:rPr>
          <w:rFonts w:ascii="Times New Roman" w:hAnsi="Times New Roman"/>
          <w:noProof/>
          <w:sz w:val="24"/>
          <w:szCs w:val="24"/>
        </w:rPr>
        <w:t>Leeuwen &amp; Täuber, 2010)</w:t>
      </w:r>
      <w:r w:rsidR="002D0D6D" w:rsidRPr="00863EC0">
        <w:rPr>
          <w:rFonts w:ascii="Times New Roman" w:hAnsi="Times New Roman"/>
          <w:sz w:val="24"/>
          <w:szCs w:val="24"/>
        </w:rPr>
        <w:fldChar w:fldCharType="end"/>
      </w:r>
      <w:r w:rsidRPr="00863EC0">
        <w:rPr>
          <w:rFonts w:ascii="Times New Roman" w:hAnsi="Times New Roman"/>
          <w:sz w:val="24"/>
          <w:szCs w:val="24"/>
        </w:rPr>
        <w:t>.</w:t>
      </w:r>
      <w:r w:rsidR="004F2614" w:rsidRPr="00863EC0">
        <w:rPr>
          <w:rFonts w:ascii="Times New Roman" w:hAnsi="Times New Roman"/>
          <w:sz w:val="24"/>
          <w:szCs w:val="24"/>
        </w:rPr>
        <w:t xml:space="preserve">  </w:t>
      </w:r>
      <w:r w:rsidR="00BA43AC" w:rsidRPr="00863EC0">
        <w:rPr>
          <w:rFonts w:ascii="Times New Roman" w:hAnsi="Times New Roman"/>
          <w:sz w:val="24"/>
          <w:szCs w:val="24"/>
        </w:rPr>
        <w:t xml:space="preserve">Empathy is considered central to understanding why we help ingroup members </w:t>
      </w:r>
      <w:r w:rsidR="00F63224">
        <w:rPr>
          <w:rFonts w:ascii="Times New Roman" w:hAnsi="Times New Roman"/>
          <w:sz w:val="24"/>
          <w:szCs w:val="24"/>
        </w:rPr>
        <w:t>(</w:t>
      </w:r>
      <w:r w:rsidR="00F63224" w:rsidRPr="00863EC0">
        <w:rPr>
          <w:rFonts w:ascii="Times New Roman" w:hAnsi="Times New Roman"/>
          <w:noProof/>
          <w:sz w:val="24"/>
          <w:szCs w:val="24"/>
        </w:rPr>
        <w:t xml:space="preserve">Stürmer, </w:t>
      </w:r>
      <w:r w:rsidR="00F63224" w:rsidRPr="00863EC0">
        <w:rPr>
          <w:rFonts w:ascii="Times New Roman" w:hAnsi="Times New Roman"/>
          <w:sz w:val="24"/>
          <w:szCs w:val="24"/>
        </w:rPr>
        <w:t xml:space="preserve">Snyder, Kropp, &amp; Siem, </w:t>
      </w:r>
      <w:r w:rsidR="00F63224" w:rsidRPr="00863EC0">
        <w:rPr>
          <w:rFonts w:ascii="Times New Roman" w:hAnsi="Times New Roman"/>
          <w:noProof/>
          <w:sz w:val="24"/>
          <w:szCs w:val="24"/>
        </w:rPr>
        <w:t>2006</w:t>
      </w:r>
      <w:r w:rsidR="00F63224">
        <w:rPr>
          <w:rFonts w:ascii="Times New Roman" w:hAnsi="Times New Roman"/>
          <w:noProof/>
          <w:sz w:val="24"/>
          <w:szCs w:val="24"/>
        </w:rPr>
        <w:t xml:space="preserve">), to the extent that </w:t>
      </w:r>
      <w:r w:rsidR="00BA43AC" w:rsidRPr="00863EC0">
        <w:rPr>
          <w:rFonts w:ascii="Times New Roman" w:hAnsi="Times New Roman"/>
          <w:sz w:val="24"/>
          <w:szCs w:val="24"/>
        </w:rPr>
        <w:t>researchers have posited a lack of empathy as an ‘intergroup failure’</w:t>
      </w:r>
      <w:r w:rsidR="00F63224">
        <w:rPr>
          <w:rFonts w:ascii="Times New Roman" w:hAnsi="Times New Roman"/>
          <w:sz w:val="24"/>
          <w:szCs w:val="24"/>
        </w:rPr>
        <w:t xml:space="preserve"> </w:t>
      </w:r>
      <w:r w:rsidR="00F63224" w:rsidRPr="00863EC0">
        <w:rPr>
          <w:rFonts w:ascii="Times New Roman" w:hAnsi="Times New Roman"/>
          <w:sz w:val="24"/>
          <w:szCs w:val="24"/>
        </w:rPr>
        <w:t>(</w:t>
      </w:r>
      <w:r w:rsidR="00F63224">
        <w:rPr>
          <w:rFonts w:ascii="Times New Roman" w:hAnsi="Times New Roman"/>
          <w:sz w:val="24"/>
          <w:szCs w:val="24"/>
          <w:lang w:val="en-GB"/>
        </w:rPr>
        <w:t>Cikara, Bruneau, &amp; Saxe, 2011)</w:t>
      </w:r>
      <w:r w:rsidR="00F63224">
        <w:rPr>
          <w:rFonts w:ascii="Times New Roman" w:hAnsi="Times New Roman"/>
          <w:sz w:val="24"/>
          <w:szCs w:val="24"/>
        </w:rPr>
        <w:t xml:space="preserve">; </w:t>
      </w:r>
      <w:r w:rsidR="00170059" w:rsidRPr="00863EC0">
        <w:rPr>
          <w:rFonts w:ascii="Times New Roman" w:hAnsi="Times New Roman"/>
          <w:sz w:val="24"/>
          <w:szCs w:val="24"/>
        </w:rPr>
        <w:t xml:space="preserve">suggesting that lack of empathy is </w:t>
      </w:r>
      <w:r w:rsidR="00353D47" w:rsidRPr="00863EC0">
        <w:rPr>
          <w:rFonts w:ascii="Times New Roman" w:hAnsi="Times New Roman"/>
          <w:sz w:val="24"/>
          <w:szCs w:val="24"/>
        </w:rPr>
        <w:t xml:space="preserve">the </w:t>
      </w:r>
      <w:r w:rsidR="00170059" w:rsidRPr="00863EC0">
        <w:rPr>
          <w:rFonts w:ascii="Times New Roman" w:hAnsi="Times New Roman"/>
          <w:sz w:val="24"/>
          <w:szCs w:val="24"/>
        </w:rPr>
        <w:t>reason</w:t>
      </w:r>
      <w:r w:rsidR="00BA43AC" w:rsidRPr="00863EC0">
        <w:rPr>
          <w:rFonts w:ascii="Times New Roman" w:hAnsi="Times New Roman"/>
          <w:sz w:val="24"/>
          <w:szCs w:val="24"/>
        </w:rPr>
        <w:t xml:space="preserve"> </w:t>
      </w:r>
      <w:r w:rsidR="001B4379" w:rsidRPr="00863EC0">
        <w:rPr>
          <w:rFonts w:ascii="Times New Roman" w:hAnsi="Times New Roman"/>
          <w:sz w:val="24"/>
          <w:szCs w:val="24"/>
        </w:rPr>
        <w:t xml:space="preserve">we often fail to </w:t>
      </w:r>
      <w:r w:rsidR="00BA43AC" w:rsidRPr="00863EC0">
        <w:rPr>
          <w:rFonts w:ascii="Times New Roman" w:hAnsi="Times New Roman"/>
          <w:sz w:val="24"/>
          <w:szCs w:val="24"/>
        </w:rPr>
        <w:t>help</w:t>
      </w:r>
      <w:r w:rsidR="001B4379" w:rsidRPr="00863EC0">
        <w:rPr>
          <w:rFonts w:ascii="Times New Roman" w:hAnsi="Times New Roman"/>
          <w:sz w:val="24"/>
          <w:szCs w:val="24"/>
        </w:rPr>
        <w:t xml:space="preserve"> </w:t>
      </w:r>
      <w:r w:rsidR="00BA43AC" w:rsidRPr="00863EC0">
        <w:rPr>
          <w:rFonts w:ascii="Times New Roman" w:hAnsi="Times New Roman"/>
          <w:sz w:val="24"/>
          <w:szCs w:val="24"/>
        </w:rPr>
        <w:t>outgroup members</w:t>
      </w:r>
      <w:r w:rsidR="00F63224">
        <w:rPr>
          <w:rFonts w:ascii="Times New Roman" w:hAnsi="Times New Roman"/>
          <w:sz w:val="24"/>
          <w:szCs w:val="24"/>
        </w:rPr>
        <w:t xml:space="preserve">. </w:t>
      </w:r>
      <w:r w:rsidR="00BA43AC" w:rsidRPr="00863EC0">
        <w:rPr>
          <w:rFonts w:ascii="Times New Roman" w:hAnsi="Times New Roman"/>
          <w:sz w:val="24"/>
          <w:szCs w:val="24"/>
        </w:rPr>
        <w:t xml:space="preserve"> </w:t>
      </w:r>
      <w:r w:rsidR="006E57CA" w:rsidRPr="00863EC0">
        <w:rPr>
          <w:rFonts w:ascii="Times New Roman" w:hAnsi="Times New Roman"/>
          <w:sz w:val="24"/>
          <w:szCs w:val="24"/>
          <w:lang w:val="en-GB"/>
        </w:rPr>
        <w:t xml:space="preserve">Even when empathy has been criticised for being overly explanatory, perceived ‘one-ness’ with the victim, </w:t>
      </w:r>
      <w:r w:rsidR="00170059" w:rsidRPr="00863EC0">
        <w:rPr>
          <w:rFonts w:ascii="Times New Roman" w:hAnsi="Times New Roman"/>
          <w:sz w:val="24"/>
          <w:szCs w:val="24"/>
          <w:lang w:val="en-GB"/>
        </w:rPr>
        <w:t xml:space="preserve">that is </w:t>
      </w:r>
      <w:r w:rsidR="006E57CA" w:rsidRPr="00863EC0">
        <w:rPr>
          <w:rFonts w:ascii="Times New Roman" w:hAnsi="Times New Roman"/>
          <w:sz w:val="24"/>
          <w:szCs w:val="24"/>
          <w:lang w:val="en-GB"/>
        </w:rPr>
        <w:t xml:space="preserve">the degree of </w:t>
      </w:r>
      <w:r w:rsidR="00170059" w:rsidRPr="00863EC0">
        <w:rPr>
          <w:rFonts w:ascii="Times New Roman" w:hAnsi="Times New Roman"/>
          <w:sz w:val="24"/>
          <w:szCs w:val="24"/>
          <w:lang w:val="en-GB"/>
        </w:rPr>
        <w:t xml:space="preserve">perceived </w:t>
      </w:r>
      <w:r w:rsidR="006E57CA" w:rsidRPr="00863EC0">
        <w:rPr>
          <w:rFonts w:ascii="Times New Roman" w:hAnsi="Times New Roman"/>
          <w:sz w:val="24"/>
          <w:szCs w:val="24"/>
          <w:lang w:val="en-GB"/>
        </w:rPr>
        <w:t>self-other overlap between the participant and the helping target, has been posited as an important predictor of prosociality (Neuberg, Cialdini, Brown, et al. 1997).</w:t>
      </w:r>
      <w:r w:rsidR="002229D0" w:rsidRPr="00863EC0">
        <w:rPr>
          <w:rFonts w:ascii="Times New Roman" w:hAnsi="Times New Roman"/>
          <w:sz w:val="24"/>
          <w:szCs w:val="24"/>
          <w:lang w:val="en-GB"/>
        </w:rPr>
        <w:t xml:space="preserve">  This would suggest that being psychologically ‘close’ to the person in need is important.</w:t>
      </w:r>
      <w:r w:rsidR="006E57CA" w:rsidRPr="00863EC0">
        <w:rPr>
          <w:rFonts w:ascii="Times New Roman" w:hAnsi="Times New Roman"/>
          <w:sz w:val="24"/>
          <w:szCs w:val="24"/>
          <w:lang w:val="en-GB"/>
        </w:rPr>
        <w:t xml:space="preserve"> </w:t>
      </w:r>
    </w:p>
    <w:p w14:paraId="1278A12F" w14:textId="7B4F6004" w:rsidR="002E102F" w:rsidRPr="00863EC0" w:rsidRDefault="002E102F" w:rsidP="00EB78B3">
      <w:pPr>
        <w:spacing w:after="0" w:line="480" w:lineRule="auto"/>
        <w:rPr>
          <w:rFonts w:ascii="Times New Roman" w:hAnsi="Times New Roman"/>
          <w:sz w:val="24"/>
          <w:szCs w:val="24"/>
          <w:lang w:val="en-GB"/>
        </w:rPr>
      </w:pPr>
      <w:r w:rsidRPr="00863EC0">
        <w:rPr>
          <w:rFonts w:ascii="Times New Roman" w:hAnsi="Times New Roman"/>
          <w:sz w:val="24"/>
          <w:szCs w:val="24"/>
        </w:rPr>
        <w:tab/>
        <w:t xml:space="preserve">It is worth noting that </w:t>
      </w:r>
      <w:r w:rsidR="001B4379" w:rsidRPr="00863EC0">
        <w:rPr>
          <w:rFonts w:ascii="Times New Roman" w:hAnsi="Times New Roman"/>
          <w:sz w:val="24"/>
          <w:szCs w:val="24"/>
        </w:rPr>
        <w:t xml:space="preserve">despite the large body of aforementioned research, </w:t>
      </w:r>
      <w:r w:rsidRPr="00863EC0">
        <w:rPr>
          <w:rFonts w:ascii="Times New Roman" w:hAnsi="Times New Roman"/>
          <w:sz w:val="24"/>
          <w:szCs w:val="24"/>
        </w:rPr>
        <w:t xml:space="preserve">more recent work by </w:t>
      </w:r>
      <w:r w:rsidRPr="00863EC0">
        <w:rPr>
          <w:rFonts w:ascii="Times New Roman" w:hAnsi="Times New Roman"/>
          <w:sz w:val="24"/>
          <w:szCs w:val="24"/>
          <w:lang w:val="en-GB"/>
        </w:rPr>
        <w:t xml:space="preserve">Erlandsson, Björklund and Bäckström (2015) found </w:t>
      </w:r>
      <w:r w:rsidR="00867C2F" w:rsidRPr="00863EC0">
        <w:rPr>
          <w:rFonts w:ascii="Times New Roman" w:hAnsi="Times New Roman"/>
          <w:sz w:val="24"/>
          <w:szCs w:val="24"/>
          <w:lang w:val="en-GB"/>
        </w:rPr>
        <w:t xml:space="preserve">the ingroup helping effect </w:t>
      </w:r>
      <w:r w:rsidR="001B4379" w:rsidRPr="00863EC0">
        <w:rPr>
          <w:rFonts w:ascii="Times New Roman" w:hAnsi="Times New Roman"/>
          <w:sz w:val="24"/>
          <w:szCs w:val="24"/>
          <w:lang w:val="en-GB"/>
        </w:rPr>
        <w:t xml:space="preserve">to be </w:t>
      </w:r>
      <w:r w:rsidR="00867C2F" w:rsidRPr="00863EC0">
        <w:rPr>
          <w:rFonts w:ascii="Times New Roman" w:hAnsi="Times New Roman"/>
          <w:sz w:val="24"/>
          <w:szCs w:val="24"/>
          <w:lang w:val="en-GB"/>
        </w:rPr>
        <w:t xml:space="preserve">mediated by responsibility rather than </w:t>
      </w:r>
      <w:r w:rsidR="00895B6F" w:rsidRPr="00863EC0">
        <w:rPr>
          <w:rFonts w:ascii="Times New Roman" w:hAnsi="Times New Roman"/>
          <w:sz w:val="24"/>
          <w:szCs w:val="24"/>
          <w:lang w:val="en-GB"/>
        </w:rPr>
        <w:t xml:space="preserve">due to </w:t>
      </w:r>
      <w:r w:rsidR="00867C2F" w:rsidRPr="00863EC0">
        <w:rPr>
          <w:rFonts w:ascii="Times New Roman" w:hAnsi="Times New Roman"/>
          <w:sz w:val="24"/>
          <w:szCs w:val="24"/>
          <w:lang w:val="en-GB"/>
        </w:rPr>
        <w:t xml:space="preserve">feelings of </w:t>
      </w:r>
      <w:r w:rsidR="00895B6F" w:rsidRPr="00863EC0">
        <w:rPr>
          <w:rFonts w:ascii="Times New Roman" w:hAnsi="Times New Roman"/>
          <w:sz w:val="24"/>
          <w:szCs w:val="24"/>
          <w:lang w:val="en-GB"/>
        </w:rPr>
        <w:t xml:space="preserve">empathic </w:t>
      </w:r>
      <w:r w:rsidR="00867C2F" w:rsidRPr="00863EC0">
        <w:rPr>
          <w:rFonts w:ascii="Times New Roman" w:hAnsi="Times New Roman"/>
          <w:sz w:val="24"/>
          <w:szCs w:val="24"/>
          <w:lang w:val="en-GB"/>
        </w:rPr>
        <w:t xml:space="preserve">concern. </w:t>
      </w:r>
      <w:r w:rsidR="00895B6F" w:rsidRPr="00863EC0">
        <w:rPr>
          <w:rFonts w:ascii="Times New Roman" w:hAnsi="Times New Roman"/>
          <w:sz w:val="24"/>
          <w:szCs w:val="24"/>
          <w:lang w:val="en-GB"/>
        </w:rPr>
        <w:t xml:space="preserve">According to </w:t>
      </w:r>
      <w:r w:rsidR="00602012" w:rsidRPr="00863EC0">
        <w:rPr>
          <w:rFonts w:ascii="Times New Roman" w:hAnsi="Times New Roman"/>
          <w:sz w:val="24"/>
          <w:szCs w:val="24"/>
          <w:lang w:val="en-GB"/>
        </w:rPr>
        <w:t>a social identity approach</w:t>
      </w:r>
      <w:r w:rsidR="00867C2F" w:rsidRPr="00863EC0">
        <w:rPr>
          <w:rFonts w:ascii="Times New Roman" w:hAnsi="Times New Roman"/>
          <w:sz w:val="24"/>
          <w:szCs w:val="24"/>
          <w:lang w:val="en-GB"/>
        </w:rPr>
        <w:t xml:space="preserve">, one might expect increased feelings of empathy, concern, and sympathy when one thinks of a fellow ingroup member in need.  This is </w:t>
      </w:r>
      <w:r w:rsidR="00895B6F" w:rsidRPr="00863EC0">
        <w:rPr>
          <w:rFonts w:ascii="Times New Roman" w:hAnsi="Times New Roman"/>
          <w:sz w:val="24"/>
          <w:szCs w:val="24"/>
          <w:lang w:val="en-GB"/>
        </w:rPr>
        <w:t>a reasonable assumption if</w:t>
      </w:r>
      <w:r w:rsidR="00867C2F" w:rsidRPr="00863EC0">
        <w:rPr>
          <w:rFonts w:ascii="Times New Roman" w:hAnsi="Times New Roman"/>
          <w:sz w:val="24"/>
          <w:szCs w:val="24"/>
          <w:lang w:val="en-GB"/>
        </w:rPr>
        <w:t xml:space="preserve">, according to </w:t>
      </w:r>
      <w:r w:rsidR="00602012" w:rsidRPr="00863EC0">
        <w:rPr>
          <w:rFonts w:ascii="Times New Roman" w:hAnsi="Times New Roman"/>
          <w:sz w:val="24"/>
          <w:szCs w:val="24"/>
          <w:lang w:val="en-GB"/>
        </w:rPr>
        <w:t>SIT,</w:t>
      </w:r>
      <w:r w:rsidR="00867C2F" w:rsidRPr="00863EC0">
        <w:rPr>
          <w:rFonts w:ascii="Times New Roman" w:hAnsi="Times New Roman"/>
          <w:sz w:val="24"/>
          <w:szCs w:val="24"/>
          <w:lang w:val="en-GB"/>
        </w:rPr>
        <w:t xml:space="preserve"> the self is intertwined with the salient ingroup </w:t>
      </w:r>
      <w:r w:rsidR="00E12854" w:rsidRPr="00863EC0">
        <w:rPr>
          <w:rFonts w:ascii="Times New Roman" w:hAnsi="Times New Roman"/>
          <w:sz w:val="24"/>
          <w:szCs w:val="24"/>
          <w:lang w:val="en-GB"/>
        </w:rPr>
        <w:t>category</w:t>
      </w:r>
      <w:r w:rsidR="00034B3C" w:rsidRPr="00863EC0">
        <w:rPr>
          <w:rFonts w:ascii="Times New Roman" w:hAnsi="Times New Roman"/>
          <w:sz w:val="24"/>
          <w:szCs w:val="24"/>
          <w:lang w:val="en-GB"/>
        </w:rPr>
        <w:t>; o</w:t>
      </w:r>
      <w:r w:rsidR="00895B6F" w:rsidRPr="00863EC0">
        <w:rPr>
          <w:rFonts w:ascii="Times New Roman" w:hAnsi="Times New Roman"/>
          <w:sz w:val="24"/>
          <w:szCs w:val="24"/>
          <w:lang w:val="en-GB"/>
        </w:rPr>
        <w:t xml:space="preserve">r to put another way, if an individual’s sense of self not only </w:t>
      </w:r>
      <w:r w:rsidR="00034B3C" w:rsidRPr="00863EC0">
        <w:rPr>
          <w:rFonts w:ascii="Times New Roman" w:hAnsi="Times New Roman"/>
          <w:sz w:val="24"/>
          <w:szCs w:val="24"/>
          <w:lang w:val="en-GB"/>
        </w:rPr>
        <w:t>consists of a personal identity</w:t>
      </w:r>
      <w:r w:rsidR="00895B6F" w:rsidRPr="00863EC0">
        <w:rPr>
          <w:rFonts w:ascii="Times New Roman" w:hAnsi="Times New Roman"/>
          <w:sz w:val="24"/>
          <w:szCs w:val="24"/>
          <w:lang w:val="en-GB"/>
        </w:rPr>
        <w:t xml:space="preserve"> but also of (in)group identities.  </w:t>
      </w:r>
      <w:r w:rsidR="00A324EF" w:rsidRPr="00863EC0">
        <w:rPr>
          <w:rFonts w:ascii="Times New Roman" w:hAnsi="Times New Roman"/>
          <w:sz w:val="24"/>
          <w:szCs w:val="24"/>
          <w:lang w:val="en-GB"/>
        </w:rPr>
        <w:t xml:space="preserve">Our position </w:t>
      </w:r>
      <w:r w:rsidR="00E12854" w:rsidRPr="00863EC0">
        <w:rPr>
          <w:rFonts w:ascii="Times New Roman" w:hAnsi="Times New Roman"/>
          <w:sz w:val="24"/>
          <w:szCs w:val="24"/>
          <w:lang w:val="en-GB"/>
        </w:rPr>
        <w:t>is also in keeping with more recent work on extreme forms of prosociality linked with ‘identity fusion’ (</w:t>
      </w:r>
      <w:r w:rsidR="00602012" w:rsidRPr="00863EC0">
        <w:rPr>
          <w:rFonts w:ascii="Times New Roman" w:hAnsi="Times New Roman"/>
          <w:sz w:val="24"/>
          <w:szCs w:val="24"/>
          <w:lang w:val="en-GB"/>
        </w:rPr>
        <w:t>Swann</w:t>
      </w:r>
      <w:r w:rsidR="00E12854" w:rsidRPr="00863EC0">
        <w:rPr>
          <w:rFonts w:ascii="Times New Roman" w:hAnsi="Times New Roman"/>
          <w:sz w:val="24"/>
          <w:szCs w:val="24"/>
          <w:lang w:val="en-GB"/>
        </w:rPr>
        <w:t xml:space="preserve"> &amp; Buhrmester, 2015</w:t>
      </w:r>
      <w:r w:rsidR="00602012" w:rsidRPr="00863EC0">
        <w:rPr>
          <w:rFonts w:ascii="Times New Roman" w:hAnsi="Times New Roman"/>
          <w:sz w:val="24"/>
          <w:szCs w:val="24"/>
          <w:lang w:val="en-GB"/>
        </w:rPr>
        <w:t>)</w:t>
      </w:r>
      <w:r w:rsidR="00C976AD" w:rsidRPr="00863EC0">
        <w:rPr>
          <w:rFonts w:ascii="Times New Roman" w:hAnsi="Times New Roman"/>
          <w:sz w:val="24"/>
          <w:szCs w:val="24"/>
          <w:lang w:val="en-GB"/>
        </w:rPr>
        <w:t xml:space="preserve">.  </w:t>
      </w:r>
      <w:r w:rsidR="00895B6F" w:rsidRPr="00863EC0">
        <w:rPr>
          <w:rFonts w:ascii="Times New Roman" w:hAnsi="Times New Roman"/>
          <w:sz w:val="24"/>
          <w:szCs w:val="24"/>
          <w:lang w:val="en-GB"/>
        </w:rPr>
        <w:t>Swann and Burhmester illustrate how in some cases, an individual might sacrifice their own life for a fellow ingroup member; due to the individuals personal identity becoming fused with the ingroup.  W</w:t>
      </w:r>
      <w:r w:rsidR="008A437C" w:rsidRPr="00863EC0">
        <w:rPr>
          <w:rFonts w:ascii="Times New Roman" w:hAnsi="Times New Roman"/>
          <w:sz w:val="24"/>
          <w:szCs w:val="24"/>
          <w:lang w:val="en-GB"/>
        </w:rPr>
        <w:t xml:space="preserve">e reasoned that empathy would be an important driver of helping </w:t>
      </w:r>
      <w:r w:rsidR="007B527E" w:rsidRPr="00863EC0">
        <w:rPr>
          <w:rFonts w:ascii="Times New Roman" w:hAnsi="Times New Roman"/>
          <w:sz w:val="24"/>
          <w:szCs w:val="24"/>
          <w:lang w:val="en-GB"/>
        </w:rPr>
        <w:t>a victim who is like ‘me’ rather than like ‘them’</w:t>
      </w:r>
      <w:r w:rsidR="00602012" w:rsidRPr="00863EC0">
        <w:rPr>
          <w:rFonts w:ascii="Times New Roman" w:hAnsi="Times New Roman"/>
          <w:sz w:val="24"/>
          <w:szCs w:val="24"/>
          <w:lang w:val="en-GB"/>
        </w:rPr>
        <w:t xml:space="preserve"> (</w:t>
      </w:r>
      <w:r w:rsidR="00C976AD" w:rsidRPr="00863EC0">
        <w:rPr>
          <w:rFonts w:ascii="Times New Roman" w:hAnsi="Times New Roman"/>
          <w:sz w:val="24"/>
          <w:szCs w:val="24"/>
          <w:lang w:val="en-GB"/>
        </w:rPr>
        <w:t>e.g. ‘we-ness’ is a central mechanism in the Common Ingroup Identity Model (</w:t>
      </w:r>
      <w:r w:rsidR="00602012" w:rsidRPr="00863EC0">
        <w:rPr>
          <w:rFonts w:ascii="Times New Roman" w:hAnsi="Times New Roman"/>
          <w:sz w:val="24"/>
          <w:szCs w:val="24"/>
          <w:lang w:val="en-GB"/>
        </w:rPr>
        <w:t>Dovidio</w:t>
      </w:r>
      <w:r w:rsidR="00C976AD" w:rsidRPr="00863EC0">
        <w:rPr>
          <w:rFonts w:ascii="Times New Roman" w:hAnsi="Times New Roman"/>
          <w:sz w:val="24"/>
          <w:szCs w:val="24"/>
          <w:lang w:val="en-GB"/>
        </w:rPr>
        <w:t>, Gaertner, Validzic et al. 1997</w:t>
      </w:r>
      <w:r w:rsidR="00602012" w:rsidRPr="00863EC0">
        <w:rPr>
          <w:rFonts w:ascii="Times New Roman" w:hAnsi="Times New Roman"/>
          <w:sz w:val="24"/>
          <w:szCs w:val="24"/>
          <w:lang w:val="en-GB"/>
        </w:rPr>
        <w:t>)</w:t>
      </w:r>
      <w:r w:rsidR="007B527E" w:rsidRPr="00863EC0">
        <w:rPr>
          <w:rFonts w:ascii="Times New Roman" w:hAnsi="Times New Roman"/>
          <w:sz w:val="24"/>
          <w:szCs w:val="24"/>
          <w:lang w:val="en-GB"/>
        </w:rPr>
        <w:t xml:space="preserve">. </w:t>
      </w:r>
      <w:r w:rsidR="00895B6F" w:rsidRPr="00863EC0">
        <w:rPr>
          <w:rFonts w:ascii="Times New Roman" w:hAnsi="Times New Roman"/>
          <w:sz w:val="24"/>
          <w:szCs w:val="24"/>
          <w:lang w:val="en-GB"/>
        </w:rPr>
        <w:t xml:space="preserve"> However, </w:t>
      </w:r>
      <w:r w:rsidR="007B527E" w:rsidRPr="00863EC0">
        <w:rPr>
          <w:rFonts w:ascii="Times New Roman" w:hAnsi="Times New Roman"/>
          <w:sz w:val="24"/>
          <w:szCs w:val="24"/>
          <w:lang w:val="en-GB"/>
        </w:rPr>
        <w:t>Erlandsson and colleagues propose that responsibility mediates helping due to concerns over duty and obligation to help</w:t>
      </w:r>
      <w:r w:rsidR="00895B6F" w:rsidRPr="00863EC0">
        <w:rPr>
          <w:rFonts w:ascii="Times New Roman" w:hAnsi="Times New Roman"/>
          <w:sz w:val="24"/>
          <w:szCs w:val="24"/>
          <w:lang w:val="en-GB"/>
        </w:rPr>
        <w:t xml:space="preserve"> and not empathic concern</w:t>
      </w:r>
      <w:r w:rsidR="007B527E" w:rsidRPr="00863EC0">
        <w:rPr>
          <w:rFonts w:ascii="Times New Roman" w:hAnsi="Times New Roman"/>
          <w:sz w:val="24"/>
          <w:szCs w:val="24"/>
          <w:lang w:val="en-GB"/>
        </w:rPr>
        <w:t xml:space="preserve">. This is a sensible interpretation </w:t>
      </w:r>
      <w:r w:rsidR="001B4379" w:rsidRPr="00863EC0">
        <w:rPr>
          <w:rFonts w:ascii="Times New Roman" w:hAnsi="Times New Roman"/>
          <w:sz w:val="24"/>
          <w:szCs w:val="24"/>
          <w:lang w:val="en-GB"/>
        </w:rPr>
        <w:t xml:space="preserve">and </w:t>
      </w:r>
      <w:r w:rsidR="00AD4E95" w:rsidRPr="00863EC0">
        <w:rPr>
          <w:rFonts w:ascii="Times New Roman" w:hAnsi="Times New Roman"/>
          <w:sz w:val="24"/>
          <w:szCs w:val="24"/>
          <w:lang w:val="en-GB"/>
        </w:rPr>
        <w:t>one that is intuitively appealing</w:t>
      </w:r>
      <w:r w:rsidR="00895B6F" w:rsidRPr="00863EC0">
        <w:rPr>
          <w:rFonts w:ascii="Times New Roman" w:hAnsi="Times New Roman"/>
          <w:sz w:val="24"/>
          <w:szCs w:val="24"/>
          <w:lang w:val="en-GB"/>
        </w:rPr>
        <w:t xml:space="preserve"> in a group context</w:t>
      </w:r>
      <w:r w:rsidR="005769E8" w:rsidRPr="00863EC0">
        <w:rPr>
          <w:rFonts w:ascii="Times New Roman" w:hAnsi="Times New Roman"/>
          <w:sz w:val="24"/>
          <w:szCs w:val="24"/>
          <w:lang w:val="en-GB"/>
        </w:rPr>
        <w:t>.  For example</w:t>
      </w:r>
      <w:r w:rsidR="00AD4E95" w:rsidRPr="00863EC0">
        <w:rPr>
          <w:rFonts w:ascii="Times New Roman" w:hAnsi="Times New Roman"/>
          <w:sz w:val="24"/>
          <w:szCs w:val="24"/>
          <w:lang w:val="en-GB"/>
        </w:rPr>
        <w:t xml:space="preserve">, </w:t>
      </w:r>
      <w:r w:rsidR="009A448D" w:rsidRPr="00863EC0">
        <w:rPr>
          <w:rFonts w:ascii="Times New Roman" w:hAnsi="Times New Roman"/>
          <w:sz w:val="24"/>
          <w:szCs w:val="24"/>
          <w:lang w:val="en-GB"/>
        </w:rPr>
        <w:t>if an individual feels that their sense of self is intertwined with the group, then they may also feel more obliged to help other members of that group.  It’s</w:t>
      </w:r>
      <w:r w:rsidR="007B527E" w:rsidRPr="00863EC0">
        <w:rPr>
          <w:rFonts w:ascii="Times New Roman" w:hAnsi="Times New Roman"/>
          <w:sz w:val="24"/>
          <w:szCs w:val="24"/>
          <w:lang w:val="en-GB"/>
        </w:rPr>
        <w:t xml:space="preserve"> worth noting </w:t>
      </w:r>
      <w:r w:rsidR="00287408" w:rsidRPr="00863EC0">
        <w:rPr>
          <w:rFonts w:ascii="Times New Roman" w:hAnsi="Times New Roman"/>
          <w:sz w:val="24"/>
          <w:szCs w:val="24"/>
          <w:lang w:val="en-GB"/>
        </w:rPr>
        <w:t xml:space="preserve">however </w:t>
      </w:r>
      <w:r w:rsidR="007B527E" w:rsidRPr="00863EC0">
        <w:rPr>
          <w:rFonts w:ascii="Times New Roman" w:hAnsi="Times New Roman"/>
          <w:sz w:val="24"/>
          <w:szCs w:val="24"/>
          <w:lang w:val="en-GB"/>
        </w:rPr>
        <w:t xml:space="preserve">that the context used in these studies was helping a </w:t>
      </w:r>
      <w:r w:rsidR="00602012" w:rsidRPr="00863EC0">
        <w:rPr>
          <w:rFonts w:ascii="Times New Roman" w:hAnsi="Times New Roman"/>
          <w:sz w:val="24"/>
          <w:szCs w:val="24"/>
          <w:lang w:val="en-GB"/>
        </w:rPr>
        <w:t xml:space="preserve">close </w:t>
      </w:r>
      <w:r w:rsidR="007B527E" w:rsidRPr="00863EC0">
        <w:rPr>
          <w:rFonts w:ascii="Times New Roman" w:hAnsi="Times New Roman"/>
          <w:sz w:val="24"/>
          <w:szCs w:val="24"/>
          <w:lang w:val="en-GB"/>
        </w:rPr>
        <w:t>family member</w:t>
      </w:r>
      <w:r w:rsidR="009A448D" w:rsidRPr="00863EC0">
        <w:rPr>
          <w:rFonts w:ascii="Times New Roman" w:hAnsi="Times New Roman"/>
          <w:sz w:val="24"/>
          <w:szCs w:val="24"/>
          <w:lang w:val="en-GB"/>
        </w:rPr>
        <w:t xml:space="preserve"> and so the results may not generalise to all ingroups.</w:t>
      </w:r>
      <w:r w:rsidR="00AD4E95" w:rsidRPr="00863EC0">
        <w:rPr>
          <w:rFonts w:ascii="Times New Roman" w:hAnsi="Times New Roman"/>
          <w:sz w:val="24"/>
          <w:szCs w:val="24"/>
          <w:lang w:val="en-GB"/>
        </w:rPr>
        <w:t xml:space="preserve">  If one </w:t>
      </w:r>
      <w:r w:rsidR="00287408" w:rsidRPr="00863EC0">
        <w:rPr>
          <w:rFonts w:ascii="Times New Roman" w:hAnsi="Times New Roman"/>
          <w:sz w:val="24"/>
          <w:szCs w:val="24"/>
          <w:lang w:val="en-GB"/>
        </w:rPr>
        <w:t>wa</w:t>
      </w:r>
      <w:r w:rsidR="00AD4E95" w:rsidRPr="00863EC0">
        <w:rPr>
          <w:rFonts w:ascii="Times New Roman" w:hAnsi="Times New Roman"/>
          <w:sz w:val="24"/>
          <w:szCs w:val="24"/>
          <w:lang w:val="en-GB"/>
        </w:rPr>
        <w:t>s asked to consider helping a family member</w:t>
      </w:r>
      <w:r w:rsidR="007B527E" w:rsidRPr="00863EC0">
        <w:rPr>
          <w:rFonts w:ascii="Times New Roman" w:hAnsi="Times New Roman"/>
          <w:sz w:val="24"/>
          <w:szCs w:val="24"/>
          <w:lang w:val="en-GB"/>
        </w:rPr>
        <w:t xml:space="preserve">, </w:t>
      </w:r>
      <w:r w:rsidR="00AD4E95" w:rsidRPr="00863EC0">
        <w:rPr>
          <w:rFonts w:ascii="Times New Roman" w:hAnsi="Times New Roman"/>
          <w:sz w:val="24"/>
          <w:szCs w:val="24"/>
          <w:lang w:val="en-GB"/>
        </w:rPr>
        <w:t xml:space="preserve">then this </w:t>
      </w:r>
      <w:r w:rsidR="007B527E" w:rsidRPr="00863EC0">
        <w:rPr>
          <w:rFonts w:ascii="Times New Roman" w:hAnsi="Times New Roman"/>
          <w:sz w:val="24"/>
          <w:szCs w:val="24"/>
          <w:lang w:val="en-GB"/>
        </w:rPr>
        <w:t xml:space="preserve">could explain why </w:t>
      </w:r>
      <w:r w:rsidR="001B4379" w:rsidRPr="00863EC0">
        <w:rPr>
          <w:rFonts w:ascii="Times New Roman" w:hAnsi="Times New Roman"/>
          <w:sz w:val="24"/>
          <w:szCs w:val="24"/>
          <w:lang w:val="en-GB"/>
        </w:rPr>
        <w:t xml:space="preserve">a </w:t>
      </w:r>
      <w:r w:rsidR="007B527E" w:rsidRPr="00863EC0">
        <w:rPr>
          <w:rFonts w:ascii="Times New Roman" w:hAnsi="Times New Roman"/>
          <w:sz w:val="24"/>
          <w:szCs w:val="24"/>
          <w:lang w:val="en-GB"/>
        </w:rPr>
        <w:t>sense of duty</w:t>
      </w:r>
      <w:r w:rsidR="00AD4E95" w:rsidRPr="00863EC0">
        <w:rPr>
          <w:rFonts w:ascii="Times New Roman" w:hAnsi="Times New Roman"/>
          <w:sz w:val="24"/>
          <w:szCs w:val="24"/>
          <w:lang w:val="en-GB"/>
        </w:rPr>
        <w:t xml:space="preserve"> and responsibility </w:t>
      </w:r>
      <w:r w:rsidR="00287408" w:rsidRPr="00863EC0">
        <w:rPr>
          <w:rFonts w:ascii="Times New Roman" w:hAnsi="Times New Roman"/>
          <w:sz w:val="24"/>
          <w:szCs w:val="24"/>
          <w:lang w:val="en-GB"/>
        </w:rPr>
        <w:t xml:space="preserve">may be </w:t>
      </w:r>
      <w:r w:rsidR="007B527E" w:rsidRPr="00863EC0">
        <w:rPr>
          <w:rFonts w:ascii="Times New Roman" w:hAnsi="Times New Roman"/>
          <w:sz w:val="24"/>
          <w:szCs w:val="24"/>
          <w:lang w:val="en-GB"/>
        </w:rPr>
        <w:t>particularly strong</w:t>
      </w:r>
      <w:r w:rsidR="00287408" w:rsidRPr="00863EC0">
        <w:rPr>
          <w:rFonts w:ascii="Times New Roman" w:hAnsi="Times New Roman"/>
          <w:sz w:val="24"/>
          <w:szCs w:val="24"/>
          <w:lang w:val="en-GB"/>
        </w:rPr>
        <w:t xml:space="preserve"> – </w:t>
      </w:r>
      <w:r w:rsidR="009A448D" w:rsidRPr="00863EC0">
        <w:rPr>
          <w:rFonts w:ascii="Times New Roman" w:hAnsi="Times New Roman"/>
          <w:sz w:val="24"/>
          <w:szCs w:val="24"/>
          <w:lang w:val="en-GB"/>
        </w:rPr>
        <w:t>f</w:t>
      </w:r>
      <w:r w:rsidR="00895B6F" w:rsidRPr="00863EC0">
        <w:rPr>
          <w:rFonts w:ascii="Times New Roman" w:hAnsi="Times New Roman"/>
          <w:sz w:val="24"/>
          <w:szCs w:val="24"/>
          <w:lang w:val="en-GB"/>
        </w:rPr>
        <w:t xml:space="preserve">ew societies would create a social norm where helping one’s family was not </w:t>
      </w:r>
      <w:r w:rsidR="00287408" w:rsidRPr="00863EC0">
        <w:rPr>
          <w:rFonts w:ascii="Times New Roman" w:hAnsi="Times New Roman"/>
          <w:sz w:val="24"/>
          <w:szCs w:val="24"/>
          <w:lang w:val="en-GB"/>
        </w:rPr>
        <w:t>related to duty</w:t>
      </w:r>
      <w:r w:rsidR="00895B6F" w:rsidRPr="00863EC0">
        <w:rPr>
          <w:rFonts w:ascii="Times New Roman" w:hAnsi="Times New Roman"/>
          <w:sz w:val="24"/>
          <w:szCs w:val="24"/>
          <w:lang w:val="en-GB"/>
        </w:rPr>
        <w:t xml:space="preserve">. </w:t>
      </w:r>
      <w:r w:rsidR="007B527E" w:rsidRPr="00863EC0">
        <w:rPr>
          <w:rFonts w:ascii="Times New Roman" w:hAnsi="Times New Roman"/>
          <w:sz w:val="24"/>
          <w:szCs w:val="24"/>
          <w:lang w:val="en-GB"/>
        </w:rPr>
        <w:t xml:space="preserve"> </w:t>
      </w:r>
      <w:r w:rsidR="00AD4E95" w:rsidRPr="00863EC0">
        <w:rPr>
          <w:rFonts w:ascii="Times New Roman" w:hAnsi="Times New Roman"/>
          <w:sz w:val="24"/>
          <w:szCs w:val="24"/>
          <w:lang w:val="en-GB"/>
        </w:rPr>
        <w:t>Regardless, given this recent work by Erlandsson and colleagues, it is certainly worth investigating the mediating processes further</w:t>
      </w:r>
      <w:r w:rsidR="009A448D" w:rsidRPr="00863EC0">
        <w:rPr>
          <w:rFonts w:ascii="Times New Roman" w:hAnsi="Times New Roman"/>
          <w:sz w:val="24"/>
          <w:szCs w:val="24"/>
          <w:lang w:val="en-GB"/>
        </w:rPr>
        <w:t>.  Moreover</w:t>
      </w:r>
      <w:r w:rsidR="00AD4E95" w:rsidRPr="00863EC0">
        <w:rPr>
          <w:rFonts w:ascii="Times New Roman" w:hAnsi="Times New Roman"/>
          <w:sz w:val="24"/>
          <w:szCs w:val="24"/>
          <w:lang w:val="en-GB"/>
        </w:rPr>
        <w:t xml:space="preserve">, </w:t>
      </w:r>
      <w:r w:rsidR="009A448D" w:rsidRPr="00863EC0">
        <w:rPr>
          <w:rFonts w:ascii="Times New Roman" w:hAnsi="Times New Roman"/>
          <w:sz w:val="24"/>
          <w:szCs w:val="24"/>
          <w:lang w:val="en-GB"/>
        </w:rPr>
        <w:t>the</w:t>
      </w:r>
      <w:r w:rsidR="0021404C" w:rsidRPr="00863EC0">
        <w:rPr>
          <w:rFonts w:ascii="Times New Roman" w:hAnsi="Times New Roman"/>
          <w:sz w:val="24"/>
          <w:szCs w:val="24"/>
          <w:lang w:val="en-GB"/>
        </w:rPr>
        <w:t xml:space="preserve">ir </w:t>
      </w:r>
      <w:r w:rsidR="009A448D" w:rsidRPr="00863EC0">
        <w:rPr>
          <w:rFonts w:ascii="Times New Roman" w:hAnsi="Times New Roman"/>
          <w:sz w:val="24"/>
          <w:szCs w:val="24"/>
          <w:lang w:val="en-GB"/>
        </w:rPr>
        <w:t>work was not conducted in an intergroup context</w:t>
      </w:r>
      <w:r w:rsidR="00CB45A0" w:rsidRPr="00863EC0">
        <w:rPr>
          <w:rFonts w:ascii="Times New Roman" w:hAnsi="Times New Roman"/>
          <w:sz w:val="24"/>
          <w:szCs w:val="24"/>
          <w:lang w:val="en-GB"/>
        </w:rPr>
        <w:t>. I</w:t>
      </w:r>
      <w:r w:rsidR="009A448D" w:rsidRPr="00863EC0">
        <w:rPr>
          <w:rFonts w:ascii="Times New Roman" w:hAnsi="Times New Roman"/>
          <w:sz w:val="24"/>
          <w:szCs w:val="24"/>
          <w:lang w:val="en-GB"/>
        </w:rPr>
        <w:t>n line with a social identity approach, one might predict different processes to mediate helping if different group memberships (ingroup vs. outgroup) are made salient.</w:t>
      </w:r>
      <w:r w:rsidR="00AD4E95" w:rsidRPr="00863EC0">
        <w:rPr>
          <w:rFonts w:ascii="Times New Roman" w:hAnsi="Times New Roman"/>
          <w:sz w:val="24"/>
          <w:szCs w:val="24"/>
          <w:lang w:val="en-GB"/>
        </w:rPr>
        <w:t xml:space="preserve">  </w:t>
      </w:r>
    </w:p>
    <w:p w14:paraId="38CC35DB" w14:textId="480C9D45" w:rsidR="00F8397E" w:rsidRPr="00863EC0" w:rsidRDefault="00572CB7" w:rsidP="00EB78B3">
      <w:pPr>
        <w:spacing w:after="0" w:line="480" w:lineRule="auto"/>
        <w:rPr>
          <w:rFonts w:ascii="Times New Roman" w:hAnsi="Times New Roman"/>
          <w:sz w:val="24"/>
          <w:szCs w:val="24"/>
        </w:rPr>
      </w:pPr>
      <w:r w:rsidRPr="00863EC0">
        <w:rPr>
          <w:rFonts w:ascii="Times New Roman" w:hAnsi="Times New Roman"/>
          <w:sz w:val="24"/>
          <w:szCs w:val="24"/>
        </w:rPr>
        <w:tab/>
        <w:t>Taken together, the above research demonstrates the importance of group memberships in helping behavior</w:t>
      </w:r>
      <w:r w:rsidR="00434A18" w:rsidRPr="00863EC0">
        <w:rPr>
          <w:rFonts w:ascii="Times New Roman" w:hAnsi="Times New Roman"/>
          <w:sz w:val="24"/>
          <w:szCs w:val="24"/>
        </w:rPr>
        <w:t>s</w:t>
      </w:r>
      <w:r w:rsidR="001C3371" w:rsidRPr="00863EC0">
        <w:rPr>
          <w:rFonts w:ascii="Times New Roman" w:hAnsi="Times New Roman"/>
          <w:sz w:val="24"/>
          <w:szCs w:val="24"/>
        </w:rPr>
        <w:t>, but often in a context</w:t>
      </w:r>
      <w:r w:rsidR="00434A18" w:rsidRPr="00863EC0">
        <w:rPr>
          <w:rFonts w:ascii="Times New Roman" w:hAnsi="Times New Roman"/>
          <w:sz w:val="24"/>
          <w:szCs w:val="24"/>
        </w:rPr>
        <w:t xml:space="preserve"> other than donations</w:t>
      </w:r>
      <w:r w:rsidRPr="00863EC0">
        <w:rPr>
          <w:rFonts w:ascii="Times New Roman" w:hAnsi="Times New Roman"/>
          <w:sz w:val="24"/>
          <w:szCs w:val="24"/>
        </w:rPr>
        <w:t xml:space="preserve">.  </w:t>
      </w:r>
      <w:r w:rsidR="00D35C67" w:rsidRPr="00863EC0">
        <w:rPr>
          <w:rFonts w:ascii="Times New Roman" w:hAnsi="Times New Roman"/>
          <w:sz w:val="24"/>
          <w:szCs w:val="24"/>
        </w:rPr>
        <w:t>This may be important, as one cannot assume that the processes involved in emergency helping or volunteering are necessarily the same as when making a charitable donation.  Emergency helping is often spontaneous, involves a life-threatening situation, occurs in the presence of others, and may carry risk to the individual (</w:t>
      </w:r>
      <w:r w:rsidR="002E118C" w:rsidRPr="00863EC0">
        <w:rPr>
          <w:rFonts w:ascii="Times New Roman" w:hAnsi="Times New Roman"/>
          <w:sz w:val="24"/>
          <w:szCs w:val="24"/>
        </w:rPr>
        <w:t>Latane &amp; Darley, 1976</w:t>
      </w:r>
      <w:r w:rsidR="00D35C67" w:rsidRPr="00863EC0">
        <w:rPr>
          <w:rFonts w:ascii="Times New Roman" w:hAnsi="Times New Roman"/>
          <w:sz w:val="24"/>
          <w:szCs w:val="24"/>
        </w:rPr>
        <w:t>).  Volunteering is often a planned activity that requires regular commitment and often benefits the individual with practical skills and work experience (</w:t>
      </w:r>
      <w:r w:rsidR="002E118C" w:rsidRPr="00863EC0">
        <w:rPr>
          <w:rFonts w:ascii="Times New Roman" w:hAnsi="Times New Roman"/>
          <w:noProof/>
          <w:sz w:val="24"/>
          <w:szCs w:val="24"/>
        </w:rPr>
        <w:t>Mannino, Snyder &amp; Omoto, 2011)</w:t>
      </w:r>
      <w:r w:rsidR="00D35C67" w:rsidRPr="00863EC0">
        <w:rPr>
          <w:rFonts w:ascii="Times New Roman" w:hAnsi="Times New Roman"/>
          <w:sz w:val="24"/>
          <w:szCs w:val="24"/>
        </w:rPr>
        <w:t>.  These helping situations are often interpersonal, rather than intergroup (although some exceptions have already been noted in this introduction).  By contrast, charitable giving is often conducted in an intergroup context, as one donates to a charity in order to help a specific group.  Even if the charity depicts an individual as the target of need, this is merely the</w:t>
      </w:r>
      <w:r w:rsidR="008B594E" w:rsidRPr="00863EC0">
        <w:rPr>
          <w:rFonts w:ascii="Times New Roman" w:hAnsi="Times New Roman"/>
          <w:sz w:val="24"/>
          <w:szCs w:val="24"/>
        </w:rPr>
        <w:t xml:space="preserve"> face of the marketing campaign.  T</w:t>
      </w:r>
      <w:r w:rsidR="00D35C67" w:rsidRPr="00863EC0">
        <w:rPr>
          <w:rFonts w:ascii="Times New Roman" w:hAnsi="Times New Roman"/>
          <w:sz w:val="24"/>
          <w:szCs w:val="24"/>
        </w:rPr>
        <w:t>he donor assume</w:t>
      </w:r>
      <w:r w:rsidR="008B594E" w:rsidRPr="00863EC0">
        <w:rPr>
          <w:rFonts w:ascii="Times New Roman" w:hAnsi="Times New Roman"/>
          <w:sz w:val="24"/>
          <w:szCs w:val="24"/>
        </w:rPr>
        <w:t>s</w:t>
      </w:r>
      <w:r w:rsidR="00D35C67" w:rsidRPr="00863EC0">
        <w:rPr>
          <w:rFonts w:ascii="Times New Roman" w:hAnsi="Times New Roman"/>
          <w:sz w:val="24"/>
          <w:szCs w:val="24"/>
        </w:rPr>
        <w:t xml:space="preserve"> that the</w:t>
      </w:r>
      <w:r w:rsidR="008B594E" w:rsidRPr="00863EC0">
        <w:rPr>
          <w:rFonts w:ascii="Times New Roman" w:hAnsi="Times New Roman"/>
          <w:sz w:val="24"/>
          <w:szCs w:val="24"/>
        </w:rPr>
        <w:t>ir</w:t>
      </w:r>
      <w:r w:rsidR="00D35C67" w:rsidRPr="00863EC0">
        <w:rPr>
          <w:rFonts w:ascii="Times New Roman" w:hAnsi="Times New Roman"/>
          <w:sz w:val="24"/>
          <w:szCs w:val="24"/>
        </w:rPr>
        <w:t xml:space="preserve"> money will not go to th</w:t>
      </w:r>
      <w:r w:rsidR="008B594E" w:rsidRPr="00863EC0">
        <w:rPr>
          <w:rFonts w:ascii="Times New Roman" w:hAnsi="Times New Roman"/>
          <w:sz w:val="24"/>
          <w:szCs w:val="24"/>
        </w:rPr>
        <w:t xml:space="preserve">e </w:t>
      </w:r>
      <w:r w:rsidR="00D35C67" w:rsidRPr="00863EC0">
        <w:rPr>
          <w:rFonts w:ascii="Times New Roman" w:hAnsi="Times New Roman"/>
          <w:sz w:val="24"/>
          <w:szCs w:val="24"/>
        </w:rPr>
        <w:t xml:space="preserve">specific person on the </w:t>
      </w:r>
      <w:r w:rsidR="008B594E" w:rsidRPr="00863EC0">
        <w:rPr>
          <w:rFonts w:ascii="Times New Roman" w:hAnsi="Times New Roman"/>
          <w:sz w:val="24"/>
          <w:szCs w:val="24"/>
        </w:rPr>
        <w:t xml:space="preserve">charity </w:t>
      </w:r>
      <w:r w:rsidR="00D35C67" w:rsidRPr="00863EC0">
        <w:rPr>
          <w:rFonts w:ascii="Times New Roman" w:hAnsi="Times New Roman"/>
          <w:sz w:val="24"/>
          <w:szCs w:val="24"/>
        </w:rPr>
        <w:t>poster, but instead will be distributed by the charity to a particular social group</w:t>
      </w:r>
      <w:r w:rsidR="008B594E" w:rsidRPr="00863EC0">
        <w:rPr>
          <w:rFonts w:ascii="Times New Roman" w:hAnsi="Times New Roman"/>
          <w:sz w:val="24"/>
          <w:szCs w:val="24"/>
        </w:rPr>
        <w:t xml:space="preserve"> that person represents</w:t>
      </w:r>
      <w:r w:rsidR="00D35C67" w:rsidRPr="00863EC0">
        <w:rPr>
          <w:rFonts w:ascii="Times New Roman" w:hAnsi="Times New Roman"/>
          <w:sz w:val="24"/>
          <w:szCs w:val="24"/>
        </w:rPr>
        <w:t xml:space="preserve">.  </w:t>
      </w:r>
      <w:r w:rsidRPr="00863EC0">
        <w:rPr>
          <w:rFonts w:ascii="Times New Roman" w:hAnsi="Times New Roman"/>
          <w:sz w:val="24"/>
          <w:szCs w:val="24"/>
        </w:rPr>
        <w:t>It is therefore surprising that there is relatively little research that has investigated the specific effect of group memberships on donations</w:t>
      </w:r>
      <w:r w:rsidR="00797DF4">
        <w:rPr>
          <w:rFonts w:ascii="Times New Roman" w:hAnsi="Times New Roman"/>
          <w:sz w:val="24"/>
          <w:szCs w:val="24"/>
        </w:rPr>
        <w:t>.  It is also of value to investigate, for the first time, the role that</w:t>
      </w:r>
      <w:r w:rsidR="00D35C67" w:rsidRPr="00863EC0">
        <w:rPr>
          <w:rFonts w:ascii="Times New Roman" w:hAnsi="Times New Roman"/>
          <w:sz w:val="24"/>
          <w:szCs w:val="24"/>
        </w:rPr>
        <w:t xml:space="preserve"> </w:t>
      </w:r>
      <w:r w:rsidR="00797DF4">
        <w:rPr>
          <w:rFonts w:ascii="Times New Roman" w:hAnsi="Times New Roman"/>
          <w:sz w:val="24"/>
          <w:szCs w:val="24"/>
        </w:rPr>
        <w:t xml:space="preserve">a salient </w:t>
      </w:r>
      <w:r w:rsidR="00D35C67" w:rsidRPr="00863EC0">
        <w:rPr>
          <w:rFonts w:ascii="Times New Roman" w:hAnsi="Times New Roman"/>
          <w:sz w:val="24"/>
          <w:szCs w:val="24"/>
        </w:rPr>
        <w:t>perpetrator group</w:t>
      </w:r>
      <w:r w:rsidR="00797DF4">
        <w:rPr>
          <w:rFonts w:ascii="Times New Roman" w:hAnsi="Times New Roman"/>
          <w:sz w:val="24"/>
          <w:szCs w:val="24"/>
        </w:rPr>
        <w:t xml:space="preserve"> may play </w:t>
      </w:r>
      <w:r w:rsidR="00D35C67" w:rsidRPr="00863EC0">
        <w:rPr>
          <w:rFonts w:ascii="Times New Roman" w:hAnsi="Times New Roman"/>
          <w:sz w:val="24"/>
          <w:szCs w:val="24"/>
        </w:rPr>
        <w:t xml:space="preserve">in charitable </w:t>
      </w:r>
      <w:r w:rsidR="00797DF4">
        <w:rPr>
          <w:rFonts w:ascii="Times New Roman" w:hAnsi="Times New Roman"/>
          <w:sz w:val="24"/>
          <w:szCs w:val="24"/>
        </w:rPr>
        <w:t>decisions</w:t>
      </w:r>
      <w:r w:rsidRPr="00863EC0">
        <w:rPr>
          <w:rFonts w:ascii="Times New Roman" w:hAnsi="Times New Roman"/>
          <w:sz w:val="24"/>
          <w:szCs w:val="24"/>
        </w:rPr>
        <w:t>.  In line with the aforementioned theor</w:t>
      </w:r>
      <w:r w:rsidR="00434A18" w:rsidRPr="00863EC0">
        <w:rPr>
          <w:rFonts w:ascii="Times New Roman" w:hAnsi="Times New Roman"/>
          <w:sz w:val="24"/>
          <w:szCs w:val="24"/>
        </w:rPr>
        <w:t>ising</w:t>
      </w:r>
      <w:r w:rsidRPr="00863EC0">
        <w:rPr>
          <w:rFonts w:ascii="Times New Roman" w:hAnsi="Times New Roman"/>
          <w:sz w:val="24"/>
          <w:szCs w:val="24"/>
        </w:rPr>
        <w:t>, the present studies predict a preference to donate to ingroup over outgroup victims (</w:t>
      </w:r>
      <w:r w:rsidRPr="00863EC0">
        <w:rPr>
          <w:rFonts w:ascii="Times New Roman" w:hAnsi="Times New Roman"/>
          <w:i/>
          <w:sz w:val="24"/>
          <w:szCs w:val="24"/>
        </w:rPr>
        <w:t>Hypothesis 1</w:t>
      </w:r>
      <w:r w:rsidRPr="00863EC0">
        <w:rPr>
          <w:rFonts w:ascii="Times New Roman" w:hAnsi="Times New Roman"/>
          <w:sz w:val="24"/>
          <w:szCs w:val="24"/>
        </w:rPr>
        <w:t xml:space="preserve">), and </w:t>
      </w:r>
      <w:r w:rsidR="008B594E" w:rsidRPr="00863EC0">
        <w:rPr>
          <w:rFonts w:ascii="Times New Roman" w:hAnsi="Times New Roman"/>
          <w:sz w:val="24"/>
          <w:szCs w:val="24"/>
        </w:rPr>
        <w:t xml:space="preserve">also </w:t>
      </w:r>
      <w:r w:rsidRPr="00863EC0">
        <w:rPr>
          <w:rFonts w:ascii="Times New Roman" w:hAnsi="Times New Roman"/>
          <w:sz w:val="24"/>
          <w:szCs w:val="24"/>
        </w:rPr>
        <w:t>that the ingroup helping preference is driven by greater empathy for ingroup victims (</w:t>
      </w:r>
      <w:r w:rsidRPr="00863EC0">
        <w:rPr>
          <w:rFonts w:ascii="Times New Roman" w:hAnsi="Times New Roman"/>
          <w:i/>
          <w:sz w:val="24"/>
          <w:szCs w:val="24"/>
        </w:rPr>
        <w:t>Hypothesis 3</w:t>
      </w:r>
      <w:r w:rsidRPr="00863EC0">
        <w:rPr>
          <w:rFonts w:ascii="Times New Roman" w:hAnsi="Times New Roman"/>
          <w:sz w:val="24"/>
          <w:szCs w:val="24"/>
        </w:rPr>
        <w:t xml:space="preserve">). </w:t>
      </w:r>
    </w:p>
    <w:p w14:paraId="0D3AEBBA" w14:textId="77777777" w:rsidR="00F8397E" w:rsidRPr="00863EC0" w:rsidRDefault="00572CB7" w:rsidP="00EB78B3">
      <w:pPr>
        <w:spacing w:after="0" w:line="480" w:lineRule="auto"/>
        <w:rPr>
          <w:rFonts w:ascii="Times New Roman" w:hAnsi="Times New Roman"/>
          <w:b/>
          <w:sz w:val="24"/>
          <w:szCs w:val="24"/>
        </w:rPr>
      </w:pPr>
      <w:r w:rsidRPr="00863EC0">
        <w:rPr>
          <w:rFonts w:ascii="Times New Roman" w:hAnsi="Times New Roman"/>
          <w:b/>
          <w:sz w:val="24"/>
          <w:szCs w:val="24"/>
        </w:rPr>
        <w:t>Perpetrator group membership, prosociality, and perceived responsibility to intervene</w:t>
      </w:r>
    </w:p>
    <w:p w14:paraId="2871F7E4" w14:textId="77777777" w:rsidR="00F8397E" w:rsidRPr="00863EC0" w:rsidRDefault="00572CB7" w:rsidP="00EB78B3">
      <w:pPr>
        <w:spacing w:after="0" w:line="480" w:lineRule="auto"/>
        <w:rPr>
          <w:rFonts w:ascii="Times New Roman" w:hAnsi="Times New Roman"/>
          <w:b/>
          <w:sz w:val="24"/>
          <w:szCs w:val="24"/>
        </w:rPr>
      </w:pPr>
      <w:r w:rsidRPr="00863EC0">
        <w:rPr>
          <w:rFonts w:ascii="Times New Roman" w:hAnsi="Times New Roman"/>
          <w:b/>
          <w:sz w:val="24"/>
          <w:szCs w:val="24"/>
        </w:rPr>
        <w:tab/>
      </w:r>
      <w:r w:rsidR="00434A18" w:rsidRPr="00863EC0">
        <w:rPr>
          <w:rFonts w:ascii="Times New Roman" w:hAnsi="Times New Roman"/>
          <w:sz w:val="24"/>
          <w:szCs w:val="24"/>
        </w:rPr>
        <w:t>Crucially, t</w:t>
      </w:r>
      <w:r w:rsidRPr="00863EC0">
        <w:rPr>
          <w:rFonts w:ascii="Times New Roman" w:hAnsi="Times New Roman"/>
          <w:sz w:val="24"/>
          <w:szCs w:val="24"/>
        </w:rPr>
        <w:t>he group membership of perpetrators in humanly caused events has remained largely unstudied. Previous work has shown that the presence of perpetrators (compared to naturally caused events) often has a negative effect on charitable aid (Zagefka</w:t>
      </w:r>
      <w:r w:rsidR="00434A18" w:rsidRPr="00863EC0">
        <w:rPr>
          <w:rFonts w:ascii="Times New Roman" w:hAnsi="Times New Roman"/>
          <w:sz w:val="24"/>
          <w:szCs w:val="24"/>
        </w:rPr>
        <w:t>, Noor, Brown, de Moura, &amp; Hopthrow</w:t>
      </w:r>
      <w:r w:rsidRPr="00863EC0">
        <w:rPr>
          <w:rFonts w:ascii="Times New Roman" w:hAnsi="Times New Roman"/>
          <w:sz w:val="24"/>
          <w:szCs w:val="24"/>
        </w:rPr>
        <w:t xml:space="preserve">, 2011), and that the presence of a human intentional act has negative perceptual implications (Ames &amp; Fiske, 2013; Lagnado &amp; Channon, 2008).  Although such findings suggest that the presence of a human perpetrator can affect helping behavior; the group membership of the perpetrators – i.e. who the perpetrators were – was not considered.  </w:t>
      </w:r>
    </w:p>
    <w:p w14:paraId="373FBDF2" w14:textId="1C79D808" w:rsidR="00F8397E" w:rsidRPr="00191EE7" w:rsidRDefault="00572CB7" w:rsidP="00EB78B3">
      <w:pPr>
        <w:spacing w:after="0" w:line="480" w:lineRule="auto"/>
        <w:rPr>
          <w:rFonts w:ascii="Times New Roman" w:hAnsi="Times New Roman"/>
          <w:sz w:val="24"/>
          <w:szCs w:val="24"/>
        </w:rPr>
      </w:pPr>
      <w:r w:rsidRPr="00863EC0">
        <w:rPr>
          <w:rFonts w:ascii="Times New Roman" w:hAnsi="Times New Roman"/>
          <w:b/>
          <w:sz w:val="24"/>
          <w:szCs w:val="24"/>
        </w:rPr>
        <w:tab/>
      </w:r>
      <w:r w:rsidRPr="00863EC0">
        <w:rPr>
          <w:rFonts w:ascii="Times New Roman" w:hAnsi="Times New Roman"/>
          <w:sz w:val="24"/>
          <w:szCs w:val="24"/>
        </w:rPr>
        <w:t xml:space="preserve">However, it is plausible that perpetrator group membership </w:t>
      </w:r>
      <w:r w:rsidR="00031306" w:rsidRPr="00863EC0">
        <w:rPr>
          <w:rFonts w:ascii="Times New Roman" w:hAnsi="Times New Roman"/>
          <w:sz w:val="24"/>
          <w:szCs w:val="24"/>
        </w:rPr>
        <w:t>has</w:t>
      </w:r>
      <w:r w:rsidRPr="00863EC0">
        <w:rPr>
          <w:rFonts w:ascii="Times New Roman" w:hAnsi="Times New Roman"/>
          <w:sz w:val="24"/>
          <w:szCs w:val="24"/>
        </w:rPr>
        <w:t xml:space="preserve"> an important function in how individuals donate, especially since research outside of the prosociality domain has demonstrated that the specific group membership of the perpetrator can be vital.  Ingroup or outgroup membership of perpetrators affects the extent to which they are seen as morally questionable and prototypical </w:t>
      </w:r>
      <w:r w:rsidR="00705700" w:rsidRPr="00863EC0">
        <w:rPr>
          <w:rFonts w:ascii="Times New Roman" w:hAnsi="Times New Roman"/>
          <w:sz w:val="24"/>
          <w:szCs w:val="24"/>
        </w:rPr>
        <w:t>(Doosje, Zebel, Scheermeijer, &amp;</w:t>
      </w:r>
      <w:r w:rsidRPr="00863EC0">
        <w:rPr>
          <w:rFonts w:ascii="Times New Roman" w:hAnsi="Times New Roman"/>
          <w:sz w:val="24"/>
          <w:szCs w:val="24"/>
        </w:rPr>
        <w:t xml:space="preserve"> Mathyi</w:t>
      </w:r>
      <w:r w:rsidR="00705700" w:rsidRPr="00863EC0">
        <w:rPr>
          <w:rFonts w:ascii="Times New Roman" w:hAnsi="Times New Roman"/>
          <w:sz w:val="24"/>
          <w:szCs w:val="24"/>
        </w:rPr>
        <w:t>,</w:t>
      </w:r>
      <w:r w:rsidRPr="00863EC0">
        <w:rPr>
          <w:rFonts w:ascii="Times New Roman" w:hAnsi="Times New Roman"/>
          <w:sz w:val="24"/>
          <w:szCs w:val="24"/>
        </w:rPr>
        <w:t xml:space="preserve"> 2007), as well as the extent to which they are forgiven (Wohl &amp; Branscombe, 2005).  Braun and Gollwitzer (2012) argue that</w:t>
      </w:r>
      <w:r w:rsidR="00434A18" w:rsidRPr="00863EC0">
        <w:rPr>
          <w:rFonts w:ascii="Times New Roman" w:hAnsi="Times New Roman"/>
          <w:sz w:val="24"/>
          <w:szCs w:val="24"/>
        </w:rPr>
        <w:t>,</w:t>
      </w:r>
      <w:r w:rsidRPr="00863EC0">
        <w:rPr>
          <w:rFonts w:ascii="Times New Roman" w:hAnsi="Times New Roman"/>
          <w:sz w:val="24"/>
          <w:szCs w:val="24"/>
        </w:rPr>
        <w:t xml:space="preserve"> in general, ingroup perpetrators are likely to benefit from leniency </w:t>
      </w:r>
      <w:r w:rsidR="00191EE7">
        <w:rPr>
          <w:rFonts w:ascii="Times New Roman" w:hAnsi="Times New Roman"/>
          <w:sz w:val="24"/>
          <w:szCs w:val="24"/>
        </w:rPr>
        <w:t xml:space="preserve">– </w:t>
      </w:r>
      <w:r w:rsidRPr="00863EC0">
        <w:rPr>
          <w:rFonts w:ascii="Times New Roman" w:hAnsi="Times New Roman"/>
          <w:sz w:val="24"/>
          <w:szCs w:val="24"/>
        </w:rPr>
        <w:t>unless group reputation is a concern, which in turn may lead to a black sheep effect</w:t>
      </w:r>
      <w:r w:rsidR="002D0A14" w:rsidRPr="00863EC0">
        <w:rPr>
          <w:rFonts w:ascii="Times New Roman" w:hAnsi="Times New Roman"/>
          <w:sz w:val="24"/>
          <w:szCs w:val="24"/>
        </w:rPr>
        <w:t xml:space="preserve"> where the ingroup member faces increased punishment</w:t>
      </w:r>
      <w:r w:rsidR="0076284F" w:rsidRPr="00863EC0">
        <w:rPr>
          <w:rFonts w:ascii="Times New Roman" w:hAnsi="Times New Roman"/>
          <w:sz w:val="24"/>
          <w:szCs w:val="24"/>
        </w:rPr>
        <w:t xml:space="preserve"> (</w:t>
      </w:r>
      <w:r w:rsidRPr="00863EC0">
        <w:rPr>
          <w:rFonts w:ascii="Times New Roman" w:hAnsi="Times New Roman"/>
          <w:sz w:val="24"/>
          <w:szCs w:val="24"/>
        </w:rPr>
        <w:t xml:space="preserve">Marques, Yzerbyt, &amp; Leyens, 1988).  Given these findings, it is expected that perpetrator group memberships are also likely to affect attitudes towards giving.  </w:t>
      </w:r>
    </w:p>
    <w:p w14:paraId="2366B7C5" w14:textId="77777777" w:rsidR="00F8397E" w:rsidRPr="00863EC0" w:rsidRDefault="00572CB7" w:rsidP="00EB78B3">
      <w:pPr>
        <w:spacing w:after="0" w:line="480" w:lineRule="auto"/>
        <w:ind w:firstLine="720"/>
        <w:rPr>
          <w:rFonts w:ascii="Times New Roman" w:hAnsi="Times New Roman"/>
          <w:sz w:val="24"/>
          <w:szCs w:val="24"/>
        </w:rPr>
      </w:pPr>
      <w:r w:rsidRPr="00863EC0">
        <w:rPr>
          <w:rFonts w:ascii="Times New Roman" w:hAnsi="Times New Roman"/>
          <w:sz w:val="24"/>
          <w:szCs w:val="24"/>
        </w:rPr>
        <w:t xml:space="preserve">In sum, some studies have demonstrated that mere human involvement can influence giving behavior, while studies in a non-charitable context have demonstrated that the group membership of the perpetrator can play an important role in shaping outcomes other than prosociality.  However, the role of perpetrator groups in a charitable context has yet to be demonstrated.  </w:t>
      </w:r>
      <w:r w:rsidR="00B45EDE" w:rsidRPr="00863EC0">
        <w:rPr>
          <w:rFonts w:ascii="Times New Roman" w:hAnsi="Times New Roman"/>
          <w:sz w:val="24"/>
          <w:szCs w:val="24"/>
        </w:rPr>
        <w:t>The present studies offer a novel contribution by investigating how perpetrator group membership can affect prosocial attitudes towards a charitable cause.</w:t>
      </w:r>
    </w:p>
    <w:p w14:paraId="3A28A8DA" w14:textId="3BBB3403" w:rsidR="00753E69" w:rsidRPr="00863EC0" w:rsidRDefault="00572CB7" w:rsidP="00EB78B3">
      <w:pPr>
        <w:spacing w:after="0" w:line="480" w:lineRule="auto"/>
        <w:ind w:firstLine="720"/>
        <w:rPr>
          <w:rFonts w:ascii="Times New Roman" w:hAnsi="Times New Roman"/>
          <w:sz w:val="24"/>
          <w:szCs w:val="24"/>
        </w:rPr>
      </w:pPr>
      <w:r w:rsidRPr="00863EC0">
        <w:rPr>
          <w:rFonts w:ascii="Times New Roman" w:hAnsi="Times New Roman"/>
          <w:sz w:val="24"/>
          <w:szCs w:val="24"/>
        </w:rPr>
        <w:t>One might expect that when the donor shares group membership wit</w:t>
      </w:r>
      <w:r w:rsidR="002416BA" w:rsidRPr="00863EC0">
        <w:rPr>
          <w:rFonts w:ascii="Times New Roman" w:hAnsi="Times New Roman"/>
          <w:sz w:val="24"/>
          <w:szCs w:val="24"/>
        </w:rPr>
        <w:t>h a perpetrator</w:t>
      </w:r>
      <w:r w:rsidRPr="00863EC0">
        <w:rPr>
          <w:rFonts w:ascii="Times New Roman" w:hAnsi="Times New Roman"/>
          <w:sz w:val="24"/>
          <w:szCs w:val="24"/>
        </w:rPr>
        <w:t xml:space="preserve"> </w:t>
      </w:r>
      <w:r w:rsidR="0087127B" w:rsidRPr="00863EC0">
        <w:rPr>
          <w:rFonts w:ascii="Times New Roman" w:hAnsi="Times New Roman"/>
          <w:sz w:val="24"/>
          <w:szCs w:val="24"/>
        </w:rPr>
        <w:t xml:space="preserve">that </w:t>
      </w:r>
      <w:r w:rsidRPr="00863EC0">
        <w:rPr>
          <w:rFonts w:ascii="Times New Roman" w:hAnsi="Times New Roman"/>
          <w:sz w:val="24"/>
          <w:szCs w:val="24"/>
        </w:rPr>
        <w:t xml:space="preserve">he/she will </w:t>
      </w:r>
      <w:r w:rsidR="00055E26" w:rsidRPr="00863EC0">
        <w:rPr>
          <w:rFonts w:ascii="Times New Roman" w:hAnsi="Times New Roman"/>
          <w:sz w:val="24"/>
          <w:szCs w:val="24"/>
        </w:rPr>
        <w:t xml:space="preserve">be more likely to empathise with the perpetrator and take their perspective.  This could therefore lead to the donor reacting defensively.  However, it is also possible that the donor will </w:t>
      </w:r>
      <w:r w:rsidRPr="00863EC0">
        <w:rPr>
          <w:rFonts w:ascii="Times New Roman" w:hAnsi="Times New Roman"/>
          <w:sz w:val="24"/>
          <w:szCs w:val="24"/>
        </w:rPr>
        <w:t>feel more responsible for helping the victims and rectifying the situation</w:t>
      </w:r>
      <w:r w:rsidR="0087127B" w:rsidRPr="00863EC0">
        <w:rPr>
          <w:rFonts w:ascii="Times New Roman" w:hAnsi="Times New Roman"/>
          <w:sz w:val="24"/>
          <w:szCs w:val="24"/>
        </w:rPr>
        <w:t xml:space="preserve"> (Erlandsson, Bjorklund &amp; Backstrom, 2015)</w:t>
      </w:r>
      <w:r w:rsidRPr="00863EC0">
        <w:rPr>
          <w:rFonts w:ascii="Times New Roman" w:hAnsi="Times New Roman"/>
          <w:sz w:val="24"/>
          <w:szCs w:val="24"/>
        </w:rPr>
        <w:t xml:space="preserve">, </w:t>
      </w:r>
      <w:r w:rsidR="0087127B" w:rsidRPr="00863EC0">
        <w:rPr>
          <w:rFonts w:ascii="Times New Roman" w:hAnsi="Times New Roman"/>
          <w:sz w:val="24"/>
          <w:szCs w:val="24"/>
        </w:rPr>
        <w:t xml:space="preserve">perhaps </w:t>
      </w:r>
      <w:r w:rsidRPr="00863EC0">
        <w:rPr>
          <w:rFonts w:ascii="Times New Roman" w:hAnsi="Times New Roman"/>
          <w:sz w:val="24"/>
          <w:szCs w:val="24"/>
        </w:rPr>
        <w:t xml:space="preserve">because of a heightened sense of being implicated in the negative deed </w:t>
      </w:r>
      <w:r w:rsidR="002D0D6D" w:rsidRPr="00863EC0">
        <w:rPr>
          <w:rFonts w:ascii="Times New Roman" w:hAnsi="Times New Roman"/>
          <w:sz w:val="24"/>
          <w:szCs w:val="24"/>
        </w:rPr>
        <w:fldChar w:fldCharType="begin" w:fldLock="1"/>
      </w:r>
      <w:r w:rsidR="00406FB0" w:rsidRPr="00863EC0">
        <w:rPr>
          <w:rFonts w:ascii="Times New Roman" w:hAnsi="Times New Roman"/>
          <w:sz w:val="24"/>
          <w:szCs w:val="24"/>
        </w:rPr>
        <w:instrText>ADDIN CSL_CITATION { "citationItems" : [ { "id" : "ITEM-1", "itemData" : { "DOI" : "10.1080/00207594.2012.729841", "ISSN" : "1464-066X", "PMID" : "23101593", "abstract" : "A study with British participants (N = 90) tested a potential mediator of the effect of essentialist beliefs about the national ingroup on prejudice against immigrants. Essentialist beliefs were defined as beliefs in genetic determinism, a basic assumption that group membership is \"written in the blood\" and that the groups' boundaries and characteristics are determined by genetic and/or biological factors. Essentialist beliefs were expected to play an important role in the formation of prejudice. They were predicted to be associated with a reduction in the perceived possibility of immigrants' adopting the mainstream culture. Further, it was expected that essentialist beliefs would be positively associated with perceptions of intergroup threat, which in turn would be associated with a stronger demand for immigrants adopting the mainstream culture. Taken together, essentialist beliefs were predicted to be associated with a greater discrepancy between the demand for and perceived feasibility of culture adoption. This discrepancy was hypothesized to mediate the effect of essentialist beliefs on prejudice against immigrants. Structural equation modeling analysis and mediation analysis supported the hypotheses, showing that essentialism attributed to the national ingroup results in people demanding something seemingly impossible from immigrants, and that this situation in which immigrants have little chance of fulfilling majority members' expectations results in prejudice against them. Thus, results show that perceptions of the ingroup are associated with attitudes to the outgroup, and they outline an explanatory mechanism for the positive correlation between essentialism and prejudice which has been found in previous research. Theoretical and applied implications are discussed.", "author" : [ { "dropping-particle" : "", "family" : "Zagefka", "given" : "Hanna", "non-dropping-particle" : "", "parse-names" : false, "suffix" : "" }, { "dropping-particle" : "", "family" : "Nigbur", "given" : "Dennis", "non-dropping-particle" : "", "parse-names" : false, "suffix" : "" }, { "dropping-particle" : "", "family" : "Gonzalez", "given" : "Roberto", "non-dropping-particle" : "", "parse-names" : false, "suffix" : "" }, { "dropping-particle" : "", "family" : "Tip", "given" : "Linda", "non-dropping-particle" : "", "parse-names" : false, "suffix" : "" } ], "container-title" : "International journal of psychology : Journal international de psychologie", "id" : "ITEM-1", "issue" : "1", "issued" : { "date-parts" : [ [ "2013", "1" ] ] }, "page" : "60-8", "publisher" : "Routledge", "title" : "Why does ingroup essentialism increase prejudice against minority members?", "type" : "article-journal", "volume" : "48" }, "uris" : [ "http://www.mendeley.com/documents/?uuid=f556fc01-abab-4946-a2c9-44a8d1ec1853" ] } ], "mendeley" : { "formattedCitation" : "(Zagefka, Nigbur, Gonzalez, &amp; Tip, 2013)", "plainTextFormattedCitation" : "(Zagefka, Nigbur, Gonzalez, &amp; Tip, 2013)", "previouslyFormattedCitation" : "(Zagefka, Nigbur, Gonzalez, &amp; Tip, 2013)" }, "properties" : { "noteIndex" : 0 }, "schema" : "https://github.com/citation-style-language/schema/raw/master/csl-citation.json" }</w:instrText>
      </w:r>
      <w:r w:rsidR="002D0D6D" w:rsidRPr="00863EC0">
        <w:rPr>
          <w:rFonts w:ascii="Times New Roman" w:hAnsi="Times New Roman"/>
          <w:sz w:val="24"/>
          <w:szCs w:val="24"/>
        </w:rPr>
        <w:fldChar w:fldCharType="separate"/>
      </w:r>
      <w:r w:rsidRPr="00863EC0">
        <w:rPr>
          <w:rFonts w:ascii="Times New Roman" w:hAnsi="Times New Roman"/>
          <w:noProof/>
          <w:sz w:val="24"/>
          <w:szCs w:val="24"/>
        </w:rPr>
        <w:t>(Zagefka, Nigbur, Gonzalez, &amp; Tip, 2013)</w:t>
      </w:r>
      <w:r w:rsidR="002D0D6D" w:rsidRPr="00863EC0">
        <w:rPr>
          <w:rFonts w:ascii="Times New Roman" w:hAnsi="Times New Roman"/>
          <w:sz w:val="24"/>
          <w:szCs w:val="24"/>
        </w:rPr>
        <w:fldChar w:fldCharType="end"/>
      </w:r>
      <w:r w:rsidRPr="00863EC0">
        <w:rPr>
          <w:rFonts w:ascii="Times New Roman" w:hAnsi="Times New Roman"/>
          <w:sz w:val="24"/>
          <w:szCs w:val="24"/>
        </w:rPr>
        <w:t xml:space="preserve">.  </w:t>
      </w:r>
      <w:r w:rsidR="00055E26" w:rsidRPr="00863EC0">
        <w:rPr>
          <w:rFonts w:ascii="Times New Roman" w:hAnsi="Times New Roman"/>
          <w:sz w:val="24"/>
          <w:szCs w:val="24"/>
        </w:rPr>
        <w:t>This latter option makes sense from an equity perspective (</w:t>
      </w:r>
      <w:r w:rsidR="002416BA" w:rsidRPr="00863EC0">
        <w:rPr>
          <w:rFonts w:ascii="Times New Roman" w:hAnsi="Times New Roman"/>
          <w:sz w:val="24"/>
          <w:szCs w:val="24"/>
        </w:rPr>
        <w:t>‘</w:t>
      </w:r>
      <w:r w:rsidR="00055E26" w:rsidRPr="00863EC0">
        <w:rPr>
          <w:rFonts w:ascii="Times New Roman" w:hAnsi="Times New Roman"/>
          <w:sz w:val="24"/>
          <w:szCs w:val="24"/>
        </w:rPr>
        <w:t>my group w</w:t>
      </w:r>
      <w:r w:rsidR="0087127B" w:rsidRPr="00863EC0">
        <w:rPr>
          <w:rFonts w:ascii="Times New Roman" w:hAnsi="Times New Roman"/>
          <w:sz w:val="24"/>
          <w:szCs w:val="24"/>
        </w:rPr>
        <w:t>as</w:t>
      </w:r>
      <w:r w:rsidR="00055E26" w:rsidRPr="00863EC0">
        <w:rPr>
          <w:rFonts w:ascii="Times New Roman" w:hAnsi="Times New Roman"/>
          <w:sz w:val="24"/>
          <w:szCs w:val="24"/>
        </w:rPr>
        <w:t xml:space="preserve"> at fault therefore I/we</w:t>
      </w:r>
      <w:r w:rsidR="0087127B" w:rsidRPr="00863EC0">
        <w:rPr>
          <w:rFonts w:ascii="Times New Roman" w:hAnsi="Times New Roman"/>
          <w:sz w:val="24"/>
          <w:szCs w:val="24"/>
        </w:rPr>
        <w:t xml:space="preserve"> are responsible for helping</w:t>
      </w:r>
      <w:r w:rsidR="002416BA" w:rsidRPr="00863EC0">
        <w:rPr>
          <w:rFonts w:ascii="Times New Roman" w:hAnsi="Times New Roman"/>
          <w:sz w:val="24"/>
          <w:szCs w:val="24"/>
        </w:rPr>
        <w:t>’</w:t>
      </w:r>
      <w:r w:rsidR="0087127B" w:rsidRPr="00863EC0">
        <w:rPr>
          <w:rFonts w:ascii="Times New Roman" w:hAnsi="Times New Roman"/>
          <w:sz w:val="24"/>
          <w:szCs w:val="24"/>
        </w:rPr>
        <w:t>)</w:t>
      </w:r>
      <w:r w:rsidR="00055E26" w:rsidRPr="00863EC0">
        <w:rPr>
          <w:rFonts w:ascii="Times New Roman" w:hAnsi="Times New Roman"/>
          <w:sz w:val="24"/>
          <w:szCs w:val="24"/>
        </w:rPr>
        <w:t xml:space="preserve">.  </w:t>
      </w:r>
      <w:r w:rsidR="0087127B" w:rsidRPr="00863EC0">
        <w:rPr>
          <w:rFonts w:ascii="Times New Roman" w:hAnsi="Times New Roman"/>
          <w:sz w:val="24"/>
          <w:szCs w:val="24"/>
        </w:rPr>
        <w:t>Moreover, from a social identity perspective, a s</w:t>
      </w:r>
      <w:r w:rsidRPr="00863EC0">
        <w:rPr>
          <w:rFonts w:ascii="Times New Roman" w:hAnsi="Times New Roman"/>
          <w:sz w:val="24"/>
          <w:szCs w:val="24"/>
        </w:rPr>
        <w:t xml:space="preserve">alient </w:t>
      </w:r>
      <w:r w:rsidR="00177400" w:rsidRPr="00863EC0">
        <w:rPr>
          <w:rFonts w:ascii="Times New Roman" w:hAnsi="Times New Roman"/>
          <w:sz w:val="24"/>
          <w:szCs w:val="24"/>
        </w:rPr>
        <w:t xml:space="preserve">shared </w:t>
      </w:r>
      <w:r w:rsidRPr="00863EC0">
        <w:rPr>
          <w:rFonts w:ascii="Times New Roman" w:hAnsi="Times New Roman"/>
          <w:sz w:val="24"/>
          <w:szCs w:val="24"/>
        </w:rPr>
        <w:t>group identit</w:t>
      </w:r>
      <w:r w:rsidR="0087127B" w:rsidRPr="00863EC0">
        <w:rPr>
          <w:rFonts w:ascii="Times New Roman" w:hAnsi="Times New Roman"/>
          <w:sz w:val="24"/>
          <w:szCs w:val="24"/>
        </w:rPr>
        <w:t xml:space="preserve">y </w:t>
      </w:r>
      <w:r w:rsidRPr="00863EC0">
        <w:rPr>
          <w:rFonts w:ascii="Times New Roman" w:hAnsi="Times New Roman"/>
          <w:sz w:val="24"/>
          <w:szCs w:val="24"/>
        </w:rPr>
        <w:t xml:space="preserve">will lead to the perceiver feeling existentially intertwined with </w:t>
      </w:r>
      <w:r w:rsidR="00177400" w:rsidRPr="00863EC0">
        <w:rPr>
          <w:rFonts w:ascii="Times New Roman" w:hAnsi="Times New Roman"/>
          <w:sz w:val="24"/>
          <w:szCs w:val="24"/>
        </w:rPr>
        <w:t>other group members</w:t>
      </w:r>
      <w:r w:rsidRPr="00863EC0">
        <w:rPr>
          <w:rFonts w:ascii="Times New Roman" w:hAnsi="Times New Roman"/>
          <w:sz w:val="24"/>
          <w:szCs w:val="24"/>
        </w:rPr>
        <w:t xml:space="preserve">, and negative deeds by ingroup members are then, to a certain degree, negative deeds committed by the self.  </w:t>
      </w:r>
      <w:r w:rsidR="00055E26" w:rsidRPr="00863EC0">
        <w:rPr>
          <w:rFonts w:ascii="Times New Roman" w:hAnsi="Times New Roman"/>
          <w:sz w:val="24"/>
          <w:szCs w:val="24"/>
        </w:rPr>
        <w:t>So, in which instances will an individual react defensively to a salient ingroup perpetrator and in which cases will they react more prosocially?</w:t>
      </w:r>
      <w:r w:rsidR="00EB78B3" w:rsidRPr="00863EC0">
        <w:rPr>
          <w:rFonts w:ascii="Times New Roman" w:hAnsi="Times New Roman"/>
          <w:sz w:val="24"/>
          <w:szCs w:val="24"/>
        </w:rPr>
        <w:t xml:space="preserve">  </w:t>
      </w:r>
      <w:r w:rsidR="00B872BE" w:rsidRPr="00863EC0">
        <w:rPr>
          <w:rFonts w:ascii="Times New Roman" w:hAnsi="Times New Roman"/>
          <w:sz w:val="24"/>
          <w:szCs w:val="24"/>
        </w:rPr>
        <w:t xml:space="preserve">Kogut (2011) found that </w:t>
      </w:r>
      <w:r w:rsidR="00753E69" w:rsidRPr="00863EC0">
        <w:rPr>
          <w:rFonts w:ascii="Times New Roman" w:hAnsi="Times New Roman"/>
          <w:sz w:val="24"/>
          <w:szCs w:val="24"/>
        </w:rPr>
        <w:t xml:space="preserve">when participants took the view of the perpetrator, they were more likely to show pity towards the victim and less blame towards the perpetrator.  But, when participants took the perspective of the wronged party, they were more likely to punish the perpetrator more </w:t>
      </w:r>
      <w:r w:rsidR="00B872BE" w:rsidRPr="00863EC0">
        <w:rPr>
          <w:rFonts w:ascii="Times New Roman" w:hAnsi="Times New Roman"/>
          <w:sz w:val="24"/>
          <w:szCs w:val="24"/>
        </w:rPr>
        <w:t>severely</w:t>
      </w:r>
      <w:r w:rsidR="00753E69" w:rsidRPr="00863EC0">
        <w:rPr>
          <w:rFonts w:ascii="Times New Roman" w:hAnsi="Times New Roman"/>
          <w:sz w:val="24"/>
          <w:szCs w:val="24"/>
        </w:rPr>
        <w:t xml:space="preserve">.  In the current studies, participants are asked to think about the victims and make donations in an intergroup context.  They are not asked to consider the perpetrator’s perspective (in fact it is made clear that the perpetrator is to blame in all scenarios); therefore we do not predict that participants in the current studies will react defensively.  </w:t>
      </w:r>
    </w:p>
    <w:p w14:paraId="36A4C5A7" w14:textId="4004386F" w:rsidR="00EB78B3" w:rsidRPr="00863EC0" w:rsidRDefault="00753E69" w:rsidP="00EB78B3">
      <w:pPr>
        <w:spacing w:after="0" w:line="480" w:lineRule="auto"/>
        <w:ind w:firstLine="720"/>
        <w:rPr>
          <w:rFonts w:ascii="Times New Roman" w:hAnsi="Times New Roman"/>
          <w:sz w:val="24"/>
          <w:szCs w:val="24"/>
        </w:rPr>
      </w:pPr>
      <w:r w:rsidRPr="00863EC0">
        <w:rPr>
          <w:rFonts w:ascii="Times New Roman" w:hAnsi="Times New Roman"/>
          <w:sz w:val="24"/>
          <w:szCs w:val="24"/>
        </w:rPr>
        <w:t xml:space="preserve">There is an additional reason not </w:t>
      </w:r>
      <w:r w:rsidR="007D068F" w:rsidRPr="00863EC0">
        <w:rPr>
          <w:rFonts w:ascii="Times New Roman" w:hAnsi="Times New Roman"/>
          <w:sz w:val="24"/>
          <w:szCs w:val="24"/>
        </w:rPr>
        <w:t xml:space="preserve">to </w:t>
      </w:r>
      <w:r w:rsidRPr="00863EC0">
        <w:rPr>
          <w:rFonts w:ascii="Times New Roman" w:hAnsi="Times New Roman"/>
          <w:sz w:val="24"/>
          <w:szCs w:val="24"/>
        </w:rPr>
        <w:t>predict a defensive reaction from participants, one that is centred on the black sheep effect</w:t>
      </w:r>
      <w:r w:rsidR="002D71D5">
        <w:rPr>
          <w:rFonts w:ascii="Times New Roman" w:hAnsi="Times New Roman"/>
          <w:sz w:val="24"/>
          <w:szCs w:val="24"/>
        </w:rPr>
        <w:t xml:space="preserve"> (</w:t>
      </w:r>
      <w:r w:rsidR="002D71D5" w:rsidRPr="00863EC0">
        <w:rPr>
          <w:rFonts w:ascii="Times New Roman" w:hAnsi="Times New Roman"/>
          <w:sz w:val="24"/>
          <w:szCs w:val="24"/>
        </w:rPr>
        <w:t>Marques, Yzerbyt, &amp; Leyens, 1988</w:t>
      </w:r>
      <w:r w:rsidR="002D71D5">
        <w:rPr>
          <w:rFonts w:ascii="Times New Roman" w:hAnsi="Times New Roman"/>
          <w:sz w:val="24"/>
          <w:szCs w:val="24"/>
        </w:rPr>
        <w:t>)</w:t>
      </w:r>
      <w:r w:rsidRPr="00863EC0">
        <w:rPr>
          <w:rFonts w:ascii="Times New Roman" w:hAnsi="Times New Roman"/>
          <w:sz w:val="24"/>
          <w:szCs w:val="24"/>
        </w:rPr>
        <w:t xml:space="preserve">.  </w:t>
      </w:r>
      <w:r w:rsidR="002D71D5">
        <w:rPr>
          <w:rFonts w:ascii="Times New Roman" w:hAnsi="Times New Roman"/>
          <w:sz w:val="24"/>
          <w:szCs w:val="24"/>
        </w:rPr>
        <w:t>W</w:t>
      </w:r>
      <w:r w:rsidR="002E2F37" w:rsidRPr="00863EC0">
        <w:rPr>
          <w:rFonts w:ascii="Times New Roman" w:hAnsi="Times New Roman"/>
          <w:sz w:val="24"/>
          <w:szCs w:val="24"/>
        </w:rPr>
        <w:t>ork on the black sheep effect and ingroup deviancy has shown that ingroup members will punish other ingroup members if they violate clear social norms.  In the current studies, the culpability of the ingroup perpetrator is made clear.  It is hard to argue that a plane crash due to human error (study 2), or reckless driving (study 3), was not the fault of the ingroup perpetrator</w:t>
      </w:r>
      <w:r w:rsidR="00EA3F4A" w:rsidRPr="00863EC0">
        <w:rPr>
          <w:rFonts w:ascii="Times New Roman" w:hAnsi="Times New Roman"/>
          <w:sz w:val="24"/>
          <w:szCs w:val="24"/>
        </w:rPr>
        <w:t>,</w:t>
      </w:r>
      <w:r w:rsidR="002E2F37" w:rsidRPr="00863EC0">
        <w:rPr>
          <w:rFonts w:ascii="Times New Roman" w:hAnsi="Times New Roman"/>
          <w:sz w:val="24"/>
          <w:szCs w:val="24"/>
        </w:rPr>
        <w:t xml:space="preserve"> and both scenarios are </w:t>
      </w:r>
      <w:r w:rsidR="00EA3F4A" w:rsidRPr="00863EC0">
        <w:rPr>
          <w:rFonts w:ascii="Times New Roman" w:hAnsi="Times New Roman"/>
          <w:sz w:val="24"/>
          <w:szCs w:val="24"/>
        </w:rPr>
        <w:t xml:space="preserve">therefore </w:t>
      </w:r>
      <w:r w:rsidR="002E2F37" w:rsidRPr="00863EC0">
        <w:rPr>
          <w:rFonts w:ascii="Times New Roman" w:hAnsi="Times New Roman"/>
          <w:sz w:val="24"/>
          <w:szCs w:val="24"/>
        </w:rPr>
        <w:t>clearly a violation of what is socially acceptable. In line with the black sheep effect, one would predict that the ingroup perpetrator would be punished if they caused an accident that c</w:t>
      </w:r>
      <w:r w:rsidR="0087127B" w:rsidRPr="00863EC0">
        <w:rPr>
          <w:rFonts w:ascii="Times New Roman" w:hAnsi="Times New Roman"/>
          <w:sz w:val="24"/>
          <w:szCs w:val="24"/>
        </w:rPr>
        <w:t>aused harm</w:t>
      </w:r>
      <w:r w:rsidRPr="00863EC0">
        <w:rPr>
          <w:rFonts w:ascii="Times New Roman" w:hAnsi="Times New Roman"/>
          <w:sz w:val="24"/>
          <w:szCs w:val="24"/>
        </w:rPr>
        <w:t>,</w:t>
      </w:r>
      <w:r w:rsidR="0087127B" w:rsidRPr="00863EC0">
        <w:rPr>
          <w:rFonts w:ascii="Times New Roman" w:hAnsi="Times New Roman"/>
          <w:sz w:val="24"/>
          <w:szCs w:val="24"/>
        </w:rPr>
        <w:t xml:space="preserve"> </w:t>
      </w:r>
      <w:r w:rsidR="00055E26" w:rsidRPr="00863EC0">
        <w:rPr>
          <w:rFonts w:ascii="Times New Roman" w:hAnsi="Times New Roman"/>
          <w:sz w:val="24"/>
          <w:szCs w:val="24"/>
        </w:rPr>
        <w:t xml:space="preserve">and </w:t>
      </w:r>
      <w:r w:rsidRPr="00863EC0">
        <w:rPr>
          <w:rFonts w:ascii="Times New Roman" w:hAnsi="Times New Roman"/>
          <w:sz w:val="24"/>
          <w:szCs w:val="24"/>
        </w:rPr>
        <w:t xml:space="preserve">the corollary is that the wronged party will be shown more aid.  </w:t>
      </w:r>
      <w:r w:rsidR="002E2F37" w:rsidRPr="00863EC0">
        <w:rPr>
          <w:rFonts w:ascii="Times New Roman" w:hAnsi="Times New Roman"/>
          <w:sz w:val="24"/>
          <w:szCs w:val="24"/>
        </w:rPr>
        <w:t xml:space="preserve">Indeed, there is a clear threat to the reputation of the ingroup as </w:t>
      </w:r>
      <w:r w:rsidR="004D66C1" w:rsidRPr="00863EC0">
        <w:rPr>
          <w:rFonts w:ascii="Times New Roman" w:hAnsi="Times New Roman"/>
          <w:sz w:val="24"/>
          <w:szCs w:val="24"/>
        </w:rPr>
        <w:t xml:space="preserve">being </w:t>
      </w:r>
      <w:r w:rsidR="002E2F37" w:rsidRPr="00863EC0">
        <w:rPr>
          <w:rFonts w:ascii="Times New Roman" w:hAnsi="Times New Roman"/>
          <w:sz w:val="24"/>
          <w:szCs w:val="24"/>
        </w:rPr>
        <w:t xml:space="preserve">egalitarian and fair if ingroup </w:t>
      </w:r>
      <w:r w:rsidRPr="00863EC0">
        <w:rPr>
          <w:rFonts w:ascii="Times New Roman" w:hAnsi="Times New Roman"/>
          <w:sz w:val="24"/>
          <w:szCs w:val="24"/>
        </w:rPr>
        <w:t xml:space="preserve">members </w:t>
      </w:r>
      <w:r w:rsidR="002E2F37" w:rsidRPr="00863EC0">
        <w:rPr>
          <w:rFonts w:ascii="Times New Roman" w:hAnsi="Times New Roman"/>
          <w:sz w:val="24"/>
          <w:szCs w:val="24"/>
        </w:rPr>
        <w:t>do</w:t>
      </w:r>
      <w:r w:rsidRPr="00863EC0">
        <w:rPr>
          <w:rFonts w:ascii="Times New Roman" w:hAnsi="Times New Roman"/>
          <w:sz w:val="24"/>
          <w:szCs w:val="24"/>
        </w:rPr>
        <w:t xml:space="preserve"> </w:t>
      </w:r>
      <w:r w:rsidR="002E2F37" w:rsidRPr="00863EC0">
        <w:rPr>
          <w:rFonts w:ascii="Times New Roman" w:hAnsi="Times New Roman"/>
          <w:sz w:val="24"/>
          <w:szCs w:val="24"/>
        </w:rPr>
        <w:t xml:space="preserve">not make </w:t>
      </w:r>
      <w:r w:rsidRPr="00863EC0">
        <w:rPr>
          <w:rFonts w:ascii="Times New Roman" w:hAnsi="Times New Roman"/>
          <w:sz w:val="24"/>
          <w:szCs w:val="24"/>
        </w:rPr>
        <w:t xml:space="preserve">themselves </w:t>
      </w:r>
      <w:r w:rsidR="002E2F37" w:rsidRPr="00863EC0">
        <w:rPr>
          <w:rFonts w:ascii="Times New Roman" w:hAnsi="Times New Roman"/>
          <w:sz w:val="24"/>
          <w:szCs w:val="24"/>
        </w:rPr>
        <w:t xml:space="preserve">responsible for reparations. </w:t>
      </w:r>
      <w:r w:rsidR="00572CB7" w:rsidRPr="00863EC0">
        <w:rPr>
          <w:rFonts w:ascii="Times New Roman" w:hAnsi="Times New Roman"/>
          <w:sz w:val="24"/>
          <w:szCs w:val="24"/>
        </w:rPr>
        <w:t xml:space="preserve">Therefore, </w:t>
      </w:r>
      <w:r w:rsidR="002E2F37" w:rsidRPr="00863EC0">
        <w:rPr>
          <w:rFonts w:ascii="Times New Roman" w:hAnsi="Times New Roman"/>
          <w:sz w:val="24"/>
          <w:szCs w:val="24"/>
        </w:rPr>
        <w:t xml:space="preserve">we predict that </w:t>
      </w:r>
      <w:r w:rsidR="00572CB7" w:rsidRPr="00863EC0">
        <w:rPr>
          <w:rFonts w:ascii="Times New Roman" w:hAnsi="Times New Roman"/>
          <w:sz w:val="24"/>
          <w:szCs w:val="24"/>
        </w:rPr>
        <w:t xml:space="preserve">shared group membership between donor and perpetrator will </w:t>
      </w:r>
      <w:r w:rsidR="00C67CC9">
        <w:rPr>
          <w:rFonts w:ascii="Times New Roman" w:hAnsi="Times New Roman"/>
          <w:sz w:val="24"/>
          <w:szCs w:val="24"/>
        </w:rPr>
        <w:t xml:space="preserve">result in higher levels of </w:t>
      </w:r>
      <w:r w:rsidR="00572CB7" w:rsidRPr="00863EC0">
        <w:rPr>
          <w:rFonts w:ascii="Times New Roman" w:hAnsi="Times New Roman"/>
          <w:sz w:val="24"/>
          <w:szCs w:val="24"/>
        </w:rPr>
        <w:t>donation proclivity (</w:t>
      </w:r>
      <w:r w:rsidR="00572CB7" w:rsidRPr="00863EC0">
        <w:rPr>
          <w:rFonts w:ascii="Times New Roman" w:hAnsi="Times New Roman"/>
          <w:i/>
          <w:sz w:val="24"/>
          <w:szCs w:val="24"/>
        </w:rPr>
        <w:t>Hypothesis 2</w:t>
      </w:r>
      <w:r w:rsidR="00572CB7" w:rsidRPr="00863EC0">
        <w:rPr>
          <w:rFonts w:ascii="Times New Roman" w:hAnsi="Times New Roman"/>
          <w:sz w:val="24"/>
          <w:szCs w:val="24"/>
        </w:rPr>
        <w:t xml:space="preserve">), via heightened perceived responsibility to </w:t>
      </w:r>
      <w:r w:rsidR="00DF2D59" w:rsidRPr="00863EC0">
        <w:rPr>
          <w:rFonts w:ascii="Times New Roman" w:hAnsi="Times New Roman"/>
          <w:sz w:val="24"/>
          <w:szCs w:val="24"/>
        </w:rPr>
        <w:t>help the victim</w:t>
      </w:r>
      <w:r w:rsidR="00572CB7" w:rsidRPr="00863EC0">
        <w:rPr>
          <w:rFonts w:ascii="Times New Roman" w:hAnsi="Times New Roman"/>
          <w:sz w:val="24"/>
          <w:szCs w:val="24"/>
        </w:rPr>
        <w:t xml:space="preserve"> (</w:t>
      </w:r>
      <w:r w:rsidR="00572CB7" w:rsidRPr="00863EC0">
        <w:rPr>
          <w:rFonts w:ascii="Times New Roman" w:hAnsi="Times New Roman"/>
          <w:i/>
          <w:sz w:val="24"/>
          <w:szCs w:val="24"/>
        </w:rPr>
        <w:t>Hypothesis 4</w:t>
      </w:r>
      <w:r w:rsidR="00572CB7" w:rsidRPr="00863EC0">
        <w:rPr>
          <w:rFonts w:ascii="Times New Roman" w:hAnsi="Times New Roman"/>
          <w:sz w:val="24"/>
          <w:szCs w:val="24"/>
        </w:rPr>
        <w:t>).</w:t>
      </w:r>
    </w:p>
    <w:p w14:paraId="6A3F5D46" w14:textId="11BCA473" w:rsidR="00F8397E" w:rsidRPr="00863EC0" w:rsidRDefault="002418DE" w:rsidP="00EB78B3">
      <w:pPr>
        <w:spacing w:after="0" w:line="480" w:lineRule="auto"/>
        <w:rPr>
          <w:rFonts w:ascii="Times New Roman" w:hAnsi="Times New Roman"/>
          <w:b/>
          <w:sz w:val="24"/>
          <w:szCs w:val="24"/>
        </w:rPr>
      </w:pPr>
      <w:r w:rsidRPr="00863EC0">
        <w:rPr>
          <w:rFonts w:ascii="Times New Roman" w:hAnsi="Times New Roman"/>
          <w:b/>
          <w:sz w:val="24"/>
          <w:szCs w:val="24"/>
        </w:rPr>
        <w:t>Consideration of both victim and perpetrator group memberships simultaneously</w:t>
      </w:r>
    </w:p>
    <w:p w14:paraId="1BEA3CD2" w14:textId="4B542526" w:rsidR="000E66D3" w:rsidRPr="00863EC0" w:rsidRDefault="007B088B" w:rsidP="00EB78B3">
      <w:pPr>
        <w:spacing w:after="0" w:line="480" w:lineRule="auto"/>
        <w:rPr>
          <w:rFonts w:ascii="Times New Roman" w:hAnsi="Times New Roman"/>
          <w:sz w:val="24"/>
          <w:szCs w:val="24"/>
        </w:rPr>
      </w:pPr>
      <w:r w:rsidRPr="00863EC0">
        <w:rPr>
          <w:rFonts w:ascii="Times New Roman" w:hAnsi="Times New Roman"/>
          <w:b/>
          <w:sz w:val="24"/>
          <w:szCs w:val="24"/>
        </w:rPr>
        <w:tab/>
      </w:r>
      <w:r w:rsidR="00572CB7" w:rsidRPr="00863EC0">
        <w:rPr>
          <w:rFonts w:ascii="Times New Roman" w:hAnsi="Times New Roman"/>
          <w:sz w:val="24"/>
          <w:szCs w:val="24"/>
        </w:rPr>
        <w:t xml:space="preserve">Having proposed that the donor sharing a group membership with both the victims and the perpetrators will </w:t>
      </w:r>
      <w:r w:rsidR="00C67CC9">
        <w:rPr>
          <w:rFonts w:ascii="Times New Roman" w:hAnsi="Times New Roman"/>
          <w:sz w:val="24"/>
          <w:szCs w:val="24"/>
        </w:rPr>
        <w:t>result in higher levels of</w:t>
      </w:r>
      <w:r w:rsidR="00572CB7" w:rsidRPr="00863EC0">
        <w:rPr>
          <w:rFonts w:ascii="Times New Roman" w:hAnsi="Times New Roman"/>
          <w:sz w:val="24"/>
          <w:szCs w:val="24"/>
        </w:rPr>
        <w:t xml:space="preserve"> donation proclivity, it is worth </w:t>
      </w:r>
      <w:r w:rsidR="000E26DF" w:rsidRPr="00863EC0">
        <w:rPr>
          <w:rFonts w:ascii="Times New Roman" w:hAnsi="Times New Roman"/>
          <w:sz w:val="24"/>
          <w:szCs w:val="24"/>
        </w:rPr>
        <w:t xml:space="preserve">noting that there is theoretical reason to </w:t>
      </w:r>
      <w:r w:rsidR="002418DE" w:rsidRPr="00863EC0">
        <w:rPr>
          <w:rFonts w:ascii="Times New Roman" w:hAnsi="Times New Roman"/>
          <w:sz w:val="24"/>
          <w:szCs w:val="24"/>
        </w:rPr>
        <w:t xml:space="preserve">predict that two will operate via different mechanisms.  </w:t>
      </w:r>
      <w:r w:rsidR="000E26DF" w:rsidRPr="00863EC0">
        <w:rPr>
          <w:rFonts w:ascii="Times New Roman" w:hAnsi="Times New Roman"/>
          <w:sz w:val="24"/>
          <w:szCs w:val="24"/>
        </w:rPr>
        <w:t xml:space="preserve">Researchers have proposed a model of donation behaviour which relies on distinct cognitive processes </w:t>
      </w:r>
      <w:r w:rsidR="002D0D6D" w:rsidRPr="00863EC0">
        <w:rPr>
          <w:rFonts w:ascii="Times New Roman" w:hAnsi="Times New Roman"/>
          <w:sz w:val="24"/>
          <w:szCs w:val="24"/>
        </w:rPr>
        <w:fldChar w:fldCharType="begin" w:fldLock="1"/>
      </w:r>
      <w:r w:rsidR="00B71DDE" w:rsidRPr="00863EC0">
        <w:rPr>
          <w:rFonts w:ascii="Times New Roman" w:hAnsi="Times New Roman"/>
          <w:sz w:val="24"/>
          <w:szCs w:val="24"/>
        </w:rPr>
        <w:instrText>ADDIN CSL_CITATION { "citationItems" : [ { "id" : "ITEM-1", "itemData" : { "DOI" : "10.1002/bdm", "abstract" : "Emotional reactions are an important element in the motivation to help others. Our research examined the role of affective vs. deliberative information processing in the genesis and use of emotional reactions in decisions to provide financial aid to people in distress. In two studies, we investigated whether information processing mode influ- enced participants\u2019 donations, affective reactions, and the relationship between the two. Information processing was manipulated by a priming procedure and a cognitive load paradigm. Participants\u2019 empathic emotions were assessed by self-reported sympathy, compassion, and distress. Additionally,we measured howmuch better a donation would make participants feel and their anticipated regret for not donating, which were taken as indicators of their motivation to donate as a form of mood management. Results suggest that different mechanisms govern the initial decision to donate money (Stage 1) compared to later decisions on how much money to donate (Stage 2). Motivations for mood management were primarily predictive of donation decisions, whereas empathic feelings were predictive of the donation amount. The potentially disruptive effects of deliberative processing on prosocial behavior are discussed in light of a two- stage processing model of donations.", "author" : [ { "dropping-particle" : "", "family" : "Dickert", "given" : "Stephan", "non-dropping-particle" : "", "parse-names" : false, "suffix" : "" }, { "dropping-particle" : "", "family" : "Sagara", "given" : "Namika", "non-dropping-particle" : "", "parse-names" : false, "suffix" : "" }, { "dropping-particle" : "", "family" : "Slovic", "given" : "Paul", "non-dropping-particle" : "", "parse-names" : false, "suffix" : "" } ], "container-title" : "Journal of Behavioral Decision Making", "id" : "ITEM-1", "issued" : { "date-parts" : [ [ "2011" ] ] }, "page" : "361-376", "title" : "Affective motivations to help others: A two-stage model of donation decisions", "type" : "article-journal", "volume" : "24" }, "uris" : [ "http://www.mendeley.com/documents/?uuid=c58c84cd-5c7c-483a-90b7-470c8683cbd3" ] } ], "mendeley" : { "formattedCitation" : "(Dickert, Sagara, &amp; Slovic, 2011)", "plainTextFormattedCitation" : "(Dickert, Sagara, &amp; Slovic, 2011)", "previouslyFormattedCitation" : "(Dickert, Sagara, &amp; Slovic, 2011)" }, "properties" : { "noteIndex" : 0 }, "schema" : "https://github.com/citation-style-language/schema/raw/master/csl-citation.json" }</w:instrText>
      </w:r>
      <w:r w:rsidR="002D0D6D" w:rsidRPr="00863EC0">
        <w:rPr>
          <w:rFonts w:ascii="Times New Roman" w:hAnsi="Times New Roman"/>
          <w:sz w:val="24"/>
          <w:szCs w:val="24"/>
        </w:rPr>
        <w:fldChar w:fldCharType="separate"/>
      </w:r>
      <w:r w:rsidR="00406FB0" w:rsidRPr="00863EC0">
        <w:rPr>
          <w:rFonts w:ascii="Times New Roman" w:hAnsi="Times New Roman"/>
          <w:noProof/>
          <w:sz w:val="24"/>
          <w:szCs w:val="24"/>
        </w:rPr>
        <w:t>(Dickert, Sagara, &amp; Slovic, 2011)</w:t>
      </w:r>
      <w:r w:rsidR="002D0D6D" w:rsidRPr="00863EC0">
        <w:rPr>
          <w:rFonts w:ascii="Times New Roman" w:hAnsi="Times New Roman"/>
          <w:sz w:val="24"/>
          <w:szCs w:val="24"/>
        </w:rPr>
        <w:fldChar w:fldCharType="end"/>
      </w:r>
      <w:r w:rsidR="00406FB0" w:rsidRPr="00863EC0">
        <w:rPr>
          <w:rFonts w:ascii="Times New Roman" w:hAnsi="Times New Roman"/>
          <w:sz w:val="24"/>
          <w:szCs w:val="24"/>
        </w:rPr>
        <w:t xml:space="preserve">. </w:t>
      </w:r>
      <w:r w:rsidR="00572CB7" w:rsidRPr="00863EC0">
        <w:rPr>
          <w:rFonts w:ascii="Times New Roman" w:hAnsi="Times New Roman"/>
          <w:sz w:val="24"/>
          <w:szCs w:val="24"/>
        </w:rPr>
        <w:t xml:space="preserve"> </w:t>
      </w:r>
      <w:r w:rsidR="00406FB0" w:rsidRPr="00863EC0">
        <w:rPr>
          <w:rFonts w:ascii="Times New Roman" w:hAnsi="Times New Roman"/>
          <w:sz w:val="24"/>
          <w:szCs w:val="24"/>
        </w:rPr>
        <w:t>One process is related to the donor</w:t>
      </w:r>
      <w:r w:rsidR="00951CD0" w:rsidRPr="00863EC0">
        <w:rPr>
          <w:rFonts w:ascii="Times New Roman" w:hAnsi="Times New Roman"/>
          <w:sz w:val="24"/>
          <w:szCs w:val="24"/>
        </w:rPr>
        <w:t xml:space="preserve">’s decision whether to </w:t>
      </w:r>
      <w:r w:rsidR="00406FB0" w:rsidRPr="00863EC0">
        <w:rPr>
          <w:rFonts w:ascii="Times New Roman" w:hAnsi="Times New Roman"/>
          <w:sz w:val="24"/>
          <w:szCs w:val="24"/>
        </w:rPr>
        <w:t>donate at all</w:t>
      </w:r>
      <w:r w:rsidR="000E66D3" w:rsidRPr="00863EC0">
        <w:rPr>
          <w:rFonts w:ascii="Times New Roman" w:hAnsi="Times New Roman"/>
          <w:sz w:val="24"/>
          <w:szCs w:val="24"/>
        </w:rPr>
        <w:t xml:space="preserve"> (i.e. felt responsibility to help)</w:t>
      </w:r>
      <w:r w:rsidR="00406FB0" w:rsidRPr="00863EC0">
        <w:rPr>
          <w:rFonts w:ascii="Times New Roman" w:hAnsi="Times New Roman"/>
          <w:sz w:val="24"/>
          <w:szCs w:val="24"/>
        </w:rPr>
        <w:t xml:space="preserve">, while the other process is related to the </w:t>
      </w:r>
      <w:r w:rsidR="00951CD0" w:rsidRPr="00863EC0">
        <w:rPr>
          <w:rFonts w:ascii="Times New Roman" w:hAnsi="Times New Roman"/>
          <w:sz w:val="24"/>
          <w:szCs w:val="24"/>
        </w:rPr>
        <w:t xml:space="preserve">decision about how much to </w:t>
      </w:r>
      <w:r w:rsidR="00406FB0" w:rsidRPr="00863EC0">
        <w:rPr>
          <w:rFonts w:ascii="Times New Roman" w:hAnsi="Times New Roman"/>
          <w:sz w:val="24"/>
          <w:szCs w:val="24"/>
        </w:rPr>
        <w:t>donate</w:t>
      </w:r>
      <w:r w:rsidR="000E66D3" w:rsidRPr="00863EC0">
        <w:rPr>
          <w:rFonts w:ascii="Times New Roman" w:hAnsi="Times New Roman"/>
          <w:sz w:val="24"/>
          <w:szCs w:val="24"/>
        </w:rPr>
        <w:t xml:space="preserve"> (which is related </w:t>
      </w:r>
      <w:r w:rsidR="00BB1D12">
        <w:rPr>
          <w:rFonts w:ascii="Times New Roman" w:hAnsi="Times New Roman"/>
          <w:sz w:val="24"/>
          <w:szCs w:val="24"/>
        </w:rPr>
        <w:t xml:space="preserve">positively </w:t>
      </w:r>
      <w:r w:rsidR="000E66D3" w:rsidRPr="00863EC0">
        <w:rPr>
          <w:rFonts w:ascii="Times New Roman" w:hAnsi="Times New Roman"/>
          <w:sz w:val="24"/>
          <w:szCs w:val="24"/>
        </w:rPr>
        <w:t>to the degree of empathy felt for the victim)</w:t>
      </w:r>
      <w:r w:rsidR="00406FB0" w:rsidRPr="00863EC0">
        <w:rPr>
          <w:rFonts w:ascii="Times New Roman" w:hAnsi="Times New Roman"/>
          <w:sz w:val="24"/>
          <w:szCs w:val="24"/>
        </w:rPr>
        <w:t>.  Thus, the decision to donate is more likely to occur when group membership is shared with the perpetrator</w:t>
      </w:r>
      <w:r w:rsidR="00951CD0" w:rsidRPr="00863EC0">
        <w:rPr>
          <w:rFonts w:ascii="Times New Roman" w:hAnsi="Times New Roman"/>
          <w:sz w:val="24"/>
          <w:szCs w:val="24"/>
        </w:rPr>
        <w:t>, and the resultant perceived responsibility to help is high</w:t>
      </w:r>
      <w:r w:rsidR="00406FB0" w:rsidRPr="00863EC0">
        <w:rPr>
          <w:rFonts w:ascii="Times New Roman" w:hAnsi="Times New Roman"/>
          <w:sz w:val="24"/>
          <w:szCs w:val="24"/>
        </w:rPr>
        <w:t xml:space="preserve">.  By contrast, </w:t>
      </w:r>
      <w:r w:rsidR="002418DE" w:rsidRPr="00863EC0">
        <w:rPr>
          <w:rFonts w:ascii="Times New Roman" w:hAnsi="Times New Roman"/>
          <w:sz w:val="24"/>
          <w:szCs w:val="24"/>
        </w:rPr>
        <w:t xml:space="preserve">we have already argued that </w:t>
      </w:r>
      <w:r w:rsidR="00406FB0" w:rsidRPr="00863EC0">
        <w:rPr>
          <w:rFonts w:ascii="Times New Roman" w:hAnsi="Times New Roman"/>
          <w:sz w:val="24"/>
          <w:szCs w:val="24"/>
        </w:rPr>
        <w:t xml:space="preserve">sharing victim group membership </w:t>
      </w:r>
      <w:r w:rsidR="002418DE" w:rsidRPr="00863EC0">
        <w:rPr>
          <w:rFonts w:ascii="Times New Roman" w:hAnsi="Times New Roman"/>
          <w:sz w:val="24"/>
          <w:szCs w:val="24"/>
        </w:rPr>
        <w:t xml:space="preserve">tends to be </w:t>
      </w:r>
      <w:r w:rsidR="00406FB0" w:rsidRPr="00863EC0">
        <w:rPr>
          <w:rFonts w:ascii="Times New Roman" w:hAnsi="Times New Roman"/>
          <w:sz w:val="24"/>
          <w:szCs w:val="24"/>
        </w:rPr>
        <w:t xml:space="preserve">linked with empathic responses, </w:t>
      </w:r>
      <w:r w:rsidR="00B71DDE" w:rsidRPr="00863EC0">
        <w:rPr>
          <w:rFonts w:ascii="Times New Roman" w:hAnsi="Times New Roman"/>
          <w:sz w:val="24"/>
          <w:szCs w:val="24"/>
        </w:rPr>
        <w:t xml:space="preserve">which in turn predict the degree of helping behaviour provided </w:t>
      </w:r>
      <w:r w:rsidR="002D0D6D" w:rsidRPr="00863EC0">
        <w:rPr>
          <w:rFonts w:ascii="Times New Roman" w:hAnsi="Times New Roman"/>
          <w:sz w:val="24"/>
          <w:szCs w:val="24"/>
        </w:rPr>
        <w:fldChar w:fldCharType="begin" w:fldLock="1"/>
      </w:r>
      <w:r w:rsidR="001346C9" w:rsidRPr="00863EC0">
        <w:rPr>
          <w:rFonts w:ascii="Times New Roman" w:hAnsi="Times New Roman"/>
          <w:sz w:val="24"/>
          <w:szCs w:val="24"/>
        </w:rPr>
        <w:instrText>ADDIN CSL_CITATION { "citationItems" : [ { "id" : "ITEM-1", "itemData" : { "DOI" : "10.1177/0146167206287363", "ISSN" : "0146-1672", "PMID" : "16738027", "abstract" : "In this article, the authors present two laboratory experiments testing a group-level perspective on the role of empathy in helping. Experiment 1 tested the authors' predictions in an intercultural context of helping. Confirming their specific Empathy x Group Membership moderation hypothesis, empathy had a stronger effect on helping intentions when the helper and the target belonged to the same cultural group than when they belonged to different groups. Experiment 2 replicated these findings in a modified minimal group paradigm using laboratory-created groups. Moreover, this second experiment also provides evidence for the hypothesized psychological mechanisms underlying the empathy-(ingroup) helping relationship. Specifically, analyses in the ingroup condition confirmed that the strength of the empathy-(ingroup) helping relationship systematically varied as a function of perceived similarities among ingroup members. The general implications of these findings for empathy-motivated helping are discussed.", "author" : [ { "dropping-particle" : "", "family" : "St\u00fcrmer", "given" : "Stefan", "non-dropping-particle" : "", "parse-names" : false, "suffix" : "" }, { "dropping-particle" : "", "family" : "Snyder", "given" : "Mark", "non-dropping-particle" : "", "parse-names" : false, "suffix" : "" }, { "dropping-particle" : "", "family" : "Kropp", "given" : "Alexandra", "non-dropping-particle" : "", "parse-names" : false, "suffix" : "" }, { "dropping-particle" : "", "family" : "Siem", "given" : "Birte", "non-dropping-particle" : "", "parse-names" : false, "suffix" : "" } ], "container-title" : "Personality &amp; Social Psychology Bulletin", "id" : "ITEM-1", "issue" : "7", "issued" : { "date-parts" : [ [ "2006", "7" ] ] }, "page" : "943-56", "title" : "Empathy-motivated helping: The moderating role of group membership.", "type" : "article-journal", "volume" : "32" }, "uris" : [ "http://www.mendeley.com/documents/?uuid=31f78aa1-1bf3-43a4-8974-7402f7323d8d" ] } ], "mendeley" : { "formattedCitation" : "(St\u00fcrmer et al., 2006a)", "plainTextFormattedCitation" : "(St\u00fcrmer et al., 2006a)", "previouslyFormattedCitation" : "(St\u00fcrmer et al., 2006a)" }, "properties" : { "noteIndex" : 0 }, "schema" : "https://github.com/citation-style-language/schema/raw/master/csl-citation.json" }</w:instrText>
      </w:r>
      <w:r w:rsidR="002D0D6D" w:rsidRPr="00863EC0">
        <w:rPr>
          <w:rFonts w:ascii="Times New Roman" w:hAnsi="Times New Roman"/>
          <w:sz w:val="24"/>
          <w:szCs w:val="24"/>
        </w:rPr>
        <w:fldChar w:fldCharType="separate"/>
      </w:r>
      <w:r w:rsidR="00B71DDE" w:rsidRPr="00863EC0">
        <w:rPr>
          <w:rFonts w:ascii="Times New Roman" w:hAnsi="Times New Roman"/>
          <w:noProof/>
          <w:sz w:val="24"/>
          <w:szCs w:val="24"/>
        </w:rPr>
        <w:t>(Stürmer et al., 2006)</w:t>
      </w:r>
      <w:r w:rsidR="002D0D6D" w:rsidRPr="00863EC0">
        <w:rPr>
          <w:rFonts w:ascii="Times New Roman" w:hAnsi="Times New Roman"/>
          <w:sz w:val="24"/>
          <w:szCs w:val="24"/>
        </w:rPr>
        <w:fldChar w:fldCharType="end"/>
      </w:r>
      <w:r w:rsidR="00B71DDE" w:rsidRPr="00863EC0">
        <w:rPr>
          <w:rFonts w:ascii="Times New Roman" w:hAnsi="Times New Roman"/>
          <w:sz w:val="24"/>
          <w:szCs w:val="24"/>
        </w:rPr>
        <w:t>. Thus, there is reason to expect that victim group membership will be related to donat</w:t>
      </w:r>
      <w:r w:rsidR="00951CD0" w:rsidRPr="00863EC0">
        <w:rPr>
          <w:rFonts w:ascii="Times New Roman" w:hAnsi="Times New Roman"/>
          <w:sz w:val="24"/>
          <w:szCs w:val="24"/>
        </w:rPr>
        <w:t>ion decisions via empathic responses</w:t>
      </w:r>
      <w:r w:rsidR="00B71DDE" w:rsidRPr="00863EC0">
        <w:rPr>
          <w:rFonts w:ascii="Times New Roman" w:hAnsi="Times New Roman"/>
          <w:sz w:val="24"/>
          <w:szCs w:val="24"/>
        </w:rPr>
        <w:t>, whereas perpetrator group membership will be related to donat</w:t>
      </w:r>
      <w:r w:rsidR="00951CD0" w:rsidRPr="00863EC0">
        <w:rPr>
          <w:rFonts w:ascii="Times New Roman" w:hAnsi="Times New Roman"/>
          <w:sz w:val="24"/>
          <w:szCs w:val="24"/>
        </w:rPr>
        <w:t>ions via responsibility</w:t>
      </w:r>
      <w:r w:rsidR="00B71DDE" w:rsidRPr="00863EC0">
        <w:rPr>
          <w:rFonts w:ascii="Times New Roman" w:hAnsi="Times New Roman"/>
          <w:sz w:val="24"/>
          <w:szCs w:val="24"/>
        </w:rPr>
        <w:t xml:space="preserve">.  When </w:t>
      </w:r>
      <w:r w:rsidR="000E66D3" w:rsidRPr="00863EC0">
        <w:rPr>
          <w:rFonts w:ascii="Times New Roman" w:hAnsi="Times New Roman"/>
          <w:sz w:val="24"/>
          <w:szCs w:val="24"/>
        </w:rPr>
        <w:t>both a perpetrator and victim group membership are made salient</w:t>
      </w:r>
      <w:r w:rsidR="00906653" w:rsidRPr="00863EC0">
        <w:rPr>
          <w:rFonts w:ascii="Times New Roman" w:hAnsi="Times New Roman"/>
          <w:sz w:val="24"/>
          <w:szCs w:val="24"/>
        </w:rPr>
        <w:t>,</w:t>
      </w:r>
      <w:r w:rsidR="00B71DDE" w:rsidRPr="00863EC0">
        <w:rPr>
          <w:rFonts w:ascii="Times New Roman" w:hAnsi="Times New Roman"/>
          <w:sz w:val="24"/>
          <w:szCs w:val="24"/>
        </w:rPr>
        <w:t xml:space="preserve"> </w:t>
      </w:r>
      <w:r w:rsidR="000E66D3" w:rsidRPr="00863EC0">
        <w:rPr>
          <w:rFonts w:ascii="Times New Roman" w:hAnsi="Times New Roman"/>
          <w:sz w:val="24"/>
          <w:szCs w:val="24"/>
        </w:rPr>
        <w:t xml:space="preserve">i.e. </w:t>
      </w:r>
      <w:r w:rsidR="00906653" w:rsidRPr="00863EC0">
        <w:rPr>
          <w:rFonts w:ascii="Times New Roman" w:hAnsi="Times New Roman"/>
          <w:sz w:val="24"/>
          <w:szCs w:val="24"/>
        </w:rPr>
        <w:t xml:space="preserve">when </w:t>
      </w:r>
      <w:r w:rsidR="00B71DDE" w:rsidRPr="00863EC0">
        <w:rPr>
          <w:rFonts w:ascii="Times New Roman" w:hAnsi="Times New Roman"/>
          <w:sz w:val="24"/>
          <w:szCs w:val="24"/>
        </w:rPr>
        <w:t xml:space="preserve">the donor feels both a sense of responsibility </w:t>
      </w:r>
      <w:r w:rsidR="000E66D3" w:rsidRPr="00863EC0">
        <w:rPr>
          <w:rFonts w:ascii="Times New Roman" w:hAnsi="Times New Roman"/>
          <w:sz w:val="24"/>
          <w:szCs w:val="24"/>
        </w:rPr>
        <w:t xml:space="preserve">to help </w:t>
      </w:r>
      <w:r w:rsidR="00B71DDE" w:rsidRPr="00863EC0">
        <w:rPr>
          <w:rFonts w:ascii="Times New Roman" w:hAnsi="Times New Roman"/>
          <w:sz w:val="24"/>
          <w:szCs w:val="24"/>
        </w:rPr>
        <w:t>and a high level of empathy</w:t>
      </w:r>
      <w:r w:rsidR="000E66D3" w:rsidRPr="00863EC0">
        <w:rPr>
          <w:rFonts w:ascii="Times New Roman" w:hAnsi="Times New Roman"/>
          <w:sz w:val="24"/>
          <w:szCs w:val="24"/>
        </w:rPr>
        <w:t xml:space="preserve"> for the victim</w:t>
      </w:r>
      <w:r w:rsidR="00B71DDE" w:rsidRPr="00863EC0">
        <w:rPr>
          <w:rFonts w:ascii="Times New Roman" w:hAnsi="Times New Roman"/>
          <w:sz w:val="24"/>
          <w:szCs w:val="24"/>
        </w:rPr>
        <w:t xml:space="preserve">, </w:t>
      </w:r>
      <w:r w:rsidR="000E66D3" w:rsidRPr="00863EC0">
        <w:rPr>
          <w:rFonts w:ascii="Times New Roman" w:hAnsi="Times New Roman"/>
          <w:sz w:val="24"/>
          <w:szCs w:val="24"/>
        </w:rPr>
        <w:t xml:space="preserve">then the desire to help may be amplified and </w:t>
      </w:r>
      <w:r w:rsidR="00B71DDE" w:rsidRPr="00863EC0">
        <w:rPr>
          <w:rFonts w:ascii="Times New Roman" w:hAnsi="Times New Roman"/>
          <w:sz w:val="24"/>
          <w:szCs w:val="24"/>
        </w:rPr>
        <w:t xml:space="preserve">one can expect </w:t>
      </w:r>
      <w:r w:rsidR="007E7A3A" w:rsidRPr="00863EC0">
        <w:rPr>
          <w:rFonts w:ascii="Times New Roman" w:hAnsi="Times New Roman"/>
          <w:sz w:val="24"/>
          <w:szCs w:val="24"/>
        </w:rPr>
        <w:t xml:space="preserve">the </w:t>
      </w:r>
      <w:r w:rsidR="00B71DDE" w:rsidRPr="00863EC0">
        <w:rPr>
          <w:rFonts w:ascii="Times New Roman" w:hAnsi="Times New Roman"/>
          <w:sz w:val="24"/>
          <w:szCs w:val="24"/>
        </w:rPr>
        <w:t xml:space="preserve">highest </w:t>
      </w:r>
      <w:r w:rsidR="007E7A3A" w:rsidRPr="00863EC0">
        <w:rPr>
          <w:rFonts w:ascii="Times New Roman" w:hAnsi="Times New Roman"/>
          <w:sz w:val="24"/>
          <w:szCs w:val="24"/>
        </w:rPr>
        <w:t xml:space="preserve">contribution </w:t>
      </w:r>
      <w:r w:rsidR="000E66D3" w:rsidRPr="00863EC0">
        <w:rPr>
          <w:rFonts w:ascii="Times New Roman" w:hAnsi="Times New Roman"/>
          <w:sz w:val="24"/>
          <w:szCs w:val="24"/>
        </w:rPr>
        <w:t>levels</w:t>
      </w:r>
      <w:r w:rsidR="009061A0" w:rsidRPr="00863EC0">
        <w:rPr>
          <w:rFonts w:ascii="Times New Roman" w:hAnsi="Times New Roman"/>
          <w:sz w:val="24"/>
          <w:szCs w:val="24"/>
        </w:rPr>
        <w:t>.</w:t>
      </w:r>
      <w:r w:rsidR="002418DE" w:rsidRPr="00863EC0">
        <w:rPr>
          <w:rFonts w:ascii="Times New Roman" w:hAnsi="Times New Roman"/>
          <w:b/>
          <w:sz w:val="24"/>
          <w:szCs w:val="24"/>
        </w:rPr>
        <w:t xml:space="preserve"> </w:t>
      </w:r>
      <w:r w:rsidR="0013083C" w:rsidRPr="00863EC0">
        <w:rPr>
          <w:rFonts w:ascii="Times New Roman" w:hAnsi="Times New Roman"/>
          <w:b/>
          <w:sz w:val="24"/>
          <w:szCs w:val="24"/>
        </w:rPr>
        <w:t xml:space="preserve"> </w:t>
      </w:r>
      <w:r w:rsidR="00B87914" w:rsidRPr="00863EC0">
        <w:rPr>
          <w:rFonts w:ascii="Times New Roman" w:hAnsi="Times New Roman"/>
          <w:sz w:val="24"/>
          <w:szCs w:val="24"/>
        </w:rPr>
        <w:t>Therefore</w:t>
      </w:r>
      <w:r w:rsidR="002418DE" w:rsidRPr="00863EC0">
        <w:rPr>
          <w:rFonts w:ascii="Times New Roman" w:hAnsi="Times New Roman"/>
          <w:sz w:val="24"/>
          <w:szCs w:val="24"/>
        </w:rPr>
        <w:t>, we predict that when the group</w:t>
      </w:r>
      <w:r w:rsidR="00D33929" w:rsidRPr="00863EC0">
        <w:rPr>
          <w:rFonts w:ascii="Times New Roman" w:hAnsi="Times New Roman"/>
          <w:sz w:val="24"/>
          <w:szCs w:val="24"/>
        </w:rPr>
        <w:t xml:space="preserve"> memberships of both ingroup victim and ingroup perpetrator </w:t>
      </w:r>
      <w:r w:rsidR="002418DE" w:rsidRPr="00863EC0">
        <w:rPr>
          <w:rFonts w:ascii="Times New Roman" w:hAnsi="Times New Roman"/>
          <w:sz w:val="24"/>
          <w:szCs w:val="24"/>
        </w:rPr>
        <w:t xml:space="preserve">are made </w:t>
      </w:r>
      <w:r w:rsidR="00D33929" w:rsidRPr="00863EC0">
        <w:rPr>
          <w:rFonts w:ascii="Times New Roman" w:hAnsi="Times New Roman"/>
          <w:sz w:val="24"/>
          <w:szCs w:val="24"/>
        </w:rPr>
        <w:t>salient simultaneously</w:t>
      </w:r>
      <w:r w:rsidR="002418DE" w:rsidRPr="00863EC0">
        <w:rPr>
          <w:rFonts w:ascii="Times New Roman" w:hAnsi="Times New Roman"/>
          <w:sz w:val="24"/>
          <w:szCs w:val="24"/>
        </w:rPr>
        <w:t xml:space="preserve">, </w:t>
      </w:r>
      <w:r w:rsidR="002E358B">
        <w:rPr>
          <w:rFonts w:ascii="Times New Roman" w:hAnsi="Times New Roman"/>
          <w:sz w:val="24"/>
          <w:szCs w:val="24"/>
        </w:rPr>
        <w:t xml:space="preserve">the level of donations reported will be higher </w:t>
      </w:r>
      <w:r w:rsidR="00F132E7" w:rsidRPr="00863EC0">
        <w:rPr>
          <w:rFonts w:ascii="Times New Roman" w:hAnsi="Times New Roman"/>
          <w:i/>
          <w:sz w:val="24"/>
          <w:szCs w:val="24"/>
        </w:rPr>
        <w:t>(Hypothesis 5</w:t>
      </w:r>
      <w:r w:rsidR="00D33929" w:rsidRPr="00863EC0">
        <w:rPr>
          <w:rFonts w:ascii="Times New Roman" w:hAnsi="Times New Roman"/>
          <w:i/>
          <w:sz w:val="24"/>
          <w:szCs w:val="24"/>
        </w:rPr>
        <w:t xml:space="preserve">). </w:t>
      </w:r>
      <w:r w:rsidR="00D33929" w:rsidRPr="00863EC0">
        <w:rPr>
          <w:rFonts w:ascii="Times New Roman" w:hAnsi="Times New Roman"/>
          <w:sz w:val="24"/>
          <w:szCs w:val="24"/>
        </w:rPr>
        <w:t xml:space="preserve">It is only in this condition that both empathy and responsibility to help are aligned. </w:t>
      </w:r>
    </w:p>
    <w:p w14:paraId="08682235" w14:textId="77777777" w:rsidR="00F8397E" w:rsidRPr="00863EC0" w:rsidRDefault="00572CB7" w:rsidP="00EB78B3">
      <w:pPr>
        <w:spacing w:after="0" w:line="480" w:lineRule="auto"/>
        <w:rPr>
          <w:rFonts w:ascii="Times New Roman" w:hAnsi="Times New Roman"/>
          <w:b/>
          <w:sz w:val="24"/>
          <w:szCs w:val="24"/>
        </w:rPr>
      </w:pPr>
      <w:r w:rsidRPr="00863EC0">
        <w:rPr>
          <w:rFonts w:ascii="Times New Roman" w:hAnsi="Times New Roman"/>
          <w:b/>
          <w:sz w:val="24"/>
          <w:szCs w:val="24"/>
        </w:rPr>
        <w:t xml:space="preserve">Overview of the present studies and hypotheses </w:t>
      </w:r>
    </w:p>
    <w:p w14:paraId="1DF4F19F" w14:textId="185AE983" w:rsidR="00F8397E" w:rsidRPr="00863EC0" w:rsidRDefault="00572CB7" w:rsidP="00C25AA0">
      <w:pPr>
        <w:spacing w:after="0" w:line="480" w:lineRule="auto"/>
        <w:rPr>
          <w:rFonts w:ascii="Times New Roman" w:hAnsi="Times New Roman"/>
          <w:b/>
          <w:sz w:val="24"/>
          <w:szCs w:val="24"/>
        </w:rPr>
      </w:pPr>
      <w:r w:rsidRPr="00863EC0">
        <w:rPr>
          <w:rFonts w:ascii="Times New Roman" w:hAnsi="Times New Roman"/>
          <w:b/>
          <w:sz w:val="24"/>
          <w:szCs w:val="24"/>
        </w:rPr>
        <w:tab/>
      </w:r>
      <w:r w:rsidRPr="00863EC0">
        <w:rPr>
          <w:rFonts w:ascii="Times New Roman" w:hAnsi="Times New Roman"/>
          <w:sz w:val="24"/>
          <w:szCs w:val="24"/>
        </w:rPr>
        <w:t>The present resear</w:t>
      </w:r>
      <w:r w:rsidR="00610DE4">
        <w:rPr>
          <w:rFonts w:ascii="Times New Roman" w:hAnsi="Times New Roman"/>
          <w:sz w:val="24"/>
          <w:szCs w:val="24"/>
        </w:rPr>
        <w:t>ch comprises three studies that</w:t>
      </w:r>
      <w:r w:rsidRPr="00863EC0">
        <w:rPr>
          <w:rFonts w:ascii="Times New Roman" w:hAnsi="Times New Roman"/>
          <w:sz w:val="24"/>
          <w:szCs w:val="24"/>
        </w:rPr>
        <w:t xml:space="preserve"> investigate charitable giving in situations where group memberships are made salient.</w:t>
      </w:r>
      <w:r w:rsidR="007B088B" w:rsidRPr="00863EC0">
        <w:rPr>
          <w:rFonts w:ascii="Times New Roman" w:hAnsi="Times New Roman"/>
          <w:sz w:val="24"/>
          <w:szCs w:val="24"/>
        </w:rPr>
        <w:t xml:space="preserve">  </w:t>
      </w:r>
      <w:r w:rsidRPr="00863EC0">
        <w:rPr>
          <w:rFonts w:ascii="Times New Roman" w:hAnsi="Times New Roman"/>
          <w:sz w:val="24"/>
          <w:szCs w:val="24"/>
        </w:rPr>
        <w:t xml:space="preserve">Study 1 investigates the </w:t>
      </w:r>
      <w:r w:rsidR="001143AF" w:rsidRPr="00863EC0">
        <w:rPr>
          <w:rFonts w:ascii="Times New Roman" w:hAnsi="Times New Roman"/>
          <w:sz w:val="24"/>
          <w:szCs w:val="24"/>
        </w:rPr>
        <w:t xml:space="preserve">ingroup </w:t>
      </w:r>
      <w:r w:rsidRPr="00863EC0">
        <w:rPr>
          <w:rFonts w:ascii="Times New Roman" w:hAnsi="Times New Roman"/>
          <w:sz w:val="24"/>
          <w:szCs w:val="24"/>
        </w:rPr>
        <w:t xml:space="preserve">victim effect. The aim was to demonstrate that a preference to act prosocially towards ingroup members over outgroup members will also generalize to the specific case of monetary donations.  In line with previous work (Levine &amp; Thompson, 2004), it was predicted that shared group membership between donors/participants and victims would result in </w:t>
      </w:r>
      <w:r w:rsidR="00C67CC9">
        <w:rPr>
          <w:rFonts w:ascii="Times New Roman" w:hAnsi="Times New Roman"/>
          <w:sz w:val="24"/>
          <w:szCs w:val="24"/>
        </w:rPr>
        <w:t>higher levels of</w:t>
      </w:r>
      <w:r w:rsidRPr="00863EC0">
        <w:rPr>
          <w:rFonts w:ascii="Times New Roman" w:hAnsi="Times New Roman"/>
          <w:sz w:val="24"/>
          <w:szCs w:val="24"/>
        </w:rPr>
        <w:t xml:space="preserve"> charitable donations (</w:t>
      </w:r>
      <w:r w:rsidRPr="00863EC0">
        <w:rPr>
          <w:rFonts w:ascii="Times New Roman" w:hAnsi="Times New Roman"/>
          <w:i/>
          <w:sz w:val="24"/>
          <w:szCs w:val="24"/>
        </w:rPr>
        <w:t>Hypothesis 1</w:t>
      </w:r>
      <w:r w:rsidRPr="00863EC0">
        <w:rPr>
          <w:rFonts w:ascii="Times New Roman" w:hAnsi="Times New Roman"/>
          <w:sz w:val="24"/>
          <w:szCs w:val="24"/>
        </w:rPr>
        <w:t>).  Study 2 uses an experimental design and take</w:t>
      </w:r>
      <w:r w:rsidR="00A819FE" w:rsidRPr="00863EC0">
        <w:rPr>
          <w:rFonts w:ascii="Times New Roman" w:hAnsi="Times New Roman"/>
          <w:sz w:val="24"/>
          <w:szCs w:val="24"/>
        </w:rPr>
        <w:t>s</w:t>
      </w:r>
      <w:r w:rsidRPr="00863EC0">
        <w:rPr>
          <w:rFonts w:ascii="Times New Roman" w:hAnsi="Times New Roman"/>
          <w:sz w:val="24"/>
          <w:szCs w:val="24"/>
        </w:rPr>
        <w:t xml:space="preserve"> into consideration the group membership of perpetrators in humanly caused events. We tested the prediction that shared group membership between donors/participants and perpetrators also </w:t>
      </w:r>
      <w:r w:rsidR="00C67CC9">
        <w:rPr>
          <w:rFonts w:ascii="Times New Roman" w:hAnsi="Times New Roman"/>
          <w:sz w:val="24"/>
          <w:szCs w:val="24"/>
        </w:rPr>
        <w:t xml:space="preserve">leads to higher </w:t>
      </w:r>
      <w:r w:rsidRPr="00863EC0">
        <w:rPr>
          <w:rFonts w:ascii="Times New Roman" w:hAnsi="Times New Roman"/>
          <w:sz w:val="24"/>
          <w:szCs w:val="24"/>
        </w:rPr>
        <w:t xml:space="preserve">donations.  A 'perpetrator-giving' effect was predicted, i.e. that an ingroup (rather than outgroup) perpetrator will result in </w:t>
      </w:r>
      <w:r w:rsidR="00C67CC9">
        <w:rPr>
          <w:rFonts w:ascii="Times New Roman" w:hAnsi="Times New Roman"/>
          <w:sz w:val="24"/>
          <w:szCs w:val="24"/>
        </w:rPr>
        <w:t>higher</w:t>
      </w:r>
      <w:r w:rsidRPr="00863EC0">
        <w:rPr>
          <w:rFonts w:ascii="Times New Roman" w:hAnsi="Times New Roman"/>
          <w:sz w:val="24"/>
          <w:szCs w:val="24"/>
        </w:rPr>
        <w:t xml:space="preserve"> prosociality in a charitable context (</w:t>
      </w:r>
      <w:r w:rsidRPr="00863EC0">
        <w:rPr>
          <w:rFonts w:ascii="Times New Roman" w:hAnsi="Times New Roman"/>
          <w:i/>
          <w:sz w:val="24"/>
          <w:szCs w:val="24"/>
        </w:rPr>
        <w:t>Hypothesis 2</w:t>
      </w:r>
      <w:r w:rsidRPr="00863EC0">
        <w:rPr>
          <w:rFonts w:ascii="Times New Roman" w:hAnsi="Times New Roman"/>
          <w:sz w:val="24"/>
          <w:szCs w:val="24"/>
        </w:rPr>
        <w:t xml:space="preserve">).  </w:t>
      </w:r>
    </w:p>
    <w:p w14:paraId="58E6143C" w14:textId="37388A49" w:rsidR="00F8397E" w:rsidRPr="00863EC0" w:rsidRDefault="00572CB7" w:rsidP="00EB78B3">
      <w:pPr>
        <w:spacing w:after="0" w:line="480" w:lineRule="auto"/>
        <w:rPr>
          <w:rFonts w:ascii="Times New Roman" w:hAnsi="Times New Roman"/>
          <w:b/>
          <w:sz w:val="24"/>
          <w:szCs w:val="24"/>
        </w:rPr>
      </w:pPr>
      <w:r w:rsidRPr="00863EC0">
        <w:rPr>
          <w:rFonts w:ascii="Times New Roman" w:hAnsi="Times New Roman"/>
          <w:b/>
          <w:sz w:val="24"/>
          <w:szCs w:val="24"/>
        </w:rPr>
        <w:tab/>
      </w:r>
      <w:r w:rsidRPr="00863EC0">
        <w:rPr>
          <w:rFonts w:ascii="Times New Roman" w:hAnsi="Times New Roman"/>
          <w:sz w:val="24"/>
          <w:szCs w:val="24"/>
        </w:rPr>
        <w:t xml:space="preserve">Study 3 again uses an experimental design, this time manipulating both victim and perpetrator group memberships simultaneously.  By doing this, it is possible to comment </w:t>
      </w:r>
      <w:r w:rsidR="00B45EDE" w:rsidRPr="00863EC0">
        <w:rPr>
          <w:rFonts w:ascii="Times New Roman" w:hAnsi="Times New Roman"/>
          <w:sz w:val="24"/>
          <w:szCs w:val="24"/>
        </w:rPr>
        <w:t xml:space="preserve">for the first </w:t>
      </w:r>
      <w:r w:rsidR="00BA0999" w:rsidRPr="00863EC0">
        <w:rPr>
          <w:rFonts w:ascii="Times New Roman" w:hAnsi="Times New Roman"/>
          <w:sz w:val="24"/>
          <w:szCs w:val="24"/>
        </w:rPr>
        <w:t xml:space="preserve">time </w:t>
      </w:r>
      <w:r w:rsidRPr="00863EC0">
        <w:rPr>
          <w:rFonts w:ascii="Times New Roman" w:hAnsi="Times New Roman"/>
          <w:sz w:val="24"/>
          <w:szCs w:val="24"/>
        </w:rPr>
        <w:t xml:space="preserve">on how victim group and perpetrator group interact to affect donations. A further aim </w:t>
      </w:r>
      <w:r w:rsidR="00A819FE" w:rsidRPr="00863EC0">
        <w:rPr>
          <w:rFonts w:ascii="Times New Roman" w:hAnsi="Times New Roman"/>
          <w:sz w:val="24"/>
          <w:szCs w:val="24"/>
        </w:rPr>
        <w:t xml:space="preserve">is </w:t>
      </w:r>
      <w:r w:rsidRPr="00863EC0">
        <w:rPr>
          <w:rFonts w:ascii="Times New Roman" w:hAnsi="Times New Roman"/>
          <w:sz w:val="24"/>
          <w:szCs w:val="24"/>
        </w:rPr>
        <w:t xml:space="preserve">to investigate the underlying explanatory mechanisms.  </w:t>
      </w:r>
      <w:r w:rsidR="00A819FE" w:rsidRPr="00863EC0">
        <w:rPr>
          <w:rFonts w:ascii="Times New Roman" w:hAnsi="Times New Roman"/>
          <w:sz w:val="24"/>
          <w:szCs w:val="24"/>
        </w:rPr>
        <w:t>I</w:t>
      </w:r>
      <w:r w:rsidRPr="00863EC0">
        <w:rPr>
          <w:rFonts w:ascii="Times New Roman" w:hAnsi="Times New Roman"/>
          <w:sz w:val="24"/>
          <w:szCs w:val="24"/>
        </w:rPr>
        <w:t>t was predicted that the effect on donations of ingroup</w:t>
      </w:r>
      <w:r w:rsidR="001143AF" w:rsidRPr="00863EC0">
        <w:rPr>
          <w:rFonts w:ascii="Times New Roman" w:hAnsi="Times New Roman"/>
          <w:sz w:val="24"/>
          <w:szCs w:val="24"/>
        </w:rPr>
        <w:t>,</w:t>
      </w:r>
      <w:r w:rsidRPr="00863EC0">
        <w:rPr>
          <w:rFonts w:ascii="Times New Roman" w:hAnsi="Times New Roman"/>
          <w:sz w:val="24"/>
          <w:szCs w:val="24"/>
        </w:rPr>
        <w:t xml:space="preserve"> rather than outgroup</w:t>
      </w:r>
      <w:r w:rsidR="001143AF" w:rsidRPr="00863EC0">
        <w:rPr>
          <w:rFonts w:ascii="Times New Roman" w:hAnsi="Times New Roman"/>
          <w:sz w:val="24"/>
          <w:szCs w:val="24"/>
        </w:rPr>
        <w:t>,</w:t>
      </w:r>
      <w:r w:rsidRPr="00863EC0">
        <w:rPr>
          <w:rFonts w:ascii="Times New Roman" w:hAnsi="Times New Roman"/>
          <w:sz w:val="24"/>
          <w:szCs w:val="24"/>
        </w:rPr>
        <w:t xml:space="preserve"> status of the victims would be driven by empathy (</w:t>
      </w:r>
      <w:r w:rsidRPr="00863EC0">
        <w:rPr>
          <w:rFonts w:ascii="Times New Roman" w:hAnsi="Times New Roman"/>
          <w:i/>
          <w:sz w:val="24"/>
          <w:szCs w:val="24"/>
        </w:rPr>
        <w:t>Hypothesis 3</w:t>
      </w:r>
      <w:r w:rsidRPr="00863EC0">
        <w:rPr>
          <w:rFonts w:ascii="Times New Roman" w:hAnsi="Times New Roman"/>
          <w:sz w:val="24"/>
          <w:szCs w:val="24"/>
        </w:rPr>
        <w:t>).  It was also predicted that the effect on donations of ingroup</w:t>
      </w:r>
      <w:r w:rsidR="001143AF" w:rsidRPr="00863EC0">
        <w:rPr>
          <w:rFonts w:ascii="Times New Roman" w:hAnsi="Times New Roman"/>
          <w:sz w:val="24"/>
          <w:szCs w:val="24"/>
        </w:rPr>
        <w:t>,</w:t>
      </w:r>
      <w:r w:rsidRPr="00863EC0">
        <w:rPr>
          <w:rFonts w:ascii="Times New Roman" w:hAnsi="Times New Roman"/>
          <w:sz w:val="24"/>
          <w:szCs w:val="24"/>
        </w:rPr>
        <w:t xml:space="preserve"> rather than outgroup</w:t>
      </w:r>
      <w:r w:rsidR="001143AF" w:rsidRPr="00863EC0">
        <w:rPr>
          <w:rFonts w:ascii="Times New Roman" w:hAnsi="Times New Roman"/>
          <w:sz w:val="24"/>
          <w:szCs w:val="24"/>
        </w:rPr>
        <w:t>,</w:t>
      </w:r>
      <w:r w:rsidRPr="00863EC0">
        <w:rPr>
          <w:rFonts w:ascii="Times New Roman" w:hAnsi="Times New Roman"/>
          <w:sz w:val="24"/>
          <w:szCs w:val="24"/>
        </w:rPr>
        <w:t xml:space="preserve"> status of perpetrators would be driven by </w:t>
      </w:r>
      <w:r w:rsidR="00C67CC9">
        <w:rPr>
          <w:rFonts w:ascii="Times New Roman" w:hAnsi="Times New Roman"/>
          <w:sz w:val="24"/>
          <w:szCs w:val="24"/>
        </w:rPr>
        <w:t xml:space="preserve">higher levels of </w:t>
      </w:r>
      <w:r w:rsidRPr="00863EC0">
        <w:rPr>
          <w:rFonts w:ascii="Times New Roman" w:hAnsi="Times New Roman"/>
          <w:sz w:val="24"/>
          <w:szCs w:val="24"/>
        </w:rPr>
        <w:t>perceived responsibility of the donor to intervene (</w:t>
      </w:r>
      <w:r w:rsidRPr="00863EC0">
        <w:rPr>
          <w:rFonts w:ascii="Times New Roman" w:hAnsi="Times New Roman"/>
          <w:i/>
          <w:sz w:val="24"/>
          <w:szCs w:val="24"/>
        </w:rPr>
        <w:t>Hypothesis 4</w:t>
      </w:r>
      <w:r w:rsidRPr="00863EC0">
        <w:rPr>
          <w:rFonts w:ascii="Times New Roman" w:hAnsi="Times New Roman"/>
          <w:sz w:val="24"/>
          <w:szCs w:val="24"/>
        </w:rPr>
        <w:t>).  Moreover, it was predicted that prosociality would be highest when the respondent shares group membership with both the perpetrator and the victims because in this condition empathy and responsibility are optimally aligned (</w:t>
      </w:r>
      <w:r w:rsidRPr="00863EC0">
        <w:rPr>
          <w:rFonts w:ascii="Times New Roman" w:hAnsi="Times New Roman"/>
          <w:i/>
          <w:sz w:val="24"/>
          <w:szCs w:val="24"/>
        </w:rPr>
        <w:t>Hypothesis 5</w:t>
      </w:r>
      <w:r w:rsidRPr="00863EC0">
        <w:rPr>
          <w:rFonts w:ascii="Times New Roman" w:hAnsi="Times New Roman"/>
          <w:sz w:val="24"/>
          <w:szCs w:val="24"/>
        </w:rPr>
        <w:t>).</w:t>
      </w:r>
      <w:r w:rsidR="00511254" w:rsidRPr="00863EC0">
        <w:rPr>
          <w:rFonts w:ascii="Times New Roman" w:hAnsi="Times New Roman"/>
          <w:sz w:val="24"/>
          <w:szCs w:val="24"/>
        </w:rPr>
        <w:t xml:space="preserve">  Although an outgroup membership is not salient in this </w:t>
      </w:r>
      <w:r w:rsidR="001143AF" w:rsidRPr="00863EC0">
        <w:rPr>
          <w:rFonts w:ascii="Times New Roman" w:hAnsi="Times New Roman"/>
          <w:sz w:val="24"/>
          <w:szCs w:val="24"/>
        </w:rPr>
        <w:t>latter condition</w:t>
      </w:r>
      <w:r w:rsidR="00511254" w:rsidRPr="00863EC0">
        <w:rPr>
          <w:rFonts w:ascii="Times New Roman" w:hAnsi="Times New Roman"/>
          <w:sz w:val="24"/>
          <w:szCs w:val="24"/>
        </w:rPr>
        <w:t xml:space="preserve"> it can still be considered an intergroup context</w:t>
      </w:r>
      <w:r w:rsidR="001143AF" w:rsidRPr="00863EC0">
        <w:rPr>
          <w:rFonts w:ascii="Times New Roman" w:hAnsi="Times New Roman"/>
          <w:sz w:val="24"/>
          <w:szCs w:val="24"/>
        </w:rPr>
        <w:t>,</w:t>
      </w:r>
      <w:r w:rsidR="00511254" w:rsidRPr="00863EC0">
        <w:rPr>
          <w:rFonts w:ascii="Times New Roman" w:hAnsi="Times New Roman"/>
          <w:sz w:val="24"/>
          <w:szCs w:val="24"/>
        </w:rPr>
        <w:t xml:space="preserve"> as two distinct ingroup memberships are made salient simultaneously.</w:t>
      </w:r>
      <w:r w:rsidRPr="00863EC0">
        <w:rPr>
          <w:rFonts w:ascii="Times New Roman" w:hAnsi="Times New Roman"/>
          <w:sz w:val="24"/>
          <w:szCs w:val="24"/>
        </w:rPr>
        <w:t xml:space="preserve">  </w:t>
      </w:r>
    </w:p>
    <w:p w14:paraId="0DA339D6" w14:textId="77777777" w:rsidR="00F8397E" w:rsidRPr="00863EC0" w:rsidRDefault="00572CB7" w:rsidP="00434679">
      <w:pPr>
        <w:spacing w:after="0" w:line="480" w:lineRule="auto"/>
        <w:jc w:val="center"/>
        <w:rPr>
          <w:rFonts w:ascii="Times New Roman" w:hAnsi="Times New Roman"/>
          <w:b/>
          <w:sz w:val="24"/>
          <w:szCs w:val="24"/>
        </w:rPr>
      </w:pPr>
      <w:r w:rsidRPr="00863EC0">
        <w:rPr>
          <w:rFonts w:ascii="Times New Roman" w:hAnsi="Times New Roman"/>
          <w:b/>
          <w:sz w:val="24"/>
          <w:szCs w:val="24"/>
        </w:rPr>
        <w:t>Study 1</w:t>
      </w:r>
    </w:p>
    <w:p w14:paraId="49EE79C5" w14:textId="77777777" w:rsidR="00F8397E" w:rsidRPr="00863EC0" w:rsidRDefault="00572CB7" w:rsidP="00434679">
      <w:pPr>
        <w:spacing w:after="0" w:line="480" w:lineRule="auto"/>
        <w:jc w:val="center"/>
        <w:rPr>
          <w:rFonts w:ascii="Times New Roman" w:hAnsi="Times New Roman"/>
          <w:b/>
          <w:sz w:val="24"/>
          <w:szCs w:val="24"/>
        </w:rPr>
      </w:pPr>
      <w:r w:rsidRPr="00863EC0">
        <w:rPr>
          <w:rFonts w:ascii="Times New Roman" w:hAnsi="Times New Roman"/>
          <w:b/>
          <w:sz w:val="24"/>
          <w:szCs w:val="24"/>
        </w:rPr>
        <w:t>Method</w:t>
      </w:r>
    </w:p>
    <w:p w14:paraId="5CC248CA" w14:textId="77777777" w:rsidR="00F8397E" w:rsidRPr="00863EC0" w:rsidRDefault="00572CB7" w:rsidP="00EB78B3">
      <w:pPr>
        <w:spacing w:after="0" w:line="480" w:lineRule="auto"/>
        <w:rPr>
          <w:rFonts w:ascii="Times New Roman" w:hAnsi="Times New Roman"/>
          <w:sz w:val="24"/>
          <w:szCs w:val="24"/>
        </w:rPr>
      </w:pPr>
      <w:r w:rsidRPr="00863EC0">
        <w:rPr>
          <w:rFonts w:ascii="Times New Roman" w:hAnsi="Times New Roman"/>
          <w:i/>
          <w:sz w:val="24"/>
          <w:szCs w:val="24"/>
        </w:rPr>
        <w:t>Participants</w:t>
      </w:r>
    </w:p>
    <w:p w14:paraId="246F5F80" w14:textId="6EEE4EB1" w:rsidR="00F8397E" w:rsidRPr="00863EC0" w:rsidRDefault="00572CB7" w:rsidP="00EB78B3">
      <w:pPr>
        <w:spacing w:after="0" w:line="480" w:lineRule="auto"/>
        <w:rPr>
          <w:rFonts w:ascii="Times New Roman" w:hAnsi="Times New Roman"/>
          <w:sz w:val="24"/>
          <w:szCs w:val="24"/>
        </w:rPr>
      </w:pPr>
      <w:r w:rsidRPr="00863EC0">
        <w:rPr>
          <w:rFonts w:ascii="Times New Roman" w:hAnsi="Times New Roman"/>
          <w:sz w:val="24"/>
          <w:szCs w:val="24"/>
        </w:rPr>
        <w:tab/>
        <w:t>Ninety-two undergraduate students completed the study for course credit (</w:t>
      </w:r>
      <w:r w:rsidRPr="00863EC0">
        <w:rPr>
          <w:rFonts w:ascii="Times New Roman" w:hAnsi="Times New Roman"/>
          <w:i/>
          <w:sz w:val="24"/>
          <w:szCs w:val="24"/>
        </w:rPr>
        <w:t>M</w:t>
      </w:r>
      <w:r w:rsidRPr="00863EC0">
        <w:rPr>
          <w:rFonts w:ascii="Times New Roman" w:hAnsi="Times New Roman"/>
          <w:i/>
          <w:sz w:val="24"/>
          <w:szCs w:val="24"/>
          <w:vertAlign w:val="subscript"/>
        </w:rPr>
        <w:t>age</w:t>
      </w:r>
      <w:r w:rsidRPr="00863EC0">
        <w:rPr>
          <w:rFonts w:ascii="Times New Roman" w:hAnsi="Times New Roman"/>
          <w:i/>
          <w:sz w:val="24"/>
          <w:szCs w:val="24"/>
        </w:rPr>
        <w:t xml:space="preserve"> </w:t>
      </w:r>
      <w:r w:rsidRPr="00863EC0">
        <w:rPr>
          <w:rFonts w:ascii="Times New Roman" w:hAnsi="Times New Roman"/>
          <w:sz w:val="24"/>
          <w:szCs w:val="24"/>
        </w:rPr>
        <w:t xml:space="preserve">= 19.16, </w:t>
      </w:r>
      <w:r w:rsidRPr="00863EC0">
        <w:rPr>
          <w:rFonts w:ascii="Times New Roman" w:hAnsi="Times New Roman"/>
          <w:i/>
          <w:sz w:val="24"/>
          <w:szCs w:val="24"/>
        </w:rPr>
        <w:t xml:space="preserve">SD </w:t>
      </w:r>
      <w:r w:rsidRPr="00863EC0">
        <w:rPr>
          <w:rFonts w:ascii="Times New Roman" w:hAnsi="Times New Roman"/>
          <w:sz w:val="24"/>
          <w:szCs w:val="24"/>
        </w:rPr>
        <w:t xml:space="preserve">= 3.38; 83 female, 9 male).  </w:t>
      </w:r>
      <w:r w:rsidR="00C67CC9">
        <w:rPr>
          <w:rFonts w:ascii="Times New Roman" w:hAnsi="Times New Roman"/>
          <w:sz w:val="24"/>
          <w:szCs w:val="24"/>
        </w:rPr>
        <w:t>Sixty-six percent</w:t>
      </w:r>
      <w:r w:rsidRPr="00863EC0">
        <w:rPr>
          <w:rFonts w:ascii="Times New Roman" w:hAnsi="Times New Roman"/>
          <w:sz w:val="24"/>
          <w:szCs w:val="24"/>
        </w:rPr>
        <w:t xml:space="preserve"> of the sample identified as British, the remaining 33.9% of participants represented various European and other nationalities.  </w:t>
      </w:r>
    </w:p>
    <w:p w14:paraId="5FAF7D7A" w14:textId="77777777" w:rsidR="00F8397E" w:rsidRPr="00863EC0" w:rsidRDefault="00572CB7" w:rsidP="00EB78B3">
      <w:pPr>
        <w:spacing w:after="0" w:line="480" w:lineRule="auto"/>
        <w:rPr>
          <w:rFonts w:ascii="Times New Roman" w:hAnsi="Times New Roman"/>
          <w:i/>
          <w:sz w:val="24"/>
          <w:szCs w:val="24"/>
        </w:rPr>
      </w:pPr>
      <w:r w:rsidRPr="00863EC0">
        <w:rPr>
          <w:rFonts w:ascii="Times New Roman" w:hAnsi="Times New Roman"/>
          <w:i/>
          <w:sz w:val="24"/>
          <w:szCs w:val="24"/>
        </w:rPr>
        <w:t>Design</w:t>
      </w:r>
    </w:p>
    <w:p w14:paraId="6A6D9233" w14:textId="24A542E4" w:rsidR="00F8397E" w:rsidRPr="00863EC0" w:rsidRDefault="00572CB7" w:rsidP="00EB78B3">
      <w:pPr>
        <w:spacing w:after="0" w:line="480" w:lineRule="auto"/>
        <w:rPr>
          <w:rFonts w:ascii="Times New Roman" w:hAnsi="Times New Roman"/>
          <w:i/>
          <w:sz w:val="24"/>
          <w:szCs w:val="24"/>
        </w:rPr>
      </w:pPr>
      <w:r w:rsidRPr="00863EC0">
        <w:rPr>
          <w:rFonts w:ascii="Times New Roman" w:hAnsi="Times New Roman"/>
          <w:i/>
          <w:sz w:val="24"/>
          <w:szCs w:val="24"/>
        </w:rPr>
        <w:tab/>
      </w:r>
      <w:r w:rsidRPr="00863EC0">
        <w:rPr>
          <w:rFonts w:ascii="Times New Roman" w:hAnsi="Times New Roman"/>
          <w:sz w:val="24"/>
          <w:szCs w:val="24"/>
        </w:rPr>
        <w:t>Participants were randomly allocated using survey software (</w:t>
      </w:r>
      <w:r w:rsidRPr="00863EC0">
        <w:rPr>
          <w:rFonts w:ascii="Times New Roman" w:hAnsi="Times New Roman"/>
          <w:i/>
          <w:sz w:val="24"/>
          <w:szCs w:val="24"/>
        </w:rPr>
        <w:t>Qualtrics</w:t>
      </w:r>
      <w:r w:rsidRPr="00863EC0">
        <w:rPr>
          <w:rFonts w:ascii="Times New Roman" w:hAnsi="Times New Roman"/>
          <w:sz w:val="24"/>
          <w:szCs w:val="24"/>
        </w:rPr>
        <w:t>) to either an ingroup victim condition (</w:t>
      </w:r>
      <w:r w:rsidR="008C7D9A" w:rsidRPr="00863EC0">
        <w:rPr>
          <w:rFonts w:ascii="Times New Roman" w:hAnsi="Times New Roman"/>
          <w:i/>
          <w:sz w:val="24"/>
          <w:szCs w:val="24"/>
        </w:rPr>
        <w:t>n</w:t>
      </w:r>
      <w:r w:rsidRPr="00863EC0">
        <w:rPr>
          <w:rFonts w:ascii="Times New Roman" w:hAnsi="Times New Roman"/>
          <w:i/>
          <w:sz w:val="24"/>
          <w:szCs w:val="24"/>
        </w:rPr>
        <w:t xml:space="preserve"> </w:t>
      </w:r>
      <w:r w:rsidRPr="00863EC0">
        <w:rPr>
          <w:rFonts w:ascii="Times New Roman" w:hAnsi="Times New Roman"/>
          <w:sz w:val="24"/>
          <w:szCs w:val="24"/>
        </w:rPr>
        <w:t>= 50) or an outgroup victim condition (</w:t>
      </w:r>
      <w:r w:rsidR="008C7D9A" w:rsidRPr="00863EC0">
        <w:rPr>
          <w:rFonts w:ascii="Times New Roman" w:hAnsi="Times New Roman"/>
          <w:i/>
          <w:sz w:val="24"/>
          <w:szCs w:val="24"/>
        </w:rPr>
        <w:t>n</w:t>
      </w:r>
      <w:r w:rsidRPr="00863EC0">
        <w:rPr>
          <w:rFonts w:ascii="Times New Roman" w:hAnsi="Times New Roman"/>
          <w:sz w:val="24"/>
          <w:szCs w:val="24"/>
        </w:rPr>
        <w:t xml:space="preserve"> = 42) and then asked to answer a series of prosocial measures which included donation amount.</w:t>
      </w:r>
      <w:r w:rsidR="0087057D" w:rsidRPr="00863EC0">
        <w:rPr>
          <w:rFonts w:ascii="Times New Roman" w:hAnsi="Times New Roman"/>
          <w:sz w:val="24"/>
          <w:szCs w:val="24"/>
        </w:rPr>
        <w:t xml:space="preserve"> Power analysis was c</w:t>
      </w:r>
      <w:r w:rsidR="002328D1" w:rsidRPr="00863EC0">
        <w:rPr>
          <w:rFonts w:ascii="Times New Roman" w:hAnsi="Times New Roman"/>
          <w:sz w:val="24"/>
          <w:szCs w:val="24"/>
        </w:rPr>
        <w:t xml:space="preserve">onducted using GPower </w:t>
      </w:r>
      <w:r w:rsidR="0087057D" w:rsidRPr="00863EC0">
        <w:rPr>
          <w:rFonts w:ascii="Times New Roman" w:hAnsi="Times New Roman"/>
          <w:sz w:val="24"/>
          <w:szCs w:val="24"/>
        </w:rPr>
        <w:t>3.1 (Faul, Erdfelder</w:t>
      </w:r>
      <w:r w:rsidR="005B2800">
        <w:rPr>
          <w:rFonts w:ascii="Times New Roman" w:hAnsi="Times New Roman"/>
          <w:sz w:val="24"/>
          <w:szCs w:val="24"/>
        </w:rPr>
        <w:t>,</w:t>
      </w:r>
      <w:r w:rsidR="0087057D" w:rsidRPr="00863EC0">
        <w:rPr>
          <w:rFonts w:ascii="Times New Roman" w:hAnsi="Times New Roman"/>
          <w:sz w:val="24"/>
          <w:szCs w:val="24"/>
        </w:rPr>
        <w:t xml:space="preserve"> &amp; Buchner, et al. 2009).  Effect size </w:t>
      </w:r>
      <w:r w:rsidR="002328D1" w:rsidRPr="00863EC0">
        <w:rPr>
          <w:rFonts w:ascii="Times New Roman" w:hAnsi="Times New Roman"/>
          <w:sz w:val="24"/>
          <w:szCs w:val="24"/>
        </w:rPr>
        <w:t xml:space="preserve">can be </w:t>
      </w:r>
      <w:r w:rsidR="0087057D" w:rsidRPr="00863EC0">
        <w:rPr>
          <w:rFonts w:ascii="Times New Roman" w:hAnsi="Times New Roman"/>
          <w:sz w:val="24"/>
          <w:szCs w:val="24"/>
        </w:rPr>
        <w:t xml:space="preserve">determined </w:t>
      </w:r>
      <w:r w:rsidR="002328D1" w:rsidRPr="00863EC0">
        <w:rPr>
          <w:rFonts w:ascii="Times New Roman" w:hAnsi="Times New Roman"/>
          <w:sz w:val="24"/>
          <w:szCs w:val="24"/>
        </w:rPr>
        <w:t xml:space="preserve">a priori by </w:t>
      </w:r>
      <w:r w:rsidR="0087057D" w:rsidRPr="00863EC0">
        <w:rPr>
          <w:rFonts w:ascii="Times New Roman" w:hAnsi="Times New Roman"/>
          <w:sz w:val="24"/>
          <w:szCs w:val="24"/>
        </w:rPr>
        <w:t xml:space="preserve">using </w:t>
      </w:r>
      <w:r w:rsidR="002328D1" w:rsidRPr="00863EC0">
        <w:rPr>
          <w:rFonts w:ascii="Times New Roman" w:hAnsi="Times New Roman"/>
          <w:sz w:val="24"/>
          <w:szCs w:val="24"/>
        </w:rPr>
        <w:t>predicted</w:t>
      </w:r>
      <w:r w:rsidR="0087057D" w:rsidRPr="00863EC0">
        <w:rPr>
          <w:rFonts w:ascii="Times New Roman" w:hAnsi="Times New Roman"/>
          <w:sz w:val="24"/>
          <w:szCs w:val="24"/>
        </w:rPr>
        <w:t xml:space="preserve"> mean values, e.g. a difference of .5 between mean scores, with a standard deviation of 1, is determined by GPower 3.1 to be a large effect size.  Thus, for study 1 (and subsequent studies) a large effect size was used to calculate sample size, along with a typical power </w:t>
      </w:r>
      <w:r w:rsidR="002328D1" w:rsidRPr="00863EC0">
        <w:rPr>
          <w:rFonts w:ascii="Times New Roman" w:hAnsi="Times New Roman"/>
          <w:sz w:val="24"/>
          <w:szCs w:val="24"/>
        </w:rPr>
        <w:t xml:space="preserve">parameter of .80 and </w:t>
      </w:r>
      <w:r w:rsidR="0087057D" w:rsidRPr="00863EC0">
        <w:rPr>
          <w:rFonts w:ascii="Times New Roman" w:hAnsi="Times New Roman"/>
          <w:sz w:val="24"/>
          <w:szCs w:val="24"/>
        </w:rPr>
        <w:t xml:space="preserve">alpha set to .05.  The suggested total sample size </w:t>
      </w:r>
      <w:r w:rsidR="00FF3399">
        <w:rPr>
          <w:rFonts w:ascii="Times New Roman" w:hAnsi="Times New Roman"/>
          <w:sz w:val="24"/>
          <w:szCs w:val="24"/>
        </w:rPr>
        <w:t xml:space="preserve">for a univariate ANOVA using GPower 3.1 </w:t>
      </w:r>
      <w:r w:rsidR="00E8542A">
        <w:rPr>
          <w:rFonts w:ascii="Times New Roman" w:hAnsi="Times New Roman"/>
          <w:sz w:val="24"/>
          <w:szCs w:val="24"/>
        </w:rPr>
        <w:t xml:space="preserve">and the parameters noted above </w:t>
      </w:r>
      <w:r w:rsidR="00FF3399">
        <w:rPr>
          <w:rFonts w:ascii="Times New Roman" w:hAnsi="Times New Roman"/>
          <w:sz w:val="24"/>
          <w:szCs w:val="24"/>
        </w:rPr>
        <w:t>was 5</w:t>
      </w:r>
      <w:r w:rsidR="0087057D" w:rsidRPr="00863EC0">
        <w:rPr>
          <w:rFonts w:ascii="Times New Roman" w:hAnsi="Times New Roman"/>
          <w:sz w:val="24"/>
          <w:szCs w:val="24"/>
        </w:rPr>
        <w:t xml:space="preserve">2 participants (note that </w:t>
      </w:r>
      <w:r w:rsidR="003E3F8B">
        <w:rPr>
          <w:rFonts w:ascii="Times New Roman" w:hAnsi="Times New Roman"/>
          <w:sz w:val="24"/>
          <w:szCs w:val="24"/>
        </w:rPr>
        <w:t xml:space="preserve">participants took part in </w:t>
      </w:r>
      <w:r w:rsidR="0087057D" w:rsidRPr="00863EC0">
        <w:rPr>
          <w:rFonts w:ascii="Times New Roman" w:hAnsi="Times New Roman"/>
          <w:sz w:val="24"/>
          <w:szCs w:val="24"/>
        </w:rPr>
        <w:t xml:space="preserve">study 1 as part of a course requirement, hence the higher actual </w:t>
      </w:r>
      <w:r w:rsidR="005D2978" w:rsidRPr="00863EC0">
        <w:rPr>
          <w:rFonts w:ascii="Times New Roman" w:hAnsi="Times New Roman"/>
          <w:sz w:val="24"/>
          <w:szCs w:val="24"/>
        </w:rPr>
        <w:t>sample size).</w:t>
      </w:r>
    </w:p>
    <w:p w14:paraId="088EA96A" w14:textId="77777777" w:rsidR="00F8397E" w:rsidRPr="00863EC0" w:rsidRDefault="00572CB7" w:rsidP="00EB78B3">
      <w:pPr>
        <w:spacing w:after="0" w:line="480" w:lineRule="auto"/>
        <w:rPr>
          <w:rFonts w:ascii="Times New Roman" w:hAnsi="Times New Roman"/>
          <w:i/>
          <w:sz w:val="24"/>
          <w:szCs w:val="24"/>
        </w:rPr>
      </w:pPr>
      <w:r w:rsidRPr="00863EC0">
        <w:rPr>
          <w:rFonts w:ascii="Times New Roman" w:hAnsi="Times New Roman"/>
          <w:i/>
          <w:sz w:val="24"/>
          <w:szCs w:val="24"/>
        </w:rPr>
        <w:t>Procedure and Measures</w:t>
      </w:r>
    </w:p>
    <w:p w14:paraId="6405F6C9" w14:textId="77777777" w:rsidR="00F8397E" w:rsidRPr="00863EC0" w:rsidRDefault="00572CB7" w:rsidP="00EB78B3">
      <w:pPr>
        <w:spacing w:after="0" w:line="480" w:lineRule="auto"/>
        <w:rPr>
          <w:rFonts w:ascii="Times New Roman" w:hAnsi="Times New Roman"/>
          <w:i/>
          <w:sz w:val="24"/>
          <w:szCs w:val="24"/>
        </w:rPr>
      </w:pPr>
      <w:r w:rsidRPr="00863EC0">
        <w:rPr>
          <w:rFonts w:ascii="Times New Roman" w:hAnsi="Times New Roman"/>
          <w:i/>
          <w:sz w:val="24"/>
          <w:szCs w:val="24"/>
        </w:rPr>
        <w:tab/>
      </w:r>
      <w:r w:rsidRPr="00863EC0">
        <w:rPr>
          <w:rFonts w:ascii="Times New Roman" w:hAnsi="Times New Roman"/>
          <w:sz w:val="24"/>
          <w:szCs w:val="24"/>
        </w:rPr>
        <w:t>Participants were first asked to provide demographic data.  They were then instructed to read a short vignette modeled on the manipulations used by Levine and Thompson (2004).  The vignette described a fictitious natural disaster that was presented as a news report.  Each vignette mentioned floods that had killed or left homeless several thousand victims.  The vignettes were manipulated to state that the disaster took place in the participant’s own country or in an unbeknownst fictional country (Esturia).  In order to prime a salient ingroup membership, a technique known as ‘piping’ was used.  This involved recording the nationality entered by the respondent (supposedly before the start of the study) and subsequently inserting this data into the vignette.  Thus, participants either read of a flood in their own country affecting ingroup victims (ingroup condition) or a flood in Esturia affecting Esturians (outgroup condition</w:t>
      </w:r>
      <w:r w:rsidR="004277E5" w:rsidRPr="00863EC0">
        <w:rPr>
          <w:rFonts w:ascii="Times New Roman" w:hAnsi="Times New Roman"/>
          <w:sz w:val="24"/>
          <w:szCs w:val="24"/>
        </w:rPr>
        <w:t xml:space="preserve"> – Esturia was presented as a real country to participants</w:t>
      </w:r>
      <w:r w:rsidRPr="00863EC0">
        <w:rPr>
          <w:rFonts w:ascii="Times New Roman" w:hAnsi="Times New Roman"/>
          <w:sz w:val="24"/>
          <w:szCs w:val="24"/>
        </w:rPr>
        <w:t>).  This technique was used in order to ensure that a relevant group membership was made salient for all participants in the ingroup condition, irrespective of their country of origin, while the use of a fictional country avoided pre-existing biases.  Aside from manipulation described above, all other information was kept identical between conditions.  None of the participants reported being suspicious about the veracity of the vignette</w:t>
      </w:r>
      <w:r w:rsidR="004277E5" w:rsidRPr="00863EC0">
        <w:rPr>
          <w:rFonts w:ascii="Times New Roman" w:hAnsi="Times New Roman"/>
          <w:sz w:val="24"/>
          <w:szCs w:val="24"/>
        </w:rPr>
        <w:t xml:space="preserve"> (in particular, no comments were made questioning the veracity of Esturia)</w:t>
      </w:r>
      <w:r w:rsidRPr="00863EC0">
        <w:rPr>
          <w:rFonts w:ascii="Times New Roman" w:hAnsi="Times New Roman"/>
          <w:sz w:val="24"/>
          <w:szCs w:val="24"/>
        </w:rPr>
        <w:t xml:space="preserve">; indeed, large-scale flooding has been a regular occurrence in recent years both in the UK and abroad (e.g., along the Thames, along the Danube).  </w:t>
      </w:r>
    </w:p>
    <w:p w14:paraId="53D96E76" w14:textId="77777777" w:rsidR="00E40C33" w:rsidRPr="00863EC0" w:rsidRDefault="00572CB7" w:rsidP="00EB78B3">
      <w:pPr>
        <w:spacing w:after="0" w:line="480" w:lineRule="auto"/>
        <w:rPr>
          <w:rFonts w:ascii="Times New Roman" w:hAnsi="Times New Roman"/>
          <w:i/>
          <w:sz w:val="24"/>
          <w:szCs w:val="24"/>
        </w:rPr>
      </w:pPr>
      <w:r w:rsidRPr="00863EC0">
        <w:rPr>
          <w:rFonts w:ascii="Times New Roman" w:hAnsi="Times New Roman"/>
          <w:i/>
          <w:sz w:val="24"/>
          <w:szCs w:val="24"/>
        </w:rPr>
        <w:tab/>
      </w:r>
      <w:r w:rsidRPr="00863EC0">
        <w:rPr>
          <w:rFonts w:ascii="Times New Roman" w:hAnsi="Times New Roman"/>
          <w:sz w:val="24"/>
          <w:szCs w:val="24"/>
        </w:rPr>
        <w:t xml:space="preserve">After reading the report, participants were asked to make a </w:t>
      </w:r>
      <w:r w:rsidRPr="00863EC0">
        <w:rPr>
          <w:rFonts w:ascii="Times New Roman" w:hAnsi="Times New Roman"/>
          <w:i/>
          <w:sz w:val="24"/>
          <w:szCs w:val="24"/>
        </w:rPr>
        <w:t>hypothetical donation</w:t>
      </w:r>
      <w:r w:rsidRPr="00863EC0">
        <w:rPr>
          <w:rFonts w:ascii="Times New Roman" w:hAnsi="Times New Roman"/>
          <w:sz w:val="24"/>
          <w:szCs w:val="24"/>
        </w:rPr>
        <w:t xml:space="preserve">, from £0 to £12, measured in £2 increments (resulting in a 7-point scale); this was used as a monetary index of prosocial behavior.  Previous research has demonstrated that </w:t>
      </w:r>
      <w:r w:rsidRPr="00863EC0">
        <w:rPr>
          <w:rFonts w:ascii="Times New Roman" w:hAnsi="Times New Roman"/>
          <w:i/>
          <w:sz w:val="24"/>
          <w:szCs w:val="24"/>
        </w:rPr>
        <w:t>hypothetical donations</w:t>
      </w:r>
      <w:r w:rsidRPr="00863EC0">
        <w:rPr>
          <w:rFonts w:ascii="Times New Roman" w:hAnsi="Times New Roman"/>
          <w:sz w:val="24"/>
          <w:szCs w:val="24"/>
        </w:rPr>
        <w:t xml:space="preserve"> are correlated with actual donations (Alpizar, Carlsson, &amp; Johansson-Stenman, 2008; Macmillan, Smart, &amp; Andrew, 1999; Macmillan, 2004; Zagefka et al., 2011).  Moreover, several studies in the domain of experimental economics have demonstrated that hypothetical financial estimates are reliable proxies for real monetary behaviors (Champ, Bishop, Brown, &amp; McCollum, 1997; Johannesson et al., 1999; Loomis, Brown, Lucero, &amp; Peterson, 1996).  Importantly, the purpose of the study was not to assess </w:t>
      </w:r>
      <w:r w:rsidR="00E40C33" w:rsidRPr="00863EC0">
        <w:rPr>
          <w:rFonts w:ascii="Times New Roman" w:hAnsi="Times New Roman"/>
          <w:sz w:val="24"/>
          <w:szCs w:val="24"/>
        </w:rPr>
        <w:t xml:space="preserve">real-world </w:t>
      </w:r>
      <w:r w:rsidRPr="00863EC0">
        <w:rPr>
          <w:rFonts w:ascii="Times New Roman" w:hAnsi="Times New Roman"/>
          <w:sz w:val="24"/>
          <w:szCs w:val="24"/>
        </w:rPr>
        <w:t>levels of giving, but to assess the effects of the perpetrator group membership manipulation</w:t>
      </w:r>
      <w:r w:rsidR="00E40C33" w:rsidRPr="00863EC0">
        <w:rPr>
          <w:rFonts w:ascii="Times New Roman" w:hAnsi="Times New Roman"/>
          <w:sz w:val="24"/>
          <w:szCs w:val="24"/>
        </w:rPr>
        <w:t xml:space="preserve"> in a charitable appeal</w:t>
      </w:r>
      <w:r w:rsidRPr="00863EC0">
        <w:rPr>
          <w:rFonts w:ascii="Times New Roman" w:hAnsi="Times New Roman"/>
          <w:sz w:val="24"/>
          <w:szCs w:val="24"/>
        </w:rPr>
        <w:t xml:space="preserve">.  </w:t>
      </w:r>
      <w:r w:rsidRPr="00863EC0">
        <w:rPr>
          <w:rFonts w:ascii="Times New Roman" w:hAnsi="Times New Roman"/>
          <w:i/>
          <w:sz w:val="24"/>
          <w:szCs w:val="24"/>
        </w:rPr>
        <w:tab/>
      </w:r>
    </w:p>
    <w:p w14:paraId="576F7EDB" w14:textId="77777777" w:rsidR="00F8397E" w:rsidRPr="00863EC0" w:rsidRDefault="00572CB7" w:rsidP="00EB78B3">
      <w:pPr>
        <w:spacing w:after="0" w:line="480" w:lineRule="auto"/>
        <w:ind w:firstLine="720"/>
        <w:rPr>
          <w:rFonts w:ascii="Times New Roman" w:hAnsi="Times New Roman"/>
          <w:sz w:val="24"/>
          <w:szCs w:val="24"/>
        </w:rPr>
      </w:pPr>
      <w:r w:rsidRPr="00863EC0">
        <w:rPr>
          <w:rFonts w:ascii="Times New Roman" w:eastAsia="Times New Roman" w:hAnsi="Times New Roman"/>
          <w:sz w:val="24"/>
          <w:szCs w:val="24"/>
        </w:rPr>
        <w:t xml:space="preserve">Participants then went on to indicate whether they believed their donation would be effective </w:t>
      </w:r>
      <w:r w:rsidR="00E40C33" w:rsidRPr="00863EC0">
        <w:rPr>
          <w:rFonts w:ascii="Times New Roman" w:hAnsi="Times New Roman"/>
          <w:sz w:val="24"/>
          <w:szCs w:val="24"/>
        </w:rPr>
        <w:t xml:space="preserve">using four items: ‘I believe that money donated to these victims will have a fair chance of making a real difference and of improving things’, ‘I believe that the money donated to these victims is likely to reach those most in need’, ‘I believe that money donated to these victims will most likely not reach the victims, but will just benefit corrupt politicians’ (reverse coded), ‘I believe that money donated to these victims will just be money down the drain, because it won’t reach those who really need it’ (reverse coded); α = .83.  </w:t>
      </w:r>
      <w:r w:rsidRPr="00863EC0">
        <w:rPr>
          <w:rFonts w:ascii="Times New Roman" w:eastAsia="Times New Roman" w:hAnsi="Times New Roman"/>
          <w:sz w:val="24"/>
          <w:szCs w:val="24"/>
        </w:rPr>
        <w:t>Th</w:t>
      </w:r>
      <w:r w:rsidR="00E40C33" w:rsidRPr="00863EC0">
        <w:rPr>
          <w:rFonts w:ascii="Times New Roman" w:eastAsia="Times New Roman" w:hAnsi="Times New Roman"/>
          <w:sz w:val="24"/>
          <w:szCs w:val="24"/>
        </w:rPr>
        <w:t xml:space="preserve">is scale (and all other scales henceforth) was measured on a </w:t>
      </w:r>
      <w:r w:rsidRPr="00863EC0">
        <w:rPr>
          <w:rFonts w:ascii="Times New Roman" w:eastAsia="Times New Roman" w:hAnsi="Times New Roman"/>
          <w:sz w:val="24"/>
          <w:szCs w:val="24"/>
        </w:rPr>
        <w:t>7-point scale (1 = not at all/disagree strongly</w:t>
      </w:r>
      <w:r w:rsidR="00E40C33" w:rsidRPr="00863EC0">
        <w:rPr>
          <w:rFonts w:ascii="Times New Roman" w:eastAsia="Times New Roman" w:hAnsi="Times New Roman"/>
          <w:sz w:val="24"/>
          <w:szCs w:val="24"/>
        </w:rPr>
        <w:t>,</w:t>
      </w:r>
      <w:r w:rsidRPr="00863EC0">
        <w:rPr>
          <w:rFonts w:ascii="Times New Roman" w:eastAsia="Times New Roman" w:hAnsi="Times New Roman"/>
          <w:sz w:val="24"/>
          <w:szCs w:val="24"/>
        </w:rPr>
        <w:t xml:space="preserve"> to 7 = very much/agree strongly)</w:t>
      </w:r>
      <w:r w:rsidR="00E40C33" w:rsidRPr="00863EC0">
        <w:rPr>
          <w:rFonts w:ascii="Times New Roman" w:eastAsia="Times New Roman" w:hAnsi="Times New Roman"/>
          <w:sz w:val="24"/>
          <w:szCs w:val="24"/>
        </w:rPr>
        <w:t xml:space="preserve">.  Donation effectiveness has previously been measured in </w:t>
      </w:r>
      <w:r w:rsidRPr="00863EC0">
        <w:rPr>
          <w:rFonts w:ascii="Times New Roman" w:eastAsia="Times New Roman" w:hAnsi="Times New Roman"/>
          <w:sz w:val="24"/>
          <w:szCs w:val="24"/>
        </w:rPr>
        <w:t>charitable donation research (Sun, Zagefka, &amp; Goodwin, 2013; Zagefka, Noor, Brown, Hopthrow, &amp; de Moura, 2012)</w:t>
      </w:r>
      <w:r w:rsidR="00E40C33" w:rsidRPr="00863EC0">
        <w:rPr>
          <w:rFonts w:ascii="Times New Roman" w:eastAsia="Times New Roman" w:hAnsi="Times New Roman"/>
          <w:sz w:val="24"/>
          <w:szCs w:val="24"/>
        </w:rPr>
        <w:t xml:space="preserve"> </w:t>
      </w:r>
      <w:r w:rsidRPr="00863EC0">
        <w:rPr>
          <w:rFonts w:ascii="Times New Roman" w:eastAsia="Times New Roman" w:hAnsi="Times New Roman"/>
          <w:sz w:val="24"/>
          <w:szCs w:val="24"/>
        </w:rPr>
        <w:t>and w</w:t>
      </w:r>
      <w:r w:rsidR="00E40C33" w:rsidRPr="00863EC0">
        <w:rPr>
          <w:rFonts w:ascii="Times New Roman" w:eastAsia="Times New Roman" w:hAnsi="Times New Roman"/>
          <w:sz w:val="24"/>
          <w:szCs w:val="24"/>
        </w:rPr>
        <w:t>as in</w:t>
      </w:r>
      <w:r w:rsidRPr="00863EC0">
        <w:rPr>
          <w:rFonts w:ascii="Times New Roman" w:eastAsia="Times New Roman" w:hAnsi="Times New Roman"/>
          <w:sz w:val="24"/>
          <w:szCs w:val="24"/>
        </w:rPr>
        <w:t xml:space="preserve">cluded for exploratory reasons. </w:t>
      </w:r>
      <w:r w:rsidR="00E40C33" w:rsidRPr="00863EC0">
        <w:rPr>
          <w:rFonts w:ascii="Times New Roman" w:eastAsia="Times New Roman" w:hAnsi="Times New Roman"/>
          <w:sz w:val="24"/>
          <w:szCs w:val="24"/>
        </w:rPr>
        <w:t xml:space="preserve"> </w:t>
      </w:r>
      <w:r w:rsidRPr="00863EC0">
        <w:rPr>
          <w:rFonts w:ascii="Times New Roman" w:hAnsi="Times New Roman"/>
          <w:sz w:val="24"/>
          <w:szCs w:val="24"/>
        </w:rPr>
        <w:t>Although not central to our hypotheses,</w:t>
      </w:r>
      <w:r w:rsidRPr="00863EC0">
        <w:rPr>
          <w:rFonts w:ascii="Times New Roman" w:hAnsi="Times New Roman"/>
          <w:sz w:val="24"/>
          <w:szCs w:val="24"/>
        </w:rPr>
        <w:tab/>
      </w:r>
      <w:r w:rsidR="00E40C33" w:rsidRPr="00863EC0">
        <w:rPr>
          <w:rFonts w:ascii="Times New Roman" w:hAnsi="Times New Roman"/>
          <w:sz w:val="24"/>
          <w:szCs w:val="24"/>
        </w:rPr>
        <w:t>it is reasonable to predict that perceptions of donation effectiveness will be a factor in donation behaviour.</w:t>
      </w:r>
    </w:p>
    <w:p w14:paraId="6B62772A" w14:textId="77777777" w:rsidR="00F8397E" w:rsidRPr="00863EC0" w:rsidRDefault="00572CB7" w:rsidP="00434679">
      <w:pPr>
        <w:spacing w:after="0" w:line="480" w:lineRule="auto"/>
        <w:jc w:val="center"/>
        <w:rPr>
          <w:rFonts w:ascii="Times New Roman" w:hAnsi="Times New Roman"/>
          <w:b/>
          <w:sz w:val="24"/>
          <w:szCs w:val="24"/>
        </w:rPr>
      </w:pPr>
      <w:r w:rsidRPr="00863EC0">
        <w:rPr>
          <w:rFonts w:ascii="Times New Roman" w:hAnsi="Times New Roman"/>
          <w:b/>
          <w:sz w:val="24"/>
          <w:szCs w:val="24"/>
        </w:rPr>
        <w:t>Results</w:t>
      </w:r>
    </w:p>
    <w:p w14:paraId="3B827DC5" w14:textId="7DF4DE69" w:rsidR="00F8397E" w:rsidRPr="00863EC0" w:rsidRDefault="00572CB7" w:rsidP="00FF3399">
      <w:pPr>
        <w:spacing w:after="0" w:line="480" w:lineRule="auto"/>
        <w:ind w:firstLine="720"/>
        <w:rPr>
          <w:rFonts w:ascii="Times New Roman" w:hAnsi="Times New Roman"/>
          <w:sz w:val="24"/>
          <w:szCs w:val="24"/>
        </w:rPr>
      </w:pPr>
      <w:r w:rsidRPr="00863EC0">
        <w:rPr>
          <w:rFonts w:ascii="Times New Roman" w:hAnsi="Times New Roman"/>
          <w:sz w:val="24"/>
          <w:szCs w:val="24"/>
        </w:rPr>
        <w:t xml:space="preserve">An ANOVA was conducted with victim group membership as the independent factor and </w:t>
      </w:r>
      <w:r w:rsidRPr="00863EC0">
        <w:rPr>
          <w:rFonts w:ascii="Times New Roman" w:hAnsi="Times New Roman"/>
          <w:i/>
          <w:sz w:val="24"/>
          <w:szCs w:val="24"/>
        </w:rPr>
        <w:t>hypothetical donations</w:t>
      </w:r>
      <w:r w:rsidRPr="00863EC0">
        <w:rPr>
          <w:rFonts w:ascii="Times New Roman" w:hAnsi="Times New Roman"/>
          <w:sz w:val="24"/>
          <w:szCs w:val="24"/>
        </w:rPr>
        <w:t xml:space="preserve"> as the dependent variable (see Table 1).  This yielded a significant effect, </w:t>
      </w:r>
      <w:r w:rsidRPr="00863EC0">
        <w:rPr>
          <w:rFonts w:ascii="Times New Roman" w:hAnsi="Times New Roman"/>
          <w:i/>
          <w:sz w:val="24"/>
          <w:szCs w:val="24"/>
        </w:rPr>
        <w:t>F</w:t>
      </w:r>
      <w:r w:rsidRPr="00863EC0">
        <w:rPr>
          <w:rFonts w:ascii="Times New Roman" w:hAnsi="Times New Roman"/>
          <w:sz w:val="24"/>
          <w:szCs w:val="24"/>
        </w:rPr>
        <w:t xml:space="preserve">(1,91) = 4.23, </w:t>
      </w:r>
      <w:r w:rsidRPr="00863EC0">
        <w:rPr>
          <w:rFonts w:ascii="Times New Roman" w:hAnsi="Times New Roman"/>
          <w:i/>
          <w:sz w:val="24"/>
          <w:szCs w:val="24"/>
        </w:rPr>
        <w:t xml:space="preserve">p </w:t>
      </w:r>
      <w:r w:rsidRPr="00863EC0">
        <w:rPr>
          <w:rFonts w:ascii="Times New Roman" w:hAnsi="Times New Roman"/>
          <w:sz w:val="24"/>
          <w:szCs w:val="24"/>
        </w:rPr>
        <w:t>= .042, η</w:t>
      </w:r>
      <w:r w:rsidRPr="00863EC0">
        <w:rPr>
          <w:rFonts w:ascii="Times New Roman" w:hAnsi="Times New Roman"/>
          <w:sz w:val="24"/>
          <w:szCs w:val="24"/>
          <w:vertAlign w:val="superscript"/>
        </w:rPr>
        <w:t xml:space="preserve">2 </w:t>
      </w:r>
      <w:r w:rsidRPr="00863EC0">
        <w:rPr>
          <w:rFonts w:ascii="Times New Roman" w:hAnsi="Times New Roman"/>
          <w:sz w:val="24"/>
          <w:szCs w:val="24"/>
        </w:rPr>
        <w:t xml:space="preserve">= .044.  As expected, and in support of </w:t>
      </w:r>
      <w:r w:rsidRPr="00863EC0">
        <w:rPr>
          <w:rFonts w:ascii="Times New Roman" w:hAnsi="Times New Roman"/>
          <w:i/>
          <w:sz w:val="24"/>
          <w:szCs w:val="24"/>
        </w:rPr>
        <w:t xml:space="preserve">Hypothesis 1, </w:t>
      </w:r>
      <w:r w:rsidRPr="00863EC0">
        <w:rPr>
          <w:rFonts w:ascii="Times New Roman" w:hAnsi="Times New Roman"/>
          <w:sz w:val="24"/>
          <w:szCs w:val="24"/>
        </w:rPr>
        <w:t xml:space="preserve">participants allocated more money to ingroup than outgroup victims.  There was no significant effect of the manipulation on </w:t>
      </w:r>
      <w:r w:rsidRPr="00863EC0">
        <w:rPr>
          <w:rFonts w:ascii="Times New Roman" w:hAnsi="Times New Roman"/>
          <w:i/>
          <w:sz w:val="24"/>
          <w:szCs w:val="24"/>
        </w:rPr>
        <w:t>effectiveness</w:t>
      </w:r>
      <w:r w:rsidRPr="00863EC0">
        <w:rPr>
          <w:rFonts w:ascii="Times New Roman" w:hAnsi="Times New Roman"/>
          <w:sz w:val="24"/>
          <w:szCs w:val="24"/>
        </w:rPr>
        <w:t xml:space="preserve">, </w:t>
      </w:r>
      <w:r w:rsidRPr="00863EC0">
        <w:rPr>
          <w:rFonts w:ascii="Times New Roman" w:hAnsi="Times New Roman"/>
          <w:i/>
          <w:sz w:val="24"/>
          <w:szCs w:val="24"/>
        </w:rPr>
        <w:t>F</w:t>
      </w:r>
      <w:r w:rsidRPr="00863EC0">
        <w:rPr>
          <w:rFonts w:ascii="Times New Roman" w:hAnsi="Times New Roman"/>
          <w:sz w:val="24"/>
          <w:szCs w:val="24"/>
        </w:rPr>
        <w:t xml:space="preserve">(1,90) = .082, </w:t>
      </w:r>
      <w:r w:rsidRPr="00863EC0">
        <w:rPr>
          <w:rFonts w:ascii="Times New Roman" w:hAnsi="Times New Roman"/>
          <w:i/>
          <w:sz w:val="24"/>
          <w:szCs w:val="24"/>
        </w:rPr>
        <w:t xml:space="preserve">p </w:t>
      </w:r>
      <w:r w:rsidRPr="00863EC0">
        <w:rPr>
          <w:rFonts w:ascii="Times New Roman" w:hAnsi="Times New Roman"/>
          <w:sz w:val="24"/>
          <w:szCs w:val="24"/>
        </w:rPr>
        <w:t>= .775, η</w:t>
      </w:r>
      <w:r w:rsidRPr="00863EC0">
        <w:rPr>
          <w:rFonts w:ascii="Times New Roman" w:hAnsi="Times New Roman"/>
          <w:sz w:val="24"/>
          <w:szCs w:val="24"/>
          <w:vertAlign w:val="superscript"/>
        </w:rPr>
        <w:t xml:space="preserve">2 </w:t>
      </w:r>
      <w:r w:rsidRPr="00863EC0">
        <w:rPr>
          <w:rFonts w:ascii="Times New Roman" w:hAnsi="Times New Roman"/>
          <w:sz w:val="24"/>
          <w:szCs w:val="24"/>
        </w:rPr>
        <w:t xml:space="preserve">= .001; </w:t>
      </w:r>
      <w:r w:rsidR="003515AF" w:rsidRPr="00863EC0">
        <w:rPr>
          <w:rFonts w:ascii="Times New Roman" w:hAnsi="Times New Roman"/>
          <w:sz w:val="24"/>
          <w:szCs w:val="24"/>
        </w:rPr>
        <w:t>such that donors believed their contribution would be equally beneficial irrespective of victim group.</w:t>
      </w:r>
    </w:p>
    <w:p w14:paraId="181FBD9E" w14:textId="77777777" w:rsidR="00F8397E" w:rsidRPr="00863EC0" w:rsidRDefault="00572CB7" w:rsidP="00434679">
      <w:pPr>
        <w:spacing w:after="0" w:line="480" w:lineRule="auto"/>
        <w:jc w:val="center"/>
        <w:rPr>
          <w:rFonts w:ascii="Times New Roman" w:hAnsi="Times New Roman"/>
          <w:b/>
          <w:sz w:val="24"/>
          <w:szCs w:val="24"/>
        </w:rPr>
      </w:pPr>
      <w:r w:rsidRPr="00863EC0">
        <w:rPr>
          <w:rFonts w:ascii="Times New Roman" w:hAnsi="Times New Roman"/>
          <w:b/>
          <w:sz w:val="24"/>
          <w:szCs w:val="24"/>
        </w:rPr>
        <w:t>Discussion</w:t>
      </w:r>
    </w:p>
    <w:p w14:paraId="14BA2214" w14:textId="0664FFE9" w:rsidR="00F8397E" w:rsidRPr="00863EC0" w:rsidRDefault="00572CB7" w:rsidP="00EB78B3">
      <w:pPr>
        <w:spacing w:after="0" w:line="480" w:lineRule="auto"/>
        <w:rPr>
          <w:rFonts w:ascii="Times New Roman" w:hAnsi="Times New Roman"/>
          <w:b/>
          <w:sz w:val="24"/>
          <w:szCs w:val="24"/>
        </w:rPr>
      </w:pPr>
      <w:r w:rsidRPr="00863EC0">
        <w:rPr>
          <w:rFonts w:ascii="Times New Roman" w:hAnsi="Times New Roman"/>
          <w:b/>
          <w:sz w:val="24"/>
          <w:szCs w:val="24"/>
        </w:rPr>
        <w:tab/>
      </w:r>
      <w:r w:rsidRPr="00863EC0">
        <w:rPr>
          <w:rFonts w:ascii="Times New Roman" w:hAnsi="Times New Roman"/>
          <w:sz w:val="24"/>
          <w:szCs w:val="24"/>
        </w:rPr>
        <w:t xml:space="preserve">Study 1 demonstrated that victim group membership is important in intergroup giving.  </w:t>
      </w:r>
      <w:r w:rsidR="004277E5" w:rsidRPr="00863EC0">
        <w:rPr>
          <w:rFonts w:ascii="Times New Roman" w:hAnsi="Times New Roman"/>
          <w:sz w:val="24"/>
          <w:szCs w:val="24"/>
        </w:rPr>
        <w:t>T</w:t>
      </w:r>
      <w:r w:rsidRPr="00863EC0">
        <w:rPr>
          <w:rFonts w:ascii="Times New Roman" w:hAnsi="Times New Roman"/>
          <w:sz w:val="24"/>
          <w:szCs w:val="24"/>
        </w:rPr>
        <w:t xml:space="preserve">hey were prepared to give on average £1.78 more to ingroup victims.  These results confirmed </w:t>
      </w:r>
      <w:r w:rsidRPr="00863EC0">
        <w:rPr>
          <w:rFonts w:ascii="Times New Roman" w:hAnsi="Times New Roman"/>
          <w:i/>
          <w:sz w:val="24"/>
          <w:szCs w:val="24"/>
        </w:rPr>
        <w:t>Hypothesis 1</w:t>
      </w:r>
      <w:r w:rsidRPr="00863EC0">
        <w:rPr>
          <w:rFonts w:ascii="Times New Roman" w:hAnsi="Times New Roman"/>
          <w:sz w:val="24"/>
          <w:szCs w:val="24"/>
        </w:rPr>
        <w:t xml:space="preserve">. </w:t>
      </w:r>
      <w:r w:rsidR="006B2DAA" w:rsidRPr="00863EC0">
        <w:rPr>
          <w:rFonts w:ascii="Times New Roman" w:hAnsi="Times New Roman"/>
          <w:sz w:val="24"/>
          <w:szCs w:val="24"/>
        </w:rPr>
        <w:t xml:space="preserve"> </w:t>
      </w:r>
      <w:r w:rsidRPr="00863EC0">
        <w:rPr>
          <w:rFonts w:ascii="Times New Roman" w:hAnsi="Times New Roman"/>
          <w:sz w:val="24"/>
          <w:szCs w:val="24"/>
        </w:rPr>
        <w:t xml:space="preserve">Moreover, exploratory analyses suggested that respondents did not believe that donations to the outgroup would be less effective (cf. Cryder, Loewenstein, &amp; Scheines, 2013; Zagefka et al., 2012), making it unlikely that the reluctance to donate to the outgroup could be explained by a difference in perceived donation effectiveness.  </w:t>
      </w:r>
      <w:r w:rsidR="00F40379" w:rsidRPr="00863EC0">
        <w:rPr>
          <w:rFonts w:ascii="Times New Roman" w:hAnsi="Times New Roman"/>
          <w:sz w:val="24"/>
          <w:szCs w:val="24"/>
        </w:rPr>
        <w:t xml:space="preserve">Limitations are discussed in the overall discussion.  </w:t>
      </w:r>
    </w:p>
    <w:p w14:paraId="43BA1E46" w14:textId="77777777" w:rsidR="00F8397E" w:rsidRPr="00863EC0" w:rsidRDefault="00572CB7" w:rsidP="00434679">
      <w:pPr>
        <w:pStyle w:val="Heading2"/>
        <w:spacing w:before="0" w:line="480" w:lineRule="auto"/>
        <w:jc w:val="center"/>
        <w:rPr>
          <w:rFonts w:ascii="Times New Roman" w:hAnsi="Times New Roman"/>
          <w:sz w:val="24"/>
          <w:szCs w:val="24"/>
        </w:rPr>
      </w:pPr>
      <w:r w:rsidRPr="00863EC0">
        <w:rPr>
          <w:rFonts w:ascii="Times New Roman" w:hAnsi="Times New Roman"/>
          <w:sz w:val="24"/>
          <w:szCs w:val="24"/>
        </w:rPr>
        <w:t>Study 2</w:t>
      </w:r>
    </w:p>
    <w:p w14:paraId="5628486F" w14:textId="234D8C55" w:rsidR="00F8397E" w:rsidRPr="00863EC0" w:rsidRDefault="00572CB7" w:rsidP="00EB78B3">
      <w:pPr>
        <w:spacing w:after="0" w:line="480" w:lineRule="auto"/>
        <w:ind w:firstLine="426"/>
        <w:rPr>
          <w:rFonts w:ascii="Times New Roman" w:hAnsi="Times New Roman"/>
          <w:sz w:val="24"/>
          <w:szCs w:val="24"/>
        </w:rPr>
      </w:pPr>
      <w:r w:rsidRPr="00863EC0">
        <w:rPr>
          <w:rFonts w:ascii="Times New Roman" w:hAnsi="Times New Roman"/>
          <w:sz w:val="24"/>
          <w:szCs w:val="24"/>
        </w:rPr>
        <w:tab/>
        <w:t>Study 2 tested whether there is an ingroup perpetrator effect, similar to that of the victim ingroup effect.  In line with previous research that has investigated perpetrator group membership effects in other domains, it is predicted that</w:t>
      </w:r>
      <w:r w:rsidR="003F14B3" w:rsidRPr="00863EC0">
        <w:rPr>
          <w:rFonts w:ascii="Times New Roman" w:hAnsi="Times New Roman"/>
          <w:sz w:val="24"/>
          <w:szCs w:val="24"/>
        </w:rPr>
        <w:t xml:space="preserve"> willingness to help disaster victims</w:t>
      </w:r>
      <w:r w:rsidRPr="00863EC0">
        <w:rPr>
          <w:rFonts w:ascii="Times New Roman" w:hAnsi="Times New Roman"/>
          <w:sz w:val="24"/>
          <w:szCs w:val="24"/>
        </w:rPr>
        <w:t xml:space="preserve"> will be significantly higher when the perpetrator is part of the donor’s ingroup</w:t>
      </w:r>
      <w:r w:rsidR="00C0265C">
        <w:rPr>
          <w:rFonts w:ascii="Times New Roman" w:hAnsi="Times New Roman"/>
          <w:sz w:val="24"/>
          <w:szCs w:val="24"/>
        </w:rPr>
        <w:t xml:space="preserve"> compared to the outgroup</w:t>
      </w:r>
      <w:r w:rsidRPr="00863EC0">
        <w:rPr>
          <w:rFonts w:ascii="Times New Roman" w:hAnsi="Times New Roman"/>
          <w:sz w:val="24"/>
          <w:szCs w:val="24"/>
        </w:rPr>
        <w:t xml:space="preserve"> (</w:t>
      </w:r>
      <w:r w:rsidRPr="00863EC0">
        <w:rPr>
          <w:rFonts w:ascii="Times New Roman" w:hAnsi="Times New Roman"/>
          <w:i/>
          <w:sz w:val="24"/>
          <w:szCs w:val="24"/>
        </w:rPr>
        <w:t>Hypothesis 2</w:t>
      </w:r>
      <w:r w:rsidRPr="00863EC0">
        <w:rPr>
          <w:rFonts w:ascii="Times New Roman" w:hAnsi="Times New Roman"/>
          <w:sz w:val="24"/>
          <w:szCs w:val="24"/>
        </w:rPr>
        <w:t xml:space="preserve">).  </w:t>
      </w:r>
    </w:p>
    <w:p w14:paraId="626F9E78" w14:textId="77777777" w:rsidR="00F8397E" w:rsidRPr="00863EC0" w:rsidRDefault="00572CB7" w:rsidP="00434679">
      <w:pPr>
        <w:spacing w:after="0" w:line="480" w:lineRule="auto"/>
        <w:jc w:val="center"/>
        <w:rPr>
          <w:rFonts w:ascii="Times New Roman" w:hAnsi="Times New Roman"/>
          <w:b/>
          <w:sz w:val="24"/>
          <w:szCs w:val="24"/>
        </w:rPr>
      </w:pPr>
      <w:r w:rsidRPr="00863EC0">
        <w:rPr>
          <w:rFonts w:ascii="Times New Roman" w:hAnsi="Times New Roman"/>
          <w:b/>
          <w:sz w:val="24"/>
          <w:szCs w:val="24"/>
        </w:rPr>
        <w:t>Method</w:t>
      </w:r>
    </w:p>
    <w:p w14:paraId="6F1F3AC2" w14:textId="77777777" w:rsidR="00F8397E" w:rsidRPr="00863EC0" w:rsidRDefault="00572CB7" w:rsidP="00EB78B3">
      <w:pPr>
        <w:spacing w:after="0" w:line="480" w:lineRule="auto"/>
        <w:rPr>
          <w:rFonts w:ascii="Times New Roman" w:hAnsi="Times New Roman"/>
          <w:i/>
          <w:sz w:val="24"/>
          <w:szCs w:val="24"/>
        </w:rPr>
      </w:pPr>
      <w:r w:rsidRPr="00863EC0">
        <w:rPr>
          <w:rFonts w:ascii="Times New Roman" w:hAnsi="Times New Roman"/>
          <w:i/>
          <w:sz w:val="24"/>
          <w:szCs w:val="24"/>
        </w:rPr>
        <w:t>Participants</w:t>
      </w:r>
    </w:p>
    <w:p w14:paraId="1C1E042A" w14:textId="77777777" w:rsidR="00F8397E" w:rsidRPr="00863EC0" w:rsidRDefault="00572CB7" w:rsidP="00EB78B3">
      <w:pPr>
        <w:spacing w:after="0" w:line="480" w:lineRule="auto"/>
        <w:ind w:firstLine="426"/>
        <w:rPr>
          <w:rFonts w:ascii="Times New Roman" w:hAnsi="Times New Roman"/>
          <w:sz w:val="24"/>
          <w:szCs w:val="24"/>
        </w:rPr>
      </w:pPr>
      <w:r w:rsidRPr="00863EC0">
        <w:rPr>
          <w:rFonts w:ascii="Times New Roman" w:hAnsi="Times New Roman"/>
          <w:sz w:val="24"/>
          <w:szCs w:val="24"/>
        </w:rPr>
        <w:tab/>
        <w:t>Eighty-four participants completed the study (61 female, 23 male).  Participants consisted of an opportunity sample of undergraduate students who took part in the study online for course credit (</w:t>
      </w:r>
      <w:r w:rsidRPr="00863EC0">
        <w:rPr>
          <w:rFonts w:ascii="Times New Roman" w:hAnsi="Times New Roman"/>
          <w:i/>
          <w:sz w:val="24"/>
          <w:szCs w:val="24"/>
        </w:rPr>
        <w:t>N =</w:t>
      </w:r>
      <w:r w:rsidRPr="00863EC0">
        <w:rPr>
          <w:rFonts w:ascii="Times New Roman" w:hAnsi="Times New Roman"/>
          <w:sz w:val="24"/>
          <w:szCs w:val="24"/>
        </w:rPr>
        <w:t xml:space="preserve"> 65) and participants recruited on campus who participated voluntarily (</w:t>
      </w:r>
      <w:r w:rsidRPr="00863EC0">
        <w:rPr>
          <w:rFonts w:ascii="Times New Roman" w:hAnsi="Times New Roman"/>
          <w:i/>
          <w:sz w:val="24"/>
          <w:szCs w:val="24"/>
        </w:rPr>
        <w:t>N =</w:t>
      </w:r>
      <w:r w:rsidRPr="00863EC0">
        <w:rPr>
          <w:rFonts w:ascii="Times New Roman" w:hAnsi="Times New Roman"/>
          <w:sz w:val="24"/>
          <w:szCs w:val="24"/>
        </w:rPr>
        <w:t xml:space="preserve"> 19).  Ages ranged from 18 to 54 (</w:t>
      </w:r>
      <w:r w:rsidRPr="00863EC0">
        <w:rPr>
          <w:rFonts w:ascii="Times New Roman" w:hAnsi="Times New Roman"/>
          <w:i/>
          <w:sz w:val="24"/>
          <w:szCs w:val="24"/>
        </w:rPr>
        <w:t>M</w:t>
      </w:r>
      <w:r w:rsidRPr="00863EC0">
        <w:rPr>
          <w:rFonts w:ascii="Times New Roman" w:hAnsi="Times New Roman"/>
          <w:i/>
          <w:sz w:val="24"/>
          <w:szCs w:val="24"/>
          <w:vertAlign w:val="subscript"/>
        </w:rPr>
        <w:t>age</w:t>
      </w:r>
      <w:r w:rsidRPr="00863EC0">
        <w:rPr>
          <w:rFonts w:ascii="Times New Roman" w:hAnsi="Times New Roman"/>
          <w:i/>
          <w:sz w:val="24"/>
          <w:szCs w:val="24"/>
        </w:rPr>
        <w:t xml:space="preserve"> =</w:t>
      </w:r>
      <w:r w:rsidRPr="00863EC0">
        <w:rPr>
          <w:rFonts w:ascii="Times New Roman" w:hAnsi="Times New Roman"/>
          <w:sz w:val="24"/>
          <w:szCs w:val="24"/>
        </w:rPr>
        <w:t xml:space="preserve"> 23.16, </w:t>
      </w:r>
      <w:r w:rsidRPr="00863EC0">
        <w:rPr>
          <w:rFonts w:ascii="Times New Roman" w:hAnsi="Times New Roman"/>
          <w:i/>
          <w:sz w:val="24"/>
          <w:szCs w:val="24"/>
        </w:rPr>
        <w:t xml:space="preserve">SD = </w:t>
      </w:r>
      <w:r w:rsidRPr="00863EC0">
        <w:rPr>
          <w:rFonts w:ascii="Times New Roman" w:hAnsi="Times New Roman"/>
          <w:sz w:val="24"/>
          <w:szCs w:val="24"/>
        </w:rPr>
        <w:t xml:space="preserve">8.75).  </w:t>
      </w:r>
    </w:p>
    <w:p w14:paraId="46927116" w14:textId="77777777" w:rsidR="00F8397E" w:rsidRPr="00863EC0" w:rsidRDefault="00572CB7" w:rsidP="00EB78B3">
      <w:pPr>
        <w:spacing w:after="0" w:line="480" w:lineRule="auto"/>
        <w:rPr>
          <w:rFonts w:ascii="Times New Roman" w:hAnsi="Times New Roman"/>
          <w:i/>
          <w:sz w:val="24"/>
          <w:szCs w:val="24"/>
        </w:rPr>
      </w:pPr>
      <w:r w:rsidRPr="00863EC0">
        <w:rPr>
          <w:rFonts w:ascii="Times New Roman" w:hAnsi="Times New Roman"/>
          <w:i/>
          <w:sz w:val="24"/>
          <w:szCs w:val="24"/>
        </w:rPr>
        <w:t>Design</w:t>
      </w:r>
    </w:p>
    <w:p w14:paraId="7B092AD0" w14:textId="18CD3636" w:rsidR="00F8397E" w:rsidRPr="00863EC0" w:rsidRDefault="00572CB7" w:rsidP="00EB78B3">
      <w:pPr>
        <w:spacing w:after="0" w:line="480" w:lineRule="auto"/>
        <w:ind w:firstLine="426"/>
        <w:rPr>
          <w:rFonts w:ascii="Times New Roman" w:hAnsi="Times New Roman"/>
          <w:sz w:val="24"/>
          <w:szCs w:val="24"/>
        </w:rPr>
      </w:pPr>
      <w:r w:rsidRPr="00863EC0">
        <w:rPr>
          <w:rFonts w:ascii="Times New Roman" w:hAnsi="Times New Roman"/>
          <w:sz w:val="24"/>
          <w:szCs w:val="24"/>
        </w:rPr>
        <w:tab/>
        <w:t xml:space="preserve">Participants were randomly assigned to one of three group membership conditions: i) the perpetrator belonged to the participants’ own country; ii) the perpetrator belonged to the victims’ country; or iii) the perpetrator belonged to a third, non-specified country not shared with the participant or the victims. </w:t>
      </w:r>
      <w:r w:rsidR="00DC0747" w:rsidRPr="00863EC0">
        <w:rPr>
          <w:rFonts w:ascii="Times New Roman" w:hAnsi="Times New Roman"/>
          <w:sz w:val="24"/>
          <w:szCs w:val="24"/>
        </w:rPr>
        <w:t xml:space="preserve">Sample size was conducted with GPower 3.1 using the same parameters as in study 1 but for a one-way </w:t>
      </w:r>
      <w:r w:rsidR="00F97B67">
        <w:rPr>
          <w:rFonts w:ascii="Times New Roman" w:hAnsi="Times New Roman"/>
          <w:sz w:val="24"/>
          <w:szCs w:val="24"/>
        </w:rPr>
        <w:t>M</w:t>
      </w:r>
      <w:r w:rsidR="00DC0747" w:rsidRPr="00863EC0">
        <w:rPr>
          <w:rFonts w:ascii="Times New Roman" w:hAnsi="Times New Roman"/>
          <w:sz w:val="24"/>
          <w:szCs w:val="24"/>
        </w:rPr>
        <w:t>ANOVA design with 3 conditions</w:t>
      </w:r>
      <w:r w:rsidR="008F0197">
        <w:rPr>
          <w:rFonts w:ascii="Times New Roman" w:hAnsi="Times New Roman"/>
          <w:sz w:val="24"/>
          <w:szCs w:val="24"/>
        </w:rPr>
        <w:t xml:space="preserve"> (1 predictor and 2 response variables)</w:t>
      </w:r>
      <w:r w:rsidR="00DC0747" w:rsidRPr="00863EC0">
        <w:rPr>
          <w:rFonts w:ascii="Times New Roman" w:hAnsi="Times New Roman"/>
          <w:sz w:val="24"/>
          <w:szCs w:val="24"/>
        </w:rPr>
        <w:t xml:space="preserve">.  The suggested sample size from GPower 3.1 was </w:t>
      </w:r>
      <w:r w:rsidR="008F0197">
        <w:rPr>
          <w:rFonts w:ascii="Times New Roman" w:hAnsi="Times New Roman"/>
          <w:sz w:val="24"/>
          <w:szCs w:val="24"/>
        </w:rPr>
        <w:t>42</w:t>
      </w:r>
      <w:r w:rsidR="00DC0747" w:rsidRPr="00863EC0">
        <w:rPr>
          <w:rFonts w:ascii="Times New Roman" w:hAnsi="Times New Roman"/>
          <w:sz w:val="24"/>
          <w:szCs w:val="24"/>
        </w:rPr>
        <w:t xml:space="preserve"> participants.</w:t>
      </w:r>
    </w:p>
    <w:p w14:paraId="29BC54E4" w14:textId="77777777" w:rsidR="00F8397E" w:rsidRPr="00863EC0" w:rsidRDefault="00572CB7" w:rsidP="00EB78B3">
      <w:pPr>
        <w:spacing w:after="0" w:line="480" w:lineRule="auto"/>
        <w:rPr>
          <w:rFonts w:ascii="Times New Roman" w:hAnsi="Times New Roman"/>
          <w:i/>
          <w:sz w:val="24"/>
          <w:szCs w:val="24"/>
        </w:rPr>
      </w:pPr>
      <w:r w:rsidRPr="00863EC0">
        <w:rPr>
          <w:rFonts w:ascii="Times New Roman" w:hAnsi="Times New Roman"/>
          <w:i/>
          <w:sz w:val="24"/>
          <w:szCs w:val="24"/>
        </w:rPr>
        <w:t>Procedure and measures</w:t>
      </w:r>
    </w:p>
    <w:p w14:paraId="391174E3" w14:textId="77777777" w:rsidR="00F8397E" w:rsidRPr="00863EC0" w:rsidRDefault="00572CB7" w:rsidP="00EB78B3">
      <w:pPr>
        <w:spacing w:after="0" w:line="480" w:lineRule="auto"/>
        <w:ind w:firstLine="426"/>
        <w:rPr>
          <w:rFonts w:ascii="Times New Roman" w:hAnsi="Times New Roman"/>
          <w:sz w:val="24"/>
          <w:szCs w:val="24"/>
        </w:rPr>
      </w:pPr>
      <w:r w:rsidRPr="00863EC0">
        <w:rPr>
          <w:rFonts w:ascii="Times New Roman" w:hAnsi="Times New Roman"/>
          <w:sz w:val="24"/>
          <w:szCs w:val="24"/>
        </w:rPr>
        <w:tab/>
        <w:t>Participants answered standard demographic questions and then</w:t>
      </w:r>
      <w:r w:rsidR="00972664" w:rsidRPr="00863EC0">
        <w:rPr>
          <w:rFonts w:ascii="Times New Roman" w:hAnsi="Times New Roman"/>
          <w:sz w:val="24"/>
          <w:szCs w:val="24"/>
        </w:rPr>
        <w:t>, via an online random number generator,</w:t>
      </w:r>
      <w:r w:rsidRPr="00863EC0">
        <w:rPr>
          <w:rFonts w:ascii="Times New Roman" w:hAnsi="Times New Roman"/>
          <w:sz w:val="24"/>
          <w:szCs w:val="24"/>
        </w:rPr>
        <w:t xml:space="preserve"> </w:t>
      </w:r>
      <w:r w:rsidR="00972664" w:rsidRPr="00863EC0">
        <w:rPr>
          <w:rFonts w:ascii="Times New Roman" w:hAnsi="Times New Roman"/>
          <w:sz w:val="24"/>
          <w:szCs w:val="24"/>
        </w:rPr>
        <w:t xml:space="preserve">were </w:t>
      </w:r>
      <w:r w:rsidRPr="00863EC0">
        <w:rPr>
          <w:rFonts w:ascii="Times New Roman" w:hAnsi="Times New Roman"/>
          <w:sz w:val="24"/>
          <w:szCs w:val="24"/>
        </w:rPr>
        <w:t xml:space="preserve">assigned to one of three experimental versions of a fictitious news report.  The news report covered an accidental disaster that involved a plane crash in a foreign location.  The crash resulted in an explosion that caused the deaths of hundreds, as well as substantial environmental damage.  The language in the news reports was kept deliberately abstract and provided no other salient or relevant information other than the group membership of the perpetrator.  To illustrate, the manipulation stated that the plane causing the accident was either from: ‘your country’, ‘the victim’s country’, or ‘a different country’.  Thus, the perpetrator shared group membership with either the donor, the victim, or a non-specified third party.  Aside from this small change, all other features of the three conditions were identical.  </w:t>
      </w:r>
    </w:p>
    <w:p w14:paraId="6DBDFBEF" w14:textId="77777777" w:rsidR="00F8397E" w:rsidRPr="00863EC0" w:rsidRDefault="00572CB7" w:rsidP="00EB78B3">
      <w:pPr>
        <w:spacing w:after="0" w:line="480" w:lineRule="auto"/>
        <w:ind w:firstLine="426"/>
        <w:rPr>
          <w:rFonts w:ascii="Times New Roman" w:hAnsi="Times New Roman"/>
          <w:sz w:val="24"/>
          <w:szCs w:val="24"/>
        </w:rPr>
      </w:pPr>
      <w:r w:rsidRPr="00863EC0">
        <w:rPr>
          <w:rFonts w:ascii="Times New Roman" w:eastAsia="Times New Roman" w:hAnsi="Times New Roman"/>
          <w:sz w:val="24"/>
          <w:szCs w:val="24"/>
        </w:rPr>
        <w:tab/>
        <w:t xml:space="preserve">Participants in each condition subsequently answered a short questionnaire beginning with an item asking them to make </w:t>
      </w:r>
      <w:r w:rsidRPr="00863EC0">
        <w:rPr>
          <w:rFonts w:ascii="Times New Roman" w:eastAsia="Times New Roman" w:hAnsi="Times New Roman"/>
          <w:i/>
          <w:sz w:val="24"/>
          <w:szCs w:val="24"/>
        </w:rPr>
        <w:t>hypothetical donations</w:t>
      </w:r>
      <w:r w:rsidRPr="00863EC0">
        <w:rPr>
          <w:rFonts w:ascii="Times New Roman" w:eastAsia="Times New Roman" w:hAnsi="Times New Roman"/>
          <w:sz w:val="24"/>
          <w:szCs w:val="24"/>
        </w:rPr>
        <w:t xml:space="preserve"> by writing down how much they would donate to aid the victims using an open response format to avoid potential</w:t>
      </w:r>
      <w:r w:rsidRPr="00863EC0">
        <w:rPr>
          <w:rFonts w:ascii="Times New Roman" w:hAnsi="Times New Roman"/>
          <w:sz w:val="24"/>
          <w:szCs w:val="24"/>
        </w:rPr>
        <w:t xml:space="preserve"> anchor effects (Hysenbelli, Rubaltelli, &amp; Rumiati, 2013).  </w:t>
      </w:r>
    </w:p>
    <w:p w14:paraId="2C76E701" w14:textId="77777777" w:rsidR="00F8397E" w:rsidRPr="00863EC0" w:rsidRDefault="00572CB7" w:rsidP="00EB78B3">
      <w:pPr>
        <w:spacing w:after="0" w:line="480" w:lineRule="auto"/>
        <w:ind w:firstLine="426"/>
        <w:rPr>
          <w:rFonts w:ascii="Times New Roman" w:hAnsi="Times New Roman"/>
          <w:sz w:val="24"/>
          <w:szCs w:val="24"/>
        </w:rPr>
      </w:pPr>
      <w:r w:rsidRPr="00863EC0">
        <w:rPr>
          <w:rFonts w:ascii="Times New Roman" w:eastAsia="Times New Roman" w:hAnsi="Times New Roman"/>
          <w:i/>
          <w:sz w:val="24"/>
          <w:szCs w:val="24"/>
        </w:rPr>
        <w:tab/>
        <w:t>Willingness to donate</w:t>
      </w:r>
      <w:r w:rsidRPr="00863EC0">
        <w:rPr>
          <w:rFonts w:ascii="Times New Roman" w:eastAsia="Times New Roman" w:hAnsi="Times New Roman"/>
          <w:sz w:val="24"/>
          <w:szCs w:val="24"/>
        </w:rPr>
        <w:t xml:space="preserve"> </w:t>
      </w:r>
      <w:r w:rsidRPr="00863EC0">
        <w:rPr>
          <w:rFonts w:ascii="Times New Roman" w:hAnsi="Times New Roman"/>
          <w:sz w:val="24"/>
          <w:szCs w:val="24"/>
        </w:rPr>
        <w:t>included four items to measure giving prosociality: ‘I would be willing to give donations to the victims of the disaster’, ‘I think it is important to give donations to the victims of the disaster’, ‘I think it is the right thing to do to give donations to the victims of the disaster’ and, ‘I would give the maximum amount I could afford according to my means to the victims of the disaster’; α = .89.</w:t>
      </w:r>
    </w:p>
    <w:p w14:paraId="6888C97C" w14:textId="3A8DBE4E" w:rsidR="00F8397E" w:rsidRPr="00863EC0" w:rsidRDefault="00572CB7" w:rsidP="00EB78B3">
      <w:pPr>
        <w:spacing w:after="0" w:line="480" w:lineRule="auto"/>
        <w:ind w:firstLine="426"/>
        <w:rPr>
          <w:rFonts w:ascii="Times New Roman" w:hAnsi="Times New Roman"/>
          <w:sz w:val="24"/>
          <w:szCs w:val="24"/>
        </w:rPr>
      </w:pPr>
      <w:r w:rsidRPr="00863EC0">
        <w:rPr>
          <w:rFonts w:ascii="Times New Roman" w:hAnsi="Times New Roman"/>
          <w:sz w:val="24"/>
          <w:szCs w:val="24"/>
        </w:rPr>
        <w:tab/>
      </w:r>
      <w:r w:rsidR="003515AF" w:rsidRPr="00863EC0">
        <w:rPr>
          <w:rFonts w:ascii="Times New Roman" w:hAnsi="Times New Roman"/>
          <w:i/>
          <w:sz w:val="24"/>
          <w:szCs w:val="24"/>
        </w:rPr>
        <w:t>D</w:t>
      </w:r>
      <w:r w:rsidRPr="00863EC0">
        <w:rPr>
          <w:rFonts w:ascii="Times New Roman" w:hAnsi="Times New Roman"/>
          <w:i/>
          <w:sz w:val="24"/>
          <w:szCs w:val="24"/>
        </w:rPr>
        <w:t>onation effectiveness</w:t>
      </w:r>
      <w:r w:rsidR="003515AF" w:rsidRPr="00863EC0">
        <w:rPr>
          <w:rFonts w:ascii="Times New Roman" w:hAnsi="Times New Roman"/>
          <w:i/>
          <w:sz w:val="24"/>
          <w:szCs w:val="24"/>
        </w:rPr>
        <w:t xml:space="preserve"> </w:t>
      </w:r>
      <w:r w:rsidR="003515AF" w:rsidRPr="00863EC0">
        <w:rPr>
          <w:rFonts w:ascii="Times New Roman" w:hAnsi="Times New Roman"/>
          <w:sz w:val="24"/>
          <w:szCs w:val="24"/>
        </w:rPr>
        <w:t>was included as in the previous study</w:t>
      </w:r>
      <w:r w:rsidRPr="00863EC0">
        <w:rPr>
          <w:rFonts w:ascii="Times New Roman" w:hAnsi="Times New Roman"/>
          <w:sz w:val="24"/>
          <w:szCs w:val="24"/>
        </w:rPr>
        <w:t>, α = .76.</w:t>
      </w:r>
    </w:p>
    <w:p w14:paraId="62A675C2" w14:textId="77777777" w:rsidR="00F8397E" w:rsidRPr="00863EC0" w:rsidRDefault="00572CB7" w:rsidP="00B60D69">
      <w:pPr>
        <w:spacing w:after="0" w:line="480" w:lineRule="auto"/>
        <w:jc w:val="center"/>
        <w:rPr>
          <w:rFonts w:ascii="Times New Roman" w:hAnsi="Times New Roman"/>
          <w:b/>
          <w:sz w:val="24"/>
          <w:szCs w:val="24"/>
        </w:rPr>
      </w:pPr>
      <w:r w:rsidRPr="00863EC0">
        <w:rPr>
          <w:rFonts w:ascii="Times New Roman" w:hAnsi="Times New Roman"/>
          <w:b/>
          <w:sz w:val="24"/>
          <w:szCs w:val="24"/>
        </w:rPr>
        <w:t>Results</w:t>
      </w:r>
    </w:p>
    <w:p w14:paraId="270079E8" w14:textId="3623BCF4" w:rsidR="007B5CD5" w:rsidRPr="00863EC0" w:rsidRDefault="00572CB7" w:rsidP="00EB78B3">
      <w:pPr>
        <w:shd w:val="clear" w:color="auto" w:fill="FFFFFF"/>
        <w:spacing w:after="0" w:line="480" w:lineRule="auto"/>
        <w:ind w:firstLine="426"/>
        <w:rPr>
          <w:rFonts w:ascii="Times New Roman" w:hAnsi="Times New Roman"/>
          <w:sz w:val="24"/>
          <w:szCs w:val="24"/>
        </w:rPr>
      </w:pPr>
      <w:r w:rsidRPr="00863EC0">
        <w:rPr>
          <w:rFonts w:ascii="Times New Roman" w:hAnsi="Times New Roman"/>
          <w:sz w:val="24"/>
          <w:szCs w:val="24"/>
        </w:rPr>
        <w:tab/>
      </w:r>
      <w:r w:rsidR="00F34CB9">
        <w:rPr>
          <w:rFonts w:ascii="Times New Roman" w:hAnsi="Times New Roman"/>
          <w:sz w:val="24"/>
          <w:szCs w:val="24"/>
        </w:rPr>
        <w:t>Study 2 u</w:t>
      </w:r>
      <w:r w:rsidR="00F34CB9" w:rsidRPr="00863EC0">
        <w:rPr>
          <w:rFonts w:ascii="Times New Roman" w:hAnsi="Times New Roman"/>
          <w:sz w:val="24"/>
          <w:szCs w:val="24"/>
        </w:rPr>
        <w:t xml:space="preserve">sed </w:t>
      </w:r>
      <w:r w:rsidR="00F34CB9">
        <w:rPr>
          <w:rFonts w:ascii="Times New Roman" w:hAnsi="Times New Roman"/>
          <w:sz w:val="24"/>
          <w:szCs w:val="24"/>
        </w:rPr>
        <w:t xml:space="preserve">an </w:t>
      </w:r>
      <w:r w:rsidR="00F34CB9" w:rsidRPr="00863EC0">
        <w:rPr>
          <w:rFonts w:ascii="Times New Roman" w:hAnsi="Times New Roman"/>
          <w:sz w:val="24"/>
          <w:szCs w:val="24"/>
        </w:rPr>
        <w:t xml:space="preserve">open </w:t>
      </w:r>
      <w:r w:rsidR="00F34CB9">
        <w:rPr>
          <w:rFonts w:ascii="Times New Roman" w:hAnsi="Times New Roman"/>
          <w:sz w:val="24"/>
          <w:szCs w:val="24"/>
        </w:rPr>
        <w:t xml:space="preserve">response </w:t>
      </w:r>
      <w:r w:rsidR="00F34CB9" w:rsidRPr="00863EC0">
        <w:rPr>
          <w:rFonts w:ascii="Times New Roman" w:hAnsi="Times New Roman"/>
          <w:sz w:val="24"/>
          <w:szCs w:val="24"/>
        </w:rPr>
        <w:t xml:space="preserve">format </w:t>
      </w:r>
      <w:r w:rsidR="00F34CB9">
        <w:rPr>
          <w:rFonts w:ascii="Times New Roman" w:hAnsi="Times New Roman"/>
          <w:sz w:val="24"/>
          <w:szCs w:val="24"/>
        </w:rPr>
        <w:t xml:space="preserve">for </w:t>
      </w:r>
      <w:r w:rsidR="00FF684B">
        <w:rPr>
          <w:rFonts w:ascii="Times New Roman" w:hAnsi="Times New Roman"/>
          <w:i/>
          <w:sz w:val="24"/>
          <w:szCs w:val="24"/>
        </w:rPr>
        <w:t>hypothetical donations</w:t>
      </w:r>
      <w:r w:rsidR="00F34CB9">
        <w:rPr>
          <w:rFonts w:ascii="Times New Roman" w:hAnsi="Times New Roman"/>
          <w:sz w:val="24"/>
          <w:szCs w:val="24"/>
        </w:rPr>
        <w:t xml:space="preserve">; however, the use of this format has been associated with data skew </w:t>
      </w:r>
      <w:r w:rsidRPr="00863EC0">
        <w:rPr>
          <w:rFonts w:ascii="Times New Roman" w:hAnsi="Times New Roman"/>
          <w:sz w:val="24"/>
          <w:szCs w:val="24"/>
        </w:rPr>
        <w:t>and inflated estimates (Kirby &amp; Herrnstein, 1995)</w:t>
      </w:r>
      <w:r w:rsidR="00F34CB9">
        <w:rPr>
          <w:rFonts w:ascii="Times New Roman" w:hAnsi="Times New Roman"/>
          <w:sz w:val="24"/>
          <w:szCs w:val="24"/>
        </w:rPr>
        <w:t xml:space="preserve">.  Therefore, </w:t>
      </w:r>
      <w:r w:rsidR="00F34CB9">
        <w:rPr>
          <w:rFonts w:ascii="Times New Roman" w:hAnsi="Times New Roman"/>
          <w:i/>
          <w:sz w:val="24"/>
          <w:szCs w:val="24"/>
        </w:rPr>
        <w:t>hy</w:t>
      </w:r>
      <w:r w:rsidRPr="00863EC0">
        <w:rPr>
          <w:rFonts w:ascii="Times New Roman" w:hAnsi="Times New Roman"/>
          <w:i/>
          <w:sz w:val="24"/>
          <w:szCs w:val="24"/>
        </w:rPr>
        <w:t xml:space="preserve">pothetical donations </w:t>
      </w:r>
      <w:r w:rsidRPr="00863EC0">
        <w:rPr>
          <w:rFonts w:ascii="Times New Roman" w:hAnsi="Times New Roman"/>
          <w:sz w:val="24"/>
          <w:szCs w:val="24"/>
        </w:rPr>
        <w:t>were log</w:t>
      </w:r>
      <w:r w:rsidRPr="00863EC0">
        <w:rPr>
          <w:rFonts w:ascii="Times New Roman" w:hAnsi="Times New Roman"/>
          <w:sz w:val="24"/>
          <w:szCs w:val="24"/>
          <w:vertAlign w:val="superscript"/>
        </w:rPr>
        <w:t>10</w:t>
      </w:r>
      <w:r w:rsidRPr="00863EC0">
        <w:rPr>
          <w:rFonts w:ascii="Times New Roman" w:hAnsi="Times New Roman"/>
          <w:sz w:val="24"/>
          <w:szCs w:val="24"/>
        </w:rPr>
        <w:t xml:space="preserve"> transformed.  This t</w:t>
      </w:r>
      <w:r w:rsidR="00F34CB9">
        <w:rPr>
          <w:rFonts w:ascii="Times New Roman" w:hAnsi="Times New Roman"/>
          <w:sz w:val="24"/>
          <w:szCs w:val="24"/>
        </w:rPr>
        <w:t xml:space="preserve">echnique </w:t>
      </w:r>
      <w:r w:rsidRPr="00863EC0">
        <w:rPr>
          <w:rFonts w:ascii="Times New Roman" w:hAnsi="Times New Roman"/>
          <w:sz w:val="24"/>
          <w:szCs w:val="24"/>
        </w:rPr>
        <w:t xml:space="preserve">has been </w:t>
      </w:r>
      <w:r w:rsidR="00F34CB9">
        <w:rPr>
          <w:rFonts w:ascii="Times New Roman" w:hAnsi="Times New Roman"/>
          <w:sz w:val="24"/>
          <w:szCs w:val="24"/>
        </w:rPr>
        <w:t xml:space="preserve">used </w:t>
      </w:r>
      <w:r w:rsidRPr="00863EC0">
        <w:rPr>
          <w:rFonts w:ascii="Times New Roman" w:hAnsi="Times New Roman"/>
          <w:sz w:val="24"/>
          <w:szCs w:val="24"/>
        </w:rPr>
        <w:t xml:space="preserve">previously </w:t>
      </w:r>
      <w:r w:rsidR="00F34CB9">
        <w:rPr>
          <w:rFonts w:ascii="Times New Roman" w:hAnsi="Times New Roman"/>
          <w:sz w:val="24"/>
          <w:szCs w:val="24"/>
        </w:rPr>
        <w:t xml:space="preserve">in research to transform skews in hypothetical </w:t>
      </w:r>
      <w:r w:rsidRPr="00863EC0">
        <w:rPr>
          <w:rFonts w:ascii="Times New Roman" w:hAnsi="Times New Roman"/>
          <w:sz w:val="24"/>
          <w:szCs w:val="24"/>
        </w:rPr>
        <w:t xml:space="preserve">donation </w:t>
      </w:r>
      <w:r w:rsidR="00F34CB9">
        <w:rPr>
          <w:rFonts w:ascii="Times New Roman" w:hAnsi="Times New Roman"/>
          <w:sz w:val="24"/>
          <w:szCs w:val="24"/>
        </w:rPr>
        <w:t xml:space="preserve">measures </w:t>
      </w:r>
      <w:r w:rsidR="00F34CB9" w:rsidRPr="00863EC0">
        <w:rPr>
          <w:rFonts w:ascii="Times New Roman" w:hAnsi="Times New Roman"/>
          <w:sz w:val="24"/>
          <w:szCs w:val="24"/>
        </w:rPr>
        <w:t>(Dickert, Sagara, &amp; Slovic, 2011)</w:t>
      </w:r>
      <w:r w:rsidRPr="00863EC0">
        <w:rPr>
          <w:rFonts w:ascii="Times New Roman" w:hAnsi="Times New Roman"/>
          <w:sz w:val="24"/>
          <w:szCs w:val="24"/>
        </w:rPr>
        <w:t xml:space="preserve">.  </w:t>
      </w:r>
      <w:r w:rsidR="00F34CB9">
        <w:rPr>
          <w:rFonts w:ascii="Times New Roman" w:hAnsi="Times New Roman"/>
          <w:sz w:val="24"/>
          <w:szCs w:val="24"/>
        </w:rPr>
        <w:t xml:space="preserve">However, </w:t>
      </w:r>
      <w:r w:rsidR="00FF684B">
        <w:rPr>
          <w:rFonts w:ascii="Times New Roman" w:hAnsi="Times New Roman"/>
          <w:sz w:val="24"/>
          <w:szCs w:val="24"/>
        </w:rPr>
        <w:t xml:space="preserve">with regards to inflated estimates, </w:t>
      </w:r>
      <w:r w:rsidR="00F34CB9">
        <w:rPr>
          <w:rFonts w:ascii="Times New Roman" w:hAnsi="Times New Roman"/>
          <w:sz w:val="24"/>
          <w:szCs w:val="24"/>
        </w:rPr>
        <w:t xml:space="preserve">it is worth noting that </w:t>
      </w:r>
      <w:r w:rsidRPr="00863EC0">
        <w:rPr>
          <w:rFonts w:ascii="Times New Roman" w:hAnsi="Times New Roman"/>
          <w:sz w:val="24"/>
          <w:szCs w:val="24"/>
        </w:rPr>
        <w:t>the aim of the present study was not to judge accurate donation levels, but rather to test the causal effect of the perpetrator group membership manipulation.</w:t>
      </w:r>
    </w:p>
    <w:p w14:paraId="07DA4C28" w14:textId="4F8E0346" w:rsidR="00370D26" w:rsidRPr="00863EC0" w:rsidRDefault="00E820B3" w:rsidP="00EB78B3">
      <w:pPr>
        <w:shd w:val="clear" w:color="auto" w:fill="FFFFFF"/>
        <w:spacing w:after="0" w:line="480" w:lineRule="auto"/>
        <w:ind w:firstLine="720"/>
        <w:rPr>
          <w:rFonts w:ascii="Times New Roman" w:hAnsi="Times New Roman"/>
          <w:sz w:val="24"/>
          <w:szCs w:val="24"/>
        </w:rPr>
      </w:pPr>
      <w:r w:rsidRPr="00863EC0">
        <w:rPr>
          <w:rFonts w:ascii="Times New Roman" w:hAnsi="Times New Roman"/>
          <w:sz w:val="24"/>
          <w:szCs w:val="24"/>
        </w:rPr>
        <w:t>A one-way multivariate analysis of variance (MANOVA) was conducted with perpetrator group as the independent variable</w:t>
      </w:r>
      <w:r w:rsidR="0010643B" w:rsidRPr="00863EC0">
        <w:rPr>
          <w:rFonts w:ascii="Times New Roman" w:hAnsi="Times New Roman"/>
          <w:sz w:val="24"/>
          <w:szCs w:val="24"/>
        </w:rPr>
        <w:t xml:space="preserve"> (donor group perpetrator vs. victim group perpetrator vs. third party perpetrator).  </w:t>
      </w:r>
      <w:r w:rsidR="0010643B" w:rsidRPr="00863EC0">
        <w:rPr>
          <w:rFonts w:ascii="Times New Roman" w:hAnsi="Times New Roman"/>
          <w:i/>
          <w:sz w:val="24"/>
          <w:szCs w:val="24"/>
        </w:rPr>
        <w:t>Hypothetical donations</w:t>
      </w:r>
      <w:r w:rsidR="0010643B" w:rsidRPr="00863EC0">
        <w:rPr>
          <w:rFonts w:ascii="Times New Roman" w:hAnsi="Times New Roman"/>
          <w:sz w:val="24"/>
          <w:szCs w:val="24"/>
        </w:rPr>
        <w:t xml:space="preserve"> and </w:t>
      </w:r>
      <w:r w:rsidR="0010643B" w:rsidRPr="00863EC0">
        <w:rPr>
          <w:rFonts w:ascii="Times New Roman" w:hAnsi="Times New Roman"/>
          <w:i/>
          <w:sz w:val="24"/>
          <w:szCs w:val="24"/>
        </w:rPr>
        <w:t>willingness to donate</w:t>
      </w:r>
      <w:r w:rsidR="0010643B" w:rsidRPr="00863EC0">
        <w:rPr>
          <w:rFonts w:ascii="Times New Roman" w:hAnsi="Times New Roman"/>
          <w:sz w:val="24"/>
          <w:szCs w:val="24"/>
        </w:rPr>
        <w:t xml:space="preserve"> </w:t>
      </w:r>
      <w:r w:rsidRPr="00863EC0">
        <w:rPr>
          <w:rFonts w:ascii="Times New Roman" w:hAnsi="Times New Roman"/>
          <w:sz w:val="24"/>
          <w:szCs w:val="24"/>
        </w:rPr>
        <w:t xml:space="preserve">were entered </w:t>
      </w:r>
      <w:r w:rsidR="0010643B" w:rsidRPr="00863EC0">
        <w:rPr>
          <w:rFonts w:ascii="Times New Roman" w:hAnsi="Times New Roman"/>
          <w:sz w:val="24"/>
          <w:szCs w:val="24"/>
        </w:rPr>
        <w:t xml:space="preserve">as the dependent variables.  The multivariate effect of the perpetrator group membership factor was </w:t>
      </w:r>
      <w:r w:rsidR="005635E7" w:rsidRPr="00863EC0">
        <w:rPr>
          <w:rFonts w:ascii="Times New Roman" w:hAnsi="Times New Roman"/>
          <w:sz w:val="24"/>
          <w:szCs w:val="24"/>
        </w:rPr>
        <w:t xml:space="preserve">marginally </w:t>
      </w:r>
      <w:r w:rsidR="0010643B" w:rsidRPr="00863EC0">
        <w:rPr>
          <w:rFonts w:ascii="Times New Roman" w:hAnsi="Times New Roman"/>
          <w:sz w:val="24"/>
          <w:szCs w:val="24"/>
        </w:rPr>
        <w:t xml:space="preserve">significant, </w:t>
      </w:r>
      <w:r w:rsidR="0010643B" w:rsidRPr="00863EC0">
        <w:rPr>
          <w:rFonts w:ascii="Times New Roman" w:hAnsi="Times New Roman"/>
          <w:i/>
          <w:sz w:val="24"/>
          <w:szCs w:val="24"/>
        </w:rPr>
        <w:t xml:space="preserve">Pillai's Trace = </w:t>
      </w:r>
      <w:r w:rsidR="0010643B" w:rsidRPr="00863EC0">
        <w:rPr>
          <w:rFonts w:ascii="Times New Roman" w:hAnsi="Times New Roman"/>
          <w:sz w:val="24"/>
          <w:szCs w:val="24"/>
        </w:rPr>
        <w:t xml:space="preserve">.111, </w:t>
      </w:r>
      <w:r w:rsidR="0010643B" w:rsidRPr="00863EC0">
        <w:rPr>
          <w:rFonts w:ascii="Times New Roman" w:hAnsi="Times New Roman"/>
          <w:i/>
          <w:sz w:val="24"/>
          <w:szCs w:val="24"/>
        </w:rPr>
        <w:t>F</w:t>
      </w:r>
      <w:r w:rsidR="0010643B" w:rsidRPr="00863EC0">
        <w:rPr>
          <w:rFonts w:ascii="Times New Roman" w:hAnsi="Times New Roman"/>
          <w:sz w:val="24"/>
          <w:szCs w:val="24"/>
        </w:rPr>
        <w:t xml:space="preserve">(2,70) = 3.32, </w:t>
      </w:r>
      <w:r w:rsidR="0010643B" w:rsidRPr="00863EC0">
        <w:rPr>
          <w:rFonts w:ascii="Times New Roman" w:hAnsi="Times New Roman"/>
          <w:i/>
          <w:sz w:val="24"/>
          <w:szCs w:val="24"/>
        </w:rPr>
        <w:t>p</w:t>
      </w:r>
      <w:r w:rsidR="0010643B" w:rsidRPr="00863EC0">
        <w:rPr>
          <w:rFonts w:ascii="Times New Roman" w:hAnsi="Times New Roman"/>
          <w:sz w:val="24"/>
          <w:szCs w:val="24"/>
        </w:rPr>
        <w:t xml:space="preserve"> = .086.  Univariate analyses yielded a significant effect of perpetrator group membership on </w:t>
      </w:r>
      <w:r w:rsidR="0010643B" w:rsidRPr="00863EC0">
        <w:rPr>
          <w:rFonts w:ascii="Times New Roman" w:hAnsi="Times New Roman"/>
          <w:i/>
          <w:sz w:val="24"/>
          <w:szCs w:val="24"/>
        </w:rPr>
        <w:t>hypothetical donations, F</w:t>
      </w:r>
      <w:r w:rsidR="0010643B" w:rsidRPr="00863EC0">
        <w:rPr>
          <w:rFonts w:ascii="Times New Roman" w:hAnsi="Times New Roman"/>
          <w:sz w:val="24"/>
          <w:szCs w:val="24"/>
        </w:rPr>
        <w:t xml:space="preserve">(2,71) = 3.64, </w:t>
      </w:r>
      <w:r w:rsidR="0010643B" w:rsidRPr="00863EC0">
        <w:rPr>
          <w:rFonts w:ascii="Times New Roman" w:hAnsi="Times New Roman"/>
          <w:i/>
          <w:sz w:val="24"/>
          <w:szCs w:val="24"/>
        </w:rPr>
        <w:t xml:space="preserve">p </w:t>
      </w:r>
      <w:r w:rsidR="0010643B" w:rsidRPr="00863EC0">
        <w:rPr>
          <w:rFonts w:ascii="Times New Roman" w:hAnsi="Times New Roman"/>
          <w:sz w:val="24"/>
          <w:szCs w:val="24"/>
        </w:rPr>
        <w:t>= .031, partial η</w:t>
      </w:r>
      <w:r w:rsidR="0010643B" w:rsidRPr="00863EC0">
        <w:rPr>
          <w:rFonts w:ascii="Times New Roman" w:hAnsi="Times New Roman"/>
          <w:sz w:val="24"/>
          <w:szCs w:val="24"/>
          <w:vertAlign w:val="superscript"/>
        </w:rPr>
        <w:t xml:space="preserve">2 </w:t>
      </w:r>
      <w:r w:rsidR="0010643B" w:rsidRPr="00863EC0">
        <w:rPr>
          <w:rFonts w:ascii="Times New Roman" w:hAnsi="Times New Roman"/>
          <w:sz w:val="24"/>
          <w:szCs w:val="24"/>
        </w:rPr>
        <w:t xml:space="preserve">= .093; and a </w:t>
      </w:r>
      <w:r w:rsidRPr="00863EC0">
        <w:rPr>
          <w:rFonts w:ascii="Times New Roman" w:hAnsi="Times New Roman"/>
          <w:sz w:val="24"/>
          <w:szCs w:val="24"/>
        </w:rPr>
        <w:t xml:space="preserve">marginal </w:t>
      </w:r>
      <w:r w:rsidR="0010643B" w:rsidRPr="00863EC0">
        <w:rPr>
          <w:rFonts w:ascii="Times New Roman" w:hAnsi="Times New Roman"/>
          <w:sz w:val="24"/>
          <w:szCs w:val="24"/>
        </w:rPr>
        <w:t xml:space="preserve">effect on </w:t>
      </w:r>
      <w:r w:rsidR="0010643B" w:rsidRPr="00863EC0">
        <w:rPr>
          <w:rFonts w:ascii="Times New Roman" w:hAnsi="Times New Roman"/>
          <w:i/>
          <w:sz w:val="24"/>
          <w:szCs w:val="24"/>
        </w:rPr>
        <w:t>willingness to donate, F</w:t>
      </w:r>
      <w:r w:rsidR="0010643B" w:rsidRPr="00863EC0">
        <w:rPr>
          <w:rFonts w:ascii="Times New Roman" w:hAnsi="Times New Roman"/>
          <w:sz w:val="24"/>
          <w:szCs w:val="24"/>
        </w:rPr>
        <w:t xml:space="preserve">(2,71) = 2.44, </w:t>
      </w:r>
      <w:r w:rsidR="0010643B" w:rsidRPr="00863EC0">
        <w:rPr>
          <w:rFonts w:ascii="Times New Roman" w:hAnsi="Times New Roman"/>
          <w:i/>
          <w:sz w:val="24"/>
          <w:szCs w:val="24"/>
        </w:rPr>
        <w:t xml:space="preserve">p </w:t>
      </w:r>
      <w:r w:rsidR="0010643B" w:rsidRPr="00863EC0">
        <w:rPr>
          <w:rFonts w:ascii="Times New Roman" w:hAnsi="Times New Roman"/>
          <w:sz w:val="24"/>
          <w:szCs w:val="24"/>
        </w:rPr>
        <w:t>= .094, partial η</w:t>
      </w:r>
      <w:r w:rsidR="0010643B" w:rsidRPr="00863EC0">
        <w:rPr>
          <w:rFonts w:ascii="Times New Roman" w:hAnsi="Times New Roman"/>
          <w:sz w:val="24"/>
          <w:szCs w:val="24"/>
          <w:vertAlign w:val="superscript"/>
        </w:rPr>
        <w:t xml:space="preserve">2 </w:t>
      </w:r>
      <w:r w:rsidR="0010643B" w:rsidRPr="00863EC0">
        <w:rPr>
          <w:rFonts w:ascii="Times New Roman" w:hAnsi="Times New Roman"/>
          <w:sz w:val="24"/>
          <w:szCs w:val="24"/>
        </w:rPr>
        <w:t xml:space="preserve">= .064.  </w:t>
      </w:r>
      <w:r w:rsidR="00370D26" w:rsidRPr="00863EC0">
        <w:rPr>
          <w:rFonts w:ascii="Times New Roman" w:hAnsi="Times New Roman"/>
          <w:sz w:val="24"/>
          <w:szCs w:val="24"/>
        </w:rPr>
        <w:t>For hypothetical donations, a planned contrast comparing the ingroup condition with the other two conditions revealed a significant differen</w:t>
      </w:r>
      <w:r w:rsidR="009F3DC2">
        <w:rPr>
          <w:rFonts w:ascii="Times New Roman" w:hAnsi="Times New Roman"/>
          <w:sz w:val="24"/>
          <w:szCs w:val="24"/>
        </w:rPr>
        <w:t>ce</w:t>
      </w:r>
      <w:r w:rsidR="00370D26" w:rsidRPr="00863EC0">
        <w:rPr>
          <w:rFonts w:ascii="Times New Roman" w:hAnsi="Times New Roman"/>
          <w:sz w:val="24"/>
          <w:szCs w:val="24"/>
        </w:rPr>
        <w:t xml:space="preserve">, </w:t>
      </w:r>
      <w:r w:rsidR="00370D26" w:rsidRPr="00863EC0">
        <w:rPr>
          <w:rFonts w:ascii="Times New Roman" w:hAnsi="Times New Roman"/>
          <w:i/>
          <w:sz w:val="24"/>
          <w:szCs w:val="24"/>
        </w:rPr>
        <w:t xml:space="preserve">p </w:t>
      </w:r>
      <w:r w:rsidR="00370D26" w:rsidRPr="00863EC0">
        <w:rPr>
          <w:rFonts w:ascii="Times New Roman" w:hAnsi="Times New Roman"/>
          <w:sz w:val="24"/>
          <w:szCs w:val="24"/>
        </w:rPr>
        <w:t xml:space="preserve">= .012.  The above contrast was repeated for </w:t>
      </w:r>
      <w:r w:rsidR="00370D26" w:rsidRPr="00D640CC">
        <w:rPr>
          <w:rFonts w:ascii="Times New Roman" w:hAnsi="Times New Roman"/>
          <w:i/>
          <w:sz w:val="24"/>
          <w:szCs w:val="24"/>
        </w:rPr>
        <w:t>willingness to donate</w:t>
      </w:r>
      <w:r w:rsidR="00370D26" w:rsidRPr="00863EC0">
        <w:rPr>
          <w:rFonts w:ascii="Times New Roman" w:hAnsi="Times New Roman"/>
          <w:sz w:val="24"/>
          <w:szCs w:val="24"/>
        </w:rPr>
        <w:t xml:space="preserve">, with a marginal difference between ingroup and outgroup conditions, </w:t>
      </w:r>
      <w:r w:rsidR="00370D26" w:rsidRPr="00863EC0">
        <w:rPr>
          <w:rFonts w:ascii="Times New Roman" w:hAnsi="Times New Roman"/>
          <w:i/>
          <w:sz w:val="24"/>
          <w:szCs w:val="24"/>
        </w:rPr>
        <w:t xml:space="preserve">p </w:t>
      </w:r>
      <w:r w:rsidR="00370D26" w:rsidRPr="00863EC0">
        <w:rPr>
          <w:rFonts w:ascii="Times New Roman" w:hAnsi="Times New Roman"/>
          <w:sz w:val="24"/>
          <w:szCs w:val="24"/>
        </w:rPr>
        <w:t>= .084 (</w:t>
      </w:r>
      <w:r w:rsidR="0084307E">
        <w:rPr>
          <w:rFonts w:ascii="Times New Roman" w:hAnsi="Times New Roman"/>
          <w:sz w:val="24"/>
          <w:szCs w:val="24"/>
        </w:rPr>
        <w:t xml:space="preserve">somewhat </w:t>
      </w:r>
      <w:r w:rsidR="00370D26" w:rsidRPr="00863EC0">
        <w:rPr>
          <w:rFonts w:ascii="Times New Roman" w:hAnsi="Times New Roman"/>
          <w:sz w:val="24"/>
          <w:szCs w:val="24"/>
        </w:rPr>
        <w:t xml:space="preserve">supporting </w:t>
      </w:r>
      <w:r w:rsidR="00370D26" w:rsidRPr="00863EC0">
        <w:rPr>
          <w:rFonts w:ascii="Times New Roman" w:hAnsi="Times New Roman"/>
          <w:i/>
          <w:sz w:val="24"/>
          <w:szCs w:val="24"/>
        </w:rPr>
        <w:t>Hypothesis 2</w:t>
      </w:r>
      <w:r w:rsidR="0084307E">
        <w:rPr>
          <w:rFonts w:ascii="Times New Roman" w:hAnsi="Times New Roman"/>
          <w:i/>
          <w:sz w:val="24"/>
          <w:szCs w:val="24"/>
        </w:rPr>
        <w:t xml:space="preserve"> </w:t>
      </w:r>
      <w:r w:rsidR="0084307E">
        <w:rPr>
          <w:rFonts w:ascii="Times New Roman" w:hAnsi="Times New Roman"/>
          <w:sz w:val="24"/>
          <w:szCs w:val="24"/>
        </w:rPr>
        <w:t xml:space="preserve">given the marginal </w:t>
      </w:r>
      <w:r w:rsidR="0084307E" w:rsidRPr="0084307E">
        <w:rPr>
          <w:rFonts w:ascii="Times New Roman" w:hAnsi="Times New Roman"/>
          <w:i/>
          <w:sz w:val="24"/>
          <w:szCs w:val="24"/>
        </w:rPr>
        <w:t>p</w:t>
      </w:r>
      <w:r w:rsidR="0084307E">
        <w:rPr>
          <w:rFonts w:ascii="Times New Roman" w:hAnsi="Times New Roman"/>
          <w:sz w:val="24"/>
          <w:szCs w:val="24"/>
        </w:rPr>
        <w:t xml:space="preserve"> values reported above</w:t>
      </w:r>
      <w:r w:rsidR="00370D26" w:rsidRPr="00863EC0">
        <w:rPr>
          <w:rFonts w:ascii="Times New Roman" w:hAnsi="Times New Roman"/>
          <w:sz w:val="24"/>
          <w:szCs w:val="24"/>
        </w:rPr>
        <w:t xml:space="preserve">). </w:t>
      </w:r>
    </w:p>
    <w:p w14:paraId="4883AC1A" w14:textId="221F4ADB" w:rsidR="0010643B" w:rsidRPr="00D640CC" w:rsidRDefault="00370D26" w:rsidP="00EB78B3">
      <w:pPr>
        <w:shd w:val="clear" w:color="auto" w:fill="FFFFFF"/>
        <w:spacing w:after="0" w:line="480" w:lineRule="auto"/>
        <w:ind w:firstLine="720"/>
        <w:rPr>
          <w:rFonts w:ascii="Times New Roman" w:hAnsi="Times New Roman"/>
          <w:sz w:val="24"/>
          <w:szCs w:val="24"/>
        </w:rPr>
      </w:pPr>
      <w:r w:rsidRPr="00863EC0">
        <w:rPr>
          <w:rFonts w:ascii="Times New Roman" w:hAnsi="Times New Roman"/>
          <w:sz w:val="24"/>
          <w:szCs w:val="24"/>
        </w:rPr>
        <w:t xml:space="preserve">In order to rule out the effect solely being due to the perpetrator being related to the victim, we also conducted a </w:t>
      </w:r>
      <w:r w:rsidR="00E820B3" w:rsidRPr="00863EC0">
        <w:rPr>
          <w:rFonts w:ascii="Times New Roman" w:hAnsi="Times New Roman"/>
          <w:sz w:val="24"/>
          <w:szCs w:val="24"/>
        </w:rPr>
        <w:t xml:space="preserve">simple planned contrast </w:t>
      </w:r>
      <w:r w:rsidRPr="00863EC0">
        <w:rPr>
          <w:rFonts w:ascii="Times New Roman" w:hAnsi="Times New Roman"/>
          <w:sz w:val="24"/>
          <w:szCs w:val="24"/>
        </w:rPr>
        <w:t xml:space="preserve">between all three conditions.  The </w:t>
      </w:r>
      <w:r w:rsidR="00E820B3" w:rsidRPr="00863EC0">
        <w:rPr>
          <w:rFonts w:ascii="Times New Roman" w:hAnsi="Times New Roman"/>
          <w:sz w:val="24"/>
          <w:szCs w:val="24"/>
        </w:rPr>
        <w:t xml:space="preserve">difference between the ingroup perpetrator and victim perpetrator groups was marginally significant, </w:t>
      </w:r>
      <w:r w:rsidR="00E820B3" w:rsidRPr="00863EC0">
        <w:rPr>
          <w:rFonts w:ascii="Times New Roman" w:hAnsi="Times New Roman"/>
          <w:i/>
          <w:sz w:val="24"/>
          <w:szCs w:val="24"/>
        </w:rPr>
        <w:t xml:space="preserve">p </w:t>
      </w:r>
      <w:r w:rsidRPr="00863EC0">
        <w:rPr>
          <w:rFonts w:ascii="Times New Roman" w:hAnsi="Times New Roman"/>
          <w:sz w:val="24"/>
          <w:szCs w:val="24"/>
        </w:rPr>
        <w:t>= .064; however,</w:t>
      </w:r>
      <w:r w:rsidR="00E820B3" w:rsidRPr="00863EC0">
        <w:rPr>
          <w:rFonts w:ascii="Times New Roman" w:hAnsi="Times New Roman"/>
          <w:sz w:val="24"/>
          <w:szCs w:val="24"/>
        </w:rPr>
        <w:t xml:space="preserve"> the difference between the ingroup perpetrator group and third party outgroup was significant, </w:t>
      </w:r>
      <w:r w:rsidR="00E820B3" w:rsidRPr="00863EC0">
        <w:rPr>
          <w:rFonts w:ascii="Times New Roman" w:hAnsi="Times New Roman"/>
          <w:i/>
          <w:sz w:val="24"/>
          <w:szCs w:val="24"/>
        </w:rPr>
        <w:t xml:space="preserve">p </w:t>
      </w:r>
      <w:r w:rsidR="00E820B3" w:rsidRPr="00863EC0">
        <w:rPr>
          <w:rFonts w:ascii="Times New Roman" w:hAnsi="Times New Roman"/>
          <w:sz w:val="24"/>
          <w:szCs w:val="24"/>
        </w:rPr>
        <w:t>= .011</w:t>
      </w:r>
      <w:r w:rsidR="000E2A1F" w:rsidRPr="00863EC0">
        <w:rPr>
          <w:rFonts w:ascii="Times New Roman" w:hAnsi="Times New Roman"/>
          <w:sz w:val="24"/>
          <w:szCs w:val="24"/>
        </w:rPr>
        <w:t xml:space="preserve">. </w:t>
      </w:r>
      <w:r w:rsidR="00E820B3" w:rsidRPr="00863EC0">
        <w:rPr>
          <w:rFonts w:ascii="Times New Roman" w:hAnsi="Times New Roman"/>
          <w:sz w:val="24"/>
          <w:szCs w:val="24"/>
        </w:rPr>
        <w:t xml:space="preserve">The above contrast was repeated for willingness to donate.  The difference between the ingroup perpetrator and victim perpetrator groups was not significant, </w:t>
      </w:r>
      <w:r w:rsidR="00E820B3" w:rsidRPr="00863EC0">
        <w:rPr>
          <w:rFonts w:ascii="Times New Roman" w:hAnsi="Times New Roman"/>
          <w:i/>
          <w:sz w:val="24"/>
          <w:szCs w:val="24"/>
        </w:rPr>
        <w:t xml:space="preserve">p </w:t>
      </w:r>
      <w:r w:rsidR="00E820B3" w:rsidRPr="00863EC0">
        <w:rPr>
          <w:rFonts w:ascii="Times New Roman" w:hAnsi="Times New Roman"/>
          <w:sz w:val="24"/>
          <w:szCs w:val="24"/>
        </w:rPr>
        <w:t xml:space="preserve">= </w:t>
      </w:r>
      <w:r w:rsidR="000E2A1F" w:rsidRPr="00863EC0">
        <w:rPr>
          <w:rFonts w:ascii="Times New Roman" w:hAnsi="Times New Roman"/>
          <w:sz w:val="24"/>
          <w:szCs w:val="24"/>
        </w:rPr>
        <w:t xml:space="preserve">.394; however, the difference between the ingroup perpetrator group and third party group was significant, </w:t>
      </w:r>
      <w:r w:rsidR="000E2A1F" w:rsidRPr="00863EC0">
        <w:rPr>
          <w:rFonts w:ascii="Times New Roman" w:hAnsi="Times New Roman"/>
          <w:i/>
          <w:sz w:val="24"/>
          <w:szCs w:val="24"/>
        </w:rPr>
        <w:t xml:space="preserve">p </w:t>
      </w:r>
      <w:r w:rsidR="000E2A1F" w:rsidRPr="00863EC0">
        <w:rPr>
          <w:rFonts w:ascii="Times New Roman" w:hAnsi="Times New Roman"/>
          <w:sz w:val="24"/>
          <w:szCs w:val="24"/>
        </w:rPr>
        <w:t>= .031 (see Table 2).</w:t>
      </w:r>
      <w:r w:rsidR="00D640CC">
        <w:rPr>
          <w:rFonts w:ascii="Times New Roman" w:hAnsi="Times New Roman"/>
          <w:sz w:val="24"/>
          <w:szCs w:val="24"/>
        </w:rPr>
        <w:t xml:space="preserve">  Overall, the pattern of results was in the anticipated direction but it should be noted that </w:t>
      </w:r>
      <w:r w:rsidR="00D640CC">
        <w:rPr>
          <w:rFonts w:ascii="Times New Roman" w:hAnsi="Times New Roman"/>
          <w:i/>
          <w:sz w:val="24"/>
          <w:szCs w:val="24"/>
        </w:rPr>
        <w:t xml:space="preserve">p </w:t>
      </w:r>
      <w:r w:rsidR="00D640CC">
        <w:rPr>
          <w:rFonts w:ascii="Times New Roman" w:hAnsi="Times New Roman"/>
          <w:sz w:val="24"/>
          <w:szCs w:val="24"/>
        </w:rPr>
        <w:t>values were only marginal in some cases.</w:t>
      </w:r>
    </w:p>
    <w:p w14:paraId="7E6E483E" w14:textId="77777777" w:rsidR="00F8397E" w:rsidRPr="00863EC0" w:rsidRDefault="00572CB7" w:rsidP="00EB78B3">
      <w:pPr>
        <w:shd w:val="clear" w:color="auto" w:fill="FFFFFF"/>
        <w:spacing w:after="0" w:line="480" w:lineRule="auto"/>
        <w:ind w:firstLine="426"/>
        <w:rPr>
          <w:rFonts w:ascii="Times New Roman" w:hAnsi="Times New Roman"/>
          <w:sz w:val="24"/>
          <w:szCs w:val="24"/>
        </w:rPr>
      </w:pPr>
      <w:r w:rsidRPr="00863EC0">
        <w:rPr>
          <w:rFonts w:ascii="Times New Roman" w:hAnsi="Times New Roman"/>
          <w:sz w:val="24"/>
          <w:szCs w:val="24"/>
        </w:rPr>
        <w:tab/>
        <w:t>As in study 1, when conducting a</w:t>
      </w:r>
      <w:r w:rsidR="005A3EAE" w:rsidRPr="00863EC0">
        <w:rPr>
          <w:rFonts w:ascii="Times New Roman" w:hAnsi="Times New Roman"/>
          <w:sz w:val="24"/>
          <w:szCs w:val="24"/>
        </w:rPr>
        <w:t>n exploratory</w:t>
      </w:r>
      <w:r w:rsidRPr="00863EC0">
        <w:rPr>
          <w:rFonts w:ascii="Times New Roman" w:hAnsi="Times New Roman"/>
          <w:sz w:val="24"/>
          <w:szCs w:val="24"/>
        </w:rPr>
        <w:t xml:space="preserve"> univariate ANOVA for </w:t>
      </w:r>
      <w:r w:rsidRPr="00863EC0">
        <w:rPr>
          <w:rFonts w:ascii="Times New Roman" w:hAnsi="Times New Roman"/>
          <w:i/>
          <w:sz w:val="24"/>
          <w:szCs w:val="24"/>
        </w:rPr>
        <w:t>donation effectiveness</w:t>
      </w:r>
      <w:r w:rsidRPr="00863EC0">
        <w:rPr>
          <w:rFonts w:ascii="Times New Roman" w:hAnsi="Times New Roman"/>
          <w:sz w:val="24"/>
          <w:szCs w:val="24"/>
        </w:rPr>
        <w:t xml:space="preserve">, this variable was not significantly affected by perpetrator group membership, </w:t>
      </w:r>
      <w:r w:rsidRPr="00863EC0">
        <w:rPr>
          <w:rFonts w:ascii="Times New Roman" w:hAnsi="Times New Roman"/>
          <w:i/>
          <w:sz w:val="24"/>
          <w:szCs w:val="24"/>
        </w:rPr>
        <w:t>F</w:t>
      </w:r>
      <w:r w:rsidRPr="00863EC0">
        <w:rPr>
          <w:rFonts w:ascii="Times New Roman" w:hAnsi="Times New Roman"/>
          <w:sz w:val="24"/>
          <w:szCs w:val="24"/>
        </w:rPr>
        <w:t xml:space="preserve">(2,81) = .063, </w:t>
      </w:r>
      <w:r w:rsidRPr="00863EC0">
        <w:rPr>
          <w:rFonts w:ascii="Times New Roman" w:hAnsi="Times New Roman"/>
          <w:i/>
          <w:sz w:val="24"/>
          <w:szCs w:val="24"/>
        </w:rPr>
        <w:t>p</w:t>
      </w:r>
      <w:r w:rsidRPr="00863EC0">
        <w:rPr>
          <w:rFonts w:ascii="Times New Roman" w:hAnsi="Times New Roman"/>
          <w:sz w:val="24"/>
          <w:szCs w:val="24"/>
        </w:rPr>
        <w:t xml:space="preserve"> = .939, η</w:t>
      </w:r>
      <w:r w:rsidRPr="00863EC0">
        <w:rPr>
          <w:rFonts w:ascii="Times New Roman" w:hAnsi="Times New Roman"/>
          <w:sz w:val="24"/>
          <w:szCs w:val="24"/>
          <w:vertAlign w:val="superscript"/>
        </w:rPr>
        <w:t xml:space="preserve">2 </w:t>
      </w:r>
      <w:r w:rsidRPr="00863EC0">
        <w:rPr>
          <w:rFonts w:ascii="Times New Roman" w:hAnsi="Times New Roman"/>
          <w:sz w:val="24"/>
          <w:szCs w:val="24"/>
        </w:rPr>
        <w:t xml:space="preserve">= .002. </w:t>
      </w:r>
    </w:p>
    <w:p w14:paraId="67D67AD1" w14:textId="77777777" w:rsidR="00F8397E" w:rsidRPr="00863EC0" w:rsidRDefault="00572CB7" w:rsidP="00FB2C22">
      <w:pPr>
        <w:spacing w:after="0" w:line="480" w:lineRule="auto"/>
        <w:jc w:val="center"/>
        <w:rPr>
          <w:rFonts w:ascii="Times New Roman" w:hAnsi="Times New Roman"/>
          <w:b/>
          <w:sz w:val="24"/>
          <w:szCs w:val="24"/>
        </w:rPr>
      </w:pPr>
      <w:r w:rsidRPr="00863EC0">
        <w:rPr>
          <w:rFonts w:ascii="Times New Roman" w:hAnsi="Times New Roman"/>
          <w:b/>
          <w:sz w:val="24"/>
          <w:szCs w:val="24"/>
        </w:rPr>
        <w:t>Discussion</w:t>
      </w:r>
    </w:p>
    <w:p w14:paraId="2A328D5A" w14:textId="48075929" w:rsidR="00F8397E" w:rsidRPr="00863EC0" w:rsidRDefault="00572CB7" w:rsidP="00EB78B3">
      <w:pPr>
        <w:spacing w:after="0" w:line="480" w:lineRule="auto"/>
        <w:ind w:firstLine="426"/>
        <w:rPr>
          <w:rFonts w:ascii="Times New Roman" w:hAnsi="Times New Roman"/>
          <w:sz w:val="24"/>
          <w:szCs w:val="24"/>
        </w:rPr>
      </w:pPr>
      <w:r w:rsidRPr="00863EC0">
        <w:rPr>
          <w:rFonts w:ascii="Times New Roman" w:hAnsi="Times New Roman"/>
          <w:sz w:val="24"/>
          <w:szCs w:val="24"/>
        </w:rPr>
        <w:tab/>
        <w:t xml:space="preserve">Study 2 demonstrates that perpetrator group membership can play an important role in intergroup giving.  Both </w:t>
      </w:r>
      <w:r w:rsidRPr="00863EC0">
        <w:rPr>
          <w:rFonts w:ascii="Times New Roman" w:hAnsi="Times New Roman"/>
          <w:i/>
          <w:sz w:val="24"/>
          <w:szCs w:val="24"/>
        </w:rPr>
        <w:t>willingness to donate</w:t>
      </w:r>
      <w:r w:rsidRPr="00863EC0">
        <w:rPr>
          <w:rFonts w:ascii="Times New Roman" w:hAnsi="Times New Roman"/>
          <w:sz w:val="24"/>
          <w:szCs w:val="24"/>
        </w:rPr>
        <w:t xml:space="preserve"> and </w:t>
      </w:r>
      <w:r w:rsidRPr="00863EC0">
        <w:rPr>
          <w:rFonts w:ascii="Times New Roman" w:hAnsi="Times New Roman"/>
          <w:i/>
          <w:sz w:val="24"/>
          <w:szCs w:val="24"/>
        </w:rPr>
        <w:t>hypothetical donations</w:t>
      </w:r>
      <w:r w:rsidRPr="00863EC0">
        <w:rPr>
          <w:rFonts w:ascii="Times New Roman" w:hAnsi="Times New Roman"/>
          <w:sz w:val="24"/>
          <w:szCs w:val="24"/>
        </w:rPr>
        <w:t xml:space="preserve"> were highest when the perpetrator shared the respondent’s group, confirming </w:t>
      </w:r>
      <w:r w:rsidRPr="00863EC0">
        <w:rPr>
          <w:rFonts w:ascii="Times New Roman" w:hAnsi="Times New Roman"/>
          <w:i/>
          <w:sz w:val="24"/>
          <w:szCs w:val="24"/>
        </w:rPr>
        <w:t>Hypothesis 2</w:t>
      </w:r>
      <w:r w:rsidR="00C7610A">
        <w:rPr>
          <w:rFonts w:ascii="Times New Roman" w:hAnsi="Times New Roman"/>
          <w:sz w:val="24"/>
          <w:szCs w:val="24"/>
        </w:rPr>
        <w:t>;</w:t>
      </w:r>
      <w:r w:rsidR="00D640CC">
        <w:rPr>
          <w:rFonts w:ascii="Times New Roman" w:hAnsi="Times New Roman"/>
          <w:i/>
          <w:sz w:val="24"/>
          <w:szCs w:val="24"/>
        </w:rPr>
        <w:t xml:space="preserve"> </w:t>
      </w:r>
      <w:r w:rsidR="00D640CC">
        <w:rPr>
          <w:rFonts w:ascii="Times New Roman" w:hAnsi="Times New Roman"/>
          <w:sz w:val="24"/>
          <w:szCs w:val="24"/>
        </w:rPr>
        <w:t>although</w:t>
      </w:r>
      <w:r w:rsidR="00C7610A">
        <w:rPr>
          <w:rFonts w:ascii="Times New Roman" w:hAnsi="Times New Roman"/>
          <w:sz w:val="24"/>
          <w:szCs w:val="24"/>
        </w:rPr>
        <w:t>,</w:t>
      </w:r>
      <w:r w:rsidR="00D640CC">
        <w:rPr>
          <w:rFonts w:ascii="Times New Roman" w:hAnsi="Times New Roman"/>
          <w:sz w:val="24"/>
          <w:szCs w:val="24"/>
        </w:rPr>
        <w:t xml:space="preserve"> </w:t>
      </w:r>
      <w:r w:rsidR="00C7610A">
        <w:rPr>
          <w:rFonts w:ascii="Times New Roman" w:hAnsi="Times New Roman"/>
          <w:sz w:val="24"/>
          <w:szCs w:val="24"/>
        </w:rPr>
        <w:t xml:space="preserve">it should be </w:t>
      </w:r>
      <w:r w:rsidR="00D640CC">
        <w:rPr>
          <w:rFonts w:ascii="Times New Roman" w:hAnsi="Times New Roman"/>
          <w:sz w:val="24"/>
          <w:szCs w:val="24"/>
        </w:rPr>
        <w:t>note</w:t>
      </w:r>
      <w:r w:rsidR="00C7610A">
        <w:rPr>
          <w:rFonts w:ascii="Times New Roman" w:hAnsi="Times New Roman"/>
          <w:sz w:val="24"/>
          <w:szCs w:val="24"/>
        </w:rPr>
        <w:t>d</w:t>
      </w:r>
      <w:r w:rsidR="00D640CC">
        <w:rPr>
          <w:rFonts w:ascii="Times New Roman" w:hAnsi="Times New Roman"/>
          <w:sz w:val="24"/>
          <w:szCs w:val="24"/>
        </w:rPr>
        <w:t xml:space="preserve"> that the results</w:t>
      </w:r>
      <w:r w:rsidR="00C7610A">
        <w:rPr>
          <w:rFonts w:ascii="Times New Roman" w:hAnsi="Times New Roman"/>
          <w:sz w:val="24"/>
          <w:szCs w:val="24"/>
        </w:rPr>
        <w:t xml:space="preserve"> (</w:t>
      </w:r>
      <w:r w:rsidR="00D640CC">
        <w:rPr>
          <w:rFonts w:ascii="Times New Roman" w:hAnsi="Times New Roman"/>
          <w:sz w:val="24"/>
          <w:szCs w:val="24"/>
        </w:rPr>
        <w:t xml:space="preserve">for </w:t>
      </w:r>
      <w:r w:rsidR="00D640CC" w:rsidRPr="00D640CC">
        <w:rPr>
          <w:rFonts w:ascii="Times New Roman" w:hAnsi="Times New Roman"/>
          <w:i/>
          <w:sz w:val="24"/>
          <w:szCs w:val="24"/>
        </w:rPr>
        <w:t>willingness to donate</w:t>
      </w:r>
      <w:r w:rsidR="00D640CC">
        <w:rPr>
          <w:rFonts w:ascii="Times New Roman" w:hAnsi="Times New Roman"/>
          <w:sz w:val="24"/>
          <w:szCs w:val="24"/>
        </w:rPr>
        <w:t xml:space="preserve"> in particular</w:t>
      </w:r>
      <w:r w:rsidR="00C7610A">
        <w:rPr>
          <w:rFonts w:ascii="Times New Roman" w:hAnsi="Times New Roman"/>
          <w:sz w:val="24"/>
          <w:szCs w:val="24"/>
        </w:rPr>
        <w:t>)</w:t>
      </w:r>
      <w:r w:rsidR="00D640CC">
        <w:rPr>
          <w:rFonts w:ascii="Times New Roman" w:hAnsi="Times New Roman"/>
          <w:sz w:val="24"/>
          <w:szCs w:val="24"/>
        </w:rPr>
        <w:t xml:space="preserve"> were only marginal</w:t>
      </w:r>
      <w:r w:rsidRPr="00863EC0">
        <w:rPr>
          <w:rFonts w:ascii="Times New Roman" w:hAnsi="Times New Roman"/>
          <w:sz w:val="24"/>
          <w:szCs w:val="24"/>
        </w:rPr>
        <w:t xml:space="preserve">.  </w:t>
      </w:r>
      <w:r w:rsidR="00BB7BA6" w:rsidRPr="00863EC0">
        <w:rPr>
          <w:rFonts w:ascii="Times New Roman" w:hAnsi="Times New Roman"/>
          <w:sz w:val="24"/>
          <w:szCs w:val="24"/>
        </w:rPr>
        <w:t xml:space="preserve">The main finding from study 2 is that a salient perpetrator group can affect giving behavior.  Study 2 also included an additional condition where the victim was related to the perpetrator.  The </w:t>
      </w:r>
      <w:r w:rsidRPr="00863EC0">
        <w:rPr>
          <w:rFonts w:ascii="Times New Roman" w:hAnsi="Times New Roman"/>
          <w:sz w:val="24"/>
          <w:szCs w:val="24"/>
        </w:rPr>
        <w:t>difference between the ingroup perpetrator condition and the victim perpetrator condition did not reach significance</w:t>
      </w:r>
      <w:r w:rsidR="00BB7BA6" w:rsidRPr="00863EC0">
        <w:rPr>
          <w:rFonts w:ascii="Times New Roman" w:hAnsi="Times New Roman"/>
          <w:sz w:val="24"/>
          <w:szCs w:val="24"/>
        </w:rPr>
        <w:t xml:space="preserve"> in this exploratory condition</w:t>
      </w:r>
      <w:r w:rsidRPr="00863EC0">
        <w:rPr>
          <w:rFonts w:ascii="Times New Roman" w:hAnsi="Times New Roman"/>
          <w:sz w:val="24"/>
          <w:szCs w:val="24"/>
        </w:rPr>
        <w:t xml:space="preserve"> (although the pattern was evident). </w:t>
      </w:r>
      <w:r w:rsidR="00BA0999" w:rsidRPr="00863EC0">
        <w:rPr>
          <w:rFonts w:ascii="Times New Roman" w:hAnsi="Times New Roman"/>
          <w:sz w:val="24"/>
          <w:szCs w:val="24"/>
        </w:rPr>
        <w:t xml:space="preserve"> </w:t>
      </w:r>
      <w:r w:rsidR="00C7610A">
        <w:rPr>
          <w:rFonts w:ascii="Times New Roman" w:hAnsi="Times New Roman"/>
          <w:sz w:val="24"/>
          <w:szCs w:val="24"/>
        </w:rPr>
        <w:t xml:space="preserve">In general, the findings provide support that </w:t>
      </w:r>
      <w:r w:rsidRPr="00863EC0">
        <w:rPr>
          <w:rFonts w:ascii="Times New Roman" w:hAnsi="Times New Roman"/>
          <w:sz w:val="24"/>
          <w:szCs w:val="24"/>
        </w:rPr>
        <w:t xml:space="preserve">prosociality towards a humanitarian disaster was higher when ingroup status was shared with the perpetrator than when the perpetrator was an outgroup member (and particularly when the perpetrator belonged to a third party).  Unlike studies that have investigated helping behavior towards minority groups </w:t>
      </w:r>
      <w:r w:rsidR="002D0D6D" w:rsidRPr="00863EC0">
        <w:rPr>
          <w:rFonts w:ascii="Times New Roman" w:hAnsi="Times New Roman"/>
          <w:sz w:val="24"/>
          <w:szCs w:val="24"/>
        </w:rPr>
        <w:fldChar w:fldCharType="begin" w:fldLock="1"/>
      </w:r>
      <w:r w:rsidR="00406FB0" w:rsidRPr="00863EC0">
        <w:rPr>
          <w:rFonts w:ascii="Times New Roman" w:hAnsi="Times New Roman"/>
          <w:sz w:val="24"/>
          <w:szCs w:val="24"/>
        </w:rPr>
        <w:instrText>ADDIN CSL_CITATION { "citationItems" : [ { "id" : "ITEM-1", "itemData" : { "DOI" : "10.1207/s15327957pspr0901_1", "ISSN" : "1088-8683", "PMID" : "15745861", "abstract" : "The amount of help given to Blacks versus Whites is often assumed to reflect underlying levels of racism (or lack thereof). This meta-analysis assessed discrimination against Blacks in helping studies. The overall effect size for the 48 hypothesis tests did not show universal discrimination against Blacks (d = .03, p = .103). However, consistent with the predictions of aversive racism, discrimination against Blacks was more likely when participants could rationalize decisions not to help with reasons having nothing to do with race. Specifically, when helping was lengthier, riskier, more difficult, more effortful, and when potential helpers were further away from targets, less help was given to Blacks than to Whites. Interestingly, discrimination against Blacks was shown when there were higher levels of emergency. This suggests that discrimination may occur when the ability to control prejudicial responding is inhibited, or when the arousal of the emergency is misattributed to intergroup anxiety.", "author" : [ { "dropping-particle" : "", "family" : "Saucier", "given" : "Donald a", "non-dropping-particle" : "", "parse-names" : false, "suffix" : "" }, { "dropping-particle" : "", "family" : "Miller", "given" : "Carol T", "non-dropping-particle" : "", "parse-names" : false, "suffix" : "" }, { "dropping-particle" : "", "family" : "Doucet", "given" : "Nicole", "non-dropping-particle" : "", "parse-names" : false, "suffix" : "" } ], "container-title" : "Personality and social psychology review : an official journal of the Society for Personality and Social Psychology, Inc", "id" : "ITEM-1", "issue" : "1", "issued" : { "date-parts" : [ [ "2005", "1" ] ] }, "page" : "2-16", "title" : "Differences in helping whites and blacks: a meta-analysis.", "type" : "article-journal", "volume" : "9" }, "uris" : [ "http://www.mendeley.com/documents/?uuid=75f70c0d-9178-4ce7-8d86-0f0f307b6743" ] } ], "mendeley" : { "formattedCitation" : "(Saucier, Miller, &amp; Doucet, 2005)", "plainTextFormattedCitation" : "(Saucier, Miller, &amp; Doucet, 2005)", "previouslyFormattedCitation" : "(Saucier, Miller, &amp; Doucet, 2005)" }, "properties" : { "noteIndex" : 0 }, "schema" : "https://github.com/citation-style-language/schema/raw/master/csl-citation.json" }</w:instrText>
      </w:r>
      <w:r w:rsidR="002D0D6D" w:rsidRPr="00863EC0">
        <w:rPr>
          <w:rFonts w:ascii="Times New Roman" w:hAnsi="Times New Roman"/>
          <w:sz w:val="24"/>
          <w:szCs w:val="24"/>
        </w:rPr>
        <w:fldChar w:fldCharType="separate"/>
      </w:r>
      <w:r w:rsidRPr="00863EC0">
        <w:rPr>
          <w:rFonts w:ascii="Times New Roman" w:hAnsi="Times New Roman"/>
          <w:noProof/>
          <w:sz w:val="24"/>
          <w:szCs w:val="24"/>
        </w:rPr>
        <w:t>(Saucier, Miller, &amp; Doucet, 2005)</w:t>
      </w:r>
      <w:r w:rsidR="002D0D6D" w:rsidRPr="00863EC0">
        <w:rPr>
          <w:rFonts w:ascii="Times New Roman" w:hAnsi="Times New Roman"/>
          <w:sz w:val="24"/>
          <w:szCs w:val="24"/>
        </w:rPr>
        <w:fldChar w:fldCharType="end"/>
      </w:r>
      <w:r w:rsidRPr="00863EC0">
        <w:rPr>
          <w:rFonts w:ascii="Times New Roman" w:hAnsi="Times New Roman"/>
          <w:sz w:val="24"/>
          <w:szCs w:val="24"/>
        </w:rPr>
        <w:t xml:space="preserve"> or to specific causes </w:t>
      </w:r>
      <w:r w:rsidR="002D0D6D" w:rsidRPr="00863EC0">
        <w:rPr>
          <w:rFonts w:ascii="Times New Roman" w:hAnsi="Times New Roman"/>
          <w:sz w:val="24"/>
          <w:szCs w:val="24"/>
        </w:rPr>
        <w:fldChar w:fldCharType="begin" w:fldLock="1"/>
      </w:r>
      <w:r w:rsidR="00406FB0" w:rsidRPr="00863EC0">
        <w:rPr>
          <w:rFonts w:ascii="Times New Roman" w:hAnsi="Times New Roman"/>
          <w:sz w:val="24"/>
          <w:szCs w:val="24"/>
        </w:rPr>
        <w:instrText>ADDIN CSL_CITATION { "citationItems" : [ { "id" : "ITEM-1", "itemData" : { "DOI" : "10.1177/1368430207071344", "ISSN" : "1368-4302", "author" : [ { "dropping-particle" : "", "family" : "Cuddy", "given" : "a. J. C.", "non-dropping-particle" : "", "parse-names" : false, "suffix" : "" }, { "dropping-particle" : "", "family" : "Rock", "given" : "M. S.", "non-dropping-particle" : "", "parse-names" : false, "suffix" : "" }, { "dropping-particle" : "", "family" : "Norton", "given" : "M. I.", "non-dropping-particle" : "", "parse-names" : false, "suffix" : "" } ], "container-title" : "Group Processes &amp; Intergroup Relations", "id" : "ITEM-1", "issue" : "1", "issued" : { "date-parts" : [ [ "2007", "2", "13" ] ] }, "page" : "107-118", "title" : "Aid in the Aftermath of Hurricane Katrina: Inferences of Secondary Emotions and Intergroup Helping", "type" : "article-journal", "volume" : "10" }, "uris" : [ "http://www.mendeley.com/documents/?uuid=206663a3-b120-4e47-ae06-d8f295b3c49b" ] } ], "mendeley" : { "formattedCitation" : "(Cuddy, Rock, &amp; Norton, 2007)", "plainTextFormattedCitation" : "(Cuddy, Rock, &amp; Norton, 2007)", "previouslyFormattedCitation" : "(Cuddy, Rock, &amp; Norton, 2007)" }, "properties" : { "noteIndex" : 0 }, "schema" : "https://github.com/citation-style-language/schema/raw/master/csl-citation.json" }</w:instrText>
      </w:r>
      <w:r w:rsidR="002D0D6D" w:rsidRPr="00863EC0">
        <w:rPr>
          <w:rFonts w:ascii="Times New Roman" w:hAnsi="Times New Roman"/>
          <w:sz w:val="24"/>
          <w:szCs w:val="24"/>
        </w:rPr>
        <w:fldChar w:fldCharType="separate"/>
      </w:r>
      <w:r w:rsidRPr="00863EC0">
        <w:rPr>
          <w:rFonts w:ascii="Times New Roman" w:hAnsi="Times New Roman"/>
          <w:noProof/>
          <w:sz w:val="24"/>
          <w:szCs w:val="24"/>
        </w:rPr>
        <w:t>(Cuddy, Rock, &amp; Norton, 2007)</w:t>
      </w:r>
      <w:r w:rsidR="002D0D6D" w:rsidRPr="00863EC0">
        <w:rPr>
          <w:rFonts w:ascii="Times New Roman" w:hAnsi="Times New Roman"/>
          <w:sz w:val="24"/>
          <w:szCs w:val="24"/>
        </w:rPr>
        <w:fldChar w:fldCharType="end"/>
      </w:r>
      <w:r w:rsidRPr="00863EC0">
        <w:rPr>
          <w:rFonts w:ascii="Times New Roman" w:hAnsi="Times New Roman"/>
          <w:sz w:val="24"/>
          <w:szCs w:val="24"/>
        </w:rPr>
        <w:t xml:space="preserve">, the context used in the present study was kept deliberately abstract in order to avoid confounds.  Therefore, the differences in giving behavior reported in the present study cannot be explained by stereotype activations, or by social hierarchies.  The findings demonstrate that in order to elicit a difference in giving behavior, it is enough to merely categorize and make salient a distinctive perpetrator group.  As in study 1, no significant effects of the manipulation on perceived effectiveness of a donation were found.   </w:t>
      </w:r>
    </w:p>
    <w:p w14:paraId="70657EF9" w14:textId="77777777" w:rsidR="00F8397E" w:rsidRPr="00863EC0" w:rsidRDefault="00572CB7" w:rsidP="00FB2C22">
      <w:pPr>
        <w:spacing w:after="0" w:line="480" w:lineRule="auto"/>
        <w:jc w:val="center"/>
        <w:rPr>
          <w:rFonts w:ascii="Times New Roman" w:hAnsi="Times New Roman"/>
          <w:b/>
          <w:sz w:val="24"/>
          <w:szCs w:val="24"/>
        </w:rPr>
      </w:pPr>
      <w:r w:rsidRPr="00863EC0">
        <w:rPr>
          <w:rFonts w:ascii="Times New Roman" w:hAnsi="Times New Roman"/>
          <w:b/>
          <w:sz w:val="24"/>
          <w:szCs w:val="24"/>
        </w:rPr>
        <w:t>Study 3</w:t>
      </w:r>
    </w:p>
    <w:p w14:paraId="00C50907" w14:textId="4E9631FE" w:rsidR="00F8397E" w:rsidRPr="00863EC0" w:rsidRDefault="00572CB7" w:rsidP="00C7610A">
      <w:pPr>
        <w:spacing w:after="0" w:line="480" w:lineRule="auto"/>
        <w:rPr>
          <w:rFonts w:ascii="Times New Roman" w:hAnsi="Times New Roman"/>
          <w:sz w:val="24"/>
          <w:szCs w:val="24"/>
        </w:rPr>
      </w:pPr>
      <w:r w:rsidRPr="00863EC0">
        <w:rPr>
          <w:rFonts w:ascii="Times New Roman" w:hAnsi="Times New Roman"/>
          <w:sz w:val="24"/>
          <w:szCs w:val="24"/>
        </w:rPr>
        <w:t>In line with the previous studies</w:t>
      </w:r>
      <w:r w:rsidR="00DE306B">
        <w:rPr>
          <w:rFonts w:ascii="Times New Roman" w:hAnsi="Times New Roman"/>
          <w:sz w:val="24"/>
          <w:szCs w:val="24"/>
        </w:rPr>
        <w:t xml:space="preserve"> </w:t>
      </w:r>
      <w:r w:rsidR="00DE306B" w:rsidRPr="00863EC0">
        <w:rPr>
          <w:rFonts w:ascii="Times New Roman" w:hAnsi="Times New Roman"/>
          <w:sz w:val="24"/>
          <w:szCs w:val="24"/>
        </w:rPr>
        <w:t xml:space="preserve">(Levine, Cassidy, Brazier, &amp; Reicher, 2002; Levine, Prosser, &amp; Evans, 2004), </w:t>
      </w:r>
      <w:r w:rsidRPr="00863EC0">
        <w:rPr>
          <w:rFonts w:ascii="Times New Roman" w:hAnsi="Times New Roman"/>
          <w:sz w:val="24"/>
          <w:szCs w:val="24"/>
        </w:rPr>
        <w:t>it was predicted that ingroup victims will receive more donations</w:t>
      </w:r>
      <w:r w:rsidR="00C0265C">
        <w:rPr>
          <w:rFonts w:ascii="Times New Roman" w:hAnsi="Times New Roman"/>
          <w:sz w:val="24"/>
          <w:szCs w:val="24"/>
        </w:rPr>
        <w:t xml:space="preserve"> than outgroup victims</w:t>
      </w:r>
      <w:r w:rsidRPr="00863EC0">
        <w:rPr>
          <w:rFonts w:ascii="Times New Roman" w:hAnsi="Times New Roman"/>
          <w:sz w:val="24"/>
          <w:szCs w:val="24"/>
        </w:rPr>
        <w:t xml:space="preserve"> (</w:t>
      </w:r>
      <w:r w:rsidRPr="00863EC0">
        <w:rPr>
          <w:rFonts w:ascii="Times New Roman" w:hAnsi="Times New Roman"/>
          <w:i/>
          <w:sz w:val="24"/>
          <w:szCs w:val="24"/>
        </w:rPr>
        <w:t xml:space="preserve">Hypothesis </w:t>
      </w:r>
      <w:r w:rsidRPr="00863EC0">
        <w:rPr>
          <w:rFonts w:ascii="Times New Roman" w:hAnsi="Times New Roman"/>
          <w:sz w:val="24"/>
          <w:szCs w:val="24"/>
        </w:rPr>
        <w:t>1) and that a salient ingroup perpetrator will also result in higher donations</w:t>
      </w:r>
      <w:r w:rsidR="00C0265C">
        <w:rPr>
          <w:rFonts w:ascii="Times New Roman" w:hAnsi="Times New Roman"/>
          <w:sz w:val="24"/>
          <w:szCs w:val="24"/>
        </w:rPr>
        <w:t xml:space="preserve"> compared to a salient outgroup perpetrator</w:t>
      </w:r>
      <w:r w:rsidRPr="00863EC0">
        <w:rPr>
          <w:rFonts w:ascii="Times New Roman" w:hAnsi="Times New Roman"/>
          <w:sz w:val="24"/>
          <w:szCs w:val="24"/>
        </w:rPr>
        <w:t xml:space="preserve"> (</w:t>
      </w:r>
      <w:r w:rsidRPr="00863EC0">
        <w:rPr>
          <w:rFonts w:ascii="Times New Roman" w:hAnsi="Times New Roman"/>
          <w:i/>
          <w:sz w:val="24"/>
          <w:szCs w:val="24"/>
        </w:rPr>
        <w:t xml:space="preserve">Hypothesis </w:t>
      </w:r>
      <w:r w:rsidRPr="00863EC0">
        <w:rPr>
          <w:rFonts w:ascii="Times New Roman" w:hAnsi="Times New Roman"/>
          <w:sz w:val="24"/>
          <w:szCs w:val="24"/>
        </w:rPr>
        <w:t xml:space="preserve">2).  Study 3 also improves upon </w:t>
      </w:r>
      <w:r w:rsidR="00DE306B" w:rsidRPr="00863EC0">
        <w:rPr>
          <w:rFonts w:ascii="Times New Roman" w:hAnsi="Times New Roman"/>
          <w:sz w:val="24"/>
          <w:szCs w:val="24"/>
        </w:rPr>
        <w:t>Levine and Thompson</w:t>
      </w:r>
      <w:r w:rsidR="00DE306B">
        <w:rPr>
          <w:rFonts w:ascii="Times New Roman" w:hAnsi="Times New Roman"/>
          <w:sz w:val="24"/>
          <w:szCs w:val="24"/>
        </w:rPr>
        <w:t xml:space="preserve"> (</w:t>
      </w:r>
      <w:r w:rsidR="00DE306B" w:rsidRPr="00863EC0">
        <w:rPr>
          <w:rFonts w:ascii="Times New Roman" w:hAnsi="Times New Roman"/>
          <w:sz w:val="24"/>
          <w:szCs w:val="24"/>
        </w:rPr>
        <w:t>2004</w:t>
      </w:r>
      <w:r w:rsidR="00DE306B">
        <w:rPr>
          <w:rFonts w:ascii="Times New Roman" w:hAnsi="Times New Roman"/>
          <w:sz w:val="24"/>
          <w:szCs w:val="24"/>
        </w:rPr>
        <w:t xml:space="preserve">) </w:t>
      </w:r>
      <w:r w:rsidRPr="00863EC0">
        <w:rPr>
          <w:rFonts w:ascii="Times New Roman" w:hAnsi="Times New Roman"/>
          <w:sz w:val="24"/>
          <w:szCs w:val="24"/>
        </w:rPr>
        <w:t>by including victim group and perpetrator group together in one experimental paradigm.  By doing so, Study 3 also aimed to further explain the mechanisms through which perpetrator group membership can affect charitable giving.  In line with the previously discussed literature on helping, it was predicted that empathy will play a key role in the process of ingroup helping (</w:t>
      </w:r>
      <w:r w:rsidRPr="00863EC0">
        <w:rPr>
          <w:rFonts w:ascii="Times New Roman" w:hAnsi="Times New Roman"/>
          <w:i/>
          <w:sz w:val="24"/>
          <w:szCs w:val="24"/>
        </w:rPr>
        <w:t>Hypothesis 3</w:t>
      </w:r>
      <w:r w:rsidRPr="00863EC0">
        <w:rPr>
          <w:rFonts w:ascii="Times New Roman" w:hAnsi="Times New Roman"/>
          <w:sz w:val="24"/>
          <w:szCs w:val="24"/>
        </w:rPr>
        <w:t xml:space="preserve">).  Moreover, it was predicted that shared group membership between donors and perpetrators will lead to </w:t>
      </w:r>
      <w:r w:rsidR="00C67CC9">
        <w:rPr>
          <w:rFonts w:ascii="Times New Roman" w:hAnsi="Times New Roman"/>
          <w:sz w:val="24"/>
          <w:szCs w:val="24"/>
        </w:rPr>
        <w:t xml:space="preserve">higher levels of perceived </w:t>
      </w:r>
      <w:r w:rsidRPr="00863EC0">
        <w:rPr>
          <w:rFonts w:ascii="Times New Roman" w:hAnsi="Times New Roman"/>
          <w:sz w:val="24"/>
          <w:szCs w:val="24"/>
        </w:rPr>
        <w:t>responsibility</w:t>
      </w:r>
      <w:r w:rsidR="00AD19C6" w:rsidRPr="00863EC0">
        <w:rPr>
          <w:rFonts w:ascii="Times New Roman" w:hAnsi="Times New Roman"/>
          <w:sz w:val="24"/>
          <w:szCs w:val="24"/>
        </w:rPr>
        <w:t xml:space="preserve"> to help</w:t>
      </w:r>
      <w:r w:rsidRPr="00863EC0">
        <w:rPr>
          <w:rFonts w:ascii="Times New Roman" w:hAnsi="Times New Roman"/>
          <w:sz w:val="24"/>
          <w:szCs w:val="24"/>
        </w:rPr>
        <w:t xml:space="preserve"> (</w:t>
      </w:r>
      <w:r w:rsidRPr="00863EC0">
        <w:rPr>
          <w:rFonts w:ascii="Times New Roman" w:hAnsi="Times New Roman"/>
          <w:i/>
          <w:sz w:val="24"/>
          <w:szCs w:val="24"/>
        </w:rPr>
        <w:t>Hypothesis 4</w:t>
      </w:r>
      <w:r w:rsidRPr="00863EC0">
        <w:rPr>
          <w:rFonts w:ascii="Times New Roman" w:hAnsi="Times New Roman"/>
          <w:sz w:val="24"/>
          <w:szCs w:val="24"/>
        </w:rPr>
        <w:t>).  It was further predicted that the interaction between ingroup victim and ingroup perpetrator will yield the most prosocial attitude (</w:t>
      </w:r>
      <w:r w:rsidRPr="00863EC0">
        <w:rPr>
          <w:rFonts w:ascii="Times New Roman" w:hAnsi="Times New Roman"/>
          <w:i/>
          <w:sz w:val="24"/>
          <w:szCs w:val="24"/>
        </w:rPr>
        <w:t xml:space="preserve">Hypothesis </w:t>
      </w:r>
      <w:r w:rsidRPr="00863EC0">
        <w:rPr>
          <w:rFonts w:ascii="Times New Roman" w:hAnsi="Times New Roman"/>
          <w:sz w:val="24"/>
          <w:szCs w:val="24"/>
        </w:rPr>
        <w:t>5)</w:t>
      </w:r>
      <w:r w:rsidR="00682A57" w:rsidRPr="00863EC0">
        <w:rPr>
          <w:rFonts w:ascii="Times New Roman" w:hAnsi="Times New Roman"/>
          <w:sz w:val="24"/>
          <w:szCs w:val="24"/>
        </w:rPr>
        <w:t>.</w:t>
      </w:r>
      <w:r w:rsidRPr="00863EC0">
        <w:rPr>
          <w:rFonts w:ascii="Times New Roman" w:hAnsi="Times New Roman"/>
          <w:sz w:val="24"/>
          <w:szCs w:val="24"/>
        </w:rPr>
        <w:t xml:space="preserve"> </w:t>
      </w:r>
    </w:p>
    <w:p w14:paraId="21F7FAAE" w14:textId="77777777" w:rsidR="00F8397E" w:rsidRPr="00863EC0" w:rsidRDefault="00572CB7" w:rsidP="00AD19C6">
      <w:pPr>
        <w:spacing w:after="0" w:line="480" w:lineRule="auto"/>
        <w:jc w:val="center"/>
        <w:rPr>
          <w:rFonts w:ascii="Times New Roman" w:hAnsi="Times New Roman"/>
          <w:b/>
          <w:sz w:val="24"/>
          <w:szCs w:val="24"/>
        </w:rPr>
      </w:pPr>
      <w:r w:rsidRPr="00863EC0">
        <w:rPr>
          <w:rFonts w:ascii="Times New Roman" w:hAnsi="Times New Roman"/>
          <w:b/>
          <w:sz w:val="24"/>
          <w:szCs w:val="24"/>
        </w:rPr>
        <w:t>Method</w:t>
      </w:r>
    </w:p>
    <w:p w14:paraId="4158B456" w14:textId="77777777" w:rsidR="00F8397E" w:rsidRPr="00863EC0" w:rsidRDefault="00572CB7" w:rsidP="00EB78B3">
      <w:pPr>
        <w:spacing w:after="0" w:line="480" w:lineRule="auto"/>
        <w:rPr>
          <w:rFonts w:ascii="Times New Roman" w:hAnsi="Times New Roman"/>
          <w:i/>
          <w:sz w:val="24"/>
          <w:szCs w:val="24"/>
        </w:rPr>
      </w:pPr>
      <w:r w:rsidRPr="00863EC0">
        <w:rPr>
          <w:rFonts w:ascii="Times New Roman" w:hAnsi="Times New Roman"/>
          <w:i/>
          <w:sz w:val="24"/>
          <w:szCs w:val="24"/>
        </w:rPr>
        <w:t xml:space="preserve">Participants </w:t>
      </w:r>
    </w:p>
    <w:p w14:paraId="030B2565" w14:textId="6336FB62" w:rsidR="00F8397E" w:rsidRPr="00863EC0" w:rsidRDefault="00572CB7" w:rsidP="00B3537B">
      <w:pPr>
        <w:spacing w:after="0" w:line="480" w:lineRule="auto"/>
        <w:rPr>
          <w:rFonts w:ascii="Times New Roman" w:hAnsi="Times New Roman"/>
          <w:sz w:val="24"/>
          <w:szCs w:val="24"/>
        </w:rPr>
      </w:pPr>
      <w:r w:rsidRPr="00863EC0">
        <w:rPr>
          <w:rFonts w:ascii="Times New Roman" w:hAnsi="Times New Roman"/>
          <w:sz w:val="24"/>
          <w:szCs w:val="24"/>
        </w:rPr>
        <w:t>One hundred and eighty-two participants (111 female, 71 male) were invited to take part in a study and be entered in a prize draw</w:t>
      </w:r>
      <w:r w:rsidR="00A907DD" w:rsidRPr="00863EC0">
        <w:rPr>
          <w:rFonts w:ascii="Times New Roman" w:hAnsi="Times New Roman"/>
          <w:sz w:val="24"/>
          <w:szCs w:val="24"/>
        </w:rPr>
        <w:t xml:space="preserve"> or receive course credit</w:t>
      </w:r>
      <w:r w:rsidRPr="00863EC0">
        <w:rPr>
          <w:rFonts w:ascii="Times New Roman" w:hAnsi="Times New Roman"/>
          <w:sz w:val="24"/>
          <w:szCs w:val="24"/>
        </w:rPr>
        <w:t>.  Participants were recruited through online campus notice boards and websites that host psychology experiments (</w:t>
      </w:r>
      <w:r w:rsidRPr="00863EC0">
        <w:rPr>
          <w:rFonts w:ascii="Times New Roman" w:hAnsi="Times New Roman"/>
          <w:i/>
          <w:sz w:val="24"/>
          <w:szCs w:val="24"/>
        </w:rPr>
        <w:t>M</w:t>
      </w:r>
      <w:r w:rsidRPr="00863EC0">
        <w:rPr>
          <w:rFonts w:ascii="Times New Roman" w:hAnsi="Times New Roman"/>
          <w:i/>
          <w:sz w:val="24"/>
          <w:szCs w:val="24"/>
          <w:vertAlign w:val="subscript"/>
        </w:rPr>
        <w:t>age</w:t>
      </w:r>
      <w:r w:rsidRPr="00863EC0">
        <w:rPr>
          <w:rFonts w:ascii="Times New Roman" w:hAnsi="Times New Roman"/>
          <w:i/>
          <w:sz w:val="24"/>
          <w:szCs w:val="24"/>
        </w:rPr>
        <w:t xml:space="preserve"> </w:t>
      </w:r>
      <w:r w:rsidRPr="00863EC0">
        <w:rPr>
          <w:rFonts w:ascii="Times New Roman" w:hAnsi="Times New Roman"/>
          <w:sz w:val="24"/>
          <w:szCs w:val="24"/>
        </w:rPr>
        <w:t xml:space="preserve">= 28, </w:t>
      </w:r>
      <w:r w:rsidRPr="00863EC0">
        <w:rPr>
          <w:rFonts w:ascii="Times New Roman" w:hAnsi="Times New Roman"/>
          <w:i/>
          <w:sz w:val="24"/>
          <w:szCs w:val="24"/>
        </w:rPr>
        <w:t xml:space="preserve">SD </w:t>
      </w:r>
      <w:r w:rsidRPr="00863EC0">
        <w:rPr>
          <w:rFonts w:ascii="Times New Roman" w:hAnsi="Times New Roman"/>
          <w:sz w:val="24"/>
          <w:szCs w:val="24"/>
        </w:rPr>
        <w:t xml:space="preserve">= 11.8).  </w:t>
      </w:r>
    </w:p>
    <w:p w14:paraId="5DA63CE7" w14:textId="77777777" w:rsidR="00F8397E" w:rsidRPr="00863EC0" w:rsidRDefault="00572CB7" w:rsidP="00EB78B3">
      <w:pPr>
        <w:spacing w:after="0" w:line="480" w:lineRule="auto"/>
        <w:rPr>
          <w:rFonts w:ascii="Times New Roman" w:hAnsi="Times New Roman"/>
          <w:i/>
          <w:sz w:val="24"/>
          <w:szCs w:val="24"/>
        </w:rPr>
      </w:pPr>
      <w:r w:rsidRPr="00863EC0">
        <w:rPr>
          <w:rFonts w:ascii="Times New Roman" w:hAnsi="Times New Roman"/>
          <w:i/>
          <w:sz w:val="24"/>
          <w:szCs w:val="24"/>
        </w:rPr>
        <w:t>Design</w:t>
      </w:r>
    </w:p>
    <w:p w14:paraId="4D7B4003" w14:textId="16F48DB4" w:rsidR="00F8397E" w:rsidRPr="00863EC0" w:rsidRDefault="00572CB7" w:rsidP="00B3537B">
      <w:pPr>
        <w:spacing w:after="0" w:line="480" w:lineRule="auto"/>
        <w:rPr>
          <w:rFonts w:ascii="Times New Roman" w:hAnsi="Times New Roman"/>
          <w:sz w:val="24"/>
          <w:szCs w:val="24"/>
        </w:rPr>
      </w:pPr>
      <w:r w:rsidRPr="00863EC0">
        <w:rPr>
          <w:rFonts w:ascii="Times New Roman" w:hAnsi="Times New Roman"/>
          <w:sz w:val="24"/>
          <w:szCs w:val="24"/>
        </w:rPr>
        <w:t xml:space="preserve">Participants were randomly assigned to a 2 (perpetrator ingroup/outgroup) x 2 (victim ingroup/outgroup) independent factorial design.  As in the preceding study, prosocial behavior was measured through </w:t>
      </w:r>
      <w:r w:rsidRPr="00863EC0">
        <w:rPr>
          <w:rFonts w:ascii="Times New Roman" w:hAnsi="Times New Roman"/>
          <w:i/>
          <w:sz w:val="24"/>
          <w:szCs w:val="24"/>
        </w:rPr>
        <w:t>hypothetical donations</w:t>
      </w:r>
      <w:r w:rsidRPr="00863EC0">
        <w:rPr>
          <w:rFonts w:ascii="Times New Roman" w:hAnsi="Times New Roman"/>
          <w:sz w:val="24"/>
          <w:szCs w:val="24"/>
        </w:rPr>
        <w:t xml:space="preserve"> and </w:t>
      </w:r>
      <w:r w:rsidRPr="00863EC0">
        <w:rPr>
          <w:rFonts w:ascii="Times New Roman" w:hAnsi="Times New Roman"/>
          <w:i/>
          <w:sz w:val="24"/>
          <w:szCs w:val="24"/>
        </w:rPr>
        <w:t>willingness to donate</w:t>
      </w:r>
      <w:r w:rsidRPr="00863EC0">
        <w:rPr>
          <w:rFonts w:ascii="Times New Roman" w:hAnsi="Times New Roman"/>
          <w:sz w:val="24"/>
          <w:szCs w:val="24"/>
        </w:rPr>
        <w:t xml:space="preserve">.  </w:t>
      </w:r>
      <w:r w:rsidR="00BE610C" w:rsidRPr="00863EC0">
        <w:rPr>
          <w:rFonts w:ascii="Times New Roman" w:hAnsi="Times New Roman"/>
          <w:sz w:val="24"/>
          <w:szCs w:val="24"/>
        </w:rPr>
        <w:t xml:space="preserve">The suggested sample size using GPower 3.1 for </w:t>
      </w:r>
      <w:r w:rsidR="00132DB6">
        <w:rPr>
          <w:rFonts w:ascii="Times New Roman" w:hAnsi="Times New Roman"/>
          <w:sz w:val="24"/>
          <w:szCs w:val="24"/>
        </w:rPr>
        <w:t xml:space="preserve">a 2x2 MANOVA design (with a small effect size) </w:t>
      </w:r>
      <w:r w:rsidR="00A907DD" w:rsidRPr="00863EC0">
        <w:rPr>
          <w:rFonts w:ascii="Times New Roman" w:hAnsi="Times New Roman"/>
          <w:sz w:val="24"/>
          <w:szCs w:val="24"/>
        </w:rPr>
        <w:t>was</w:t>
      </w:r>
      <w:r w:rsidR="007C0C88" w:rsidRPr="00863EC0">
        <w:rPr>
          <w:rFonts w:ascii="Times New Roman" w:hAnsi="Times New Roman"/>
          <w:sz w:val="24"/>
          <w:szCs w:val="24"/>
        </w:rPr>
        <w:t xml:space="preserve"> </w:t>
      </w:r>
      <w:r w:rsidR="00132DB6">
        <w:rPr>
          <w:rFonts w:ascii="Times New Roman" w:hAnsi="Times New Roman"/>
          <w:sz w:val="24"/>
          <w:szCs w:val="24"/>
        </w:rPr>
        <w:t>63</w:t>
      </w:r>
      <w:r w:rsidR="00A907DD" w:rsidRPr="00863EC0">
        <w:rPr>
          <w:rFonts w:ascii="Times New Roman" w:hAnsi="Times New Roman"/>
          <w:sz w:val="24"/>
          <w:szCs w:val="24"/>
        </w:rPr>
        <w:t xml:space="preserve"> participants.</w:t>
      </w:r>
      <w:r w:rsidR="0064235F">
        <w:rPr>
          <w:rFonts w:ascii="Times New Roman" w:hAnsi="Times New Roman"/>
          <w:sz w:val="24"/>
          <w:szCs w:val="24"/>
        </w:rPr>
        <w:t xml:space="preserve">  However, the recommended sample size for detecting univariate ANOVA effects in a 2x2 design was 128.  </w:t>
      </w:r>
      <w:r w:rsidR="00A907DD" w:rsidRPr="00863EC0">
        <w:rPr>
          <w:rFonts w:ascii="Times New Roman" w:hAnsi="Times New Roman"/>
          <w:sz w:val="24"/>
          <w:szCs w:val="24"/>
        </w:rPr>
        <w:t xml:space="preserve">  </w:t>
      </w:r>
    </w:p>
    <w:p w14:paraId="0C53989F" w14:textId="77777777" w:rsidR="00F8397E" w:rsidRPr="00863EC0" w:rsidRDefault="00572CB7" w:rsidP="00EB78B3">
      <w:pPr>
        <w:spacing w:after="0" w:line="480" w:lineRule="auto"/>
        <w:rPr>
          <w:rFonts w:ascii="Times New Roman" w:hAnsi="Times New Roman"/>
          <w:i/>
          <w:sz w:val="24"/>
          <w:szCs w:val="24"/>
        </w:rPr>
      </w:pPr>
      <w:r w:rsidRPr="00863EC0">
        <w:rPr>
          <w:rFonts w:ascii="Times New Roman" w:hAnsi="Times New Roman"/>
          <w:i/>
          <w:sz w:val="24"/>
          <w:szCs w:val="24"/>
        </w:rPr>
        <w:t>Procedure and measures</w:t>
      </w:r>
    </w:p>
    <w:p w14:paraId="7E12C3F4" w14:textId="52273C96" w:rsidR="00F8397E" w:rsidRPr="00863EC0" w:rsidRDefault="00572CB7" w:rsidP="00B3537B">
      <w:pPr>
        <w:spacing w:after="0" w:line="480" w:lineRule="auto"/>
        <w:rPr>
          <w:rFonts w:ascii="Times New Roman" w:hAnsi="Times New Roman"/>
          <w:sz w:val="24"/>
          <w:szCs w:val="24"/>
        </w:rPr>
      </w:pPr>
      <w:r w:rsidRPr="00863EC0">
        <w:rPr>
          <w:rFonts w:ascii="Times New Roman" w:hAnsi="Times New Roman"/>
          <w:sz w:val="24"/>
          <w:szCs w:val="24"/>
        </w:rPr>
        <w:t>Participants first answered standard demographic items before being randomly allocated by survey software (</w:t>
      </w:r>
      <w:r w:rsidRPr="00863EC0">
        <w:rPr>
          <w:rFonts w:ascii="Times New Roman" w:hAnsi="Times New Roman"/>
          <w:i/>
          <w:sz w:val="24"/>
          <w:szCs w:val="24"/>
        </w:rPr>
        <w:t>Qualtrics</w:t>
      </w:r>
      <w:r w:rsidRPr="00863EC0">
        <w:rPr>
          <w:rFonts w:ascii="Times New Roman" w:hAnsi="Times New Roman"/>
          <w:sz w:val="24"/>
          <w:szCs w:val="24"/>
        </w:rPr>
        <w:t xml:space="preserve">) to one of four group membership conditions.  In each condition, participants read a short vignette that described a coach crash that killed or left injured 100 tourists.  Group membership of the victims was manipulated so that the tourists were either from the participant’s own country, or from a fictional country, ‘Esturia’.  As in Study 1, piping was used to ensure a salient victim group membership.  Piping was also used to manipulate the group membership of the perpetrator (coach driver), who was described as being at fault for the crash due to speeding.  Participants were also told that either the participant’s own country, or Esturia, had poor driving license regulations.  Thus, both victim membership and perpetrator membership was manipulated.  The location of the crash was not specified, and each vignette included an identical non-descript image of a coach wreckage and rubble.  </w:t>
      </w:r>
      <w:r w:rsidR="00E80D54" w:rsidRPr="00863EC0">
        <w:rPr>
          <w:rFonts w:ascii="Times New Roman" w:hAnsi="Times New Roman"/>
          <w:sz w:val="24"/>
          <w:szCs w:val="24"/>
        </w:rPr>
        <w:t xml:space="preserve">Again, participants did not report being suspicious about any aspect of the experimental materials. </w:t>
      </w:r>
    </w:p>
    <w:p w14:paraId="30F470B0" w14:textId="77777777" w:rsidR="00F8397E" w:rsidRPr="00863EC0" w:rsidRDefault="00572CB7" w:rsidP="00EB78B3">
      <w:pPr>
        <w:shd w:val="clear" w:color="auto" w:fill="FFFFFF"/>
        <w:spacing w:after="0" w:line="480" w:lineRule="auto"/>
        <w:ind w:firstLine="426"/>
        <w:rPr>
          <w:rFonts w:ascii="Times New Roman" w:hAnsi="Times New Roman"/>
          <w:sz w:val="24"/>
          <w:szCs w:val="24"/>
        </w:rPr>
      </w:pPr>
      <w:r w:rsidRPr="00863EC0">
        <w:rPr>
          <w:rFonts w:ascii="Times New Roman" w:hAnsi="Times New Roman"/>
          <w:i/>
          <w:sz w:val="24"/>
          <w:szCs w:val="24"/>
        </w:rPr>
        <w:tab/>
        <w:t>Hypothetical donations</w:t>
      </w:r>
      <w:r w:rsidRPr="00863EC0">
        <w:rPr>
          <w:rFonts w:ascii="Times New Roman" w:hAnsi="Times New Roman"/>
          <w:sz w:val="24"/>
          <w:szCs w:val="24"/>
        </w:rPr>
        <w:t xml:space="preserve"> were measured on a 7-point Likert scale, from £0 to £12, measured in £2 increments.  The same scale as before was included to measure </w:t>
      </w:r>
      <w:r w:rsidRPr="00863EC0">
        <w:rPr>
          <w:rFonts w:ascii="Times New Roman" w:hAnsi="Times New Roman"/>
          <w:i/>
          <w:sz w:val="24"/>
          <w:szCs w:val="24"/>
        </w:rPr>
        <w:t>willingness to donate</w:t>
      </w:r>
      <w:r w:rsidRPr="00863EC0">
        <w:rPr>
          <w:rFonts w:ascii="Times New Roman" w:hAnsi="Times New Roman"/>
          <w:sz w:val="24"/>
          <w:szCs w:val="24"/>
        </w:rPr>
        <w:t>;</w:t>
      </w:r>
      <w:r w:rsidRPr="00863EC0">
        <w:rPr>
          <w:rFonts w:ascii="Times New Roman" w:hAnsi="Times New Roman"/>
          <w:i/>
          <w:sz w:val="24"/>
          <w:szCs w:val="24"/>
        </w:rPr>
        <w:t xml:space="preserve"> </w:t>
      </w:r>
      <w:r w:rsidRPr="00863EC0">
        <w:rPr>
          <w:rFonts w:ascii="Times New Roman" w:hAnsi="Times New Roman"/>
          <w:sz w:val="24"/>
          <w:szCs w:val="24"/>
        </w:rPr>
        <w:t xml:space="preserve">α = .90. </w:t>
      </w:r>
    </w:p>
    <w:p w14:paraId="2C93CBF5" w14:textId="52DA978F" w:rsidR="00F8397E" w:rsidRPr="00863EC0" w:rsidRDefault="00572CB7" w:rsidP="00EB78B3">
      <w:pPr>
        <w:shd w:val="clear" w:color="auto" w:fill="FFFFFF"/>
        <w:spacing w:after="0" w:line="480" w:lineRule="auto"/>
        <w:ind w:firstLine="426"/>
        <w:rPr>
          <w:rFonts w:ascii="Times New Roman" w:hAnsi="Times New Roman"/>
          <w:sz w:val="24"/>
          <w:szCs w:val="24"/>
        </w:rPr>
      </w:pPr>
      <w:r w:rsidRPr="00863EC0">
        <w:rPr>
          <w:rFonts w:ascii="Times New Roman" w:hAnsi="Times New Roman"/>
          <w:sz w:val="24"/>
          <w:szCs w:val="24"/>
        </w:rPr>
        <w:tab/>
        <w:t xml:space="preserve">Additionally, </w:t>
      </w:r>
      <w:r w:rsidRPr="00863EC0">
        <w:rPr>
          <w:rFonts w:ascii="Times New Roman" w:hAnsi="Times New Roman"/>
          <w:i/>
          <w:sz w:val="24"/>
          <w:szCs w:val="24"/>
        </w:rPr>
        <w:t>empathy</w:t>
      </w:r>
      <w:r w:rsidRPr="00863EC0">
        <w:rPr>
          <w:rFonts w:ascii="Times New Roman" w:hAnsi="Times New Roman"/>
          <w:sz w:val="24"/>
          <w:szCs w:val="24"/>
        </w:rPr>
        <w:t xml:space="preserve"> was measured using a modified version of </w:t>
      </w:r>
      <w:r w:rsidR="00E80D54" w:rsidRPr="00863EC0">
        <w:rPr>
          <w:rFonts w:ascii="Times New Roman" w:hAnsi="Times New Roman"/>
          <w:sz w:val="24"/>
          <w:szCs w:val="24"/>
        </w:rPr>
        <w:t>the scale</w:t>
      </w:r>
      <w:r w:rsidRPr="00863EC0">
        <w:rPr>
          <w:rFonts w:ascii="Times New Roman" w:hAnsi="Times New Roman"/>
          <w:sz w:val="24"/>
          <w:szCs w:val="24"/>
        </w:rPr>
        <w:t xml:space="preserve"> </w:t>
      </w:r>
      <w:r w:rsidR="00903C68" w:rsidRPr="00863EC0">
        <w:rPr>
          <w:rFonts w:ascii="Times New Roman" w:hAnsi="Times New Roman"/>
          <w:sz w:val="24"/>
          <w:szCs w:val="24"/>
        </w:rPr>
        <w:t xml:space="preserve">used by </w:t>
      </w:r>
      <w:r w:rsidRPr="00863EC0">
        <w:rPr>
          <w:rFonts w:ascii="Times New Roman" w:hAnsi="Times New Roman"/>
          <w:sz w:val="24"/>
          <w:szCs w:val="24"/>
        </w:rPr>
        <w:t>Stürmer et al.</w:t>
      </w:r>
      <w:r w:rsidR="00903C68" w:rsidRPr="00863EC0">
        <w:rPr>
          <w:rFonts w:ascii="Times New Roman" w:hAnsi="Times New Roman"/>
          <w:sz w:val="24"/>
          <w:szCs w:val="24"/>
        </w:rPr>
        <w:t xml:space="preserve"> (</w:t>
      </w:r>
      <w:r w:rsidRPr="00863EC0">
        <w:rPr>
          <w:rFonts w:ascii="Times New Roman" w:hAnsi="Times New Roman"/>
          <w:sz w:val="24"/>
          <w:szCs w:val="24"/>
        </w:rPr>
        <w:t>2006)</w:t>
      </w:r>
      <w:r w:rsidR="00903C68" w:rsidRPr="00863EC0">
        <w:rPr>
          <w:rFonts w:ascii="Times New Roman" w:hAnsi="Times New Roman"/>
          <w:sz w:val="24"/>
          <w:szCs w:val="24"/>
        </w:rPr>
        <w:t>.  These items are similar in wording to the items used by Batson and colleagues to measure empathic concern</w:t>
      </w:r>
      <w:r w:rsidR="00B3537B">
        <w:rPr>
          <w:rFonts w:ascii="Times New Roman" w:hAnsi="Times New Roman"/>
          <w:sz w:val="24"/>
          <w:szCs w:val="24"/>
        </w:rPr>
        <w:t xml:space="preserve"> (</w:t>
      </w:r>
      <w:r w:rsidR="00B3537B" w:rsidRPr="00863EC0">
        <w:rPr>
          <w:rFonts w:ascii="Times New Roman" w:hAnsi="Times New Roman"/>
          <w:sz w:val="24"/>
          <w:szCs w:val="24"/>
        </w:rPr>
        <w:t>Batson et al., 1989</w:t>
      </w:r>
      <w:r w:rsidR="00B3537B">
        <w:rPr>
          <w:rFonts w:ascii="Times New Roman" w:hAnsi="Times New Roman"/>
          <w:sz w:val="24"/>
          <w:szCs w:val="24"/>
        </w:rPr>
        <w:t>)</w:t>
      </w:r>
      <w:r w:rsidR="00903C68" w:rsidRPr="00863EC0">
        <w:rPr>
          <w:rFonts w:ascii="Times New Roman" w:hAnsi="Times New Roman"/>
          <w:sz w:val="24"/>
          <w:szCs w:val="24"/>
        </w:rPr>
        <w:t xml:space="preserve">, but modified to measure situational rather than dispositional empathy: </w:t>
      </w:r>
      <w:r w:rsidRPr="00863EC0">
        <w:rPr>
          <w:rFonts w:ascii="Times New Roman" w:hAnsi="Times New Roman"/>
          <w:sz w:val="24"/>
          <w:szCs w:val="24"/>
        </w:rPr>
        <w:t>‘I felt great sympathy for the victims and their suffering’, ‘I felt very compassionate for the victims of the disaster’, ‘I had a lot of empathy with the victims for the horrors they suffered’, ‘I felt very concerned for the victims of the disaster’ and ‘I felt very sorry for the victims of the disaster’; α = .92.</w:t>
      </w:r>
    </w:p>
    <w:p w14:paraId="3D043C70" w14:textId="77777777" w:rsidR="00F8397E" w:rsidRPr="00863EC0" w:rsidRDefault="00572CB7" w:rsidP="00EB78B3">
      <w:pPr>
        <w:shd w:val="clear" w:color="auto" w:fill="FFFFFF"/>
        <w:spacing w:after="0" w:line="480" w:lineRule="auto"/>
        <w:ind w:firstLine="426"/>
        <w:rPr>
          <w:rFonts w:ascii="Times New Roman" w:hAnsi="Times New Roman"/>
          <w:sz w:val="24"/>
          <w:szCs w:val="24"/>
        </w:rPr>
      </w:pPr>
      <w:r w:rsidRPr="00863EC0">
        <w:rPr>
          <w:rFonts w:ascii="Times New Roman" w:hAnsi="Times New Roman"/>
          <w:sz w:val="24"/>
          <w:szCs w:val="24"/>
        </w:rPr>
        <w:tab/>
        <w:t>In order to better explain the mechanism of the perpetrator group membership effect, a measure of donor</w:t>
      </w:r>
      <w:r w:rsidRPr="00863EC0">
        <w:rPr>
          <w:rFonts w:ascii="Times New Roman" w:hAnsi="Times New Roman"/>
          <w:i/>
          <w:sz w:val="24"/>
          <w:szCs w:val="24"/>
        </w:rPr>
        <w:t xml:space="preserve"> responsibility </w:t>
      </w:r>
      <w:r w:rsidRPr="00863EC0">
        <w:rPr>
          <w:rFonts w:ascii="Times New Roman" w:hAnsi="Times New Roman"/>
          <w:sz w:val="24"/>
          <w:szCs w:val="24"/>
        </w:rPr>
        <w:t>(Basil</w:t>
      </w:r>
      <w:r w:rsidR="003B4CFC" w:rsidRPr="00863EC0">
        <w:rPr>
          <w:rFonts w:ascii="Times New Roman" w:hAnsi="Times New Roman"/>
          <w:sz w:val="24"/>
          <w:szCs w:val="24"/>
        </w:rPr>
        <w:t>, Ridgeway &amp; Basil</w:t>
      </w:r>
      <w:r w:rsidRPr="00863EC0">
        <w:rPr>
          <w:rFonts w:ascii="Times New Roman" w:hAnsi="Times New Roman"/>
          <w:sz w:val="24"/>
          <w:szCs w:val="24"/>
        </w:rPr>
        <w:t xml:space="preserve">, 2006) was included.  The measure consists of three items, ‘I believe that I have a responsibility to do what I can to help’, ‘I believe that I have a responsibility to help because I am better off than the victims’ and, ‘I believe that helping is the right thing to do’; α = .81.  </w:t>
      </w:r>
    </w:p>
    <w:p w14:paraId="668F64A2" w14:textId="395570D4" w:rsidR="00F8397E" w:rsidRPr="00863EC0" w:rsidRDefault="00572CB7" w:rsidP="00EB78B3">
      <w:pPr>
        <w:shd w:val="clear" w:color="auto" w:fill="FFFFFF"/>
        <w:spacing w:after="0" w:line="480" w:lineRule="auto"/>
        <w:ind w:firstLine="426"/>
        <w:rPr>
          <w:rFonts w:ascii="Times New Roman" w:hAnsi="Times New Roman"/>
          <w:sz w:val="24"/>
          <w:szCs w:val="24"/>
        </w:rPr>
      </w:pPr>
      <w:r w:rsidRPr="00863EC0">
        <w:rPr>
          <w:rFonts w:ascii="Times New Roman" w:hAnsi="Times New Roman"/>
          <w:sz w:val="24"/>
          <w:szCs w:val="24"/>
        </w:rPr>
        <w:tab/>
        <w:t xml:space="preserve">In addition, </w:t>
      </w:r>
      <w:r w:rsidRPr="00863EC0">
        <w:rPr>
          <w:rFonts w:ascii="Times New Roman" w:hAnsi="Times New Roman"/>
          <w:i/>
          <w:sz w:val="24"/>
          <w:szCs w:val="24"/>
        </w:rPr>
        <w:t xml:space="preserve">donation effectiveness </w:t>
      </w:r>
      <w:r w:rsidR="00DF33BF" w:rsidRPr="00863EC0">
        <w:rPr>
          <w:rFonts w:ascii="Times New Roman" w:hAnsi="Times New Roman"/>
          <w:sz w:val="24"/>
          <w:szCs w:val="24"/>
        </w:rPr>
        <w:t xml:space="preserve">was </w:t>
      </w:r>
      <w:r w:rsidRPr="00863EC0">
        <w:rPr>
          <w:rFonts w:ascii="Times New Roman" w:hAnsi="Times New Roman"/>
          <w:sz w:val="24"/>
          <w:szCs w:val="24"/>
        </w:rPr>
        <w:t>included</w:t>
      </w:r>
      <w:r w:rsidR="00DF33BF" w:rsidRPr="00863EC0">
        <w:rPr>
          <w:rFonts w:ascii="Times New Roman" w:hAnsi="Times New Roman"/>
          <w:sz w:val="24"/>
          <w:szCs w:val="24"/>
        </w:rPr>
        <w:t xml:space="preserve"> as in the previous study,</w:t>
      </w:r>
      <w:r w:rsidRPr="00863EC0">
        <w:rPr>
          <w:rFonts w:ascii="Times New Roman" w:hAnsi="Times New Roman"/>
          <w:sz w:val="24"/>
          <w:szCs w:val="24"/>
        </w:rPr>
        <w:t xml:space="preserve"> α = .84</w:t>
      </w:r>
      <w:r w:rsidR="00DF33BF" w:rsidRPr="00863EC0">
        <w:rPr>
          <w:rFonts w:ascii="Times New Roman" w:hAnsi="Times New Roman"/>
          <w:sz w:val="24"/>
          <w:szCs w:val="24"/>
        </w:rPr>
        <w:t xml:space="preserve">. </w:t>
      </w:r>
    </w:p>
    <w:p w14:paraId="261493CA" w14:textId="77777777" w:rsidR="00F8397E" w:rsidRPr="00863EC0" w:rsidRDefault="00572CB7" w:rsidP="00AD19C6">
      <w:pPr>
        <w:spacing w:after="0" w:line="480" w:lineRule="auto"/>
        <w:jc w:val="center"/>
        <w:rPr>
          <w:rFonts w:ascii="Times New Roman" w:hAnsi="Times New Roman"/>
          <w:b/>
          <w:sz w:val="24"/>
          <w:szCs w:val="24"/>
        </w:rPr>
      </w:pPr>
      <w:r w:rsidRPr="00863EC0">
        <w:rPr>
          <w:rFonts w:ascii="Times New Roman" w:hAnsi="Times New Roman"/>
          <w:b/>
          <w:sz w:val="24"/>
          <w:szCs w:val="24"/>
        </w:rPr>
        <w:t>Results</w:t>
      </w:r>
    </w:p>
    <w:p w14:paraId="7E76664D" w14:textId="77777777" w:rsidR="006B2DAA" w:rsidRPr="00863EC0" w:rsidRDefault="00146A3D" w:rsidP="00AA75E7">
      <w:pPr>
        <w:spacing w:after="0" w:line="480" w:lineRule="auto"/>
        <w:ind w:firstLine="720"/>
        <w:rPr>
          <w:rFonts w:ascii="Times New Roman" w:hAnsi="Times New Roman"/>
          <w:sz w:val="24"/>
          <w:szCs w:val="24"/>
        </w:rPr>
      </w:pPr>
      <w:r w:rsidRPr="00863EC0">
        <w:rPr>
          <w:rFonts w:ascii="Times New Roman" w:hAnsi="Times New Roman"/>
          <w:i/>
          <w:sz w:val="24"/>
          <w:szCs w:val="24"/>
        </w:rPr>
        <w:t xml:space="preserve">The effect of victim </w:t>
      </w:r>
      <w:r w:rsidR="00A821BF" w:rsidRPr="00863EC0">
        <w:rPr>
          <w:rFonts w:ascii="Times New Roman" w:hAnsi="Times New Roman"/>
          <w:i/>
          <w:sz w:val="24"/>
          <w:szCs w:val="24"/>
        </w:rPr>
        <w:t xml:space="preserve">group </w:t>
      </w:r>
      <w:r w:rsidRPr="00863EC0">
        <w:rPr>
          <w:rFonts w:ascii="Times New Roman" w:hAnsi="Times New Roman"/>
          <w:i/>
          <w:sz w:val="24"/>
          <w:szCs w:val="24"/>
        </w:rPr>
        <w:t xml:space="preserve">and perpetrator group on donation decisions. </w:t>
      </w:r>
      <w:r w:rsidR="006B2DAA" w:rsidRPr="00863EC0">
        <w:rPr>
          <w:rFonts w:ascii="Times New Roman" w:hAnsi="Times New Roman"/>
          <w:sz w:val="24"/>
          <w:szCs w:val="24"/>
        </w:rPr>
        <w:t xml:space="preserve">A MANOVA was conducted with perpetrator group membership (ingroup perpetrator vs. outgroup perpetrator) and victim group membership (ingroup victims vs. outgroup victims) as between subject factors.  </w:t>
      </w:r>
      <w:r w:rsidR="006B2DAA" w:rsidRPr="00863EC0">
        <w:rPr>
          <w:rFonts w:ascii="Times New Roman" w:hAnsi="Times New Roman"/>
          <w:i/>
          <w:sz w:val="24"/>
          <w:szCs w:val="24"/>
        </w:rPr>
        <w:t>Hypothetical donations</w:t>
      </w:r>
      <w:r w:rsidR="006B2DAA" w:rsidRPr="00863EC0">
        <w:rPr>
          <w:rFonts w:ascii="Times New Roman" w:hAnsi="Times New Roman"/>
          <w:sz w:val="24"/>
          <w:szCs w:val="24"/>
        </w:rPr>
        <w:t xml:space="preserve"> and </w:t>
      </w:r>
      <w:r w:rsidR="006B2DAA" w:rsidRPr="00863EC0">
        <w:rPr>
          <w:rFonts w:ascii="Times New Roman" w:hAnsi="Times New Roman"/>
          <w:i/>
          <w:sz w:val="24"/>
          <w:szCs w:val="24"/>
        </w:rPr>
        <w:t>willingness to donate</w:t>
      </w:r>
      <w:r w:rsidR="006B2DAA" w:rsidRPr="00863EC0">
        <w:rPr>
          <w:rFonts w:ascii="Times New Roman" w:hAnsi="Times New Roman"/>
          <w:sz w:val="24"/>
          <w:szCs w:val="24"/>
        </w:rPr>
        <w:t xml:space="preserve"> were entered as the dependent variables.  There was no significant multivariate effect of perpetrator group on the dependent measures, </w:t>
      </w:r>
      <w:r w:rsidR="006B2DAA" w:rsidRPr="00863EC0">
        <w:rPr>
          <w:rFonts w:ascii="Times New Roman" w:hAnsi="Times New Roman"/>
          <w:i/>
          <w:sz w:val="24"/>
          <w:szCs w:val="24"/>
        </w:rPr>
        <w:t xml:space="preserve">Pillai's Trace = </w:t>
      </w:r>
      <w:r w:rsidR="006B2DAA" w:rsidRPr="00863EC0">
        <w:rPr>
          <w:rFonts w:ascii="Times New Roman" w:hAnsi="Times New Roman"/>
          <w:sz w:val="24"/>
          <w:szCs w:val="24"/>
        </w:rPr>
        <w:t xml:space="preserve">.007, </w:t>
      </w:r>
      <w:r w:rsidR="006B2DAA" w:rsidRPr="00863EC0">
        <w:rPr>
          <w:rFonts w:ascii="Times New Roman" w:hAnsi="Times New Roman"/>
          <w:i/>
          <w:sz w:val="24"/>
          <w:szCs w:val="24"/>
        </w:rPr>
        <w:t>F</w:t>
      </w:r>
      <w:r w:rsidR="006B2DAA" w:rsidRPr="00863EC0">
        <w:rPr>
          <w:rFonts w:ascii="Times New Roman" w:hAnsi="Times New Roman"/>
          <w:sz w:val="24"/>
          <w:szCs w:val="24"/>
        </w:rPr>
        <w:t xml:space="preserve">(2,117) = .612, </w:t>
      </w:r>
      <w:r w:rsidR="006B2DAA" w:rsidRPr="00863EC0">
        <w:rPr>
          <w:rFonts w:ascii="Times New Roman" w:hAnsi="Times New Roman"/>
          <w:i/>
          <w:sz w:val="24"/>
          <w:szCs w:val="24"/>
        </w:rPr>
        <w:t xml:space="preserve">p </w:t>
      </w:r>
      <w:r w:rsidR="006B2DAA" w:rsidRPr="00863EC0">
        <w:rPr>
          <w:rFonts w:ascii="Times New Roman" w:hAnsi="Times New Roman"/>
          <w:sz w:val="24"/>
          <w:szCs w:val="24"/>
        </w:rPr>
        <w:t xml:space="preserve">= .543.  There was, however, a significant effect of victim group membership, </w:t>
      </w:r>
      <w:r w:rsidR="006B2DAA" w:rsidRPr="00863EC0">
        <w:rPr>
          <w:rFonts w:ascii="Times New Roman" w:hAnsi="Times New Roman"/>
          <w:i/>
          <w:sz w:val="24"/>
          <w:szCs w:val="24"/>
        </w:rPr>
        <w:t xml:space="preserve">Pillai's Trace = </w:t>
      </w:r>
      <w:r w:rsidR="006B2DAA" w:rsidRPr="00863EC0">
        <w:rPr>
          <w:rFonts w:ascii="Times New Roman" w:hAnsi="Times New Roman"/>
          <w:sz w:val="24"/>
          <w:szCs w:val="24"/>
        </w:rPr>
        <w:t xml:space="preserve">.041, </w:t>
      </w:r>
      <w:r w:rsidR="006B2DAA" w:rsidRPr="00863EC0">
        <w:rPr>
          <w:rFonts w:ascii="Times New Roman" w:hAnsi="Times New Roman"/>
          <w:i/>
          <w:sz w:val="24"/>
          <w:szCs w:val="24"/>
        </w:rPr>
        <w:t>F</w:t>
      </w:r>
      <w:r w:rsidR="006B2DAA" w:rsidRPr="00863EC0">
        <w:rPr>
          <w:rFonts w:ascii="Times New Roman" w:hAnsi="Times New Roman"/>
          <w:sz w:val="24"/>
          <w:szCs w:val="24"/>
        </w:rPr>
        <w:t xml:space="preserve">(2,117) = 3.74, </w:t>
      </w:r>
      <w:r w:rsidR="006B2DAA" w:rsidRPr="00863EC0">
        <w:rPr>
          <w:rFonts w:ascii="Times New Roman" w:hAnsi="Times New Roman"/>
          <w:i/>
          <w:sz w:val="24"/>
          <w:szCs w:val="24"/>
        </w:rPr>
        <w:t xml:space="preserve">p </w:t>
      </w:r>
      <w:r w:rsidR="006B2DAA" w:rsidRPr="00863EC0">
        <w:rPr>
          <w:rFonts w:ascii="Times New Roman" w:hAnsi="Times New Roman"/>
          <w:sz w:val="24"/>
          <w:szCs w:val="24"/>
        </w:rPr>
        <w:t xml:space="preserve">= .026; and there was a significant interaction effect, </w:t>
      </w:r>
      <w:r w:rsidR="006B2DAA" w:rsidRPr="00863EC0">
        <w:rPr>
          <w:rFonts w:ascii="Times New Roman" w:hAnsi="Times New Roman"/>
          <w:i/>
          <w:sz w:val="24"/>
          <w:szCs w:val="24"/>
        </w:rPr>
        <w:t>Pillai's Trace = .</w:t>
      </w:r>
      <w:r w:rsidR="006B2DAA" w:rsidRPr="00863EC0">
        <w:rPr>
          <w:rFonts w:ascii="Times New Roman" w:hAnsi="Times New Roman"/>
          <w:sz w:val="24"/>
          <w:szCs w:val="24"/>
        </w:rPr>
        <w:t xml:space="preserve">043, </w:t>
      </w:r>
      <w:r w:rsidR="006B2DAA" w:rsidRPr="00863EC0">
        <w:rPr>
          <w:rFonts w:ascii="Times New Roman" w:hAnsi="Times New Roman"/>
          <w:i/>
          <w:sz w:val="24"/>
          <w:szCs w:val="24"/>
        </w:rPr>
        <w:t>F</w:t>
      </w:r>
      <w:r w:rsidR="006B2DAA" w:rsidRPr="00863EC0">
        <w:rPr>
          <w:rFonts w:ascii="Times New Roman" w:hAnsi="Times New Roman"/>
          <w:sz w:val="24"/>
          <w:szCs w:val="24"/>
        </w:rPr>
        <w:t xml:space="preserve">(2,117) = 3.98, </w:t>
      </w:r>
      <w:r w:rsidR="006B2DAA" w:rsidRPr="00863EC0">
        <w:rPr>
          <w:rFonts w:ascii="Times New Roman" w:hAnsi="Times New Roman"/>
          <w:i/>
          <w:sz w:val="24"/>
          <w:szCs w:val="24"/>
        </w:rPr>
        <w:t xml:space="preserve">p </w:t>
      </w:r>
      <w:r w:rsidR="006B2DAA" w:rsidRPr="00863EC0">
        <w:rPr>
          <w:rFonts w:ascii="Times New Roman" w:hAnsi="Times New Roman"/>
          <w:sz w:val="24"/>
          <w:szCs w:val="24"/>
        </w:rPr>
        <w:t xml:space="preserve">= .020.  </w:t>
      </w:r>
    </w:p>
    <w:p w14:paraId="1F3F8179" w14:textId="77777777" w:rsidR="00AA75E7" w:rsidRPr="00863EC0" w:rsidRDefault="006B2DAA" w:rsidP="00EB78B3">
      <w:pPr>
        <w:spacing w:after="0" w:line="480" w:lineRule="auto"/>
        <w:ind w:firstLine="720"/>
        <w:rPr>
          <w:rFonts w:ascii="Times New Roman" w:hAnsi="Times New Roman"/>
          <w:sz w:val="24"/>
          <w:szCs w:val="24"/>
        </w:rPr>
      </w:pPr>
      <w:r w:rsidRPr="00863EC0">
        <w:rPr>
          <w:rFonts w:ascii="Times New Roman" w:hAnsi="Times New Roman"/>
          <w:sz w:val="24"/>
          <w:szCs w:val="24"/>
        </w:rPr>
        <w:t xml:space="preserve">Univariate tests indicated that </w:t>
      </w:r>
      <w:r w:rsidR="00146A3D" w:rsidRPr="00863EC0">
        <w:rPr>
          <w:rFonts w:ascii="Times New Roman" w:hAnsi="Times New Roman"/>
          <w:sz w:val="24"/>
          <w:szCs w:val="24"/>
        </w:rPr>
        <w:t xml:space="preserve">victim group membership had a significant effect on </w:t>
      </w:r>
      <w:r w:rsidR="00146A3D" w:rsidRPr="00863EC0">
        <w:rPr>
          <w:rFonts w:ascii="Times New Roman" w:hAnsi="Times New Roman"/>
          <w:i/>
          <w:sz w:val="24"/>
          <w:szCs w:val="24"/>
        </w:rPr>
        <w:t>hypothetical donations, F</w:t>
      </w:r>
      <w:r w:rsidR="00146A3D" w:rsidRPr="00863EC0">
        <w:rPr>
          <w:rFonts w:ascii="Times New Roman" w:hAnsi="Times New Roman"/>
          <w:sz w:val="24"/>
          <w:szCs w:val="24"/>
        </w:rPr>
        <w:t xml:space="preserve">(1,178) = 7.40, </w:t>
      </w:r>
      <w:r w:rsidR="00146A3D" w:rsidRPr="00863EC0">
        <w:rPr>
          <w:rFonts w:ascii="Times New Roman" w:hAnsi="Times New Roman"/>
          <w:i/>
          <w:sz w:val="24"/>
          <w:szCs w:val="24"/>
        </w:rPr>
        <w:t xml:space="preserve">p </w:t>
      </w:r>
      <w:r w:rsidR="00146A3D" w:rsidRPr="00863EC0">
        <w:rPr>
          <w:rFonts w:ascii="Times New Roman" w:hAnsi="Times New Roman"/>
          <w:sz w:val="24"/>
          <w:szCs w:val="24"/>
        </w:rPr>
        <w:t>= .007, partial η</w:t>
      </w:r>
      <w:r w:rsidR="00146A3D" w:rsidRPr="00863EC0">
        <w:rPr>
          <w:rFonts w:ascii="Times New Roman" w:hAnsi="Times New Roman"/>
          <w:sz w:val="24"/>
          <w:szCs w:val="24"/>
          <w:vertAlign w:val="superscript"/>
        </w:rPr>
        <w:t xml:space="preserve">2 </w:t>
      </w:r>
      <w:r w:rsidR="00146A3D" w:rsidRPr="00863EC0">
        <w:rPr>
          <w:rFonts w:ascii="Times New Roman" w:hAnsi="Times New Roman"/>
          <w:sz w:val="24"/>
          <w:szCs w:val="24"/>
        </w:rPr>
        <w:t xml:space="preserve">= .040; as well as on </w:t>
      </w:r>
      <w:r w:rsidR="00146A3D" w:rsidRPr="00863EC0">
        <w:rPr>
          <w:rFonts w:ascii="Times New Roman" w:hAnsi="Times New Roman"/>
          <w:i/>
          <w:sz w:val="24"/>
          <w:szCs w:val="24"/>
        </w:rPr>
        <w:t>willingness to donate, F</w:t>
      </w:r>
      <w:r w:rsidR="00146A3D" w:rsidRPr="00863EC0">
        <w:rPr>
          <w:rFonts w:ascii="Times New Roman" w:hAnsi="Times New Roman"/>
          <w:sz w:val="24"/>
          <w:szCs w:val="24"/>
        </w:rPr>
        <w:t xml:space="preserve">(1,178) = 3.90, </w:t>
      </w:r>
      <w:r w:rsidR="00146A3D" w:rsidRPr="00863EC0">
        <w:rPr>
          <w:rFonts w:ascii="Times New Roman" w:hAnsi="Times New Roman"/>
          <w:i/>
          <w:sz w:val="24"/>
          <w:szCs w:val="24"/>
        </w:rPr>
        <w:t xml:space="preserve">p </w:t>
      </w:r>
      <w:r w:rsidR="00146A3D" w:rsidRPr="00863EC0">
        <w:rPr>
          <w:rFonts w:ascii="Times New Roman" w:hAnsi="Times New Roman"/>
          <w:sz w:val="24"/>
          <w:szCs w:val="24"/>
        </w:rPr>
        <w:t>= .050, partial η</w:t>
      </w:r>
      <w:r w:rsidR="00146A3D" w:rsidRPr="00863EC0">
        <w:rPr>
          <w:rFonts w:ascii="Times New Roman" w:hAnsi="Times New Roman"/>
          <w:sz w:val="24"/>
          <w:szCs w:val="24"/>
          <w:vertAlign w:val="superscript"/>
        </w:rPr>
        <w:t xml:space="preserve">2 </w:t>
      </w:r>
      <w:r w:rsidR="00146A3D" w:rsidRPr="00863EC0">
        <w:rPr>
          <w:rFonts w:ascii="Times New Roman" w:hAnsi="Times New Roman"/>
          <w:sz w:val="24"/>
          <w:szCs w:val="24"/>
        </w:rPr>
        <w:t xml:space="preserve">= .021, with mean levels in the expected direction. </w:t>
      </w:r>
      <w:r w:rsidR="00AA75E7" w:rsidRPr="00863EC0">
        <w:rPr>
          <w:rFonts w:ascii="Times New Roman" w:hAnsi="Times New Roman"/>
          <w:sz w:val="24"/>
          <w:szCs w:val="24"/>
        </w:rPr>
        <w:t xml:space="preserve"> </w:t>
      </w:r>
      <w:r w:rsidRPr="00863EC0">
        <w:rPr>
          <w:rFonts w:ascii="Times New Roman" w:hAnsi="Times New Roman"/>
          <w:sz w:val="24"/>
          <w:szCs w:val="24"/>
        </w:rPr>
        <w:t xml:space="preserve">For </w:t>
      </w:r>
      <w:r w:rsidRPr="00863EC0">
        <w:rPr>
          <w:rFonts w:ascii="Times New Roman" w:hAnsi="Times New Roman"/>
          <w:i/>
          <w:sz w:val="24"/>
          <w:szCs w:val="24"/>
        </w:rPr>
        <w:t>hypothetical donations</w:t>
      </w:r>
      <w:r w:rsidRPr="00863EC0">
        <w:rPr>
          <w:rFonts w:ascii="Times New Roman" w:hAnsi="Times New Roman"/>
          <w:sz w:val="24"/>
          <w:szCs w:val="24"/>
        </w:rPr>
        <w:t xml:space="preserve">, means were £5.59 for ingroup vs. £3.86 for outgroup.  For willingness to donate, means were 4.79 for ingroup and 4.32 for outgroup.  There was no significant effect of perpetrator group membership on </w:t>
      </w:r>
      <w:r w:rsidRPr="00863EC0">
        <w:rPr>
          <w:rFonts w:ascii="Times New Roman" w:hAnsi="Times New Roman"/>
          <w:i/>
          <w:sz w:val="24"/>
          <w:szCs w:val="24"/>
        </w:rPr>
        <w:t>hypothetical donations, F</w:t>
      </w:r>
      <w:r w:rsidRPr="00863EC0">
        <w:rPr>
          <w:rFonts w:ascii="Times New Roman" w:hAnsi="Times New Roman"/>
          <w:sz w:val="24"/>
          <w:szCs w:val="24"/>
        </w:rPr>
        <w:t xml:space="preserve">(1,178) = 1.17, </w:t>
      </w:r>
      <w:r w:rsidRPr="00863EC0">
        <w:rPr>
          <w:rFonts w:ascii="Times New Roman" w:hAnsi="Times New Roman"/>
          <w:i/>
          <w:sz w:val="24"/>
          <w:szCs w:val="24"/>
        </w:rPr>
        <w:t xml:space="preserve">p </w:t>
      </w:r>
      <w:r w:rsidRPr="00863EC0">
        <w:rPr>
          <w:rFonts w:ascii="Times New Roman" w:hAnsi="Times New Roman"/>
          <w:sz w:val="24"/>
          <w:szCs w:val="24"/>
        </w:rPr>
        <w:t>= .281, partial η</w:t>
      </w:r>
      <w:r w:rsidRPr="00863EC0">
        <w:rPr>
          <w:rFonts w:ascii="Times New Roman" w:hAnsi="Times New Roman"/>
          <w:sz w:val="24"/>
          <w:szCs w:val="24"/>
          <w:vertAlign w:val="superscript"/>
        </w:rPr>
        <w:t xml:space="preserve">2 </w:t>
      </w:r>
      <w:r w:rsidRPr="00863EC0">
        <w:rPr>
          <w:rFonts w:ascii="Times New Roman" w:hAnsi="Times New Roman"/>
          <w:sz w:val="24"/>
          <w:szCs w:val="24"/>
        </w:rPr>
        <w:t xml:space="preserve">= .007; nor on </w:t>
      </w:r>
      <w:r w:rsidRPr="00863EC0">
        <w:rPr>
          <w:rFonts w:ascii="Times New Roman" w:hAnsi="Times New Roman"/>
          <w:i/>
          <w:sz w:val="24"/>
          <w:szCs w:val="24"/>
        </w:rPr>
        <w:t>willingness to donate, F</w:t>
      </w:r>
      <w:r w:rsidRPr="00863EC0">
        <w:rPr>
          <w:rFonts w:ascii="Times New Roman" w:hAnsi="Times New Roman"/>
          <w:sz w:val="24"/>
          <w:szCs w:val="24"/>
        </w:rPr>
        <w:t xml:space="preserve">(1,178) = .760, </w:t>
      </w:r>
      <w:r w:rsidRPr="00863EC0">
        <w:rPr>
          <w:rFonts w:ascii="Times New Roman" w:hAnsi="Times New Roman"/>
          <w:i/>
          <w:sz w:val="24"/>
          <w:szCs w:val="24"/>
        </w:rPr>
        <w:t xml:space="preserve"> p</w:t>
      </w:r>
      <w:r w:rsidRPr="00863EC0">
        <w:rPr>
          <w:rFonts w:ascii="Times New Roman" w:hAnsi="Times New Roman"/>
          <w:sz w:val="24"/>
          <w:szCs w:val="24"/>
        </w:rPr>
        <w:t xml:space="preserve"> = .385, partial η</w:t>
      </w:r>
      <w:r w:rsidRPr="00863EC0">
        <w:rPr>
          <w:rFonts w:ascii="Times New Roman" w:hAnsi="Times New Roman"/>
          <w:sz w:val="24"/>
          <w:szCs w:val="24"/>
          <w:vertAlign w:val="superscript"/>
        </w:rPr>
        <w:t xml:space="preserve">2 </w:t>
      </w:r>
      <w:r w:rsidRPr="00863EC0">
        <w:rPr>
          <w:rFonts w:ascii="Times New Roman" w:hAnsi="Times New Roman"/>
          <w:sz w:val="24"/>
          <w:szCs w:val="24"/>
        </w:rPr>
        <w:t>= .004</w:t>
      </w:r>
      <w:r w:rsidR="00146A3D" w:rsidRPr="00863EC0">
        <w:rPr>
          <w:rFonts w:ascii="Times New Roman" w:hAnsi="Times New Roman"/>
          <w:sz w:val="24"/>
          <w:szCs w:val="24"/>
        </w:rPr>
        <w:t xml:space="preserve"> (contrary to </w:t>
      </w:r>
      <w:r w:rsidR="00146A3D" w:rsidRPr="00863EC0">
        <w:rPr>
          <w:rFonts w:ascii="Times New Roman" w:hAnsi="Times New Roman"/>
          <w:i/>
          <w:sz w:val="24"/>
          <w:szCs w:val="24"/>
        </w:rPr>
        <w:t>Hypothesis 2</w:t>
      </w:r>
      <w:r w:rsidR="00146A3D" w:rsidRPr="00863EC0">
        <w:rPr>
          <w:rFonts w:ascii="Times New Roman" w:hAnsi="Times New Roman"/>
          <w:sz w:val="24"/>
          <w:szCs w:val="24"/>
        </w:rPr>
        <w:t>)</w:t>
      </w:r>
      <w:r w:rsidRPr="00863EC0">
        <w:rPr>
          <w:rFonts w:ascii="Times New Roman" w:hAnsi="Times New Roman"/>
          <w:sz w:val="24"/>
          <w:szCs w:val="24"/>
        </w:rPr>
        <w:t xml:space="preserve">.  </w:t>
      </w:r>
    </w:p>
    <w:p w14:paraId="6256CF34" w14:textId="77777777" w:rsidR="00AA75E7" w:rsidRPr="00863EC0" w:rsidRDefault="00724006" w:rsidP="00EB78B3">
      <w:pPr>
        <w:spacing w:after="0" w:line="480" w:lineRule="auto"/>
        <w:ind w:firstLine="720"/>
        <w:rPr>
          <w:rFonts w:ascii="Times New Roman" w:hAnsi="Times New Roman"/>
          <w:sz w:val="24"/>
          <w:szCs w:val="24"/>
        </w:rPr>
      </w:pPr>
      <w:r w:rsidRPr="00863EC0">
        <w:rPr>
          <w:rFonts w:ascii="Times New Roman" w:hAnsi="Times New Roman"/>
          <w:sz w:val="24"/>
          <w:szCs w:val="24"/>
        </w:rPr>
        <w:t>I</w:t>
      </w:r>
      <w:r w:rsidR="006B2DAA" w:rsidRPr="00863EC0">
        <w:rPr>
          <w:rFonts w:ascii="Times New Roman" w:hAnsi="Times New Roman"/>
          <w:sz w:val="24"/>
          <w:szCs w:val="24"/>
        </w:rPr>
        <w:t xml:space="preserve">n support of </w:t>
      </w:r>
      <w:r w:rsidR="006B2DAA" w:rsidRPr="00863EC0">
        <w:rPr>
          <w:rFonts w:ascii="Times New Roman" w:hAnsi="Times New Roman"/>
          <w:i/>
          <w:sz w:val="24"/>
          <w:szCs w:val="24"/>
        </w:rPr>
        <w:t xml:space="preserve">Hypothesis </w:t>
      </w:r>
      <w:r w:rsidRPr="00863EC0">
        <w:rPr>
          <w:rFonts w:ascii="Times New Roman" w:hAnsi="Times New Roman"/>
          <w:i/>
          <w:sz w:val="24"/>
          <w:szCs w:val="24"/>
        </w:rPr>
        <w:t>5</w:t>
      </w:r>
      <w:r w:rsidR="00146A3D" w:rsidRPr="00863EC0">
        <w:rPr>
          <w:rFonts w:ascii="Times New Roman" w:hAnsi="Times New Roman"/>
          <w:i/>
          <w:sz w:val="24"/>
          <w:szCs w:val="24"/>
        </w:rPr>
        <w:t>,</w:t>
      </w:r>
      <w:r w:rsidR="006B2DAA" w:rsidRPr="00863EC0">
        <w:rPr>
          <w:rFonts w:ascii="Times New Roman" w:hAnsi="Times New Roman"/>
          <w:sz w:val="24"/>
          <w:szCs w:val="24"/>
        </w:rPr>
        <w:t xml:space="preserve"> the interaction between perpetrator and victim group had a significant effect on </w:t>
      </w:r>
      <w:r w:rsidR="006B2DAA" w:rsidRPr="00863EC0">
        <w:rPr>
          <w:rFonts w:ascii="Times New Roman" w:hAnsi="Times New Roman"/>
          <w:i/>
          <w:sz w:val="24"/>
          <w:szCs w:val="24"/>
        </w:rPr>
        <w:t>hypothetical donations, F</w:t>
      </w:r>
      <w:r w:rsidR="006B2DAA" w:rsidRPr="00863EC0">
        <w:rPr>
          <w:rFonts w:ascii="Times New Roman" w:hAnsi="Times New Roman"/>
          <w:sz w:val="24"/>
          <w:szCs w:val="24"/>
        </w:rPr>
        <w:t xml:space="preserve">(1,178) = 7.79, </w:t>
      </w:r>
      <w:r w:rsidR="006B2DAA" w:rsidRPr="00863EC0">
        <w:rPr>
          <w:rFonts w:ascii="Times New Roman" w:hAnsi="Times New Roman"/>
          <w:i/>
          <w:sz w:val="24"/>
          <w:szCs w:val="24"/>
        </w:rPr>
        <w:t xml:space="preserve">p </w:t>
      </w:r>
      <w:r w:rsidR="006B2DAA" w:rsidRPr="00863EC0">
        <w:rPr>
          <w:rFonts w:ascii="Times New Roman" w:hAnsi="Times New Roman"/>
          <w:sz w:val="24"/>
          <w:szCs w:val="24"/>
        </w:rPr>
        <w:t>= .006, partial η</w:t>
      </w:r>
      <w:r w:rsidR="006B2DAA" w:rsidRPr="00863EC0">
        <w:rPr>
          <w:rFonts w:ascii="Times New Roman" w:hAnsi="Times New Roman"/>
          <w:sz w:val="24"/>
          <w:szCs w:val="24"/>
          <w:vertAlign w:val="superscript"/>
        </w:rPr>
        <w:t xml:space="preserve">2 </w:t>
      </w:r>
      <w:r w:rsidR="006B2DAA" w:rsidRPr="00863EC0">
        <w:rPr>
          <w:rFonts w:ascii="Times New Roman" w:hAnsi="Times New Roman"/>
          <w:sz w:val="24"/>
          <w:szCs w:val="24"/>
        </w:rPr>
        <w:t xml:space="preserve">= .042; and a significant effect on </w:t>
      </w:r>
      <w:r w:rsidR="006B2DAA" w:rsidRPr="00863EC0">
        <w:rPr>
          <w:rFonts w:ascii="Times New Roman" w:hAnsi="Times New Roman"/>
          <w:i/>
          <w:sz w:val="24"/>
          <w:szCs w:val="24"/>
        </w:rPr>
        <w:t>willingness to donate, F</w:t>
      </w:r>
      <w:r w:rsidR="006B2DAA" w:rsidRPr="00863EC0">
        <w:rPr>
          <w:rFonts w:ascii="Times New Roman" w:hAnsi="Times New Roman"/>
          <w:sz w:val="24"/>
          <w:szCs w:val="24"/>
        </w:rPr>
        <w:t xml:space="preserve">(1,178) = 4.47, </w:t>
      </w:r>
      <w:r w:rsidR="006B2DAA" w:rsidRPr="00863EC0">
        <w:rPr>
          <w:rFonts w:ascii="Times New Roman" w:hAnsi="Times New Roman"/>
          <w:i/>
          <w:sz w:val="24"/>
          <w:szCs w:val="24"/>
        </w:rPr>
        <w:t xml:space="preserve">p </w:t>
      </w:r>
      <w:r w:rsidR="006B2DAA" w:rsidRPr="00863EC0">
        <w:rPr>
          <w:rFonts w:ascii="Times New Roman" w:hAnsi="Times New Roman"/>
          <w:sz w:val="24"/>
          <w:szCs w:val="24"/>
        </w:rPr>
        <w:t>= .036, partial η</w:t>
      </w:r>
      <w:r w:rsidR="006B2DAA" w:rsidRPr="00863EC0">
        <w:rPr>
          <w:rFonts w:ascii="Times New Roman" w:hAnsi="Times New Roman"/>
          <w:sz w:val="24"/>
          <w:szCs w:val="24"/>
          <w:vertAlign w:val="superscript"/>
        </w:rPr>
        <w:t xml:space="preserve">2 </w:t>
      </w:r>
      <w:r w:rsidR="006B2DAA" w:rsidRPr="00863EC0">
        <w:rPr>
          <w:rFonts w:ascii="Times New Roman" w:hAnsi="Times New Roman"/>
          <w:sz w:val="24"/>
          <w:szCs w:val="24"/>
        </w:rPr>
        <w:t xml:space="preserve">= .025.  </w:t>
      </w:r>
    </w:p>
    <w:p w14:paraId="3757EC56" w14:textId="22D14D7D" w:rsidR="006B2DAA" w:rsidRPr="00863EC0" w:rsidRDefault="00724006" w:rsidP="00EB78B3">
      <w:pPr>
        <w:spacing w:after="0" w:line="480" w:lineRule="auto"/>
        <w:ind w:firstLine="720"/>
        <w:rPr>
          <w:rFonts w:ascii="Times New Roman" w:hAnsi="Times New Roman"/>
          <w:sz w:val="24"/>
          <w:szCs w:val="24"/>
        </w:rPr>
      </w:pPr>
      <w:r w:rsidRPr="00863EC0">
        <w:rPr>
          <w:rFonts w:ascii="Times New Roman" w:hAnsi="Times New Roman"/>
          <w:sz w:val="24"/>
          <w:szCs w:val="24"/>
        </w:rPr>
        <w:t xml:space="preserve">To provide further support for </w:t>
      </w:r>
      <w:r w:rsidRPr="00863EC0">
        <w:rPr>
          <w:rFonts w:ascii="Times New Roman" w:hAnsi="Times New Roman"/>
          <w:i/>
          <w:sz w:val="24"/>
          <w:szCs w:val="24"/>
        </w:rPr>
        <w:t xml:space="preserve">Hypothesis 5 </w:t>
      </w:r>
      <w:r w:rsidRPr="00863EC0">
        <w:rPr>
          <w:rFonts w:ascii="Times New Roman" w:hAnsi="Times New Roman"/>
          <w:sz w:val="24"/>
          <w:szCs w:val="24"/>
        </w:rPr>
        <w:t xml:space="preserve">we conducted a simple 1:3 contrast comparing the ingroup perpetrator/ingroup victim </w:t>
      </w:r>
      <w:r w:rsidR="00057E33" w:rsidRPr="00863EC0">
        <w:rPr>
          <w:rFonts w:ascii="Times New Roman" w:hAnsi="Times New Roman"/>
          <w:sz w:val="24"/>
          <w:szCs w:val="24"/>
        </w:rPr>
        <w:t>condition</w:t>
      </w:r>
      <w:r w:rsidRPr="00863EC0">
        <w:rPr>
          <w:rFonts w:ascii="Times New Roman" w:hAnsi="Times New Roman"/>
          <w:sz w:val="24"/>
          <w:szCs w:val="24"/>
        </w:rPr>
        <w:t xml:space="preserve"> with the other </w:t>
      </w:r>
      <w:r w:rsidR="00057E33" w:rsidRPr="00863EC0">
        <w:rPr>
          <w:rFonts w:ascii="Times New Roman" w:hAnsi="Times New Roman"/>
          <w:sz w:val="24"/>
          <w:szCs w:val="24"/>
        </w:rPr>
        <w:t>thr</w:t>
      </w:r>
      <w:r w:rsidRPr="00863EC0">
        <w:rPr>
          <w:rFonts w:ascii="Times New Roman" w:hAnsi="Times New Roman"/>
          <w:sz w:val="24"/>
          <w:szCs w:val="24"/>
        </w:rPr>
        <w:t>ee c</w:t>
      </w:r>
      <w:r w:rsidR="00057E33" w:rsidRPr="00863EC0">
        <w:rPr>
          <w:rFonts w:ascii="Times New Roman" w:hAnsi="Times New Roman"/>
          <w:sz w:val="24"/>
          <w:szCs w:val="24"/>
        </w:rPr>
        <w:t>onditions</w:t>
      </w:r>
      <w:r w:rsidRPr="00863EC0">
        <w:rPr>
          <w:rFonts w:ascii="Times New Roman" w:hAnsi="Times New Roman"/>
          <w:sz w:val="24"/>
          <w:szCs w:val="24"/>
        </w:rPr>
        <w:t xml:space="preserve"> in the 2x2 design.  </w:t>
      </w:r>
      <w:r w:rsidR="00057E33" w:rsidRPr="00863EC0">
        <w:rPr>
          <w:rFonts w:ascii="Times New Roman" w:hAnsi="Times New Roman"/>
          <w:sz w:val="24"/>
          <w:szCs w:val="24"/>
        </w:rPr>
        <w:t xml:space="preserve">The </w:t>
      </w:r>
      <w:r w:rsidR="00AA75E7" w:rsidRPr="00863EC0">
        <w:rPr>
          <w:rFonts w:ascii="Times New Roman" w:hAnsi="Times New Roman"/>
          <w:sz w:val="24"/>
          <w:szCs w:val="24"/>
        </w:rPr>
        <w:t xml:space="preserve">double </w:t>
      </w:r>
      <w:r w:rsidR="00057E33" w:rsidRPr="00863EC0">
        <w:rPr>
          <w:rFonts w:ascii="Times New Roman" w:hAnsi="Times New Roman"/>
          <w:sz w:val="24"/>
          <w:szCs w:val="24"/>
        </w:rPr>
        <w:t xml:space="preserve">ingroup </w:t>
      </w:r>
      <w:r w:rsidR="00AA75E7" w:rsidRPr="00863EC0">
        <w:rPr>
          <w:rFonts w:ascii="Times New Roman" w:hAnsi="Times New Roman"/>
          <w:sz w:val="24"/>
          <w:szCs w:val="24"/>
        </w:rPr>
        <w:t>condition</w:t>
      </w:r>
      <w:r w:rsidR="00057E33" w:rsidRPr="00863EC0">
        <w:rPr>
          <w:rFonts w:ascii="Times New Roman" w:hAnsi="Times New Roman"/>
          <w:sz w:val="24"/>
          <w:szCs w:val="24"/>
        </w:rPr>
        <w:t xml:space="preserve"> was significantly </w:t>
      </w:r>
      <w:r w:rsidR="00AA75E7" w:rsidRPr="00863EC0">
        <w:rPr>
          <w:rFonts w:ascii="Times New Roman" w:hAnsi="Times New Roman"/>
          <w:sz w:val="24"/>
          <w:szCs w:val="24"/>
        </w:rPr>
        <w:t xml:space="preserve">different from </w:t>
      </w:r>
      <w:r w:rsidR="00057E33" w:rsidRPr="00863EC0">
        <w:rPr>
          <w:rFonts w:ascii="Times New Roman" w:hAnsi="Times New Roman"/>
          <w:sz w:val="24"/>
          <w:szCs w:val="24"/>
        </w:rPr>
        <w:t>the other three conditions</w:t>
      </w:r>
      <w:r w:rsidR="00AA75E7" w:rsidRPr="00863EC0">
        <w:rPr>
          <w:rFonts w:ascii="Times New Roman" w:hAnsi="Times New Roman"/>
          <w:sz w:val="24"/>
          <w:szCs w:val="24"/>
        </w:rPr>
        <w:t xml:space="preserve"> with regards to </w:t>
      </w:r>
      <w:r w:rsidR="00AA75E7" w:rsidRPr="00863EC0">
        <w:rPr>
          <w:rFonts w:ascii="Times New Roman" w:hAnsi="Times New Roman"/>
          <w:i/>
          <w:sz w:val="24"/>
          <w:szCs w:val="24"/>
        </w:rPr>
        <w:t>hypothetical donations</w:t>
      </w:r>
      <w:r w:rsidR="00057E33" w:rsidRPr="00863EC0">
        <w:rPr>
          <w:rFonts w:ascii="Times New Roman" w:hAnsi="Times New Roman"/>
          <w:sz w:val="24"/>
          <w:szCs w:val="24"/>
        </w:rPr>
        <w:t xml:space="preserve">, </w:t>
      </w:r>
      <w:r w:rsidR="00057E33" w:rsidRPr="00863EC0">
        <w:rPr>
          <w:rFonts w:ascii="Times New Roman" w:hAnsi="Times New Roman"/>
          <w:i/>
          <w:sz w:val="24"/>
          <w:szCs w:val="24"/>
        </w:rPr>
        <w:t xml:space="preserve">t = </w:t>
      </w:r>
      <w:r w:rsidR="00057E33" w:rsidRPr="00863EC0">
        <w:rPr>
          <w:rFonts w:ascii="Times New Roman" w:hAnsi="Times New Roman"/>
          <w:sz w:val="24"/>
          <w:szCs w:val="24"/>
        </w:rPr>
        <w:t xml:space="preserve">2.79, </w:t>
      </w:r>
      <w:r w:rsidR="00057E33" w:rsidRPr="00863EC0">
        <w:rPr>
          <w:rFonts w:ascii="Times New Roman" w:hAnsi="Times New Roman"/>
          <w:i/>
          <w:sz w:val="24"/>
          <w:szCs w:val="24"/>
        </w:rPr>
        <w:t xml:space="preserve">p </w:t>
      </w:r>
      <w:r w:rsidR="00057E33" w:rsidRPr="00863EC0">
        <w:rPr>
          <w:rFonts w:ascii="Times New Roman" w:hAnsi="Times New Roman"/>
          <w:sz w:val="24"/>
          <w:szCs w:val="24"/>
        </w:rPr>
        <w:t>= .005</w:t>
      </w:r>
      <w:r w:rsidR="009155EB" w:rsidRPr="00863EC0">
        <w:rPr>
          <w:rFonts w:ascii="Times New Roman" w:hAnsi="Times New Roman"/>
          <w:sz w:val="24"/>
          <w:szCs w:val="24"/>
        </w:rPr>
        <w:t xml:space="preserve">, </w:t>
      </w:r>
      <w:r w:rsidR="00057E33" w:rsidRPr="00863EC0">
        <w:rPr>
          <w:rFonts w:ascii="Times New Roman" w:hAnsi="Times New Roman"/>
          <w:sz w:val="24"/>
          <w:szCs w:val="24"/>
        </w:rPr>
        <w:t>CI</w:t>
      </w:r>
      <w:r w:rsidR="009155EB" w:rsidRPr="00863EC0">
        <w:rPr>
          <w:rFonts w:ascii="Times New Roman" w:hAnsi="Times New Roman"/>
          <w:sz w:val="24"/>
          <w:szCs w:val="24"/>
        </w:rPr>
        <w:t xml:space="preserve"> 95%</w:t>
      </w:r>
      <w:r w:rsidR="00057E33" w:rsidRPr="00863EC0">
        <w:rPr>
          <w:rFonts w:ascii="Times New Roman" w:hAnsi="Times New Roman"/>
          <w:sz w:val="24"/>
          <w:szCs w:val="24"/>
        </w:rPr>
        <w:t xml:space="preserve"> [1.04, 6.07]; and </w:t>
      </w:r>
      <w:r w:rsidR="00AA75E7" w:rsidRPr="00863EC0">
        <w:rPr>
          <w:rFonts w:ascii="Times New Roman" w:hAnsi="Times New Roman"/>
          <w:sz w:val="24"/>
          <w:szCs w:val="24"/>
        </w:rPr>
        <w:t xml:space="preserve">it </w:t>
      </w:r>
      <w:r w:rsidR="00057E33" w:rsidRPr="00863EC0">
        <w:rPr>
          <w:rFonts w:ascii="Times New Roman" w:hAnsi="Times New Roman"/>
          <w:sz w:val="24"/>
          <w:szCs w:val="24"/>
        </w:rPr>
        <w:t xml:space="preserve">was also significantly </w:t>
      </w:r>
      <w:r w:rsidR="00AA75E7" w:rsidRPr="00863EC0">
        <w:rPr>
          <w:rFonts w:ascii="Times New Roman" w:hAnsi="Times New Roman"/>
          <w:sz w:val="24"/>
          <w:szCs w:val="24"/>
        </w:rPr>
        <w:t>different with regards to</w:t>
      </w:r>
      <w:r w:rsidR="00057E33" w:rsidRPr="00863EC0">
        <w:rPr>
          <w:rFonts w:ascii="Times New Roman" w:hAnsi="Times New Roman"/>
          <w:sz w:val="24"/>
          <w:szCs w:val="24"/>
        </w:rPr>
        <w:t xml:space="preserve"> </w:t>
      </w:r>
      <w:r w:rsidR="00057E33" w:rsidRPr="00863EC0">
        <w:rPr>
          <w:rFonts w:ascii="Times New Roman" w:hAnsi="Times New Roman"/>
          <w:i/>
          <w:sz w:val="24"/>
          <w:szCs w:val="24"/>
        </w:rPr>
        <w:t>willingness to donate</w:t>
      </w:r>
      <w:r w:rsidR="00057E33" w:rsidRPr="00863EC0">
        <w:rPr>
          <w:rFonts w:ascii="Times New Roman" w:hAnsi="Times New Roman"/>
          <w:sz w:val="24"/>
          <w:szCs w:val="24"/>
        </w:rPr>
        <w:t xml:space="preserve">, </w:t>
      </w:r>
      <w:r w:rsidR="00057E33" w:rsidRPr="00863EC0">
        <w:rPr>
          <w:rFonts w:ascii="Times New Roman" w:hAnsi="Times New Roman"/>
          <w:i/>
          <w:sz w:val="24"/>
          <w:szCs w:val="24"/>
        </w:rPr>
        <w:t xml:space="preserve">t </w:t>
      </w:r>
      <w:r w:rsidR="00057E33" w:rsidRPr="00863EC0">
        <w:rPr>
          <w:rFonts w:ascii="Times New Roman" w:hAnsi="Times New Roman"/>
          <w:sz w:val="24"/>
          <w:szCs w:val="24"/>
        </w:rPr>
        <w:t xml:space="preserve">= 2.11, </w:t>
      </w:r>
      <w:r w:rsidR="00057E33" w:rsidRPr="00863EC0">
        <w:rPr>
          <w:rFonts w:ascii="Times New Roman" w:hAnsi="Times New Roman"/>
          <w:i/>
          <w:sz w:val="24"/>
          <w:szCs w:val="24"/>
        </w:rPr>
        <w:t xml:space="preserve">p </w:t>
      </w:r>
      <w:r w:rsidR="00057E33" w:rsidRPr="00863EC0">
        <w:rPr>
          <w:rFonts w:ascii="Times New Roman" w:hAnsi="Times New Roman"/>
          <w:sz w:val="24"/>
          <w:szCs w:val="24"/>
        </w:rPr>
        <w:t>= .035</w:t>
      </w:r>
      <w:r w:rsidR="009155EB" w:rsidRPr="00863EC0">
        <w:rPr>
          <w:rFonts w:ascii="Times New Roman" w:hAnsi="Times New Roman"/>
          <w:sz w:val="24"/>
          <w:szCs w:val="24"/>
        </w:rPr>
        <w:t xml:space="preserve">, </w:t>
      </w:r>
      <w:r w:rsidR="00057E33" w:rsidRPr="00863EC0">
        <w:rPr>
          <w:rFonts w:ascii="Times New Roman" w:hAnsi="Times New Roman"/>
          <w:sz w:val="24"/>
          <w:szCs w:val="24"/>
        </w:rPr>
        <w:t>CI</w:t>
      </w:r>
      <w:r w:rsidR="009155EB" w:rsidRPr="00863EC0">
        <w:rPr>
          <w:rFonts w:ascii="Times New Roman" w:hAnsi="Times New Roman"/>
          <w:sz w:val="24"/>
          <w:szCs w:val="24"/>
        </w:rPr>
        <w:t xml:space="preserve"> 95%</w:t>
      </w:r>
      <w:r w:rsidR="00057E33" w:rsidRPr="00863EC0">
        <w:rPr>
          <w:rFonts w:ascii="Times New Roman" w:hAnsi="Times New Roman"/>
          <w:sz w:val="24"/>
          <w:szCs w:val="24"/>
        </w:rPr>
        <w:t xml:space="preserve"> [.068, 1.95].  </w:t>
      </w:r>
      <w:r w:rsidR="006B2DAA" w:rsidRPr="00863EC0">
        <w:rPr>
          <w:rFonts w:ascii="Times New Roman" w:hAnsi="Times New Roman"/>
          <w:sz w:val="24"/>
          <w:szCs w:val="24"/>
        </w:rPr>
        <w:t xml:space="preserve">As predicted by </w:t>
      </w:r>
      <w:r w:rsidR="006B2DAA" w:rsidRPr="00863EC0">
        <w:rPr>
          <w:rFonts w:ascii="Times New Roman" w:hAnsi="Times New Roman"/>
          <w:i/>
          <w:sz w:val="24"/>
          <w:szCs w:val="24"/>
        </w:rPr>
        <w:t xml:space="preserve">Hypothesis </w:t>
      </w:r>
      <w:r w:rsidRPr="00863EC0">
        <w:rPr>
          <w:rFonts w:ascii="Times New Roman" w:hAnsi="Times New Roman"/>
          <w:i/>
          <w:sz w:val="24"/>
          <w:szCs w:val="24"/>
        </w:rPr>
        <w:t>5</w:t>
      </w:r>
      <w:r w:rsidR="006B2DAA" w:rsidRPr="00863EC0">
        <w:rPr>
          <w:rFonts w:ascii="Times New Roman" w:hAnsi="Times New Roman"/>
          <w:i/>
          <w:sz w:val="24"/>
          <w:szCs w:val="24"/>
        </w:rPr>
        <w:t xml:space="preserve">, </w:t>
      </w:r>
      <w:r w:rsidR="006B2DAA" w:rsidRPr="00863EC0">
        <w:rPr>
          <w:rFonts w:ascii="Times New Roman" w:hAnsi="Times New Roman"/>
          <w:sz w:val="24"/>
          <w:szCs w:val="24"/>
        </w:rPr>
        <w:t xml:space="preserve">donations were magnified when both perpetrators and victims were ingroup members (see Table 3).   </w:t>
      </w:r>
    </w:p>
    <w:p w14:paraId="43126F0A" w14:textId="292D9A65" w:rsidR="00F8397E" w:rsidRPr="00863EC0" w:rsidRDefault="00572CB7" w:rsidP="00EB78B3">
      <w:pPr>
        <w:shd w:val="clear" w:color="auto" w:fill="FFFFFF"/>
        <w:spacing w:after="0" w:line="480" w:lineRule="auto"/>
        <w:ind w:firstLine="426"/>
        <w:rPr>
          <w:rFonts w:ascii="Times New Roman" w:hAnsi="Times New Roman"/>
          <w:sz w:val="24"/>
          <w:szCs w:val="24"/>
        </w:rPr>
      </w:pPr>
      <w:r w:rsidRPr="00863EC0">
        <w:rPr>
          <w:rFonts w:ascii="Times New Roman" w:hAnsi="Times New Roman"/>
          <w:sz w:val="24"/>
          <w:szCs w:val="24"/>
        </w:rPr>
        <w:tab/>
      </w:r>
      <w:r w:rsidR="00146A3D" w:rsidRPr="00863EC0">
        <w:rPr>
          <w:rFonts w:ascii="Times New Roman" w:hAnsi="Times New Roman"/>
          <w:i/>
          <w:sz w:val="24"/>
          <w:szCs w:val="24"/>
        </w:rPr>
        <w:t xml:space="preserve">The effect of victim and perpetrator group on empathy and responsibility. </w:t>
      </w:r>
      <w:r w:rsidRPr="00863EC0">
        <w:rPr>
          <w:rFonts w:ascii="Times New Roman" w:hAnsi="Times New Roman"/>
          <w:sz w:val="24"/>
          <w:szCs w:val="24"/>
        </w:rPr>
        <w:t>In order to test whether victim group membership affected empathy (</w:t>
      </w:r>
      <w:r w:rsidRPr="00863EC0">
        <w:rPr>
          <w:rFonts w:ascii="Times New Roman" w:hAnsi="Times New Roman"/>
          <w:i/>
          <w:sz w:val="24"/>
          <w:szCs w:val="24"/>
        </w:rPr>
        <w:t>Hypothesis 3</w:t>
      </w:r>
      <w:r w:rsidRPr="00863EC0">
        <w:rPr>
          <w:rFonts w:ascii="Times New Roman" w:hAnsi="Times New Roman"/>
          <w:sz w:val="24"/>
          <w:szCs w:val="24"/>
        </w:rPr>
        <w:t>)</w:t>
      </w:r>
      <w:r w:rsidR="007E1C88" w:rsidRPr="00863EC0">
        <w:rPr>
          <w:rFonts w:ascii="Times New Roman" w:hAnsi="Times New Roman"/>
          <w:sz w:val="24"/>
          <w:szCs w:val="24"/>
        </w:rPr>
        <w:t>,</w:t>
      </w:r>
      <w:r w:rsidRPr="00863EC0">
        <w:rPr>
          <w:rFonts w:ascii="Times New Roman" w:hAnsi="Times New Roman"/>
          <w:sz w:val="24"/>
          <w:szCs w:val="24"/>
        </w:rPr>
        <w:t xml:space="preserve"> and whether perpetrator group membership affected responsibility (</w:t>
      </w:r>
      <w:r w:rsidRPr="00863EC0">
        <w:rPr>
          <w:rFonts w:ascii="Times New Roman" w:hAnsi="Times New Roman"/>
          <w:i/>
          <w:sz w:val="24"/>
          <w:szCs w:val="24"/>
        </w:rPr>
        <w:t>Hypothesis 4</w:t>
      </w:r>
      <w:r w:rsidRPr="00863EC0">
        <w:rPr>
          <w:rFonts w:ascii="Times New Roman" w:hAnsi="Times New Roman"/>
          <w:sz w:val="24"/>
          <w:szCs w:val="24"/>
        </w:rPr>
        <w:t>)</w:t>
      </w:r>
      <w:r w:rsidR="007E1C88" w:rsidRPr="00863EC0">
        <w:rPr>
          <w:rFonts w:ascii="Times New Roman" w:hAnsi="Times New Roman"/>
          <w:sz w:val="24"/>
          <w:szCs w:val="24"/>
        </w:rPr>
        <w:t>,</w:t>
      </w:r>
      <w:r w:rsidRPr="00863EC0">
        <w:rPr>
          <w:rFonts w:ascii="Times New Roman" w:hAnsi="Times New Roman"/>
          <w:sz w:val="24"/>
          <w:szCs w:val="24"/>
        </w:rPr>
        <w:t xml:space="preserve"> a further set of </w:t>
      </w:r>
      <w:r w:rsidR="00146A3D" w:rsidRPr="00863EC0">
        <w:rPr>
          <w:rFonts w:ascii="Times New Roman" w:hAnsi="Times New Roman"/>
          <w:sz w:val="24"/>
          <w:szCs w:val="24"/>
        </w:rPr>
        <w:t xml:space="preserve">multivariate </w:t>
      </w:r>
      <w:r w:rsidRPr="00863EC0">
        <w:rPr>
          <w:rFonts w:ascii="Times New Roman" w:hAnsi="Times New Roman"/>
          <w:sz w:val="24"/>
          <w:szCs w:val="24"/>
        </w:rPr>
        <w:t>analyses w</w:t>
      </w:r>
      <w:r w:rsidR="00146A3D" w:rsidRPr="00863EC0">
        <w:rPr>
          <w:rFonts w:ascii="Times New Roman" w:hAnsi="Times New Roman"/>
          <w:sz w:val="24"/>
          <w:szCs w:val="24"/>
        </w:rPr>
        <w:t xml:space="preserve">ere </w:t>
      </w:r>
      <w:r w:rsidRPr="00863EC0">
        <w:rPr>
          <w:rFonts w:ascii="Times New Roman" w:hAnsi="Times New Roman"/>
          <w:sz w:val="24"/>
          <w:szCs w:val="24"/>
        </w:rPr>
        <w:t xml:space="preserve">conducted with empathy and responsibility as dependent variables.  </w:t>
      </w:r>
    </w:p>
    <w:p w14:paraId="353ABDA2" w14:textId="77777777" w:rsidR="00146A3D" w:rsidRPr="00863EC0" w:rsidRDefault="00146A3D" w:rsidP="00EB78B3">
      <w:pPr>
        <w:spacing w:after="0" w:line="480" w:lineRule="auto"/>
        <w:ind w:firstLine="720"/>
        <w:rPr>
          <w:rFonts w:ascii="Times New Roman" w:hAnsi="Times New Roman"/>
          <w:sz w:val="24"/>
          <w:szCs w:val="24"/>
        </w:rPr>
      </w:pPr>
      <w:r w:rsidRPr="00863EC0">
        <w:rPr>
          <w:rFonts w:ascii="Times New Roman" w:hAnsi="Times New Roman"/>
          <w:sz w:val="24"/>
          <w:szCs w:val="24"/>
        </w:rPr>
        <w:t xml:space="preserve">The multivariate test indicated a marginal effect of perpetrator group on the dependent measures, </w:t>
      </w:r>
      <w:r w:rsidRPr="00863EC0">
        <w:rPr>
          <w:rFonts w:ascii="Times New Roman" w:hAnsi="Times New Roman"/>
          <w:i/>
          <w:sz w:val="24"/>
          <w:szCs w:val="24"/>
        </w:rPr>
        <w:t xml:space="preserve">Pillai’s Trace = </w:t>
      </w:r>
      <w:r w:rsidRPr="00863EC0">
        <w:rPr>
          <w:rFonts w:ascii="Times New Roman" w:hAnsi="Times New Roman"/>
          <w:sz w:val="24"/>
          <w:szCs w:val="24"/>
        </w:rPr>
        <w:t xml:space="preserve">.027, </w:t>
      </w:r>
      <w:r w:rsidRPr="00863EC0">
        <w:rPr>
          <w:rFonts w:ascii="Times New Roman" w:hAnsi="Times New Roman"/>
          <w:i/>
          <w:sz w:val="24"/>
          <w:szCs w:val="24"/>
        </w:rPr>
        <w:t>F</w:t>
      </w:r>
      <w:r w:rsidRPr="00863EC0">
        <w:rPr>
          <w:rFonts w:ascii="Times New Roman" w:hAnsi="Times New Roman"/>
          <w:sz w:val="24"/>
          <w:szCs w:val="24"/>
        </w:rPr>
        <w:t xml:space="preserve">(2,177) = 2.46, </w:t>
      </w:r>
      <w:r w:rsidRPr="00863EC0">
        <w:rPr>
          <w:rFonts w:ascii="Times New Roman" w:hAnsi="Times New Roman"/>
          <w:i/>
          <w:sz w:val="24"/>
          <w:szCs w:val="24"/>
        </w:rPr>
        <w:t xml:space="preserve">p </w:t>
      </w:r>
      <w:r w:rsidRPr="00863EC0">
        <w:rPr>
          <w:rFonts w:ascii="Times New Roman" w:hAnsi="Times New Roman"/>
          <w:sz w:val="24"/>
          <w:szCs w:val="24"/>
        </w:rPr>
        <w:t>= .088, partial η</w:t>
      </w:r>
      <w:r w:rsidRPr="00863EC0">
        <w:rPr>
          <w:rFonts w:ascii="Times New Roman" w:hAnsi="Times New Roman"/>
          <w:sz w:val="24"/>
          <w:szCs w:val="24"/>
          <w:vertAlign w:val="superscript"/>
        </w:rPr>
        <w:t xml:space="preserve">2 </w:t>
      </w:r>
      <w:r w:rsidRPr="00863EC0">
        <w:rPr>
          <w:rFonts w:ascii="Times New Roman" w:hAnsi="Times New Roman"/>
          <w:sz w:val="24"/>
          <w:szCs w:val="24"/>
        </w:rPr>
        <w:t xml:space="preserve">= .027; a significant effect of victim group on the dependent measures, </w:t>
      </w:r>
      <w:r w:rsidRPr="00863EC0">
        <w:rPr>
          <w:rFonts w:ascii="Times New Roman" w:hAnsi="Times New Roman"/>
          <w:i/>
          <w:sz w:val="24"/>
          <w:szCs w:val="24"/>
        </w:rPr>
        <w:t xml:space="preserve">Pillai’s Trace = </w:t>
      </w:r>
      <w:r w:rsidRPr="00863EC0">
        <w:rPr>
          <w:rFonts w:ascii="Times New Roman" w:hAnsi="Times New Roman"/>
          <w:sz w:val="24"/>
          <w:szCs w:val="24"/>
        </w:rPr>
        <w:t xml:space="preserve">.044, </w:t>
      </w:r>
      <w:r w:rsidRPr="00863EC0">
        <w:rPr>
          <w:rFonts w:ascii="Times New Roman" w:hAnsi="Times New Roman"/>
          <w:i/>
          <w:sz w:val="24"/>
          <w:szCs w:val="24"/>
        </w:rPr>
        <w:t>F</w:t>
      </w:r>
      <w:r w:rsidRPr="00863EC0">
        <w:rPr>
          <w:rFonts w:ascii="Times New Roman" w:hAnsi="Times New Roman"/>
          <w:sz w:val="24"/>
          <w:szCs w:val="24"/>
        </w:rPr>
        <w:t xml:space="preserve">(2,177) = 4.08, </w:t>
      </w:r>
      <w:r w:rsidRPr="00863EC0">
        <w:rPr>
          <w:rFonts w:ascii="Times New Roman" w:hAnsi="Times New Roman"/>
          <w:i/>
          <w:sz w:val="24"/>
          <w:szCs w:val="24"/>
        </w:rPr>
        <w:t xml:space="preserve">p </w:t>
      </w:r>
      <w:r w:rsidRPr="00863EC0">
        <w:rPr>
          <w:rFonts w:ascii="Times New Roman" w:hAnsi="Times New Roman"/>
          <w:sz w:val="24"/>
          <w:szCs w:val="24"/>
        </w:rPr>
        <w:t>= .018, partial η</w:t>
      </w:r>
      <w:r w:rsidRPr="00863EC0">
        <w:rPr>
          <w:rFonts w:ascii="Times New Roman" w:hAnsi="Times New Roman"/>
          <w:sz w:val="24"/>
          <w:szCs w:val="24"/>
          <w:vertAlign w:val="superscript"/>
        </w:rPr>
        <w:t xml:space="preserve">2 </w:t>
      </w:r>
      <w:r w:rsidRPr="00863EC0">
        <w:rPr>
          <w:rFonts w:ascii="Times New Roman" w:hAnsi="Times New Roman"/>
          <w:sz w:val="24"/>
          <w:szCs w:val="24"/>
        </w:rPr>
        <w:t xml:space="preserve">= .044; and a marginal effect of the interaction on the dependent measures, </w:t>
      </w:r>
      <w:r w:rsidRPr="00863EC0">
        <w:rPr>
          <w:rFonts w:ascii="Times New Roman" w:hAnsi="Times New Roman"/>
          <w:i/>
          <w:sz w:val="24"/>
          <w:szCs w:val="24"/>
        </w:rPr>
        <w:t xml:space="preserve">Pillai’s Trace = </w:t>
      </w:r>
      <w:r w:rsidRPr="00863EC0">
        <w:rPr>
          <w:rFonts w:ascii="Times New Roman" w:hAnsi="Times New Roman"/>
          <w:sz w:val="24"/>
          <w:szCs w:val="24"/>
        </w:rPr>
        <w:t xml:space="preserve">.030, </w:t>
      </w:r>
      <w:r w:rsidRPr="00863EC0">
        <w:rPr>
          <w:rFonts w:ascii="Times New Roman" w:hAnsi="Times New Roman"/>
          <w:i/>
          <w:sz w:val="24"/>
          <w:szCs w:val="24"/>
        </w:rPr>
        <w:t>F</w:t>
      </w:r>
      <w:r w:rsidRPr="00863EC0">
        <w:rPr>
          <w:rFonts w:ascii="Times New Roman" w:hAnsi="Times New Roman"/>
          <w:sz w:val="24"/>
          <w:szCs w:val="24"/>
        </w:rPr>
        <w:t xml:space="preserve">(2,177) = 2.69, </w:t>
      </w:r>
      <w:r w:rsidRPr="00863EC0">
        <w:rPr>
          <w:rFonts w:ascii="Times New Roman" w:hAnsi="Times New Roman"/>
          <w:i/>
          <w:sz w:val="24"/>
          <w:szCs w:val="24"/>
        </w:rPr>
        <w:t xml:space="preserve">p </w:t>
      </w:r>
      <w:r w:rsidRPr="00863EC0">
        <w:rPr>
          <w:rFonts w:ascii="Times New Roman" w:hAnsi="Times New Roman"/>
          <w:sz w:val="24"/>
          <w:szCs w:val="24"/>
        </w:rPr>
        <w:t>= .071, partial η</w:t>
      </w:r>
      <w:r w:rsidRPr="00863EC0">
        <w:rPr>
          <w:rFonts w:ascii="Times New Roman" w:hAnsi="Times New Roman"/>
          <w:sz w:val="24"/>
          <w:szCs w:val="24"/>
          <w:vertAlign w:val="superscript"/>
        </w:rPr>
        <w:t xml:space="preserve">2 </w:t>
      </w:r>
      <w:r w:rsidRPr="00863EC0">
        <w:rPr>
          <w:rFonts w:ascii="Times New Roman" w:hAnsi="Times New Roman"/>
          <w:sz w:val="24"/>
          <w:szCs w:val="24"/>
        </w:rPr>
        <w:t xml:space="preserve">= .030.  </w:t>
      </w:r>
    </w:p>
    <w:p w14:paraId="2989B204" w14:textId="38DDA310" w:rsidR="00146A3D" w:rsidRPr="00863EC0" w:rsidRDefault="00146A3D" w:rsidP="00EB78B3">
      <w:pPr>
        <w:spacing w:after="0" w:line="480" w:lineRule="auto"/>
        <w:rPr>
          <w:rFonts w:ascii="Times New Roman" w:hAnsi="Times New Roman"/>
          <w:sz w:val="24"/>
          <w:szCs w:val="24"/>
        </w:rPr>
      </w:pPr>
      <w:r w:rsidRPr="00863EC0">
        <w:rPr>
          <w:rFonts w:ascii="Times New Roman" w:hAnsi="Times New Roman"/>
          <w:sz w:val="24"/>
          <w:szCs w:val="24"/>
        </w:rPr>
        <w:tab/>
        <w:t xml:space="preserve">Univariate tests were next inspected.  </w:t>
      </w:r>
      <w:r w:rsidR="00584064">
        <w:rPr>
          <w:rFonts w:ascii="Times New Roman" w:hAnsi="Times New Roman"/>
          <w:sz w:val="24"/>
          <w:szCs w:val="24"/>
        </w:rPr>
        <w:t>Ingroup victim group membership (compared to outgroup victims)</w:t>
      </w:r>
      <w:r w:rsidRPr="00863EC0">
        <w:rPr>
          <w:rFonts w:ascii="Times New Roman" w:hAnsi="Times New Roman"/>
          <w:sz w:val="24"/>
          <w:szCs w:val="24"/>
        </w:rPr>
        <w:t xml:space="preserve"> did not have a significant effect on </w:t>
      </w:r>
      <w:r w:rsidRPr="00863EC0">
        <w:rPr>
          <w:rFonts w:ascii="Times New Roman" w:hAnsi="Times New Roman"/>
          <w:i/>
          <w:sz w:val="24"/>
          <w:szCs w:val="24"/>
        </w:rPr>
        <w:t>donor responsibility, F</w:t>
      </w:r>
      <w:r w:rsidRPr="00863EC0">
        <w:rPr>
          <w:rFonts w:ascii="Times New Roman" w:hAnsi="Times New Roman"/>
          <w:sz w:val="24"/>
          <w:szCs w:val="24"/>
        </w:rPr>
        <w:t xml:space="preserve">(1,178) = 2.51, </w:t>
      </w:r>
      <w:r w:rsidRPr="00863EC0">
        <w:rPr>
          <w:rFonts w:ascii="Times New Roman" w:hAnsi="Times New Roman"/>
          <w:i/>
          <w:sz w:val="24"/>
          <w:szCs w:val="24"/>
        </w:rPr>
        <w:t xml:space="preserve">p </w:t>
      </w:r>
      <w:r w:rsidRPr="00863EC0">
        <w:rPr>
          <w:rFonts w:ascii="Times New Roman" w:hAnsi="Times New Roman"/>
          <w:sz w:val="24"/>
          <w:szCs w:val="24"/>
        </w:rPr>
        <w:t>= .114, partial η</w:t>
      </w:r>
      <w:r w:rsidRPr="00863EC0">
        <w:rPr>
          <w:rFonts w:ascii="Times New Roman" w:hAnsi="Times New Roman"/>
          <w:sz w:val="24"/>
          <w:szCs w:val="24"/>
          <w:vertAlign w:val="superscript"/>
        </w:rPr>
        <w:t xml:space="preserve">2 </w:t>
      </w:r>
      <w:r w:rsidRPr="00863EC0">
        <w:rPr>
          <w:rFonts w:ascii="Times New Roman" w:hAnsi="Times New Roman"/>
          <w:sz w:val="24"/>
          <w:szCs w:val="24"/>
        </w:rPr>
        <w:t xml:space="preserve">= .014; but had a significant effect on </w:t>
      </w:r>
      <w:r w:rsidRPr="00863EC0">
        <w:rPr>
          <w:rFonts w:ascii="Times New Roman" w:hAnsi="Times New Roman"/>
          <w:i/>
          <w:sz w:val="24"/>
          <w:szCs w:val="24"/>
        </w:rPr>
        <w:t>empathy, F</w:t>
      </w:r>
      <w:r w:rsidRPr="00863EC0">
        <w:rPr>
          <w:rFonts w:ascii="Times New Roman" w:hAnsi="Times New Roman"/>
          <w:sz w:val="24"/>
          <w:szCs w:val="24"/>
        </w:rPr>
        <w:t xml:space="preserve">(1,178) = 8.15, </w:t>
      </w:r>
      <w:r w:rsidRPr="00863EC0">
        <w:rPr>
          <w:rFonts w:ascii="Times New Roman" w:hAnsi="Times New Roman"/>
          <w:i/>
          <w:sz w:val="24"/>
          <w:szCs w:val="24"/>
        </w:rPr>
        <w:t xml:space="preserve">p </w:t>
      </w:r>
      <w:r w:rsidRPr="00863EC0">
        <w:rPr>
          <w:rFonts w:ascii="Times New Roman" w:hAnsi="Times New Roman"/>
          <w:sz w:val="24"/>
          <w:szCs w:val="24"/>
        </w:rPr>
        <w:t>= .005, partial η</w:t>
      </w:r>
      <w:r w:rsidRPr="00863EC0">
        <w:rPr>
          <w:rFonts w:ascii="Times New Roman" w:hAnsi="Times New Roman"/>
          <w:sz w:val="24"/>
          <w:szCs w:val="24"/>
          <w:vertAlign w:val="superscript"/>
        </w:rPr>
        <w:t xml:space="preserve">2 </w:t>
      </w:r>
      <w:r w:rsidRPr="00863EC0">
        <w:rPr>
          <w:rFonts w:ascii="Times New Roman" w:hAnsi="Times New Roman"/>
          <w:sz w:val="24"/>
          <w:szCs w:val="24"/>
        </w:rPr>
        <w:t xml:space="preserve">= .044.  In support of </w:t>
      </w:r>
      <w:r w:rsidRPr="00863EC0">
        <w:rPr>
          <w:rFonts w:ascii="Times New Roman" w:hAnsi="Times New Roman"/>
          <w:i/>
          <w:sz w:val="24"/>
          <w:szCs w:val="24"/>
        </w:rPr>
        <w:t xml:space="preserve">Hypothesis </w:t>
      </w:r>
      <w:r w:rsidR="00C2681C" w:rsidRPr="00863EC0">
        <w:rPr>
          <w:rFonts w:ascii="Times New Roman" w:hAnsi="Times New Roman"/>
          <w:i/>
          <w:sz w:val="24"/>
          <w:szCs w:val="24"/>
        </w:rPr>
        <w:t>3</w:t>
      </w:r>
      <w:r w:rsidRPr="00863EC0">
        <w:rPr>
          <w:rFonts w:ascii="Times New Roman" w:hAnsi="Times New Roman"/>
          <w:i/>
          <w:sz w:val="24"/>
          <w:szCs w:val="24"/>
        </w:rPr>
        <w:t xml:space="preserve">, </w:t>
      </w:r>
      <w:r w:rsidRPr="00863EC0">
        <w:rPr>
          <w:rFonts w:ascii="Times New Roman" w:hAnsi="Times New Roman"/>
          <w:sz w:val="24"/>
          <w:szCs w:val="24"/>
        </w:rPr>
        <w:t xml:space="preserve">empathy was higher when victims were ingroup members (5.22) compared to when they were outgroup members (4.88).  </w:t>
      </w:r>
      <w:r w:rsidR="00C2681C" w:rsidRPr="00863EC0">
        <w:rPr>
          <w:rFonts w:ascii="Times New Roman" w:hAnsi="Times New Roman"/>
          <w:sz w:val="24"/>
          <w:szCs w:val="24"/>
        </w:rPr>
        <w:t xml:space="preserve">By contrast, </w:t>
      </w:r>
      <w:r w:rsidR="00584064">
        <w:rPr>
          <w:rFonts w:ascii="Times New Roman" w:hAnsi="Times New Roman"/>
          <w:sz w:val="24"/>
          <w:szCs w:val="24"/>
        </w:rPr>
        <w:t xml:space="preserve">ingroup </w:t>
      </w:r>
      <w:r w:rsidR="00C2681C" w:rsidRPr="00863EC0">
        <w:rPr>
          <w:rFonts w:ascii="Times New Roman" w:hAnsi="Times New Roman"/>
          <w:sz w:val="24"/>
          <w:szCs w:val="24"/>
        </w:rPr>
        <w:t xml:space="preserve">perpetrator group </w:t>
      </w:r>
      <w:r w:rsidR="00584064">
        <w:rPr>
          <w:rFonts w:ascii="Times New Roman" w:hAnsi="Times New Roman"/>
          <w:sz w:val="24"/>
          <w:szCs w:val="24"/>
        </w:rPr>
        <w:t xml:space="preserve">membership </w:t>
      </w:r>
      <w:r w:rsidR="00C2681C" w:rsidRPr="00863EC0">
        <w:rPr>
          <w:rFonts w:ascii="Times New Roman" w:hAnsi="Times New Roman"/>
          <w:sz w:val="24"/>
          <w:szCs w:val="24"/>
        </w:rPr>
        <w:t xml:space="preserve">had a significant effect on </w:t>
      </w:r>
      <w:r w:rsidR="00C2681C" w:rsidRPr="00863EC0">
        <w:rPr>
          <w:rFonts w:ascii="Times New Roman" w:hAnsi="Times New Roman"/>
          <w:i/>
          <w:sz w:val="24"/>
          <w:szCs w:val="24"/>
        </w:rPr>
        <w:t>donor responsibility, F</w:t>
      </w:r>
      <w:r w:rsidR="00C2681C" w:rsidRPr="00863EC0">
        <w:rPr>
          <w:rFonts w:ascii="Times New Roman" w:hAnsi="Times New Roman"/>
          <w:sz w:val="24"/>
          <w:szCs w:val="24"/>
        </w:rPr>
        <w:t xml:space="preserve">(1,178) = 3.99, </w:t>
      </w:r>
      <w:r w:rsidR="00C2681C" w:rsidRPr="00863EC0">
        <w:rPr>
          <w:rFonts w:ascii="Times New Roman" w:hAnsi="Times New Roman"/>
          <w:i/>
          <w:sz w:val="24"/>
          <w:szCs w:val="24"/>
        </w:rPr>
        <w:t xml:space="preserve">p </w:t>
      </w:r>
      <w:r w:rsidR="00C2681C" w:rsidRPr="00863EC0">
        <w:rPr>
          <w:rFonts w:ascii="Times New Roman" w:hAnsi="Times New Roman"/>
          <w:sz w:val="24"/>
          <w:szCs w:val="24"/>
        </w:rPr>
        <w:t>= .047, partial η</w:t>
      </w:r>
      <w:r w:rsidR="00C2681C" w:rsidRPr="00863EC0">
        <w:rPr>
          <w:rFonts w:ascii="Times New Roman" w:hAnsi="Times New Roman"/>
          <w:sz w:val="24"/>
          <w:szCs w:val="24"/>
          <w:vertAlign w:val="superscript"/>
        </w:rPr>
        <w:t xml:space="preserve">2 </w:t>
      </w:r>
      <w:r w:rsidR="00C2681C" w:rsidRPr="00863EC0">
        <w:rPr>
          <w:rFonts w:ascii="Times New Roman" w:hAnsi="Times New Roman"/>
          <w:sz w:val="24"/>
          <w:szCs w:val="24"/>
        </w:rPr>
        <w:t xml:space="preserve">= .022; but a marginal effect on </w:t>
      </w:r>
      <w:r w:rsidR="00C2681C" w:rsidRPr="00863EC0">
        <w:rPr>
          <w:rFonts w:ascii="Times New Roman" w:hAnsi="Times New Roman"/>
          <w:i/>
          <w:sz w:val="24"/>
          <w:szCs w:val="24"/>
        </w:rPr>
        <w:t>empathy, F</w:t>
      </w:r>
      <w:r w:rsidR="00C2681C" w:rsidRPr="00863EC0">
        <w:rPr>
          <w:rFonts w:ascii="Times New Roman" w:hAnsi="Times New Roman"/>
          <w:sz w:val="24"/>
          <w:szCs w:val="24"/>
        </w:rPr>
        <w:t xml:space="preserve">(1,178) = 3.30, </w:t>
      </w:r>
      <w:r w:rsidR="00C2681C" w:rsidRPr="00863EC0">
        <w:rPr>
          <w:rFonts w:ascii="Times New Roman" w:hAnsi="Times New Roman"/>
          <w:i/>
          <w:sz w:val="24"/>
          <w:szCs w:val="24"/>
        </w:rPr>
        <w:t xml:space="preserve">p </w:t>
      </w:r>
      <w:r w:rsidR="00C2681C" w:rsidRPr="00863EC0">
        <w:rPr>
          <w:rFonts w:ascii="Times New Roman" w:hAnsi="Times New Roman"/>
          <w:sz w:val="24"/>
          <w:szCs w:val="24"/>
        </w:rPr>
        <w:t>= .071, partial η</w:t>
      </w:r>
      <w:r w:rsidR="00C2681C" w:rsidRPr="00863EC0">
        <w:rPr>
          <w:rFonts w:ascii="Times New Roman" w:hAnsi="Times New Roman"/>
          <w:sz w:val="24"/>
          <w:szCs w:val="24"/>
          <w:vertAlign w:val="superscript"/>
        </w:rPr>
        <w:t xml:space="preserve">2 </w:t>
      </w:r>
      <w:r w:rsidR="00C2681C" w:rsidRPr="00863EC0">
        <w:rPr>
          <w:rFonts w:ascii="Times New Roman" w:hAnsi="Times New Roman"/>
          <w:sz w:val="24"/>
          <w:szCs w:val="24"/>
        </w:rPr>
        <w:t xml:space="preserve">= .018.  In </w:t>
      </w:r>
      <w:r w:rsidR="00CC4EC7">
        <w:rPr>
          <w:rFonts w:ascii="Times New Roman" w:hAnsi="Times New Roman"/>
          <w:sz w:val="24"/>
          <w:szCs w:val="24"/>
        </w:rPr>
        <w:t xml:space="preserve">partial </w:t>
      </w:r>
      <w:r w:rsidR="00C2681C" w:rsidRPr="00863EC0">
        <w:rPr>
          <w:rFonts w:ascii="Times New Roman" w:hAnsi="Times New Roman"/>
          <w:sz w:val="24"/>
          <w:szCs w:val="24"/>
        </w:rPr>
        <w:t xml:space="preserve">support of </w:t>
      </w:r>
      <w:r w:rsidR="00C2681C" w:rsidRPr="00863EC0">
        <w:rPr>
          <w:rFonts w:ascii="Times New Roman" w:hAnsi="Times New Roman"/>
          <w:i/>
          <w:sz w:val="24"/>
          <w:szCs w:val="24"/>
        </w:rPr>
        <w:t xml:space="preserve">Hypothesis 4, </w:t>
      </w:r>
      <w:r w:rsidR="00C2681C" w:rsidRPr="00863EC0">
        <w:rPr>
          <w:rFonts w:ascii="Times New Roman" w:hAnsi="Times New Roman"/>
          <w:sz w:val="24"/>
          <w:szCs w:val="24"/>
        </w:rPr>
        <w:t>responsibility was higher when the perpetrator was ingroup to the donor (4.88) compared to when the perpetrator was outgroup to the donor (4.48)</w:t>
      </w:r>
      <w:r w:rsidR="0089117E">
        <w:rPr>
          <w:rFonts w:ascii="Times New Roman" w:hAnsi="Times New Roman"/>
          <w:sz w:val="24"/>
          <w:szCs w:val="24"/>
        </w:rPr>
        <w:t xml:space="preserve"> (see Table 4</w:t>
      </w:r>
      <w:r w:rsidR="00490404">
        <w:rPr>
          <w:rFonts w:ascii="Times New Roman" w:hAnsi="Times New Roman"/>
          <w:sz w:val="24"/>
          <w:szCs w:val="24"/>
        </w:rPr>
        <w:t>)</w:t>
      </w:r>
      <w:r w:rsidR="00C2681C" w:rsidRPr="00863EC0">
        <w:rPr>
          <w:rFonts w:ascii="Times New Roman" w:hAnsi="Times New Roman"/>
          <w:sz w:val="24"/>
          <w:szCs w:val="24"/>
        </w:rPr>
        <w:t>.</w:t>
      </w:r>
    </w:p>
    <w:p w14:paraId="227F05D7" w14:textId="12CD9860" w:rsidR="00F8397E" w:rsidRPr="00863EC0" w:rsidRDefault="00572CB7" w:rsidP="00EB78B3">
      <w:pPr>
        <w:spacing w:after="0" w:line="480" w:lineRule="auto"/>
        <w:ind w:firstLine="426"/>
        <w:rPr>
          <w:rFonts w:ascii="Times New Roman" w:hAnsi="Times New Roman"/>
          <w:sz w:val="24"/>
          <w:szCs w:val="24"/>
        </w:rPr>
      </w:pPr>
      <w:r w:rsidRPr="00863EC0">
        <w:rPr>
          <w:rFonts w:ascii="Times New Roman" w:hAnsi="Times New Roman"/>
          <w:sz w:val="24"/>
          <w:szCs w:val="24"/>
        </w:rPr>
        <w:tab/>
        <w:t xml:space="preserve">Together, these results support </w:t>
      </w:r>
      <w:r w:rsidRPr="00863EC0">
        <w:rPr>
          <w:rFonts w:ascii="Times New Roman" w:hAnsi="Times New Roman"/>
          <w:i/>
          <w:sz w:val="24"/>
          <w:szCs w:val="24"/>
        </w:rPr>
        <w:t>Hypotheses</w:t>
      </w:r>
      <w:r w:rsidRPr="00863EC0">
        <w:rPr>
          <w:rFonts w:ascii="Times New Roman" w:hAnsi="Times New Roman"/>
          <w:sz w:val="24"/>
          <w:szCs w:val="24"/>
        </w:rPr>
        <w:t xml:space="preserve"> </w:t>
      </w:r>
      <w:r w:rsidRPr="00863EC0">
        <w:rPr>
          <w:rFonts w:ascii="Times New Roman" w:hAnsi="Times New Roman"/>
          <w:i/>
          <w:sz w:val="24"/>
          <w:szCs w:val="24"/>
        </w:rPr>
        <w:t xml:space="preserve">3 </w:t>
      </w:r>
      <w:r w:rsidR="00C2681C" w:rsidRPr="00863EC0">
        <w:rPr>
          <w:rFonts w:ascii="Times New Roman" w:hAnsi="Times New Roman"/>
          <w:sz w:val="24"/>
          <w:szCs w:val="24"/>
        </w:rPr>
        <w:t xml:space="preserve">in </w:t>
      </w:r>
      <w:r w:rsidRPr="00863EC0">
        <w:rPr>
          <w:rFonts w:ascii="Times New Roman" w:hAnsi="Times New Roman"/>
          <w:sz w:val="24"/>
          <w:szCs w:val="24"/>
        </w:rPr>
        <w:t xml:space="preserve">that victim group membership </w:t>
      </w:r>
      <w:r w:rsidR="00C2681C" w:rsidRPr="00863EC0">
        <w:rPr>
          <w:rFonts w:ascii="Times New Roman" w:hAnsi="Times New Roman"/>
          <w:sz w:val="24"/>
          <w:szCs w:val="24"/>
        </w:rPr>
        <w:t xml:space="preserve">affected </w:t>
      </w:r>
      <w:r w:rsidR="007E1C88" w:rsidRPr="00863EC0">
        <w:rPr>
          <w:rFonts w:ascii="Times New Roman" w:hAnsi="Times New Roman"/>
          <w:sz w:val="24"/>
          <w:szCs w:val="24"/>
        </w:rPr>
        <w:t>empathic concern</w:t>
      </w:r>
      <w:r w:rsidR="00CC4EC7">
        <w:rPr>
          <w:rFonts w:ascii="Times New Roman" w:hAnsi="Times New Roman"/>
          <w:sz w:val="24"/>
          <w:szCs w:val="24"/>
        </w:rPr>
        <w:t xml:space="preserve">.  The results partially support </w:t>
      </w:r>
      <w:r w:rsidR="00CC4EC7">
        <w:rPr>
          <w:rFonts w:ascii="Times New Roman" w:hAnsi="Times New Roman"/>
          <w:i/>
          <w:sz w:val="24"/>
          <w:szCs w:val="24"/>
        </w:rPr>
        <w:t>Hypothesis</w:t>
      </w:r>
      <w:r w:rsidR="00CC4EC7" w:rsidRPr="00863EC0">
        <w:rPr>
          <w:rFonts w:ascii="Times New Roman" w:hAnsi="Times New Roman"/>
          <w:i/>
          <w:sz w:val="24"/>
          <w:szCs w:val="24"/>
        </w:rPr>
        <w:t xml:space="preserve"> 4</w:t>
      </w:r>
      <w:r w:rsidRPr="00863EC0">
        <w:rPr>
          <w:rFonts w:ascii="Times New Roman" w:hAnsi="Times New Roman"/>
          <w:sz w:val="24"/>
          <w:szCs w:val="24"/>
        </w:rPr>
        <w:t xml:space="preserve">, </w:t>
      </w:r>
      <w:r w:rsidR="00CC4EC7">
        <w:rPr>
          <w:rFonts w:ascii="Times New Roman" w:hAnsi="Times New Roman"/>
          <w:sz w:val="24"/>
          <w:szCs w:val="24"/>
        </w:rPr>
        <w:t xml:space="preserve">in that </w:t>
      </w:r>
      <w:r w:rsidRPr="00863EC0">
        <w:rPr>
          <w:rFonts w:ascii="Times New Roman" w:hAnsi="Times New Roman"/>
          <w:sz w:val="24"/>
          <w:szCs w:val="24"/>
        </w:rPr>
        <w:t xml:space="preserve">perpetrator group membership </w:t>
      </w:r>
      <w:r w:rsidR="00C2681C" w:rsidRPr="00863EC0">
        <w:rPr>
          <w:rFonts w:ascii="Times New Roman" w:hAnsi="Times New Roman"/>
          <w:sz w:val="24"/>
          <w:szCs w:val="24"/>
        </w:rPr>
        <w:t>a</w:t>
      </w:r>
      <w:r w:rsidRPr="00863EC0">
        <w:rPr>
          <w:rFonts w:ascii="Times New Roman" w:hAnsi="Times New Roman"/>
          <w:sz w:val="24"/>
          <w:szCs w:val="24"/>
        </w:rPr>
        <w:t>ffec</w:t>
      </w:r>
      <w:r w:rsidR="00146A3D" w:rsidRPr="00863EC0">
        <w:rPr>
          <w:rFonts w:ascii="Times New Roman" w:hAnsi="Times New Roman"/>
          <w:sz w:val="24"/>
          <w:szCs w:val="24"/>
        </w:rPr>
        <w:t>t</w:t>
      </w:r>
      <w:r w:rsidR="00C2681C" w:rsidRPr="00863EC0">
        <w:rPr>
          <w:rFonts w:ascii="Times New Roman" w:hAnsi="Times New Roman"/>
          <w:sz w:val="24"/>
          <w:szCs w:val="24"/>
        </w:rPr>
        <w:t>ed</w:t>
      </w:r>
      <w:r w:rsidR="00146A3D" w:rsidRPr="00863EC0">
        <w:rPr>
          <w:rFonts w:ascii="Times New Roman" w:hAnsi="Times New Roman"/>
          <w:sz w:val="24"/>
          <w:szCs w:val="24"/>
        </w:rPr>
        <w:t xml:space="preserve"> </w:t>
      </w:r>
      <w:r w:rsidR="00C2681C" w:rsidRPr="00863EC0">
        <w:rPr>
          <w:rFonts w:ascii="Times New Roman" w:hAnsi="Times New Roman"/>
          <w:sz w:val="24"/>
          <w:szCs w:val="24"/>
        </w:rPr>
        <w:t xml:space="preserve">perceived </w:t>
      </w:r>
      <w:r w:rsidR="00146A3D" w:rsidRPr="00863EC0">
        <w:rPr>
          <w:rFonts w:ascii="Times New Roman" w:hAnsi="Times New Roman"/>
          <w:sz w:val="24"/>
          <w:szCs w:val="24"/>
        </w:rPr>
        <w:t>responsibility</w:t>
      </w:r>
      <w:r w:rsidR="00C2681C" w:rsidRPr="00863EC0">
        <w:rPr>
          <w:rFonts w:ascii="Times New Roman" w:hAnsi="Times New Roman"/>
          <w:sz w:val="24"/>
          <w:szCs w:val="24"/>
        </w:rPr>
        <w:t xml:space="preserve"> to help</w:t>
      </w:r>
      <w:r w:rsidR="00146A3D" w:rsidRPr="00863EC0">
        <w:rPr>
          <w:rFonts w:ascii="Times New Roman" w:hAnsi="Times New Roman"/>
          <w:sz w:val="24"/>
          <w:szCs w:val="24"/>
        </w:rPr>
        <w:t xml:space="preserve">.  </w:t>
      </w:r>
    </w:p>
    <w:p w14:paraId="4F8603D2" w14:textId="77777777" w:rsidR="00A5767E" w:rsidRDefault="00572CB7" w:rsidP="007118B9">
      <w:pPr>
        <w:shd w:val="clear" w:color="auto" w:fill="FFFFFF"/>
        <w:spacing w:after="0" w:line="480" w:lineRule="auto"/>
        <w:ind w:firstLine="426"/>
        <w:rPr>
          <w:rFonts w:ascii="Times New Roman" w:hAnsi="Times New Roman"/>
          <w:sz w:val="24"/>
          <w:szCs w:val="24"/>
        </w:rPr>
      </w:pPr>
      <w:r w:rsidRPr="00863EC0">
        <w:rPr>
          <w:rFonts w:ascii="Times New Roman" w:hAnsi="Times New Roman"/>
          <w:sz w:val="24"/>
          <w:szCs w:val="24"/>
        </w:rPr>
        <w:tab/>
        <w:t xml:space="preserve"> </w:t>
      </w:r>
      <w:r w:rsidRPr="007118B9">
        <w:rPr>
          <w:rFonts w:ascii="Times New Roman" w:hAnsi="Times New Roman"/>
          <w:i/>
          <w:sz w:val="24"/>
          <w:szCs w:val="24"/>
        </w:rPr>
        <w:t>Empathy and responsibility mediate intergroup giving.</w:t>
      </w:r>
      <w:r w:rsidR="007118B9">
        <w:rPr>
          <w:rFonts w:ascii="Times New Roman" w:hAnsi="Times New Roman"/>
          <w:i/>
          <w:sz w:val="24"/>
          <w:szCs w:val="24"/>
        </w:rPr>
        <w:t xml:space="preserve"> </w:t>
      </w:r>
      <w:r w:rsidR="000F694F">
        <w:rPr>
          <w:rFonts w:ascii="Times New Roman" w:hAnsi="Times New Roman"/>
          <w:sz w:val="24"/>
          <w:szCs w:val="24"/>
        </w:rPr>
        <w:t xml:space="preserve">In order to examine the mediating role of empathy and responsibility on intergroup giving, Hayes PROCESS macro (model 6) was used with 5,000 bootstrap resamples (Hayes, 2008).  The first model tested </w:t>
      </w:r>
      <w:r w:rsidR="001A12D9">
        <w:rPr>
          <w:rFonts w:ascii="Times New Roman" w:hAnsi="Times New Roman"/>
          <w:sz w:val="24"/>
          <w:szCs w:val="24"/>
        </w:rPr>
        <w:t xml:space="preserve">the paths between victim group membership, empathy, responsibility, and </w:t>
      </w:r>
      <w:r w:rsidR="001A12D9" w:rsidRPr="003A66DF">
        <w:rPr>
          <w:rFonts w:ascii="Times New Roman" w:hAnsi="Times New Roman"/>
          <w:i/>
          <w:sz w:val="24"/>
          <w:szCs w:val="24"/>
        </w:rPr>
        <w:t>hypothetical donations</w:t>
      </w:r>
      <w:r w:rsidR="001A12D9">
        <w:rPr>
          <w:rFonts w:ascii="Times New Roman" w:hAnsi="Times New Roman"/>
          <w:sz w:val="24"/>
          <w:szCs w:val="24"/>
        </w:rPr>
        <w:t xml:space="preserve">.  The overall model was significant, </w:t>
      </w:r>
      <w:r w:rsidR="001A12D9" w:rsidRPr="00863EC0">
        <w:rPr>
          <w:rFonts w:ascii="Times New Roman" w:hAnsi="Times New Roman"/>
          <w:i/>
          <w:sz w:val="24"/>
          <w:szCs w:val="24"/>
        </w:rPr>
        <w:t>F</w:t>
      </w:r>
      <w:r w:rsidR="001A12D9" w:rsidRPr="00863EC0">
        <w:rPr>
          <w:rFonts w:ascii="Times New Roman" w:hAnsi="Times New Roman"/>
          <w:sz w:val="24"/>
          <w:szCs w:val="24"/>
        </w:rPr>
        <w:t>(</w:t>
      </w:r>
      <w:r w:rsidR="001A12D9">
        <w:rPr>
          <w:rFonts w:ascii="Times New Roman" w:hAnsi="Times New Roman"/>
          <w:sz w:val="24"/>
          <w:szCs w:val="24"/>
        </w:rPr>
        <w:t>3</w:t>
      </w:r>
      <w:r w:rsidR="001A12D9" w:rsidRPr="00863EC0">
        <w:rPr>
          <w:rFonts w:ascii="Times New Roman" w:hAnsi="Times New Roman"/>
          <w:sz w:val="24"/>
          <w:szCs w:val="24"/>
        </w:rPr>
        <w:t xml:space="preserve">,178) = </w:t>
      </w:r>
      <w:r w:rsidR="001A12D9">
        <w:rPr>
          <w:rFonts w:ascii="Times New Roman" w:hAnsi="Times New Roman"/>
          <w:sz w:val="24"/>
          <w:szCs w:val="24"/>
        </w:rPr>
        <w:t>27</w:t>
      </w:r>
      <w:r w:rsidR="001A12D9" w:rsidRPr="00863EC0">
        <w:rPr>
          <w:rFonts w:ascii="Times New Roman" w:hAnsi="Times New Roman"/>
          <w:sz w:val="24"/>
          <w:szCs w:val="24"/>
        </w:rPr>
        <w:t>.</w:t>
      </w:r>
      <w:r w:rsidR="001A12D9">
        <w:rPr>
          <w:rFonts w:ascii="Times New Roman" w:hAnsi="Times New Roman"/>
          <w:sz w:val="24"/>
          <w:szCs w:val="24"/>
        </w:rPr>
        <w:t>56</w:t>
      </w:r>
      <w:r w:rsidR="001A12D9" w:rsidRPr="00863EC0">
        <w:rPr>
          <w:rFonts w:ascii="Times New Roman" w:hAnsi="Times New Roman"/>
          <w:sz w:val="24"/>
          <w:szCs w:val="24"/>
        </w:rPr>
        <w:t xml:space="preserve">, </w:t>
      </w:r>
      <w:r w:rsidR="001A12D9" w:rsidRPr="00863EC0">
        <w:rPr>
          <w:rFonts w:ascii="Times New Roman" w:hAnsi="Times New Roman"/>
          <w:i/>
          <w:sz w:val="24"/>
          <w:szCs w:val="24"/>
        </w:rPr>
        <w:t xml:space="preserve">p </w:t>
      </w:r>
      <w:r w:rsidR="001A12D9">
        <w:rPr>
          <w:rFonts w:ascii="Times New Roman" w:hAnsi="Times New Roman"/>
          <w:sz w:val="24"/>
          <w:szCs w:val="24"/>
        </w:rPr>
        <w:t>&lt;</w:t>
      </w:r>
      <w:r w:rsidR="001A12D9" w:rsidRPr="00863EC0">
        <w:rPr>
          <w:rFonts w:ascii="Times New Roman" w:hAnsi="Times New Roman"/>
          <w:sz w:val="24"/>
          <w:szCs w:val="24"/>
        </w:rPr>
        <w:t xml:space="preserve"> .0</w:t>
      </w:r>
      <w:r w:rsidR="001A12D9">
        <w:rPr>
          <w:rFonts w:ascii="Times New Roman" w:hAnsi="Times New Roman"/>
          <w:sz w:val="24"/>
          <w:szCs w:val="24"/>
        </w:rPr>
        <w:t>0</w:t>
      </w:r>
      <w:r w:rsidR="001A12D9" w:rsidRPr="00863EC0">
        <w:rPr>
          <w:rFonts w:ascii="Times New Roman" w:hAnsi="Times New Roman"/>
          <w:sz w:val="24"/>
          <w:szCs w:val="24"/>
        </w:rPr>
        <w:t>1,</w:t>
      </w:r>
      <w:r w:rsidR="001A12D9">
        <w:rPr>
          <w:rFonts w:ascii="Times New Roman" w:hAnsi="Times New Roman"/>
          <w:sz w:val="24"/>
          <w:szCs w:val="24"/>
        </w:rPr>
        <w:t xml:space="preserve"> adjusted R</w:t>
      </w:r>
      <w:r w:rsidR="001A12D9">
        <w:rPr>
          <w:rFonts w:ascii="Times New Roman" w:hAnsi="Times New Roman"/>
          <w:sz w:val="24"/>
          <w:szCs w:val="24"/>
          <w:vertAlign w:val="superscript"/>
        </w:rPr>
        <w:t xml:space="preserve">2 </w:t>
      </w:r>
      <w:r w:rsidR="001A12D9">
        <w:rPr>
          <w:rFonts w:ascii="Times New Roman" w:hAnsi="Times New Roman"/>
          <w:sz w:val="24"/>
          <w:szCs w:val="24"/>
        </w:rPr>
        <w:t xml:space="preserve">= </w:t>
      </w:r>
      <w:r w:rsidR="002C6B33">
        <w:rPr>
          <w:rFonts w:ascii="Times New Roman" w:hAnsi="Times New Roman"/>
          <w:sz w:val="24"/>
          <w:szCs w:val="24"/>
        </w:rPr>
        <w:t xml:space="preserve">.30.  With all three predictors regressed simultaneously on </w:t>
      </w:r>
      <w:r w:rsidR="002C6B33">
        <w:rPr>
          <w:rFonts w:ascii="Times New Roman" w:hAnsi="Times New Roman"/>
          <w:i/>
          <w:sz w:val="24"/>
          <w:szCs w:val="24"/>
        </w:rPr>
        <w:t>hypothetical donations</w:t>
      </w:r>
      <w:r w:rsidR="002C6B33">
        <w:rPr>
          <w:rFonts w:ascii="Times New Roman" w:hAnsi="Times New Roman"/>
          <w:sz w:val="24"/>
          <w:szCs w:val="24"/>
        </w:rPr>
        <w:t xml:space="preserve">, empathy was marginally significant, </w:t>
      </w:r>
      <w:r w:rsidR="00F87F00">
        <w:rPr>
          <w:rFonts w:ascii="Times New Roman" w:hAnsi="Times New Roman"/>
          <w:i/>
          <w:sz w:val="24"/>
          <w:szCs w:val="24"/>
        </w:rPr>
        <w:t xml:space="preserve">β = </w:t>
      </w:r>
      <w:r w:rsidR="00F87F00">
        <w:rPr>
          <w:rFonts w:ascii="Times New Roman" w:hAnsi="Times New Roman"/>
          <w:sz w:val="24"/>
          <w:szCs w:val="24"/>
        </w:rPr>
        <w:t xml:space="preserve">.445, </w:t>
      </w:r>
      <w:r w:rsidR="00F87F00">
        <w:rPr>
          <w:rFonts w:ascii="Times New Roman" w:hAnsi="Times New Roman"/>
          <w:i/>
          <w:sz w:val="24"/>
          <w:szCs w:val="24"/>
        </w:rPr>
        <w:t xml:space="preserve">t </w:t>
      </w:r>
      <w:r w:rsidR="00F87F00">
        <w:rPr>
          <w:rFonts w:ascii="Times New Roman" w:hAnsi="Times New Roman"/>
          <w:sz w:val="24"/>
          <w:szCs w:val="24"/>
        </w:rPr>
        <w:t xml:space="preserve">= 1.73, </w:t>
      </w:r>
      <w:r w:rsidR="00F87F00">
        <w:rPr>
          <w:rFonts w:ascii="Times New Roman" w:hAnsi="Times New Roman"/>
          <w:i/>
          <w:sz w:val="24"/>
          <w:szCs w:val="24"/>
        </w:rPr>
        <w:t xml:space="preserve">p </w:t>
      </w:r>
      <w:r w:rsidR="00F87F00">
        <w:rPr>
          <w:rFonts w:ascii="Times New Roman" w:hAnsi="Times New Roman"/>
          <w:sz w:val="24"/>
          <w:szCs w:val="24"/>
        </w:rPr>
        <w:t xml:space="preserve">= .085; responsibility was significant, </w:t>
      </w:r>
      <w:r w:rsidR="00F87F00">
        <w:rPr>
          <w:rFonts w:ascii="Times New Roman" w:hAnsi="Times New Roman"/>
          <w:i/>
          <w:sz w:val="24"/>
          <w:szCs w:val="24"/>
        </w:rPr>
        <w:t xml:space="preserve">β = </w:t>
      </w:r>
      <w:r w:rsidR="00F87F00" w:rsidRPr="00893D77">
        <w:rPr>
          <w:rFonts w:ascii="Times New Roman" w:hAnsi="Times New Roman"/>
          <w:sz w:val="24"/>
          <w:szCs w:val="24"/>
        </w:rPr>
        <w:t>1</w:t>
      </w:r>
      <w:r w:rsidR="00F87F00">
        <w:rPr>
          <w:rFonts w:ascii="Times New Roman" w:hAnsi="Times New Roman"/>
          <w:sz w:val="24"/>
          <w:szCs w:val="24"/>
        </w:rPr>
        <w:t xml:space="preserve">.42, </w:t>
      </w:r>
      <w:r w:rsidR="00F87F00">
        <w:rPr>
          <w:rFonts w:ascii="Times New Roman" w:hAnsi="Times New Roman"/>
          <w:i/>
          <w:sz w:val="24"/>
          <w:szCs w:val="24"/>
        </w:rPr>
        <w:t xml:space="preserve">t </w:t>
      </w:r>
      <w:r w:rsidR="00F87F00">
        <w:rPr>
          <w:rFonts w:ascii="Times New Roman" w:hAnsi="Times New Roman"/>
          <w:sz w:val="24"/>
          <w:szCs w:val="24"/>
        </w:rPr>
        <w:t xml:space="preserve">= 5.95, </w:t>
      </w:r>
      <w:r w:rsidR="00F87F00">
        <w:rPr>
          <w:rFonts w:ascii="Times New Roman" w:hAnsi="Times New Roman"/>
          <w:i/>
          <w:sz w:val="24"/>
          <w:szCs w:val="24"/>
        </w:rPr>
        <w:t xml:space="preserve">p </w:t>
      </w:r>
      <w:r w:rsidR="00F87F00">
        <w:rPr>
          <w:rFonts w:ascii="Times New Roman" w:hAnsi="Times New Roman"/>
          <w:sz w:val="24"/>
          <w:szCs w:val="24"/>
        </w:rPr>
        <w:t xml:space="preserve">&lt; .001; and victim group was significant, </w:t>
      </w:r>
      <w:r w:rsidR="00F87F00">
        <w:rPr>
          <w:rFonts w:ascii="Times New Roman" w:hAnsi="Times New Roman"/>
          <w:i/>
          <w:sz w:val="24"/>
          <w:szCs w:val="24"/>
        </w:rPr>
        <w:t xml:space="preserve">β = </w:t>
      </w:r>
      <w:r w:rsidR="00F87F00">
        <w:rPr>
          <w:rFonts w:ascii="Times New Roman" w:hAnsi="Times New Roman"/>
          <w:sz w:val="24"/>
          <w:szCs w:val="24"/>
        </w:rPr>
        <w:t xml:space="preserve">-1.14, </w:t>
      </w:r>
      <w:r w:rsidR="00F87F00">
        <w:rPr>
          <w:rFonts w:ascii="Times New Roman" w:hAnsi="Times New Roman"/>
          <w:i/>
          <w:sz w:val="24"/>
          <w:szCs w:val="24"/>
        </w:rPr>
        <w:t xml:space="preserve">t </w:t>
      </w:r>
      <w:r w:rsidR="00F87F00">
        <w:rPr>
          <w:rFonts w:ascii="Times New Roman" w:hAnsi="Times New Roman"/>
          <w:sz w:val="24"/>
          <w:szCs w:val="24"/>
        </w:rPr>
        <w:t xml:space="preserve">= -2.04, </w:t>
      </w:r>
      <w:r w:rsidR="00F87F00">
        <w:rPr>
          <w:rFonts w:ascii="Times New Roman" w:hAnsi="Times New Roman"/>
          <w:i/>
          <w:sz w:val="24"/>
          <w:szCs w:val="24"/>
        </w:rPr>
        <w:t xml:space="preserve">p </w:t>
      </w:r>
      <w:r w:rsidR="00F87F00">
        <w:rPr>
          <w:rFonts w:ascii="Times New Roman" w:hAnsi="Times New Roman"/>
          <w:sz w:val="24"/>
          <w:szCs w:val="24"/>
        </w:rPr>
        <w:t xml:space="preserve">= .042.  The indirect path between victim group, empathy, and </w:t>
      </w:r>
      <w:r w:rsidR="00F87F00">
        <w:rPr>
          <w:rFonts w:ascii="Times New Roman" w:hAnsi="Times New Roman"/>
          <w:i/>
          <w:sz w:val="24"/>
          <w:szCs w:val="24"/>
        </w:rPr>
        <w:t xml:space="preserve">hypothetical donations </w:t>
      </w:r>
      <w:r w:rsidR="00F87F00">
        <w:rPr>
          <w:rFonts w:ascii="Times New Roman" w:hAnsi="Times New Roman"/>
          <w:sz w:val="24"/>
          <w:szCs w:val="24"/>
        </w:rPr>
        <w:t xml:space="preserve">was significant, </w:t>
      </w:r>
      <w:r w:rsidR="00F87F00">
        <w:rPr>
          <w:rFonts w:ascii="Times New Roman" w:hAnsi="Times New Roman"/>
          <w:i/>
          <w:sz w:val="24"/>
          <w:szCs w:val="24"/>
        </w:rPr>
        <w:t xml:space="preserve">β = </w:t>
      </w:r>
      <w:r w:rsidR="00F87F00">
        <w:rPr>
          <w:rFonts w:ascii="Times New Roman" w:hAnsi="Times New Roman"/>
          <w:sz w:val="24"/>
          <w:szCs w:val="24"/>
        </w:rPr>
        <w:t xml:space="preserve">-.226, CI 95% [-.612, -.001].  The indirect path between victim group, responsibility, and </w:t>
      </w:r>
      <w:r w:rsidR="00F87F00">
        <w:rPr>
          <w:rFonts w:ascii="Times New Roman" w:hAnsi="Times New Roman"/>
          <w:i/>
          <w:sz w:val="24"/>
          <w:szCs w:val="24"/>
        </w:rPr>
        <w:t xml:space="preserve">hypothetical donations </w:t>
      </w:r>
      <w:r w:rsidR="00F87F00">
        <w:rPr>
          <w:rFonts w:ascii="Times New Roman" w:hAnsi="Times New Roman"/>
          <w:sz w:val="24"/>
          <w:szCs w:val="24"/>
        </w:rPr>
        <w:t xml:space="preserve">was not significant, </w:t>
      </w:r>
      <w:r w:rsidR="00F87F00">
        <w:rPr>
          <w:rFonts w:ascii="Times New Roman" w:hAnsi="Times New Roman"/>
          <w:i/>
          <w:sz w:val="24"/>
          <w:szCs w:val="24"/>
        </w:rPr>
        <w:t xml:space="preserve">β = </w:t>
      </w:r>
      <w:r w:rsidR="00F87F00">
        <w:rPr>
          <w:rFonts w:ascii="Times New Roman" w:hAnsi="Times New Roman"/>
          <w:sz w:val="24"/>
          <w:szCs w:val="24"/>
        </w:rPr>
        <w:t xml:space="preserve">-.022 CI 95% [-.534, .455].  The total indirect path via both mediators was significant, </w:t>
      </w:r>
      <w:r w:rsidR="00F87F00">
        <w:rPr>
          <w:rFonts w:ascii="Times New Roman" w:hAnsi="Times New Roman"/>
          <w:i/>
          <w:sz w:val="24"/>
          <w:szCs w:val="24"/>
        </w:rPr>
        <w:t xml:space="preserve">β = </w:t>
      </w:r>
      <w:r w:rsidR="00F87F00">
        <w:rPr>
          <w:rFonts w:ascii="Times New Roman" w:hAnsi="Times New Roman"/>
          <w:sz w:val="24"/>
          <w:szCs w:val="24"/>
        </w:rPr>
        <w:t xml:space="preserve">-.391 CI 95% [-.764, -.128].  </w:t>
      </w:r>
    </w:p>
    <w:p w14:paraId="2A655892" w14:textId="0ECC9244" w:rsidR="00A5767E" w:rsidRDefault="00A5767E" w:rsidP="00893D77">
      <w:pPr>
        <w:shd w:val="clear" w:color="auto" w:fill="FFFFFF"/>
        <w:spacing w:after="0" w:line="480" w:lineRule="auto"/>
        <w:rPr>
          <w:rFonts w:ascii="Times New Roman" w:hAnsi="Times New Roman"/>
          <w:sz w:val="24"/>
          <w:szCs w:val="24"/>
        </w:rPr>
      </w:pPr>
      <w:r>
        <w:rPr>
          <w:rFonts w:ascii="Times New Roman" w:hAnsi="Times New Roman"/>
          <w:sz w:val="24"/>
          <w:szCs w:val="24"/>
        </w:rPr>
        <w:tab/>
        <w:t xml:space="preserve">The above analyses were repeated but with </w:t>
      </w:r>
      <w:r>
        <w:rPr>
          <w:rFonts w:ascii="Times New Roman" w:hAnsi="Times New Roman"/>
          <w:i/>
          <w:sz w:val="24"/>
          <w:szCs w:val="24"/>
        </w:rPr>
        <w:t xml:space="preserve">willingness to donate </w:t>
      </w:r>
      <w:r>
        <w:rPr>
          <w:rFonts w:ascii="Times New Roman" w:hAnsi="Times New Roman"/>
          <w:sz w:val="24"/>
          <w:szCs w:val="24"/>
        </w:rPr>
        <w:t xml:space="preserve">as the outcome variable.  The overall model was significant, </w:t>
      </w:r>
      <w:r w:rsidRPr="00863EC0">
        <w:rPr>
          <w:rFonts w:ascii="Times New Roman" w:hAnsi="Times New Roman"/>
          <w:i/>
          <w:sz w:val="24"/>
          <w:szCs w:val="24"/>
        </w:rPr>
        <w:t>F</w:t>
      </w:r>
      <w:r w:rsidRPr="00863EC0">
        <w:rPr>
          <w:rFonts w:ascii="Times New Roman" w:hAnsi="Times New Roman"/>
          <w:sz w:val="24"/>
          <w:szCs w:val="24"/>
        </w:rPr>
        <w:t>(</w:t>
      </w:r>
      <w:r>
        <w:rPr>
          <w:rFonts w:ascii="Times New Roman" w:hAnsi="Times New Roman"/>
          <w:sz w:val="24"/>
          <w:szCs w:val="24"/>
        </w:rPr>
        <w:t>3</w:t>
      </w:r>
      <w:r w:rsidRPr="00863EC0">
        <w:rPr>
          <w:rFonts w:ascii="Times New Roman" w:hAnsi="Times New Roman"/>
          <w:sz w:val="24"/>
          <w:szCs w:val="24"/>
        </w:rPr>
        <w:t xml:space="preserve">,178) = </w:t>
      </w:r>
      <w:r w:rsidR="00893D77">
        <w:rPr>
          <w:rFonts w:ascii="Times New Roman" w:hAnsi="Times New Roman"/>
          <w:sz w:val="24"/>
          <w:szCs w:val="24"/>
        </w:rPr>
        <w:t>48</w:t>
      </w:r>
      <w:r w:rsidRPr="00863EC0">
        <w:rPr>
          <w:rFonts w:ascii="Times New Roman" w:hAnsi="Times New Roman"/>
          <w:sz w:val="24"/>
          <w:szCs w:val="24"/>
        </w:rPr>
        <w:t>.</w:t>
      </w:r>
      <w:r w:rsidR="00893D77">
        <w:rPr>
          <w:rFonts w:ascii="Times New Roman" w:hAnsi="Times New Roman"/>
          <w:sz w:val="24"/>
          <w:szCs w:val="24"/>
        </w:rPr>
        <w:t>18</w:t>
      </w:r>
      <w:r w:rsidRPr="00863EC0">
        <w:rPr>
          <w:rFonts w:ascii="Times New Roman" w:hAnsi="Times New Roman"/>
          <w:sz w:val="24"/>
          <w:szCs w:val="24"/>
        </w:rPr>
        <w:t xml:space="preserve">, </w:t>
      </w:r>
      <w:r w:rsidRPr="00863EC0">
        <w:rPr>
          <w:rFonts w:ascii="Times New Roman" w:hAnsi="Times New Roman"/>
          <w:i/>
          <w:sz w:val="24"/>
          <w:szCs w:val="24"/>
        </w:rPr>
        <w:t xml:space="preserve">p </w:t>
      </w:r>
      <w:r>
        <w:rPr>
          <w:rFonts w:ascii="Times New Roman" w:hAnsi="Times New Roman"/>
          <w:sz w:val="24"/>
          <w:szCs w:val="24"/>
        </w:rPr>
        <w:t>&lt;</w:t>
      </w:r>
      <w:r w:rsidRPr="00863EC0">
        <w:rPr>
          <w:rFonts w:ascii="Times New Roman" w:hAnsi="Times New Roman"/>
          <w:sz w:val="24"/>
          <w:szCs w:val="24"/>
        </w:rPr>
        <w:t xml:space="preserve"> .0</w:t>
      </w:r>
      <w:r>
        <w:rPr>
          <w:rFonts w:ascii="Times New Roman" w:hAnsi="Times New Roman"/>
          <w:sz w:val="24"/>
          <w:szCs w:val="24"/>
        </w:rPr>
        <w:t>0</w:t>
      </w:r>
      <w:r w:rsidRPr="00863EC0">
        <w:rPr>
          <w:rFonts w:ascii="Times New Roman" w:hAnsi="Times New Roman"/>
          <w:sz w:val="24"/>
          <w:szCs w:val="24"/>
        </w:rPr>
        <w:t>1,</w:t>
      </w:r>
      <w:r>
        <w:rPr>
          <w:rFonts w:ascii="Times New Roman" w:hAnsi="Times New Roman"/>
          <w:sz w:val="24"/>
          <w:szCs w:val="24"/>
        </w:rPr>
        <w:t xml:space="preserve"> adjusted R</w:t>
      </w:r>
      <w:r>
        <w:rPr>
          <w:rFonts w:ascii="Times New Roman" w:hAnsi="Times New Roman"/>
          <w:sz w:val="24"/>
          <w:szCs w:val="24"/>
          <w:vertAlign w:val="superscript"/>
        </w:rPr>
        <w:t xml:space="preserve">2 </w:t>
      </w:r>
      <w:r>
        <w:rPr>
          <w:rFonts w:ascii="Times New Roman" w:hAnsi="Times New Roman"/>
          <w:sz w:val="24"/>
          <w:szCs w:val="24"/>
        </w:rPr>
        <w:t>= .</w:t>
      </w:r>
      <w:r w:rsidR="00893D77">
        <w:rPr>
          <w:rFonts w:ascii="Times New Roman" w:hAnsi="Times New Roman"/>
          <w:sz w:val="24"/>
          <w:szCs w:val="24"/>
        </w:rPr>
        <w:t>44</w:t>
      </w:r>
      <w:r>
        <w:rPr>
          <w:rFonts w:ascii="Times New Roman" w:hAnsi="Times New Roman"/>
          <w:sz w:val="24"/>
          <w:szCs w:val="24"/>
        </w:rPr>
        <w:t xml:space="preserve">.  With all three predictors regressed simultaneously on </w:t>
      </w:r>
      <w:r w:rsidR="00893D77">
        <w:rPr>
          <w:rFonts w:ascii="Times New Roman" w:hAnsi="Times New Roman"/>
          <w:i/>
          <w:sz w:val="24"/>
          <w:szCs w:val="24"/>
        </w:rPr>
        <w:t>willingness to donate</w:t>
      </w:r>
      <w:r w:rsidR="00893D77">
        <w:rPr>
          <w:rFonts w:ascii="Times New Roman" w:hAnsi="Times New Roman"/>
          <w:sz w:val="24"/>
          <w:szCs w:val="24"/>
        </w:rPr>
        <w:t xml:space="preserve">, empathy was </w:t>
      </w:r>
      <w:r>
        <w:rPr>
          <w:rFonts w:ascii="Times New Roman" w:hAnsi="Times New Roman"/>
          <w:sz w:val="24"/>
          <w:szCs w:val="24"/>
        </w:rPr>
        <w:t xml:space="preserve">significant, </w:t>
      </w:r>
      <w:r>
        <w:rPr>
          <w:rFonts w:ascii="Times New Roman" w:hAnsi="Times New Roman"/>
          <w:i/>
          <w:sz w:val="24"/>
          <w:szCs w:val="24"/>
        </w:rPr>
        <w:t xml:space="preserve">β = </w:t>
      </w:r>
      <w:r>
        <w:rPr>
          <w:rFonts w:ascii="Times New Roman" w:hAnsi="Times New Roman"/>
          <w:sz w:val="24"/>
          <w:szCs w:val="24"/>
        </w:rPr>
        <w:t>.</w:t>
      </w:r>
      <w:r w:rsidR="00893D77">
        <w:rPr>
          <w:rFonts w:ascii="Times New Roman" w:hAnsi="Times New Roman"/>
          <w:sz w:val="24"/>
          <w:szCs w:val="24"/>
        </w:rPr>
        <w:t>227</w:t>
      </w:r>
      <w:r>
        <w:rPr>
          <w:rFonts w:ascii="Times New Roman" w:hAnsi="Times New Roman"/>
          <w:sz w:val="24"/>
          <w:szCs w:val="24"/>
        </w:rPr>
        <w:t xml:space="preserve">, </w:t>
      </w:r>
      <w:r>
        <w:rPr>
          <w:rFonts w:ascii="Times New Roman" w:hAnsi="Times New Roman"/>
          <w:i/>
          <w:sz w:val="24"/>
          <w:szCs w:val="24"/>
        </w:rPr>
        <w:t xml:space="preserve">t </w:t>
      </w:r>
      <w:r>
        <w:rPr>
          <w:rFonts w:ascii="Times New Roman" w:hAnsi="Times New Roman"/>
          <w:sz w:val="24"/>
          <w:szCs w:val="24"/>
        </w:rPr>
        <w:t xml:space="preserve">= </w:t>
      </w:r>
      <w:r w:rsidR="00893D77">
        <w:rPr>
          <w:rFonts w:ascii="Times New Roman" w:hAnsi="Times New Roman"/>
          <w:sz w:val="24"/>
          <w:szCs w:val="24"/>
        </w:rPr>
        <w:t>2</w:t>
      </w:r>
      <w:r>
        <w:rPr>
          <w:rFonts w:ascii="Times New Roman" w:hAnsi="Times New Roman"/>
          <w:sz w:val="24"/>
          <w:szCs w:val="24"/>
        </w:rPr>
        <w:t>.7</w:t>
      </w:r>
      <w:r w:rsidR="00893D77">
        <w:rPr>
          <w:rFonts w:ascii="Times New Roman" w:hAnsi="Times New Roman"/>
          <w:sz w:val="24"/>
          <w:szCs w:val="24"/>
        </w:rPr>
        <w:t>1</w:t>
      </w:r>
      <w:r>
        <w:rPr>
          <w:rFonts w:ascii="Times New Roman" w:hAnsi="Times New Roman"/>
          <w:sz w:val="24"/>
          <w:szCs w:val="24"/>
        </w:rPr>
        <w:t xml:space="preserve">, </w:t>
      </w:r>
      <w:r>
        <w:rPr>
          <w:rFonts w:ascii="Times New Roman" w:hAnsi="Times New Roman"/>
          <w:i/>
          <w:sz w:val="24"/>
          <w:szCs w:val="24"/>
        </w:rPr>
        <w:t xml:space="preserve">p </w:t>
      </w:r>
      <w:r>
        <w:rPr>
          <w:rFonts w:ascii="Times New Roman" w:hAnsi="Times New Roman"/>
          <w:sz w:val="24"/>
          <w:szCs w:val="24"/>
        </w:rPr>
        <w:t>= .0</w:t>
      </w:r>
      <w:r w:rsidR="00893D77">
        <w:rPr>
          <w:rFonts w:ascii="Times New Roman" w:hAnsi="Times New Roman"/>
          <w:sz w:val="24"/>
          <w:szCs w:val="24"/>
        </w:rPr>
        <w:t>07</w:t>
      </w:r>
      <w:r>
        <w:rPr>
          <w:rFonts w:ascii="Times New Roman" w:hAnsi="Times New Roman"/>
          <w:sz w:val="24"/>
          <w:szCs w:val="24"/>
        </w:rPr>
        <w:t xml:space="preserve">; responsibility was significant, </w:t>
      </w:r>
      <w:r>
        <w:rPr>
          <w:rFonts w:ascii="Times New Roman" w:hAnsi="Times New Roman"/>
          <w:i/>
          <w:sz w:val="24"/>
          <w:szCs w:val="24"/>
        </w:rPr>
        <w:t xml:space="preserve">β = </w:t>
      </w:r>
      <w:r>
        <w:rPr>
          <w:rFonts w:ascii="Times New Roman" w:hAnsi="Times New Roman"/>
          <w:sz w:val="24"/>
          <w:szCs w:val="24"/>
        </w:rPr>
        <w:t>.</w:t>
      </w:r>
      <w:r w:rsidR="00893D77">
        <w:rPr>
          <w:rFonts w:ascii="Times New Roman" w:hAnsi="Times New Roman"/>
          <w:sz w:val="24"/>
          <w:szCs w:val="24"/>
        </w:rPr>
        <w:t>661</w:t>
      </w:r>
      <w:r>
        <w:rPr>
          <w:rFonts w:ascii="Times New Roman" w:hAnsi="Times New Roman"/>
          <w:sz w:val="24"/>
          <w:szCs w:val="24"/>
        </w:rPr>
        <w:t xml:space="preserve">, </w:t>
      </w:r>
      <w:r>
        <w:rPr>
          <w:rFonts w:ascii="Times New Roman" w:hAnsi="Times New Roman"/>
          <w:i/>
          <w:sz w:val="24"/>
          <w:szCs w:val="24"/>
        </w:rPr>
        <w:t xml:space="preserve">t </w:t>
      </w:r>
      <w:r>
        <w:rPr>
          <w:rFonts w:ascii="Times New Roman" w:hAnsi="Times New Roman"/>
          <w:sz w:val="24"/>
          <w:szCs w:val="24"/>
        </w:rPr>
        <w:t xml:space="preserve">= </w:t>
      </w:r>
      <w:r w:rsidR="00893D77">
        <w:rPr>
          <w:rFonts w:ascii="Times New Roman" w:hAnsi="Times New Roman"/>
          <w:sz w:val="24"/>
          <w:szCs w:val="24"/>
        </w:rPr>
        <w:t>8</w:t>
      </w:r>
      <w:r>
        <w:rPr>
          <w:rFonts w:ascii="Times New Roman" w:hAnsi="Times New Roman"/>
          <w:sz w:val="24"/>
          <w:szCs w:val="24"/>
        </w:rPr>
        <w:t>.</w:t>
      </w:r>
      <w:r w:rsidR="00893D77">
        <w:rPr>
          <w:rFonts w:ascii="Times New Roman" w:hAnsi="Times New Roman"/>
          <w:sz w:val="24"/>
          <w:szCs w:val="24"/>
        </w:rPr>
        <w:t>48</w:t>
      </w:r>
      <w:r>
        <w:rPr>
          <w:rFonts w:ascii="Times New Roman" w:hAnsi="Times New Roman"/>
          <w:sz w:val="24"/>
          <w:szCs w:val="24"/>
        </w:rPr>
        <w:t xml:space="preserve">, </w:t>
      </w:r>
      <w:r>
        <w:rPr>
          <w:rFonts w:ascii="Times New Roman" w:hAnsi="Times New Roman"/>
          <w:i/>
          <w:sz w:val="24"/>
          <w:szCs w:val="24"/>
        </w:rPr>
        <w:t xml:space="preserve">p </w:t>
      </w:r>
      <w:r w:rsidR="00893D77">
        <w:rPr>
          <w:rFonts w:ascii="Times New Roman" w:hAnsi="Times New Roman"/>
          <w:sz w:val="24"/>
          <w:szCs w:val="24"/>
        </w:rPr>
        <w:t xml:space="preserve">&lt; .001; </w:t>
      </w:r>
      <w:r>
        <w:rPr>
          <w:rFonts w:ascii="Times New Roman" w:hAnsi="Times New Roman"/>
          <w:sz w:val="24"/>
          <w:szCs w:val="24"/>
        </w:rPr>
        <w:t xml:space="preserve">victim group was </w:t>
      </w:r>
      <w:r w:rsidR="00893D77">
        <w:rPr>
          <w:rFonts w:ascii="Times New Roman" w:hAnsi="Times New Roman"/>
          <w:sz w:val="24"/>
          <w:szCs w:val="24"/>
        </w:rPr>
        <w:t xml:space="preserve">not </w:t>
      </w:r>
      <w:r>
        <w:rPr>
          <w:rFonts w:ascii="Times New Roman" w:hAnsi="Times New Roman"/>
          <w:sz w:val="24"/>
          <w:szCs w:val="24"/>
        </w:rPr>
        <w:t xml:space="preserve">significant, </w:t>
      </w:r>
      <w:r>
        <w:rPr>
          <w:rFonts w:ascii="Times New Roman" w:hAnsi="Times New Roman"/>
          <w:i/>
          <w:sz w:val="24"/>
          <w:szCs w:val="24"/>
        </w:rPr>
        <w:t xml:space="preserve">β = </w:t>
      </w:r>
      <w:r>
        <w:rPr>
          <w:rFonts w:ascii="Times New Roman" w:hAnsi="Times New Roman"/>
          <w:sz w:val="24"/>
          <w:szCs w:val="24"/>
        </w:rPr>
        <w:t>-1.</w:t>
      </w:r>
      <w:r w:rsidR="00893D77">
        <w:rPr>
          <w:rFonts w:ascii="Times New Roman" w:hAnsi="Times New Roman"/>
          <w:sz w:val="24"/>
          <w:szCs w:val="24"/>
        </w:rPr>
        <w:t>78</w:t>
      </w:r>
      <w:r>
        <w:rPr>
          <w:rFonts w:ascii="Times New Roman" w:hAnsi="Times New Roman"/>
          <w:sz w:val="24"/>
          <w:szCs w:val="24"/>
        </w:rPr>
        <w:t xml:space="preserve">, </w:t>
      </w:r>
      <w:r>
        <w:rPr>
          <w:rFonts w:ascii="Times New Roman" w:hAnsi="Times New Roman"/>
          <w:i/>
          <w:sz w:val="24"/>
          <w:szCs w:val="24"/>
        </w:rPr>
        <w:t xml:space="preserve">t </w:t>
      </w:r>
      <w:r w:rsidR="00893D77">
        <w:rPr>
          <w:rFonts w:ascii="Times New Roman" w:hAnsi="Times New Roman"/>
          <w:sz w:val="24"/>
          <w:szCs w:val="24"/>
        </w:rPr>
        <w:t xml:space="preserve">= </w:t>
      </w:r>
      <w:r>
        <w:rPr>
          <w:rFonts w:ascii="Times New Roman" w:hAnsi="Times New Roman"/>
          <w:sz w:val="24"/>
          <w:szCs w:val="24"/>
        </w:rPr>
        <w:t>.</w:t>
      </w:r>
      <w:r w:rsidR="00893D77">
        <w:rPr>
          <w:rFonts w:ascii="Times New Roman" w:hAnsi="Times New Roman"/>
          <w:sz w:val="24"/>
          <w:szCs w:val="24"/>
        </w:rPr>
        <w:t>97</w:t>
      </w:r>
      <w:r>
        <w:rPr>
          <w:rFonts w:ascii="Times New Roman" w:hAnsi="Times New Roman"/>
          <w:sz w:val="24"/>
          <w:szCs w:val="24"/>
        </w:rPr>
        <w:t xml:space="preserve">4, </w:t>
      </w:r>
      <w:r>
        <w:rPr>
          <w:rFonts w:ascii="Times New Roman" w:hAnsi="Times New Roman"/>
          <w:i/>
          <w:sz w:val="24"/>
          <w:szCs w:val="24"/>
        </w:rPr>
        <w:t xml:space="preserve">p </w:t>
      </w:r>
      <w:r>
        <w:rPr>
          <w:rFonts w:ascii="Times New Roman" w:hAnsi="Times New Roman"/>
          <w:sz w:val="24"/>
          <w:szCs w:val="24"/>
        </w:rPr>
        <w:t>= .</w:t>
      </w:r>
      <w:r w:rsidR="00893D77">
        <w:rPr>
          <w:rFonts w:ascii="Times New Roman" w:hAnsi="Times New Roman"/>
          <w:sz w:val="24"/>
          <w:szCs w:val="24"/>
        </w:rPr>
        <w:t>331</w:t>
      </w:r>
      <w:r>
        <w:rPr>
          <w:rFonts w:ascii="Times New Roman" w:hAnsi="Times New Roman"/>
          <w:sz w:val="24"/>
          <w:szCs w:val="24"/>
        </w:rPr>
        <w:t xml:space="preserve">.  The indirect path between victim group, empathy, and </w:t>
      </w:r>
      <w:r w:rsidR="00893D77">
        <w:rPr>
          <w:rFonts w:ascii="Times New Roman" w:hAnsi="Times New Roman"/>
          <w:i/>
          <w:sz w:val="24"/>
          <w:szCs w:val="24"/>
        </w:rPr>
        <w:t>willingness to donate</w:t>
      </w:r>
      <w:r>
        <w:rPr>
          <w:rFonts w:ascii="Times New Roman" w:hAnsi="Times New Roman"/>
          <w:i/>
          <w:sz w:val="24"/>
          <w:szCs w:val="24"/>
        </w:rPr>
        <w:t xml:space="preserve"> </w:t>
      </w:r>
      <w:r>
        <w:rPr>
          <w:rFonts w:ascii="Times New Roman" w:hAnsi="Times New Roman"/>
          <w:sz w:val="24"/>
          <w:szCs w:val="24"/>
        </w:rPr>
        <w:t xml:space="preserve">was significant, </w:t>
      </w:r>
      <w:r>
        <w:rPr>
          <w:rFonts w:ascii="Times New Roman" w:hAnsi="Times New Roman"/>
          <w:i/>
          <w:sz w:val="24"/>
          <w:szCs w:val="24"/>
        </w:rPr>
        <w:t xml:space="preserve">β = </w:t>
      </w:r>
      <w:r>
        <w:rPr>
          <w:rFonts w:ascii="Times New Roman" w:hAnsi="Times New Roman"/>
          <w:sz w:val="24"/>
          <w:szCs w:val="24"/>
        </w:rPr>
        <w:t>-.</w:t>
      </w:r>
      <w:r w:rsidR="00893D77">
        <w:rPr>
          <w:rFonts w:ascii="Times New Roman" w:hAnsi="Times New Roman"/>
          <w:sz w:val="24"/>
          <w:szCs w:val="24"/>
        </w:rPr>
        <w:t>307</w:t>
      </w:r>
      <w:r>
        <w:rPr>
          <w:rFonts w:ascii="Times New Roman" w:hAnsi="Times New Roman"/>
          <w:sz w:val="24"/>
          <w:szCs w:val="24"/>
        </w:rPr>
        <w:t>, CI 95% [-.</w:t>
      </w:r>
      <w:r w:rsidR="00893D77">
        <w:rPr>
          <w:rFonts w:ascii="Times New Roman" w:hAnsi="Times New Roman"/>
          <w:sz w:val="24"/>
          <w:szCs w:val="24"/>
        </w:rPr>
        <w:t>295</w:t>
      </w:r>
      <w:r>
        <w:rPr>
          <w:rFonts w:ascii="Times New Roman" w:hAnsi="Times New Roman"/>
          <w:sz w:val="24"/>
          <w:szCs w:val="24"/>
        </w:rPr>
        <w:t>, -.0</w:t>
      </w:r>
      <w:r w:rsidR="00893D77">
        <w:rPr>
          <w:rFonts w:ascii="Times New Roman" w:hAnsi="Times New Roman"/>
          <w:sz w:val="24"/>
          <w:szCs w:val="24"/>
        </w:rPr>
        <w:t>16</w:t>
      </w:r>
      <w:r>
        <w:rPr>
          <w:rFonts w:ascii="Times New Roman" w:hAnsi="Times New Roman"/>
          <w:sz w:val="24"/>
          <w:szCs w:val="24"/>
        </w:rPr>
        <w:t xml:space="preserve">].  The indirect path between victim group, responsibility, and </w:t>
      </w:r>
      <w:r w:rsidR="00893D77">
        <w:rPr>
          <w:rFonts w:ascii="Times New Roman" w:hAnsi="Times New Roman"/>
          <w:i/>
          <w:sz w:val="24"/>
          <w:szCs w:val="24"/>
        </w:rPr>
        <w:t>willingness to donate</w:t>
      </w:r>
      <w:r>
        <w:rPr>
          <w:rFonts w:ascii="Times New Roman" w:hAnsi="Times New Roman"/>
          <w:i/>
          <w:sz w:val="24"/>
          <w:szCs w:val="24"/>
        </w:rPr>
        <w:t xml:space="preserve"> </w:t>
      </w:r>
      <w:r>
        <w:rPr>
          <w:rFonts w:ascii="Times New Roman" w:hAnsi="Times New Roman"/>
          <w:sz w:val="24"/>
          <w:szCs w:val="24"/>
        </w:rPr>
        <w:t xml:space="preserve">was not significant, </w:t>
      </w:r>
      <w:r>
        <w:rPr>
          <w:rFonts w:ascii="Times New Roman" w:hAnsi="Times New Roman"/>
          <w:i/>
          <w:sz w:val="24"/>
          <w:szCs w:val="24"/>
        </w:rPr>
        <w:t xml:space="preserve">β = </w:t>
      </w:r>
      <w:r>
        <w:rPr>
          <w:rFonts w:ascii="Times New Roman" w:hAnsi="Times New Roman"/>
          <w:sz w:val="24"/>
          <w:szCs w:val="24"/>
        </w:rPr>
        <w:t>-.0</w:t>
      </w:r>
      <w:r w:rsidR="00893D77">
        <w:rPr>
          <w:rFonts w:ascii="Times New Roman" w:hAnsi="Times New Roman"/>
          <w:sz w:val="24"/>
          <w:szCs w:val="24"/>
        </w:rPr>
        <w:t>10</w:t>
      </w:r>
      <w:r>
        <w:rPr>
          <w:rFonts w:ascii="Times New Roman" w:hAnsi="Times New Roman"/>
          <w:sz w:val="24"/>
          <w:szCs w:val="24"/>
        </w:rPr>
        <w:t xml:space="preserve"> CI 95% [-.</w:t>
      </w:r>
      <w:r w:rsidR="00893D77">
        <w:rPr>
          <w:rFonts w:ascii="Times New Roman" w:hAnsi="Times New Roman"/>
          <w:sz w:val="24"/>
          <w:szCs w:val="24"/>
        </w:rPr>
        <w:t>247</w:t>
      </w:r>
      <w:r>
        <w:rPr>
          <w:rFonts w:ascii="Times New Roman" w:hAnsi="Times New Roman"/>
          <w:sz w:val="24"/>
          <w:szCs w:val="24"/>
        </w:rPr>
        <w:t>, .</w:t>
      </w:r>
      <w:r w:rsidR="00893D77">
        <w:rPr>
          <w:rFonts w:ascii="Times New Roman" w:hAnsi="Times New Roman"/>
          <w:sz w:val="24"/>
          <w:szCs w:val="24"/>
        </w:rPr>
        <w:t>210</w:t>
      </w:r>
      <w:r>
        <w:rPr>
          <w:rFonts w:ascii="Times New Roman" w:hAnsi="Times New Roman"/>
          <w:sz w:val="24"/>
          <w:szCs w:val="24"/>
        </w:rPr>
        <w:t xml:space="preserve">].  The total indirect path via both mediators was significant, </w:t>
      </w:r>
      <w:r>
        <w:rPr>
          <w:rFonts w:ascii="Times New Roman" w:hAnsi="Times New Roman"/>
          <w:i/>
          <w:sz w:val="24"/>
          <w:szCs w:val="24"/>
        </w:rPr>
        <w:t xml:space="preserve">β = </w:t>
      </w:r>
      <w:r>
        <w:rPr>
          <w:rFonts w:ascii="Times New Roman" w:hAnsi="Times New Roman"/>
          <w:sz w:val="24"/>
          <w:szCs w:val="24"/>
        </w:rPr>
        <w:t>-.</w:t>
      </w:r>
      <w:r w:rsidR="00893D77">
        <w:rPr>
          <w:rFonts w:ascii="Times New Roman" w:hAnsi="Times New Roman"/>
          <w:sz w:val="24"/>
          <w:szCs w:val="24"/>
        </w:rPr>
        <w:t>181</w:t>
      </w:r>
      <w:r>
        <w:rPr>
          <w:rFonts w:ascii="Times New Roman" w:hAnsi="Times New Roman"/>
          <w:sz w:val="24"/>
          <w:szCs w:val="24"/>
        </w:rPr>
        <w:t xml:space="preserve"> CI 95% [-.</w:t>
      </w:r>
      <w:r w:rsidR="00893D77">
        <w:rPr>
          <w:rFonts w:ascii="Times New Roman" w:hAnsi="Times New Roman"/>
          <w:sz w:val="24"/>
          <w:szCs w:val="24"/>
        </w:rPr>
        <w:t>349</w:t>
      </w:r>
      <w:r>
        <w:rPr>
          <w:rFonts w:ascii="Times New Roman" w:hAnsi="Times New Roman"/>
          <w:sz w:val="24"/>
          <w:szCs w:val="24"/>
        </w:rPr>
        <w:t>, -.</w:t>
      </w:r>
      <w:r w:rsidR="00893D77">
        <w:rPr>
          <w:rFonts w:ascii="Times New Roman" w:hAnsi="Times New Roman"/>
          <w:sz w:val="24"/>
          <w:szCs w:val="24"/>
        </w:rPr>
        <w:t>052</w:t>
      </w:r>
      <w:r>
        <w:rPr>
          <w:rFonts w:ascii="Times New Roman" w:hAnsi="Times New Roman"/>
          <w:sz w:val="24"/>
          <w:szCs w:val="24"/>
        </w:rPr>
        <w:t xml:space="preserve">].  </w:t>
      </w:r>
    </w:p>
    <w:p w14:paraId="422073FC" w14:textId="365BC146" w:rsidR="007118B9" w:rsidRDefault="00893D77" w:rsidP="00893D77">
      <w:pPr>
        <w:shd w:val="clear" w:color="auto" w:fill="FFFFFF"/>
        <w:spacing w:after="0" w:line="480" w:lineRule="auto"/>
        <w:ind w:firstLine="720"/>
        <w:rPr>
          <w:rFonts w:ascii="Times New Roman" w:hAnsi="Times New Roman"/>
          <w:sz w:val="24"/>
          <w:szCs w:val="24"/>
        </w:rPr>
      </w:pPr>
      <w:r>
        <w:rPr>
          <w:rFonts w:ascii="Times New Roman" w:hAnsi="Times New Roman"/>
          <w:sz w:val="24"/>
          <w:szCs w:val="24"/>
        </w:rPr>
        <w:t>Taken together, t</w:t>
      </w:r>
      <w:r w:rsidR="00F87F00">
        <w:rPr>
          <w:rFonts w:ascii="Times New Roman" w:hAnsi="Times New Roman"/>
          <w:sz w:val="24"/>
          <w:szCs w:val="24"/>
        </w:rPr>
        <w:t xml:space="preserve">hese results offer some support for </w:t>
      </w:r>
      <w:r w:rsidR="00F87F00">
        <w:rPr>
          <w:rFonts w:ascii="Times New Roman" w:hAnsi="Times New Roman"/>
          <w:i/>
          <w:sz w:val="24"/>
          <w:szCs w:val="24"/>
        </w:rPr>
        <w:t xml:space="preserve">Hypothesis 3 </w:t>
      </w:r>
      <w:r w:rsidR="00F87F00">
        <w:rPr>
          <w:rFonts w:ascii="Times New Roman" w:hAnsi="Times New Roman"/>
          <w:sz w:val="24"/>
          <w:szCs w:val="24"/>
        </w:rPr>
        <w:t>in that the indirect path</w:t>
      </w:r>
      <w:r>
        <w:rPr>
          <w:rFonts w:ascii="Times New Roman" w:hAnsi="Times New Roman"/>
          <w:sz w:val="24"/>
          <w:szCs w:val="24"/>
        </w:rPr>
        <w:t>s</w:t>
      </w:r>
      <w:r w:rsidR="00F87F00">
        <w:rPr>
          <w:rFonts w:ascii="Times New Roman" w:hAnsi="Times New Roman"/>
          <w:sz w:val="24"/>
          <w:szCs w:val="24"/>
        </w:rPr>
        <w:t xml:space="preserve"> between victim group, empathy and </w:t>
      </w:r>
      <w:r>
        <w:rPr>
          <w:rFonts w:ascii="Times New Roman" w:hAnsi="Times New Roman"/>
          <w:sz w:val="24"/>
          <w:szCs w:val="24"/>
        </w:rPr>
        <w:t xml:space="preserve">helping </w:t>
      </w:r>
      <w:r w:rsidR="00F87F00">
        <w:rPr>
          <w:rFonts w:ascii="Times New Roman" w:hAnsi="Times New Roman"/>
          <w:sz w:val="24"/>
          <w:szCs w:val="24"/>
        </w:rPr>
        <w:t>w</w:t>
      </w:r>
      <w:r>
        <w:rPr>
          <w:rFonts w:ascii="Times New Roman" w:hAnsi="Times New Roman"/>
          <w:sz w:val="24"/>
          <w:szCs w:val="24"/>
        </w:rPr>
        <w:t>ere</w:t>
      </w:r>
      <w:r w:rsidR="00F87F00">
        <w:rPr>
          <w:rFonts w:ascii="Times New Roman" w:hAnsi="Times New Roman"/>
          <w:sz w:val="24"/>
          <w:szCs w:val="24"/>
        </w:rPr>
        <w:t xml:space="preserve"> significant (albeit </w:t>
      </w:r>
      <w:r w:rsidR="00A5767E">
        <w:rPr>
          <w:rFonts w:ascii="Times New Roman" w:hAnsi="Times New Roman"/>
          <w:sz w:val="24"/>
          <w:szCs w:val="24"/>
        </w:rPr>
        <w:t xml:space="preserve">with </w:t>
      </w:r>
      <w:r w:rsidR="00F87F00">
        <w:rPr>
          <w:rFonts w:ascii="Times New Roman" w:hAnsi="Times New Roman"/>
          <w:sz w:val="24"/>
          <w:szCs w:val="24"/>
        </w:rPr>
        <w:t xml:space="preserve">the upper bootstrap estimates </w:t>
      </w:r>
      <w:r>
        <w:rPr>
          <w:rFonts w:ascii="Times New Roman" w:hAnsi="Times New Roman"/>
          <w:sz w:val="24"/>
          <w:szCs w:val="24"/>
        </w:rPr>
        <w:t xml:space="preserve">being </w:t>
      </w:r>
      <w:r w:rsidR="00F87F00">
        <w:rPr>
          <w:rFonts w:ascii="Times New Roman" w:hAnsi="Times New Roman"/>
          <w:sz w:val="24"/>
          <w:szCs w:val="24"/>
        </w:rPr>
        <w:t xml:space="preserve">close to zero).  </w:t>
      </w:r>
    </w:p>
    <w:p w14:paraId="538797AB" w14:textId="470A6BEB" w:rsidR="003A66DF" w:rsidRDefault="00893D77" w:rsidP="00E62527">
      <w:pPr>
        <w:shd w:val="clear" w:color="auto" w:fill="FFFFFF"/>
        <w:spacing w:after="0" w:line="480" w:lineRule="auto"/>
        <w:ind w:firstLine="720"/>
        <w:rPr>
          <w:rFonts w:ascii="Times New Roman" w:hAnsi="Times New Roman"/>
          <w:sz w:val="24"/>
          <w:szCs w:val="24"/>
        </w:rPr>
      </w:pPr>
      <w:r>
        <w:rPr>
          <w:rFonts w:ascii="Times New Roman" w:hAnsi="Times New Roman"/>
          <w:sz w:val="24"/>
          <w:szCs w:val="24"/>
        </w:rPr>
        <w:t xml:space="preserve">In order to test </w:t>
      </w:r>
      <w:r>
        <w:rPr>
          <w:rFonts w:ascii="Times New Roman" w:hAnsi="Times New Roman"/>
          <w:i/>
          <w:sz w:val="24"/>
          <w:szCs w:val="24"/>
        </w:rPr>
        <w:t>Hypothesis 4</w:t>
      </w:r>
      <w:r>
        <w:rPr>
          <w:rFonts w:ascii="Times New Roman" w:hAnsi="Times New Roman"/>
          <w:sz w:val="24"/>
          <w:szCs w:val="24"/>
        </w:rPr>
        <w:t xml:space="preserve">, the above analyses were repeated but with perpetrator group as the predictor variable.  </w:t>
      </w:r>
      <w:r w:rsidR="003A66DF">
        <w:rPr>
          <w:rFonts w:ascii="Times New Roman" w:hAnsi="Times New Roman"/>
          <w:sz w:val="24"/>
          <w:szCs w:val="24"/>
        </w:rPr>
        <w:t xml:space="preserve">The first model tested the paths between perpetrator group membership, empathy, responsibility, and </w:t>
      </w:r>
      <w:r w:rsidR="003A66DF" w:rsidRPr="003A66DF">
        <w:rPr>
          <w:rFonts w:ascii="Times New Roman" w:hAnsi="Times New Roman"/>
          <w:i/>
          <w:sz w:val="24"/>
          <w:szCs w:val="24"/>
        </w:rPr>
        <w:t>hypothetical donations</w:t>
      </w:r>
      <w:r w:rsidR="003A66DF">
        <w:rPr>
          <w:rFonts w:ascii="Times New Roman" w:hAnsi="Times New Roman"/>
          <w:sz w:val="24"/>
          <w:szCs w:val="24"/>
        </w:rPr>
        <w:t xml:space="preserve">.  The overall model was significant, </w:t>
      </w:r>
      <w:r w:rsidR="003A66DF" w:rsidRPr="00863EC0">
        <w:rPr>
          <w:rFonts w:ascii="Times New Roman" w:hAnsi="Times New Roman"/>
          <w:i/>
          <w:sz w:val="24"/>
          <w:szCs w:val="24"/>
        </w:rPr>
        <w:t>F</w:t>
      </w:r>
      <w:r w:rsidR="003A66DF" w:rsidRPr="00863EC0">
        <w:rPr>
          <w:rFonts w:ascii="Times New Roman" w:hAnsi="Times New Roman"/>
          <w:sz w:val="24"/>
          <w:szCs w:val="24"/>
        </w:rPr>
        <w:t>(</w:t>
      </w:r>
      <w:r w:rsidR="003A66DF">
        <w:rPr>
          <w:rFonts w:ascii="Times New Roman" w:hAnsi="Times New Roman"/>
          <w:sz w:val="24"/>
          <w:szCs w:val="24"/>
        </w:rPr>
        <w:t>3</w:t>
      </w:r>
      <w:r w:rsidR="003A66DF" w:rsidRPr="00863EC0">
        <w:rPr>
          <w:rFonts w:ascii="Times New Roman" w:hAnsi="Times New Roman"/>
          <w:sz w:val="24"/>
          <w:szCs w:val="24"/>
        </w:rPr>
        <w:t xml:space="preserve">,178) = </w:t>
      </w:r>
      <w:r w:rsidR="00E62527">
        <w:rPr>
          <w:rFonts w:ascii="Times New Roman" w:hAnsi="Times New Roman"/>
          <w:sz w:val="24"/>
          <w:szCs w:val="24"/>
        </w:rPr>
        <w:t>23</w:t>
      </w:r>
      <w:r w:rsidR="003A66DF" w:rsidRPr="00863EC0">
        <w:rPr>
          <w:rFonts w:ascii="Times New Roman" w:hAnsi="Times New Roman"/>
          <w:sz w:val="24"/>
          <w:szCs w:val="24"/>
        </w:rPr>
        <w:t>.</w:t>
      </w:r>
      <w:r w:rsidR="00E62527">
        <w:rPr>
          <w:rFonts w:ascii="Times New Roman" w:hAnsi="Times New Roman"/>
          <w:sz w:val="24"/>
          <w:szCs w:val="24"/>
        </w:rPr>
        <w:t>43</w:t>
      </w:r>
      <w:r w:rsidR="003A66DF" w:rsidRPr="00863EC0">
        <w:rPr>
          <w:rFonts w:ascii="Times New Roman" w:hAnsi="Times New Roman"/>
          <w:sz w:val="24"/>
          <w:szCs w:val="24"/>
        </w:rPr>
        <w:t xml:space="preserve">, </w:t>
      </w:r>
      <w:r w:rsidR="003A66DF" w:rsidRPr="00863EC0">
        <w:rPr>
          <w:rFonts w:ascii="Times New Roman" w:hAnsi="Times New Roman"/>
          <w:i/>
          <w:sz w:val="24"/>
          <w:szCs w:val="24"/>
        </w:rPr>
        <w:t xml:space="preserve">p </w:t>
      </w:r>
      <w:r w:rsidR="003A66DF">
        <w:rPr>
          <w:rFonts w:ascii="Times New Roman" w:hAnsi="Times New Roman"/>
          <w:sz w:val="24"/>
          <w:szCs w:val="24"/>
        </w:rPr>
        <w:t>&lt;</w:t>
      </w:r>
      <w:r w:rsidR="003A66DF" w:rsidRPr="00863EC0">
        <w:rPr>
          <w:rFonts w:ascii="Times New Roman" w:hAnsi="Times New Roman"/>
          <w:sz w:val="24"/>
          <w:szCs w:val="24"/>
        </w:rPr>
        <w:t xml:space="preserve"> .0</w:t>
      </w:r>
      <w:r w:rsidR="003A66DF">
        <w:rPr>
          <w:rFonts w:ascii="Times New Roman" w:hAnsi="Times New Roman"/>
          <w:sz w:val="24"/>
          <w:szCs w:val="24"/>
        </w:rPr>
        <w:t>0</w:t>
      </w:r>
      <w:r w:rsidR="003A66DF" w:rsidRPr="00863EC0">
        <w:rPr>
          <w:rFonts w:ascii="Times New Roman" w:hAnsi="Times New Roman"/>
          <w:sz w:val="24"/>
          <w:szCs w:val="24"/>
        </w:rPr>
        <w:t>1,</w:t>
      </w:r>
      <w:r w:rsidR="003A66DF">
        <w:rPr>
          <w:rFonts w:ascii="Times New Roman" w:hAnsi="Times New Roman"/>
          <w:sz w:val="24"/>
          <w:szCs w:val="24"/>
        </w:rPr>
        <w:t xml:space="preserve"> adjusted R</w:t>
      </w:r>
      <w:r w:rsidR="003A66DF">
        <w:rPr>
          <w:rFonts w:ascii="Times New Roman" w:hAnsi="Times New Roman"/>
          <w:sz w:val="24"/>
          <w:szCs w:val="24"/>
          <w:vertAlign w:val="superscript"/>
        </w:rPr>
        <w:t xml:space="preserve">2 </w:t>
      </w:r>
      <w:r w:rsidR="003A66DF">
        <w:rPr>
          <w:rFonts w:ascii="Times New Roman" w:hAnsi="Times New Roman"/>
          <w:sz w:val="24"/>
          <w:szCs w:val="24"/>
        </w:rPr>
        <w:t>= .</w:t>
      </w:r>
      <w:r w:rsidR="00E62527">
        <w:rPr>
          <w:rFonts w:ascii="Times New Roman" w:hAnsi="Times New Roman"/>
          <w:sz w:val="24"/>
          <w:szCs w:val="24"/>
        </w:rPr>
        <w:t>28</w:t>
      </w:r>
      <w:r w:rsidR="003A66DF">
        <w:rPr>
          <w:rFonts w:ascii="Times New Roman" w:hAnsi="Times New Roman"/>
          <w:sz w:val="24"/>
          <w:szCs w:val="24"/>
        </w:rPr>
        <w:t xml:space="preserve">.  With all three predictors regressed simultaneously on </w:t>
      </w:r>
      <w:r w:rsidR="003A66DF">
        <w:rPr>
          <w:rFonts w:ascii="Times New Roman" w:hAnsi="Times New Roman"/>
          <w:i/>
          <w:sz w:val="24"/>
          <w:szCs w:val="24"/>
        </w:rPr>
        <w:t>hypothetical donations</w:t>
      </w:r>
      <w:r w:rsidR="003A66DF">
        <w:rPr>
          <w:rFonts w:ascii="Times New Roman" w:hAnsi="Times New Roman"/>
          <w:sz w:val="24"/>
          <w:szCs w:val="24"/>
        </w:rPr>
        <w:t xml:space="preserve">, empathy was significant, </w:t>
      </w:r>
      <w:r w:rsidR="003A66DF">
        <w:rPr>
          <w:rFonts w:ascii="Times New Roman" w:hAnsi="Times New Roman"/>
          <w:i/>
          <w:sz w:val="24"/>
          <w:szCs w:val="24"/>
        </w:rPr>
        <w:t xml:space="preserve">β = </w:t>
      </w:r>
      <w:r w:rsidR="003A66DF">
        <w:rPr>
          <w:rFonts w:ascii="Times New Roman" w:hAnsi="Times New Roman"/>
          <w:sz w:val="24"/>
          <w:szCs w:val="24"/>
        </w:rPr>
        <w:t>.</w:t>
      </w:r>
      <w:r w:rsidR="00E62527">
        <w:rPr>
          <w:rFonts w:ascii="Times New Roman" w:hAnsi="Times New Roman"/>
          <w:sz w:val="24"/>
          <w:szCs w:val="24"/>
        </w:rPr>
        <w:t>538</w:t>
      </w:r>
      <w:r w:rsidR="003A66DF">
        <w:rPr>
          <w:rFonts w:ascii="Times New Roman" w:hAnsi="Times New Roman"/>
          <w:sz w:val="24"/>
          <w:szCs w:val="24"/>
        </w:rPr>
        <w:t xml:space="preserve">, </w:t>
      </w:r>
      <w:r w:rsidR="003A66DF">
        <w:rPr>
          <w:rFonts w:ascii="Times New Roman" w:hAnsi="Times New Roman"/>
          <w:i/>
          <w:sz w:val="24"/>
          <w:szCs w:val="24"/>
        </w:rPr>
        <w:t xml:space="preserve">t </w:t>
      </w:r>
      <w:r w:rsidR="003A66DF">
        <w:rPr>
          <w:rFonts w:ascii="Times New Roman" w:hAnsi="Times New Roman"/>
          <w:sz w:val="24"/>
          <w:szCs w:val="24"/>
        </w:rPr>
        <w:t xml:space="preserve">= </w:t>
      </w:r>
      <w:r w:rsidR="00E62527">
        <w:rPr>
          <w:rFonts w:ascii="Times New Roman" w:hAnsi="Times New Roman"/>
          <w:sz w:val="24"/>
          <w:szCs w:val="24"/>
        </w:rPr>
        <w:t>2</w:t>
      </w:r>
      <w:r w:rsidR="003A66DF">
        <w:rPr>
          <w:rFonts w:ascii="Times New Roman" w:hAnsi="Times New Roman"/>
          <w:sz w:val="24"/>
          <w:szCs w:val="24"/>
        </w:rPr>
        <w:t>.</w:t>
      </w:r>
      <w:r w:rsidR="00E62527">
        <w:rPr>
          <w:rFonts w:ascii="Times New Roman" w:hAnsi="Times New Roman"/>
          <w:sz w:val="24"/>
          <w:szCs w:val="24"/>
        </w:rPr>
        <w:t>10</w:t>
      </w:r>
      <w:r w:rsidR="003A66DF">
        <w:rPr>
          <w:rFonts w:ascii="Times New Roman" w:hAnsi="Times New Roman"/>
          <w:sz w:val="24"/>
          <w:szCs w:val="24"/>
        </w:rPr>
        <w:t xml:space="preserve">, </w:t>
      </w:r>
      <w:r w:rsidR="003A66DF">
        <w:rPr>
          <w:rFonts w:ascii="Times New Roman" w:hAnsi="Times New Roman"/>
          <w:i/>
          <w:sz w:val="24"/>
          <w:szCs w:val="24"/>
        </w:rPr>
        <w:t xml:space="preserve">p </w:t>
      </w:r>
      <w:r w:rsidR="003A66DF">
        <w:rPr>
          <w:rFonts w:ascii="Times New Roman" w:hAnsi="Times New Roman"/>
          <w:sz w:val="24"/>
          <w:szCs w:val="24"/>
        </w:rPr>
        <w:t>= .0</w:t>
      </w:r>
      <w:r w:rsidR="00E62527">
        <w:rPr>
          <w:rFonts w:ascii="Times New Roman" w:hAnsi="Times New Roman"/>
          <w:sz w:val="24"/>
          <w:szCs w:val="24"/>
        </w:rPr>
        <w:t>37</w:t>
      </w:r>
      <w:r w:rsidR="003A66DF">
        <w:rPr>
          <w:rFonts w:ascii="Times New Roman" w:hAnsi="Times New Roman"/>
          <w:sz w:val="24"/>
          <w:szCs w:val="24"/>
        </w:rPr>
        <w:t xml:space="preserve">; responsibility was significant, </w:t>
      </w:r>
      <w:r w:rsidR="003A66DF">
        <w:rPr>
          <w:rFonts w:ascii="Times New Roman" w:hAnsi="Times New Roman"/>
          <w:i/>
          <w:sz w:val="24"/>
          <w:szCs w:val="24"/>
        </w:rPr>
        <w:t xml:space="preserve">β = </w:t>
      </w:r>
      <w:r w:rsidR="003A66DF" w:rsidRPr="00893D77">
        <w:rPr>
          <w:rFonts w:ascii="Times New Roman" w:hAnsi="Times New Roman"/>
          <w:sz w:val="24"/>
          <w:szCs w:val="24"/>
        </w:rPr>
        <w:t>1</w:t>
      </w:r>
      <w:r w:rsidR="003A66DF">
        <w:rPr>
          <w:rFonts w:ascii="Times New Roman" w:hAnsi="Times New Roman"/>
          <w:sz w:val="24"/>
          <w:szCs w:val="24"/>
        </w:rPr>
        <w:t>.4</w:t>
      </w:r>
      <w:r w:rsidR="00E62527">
        <w:rPr>
          <w:rFonts w:ascii="Times New Roman" w:hAnsi="Times New Roman"/>
          <w:sz w:val="24"/>
          <w:szCs w:val="24"/>
        </w:rPr>
        <w:t>3</w:t>
      </w:r>
      <w:r w:rsidR="003A66DF">
        <w:rPr>
          <w:rFonts w:ascii="Times New Roman" w:hAnsi="Times New Roman"/>
          <w:sz w:val="24"/>
          <w:szCs w:val="24"/>
        </w:rPr>
        <w:t xml:space="preserve">, </w:t>
      </w:r>
      <w:r w:rsidR="003A66DF">
        <w:rPr>
          <w:rFonts w:ascii="Times New Roman" w:hAnsi="Times New Roman"/>
          <w:i/>
          <w:sz w:val="24"/>
          <w:szCs w:val="24"/>
        </w:rPr>
        <w:t xml:space="preserve">t </w:t>
      </w:r>
      <w:r w:rsidR="003A66DF">
        <w:rPr>
          <w:rFonts w:ascii="Times New Roman" w:hAnsi="Times New Roman"/>
          <w:sz w:val="24"/>
          <w:szCs w:val="24"/>
        </w:rPr>
        <w:t>= 5.9</w:t>
      </w:r>
      <w:r w:rsidR="00E62527">
        <w:rPr>
          <w:rFonts w:ascii="Times New Roman" w:hAnsi="Times New Roman"/>
          <w:sz w:val="24"/>
          <w:szCs w:val="24"/>
        </w:rPr>
        <w:t>0</w:t>
      </w:r>
      <w:r w:rsidR="003A66DF">
        <w:rPr>
          <w:rFonts w:ascii="Times New Roman" w:hAnsi="Times New Roman"/>
          <w:sz w:val="24"/>
          <w:szCs w:val="24"/>
        </w:rPr>
        <w:t xml:space="preserve">, </w:t>
      </w:r>
      <w:r w:rsidR="003A66DF">
        <w:rPr>
          <w:rFonts w:ascii="Times New Roman" w:hAnsi="Times New Roman"/>
          <w:i/>
          <w:sz w:val="24"/>
          <w:szCs w:val="24"/>
        </w:rPr>
        <w:t xml:space="preserve">p </w:t>
      </w:r>
      <w:r w:rsidR="00E62527">
        <w:rPr>
          <w:rFonts w:ascii="Times New Roman" w:hAnsi="Times New Roman"/>
          <w:sz w:val="24"/>
          <w:szCs w:val="24"/>
        </w:rPr>
        <w:t>&lt; .001; perpetrator</w:t>
      </w:r>
      <w:r w:rsidR="003A66DF">
        <w:rPr>
          <w:rFonts w:ascii="Times New Roman" w:hAnsi="Times New Roman"/>
          <w:sz w:val="24"/>
          <w:szCs w:val="24"/>
        </w:rPr>
        <w:t xml:space="preserve"> group was </w:t>
      </w:r>
      <w:r w:rsidR="00E62527">
        <w:rPr>
          <w:rFonts w:ascii="Times New Roman" w:hAnsi="Times New Roman"/>
          <w:sz w:val="24"/>
          <w:szCs w:val="24"/>
        </w:rPr>
        <w:t xml:space="preserve">not </w:t>
      </w:r>
      <w:r w:rsidR="003A66DF">
        <w:rPr>
          <w:rFonts w:ascii="Times New Roman" w:hAnsi="Times New Roman"/>
          <w:sz w:val="24"/>
          <w:szCs w:val="24"/>
        </w:rPr>
        <w:t xml:space="preserve">significant, </w:t>
      </w:r>
      <w:r w:rsidR="003A66DF">
        <w:rPr>
          <w:rFonts w:ascii="Times New Roman" w:hAnsi="Times New Roman"/>
          <w:i/>
          <w:sz w:val="24"/>
          <w:szCs w:val="24"/>
        </w:rPr>
        <w:t xml:space="preserve">β = </w:t>
      </w:r>
      <w:r w:rsidR="003A66DF">
        <w:rPr>
          <w:rFonts w:ascii="Times New Roman" w:hAnsi="Times New Roman"/>
          <w:sz w:val="24"/>
          <w:szCs w:val="24"/>
        </w:rPr>
        <w:t>.1</w:t>
      </w:r>
      <w:r w:rsidR="00E62527">
        <w:rPr>
          <w:rFonts w:ascii="Times New Roman" w:hAnsi="Times New Roman"/>
          <w:sz w:val="24"/>
          <w:szCs w:val="24"/>
        </w:rPr>
        <w:t>91</w:t>
      </w:r>
      <w:r w:rsidR="003A66DF">
        <w:rPr>
          <w:rFonts w:ascii="Times New Roman" w:hAnsi="Times New Roman"/>
          <w:sz w:val="24"/>
          <w:szCs w:val="24"/>
        </w:rPr>
        <w:t xml:space="preserve">, </w:t>
      </w:r>
      <w:r w:rsidR="003A66DF">
        <w:rPr>
          <w:rFonts w:ascii="Times New Roman" w:hAnsi="Times New Roman"/>
          <w:i/>
          <w:sz w:val="24"/>
          <w:szCs w:val="24"/>
        </w:rPr>
        <w:t xml:space="preserve">t </w:t>
      </w:r>
      <w:r w:rsidR="00E62527">
        <w:rPr>
          <w:rFonts w:ascii="Times New Roman" w:hAnsi="Times New Roman"/>
          <w:sz w:val="24"/>
          <w:szCs w:val="24"/>
        </w:rPr>
        <w:t xml:space="preserve">= </w:t>
      </w:r>
      <w:r w:rsidR="003A66DF">
        <w:rPr>
          <w:rFonts w:ascii="Times New Roman" w:hAnsi="Times New Roman"/>
          <w:sz w:val="24"/>
          <w:szCs w:val="24"/>
        </w:rPr>
        <w:t>.</w:t>
      </w:r>
      <w:r w:rsidR="00E62527">
        <w:rPr>
          <w:rFonts w:ascii="Times New Roman" w:hAnsi="Times New Roman"/>
          <w:sz w:val="24"/>
          <w:szCs w:val="24"/>
        </w:rPr>
        <w:t>339</w:t>
      </w:r>
      <w:r w:rsidR="003A66DF">
        <w:rPr>
          <w:rFonts w:ascii="Times New Roman" w:hAnsi="Times New Roman"/>
          <w:sz w:val="24"/>
          <w:szCs w:val="24"/>
        </w:rPr>
        <w:t xml:space="preserve">, </w:t>
      </w:r>
      <w:r w:rsidR="003A66DF">
        <w:rPr>
          <w:rFonts w:ascii="Times New Roman" w:hAnsi="Times New Roman"/>
          <w:i/>
          <w:sz w:val="24"/>
          <w:szCs w:val="24"/>
        </w:rPr>
        <w:t xml:space="preserve">p </w:t>
      </w:r>
      <w:r w:rsidR="003A66DF">
        <w:rPr>
          <w:rFonts w:ascii="Times New Roman" w:hAnsi="Times New Roman"/>
          <w:sz w:val="24"/>
          <w:szCs w:val="24"/>
        </w:rPr>
        <w:t>= .</w:t>
      </w:r>
      <w:r w:rsidR="00E62527">
        <w:rPr>
          <w:rFonts w:ascii="Times New Roman" w:hAnsi="Times New Roman"/>
          <w:sz w:val="24"/>
          <w:szCs w:val="24"/>
        </w:rPr>
        <w:t>735</w:t>
      </w:r>
      <w:r w:rsidR="003A66DF">
        <w:rPr>
          <w:rFonts w:ascii="Times New Roman" w:hAnsi="Times New Roman"/>
          <w:sz w:val="24"/>
          <w:szCs w:val="24"/>
        </w:rPr>
        <w:t xml:space="preserve">.  The indirect path between </w:t>
      </w:r>
      <w:r w:rsidR="00E62527">
        <w:rPr>
          <w:rFonts w:ascii="Times New Roman" w:hAnsi="Times New Roman"/>
          <w:sz w:val="24"/>
          <w:szCs w:val="24"/>
        </w:rPr>
        <w:t>perpetrator</w:t>
      </w:r>
      <w:r w:rsidR="003A66DF">
        <w:rPr>
          <w:rFonts w:ascii="Times New Roman" w:hAnsi="Times New Roman"/>
          <w:sz w:val="24"/>
          <w:szCs w:val="24"/>
        </w:rPr>
        <w:t xml:space="preserve"> group, empathy, and </w:t>
      </w:r>
      <w:r w:rsidR="003A66DF">
        <w:rPr>
          <w:rFonts w:ascii="Times New Roman" w:hAnsi="Times New Roman"/>
          <w:i/>
          <w:sz w:val="24"/>
          <w:szCs w:val="24"/>
        </w:rPr>
        <w:t xml:space="preserve">hypothetical donations </w:t>
      </w:r>
      <w:r w:rsidR="003A66DF">
        <w:rPr>
          <w:rFonts w:ascii="Times New Roman" w:hAnsi="Times New Roman"/>
          <w:sz w:val="24"/>
          <w:szCs w:val="24"/>
        </w:rPr>
        <w:t xml:space="preserve">was </w:t>
      </w:r>
      <w:r w:rsidR="00E62527">
        <w:rPr>
          <w:rFonts w:ascii="Times New Roman" w:hAnsi="Times New Roman"/>
          <w:sz w:val="24"/>
          <w:szCs w:val="24"/>
        </w:rPr>
        <w:t xml:space="preserve">not </w:t>
      </w:r>
      <w:r w:rsidR="003A66DF">
        <w:rPr>
          <w:rFonts w:ascii="Times New Roman" w:hAnsi="Times New Roman"/>
          <w:sz w:val="24"/>
          <w:szCs w:val="24"/>
        </w:rPr>
        <w:t xml:space="preserve">significant, </w:t>
      </w:r>
      <w:r w:rsidR="003A66DF">
        <w:rPr>
          <w:rFonts w:ascii="Times New Roman" w:hAnsi="Times New Roman"/>
          <w:i/>
          <w:sz w:val="24"/>
          <w:szCs w:val="24"/>
        </w:rPr>
        <w:t xml:space="preserve">β = </w:t>
      </w:r>
      <w:r w:rsidR="003A66DF">
        <w:rPr>
          <w:rFonts w:ascii="Times New Roman" w:hAnsi="Times New Roman"/>
          <w:sz w:val="24"/>
          <w:szCs w:val="24"/>
        </w:rPr>
        <w:t>-.</w:t>
      </w:r>
      <w:r w:rsidR="00E62527">
        <w:rPr>
          <w:rFonts w:ascii="Times New Roman" w:hAnsi="Times New Roman"/>
          <w:sz w:val="24"/>
          <w:szCs w:val="24"/>
        </w:rPr>
        <w:t>141</w:t>
      </w:r>
      <w:r w:rsidR="003A66DF">
        <w:rPr>
          <w:rFonts w:ascii="Times New Roman" w:hAnsi="Times New Roman"/>
          <w:sz w:val="24"/>
          <w:szCs w:val="24"/>
        </w:rPr>
        <w:t>, CI 95% [-.</w:t>
      </w:r>
      <w:r w:rsidR="00E62527">
        <w:rPr>
          <w:rFonts w:ascii="Times New Roman" w:hAnsi="Times New Roman"/>
          <w:sz w:val="24"/>
          <w:szCs w:val="24"/>
        </w:rPr>
        <w:t xml:space="preserve">507, </w:t>
      </w:r>
      <w:r w:rsidR="003A66DF">
        <w:rPr>
          <w:rFonts w:ascii="Times New Roman" w:hAnsi="Times New Roman"/>
          <w:sz w:val="24"/>
          <w:szCs w:val="24"/>
        </w:rPr>
        <w:t>.01</w:t>
      </w:r>
      <w:r w:rsidR="00E62527">
        <w:rPr>
          <w:rFonts w:ascii="Times New Roman" w:hAnsi="Times New Roman"/>
          <w:sz w:val="24"/>
          <w:szCs w:val="24"/>
        </w:rPr>
        <w:t>9</w:t>
      </w:r>
      <w:r w:rsidR="003A66DF">
        <w:rPr>
          <w:rFonts w:ascii="Times New Roman" w:hAnsi="Times New Roman"/>
          <w:sz w:val="24"/>
          <w:szCs w:val="24"/>
        </w:rPr>
        <w:t xml:space="preserve">].  The indirect path between </w:t>
      </w:r>
      <w:r w:rsidR="00E62527">
        <w:rPr>
          <w:rFonts w:ascii="Times New Roman" w:hAnsi="Times New Roman"/>
          <w:sz w:val="24"/>
          <w:szCs w:val="24"/>
        </w:rPr>
        <w:t>perpetrator</w:t>
      </w:r>
      <w:r w:rsidR="003A66DF">
        <w:rPr>
          <w:rFonts w:ascii="Times New Roman" w:hAnsi="Times New Roman"/>
          <w:sz w:val="24"/>
          <w:szCs w:val="24"/>
        </w:rPr>
        <w:t xml:space="preserve"> group, responsibility, and </w:t>
      </w:r>
      <w:r w:rsidR="003A66DF">
        <w:rPr>
          <w:rFonts w:ascii="Times New Roman" w:hAnsi="Times New Roman"/>
          <w:i/>
          <w:sz w:val="24"/>
          <w:szCs w:val="24"/>
        </w:rPr>
        <w:t xml:space="preserve">hypothetical donations </w:t>
      </w:r>
      <w:r w:rsidR="003A66DF">
        <w:rPr>
          <w:rFonts w:ascii="Times New Roman" w:hAnsi="Times New Roman"/>
          <w:sz w:val="24"/>
          <w:szCs w:val="24"/>
        </w:rPr>
        <w:t xml:space="preserve">was not significant, </w:t>
      </w:r>
      <w:r w:rsidR="003A66DF">
        <w:rPr>
          <w:rFonts w:ascii="Times New Roman" w:hAnsi="Times New Roman"/>
          <w:i/>
          <w:sz w:val="24"/>
          <w:szCs w:val="24"/>
        </w:rPr>
        <w:t xml:space="preserve">β = </w:t>
      </w:r>
      <w:r w:rsidR="003A66DF">
        <w:rPr>
          <w:rFonts w:ascii="Times New Roman" w:hAnsi="Times New Roman"/>
          <w:sz w:val="24"/>
          <w:szCs w:val="24"/>
        </w:rPr>
        <w:t>-.</w:t>
      </w:r>
      <w:r w:rsidR="00E62527">
        <w:rPr>
          <w:rFonts w:ascii="Times New Roman" w:hAnsi="Times New Roman"/>
          <w:sz w:val="24"/>
          <w:szCs w:val="24"/>
        </w:rPr>
        <w:t>312</w:t>
      </w:r>
      <w:r w:rsidR="003A66DF">
        <w:rPr>
          <w:rFonts w:ascii="Times New Roman" w:hAnsi="Times New Roman"/>
          <w:sz w:val="24"/>
          <w:szCs w:val="24"/>
        </w:rPr>
        <w:t xml:space="preserve"> CI 95% [-.</w:t>
      </w:r>
      <w:r w:rsidR="00E62527">
        <w:rPr>
          <w:rFonts w:ascii="Times New Roman" w:hAnsi="Times New Roman"/>
          <w:sz w:val="24"/>
          <w:szCs w:val="24"/>
        </w:rPr>
        <w:t>889</w:t>
      </w:r>
      <w:r w:rsidR="003A66DF">
        <w:rPr>
          <w:rFonts w:ascii="Times New Roman" w:hAnsi="Times New Roman"/>
          <w:sz w:val="24"/>
          <w:szCs w:val="24"/>
        </w:rPr>
        <w:t>, .</w:t>
      </w:r>
      <w:r w:rsidR="00E62527">
        <w:rPr>
          <w:rFonts w:ascii="Times New Roman" w:hAnsi="Times New Roman"/>
          <w:sz w:val="24"/>
          <w:szCs w:val="24"/>
        </w:rPr>
        <w:t>189</w:t>
      </w:r>
      <w:r w:rsidR="003A66DF">
        <w:rPr>
          <w:rFonts w:ascii="Times New Roman" w:hAnsi="Times New Roman"/>
          <w:sz w:val="24"/>
          <w:szCs w:val="24"/>
        </w:rPr>
        <w:t xml:space="preserve">].  The total indirect path via both mediators was significant, </w:t>
      </w:r>
      <w:r w:rsidR="003A66DF">
        <w:rPr>
          <w:rFonts w:ascii="Times New Roman" w:hAnsi="Times New Roman"/>
          <w:i/>
          <w:sz w:val="24"/>
          <w:szCs w:val="24"/>
        </w:rPr>
        <w:t xml:space="preserve">β = </w:t>
      </w:r>
      <w:r w:rsidR="003A66DF">
        <w:rPr>
          <w:rFonts w:ascii="Times New Roman" w:hAnsi="Times New Roman"/>
          <w:sz w:val="24"/>
          <w:szCs w:val="24"/>
        </w:rPr>
        <w:t>-.</w:t>
      </w:r>
      <w:r w:rsidR="00E62527">
        <w:rPr>
          <w:rFonts w:ascii="Times New Roman" w:hAnsi="Times New Roman"/>
          <w:sz w:val="24"/>
          <w:szCs w:val="24"/>
        </w:rPr>
        <w:t>046</w:t>
      </w:r>
      <w:r w:rsidR="003A66DF">
        <w:rPr>
          <w:rFonts w:ascii="Times New Roman" w:hAnsi="Times New Roman"/>
          <w:sz w:val="24"/>
          <w:szCs w:val="24"/>
        </w:rPr>
        <w:t xml:space="preserve"> CI 95% [-.</w:t>
      </w:r>
      <w:r w:rsidR="00E62527">
        <w:rPr>
          <w:rFonts w:ascii="Times New Roman" w:hAnsi="Times New Roman"/>
          <w:sz w:val="24"/>
          <w:szCs w:val="24"/>
        </w:rPr>
        <w:t xml:space="preserve">128, </w:t>
      </w:r>
      <w:r w:rsidR="003A66DF">
        <w:rPr>
          <w:rFonts w:ascii="Times New Roman" w:hAnsi="Times New Roman"/>
          <w:sz w:val="24"/>
          <w:szCs w:val="24"/>
        </w:rPr>
        <w:t>.</w:t>
      </w:r>
      <w:r w:rsidR="00E62527">
        <w:rPr>
          <w:rFonts w:ascii="Times New Roman" w:hAnsi="Times New Roman"/>
          <w:sz w:val="24"/>
          <w:szCs w:val="24"/>
        </w:rPr>
        <w:t>010</w:t>
      </w:r>
      <w:r w:rsidR="003A66DF">
        <w:rPr>
          <w:rFonts w:ascii="Times New Roman" w:hAnsi="Times New Roman"/>
          <w:sz w:val="24"/>
          <w:szCs w:val="24"/>
        </w:rPr>
        <w:t xml:space="preserve">].  </w:t>
      </w:r>
    </w:p>
    <w:p w14:paraId="13D24F6B" w14:textId="322B4217" w:rsidR="003A66DF" w:rsidRDefault="003A66DF" w:rsidP="003A66DF">
      <w:pPr>
        <w:shd w:val="clear" w:color="auto" w:fill="FFFFFF"/>
        <w:spacing w:after="0" w:line="480" w:lineRule="auto"/>
        <w:rPr>
          <w:rFonts w:ascii="Times New Roman" w:hAnsi="Times New Roman"/>
          <w:sz w:val="24"/>
          <w:szCs w:val="24"/>
        </w:rPr>
      </w:pPr>
      <w:r>
        <w:rPr>
          <w:rFonts w:ascii="Times New Roman" w:hAnsi="Times New Roman"/>
          <w:sz w:val="24"/>
          <w:szCs w:val="24"/>
        </w:rPr>
        <w:tab/>
        <w:t xml:space="preserve">The above analyses were repeated but with </w:t>
      </w:r>
      <w:r>
        <w:rPr>
          <w:rFonts w:ascii="Times New Roman" w:hAnsi="Times New Roman"/>
          <w:i/>
          <w:sz w:val="24"/>
          <w:szCs w:val="24"/>
        </w:rPr>
        <w:t xml:space="preserve">willingness to donate </w:t>
      </w:r>
      <w:r>
        <w:rPr>
          <w:rFonts w:ascii="Times New Roman" w:hAnsi="Times New Roman"/>
          <w:sz w:val="24"/>
          <w:szCs w:val="24"/>
        </w:rPr>
        <w:t xml:space="preserve">as the outcome variable.  The overall model was significant, </w:t>
      </w:r>
      <w:r w:rsidRPr="00863EC0">
        <w:rPr>
          <w:rFonts w:ascii="Times New Roman" w:hAnsi="Times New Roman"/>
          <w:i/>
          <w:sz w:val="24"/>
          <w:szCs w:val="24"/>
        </w:rPr>
        <w:t>F</w:t>
      </w:r>
      <w:r w:rsidRPr="00863EC0">
        <w:rPr>
          <w:rFonts w:ascii="Times New Roman" w:hAnsi="Times New Roman"/>
          <w:sz w:val="24"/>
          <w:szCs w:val="24"/>
        </w:rPr>
        <w:t>(</w:t>
      </w:r>
      <w:r>
        <w:rPr>
          <w:rFonts w:ascii="Times New Roman" w:hAnsi="Times New Roman"/>
          <w:sz w:val="24"/>
          <w:szCs w:val="24"/>
        </w:rPr>
        <w:t>3</w:t>
      </w:r>
      <w:r w:rsidRPr="00863EC0">
        <w:rPr>
          <w:rFonts w:ascii="Times New Roman" w:hAnsi="Times New Roman"/>
          <w:sz w:val="24"/>
          <w:szCs w:val="24"/>
        </w:rPr>
        <w:t xml:space="preserve">,178) = </w:t>
      </w:r>
      <w:r>
        <w:rPr>
          <w:rFonts w:ascii="Times New Roman" w:hAnsi="Times New Roman"/>
          <w:sz w:val="24"/>
          <w:szCs w:val="24"/>
        </w:rPr>
        <w:t>48</w:t>
      </w:r>
      <w:r w:rsidRPr="00863EC0">
        <w:rPr>
          <w:rFonts w:ascii="Times New Roman" w:hAnsi="Times New Roman"/>
          <w:sz w:val="24"/>
          <w:szCs w:val="24"/>
        </w:rPr>
        <w:t>.</w:t>
      </w:r>
      <w:r w:rsidR="00E62527">
        <w:rPr>
          <w:rFonts w:ascii="Times New Roman" w:hAnsi="Times New Roman"/>
          <w:sz w:val="24"/>
          <w:szCs w:val="24"/>
        </w:rPr>
        <w:t>05</w:t>
      </w:r>
      <w:r w:rsidRPr="00863EC0">
        <w:rPr>
          <w:rFonts w:ascii="Times New Roman" w:hAnsi="Times New Roman"/>
          <w:sz w:val="24"/>
          <w:szCs w:val="24"/>
        </w:rPr>
        <w:t xml:space="preserve">, </w:t>
      </w:r>
      <w:r w:rsidRPr="00863EC0">
        <w:rPr>
          <w:rFonts w:ascii="Times New Roman" w:hAnsi="Times New Roman"/>
          <w:i/>
          <w:sz w:val="24"/>
          <w:szCs w:val="24"/>
        </w:rPr>
        <w:t xml:space="preserve">p </w:t>
      </w:r>
      <w:r>
        <w:rPr>
          <w:rFonts w:ascii="Times New Roman" w:hAnsi="Times New Roman"/>
          <w:sz w:val="24"/>
          <w:szCs w:val="24"/>
        </w:rPr>
        <w:t>&lt;</w:t>
      </w:r>
      <w:r w:rsidRPr="00863EC0">
        <w:rPr>
          <w:rFonts w:ascii="Times New Roman" w:hAnsi="Times New Roman"/>
          <w:sz w:val="24"/>
          <w:szCs w:val="24"/>
        </w:rPr>
        <w:t xml:space="preserve"> .0</w:t>
      </w:r>
      <w:r>
        <w:rPr>
          <w:rFonts w:ascii="Times New Roman" w:hAnsi="Times New Roman"/>
          <w:sz w:val="24"/>
          <w:szCs w:val="24"/>
        </w:rPr>
        <w:t>0</w:t>
      </w:r>
      <w:r w:rsidRPr="00863EC0">
        <w:rPr>
          <w:rFonts w:ascii="Times New Roman" w:hAnsi="Times New Roman"/>
          <w:sz w:val="24"/>
          <w:szCs w:val="24"/>
        </w:rPr>
        <w:t>1,</w:t>
      </w:r>
      <w:r>
        <w:rPr>
          <w:rFonts w:ascii="Times New Roman" w:hAnsi="Times New Roman"/>
          <w:sz w:val="24"/>
          <w:szCs w:val="24"/>
        </w:rPr>
        <w:t xml:space="preserve"> adjusted R</w:t>
      </w:r>
      <w:r>
        <w:rPr>
          <w:rFonts w:ascii="Times New Roman" w:hAnsi="Times New Roman"/>
          <w:sz w:val="24"/>
          <w:szCs w:val="24"/>
          <w:vertAlign w:val="superscript"/>
        </w:rPr>
        <w:t xml:space="preserve">2 </w:t>
      </w:r>
      <w:r>
        <w:rPr>
          <w:rFonts w:ascii="Times New Roman" w:hAnsi="Times New Roman"/>
          <w:sz w:val="24"/>
          <w:szCs w:val="24"/>
        </w:rPr>
        <w:t>= .4</w:t>
      </w:r>
      <w:r w:rsidR="00E62527">
        <w:rPr>
          <w:rFonts w:ascii="Times New Roman" w:hAnsi="Times New Roman"/>
          <w:sz w:val="24"/>
          <w:szCs w:val="24"/>
        </w:rPr>
        <w:t>5</w:t>
      </w:r>
      <w:r>
        <w:rPr>
          <w:rFonts w:ascii="Times New Roman" w:hAnsi="Times New Roman"/>
          <w:sz w:val="24"/>
          <w:szCs w:val="24"/>
        </w:rPr>
        <w:t xml:space="preserve">.  With all three predictors regressed simultaneously on </w:t>
      </w:r>
      <w:r>
        <w:rPr>
          <w:rFonts w:ascii="Times New Roman" w:hAnsi="Times New Roman"/>
          <w:i/>
          <w:sz w:val="24"/>
          <w:szCs w:val="24"/>
        </w:rPr>
        <w:t>willingness to donate</w:t>
      </w:r>
      <w:r>
        <w:rPr>
          <w:rFonts w:ascii="Times New Roman" w:hAnsi="Times New Roman"/>
          <w:sz w:val="24"/>
          <w:szCs w:val="24"/>
        </w:rPr>
        <w:t xml:space="preserve">, empathy was significant, </w:t>
      </w:r>
      <w:r>
        <w:rPr>
          <w:rFonts w:ascii="Times New Roman" w:hAnsi="Times New Roman"/>
          <w:i/>
          <w:sz w:val="24"/>
          <w:szCs w:val="24"/>
        </w:rPr>
        <w:t xml:space="preserve">β = </w:t>
      </w:r>
      <w:r>
        <w:rPr>
          <w:rFonts w:ascii="Times New Roman" w:hAnsi="Times New Roman"/>
          <w:sz w:val="24"/>
          <w:szCs w:val="24"/>
        </w:rPr>
        <w:t>.2</w:t>
      </w:r>
      <w:r w:rsidR="00E62527">
        <w:rPr>
          <w:rFonts w:ascii="Times New Roman" w:hAnsi="Times New Roman"/>
          <w:sz w:val="24"/>
          <w:szCs w:val="24"/>
        </w:rPr>
        <w:t>44</w:t>
      </w:r>
      <w:r>
        <w:rPr>
          <w:rFonts w:ascii="Times New Roman" w:hAnsi="Times New Roman"/>
          <w:sz w:val="24"/>
          <w:szCs w:val="24"/>
        </w:rPr>
        <w:t xml:space="preserve">, </w:t>
      </w:r>
      <w:r>
        <w:rPr>
          <w:rFonts w:ascii="Times New Roman" w:hAnsi="Times New Roman"/>
          <w:i/>
          <w:sz w:val="24"/>
          <w:szCs w:val="24"/>
        </w:rPr>
        <w:t xml:space="preserve">t </w:t>
      </w:r>
      <w:r>
        <w:rPr>
          <w:rFonts w:ascii="Times New Roman" w:hAnsi="Times New Roman"/>
          <w:sz w:val="24"/>
          <w:szCs w:val="24"/>
        </w:rPr>
        <w:t>= 2.</w:t>
      </w:r>
      <w:r w:rsidR="00E62527">
        <w:rPr>
          <w:rFonts w:ascii="Times New Roman" w:hAnsi="Times New Roman"/>
          <w:sz w:val="24"/>
          <w:szCs w:val="24"/>
        </w:rPr>
        <w:t>95</w:t>
      </w:r>
      <w:r>
        <w:rPr>
          <w:rFonts w:ascii="Times New Roman" w:hAnsi="Times New Roman"/>
          <w:sz w:val="24"/>
          <w:szCs w:val="24"/>
        </w:rPr>
        <w:t xml:space="preserve">, </w:t>
      </w:r>
      <w:r>
        <w:rPr>
          <w:rFonts w:ascii="Times New Roman" w:hAnsi="Times New Roman"/>
          <w:i/>
          <w:sz w:val="24"/>
          <w:szCs w:val="24"/>
        </w:rPr>
        <w:t xml:space="preserve">p </w:t>
      </w:r>
      <w:r>
        <w:rPr>
          <w:rFonts w:ascii="Times New Roman" w:hAnsi="Times New Roman"/>
          <w:sz w:val="24"/>
          <w:szCs w:val="24"/>
        </w:rPr>
        <w:t>= .0</w:t>
      </w:r>
      <w:r w:rsidR="00E62527">
        <w:rPr>
          <w:rFonts w:ascii="Times New Roman" w:hAnsi="Times New Roman"/>
          <w:sz w:val="24"/>
          <w:szCs w:val="24"/>
        </w:rPr>
        <w:t>04</w:t>
      </w:r>
      <w:r>
        <w:rPr>
          <w:rFonts w:ascii="Times New Roman" w:hAnsi="Times New Roman"/>
          <w:sz w:val="24"/>
          <w:szCs w:val="24"/>
        </w:rPr>
        <w:t xml:space="preserve">; responsibility was significant, </w:t>
      </w:r>
      <w:r>
        <w:rPr>
          <w:rFonts w:ascii="Times New Roman" w:hAnsi="Times New Roman"/>
          <w:i/>
          <w:sz w:val="24"/>
          <w:szCs w:val="24"/>
        </w:rPr>
        <w:t xml:space="preserve">β = </w:t>
      </w:r>
      <w:r>
        <w:rPr>
          <w:rFonts w:ascii="Times New Roman" w:hAnsi="Times New Roman"/>
          <w:sz w:val="24"/>
          <w:szCs w:val="24"/>
        </w:rPr>
        <w:t>.66</w:t>
      </w:r>
      <w:r w:rsidR="00E62527">
        <w:rPr>
          <w:rFonts w:ascii="Times New Roman" w:hAnsi="Times New Roman"/>
          <w:sz w:val="24"/>
          <w:szCs w:val="24"/>
        </w:rPr>
        <w:t>8</w:t>
      </w:r>
      <w:r>
        <w:rPr>
          <w:rFonts w:ascii="Times New Roman" w:hAnsi="Times New Roman"/>
          <w:sz w:val="24"/>
          <w:szCs w:val="24"/>
        </w:rPr>
        <w:t xml:space="preserve">, </w:t>
      </w:r>
      <w:r>
        <w:rPr>
          <w:rFonts w:ascii="Times New Roman" w:hAnsi="Times New Roman"/>
          <w:i/>
          <w:sz w:val="24"/>
          <w:szCs w:val="24"/>
        </w:rPr>
        <w:t xml:space="preserve">t </w:t>
      </w:r>
      <w:r>
        <w:rPr>
          <w:rFonts w:ascii="Times New Roman" w:hAnsi="Times New Roman"/>
          <w:sz w:val="24"/>
          <w:szCs w:val="24"/>
        </w:rPr>
        <w:t>= 8.</w:t>
      </w:r>
      <w:r w:rsidR="00E62527">
        <w:rPr>
          <w:rFonts w:ascii="Times New Roman" w:hAnsi="Times New Roman"/>
          <w:sz w:val="24"/>
          <w:szCs w:val="24"/>
        </w:rPr>
        <w:t>52</w:t>
      </w:r>
      <w:r>
        <w:rPr>
          <w:rFonts w:ascii="Times New Roman" w:hAnsi="Times New Roman"/>
          <w:sz w:val="24"/>
          <w:szCs w:val="24"/>
        </w:rPr>
        <w:t xml:space="preserve">, </w:t>
      </w:r>
      <w:r>
        <w:rPr>
          <w:rFonts w:ascii="Times New Roman" w:hAnsi="Times New Roman"/>
          <w:i/>
          <w:sz w:val="24"/>
          <w:szCs w:val="24"/>
        </w:rPr>
        <w:t xml:space="preserve">p </w:t>
      </w:r>
      <w:r>
        <w:rPr>
          <w:rFonts w:ascii="Times New Roman" w:hAnsi="Times New Roman"/>
          <w:sz w:val="24"/>
          <w:szCs w:val="24"/>
        </w:rPr>
        <w:t xml:space="preserve">&lt; .001; </w:t>
      </w:r>
      <w:r w:rsidR="00823296">
        <w:rPr>
          <w:rFonts w:ascii="Times New Roman" w:hAnsi="Times New Roman"/>
          <w:sz w:val="24"/>
          <w:szCs w:val="24"/>
        </w:rPr>
        <w:t>perpetrator</w:t>
      </w:r>
      <w:r>
        <w:rPr>
          <w:rFonts w:ascii="Times New Roman" w:hAnsi="Times New Roman"/>
          <w:sz w:val="24"/>
          <w:szCs w:val="24"/>
        </w:rPr>
        <w:t xml:space="preserve"> group was not significant, </w:t>
      </w:r>
      <w:r>
        <w:rPr>
          <w:rFonts w:ascii="Times New Roman" w:hAnsi="Times New Roman"/>
          <w:i/>
          <w:sz w:val="24"/>
          <w:szCs w:val="24"/>
        </w:rPr>
        <w:t xml:space="preserve">β = </w:t>
      </w:r>
      <w:r>
        <w:rPr>
          <w:rFonts w:ascii="Times New Roman" w:hAnsi="Times New Roman"/>
          <w:sz w:val="24"/>
          <w:szCs w:val="24"/>
        </w:rPr>
        <w:t>1.</w:t>
      </w:r>
      <w:r w:rsidR="00823296">
        <w:rPr>
          <w:rFonts w:ascii="Times New Roman" w:hAnsi="Times New Roman"/>
          <w:sz w:val="24"/>
          <w:szCs w:val="24"/>
        </w:rPr>
        <w:t>55</w:t>
      </w:r>
      <w:r>
        <w:rPr>
          <w:rFonts w:ascii="Times New Roman" w:hAnsi="Times New Roman"/>
          <w:sz w:val="24"/>
          <w:szCs w:val="24"/>
        </w:rPr>
        <w:t xml:space="preserve">, </w:t>
      </w:r>
      <w:r>
        <w:rPr>
          <w:rFonts w:ascii="Times New Roman" w:hAnsi="Times New Roman"/>
          <w:i/>
          <w:sz w:val="24"/>
          <w:szCs w:val="24"/>
        </w:rPr>
        <w:t xml:space="preserve">t </w:t>
      </w:r>
      <w:r>
        <w:rPr>
          <w:rFonts w:ascii="Times New Roman" w:hAnsi="Times New Roman"/>
          <w:sz w:val="24"/>
          <w:szCs w:val="24"/>
        </w:rPr>
        <w:t>= .</w:t>
      </w:r>
      <w:r w:rsidR="00823296">
        <w:rPr>
          <w:rFonts w:ascii="Times New Roman" w:hAnsi="Times New Roman"/>
          <w:sz w:val="24"/>
          <w:szCs w:val="24"/>
        </w:rPr>
        <w:t>856</w:t>
      </w:r>
      <w:r>
        <w:rPr>
          <w:rFonts w:ascii="Times New Roman" w:hAnsi="Times New Roman"/>
          <w:sz w:val="24"/>
          <w:szCs w:val="24"/>
        </w:rPr>
        <w:t xml:space="preserve">, </w:t>
      </w:r>
      <w:r>
        <w:rPr>
          <w:rFonts w:ascii="Times New Roman" w:hAnsi="Times New Roman"/>
          <w:i/>
          <w:sz w:val="24"/>
          <w:szCs w:val="24"/>
        </w:rPr>
        <w:t xml:space="preserve">p </w:t>
      </w:r>
      <w:r>
        <w:rPr>
          <w:rFonts w:ascii="Times New Roman" w:hAnsi="Times New Roman"/>
          <w:sz w:val="24"/>
          <w:szCs w:val="24"/>
        </w:rPr>
        <w:t>= .3</w:t>
      </w:r>
      <w:r w:rsidR="00823296">
        <w:rPr>
          <w:rFonts w:ascii="Times New Roman" w:hAnsi="Times New Roman"/>
          <w:sz w:val="24"/>
          <w:szCs w:val="24"/>
        </w:rPr>
        <w:t>93</w:t>
      </w:r>
      <w:r>
        <w:rPr>
          <w:rFonts w:ascii="Times New Roman" w:hAnsi="Times New Roman"/>
          <w:sz w:val="24"/>
          <w:szCs w:val="24"/>
        </w:rPr>
        <w:t xml:space="preserve">.  The indirect path between </w:t>
      </w:r>
      <w:r w:rsidR="00823296">
        <w:rPr>
          <w:rFonts w:ascii="Times New Roman" w:hAnsi="Times New Roman"/>
          <w:sz w:val="24"/>
          <w:szCs w:val="24"/>
        </w:rPr>
        <w:t>perpetrator</w:t>
      </w:r>
      <w:r>
        <w:rPr>
          <w:rFonts w:ascii="Times New Roman" w:hAnsi="Times New Roman"/>
          <w:sz w:val="24"/>
          <w:szCs w:val="24"/>
        </w:rPr>
        <w:t xml:space="preserve"> group, empathy, and </w:t>
      </w:r>
      <w:r>
        <w:rPr>
          <w:rFonts w:ascii="Times New Roman" w:hAnsi="Times New Roman"/>
          <w:i/>
          <w:sz w:val="24"/>
          <w:szCs w:val="24"/>
        </w:rPr>
        <w:t xml:space="preserve">willingness to donate </w:t>
      </w:r>
      <w:r>
        <w:rPr>
          <w:rFonts w:ascii="Times New Roman" w:hAnsi="Times New Roman"/>
          <w:sz w:val="24"/>
          <w:szCs w:val="24"/>
        </w:rPr>
        <w:t xml:space="preserve">was </w:t>
      </w:r>
      <w:r w:rsidR="00823296">
        <w:rPr>
          <w:rFonts w:ascii="Times New Roman" w:hAnsi="Times New Roman"/>
          <w:sz w:val="24"/>
          <w:szCs w:val="24"/>
        </w:rPr>
        <w:t xml:space="preserve">marginally </w:t>
      </w:r>
      <w:r>
        <w:rPr>
          <w:rFonts w:ascii="Times New Roman" w:hAnsi="Times New Roman"/>
          <w:sz w:val="24"/>
          <w:szCs w:val="24"/>
        </w:rPr>
        <w:t xml:space="preserve">significant, </w:t>
      </w:r>
      <w:r>
        <w:rPr>
          <w:rFonts w:ascii="Times New Roman" w:hAnsi="Times New Roman"/>
          <w:i/>
          <w:sz w:val="24"/>
          <w:szCs w:val="24"/>
        </w:rPr>
        <w:t xml:space="preserve">β = </w:t>
      </w:r>
      <w:r>
        <w:rPr>
          <w:rFonts w:ascii="Times New Roman" w:hAnsi="Times New Roman"/>
          <w:sz w:val="24"/>
          <w:szCs w:val="24"/>
        </w:rPr>
        <w:t>-.</w:t>
      </w:r>
      <w:r w:rsidR="00823296">
        <w:rPr>
          <w:rFonts w:ascii="Times New Roman" w:hAnsi="Times New Roman"/>
          <w:sz w:val="24"/>
          <w:szCs w:val="24"/>
        </w:rPr>
        <w:t>064</w:t>
      </w:r>
      <w:r>
        <w:rPr>
          <w:rFonts w:ascii="Times New Roman" w:hAnsi="Times New Roman"/>
          <w:sz w:val="24"/>
          <w:szCs w:val="24"/>
        </w:rPr>
        <w:t>, CI 95% [-.2</w:t>
      </w:r>
      <w:r w:rsidR="00823296">
        <w:rPr>
          <w:rFonts w:ascii="Times New Roman" w:hAnsi="Times New Roman"/>
          <w:sz w:val="24"/>
          <w:szCs w:val="24"/>
        </w:rPr>
        <w:t>19</w:t>
      </w:r>
      <w:r>
        <w:rPr>
          <w:rFonts w:ascii="Times New Roman" w:hAnsi="Times New Roman"/>
          <w:sz w:val="24"/>
          <w:szCs w:val="24"/>
        </w:rPr>
        <w:t>, .0</w:t>
      </w:r>
      <w:r w:rsidR="00823296">
        <w:rPr>
          <w:rFonts w:ascii="Times New Roman" w:hAnsi="Times New Roman"/>
          <w:sz w:val="24"/>
          <w:szCs w:val="24"/>
        </w:rPr>
        <w:t>08</w:t>
      </w:r>
      <w:r>
        <w:rPr>
          <w:rFonts w:ascii="Times New Roman" w:hAnsi="Times New Roman"/>
          <w:sz w:val="24"/>
          <w:szCs w:val="24"/>
        </w:rPr>
        <w:t xml:space="preserve">].  The indirect path between victim group, responsibility, and </w:t>
      </w:r>
      <w:r>
        <w:rPr>
          <w:rFonts w:ascii="Times New Roman" w:hAnsi="Times New Roman"/>
          <w:i/>
          <w:sz w:val="24"/>
          <w:szCs w:val="24"/>
        </w:rPr>
        <w:t xml:space="preserve">willingness to donate </w:t>
      </w:r>
      <w:r>
        <w:rPr>
          <w:rFonts w:ascii="Times New Roman" w:hAnsi="Times New Roman"/>
          <w:sz w:val="24"/>
          <w:szCs w:val="24"/>
        </w:rPr>
        <w:t xml:space="preserve">was </w:t>
      </w:r>
      <w:r w:rsidR="00823296">
        <w:rPr>
          <w:rFonts w:ascii="Times New Roman" w:hAnsi="Times New Roman"/>
          <w:sz w:val="24"/>
          <w:szCs w:val="24"/>
        </w:rPr>
        <w:t xml:space="preserve">marginally </w:t>
      </w:r>
      <w:r>
        <w:rPr>
          <w:rFonts w:ascii="Times New Roman" w:hAnsi="Times New Roman"/>
          <w:sz w:val="24"/>
          <w:szCs w:val="24"/>
        </w:rPr>
        <w:t xml:space="preserve">significant, </w:t>
      </w:r>
      <w:r>
        <w:rPr>
          <w:rFonts w:ascii="Times New Roman" w:hAnsi="Times New Roman"/>
          <w:i/>
          <w:sz w:val="24"/>
          <w:szCs w:val="24"/>
        </w:rPr>
        <w:t xml:space="preserve">β = </w:t>
      </w:r>
      <w:r>
        <w:rPr>
          <w:rFonts w:ascii="Times New Roman" w:hAnsi="Times New Roman"/>
          <w:sz w:val="24"/>
          <w:szCs w:val="24"/>
        </w:rPr>
        <w:t>-.</w:t>
      </w:r>
      <w:r w:rsidR="00823296">
        <w:rPr>
          <w:rFonts w:ascii="Times New Roman" w:hAnsi="Times New Roman"/>
          <w:sz w:val="24"/>
          <w:szCs w:val="24"/>
        </w:rPr>
        <w:t>145</w:t>
      </w:r>
      <w:r>
        <w:rPr>
          <w:rFonts w:ascii="Times New Roman" w:hAnsi="Times New Roman"/>
          <w:sz w:val="24"/>
          <w:szCs w:val="24"/>
        </w:rPr>
        <w:t xml:space="preserve"> CI 95% [-.</w:t>
      </w:r>
      <w:r w:rsidR="00823296">
        <w:rPr>
          <w:rFonts w:ascii="Times New Roman" w:hAnsi="Times New Roman"/>
          <w:sz w:val="24"/>
          <w:szCs w:val="24"/>
        </w:rPr>
        <w:t>382</w:t>
      </w:r>
      <w:r>
        <w:rPr>
          <w:rFonts w:ascii="Times New Roman" w:hAnsi="Times New Roman"/>
          <w:sz w:val="24"/>
          <w:szCs w:val="24"/>
        </w:rPr>
        <w:t>, .</w:t>
      </w:r>
      <w:r w:rsidR="00823296">
        <w:rPr>
          <w:rFonts w:ascii="Times New Roman" w:hAnsi="Times New Roman"/>
          <w:sz w:val="24"/>
          <w:szCs w:val="24"/>
        </w:rPr>
        <w:t>081</w:t>
      </w:r>
      <w:r>
        <w:rPr>
          <w:rFonts w:ascii="Times New Roman" w:hAnsi="Times New Roman"/>
          <w:sz w:val="24"/>
          <w:szCs w:val="24"/>
        </w:rPr>
        <w:t xml:space="preserve">].  The total indirect path via both mediators was </w:t>
      </w:r>
      <w:r w:rsidR="00823296">
        <w:rPr>
          <w:rFonts w:ascii="Times New Roman" w:hAnsi="Times New Roman"/>
          <w:sz w:val="24"/>
          <w:szCs w:val="24"/>
        </w:rPr>
        <w:t xml:space="preserve">marginally </w:t>
      </w:r>
      <w:r>
        <w:rPr>
          <w:rFonts w:ascii="Times New Roman" w:hAnsi="Times New Roman"/>
          <w:sz w:val="24"/>
          <w:szCs w:val="24"/>
        </w:rPr>
        <w:t xml:space="preserve">significant, </w:t>
      </w:r>
      <w:r>
        <w:rPr>
          <w:rFonts w:ascii="Times New Roman" w:hAnsi="Times New Roman"/>
          <w:i/>
          <w:sz w:val="24"/>
          <w:szCs w:val="24"/>
        </w:rPr>
        <w:t xml:space="preserve">β = </w:t>
      </w:r>
      <w:r>
        <w:rPr>
          <w:rFonts w:ascii="Times New Roman" w:hAnsi="Times New Roman"/>
          <w:sz w:val="24"/>
          <w:szCs w:val="24"/>
        </w:rPr>
        <w:t>-.</w:t>
      </w:r>
      <w:r w:rsidR="00823296">
        <w:rPr>
          <w:rFonts w:ascii="Times New Roman" w:hAnsi="Times New Roman"/>
          <w:sz w:val="24"/>
          <w:szCs w:val="24"/>
        </w:rPr>
        <w:t>093</w:t>
      </w:r>
      <w:r>
        <w:rPr>
          <w:rFonts w:ascii="Times New Roman" w:hAnsi="Times New Roman"/>
          <w:sz w:val="24"/>
          <w:szCs w:val="24"/>
        </w:rPr>
        <w:t xml:space="preserve"> CI 95% [-.</w:t>
      </w:r>
      <w:r w:rsidR="00823296">
        <w:rPr>
          <w:rFonts w:ascii="Times New Roman" w:hAnsi="Times New Roman"/>
          <w:sz w:val="24"/>
          <w:szCs w:val="24"/>
        </w:rPr>
        <w:t>2</w:t>
      </w:r>
      <w:r>
        <w:rPr>
          <w:rFonts w:ascii="Times New Roman" w:hAnsi="Times New Roman"/>
          <w:sz w:val="24"/>
          <w:szCs w:val="24"/>
        </w:rPr>
        <w:t>49</w:t>
      </w:r>
      <w:r w:rsidR="00823296">
        <w:rPr>
          <w:rFonts w:ascii="Times New Roman" w:hAnsi="Times New Roman"/>
          <w:sz w:val="24"/>
          <w:szCs w:val="24"/>
        </w:rPr>
        <w:t xml:space="preserve">, </w:t>
      </w:r>
      <w:r>
        <w:rPr>
          <w:rFonts w:ascii="Times New Roman" w:hAnsi="Times New Roman"/>
          <w:sz w:val="24"/>
          <w:szCs w:val="24"/>
        </w:rPr>
        <w:t>.0</w:t>
      </w:r>
      <w:r w:rsidR="00823296">
        <w:rPr>
          <w:rFonts w:ascii="Times New Roman" w:hAnsi="Times New Roman"/>
          <w:sz w:val="24"/>
          <w:szCs w:val="24"/>
        </w:rPr>
        <w:t>22</w:t>
      </w:r>
      <w:r>
        <w:rPr>
          <w:rFonts w:ascii="Times New Roman" w:hAnsi="Times New Roman"/>
          <w:sz w:val="24"/>
          <w:szCs w:val="24"/>
        </w:rPr>
        <w:t xml:space="preserve">].  </w:t>
      </w:r>
    </w:p>
    <w:p w14:paraId="063D7C9D" w14:textId="381D1A49" w:rsidR="003A66DF" w:rsidRDefault="003A66DF" w:rsidP="003A66DF">
      <w:pPr>
        <w:shd w:val="clear" w:color="auto" w:fill="FFFFFF"/>
        <w:spacing w:after="0" w:line="480" w:lineRule="auto"/>
        <w:ind w:firstLine="720"/>
        <w:rPr>
          <w:rFonts w:ascii="Times New Roman" w:hAnsi="Times New Roman"/>
          <w:sz w:val="24"/>
          <w:szCs w:val="24"/>
        </w:rPr>
      </w:pPr>
      <w:r>
        <w:rPr>
          <w:rFonts w:ascii="Times New Roman" w:hAnsi="Times New Roman"/>
          <w:sz w:val="24"/>
          <w:szCs w:val="24"/>
        </w:rPr>
        <w:t xml:space="preserve">Taken together, these results offer </w:t>
      </w:r>
      <w:r w:rsidR="00823296">
        <w:rPr>
          <w:rFonts w:ascii="Times New Roman" w:hAnsi="Times New Roman"/>
          <w:sz w:val="24"/>
          <w:szCs w:val="24"/>
        </w:rPr>
        <w:t xml:space="preserve">only partial </w:t>
      </w:r>
      <w:r>
        <w:rPr>
          <w:rFonts w:ascii="Times New Roman" w:hAnsi="Times New Roman"/>
          <w:sz w:val="24"/>
          <w:szCs w:val="24"/>
        </w:rPr>
        <w:t xml:space="preserve">support for </w:t>
      </w:r>
      <w:r w:rsidR="00823296">
        <w:rPr>
          <w:rFonts w:ascii="Times New Roman" w:hAnsi="Times New Roman"/>
          <w:i/>
          <w:sz w:val="24"/>
          <w:szCs w:val="24"/>
        </w:rPr>
        <w:t>Hypothesis 4</w:t>
      </w:r>
      <w:r>
        <w:rPr>
          <w:rFonts w:ascii="Times New Roman" w:hAnsi="Times New Roman"/>
          <w:i/>
          <w:sz w:val="24"/>
          <w:szCs w:val="24"/>
        </w:rPr>
        <w:t xml:space="preserve"> </w:t>
      </w:r>
      <w:r>
        <w:rPr>
          <w:rFonts w:ascii="Times New Roman" w:hAnsi="Times New Roman"/>
          <w:sz w:val="24"/>
          <w:szCs w:val="24"/>
        </w:rPr>
        <w:t xml:space="preserve">in that the indirect paths between </w:t>
      </w:r>
      <w:r w:rsidR="00823296">
        <w:rPr>
          <w:rFonts w:ascii="Times New Roman" w:hAnsi="Times New Roman"/>
          <w:sz w:val="24"/>
          <w:szCs w:val="24"/>
        </w:rPr>
        <w:t>perpetrator</w:t>
      </w:r>
      <w:r>
        <w:rPr>
          <w:rFonts w:ascii="Times New Roman" w:hAnsi="Times New Roman"/>
          <w:sz w:val="24"/>
          <w:szCs w:val="24"/>
        </w:rPr>
        <w:t xml:space="preserve"> group, </w:t>
      </w:r>
      <w:r w:rsidR="00823296">
        <w:rPr>
          <w:rFonts w:ascii="Times New Roman" w:hAnsi="Times New Roman"/>
          <w:sz w:val="24"/>
          <w:szCs w:val="24"/>
        </w:rPr>
        <w:t>responsibility</w:t>
      </w:r>
      <w:r>
        <w:rPr>
          <w:rFonts w:ascii="Times New Roman" w:hAnsi="Times New Roman"/>
          <w:sz w:val="24"/>
          <w:szCs w:val="24"/>
        </w:rPr>
        <w:t xml:space="preserve"> and helping were </w:t>
      </w:r>
      <w:r w:rsidR="00823296">
        <w:rPr>
          <w:rFonts w:ascii="Times New Roman" w:hAnsi="Times New Roman"/>
          <w:sz w:val="24"/>
          <w:szCs w:val="24"/>
        </w:rPr>
        <w:t xml:space="preserve">marginally </w:t>
      </w:r>
      <w:r>
        <w:rPr>
          <w:rFonts w:ascii="Times New Roman" w:hAnsi="Times New Roman"/>
          <w:sz w:val="24"/>
          <w:szCs w:val="24"/>
        </w:rPr>
        <w:t>significant (</w:t>
      </w:r>
      <w:r w:rsidR="00823296">
        <w:rPr>
          <w:rFonts w:ascii="Times New Roman" w:hAnsi="Times New Roman"/>
          <w:sz w:val="24"/>
          <w:szCs w:val="24"/>
        </w:rPr>
        <w:t>upper bootstrap estimates were close to zero</w:t>
      </w:r>
      <w:r>
        <w:rPr>
          <w:rFonts w:ascii="Times New Roman" w:hAnsi="Times New Roman"/>
          <w:sz w:val="24"/>
          <w:szCs w:val="24"/>
        </w:rPr>
        <w:t xml:space="preserve">).  </w:t>
      </w:r>
    </w:p>
    <w:p w14:paraId="2B1D136F" w14:textId="36B7769A" w:rsidR="007B088B" w:rsidRPr="00863EC0" w:rsidRDefault="00C71B84" w:rsidP="00C71B84">
      <w:pPr>
        <w:spacing w:after="0" w:line="480" w:lineRule="auto"/>
        <w:rPr>
          <w:rFonts w:ascii="Times New Roman" w:hAnsi="Times New Roman"/>
          <w:sz w:val="24"/>
          <w:szCs w:val="24"/>
        </w:rPr>
      </w:pPr>
      <w:r w:rsidRPr="00863EC0">
        <w:rPr>
          <w:rFonts w:ascii="Times New Roman" w:hAnsi="Times New Roman"/>
          <w:sz w:val="24"/>
          <w:szCs w:val="24"/>
        </w:rPr>
        <w:tab/>
      </w:r>
      <w:r w:rsidRPr="00863EC0">
        <w:rPr>
          <w:rFonts w:ascii="Times New Roman" w:hAnsi="Times New Roman"/>
          <w:i/>
          <w:sz w:val="24"/>
          <w:szCs w:val="24"/>
        </w:rPr>
        <w:t xml:space="preserve">Exploratory analyses of victim group and perpetrator group on donation effectiveness.  </w:t>
      </w:r>
      <w:r w:rsidRPr="00863EC0">
        <w:rPr>
          <w:rFonts w:ascii="Times New Roman" w:hAnsi="Times New Roman"/>
          <w:sz w:val="24"/>
          <w:szCs w:val="24"/>
        </w:rPr>
        <w:t xml:space="preserve">Finally, when testing the effects of the manipulations on </w:t>
      </w:r>
      <w:r w:rsidRPr="00863EC0">
        <w:rPr>
          <w:rFonts w:ascii="Times New Roman" w:hAnsi="Times New Roman"/>
          <w:i/>
          <w:sz w:val="24"/>
          <w:szCs w:val="24"/>
        </w:rPr>
        <w:t>donation effectiveness</w:t>
      </w:r>
      <w:r w:rsidRPr="00863EC0">
        <w:rPr>
          <w:rFonts w:ascii="Times New Roman" w:hAnsi="Times New Roman"/>
          <w:sz w:val="24"/>
          <w:szCs w:val="24"/>
        </w:rPr>
        <w:t xml:space="preserve"> in an exploratory manner, there were no significant effects of either perpetrator group membership, </w:t>
      </w:r>
      <w:r w:rsidRPr="00863EC0">
        <w:rPr>
          <w:rFonts w:ascii="Times New Roman" w:hAnsi="Times New Roman"/>
          <w:i/>
          <w:sz w:val="24"/>
          <w:szCs w:val="24"/>
        </w:rPr>
        <w:t>F</w:t>
      </w:r>
      <w:r w:rsidRPr="00863EC0">
        <w:rPr>
          <w:rFonts w:ascii="Times New Roman" w:hAnsi="Times New Roman"/>
          <w:sz w:val="24"/>
          <w:szCs w:val="24"/>
        </w:rPr>
        <w:t xml:space="preserve">(1,178) = .033, </w:t>
      </w:r>
      <w:r w:rsidRPr="00863EC0">
        <w:rPr>
          <w:rFonts w:ascii="Times New Roman" w:hAnsi="Times New Roman"/>
          <w:i/>
          <w:sz w:val="24"/>
          <w:szCs w:val="24"/>
        </w:rPr>
        <w:t xml:space="preserve">p </w:t>
      </w:r>
      <w:r w:rsidRPr="00863EC0">
        <w:rPr>
          <w:rFonts w:ascii="Times New Roman" w:hAnsi="Times New Roman"/>
          <w:sz w:val="24"/>
          <w:szCs w:val="24"/>
        </w:rPr>
        <w:t>= .855, η</w:t>
      </w:r>
      <w:r w:rsidRPr="00863EC0">
        <w:rPr>
          <w:rFonts w:ascii="Times New Roman" w:hAnsi="Times New Roman"/>
          <w:sz w:val="24"/>
          <w:szCs w:val="24"/>
          <w:vertAlign w:val="superscript"/>
        </w:rPr>
        <w:t xml:space="preserve">2 </w:t>
      </w:r>
      <w:r w:rsidRPr="00863EC0">
        <w:rPr>
          <w:rFonts w:ascii="Times New Roman" w:hAnsi="Times New Roman"/>
          <w:sz w:val="24"/>
          <w:szCs w:val="24"/>
        </w:rPr>
        <w:t xml:space="preserve">= .000; or victim group membership, </w:t>
      </w:r>
      <w:r w:rsidRPr="00863EC0">
        <w:rPr>
          <w:rFonts w:ascii="Times New Roman" w:hAnsi="Times New Roman"/>
          <w:i/>
          <w:sz w:val="24"/>
          <w:szCs w:val="24"/>
        </w:rPr>
        <w:t>F</w:t>
      </w:r>
      <w:r w:rsidRPr="00863EC0">
        <w:rPr>
          <w:rFonts w:ascii="Times New Roman" w:hAnsi="Times New Roman"/>
          <w:sz w:val="24"/>
          <w:szCs w:val="24"/>
        </w:rPr>
        <w:t xml:space="preserve">(1,178) = .155, </w:t>
      </w:r>
      <w:r w:rsidRPr="00863EC0">
        <w:rPr>
          <w:rFonts w:ascii="Times New Roman" w:hAnsi="Times New Roman"/>
          <w:i/>
          <w:sz w:val="24"/>
          <w:szCs w:val="24"/>
        </w:rPr>
        <w:t xml:space="preserve">p </w:t>
      </w:r>
      <w:r w:rsidRPr="00863EC0">
        <w:rPr>
          <w:rFonts w:ascii="Times New Roman" w:hAnsi="Times New Roman"/>
          <w:sz w:val="24"/>
          <w:szCs w:val="24"/>
        </w:rPr>
        <w:t>= .694, η</w:t>
      </w:r>
      <w:r w:rsidRPr="00863EC0">
        <w:rPr>
          <w:rFonts w:ascii="Times New Roman" w:hAnsi="Times New Roman"/>
          <w:sz w:val="24"/>
          <w:szCs w:val="24"/>
          <w:vertAlign w:val="superscript"/>
        </w:rPr>
        <w:t xml:space="preserve">2 </w:t>
      </w:r>
      <w:r w:rsidRPr="00863EC0">
        <w:rPr>
          <w:rFonts w:ascii="Times New Roman" w:hAnsi="Times New Roman"/>
          <w:sz w:val="24"/>
          <w:szCs w:val="24"/>
        </w:rPr>
        <w:t xml:space="preserve">= .001.  The interaction was marginally significant, </w:t>
      </w:r>
      <w:r w:rsidRPr="00863EC0">
        <w:rPr>
          <w:rFonts w:ascii="Times New Roman" w:hAnsi="Times New Roman"/>
          <w:i/>
          <w:sz w:val="24"/>
          <w:szCs w:val="24"/>
        </w:rPr>
        <w:t>F</w:t>
      </w:r>
      <w:r w:rsidRPr="00863EC0">
        <w:rPr>
          <w:rFonts w:ascii="Times New Roman" w:hAnsi="Times New Roman"/>
          <w:sz w:val="24"/>
          <w:szCs w:val="24"/>
        </w:rPr>
        <w:t xml:space="preserve">(1,178) = 3.04, </w:t>
      </w:r>
      <w:r w:rsidRPr="00863EC0">
        <w:rPr>
          <w:rFonts w:ascii="Times New Roman" w:hAnsi="Times New Roman"/>
          <w:i/>
          <w:sz w:val="24"/>
          <w:szCs w:val="24"/>
        </w:rPr>
        <w:t xml:space="preserve">p </w:t>
      </w:r>
      <w:r w:rsidRPr="00863EC0">
        <w:rPr>
          <w:rFonts w:ascii="Times New Roman" w:hAnsi="Times New Roman"/>
          <w:sz w:val="24"/>
          <w:szCs w:val="24"/>
        </w:rPr>
        <w:t>= .083, η</w:t>
      </w:r>
      <w:r w:rsidRPr="00863EC0">
        <w:rPr>
          <w:rFonts w:ascii="Times New Roman" w:hAnsi="Times New Roman"/>
          <w:sz w:val="24"/>
          <w:szCs w:val="24"/>
          <w:vertAlign w:val="superscript"/>
        </w:rPr>
        <w:t xml:space="preserve">2 </w:t>
      </w:r>
      <w:r w:rsidRPr="00863EC0">
        <w:rPr>
          <w:rFonts w:ascii="Times New Roman" w:hAnsi="Times New Roman"/>
          <w:sz w:val="24"/>
          <w:szCs w:val="24"/>
        </w:rPr>
        <w:t xml:space="preserve">= .017.  </w:t>
      </w:r>
    </w:p>
    <w:p w14:paraId="316E42E9" w14:textId="77777777" w:rsidR="00F8397E" w:rsidRPr="00863EC0" w:rsidRDefault="00572CB7">
      <w:pPr>
        <w:spacing w:after="0" w:line="480" w:lineRule="auto"/>
        <w:jc w:val="center"/>
        <w:rPr>
          <w:rFonts w:ascii="Times New Roman" w:hAnsi="Times New Roman"/>
          <w:b/>
          <w:sz w:val="24"/>
          <w:szCs w:val="24"/>
        </w:rPr>
      </w:pPr>
      <w:r w:rsidRPr="00863EC0">
        <w:rPr>
          <w:rFonts w:ascii="Times New Roman" w:hAnsi="Times New Roman"/>
          <w:b/>
          <w:sz w:val="24"/>
          <w:szCs w:val="24"/>
        </w:rPr>
        <w:t>Discussion</w:t>
      </w:r>
    </w:p>
    <w:p w14:paraId="6E09A53B" w14:textId="3BC01014" w:rsidR="00F8397E" w:rsidRPr="00863EC0" w:rsidRDefault="00572CB7" w:rsidP="00021F8C">
      <w:pPr>
        <w:spacing w:after="0" w:line="480" w:lineRule="auto"/>
        <w:ind w:firstLine="426"/>
        <w:rPr>
          <w:rFonts w:ascii="Times New Roman" w:hAnsi="Times New Roman"/>
          <w:sz w:val="24"/>
          <w:szCs w:val="24"/>
        </w:rPr>
      </w:pPr>
      <w:r w:rsidRPr="00863EC0">
        <w:rPr>
          <w:rFonts w:ascii="Times New Roman" w:hAnsi="Times New Roman"/>
          <w:sz w:val="24"/>
          <w:szCs w:val="24"/>
        </w:rPr>
        <w:tab/>
        <w:t>Study 3 extended the findings of Studies 1 and 2 by including victim group membership and perpetrator group membership in the same design.  The findings confirmed again the importance of the victim group membership in prosocial behavior (</w:t>
      </w:r>
      <w:r w:rsidRPr="00863EC0">
        <w:rPr>
          <w:rFonts w:ascii="Times New Roman" w:hAnsi="Times New Roman"/>
          <w:i/>
          <w:sz w:val="24"/>
          <w:szCs w:val="24"/>
        </w:rPr>
        <w:t>Hypothesis 1</w:t>
      </w:r>
      <w:r w:rsidRPr="00863EC0">
        <w:rPr>
          <w:rFonts w:ascii="Times New Roman" w:hAnsi="Times New Roman"/>
          <w:sz w:val="24"/>
          <w:szCs w:val="24"/>
        </w:rPr>
        <w:t xml:space="preserve">).  However, for the first time, perpetrator group membership was investigated alongside a victim group manipulation.  The results </w:t>
      </w:r>
      <w:r w:rsidR="00060F03">
        <w:rPr>
          <w:rFonts w:ascii="Times New Roman" w:hAnsi="Times New Roman"/>
          <w:sz w:val="24"/>
          <w:szCs w:val="24"/>
        </w:rPr>
        <w:t xml:space="preserve">offered partial support </w:t>
      </w:r>
      <w:r w:rsidRPr="00863EC0">
        <w:rPr>
          <w:rFonts w:ascii="Times New Roman" w:hAnsi="Times New Roman"/>
          <w:sz w:val="24"/>
          <w:szCs w:val="24"/>
        </w:rPr>
        <w:t>that the perpetrator group can have a</w:t>
      </w:r>
      <w:r w:rsidR="002D5006">
        <w:rPr>
          <w:rFonts w:ascii="Times New Roman" w:hAnsi="Times New Roman"/>
          <w:sz w:val="24"/>
          <w:szCs w:val="24"/>
        </w:rPr>
        <w:t xml:space="preserve">n </w:t>
      </w:r>
      <w:r w:rsidRPr="00863EC0">
        <w:rPr>
          <w:rFonts w:ascii="Times New Roman" w:hAnsi="Times New Roman"/>
          <w:sz w:val="24"/>
          <w:szCs w:val="24"/>
        </w:rPr>
        <w:t xml:space="preserve">effect on attitudes towards intergroup helping.  Although in study 3 no main effect on donations emerged for the perpetrator group membership manipulation, in line with </w:t>
      </w:r>
      <w:r w:rsidRPr="00863EC0">
        <w:rPr>
          <w:rFonts w:ascii="Times New Roman" w:hAnsi="Times New Roman"/>
          <w:i/>
          <w:sz w:val="24"/>
          <w:szCs w:val="24"/>
        </w:rPr>
        <w:t xml:space="preserve">Hypothesis 5, </w:t>
      </w:r>
      <w:r w:rsidRPr="00863EC0">
        <w:rPr>
          <w:rFonts w:ascii="Times New Roman" w:hAnsi="Times New Roman"/>
          <w:sz w:val="24"/>
          <w:szCs w:val="24"/>
        </w:rPr>
        <w:t>the significant interaction showed that donations were highest when both victims and perpetrators shared the donor’s group membership.  Study 3 also provided evidence that victim and perpetrator group memberships affect donations through different mechanisms.  Whereas donations to the victim ingroup were mediated by empathy (</w:t>
      </w:r>
      <w:r w:rsidRPr="00863EC0">
        <w:rPr>
          <w:rFonts w:ascii="Times New Roman" w:hAnsi="Times New Roman"/>
          <w:i/>
          <w:sz w:val="24"/>
          <w:szCs w:val="24"/>
        </w:rPr>
        <w:t>Hypothesis 3</w:t>
      </w:r>
      <w:r w:rsidRPr="00863EC0">
        <w:rPr>
          <w:rFonts w:ascii="Times New Roman" w:hAnsi="Times New Roman"/>
          <w:sz w:val="24"/>
          <w:szCs w:val="24"/>
        </w:rPr>
        <w:t>), there was some evidence that the effect of perpetrator group membership on donations was mediated by a sense of individual responsibility (</w:t>
      </w:r>
      <w:r w:rsidRPr="00863EC0">
        <w:rPr>
          <w:rFonts w:ascii="Times New Roman" w:hAnsi="Times New Roman"/>
          <w:i/>
          <w:sz w:val="24"/>
          <w:szCs w:val="24"/>
        </w:rPr>
        <w:t>Hypothesis 4</w:t>
      </w:r>
      <w:r w:rsidRPr="00863EC0">
        <w:rPr>
          <w:rFonts w:ascii="Times New Roman" w:hAnsi="Times New Roman"/>
          <w:sz w:val="24"/>
          <w:szCs w:val="24"/>
        </w:rPr>
        <w:t xml:space="preserve">), although the mediation analyses here were only </w:t>
      </w:r>
      <w:r w:rsidR="0020380B">
        <w:rPr>
          <w:rFonts w:ascii="Times New Roman" w:hAnsi="Times New Roman"/>
          <w:sz w:val="24"/>
          <w:szCs w:val="24"/>
        </w:rPr>
        <w:t>close to acceptable</w:t>
      </w:r>
      <w:r w:rsidRPr="00863EC0">
        <w:rPr>
          <w:rFonts w:ascii="Times New Roman" w:hAnsi="Times New Roman"/>
          <w:sz w:val="24"/>
          <w:szCs w:val="24"/>
        </w:rPr>
        <w:t xml:space="preserve"> significan</w:t>
      </w:r>
      <w:r w:rsidR="0020380B">
        <w:rPr>
          <w:rFonts w:ascii="Times New Roman" w:hAnsi="Times New Roman"/>
          <w:sz w:val="24"/>
          <w:szCs w:val="24"/>
        </w:rPr>
        <w:t xml:space="preserve">ce levels </w:t>
      </w:r>
      <w:r w:rsidRPr="00863EC0">
        <w:rPr>
          <w:rFonts w:ascii="Times New Roman" w:hAnsi="Times New Roman"/>
          <w:sz w:val="24"/>
          <w:szCs w:val="24"/>
        </w:rPr>
        <w:t xml:space="preserve">and </w:t>
      </w:r>
      <w:r w:rsidR="0020380B">
        <w:rPr>
          <w:rFonts w:ascii="Times New Roman" w:hAnsi="Times New Roman"/>
          <w:sz w:val="24"/>
          <w:szCs w:val="24"/>
        </w:rPr>
        <w:t xml:space="preserve">therefore </w:t>
      </w:r>
      <w:r w:rsidRPr="00863EC0">
        <w:rPr>
          <w:rFonts w:ascii="Times New Roman" w:hAnsi="Times New Roman"/>
          <w:sz w:val="24"/>
          <w:szCs w:val="24"/>
        </w:rPr>
        <w:t xml:space="preserve">notably weaker than the results for empathy. </w:t>
      </w:r>
    </w:p>
    <w:p w14:paraId="4CEF4327" w14:textId="77777777" w:rsidR="00F8397E" w:rsidRPr="00863EC0" w:rsidRDefault="00572CB7">
      <w:pPr>
        <w:spacing w:after="0" w:line="480" w:lineRule="auto"/>
        <w:jc w:val="center"/>
        <w:rPr>
          <w:rFonts w:ascii="Times New Roman" w:hAnsi="Times New Roman"/>
          <w:b/>
          <w:sz w:val="24"/>
          <w:szCs w:val="24"/>
        </w:rPr>
      </w:pPr>
      <w:r w:rsidRPr="00863EC0">
        <w:rPr>
          <w:rFonts w:ascii="Times New Roman" w:hAnsi="Times New Roman"/>
          <w:b/>
          <w:sz w:val="24"/>
          <w:szCs w:val="24"/>
        </w:rPr>
        <w:t>General Discussion</w:t>
      </w:r>
    </w:p>
    <w:p w14:paraId="11F01F91" w14:textId="77777777" w:rsidR="00F8397E" w:rsidRPr="00863EC0" w:rsidRDefault="00572CB7" w:rsidP="00D40EFE">
      <w:pPr>
        <w:spacing w:after="0" w:line="480" w:lineRule="auto"/>
        <w:rPr>
          <w:rFonts w:ascii="Times New Roman" w:hAnsi="Times New Roman"/>
          <w:sz w:val="24"/>
          <w:szCs w:val="24"/>
        </w:rPr>
      </w:pPr>
      <w:r w:rsidRPr="00863EC0">
        <w:rPr>
          <w:rFonts w:ascii="Times New Roman" w:hAnsi="Times New Roman"/>
          <w:sz w:val="24"/>
          <w:szCs w:val="24"/>
        </w:rPr>
        <w:t xml:space="preserve">Understanding the mechanisms through which individuals help other groups is vitally important given the vast sums involved, and given the number of lives that depend on such aid.  Although individuals can show amazing generosity towards local and national causes, much less generosity is shown to other groups and other countries.  The present studies investigated the role of shared group memberships in attitudes towards charitable giving. </w:t>
      </w:r>
    </w:p>
    <w:p w14:paraId="43F7B379" w14:textId="7162CE6F" w:rsidR="00F8397E" w:rsidRPr="00863EC0" w:rsidRDefault="00572CB7" w:rsidP="00D40EFE">
      <w:pPr>
        <w:spacing w:after="0" w:line="480" w:lineRule="auto"/>
        <w:ind w:firstLine="426"/>
        <w:rPr>
          <w:rFonts w:ascii="Times New Roman" w:hAnsi="Times New Roman"/>
          <w:sz w:val="24"/>
          <w:szCs w:val="24"/>
        </w:rPr>
      </w:pPr>
      <w:r w:rsidRPr="00863EC0">
        <w:rPr>
          <w:rFonts w:ascii="Times New Roman" w:hAnsi="Times New Roman"/>
          <w:sz w:val="24"/>
          <w:szCs w:val="24"/>
        </w:rPr>
        <w:tab/>
        <w:t>As a package, the studies demonstrate that donors prefer to give to ingroup rather than outgroup victims (</w:t>
      </w:r>
      <w:r w:rsidRPr="00863EC0">
        <w:rPr>
          <w:rFonts w:ascii="Times New Roman" w:hAnsi="Times New Roman"/>
          <w:i/>
          <w:sz w:val="24"/>
          <w:szCs w:val="24"/>
        </w:rPr>
        <w:t>Hypothesis 1</w:t>
      </w:r>
      <w:r w:rsidRPr="00863EC0">
        <w:rPr>
          <w:rFonts w:ascii="Times New Roman" w:hAnsi="Times New Roman"/>
          <w:sz w:val="24"/>
          <w:szCs w:val="24"/>
        </w:rPr>
        <w:t>, shown in studies 1 &amp; 3); and that donors are more generous when they share a group membership with the perpetrator (</w:t>
      </w:r>
      <w:r w:rsidRPr="00863EC0">
        <w:rPr>
          <w:rFonts w:ascii="Times New Roman" w:hAnsi="Times New Roman"/>
          <w:i/>
          <w:sz w:val="24"/>
          <w:szCs w:val="24"/>
        </w:rPr>
        <w:t>Hypothesis 2</w:t>
      </w:r>
      <w:r w:rsidRPr="00863EC0">
        <w:rPr>
          <w:rFonts w:ascii="Times New Roman" w:hAnsi="Times New Roman"/>
          <w:sz w:val="24"/>
          <w:szCs w:val="24"/>
        </w:rPr>
        <w:t>, shown in studies 2 &amp; 3). Results also suggest that, as predicted, the effects of victim ingroup (rather than outgroup) membership with the donor on donations were mediated by empathy (</w:t>
      </w:r>
      <w:r w:rsidRPr="00863EC0">
        <w:rPr>
          <w:rFonts w:ascii="Times New Roman" w:hAnsi="Times New Roman"/>
          <w:i/>
          <w:sz w:val="24"/>
          <w:szCs w:val="24"/>
        </w:rPr>
        <w:t xml:space="preserve">Hypothesis 3, </w:t>
      </w:r>
      <w:r w:rsidRPr="00863EC0">
        <w:rPr>
          <w:rFonts w:ascii="Times New Roman" w:hAnsi="Times New Roman"/>
          <w:sz w:val="24"/>
          <w:szCs w:val="24"/>
        </w:rPr>
        <w:t>shown in study 3), and that the effects of perpetrator ingroup (rather than outgroup) membership with the donor on donations were mediated by perceived responsibility (</w:t>
      </w:r>
      <w:r w:rsidRPr="00863EC0">
        <w:rPr>
          <w:rFonts w:ascii="Times New Roman" w:hAnsi="Times New Roman"/>
          <w:i/>
          <w:sz w:val="24"/>
          <w:szCs w:val="24"/>
        </w:rPr>
        <w:t xml:space="preserve">Hypothesis 4, </w:t>
      </w:r>
      <w:r w:rsidR="0020380B">
        <w:rPr>
          <w:rFonts w:ascii="Times New Roman" w:hAnsi="Times New Roman"/>
          <w:sz w:val="24"/>
          <w:szCs w:val="24"/>
        </w:rPr>
        <w:t>only p</w:t>
      </w:r>
      <w:r w:rsidR="00FF78E4">
        <w:rPr>
          <w:rFonts w:ascii="Times New Roman" w:hAnsi="Times New Roman"/>
          <w:sz w:val="24"/>
          <w:szCs w:val="24"/>
        </w:rPr>
        <w:t>artially supported i</w:t>
      </w:r>
      <w:r w:rsidRPr="00863EC0">
        <w:rPr>
          <w:rFonts w:ascii="Times New Roman" w:hAnsi="Times New Roman"/>
          <w:sz w:val="24"/>
          <w:szCs w:val="24"/>
        </w:rPr>
        <w:t>n study 3). Moreover, the effects of victim and perpetrator group memberships were mutually reinforcing (</w:t>
      </w:r>
      <w:r w:rsidRPr="00863EC0">
        <w:rPr>
          <w:rFonts w:ascii="Times New Roman" w:hAnsi="Times New Roman"/>
          <w:i/>
          <w:sz w:val="24"/>
          <w:szCs w:val="24"/>
        </w:rPr>
        <w:t xml:space="preserve">Hypothesis 5, </w:t>
      </w:r>
      <w:r w:rsidRPr="00863EC0">
        <w:rPr>
          <w:rFonts w:ascii="Times New Roman" w:hAnsi="Times New Roman"/>
          <w:sz w:val="24"/>
          <w:szCs w:val="24"/>
        </w:rPr>
        <w:t>shown in study 3)</w:t>
      </w:r>
      <w:r w:rsidR="00CD253F" w:rsidRPr="00863EC0">
        <w:rPr>
          <w:rFonts w:ascii="Times New Roman" w:hAnsi="Times New Roman"/>
          <w:sz w:val="24"/>
          <w:szCs w:val="24"/>
        </w:rPr>
        <w:t>.</w:t>
      </w:r>
      <w:r w:rsidRPr="00863EC0">
        <w:rPr>
          <w:rFonts w:ascii="Times New Roman" w:hAnsi="Times New Roman"/>
          <w:sz w:val="24"/>
          <w:szCs w:val="24"/>
        </w:rPr>
        <w:t xml:space="preserve"> </w:t>
      </w:r>
    </w:p>
    <w:p w14:paraId="5D25026D" w14:textId="251DEED9" w:rsidR="00303636" w:rsidRPr="00863EC0" w:rsidRDefault="00572CB7" w:rsidP="00E801FD">
      <w:pPr>
        <w:spacing w:after="0" w:line="480" w:lineRule="auto"/>
        <w:ind w:firstLine="426"/>
        <w:rPr>
          <w:rFonts w:ascii="Times New Roman" w:hAnsi="Times New Roman"/>
          <w:sz w:val="24"/>
          <w:szCs w:val="24"/>
        </w:rPr>
      </w:pPr>
      <w:r w:rsidRPr="00863EC0">
        <w:rPr>
          <w:rFonts w:ascii="Times New Roman" w:hAnsi="Times New Roman"/>
          <w:sz w:val="24"/>
          <w:szCs w:val="24"/>
        </w:rPr>
        <w:tab/>
        <w:t xml:space="preserve">Having said this, </w:t>
      </w:r>
      <w:r w:rsidR="00454020">
        <w:rPr>
          <w:rFonts w:ascii="Times New Roman" w:hAnsi="Times New Roman"/>
          <w:sz w:val="24"/>
          <w:szCs w:val="24"/>
        </w:rPr>
        <w:t>there are specific limitations worth noting</w:t>
      </w:r>
      <w:r w:rsidRPr="00863EC0">
        <w:rPr>
          <w:rFonts w:ascii="Times New Roman" w:hAnsi="Times New Roman"/>
          <w:sz w:val="24"/>
          <w:szCs w:val="24"/>
        </w:rPr>
        <w:t xml:space="preserve">. </w:t>
      </w:r>
      <w:r w:rsidR="00454020">
        <w:rPr>
          <w:rFonts w:ascii="Times New Roman" w:hAnsi="Times New Roman"/>
          <w:sz w:val="24"/>
          <w:szCs w:val="24"/>
        </w:rPr>
        <w:t xml:space="preserve"> In addition to the marginal effects that offered only partial support, t</w:t>
      </w:r>
      <w:r w:rsidR="00303636" w:rsidRPr="00863EC0">
        <w:rPr>
          <w:rFonts w:ascii="Times New Roman" w:hAnsi="Times New Roman"/>
          <w:sz w:val="24"/>
          <w:szCs w:val="24"/>
        </w:rPr>
        <w:t xml:space="preserve">he effect sizes were </w:t>
      </w:r>
      <w:r w:rsidR="00454020">
        <w:rPr>
          <w:rFonts w:ascii="Times New Roman" w:hAnsi="Times New Roman"/>
          <w:sz w:val="24"/>
          <w:szCs w:val="24"/>
        </w:rPr>
        <w:t xml:space="preserve">also </w:t>
      </w:r>
      <w:r w:rsidR="00303636" w:rsidRPr="00863EC0">
        <w:rPr>
          <w:rFonts w:ascii="Times New Roman" w:hAnsi="Times New Roman"/>
          <w:sz w:val="24"/>
          <w:szCs w:val="24"/>
        </w:rPr>
        <w:t>not as wide as anticipated.  In study 1, participants still donated £6</w:t>
      </w:r>
      <w:r w:rsidR="00973DB0" w:rsidRPr="00863EC0">
        <w:rPr>
          <w:rFonts w:ascii="Times New Roman" w:hAnsi="Times New Roman"/>
          <w:sz w:val="24"/>
          <w:szCs w:val="24"/>
        </w:rPr>
        <w:t>.10</w:t>
      </w:r>
      <w:r w:rsidR="00303636" w:rsidRPr="00863EC0">
        <w:rPr>
          <w:rFonts w:ascii="Times New Roman" w:hAnsi="Times New Roman"/>
          <w:sz w:val="24"/>
          <w:szCs w:val="24"/>
        </w:rPr>
        <w:t xml:space="preserve"> to outgroup members (a difference of £1.78).  In study 2, the difference between ingroup and outgroup donations was 53 pence, although the donation amount was around £1 for both groups.  Study 3 had a more substantial difference (around £3). Similarly, </w:t>
      </w:r>
      <w:r w:rsidR="00EE211C" w:rsidRPr="00863EC0">
        <w:rPr>
          <w:rFonts w:ascii="Times New Roman" w:hAnsi="Times New Roman"/>
          <w:sz w:val="24"/>
          <w:szCs w:val="24"/>
        </w:rPr>
        <w:t xml:space="preserve">the effect size in study 3 between empathy and responsibility was not as large as expected, with </w:t>
      </w:r>
      <w:r w:rsidR="00303636" w:rsidRPr="00863EC0">
        <w:rPr>
          <w:rFonts w:ascii="Times New Roman" w:hAnsi="Times New Roman"/>
          <w:sz w:val="24"/>
          <w:szCs w:val="24"/>
        </w:rPr>
        <w:t>empathic concern explain</w:t>
      </w:r>
      <w:r w:rsidR="00EE211C" w:rsidRPr="00863EC0">
        <w:rPr>
          <w:rFonts w:ascii="Times New Roman" w:hAnsi="Times New Roman"/>
          <w:sz w:val="24"/>
          <w:szCs w:val="24"/>
        </w:rPr>
        <w:t xml:space="preserve">ing more </w:t>
      </w:r>
      <w:r w:rsidR="00303636" w:rsidRPr="00863EC0">
        <w:rPr>
          <w:rFonts w:ascii="Times New Roman" w:hAnsi="Times New Roman"/>
          <w:sz w:val="24"/>
          <w:szCs w:val="24"/>
        </w:rPr>
        <w:t xml:space="preserve">variance in helping outgroup members than anticipated.  It may be the case that </w:t>
      </w:r>
      <w:r w:rsidR="00EE211C" w:rsidRPr="00863EC0">
        <w:rPr>
          <w:rFonts w:ascii="Times New Roman" w:hAnsi="Times New Roman"/>
          <w:sz w:val="24"/>
          <w:szCs w:val="24"/>
        </w:rPr>
        <w:t xml:space="preserve">the </w:t>
      </w:r>
      <w:r w:rsidR="00303636" w:rsidRPr="00863EC0">
        <w:rPr>
          <w:rFonts w:ascii="Times New Roman" w:hAnsi="Times New Roman"/>
          <w:sz w:val="24"/>
          <w:szCs w:val="24"/>
        </w:rPr>
        <w:t xml:space="preserve">empathy measure </w:t>
      </w:r>
      <w:r w:rsidR="00EE211C" w:rsidRPr="00863EC0">
        <w:rPr>
          <w:rFonts w:ascii="Times New Roman" w:hAnsi="Times New Roman"/>
          <w:sz w:val="24"/>
          <w:szCs w:val="24"/>
        </w:rPr>
        <w:t xml:space="preserve">also </w:t>
      </w:r>
      <w:r w:rsidR="00303636" w:rsidRPr="00863EC0">
        <w:rPr>
          <w:rFonts w:ascii="Times New Roman" w:hAnsi="Times New Roman"/>
          <w:sz w:val="24"/>
          <w:szCs w:val="24"/>
        </w:rPr>
        <w:t>tap</w:t>
      </w:r>
      <w:r w:rsidR="00EE211C" w:rsidRPr="00863EC0">
        <w:rPr>
          <w:rFonts w:ascii="Times New Roman" w:hAnsi="Times New Roman"/>
          <w:sz w:val="24"/>
          <w:szCs w:val="24"/>
        </w:rPr>
        <w:t>ped</w:t>
      </w:r>
      <w:r w:rsidR="00303636" w:rsidRPr="00863EC0">
        <w:rPr>
          <w:rFonts w:ascii="Times New Roman" w:hAnsi="Times New Roman"/>
          <w:sz w:val="24"/>
          <w:szCs w:val="24"/>
        </w:rPr>
        <w:t xml:space="preserve"> into an element </w:t>
      </w:r>
      <w:r w:rsidR="00EE211C" w:rsidRPr="00863EC0">
        <w:rPr>
          <w:rFonts w:ascii="Times New Roman" w:hAnsi="Times New Roman"/>
          <w:sz w:val="24"/>
          <w:szCs w:val="24"/>
        </w:rPr>
        <w:t>of social responsibility</w:t>
      </w:r>
      <w:r w:rsidR="00303636" w:rsidRPr="00863EC0">
        <w:rPr>
          <w:rFonts w:ascii="Times New Roman" w:hAnsi="Times New Roman"/>
          <w:sz w:val="24"/>
          <w:szCs w:val="24"/>
        </w:rPr>
        <w:t xml:space="preserve">.  </w:t>
      </w:r>
    </w:p>
    <w:p w14:paraId="3D16AD3D" w14:textId="55C25B1F" w:rsidR="00303636" w:rsidRPr="00863EC0" w:rsidRDefault="00303636" w:rsidP="00303636">
      <w:pPr>
        <w:spacing w:after="0" w:line="480" w:lineRule="auto"/>
        <w:ind w:firstLine="720"/>
        <w:rPr>
          <w:rFonts w:ascii="Times New Roman" w:hAnsi="Times New Roman"/>
          <w:sz w:val="24"/>
          <w:szCs w:val="24"/>
        </w:rPr>
      </w:pPr>
      <w:r w:rsidRPr="00863EC0">
        <w:rPr>
          <w:rFonts w:ascii="Times New Roman" w:hAnsi="Times New Roman"/>
          <w:sz w:val="24"/>
          <w:szCs w:val="24"/>
        </w:rPr>
        <w:t>Another concern is that i</w:t>
      </w:r>
      <w:r w:rsidR="00296B67" w:rsidRPr="00863EC0">
        <w:rPr>
          <w:rFonts w:ascii="Times New Roman" w:hAnsi="Times New Roman"/>
          <w:sz w:val="24"/>
          <w:szCs w:val="24"/>
        </w:rPr>
        <w:t xml:space="preserve">n study 1 the results could be affected by </w:t>
      </w:r>
      <w:r w:rsidR="00F40379" w:rsidRPr="00863EC0">
        <w:rPr>
          <w:rFonts w:ascii="Times New Roman" w:hAnsi="Times New Roman"/>
          <w:sz w:val="24"/>
          <w:szCs w:val="24"/>
        </w:rPr>
        <w:t>participants in the ingroup condition ha</w:t>
      </w:r>
      <w:r w:rsidR="00296B67" w:rsidRPr="00863EC0">
        <w:rPr>
          <w:rFonts w:ascii="Times New Roman" w:hAnsi="Times New Roman"/>
          <w:sz w:val="24"/>
          <w:szCs w:val="24"/>
        </w:rPr>
        <w:t xml:space="preserve">ving </w:t>
      </w:r>
      <w:r w:rsidR="00F40379" w:rsidRPr="00863EC0">
        <w:rPr>
          <w:rFonts w:ascii="Times New Roman" w:hAnsi="Times New Roman"/>
          <w:sz w:val="24"/>
          <w:szCs w:val="24"/>
        </w:rPr>
        <w:t xml:space="preserve">a self-interest to help, </w:t>
      </w:r>
      <w:r w:rsidR="00296B67" w:rsidRPr="00863EC0">
        <w:rPr>
          <w:rFonts w:ascii="Times New Roman" w:hAnsi="Times New Roman"/>
          <w:sz w:val="24"/>
          <w:szCs w:val="24"/>
        </w:rPr>
        <w:t xml:space="preserve">e.g. </w:t>
      </w:r>
      <w:r w:rsidR="00F40379" w:rsidRPr="00863EC0">
        <w:rPr>
          <w:rFonts w:ascii="Times New Roman" w:hAnsi="Times New Roman"/>
          <w:sz w:val="24"/>
          <w:szCs w:val="24"/>
        </w:rPr>
        <w:t xml:space="preserve">in case they might one day face a similar concern themselves. </w:t>
      </w:r>
      <w:r w:rsidR="00296B67" w:rsidRPr="00863EC0">
        <w:rPr>
          <w:rFonts w:ascii="Times New Roman" w:hAnsi="Times New Roman"/>
          <w:sz w:val="24"/>
          <w:szCs w:val="24"/>
        </w:rPr>
        <w:t xml:space="preserve"> </w:t>
      </w:r>
      <w:r w:rsidR="002E0421" w:rsidRPr="00863EC0">
        <w:rPr>
          <w:rFonts w:ascii="Times New Roman" w:hAnsi="Times New Roman"/>
          <w:sz w:val="24"/>
          <w:szCs w:val="24"/>
        </w:rPr>
        <w:t xml:space="preserve">However, study 3 does partly alleviate this concern since the participants could not be directly affected in this scenario.  </w:t>
      </w:r>
      <w:r w:rsidR="002E0421">
        <w:rPr>
          <w:rFonts w:ascii="Times New Roman" w:hAnsi="Times New Roman"/>
          <w:sz w:val="24"/>
          <w:szCs w:val="24"/>
        </w:rPr>
        <w:t>O</w:t>
      </w:r>
      <w:r w:rsidR="00F40379" w:rsidRPr="00863EC0">
        <w:rPr>
          <w:rFonts w:ascii="Times New Roman" w:hAnsi="Times New Roman"/>
          <w:sz w:val="24"/>
          <w:szCs w:val="24"/>
        </w:rPr>
        <w:t xml:space="preserve">ne could </w:t>
      </w:r>
      <w:r w:rsidR="002E0421">
        <w:rPr>
          <w:rFonts w:ascii="Times New Roman" w:hAnsi="Times New Roman"/>
          <w:sz w:val="24"/>
          <w:szCs w:val="24"/>
        </w:rPr>
        <w:t xml:space="preserve">also </w:t>
      </w:r>
      <w:r w:rsidRPr="00863EC0">
        <w:rPr>
          <w:rFonts w:ascii="Times New Roman" w:hAnsi="Times New Roman"/>
          <w:sz w:val="24"/>
          <w:szCs w:val="24"/>
        </w:rPr>
        <w:t xml:space="preserve">make the case </w:t>
      </w:r>
      <w:r w:rsidR="00F40379" w:rsidRPr="00863EC0">
        <w:rPr>
          <w:rFonts w:ascii="Times New Roman" w:hAnsi="Times New Roman"/>
          <w:sz w:val="24"/>
          <w:szCs w:val="24"/>
        </w:rPr>
        <w:t xml:space="preserve">that ingroup </w:t>
      </w:r>
      <w:r w:rsidR="00296B67" w:rsidRPr="00863EC0">
        <w:rPr>
          <w:rFonts w:ascii="Times New Roman" w:hAnsi="Times New Roman"/>
          <w:sz w:val="24"/>
          <w:szCs w:val="24"/>
        </w:rPr>
        <w:t xml:space="preserve">favouritism </w:t>
      </w:r>
      <w:r w:rsidR="002E0421">
        <w:rPr>
          <w:rFonts w:ascii="Times New Roman" w:hAnsi="Times New Roman"/>
          <w:sz w:val="24"/>
          <w:szCs w:val="24"/>
        </w:rPr>
        <w:t xml:space="preserve">carries an element of </w:t>
      </w:r>
      <w:r w:rsidR="00F40379" w:rsidRPr="00863EC0">
        <w:rPr>
          <w:rFonts w:ascii="Times New Roman" w:hAnsi="Times New Roman"/>
          <w:sz w:val="24"/>
          <w:szCs w:val="24"/>
        </w:rPr>
        <w:t>self-serving bias</w:t>
      </w:r>
      <w:r w:rsidR="00296B67" w:rsidRPr="00863EC0">
        <w:rPr>
          <w:rFonts w:ascii="Times New Roman" w:hAnsi="Times New Roman"/>
          <w:sz w:val="24"/>
          <w:szCs w:val="24"/>
        </w:rPr>
        <w:t>.  This is because</w:t>
      </w:r>
      <w:r w:rsidRPr="00863EC0">
        <w:rPr>
          <w:rFonts w:ascii="Times New Roman" w:hAnsi="Times New Roman"/>
          <w:sz w:val="24"/>
          <w:szCs w:val="24"/>
        </w:rPr>
        <w:t xml:space="preserve"> </w:t>
      </w:r>
      <w:r w:rsidR="002E0421">
        <w:rPr>
          <w:rFonts w:ascii="Times New Roman" w:hAnsi="Times New Roman"/>
          <w:sz w:val="24"/>
          <w:szCs w:val="24"/>
        </w:rPr>
        <w:t xml:space="preserve">the ingroup is an important part of one’s identity, and therefore, </w:t>
      </w:r>
      <w:r w:rsidR="00F40379" w:rsidRPr="00863EC0">
        <w:rPr>
          <w:rFonts w:ascii="Times New Roman" w:hAnsi="Times New Roman"/>
          <w:sz w:val="24"/>
          <w:szCs w:val="24"/>
        </w:rPr>
        <w:t xml:space="preserve">helping an ingroup member is much like helping the self from a social identity </w:t>
      </w:r>
      <w:r w:rsidR="00296B67" w:rsidRPr="00863EC0">
        <w:rPr>
          <w:rFonts w:ascii="Times New Roman" w:hAnsi="Times New Roman"/>
          <w:sz w:val="24"/>
          <w:szCs w:val="24"/>
        </w:rPr>
        <w:t>perspective</w:t>
      </w:r>
      <w:r w:rsidR="00F40379" w:rsidRPr="00863EC0">
        <w:rPr>
          <w:rFonts w:ascii="Times New Roman" w:hAnsi="Times New Roman"/>
          <w:sz w:val="24"/>
          <w:szCs w:val="24"/>
        </w:rPr>
        <w:t xml:space="preserve">.  </w:t>
      </w:r>
      <w:r w:rsidR="002E0421">
        <w:rPr>
          <w:rFonts w:ascii="Times New Roman" w:hAnsi="Times New Roman"/>
          <w:sz w:val="24"/>
          <w:szCs w:val="24"/>
        </w:rPr>
        <w:t xml:space="preserve">Although, one cannot rule out the role of social norms in ingroup prosociality.  </w:t>
      </w:r>
    </w:p>
    <w:p w14:paraId="3BC29D19" w14:textId="287B341B" w:rsidR="00BC3B9E" w:rsidRPr="00863EC0" w:rsidRDefault="00303636" w:rsidP="00303636">
      <w:pPr>
        <w:spacing w:after="0" w:line="480" w:lineRule="auto"/>
        <w:ind w:firstLine="720"/>
        <w:rPr>
          <w:rFonts w:ascii="Times New Roman" w:hAnsi="Times New Roman"/>
          <w:sz w:val="24"/>
          <w:szCs w:val="24"/>
        </w:rPr>
      </w:pPr>
      <w:r w:rsidRPr="00863EC0">
        <w:rPr>
          <w:rFonts w:ascii="Times New Roman" w:hAnsi="Times New Roman"/>
          <w:sz w:val="24"/>
          <w:szCs w:val="24"/>
        </w:rPr>
        <w:t xml:space="preserve">With regards to study 2, </w:t>
      </w:r>
      <w:r w:rsidR="00572CB7" w:rsidRPr="00863EC0">
        <w:rPr>
          <w:rFonts w:ascii="Times New Roman" w:hAnsi="Times New Roman"/>
          <w:sz w:val="24"/>
          <w:szCs w:val="24"/>
        </w:rPr>
        <w:t xml:space="preserve">the perpetrator group effect was particularly pronounced when the outgroup perpetrator was from a third party, </w:t>
      </w:r>
      <w:r w:rsidR="000C301B" w:rsidRPr="00863EC0">
        <w:rPr>
          <w:rFonts w:ascii="Times New Roman" w:hAnsi="Times New Roman"/>
          <w:sz w:val="24"/>
          <w:szCs w:val="24"/>
        </w:rPr>
        <w:t>but</w:t>
      </w:r>
      <w:r w:rsidR="00572CB7" w:rsidRPr="00863EC0">
        <w:rPr>
          <w:rFonts w:ascii="Times New Roman" w:hAnsi="Times New Roman"/>
          <w:sz w:val="24"/>
          <w:szCs w:val="24"/>
        </w:rPr>
        <w:t xml:space="preserve"> less so when the perpetrator was from the victim group itself.  </w:t>
      </w:r>
      <w:r w:rsidR="000C301B" w:rsidRPr="00863EC0">
        <w:rPr>
          <w:rFonts w:ascii="Times New Roman" w:hAnsi="Times New Roman"/>
          <w:sz w:val="24"/>
          <w:szCs w:val="24"/>
        </w:rPr>
        <w:t xml:space="preserve">In a situation where the victims bring disaster upon themselves, it is not too surprising that some participants chose to respond to a request for aid.  This is not uncommon in request for charitable aid as donors are frequently asked to help overseas and rarely are other countries implicated in this process.  It is also noteworthy that </w:t>
      </w:r>
      <w:r w:rsidR="00572CB7" w:rsidRPr="00863EC0">
        <w:rPr>
          <w:rFonts w:ascii="Times New Roman" w:hAnsi="Times New Roman"/>
          <w:sz w:val="24"/>
          <w:szCs w:val="24"/>
        </w:rPr>
        <w:t xml:space="preserve">perpetrator group membership was not impactful in itself in study 3, but the effect emerged in the form of the interaction when considered in conjunction with the victim group membership manipulation.  </w:t>
      </w:r>
    </w:p>
    <w:p w14:paraId="10AD12D5" w14:textId="6F8D8272" w:rsidR="00E801FD" w:rsidRPr="00863EC0" w:rsidRDefault="00BC3B9E" w:rsidP="00BC3B9E">
      <w:pPr>
        <w:spacing w:after="0" w:line="480" w:lineRule="auto"/>
        <w:ind w:firstLine="720"/>
        <w:rPr>
          <w:rFonts w:ascii="Times New Roman" w:hAnsi="Times New Roman"/>
          <w:sz w:val="24"/>
          <w:szCs w:val="24"/>
        </w:rPr>
      </w:pPr>
      <w:r w:rsidRPr="00863EC0">
        <w:rPr>
          <w:rFonts w:ascii="Times New Roman" w:hAnsi="Times New Roman"/>
          <w:sz w:val="24"/>
          <w:szCs w:val="24"/>
        </w:rPr>
        <w:t xml:space="preserve">The above findings </w:t>
      </w:r>
      <w:r w:rsidR="00572CB7" w:rsidRPr="00863EC0">
        <w:rPr>
          <w:rFonts w:ascii="Times New Roman" w:hAnsi="Times New Roman"/>
          <w:sz w:val="24"/>
          <w:szCs w:val="24"/>
        </w:rPr>
        <w:t>raise</w:t>
      </w:r>
      <w:r w:rsidR="0047695F" w:rsidRPr="00863EC0">
        <w:rPr>
          <w:rFonts w:ascii="Times New Roman" w:hAnsi="Times New Roman"/>
          <w:sz w:val="24"/>
          <w:szCs w:val="24"/>
        </w:rPr>
        <w:t xml:space="preserve"> </w:t>
      </w:r>
      <w:r w:rsidR="00572CB7" w:rsidRPr="00863EC0">
        <w:rPr>
          <w:rFonts w:ascii="Times New Roman" w:hAnsi="Times New Roman"/>
          <w:sz w:val="24"/>
          <w:szCs w:val="24"/>
        </w:rPr>
        <w:t xml:space="preserve">some interesting questions.  The findings point to the possibility that studying whether perpetrators belong to the donor’s ingroup or outgroup is possibly too simplistic.  It appears that under conditions where perpetrators do not share a group membership with donors, it might matter </w:t>
      </w:r>
      <w:r w:rsidR="00572CB7" w:rsidRPr="00863EC0">
        <w:rPr>
          <w:rFonts w:ascii="Times New Roman" w:hAnsi="Times New Roman"/>
          <w:i/>
          <w:sz w:val="24"/>
          <w:szCs w:val="24"/>
        </w:rPr>
        <w:t>which</w:t>
      </w:r>
      <w:r w:rsidR="00572CB7" w:rsidRPr="00863EC0">
        <w:rPr>
          <w:rFonts w:ascii="Times New Roman" w:hAnsi="Times New Roman"/>
          <w:sz w:val="24"/>
          <w:szCs w:val="24"/>
        </w:rPr>
        <w:t xml:space="preserve"> other group they belong to.  For example, they might or might not share a group membership with the victims.  If perpetrators belong to a </w:t>
      </w:r>
      <w:r w:rsidR="00B86B4A" w:rsidRPr="00863EC0">
        <w:rPr>
          <w:rFonts w:ascii="Times New Roman" w:hAnsi="Times New Roman"/>
          <w:sz w:val="24"/>
          <w:szCs w:val="24"/>
        </w:rPr>
        <w:t xml:space="preserve">third </w:t>
      </w:r>
      <w:r w:rsidR="00572CB7" w:rsidRPr="00863EC0">
        <w:rPr>
          <w:rFonts w:ascii="Times New Roman" w:hAnsi="Times New Roman"/>
          <w:sz w:val="24"/>
          <w:szCs w:val="24"/>
        </w:rPr>
        <w:t xml:space="preserve">party, </w:t>
      </w:r>
      <w:r w:rsidR="00867842" w:rsidRPr="00863EC0">
        <w:rPr>
          <w:rFonts w:ascii="Times New Roman" w:hAnsi="Times New Roman"/>
          <w:sz w:val="24"/>
          <w:szCs w:val="24"/>
        </w:rPr>
        <w:t xml:space="preserve">then donors may be concerned with </w:t>
      </w:r>
      <w:r w:rsidR="00572CB7" w:rsidRPr="00863EC0">
        <w:rPr>
          <w:rFonts w:ascii="Times New Roman" w:hAnsi="Times New Roman"/>
          <w:sz w:val="24"/>
          <w:szCs w:val="24"/>
        </w:rPr>
        <w:t xml:space="preserve">the precise relations between the third party and victim group. </w:t>
      </w:r>
      <w:r w:rsidRPr="00863EC0">
        <w:rPr>
          <w:rFonts w:ascii="Times New Roman" w:hAnsi="Times New Roman"/>
          <w:sz w:val="24"/>
          <w:szCs w:val="24"/>
        </w:rPr>
        <w:t xml:space="preserve"> Researching triadic relationships between perpetrators and victims is problematic however, as manipulation of the perpetrator group becomes confounded with the victim group, e.g. in study 2, the perpetrator was related to the victim in one of the conditions.  This is somewhat unavoidable if one wishes to test these effects in a real world context, e.g. the same confound is present in work by Wohl &amp; Branscombe (2005), i.e. the victims become related to the perpetrator in the superordinate ‘human’ category.  </w:t>
      </w:r>
      <w:r w:rsidR="00C705FD" w:rsidRPr="00863EC0">
        <w:rPr>
          <w:rFonts w:ascii="Times New Roman" w:hAnsi="Times New Roman"/>
          <w:sz w:val="24"/>
          <w:szCs w:val="24"/>
        </w:rPr>
        <w:t>We would argue that this</w:t>
      </w:r>
      <w:r w:rsidR="00B03E11" w:rsidRPr="00863EC0">
        <w:rPr>
          <w:rFonts w:ascii="Times New Roman" w:hAnsi="Times New Roman"/>
          <w:sz w:val="24"/>
          <w:szCs w:val="24"/>
        </w:rPr>
        <w:t xml:space="preserve"> confound is of l</w:t>
      </w:r>
      <w:r w:rsidR="00C705FD" w:rsidRPr="00863EC0">
        <w:rPr>
          <w:rFonts w:ascii="Times New Roman" w:hAnsi="Times New Roman"/>
          <w:sz w:val="24"/>
          <w:szCs w:val="24"/>
        </w:rPr>
        <w:t>ess relevance in study 2</w:t>
      </w:r>
      <w:r w:rsidR="00B03E11" w:rsidRPr="00863EC0">
        <w:rPr>
          <w:rFonts w:ascii="Times New Roman" w:hAnsi="Times New Roman"/>
          <w:sz w:val="24"/>
          <w:szCs w:val="24"/>
        </w:rPr>
        <w:t xml:space="preserve">, since </w:t>
      </w:r>
      <w:r w:rsidR="00F00808" w:rsidRPr="00863EC0">
        <w:rPr>
          <w:rFonts w:ascii="Times New Roman" w:hAnsi="Times New Roman"/>
          <w:i/>
          <w:sz w:val="24"/>
          <w:szCs w:val="24"/>
        </w:rPr>
        <w:t>H</w:t>
      </w:r>
      <w:r w:rsidR="00B03E11" w:rsidRPr="00863EC0">
        <w:rPr>
          <w:rFonts w:ascii="Times New Roman" w:hAnsi="Times New Roman"/>
          <w:i/>
          <w:sz w:val="24"/>
          <w:szCs w:val="24"/>
        </w:rPr>
        <w:t xml:space="preserve">ypothesis </w:t>
      </w:r>
      <w:r w:rsidR="00C705FD" w:rsidRPr="00863EC0">
        <w:rPr>
          <w:rFonts w:ascii="Times New Roman" w:hAnsi="Times New Roman"/>
          <w:i/>
          <w:sz w:val="24"/>
          <w:szCs w:val="24"/>
        </w:rPr>
        <w:t>2</w:t>
      </w:r>
      <w:r w:rsidR="00C705FD" w:rsidRPr="00863EC0">
        <w:rPr>
          <w:rFonts w:ascii="Times New Roman" w:hAnsi="Times New Roman"/>
          <w:sz w:val="24"/>
          <w:szCs w:val="24"/>
        </w:rPr>
        <w:t xml:space="preserve"> predicted </w:t>
      </w:r>
      <w:r w:rsidR="00B03E11" w:rsidRPr="00863EC0">
        <w:rPr>
          <w:rFonts w:ascii="Times New Roman" w:hAnsi="Times New Roman"/>
          <w:sz w:val="24"/>
          <w:szCs w:val="24"/>
        </w:rPr>
        <w:t xml:space="preserve">an ingroup/outgroup </w:t>
      </w:r>
      <w:r w:rsidR="00C705FD" w:rsidRPr="00863EC0">
        <w:rPr>
          <w:rFonts w:ascii="Times New Roman" w:hAnsi="Times New Roman"/>
          <w:sz w:val="24"/>
          <w:szCs w:val="24"/>
        </w:rPr>
        <w:t xml:space="preserve">perpetrator </w:t>
      </w:r>
      <w:r w:rsidR="00B03E11" w:rsidRPr="00863EC0">
        <w:rPr>
          <w:rFonts w:ascii="Times New Roman" w:hAnsi="Times New Roman"/>
          <w:sz w:val="24"/>
          <w:szCs w:val="24"/>
        </w:rPr>
        <w:t>effect</w:t>
      </w:r>
      <w:r w:rsidR="00C705FD" w:rsidRPr="00863EC0">
        <w:rPr>
          <w:rFonts w:ascii="Times New Roman" w:hAnsi="Times New Roman"/>
          <w:sz w:val="24"/>
          <w:szCs w:val="24"/>
        </w:rPr>
        <w:t xml:space="preserve"> on prosociality</w:t>
      </w:r>
      <w:r w:rsidR="00B03E11" w:rsidRPr="00863EC0">
        <w:rPr>
          <w:rFonts w:ascii="Times New Roman" w:hAnsi="Times New Roman"/>
          <w:sz w:val="24"/>
          <w:szCs w:val="24"/>
        </w:rPr>
        <w:t xml:space="preserve">, and this was demonstrated regardless of the victim-perpetrator condition.  Moreover, the victim-perpetrator condition was not significantly different from the other two conditions.  Nonetheless, we would argue that consideration of triadic group memberships, in effect moving beyond a simple ingroup vs. outgroup comparison, is interesting to consider.  </w:t>
      </w:r>
    </w:p>
    <w:p w14:paraId="5AB8421B" w14:textId="00B68095" w:rsidR="0044517F" w:rsidRPr="00863EC0" w:rsidRDefault="00E801FD" w:rsidP="00BC3B9E">
      <w:pPr>
        <w:spacing w:after="0" w:line="480" w:lineRule="auto"/>
        <w:ind w:firstLine="720"/>
        <w:rPr>
          <w:rFonts w:ascii="Times New Roman" w:hAnsi="Times New Roman"/>
          <w:sz w:val="24"/>
          <w:szCs w:val="24"/>
        </w:rPr>
      </w:pPr>
      <w:r w:rsidRPr="00863EC0">
        <w:rPr>
          <w:rFonts w:ascii="Times New Roman" w:hAnsi="Times New Roman"/>
          <w:sz w:val="24"/>
          <w:szCs w:val="24"/>
        </w:rPr>
        <w:t xml:space="preserve">One area </w:t>
      </w:r>
      <w:r w:rsidR="00BC3B9E" w:rsidRPr="00863EC0">
        <w:rPr>
          <w:rFonts w:ascii="Times New Roman" w:hAnsi="Times New Roman"/>
          <w:sz w:val="24"/>
          <w:szCs w:val="24"/>
        </w:rPr>
        <w:t xml:space="preserve">that would benefit from discussion is the proposed </w:t>
      </w:r>
      <w:r w:rsidRPr="00863EC0">
        <w:rPr>
          <w:rFonts w:ascii="Times New Roman" w:hAnsi="Times New Roman"/>
          <w:sz w:val="24"/>
          <w:szCs w:val="24"/>
        </w:rPr>
        <w:t>relationship between responsibility and helping ingroup members</w:t>
      </w:r>
      <w:r w:rsidR="00BC3B9E" w:rsidRPr="00863EC0">
        <w:rPr>
          <w:rFonts w:ascii="Times New Roman" w:hAnsi="Times New Roman"/>
          <w:sz w:val="24"/>
          <w:szCs w:val="24"/>
        </w:rPr>
        <w:t xml:space="preserve"> presented by </w:t>
      </w:r>
      <w:r w:rsidRPr="00863EC0">
        <w:rPr>
          <w:rFonts w:ascii="Times New Roman" w:hAnsi="Times New Roman"/>
          <w:sz w:val="24"/>
          <w:szCs w:val="24"/>
        </w:rPr>
        <w:t xml:space="preserve">Erlandsson, Bjorklund </w:t>
      </w:r>
      <w:r w:rsidR="00BC3B9E" w:rsidRPr="00863EC0">
        <w:rPr>
          <w:rFonts w:ascii="Times New Roman" w:hAnsi="Times New Roman"/>
          <w:sz w:val="24"/>
          <w:szCs w:val="24"/>
        </w:rPr>
        <w:t>and</w:t>
      </w:r>
      <w:r w:rsidRPr="00863EC0">
        <w:rPr>
          <w:rFonts w:ascii="Times New Roman" w:hAnsi="Times New Roman"/>
          <w:sz w:val="24"/>
          <w:szCs w:val="24"/>
        </w:rPr>
        <w:t xml:space="preserve"> Backstrom</w:t>
      </w:r>
      <w:r w:rsidR="00BC3B9E" w:rsidRPr="00863EC0">
        <w:rPr>
          <w:rFonts w:ascii="Times New Roman" w:hAnsi="Times New Roman"/>
          <w:sz w:val="24"/>
          <w:szCs w:val="24"/>
        </w:rPr>
        <w:t xml:space="preserve"> (</w:t>
      </w:r>
      <w:r w:rsidRPr="00863EC0">
        <w:rPr>
          <w:rFonts w:ascii="Times New Roman" w:hAnsi="Times New Roman"/>
          <w:sz w:val="24"/>
          <w:szCs w:val="24"/>
        </w:rPr>
        <w:t>2015).  The present findings are somewhat misaligned from their work, which showed that responsibility mediated ingroup helping.  In contrast, the present work predict</w:t>
      </w:r>
      <w:r w:rsidR="00A524C2" w:rsidRPr="00863EC0">
        <w:rPr>
          <w:rFonts w:ascii="Times New Roman" w:hAnsi="Times New Roman"/>
          <w:sz w:val="24"/>
          <w:szCs w:val="24"/>
        </w:rPr>
        <w:t xml:space="preserve">ed </w:t>
      </w:r>
      <w:r w:rsidRPr="00863EC0">
        <w:rPr>
          <w:rFonts w:ascii="Times New Roman" w:hAnsi="Times New Roman"/>
          <w:sz w:val="24"/>
          <w:szCs w:val="24"/>
        </w:rPr>
        <w:t xml:space="preserve">that ingroup helping </w:t>
      </w:r>
      <w:r w:rsidR="00A524C2" w:rsidRPr="00863EC0">
        <w:rPr>
          <w:rFonts w:ascii="Times New Roman" w:hAnsi="Times New Roman"/>
          <w:sz w:val="24"/>
          <w:szCs w:val="24"/>
        </w:rPr>
        <w:t xml:space="preserve">would be </w:t>
      </w:r>
      <w:r w:rsidRPr="00863EC0">
        <w:rPr>
          <w:rFonts w:ascii="Times New Roman" w:hAnsi="Times New Roman"/>
          <w:sz w:val="24"/>
          <w:szCs w:val="24"/>
        </w:rPr>
        <w:t xml:space="preserve">linked with empathic processes (e.g. concern and distress) while outgroup helping </w:t>
      </w:r>
      <w:r w:rsidR="00A524C2" w:rsidRPr="00863EC0">
        <w:rPr>
          <w:rFonts w:ascii="Times New Roman" w:hAnsi="Times New Roman"/>
          <w:sz w:val="24"/>
          <w:szCs w:val="24"/>
        </w:rPr>
        <w:t xml:space="preserve">would be </w:t>
      </w:r>
      <w:r w:rsidRPr="00863EC0">
        <w:rPr>
          <w:rFonts w:ascii="Times New Roman" w:hAnsi="Times New Roman"/>
          <w:sz w:val="24"/>
          <w:szCs w:val="24"/>
        </w:rPr>
        <w:t>linked with perceptions over who is responsible to help.  This approach is also in line with equity models, e.g. donors may ask who is responsible for helping an outgroup victim and make a utilitarian decision based on this judgement. However, the work by Erlandsson and colleagues suggests that further nuance can be added.  In situations where there is a strong moral duty to help, e.g. with regards to a family member, responsibility may be a stronger predictor than empathic concern</w:t>
      </w:r>
      <w:r w:rsidR="00CB3C4D" w:rsidRPr="00863EC0">
        <w:rPr>
          <w:rFonts w:ascii="Times New Roman" w:hAnsi="Times New Roman"/>
          <w:sz w:val="24"/>
          <w:szCs w:val="24"/>
        </w:rPr>
        <w:t xml:space="preserve"> for ingroups</w:t>
      </w:r>
      <w:r w:rsidRPr="00863EC0">
        <w:rPr>
          <w:rFonts w:ascii="Times New Roman" w:hAnsi="Times New Roman"/>
          <w:sz w:val="24"/>
          <w:szCs w:val="24"/>
        </w:rPr>
        <w:t xml:space="preserve">. Since group identities are fluid and require salience, it is likely that the specific context will play a role in which processes come out on top. However, </w:t>
      </w:r>
      <w:r w:rsidR="00E44ED2" w:rsidRPr="00863EC0">
        <w:rPr>
          <w:rFonts w:ascii="Times New Roman" w:hAnsi="Times New Roman"/>
          <w:sz w:val="24"/>
          <w:szCs w:val="24"/>
        </w:rPr>
        <w:t xml:space="preserve">we would argue that in most cases </w:t>
      </w:r>
      <w:r w:rsidRPr="00863EC0">
        <w:rPr>
          <w:rFonts w:ascii="Times New Roman" w:hAnsi="Times New Roman"/>
          <w:sz w:val="24"/>
          <w:szCs w:val="24"/>
        </w:rPr>
        <w:t xml:space="preserve">it is still likely that outgroup helping will be driven by a range of other factors than empathy, e.g. perceived responsibility or </w:t>
      </w:r>
      <w:r w:rsidR="00E44ED2" w:rsidRPr="00863EC0">
        <w:rPr>
          <w:rFonts w:ascii="Times New Roman" w:hAnsi="Times New Roman"/>
          <w:sz w:val="24"/>
          <w:szCs w:val="24"/>
        </w:rPr>
        <w:t xml:space="preserve">other </w:t>
      </w:r>
      <w:r w:rsidRPr="00863EC0">
        <w:rPr>
          <w:rFonts w:ascii="Times New Roman" w:hAnsi="Times New Roman"/>
          <w:sz w:val="24"/>
          <w:szCs w:val="24"/>
        </w:rPr>
        <w:t>strategic motives</w:t>
      </w:r>
      <w:r w:rsidR="00E44ED2" w:rsidRPr="00863EC0">
        <w:rPr>
          <w:rFonts w:ascii="Times New Roman" w:hAnsi="Times New Roman"/>
          <w:sz w:val="24"/>
          <w:szCs w:val="24"/>
        </w:rPr>
        <w:t xml:space="preserve"> (cf. van Leeuwen, Nadler)</w:t>
      </w:r>
      <w:r w:rsidRPr="00863EC0">
        <w:rPr>
          <w:rFonts w:ascii="Times New Roman" w:hAnsi="Times New Roman"/>
          <w:sz w:val="24"/>
          <w:szCs w:val="24"/>
        </w:rPr>
        <w:t xml:space="preserve">. Therefore, it is hoped that although the present contribution cannot possibly answer all questions raised by group membership effects in the context of donations to humanly caused events, an important contribution might be to raise awareness for these issues, particularly as these considerations may have applied value. </w:t>
      </w:r>
    </w:p>
    <w:p w14:paraId="73ACB4F9" w14:textId="291047C2" w:rsidR="00F8397E" w:rsidRPr="00863EC0" w:rsidRDefault="00572CB7" w:rsidP="001D3B42">
      <w:pPr>
        <w:spacing w:after="0" w:line="480" w:lineRule="auto"/>
        <w:ind w:firstLine="426"/>
        <w:rPr>
          <w:rFonts w:ascii="Times New Roman" w:hAnsi="Times New Roman"/>
          <w:sz w:val="24"/>
          <w:szCs w:val="24"/>
        </w:rPr>
      </w:pPr>
      <w:r w:rsidRPr="00863EC0">
        <w:rPr>
          <w:rFonts w:ascii="Times New Roman" w:hAnsi="Times New Roman"/>
          <w:sz w:val="24"/>
          <w:szCs w:val="24"/>
        </w:rPr>
        <w:tab/>
        <w:t xml:space="preserve">An interesting question for future exploration is therefore to comparatively study in more depth the effect of group membership of the perpetrator in different groups.  Moreover, although the present focus on empathy and responsibility as explanatory mechanisms is interesting, it is unlikely that we have exhausted the array of possible mediators.  Other previously studied mediators of prosociality such as interpersonal attraction </w:t>
      </w:r>
      <w:r w:rsidR="002D0D6D" w:rsidRPr="00863EC0">
        <w:rPr>
          <w:rFonts w:ascii="Times New Roman" w:hAnsi="Times New Roman"/>
          <w:sz w:val="24"/>
          <w:szCs w:val="24"/>
        </w:rPr>
        <w:fldChar w:fldCharType="begin" w:fldLock="1"/>
      </w:r>
      <w:r w:rsidR="00406FB0" w:rsidRPr="00863EC0">
        <w:rPr>
          <w:rFonts w:ascii="Times New Roman" w:hAnsi="Times New Roman"/>
          <w:sz w:val="24"/>
          <w:szCs w:val="24"/>
        </w:rPr>
        <w:instrText>ADDIN CSL_CITATION { "citationItems" : [ { "id" : "ITEM-1", "itemData" : { "DOI" : "10.1177/0146167206287363", "ISSN" : "0146-1672", "PMID" : "16738027", "abstract" : "In this article, the authors present two laboratory experiments testing a group-level perspective on the role of empathy in helping. Experiment 1 tested the authors' predictions in an intercultural context of helping. Confirming their specific Empathy x Group Membership moderation hypothesis, empathy had a stronger effect on helping intentions when the helper and the target belonged to the same cultural group than when they belonged to different groups. Experiment 2 replicated these findings in a modified minimal group paradigm using laboratory-created groups. Moreover, this second experiment also provides evidence for the hypothesized psychological mechanisms underlying the empathy-(ingroup) helping relationship. Specifically, analyses in the ingroup condition confirmed that the strength of the empathy-(ingroup) helping relationship systematically varied as a function of perceived similarities among ingroup members. The general implications of these findings for empathy-motivated helping are discussed.", "author" : [ { "dropping-particle" : "", "family" : "St\u00fcrmer", "given" : "Stefan", "non-dropping-particle" : "", "parse-names" : false, "suffix" : "" }, { "dropping-particle" : "", "family" : "Snyder", "given" : "Mark", "non-dropping-particle" : "", "parse-names" : false, "suffix" : "" }, { "dropping-particle" : "", "family" : "Kropp", "given" : "Alexandra", "non-dropping-particle" : "", "parse-names" : false, "suffix" : "" }, { "dropping-particle" : "", "family" : "Siem", "given" : "Birte", "non-dropping-particle" : "", "parse-names" : false, "suffix" : "" } ], "container-title" : "Personality &amp; social psychology bulletin", "id" : "ITEM-1", "issue" : "7", "issued" : { "date-parts" : [ [ "2006", "7" ] ] }, "page" : "943-56", "title" : "Empathy-motivated helping: the moderating role of group membership.", "type" : "article-journal", "volume" : "32" }, "uris" : [ "http://www.mendeley.com/documents/?uuid=cbf10a22-a263-48d2-85ad-9a072e9001f5" ] } ], "mendeley" : { "formattedCitation" : "(St\u00fcrmer, Snyder, Kropp, &amp; Siem, 2006b)", "plainTextFormattedCitation" : "(St\u00fcrmer, Snyder, Kropp, &amp; Siem, 2006b)", "previouslyFormattedCitation" : "(St\u00fcrmer, Snyder, Kropp, &amp; Siem, 2006b)" }, "properties" : { "noteIndex" : 0 }, "schema" : "https://github.com/citation-style-language/schema/raw/master/csl-citation.json" }</w:instrText>
      </w:r>
      <w:r w:rsidR="002D0D6D" w:rsidRPr="00863EC0">
        <w:rPr>
          <w:rFonts w:ascii="Times New Roman" w:hAnsi="Times New Roman"/>
          <w:sz w:val="24"/>
          <w:szCs w:val="24"/>
        </w:rPr>
        <w:fldChar w:fldCharType="separate"/>
      </w:r>
      <w:r w:rsidRPr="00863EC0">
        <w:rPr>
          <w:rFonts w:ascii="Times New Roman" w:hAnsi="Times New Roman"/>
          <w:noProof/>
          <w:sz w:val="24"/>
          <w:szCs w:val="24"/>
        </w:rPr>
        <w:t>(</w:t>
      </w:r>
      <w:r w:rsidR="00376C92" w:rsidRPr="00376C92">
        <w:rPr>
          <w:rFonts w:ascii="Times New Roman" w:hAnsi="Times New Roman"/>
          <w:noProof/>
          <w:sz w:val="24"/>
          <w:szCs w:val="24"/>
        </w:rPr>
        <w:t>Stürmer, Snyder</w:t>
      </w:r>
      <w:r w:rsidR="00376C92">
        <w:rPr>
          <w:rFonts w:ascii="Times New Roman" w:hAnsi="Times New Roman"/>
          <w:noProof/>
          <w:sz w:val="24"/>
          <w:szCs w:val="24"/>
        </w:rPr>
        <w:t xml:space="preserve"> &amp;</w:t>
      </w:r>
      <w:r w:rsidR="00376C92" w:rsidRPr="00376C92">
        <w:rPr>
          <w:rFonts w:ascii="Times New Roman" w:hAnsi="Times New Roman"/>
          <w:noProof/>
          <w:sz w:val="24"/>
          <w:szCs w:val="24"/>
        </w:rPr>
        <w:t xml:space="preserve"> </w:t>
      </w:r>
      <w:r w:rsidR="00376C92">
        <w:rPr>
          <w:rFonts w:ascii="Times New Roman" w:hAnsi="Times New Roman"/>
          <w:noProof/>
          <w:sz w:val="24"/>
          <w:szCs w:val="24"/>
        </w:rPr>
        <w:t>Kropp (2005)</w:t>
      </w:r>
      <w:r w:rsidR="002D0D6D" w:rsidRPr="00863EC0">
        <w:rPr>
          <w:rFonts w:ascii="Times New Roman" w:hAnsi="Times New Roman"/>
          <w:sz w:val="24"/>
          <w:szCs w:val="24"/>
        </w:rPr>
        <w:fldChar w:fldCharType="end"/>
      </w:r>
      <w:r w:rsidR="00E06744" w:rsidRPr="00863EC0">
        <w:rPr>
          <w:rFonts w:ascii="Times New Roman" w:hAnsi="Times New Roman"/>
          <w:sz w:val="24"/>
          <w:szCs w:val="24"/>
        </w:rPr>
        <w:t xml:space="preserve">, similarity </w:t>
      </w:r>
      <w:r w:rsidR="002D0D6D" w:rsidRPr="00863EC0">
        <w:rPr>
          <w:rFonts w:ascii="Times New Roman" w:hAnsi="Times New Roman"/>
          <w:sz w:val="24"/>
          <w:szCs w:val="24"/>
        </w:rPr>
        <w:fldChar w:fldCharType="begin" w:fldLock="1"/>
      </w:r>
      <w:r w:rsidR="00E06744" w:rsidRPr="00863EC0">
        <w:rPr>
          <w:rFonts w:ascii="Times New Roman" w:hAnsi="Times New Roman"/>
          <w:sz w:val="24"/>
          <w:szCs w:val="24"/>
        </w:rPr>
        <w:instrText>ADDIN CSL_CITATION { "citationItems" : [ { "id" : "ITEM-1", "itemData" : { "DOI" : "10.1002/ejsp", "ISSN" : "00462772", "author" : [ { "dropping-particle" : "", "family" : "Bal", "given" : "Mich\u00e8lle", "non-dropping-particle" : "", "parse-names" : false, "suffix" : "" }, { "dropping-particle" : "", "family" : "Bos", "given" : "Kees", "non-dropping-particle" : "van den", "parse-names" : false, "suffix" : "" } ], "container-title" : "European Journal of Social Psychology", "id" : "ITEM-1", "issue" : "May 2009", "issued" : { "date-parts" : [ [ "2010", "10", "6" ] ] }, "page" : "957-969", "title" : "The role of perpetrator similarity in reactions toward innocent victims", "type" : "article-journal", "volume" : "969" }, "uris" : [ "http://www.mendeley.com/documents/?uuid=32a6bace-87a7-41c5-95e7-518afc5ee017" ] }, { "id" : "ITEM-2", "itemData" : { "abstract" : "People prefer their own initials to other letters, influencing preferences in many domains. The \u201cname letter effect\u201d (Nuttin, 1987) may not apply to negatively valenced targets if people are motivated to downplay or distance themselves from negative targets associated with the self, as previous research has shown (e.g., Finch &amp; Cialdini, 1989). In the current research we examine the relationship between same initial preferences and negatively valenced stimuli. Specifi- cally, we examined donations to disaster relief after seven major hurricanes to test the influence of the name letter effect with negatively valenced targets. Individuals who shared an initial with the hurricane name were overrepresented among hurricane relief donors relative to the baseline distribution of initials in the donor population. This finding suggests that people may seek to ameliorate the negative effects of a disaster when there are shared characteristics between the disaster and the self.", "author" : [ { "dropping-particle" : "", "family" : "Chandler", "given" : "Jesse", "non-dropping-particle" : "", "parse-names" : false, "suffix" : "" }, { "dropping-particle" : "", "family" : "Griffin", "given" : "Tiffany M", "non-dropping-particle" : "", "parse-names" : false, "suffix" : "" }, { "dropping-particle" : "", "family" : "Sorensen", "given" : "Nicholas", "non-dropping-particle" : "", "parse-names" : false, "suffix" : "" } ], "container-title" : "Judgment and Decision Making", "id" : "ITEM-2", "issue" : "5", "issued" : { "date-parts" : [ [ "2008" ] ] }, "page" : "404-410", "title" : "In the 'I' of the storm: Shared initials increase disaster donations", "type" : "article-journal", "volume" : "3" }, "uris" : [ "http://www.mendeley.com/documents/?uuid=3132d2d3-d0f2-4218-9f8e-1f6481151c2c" ] } ], "mendeley" : { "formattedCitation" : "(Bal &amp; van den Bos, 2010; Chandler, Griffin, &amp; Sorensen, 2008)", "plainTextFormattedCitation" : "(Bal &amp; van den Bos, 2010; Chandler, Griffin, &amp; Sorensen, 2008)", "previouslyFormattedCitation" : "(Bal, van den Bos, &amp; Bos, 2010; Chandler, Griffin, &amp; Sorensen, 2008)" }, "properties" : { "noteIndex" : 0 }, "schema" : "https://github.com/citation-style-language/schema/raw/master/csl-citation.json" }</w:instrText>
      </w:r>
      <w:r w:rsidR="002D0D6D" w:rsidRPr="00863EC0">
        <w:rPr>
          <w:rFonts w:ascii="Times New Roman" w:hAnsi="Times New Roman"/>
          <w:sz w:val="24"/>
          <w:szCs w:val="24"/>
        </w:rPr>
        <w:fldChar w:fldCharType="separate"/>
      </w:r>
      <w:r w:rsidR="00E06744" w:rsidRPr="00863EC0">
        <w:rPr>
          <w:rFonts w:ascii="Times New Roman" w:hAnsi="Times New Roman"/>
          <w:noProof/>
          <w:sz w:val="24"/>
          <w:szCs w:val="24"/>
        </w:rPr>
        <w:t>(Bal &amp; van den Bos, 2010; Chandler, Griffin, &amp; Sorensen, 2008)</w:t>
      </w:r>
      <w:r w:rsidR="002D0D6D" w:rsidRPr="00863EC0">
        <w:rPr>
          <w:rFonts w:ascii="Times New Roman" w:hAnsi="Times New Roman"/>
          <w:sz w:val="24"/>
          <w:szCs w:val="24"/>
        </w:rPr>
        <w:fldChar w:fldCharType="end"/>
      </w:r>
      <w:r w:rsidRPr="00863EC0">
        <w:rPr>
          <w:rFonts w:ascii="Times New Roman" w:hAnsi="Times New Roman"/>
          <w:sz w:val="24"/>
          <w:szCs w:val="24"/>
        </w:rPr>
        <w:t xml:space="preserve"> or ‘oneness’ </w:t>
      </w:r>
      <w:r w:rsidR="002D0D6D" w:rsidRPr="00863EC0">
        <w:rPr>
          <w:rFonts w:ascii="Times New Roman" w:hAnsi="Times New Roman"/>
          <w:sz w:val="24"/>
          <w:szCs w:val="24"/>
        </w:rPr>
        <w:fldChar w:fldCharType="begin" w:fldLock="1"/>
      </w:r>
      <w:r w:rsidR="00406FB0" w:rsidRPr="00863EC0">
        <w:rPr>
          <w:rFonts w:ascii="Times New Roman" w:hAnsi="Times New Roman"/>
          <w:sz w:val="24"/>
          <w:szCs w:val="24"/>
        </w:rPr>
        <w:instrText>ADDIN CSL_CITATION { "citationItems" : [ { "id" : "ITEM-1", "itemData" : { "ISSN" : "0022-3514", "PMID" : "9294898", "abstract" : "Important features of the self-concept can be located outside of the individual and inside close or related others. The authors use this insight to reinterpret data previously said to support the empathy-altruism model of helping, which asserts that empathic concern for another results in selflessness and true altruism. That is, they argue that the conditions that lead to empathic concern also lead to a greater sense of self-other overlap, raising the possibility that helping under these conditions is not selfless but is also directed toward the self. In 3 studies, the impact of empathic concern on willingness to help was eliminated when oneness--a measure of perceived self-other overlap--was considered. Path analyses revealed further that empathic concern increased helping only through its relation to perceived oneness, thereby throwing the empathy-altruism model into question. The authors suggest that empathic concern affects helping primarily as an emotional signal of oneness.", "author" : [ { "dropping-particle" : "", "family" : "Cialdini", "given" : "R B", "non-dropping-particle" : "", "parse-names" : false, "suffix" : "" }, { "dropping-particle" : "", "family" : "Brown", "given" : "S L", "non-dropping-particle" : "", "parse-names" : false, "suffix" : "" }, { "dropping-particle" : "", "family" : "Lewis", "given" : "B P", "non-dropping-particle" : "", "parse-names" : false, "suffix" : "" }, { "dropping-particle" : "", "family" : "Luce", "given" : "C", "non-dropping-particle" : "", "parse-names" : false, "suffix" : "" }, { "dropping-particle" : "", "family" : "Neuberg", "given" : "S L", "non-dropping-particle" : "", "parse-names" : false, "suffix" : "" } ], "container-title" : "Journal of personality and social psychology", "id" : "ITEM-1", "issue" : "3", "issued" : { "date-parts" : [ [ "1997", "9" ] ] }, "page" : "481-94", "title" : "Reinterpreting the empathy-altruism relationship: When one into one equals oneness.", "type" : "article-journal", "volume" : "73" }, "uris" : [ "http://www.mendeley.com/documents/?uuid=812966d4-98e2-4531-8067-726cab9f815c" ] } ], "mendeley" : { "formattedCitation" : "(Cialdini, Brown, Lewis, Luce, &amp; Neuberg, 1997)", "plainTextFormattedCitation" : "(Cialdini, Brown, Lewis, Luce, &amp; Neuberg, 1997)", "previouslyFormattedCitation" : "(Cialdini, Brown, Lewis, Luce, &amp; Neuberg, 1997)" }, "properties" : { "noteIndex" : 0 }, "schema" : "https://github.com/citation-style-language/schema/raw/master/csl-citation.json" }</w:instrText>
      </w:r>
      <w:r w:rsidR="002D0D6D" w:rsidRPr="00863EC0">
        <w:rPr>
          <w:rFonts w:ascii="Times New Roman" w:hAnsi="Times New Roman"/>
          <w:sz w:val="24"/>
          <w:szCs w:val="24"/>
        </w:rPr>
        <w:fldChar w:fldCharType="separate"/>
      </w:r>
      <w:r w:rsidRPr="00863EC0">
        <w:rPr>
          <w:rFonts w:ascii="Times New Roman" w:hAnsi="Times New Roman"/>
          <w:noProof/>
          <w:sz w:val="24"/>
          <w:szCs w:val="24"/>
        </w:rPr>
        <w:t>(Cialdini, Brown, Lewis, Luce, &amp; Neuberg, 1997)</w:t>
      </w:r>
      <w:r w:rsidR="002D0D6D" w:rsidRPr="00863EC0">
        <w:rPr>
          <w:rFonts w:ascii="Times New Roman" w:hAnsi="Times New Roman"/>
          <w:sz w:val="24"/>
          <w:szCs w:val="24"/>
        </w:rPr>
        <w:fldChar w:fldCharType="end"/>
      </w:r>
      <w:r w:rsidRPr="00863EC0">
        <w:rPr>
          <w:rFonts w:ascii="Times New Roman" w:hAnsi="Times New Roman"/>
          <w:sz w:val="24"/>
          <w:szCs w:val="24"/>
        </w:rPr>
        <w:t xml:space="preserve"> could be investigated, to see if they have explanatory power for the effects of victim and perpetrator group memberships</w:t>
      </w:r>
      <w:r w:rsidR="00E06744" w:rsidRPr="00863EC0">
        <w:rPr>
          <w:rFonts w:ascii="Times New Roman" w:hAnsi="Times New Roman"/>
          <w:sz w:val="24"/>
          <w:szCs w:val="24"/>
        </w:rPr>
        <w:t xml:space="preserve"> on donation behaviour</w:t>
      </w:r>
      <w:r w:rsidRPr="00863EC0">
        <w:rPr>
          <w:rFonts w:ascii="Times New Roman" w:hAnsi="Times New Roman"/>
          <w:sz w:val="24"/>
          <w:szCs w:val="24"/>
        </w:rPr>
        <w:t xml:space="preserve">. </w:t>
      </w:r>
    </w:p>
    <w:p w14:paraId="51EC41DD" w14:textId="152ABD53" w:rsidR="001E4E8A" w:rsidRPr="00863EC0" w:rsidRDefault="00303636" w:rsidP="001E4E8A">
      <w:pPr>
        <w:spacing w:after="0" w:line="480" w:lineRule="auto"/>
        <w:ind w:firstLine="720"/>
        <w:rPr>
          <w:rFonts w:ascii="Times New Roman" w:hAnsi="Times New Roman"/>
          <w:sz w:val="24"/>
          <w:szCs w:val="24"/>
        </w:rPr>
      </w:pPr>
      <w:r w:rsidRPr="00863EC0">
        <w:rPr>
          <w:rFonts w:ascii="Times New Roman" w:hAnsi="Times New Roman"/>
          <w:sz w:val="24"/>
          <w:szCs w:val="24"/>
        </w:rPr>
        <w:t>Finally, a</w:t>
      </w:r>
      <w:r w:rsidR="001E4E8A" w:rsidRPr="00863EC0">
        <w:rPr>
          <w:rFonts w:ascii="Times New Roman" w:hAnsi="Times New Roman"/>
          <w:sz w:val="24"/>
          <w:szCs w:val="24"/>
        </w:rPr>
        <w:t xml:space="preserve"> potential criticism </w:t>
      </w:r>
      <w:r w:rsidR="009D51E0" w:rsidRPr="00863EC0">
        <w:rPr>
          <w:rFonts w:ascii="Times New Roman" w:hAnsi="Times New Roman"/>
          <w:sz w:val="24"/>
          <w:szCs w:val="24"/>
        </w:rPr>
        <w:t xml:space="preserve">we would like to discuss </w:t>
      </w:r>
      <w:r w:rsidR="001E4E8A" w:rsidRPr="00863EC0">
        <w:rPr>
          <w:rFonts w:ascii="Times New Roman" w:hAnsi="Times New Roman"/>
          <w:sz w:val="24"/>
          <w:szCs w:val="24"/>
        </w:rPr>
        <w:t>i</w:t>
      </w:r>
      <w:r w:rsidRPr="00863EC0">
        <w:rPr>
          <w:rFonts w:ascii="Times New Roman" w:hAnsi="Times New Roman"/>
          <w:sz w:val="24"/>
          <w:szCs w:val="24"/>
        </w:rPr>
        <w:t>s</w:t>
      </w:r>
      <w:r w:rsidR="001E4E8A" w:rsidRPr="00863EC0">
        <w:rPr>
          <w:rFonts w:ascii="Times New Roman" w:hAnsi="Times New Roman"/>
          <w:sz w:val="24"/>
          <w:szCs w:val="24"/>
        </w:rPr>
        <w:t xml:space="preserve"> the </w:t>
      </w:r>
      <w:r w:rsidR="009D51E0" w:rsidRPr="00863EC0">
        <w:rPr>
          <w:rFonts w:ascii="Times New Roman" w:hAnsi="Times New Roman"/>
          <w:sz w:val="24"/>
          <w:szCs w:val="24"/>
        </w:rPr>
        <w:t xml:space="preserve">use of a fictional country </w:t>
      </w:r>
      <w:r w:rsidRPr="00863EC0">
        <w:rPr>
          <w:rFonts w:ascii="Times New Roman" w:hAnsi="Times New Roman"/>
          <w:sz w:val="24"/>
          <w:szCs w:val="24"/>
        </w:rPr>
        <w:t>for</w:t>
      </w:r>
      <w:r w:rsidR="001E4E8A" w:rsidRPr="00863EC0">
        <w:rPr>
          <w:rFonts w:ascii="Times New Roman" w:hAnsi="Times New Roman"/>
          <w:sz w:val="24"/>
          <w:szCs w:val="24"/>
        </w:rPr>
        <w:t xml:space="preserve"> the outgroup.  </w:t>
      </w:r>
      <w:r w:rsidR="001E4E8A" w:rsidRPr="00863EC0">
        <w:rPr>
          <w:rFonts w:ascii="Times New Roman" w:hAnsi="Times New Roman"/>
          <w:sz w:val="24"/>
          <w:szCs w:val="24"/>
          <w:lang w:val="en-GB"/>
        </w:rPr>
        <w:t xml:space="preserve">The use of a real country name vs. a fictitious name is one of pros and cons.  Using real country names makes it difficult to separate pre-existing biases from the effect of group categorisation.  At the same time, using fictitious names means that we have to acknowledge that the two levels of this manipulation (national ingroup vs. national outgroup) differ potentially on a range of different dimensions.  We decided to focus on the effect of group memberships at a more abstract category level, which </w:t>
      </w:r>
      <w:r w:rsidR="009D51E0" w:rsidRPr="00863EC0">
        <w:rPr>
          <w:rFonts w:ascii="Times New Roman" w:hAnsi="Times New Roman"/>
          <w:sz w:val="24"/>
          <w:szCs w:val="24"/>
          <w:lang w:val="en-GB"/>
        </w:rPr>
        <w:t xml:space="preserve">is </w:t>
      </w:r>
      <w:r w:rsidR="001E4E8A" w:rsidRPr="00863EC0">
        <w:rPr>
          <w:rFonts w:ascii="Times New Roman" w:hAnsi="Times New Roman"/>
          <w:sz w:val="24"/>
          <w:szCs w:val="24"/>
          <w:lang w:val="en-GB"/>
        </w:rPr>
        <w:t>the approach taken throughout these series of studies, and the manipulation we chose ensured that the country was either the national ingroup, or a national outgroup.  Due to the concerns over the use of a fictitious country for the outgroup, we paid extra attention to any suspicions that participants might of held.  We asked participants to guess the nature of the experiment in a written comment</w:t>
      </w:r>
      <w:r w:rsidR="004B5D32" w:rsidRPr="00863EC0">
        <w:rPr>
          <w:rFonts w:ascii="Times New Roman" w:hAnsi="Times New Roman"/>
          <w:sz w:val="24"/>
          <w:szCs w:val="24"/>
          <w:lang w:val="en-GB"/>
        </w:rPr>
        <w:t xml:space="preserve"> and n</w:t>
      </w:r>
      <w:r w:rsidR="001E4E8A" w:rsidRPr="00863EC0">
        <w:rPr>
          <w:rFonts w:ascii="Times New Roman" w:hAnsi="Times New Roman"/>
          <w:sz w:val="24"/>
          <w:szCs w:val="24"/>
          <w:lang w:val="en-GB"/>
        </w:rPr>
        <w:t>one of the participant</w:t>
      </w:r>
      <w:r w:rsidR="004B5D32" w:rsidRPr="00863EC0">
        <w:rPr>
          <w:rFonts w:ascii="Times New Roman" w:hAnsi="Times New Roman"/>
          <w:sz w:val="24"/>
          <w:szCs w:val="24"/>
          <w:lang w:val="en-GB"/>
        </w:rPr>
        <w:t>s</w:t>
      </w:r>
      <w:r w:rsidR="001E4E8A" w:rsidRPr="00863EC0">
        <w:rPr>
          <w:rFonts w:ascii="Times New Roman" w:hAnsi="Times New Roman"/>
          <w:sz w:val="24"/>
          <w:szCs w:val="24"/>
          <w:lang w:val="en-GB"/>
        </w:rPr>
        <w:t xml:space="preserve"> suspected that the outgroup country was fictitious, as far as they were concerned, this was simply a country they were not familiar with. </w:t>
      </w:r>
    </w:p>
    <w:p w14:paraId="43A7B436" w14:textId="4D9EC5E5" w:rsidR="006D06E8" w:rsidRPr="00863EC0" w:rsidRDefault="006D06E8" w:rsidP="001D3B42">
      <w:pPr>
        <w:spacing w:after="0" w:line="480" w:lineRule="auto"/>
        <w:ind w:firstLine="426"/>
        <w:rPr>
          <w:rFonts w:ascii="Times New Roman" w:hAnsi="Times New Roman"/>
          <w:sz w:val="24"/>
          <w:szCs w:val="24"/>
        </w:rPr>
      </w:pPr>
      <w:r w:rsidRPr="00863EC0">
        <w:rPr>
          <w:rFonts w:ascii="Times New Roman" w:hAnsi="Times New Roman"/>
          <w:sz w:val="24"/>
          <w:szCs w:val="24"/>
        </w:rPr>
        <w:tab/>
        <w:t xml:space="preserve">It is also worth noting that prior research has found perceptions of donor effectiveness to be especially important in understanding donor behavior, e.g. perceived impact has mediated donation amounts in experimental work investigating the identifiable victim effect and </w:t>
      </w:r>
      <w:r w:rsidR="001763FB" w:rsidRPr="00863EC0">
        <w:rPr>
          <w:rFonts w:ascii="Times New Roman" w:hAnsi="Times New Roman"/>
          <w:sz w:val="24"/>
          <w:szCs w:val="24"/>
        </w:rPr>
        <w:t xml:space="preserve">the </w:t>
      </w:r>
      <w:r w:rsidRPr="00863EC0">
        <w:rPr>
          <w:rFonts w:ascii="Times New Roman" w:hAnsi="Times New Roman"/>
          <w:sz w:val="24"/>
          <w:szCs w:val="24"/>
        </w:rPr>
        <w:t>tangibility of charity requests (Cryder, Loewenstein &amp; Scheines, 2013)</w:t>
      </w:r>
      <w:r w:rsidR="0020054B" w:rsidRPr="00863EC0">
        <w:rPr>
          <w:rFonts w:ascii="Times New Roman" w:hAnsi="Times New Roman"/>
          <w:sz w:val="24"/>
          <w:szCs w:val="24"/>
        </w:rPr>
        <w:t xml:space="preserve">.  Donation impact </w:t>
      </w:r>
      <w:r w:rsidRPr="00863EC0">
        <w:rPr>
          <w:rFonts w:ascii="Times New Roman" w:hAnsi="Times New Roman"/>
          <w:sz w:val="24"/>
          <w:szCs w:val="24"/>
        </w:rPr>
        <w:t xml:space="preserve">has </w:t>
      </w:r>
      <w:r w:rsidR="0020054B" w:rsidRPr="00863EC0">
        <w:rPr>
          <w:rFonts w:ascii="Times New Roman" w:hAnsi="Times New Roman"/>
          <w:sz w:val="24"/>
          <w:szCs w:val="24"/>
        </w:rPr>
        <w:t xml:space="preserve">also </w:t>
      </w:r>
      <w:r w:rsidRPr="00863EC0">
        <w:rPr>
          <w:rFonts w:ascii="Times New Roman" w:hAnsi="Times New Roman"/>
          <w:sz w:val="24"/>
          <w:szCs w:val="24"/>
        </w:rPr>
        <w:t>been a significant predictor of donations towards victims of natural disasters across a range of contexts (Zagefka, Noor, Brown et al. 2012). The present research did not find perceptions of donation effectiveness to affected by group manipulations; although, it is worth noting that past research has focused on ‘impact’ rather than ‘effectiveness’.  The former is more related to the meaningful difference that any one individual donation will make</w:t>
      </w:r>
      <w:r w:rsidR="00CB3C4D" w:rsidRPr="00863EC0">
        <w:rPr>
          <w:rFonts w:ascii="Times New Roman" w:hAnsi="Times New Roman"/>
          <w:sz w:val="24"/>
          <w:szCs w:val="24"/>
        </w:rPr>
        <w:t xml:space="preserve"> (e.g. the number of vaccines a single donation will purchase);</w:t>
      </w:r>
      <w:r w:rsidRPr="00863EC0">
        <w:rPr>
          <w:rFonts w:ascii="Times New Roman" w:hAnsi="Times New Roman"/>
          <w:sz w:val="24"/>
          <w:szCs w:val="24"/>
        </w:rPr>
        <w:t xml:space="preserve"> while the latter is more focused on whether </w:t>
      </w:r>
      <w:r w:rsidR="00CB3C4D" w:rsidRPr="00863EC0">
        <w:rPr>
          <w:rFonts w:ascii="Times New Roman" w:hAnsi="Times New Roman"/>
          <w:sz w:val="24"/>
          <w:szCs w:val="24"/>
        </w:rPr>
        <w:t xml:space="preserve">charitable </w:t>
      </w:r>
      <w:r w:rsidRPr="00863EC0">
        <w:rPr>
          <w:rFonts w:ascii="Times New Roman" w:hAnsi="Times New Roman"/>
          <w:sz w:val="24"/>
          <w:szCs w:val="24"/>
        </w:rPr>
        <w:t xml:space="preserve">donations in general are effective, i.e. whether </w:t>
      </w:r>
      <w:r w:rsidR="00CB3C4D" w:rsidRPr="00863EC0">
        <w:rPr>
          <w:rFonts w:ascii="Times New Roman" w:hAnsi="Times New Roman"/>
          <w:sz w:val="24"/>
          <w:szCs w:val="24"/>
        </w:rPr>
        <w:t>the organization will use the d</w:t>
      </w:r>
      <w:r w:rsidRPr="00863EC0">
        <w:rPr>
          <w:rFonts w:ascii="Times New Roman" w:hAnsi="Times New Roman"/>
          <w:sz w:val="24"/>
          <w:szCs w:val="24"/>
        </w:rPr>
        <w:t>o</w:t>
      </w:r>
      <w:r w:rsidR="00CB3C4D" w:rsidRPr="00863EC0">
        <w:rPr>
          <w:rFonts w:ascii="Times New Roman" w:hAnsi="Times New Roman"/>
          <w:sz w:val="24"/>
          <w:szCs w:val="24"/>
        </w:rPr>
        <w:t xml:space="preserve">nations effectively </w:t>
      </w:r>
      <w:r w:rsidR="0065022C" w:rsidRPr="00863EC0">
        <w:rPr>
          <w:rFonts w:ascii="Times New Roman" w:hAnsi="Times New Roman"/>
          <w:sz w:val="24"/>
          <w:szCs w:val="24"/>
        </w:rPr>
        <w:t>and not spend it all on overheads</w:t>
      </w:r>
      <w:r w:rsidRPr="00863EC0">
        <w:rPr>
          <w:rFonts w:ascii="Times New Roman" w:hAnsi="Times New Roman"/>
          <w:sz w:val="24"/>
          <w:szCs w:val="24"/>
        </w:rPr>
        <w:t xml:space="preserve">. Researchers may wish to continue focusing on individual impact, as this may </w:t>
      </w:r>
      <w:r w:rsidR="0065022C" w:rsidRPr="00863EC0">
        <w:rPr>
          <w:rFonts w:ascii="Times New Roman" w:hAnsi="Times New Roman"/>
          <w:sz w:val="24"/>
          <w:szCs w:val="24"/>
        </w:rPr>
        <w:t xml:space="preserve">be </w:t>
      </w:r>
      <w:r w:rsidRPr="00863EC0">
        <w:rPr>
          <w:rFonts w:ascii="Times New Roman" w:hAnsi="Times New Roman"/>
          <w:sz w:val="24"/>
          <w:szCs w:val="24"/>
        </w:rPr>
        <w:t>easier to manipulate than more general views related to the effectiveness of charities</w:t>
      </w:r>
      <w:r w:rsidR="0065022C" w:rsidRPr="00863EC0">
        <w:rPr>
          <w:rFonts w:ascii="Times New Roman" w:hAnsi="Times New Roman"/>
          <w:sz w:val="24"/>
          <w:szCs w:val="24"/>
        </w:rPr>
        <w:t xml:space="preserve"> and has been shown to be a strong predictor in past research</w:t>
      </w:r>
      <w:r w:rsidRPr="00863EC0">
        <w:rPr>
          <w:rFonts w:ascii="Times New Roman" w:hAnsi="Times New Roman"/>
          <w:sz w:val="24"/>
          <w:szCs w:val="24"/>
        </w:rPr>
        <w:t>.</w:t>
      </w:r>
    </w:p>
    <w:p w14:paraId="13B949EC" w14:textId="288215AA" w:rsidR="00F8397E" w:rsidRPr="00863EC0" w:rsidRDefault="00572CB7" w:rsidP="001D3B42">
      <w:pPr>
        <w:spacing w:after="0" w:line="480" w:lineRule="auto"/>
        <w:ind w:firstLine="426"/>
        <w:rPr>
          <w:rFonts w:ascii="Times New Roman" w:hAnsi="Times New Roman"/>
          <w:sz w:val="24"/>
          <w:szCs w:val="24"/>
        </w:rPr>
      </w:pPr>
      <w:r w:rsidRPr="00863EC0">
        <w:rPr>
          <w:rFonts w:ascii="Times New Roman" w:hAnsi="Times New Roman"/>
          <w:sz w:val="24"/>
          <w:szCs w:val="24"/>
        </w:rPr>
        <w:tab/>
        <w:t>Across studies, only a subtle abstract manipulation that involved changing three or four keywords was needed to achieve a salient group membership effect.  The fact that such a minimal manipulation triggers experimental effects speaks to the importance of group membership cues</w:t>
      </w:r>
      <w:r w:rsidR="005C1418" w:rsidRPr="00863EC0">
        <w:rPr>
          <w:rFonts w:ascii="Times New Roman" w:hAnsi="Times New Roman"/>
          <w:sz w:val="24"/>
          <w:szCs w:val="24"/>
        </w:rPr>
        <w:t>.  M</w:t>
      </w:r>
      <w:r w:rsidR="00B86B4A" w:rsidRPr="00863EC0">
        <w:rPr>
          <w:rFonts w:ascii="Times New Roman" w:hAnsi="Times New Roman"/>
          <w:sz w:val="24"/>
          <w:szCs w:val="24"/>
        </w:rPr>
        <w:t xml:space="preserve">oreover, </w:t>
      </w:r>
      <w:r w:rsidR="005C1418" w:rsidRPr="00863EC0">
        <w:rPr>
          <w:rFonts w:ascii="Times New Roman" w:hAnsi="Times New Roman"/>
          <w:sz w:val="24"/>
          <w:szCs w:val="24"/>
        </w:rPr>
        <w:t xml:space="preserve">these studies show applied value, as </w:t>
      </w:r>
      <w:r w:rsidR="00B86B4A" w:rsidRPr="00863EC0">
        <w:rPr>
          <w:rFonts w:ascii="Times New Roman" w:hAnsi="Times New Roman"/>
          <w:sz w:val="24"/>
          <w:szCs w:val="24"/>
        </w:rPr>
        <w:t>subtle cues can be used to ensure that charitable appeals are persuasive</w:t>
      </w:r>
      <w:r w:rsidRPr="00863EC0">
        <w:rPr>
          <w:rFonts w:ascii="Times New Roman" w:hAnsi="Times New Roman"/>
          <w:sz w:val="24"/>
          <w:szCs w:val="24"/>
        </w:rPr>
        <w:t>.  Th</w:t>
      </w:r>
      <w:r w:rsidR="00B86B4A" w:rsidRPr="00863EC0">
        <w:rPr>
          <w:rFonts w:ascii="Times New Roman" w:hAnsi="Times New Roman"/>
          <w:sz w:val="24"/>
          <w:szCs w:val="24"/>
        </w:rPr>
        <w:t xml:space="preserve">e importance of group memberships </w:t>
      </w:r>
      <w:r w:rsidRPr="00863EC0">
        <w:rPr>
          <w:rFonts w:ascii="Times New Roman" w:hAnsi="Times New Roman"/>
          <w:sz w:val="24"/>
          <w:szCs w:val="24"/>
        </w:rPr>
        <w:t xml:space="preserve">are consistent with Levine and Thompson (2004), who found location to be irrelevant in charitable helping, but found that a salient group categorization was enough to affect giving behavior.  However, the present results extend these findings by demonstrating that the technique can also apply to manipulation of perpetrator groups.  </w:t>
      </w:r>
    </w:p>
    <w:p w14:paraId="46558F18" w14:textId="0280B960" w:rsidR="003B2D8A" w:rsidRPr="00863EC0" w:rsidRDefault="00B86B4A" w:rsidP="003B2D8A">
      <w:pPr>
        <w:spacing w:after="0" w:line="480" w:lineRule="auto"/>
        <w:ind w:firstLine="720"/>
        <w:rPr>
          <w:rFonts w:ascii="Times New Roman" w:hAnsi="Times New Roman"/>
          <w:sz w:val="24"/>
          <w:szCs w:val="24"/>
        </w:rPr>
      </w:pPr>
      <w:r w:rsidRPr="00863EC0">
        <w:rPr>
          <w:rFonts w:ascii="Times New Roman" w:hAnsi="Times New Roman"/>
          <w:sz w:val="24"/>
          <w:szCs w:val="24"/>
        </w:rPr>
        <w:t xml:space="preserve">Practical considerations have already been touched upon, but it </w:t>
      </w:r>
      <w:r w:rsidR="00715873" w:rsidRPr="00863EC0">
        <w:rPr>
          <w:rFonts w:ascii="Times New Roman" w:hAnsi="Times New Roman"/>
          <w:sz w:val="24"/>
          <w:szCs w:val="24"/>
        </w:rPr>
        <w:t xml:space="preserve">is </w:t>
      </w:r>
      <w:r w:rsidRPr="00863EC0">
        <w:rPr>
          <w:rFonts w:ascii="Times New Roman" w:hAnsi="Times New Roman"/>
          <w:sz w:val="24"/>
          <w:szCs w:val="24"/>
        </w:rPr>
        <w:t xml:space="preserve">worth considering how these findings may benefit </w:t>
      </w:r>
      <w:r w:rsidR="0020380B" w:rsidRPr="00863EC0">
        <w:rPr>
          <w:rFonts w:ascii="Times New Roman" w:hAnsi="Times New Roman"/>
          <w:sz w:val="24"/>
          <w:szCs w:val="24"/>
        </w:rPr>
        <w:t>organizations</w:t>
      </w:r>
      <w:r w:rsidRPr="00863EC0">
        <w:rPr>
          <w:rFonts w:ascii="Times New Roman" w:hAnsi="Times New Roman"/>
          <w:sz w:val="24"/>
          <w:szCs w:val="24"/>
        </w:rPr>
        <w:t xml:space="preserve"> in more detail.  </w:t>
      </w:r>
      <w:r w:rsidR="00572CB7" w:rsidRPr="00863EC0">
        <w:rPr>
          <w:rFonts w:ascii="Times New Roman" w:hAnsi="Times New Roman"/>
          <w:sz w:val="24"/>
          <w:szCs w:val="24"/>
        </w:rPr>
        <w:t xml:space="preserve">While some charity appeals highlight shared group memberships between donors and recipients, suggesting that practitioners are to at least some extent aware of the importance of victim group memberships, few appeals seem to utilize the importance of perpetrator group memberships.  </w:t>
      </w:r>
      <w:r w:rsidRPr="00863EC0">
        <w:rPr>
          <w:rFonts w:ascii="Times New Roman" w:hAnsi="Times New Roman"/>
          <w:sz w:val="24"/>
          <w:szCs w:val="24"/>
        </w:rPr>
        <w:t xml:space="preserve">Charitable </w:t>
      </w:r>
      <w:r w:rsidR="0020380B" w:rsidRPr="00863EC0">
        <w:rPr>
          <w:rFonts w:ascii="Times New Roman" w:hAnsi="Times New Roman"/>
          <w:sz w:val="24"/>
          <w:szCs w:val="24"/>
        </w:rPr>
        <w:t>organizations</w:t>
      </w:r>
      <w:r w:rsidRPr="00863EC0">
        <w:rPr>
          <w:rFonts w:ascii="Times New Roman" w:hAnsi="Times New Roman"/>
          <w:sz w:val="24"/>
          <w:szCs w:val="24"/>
        </w:rPr>
        <w:t xml:space="preserve"> may be adept at portraying victims, and y</w:t>
      </w:r>
      <w:r w:rsidR="00572CB7" w:rsidRPr="00863EC0">
        <w:rPr>
          <w:rFonts w:ascii="Times New Roman" w:hAnsi="Times New Roman"/>
          <w:sz w:val="24"/>
          <w:szCs w:val="24"/>
        </w:rPr>
        <w:t>et, when confronted with humanly caused events, laype</w:t>
      </w:r>
      <w:r w:rsidR="00475DF6" w:rsidRPr="00863EC0">
        <w:rPr>
          <w:rFonts w:ascii="Times New Roman" w:hAnsi="Times New Roman"/>
          <w:sz w:val="24"/>
          <w:szCs w:val="24"/>
        </w:rPr>
        <w:t xml:space="preserve">rsons </w:t>
      </w:r>
      <w:r w:rsidR="00572CB7" w:rsidRPr="00863EC0">
        <w:rPr>
          <w:rFonts w:ascii="Times New Roman" w:hAnsi="Times New Roman"/>
          <w:sz w:val="24"/>
          <w:szCs w:val="24"/>
        </w:rPr>
        <w:t>may well ask themselves who they believe is responsible for</w:t>
      </w:r>
      <w:r w:rsidR="00041C82" w:rsidRPr="00863EC0">
        <w:rPr>
          <w:rFonts w:ascii="Times New Roman" w:hAnsi="Times New Roman"/>
          <w:sz w:val="24"/>
          <w:szCs w:val="24"/>
        </w:rPr>
        <w:t xml:space="preserve"> cleaning up</w:t>
      </w:r>
      <w:r w:rsidR="00572CB7" w:rsidRPr="00863EC0">
        <w:rPr>
          <w:rFonts w:ascii="Times New Roman" w:hAnsi="Times New Roman"/>
          <w:sz w:val="24"/>
          <w:szCs w:val="24"/>
        </w:rPr>
        <w:t xml:space="preserve"> the problem</w:t>
      </w:r>
      <w:r w:rsidRPr="00863EC0">
        <w:rPr>
          <w:rFonts w:ascii="Times New Roman" w:hAnsi="Times New Roman"/>
          <w:sz w:val="24"/>
          <w:szCs w:val="24"/>
        </w:rPr>
        <w:t>.  Moreover</w:t>
      </w:r>
      <w:r w:rsidR="00572CB7" w:rsidRPr="00863EC0">
        <w:rPr>
          <w:rFonts w:ascii="Times New Roman" w:hAnsi="Times New Roman"/>
          <w:sz w:val="24"/>
          <w:szCs w:val="24"/>
        </w:rPr>
        <w:t xml:space="preserve">, </w:t>
      </w:r>
      <w:r w:rsidRPr="00863EC0">
        <w:rPr>
          <w:rFonts w:ascii="Times New Roman" w:hAnsi="Times New Roman"/>
          <w:sz w:val="24"/>
          <w:szCs w:val="24"/>
        </w:rPr>
        <w:t xml:space="preserve">if the </w:t>
      </w:r>
      <w:r w:rsidR="00572CB7" w:rsidRPr="00863EC0">
        <w:rPr>
          <w:rFonts w:ascii="Times New Roman" w:hAnsi="Times New Roman"/>
          <w:sz w:val="24"/>
          <w:szCs w:val="24"/>
        </w:rPr>
        <w:t xml:space="preserve">perpetrator </w:t>
      </w:r>
      <w:r w:rsidRPr="00863EC0">
        <w:rPr>
          <w:rFonts w:ascii="Times New Roman" w:hAnsi="Times New Roman"/>
          <w:sz w:val="24"/>
          <w:szCs w:val="24"/>
        </w:rPr>
        <w:t>is perceived to belong to a third party</w:t>
      </w:r>
      <w:r w:rsidR="00572CB7" w:rsidRPr="00863EC0">
        <w:rPr>
          <w:rFonts w:ascii="Times New Roman" w:hAnsi="Times New Roman"/>
          <w:sz w:val="24"/>
          <w:szCs w:val="24"/>
        </w:rPr>
        <w:t>, the</w:t>
      </w:r>
      <w:r w:rsidRPr="00863EC0">
        <w:rPr>
          <w:rFonts w:ascii="Times New Roman" w:hAnsi="Times New Roman"/>
          <w:sz w:val="24"/>
          <w:szCs w:val="24"/>
        </w:rPr>
        <w:t xml:space="preserve">n donors </w:t>
      </w:r>
      <w:r w:rsidR="00572CB7" w:rsidRPr="00863EC0">
        <w:rPr>
          <w:rFonts w:ascii="Times New Roman" w:hAnsi="Times New Roman"/>
          <w:sz w:val="24"/>
          <w:szCs w:val="24"/>
        </w:rPr>
        <w:t>may well become indifferent</w:t>
      </w:r>
      <w:r w:rsidRPr="00863EC0">
        <w:rPr>
          <w:rFonts w:ascii="Times New Roman" w:hAnsi="Times New Roman"/>
          <w:sz w:val="24"/>
          <w:szCs w:val="24"/>
        </w:rPr>
        <w:t xml:space="preserve"> and believe that the issue is not their</w:t>
      </w:r>
      <w:r w:rsidR="00041C82" w:rsidRPr="00863EC0">
        <w:rPr>
          <w:rFonts w:ascii="Times New Roman" w:hAnsi="Times New Roman"/>
          <w:sz w:val="24"/>
          <w:szCs w:val="24"/>
        </w:rPr>
        <w:t>s to deal with</w:t>
      </w:r>
      <w:r w:rsidR="00572CB7" w:rsidRPr="00863EC0">
        <w:rPr>
          <w:rFonts w:ascii="Times New Roman" w:hAnsi="Times New Roman"/>
          <w:sz w:val="24"/>
          <w:szCs w:val="24"/>
        </w:rPr>
        <w:t xml:space="preserve">.  As such, </w:t>
      </w:r>
      <w:r w:rsidR="001B483D" w:rsidRPr="00863EC0">
        <w:rPr>
          <w:rFonts w:ascii="Times New Roman" w:hAnsi="Times New Roman"/>
          <w:sz w:val="24"/>
          <w:szCs w:val="24"/>
        </w:rPr>
        <w:t>careful consideration of the perpetrator group involved is not only of theore</w:t>
      </w:r>
      <w:r w:rsidR="00572CB7" w:rsidRPr="00863EC0">
        <w:rPr>
          <w:rFonts w:ascii="Times New Roman" w:hAnsi="Times New Roman"/>
          <w:sz w:val="24"/>
          <w:szCs w:val="24"/>
        </w:rPr>
        <w:t xml:space="preserve">tical importance, but will also have potential applied benefits.  </w:t>
      </w:r>
    </w:p>
    <w:p w14:paraId="5B5F5393" w14:textId="6FA9ACBF" w:rsidR="00F8397E" w:rsidRPr="00863EC0" w:rsidRDefault="003B2D8A" w:rsidP="001D3B42">
      <w:pPr>
        <w:spacing w:after="0" w:line="480" w:lineRule="auto"/>
        <w:ind w:firstLine="720"/>
        <w:rPr>
          <w:rFonts w:ascii="Times New Roman" w:hAnsi="Times New Roman"/>
          <w:b/>
          <w:sz w:val="24"/>
          <w:szCs w:val="24"/>
        </w:rPr>
      </w:pPr>
      <w:r w:rsidRPr="00863EC0">
        <w:rPr>
          <w:rFonts w:ascii="Times New Roman" w:hAnsi="Times New Roman"/>
          <w:sz w:val="24"/>
          <w:szCs w:val="24"/>
        </w:rPr>
        <w:t>In terms of practical application, practitioners may wish to consider making the ingroup perpetrator relationship salient when relevant, if only as a method of combatting donor indifference. It is understandable that some practitioners may be reluctant to flag perpetrator group memberships when soliciting for donations; yet, casual attributions are an important consideration in donor reasoning.  Donors will often make assumptions about who/what is responsible for making reparations, assuming that conflict overseas is not in any way connected with them, even if that is untrue.  To put another way, if donor’s do not feel that their ingroup was involved, then equity concerns pertaining to justice may provide a rationalization as to why one shouldn’t help a victim in need.  In situations where the perpetrator belongs to another group, directing the donor’s attention away from the causal attribution is important. This is not the same as ignoring perceived culpability</w:t>
      </w:r>
      <w:r w:rsidR="00453741" w:rsidRPr="00863EC0">
        <w:rPr>
          <w:rFonts w:ascii="Times New Roman" w:hAnsi="Times New Roman"/>
          <w:sz w:val="24"/>
          <w:szCs w:val="24"/>
        </w:rPr>
        <w:t>,</w:t>
      </w:r>
      <w:r w:rsidRPr="00863EC0">
        <w:rPr>
          <w:rFonts w:ascii="Times New Roman" w:hAnsi="Times New Roman"/>
          <w:sz w:val="24"/>
          <w:szCs w:val="24"/>
        </w:rPr>
        <w:t xml:space="preserve"> as a donor will make up their own mind as to who is responsible to help</w:t>
      </w:r>
      <w:r w:rsidR="00453741" w:rsidRPr="00863EC0">
        <w:rPr>
          <w:rFonts w:ascii="Times New Roman" w:hAnsi="Times New Roman"/>
          <w:sz w:val="24"/>
          <w:szCs w:val="24"/>
        </w:rPr>
        <w:t xml:space="preserve"> if left unguided</w:t>
      </w:r>
      <w:r w:rsidRPr="00863EC0">
        <w:rPr>
          <w:rFonts w:ascii="Times New Roman" w:hAnsi="Times New Roman"/>
          <w:sz w:val="24"/>
          <w:szCs w:val="24"/>
        </w:rPr>
        <w:t xml:space="preserve">.  </w:t>
      </w:r>
      <w:r w:rsidR="002C53EC" w:rsidRPr="00863EC0">
        <w:rPr>
          <w:rFonts w:ascii="Times New Roman" w:hAnsi="Times New Roman"/>
          <w:sz w:val="24"/>
          <w:szCs w:val="24"/>
        </w:rPr>
        <w:t>Rather</w:t>
      </w:r>
      <w:r w:rsidRPr="00863EC0">
        <w:rPr>
          <w:rFonts w:ascii="Times New Roman" w:hAnsi="Times New Roman"/>
          <w:sz w:val="24"/>
          <w:szCs w:val="24"/>
        </w:rPr>
        <w:t>, deliberately diluting/redirecting the donor’s attention from group memberships may be beneficial</w:t>
      </w:r>
      <w:r w:rsidR="002C53EC" w:rsidRPr="00863EC0">
        <w:rPr>
          <w:rFonts w:ascii="Times New Roman" w:hAnsi="Times New Roman"/>
          <w:sz w:val="24"/>
          <w:szCs w:val="24"/>
        </w:rPr>
        <w:t xml:space="preserve"> in such scenarios</w:t>
      </w:r>
      <w:r w:rsidRPr="00863EC0">
        <w:rPr>
          <w:rFonts w:ascii="Times New Roman" w:hAnsi="Times New Roman"/>
          <w:sz w:val="24"/>
          <w:szCs w:val="24"/>
        </w:rPr>
        <w:t xml:space="preserve">.  These practical suggestions are made tentatively as more evidence is needed before strong claims can be made.  Nonetheless, the take home message for practitioners is not to ignore group memberships in their marketing strategies.  </w:t>
      </w:r>
      <w:r w:rsidR="00572CB7" w:rsidRPr="00863EC0">
        <w:rPr>
          <w:rFonts w:ascii="Times New Roman" w:hAnsi="Times New Roman"/>
          <w:sz w:val="24"/>
          <w:szCs w:val="24"/>
        </w:rPr>
        <w:t>Given that charitable giving is a billion dollar industry, even a small increase in donations at an individual level can save thousands of lives, as well as reduce poverty and suffering worldwide.  This work addresses an important gap in the literature not only because group memberships in donations contexts have not sufficiently been theorized, but also because of the frequency and multitude of humanitarian crises that mar our recent history – and because of the number of lives that depend on donations for survival.</w:t>
      </w:r>
      <w:r w:rsidR="00572CB7" w:rsidRPr="00863EC0">
        <w:rPr>
          <w:rFonts w:ascii="Times New Roman" w:hAnsi="Times New Roman"/>
          <w:b/>
          <w:sz w:val="24"/>
          <w:szCs w:val="24"/>
        </w:rPr>
        <w:br w:type="page"/>
      </w:r>
    </w:p>
    <w:p w14:paraId="73160FA8" w14:textId="77777777" w:rsidR="00F8397E" w:rsidRPr="00863EC0" w:rsidRDefault="00572CB7">
      <w:pPr>
        <w:spacing w:after="0" w:line="480" w:lineRule="auto"/>
        <w:jc w:val="center"/>
        <w:rPr>
          <w:rFonts w:ascii="Times New Roman" w:hAnsi="Times New Roman"/>
          <w:b/>
          <w:sz w:val="24"/>
          <w:szCs w:val="24"/>
        </w:rPr>
      </w:pPr>
      <w:r w:rsidRPr="00863EC0">
        <w:rPr>
          <w:rFonts w:ascii="Times New Roman" w:hAnsi="Times New Roman"/>
          <w:b/>
          <w:sz w:val="24"/>
          <w:szCs w:val="24"/>
        </w:rPr>
        <w:t>References</w:t>
      </w:r>
    </w:p>
    <w:p w14:paraId="30639765" w14:textId="77777777" w:rsidR="00F8397E" w:rsidRPr="00863EC0" w:rsidRDefault="00572CB7" w:rsidP="00EB78B3">
      <w:pPr>
        <w:pStyle w:val="NormalWeb"/>
        <w:spacing w:before="0" w:after="0" w:line="480" w:lineRule="auto"/>
        <w:ind w:left="482" w:hanging="482"/>
      </w:pPr>
      <w:r w:rsidRPr="00863EC0">
        <w:t xml:space="preserve">Abrams, D., Rutland, A., &amp; Cameron, L. (2003). The development of subjective group dynamics: Children’s judgments of normative and deviant in-group and out-group individuals. </w:t>
      </w:r>
      <w:r w:rsidRPr="00863EC0">
        <w:rPr>
          <w:i/>
          <w:iCs/>
        </w:rPr>
        <w:t>Child Development</w:t>
      </w:r>
      <w:r w:rsidRPr="00863EC0">
        <w:t xml:space="preserve">, </w:t>
      </w:r>
      <w:r w:rsidRPr="00863EC0">
        <w:rPr>
          <w:i/>
          <w:iCs/>
        </w:rPr>
        <w:t>74</w:t>
      </w:r>
      <w:r w:rsidRPr="00863EC0">
        <w:t>(6), 1840–1856.</w:t>
      </w:r>
    </w:p>
    <w:p w14:paraId="77B3BECD" w14:textId="77777777" w:rsidR="00F8397E" w:rsidRPr="00863EC0" w:rsidRDefault="00572CB7">
      <w:pPr>
        <w:pStyle w:val="NormalWeb"/>
        <w:spacing w:before="0" w:after="0" w:line="480" w:lineRule="auto"/>
        <w:ind w:left="482" w:hanging="482"/>
        <w:rPr>
          <w:rFonts w:eastAsia="Times New Roman"/>
        </w:rPr>
      </w:pPr>
      <w:r w:rsidRPr="00863EC0">
        <w:rPr>
          <w:rFonts w:eastAsia="Times New Roman"/>
        </w:rPr>
        <w:t xml:space="preserve">Ames, D. L., &amp; Fiske, S. T. (2013). Intentional harms are worse, even when they’re not. </w:t>
      </w:r>
      <w:r w:rsidRPr="00863EC0">
        <w:rPr>
          <w:rFonts w:eastAsia="Times New Roman"/>
          <w:i/>
          <w:iCs/>
        </w:rPr>
        <w:t>Psychological Science</w:t>
      </w:r>
      <w:r w:rsidRPr="00863EC0">
        <w:rPr>
          <w:rFonts w:eastAsia="Times New Roman"/>
        </w:rPr>
        <w:t xml:space="preserve">, </w:t>
      </w:r>
      <w:r w:rsidRPr="00863EC0">
        <w:rPr>
          <w:rFonts w:eastAsia="Times New Roman"/>
          <w:i/>
          <w:iCs/>
        </w:rPr>
        <w:t>24</w:t>
      </w:r>
      <w:r w:rsidRPr="00863EC0">
        <w:rPr>
          <w:rFonts w:eastAsia="Times New Roman"/>
        </w:rPr>
        <w:t xml:space="preserve">(9), 1755–1762. </w:t>
      </w:r>
    </w:p>
    <w:p w14:paraId="45ABB8C1" w14:textId="77777777" w:rsidR="00F8397E" w:rsidRPr="00863EC0" w:rsidRDefault="00572CB7">
      <w:pPr>
        <w:pStyle w:val="NormalWeb"/>
        <w:spacing w:before="0" w:after="0" w:line="480" w:lineRule="auto"/>
        <w:ind w:left="482" w:hanging="482"/>
      </w:pPr>
      <w:r w:rsidRPr="00863EC0">
        <w:rPr>
          <w:rFonts w:eastAsia="Times New Roman"/>
        </w:rPr>
        <w:t xml:space="preserve">Alpizar, F., Carlsson, F., &amp; Johansson-Stenman, O. (2008). Anonymity, reciprocity, and conformity: Evidence from voluntary contributions to a national park in Costa Rica. </w:t>
      </w:r>
      <w:r w:rsidRPr="00863EC0">
        <w:rPr>
          <w:rFonts w:eastAsia="Times New Roman"/>
          <w:i/>
          <w:iCs/>
        </w:rPr>
        <w:t>Journal of Public Economics</w:t>
      </w:r>
      <w:r w:rsidRPr="00863EC0">
        <w:rPr>
          <w:rFonts w:eastAsia="Times New Roman"/>
        </w:rPr>
        <w:t xml:space="preserve">, </w:t>
      </w:r>
      <w:r w:rsidRPr="00863EC0">
        <w:rPr>
          <w:rFonts w:eastAsia="Times New Roman"/>
          <w:i/>
          <w:iCs/>
        </w:rPr>
        <w:t>92</w:t>
      </w:r>
      <w:r w:rsidRPr="00863EC0">
        <w:rPr>
          <w:rFonts w:eastAsia="Times New Roman"/>
        </w:rPr>
        <w:t xml:space="preserve">(5-6), 1047–1060. </w:t>
      </w:r>
    </w:p>
    <w:p w14:paraId="67DBAEBC" w14:textId="77777777" w:rsidR="00F8397E" w:rsidRPr="00863EC0" w:rsidRDefault="00572CB7">
      <w:pPr>
        <w:pStyle w:val="NormalWeb"/>
        <w:spacing w:before="0" w:after="0" w:line="480" w:lineRule="auto"/>
        <w:ind w:left="480" w:hanging="480"/>
      </w:pPr>
      <w:r w:rsidRPr="00863EC0">
        <w:t xml:space="preserve">Basil, D. Z., Ridgway, N. M., &amp; Basil, M. D. (2006). Guilt appeals: The mediating effect of responsibility. </w:t>
      </w:r>
      <w:r w:rsidRPr="00863EC0">
        <w:rPr>
          <w:i/>
          <w:iCs/>
        </w:rPr>
        <w:t>Psychology &amp; Marketing</w:t>
      </w:r>
      <w:r w:rsidRPr="00863EC0">
        <w:t xml:space="preserve">, </w:t>
      </w:r>
      <w:r w:rsidRPr="00863EC0">
        <w:rPr>
          <w:i/>
          <w:iCs/>
        </w:rPr>
        <w:t>23</w:t>
      </w:r>
      <w:r w:rsidRPr="00863EC0">
        <w:t xml:space="preserve">(12), 1035–1054. </w:t>
      </w:r>
    </w:p>
    <w:p w14:paraId="71CB4E57" w14:textId="77777777" w:rsidR="00F8397E" w:rsidRPr="00863EC0" w:rsidRDefault="00572CB7">
      <w:pPr>
        <w:spacing w:after="0" w:line="480" w:lineRule="auto"/>
        <w:ind w:left="482" w:hanging="482"/>
        <w:textAlignment w:val="auto"/>
        <w:rPr>
          <w:rFonts w:ascii="Times New Roman" w:eastAsia="Times New Roman" w:hAnsi="Times New Roman"/>
          <w:i/>
          <w:iCs/>
          <w:sz w:val="24"/>
          <w:szCs w:val="24"/>
        </w:rPr>
      </w:pPr>
      <w:r w:rsidRPr="00863EC0">
        <w:rPr>
          <w:rFonts w:ascii="Times New Roman" w:eastAsia="Times New Roman" w:hAnsi="Times New Roman"/>
          <w:sz w:val="24"/>
          <w:szCs w:val="24"/>
        </w:rPr>
        <w:t xml:space="preserve">Batson, D. C., Batson, J. G., Griffitt, C. A., Barrientos, S., Brandt, R. J., Sprengelmeyer, P., &amp; Bayly, M. J. (1989). Negative-state relief and the empathy - altruism hypothesis. </w:t>
      </w:r>
      <w:r w:rsidRPr="00863EC0">
        <w:rPr>
          <w:rFonts w:ascii="Times New Roman" w:eastAsia="Times New Roman" w:hAnsi="Times New Roman"/>
          <w:i/>
          <w:iCs/>
          <w:sz w:val="24"/>
          <w:szCs w:val="24"/>
        </w:rPr>
        <w:t>Journal of Personality and Social Psychology</w:t>
      </w:r>
      <w:r w:rsidRPr="00863EC0">
        <w:rPr>
          <w:rFonts w:ascii="Times New Roman" w:eastAsia="Times New Roman" w:hAnsi="Times New Roman"/>
          <w:sz w:val="24"/>
          <w:szCs w:val="24"/>
        </w:rPr>
        <w:t xml:space="preserve">, </w:t>
      </w:r>
      <w:r w:rsidRPr="00863EC0">
        <w:rPr>
          <w:rFonts w:ascii="Times New Roman" w:eastAsia="Times New Roman" w:hAnsi="Times New Roman"/>
          <w:i/>
          <w:iCs/>
          <w:sz w:val="24"/>
          <w:szCs w:val="24"/>
        </w:rPr>
        <w:t>56</w:t>
      </w:r>
      <w:r w:rsidRPr="00863EC0">
        <w:rPr>
          <w:rFonts w:ascii="Times New Roman" w:eastAsia="Times New Roman" w:hAnsi="Times New Roman"/>
          <w:sz w:val="24"/>
          <w:szCs w:val="24"/>
        </w:rPr>
        <w:t>(6), 922–933.</w:t>
      </w:r>
    </w:p>
    <w:p w14:paraId="1F895CF6" w14:textId="77777777" w:rsidR="0026290F" w:rsidRPr="00863EC0" w:rsidRDefault="00572CB7">
      <w:pPr>
        <w:pStyle w:val="NormalWeb"/>
        <w:spacing w:before="0" w:after="0" w:line="480" w:lineRule="auto"/>
        <w:ind w:left="480" w:hanging="480"/>
      </w:pPr>
      <w:r w:rsidRPr="00863EC0">
        <w:t xml:space="preserve">Batson, D. C., Duncan, B. D., Ackerman, P., Buckley, T., &amp; Birch, K. (1981). Is empathic emotion a source of altruistic motivation? </w:t>
      </w:r>
      <w:r w:rsidRPr="00863EC0">
        <w:rPr>
          <w:i/>
          <w:iCs/>
        </w:rPr>
        <w:t>Journal of Personality and Social Psychology</w:t>
      </w:r>
      <w:r w:rsidRPr="00863EC0">
        <w:t xml:space="preserve">, </w:t>
      </w:r>
      <w:r w:rsidRPr="00863EC0">
        <w:rPr>
          <w:i/>
          <w:iCs/>
        </w:rPr>
        <w:t>40</w:t>
      </w:r>
      <w:r w:rsidRPr="00863EC0">
        <w:t>(2), 290–302.</w:t>
      </w:r>
    </w:p>
    <w:p w14:paraId="634554D4" w14:textId="77777777" w:rsidR="00F8397E" w:rsidRPr="00863EC0" w:rsidRDefault="00572CB7">
      <w:pPr>
        <w:pStyle w:val="NormalWeb"/>
        <w:spacing w:before="0" w:after="0" w:line="480" w:lineRule="auto"/>
        <w:ind w:left="480" w:hanging="480"/>
      </w:pPr>
      <w:r w:rsidRPr="00863EC0">
        <w:t xml:space="preserve">Braun, J., &amp; Gollwitzer, M. (2012). Leniency for out-group offenders. </w:t>
      </w:r>
      <w:r w:rsidRPr="00863EC0">
        <w:rPr>
          <w:i/>
          <w:iCs/>
        </w:rPr>
        <w:t>European Journal of Social Psychology</w:t>
      </w:r>
      <w:r w:rsidRPr="00863EC0">
        <w:t xml:space="preserve">, </w:t>
      </w:r>
      <w:r w:rsidRPr="00863EC0">
        <w:rPr>
          <w:i/>
          <w:iCs/>
        </w:rPr>
        <w:t>42</w:t>
      </w:r>
      <w:r w:rsidRPr="00863EC0">
        <w:t xml:space="preserve">(7), 883–892. </w:t>
      </w:r>
    </w:p>
    <w:p w14:paraId="75D427DF" w14:textId="77777777" w:rsidR="00F8397E" w:rsidRPr="00863EC0" w:rsidRDefault="00572CB7">
      <w:pPr>
        <w:pStyle w:val="NormalWeb"/>
        <w:spacing w:before="0" w:after="0" w:line="480" w:lineRule="auto"/>
        <w:ind w:left="480" w:hanging="480"/>
      </w:pPr>
      <w:r w:rsidRPr="00863EC0">
        <w:t xml:space="preserve">Champ, P. A., &amp; Bishop, R. C. (2001). Donation payment mechanisms and contingent valuation: An empirical study of hypothetical bias. </w:t>
      </w:r>
      <w:r w:rsidRPr="00863EC0">
        <w:rPr>
          <w:i/>
          <w:iCs/>
        </w:rPr>
        <w:t>Experimental and Resource Economics</w:t>
      </w:r>
      <w:r w:rsidRPr="00863EC0">
        <w:t xml:space="preserve">, </w:t>
      </w:r>
      <w:r w:rsidRPr="00863EC0">
        <w:rPr>
          <w:i/>
          <w:iCs/>
        </w:rPr>
        <w:t>19</w:t>
      </w:r>
      <w:r w:rsidRPr="00863EC0">
        <w:t>, 383–402.</w:t>
      </w:r>
    </w:p>
    <w:p w14:paraId="670A9490" w14:textId="77777777" w:rsidR="00F8397E" w:rsidRPr="00863EC0" w:rsidRDefault="00572CB7">
      <w:pPr>
        <w:pStyle w:val="NormalWeb"/>
        <w:spacing w:before="0" w:after="0" w:line="480" w:lineRule="auto"/>
        <w:ind w:left="480" w:hanging="480"/>
      </w:pPr>
      <w:r w:rsidRPr="00863EC0">
        <w:t xml:space="preserve">Cialdini, R. B., Brown, S. L., Lewis, B. P., Luce, C., &amp; Neuberg, S. L. (1997). Reinterpreting the empathy-altruism relationship: When one into one equals oneness. </w:t>
      </w:r>
      <w:r w:rsidRPr="00863EC0">
        <w:rPr>
          <w:i/>
          <w:iCs/>
        </w:rPr>
        <w:t>Journal of Personality and Social Psychology</w:t>
      </w:r>
      <w:r w:rsidRPr="00863EC0">
        <w:t xml:space="preserve">, </w:t>
      </w:r>
      <w:r w:rsidRPr="00863EC0">
        <w:rPr>
          <w:i/>
          <w:iCs/>
        </w:rPr>
        <w:t>73</w:t>
      </w:r>
      <w:r w:rsidRPr="00863EC0">
        <w:t>(3), 481–</w:t>
      </w:r>
      <w:r w:rsidR="001C4945" w:rsidRPr="00863EC0">
        <w:t>4</w:t>
      </w:r>
      <w:r w:rsidRPr="00863EC0">
        <w:t xml:space="preserve">94. </w:t>
      </w:r>
    </w:p>
    <w:p w14:paraId="1BF25093" w14:textId="6AE87C14" w:rsidR="006E57CA" w:rsidRPr="00863EC0" w:rsidRDefault="006E57CA">
      <w:pPr>
        <w:pStyle w:val="NormalWeb"/>
        <w:spacing w:line="480" w:lineRule="auto"/>
        <w:ind w:left="480" w:hanging="480"/>
      </w:pPr>
      <w:r w:rsidRPr="00863EC0">
        <w:rPr>
          <w:lang w:val="en-GB"/>
        </w:rPr>
        <w:t>Cikara, M., Bruneau, E. G.,</w:t>
      </w:r>
      <w:r w:rsidR="003A580F" w:rsidRPr="00863EC0">
        <w:rPr>
          <w:lang w:val="en-GB"/>
        </w:rPr>
        <w:t xml:space="preserve"> </w:t>
      </w:r>
      <w:r w:rsidRPr="00863EC0">
        <w:rPr>
          <w:lang w:val="en-GB"/>
        </w:rPr>
        <w:t>&amp;</w:t>
      </w:r>
      <w:r w:rsidR="003A580F" w:rsidRPr="00863EC0">
        <w:rPr>
          <w:lang w:val="en-GB"/>
        </w:rPr>
        <w:t xml:space="preserve"> </w:t>
      </w:r>
      <w:r w:rsidRPr="00863EC0">
        <w:rPr>
          <w:lang w:val="en-GB"/>
        </w:rPr>
        <w:t xml:space="preserve">Saxe, R. R. (2011). Us and them: Intergroup failures of empathy. </w:t>
      </w:r>
      <w:r w:rsidRPr="00863EC0">
        <w:rPr>
          <w:i/>
          <w:iCs/>
          <w:lang w:val="en-GB"/>
        </w:rPr>
        <w:t>Current Directions in Psychological Science</w:t>
      </w:r>
      <w:r w:rsidRPr="00863EC0">
        <w:rPr>
          <w:lang w:val="en-GB"/>
        </w:rPr>
        <w:t xml:space="preserve">, </w:t>
      </w:r>
      <w:r w:rsidRPr="00863EC0">
        <w:rPr>
          <w:i/>
          <w:iCs/>
          <w:lang w:val="en-GB"/>
        </w:rPr>
        <w:t>20</w:t>
      </w:r>
      <w:r w:rsidRPr="00863EC0">
        <w:rPr>
          <w:lang w:val="en-GB"/>
        </w:rPr>
        <w:t>, 149–153.</w:t>
      </w:r>
    </w:p>
    <w:p w14:paraId="3A09DF56" w14:textId="77777777" w:rsidR="00F8397E" w:rsidRPr="00863EC0" w:rsidRDefault="00572CB7">
      <w:pPr>
        <w:pStyle w:val="NormalWeb"/>
        <w:spacing w:before="0" w:after="0" w:line="480" w:lineRule="auto"/>
        <w:ind w:left="480" w:hanging="480"/>
      </w:pPr>
      <w:r w:rsidRPr="00863EC0">
        <w:t xml:space="preserve">Cryder, C. E., Loewenstein, G., &amp; Scheines, R. (2013). The donor is in the details. </w:t>
      </w:r>
      <w:r w:rsidRPr="00863EC0">
        <w:rPr>
          <w:i/>
          <w:iCs/>
        </w:rPr>
        <w:t>Organizational Behavior and Human Decision Processes</w:t>
      </w:r>
      <w:r w:rsidRPr="00863EC0">
        <w:t xml:space="preserve">, </w:t>
      </w:r>
      <w:r w:rsidRPr="00863EC0">
        <w:rPr>
          <w:i/>
          <w:iCs/>
        </w:rPr>
        <w:t>120</w:t>
      </w:r>
      <w:r w:rsidRPr="00863EC0">
        <w:t xml:space="preserve">(1), 15–23. </w:t>
      </w:r>
    </w:p>
    <w:p w14:paraId="27C9A81B" w14:textId="77777777" w:rsidR="0026290F" w:rsidRPr="00863EC0" w:rsidRDefault="00572CB7">
      <w:pPr>
        <w:pStyle w:val="NormalWeb"/>
        <w:spacing w:before="0" w:after="0" w:line="480" w:lineRule="auto"/>
        <w:ind w:left="480" w:hanging="480"/>
      </w:pPr>
      <w:r w:rsidRPr="00863EC0">
        <w:t xml:space="preserve">Cuddy, A. J. C., Rock, M. S., &amp; Norton, M. I. (2007). Aid in the aftermath of hurricane Katrina: Inferences of secondary emotions and intergroup helping. </w:t>
      </w:r>
      <w:r w:rsidRPr="00863EC0">
        <w:rPr>
          <w:i/>
          <w:iCs/>
        </w:rPr>
        <w:t>Group Processes &amp; Intergroup Relations</w:t>
      </w:r>
      <w:r w:rsidRPr="00863EC0">
        <w:t xml:space="preserve">, </w:t>
      </w:r>
      <w:r w:rsidRPr="00863EC0">
        <w:rPr>
          <w:i/>
          <w:iCs/>
        </w:rPr>
        <w:t>10</w:t>
      </w:r>
      <w:r w:rsidR="0026290F" w:rsidRPr="00863EC0">
        <w:t>(1), 107–118.</w:t>
      </w:r>
    </w:p>
    <w:p w14:paraId="69192333" w14:textId="77777777" w:rsidR="00F8397E" w:rsidRPr="00863EC0" w:rsidRDefault="00572CB7">
      <w:pPr>
        <w:pStyle w:val="NormalWeb"/>
        <w:spacing w:before="0" w:after="0" w:line="480" w:lineRule="auto"/>
        <w:ind w:left="480" w:hanging="480"/>
        <w:rPr>
          <w:rFonts w:eastAsia="Times New Roman"/>
        </w:rPr>
      </w:pPr>
      <w:r w:rsidRPr="00863EC0">
        <w:t>Davis, M. H., Mitchell, K. V., Hall, J. A., Lothert, J., Snapp, T., &amp; Meyer, M. (1999). Empathy, expectations, and situational preferences: Personality influences on the decision to participate in volunteer helping behaviors. Journal of Personality, 67, 469–503.</w:t>
      </w:r>
      <w:r w:rsidRPr="00863EC0">
        <w:rPr>
          <w:rFonts w:eastAsia="Times New Roman"/>
        </w:rPr>
        <w:t xml:space="preserve"> </w:t>
      </w:r>
    </w:p>
    <w:p w14:paraId="04683CA3" w14:textId="77777777" w:rsidR="00F8397E" w:rsidRPr="00863EC0" w:rsidRDefault="00572CB7">
      <w:pPr>
        <w:pStyle w:val="NormalWeb"/>
        <w:spacing w:before="0" w:after="0" w:line="480" w:lineRule="auto"/>
        <w:ind w:left="480" w:hanging="480"/>
      </w:pPr>
      <w:r w:rsidRPr="00863EC0">
        <w:t xml:space="preserve">Dickert, S., Sagara, N., &amp; Slovic, P. (2011). Affective motivations to help others: A two-stage model of donation decisions. </w:t>
      </w:r>
      <w:r w:rsidRPr="00863EC0">
        <w:rPr>
          <w:i/>
          <w:iCs/>
        </w:rPr>
        <w:t>Journal of Behavioral Decision Making</w:t>
      </w:r>
      <w:r w:rsidRPr="00863EC0">
        <w:t xml:space="preserve">, </w:t>
      </w:r>
      <w:r w:rsidRPr="00863EC0">
        <w:rPr>
          <w:i/>
          <w:iCs/>
        </w:rPr>
        <w:t>24</w:t>
      </w:r>
      <w:r w:rsidRPr="00863EC0">
        <w:t xml:space="preserve">, 361–376. </w:t>
      </w:r>
    </w:p>
    <w:p w14:paraId="2DEAFC47" w14:textId="77777777" w:rsidR="00F8397E" w:rsidRPr="00863EC0" w:rsidRDefault="00572CB7">
      <w:pPr>
        <w:pStyle w:val="NormalWeb"/>
        <w:spacing w:before="0" w:after="0" w:line="480" w:lineRule="auto"/>
        <w:ind w:left="482" w:hanging="482"/>
      </w:pPr>
      <w:r w:rsidRPr="00863EC0">
        <w:t xml:space="preserve">Doosje, B., Zebel, S., Scheermeijer, M., &amp; Mathyi, P. (2007). Attributions of responsibility for terrorist attacks: The role of group membership and identification. </w:t>
      </w:r>
      <w:r w:rsidRPr="00863EC0">
        <w:rPr>
          <w:i/>
          <w:iCs/>
        </w:rPr>
        <w:t>International Journal of Conflict and Violence</w:t>
      </w:r>
      <w:r w:rsidRPr="00863EC0">
        <w:t xml:space="preserve">, </w:t>
      </w:r>
      <w:r w:rsidRPr="00863EC0">
        <w:rPr>
          <w:i/>
          <w:iCs/>
        </w:rPr>
        <w:t>1</w:t>
      </w:r>
      <w:r w:rsidRPr="00863EC0">
        <w:t>(2), 127–141.</w:t>
      </w:r>
    </w:p>
    <w:p w14:paraId="2ADCF913" w14:textId="77777777" w:rsidR="00F8397E" w:rsidRPr="00863EC0" w:rsidRDefault="00572CB7">
      <w:pPr>
        <w:pStyle w:val="NormalWeb"/>
        <w:spacing w:before="0" w:after="0" w:line="480" w:lineRule="auto"/>
        <w:ind w:left="480" w:hanging="480"/>
      </w:pPr>
      <w:r w:rsidRPr="00863EC0">
        <w:t xml:space="preserve">Dovidio, J. F., Gaertner, S. L., Validzic, A., Matoka, K., Johnson, B., &amp; Frazier, S. (1997). Extending the benefits of recategorization: Evaluations, self-disclosure, and helping. </w:t>
      </w:r>
      <w:r w:rsidRPr="00863EC0">
        <w:rPr>
          <w:i/>
          <w:iCs/>
        </w:rPr>
        <w:t>Journal of Experimental Social Psychology</w:t>
      </w:r>
      <w:r w:rsidRPr="00863EC0">
        <w:t xml:space="preserve">, </w:t>
      </w:r>
      <w:r w:rsidRPr="00863EC0">
        <w:rPr>
          <w:i/>
          <w:iCs/>
        </w:rPr>
        <w:t>33</w:t>
      </w:r>
      <w:r w:rsidRPr="00863EC0">
        <w:t xml:space="preserve">(4), 401–420. </w:t>
      </w:r>
    </w:p>
    <w:p w14:paraId="78C1B5CE" w14:textId="0A0F4CA4" w:rsidR="004B7245" w:rsidRPr="00863EC0" w:rsidRDefault="004B7245">
      <w:pPr>
        <w:pStyle w:val="NormalWeb"/>
        <w:spacing w:before="0" w:after="0" w:line="480" w:lineRule="auto"/>
        <w:ind w:left="480" w:hanging="480"/>
      </w:pPr>
      <w:r w:rsidRPr="00863EC0">
        <w:t>Faul, F., Erdfelder, E., Buchner, A., &amp; Lang, A. G. (2009). Statistical power analyses using G* Power 3.1: Tests for correlation and regression analyses. </w:t>
      </w:r>
      <w:r w:rsidRPr="00863EC0">
        <w:rPr>
          <w:i/>
          <w:iCs/>
        </w:rPr>
        <w:t>Behavior research methods</w:t>
      </w:r>
      <w:r w:rsidRPr="00863EC0">
        <w:t>, </w:t>
      </w:r>
      <w:r w:rsidRPr="00863EC0">
        <w:rPr>
          <w:i/>
          <w:iCs/>
        </w:rPr>
        <w:t>41</w:t>
      </w:r>
      <w:r w:rsidRPr="00863EC0">
        <w:t>(4), 1149-1160.</w:t>
      </w:r>
    </w:p>
    <w:p w14:paraId="7A4C1A1A" w14:textId="58C6DD63" w:rsidR="00F12739" w:rsidRPr="00863EC0" w:rsidRDefault="00F12739">
      <w:pPr>
        <w:pStyle w:val="NormalWeb"/>
        <w:spacing w:line="480" w:lineRule="auto"/>
        <w:ind w:left="480" w:hanging="480"/>
      </w:pPr>
    </w:p>
    <w:p w14:paraId="54924D3B" w14:textId="77777777" w:rsidR="0044517F" w:rsidRPr="00863EC0" w:rsidRDefault="0044517F">
      <w:pPr>
        <w:pStyle w:val="NormalWeb"/>
        <w:spacing w:line="480" w:lineRule="auto"/>
        <w:ind w:left="480" w:hanging="480"/>
      </w:pPr>
      <w:r w:rsidRPr="00863EC0">
        <w:t xml:space="preserve">Erlandsson, A., Bjorklund, F., &amp; Backstrom, M. (2015). </w:t>
      </w:r>
      <w:r w:rsidRPr="00863EC0">
        <w:rPr>
          <w:lang w:val="en-GB"/>
        </w:rPr>
        <w:t xml:space="preserve">Emotional reactions, perceived impact and perceived responsibility mediate the identifiable victim effect, proportion dominance effect and in-group effect respectively. </w:t>
      </w:r>
      <w:r w:rsidRPr="00863EC0">
        <w:rPr>
          <w:i/>
          <w:lang w:val="en-GB"/>
        </w:rPr>
        <w:t xml:space="preserve">Organizational Behavior and Human Decision Processes, 127, </w:t>
      </w:r>
      <w:r w:rsidRPr="00863EC0">
        <w:rPr>
          <w:lang w:val="en-GB"/>
        </w:rPr>
        <w:t>1-14.</w:t>
      </w:r>
    </w:p>
    <w:p w14:paraId="0CE515A9" w14:textId="77777777" w:rsidR="00F8397E" w:rsidRPr="00863EC0" w:rsidRDefault="00572CB7">
      <w:pPr>
        <w:pStyle w:val="NormalWeb"/>
        <w:spacing w:before="0" w:after="0" w:line="480" w:lineRule="auto"/>
        <w:ind w:left="480" w:hanging="480"/>
      </w:pPr>
      <w:r w:rsidRPr="00863EC0">
        <w:rPr>
          <w:iCs/>
        </w:rPr>
        <w:t>Giving USA. (2013).</w:t>
      </w:r>
      <w:r w:rsidRPr="00863EC0">
        <w:rPr>
          <w:i/>
          <w:iCs/>
        </w:rPr>
        <w:t xml:space="preserve"> </w:t>
      </w:r>
      <w:r w:rsidRPr="00863EC0">
        <w:rPr>
          <w:iCs/>
        </w:rPr>
        <w:t>Highlights: An overview of giving in 2012</w:t>
      </w:r>
      <w:r w:rsidRPr="00863EC0">
        <w:t>. Retrieved from http://store.givingusareports.org/Giving-USA-2013-Report-Highlights-P98.aspx</w:t>
      </w:r>
    </w:p>
    <w:p w14:paraId="4B7CB6EE" w14:textId="77777777" w:rsidR="00F8397E" w:rsidRPr="00863EC0" w:rsidRDefault="00572CB7">
      <w:pPr>
        <w:pStyle w:val="NormalWeb"/>
        <w:spacing w:before="0" w:after="0" w:line="480" w:lineRule="auto"/>
        <w:ind w:left="480" w:hanging="480"/>
        <w:rPr>
          <w:rFonts w:eastAsia="Times New Roman"/>
        </w:rPr>
      </w:pPr>
      <w:r w:rsidRPr="00863EC0">
        <w:rPr>
          <w:rFonts w:eastAsia="Times New Roman"/>
        </w:rPr>
        <w:t xml:space="preserve">Gray, K., &amp; Wegner, D. M. (2012). Morality takes two: Dyadic morality and mind perception. In M. Mikulincer &amp; P. R. Shaver (Eds.), </w:t>
      </w:r>
      <w:r w:rsidRPr="00863EC0">
        <w:rPr>
          <w:rFonts w:eastAsia="Times New Roman"/>
          <w:i/>
          <w:iCs/>
        </w:rPr>
        <w:t>The social psychology of morality: Exploring the causes of good and evil.</w:t>
      </w:r>
      <w:r w:rsidRPr="00863EC0">
        <w:rPr>
          <w:rFonts w:eastAsia="Times New Roman"/>
        </w:rPr>
        <w:t xml:space="preserve"> (pp. 109–127). Washington, DC. American Psychological Association. </w:t>
      </w:r>
    </w:p>
    <w:p w14:paraId="0A82ADB1" w14:textId="77777777" w:rsidR="00F8397E" w:rsidRPr="00863EC0" w:rsidRDefault="00572CB7">
      <w:pPr>
        <w:pStyle w:val="NormalWeb"/>
        <w:spacing w:before="0" w:after="0" w:line="480" w:lineRule="auto"/>
        <w:ind w:left="480" w:hanging="480"/>
      </w:pPr>
      <w:r w:rsidRPr="00863EC0">
        <w:rPr>
          <w:rFonts w:eastAsia="Times New Roman"/>
        </w:rPr>
        <w:t xml:space="preserve">Hayes, A. F., &amp; Preacher, K. J. (2014). Statistical mediation analysis with a multicategorical independent variable. </w:t>
      </w:r>
      <w:r w:rsidRPr="00863EC0">
        <w:rPr>
          <w:rFonts w:eastAsia="Times New Roman"/>
          <w:i/>
          <w:iCs/>
        </w:rPr>
        <w:t>British Journal of Mathematical and Statistical Psychology</w:t>
      </w:r>
      <w:r w:rsidRPr="00863EC0">
        <w:rPr>
          <w:rFonts w:eastAsia="Times New Roman"/>
        </w:rPr>
        <w:t xml:space="preserve">, </w:t>
      </w:r>
      <w:r w:rsidRPr="00863EC0">
        <w:rPr>
          <w:rFonts w:eastAsia="Times New Roman"/>
          <w:i/>
          <w:iCs/>
        </w:rPr>
        <w:t>67</w:t>
      </w:r>
      <w:r w:rsidRPr="00863EC0">
        <w:rPr>
          <w:rFonts w:eastAsia="Times New Roman"/>
        </w:rPr>
        <w:t>, 451–470.</w:t>
      </w:r>
    </w:p>
    <w:p w14:paraId="524E21FC" w14:textId="77777777" w:rsidR="00F8397E" w:rsidRPr="00863EC0" w:rsidRDefault="00572CB7">
      <w:pPr>
        <w:pStyle w:val="NormalWeb"/>
        <w:spacing w:before="0" w:after="0" w:line="480" w:lineRule="auto"/>
        <w:ind w:left="480" w:hanging="480"/>
      </w:pPr>
      <w:r w:rsidRPr="00863EC0">
        <w:t xml:space="preserve">Hewstone, M., Rubin, M., &amp; Willis, H. (2002). Intergroup bias. </w:t>
      </w:r>
      <w:r w:rsidRPr="00863EC0">
        <w:rPr>
          <w:i/>
          <w:iCs/>
        </w:rPr>
        <w:t>Annual Review of Psychology</w:t>
      </w:r>
      <w:r w:rsidRPr="00863EC0">
        <w:t xml:space="preserve">, </w:t>
      </w:r>
      <w:r w:rsidRPr="00863EC0">
        <w:rPr>
          <w:i/>
          <w:iCs/>
        </w:rPr>
        <w:t>53</w:t>
      </w:r>
      <w:r w:rsidRPr="00863EC0">
        <w:t xml:space="preserve">, 575–604. </w:t>
      </w:r>
    </w:p>
    <w:p w14:paraId="1A7AB3B7" w14:textId="77777777" w:rsidR="00F8397E" w:rsidRPr="00863EC0" w:rsidRDefault="00572CB7">
      <w:pPr>
        <w:pStyle w:val="NormalWeb"/>
        <w:spacing w:before="0" w:after="0" w:line="480" w:lineRule="auto"/>
        <w:ind w:left="480" w:hanging="480"/>
      </w:pPr>
      <w:r w:rsidRPr="00863EC0">
        <w:t xml:space="preserve">Hogg, M. A., &amp; Reid, S. A. (2006). Social identity, self-categorization, and the communication of group norms. </w:t>
      </w:r>
      <w:r w:rsidRPr="00863EC0">
        <w:rPr>
          <w:i/>
          <w:iCs/>
        </w:rPr>
        <w:t>Communication Theory</w:t>
      </w:r>
      <w:r w:rsidRPr="00863EC0">
        <w:t xml:space="preserve">, </w:t>
      </w:r>
      <w:r w:rsidRPr="00863EC0">
        <w:rPr>
          <w:i/>
          <w:iCs/>
        </w:rPr>
        <w:t>16</w:t>
      </w:r>
      <w:r w:rsidRPr="00863EC0">
        <w:t xml:space="preserve">(1), 7–30. </w:t>
      </w:r>
    </w:p>
    <w:p w14:paraId="5BE7AAA6" w14:textId="77777777" w:rsidR="00F8397E" w:rsidRPr="00863EC0" w:rsidRDefault="00572CB7">
      <w:pPr>
        <w:pStyle w:val="NormalWeb"/>
        <w:spacing w:before="0" w:after="0" w:line="480" w:lineRule="auto"/>
        <w:ind w:left="482" w:hanging="482"/>
        <w:rPr>
          <w:rFonts w:eastAsia="Times New Roman"/>
        </w:rPr>
      </w:pPr>
      <w:r w:rsidRPr="00863EC0">
        <w:t xml:space="preserve">Hysenbelli, D., Rubaltelli, E., &amp; Rumiati, R. (2013). Others’ opinions count, but not all of them: Anchoring to ingroup versus outgroup members’ behavior in charitable giving. </w:t>
      </w:r>
      <w:r w:rsidRPr="00863EC0">
        <w:rPr>
          <w:i/>
          <w:iCs/>
        </w:rPr>
        <w:t>Judgment and Decision Making</w:t>
      </w:r>
      <w:r w:rsidRPr="00863EC0">
        <w:t xml:space="preserve">, </w:t>
      </w:r>
      <w:r w:rsidRPr="00863EC0">
        <w:rPr>
          <w:i/>
          <w:iCs/>
        </w:rPr>
        <w:t>8</w:t>
      </w:r>
      <w:r w:rsidRPr="00863EC0">
        <w:t>(6), 678–690.</w:t>
      </w:r>
      <w:r w:rsidRPr="00863EC0">
        <w:rPr>
          <w:rFonts w:eastAsia="Times New Roman"/>
        </w:rPr>
        <w:t xml:space="preserve"> </w:t>
      </w:r>
    </w:p>
    <w:p w14:paraId="618A7C24" w14:textId="77777777" w:rsidR="00F8397E" w:rsidRPr="00863EC0" w:rsidRDefault="00572CB7">
      <w:pPr>
        <w:pStyle w:val="NormalWeb"/>
        <w:spacing w:before="0" w:after="0" w:line="480" w:lineRule="auto"/>
        <w:ind w:left="482" w:hanging="482"/>
      </w:pPr>
      <w:r w:rsidRPr="00863EC0">
        <w:t xml:space="preserve">Johannesson, M., Blomquist, G. C., Blumenschein, K., Johansson, P., Liljas, B., &amp; O’Conor, R. M. (1999). Calibrating hypothetical willingness to pay responses. </w:t>
      </w:r>
      <w:r w:rsidRPr="00863EC0">
        <w:rPr>
          <w:i/>
          <w:iCs/>
        </w:rPr>
        <w:t>Journal of Risk and Uncertainty</w:t>
      </w:r>
      <w:r w:rsidRPr="00863EC0">
        <w:t xml:space="preserve">, </w:t>
      </w:r>
      <w:r w:rsidRPr="00863EC0">
        <w:rPr>
          <w:i/>
          <w:iCs/>
        </w:rPr>
        <w:t>8</w:t>
      </w:r>
      <w:r w:rsidRPr="00863EC0">
        <w:t>, 21–32.</w:t>
      </w:r>
    </w:p>
    <w:p w14:paraId="18C9691E" w14:textId="77777777" w:rsidR="00F8397E" w:rsidRPr="00863EC0" w:rsidRDefault="00572CB7">
      <w:pPr>
        <w:pStyle w:val="NormalWeb"/>
        <w:spacing w:before="0" w:after="0" w:line="480" w:lineRule="auto"/>
        <w:ind w:left="480" w:hanging="480"/>
      </w:pPr>
      <w:r w:rsidRPr="00100224">
        <w:rPr>
          <w:lang w:val="de-DE"/>
        </w:rPr>
        <w:t xml:space="preserve">Kirby, K. N., &amp; Herrnstein, R. J. (1995). </w:t>
      </w:r>
      <w:r w:rsidRPr="00863EC0">
        <w:t xml:space="preserve">Preference reversals due to myopic discounting of delayed reward. </w:t>
      </w:r>
      <w:r w:rsidRPr="00863EC0">
        <w:rPr>
          <w:i/>
          <w:iCs/>
        </w:rPr>
        <w:t>Psychological Science</w:t>
      </w:r>
      <w:r w:rsidRPr="00863EC0">
        <w:t xml:space="preserve">, </w:t>
      </w:r>
      <w:r w:rsidRPr="00863EC0">
        <w:rPr>
          <w:i/>
          <w:iCs/>
        </w:rPr>
        <w:t>6</w:t>
      </w:r>
      <w:r w:rsidRPr="00863EC0">
        <w:t xml:space="preserve">(2), 83–89. </w:t>
      </w:r>
    </w:p>
    <w:p w14:paraId="01D256EE" w14:textId="77777777" w:rsidR="00F8397E" w:rsidRPr="00863EC0" w:rsidRDefault="00572CB7">
      <w:pPr>
        <w:pStyle w:val="NormalWeb"/>
        <w:spacing w:before="0" w:after="0" w:line="480" w:lineRule="auto"/>
        <w:ind w:left="480" w:hanging="480"/>
      </w:pPr>
      <w:r w:rsidRPr="00863EC0">
        <w:t xml:space="preserve">Kogut, T., &amp; Ritov, I. (2005). The “identified victim” effect: An identified group, or just a single individual? </w:t>
      </w:r>
      <w:r w:rsidRPr="00863EC0">
        <w:rPr>
          <w:i/>
          <w:iCs/>
        </w:rPr>
        <w:t>Journal of Behavioral Decision Making</w:t>
      </w:r>
      <w:r w:rsidRPr="00863EC0">
        <w:t xml:space="preserve">, </w:t>
      </w:r>
      <w:r w:rsidRPr="00863EC0">
        <w:rPr>
          <w:i/>
          <w:iCs/>
        </w:rPr>
        <w:t>18</w:t>
      </w:r>
      <w:r w:rsidRPr="00863EC0">
        <w:t xml:space="preserve">(3), 157–167. </w:t>
      </w:r>
    </w:p>
    <w:p w14:paraId="35D79365" w14:textId="7661546C" w:rsidR="00E52704" w:rsidRPr="00863EC0" w:rsidRDefault="00E52704" w:rsidP="00E52704">
      <w:pPr>
        <w:pStyle w:val="NormalWeb"/>
        <w:spacing w:before="0" w:after="0" w:line="480" w:lineRule="auto"/>
        <w:ind w:left="480" w:hanging="480"/>
      </w:pPr>
      <w:r w:rsidRPr="00863EC0">
        <w:t xml:space="preserve">Kogut, T. (2011). The role of perspective taking and emotions in punishing identified and unidentified wrongdoers. </w:t>
      </w:r>
      <w:r w:rsidRPr="00863EC0">
        <w:rPr>
          <w:i/>
        </w:rPr>
        <w:t>Cognition and Emotion, 25</w:t>
      </w:r>
      <w:r w:rsidRPr="00863EC0">
        <w:t xml:space="preserve">(8), 1491-1499. </w:t>
      </w:r>
    </w:p>
    <w:p w14:paraId="7D5D9052" w14:textId="77777777" w:rsidR="00F8397E" w:rsidRPr="00863EC0" w:rsidRDefault="00572CB7">
      <w:pPr>
        <w:pStyle w:val="NormalWeb"/>
        <w:spacing w:before="0" w:after="0" w:line="480" w:lineRule="auto"/>
        <w:ind w:left="480" w:hanging="480"/>
      </w:pPr>
      <w:r w:rsidRPr="00863EC0">
        <w:t xml:space="preserve">Lagnado, D. A., &amp; Channon, S. (2008). Judgments of cause and blame: The effects of intentionality and foreseeability. </w:t>
      </w:r>
      <w:r w:rsidRPr="00863EC0">
        <w:rPr>
          <w:i/>
          <w:iCs/>
        </w:rPr>
        <w:t>Cognition</w:t>
      </w:r>
      <w:r w:rsidRPr="00863EC0">
        <w:t xml:space="preserve">, </w:t>
      </w:r>
      <w:r w:rsidRPr="00863EC0">
        <w:rPr>
          <w:i/>
          <w:iCs/>
        </w:rPr>
        <w:t>108</w:t>
      </w:r>
      <w:r w:rsidRPr="00863EC0">
        <w:t xml:space="preserve">(3), 754–70. </w:t>
      </w:r>
    </w:p>
    <w:p w14:paraId="49A1D83E" w14:textId="77777777" w:rsidR="0047535C" w:rsidRPr="00863EC0" w:rsidRDefault="002E118C">
      <w:pPr>
        <w:pStyle w:val="NormalWeb"/>
        <w:spacing w:before="0" w:after="0" w:line="480" w:lineRule="auto"/>
        <w:ind w:left="480" w:hanging="480"/>
        <w:rPr>
          <w:noProof/>
        </w:rPr>
      </w:pPr>
      <w:r w:rsidRPr="00863EC0">
        <w:rPr>
          <w:noProof/>
        </w:rPr>
        <w:t xml:space="preserve">Latane, B., &amp; Darley, J. M. (1976). Help in a crisis: Bystander response to an emergency. In J W. Thibaut &amp; J. T. Spence (Eds.), </w:t>
      </w:r>
      <w:r w:rsidRPr="00863EC0">
        <w:rPr>
          <w:i/>
          <w:noProof/>
        </w:rPr>
        <w:t>Contemporary topics in social psychology</w:t>
      </w:r>
      <w:r w:rsidRPr="00863EC0">
        <w:rPr>
          <w:noProof/>
        </w:rPr>
        <w:t xml:space="preserve"> (pp. 309-332). Morristown: General Learning Press.</w:t>
      </w:r>
    </w:p>
    <w:p w14:paraId="23E22643" w14:textId="60F19E16" w:rsidR="00F8397E" w:rsidRPr="00863EC0" w:rsidRDefault="00572CB7">
      <w:pPr>
        <w:pStyle w:val="NormalWeb"/>
        <w:spacing w:before="0" w:after="0" w:line="480" w:lineRule="auto"/>
        <w:ind w:left="480" w:hanging="480"/>
      </w:pPr>
      <w:r w:rsidRPr="00863EC0">
        <w:t xml:space="preserve">van Leeuwen, E. (2007). Restoring identity through outgroup helping: Beliefs about international aid in response to the December 2004 tsunami. </w:t>
      </w:r>
      <w:r w:rsidRPr="00863EC0">
        <w:rPr>
          <w:i/>
          <w:iCs/>
        </w:rPr>
        <w:t>European Journal of Social Psychology</w:t>
      </w:r>
      <w:r w:rsidRPr="00863EC0">
        <w:t xml:space="preserve">, </w:t>
      </w:r>
      <w:r w:rsidRPr="00863EC0">
        <w:rPr>
          <w:i/>
          <w:iCs/>
        </w:rPr>
        <w:t>37</w:t>
      </w:r>
      <w:r w:rsidRPr="00863EC0">
        <w:t xml:space="preserve">, 661–671. </w:t>
      </w:r>
    </w:p>
    <w:p w14:paraId="35E2B028" w14:textId="77777777" w:rsidR="005F05BC" w:rsidRPr="00863EC0" w:rsidRDefault="005F05BC" w:rsidP="005F05BC">
      <w:pPr>
        <w:spacing w:after="0" w:line="480" w:lineRule="auto"/>
        <w:ind w:left="720" w:hanging="720"/>
        <w:rPr>
          <w:rFonts w:ascii="Times New Roman" w:hAnsi="Times New Roman"/>
          <w:noProof/>
          <w:sz w:val="24"/>
          <w:szCs w:val="24"/>
        </w:rPr>
      </w:pPr>
      <w:r w:rsidRPr="00863EC0">
        <w:rPr>
          <w:rFonts w:ascii="Times New Roman" w:hAnsi="Times New Roman"/>
          <w:noProof/>
          <w:sz w:val="24"/>
          <w:szCs w:val="24"/>
        </w:rPr>
        <w:t xml:space="preserve">van Leeuwen, E., &amp; Täuber, S. (2010). The strategic side of out-group helping. In S. Stürmer &amp; M. Snyder (Eds.), </w:t>
      </w:r>
      <w:r w:rsidRPr="00863EC0">
        <w:rPr>
          <w:rFonts w:ascii="Times New Roman" w:hAnsi="Times New Roman"/>
          <w:i/>
          <w:noProof/>
          <w:sz w:val="24"/>
          <w:szCs w:val="24"/>
        </w:rPr>
        <w:t>The psychology of prosocial behavior: Group processes, intergroup relations, and helping.</w:t>
      </w:r>
      <w:r w:rsidRPr="00863EC0">
        <w:rPr>
          <w:rFonts w:ascii="Times New Roman" w:hAnsi="Times New Roman"/>
          <w:noProof/>
          <w:sz w:val="24"/>
          <w:szCs w:val="24"/>
        </w:rPr>
        <w:t xml:space="preserve"> (pp. 81-99): Wiley-Blackwell.</w:t>
      </w:r>
    </w:p>
    <w:p w14:paraId="548CC3E0" w14:textId="77777777" w:rsidR="00572F77" w:rsidRPr="00863EC0" w:rsidRDefault="00572CB7" w:rsidP="00572F77">
      <w:pPr>
        <w:pStyle w:val="NormalWeb"/>
        <w:spacing w:before="0" w:after="0" w:line="480" w:lineRule="auto"/>
        <w:ind w:left="480" w:hanging="480"/>
      </w:pPr>
      <w:r w:rsidRPr="00863EC0">
        <w:t xml:space="preserve">Levine, M., Cassidy, C., Brazier, G., &amp; Reicher, S. (2002). Self-categorization and bystander non-intervention: Two experimental studies. </w:t>
      </w:r>
      <w:r w:rsidRPr="00863EC0">
        <w:rPr>
          <w:i/>
          <w:iCs/>
        </w:rPr>
        <w:t>Journal of Applied Social Psychology</w:t>
      </w:r>
      <w:r w:rsidRPr="00863EC0">
        <w:t xml:space="preserve">, </w:t>
      </w:r>
      <w:r w:rsidRPr="00863EC0">
        <w:rPr>
          <w:i/>
          <w:iCs/>
        </w:rPr>
        <w:t>32</w:t>
      </w:r>
      <w:r w:rsidRPr="00863EC0">
        <w:t xml:space="preserve">(7), 1452–1463. </w:t>
      </w:r>
    </w:p>
    <w:p w14:paraId="37433DF2" w14:textId="77777777" w:rsidR="00F8397E" w:rsidRPr="00863EC0" w:rsidRDefault="00572CB7">
      <w:pPr>
        <w:pStyle w:val="NormalWeb"/>
        <w:spacing w:before="0" w:after="0" w:line="480" w:lineRule="auto"/>
        <w:ind w:left="480" w:hanging="480"/>
      </w:pPr>
      <w:r w:rsidRPr="00863EC0">
        <w:t xml:space="preserve">Levine, M., Prosser, A., &amp; Evans, D. (2004). Identity and emergency Intervention: How social group membership and inclusiveness of group boundaries shapes helping behavior. </w:t>
      </w:r>
      <w:r w:rsidRPr="00863EC0">
        <w:rPr>
          <w:i/>
          <w:iCs/>
        </w:rPr>
        <w:t>Personality and Social Psychology</w:t>
      </w:r>
      <w:r w:rsidRPr="00863EC0">
        <w:t xml:space="preserve">, </w:t>
      </w:r>
      <w:r w:rsidRPr="00863EC0">
        <w:rPr>
          <w:i/>
        </w:rPr>
        <w:t>31</w:t>
      </w:r>
      <w:r w:rsidRPr="00863EC0">
        <w:t>(4), 443–453.</w:t>
      </w:r>
    </w:p>
    <w:p w14:paraId="29AC3107" w14:textId="77777777" w:rsidR="00F8397E" w:rsidRPr="00863EC0" w:rsidRDefault="00572CB7">
      <w:pPr>
        <w:pStyle w:val="NormalWeb"/>
        <w:spacing w:before="0" w:after="0" w:line="480" w:lineRule="auto"/>
        <w:ind w:left="482" w:hanging="482"/>
      </w:pPr>
      <w:r w:rsidRPr="00863EC0">
        <w:t xml:space="preserve">Levine, M., &amp; Thompson, K. (2004). Identity, place, and bystander intervention: Social categories and helping after natural disasters. </w:t>
      </w:r>
      <w:r w:rsidRPr="00863EC0">
        <w:rPr>
          <w:i/>
          <w:iCs/>
        </w:rPr>
        <w:t>The Journal of Social Psychology</w:t>
      </w:r>
      <w:r w:rsidRPr="00863EC0">
        <w:t xml:space="preserve">, </w:t>
      </w:r>
      <w:r w:rsidRPr="00863EC0">
        <w:rPr>
          <w:i/>
          <w:iCs/>
        </w:rPr>
        <w:t>144</w:t>
      </w:r>
      <w:r w:rsidRPr="00863EC0">
        <w:t>(3), 229–</w:t>
      </w:r>
      <w:r w:rsidR="00C31E25" w:rsidRPr="00863EC0">
        <w:t>2</w:t>
      </w:r>
      <w:r w:rsidRPr="00863EC0">
        <w:t xml:space="preserve">45. </w:t>
      </w:r>
    </w:p>
    <w:p w14:paraId="4DE1914A" w14:textId="77777777" w:rsidR="00F8397E" w:rsidRPr="00863EC0" w:rsidRDefault="00572CB7">
      <w:pPr>
        <w:pStyle w:val="NormalWeb"/>
        <w:spacing w:before="0" w:after="0" w:line="480" w:lineRule="auto"/>
        <w:ind w:left="482" w:hanging="482"/>
        <w:rPr>
          <w:rFonts w:eastAsia="Times New Roman"/>
        </w:rPr>
      </w:pPr>
      <w:r w:rsidRPr="00863EC0">
        <w:rPr>
          <w:rFonts w:eastAsia="Times New Roman"/>
        </w:rPr>
        <w:t xml:space="preserve">Loomis, J., Brown, T., Lucero, B., &amp; Peterson, G. (1996). Improving validity experiments of contingent valuation methods: Results of efforts to reduce the disparity of hypothetical and actual willingness to pay. </w:t>
      </w:r>
      <w:r w:rsidRPr="00863EC0">
        <w:rPr>
          <w:rFonts w:eastAsia="Times New Roman"/>
          <w:i/>
          <w:iCs/>
        </w:rPr>
        <w:t>Land Economics</w:t>
      </w:r>
      <w:r w:rsidRPr="00863EC0">
        <w:rPr>
          <w:rFonts w:eastAsia="Times New Roman"/>
        </w:rPr>
        <w:t xml:space="preserve">, </w:t>
      </w:r>
      <w:r w:rsidRPr="00863EC0">
        <w:rPr>
          <w:rFonts w:eastAsia="Times New Roman"/>
          <w:i/>
          <w:iCs/>
        </w:rPr>
        <w:t>72</w:t>
      </w:r>
      <w:r w:rsidRPr="00863EC0">
        <w:rPr>
          <w:rFonts w:eastAsia="Times New Roman"/>
        </w:rPr>
        <w:t xml:space="preserve">(4), 450–461. </w:t>
      </w:r>
    </w:p>
    <w:p w14:paraId="618FA31D" w14:textId="77777777" w:rsidR="00F8397E" w:rsidRPr="00863EC0" w:rsidRDefault="00572CB7">
      <w:pPr>
        <w:pStyle w:val="NormalWeb"/>
        <w:spacing w:before="0" w:after="0" w:line="480" w:lineRule="auto"/>
        <w:ind w:left="482" w:hanging="482"/>
      </w:pPr>
      <w:r w:rsidRPr="00863EC0">
        <w:rPr>
          <w:rFonts w:eastAsia="Times New Roman"/>
        </w:rPr>
        <w:t xml:space="preserve">Macmillan, D. C. (2004). </w:t>
      </w:r>
      <w:r w:rsidRPr="00863EC0">
        <w:rPr>
          <w:rFonts w:eastAsia="Times New Roman"/>
          <w:iCs/>
        </w:rPr>
        <w:t>Actual and hypothetical willingness to pay for environmental outputs: Why are they different?</w:t>
      </w:r>
      <w:r w:rsidRPr="00863EC0">
        <w:rPr>
          <w:rFonts w:eastAsia="Times New Roman"/>
        </w:rPr>
        <w:t xml:space="preserve"> Retrieved from http://www.scotland.gov.uk/Resource/Doc/1037/0003474.pdf</w:t>
      </w:r>
    </w:p>
    <w:p w14:paraId="5E718A91" w14:textId="77777777" w:rsidR="00F8397E" w:rsidRPr="00863EC0" w:rsidRDefault="00572CB7">
      <w:pPr>
        <w:spacing w:after="0" w:line="480" w:lineRule="auto"/>
        <w:ind w:left="482" w:hanging="482"/>
        <w:textAlignment w:val="auto"/>
        <w:rPr>
          <w:rFonts w:ascii="Times New Roman" w:eastAsia="Times New Roman" w:hAnsi="Times New Roman"/>
          <w:sz w:val="24"/>
          <w:szCs w:val="24"/>
        </w:rPr>
      </w:pPr>
      <w:r w:rsidRPr="00863EC0">
        <w:rPr>
          <w:rFonts w:ascii="Times New Roman" w:eastAsia="Times New Roman" w:hAnsi="Times New Roman"/>
          <w:sz w:val="24"/>
          <w:szCs w:val="24"/>
        </w:rPr>
        <w:t xml:space="preserve">Macmillan, D. C., Smart, T. S., &amp; Andrew, P. (1999). A field experiment involving cash and hypothetical charitable donations. </w:t>
      </w:r>
      <w:r w:rsidRPr="00863EC0">
        <w:rPr>
          <w:rFonts w:ascii="Times New Roman" w:eastAsia="Times New Roman" w:hAnsi="Times New Roman"/>
          <w:i/>
          <w:iCs/>
          <w:sz w:val="24"/>
          <w:szCs w:val="24"/>
        </w:rPr>
        <w:t>Environmental and Resource Economics</w:t>
      </w:r>
      <w:r w:rsidRPr="00863EC0">
        <w:rPr>
          <w:rFonts w:ascii="Times New Roman" w:eastAsia="Times New Roman" w:hAnsi="Times New Roman"/>
          <w:sz w:val="24"/>
          <w:szCs w:val="24"/>
        </w:rPr>
        <w:t xml:space="preserve">, </w:t>
      </w:r>
      <w:r w:rsidRPr="00863EC0">
        <w:rPr>
          <w:rFonts w:ascii="Times New Roman" w:eastAsia="Times New Roman" w:hAnsi="Times New Roman"/>
          <w:i/>
          <w:iCs/>
          <w:sz w:val="24"/>
          <w:szCs w:val="24"/>
        </w:rPr>
        <w:t>14</w:t>
      </w:r>
      <w:r w:rsidRPr="00863EC0">
        <w:rPr>
          <w:rFonts w:ascii="Times New Roman" w:eastAsia="Times New Roman" w:hAnsi="Times New Roman"/>
          <w:sz w:val="24"/>
          <w:szCs w:val="24"/>
        </w:rPr>
        <w:t>(1994), 399–412.</w:t>
      </w:r>
    </w:p>
    <w:p w14:paraId="304A8A7C" w14:textId="77777777" w:rsidR="0047535C" w:rsidRPr="00863EC0" w:rsidRDefault="002E118C">
      <w:pPr>
        <w:pStyle w:val="NormalWeb"/>
        <w:spacing w:before="0" w:after="0" w:line="480" w:lineRule="auto"/>
        <w:ind w:left="480" w:hanging="480"/>
        <w:rPr>
          <w:noProof/>
        </w:rPr>
      </w:pPr>
      <w:r w:rsidRPr="00863EC0">
        <w:rPr>
          <w:noProof/>
        </w:rPr>
        <w:t xml:space="preserve">Mannino, C. A., Snyder, M., &amp; Omoto, A. M. (2011). Why do people get involved? Motivations for volunteerism and other forms of social action. In D. Dunning (Ed.), </w:t>
      </w:r>
      <w:r w:rsidRPr="00863EC0">
        <w:rPr>
          <w:i/>
          <w:noProof/>
        </w:rPr>
        <w:t>Social motivation.</w:t>
      </w:r>
      <w:r w:rsidRPr="00863EC0">
        <w:rPr>
          <w:noProof/>
        </w:rPr>
        <w:t xml:space="preserve"> (pp. 127-146). New York, NY US: Psychology Press.</w:t>
      </w:r>
    </w:p>
    <w:p w14:paraId="0A2566D1" w14:textId="36AF7E61" w:rsidR="00F8397E" w:rsidRPr="00863EC0" w:rsidRDefault="00572CB7">
      <w:pPr>
        <w:pStyle w:val="NormalWeb"/>
        <w:spacing w:before="0" w:after="0" w:line="480" w:lineRule="auto"/>
        <w:ind w:left="480" w:hanging="480"/>
      </w:pPr>
      <w:r w:rsidRPr="00863EC0">
        <w:t xml:space="preserve">Marques, J. M.,Yzerbyt, V. Y., &amp; Leyens, J.-P. (1988). The “Black Sheep Effect”: Extremity of judgments towards ingroup members as a function of group identification. </w:t>
      </w:r>
      <w:r w:rsidRPr="00863EC0">
        <w:rPr>
          <w:i/>
          <w:iCs/>
        </w:rPr>
        <w:t>European Journal of Social Psychology</w:t>
      </w:r>
      <w:r w:rsidRPr="00863EC0">
        <w:t xml:space="preserve">, </w:t>
      </w:r>
      <w:r w:rsidRPr="00863EC0">
        <w:rPr>
          <w:i/>
          <w:iCs/>
        </w:rPr>
        <w:t>18</w:t>
      </w:r>
      <w:r w:rsidRPr="00863EC0">
        <w:t>, 1–16.</w:t>
      </w:r>
    </w:p>
    <w:p w14:paraId="655F5966" w14:textId="77777777" w:rsidR="002229D0" w:rsidRPr="00863EC0" w:rsidRDefault="005F05BC">
      <w:pPr>
        <w:pStyle w:val="NormalWeb"/>
        <w:spacing w:line="480" w:lineRule="auto"/>
        <w:ind w:left="480" w:hanging="480"/>
        <w:rPr>
          <w:lang w:val="en-GB"/>
        </w:rPr>
      </w:pPr>
      <w:r w:rsidRPr="00863EC0">
        <w:rPr>
          <w:lang w:val="en-GB"/>
        </w:rPr>
        <w:t xml:space="preserve">Nadler, A. (2002). Inter-group helping relations as power relations: Maintaining or challenging social dominance between groups through helping. </w:t>
      </w:r>
      <w:r w:rsidRPr="00863EC0">
        <w:rPr>
          <w:i/>
          <w:iCs/>
          <w:lang w:val="en-GB"/>
        </w:rPr>
        <w:t>Journal of Social Issues</w:t>
      </w:r>
      <w:r w:rsidRPr="00863EC0">
        <w:rPr>
          <w:lang w:val="en-GB"/>
        </w:rPr>
        <w:t xml:space="preserve">, </w:t>
      </w:r>
      <w:r w:rsidRPr="00863EC0">
        <w:rPr>
          <w:i/>
          <w:iCs/>
          <w:lang w:val="en-GB"/>
        </w:rPr>
        <w:t>58</w:t>
      </w:r>
      <w:r w:rsidRPr="00863EC0">
        <w:rPr>
          <w:lang w:val="en-GB"/>
        </w:rPr>
        <w:t>, 487–502.</w:t>
      </w:r>
    </w:p>
    <w:p w14:paraId="30A5A68A" w14:textId="15F596FE" w:rsidR="00B74857" w:rsidRPr="00863EC0" w:rsidRDefault="00B74857">
      <w:pPr>
        <w:pStyle w:val="NormalWeb"/>
        <w:spacing w:line="480" w:lineRule="auto"/>
        <w:ind w:left="480" w:hanging="480"/>
      </w:pPr>
      <w:r w:rsidRPr="00863EC0">
        <w:rPr>
          <w:lang w:val="en-GB"/>
        </w:rPr>
        <w:t xml:space="preserve">Neuberg, S. L., Cialdini, R. B., Brown, S. L., Luce, C., Sagarin, B. J., &amp; Lewis, B. P. (1997). Does empathy lead to anything more than superficial helping? Comment on Batson et al. (1997). </w:t>
      </w:r>
      <w:r w:rsidRPr="00863EC0">
        <w:rPr>
          <w:i/>
          <w:iCs/>
          <w:lang w:val="en-GB"/>
        </w:rPr>
        <w:t>Journal of Personality and Social Psychology</w:t>
      </w:r>
      <w:r w:rsidRPr="00863EC0">
        <w:rPr>
          <w:lang w:val="en-GB"/>
        </w:rPr>
        <w:t xml:space="preserve">, </w:t>
      </w:r>
      <w:r w:rsidRPr="00863EC0">
        <w:rPr>
          <w:i/>
          <w:iCs/>
          <w:lang w:val="en-GB"/>
        </w:rPr>
        <w:t>73</w:t>
      </w:r>
      <w:r w:rsidRPr="00863EC0">
        <w:rPr>
          <w:lang w:val="en-GB"/>
        </w:rPr>
        <w:t>(3), 510–516.</w:t>
      </w:r>
    </w:p>
    <w:p w14:paraId="464CD70C" w14:textId="77777777" w:rsidR="00F8397E" w:rsidRPr="00863EC0" w:rsidRDefault="00572CB7">
      <w:pPr>
        <w:pStyle w:val="NormalWeb"/>
        <w:spacing w:before="0" w:after="0" w:line="480" w:lineRule="auto"/>
        <w:ind w:left="480" w:hanging="480"/>
        <w:rPr>
          <w:rFonts w:eastAsia="Times New Roman"/>
        </w:rPr>
      </w:pPr>
      <w:r w:rsidRPr="00863EC0">
        <w:rPr>
          <w:rFonts w:eastAsia="Times New Roman"/>
        </w:rPr>
        <w:t xml:space="preserve">Saucier, D. A., Miller, C. T., &amp; Doucet, N. (2005). Differences in helping whites and blacks: A meta-analysis. </w:t>
      </w:r>
      <w:r w:rsidRPr="00863EC0">
        <w:rPr>
          <w:rFonts w:eastAsia="Times New Roman"/>
          <w:i/>
          <w:iCs/>
        </w:rPr>
        <w:t>Personality and Social Psychology Review</w:t>
      </w:r>
      <w:r w:rsidRPr="00863EC0">
        <w:rPr>
          <w:rFonts w:eastAsia="Times New Roman"/>
        </w:rPr>
        <w:t xml:space="preserve">, </w:t>
      </w:r>
      <w:r w:rsidRPr="00863EC0">
        <w:rPr>
          <w:rFonts w:eastAsia="Times New Roman"/>
          <w:i/>
          <w:iCs/>
        </w:rPr>
        <w:t>9</w:t>
      </w:r>
      <w:r w:rsidRPr="00863EC0">
        <w:rPr>
          <w:rFonts w:eastAsia="Times New Roman"/>
        </w:rPr>
        <w:t xml:space="preserve">(1), 2–16. </w:t>
      </w:r>
    </w:p>
    <w:p w14:paraId="1E8A9F29" w14:textId="77777777" w:rsidR="00F8397E" w:rsidRPr="00863EC0" w:rsidRDefault="00572CB7">
      <w:pPr>
        <w:pStyle w:val="NormalWeb"/>
        <w:spacing w:before="0" w:after="0" w:line="480" w:lineRule="auto"/>
        <w:ind w:left="480" w:hanging="480"/>
      </w:pPr>
      <w:r w:rsidRPr="00863EC0">
        <w:t xml:space="preserve">Stürmer, S., Snyder, M., Kropp, A., &amp; Siem, B. (2006). Empathy-motivated helping: The moderating role of group membership. </w:t>
      </w:r>
      <w:r w:rsidRPr="00863EC0">
        <w:rPr>
          <w:i/>
          <w:iCs/>
        </w:rPr>
        <w:t>Personality &amp; Social Psychology Bulletin</w:t>
      </w:r>
      <w:r w:rsidRPr="00863EC0">
        <w:t xml:space="preserve">, </w:t>
      </w:r>
      <w:r w:rsidRPr="00863EC0">
        <w:rPr>
          <w:i/>
          <w:iCs/>
        </w:rPr>
        <w:t>32</w:t>
      </w:r>
      <w:r w:rsidRPr="00863EC0">
        <w:t>(7), 943–</w:t>
      </w:r>
      <w:r w:rsidR="00C31E25" w:rsidRPr="00863EC0">
        <w:t>9</w:t>
      </w:r>
      <w:r w:rsidRPr="00863EC0">
        <w:t xml:space="preserve">56. </w:t>
      </w:r>
    </w:p>
    <w:p w14:paraId="4708A902" w14:textId="77777777" w:rsidR="00F8397E" w:rsidRPr="00863EC0" w:rsidRDefault="00572CB7">
      <w:pPr>
        <w:pStyle w:val="NormalWeb"/>
        <w:spacing w:before="0" w:after="0" w:line="480" w:lineRule="auto"/>
        <w:ind w:left="480" w:hanging="480"/>
      </w:pPr>
      <w:r w:rsidRPr="00863EC0">
        <w:t xml:space="preserve">Stürmer, S., Snyder, M., &amp; Omoto, A. M. (2005). Prosocial emotions and helping: The moderating role of group membership. </w:t>
      </w:r>
      <w:r w:rsidRPr="00863EC0">
        <w:rPr>
          <w:i/>
          <w:iCs/>
        </w:rPr>
        <w:t>Journal of Personality and Social Psychology</w:t>
      </w:r>
      <w:r w:rsidRPr="00863EC0">
        <w:t xml:space="preserve">, </w:t>
      </w:r>
      <w:r w:rsidRPr="00863EC0">
        <w:rPr>
          <w:i/>
          <w:iCs/>
        </w:rPr>
        <w:t>88</w:t>
      </w:r>
      <w:r w:rsidRPr="00863EC0">
        <w:t>(3), 532–</w:t>
      </w:r>
      <w:r w:rsidR="00C31E25" w:rsidRPr="00863EC0">
        <w:t>5</w:t>
      </w:r>
      <w:r w:rsidRPr="00863EC0">
        <w:t xml:space="preserve">46. </w:t>
      </w:r>
    </w:p>
    <w:p w14:paraId="324885A6" w14:textId="77777777" w:rsidR="00F8397E" w:rsidRPr="00863EC0" w:rsidRDefault="00572CB7">
      <w:pPr>
        <w:pStyle w:val="NormalWeb"/>
        <w:spacing w:before="0" w:after="0" w:line="480" w:lineRule="auto"/>
        <w:ind w:left="480" w:hanging="480"/>
      </w:pPr>
      <w:r w:rsidRPr="00863EC0">
        <w:t xml:space="preserve">Sun, S., Zagefka, H., &amp; Goodwin, R. (2013). Predictors of intergroup concern for disaster victims of the Japan earthquake. </w:t>
      </w:r>
      <w:r w:rsidRPr="00863EC0">
        <w:rPr>
          <w:i/>
          <w:iCs/>
        </w:rPr>
        <w:t>Asian Journal of Social Psychology</w:t>
      </w:r>
      <w:r w:rsidRPr="00863EC0">
        <w:t xml:space="preserve">, </w:t>
      </w:r>
      <w:r w:rsidRPr="00863EC0">
        <w:rPr>
          <w:i/>
          <w:iCs/>
        </w:rPr>
        <w:t>16</w:t>
      </w:r>
      <w:r w:rsidRPr="00863EC0">
        <w:t xml:space="preserve">(2), 152–157. </w:t>
      </w:r>
    </w:p>
    <w:p w14:paraId="233BF591" w14:textId="77777777" w:rsidR="00E12854" w:rsidRPr="00863EC0" w:rsidRDefault="00E12854">
      <w:pPr>
        <w:pStyle w:val="NormalWeb"/>
        <w:spacing w:before="0" w:after="0" w:line="480" w:lineRule="auto"/>
        <w:ind w:left="480" w:hanging="480"/>
      </w:pPr>
      <w:r w:rsidRPr="00863EC0">
        <w:t xml:space="preserve">Swann, W. B., &amp; Buhrmester, M. (2015).  Identity fusion. </w:t>
      </w:r>
      <w:r w:rsidRPr="00863EC0">
        <w:rPr>
          <w:i/>
        </w:rPr>
        <w:t>Current Directions in Psychological Science</w:t>
      </w:r>
      <w:r w:rsidRPr="00863EC0">
        <w:t xml:space="preserve">, </w:t>
      </w:r>
      <w:r w:rsidRPr="00863EC0">
        <w:rPr>
          <w:i/>
        </w:rPr>
        <w:t>24</w:t>
      </w:r>
      <w:r w:rsidRPr="00863EC0">
        <w:t>, 52–57.</w:t>
      </w:r>
    </w:p>
    <w:p w14:paraId="4E48815C" w14:textId="77777777" w:rsidR="00F8397E" w:rsidRPr="00863EC0" w:rsidRDefault="00572CB7">
      <w:pPr>
        <w:pStyle w:val="NormalWeb"/>
        <w:spacing w:before="0" w:after="0" w:line="480" w:lineRule="auto"/>
        <w:ind w:left="480" w:hanging="480"/>
      </w:pPr>
      <w:r w:rsidRPr="00100224">
        <w:rPr>
          <w:lang w:val="de-DE"/>
        </w:rPr>
        <w:t xml:space="preserve">Tajfel, H., Billig, M. G., Bundy, R. P., &amp; Flament, C. (1971). </w:t>
      </w:r>
      <w:r w:rsidRPr="00863EC0">
        <w:t xml:space="preserve">Social categorization and intergroup behavior. </w:t>
      </w:r>
      <w:r w:rsidRPr="00863EC0">
        <w:rPr>
          <w:i/>
          <w:iCs/>
        </w:rPr>
        <w:t>European Journal of Social Psychology</w:t>
      </w:r>
      <w:r w:rsidRPr="00863EC0">
        <w:t xml:space="preserve">, </w:t>
      </w:r>
      <w:r w:rsidRPr="00863EC0">
        <w:rPr>
          <w:i/>
          <w:iCs/>
        </w:rPr>
        <w:t>1</w:t>
      </w:r>
      <w:r w:rsidRPr="00863EC0">
        <w:t xml:space="preserve">(2), 149–178. </w:t>
      </w:r>
    </w:p>
    <w:p w14:paraId="4E977D6A" w14:textId="77777777" w:rsidR="00F8397E" w:rsidRPr="00863EC0" w:rsidRDefault="00572CB7">
      <w:pPr>
        <w:pStyle w:val="NormalWeb"/>
        <w:spacing w:before="0" w:after="0" w:line="480" w:lineRule="auto"/>
        <w:ind w:left="480" w:hanging="480"/>
        <w:rPr>
          <w:rFonts w:eastAsia="Times New Roman"/>
        </w:rPr>
      </w:pPr>
      <w:r w:rsidRPr="00863EC0">
        <w:t xml:space="preserve">Toi, M., &amp; Batson, D. C. (1982). More evidence that empathy is a source of altruistic motivation. </w:t>
      </w:r>
      <w:r w:rsidRPr="00863EC0">
        <w:rPr>
          <w:i/>
          <w:iCs/>
        </w:rPr>
        <w:t>Journal of Personality and Social Psychology</w:t>
      </w:r>
      <w:r w:rsidRPr="00863EC0">
        <w:t xml:space="preserve">, </w:t>
      </w:r>
      <w:r w:rsidRPr="00863EC0">
        <w:rPr>
          <w:i/>
          <w:iCs/>
        </w:rPr>
        <w:t>43</w:t>
      </w:r>
      <w:r w:rsidRPr="00863EC0">
        <w:t>(2), 281–292.</w:t>
      </w:r>
      <w:r w:rsidRPr="00863EC0">
        <w:rPr>
          <w:rFonts w:eastAsia="Times New Roman"/>
        </w:rPr>
        <w:t xml:space="preserve"> </w:t>
      </w:r>
    </w:p>
    <w:p w14:paraId="24B320EE" w14:textId="77777777" w:rsidR="00F8397E" w:rsidRPr="00863EC0" w:rsidRDefault="00572CB7">
      <w:pPr>
        <w:pStyle w:val="NormalWeb"/>
        <w:spacing w:before="0" w:after="0" w:line="480" w:lineRule="auto"/>
        <w:ind w:left="480" w:hanging="480"/>
      </w:pPr>
      <w:r w:rsidRPr="00863EC0">
        <w:t xml:space="preserve">de Waal, F. B. M. (2008). Putting the altruism back into altruism: The evolution of empathy. </w:t>
      </w:r>
      <w:r w:rsidRPr="00863EC0">
        <w:rPr>
          <w:i/>
          <w:iCs/>
        </w:rPr>
        <w:t>Annual Review of Psychology</w:t>
      </w:r>
      <w:r w:rsidRPr="00863EC0">
        <w:t xml:space="preserve">, </w:t>
      </w:r>
      <w:r w:rsidRPr="00863EC0">
        <w:rPr>
          <w:i/>
          <w:iCs/>
        </w:rPr>
        <w:t>59</w:t>
      </w:r>
      <w:r w:rsidRPr="00863EC0">
        <w:t xml:space="preserve">, 279–300.  </w:t>
      </w:r>
    </w:p>
    <w:p w14:paraId="070300A3" w14:textId="77777777" w:rsidR="00F8397E" w:rsidRPr="00863EC0" w:rsidRDefault="00572CB7">
      <w:pPr>
        <w:pStyle w:val="NormalWeb"/>
        <w:spacing w:before="0" w:after="0" w:line="480" w:lineRule="auto"/>
        <w:ind w:left="480" w:hanging="480"/>
      </w:pPr>
      <w:r w:rsidRPr="00863EC0">
        <w:t>de Wit, A., &amp; Bekkers, R. (2012). Explaining gender differences in charitable giving: The Dutch case.  Retrieved from https://renebekkers.files.wordpress.com/2011/10/dewit_bekkers_arnova2012_rb2.pdf</w:t>
      </w:r>
    </w:p>
    <w:p w14:paraId="193C2D35" w14:textId="77777777" w:rsidR="00F8397E" w:rsidRPr="00863EC0" w:rsidRDefault="00572CB7">
      <w:pPr>
        <w:pStyle w:val="NormalWeb"/>
        <w:spacing w:before="0" w:after="0" w:line="480" w:lineRule="auto"/>
        <w:ind w:left="480" w:hanging="480"/>
      </w:pPr>
      <w:r w:rsidRPr="00100224">
        <w:rPr>
          <w:lang w:val="de-DE"/>
        </w:rPr>
        <w:t xml:space="preserve">Wohl, M. J. A., &amp; Branscombe, N. R. (2005). </w:t>
      </w:r>
      <w:r w:rsidRPr="00863EC0">
        <w:t xml:space="preserve">Forgiveness and collective guilt assignment to historical perpetrator groups depend on level of social category inclusiveness. </w:t>
      </w:r>
      <w:r w:rsidRPr="00863EC0">
        <w:rPr>
          <w:i/>
          <w:iCs/>
        </w:rPr>
        <w:t>Journal of Personality and Social Psychology</w:t>
      </w:r>
      <w:r w:rsidRPr="00863EC0">
        <w:t xml:space="preserve">, </w:t>
      </w:r>
      <w:r w:rsidRPr="00863EC0">
        <w:rPr>
          <w:i/>
          <w:iCs/>
        </w:rPr>
        <w:t>88</w:t>
      </w:r>
      <w:r w:rsidRPr="00863EC0">
        <w:t xml:space="preserve">(2), 288–303. </w:t>
      </w:r>
    </w:p>
    <w:p w14:paraId="349F0260" w14:textId="77777777" w:rsidR="00F8397E" w:rsidRPr="00863EC0" w:rsidRDefault="00572CB7">
      <w:pPr>
        <w:pStyle w:val="NormalWeb"/>
        <w:spacing w:before="0" w:after="0" w:line="480" w:lineRule="auto"/>
        <w:ind w:left="480" w:hanging="480"/>
      </w:pPr>
      <w:r w:rsidRPr="00863EC0">
        <w:rPr>
          <w:iCs/>
        </w:rPr>
        <w:t>World disasters report</w:t>
      </w:r>
      <w:r w:rsidRPr="00863EC0">
        <w:t>. (2010). Focus on urban risk.  Retrieved from http:// http://www.ifrc.org/Global/Publications/disasters/WDR/wdr2010/WDR2010-full.pdf</w:t>
      </w:r>
    </w:p>
    <w:p w14:paraId="328F78EC" w14:textId="77777777" w:rsidR="00F8397E" w:rsidRPr="00863EC0" w:rsidRDefault="00572CB7">
      <w:pPr>
        <w:pStyle w:val="NormalWeb"/>
        <w:spacing w:before="0" w:after="0" w:line="480" w:lineRule="auto"/>
        <w:ind w:left="480" w:hanging="480"/>
      </w:pPr>
      <w:r w:rsidRPr="00863EC0">
        <w:t>Zage</w:t>
      </w:r>
      <w:r w:rsidR="003C1F07" w:rsidRPr="00863EC0">
        <w:t>fka, H., &amp; James, T.K. (2015</w:t>
      </w:r>
      <w:r w:rsidRPr="00863EC0">
        <w:t xml:space="preserve">). The psychology of charitable donations to disaster victims and beyond.  </w:t>
      </w:r>
      <w:r w:rsidRPr="00863EC0">
        <w:rPr>
          <w:i/>
        </w:rPr>
        <w:t>Social Issues in Policy Review</w:t>
      </w:r>
      <w:r w:rsidR="003E2774" w:rsidRPr="00863EC0">
        <w:rPr>
          <w:i/>
        </w:rPr>
        <w:t>, 9</w:t>
      </w:r>
      <w:r w:rsidR="003E2774" w:rsidRPr="00863EC0">
        <w:t>(1), 155-192</w:t>
      </w:r>
      <w:r w:rsidRPr="00863EC0">
        <w:t xml:space="preserve">. </w:t>
      </w:r>
    </w:p>
    <w:p w14:paraId="451EB4D3" w14:textId="77777777" w:rsidR="00F8397E" w:rsidRPr="00863EC0" w:rsidRDefault="00572CB7">
      <w:pPr>
        <w:pStyle w:val="NormalWeb"/>
        <w:spacing w:before="0" w:after="0" w:line="480" w:lineRule="auto"/>
        <w:ind w:left="480" w:hanging="480"/>
      </w:pPr>
      <w:r w:rsidRPr="00863EC0">
        <w:rPr>
          <w:rFonts w:eastAsia="Times New Roman"/>
        </w:rPr>
        <w:t xml:space="preserve">Zagefka, H., Nigbur, D., Gonzalez, R., &amp; Tip, L. (2013). Why does ingroup essentialism increase prejudice against minority members? </w:t>
      </w:r>
      <w:r w:rsidRPr="00863EC0">
        <w:rPr>
          <w:rFonts w:eastAsia="Times New Roman"/>
          <w:i/>
          <w:iCs/>
        </w:rPr>
        <w:t>International Journal of Psychology</w:t>
      </w:r>
      <w:r w:rsidRPr="00863EC0">
        <w:rPr>
          <w:rFonts w:eastAsia="Times New Roman"/>
        </w:rPr>
        <w:t xml:space="preserve">, </w:t>
      </w:r>
      <w:r w:rsidRPr="00863EC0">
        <w:rPr>
          <w:rFonts w:eastAsia="Times New Roman"/>
          <w:i/>
          <w:iCs/>
        </w:rPr>
        <w:t>48</w:t>
      </w:r>
      <w:r w:rsidRPr="00863EC0">
        <w:rPr>
          <w:rFonts w:eastAsia="Times New Roman"/>
        </w:rPr>
        <w:t>(1), 60–</w:t>
      </w:r>
      <w:r w:rsidR="00F94548" w:rsidRPr="00863EC0">
        <w:rPr>
          <w:rFonts w:eastAsia="Times New Roman"/>
        </w:rPr>
        <w:t>6</w:t>
      </w:r>
      <w:r w:rsidRPr="00863EC0">
        <w:rPr>
          <w:rFonts w:eastAsia="Times New Roman"/>
        </w:rPr>
        <w:t>8.</w:t>
      </w:r>
    </w:p>
    <w:p w14:paraId="460BDA3E" w14:textId="77777777" w:rsidR="00F8397E" w:rsidRPr="00863EC0" w:rsidRDefault="00572CB7">
      <w:pPr>
        <w:pStyle w:val="NormalWeb"/>
        <w:spacing w:before="0" w:after="0" w:line="480" w:lineRule="auto"/>
        <w:ind w:left="480" w:hanging="480"/>
      </w:pPr>
      <w:r w:rsidRPr="00863EC0">
        <w:t xml:space="preserve">Zagefka, H., Noor, M., Brown, R., de Moura, G. R., &amp; Hopthrow, T. (2011). Donating to disaster victims: Responses to natural and humanly caused events. </w:t>
      </w:r>
      <w:r w:rsidRPr="00863EC0">
        <w:rPr>
          <w:i/>
          <w:iCs/>
        </w:rPr>
        <w:t>European Journal of Social Psychology</w:t>
      </w:r>
      <w:r w:rsidRPr="00863EC0">
        <w:t xml:space="preserve">, </w:t>
      </w:r>
      <w:r w:rsidRPr="00863EC0">
        <w:rPr>
          <w:i/>
          <w:iCs/>
        </w:rPr>
        <w:t>41</w:t>
      </w:r>
      <w:r w:rsidRPr="00863EC0">
        <w:t xml:space="preserve">(3), 353–363. </w:t>
      </w:r>
    </w:p>
    <w:p w14:paraId="4FC06353" w14:textId="77777777" w:rsidR="00F8397E" w:rsidRPr="00863EC0" w:rsidRDefault="00572CB7">
      <w:pPr>
        <w:pStyle w:val="NormalWeb"/>
        <w:spacing w:before="0" w:after="0" w:line="480" w:lineRule="auto"/>
        <w:ind w:left="480" w:hanging="480"/>
      </w:pPr>
      <w:r w:rsidRPr="00863EC0">
        <w:t xml:space="preserve">Zagefka, H., Noor, M., Brown, R., Hopthrow, T., &amp; de Moura, G. R. (2012). Eliciting donations to disaster victims: Psychological considerations. </w:t>
      </w:r>
      <w:r w:rsidRPr="00863EC0">
        <w:rPr>
          <w:i/>
          <w:iCs/>
        </w:rPr>
        <w:t>Asian Journal of Social Psychology</w:t>
      </w:r>
      <w:r w:rsidRPr="00863EC0">
        <w:t xml:space="preserve">, </w:t>
      </w:r>
      <w:r w:rsidRPr="00863EC0">
        <w:rPr>
          <w:i/>
          <w:iCs/>
        </w:rPr>
        <w:t>15</w:t>
      </w:r>
      <w:r w:rsidRPr="00863EC0">
        <w:t xml:space="preserve">(4), 221–230. </w:t>
      </w:r>
    </w:p>
    <w:p w14:paraId="22AF4916" w14:textId="77777777" w:rsidR="00F8397E" w:rsidRPr="00863EC0" w:rsidRDefault="00572CB7" w:rsidP="009E7F62">
      <w:pPr>
        <w:spacing w:after="0" w:line="480" w:lineRule="auto"/>
        <w:rPr>
          <w:rFonts w:ascii="Times New Roman" w:hAnsi="Times New Roman"/>
          <w:sz w:val="24"/>
          <w:szCs w:val="24"/>
        </w:rPr>
      </w:pPr>
      <w:r w:rsidRPr="00863EC0">
        <w:rPr>
          <w:rFonts w:ascii="Times New Roman" w:hAnsi="Times New Roman"/>
          <w:sz w:val="24"/>
          <w:szCs w:val="24"/>
        </w:rPr>
        <w:br w:type="page"/>
      </w:r>
    </w:p>
    <w:p w14:paraId="399393FB" w14:textId="77777777" w:rsidR="00F8397E" w:rsidRPr="00863EC0" w:rsidRDefault="00F8397E" w:rsidP="009E7F62">
      <w:pPr>
        <w:pStyle w:val="NormalWeb"/>
        <w:spacing w:before="0" w:after="0" w:line="480" w:lineRule="auto"/>
        <w:ind w:left="480" w:hanging="480"/>
      </w:pPr>
    </w:p>
    <w:p w14:paraId="6DA0C67E" w14:textId="77777777" w:rsidR="00F8397E" w:rsidRPr="00863EC0" w:rsidRDefault="00572CB7" w:rsidP="009E7F62">
      <w:pPr>
        <w:pStyle w:val="Caption"/>
        <w:keepNext/>
        <w:spacing w:before="80" w:after="80"/>
        <w:rPr>
          <w:rFonts w:ascii="Times New Roman" w:hAnsi="Times New Roman"/>
          <w:color w:val="auto"/>
          <w:sz w:val="22"/>
          <w:szCs w:val="22"/>
        </w:rPr>
      </w:pPr>
      <w:r w:rsidRPr="00863EC0">
        <w:rPr>
          <w:rFonts w:ascii="Times New Roman" w:hAnsi="Times New Roman"/>
          <w:color w:val="auto"/>
          <w:sz w:val="22"/>
          <w:szCs w:val="22"/>
        </w:rPr>
        <w:t>Table 1.  Effects of victim group on prosocial behavior in a flood context (Study 1)</w:t>
      </w:r>
    </w:p>
    <w:tbl>
      <w:tblPr>
        <w:tblW w:w="7816" w:type="dxa"/>
        <w:tblBorders>
          <w:top w:val="single" w:sz="12" w:space="0" w:color="000000"/>
          <w:bottom w:val="sing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2518"/>
        <w:gridCol w:w="1559"/>
        <w:gridCol w:w="965"/>
        <w:gridCol w:w="1479"/>
        <w:gridCol w:w="1295"/>
      </w:tblGrid>
      <w:tr w:rsidR="00863EC0" w:rsidRPr="00863EC0" w14:paraId="3E97E655" w14:textId="77777777" w:rsidTr="00FC29D1">
        <w:trPr>
          <w:trHeight w:val="584"/>
        </w:trPr>
        <w:tc>
          <w:tcPr>
            <w:tcW w:w="2518" w:type="dxa"/>
            <w:tcMar>
              <w:top w:w="0" w:type="dxa"/>
              <w:left w:w="108" w:type="dxa"/>
              <w:bottom w:w="0" w:type="dxa"/>
              <w:right w:w="108" w:type="dxa"/>
            </w:tcMar>
          </w:tcPr>
          <w:p w14:paraId="4BEBC676" w14:textId="77777777" w:rsidR="00F8397E" w:rsidRPr="00863EC0" w:rsidRDefault="00F8397E" w:rsidP="009E7F62">
            <w:pPr>
              <w:shd w:val="clear" w:color="auto" w:fill="FFFFFF"/>
              <w:spacing w:before="80" w:after="80" w:line="240" w:lineRule="auto"/>
              <w:rPr>
                <w:rFonts w:ascii="Times New Roman" w:hAnsi="Times New Roman"/>
              </w:rPr>
            </w:pPr>
          </w:p>
        </w:tc>
        <w:tc>
          <w:tcPr>
            <w:tcW w:w="1559" w:type="dxa"/>
            <w:tcMar>
              <w:top w:w="0" w:type="dxa"/>
              <w:left w:w="108" w:type="dxa"/>
              <w:bottom w:w="0" w:type="dxa"/>
              <w:right w:w="108" w:type="dxa"/>
            </w:tcMar>
          </w:tcPr>
          <w:p w14:paraId="2F296BEB" w14:textId="77777777" w:rsidR="00F8397E" w:rsidRPr="00863EC0" w:rsidRDefault="00572CB7" w:rsidP="009E7F62">
            <w:pPr>
              <w:shd w:val="clear" w:color="auto" w:fill="FFFFFF"/>
              <w:spacing w:before="80" w:after="80" w:line="240" w:lineRule="auto"/>
              <w:rPr>
                <w:rFonts w:ascii="Times New Roman" w:hAnsi="Times New Roman"/>
              </w:rPr>
            </w:pPr>
            <w:r w:rsidRPr="00863EC0">
              <w:rPr>
                <w:rFonts w:ascii="Times New Roman" w:hAnsi="Times New Roman"/>
                <w:b/>
                <w:bCs/>
              </w:rPr>
              <w:t>Ingroup victims</w:t>
            </w:r>
          </w:p>
        </w:tc>
        <w:tc>
          <w:tcPr>
            <w:tcW w:w="965" w:type="dxa"/>
            <w:tcMar>
              <w:top w:w="0" w:type="dxa"/>
              <w:left w:w="108" w:type="dxa"/>
              <w:bottom w:w="0" w:type="dxa"/>
              <w:right w:w="108" w:type="dxa"/>
            </w:tcMar>
          </w:tcPr>
          <w:p w14:paraId="631DE20C" w14:textId="77777777" w:rsidR="00F8397E" w:rsidRPr="00863EC0" w:rsidRDefault="00572CB7" w:rsidP="009E7F62">
            <w:pPr>
              <w:shd w:val="clear" w:color="auto" w:fill="FFFFFF"/>
              <w:spacing w:before="80" w:after="80" w:line="240" w:lineRule="auto"/>
              <w:rPr>
                <w:rFonts w:ascii="Times New Roman" w:hAnsi="Times New Roman"/>
                <w:b/>
                <w:bCs/>
              </w:rPr>
            </w:pPr>
            <w:r w:rsidRPr="00863EC0">
              <w:rPr>
                <w:rFonts w:ascii="Times New Roman" w:hAnsi="Times New Roman"/>
                <w:b/>
                <w:bCs/>
              </w:rPr>
              <w:t>95% CI</w:t>
            </w:r>
          </w:p>
        </w:tc>
        <w:tc>
          <w:tcPr>
            <w:tcW w:w="1479" w:type="dxa"/>
            <w:tcMar>
              <w:top w:w="0" w:type="dxa"/>
              <w:left w:w="108" w:type="dxa"/>
              <w:bottom w:w="0" w:type="dxa"/>
              <w:right w:w="108" w:type="dxa"/>
            </w:tcMar>
          </w:tcPr>
          <w:p w14:paraId="0C75D1BC" w14:textId="77777777" w:rsidR="00F8397E" w:rsidRPr="00863EC0" w:rsidRDefault="00572CB7" w:rsidP="009E7F62">
            <w:pPr>
              <w:shd w:val="clear" w:color="auto" w:fill="FFFFFF"/>
              <w:spacing w:before="80" w:after="80" w:line="240" w:lineRule="auto"/>
              <w:rPr>
                <w:rFonts w:ascii="Times New Roman" w:hAnsi="Times New Roman"/>
              </w:rPr>
            </w:pPr>
            <w:r w:rsidRPr="00863EC0">
              <w:rPr>
                <w:rFonts w:ascii="Times New Roman" w:hAnsi="Times New Roman"/>
                <w:b/>
                <w:bCs/>
              </w:rPr>
              <w:t>Outgroup victims</w:t>
            </w:r>
          </w:p>
        </w:tc>
        <w:tc>
          <w:tcPr>
            <w:tcW w:w="1295" w:type="dxa"/>
            <w:tcMar>
              <w:top w:w="0" w:type="dxa"/>
              <w:left w:w="108" w:type="dxa"/>
              <w:bottom w:w="0" w:type="dxa"/>
              <w:right w:w="108" w:type="dxa"/>
            </w:tcMar>
          </w:tcPr>
          <w:p w14:paraId="1EFBD7F0" w14:textId="77777777" w:rsidR="00F8397E" w:rsidRPr="00863EC0" w:rsidRDefault="00572CB7" w:rsidP="009E7F62">
            <w:pPr>
              <w:shd w:val="clear" w:color="auto" w:fill="FFFFFF"/>
              <w:spacing w:before="80" w:after="80" w:line="240" w:lineRule="auto"/>
              <w:rPr>
                <w:rFonts w:ascii="Times New Roman" w:hAnsi="Times New Roman"/>
                <w:b/>
                <w:bCs/>
              </w:rPr>
            </w:pPr>
            <w:r w:rsidRPr="00863EC0">
              <w:rPr>
                <w:rFonts w:ascii="Times New Roman" w:hAnsi="Times New Roman"/>
                <w:b/>
                <w:bCs/>
              </w:rPr>
              <w:t>95% CI</w:t>
            </w:r>
          </w:p>
        </w:tc>
      </w:tr>
      <w:tr w:rsidR="00863EC0" w:rsidRPr="00863EC0" w14:paraId="61E8B930" w14:textId="77777777" w:rsidTr="00FC29D1">
        <w:trPr>
          <w:trHeight w:val="584"/>
        </w:trPr>
        <w:tc>
          <w:tcPr>
            <w:tcW w:w="2518" w:type="dxa"/>
            <w:tcMar>
              <w:top w:w="0" w:type="dxa"/>
              <w:left w:w="108" w:type="dxa"/>
              <w:bottom w:w="0" w:type="dxa"/>
              <w:right w:w="108" w:type="dxa"/>
            </w:tcMar>
          </w:tcPr>
          <w:p w14:paraId="646C240B" w14:textId="77777777" w:rsidR="00F8397E" w:rsidRPr="00863EC0" w:rsidRDefault="00572CB7" w:rsidP="00FC29D1">
            <w:pPr>
              <w:shd w:val="clear" w:color="auto" w:fill="FFFFFF"/>
              <w:spacing w:before="80" w:after="80" w:line="240" w:lineRule="auto"/>
              <w:rPr>
                <w:rFonts w:ascii="Times New Roman" w:hAnsi="Times New Roman"/>
              </w:rPr>
            </w:pPr>
            <w:r w:rsidRPr="00863EC0">
              <w:rPr>
                <w:rFonts w:ascii="Times New Roman" w:hAnsi="Times New Roman"/>
              </w:rPr>
              <w:t xml:space="preserve">Hypothetical donations </w:t>
            </w:r>
          </w:p>
        </w:tc>
        <w:tc>
          <w:tcPr>
            <w:tcW w:w="1559" w:type="dxa"/>
            <w:tcMar>
              <w:top w:w="0" w:type="dxa"/>
              <w:left w:w="108" w:type="dxa"/>
              <w:bottom w:w="0" w:type="dxa"/>
              <w:right w:w="108" w:type="dxa"/>
            </w:tcMar>
          </w:tcPr>
          <w:p w14:paraId="23AF99AE" w14:textId="77777777" w:rsidR="00F8397E" w:rsidRPr="00863EC0" w:rsidRDefault="00572CB7" w:rsidP="00FC29D1">
            <w:pPr>
              <w:shd w:val="clear" w:color="auto" w:fill="FFFFFF"/>
              <w:spacing w:before="80" w:after="80" w:line="240" w:lineRule="auto"/>
              <w:rPr>
                <w:rFonts w:ascii="Times New Roman" w:hAnsi="Times New Roman"/>
              </w:rPr>
            </w:pPr>
            <w:r w:rsidRPr="00863EC0">
              <w:rPr>
                <w:rFonts w:ascii="Times New Roman" w:hAnsi="Times New Roman"/>
              </w:rPr>
              <w:t>£7.88  (4.3)</w:t>
            </w:r>
          </w:p>
        </w:tc>
        <w:tc>
          <w:tcPr>
            <w:tcW w:w="965" w:type="dxa"/>
            <w:tcMar>
              <w:top w:w="0" w:type="dxa"/>
              <w:left w:w="108" w:type="dxa"/>
              <w:bottom w:w="0" w:type="dxa"/>
              <w:right w:w="108" w:type="dxa"/>
            </w:tcMar>
          </w:tcPr>
          <w:p w14:paraId="22A78054" w14:textId="77777777" w:rsidR="00F8397E" w:rsidRPr="00863EC0" w:rsidRDefault="00572CB7" w:rsidP="00FC29D1">
            <w:pPr>
              <w:shd w:val="clear" w:color="auto" w:fill="FFFFFF"/>
              <w:spacing w:before="80" w:after="80" w:line="240" w:lineRule="auto"/>
              <w:rPr>
                <w:rFonts w:ascii="Times New Roman" w:hAnsi="Times New Roman"/>
              </w:rPr>
            </w:pPr>
            <w:r w:rsidRPr="00863EC0">
              <w:rPr>
                <w:rFonts w:ascii="Times New Roman" w:hAnsi="Times New Roman"/>
              </w:rPr>
              <w:t>6.7:9.0</w:t>
            </w:r>
          </w:p>
        </w:tc>
        <w:tc>
          <w:tcPr>
            <w:tcW w:w="1479" w:type="dxa"/>
            <w:tcMar>
              <w:top w:w="0" w:type="dxa"/>
              <w:left w:w="108" w:type="dxa"/>
              <w:bottom w:w="0" w:type="dxa"/>
              <w:right w:w="108" w:type="dxa"/>
            </w:tcMar>
          </w:tcPr>
          <w:p w14:paraId="0EF2E15F" w14:textId="77777777" w:rsidR="00F8397E" w:rsidRPr="00863EC0" w:rsidRDefault="00572CB7" w:rsidP="00FC29D1">
            <w:pPr>
              <w:shd w:val="clear" w:color="auto" w:fill="FFFFFF"/>
              <w:spacing w:before="80" w:after="80" w:line="240" w:lineRule="auto"/>
              <w:rPr>
                <w:rFonts w:ascii="Times New Roman" w:hAnsi="Times New Roman"/>
              </w:rPr>
            </w:pPr>
            <w:r w:rsidRPr="00863EC0">
              <w:rPr>
                <w:rFonts w:ascii="Times New Roman" w:hAnsi="Times New Roman"/>
              </w:rPr>
              <w:t>£6.10  (3.9)</w:t>
            </w:r>
          </w:p>
        </w:tc>
        <w:tc>
          <w:tcPr>
            <w:tcW w:w="1295" w:type="dxa"/>
            <w:tcMar>
              <w:top w:w="0" w:type="dxa"/>
              <w:left w:w="108" w:type="dxa"/>
              <w:bottom w:w="0" w:type="dxa"/>
              <w:right w:w="108" w:type="dxa"/>
            </w:tcMar>
          </w:tcPr>
          <w:p w14:paraId="16BCBE99" w14:textId="77777777" w:rsidR="00F8397E" w:rsidRPr="00863EC0" w:rsidRDefault="00572CB7" w:rsidP="00FC29D1">
            <w:pPr>
              <w:shd w:val="clear" w:color="auto" w:fill="FFFFFF"/>
              <w:spacing w:before="80" w:after="80" w:line="240" w:lineRule="auto"/>
              <w:rPr>
                <w:rFonts w:ascii="Times New Roman" w:hAnsi="Times New Roman"/>
              </w:rPr>
            </w:pPr>
            <w:r w:rsidRPr="00863EC0">
              <w:rPr>
                <w:rFonts w:ascii="Times New Roman" w:hAnsi="Times New Roman"/>
              </w:rPr>
              <w:t>4.8:7.3</w:t>
            </w:r>
          </w:p>
        </w:tc>
      </w:tr>
      <w:tr w:rsidR="00863EC0" w:rsidRPr="00863EC0" w14:paraId="5BB02E16" w14:textId="77777777" w:rsidTr="00FC29D1">
        <w:trPr>
          <w:trHeight w:val="584"/>
        </w:trPr>
        <w:tc>
          <w:tcPr>
            <w:tcW w:w="2518" w:type="dxa"/>
            <w:tcMar>
              <w:top w:w="0" w:type="dxa"/>
              <w:left w:w="108" w:type="dxa"/>
              <w:bottom w:w="0" w:type="dxa"/>
              <w:right w:w="108" w:type="dxa"/>
            </w:tcMar>
          </w:tcPr>
          <w:p w14:paraId="38155CD3" w14:textId="77777777" w:rsidR="00514AA9" w:rsidRPr="00863EC0" w:rsidRDefault="00514AA9" w:rsidP="00FC29D1">
            <w:pPr>
              <w:shd w:val="clear" w:color="auto" w:fill="FFFFFF"/>
              <w:spacing w:before="80" w:after="80" w:line="240" w:lineRule="auto"/>
              <w:rPr>
                <w:rFonts w:ascii="Times New Roman" w:hAnsi="Times New Roman"/>
              </w:rPr>
            </w:pPr>
            <w:r w:rsidRPr="00863EC0">
              <w:rPr>
                <w:rFonts w:ascii="Times New Roman" w:hAnsi="Times New Roman"/>
              </w:rPr>
              <w:t>Donation effectiveness</w:t>
            </w:r>
          </w:p>
        </w:tc>
        <w:tc>
          <w:tcPr>
            <w:tcW w:w="1559" w:type="dxa"/>
            <w:tcMar>
              <w:top w:w="0" w:type="dxa"/>
              <w:left w:w="108" w:type="dxa"/>
              <w:bottom w:w="0" w:type="dxa"/>
              <w:right w:w="108" w:type="dxa"/>
            </w:tcMar>
          </w:tcPr>
          <w:p w14:paraId="2696E432" w14:textId="77777777" w:rsidR="00514AA9" w:rsidRPr="00863EC0" w:rsidRDefault="00514AA9" w:rsidP="00FC29D1">
            <w:pPr>
              <w:shd w:val="clear" w:color="auto" w:fill="FFFFFF"/>
              <w:spacing w:before="80" w:after="80" w:line="240" w:lineRule="auto"/>
              <w:rPr>
                <w:rFonts w:ascii="Times New Roman" w:hAnsi="Times New Roman"/>
              </w:rPr>
            </w:pPr>
            <w:r w:rsidRPr="00863EC0">
              <w:rPr>
                <w:rFonts w:ascii="Times New Roman" w:hAnsi="Times New Roman"/>
              </w:rPr>
              <w:t>4.1  (1.1)</w:t>
            </w:r>
          </w:p>
        </w:tc>
        <w:tc>
          <w:tcPr>
            <w:tcW w:w="965" w:type="dxa"/>
            <w:tcMar>
              <w:top w:w="0" w:type="dxa"/>
              <w:left w:w="108" w:type="dxa"/>
              <w:bottom w:w="0" w:type="dxa"/>
              <w:right w:w="108" w:type="dxa"/>
            </w:tcMar>
          </w:tcPr>
          <w:p w14:paraId="05BD07F7" w14:textId="77777777" w:rsidR="00514AA9" w:rsidRPr="00863EC0" w:rsidRDefault="00514AA9" w:rsidP="00FC29D1">
            <w:pPr>
              <w:shd w:val="clear" w:color="auto" w:fill="FFFFFF"/>
              <w:spacing w:before="80" w:after="80" w:line="240" w:lineRule="auto"/>
              <w:rPr>
                <w:rFonts w:ascii="Times New Roman" w:hAnsi="Times New Roman"/>
              </w:rPr>
            </w:pPr>
            <w:r w:rsidRPr="00863EC0">
              <w:rPr>
                <w:rFonts w:ascii="Times New Roman" w:hAnsi="Times New Roman"/>
              </w:rPr>
              <w:t>3.8:4.5</w:t>
            </w:r>
          </w:p>
        </w:tc>
        <w:tc>
          <w:tcPr>
            <w:tcW w:w="1479" w:type="dxa"/>
            <w:tcMar>
              <w:top w:w="0" w:type="dxa"/>
              <w:left w:w="108" w:type="dxa"/>
              <w:bottom w:w="0" w:type="dxa"/>
              <w:right w:w="108" w:type="dxa"/>
            </w:tcMar>
          </w:tcPr>
          <w:p w14:paraId="3FE7523E" w14:textId="77777777" w:rsidR="00514AA9" w:rsidRPr="00863EC0" w:rsidRDefault="00514AA9" w:rsidP="00FC29D1">
            <w:pPr>
              <w:shd w:val="clear" w:color="auto" w:fill="FFFFFF"/>
              <w:spacing w:before="80" w:after="80" w:line="240" w:lineRule="auto"/>
              <w:rPr>
                <w:rFonts w:ascii="Times New Roman" w:hAnsi="Times New Roman"/>
              </w:rPr>
            </w:pPr>
            <w:r w:rsidRPr="00863EC0">
              <w:rPr>
                <w:rFonts w:ascii="Times New Roman" w:hAnsi="Times New Roman"/>
              </w:rPr>
              <w:t>4.1  (1.3)</w:t>
            </w:r>
          </w:p>
        </w:tc>
        <w:tc>
          <w:tcPr>
            <w:tcW w:w="1295" w:type="dxa"/>
            <w:tcMar>
              <w:top w:w="0" w:type="dxa"/>
              <w:left w:w="108" w:type="dxa"/>
              <w:bottom w:w="0" w:type="dxa"/>
              <w:right w:w="108" w:type="dxa"/>
            </w:tcMar>
          </w:tcPr>
          <w:p w14:paraId="284AE140" w14:textId="77777777" w:rsidR="00514AA9" w:rsidRPr="00863EC0" w:rsidRDefault="00514AA9" w:rsidP="00FC29D1">
            <w:pPr>
              <w:shd w:val="clear" w:color="auto" w:fill="FFFFFF"/>
              <w:spacing w:before="80" w:after="80" w:line="240" w:lineRule="auto"/>
              <w:rPr>
                <w:rFonts w:ascii="Times New Roman" w:hAnsi="Times New Roman"/>
              </w:rPr>
            </w:pPr>
            <w:r w:rsidRPr="00863EC0">
              <w:rPr>
                <w:rFonts w:ascii="Times New Roman" w:hAnsi="Times New Roman"/>
              </w:rPr>
              <w:t>3.7:4.4</w:t>
            </w:r>
          </w:p>
        </w:tc>
      </w:tr>
    </w:tbl>
    <w:p w14:paraId="10E4FA08" w14:textId="77777777" w:rsidR="00F8397E" w:rsidRPr="00863EC0" w:rsidRDefault="00572CB7" w:rsidP="00FC29D1">
      <w:pPr>
        <w:spacing w:before="80" w:after="80" w:line="240" w:lineRule="auto"/>
        <w:rPr>
          <w:rFonts w:ascii="Times New Roman" w:hAnsi="Times New Roman"/>
          <w:i/>
        </w:rPr>
      </w:pPr>
      <w:r w:rsidRPr="00863EC0">
        <w:rPr>
          <w:rFonts w:ascii="Times New Roman" w:hAnsi="Times New Roman"/>
          <w:i/>
        </w:rPr>
        <w:t xml:space="preserve">Note. Standard deviations in parenthesis. All measures on 7-point scales. </w:t>
      </w:r>
    </w:p>
    <w:p w14:paraId="3B58B7EF" w14:textId="77777777" w:rsidR="00F8397E" w:rsidRPr="00863EC0" w:rsidRDefault="00F8397E" w:rsidP="00FC29D1">
      <w:pPr>
        <w:spacing w:after="0" w:line="480" w:lineRule="auto"/>
        <w:rPr>
          <w:rFonts w:ascii="Times New Roman" w:hAnsi="Times New Roman"/>
          <w:sz w:val="24"/>
          <w:szCs w:val="24"/>
        </w:rPr>
      </w:pPr>
    </w:p>
    <w:p w14:paraId="55951A0C" w14:textId="77777777" w:rsidR="00F8397E" w:rsidRPr="00863EC0" w:rsidRDefault="00572CB7" w:rsidP="00FC29D1">
      <w:pPr>
        <w:spacing w:after="0" w:line="480" w:lineRule="auto"/>
        <w:rPr>
          <w:rFonts w:ascii="Times New Roman" w:hAnsi="Times New Roman"/>
          <w:sz w:val="24"/>
          <w:szCs w:val="24"/>
        </w:rPr>
      </w:pPr>
      <w:r w:rsidRPr="00863EC0">
        <w:rPr>
          <w:rFonts w:ascii="Times New Roman" w:hAnsi="Times New Roman"/>
          <w:sz w:val="24"/>
          <w:szCs w:val="24"/>
        </w:rPr>
        <w:br w:type="page"/>
      </w:r>
    </w:p>
    <w:p w14:paraId="54153079" w14:textId="77777777" w:rsidR="00F8397E" w:rsidRPr="00863EC0" w:rsidRDefault="00F8397E" w:rsidP="00FC29D1">
      <w:pPr>
        <w:spacing w:after="0" w:line="480" w:lineRule="auto"/>
        <w:rPr>
          <w:rFonts w:ascii="Times New Roman" w:hAnsi="Times New Roman"/>
          <w:sz w:val="24"/>
          <w:szCs w:val="24"/>
        </w:rPr>
      </w:pPr>
    </w:p>
    <w:tbl>
      <w:tblPr>
        <w:tblW w:w="9214" w:type="dxa"/>
        <w:tblLayout w:type="fixed"/>
        <w:tblCellMar>
          <w:left w:w="10" w:type="dxa"/>
          <w:right w:w="10" w:type="dxa"/>
        </w:tblCellMar>
        <w:tblLook w:val="0000" w:firstRow="0" w:lastRow="0" w:firstColumn="0" w:lastColumn="0" w:noHBand="0" w:noVBand="0"/>
      </w:tblPr>
      <w:tblGrid>
        <w:gridCol w:w="1985"/>
        <w:gridCol w:w="1559"/>
        <w:gridCol w:w="851"/>
        <w:gridCol w:w="1417"/>
        <w:gridCol w:w="851"/>
        <w:gridCol w:w="1559"/>
        <w:gridCol w:w="992"/>
      </w:tblGrid>
      <w:tr w:rsidR="00863EC0" w:rsidRPr="00863EC0" w14:paraId="0B6D387F" w14:textId="77777777" w:rsidTr="00FC29D1">
        <w:tc>
          <w:tcPr>
            <w:tcW w:w="9214" w:type="dxa"/>
            <w:gridSpan w:val="7"/>
            <w:tcBorders>
              <w:bottom w:val="single" w:sz="12" w:space="0" w:color="000000"/>
            </w:tcBorders>
            <w:tcMar>
              <w:top w:w="0" w:type="dxa"/>
              <w:left w:w="108" w:type="dxa"/>
              <w:bottom w:w="0" w:type="dxa"/>
              <w:right w:w="108" w:type="dxa"/>
            </w:tcMar>
          </w:tcPr>
          <w:p w14:paraId="4BF1844C" w14:textId="77777777" w:rsidR="00F2260A" w:rsidRPr="00863EC0" w:rsidRDefault="00F2260A" w:rsidP="00FC29D1">
            <w:pPr>
              <w:spacing w:before="80" w:after="80" w:line="240" w:lineRule="auto"/>
              <w:rPr>
                <w:rFonts w:ascii="Times New Roman" w:eastAsia="Times New Roman" w:hAnsi="Times New Roman"/>
              </w:rPr>
            </w:pPr>
            <w:r w:rsidRPr="00863EC0">
              <w:rPr>
                <w:rFonts w:ascii="Times New Roman" w:eastAsia="Times New Roman" w:hAnsi="Times New Roman"/>
                <w:b/>
              </w:rPr>
              <w:t>Table 2.  The effect of perpetrator group membership on giving prosociality (Study 2)</w:t>
            </w:r>
          </w:p>
        </w:tc>
      </w:tr>
      <w:tr w:rsidR="00863EC0" w:rsidRPr="00863EC0" w14:paraId="1B62E1D2" w14:textId="77777777" w:rsidTr="00FC29D1">
        <w:tc>
          <w:tcPr>
            <w:tcW w:w="1985" w:type="dxa"/>
            <w:tcBorders>
              <w:top w:val="single" w:sz="12" w:space="0" w:color="000000"/>
              <w:bottom w:val="single" w:sz="4" w:space="0" w:color="000000"/>
            </w:tcBorders>
            <w:tcMar>
              <w:top w:w="0" w:type="dxa"/>
              <w:left w:w="108" w:type="dxa"/>
              <w:bottom w:w="0" w:type="dxa"/>
              <w:right w:w="108" w:type="dxa"/>
            </w:tcMar>
          </w:tcPr>
          <w:p w14:paraId="781D0E4A" w14:textId="77777777" w:rsidR="00F8397E" w:rsidRPr="00863EC0" w:rsidRDefault="00F8397E" w:rsidP="003A332B">
            <w:pPr>
              <w:spacing w:before="80" w:after="80" w:line="240" w:lineRule="auto"/>
              <w:rPr>
                <w:rFonts w:ascii="Times New Roman" w:eastAsia="Times New Roman" w:hAnsi="Times New Roman"/>
                <w:sz w:val="20"/>
                <w:szCs w:val="20"/>
              </w:rPr>
            </w:pPr>
          </w:p>
        </w:tc>
        <w:tc>
          <w:tcPr>
            <w:tcW w:w="1559" w:type="dxa"/>
            <w:tcBorders>
              <w:top w:val="single" w:sz="12" w:space="0" w:color="000000"/>
              <w:bottom w:val="single" w:sz="4" w:space="0" w:color="000000"/>
            </w:tcBorders>
            <w:tcMar>
              <w:top w:w="0" w:type="dxa"/>
              <w:left w:w="108" w:type="dxa"/>
              <w:bottom w:w="0" w:type="dxa"/>
              <w:right w:w="108" w:type="dxa"/>
            </w:tcMar>
          </w:tcPr>
          <w:p w14:paraId="0DBA28E4" w14:textId="77777777" w:rsidR="00F8397E" w:rsidRPr="00863EC0" w:rsidRDefault="00572CB7" w:rsidP="003A332B">
            <w:pPr>
              <w:spacing w:before="80" w:after="80" w:line="240" w:lineRule="auto"/>
              <w:rPr>
                <w:rFonts w:ascii="Times New Roman" w:hAnsi="Times New Roman"/>
                <w:sz w:val="20"/>
                <w:szCs w:val="20"/>
              </w:rPr>
            </w:pPr>
            <w:r w:rsidRPr="00863EC0">
              <w:rPr>
                <w:rFonts w:ascii="Times New Roman" w:eastAsia="Times New Roman" w:hAnsi="Times New Roman"/>
                <w:b/>
                <w:sz w:val="20"/>
                <w:szCs w:val="20"/>
              </w:rPr>
              <w:t>Donor Group Perpetrator</w:t>
            </w:r>
          </w:p>
        </w:tc>
        <w:tc>
          <w:tcPr>
            <w:tcW w:w="851" w:type="dxa"/>
            <w:tcBorders>
              <w:top w:val="single" w:sz="12" w:space="0" w:color="000000"/>
              <w:bottom w:val="single" w:sz="4" w:space="0" w:color="000000"/>
            </w:tcBorders>
            <w:tcMar>
              <w:top w:w="0" w:type="dxa"/>
              <w:left w:w="108" w:type="dxa"/>
              <w:bottom w:w="0" w:type="dxa"/>
              <w:right w:w="108" w:type="dxa"/>
            </w:tcMar>
          </w:tcPr>
          <w:p w14:paraId="39BF7DFB" w14:textId="77777777" w:rsidR="00F8397E" w:rsidRPr="00863EC0" w:rsidRDefault="00572CB7" w:rsidP="003A332B">
            <w:pPr>
              <w:spacing w:before="80" w:after="80" w:line="240" w:lineRule="auto"/>
              <w:rPr>
                <w:rFonts w:ascii="Times New Roman" w:eastAsia="Times New Roman" w:hAnsi="Times New Roman"/>
                <w:b/>
                <w:sz w:val="20"/>
                <w:szCs w:val="20"/>
              </w:rPr>
            </w:pPr>
            <w:r w:rsidRPr="00863EC0">
              <w:rPr>
                <w:rFonts w:ascii="Times New Roman" w:eastAsia="Times New Roman" w:hAnsi="Times New Roman"/>
                <w:b/>
                <w:sz w:val="20"/>
                <w:szCs w:val="20"/>
              </w:rPr>
              <w:t>95 % CI</w:t>
            </w:r>
          </w:p>
        </w:tc>
        <w:tc>
          <w:tcPr>
            <w:tcW w:w="1417" w:type="dxa"/>
            <w:tcBorders>
              <w:top w:val="single" w:sz="12" w:space="0" w:color="000000"/>
              <w:bottom w:val="single" w:sz="4" w:space="0" w:color="000000"/>
            </w:tcBorders>
            <w:tcMar>
              <w:top w:w="0" w:type="dxa"/>
              <w:left w:w="108" w:type="dxa"/>
              <w:bottom w:w="0" w:type="dxa"/>
              <w:right w:w="108" w:type="dxa"/>
            </w:tcMar>
          </w:tcPr>
          <w:p w14:paraId="0250E725" w14:textId="77777777" w:rsidR="00F8397E" w:rsidRPr="00863EC0" w:rsidRDefault="00572CB7" w:rsidP="003A332B">
            <w:pPr>
              <w:spacing w:before="80" w:after="80" w:line="240" w:lineRule="auto"/>
              <w:rPr>
                <w:rFonts w:ascii="Times New Roman" w:eastAsia="Times New Roman" w:hAnsi="Times New Roman"/>
                <w:b/>
                <w:sz w:val="20"/>
                <w:szCs w:val="20"/>
              </w:rPr>
            </w:pPr>
            <w:r w:rsidRPr="00863EC0">
              <w:rPr>
                <w:rFonts w:ascii="Times New Roman" w:eastAsia="Times New Roman" w:hAnsi="Times New Roman"/>
                <w:b/>
                <w:sz w:val="20"/>
                <w:szCs w:val="20"/>
              </w:rPr>
              <w:t>Victim Group Perpetrator</w:t>
            </w:r>
          </w:p>
        </w:tc>
        <w:tc>
          <w:tcPr>
            <w:tcW w:w="851" w:type="dxa"/>
            <w:tcBorders>
              <w:top w:val="single" w:sz="12" w:space="0" w:color="000000"/>
              <w:bottom w:val="single" w:sz="4" w:space="0" w:color="000000"/>
            </w:tcBorders>
            <w:tcMar>
              <w:top w:w="0" w:type="dxa"/>
              <w:left w:w="108" w:type="dxa"/>
              <w:bottom w:w="0" w:type="dxa"/>
              <w:right w:w="108" w:type="dxa"/>
            </w:tcMar>
          </w:tcPr>
          <w:p w14:paraId="74C02B90" w14:textId="77777777" w:rsidR="00F8397E" w:rsidRPr="00863EC0" w:rsidRDefault="00572CB7" w:rsidP="003A332B">
            <w:pPr>
              <w:spacing w:before="80" w:after="80" w:line="240" w:lineRule="auto"/>
              <w:rPr>
                <w:rFonts w:ascii="Times New Roman" w:eastAsia="Times New Roman" w:hAnsi="Times New Roman"/>
                <w:b/>
                <w:sz w:val="20"/>
                <w:szCs w:val="20"/>
              </w:rPr>
            </w:pPr>
            <w:r w:rsidRPr="00863EC0">
              <w:rPr>
                <w:rFonts w:ascii="Times New Roman" w:eastAsia="Times New Roman" w:hAnsi="Times New Roman"/>
                <w:b/>
                <w:sz w:val="20"/>
                <w:szCs w:val="20"/>
              </w:rPr>
              <w:t>95% CI</w:t>
            </w:r>
          </w:p>
        </w:tc>
        <w:tc>
          <w:tcPr>
            <w:tcW w:w="1559" w:type="dxa"/>
            <w:tcBorders>
              <w:top w:val="single" w:sz="12" w:space="0" w:color="000000"/>
              <w:bottom w:val="single" w:sz="4" w:space="0" w:color="000000"/>
            </w:tcBorders>
            <w:tcMar>
              <w:top w:w="0" w:type="dxa"/>
              <w:left w:w="108" w:type="dxa"/>
              <w:bottom w:w="0" w:type="dxa"/>
              <w:right w:w="108" w:type="dxa"/>
            </w:tcMar>
          </w:tcPr>
          <w:p w14:paraId="0B542B34" w14:textId="77777777" w:rsidR="00F8397E" w:rsidRPr="00863EC0" w:rsidRDefault="00F2260A" w:rsidP="003A332B">
            <w:pPr>
              <w:spacing w:before="80" w:after="80" w:line="240" w:lineRule="auto"/>
              <w:rPr>
                <w:rFonts w:ascii="Times New Roman" w:eastAsia="Times New Roman" w:hAnsi="Times New Roman"/>
                <w:b/>
                <w:sz w:val="20"/>
                <w:szCs w:val="20"/>
              </w:rPr>
            </w:pPr>
            <w:r w:rsidRPr="00863EC0">
              <w:rPr>
                <w:rFonts w:ascii="Times New Roman" w:eastAsia="Times New Roman" w:hAnsi="Times New Roman"/>
                <w:b/>
                <w:sz w:val="20"/>
                <w:szCs w:val="20"/>
              </w:rPr>
              <w:t>Third</w:t>
            </w:r>
            <w:r w:rsidR="00572CB7" w:rsidRPr="00863EC0">
              <w:rPr>
                <w:rFonts w:ascii="Times New Roman" w:eastAsia="Times New Roman" w:hAnsi="Times New Roman"/>
                <w:b/>
                <w:sz w:val="20"/>
                <w:szCs w:val="20"/>
              </w:rPr>
              <w:t xml:space="preserve"> country perpetrator</w:t>
            </w:r>
          </w:p>
        </w:tc>
        <w:tc>
          <w:tcPr>
            <w:tcW w:w="992" w:type="dxa"/>
            <w:tcBorders>
              <w:top w:val="single" w:sz="12" w:space="0" w:color="000000"/>
              <w:bottom w:val="single" w:sz="4" w:space="0" w:color="000000"/>
            </w:tcBorders>
            <w:tcMar>
              <w:top w:w="0" w:type="dxa"/>
              <w:left w:w="108" w:type="dxa"/>
              <w:bottom w:w="0" w:type="dxa"/>
              <w:right w:w="108" w:type="dxa"/>
            </w:tcMar>
          </w:tcPr>
          <w:p w14:paraId="370A260F" w14:textId="77777777" w:rsidR="00F8397E" w:rsidRPr="00863EC0" w:rsidRDefault="00572CB7" w:rsidP="003A332B">
            <w:pPr>
              <w:spacing w:before="80" w:after="80" w:line="240" w:lineRule="auto"/>
              <w:rPr>
                <w:rFonts w:ascii="Times New Roman" w:eastAsia="Times New Roman" w:hAnsi="Times New Roman"/>
                <w:b/>
                <w:sz w:val="20"/>
                <w:szCs w:val="20"/>
              </w:rPr>
            </w:pPr>
            <w:r w:rsidRPr="00863EC0">
              <w:rPr>
                <w:rFonts w:ascii="Times New Roman" w:eastAsia="Times New Roman" w:hAnsi="Times New Roman"/>
                <w:b/>
                <w:sz w:val="20"/>
                <w:szCs w:val="20"/>
              </w:rPr>
              <w:t>95% CI</w:t>
            </w:r>
          </w:p>
        </w:tc>
      </w:tr>
      <w:tr w:rsidR="00863EC0" w:rsidRPr="00863EC0" w14:paraId="0D41FA18" w14:textId="77777777" w:rsidTr="00F2260A">
        <w:tc>
          <w:tcPr>
            <w:tcW w:w="1985" w:type="dxa"/>
            <w:tcBorders>
              <w:top w:val="single" w:sz="4" w:space="0" w:color="000000"/>
              <w:bottom w:val="single" w:sz="4" w:space="0" w:color="000000"/>
            </w:tcBorders>
            <w:tcMar>
              <w:top w:w="0" w:type="dxa"/>
              <w:left w:w="108" w:type="dxa"/>
              <w:bottom w:w="0" w:type="dxa"/>
              <w:right w:w="108" w:type="dxa"/>
            </w:tcMar>
          </w:tcPr>
          <w:p w14:paraId="3B7DFCFF" w14:textId="77777777" w:rsidR="00F8397E" w:rsidRPr="00863EC0" w:rsidRDefault="00572CB7" w:rsidP="00EB78B3">
            <w:pPr>
              <w:spacing w:before="80" w:after="80" w:line="240" w:lineRule="auto"/>
              <w:rPr>
                <w:rFonts w:ascii="Times New Roman" w:eastAsia="Times New Roman" w:hAnsi="Times New Roman"/>
              </w:rPr>
            </w:pPr>
            <w:r w:rsidRPr="00863EC0">
              <w:rPr>
                <w:rFonts w:ascii="Times New Roman" w:eastAsia="Times New Roman" w:hAnsi="Times New Roman"/>
              </w:rPr>
              <w:t>Hypothetical donations (</w:t>
            </w:r>
            <w:r w:rsidRPr="00863EC0">
              <w:rPr>
                <w:rFonts w:ascii="Times New Roman" w:hAnsi="Times New Roman"/>
              </w:rPr>
              <w:t>log</w:t>
            </w:r>
            <w:r w:rsidRPr="00863EC0">
              <w:rPr>
                <w:rFonts w:ascii="Times New Roman" w:hAnsi="Times New Roman"/>
                <w:vertAlign w:val="superscript"/>
              </w:rPr>
              <w:t>10</w:t>
            </w:r>
            <w:r w:rsidRPr="00863EC0">
              <w:rPr>
                <w:rFonts w:ascii="Times New Roman" w:eastAsia="Times New Roman" w:hAnsi="Times New Roman"/>
              </w:rPr>
              <w:t>)</w:t>
            </w:r>
          </w:p>
        </w:tc>
        <w:tc>
          <w:tcPr>
            <w:tcW w:w="1559" w:type="dxa"/>
            <w:tcBorders>
              <w:top w:val="single" w:sz="4" w:space="0" w:color="000000"/>
              <w:bottom w:val="single" w:sz="4" w:space="0" w:color="000000"/>
            </w:tcBorders>
            <w:tcMar>
              <w:top w:w="0" w:type="dxa"/>
              <w:left w:w="108" w:type="dxa"/>
              <w:bottom w:w="0" w:type="dxa"/>
              <w:right w:w="108" w:type="dxa"/>
            </w:tcMar>
          </w:tcPr>
          <w:p w14:paraId="6B5F95F4" w14:textId="77777777" w:rsidR="00F8397E" w:rsidRPr="00863EC0" w:rsidRDefault="00572CB7" w:rsidP="003A332B">
            <w:pPr>
              <w:pStyle w:val="DecimalAligned"/>
              <w:spacing w:before="80" w:after="80" w:line="240" w:lineRule="auto"/>
              <w:rPr>
                <w:rFonts w:ascii="Times New Roman" w:hAnsi="Times New Roman"/>
              </w:rPr>
            </w:pPr>
            <w:r w:rsidRPr="00863EC0">
              <w:rPr>
                <w:rFonts w:ascii="Times New Roman" w:eastAsia="Times New Roman" w:hAnsi="Times New Roman"/>
              </w:rPr>
              <w:t>£1.60</w:t>
            </w:r>
            <w:r w:rsidRPr="00863EC0">
              <w:rPr>
                <w:rFonts w:ascii="Times New Roman" w:eastAsia="Times New Roman" w:hAnsi="Times New Roman"/>
                <w:vertAlign w:val="subscript"/>
              </w:rPr>
              <w:t>a</w:t>
            </w:r>
            <w:r w:rsidRPr="00863EC0">
              <w:rPr>
                <w:rFonts w:ascii="Times New Roman" w:eastAsia="Times New Roman" w:hAnsi="Times New Roman"/>
              </w:rPr>
              <w:t xml:space="preserve"> (.79)</w:t>
            </w:r>
          </w:p>
        </w:tc>
        <w:tc>
          <w:tcPr>
            <w:tcW w:w="851" w:type="dxa"/>
            <w:tcBorders>
              <w:top w:val="single" w:sz="4" w:space="0" w:color="000000"/>
              <w:bottom w:val="single" w:sz="4" w:space="0" w:color="000000"/>
            </w:tcBorders>
            <w:tcMar>
              <w:top w:w="0" w:type="dxa"/>
              <w:left w:w="108" w:type="dxa"/>
              <w:bottom w:w="0" w:type="dxa"/>
              <w:right w:w="108" w:type="dxa"/>
            </w:tcMar>
          </w:tcPr>
          <w:p w14:paraId="4D08B13E" w14:textId="77777777" w:rsidR="00F8397E" w:rsidRPr="00863EC0" w:rsidRDefault="00572CB7" w:rsidP="003A332B">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1.3:1.8</w:t>
            </w:r>
          </w:p>
        </w:tc>
        <w:tc>
          <w:tcPr>
            <w:tcW w:w="1417" w:type="dxa"/>
            <w:tcBorders>
              <w:top w:val="single" w:sz="4" w:space="0" w:color="000000"/>
              <w:bottom w:val="single" w:sz="4" w:space="0" w:color="000000"/>
            </w:tcBorders>
            <w:tcMar>
              <w:top w:w="0" w:type="dxa"/>
              <w:left w:w="108" w:type="dxa"/>
              <w:bottom w:w="0" w:type="dxa"/>
              <w:right w:w="108" w:type="dxa"/>
            </w:tcMar>
          </w:tcPr>
          <w:p w14:paraId="61847E40" w14:textId="77777777" w:rsidR="00F8397E" w:rsidRPr="00863EC0" w:rsidRDefault="00572CB7" w:rsidP="003A332B">
            <w:pPr>
              <w:pStyle w:val="DecimalAligned"/>
              <w:spacing w:before="80" w:after="80" w:line="240" w:lineRule="auto"/>
              <w:rPr>
                <w:rFonts w:ascii="Times New Roman" w:hAnsi="Times New Roman"/>
              </w:rPr>
            </w:pPr>
            <w:r w:rsidRPr="00863EC0">
              <w:rPr>
                <w:rFonts w:ascii="Times New Roman" w:eastAsia="Times New Roman" w:hAnsi="Times New Roman"/>
              </w:rPr>
              <w:t>£1.21</w:t>
            </w:r>
            <w:r w:rsidRPr="00863EC0">
              <w:rPr>
                <w:rFonts w:ascii="Times New Roman" w:eastAsia="Times New Roman" w:hAnsi="Times New Roman"/>
                <w:vertAlign w:val="subscript"/>
              </w:rPr>
              <w:t>a,b</w:t>
            </w:r>
            <w:r w:rsidRPr="00863EC0">
              <w:rPr>
                <w:rFonts w:ascii="Times New Roman" w:eastAsia="Times New Roman" w:hAnsi="Times New Roman"/>
              </w:rPr>
              <w:t xml:space="preserve"> (.75)</w:t>
            </w:r>
          </w:p>
        </w:tc>
        <w:tc>
          <w:tcPr>
            <w:tcW w:w="851" w:type="dxa"/>
            <w:tcBorders>
              <w:top w:val="single" w:sz="4" w:space="0" w:color="000000"/>
              <w:bottom w:val="single" w:sz="4" w:space="0" w:color="000000"/>
            </w:tcBorders>
            <w:tcMar>
              <w:top w:w="0" w:type="dxa"/>
              <w:left w:w="108" w:type="dxa"/>
              <w:bottom w:w="0" w:type="dxa"/>
              <w:right w:w="108" w:type="dxa"/>
            </w:tcMar>
          </w:tcPr>
          <w:p w14:paraId="32EC3837" w14:textId="77777777" w:rsidR="00F8397E" w:rsidRPr="00863EC0" w:rsidRDefault="00572CB7" w:rsidP="003A332B">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.91:1.5</w:t>
            </w:r>
          </w:p>
        </w:tc>
        <w:tc>
          <w:tcPr>
            <w:tcW w:w="1559" w:type="dxa"/>
            <w:tcBorders>
              <w:top w:val="single" w:sz="4" w:space="0" w:color="000000"/>
              <w:bottom w:val="single" w:sz="4" w:space="0" w:color="000000"/>
            </w:tcBorders>
            <w:tcMar>
              <w:top w:w="0" w:type="dxa"/>
              <w:left w:w="108" w:type="dxa"/>
              <w:bottom w:w="0" w:type="dxa"/>
              <w:right w:w="108" w:type="dxa"/>
            </w:tcMar>
          </w:tcPr>
          <w:p w14:paraId="2B355D17" w14:textId="77777777" w:rsidR="00F8397E" w:rsidRPr="00863EC0" w:rsidRDefault="00572CB7" w:rsidP="003A332B">
            <w:pPr>
              <w:pStyle w:val="DecimalAligned"/>
              <w:spacing w:before="80" w:after="80" w:line="240" w:lineRule="auto"/>
              <w:rPr>
                <w:rFonts w:ascii="Times New Roman" w:hAnsi="Times New Roman"/>
              </w:rPr>
            </w:pPr>
            <w:r w:rsidRPr="00863EC0">
              <w:rPr>
                <w:rFonts w:ascii="Times New Roman" w:eastAsia="Times New Roman" w:hAnsi="Times New Roman"/>
              </w:rPr>
              <w:t>£1.07</w:t>
            </w:r>
            <w:r w:rsidRPr="00863EC0">
              <w:rPr>
                <w:rFonts w:ascii="Times New Roman" w:eastAsia="Times New Roman" w:hAnsi="Times New Roman"/>
                <w:vertAlign w:val="subscript"/>
              </w:rPr>
              <w:t>b</w:t>
            </w:r>
            <w:r w:rsidRPr="00863EC0">
              <w:rPr>
                <w:rFonts w:ascii="Times New Roman" w:eastAsia="Times New Roman" w:hAnsi="Times New Roman"/>
              </w:rPr>
              <w:t xml:space="preserve"> (.58)</w:t>
            </w:r>
          </w:p>
        </w:tc>
        <w:tc>
          <w:tcPr>
            <w:tcW w:w="992" w:type="dxa"/>
            <w:tcBorders>
              <w:top w:val="single" w:sz="4" w:space="0" w:color="000000"/>
              <w:bottom w:val="single" w:sz="4" w:space="0" w:color="000000"/>
            </w:tcBorders>
            <w:tcMar>
              <w:top w:w="0" w:type="dxa"/>
              <w:left w:w="108" w:type="dxa"/>
              <w:bottom w:w="0" w:type="dxa"/>
              <w:right w:w="108" w:type="dxa"/>
            </w:tcMar>
          </w:tcPr>
          <w:p w14:paraId="3940FD4B" w14:textId="77777777" w:rsidR="00F8397E" w:rsidRPr="00863EC0" w:rsidRDefault="00572CB7" w:rsidP="003A332B">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.79:1.3</w:t>
            </w:r>
          </w:p>
        </w:tc>
      </w:tr>
      <w:tr w:rsidR="00863EC0" w:rsidRPr="00863EC0" w14:paraId="01D98176" w14:textId="77777777" w:rsidTr="00F2260A">
        <w:tc>
          <w:tcPr>
            <w:tcW w:w="1985" w:type="dxa"/>
            <w:tcBorders>
              <w:top w:val="single" w:sz="4" w:space="0" w:color="000000"/>
              <w:bottom w:val="single" w:sz="4" w:space="0" w:color="000000"/>
            </w:tcBorders>
            <w:tcMar>
              <w:top w:w="0" w:type="dxa"/>
              <w:left w:w="108" w:type="dxa"/>
              <w:bottom w:w="0" w:type="dxa"/>
              <w:right w:w="108" w:type="dxa"/>
            </w:tcMar>
          </w:tcPr>
          <w:p w14:paraId="37242803" w14:textId="77777777" w:rsidR="00F8397E" w:rsidRPr="00863EC0" w:rsidRDefault="00572CB7" w:rsidP="00EB78B3">
            <w:pPr>
              <w:spacing w:before="80" w:after="80" w:line="240" w:lineRule="auto"/>
              <w:rPr>
                <w:rFonts w:ascii="Times New Roman" w:eastAsia="Times New Roman" w:hAnsi="Times New Roman"/>
              </w:rPr>
            </w:pPr>
            <w:r w:rsidRPr="00863EC0">
              <w:rPr>
                <w:rFonts w:ascii="Times New Roman" w:eastAsia="Times New Roman" w:hAnsi="Times New Roman"/>
              </w:rPr>
              <w:t>Willingness to donate</w:t>
            </w:r>
          </w:p>
        </w:tc>
        <w:tc>
          <w:tcPr>
            <w:tcW w:w="1559" w:type="dxa"/>
            <w:tcBorders>
              <w:top w:val="single" w:sz="4" w:space="0" w:color="000000"/>
              <w:bottom w:val="single" w:sz="4" w:space="0" w:color="000000"/>
            </w:tcBorders>
            <w:tcMar>
              <w:top w:w="0" w:type="dxa"/>
              <w:left w:w="108" w:type="dxa"/>
              <w:bottom w:w="0" w:type="dxa"/>
              <w:right w:w="108" w:type="dxa"/>
            </w:tcMar>
          </w:tcPr>
          <w:p w14:paraId="011FC4E6" w14:textId="77777777" w:rsidR="00F8397E" w:rsidRPr="00863EC0" w:rsidRDefault="00572CB7" w:rsidP="003A332B">
            <w:pPr>
              <w:pStyle w:val="DecimalAligned"/>
              <w:spacing w:before="80" w:after="80" w:line="240" w:lineRule="auto"/>
              <w:rPr>
                <w:rFonts w:ascii="Times New Roman" w:hAnsi="Times New Roman"/>
              </w:rPr>
            </w:pPr>
            <w:r w:rsidRPr="00863EC0">
              <w:rPr>
                <w:rFonts w:ascii="Times New Roman" w:eastAsia="Times New Roman" w:hAnsi="Times New Roman"/>
              </w:rPr>
              <w:t>5.34</w:t>
            </w:r>
            <w:r w:rsidRPr="00863EC0">
              <w:rPr>
                <w:rFonts w:ascii="Times New Roman" w:eastAsia="Times New Roman" w:hAnsi="Times New Roman"/>
                <w:vertAlign w:val="subscript"/>
              </w:rPr>
              <w:t>a</w:t>
            </w:r>
            <w:r w:rsidRPr="00863EC0">
              <w:rPr>
                <w:rFonts w:ascii="Times New Roman" w:eastAsia="Times New Roman" w:hAnsi="Times New Roman"/>
              </w:rPr>
              <w:t xml:space="preserve"> (1.42)</w:t>
            </w:r>
          </w:p>
        </w:tc>
        <w:tc>
          <w:tcPr>
            <w:tcW w:w="851" w:type="dxa"/>
            <w:tcBorders>
              <w:top w:val="single" w:sz="4" w:space="0" w:color="000000"/>
              <w:bottom w:val="single" w:sz="4" w:space="0" w:color="000000"/>
            </w:tcBorders>
            <w:tcMar>
              <w:top w:w="0" w:type="dxa"/>
              <w:left w:w="108" w:type="dxa"/>
              <w:bottom w:w="0" w:type="dxa"/>
              <w:right w:w="108" w:type="dxa"/>
            </w:tcMar>
          </w:tcPr>
          <w:p w14:paraId="3AD15BCF" w14:textId="77777777" w:rsidR="00F8397E" w:rsidRPr="00863EC0" w:rsidRDefault="00572CB7" w:rsidP="003A332B">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4.7:5.9</w:t>
            </w:r>
          </w:p>
        </w:tc>
        <w:tc>
          <w:tcPr>
            <w:tcW w:w="1417" w:type="dxa"/>
            <w:tcBorders>
              <w:top w:val="single" w:sz="4" w:space="0" w:color="000000"/>
              <w:bottom w:val="single" w:sz="4" w:space="0" w:color="000000"/>
            </w:tcBorders>
            <w:tcMar>
              <w:top w:w="0" w:type="dxa"/>
              <w:left w:w="108" w:type="dxa"/>
              <w:bottom w:w="0" w:type="dxa"/>
              <w:right w:w="108" w:type="dxa"/>
            </w:tcMar>
          </w:tcPr>
          <w:p w14:paraId="0CBBED25" w14:textId="77777777" w:rsidR="00F8397E" w:rsidRPr="00863EC0" w:rsidRDefault="00572CB7" w:rsidP="003A332B">
            <w:pPr>
              <w:pStyle w:val="DecimalAligned"/>
              <w:spacing w:before="80" w:after="80" w:line="240" w:lineRule="auto"/>
              <w:rPr>
                <w:rFonts w:ascii="Times New Roman" w:hAnsi="Times New Roman"/>
              </w:rPr>
            </w:pPr>
            <w:r w:rsidRPr="00863EC0">
              <w:rPr>
                <w:rFonts w:ascii="Times New Roman" w:eastAsia="Times New Roman" w:hAnsi="Times New Roman"/>
              </w:rPr>
              <w:t>4.97</w:t>
            </w:r>
            <w:r w:rsidRPr="00863EC0">
              <w:rPr>
                <w:rFonts w:ascii="Times New Roman" w:eastAsia="Times New Roman" w:hAnsi="Times New Roman"/>
                <w:vertAlign w:val="subscript"/>
              </w:rPr>
              <w:t>a,b</w:t>
            </w:r>
            <w:r w:rsidRPr="00863EC0">
              <w:rPr>
                <w:rFonts w:ascii="Times New Roman" w:eastAsia="Times New Roman" w:hAnsi="Times New Roman"/>
              </w:rPr>
              <w:t xml:space="preserve"> (1.44)</w:t>
            </w:r>
          </w:p>
        </w:tc>
        <w:tc>
          <w:tcPr>
            <w:tcW w:w="851" w:type="dxa"/>
            <w:tcBorders>
              <w:top w:val="single" w:sz="4" w:space="0" w:color="000000"/>
              <w:bottom w:val="single" w:sz="4" w:space="0" w:color="000000"/>
            </w:tcBorders>
            <w:tcMar>
              <w:top w:w="0" w:type="dxa"/>
              <w:left w:w="108" w:type="dxa"/>
              <w:bottom w:w="0" w:type="dxa"/>
              <w:right w:w="108" w:type="dxa"/>
            </w:tcMar>
          </w:tcPr>
          <w:p w14:paraId="20855453" w14:textId="77777777" w:rsidR="00F8397E" w:rsidRPr="00863EC0" w:rsidRDefault="00572CB7" w:rsidP="003A332B">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4.3:5.5</w:t>
            </w:r>
          </w:p>
        </w:tc>
        <w:tc>
          <w:tcPr>
            <w:tcW w:w="1559" w:type="dxa"/>
            <w:tcBorders>
              <w:top w:val="single" w:sz="4" w:space="0" w:color="000000"/>
              <w:bottom w:val="single" w:sz="4" w:space="0" w:color="000000"/>
            </w:tcBorders>
            <w:tcMar>
              <w:top w:w="0" w:type="dxa"/>
              <w:left w:w="108" w:type="dxa"/>
              <w:bottom w:w="0" w:type="dxa"/>
              <w:right w:w="108" w:type="dxa"/>
            </w:tcMar>
          </w:tcPr>
          <w:p w14:paraId="3600AA40" w14:textId="77777777" w:rsidR="00F8397E" w:rsidRPr="00863EC0" w:rsidRDefault="00572CB7" w:rsidP="003A332B">
            <w:pPr>
              <w:pStyle w:val="DecimalAligned"/>
              <w:spacing w:before="80" w:after="80" w:line="240" w:lineRule="auto"/>
              <w:rPr>
                <w:rFonts w:ascii="Times New Roman" w:hAnsi="Times New Roman"/>
              </w:rPr>
            </w:pPr>
            <w:r w:rsidRPr="00863EC0">
              <w:rPr>
                <w:rFonts w:ascii="Times New Roman" w:eastAsia="Times New Roman" w:hAnsi="Times New Roman"/>
              </w:rPr>
              <w:t>4.44</w:t>
            </w:r>
            <w:r w:rsidRPr="00863EC0">
              <w:rPr>
                <w:rFonts w:ascii="Times New Roman" w:eastAsia="Times New Roman" w:hAnsi="Times New Roman"/>
                <w:vertAlign w:val="subscript"/>
              </w:rPr>
              <w:t>b</w:t>
            </w:r>
            <w:r w:rsidRPr="00863EC0">
              <w:rPr>
                <w:rFonts w:ascii="Times New Roman" w:eastAsia="Times New Roman" w:hAnsi="Times New Roman"/>
              </w:rPr>
              <w:t xml:space="preserve"> (1.76)</w:t>
            </w:r>
          </w:p>
        </w:tc>
        <w:tc>
          <w:tcPr>
            <w:tcW w:w="992" w:type="dxa"/>
            <w:tcBorders>
              <w:top w:val="single" w:sz="4" w:space="0" w:color="000000"/>
              <w:bottom w:val="single" w:sz="4" w:space="0" w:color="000000"/>
            </w:tcBorders>
            <w:tcMar>
              <w:top w:w="0" w:type="dxa"/>
              <w:left w:w="108" w:type="dxa"/>
              <w:bottom w:w="0" w:type="dxa"/>
              <w:right w:w="108" w:type="dxa"/>
            </w:tcMar>
          </w:tcPr>
          <w:p w14:paraId="529038A2" w14:textId="77777777" w:rsidR="00F8397E" w:rsidRPr="00863EC0" w:rsidRDefault="00572CB7" w:rsidP="003A332B">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3.8:5.0</w:t>
            </w:r>
          </w:p>
        </w:tc>
      </w:tr>
      <w:tr w:rsidR="00863EC0" w:rsidRPr="00863EC0" w14:paraId="6F45465D" w14:textId="77777777" w:rsidTr="00FC29D1">
        <w:tc>
          <w:tcPr>
            <w:tcW w:w="1985" w:type="dxa"/>
            <w:tcBorders>
              <w:top w:val="single" w:sz="4" w:space="0" w:color="000000"/>
              <w:bottom w:val="single" w:sz="12" w:space="0" w:color="000000"/>
            </w:tcBorders>
            <w:tcMar>
              <w:top w:w="0" w:type="dxa"/>
              <w:left w:w="108" w:type="dxa"/>
              <w:bottom w:w="0" w:type="dxa"/>
              <w:right w:w="108" w:type="dxa"/>
            </w:tcMar>
          </w:tcPr>
          <w:p w14:paraId="104840D8" w14:textId="77777777" w:rsidR="00514AA9" w:rsidRPr="00863EC0" w:rsidRDefault="00514AA9" w:rsidP="00EB78B3">
            <w:pPr>
              <w:spacing w:before="80" w:after="80" w:line="240" w:lineRule="auto"/>
              <w:rPr>
                <w:rFonts w:ascii="Times New Roman" w:eastAsia="Times New Roman" w:hAnsi="Times New Roman"/>
              </w:rPr>
            </w:pPr>
            <w:r w:rsidRPr="00863EC0">
              <w:rPr>
                <w:rFonts w:ascii="Times New Roman" w:eastAsia="Times New Roman" w:hAnsi="Times New Roman"/>
              </w:rPr>
              <w:t>Donation effectiveness</w:t>
            </w:r>
          </w:p>
        </w:tc>
        <w:tc>
          <w:tcPr>
            <w:tcW w:w="1559" w:type="dxa"/>
            <w:tcBorders>
              <w:top w:val="single" w:sz="4" w:space="0" w:color="000000"/>
              <w:bottom w:val="single" w:sz="12" w:space="0" w:color="000000"/>
            </w:tcBorders>
            <w:tcMar>
              <w:top w:w="0" w:type="dxa"/>
              <w:left w:w="108" w:type="dxa"/>
              <w:bottom w:w="0" w:type="dxa"/>
              <w:right w:w="108" w:type="dxa"/>
            </w:tcMar>
          </w:tcPr>
          <w:p w14:paraId="3EEC620F" w14:textId="77777777" w:rsidR="00514AA9" w:rsidRPr="00863EC0" w:rsidRDefault="00514AA9" w:rsidP="003A332B">
            <w:pPr>
              <w:pStyle w:val="DecimalAligned"/>
              <w:spacing w:before="80" w:after="80" w:line="240" w:lineRule="auto"/>
              <w:jc w:val="right"/>
              <w:rPr>
                <w:rFonts w:ascii="Times New Roman" w:eastAsia="Times New Roman" w:hAnsi="Times New Roman"/>
              </w:rPr>
            </w:pPr>
            <w:r w:rsidRPr="00863EC0">
              <w:rPr>
                <w:rFonts w:ascii="Times New Roman" w:eastAsia="Times New Roman" w:hAnsi="Times New Roman"/>
              </w:rPr>
              <w:t>4.16a (1.22)</w:t>
            </w:r>
          </w:p>
        </w:tc>
        <w:tc>
          <w:tcPr>
            <w:tcW w:w="851" w:type="dxa"/>
            <w:tcBorders>
              <w:top w:val="single" w:sz="4" w:space="0" w:color="000000"/>
              <w:bottom w:val="single" w:sz="12" w:space="0" w:color="000000"/>
            </w:tcBorders>
            <w:tcMar>
              <w:top w:w="0" w:type="dxa"/>
              <w:left w:w="108" w:type="dxa"/>
              <w:bottom w:w="0" w:type="dxa"/>
              <w:right w:w="108" w:type="dxa"/>
            </w:tcMar>
          </w:tcPr>
          <w:p w14:paraId="0D7A9DCA" w14:textId="77777777" w:rsidR="00514AA9" w:rsidRPr="00863EC0" w:rsidRDefault="00514AA9" w:rsidP="003A332B">
            <w:pPr>
              <w:pStyle w:val="DecimalAligned"/>
              <w:spacing w:before="80" w:after="80" w:line="240" w:lineRule="auto"/>
              <w:jc w:val="right"/>
              <w:rPr>
                <w:rFonts w:ascii="Times New Roman" w:eastAsia="Times New Roman" w:hAnsi="Times New Roman"/>
              </w:rPr>
            </w:pPr>
            <w:r w:rsidRPr="00863EC0">
              <w:rPr>
                <w:rFonts w:ascii="Times New Roman" w:eastAsia="Times New Roman" w:hAnsi="Times New Roman"/>
              </w:rPr>
              <w:t>3.7:4.6</w:t>
            </w:r>
          </w:p>
        </w:tc>
        <w:tc>
          <w:tcPr>
            <w:tcW w:w="1417" w:type="dxa"/>
            <w:tcBorders>
              <w:top w:val="single" w:sz="4" w:space="0" w:color="000000"/>
              <w:bottom w:val="single" w:sz="12" w:space="0" w:color="000000"/>
            </w:tcBorders>
            <w:tcMar>
              <w:top w:w="0" w:type="dxa"/>
              <w:left w:w="108" w:type="dxa"/>
              <w:bottom w:w="0" w:type="dxa"/>
              <w:right w:w="108" w:type="dxa"/>
            </w:tcMar>
          </w:tcPr>
          <w:p w14:paraId="3403F4AC" w14:textId="77777777" w:rsidR="00514AA9" w:rsidRPr="00863EC0" w:rsidRDefault="00514AA9" w:rsidP="003A332B">
            <w:pPr>
              <w:pStyle w:val="DecimalAligned"/>
              <w:spacing w:before="80" w:after="80" w:line="240" w:lineRule="auto"/>
              <w:jc w:val="right"/>
              <w:rPr>
                <w:rFonts w:ascii="Times New Roman" w:eastAsia="Times New Roman" w:hAnsi="Times New Roman"/>
              </w:rPr>
            </w:pPr>
            <w:r w:rsidRPr="00863EC0">
              <w:rPr>
                <w:rFonts w:ascii="Times New Roman" w:eastAsia="Times New Roman" w:hAnsi="Times New Roman"/>
              </w:rPr>
              <w:t>4.09a (1.09)</w:t>
            </w:r>
          </w:p>
        </w:tc>
        <w:tc>
          <w:tcPr>
            <w:tcW w:w="851" w:type="dxa"/>
            <w:tcBorders>
              <w:top w:val="single" w:sz="4" w:space="0" w:color="000000"/>
              <w:bottom w:val="single" w:sz="12" w:space="0" w:color="000000"/>
            </w:tcBorders>
            <w:tcMar>
              <w:top w:w="0" w:type="dxa"/>
              <w:left w:w="108" w:type="dxa"/>
              <w:bottom w:w="0" w:type="dxa"/>
              <w:right w:w="108" w:type="dxa"/>
            </w:tcMar>
          </w:tcPr>
          <w:p w14:paraId="16CE3D5C" w14:textId="77777777" w:rsidR="00514AA9" w:rsidRPr="00863EC0" w:rsidRDefault="00514AA9" w:rsidP="003A332B">
            <w:pPr>
              <w:pStyle w:val="DecimalAligned"/>
              <w:spacing w:before="80" w:after="80" w:line="240" w:lineRule="auto"/>
              <w:jc w:val="right"/>
              <w:rPr>
                <w:rFonts w:ascii="Times New Roman" w:eastAsia="Times New Roman" w:hAnsi="Times New Roman"/>
              </w:rPr>
            </w:pPr>
            <w:r w:rsidRPr="00863EC0">
              <w:rPr>
                <w:rFonts w:ascii="Times New Roman" w:eastAsia="Times New Roman" w:hAnsi="Times New Roman"/>
              </w:rPr>
              <w:t>3.6:4.5</w:t>
            </w:r>
          </w:p>
        </w:tc>
        <w:tc>
          <w:tcPr>
            <w:tcW w:w="1559" w:type="dxa"/>
            <w:tcBorders>
              <w:top w:val="single" w:sz="4" w:space="0" w:color="000000"/>
              <w:bottom w:val="single" w:sz="12" w:space="0" w:color="000000"/>
            </w:tcBorders>
            <w:tcMar>
              <w:top w:w="0" w:type="dxa"/>
              <w:left w:w="108" w:type="dxa"/>
              <w:bottom w:w="0" w:type="dxa"/>
              <w:right w:w="108" w:type="dxa"/>
            </w:tcMar>
          </w:tcPr>
          <w:p w14:paraId="0114A1DB" w14:textId="77777777" w:rsidR="00514AA9" w:rsidRPr="00863EC0" w:rsidRDefault="00514AA9" w:rsidP="003A332B">
            <w:pPr>
              <w:pStyle w:val="DecimalAligned"/>
              <w:spacing w:before="80" w:after="80" w:line="240" w:lineRule="auto"/>
              <w:jc w:val="right"/>
              <w:rPr>
                <w:rFonts w:ascii="Times New Roman" w:eastAsia="Times New Roman" w:hAnsi="Times New Roman"/>
              </w:rPr>
            </w:pPr>
            <w:r w:rsidRPr="00863EC0">
              <w:rPr>
                <w:rFonts w:ascii="Times New Roman" w:eastAsia="Times New Roman" w:hAnsi="Times New Roman"/>
              </w:rPr>
              <w:t>4.05a (1.17)</w:t>
            </w:r>
          </w:p>
        </w:tc>
        <w:tc>
          <w:tcPr>
            <w:tcW w:w="992" w:type="dxa"/>
            <w:tcBorders>
              <w:top w:val="single" w:sz="4" w:space="0" w:color="000000"/>
              <w:bottom w:val="single" w:sz="12" w:space="0" w:color="000000"/>
            </w:tcBorders>
            <w:tcMar>
              <w:top w:w="0" w:type="dxa"/>
              <w:left w:w="108" w:type="dxa"/>
              <w:bottom w:w="0" w:type="dxa"/>
              <w:right w:w="108" w:type="dxa"/>
            </w:tcMar>
          </w:tcPr>
          <w:p w14:paraId="0F920137" w14:textId="77777777" w:rsidR="00514AA9" w:rsidRPr="00863EC0" w:rsidRDefault="00514AA9" w:rsidP="003A332B">
            <w:pPr>
              <w:pStyle w:val="DecimalAligned"/>
              <w:spacing w:before="80" w:after="80" w:line="240" w:lineRule="auto"/>
              <w:jc w:val="right"/>
              <w:rPr>
                <w:rFonts w:ascii="Times New Roman" w:eastAsia="Times New Roman" w:hAnsi="Times New Roman"/>
              </w:rPr>
            </w:pPr>
            <w:r w:rsidRPr="00863EC0">
              <w:rPr>
                <w:rFonts w:ascii="Times New Roman" w:eastAsia="Times New Roman" w:hAnsi="Times New Roman"/>
              </w:rPr>
              <w:t>3.6:4.5</w:t>
            </w:r>
          </w:p>
        </w:tc>
      </w:tr>
    </w:tbl>
    <w:p w14:paraId="4FA949A5" w14:textId="77777777" w:rsidR="00F8397E" w:rsidRPr="00863EC0" w:rsidRDefault="00572CB7" w:rsidP="003A332B">
      <w:pPr>
        <w:shd w:val="clear" w:color="auto" w:fill="FFFFFF"/>
        <w:spacing w:before="80" w:after="80" w:line="240" w:lineRule="auto"/>
        <w:rPr>
          <w:rFonts w:ascii="Times New Roman" w:hAnsi="Times New Roman"/>
          <w:i/>
        </w:rPr>
      </w:pPr>
      <w:r w:rsidRPr="00863EC0">
        <w:rPr>
          <w:rFonts w:ascii="Times New Roman" w:hAnsi="Times New Roman"/>
          <w:i/>
        </w:rPr>
        <w:t xml:space="preserve">Note. Standard deviations in parentheses. </w:t>
      </w:r>
    </w:p>
    <w:p w14:paraId="2C7B17BC" w14:textId="77777777" w:rsidR="00F8397E" w:rsidRPr="00863EC0" w:rsidRDefault="00572CB7" w:rsidP="003A332B">
      <w:pPr>
        <w:shd w:val="clear" w:color="auto" w:fill="FFFFFF"/>
        <w:spacing w:before="80" w:after="80" w:line="240" w:lineRule="auto"/>
        <w:rPr>
          <w:rFonts w:ascii="Times New Roman" w:hAnsi="Times New Roman"/>
          <w:i/>
        </w:rPr>
      </w:pPr>
      <w:r w:rsidRPr="00863EC0">
        <w:rPr>
          <w:rFonts w:ascii="Times New Roman" w:hAnsi="Times New Roman"/>
          <w:i/>
        </w:rPr>
        <w:t>Across rows: items that do not share a subscript are significantly different at p &lt; .05.</w:t>
      </w:r>
    </w:p>
    <w:p w14:paraId="094A4424" w14:textId="77777777" w:rsidR="00F8397E" w:rsidRPr="00863EC0" w:rsidRDefault="00F8397E" w:rsidP="003A332B">
      <w:pPr>
        <w:pStyle w:val="NormalWeb"/>
        <w:spacing w:before="0" w:after="0" w:line="480" w:lineRule="auto"/>
        <w:ind w:left="480" w:hanging="480"/>
      </w:pPr>
    </w:p>
    <w:p w14:paraId="0124DF71" w14:textId="77777777" w:rsidR="00F8397E" w:rsidRPr="00863EC0" w:rsidRDefault="00572CB7" w:rsidP="003A332B">
      <w:pPr>
        <w:spacing w:after="0" w:line="480" w:lineRule="auto"/>
        <w:rPr>
          <w:rFonts w:ascii="Times New Roman" w:hAnsi="Times New Roman"/>
          <w:sz w:val="24"/>
          <w:szCs w:val="24"/>
        </w:rPr>
      </w:pPr>
      <w:r w:rsidRPr="00863EC0">
        <w:rPr>
          <w:rFonts w:ascii="Times New Roman" w:hAnsi="Times New Roman"/>
          <w:sz w:val="24"/>
          <w:szCs w:val="24"/>
        </w:rPr>
        <w:br w:type="page"/>
      </w:r>
    </w:p>
    <w:p w14:paraId="7E9C94AA" w14:textId="77777777" w:rsidR="00F8397E" w:rsidRPr="00863EC0" w:rsidRDefault="00F8397E" w:rsidP="003A332B">
      <w:pPr>
        <w:pStyle w:val="NormalWeb"/>
        <w:spacing w:before="0" w:after="0" w:line="480" w:lineRule="auto"/>
        <w:ind w:left="480" w:hanging="480"/>
      </w:pPr>
    </w:p>
    <w:p w14:paraId="58003AD0" w14:textId="77777777" w:rsidR="00F8397E" w:rsidRPr="00863EC0" w:rsidRDefault="00572CB7" w:rsidP="003A332B">
      <w:pPr>
        <w:shd w:val="clear" w:color="auto" w:fill="FFFFFF"/>
        <w:spacing w:before="80" w:after="80" w:line="240" w:lineRule="auto"/>
        <w:rPr>
          <w:rFonts w:ascii="Times New Roman" w:hAnsi="Times New Roman"/>
          <w:b/>
        </w:rPr>
      </w:pPr>
      <w:r w:rsidRPr="00863EC0">
        <w:rPr>
          <w:rFonts w:ascii="Times New Roman" w:hAnsi="Times New Roman"/>
          <w:b/>
        </w:rPr>
        <w:t>Table 3.  Giving prosociality is affected by both perpetrator and victim group (Study 3)</w:t>
      </w:r>
    </w:p>
    <w:tbl>
      <w:tblPr>
        <w:tblW w:w="8364" w:type="dxa"/>
        <w:tblBorders>
          <w:top w:val="single" w:sz="12" w:space="0" w:color="000000"/>
          <w:bottom w:val="sing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2552"/>
        <w:gridCol w:w="1559"/>
        <w:gridCol w:w="851"/>
        <w:gridCol w:w="1275"/>
        <w:gridCol w:w="851"/>
        <w:gridCol w:w="1276"/>
      </w:tblGrid>
      <w:tr w:rsidR="00863EC0" w:rsidRPr="00863EC0" w14:paraId="3B1225C2" w14:textId="77777777" w:rsidTr="00FC29D1">
        <w:tc>
          <w:tcPr>
            <w:tcW w:w="2552" w:type="dxa"/>
            <w:tcMar>
              <w:top w:w="0" w:type="dxa"/>
              <w:left w:w="108" w:type="dxa"/>
              <w:bottom w:w="0" w:type="dxa"/>
              <w:right w:w="108" w:type="dxa"/>
            </w:tcMar>
          </w:tcPr>
          <w:p w14:paraId="1BDD2916" w14:textId="77777777" w:rsidR="00F8397E" w:rsidRPr="00863EC0" w:rsidRDefault="00F8397E" w:rsidP="003A332B">
            <w:pPr>
              <w:spacing w:before="80" w:after="80" w:line="240" w:lineRule="auto"/>
              <w:rPr>
                <w:rFonts w:ascii="Times New Roman" w:eastAsia="Times New Roman" w:hAnsi="Times New Roman"/>
              </w:rPr>
            </w:pPr>
          </w:p>
        </w:tc>
        <w:tc>
          <w:tcPr>
            <w:tcW w:w="1559" w:type="dxa"/>
            <w:tcMar>
              <w:top w:w="0" w:type="dxa"/>
              <w:left w:w="108" w:type="dxa"/>
              <w:bottom w:w="0" w:type="dxa"/>
              <w:right w:w="108" w:type="dxa"/>
            </w:tcMar>
          </w:tcPr>
          <w:p w14:paraId="0E7DFD92" w14:textId="77777777" w:rsidR="00F8397E" w:rsidRPr="00863EC0" w:rsidRDefault="00572CB7" w:rsidP="003A332B">
            <w:pPr>
              <w:spacing w:before="80" w:after="80" w:line="240" w:lineRule="auto"/>
            </w:pPr>
            <w:r w:rsidRPr="00863EC0">
              <w:rPr>
                <w:rFonts w:ascii="Times New Roman" w:eastAsia="Times New Roman" w:hAnsi="Times New Roman"/>
                <w:b/>
              </w:rPr>
              <w:t xml:space="preserve">Ingroup victim </w:t>
            </w:r>
          </w:p>
        </w:tc>
        <w:tc>
          <w:tcPr>
            <w:tcW w:w="851" w:type="dxa"/>
            <w:tcMar>
              <w:top w:w="0" w:type="dxa"/>
              <w:left w:w="108" w:type="dxa"/>
              <w:bottom w:w="0" w:type="dxa"/>
              <w:right w:w="108" w:type="dxa"/>
            </w:tcMar>
          </w:tcPr>
          <w:p w14:paraId="127595F2" w14:textId="77777777" w:rsidR="00F8397E" w:rsidRPr="00863EC0" w:rsidRDefault="00572CB7" w:rsidP="003A332B">
            <w:pPr>
              <w:spacing w:before="80" w:after="80" w:line="240" w:lineRule="auto"/>
              <w:rPr>
                <w:rFonts w:ascii="Times New Roman" w:eastAsia="Times New Roman" w:hAnsi="Times New Roman"/>
                <w:b/>
              </w:rPr>
            </w:pPr>
            <w:r w:rsidRPr="00863EC0">
              <w:rPr>
                <w:rFonts w:ascii="Times New Roman" w:eastAsia="Times New Roman" w:hAnsi="Times New Roman"/>
                <w:b/>
              </w:rPr>
              <w:t>95% CI</w:t>
            </w:r>
          </w:p>
        </w:tc>
        <w:tc>
          <w:tcPr>
            <w:tcW w:w="1275" w:type="dxa"/>
            <w:tcMar>
              <w:top w:w="0" w:type="dxa"/>
              <w:left w:w="108" w:type="dxa"/>
              <w:bottom w:w="0" w:type="dxa"/>
              <w:right w:w="108" w:type="dxa"/>
            </w:tcMar>
          </w:tcPr>
          <w:p w14:paraId="44061877" w14:textId="77777777" w:rsidR="00F8397E" w:rsidRPr="00863EC0" w:rsidRDefault="00572CB7" w:rsidP="003A332B">
            <w:pPr>
              <w:spacing w:before="80" w:after="80" w:line="240" w:lineRule="auto"/>
              <w:rPr>
                <w:rFonts w:ascii="Times New Roman" w:eastAsia="Times New Roman" w:hAnsi="Times New Roman"/>
                <w:b/>
              </w:rPr>
            </w:pPr>
            <w:r w:rsidRPr="00863EC0">
              <w:rPr>
                <w:rFonts w:ascii="Times New Roman" w:eastAsia="Times New Roman" w:hAnsi="Times New Roman"/>
                <w:b/>
              </w:rPr>
              <w:t>Outgroup victim</w:t>
            </w:r>
          </w:p>
        </w:tc>
        <w:tc>
          <w:tcPr>
            <w:tcW w:w="851" w:type="dxa"/>
            <w:tcMar>
              <w:top w:w="0" w:type="dxa"/>
              <w:left w:w="108" w:type="dxa"/>
              <w:bottom w:w="0" w:type="dxa"/>
              <w:right w:w="108" w:type="dxa"/>
            </w:tcMar>
          </w:tcPr>
          <w:p w14:paraId="38E565DF" w14:textId="77777777" w:rsidR="00F8397E" w:rsidRPr="00863EC0" w:rsidRDefault="00572CB7" w:rsidP="003A332B">
            <w:pPr>
              <w:spacing w:before="80" w:after="80" w:line="240" w:lineRule="auto"/>
              <w:rPr>
                <w:rFonts w:ascii="Times New Roman" w:eastAsia="Times New Roman" w:hAnsi="Times New Roman"/>
                <w:b/>
              </w:rPr>
            </w:pPr>
            <w:r w:rsidRPr="00863EC0">
              <w:rPr>
                <w:rFonts w:ascii="Times New Roman" w:eastAsia="Times New Roman" w:hAnsi="Times New Roman"/>
                <w:b/>
              </w:rPr>
              <w:t>95% CI</w:t>
            </w:r>
          </w:p>
        </w:tc>
        <w:tc>
          <w:tcPr>
            <w:tcW w:w="1276" w:type="dxa"/>
            <w:tcMar>
              <w:top w:w="0" w:type="dxa"/>
              <w:left w:w="10" w:type="dxa"/>
              <w:bottom w:w="0" w:type="dxa"/>
              <w:right w:w="10" w:type="dxa"/>
            </w:tcMar>
          </w:tcPr>
          <w:p w14:paraId="5381F147" w14:textId="77777777" w:rsidR="00F8397E" w:rsidRPr="00863EC0" w:rsidRDefault="00572CB7" w:rsidP="003A332B">
            <w:pPr>
              <w:spacing w:before="80" w:after="80" w:line="240" w:lineRule="auto"/>
              <w:rPr>
                <w:rFonts w:ascii="Times New Roman" w:eastAsia="Times New Roman" w:hAnsi="Times New Roman"/>
                <w:b/>
              </w:rPr>
            </w:pPr>
            <w:r w:rsidRPr="00863EC0">
              <w:rPr>
                <w:rFonts w:ascii="Times New Roman" w:eastAsia="Times New Roman" w:hAnsi="Times New Roman"/>
                <w:b/>
              </w:rPr>
              <w:t>Marginals</w:t>
            </w:r>
          </w:p>
        </w:tc>
      </w:tr>
      <w:tr w:rsidR="00863EC0" w:rsidRPr="00863EC0" w14:paraId="2ADD90DC" w14:textId="77777777" w:rsidTr="00FC29D1">
        <w:tc>
          <w:tcPr>
            <w:tcW w:w="2552" w:type="dxa"/>
            <w:tcMar>
              <w:top w:w="0" w:type="dxa"/>
              <w:left w:w="108" w:type="dxa"/>
              <w:bottom w:w="0" w:type="dxa"/>
              <w:right w:w="108" w:type="dxa"/>
            </w:tcMar>
          </w:tcPr>
          <w:p w14:paraId="423F4BB5" w14:textId="77777777" w:rsidR="00F8397E" w:rsidRPr="00863EC0" w:rsidRDefault="00572CB7" w:rsidP="00FC29D1">
            <w:pPr>
              <w:spacing w:before="80" w:after="80" w:line="240" w:lineRule="auto"/>
              <w:rPr>
                <w:rFonts w:ascii="Times New Roman" w:eastAsia="Times New Roman" w:hAnsi="Times New Roman"/>
                <w:b/>
              </w:rPr>
            </w:pPr>
            <w:r w:rsidRPr="00863EC0">
              <w:rPr>
                <w:rFonts w:ascii="Times New Roman" w:eastAsia="Times New Roman" w:hAnsi="Times New Roman"/>
                <w:b/>
              </w:rPr>
              <w:t>Hypothetical donations</w:t>
            </w:r>
          </w:p>
        </w:tc>
        <w:tc>
          <w:tcPr>
            <w:tcW w:w="1559" w:type="dxa"/>
            <w:tcMar>
              <w:top w:w="0" w:type="dxa"/>
              <w:left w:w="108" w:type="dxa"/>
              <w:bottom w:w="0" w:type="dxa"/>
              <w:right w:w="108" w:type="dxa"/>
            </w:tcMar>
          </w:tcPr>
          <w:p w14:paraId="11483C7E" w14:textId="77777777" w:rsidR="00F8397E" w:rsidRPr="00863EC0" w:rsidRDefault="00F8397E" w:rsidP="00FC29D1">
            <w:pPr>
              <w:pStyle w:val="DecimalAligned"/>
              <w:spacing w:before="80" w:after="80" w:line="240" w:lineRule="auto"/>
            </w:pPr>
          </w:p>
        </w:tc>
        <w:tc>
          <w:tcPr>
            <w:tcW w:w="851" w:type="dxa"/>
            <w:tcMar>
              <w:top w:w="0" w:type="dxa"/>
              <w:left w:w="108" w:type="dxa"/>
              <w:bottom w:w="0" w:type="dxa"/>
              <w:right w:w="108" w:type="dxa"/>
            </w:tcMar>
          </w:tcPr>
          <w:p w14:paraId="1B456A2B" w14:textId="77777777" w:rsidR="00F8397E" w:rsidRPr="00863EC0" w:rsidRDefault="00F8397E" w:rsidP="00FC29D1">
            <w:pPr>
              <w:pStyle w:val="DecimalAligned"/>
              <w:spacing w:before="80" w:after="80" w:line="240" w:lineRule="auto"/>
            </w:pPr>
          </w:p>
        </w:tc>
        <w:tc>
          <w:tcPr>
            <w:tcW w:w="1275" w:type="dxa"/>
            <w:tcMar>
              <w:top w:w="0" w:type="dxa"/>
              <w:left w:w="108" w:type="dxa"/>
              <w:bottom w:w="0" w:type="dxa"/>
              <w:right w:w="108" w:type="dxa"/>
            </w:tcMar>
          </w:tcPr>
          <w:p w14:paraId="5106B688" w14:textId="77777777" w:rsidR="00F8397E" w:rsidRPr="00863EC0" w:rsidRDefault="00F8397E" w:rsidP="00FC29D1">
            <w:pPr>
              <w:pStyle w:val="DecimalAligned"/>
              <w:spacing w:before="80" w:after="80" w:line="240" w:lineRule="auto"/>
              <w:rPr>
                <w:rFonts w:ascii="Times New Roman" w:eastAsia="Times New Roman" w:hAnsi="Times New Roman"/>
              </w:rPr>
            </w:pPr>
          </w:p>
        </w:tc>
        <w:tc>
          <w:tcPr>
            <w:tcW w:w="851" w:type="dxa"/>
            <w:tcMar>
              <w:top w:w="0" w:type="dxa"/>
              <w:left w:w="108" w:type="dxa"/>
              <w:bottom w:w="0" w:type="dxa"/>
              <w:right w:w="108" w:type="dxa"/>
            </w:tcMar>
          </w:tcPr>
          <w:p w14:paraId="0995611E" w14:textId="77777777" w:rsidR="00F8397E" w:rsidRPr="00863EC0" w:rsidRDefault="00F8397E" w:rsidP="00FC29D1">
            <w:pPr>
              <w:pStyle w:val="DecimalAligned"/>
              <w:spacing w:before="80" w:after="80" w:line="240" w:lineRule="auto"/>
              <w:rPr>
                <w:rFonts w:ascii="Times New Roman" w:eastAsia="Times New Roman" w:hAnsi="Times New Roman"/>
              </w:rPr>
            </w:pPr>
          </w:p>
        </w:tc>
        <w:tc>
          <w:tcPr>
            <w:tcW w:w="1276" w:type="dxa"/>
            <w:tcMar>
              <w:top w:w="0" w:type="dxa"/>
              <w:left w:w="10" w:type="dxa"/>
              <w:bottom w:w="0" w:type="dxa"/>
              <w:right w:w="10" w:type="dxa"/>
            </w:tcMar>
          </w:tcPr>
          <w:p w14:paraId="42BB69FB" w14:textId="77777777" w:rsidR="00F8397E" w:rsidRPr="00863EC0" w:rsidRDefault="00F8397E" w:rsidP="00FC29D1">
            <w:pPr>
              <w:pStyle w:val="DecimalAligned"/>
              <w:spacing w:before="80" w:after="80" w:line="240" w:lineRule="auto"/>
              <w:rPr>
                <w:rFonts w:ascii="Times New Roman" w:eastAsia="Times New Roman" w:hAnsi="Times New Roman"/>
              </w:rPr>
            </w:pPr>
          </w:p>
        </w:tc>
      </w:tr>
      <w:tr w:rsidR="00863EC0" w:rsidRPr="00863EC0" w14:paraId="0D708A07" w14:textId="77777777" w:rsidTr="00FC29D1">
        <w:tc>
          <w:tcPr>
            <w:tcW w:w="2552" w:type="dxa"/>
            <w:tcMar>
              <w:top w:w="0" w:type="dxa"/>
              <w:left w:w="108" w:type="dxa"/>
              <w:bottom w:w="0" w:type="dxa"/>
              <w:right w:w="108" w:type="dxa"/>
            </w:tcMar>
          </w:tcPr>
          <w:p w14:paraId="110B1720" w14:textId="77777777" w:rsidR="00F8397E" w:rsidRPr="00863EC0" w:rsidRDefault="00572CB7" w:rsidP="00FC29D1">
            <w:pPr>
              <w:spacing w:before="80" w:after="80" w:line="240" w:lineRule="auto"/>
              <w:rPr>
                <w:rFonts w:ascii="Times New Roman" w:eastAsia="Times New Roman" w:hAnsi="Times New Roman"/>
              </w:rPr>
            </w:pPr>
            <w:r w:rsidRPr="00863EC0">
              <w:rPr>
                <w:rFonts w:ascii="Times New Roman" w:eastAsia="Times New Roman" w:hAnsi="Times New Roman"/>
              </w:rPr>
              <w:t>Donor group perpetrator</w:t>
            </w:r>
          </w:p>
        </w:tc>
        <w:tc>
          <w:tcPr>
            <w:tcW w:w="1559" w:type="dxa"/>
            <w:tcMar>
              <w:top w:w="0" w:type="dxa"/>
              <w:left w:w="108" w:type="dxa"/>
              <w:bottom w:w="0" w:type="dxa"/>
              <w:right w:w="108" w:type="dxa"/>
            </w:tcMar>
          </w:tcPr>
          <w:p w14:paraId="7182D9E0" w14:textId="77777777" w:rsidR="00F8397E" w:rsidRPr="00863EC0" w:rsidRDefault="00572CB7" w:rsidP="00FC29D1">
            <w:pPr>
              <w:pStyle w:val="DecimalAligned"/>
              <w:spacing w:before="80" w:after="80" w:line="240" w:lineRule="auto"/>
            </w:pPr>
            <w:r w:rsidRPr="00863EC0">
              <w:rPr>
                <w:rFonts w:ascii="Times New Roman" w:eastAsia="Times New Roman" w:hAnsi="Times New Roman"/>
              </w:rPr>
              <w:t>£6.84</w:t>
            </w:r>
            <w:r w:rsidRPr="00863EC0">
              <w:rPr>
                <w:rFonts w:ascii="Times New Roman" w:eastAsia="Times New Roman" w:hAnsi="Times New Roman"/>
                <w:vertAlign w:val="subscript"/>
              </w:rPr>
              <w:t>a</w:t>
            </w:r>
            <w:r w:rsidRPr="00863EC0">
              <w:rPr>
                <w:rFonts w:ascii="Times New Roman" w:eastAsia="Times New Roman" w:hAnsi="Times New Roman"/>
              </w:rPr>
              <w:t xml:space="preserve"> (4.5)</w:t>
            </w:r>
          </w:p>
        </w:tc>
        <w:tc>
          <w:tcPr>
            <w:tcW w:w="851" w:type="dxa"/>
            <w:tcMar>
              <w:top w:w="0" w:type="dxa"/>
              <w:left w:w="108" w:type="dxa"/>
              <w:bottom w:w="0" w:type="dxa"/>
              <w:right w:w="108" w:type="dxa"/>
            </w:tcMar>
          </w:tcPr>
          <w:p w14:paraId="43ED4981" w14:textId="77777777" w:rsidR="00F8397E" w:rsidRPr="00863EC0" w:rsidRDefault="00572CB7" w:rsidP="00FC29D1">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5.5:8.1</w:t>
            </w:r>
          </w:p>
        </w:tc>
        <w:tc>
          <w:tcPr>
            <w:tcW w:w="1275" w:type="dxa"/>
            <w:tcMar>
              <w:top w:w="0" w:type="dxa"/>
              <w:left w:w="108" w:type="dxa"/>
              <w:bottom w:w="0" w:type="dxa"/>
              <w:right w:w="108" w:type="dxa"/>
            </w:tcMar>
          </w:tcPr>
          <w:p w14:paraId="0129BFB2"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£3.32</w:t>
            </w:r>
            <w:r w:rsidRPr="00863EC0">
              <w:rPr>
                <w:rFonts w:ascii="Times New Roman" w:eastAsia="Times New Roman" w:hAnsi="Times New Roman"/>
                <w:vertAlign w:val="subscript"/>
              </w:rPr>
              <w:t>b</w:t>
            </w:r>
            <w:r w:rsidRPr="00863EC0">
              <w:rPr>
                <w:rFonts w:ascii="Times New Roman" w:eastAsia="Times New Roman" w:hAnsi="Times New Roman"/>
              </w:rPr>
              <w:t xml:space="preserve"> (3.8)</w:t>
            </w:r>
          </w:p>
        </w:tc>
        <w:tc>
          <w:tcPr>
            <w:tcW w:w="851" w:type="dxa"/>
            <w:tcMar>
              <w:top w:w="0" w:type="dxa"/>
              <w:left w:w="108" w:type="dxa"/>
              <w:bottom w:w="0" w:type="dxa"/>
              <w:right w:w="108" w:type="dxa"/>
            </w:tcMar>
          </w:tcPr>
          <w:p w14:paraId="39ABBD5F" w14:textId="77777777" w:rsidR="00F8397E" w:rsidRPr="00863EC0" w:rsidRDefault="00572CB7" w:rsidP="00FC29D1">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2.2:4.4</w:t>
            </w:r>
          </w:p>
        </w:tc>
        <w:tc>
          <w:tcPr>
            <w:tcW w:w="1276" w:type="dxa"/>
            <w:tcMar>
              <w:top w:w="0" w:type="dxa"/>
              <w:left w:w="10" w:type="dxa"/>
              <w:bottom w:w="0" w:type="dxa"/>
              <w:right w:w="10" w:type="dxa"/>
            </w:tcMar>
          </w:tcPr>
          <w:p w14:paraId="0C8CB7B6"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£5.08 (4.2)</w:t>
            </w:r>
          </w:p>
        </w:tc>
      </w:tr>
      <w:tr w:rsidR="00863EC0" w:rsidRPr="00863EC0" w14:paraId="27A7D5E2" w14:textId="77777777" w:rsidTr="00FC29D1">
        <w:tc>
          <w:tcPr>
            <w:tcW w:w="2552" w:type="dxa"/>
            <w:tcMar>
              <w:top w:w="0" w:type="dxa"/>
              <w:left w:w="108" w:type="dxa"/>
              <w:bottom w:w="0" w:type="dxa"/>
              <w:right w:w="108" w:type="dxa"/>
            </w:tcMar>
          </w:tcPr>
          <w:p w14:paraId="316BD7E8" w14:textId="77777777" w:rsidR="00F8397E" w:rsidRPr="00863EC0" w:rsidRDefault="00C2681C" w:rsidP="00FC29D1">
            <w:pPr>
              <w:spacing w:before="80" w:after="80" w:line="240" w:lineRule="auto"/>
              <w:rPr>
                <w:rFonts w:ascii="Times New Roman" w:eastAsia="Times New Roman" w:hAnsi="Times New Roman"/>
              </w:rPr>
            </w:pPr>
            <w:r w:rsidRPr="00863EC0">
              <w:rPr>
                <w:rFonts w:ascii="Times New Roman" w:eastAsia="Times New Roman" w:hAnsi="Times New Roman"/>
              </w:rPr>
              <w:t>Out</w:t>
            </w:r>
            <w:r w:rsidR="00572CB7" w:rsidRPr="00863EC0">
              <w:rPr>
                <w:rFonts w:ascii="Times New Roman" w:eastAsia="Times New Roman" w:hAnsi="Times New Roman"/>
              </w:rPr>
              <w:t>group perpetrator</w:t>
            </w:r>
          </w:p>
        </w:tc>
        <w:tc>
          <w:tcPr>
            <w:tcW w:w="1559" w:type="dxa"/>
            <w:tcMar>
              <w:top w:w="0" w:type="dxa"/>
              <w:left w:w="108" w:type="dxa"/>
              <w:bottom w:w="0" w:type="dxa"/>
              <w:right w:w="108" w:type="dxa"/>
            </w:tcMar>
          </w:tcPr>
          <w:p w14:paraId="11469CF3" w14:textId="77777777" w:rsidR="00F8397E" w:rsidRPr="00863EC0" w:rsidRDefault="00572CB7" w:rsidP="00FC29D1">
            <w:pPr>
              <w:pStyle w:val="DecimalAligned"/>
              <w:spacing w:before="80" w:after="80" w:line="240" w:lineRule="auto"/>
            </w:pPr>
            <w:r w:rsidRPr="00863EC0">
              <w:rPr>
                <w:rFonts w:ascii="Times New Roman" w:eastAsia="Times New Roman" w:hAnsi="Times New Roman"/>
              </w:rPr>
              <w:t>£4.37</w:t>
            </w:r>
            <w:r w:rsidRPr="00863EC0">
              <w:rPr>
                <w:rFonts w:ascii="Times New Roman" w:eastAsia="Times New Roman" w:hAnsi="Times New Roman"/>
                <w:vertAlign w:val="subscript"/>
              </w:rPr>
              <w:t>b</w:t>
            </w:r>
            <w:r w:rsidRPr="00863EC0">
              <w:rPr>
                <w:rFonts w:ascii="Times New Roman" w:eastAsia="Times New Roman" w:hAnsi="Times New Roman"/>
              </w:rPr>
              <w:t xml:space="preserve"> (4.5)</w:t>
            </w:r>
          </w:p>
        </w:tc>
        <w:tc>
          <w:tcPr>
            <w:tcW w:w="851" w:type="dxa"/>
            <w:tcMar>
              <w:top w:w="0" w:type="dxa"/>
              <w:left w:w="108" w:type="dxa"/>
              <w:bottom w:w="0" w:type="dxa"/>
              <w:right w:w="108" w:type="dxa"/>
            </w:tcMar>
          </w:tcPr>
          <w:p w14:paraId="5CFFDC8F" w14:textId="77777777" w:rsidR="00F8397E" w:rsidRPr="00863EC0" w:rsidRDefault="00572CB7" w:rsidP="00FC29D1">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3.1:5.5</w:t>
            </w:r>
          </w:p>
        </w:tc>
        <w:tc>
          <w:tcPr>
            <w:tcW w:w="1275" w:type="dxa"/>
            <w:tcMar>
              <w:top w:w="0" w:type="dxa"/>
              <w:left w:w="108" w:type="dxa"/>
              <w:bottom w:w="0" w:type="dxa"/>
              <w:right w:w="108" w:type="dxa"/>
            </w:tcMar>
          </w:tcPr>
          <w:p w14:paraId="5EBD4253"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£4.41</w:t>
            </w:r>
            <w:r w:rsidRPr="00863EC0">
              <w:rPr>
                <w:rFonts w:ascii="Times New Roman" w:eastAsia="Times New Roman" w:hAnsi="Times New Roman"/>
                <w:vertAlign w:val="subscript"/>
              </w:rPr>
              <w:t>b</w:t>
            </w:r>
            <w:r w:rsidRPr="00863EC0">
              <w:rPr>
                <w:rFonts w:ascii="Times New Roman" w:eastAsia="Times New Roman" w:hAnsi="Times New Roman"/>
              </w:rPr>
              <w:t xml:space="preserve"> (4.1)</w:t>
            </w:r>
          </w:p>
        </w:tc>
        <w:tc>
          <w:tcPr>
            <w:tcW w:w="851" w:type="dxa"/>
            <w:tcMar>
              <w:top w:w="0" w:type="dxa"/>
              <w:left w:w="108" w:type="dxa"/>
              <w:bottom w:w="0" w:type="dxa"/>
              <w:right w:w="108" w:type="dxa"/>
            </w:tcMar>
          </w:tcPr>
          <w:p w14:paraId="1DA644F8" w14:textId="77777777" w:rsidR="00F8397E" w:rsidRPr="00863EC0" w:rsidRDefault="00572CB7" w:rsidP="00FC29D1">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2.9:5.8</w:t>
            </w:r>
          </w:p>
        </w:tc>
        <w:tc>
          <w:tcPr>
            <w:tcW w:w="1276" w:type="dxa"/>
            <w:tcMar>
              <w:top w:w="0" w:type="dxa"/>
              <w:left w:w="10" w:type="dxa"/>
              <w:bottom w:w="0" w:type="dxa"/>
              <w:right w:w="10" w:type="dxa"/>
            </w:tcMar>
          </w:tcPr>
          <w:p w14:paraId="0EB09744"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£4.39 (4.3)</w:t>
            </w:r>
          </w:p>
        </w:tc>
      </w:tr>
      <w:tr w:rsidR="00863EC0" w:rsidRPr="00863EC0" w14:paraId="2B3FB9E2" w14:textId="77777777" w:rsidTr="00FC29D1">
        <w:tc>
          <w:tcPr>
            <w:tcW w:w="2552" w:type="dxa"/>
            <w:tcMar>
              <w:top w:w="0" w:type="dxa"/>
              <w:left w:w="108" w:type="dxa"/>
              <w:bottom w:w="0" w:type="dxa"/>
              <w:right w:w="108" w:type="dxa"/>
            </w:tcMar>
          </w:tcPr>
          <w:p w14:paraId="6CC51232" w14:textId="77777777" w:rsidR="00F8397E" w:rsidRPr="00863EC0" w:rsidRDefault="00572CB7" w:rsidP="00FC29D1">
            <w:pPr>
              <w:spacing w:before="80" w:after="80" w:line="240" w:lineRule="auto"/>
              <w:rPr>
                <w:rFonts w:ascii="Times New Roman" w:eastAsia="Times New Roman" w:hAnsi="Times New Roman"/>
              </w:rPr>
            </w:pPr>
            <w:r w:rsidRPr="00863EC0">
              <w:rPr>
                <w:rFonts w:ascii="Times New Roman" w:eastAsia="Times New Roman" w:hAnsi="Times New Roman"/>
              </w:rPr>
              <w:t>Marginals</w:t>
            </w:r>
          </w:p>
        </w:tc>
        <w:tc>
          <w:tcPr>
            <w:tcW w:w="1559" w:type="dxa"/>
            <w:tcMar>
              <w:top w:w="0" w:type="dxa"/>
              <w:left w:w="108" w:type="dxa"/>
              <w:bottom w:w="0" w:type="dxa"/>
              <w:right w:w="108" w:type="dxa"/>
            </w:tcMar>
          </w:tcPr>
          <w:p w14:paraId="5F57F2DC" w14:textId="77777777" w:rsidR="00F8397E" w:rsidRPr="00863EC0" w:rsidRDefault="00572CB7" w:rsidP="00FC29D1">
            <w:pPr>
              <w:pStyle w:val="DecimalAligned"/>
              <w:spacing w:before="80" w:after="80" w:line="240" w:lineRule="auto"/>
            </w:pPr>
            <w:r w:rsidRPr="00863EC0">
              <w:rPr>
                <w:rFonts w:ascii="Times New Roman" w:eastAsia="Times New Roman" w:hAnsi="Times New Roman"/>
              </w:rPr>
              <w:t>£5.61 (4.5)</w:t>
            </w:r>
          </w:p>
        </w:tc>
        <w:tc>
          <w:tcPr>
            <w:tcW w:w="851" w:type="dxa"/>
            <w:tcMar>
              <w:top w:w="0" w:type="dxa"/>
              <w:left w:w="108" w:type="dxa"/>
              <w:bottom w:w="0" w:type="dxa"/>
              <w:right w:w="108" w:type="dxa"/>
            </w:tcMar>
          </w:tcPr>
          <w:p w14:paraId="4C0CD4F0" w14:textId="77777777" w:rsidR="00F8397E" w:rsidRPr="00863EC0" w:rsidRDefault="00F8397E" w:rsidP="00FC29D1">
            <w:pPr>
              <w:pStyle w:val="DecimalAligned"/>
              <w:spacing w:before="80" w:after="80" w:line="240" w:lineRule="auto"/>
              <w:rPr>
                <w:rFonts w:ascii="Times New Roman" w:eastAsia="Times New Roman" w:hAnsi="Times New Roman"/>
              </w:rPr>
            </w:pPr>
          </w:p>
        </w:tc>
        <w:tc>
          <w:tcPr>
            <w:tcW w:w="1275" w:type="dxa"/>
            <w:tcMar>
              <w:top w:w="0" w:type="dxa"/>
              <w:left w:w="108" w:type="dxa"/>
              <w:bottom w:w="0" w:type="dxa"/>
              <w:right w:w="108" w:type="dxa"/>
            </w:tcMar>
          </w:tcPr>
          <w:p w14:paraId="2351CE0F"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£3.87 (4.0)</w:t>
            </w:r>
          </w:p>
        </w:tc>
        <w:tc>
          <w:tcPr>
            <w:tcW w:w="851" w:type="dxa"/>
            <w:tcMar>
              <w:top w:w="0" w:type="dxa"/>
              <w:left w:w="108" w:type="dxa"/>
              <w:bottom w:w="0" w:type="dxa"/>
              <w:right w:w="108" w:type="dxa"/>
            </w:tcMar>
          </w:tcPr>
          <w:p w14:paraId="145AEB3F" w14:textId="77777777" w:rsidR="00F8397E" w:rsidRPr="00863EC0" w:rsidRDefault="00F8397E" w:rsidP="00FC29D1">
            <w:pPr>
              <w:pStyle w:val="DecimalAligned"/>
              <w:spacing w:before="80" w:after="80" w:line="240" w:lineRule="auto"/>
              <w:rPr>
                <w:rFonts w:ascii="Times New Roman" w:eastAsia="Times New Roman" w:hAnsi="Times New Roman"/>
              </w:rPr>
            </w:pPr>
          </w:p>
        </w:tc>
        <w:tc>
          <w:tcPr>
            <w:tcW w:w="1276" w:type="dxa"/>
            <w:tcMar>
              <w:top w:w="0" w:type="dxa"/>
              <w:left w:w="10" w:type="dxa"/>
              <w:bottom w:w="0" w:type="dxa"/>
              <w:right w:w="10" w:type="dxa"/>
            </w:tcMar>
          </w:tcPr>
          <w:p w14:paraId="7EFF8289" w14:textId="77777777" w:rsidR="00F8397E" w:rsidRPr="00863EC0" w:rsidRDefault="00F8397E" w:rsidP="00FC29D1">
            <w:pPr>
              <w:pStyle w:val="DecimalAligned"/>
              <w:spacing w:before="80" w:after="80" w:line="240" w:lineRule="auto"/>
              <w:rPr>
                <w:rFonts w:ascii="Times New Roman" w:eastAsia="Times New Roman" w:hAnsi="Times New Roman"/>
              </w:rPr>
            </w:pPr>
          </w:p>
        </w:tc>
      </w:tr>
      <w:tr w:rsidR="00863EC0" w:rsidRPr="00863EC0" w14:paraId="444B0A7E" w14:textId="77777777" w:rsidTr="00FC29D1">
        <w:tc>
          <w:tcPr>
            <w:tcW w:w="2552" w:type="dxa"/>
            <w:tcMar>
              <w:top w:w="0" w:type="dxa"/>
              <w:left w:w="108" w:type="dxa"/>
              <w:bottom w:w="0" w:type="dxa"/>
              <w:right w:w="108" w:type="dxa"/>
            </w:tcMar>
          </w:tcPr>
          <w:p w14:paraId="46CACD2C" w14:textId="77777777" w:rsidR="00F8397E" w:rsidRPr="00863EC0" w:rsidRDefault="00572CB7" w:rsidP="00FC29D1">
            <w:pPr>
              <w:spacing w:before="80" w:after="80" w:line="240" w:lineRule="auto"/>
              <w:rPr>
                <w:rFonts w:ascii="Times New Roman" w:eastAsia="Times New Roman" w:hAnsi="Times New Roman"/>
                <w:b/>
              </w:rPr>
            </w:pPr>
            <w:r w:rsidRPr="00863EC0">
              <w:rPr>
                <w:rFonts w:ascii="Times New Roman" w:eastAsia="Times New Roman" w:hAnsi="Times New Roman"/>
                <w:b/>
              </w:rPr>
              <w:t>Willingness to donate</w:t>
            </w:r>
          </w:p>
        </w:tc>
        <w:tc>
          <w:tcPr>
            <w:tcW w:w="1559" w:type="dxa"/>
            <w:tcMar>
              <w:top w:w="0" w:type="dxa"/>
              <w:left w:w="108" w:type="dxa"/>
              <w:bottom w:w="0" w:type="dxa"/>
              <w:right w:w="108" w:type="dxa"/>
            </w:tcMar>
          </w:tcPr>
          <w:p w14:paraId="6D2DE20E" w14:textId="77777777" w:rsidR="00F8397E" w:rsidRPr="00863EC0" w:rsidRDefault="00F8397E" w:rsidP="00FC29D1">
            <w:pPr>
              <w:pStyle w:val="DecimalAligned"/>
              <w:spacing w:before="80" w:after="80" w:line="240" w:lineRule="auto"/>
            </w:pPr>
          </w:p>
        </w:tc>
        <w:tc>
          <w:tcPr>
            <w:tcW w:w="851" w:type="dxa"/>
            <w:tcMar>
              <w:top w:w="0" w:type="dxa"/>
              <w:left w:w="108" w:type="dxa"/>
              <w:bottom w:w="0" w:type="dxa"/>
              <w:right w:w="108" w:type="dxa"/>
            </w:tcMar>
          </w:tcPr>
          <w:p w14:paraId="14462175" w14:textId="77777777" w:rsidR="00F8397E" w:rsidRPr="00863EC0" w:rsidRDefault="00F8397E" w:rsidP="00FC29D1">
            <w:pPr>
              <w:pStyle w:val="DecimalAligned"/>
              <w:spacing w:before="80" w:after="80" w:line="240" w:lineRule="auto"/>
            </w:pPr>
          </w:p>
        </w:tc>
        <w:tc>
          <w:tcPr>
            <w:tcW w:w="1275" w:type="dxa"/>
            <w:tcMar>
              <w:top w:w="0" w:type="dxa"/>
              <w:left w:w="108" w:type="dxa"/>
              <w:bottom w:w="0" w:type="dxa"/>
              <w:right w:w="108" w:type="dxa"/>
            </w:tcMar>
          </w:tcPr>
          <w:p w14:paraId="617E4E68" w14:textId="77777777" w:rsidR="00F8397E" w:rsidRPr="00863EC0" w:rsidRDefault="00F8397E" w:rsidP="00FC29D1">
            <w:pPr>
              <w:pStyle w:val="DecimalAligned"/>
              <w:spacing w:before="80" w:after="80" w:line="240" w:lineRule="auto"/>
              <w:rPr>
                <w:rFonts w:ascii="Times New Roman" w:eastAsia="Times New Roman" w:hAnsi="Times New Roman"/>
              </w:rPr>
            </w:pPr>
          </w:p>
        </w:tc>
        <w:tc>
          <w:tcPr>
            <w:tcW w:w="851" w:type="dxa"/>
            <w:tcMar>
              <w:top w:w="0" w:type="dxa"/>
              <w:left w:w="108" w:type="dxa"/>
              <w:bottom w:w="0" w:type="dxa"/>
              <w:right w:w="108" w:type="dxa"/>
            </w:tcMar>
          </w:tcPr>
          <w:p w14:paraId="4592E1DE" w14:textId="77777777" w:rsidR="00F8397E" w:rsidRPr="00863EC0" w:rsidRDefault="00F8397E" w:rsidP="00FC29D1">
            <w:pPr>
              <w:pStyle w:val="DecimalAligned"/>
              <w:spacing w:before="80" w:after="80" w:line="240" w:lineRule="auto"/>
              <w:rPr>
                <w:rFonts w:ascii="Times New Roman" w:eastAsia="Times New Roman" w:hAnsi="Times New Roman"/>
              </w:rPr>
            </w:pPr>
          </w:p>
        </w:tc>
        <w:tc>
          <w:tcPr>
            <w:tcW w:w="1276" w:type="dxa"/>
            <w:tcMar>
              <w:top w:w="0" w:type="dxa"/>
              <w:left w:w="10" w:type="dxa"/>
              <w:bottom w:w="0" w:type="dxa"/>
              <w:right w:w="10" w:type="dxa"/>
            </w:tcMar>
          </w:tcPr>
          <w:p w14:paraId="2EEFE5AE" w14:textId="77777777" w:rsidR="00F8397E" w:rsidRPr="00863EC0" w:rsidRDefault="00F8397E" w:rsidP="00FC29D1">
            <w:pPr>
              <w:pStyle w:val="DecimalAligned"/>
              <w:spacing w:before="80" w:after="80" w:line="240" w:lineRule="auto"/>
              <w:rPr>
                <w:rFonts w:ascii="Times New Roman" w:eastAsia="Times New Roman" w:hAnsi="Times New Roman"/>
              </w:rPr>
            </w:pPr>
          </w:p>
        </w:tc>
      </w:tr>
      <w:tr w:rsidR="00863EC0" w:rsidRPr="00863EC0" w14:paraId="36E45A8B" w14:textId="77777777" w:rsidTr="00FC29D1">
        <w:tc>
          <w:tcPr>
            <w:tcW w:w="2552" w:type="dxa"/>
            <w:tcMar>
              <w:top w:w="0" w:type="dxa"/>
              <w:left w:w="108" w:type="dxa"/>
              <w:bottom w:w="0" w:type="dxa"/>
              <w:right w:w="108" w:type="dxa"/>
            </w:tcMar>
          </w:tcPr>
          <w:p w14:paraId="0DDE6C27" w14:textId="77777777" w:rsidR="00F8397E" w:rsidRPr="00863EC0" w:rsidRDefault="00572CB7" w:rsidP="00FC29D1">
            <w:pPr>
              <w:spacing w:before="80" w:after="80" w:line="240" w:lineRule="auto"/>
              <w:rPr>
                <w:rFonts w:ascii="Times New Roman" w:hAnsi="Times New Roman"/>
              </w:rPr>
            </w:pPr>
            <w:r w:rsidRPr="00863EC0">
              <w:rPr>
                <w:rFonts w:ascii="Times New Roman" w:eastAsia="Times New Roman" w:hAnsi="Times New Roman"/>
              </w:rPr>
              <w:t>Donor group perpetrator</w:t>
            </w:r>
          </w:p>
        </w:tc>
        <w:tc>
          <w:tcPr>
            <w:tcW w:w="1559" w:type="dxa"/>
            <w:tcMar>
              <w:top w:w="0" w:type="dxa"/>
              <w:left w:w="108" w:type="dxa"/>
              <w:bottom w:w="0" w:type="dxa"/>
              <w:right w:w="108" w:type="dxa"/>
            </w:tcMar>
          </w:tcPr>
          <w:p w14:paraId="28E7C89F" w14:textId="77777777" w:rsidR="00F8397E" w:rsidRPr="00863EC0" w:rsidRDefault="00572CB7" w:rsidP="00FC29D1">
            <w:pPr>
              <w:pStyle w:val="DecimalAligned"/>
              <w:spacing w:before="80" w:after="80" w:line="240" w:lineRule="auto"/>
            </w:pPr>
            <w:r w:rsidRPr="00863EC0">
              <w:rPr>
                <w:rFonts w:ascii="Times New Roman" w:eastAsia="Times New Roman" w:hAnsi="Times New Roman"/>
              </w:rPr>
              <w:t>5.16</w:t>
            </w:r>
            <w:r w:rsidRPr="00863EC0">
              <w:rPr>
                <w:rFonts w:ascii="Times New Roman" w:eastAsia="Times New Roman" w:hAnsi="Times New Roman"/>
                <w:vertAlign w:val="subscript"/>
              </w:rPr>
              <w:t>a</w:t>
            </w:r>
            <w:r w:rsidRPr="00863EC0">
              <w:rPr>
                <w:rFonts w:ascii="Times New Roman" w:eastAsia="Times New Roman" w:hAnsi="Times New Roman"/>
              </w:rPr>
              <w:t xml:space="preserve"> (1.7)</w:t>
            </w:r>
          </w:p>
        </w:tc>
        <w:tc>
          <w:tcPr>
            <w:tcW w:w="851" w:type="dxa"/>
            <w:tcMar>
              <w:top w:w="0" w:type="dxa"/>
              <w:left w:w="108" w:type="dxa"/>
              <w:bottom w:w="0" w:type="dxa"/>
              <w:right w:w="108" w:type="dxa"/>
            </w:tcMar>
          </w:tcPr>
          <w:p w14:paraId="5F0834EE" w14:textId="77777777" w:rsidR="00F8397E" w:rsidRPr="00863EC0" w:rsidRDefault="00572CB7" w:rsidP="00FC29D1">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4.6:5.6</w:t>
            </w:r>
          </w:p>
        </w:tc>
        <w:tc>
          <w:tcPr>
            <w:tcW w:w="1275" w:type="dxa"/>
            <w:tcMar>
              <w:top w:w="0" w:type="dxa"/>
              <w:left w:w="108" w:type="dxa"/>
              <w:bottom w:w="0" w:type="dxa"/>
              <w:right w:w="108" w:type="dxa"/>
            </w:tcMar>
          </w:tcPr>
          <w:p w14:paraId="58E37F01"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4.18</w:t>
            </w:r>
            <w:r w:rsidRPr="00863EC0">
              <w:rPr>
                <w:rFonts w:ascii="Times New Roman" w:eastAsia="Times New Roman" w:hAnsi="Times New Roman"/>
                <w:vertAlign w:val="subscript"/>
              </w:rPr>
              <w:t>b</w:t>
            </w:r>
            <w:r w:rsidRPr="00863EC0">
              <w:rPr>
                <w:rFonts w:ascii="Times New Roman" w:eastAsia="Times New Roman" w:hAnsi="Times New Roman"/>
              </w:rPr>
              <w:t xml:space="preserve"> (1.6)</w:t>
            </w:r>
          </w:p>
        </w:tc>
        <w:tc>
          <w:tcPr>
            <w:tcW w:w="851" w:type="dxa"/>
            <w:tcMar>
              <w:top w:w="0" w:type="dxa"/>
              <w:left w:w="108" w:type="dxa"/>
              <w:bottom w:w="0" w:type="dxa"/>
              <w:right w:w="108" w:type="dxa"/>
            </w:tcMar>
          </w:tcPr>
          <w:p w14:paraId="2A8C1C76" w14:textId="77777777" w:rsidR="00F8397E" w:rsidRPr="00863EC0" w:rsidRDefault="00572CB7" w:rsidP="00FC29D1">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3.7:4.5</w:t>
            </w:r>
          </w:p>
        </w:tc>
        <w:tc>
          <w:tcPr>
            <w:tcW w:w="1276" w:type="dxa"/>
            <w:tcMar>
              <w:top w:w="0" w:type="dxa"/>
              <w:left w:w="10" w:type="dxa"/>
              <w:bottom w:w="0" w:type="dxa"/>
              <w:right w:w="10" w:type="dxa"/>
            </w:tcMar>
          </w:tcPr>
          <w:p w14:paraId="5C2C9F33"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4.67 (1.7)</w:t>
            </w:r>
          </w:p>
        </w:tc>
      </w:tr>
      <w:tr w:rsidR="00863EC0" w:rsidRPr="00863EC0" w14:paraId="130959A7" w14:textId="77777777" w:rsidTr="00FC29D1">
        <w:tc>
          <w:tcPr>
            <w:tcW w:w="2552" w:type="dxa"/>
            <w:tcMar>
              <w:top w:w="0" w:type="dxa"/>
              <w:left w:w="108" w:type="dxa"/>
              <w:bottom w:w="0" w:type="dxa"/>
              <w:right w:w="108" w:type="dxa"/>
            </w:tcMar>
          </w:tcPr>
          <w:p w14:paraId="7172595D" w14:textId="77777777" w:rsidR="00F8397E" w:rsidRPr="00863EC0" w:rsidRDefault="00C2681C" w:rsidP="00FC29D1">
            <w:pPr>
              <w:spacing w:before="80" w:after="80" w:line="240" w:lineRule="auto"/>
              <w:rPr>
                <w:rFonts w:ascii="Times New Roman" w:hAnsi="Times New Roman"/>
              </w:rPr>
            </w:pPr>
            <w:r w:rsidRPr="00863EC0">
              <w:rPr>
                <w:rFonts w:ascii="Times New Roman" w:eastAsia="Times New Roman" w:hAnsi="Times New Roman"/>
              </w:rPr>
              <w:t>Out</w:t>
            </w:r>
            <w:r w:rsidR="00572CB7" w:rsidRPr="00863EC0">
              <w:rPr>
                <w:rFonts w:ascii="Times New Roman" w:eastAsia="Times New Roman" w:hAnsi="Times New Roman"/>
              </w:rPr>
              <w:t>group perpetrator</w:t>
            </w:r>
          </w:p>
        </w:tc>
        <w:tc>
          <w:tcPr>
            <w:tcW w:w="1559" w:type="dxa"/>
            <w:tcMar>
              <w:top w:w="0" w:type="dxa"/>
              <w:left w:w="108" w:type="dxa"/>
              <w:bottom w:w="0" w:type="dxa"/>
              <w:right w:w="108" w:type="dxa"/>
            </w:tcMar>
          </w:tcPr>
          <w:p w14:paraId="4ADB40F1" w14:textId="77777777" w:rsidR="00F8397E" w:rsidRPr="00863EC0" w:rsidRDefault="00572CB7" w:rsidP="00FC29D1">
            <w:pPr>
              <w:pStyle w:val="DecimalAligned"/>
              <w:spacing w:before="80" w:after="80" w:line="240" w:lineRule="auto"/>
            </w:pPr>
            <w:r w:rsidRPr="00863EC0">
              <w:rPr>
                <w:rFonts w:ascii="Times New Roman" w:eastAsia="Times New Roman" w:hAnsi="Times New Roman"/>
              </w:rPr>
              <w:t>4.44</w:t>
            </w:r>
            <w:r w:rsidRPr="00863EC0">
              <w:rPr>
                <w:rFonts w:ascii="Times New Roman" w:eastAsia="Times New Roman" w:hAnsi="Times New Roman"/>
                <w:vertAlign w:val="subscript"/>
              </w:rPr>
              <w:t>b</w:t>
            </w:r>
            <w:r w:rsidRPr="00863EC0">
              <w:rPr>
                <w:rFonts w:ascii="Times New Roman" w:eastAsia="Times New Roman" w:hAnsi="Times New Roman"/>
              </w:rPr>
              <w:t xml:space="preserve"> (1.5)</w:t>
            </w:r>
          </w:p>
        </w:tc>
        <w:tc>
          <w:tcPr>
            <w:tcW w:w="851" w:type="dxa"/>
            <w:tcMar>
              <w:top w:w="0" w:type="dxa"/>
              <w:left w:w="108" w:type="dxa"/>
              <w:bottom w:w="0" w:type="dxa"/>
              <w:right w:w="108" w:type="dxa"/>
            </w:tcMar>
          </w:tcPr>
          <w:p w14:paraId="585736A4" w14:textId="77777777" w:rsidR="00F8397E" w:rsidRPr="00863EC0" w:rsidRDefault="00572CB7" w:rsidP="00FC29D1">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3.9:4.8</w:t>
            </w:r>
          </w:p>
        </w:tc>
        <w:tc>
          <w:tcPr>
            <w:tcW w:w="1275" w:type="dxa"/>
            <w:tcMar>
              <w:top w:w="0" w:type="dxa"/>
              <w:left w:w="108" w:type="dxa"/>
              <w:bottom w:w="0" w:type="dxa"/>
              <w:right w:w="108" w:type="dxa"/>
            </w:tcMar>
          </w:tcPr>
          <w:p w14:paraId="24D80A4C"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4.48</w:t>
            </w:r>
            <w:r w:rsidRPr="00863EC0">
              <w:rPr>
                <w:rFonts w:ascii="Times New Roman" w:eastAsia="Times New Roman" w:hAnsi="Times New Roman"/>
                <w:vertAlign w:val="subscript"/>
              </w:rPr>
              <w:t>b</w:t>
            </w:r>
            <w:r w:rsidRPr="00863EC0">
              <w:rPr>
                <w:rFonts w:ascii="Times New Roman" w:eastAsia="Times New Roman" w:hAnsi="Times New Roman"/>
              </w:rPr>
              <w:t xml:space="preserve"> (1.5)</w:t>
            </w:r>
          </w:p>
        </w:tc>
        <w:tc>
          <w:tcPr>
            <w:tcW w:w="851" w:type="dxa"/>
            <w:tcMar>
              <w:top w:w="0" w:type="dxa"/>
              <w:left w:w="108" w:type="dxa"/>
              <w:bottom w:w="0" w:type="dxa"/>
              <w:right w:w="108" w:type="dxa"/>
            </w:tcMar>
          </w:tcPr>
          <w:p w14:paraId="0F0FBB7C" w14:textId="77777777" w:rsidR="00F8397E" w:rsidRPr="00863EC0" w:rsidRDefault="00572CB7" w:rsidP="00FC29D1">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3.9:5.0</w:t>
            </w:r>
          </w:p>
        </w:tc>
        <w:tc>
          <w:tcPr>
            <w:tcW w:w="1276" w:type="dxa"/>
            <w:tcMar>
              <w:top w:w="0" w:type="dxa"/>
              <w:left w:w="10" w:type="dxa"/>
              <w:bottom w:w="0" w:type="dxa"/>
              <w:right w:w="10" w:type="dxa"/>
            </w:tcMar>
          </w:tcPr>
          <w:p w14:paraId="69984E86"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4.46 (1.5)</w:t>
            </w:r>
          </w:p>
        </w:tc>
      </w:tr>
      <w:tr w:rsidR="00863EC0" w:rsidRPr="00863EC0" w14:paraId="049C53A3" w14:textId="77777777" w:rsidTr="00FC29D1">
        <w:tc>
          <w:tcPr>
            <w:tcW w:w="2552" w:type="dxa"/>
            <w:tcMar>
              <w:top w:w="0" w:type="dxa"/>
              <w:left w:w="108" w:type="dxa"/>
              <w:bottom w:w="0" w:type="dxa"/>
              <w:right w:w="108" w:type="dxa"/>
            </w:tcMar>
          </w:tcPr>
          <w:p w14:paraId="68C10F84" w14:textId="77777777" w:rsidR="00F8397E" w:rsidRPr="00863EC0" w:rsidRDefault="00572CB7" w:rsidP="00FC29D1">
            <w:pPr>
              <w:spacing w:before="80" w:after="80" w:line="240" w:lineRule="auto"/>
              <w:rPr>
                <w:rFonts w:ascii="Times New Roman" w:eastAsia="Times New Roman" w:hAnsi="Times New Roman"/>
              </w:rPr>
            </w:pPr>
            <w:r w:rsidRPr="00863EC0">
              <w:rPr>
                <w:rFonts w:ascii="Times New Roman" w:eastAsia="Times New Roman" w:hAnsi="Times New Roman"/>
                <w:b/>
                <w:bCs/>
              </w:rPr>
              <w:t>Marginals</w:t>
            </w:r>
          </w:p>
        </w:tc>
        <w:tc>
          <w:tcPr>
            <w:tcW w:w="1559" w:type="dxa"/>
            <w:tcMar>
              <w:top w:w="0" w:type="dxa"/>
              <w:left w:w="108" w:type="dxa"/>
              <w:bottom w:w="0" w:type="dxa"/>
              <w:right w:w="108" w:type="dxa"/>
            </w:tcMar>
          </w:tcPr>
          <w:p w14:paraId="517D2F77" w14:textId="77777777" w:rsidR="00F8397E" w:rsidRPr="00863EC0" w:rsidRDefault="00572CB7" w:rsidP="00FC29D1">
            <w:pPr>
              <w:pStyle w:val="DecimalAligned"/>
              <w:spacing w:before="80" w:after="80" w:line="240" w:lineRule="auto"/>
            </w:pPr>
            <w:r w:rsidRPr="00863EC0">
              <w:rPr>
                <w:rFonts w:ascii="Times New Roman" w:eastAsia="Times New Roman" w:hAnsi="Times New Roman"/>
              </w:rPr>
              <w:t>4.80 (1.6)</w:t>
            </w:r>
          </w:p>
        </w:tc>
        <w:tc>
          <w:tcPr>
            <w:tcW w:w="851" w:type="dxa"/>
            <w:tcMar>
              <w:top w:w="0" w:type="dxa"/>
              <w:left w:w="108" w:type="dxa"/>
              <w:bottom w:w="0" w:type="dxa"/>
              <w:right w:w="108" w:type="dxa"/>
            </w:tcMar>
          </w:tcPr>
          <w:p w14:paraId="4A92D361" w14:textId="77777777" w:rsidR="00F8397E" w:rsidRPr="00863EC0" w:rsidRDefault="00F8397E" w:rsidP="00FC29D1">
            <w:pPr>
              <w:pStyle w:val="DecimalAligned"/>
              <w:spacing w:before="80" w:after="80" w:line="240" w:lineRule="auto"/>
              <w:rPr>
                <w:rFonts w:ascii="Times New Roman" w:eastAsia="Times New Roman" w:hAnsi="Times New Roman"/>
              </w:rPr>
            </w:pPr>
          </w:p>
        </w:tc>
        <w:tc>
          <w:tcPr>
            <w:tcW w:w="1275" w:type="dxa"/>
            <w:tcMar>
              <w:top w:w="0" w:type="dxa"/>
              <w:left w:w="108" w:type="dxa"/>
              <w:bottom w:w="0" w:type="dxa"/>
              <w:right w:w="108" w:type="dxa"/>
            </w:tcMar>
          </w:tcPr>
          <w:p w14:paraId="7DC40055"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4.33 (1.6)</w:t>
            </w:r>
          </w:p>
        </w:tc>
        <w:tc>
          <w:tcPr>
            <w:tcW w:w="851" w:type="dxa"/>
            <w:tcMar>
              <w:top w:w="0" w:type="dxa"/>
              <w:left w:w="108" w:type="dxa"/>
              <w:bottom w:w="0" w:type="dxa"/>
              <w:right w:w="108" w:type="dxa"/>
            </w:tcMar>
          </w:tcPr>
          <w:p w14:paraId="634DC3BF" w14:textId="77777777" w:rsidR="00F8397E" w:rsidRPr="00863EC0" w:rsidRDefault="00F8397E" w:rsidP="00FC29D1">
            <w:pPr>
              <w:pStyle w:val="DecimalAligned"/>
              <w:spacing w:before="80" w:after="80" w:line="240" w:lineRule="auto"/>
              <w:rPr>
                <w:rFonts w:ascii="Times New Roman" w:eastAsia="Times New Roman" w:hAnsi="Times New Roman"/>
              </w:rPr>
            </w:pPr>
          </w:p>
        </w:tc>
        <w:tc>
          <w:tcPr>
            <w:tcW w:w="1276" w:type="dxa"/>
            <w:tcMar>
              <w:top w:w="0" w:type="dxa"/>
              <w:left w:w="10" w:type="dxa"/>
              <w:bottom w:w="0" w:type="dxa"/>
              <w:right w:w="10" w:type="dxa"/>
            </w:tcMar>
          </w:tcPr>
          <w:p w14:paraId="395B74CB" w14:textId="77777777" w:rsidR="00F8397E" w:rsidRPr="00863EC0" w:rsidRDefault="00F8397E" w:rsidP="00FC29D1">
            <w:pPr>
              <w:pStyle w:val="DecimalAligned"/>
              <w:spacing w:before="80" w:after="80" w:line="240" w:lineRule="auto"/>
              <w:rPr>
                <w:rFonts w:ascii="Times New Roman" w:eastAsia="Times New Roman" w:hAnsi="Times New Roman"/>
              </w:rPr>
            </w:pPr>
          </w:p>
        </w:tc>
      </w:tr>
    </w:tbl>
    <w:p w14:paraId="7C41370E" w14:textId="77777777" w:rsidR="00F8397E" w:rsidRPr="00863EC0" w:rsidRDefault="00572CB7" w:rsidP="00FC29D1">
      <w:pPr>
        <w:shd w:val="clear" w:color="auto" w:fill="FFFFFF"/>
        <w:spacing w:before="80" w:after="80" w:line="240" w:lineRule="auto"/>
        <w:rPr>
          <w:rFonts w:ascii="Times New Roman" w:hAnsi="Times New Roman"/>
          <w:i/>
        </w:rPr>
      </w:pPr>
      <w:r w:rsidRPr="00863EC0">
        <w:rPr>
          <w:rFonts w:ascii="Times New Roman" w:hAnsi="Times New Roman"/>
          <w:i/>
        </w:rPr>
        <w:t>Note. Standard deviations in parentheses.</w:t>
      </w:r>
    </w:p>
    <w:p w14:paraId="6CE9FFAE" w14:textId="77777777" w:rsidR="00F8397E" w:rsidRPr="00863EC0" w:rsidRDefault="00572CB7" w:rsidP="00FC29D1">
      <w:pPr>
        <w:shd w:val="clear" w:color="auto" w:fill="FFFFFF"/>
        <w:spacing w:before="80" w:after="80" w:line="240" w:lineRule="auto"/>
        <w:rPr>
          <w:rFonts w:ascii="Times New Roman" w:hAnsi="Times New Roman"/>
          <w:i/>
        </w:rPr>
      </w:pPr>
      <w:r w:rsidRPr="00863EC0">
        <w:rPr>
          <w:rFonts w:ascii="Times New Roman" w:hAnsi="Times New Roman"/>
          <w:i/>
        </w:rPr>
        <w:t xml:space="preserve">Across rows and columns: items that do not share a subscript are significantly different at p &lt; .05 </w:t>
      </w:r>
    </w:p>
    <w:p w14:paraId="6802B01E" w14:textId="77777777" w:rsidR="00F8397E" w:rsidRPr="00863EC0" w:rsidRDefault="00F8397E" w:rsidP="00FC29D1">
      <w:pPr>
        <w:shd w:val="clear" w:color="auto" w:fill="FFFFFF"/>
        <w:spacing w:after="0" w:line="480" w:lineRule="auto"/>
        <w:rPr>
          <w:rFonts w:ascii="Times New Roman" w:hAnsi="Times New Roman"/>
          <w:b/>
          <w:sz w:val="24"/>
          <w:szCs w:val="24"/>
        </w:rPr>
      </w:pPr>
    </w:p>
    <w:p w14:paraId="4A2B5D1E" w14:textId="77777777" w:rsidR="00F8397E" w:rsidRPr="00863EC0" w:rsidRDefault="00572CB7" w:rsidP="00FC29D1">
      <w:pPr>
        <w:spacing w:after="0" w:line="480" w:lineRule="auto"/>
        <w:rPr>
          <w:rFonts w:ascii="Times New Roman" w:hAnsi="Times New Roman"/>
          <w:b/>
          <w:sz w:val="24"/>
          <w:szCs w:val="24"/>
        </w:rPr>
      </w:pPr>
      <w:r w:rsidRPr="00863EC0">
        <w:rPr>
          <w:rFonts w:ascii="Times New Roman" w:hAnsi="Times New Roman"/>
          <w:b/>
          <w:sz w:val="24"/>
          <w:szCs w:val="24"/>
        </w:rPr>
        <w:br w:type="page"/>
      </w:r>
    </w:p>
    <w:p w14:paraId="7CA02927" w14:textId="77777777" w:rsidR="00F8397E" w:rsidRPr="00863EC0" w:rsidRDefault="00F8397E" w:rsidP="00FC29D1">
      <w:pPr>
        <w:shd w:val="clear" w:color="auto" w:fill="FFFFFF"/>
        <w:spacing w:after="0" w:line="480" w:lineRule="auto"/>
        <w:rPr>
          <w:rFonts w:ascii="Times New Roman" w:hAnsi="Times New Roman"/>
          <w:b/>
          <w:sz w:val="24"/>
          <w:szCs w:val="24"/>
        </w:rPr>
      </w:pPr>
    </w:p>
    <w:p w14:paraId="2757B488" w14:textId="77777777" w:rsidR="00F8397E" w:rsidRPr="00863EC0" w:rsidRDefault="00572CB7" w:rsidP="00FC29D1">
      <w:pPr>
        <w:shd w:val="clear" w:color="auto" w:fill="FFFFFF"/>
        <w:spacing w:before="80" w:after="80" w:line="240" w:lineRule="auto"/>
        <w:rPr>
          <w:rFonts w:ascii="Times New Roman" w:hAnsi="Times New Roman"/>
          <w:b/>
        </w:rPr>
      </w:pPr>
      <w:r w:rsidRPr="00863EC0">
        <w:rPr>
          <w:rFonts w:ascii="Times New Roman" w:hAnsi="Times New Roman"/>
          <w:b/>
        </w:rPr>
        <w:t>Table 4.  Effect of victim group on empathy and responsibility (Study 3)</w:t>
      </w:r>
    </w:p>
    <w:tbl>
      <w:tblPr>
        <w:tblW w:w="7938" w:type="dxa"/>
        <w:tblBorders>
          <w:top w:val="single" w:sz="4" w:space="0" w:color="000000"/>
          <w:bottom w:val="single" w:sz="4"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2268"/>
        <w:gridCol w:w="1560"/>
        <w:gridCol w:w="850"/>
        <w:gridCol w:w="1418"/>
        <w:gridCol w:w="850"/>
        <w:gridCol w:w="992"/>
      </w:tblGrid>
      <w:tr w:rsidR="00863EC0" w:rsidRPr="00863EC0" w14:paraId="6FEE126D" w14:textId="77777777" w:rsidTr="00FC29D1">
        <w:tc>
          <w:tcPr>
            <w:tcW w:w="2268" w:type="dxa"/>
            <w:tcBorders>
              <w:top w:val="single" w:sz="12" w:space="0" w:color="000000"/>
              <w:bottom w:val="nil"/>
            </w:tcBorders>
            <w:tcMar>
              <w:top w:w="0" w:type="dxa"/>
              <w:left w:w="108" w:type="dxa"/>
              <w:bottom w:w="0" w:type="dxa"/>
              <w:right w:w="108" w:type="dxa"/>
            </w:tcMar>
          </w:tcPr>
          <w:p w14:paraId="6AB58684" w14:textId="77777777" w:rsidR="00F8397E" w:rsidRPr="00863EC0" w:rsidRDefault="00F8397E" w:rsidP="00FC29D1">
            <w:pPr>
              <w:spacing w:before="80" w:after="80" w:line="240" w:lineRule="auto"/>
              <w:rPr>
                <w:rFonts w:ascii="Times New Roman" w:eastAsia="Times New Roman" w:hAnsi="Times New Roman"/>
              </w:rPr>
            </w:pPr>
          </w:p>
        </w:tc>
        <w:tc>
          <w:tcPr>
            <w:tcW w:w="1560" w:type="dxa"/>
            <w:tcBorders>
              <w:top w:val="single" w:sz="12" w:space="0" w:color="000000"/>
              <w:bottom w:val="nil"/>
            </w:tcBorders>
            <w:tcMar>
              <w:top w:w="0" w:type="dxa"/>
              <w:left w:w="108" w:type="dxa"/>
              <w:bottom w:w="0" w:type="dxa"/>
              <w:right w:w="108" w:type="dxa"/>
            </w:tcMar>
          </w:tcPr>
          <w:p w14:paraId="50F6703C" w14:textId="77777777" w:rsidR="00F8397E" w:rsidRPr="00863EC0" w:rsidRDefault="00572CB7" w:rsidP="00FC29D1">
            <w:pPr>
              <w:spacing w:before="80" w:after="80" w:line="240" w:lineRule="auto"/>
              <w:rPr>
                <w:rFonts w:ascii="Times New Roman" w:hAnsi="Times New Roman"/>
              </w:rPr>
            </w:pPr>
            <w:r w:rsidRPr="00863EC0">
              <w:rPr>
                <w:rFonts w:ascii="Times New Roman" w:eastAsia="Times New Roman" w:hAnsi="Times New Roman"/>
                <w:b/>
              </w:rPr>
              <w:t xml:space="preserve">Ingroup victim </w:t>
            </w:r>
          </w:p>
        </w:tc>
        <w:tc>
          <w:tcPr>
            <w:tcW w:w="850" w:type="dxa"/>
            <w:tcBorders>
              <w:top w:val="single" w:sz="12" w:space="0" w:color="000000"/>
              <w:bottom w:val="nil"/>
            </w:tcBorders>
            <w:tcMar>
              <w:top w:w="0" w:type="dxa"/>
              <w:left w:w="108" w:type="dxa"/>
              <w:bottom w:w="0" w:type="dxa"/>
              <w:right w:w="108" w:type="dxa"/>
            </w:tcMar>
          </w:tcPr>
          <w:p w14:paraId="193C986C" w14:textId="77777777" w:rsidR="00F8397E" w:rsidRPr="00863EC0" w:rsidRDefault="00572CB7" w:rsidP="00FC29D1">
            <w:pPr>
              <w:spacing w:before="80" w:after="80" w:line="240" w:lineRule="auto"/>
              <w:rPr>
                <w:rFonts w:ascii="Times New Roman" w:eastAsia="Times New Roman" w:hAnsi="Times New Roman"/>
                <w:b/>
              </w:rPr>
            </w:pPr>
            <w:r w:rsidRPr="00863EC0">
              <w:rPr>
                <w:rFonts w:ascii="Times New Roman" w:eastAsia="Times New Roman" w:hAnsi="Times New Roman"/>
                <w:b/>
              </w:rPr>
              <w:t>95% CI</w:t>
            </w:r>
          </w:p>
        </w:tc>
        <w:tc>
          <w:tcPr>
            <w:tcW w:w="1418" w:type="dxa"/>
            <w:tcBorders>
              <w:top w:val="single" w:sz="12" w:space="0" w:color="000000"/>
              <w:bottom w:val="nil"/>
            </w:tcBorders>
            <w:tcMar>
              <w:top w:w="0" w:type="dxa"/>
              <w:left w:w="108" w:type="dxa"/>
              <w:bottom w:w="0" w:type="dxa"/>
              <w:right w:w="108" w:type="dxa"/>
            </w:tcMar>
          </w:tcPr>
          <w:p w14:paraId="44B02CEB" w14:textId="77777777" w:rsidR="00F8397E" w:rsidRPr="00863EC0" w:rsidRDefault="00572CB7" w:rsidP="00FC29D1">
            <w:pPr>
              <w:spacing w:before="80" w:after="80" w:line="240" w:lineRule="auto"/>
              <w:rPr>
                <w:rFonts w:ascii="Times New Roman" w:hAnsi="Times New Roman"/>
              </w:rPr>
            </w:pPr>
            <w:r w:rsidRPr="00863EC0">
              <w:rPr>
                <w:rFonts w:ascii="Times New Roman" w:eastAsia="Times New Roman" w:hAnsi="Times New Roman"/>
                <w:b/>
              </w:rPr>
              <w:t>Outgroup victim</w:t>
            </w:r>
          </w:p>
        </w:tc>
        <w:tc>
          <w:tcPr>
            <w:tcW w:w="850" w:type="dxa"/>
            <w:tcBorders>
              <w:top w:val="single" w:sz="12" w:space="0" w:color="000000"/>
              <w:bottom w:val="nil"/>
            </w:tcBorders>
            <w:tcMar>
              <w:top w:w="0" w:type="dxa"/>
              <w:left w:w="108" w:type="dxa"/>
              <w:bottom w:w="0" w:type="dxa"/>
              <w:right w:w="108" w:type="dxa"/>
            </w:tcMar>
          </w:tcPr>
          <w:p w14:paraId="35B80A5D" w14:textId="77777777" w:rsidR="00F8397E" w:rsidRPr="00863EC0" w:rsidRDefault="00572CB7" w:rsidP="00FC29D1">
            <w:pPr>
              <w:spacing w:before="80" w:after="80" w:line="240" w:lineRule="auto"/>
              <w:rPr>
                <w:rFonts w:ascii="Times New Roman" w:eastAsia="Times New Roman" w:hAnsi="Times New Roman"/>
                <w:b/>
              </w:rPr>
            </w:pPr>
            <w:r w:rsidRPr="00863EC0">
              <w:rPr>
                <w:rFonts w:ascii="Times New Roman" w:eastAsia="Times New Roman" w:hAnsi="Times New Roman"/>
                <w:b/>
              </w:rPr>
              <w:t>95% CI</w:t>
            </w:r>
          </w:p>
        </w:tc>
        <w:tc>
          <w:tcPr>
            <w:tcW w:w="992" w:type="dxa"/>
            <w:tcBorders>
              <w:top w:val="single" w:sz="12" w:space="0" w:color="000000"/>
              <w:bottom w:val="nil"/>
            </w:tcBorders>
            <w:tcMar>
              <w:top w:w="0" w:type="dxa"/>
              <w:left w:w="10" w:type="dxa"/>
              <w:bottom w:w="0" w:type="dxa"/>
              <w:right w:w="10" w:type="dxa"/>
            </w:tcMar>
          </w:tcPr>
          <w:p w14:paraId="70726733" w14:textId="77777777" w:rsidR="00F8397E" w:rsidRPr="00863EC0" w:rsidRDefault="00572CB7" w:rsidP="00FC29D1">
            <w:pPr>
              <w:spacing w:before="80" w:after="80" w:line="240" w:lineRule="auto"/>
              <w:rPr>
                <w:rFonts w:ascii="Times New Roman" w:eastAsia="Times New Roman" w:hAnsi="Times New Roman"/>
              </w:rPr>
            </w:pPr>
            <w:r w:rsidRPr="00863EC0">
              <w:rPr>
                <w:rFonts w:ascii="Times New Roman" w:eastAsia="Times New Roman" w:hAnsi="Times New Roman"/>
              </w:rPr>
              <w:t>Marginals</w:t>
            </w:r>
          </w:p>
        </w:tc>
      </w:tr>
      <w:tr w:rsidR="00863EC0" w:rsidRPr="00863EC0" w14:paraId="2181810A" w14:textId="77777777" w:rsidTr="00FC29D1">
        <w:tc>
          <w:tcPr>
            <w:tcW w:w="2268" w:type="dxa"/>
            <w:tcBorders>
              <w:top w:val="nil"/>
            </w:tcBorders>
            <w:tcMar>
              <w:top w:w="0" w:type="dxa"/>
              <w:left w:w="108" w:type="dxa"/>
              <w:bottom w:w="0" w:type="dxa"/>
              <w:right w:w="108" w:type="dxa"/>
            </w:tcMar>
          </w:tcPr>
          <w:p w14:paraId="1B45C607" w14:textId="77777777" w:rsidR="00F8397E" w:rsidRPr="00863EC0" w:rsidRDefault="00572CB7" w:rsidP="00FC29D1">
            <w:pPr>
              <w:spacing w:before="80" w:after="80" w:line="240" w:lineRule="auto"/>
              <w:rPr>
                <w:rFonts w:ascii="Times New Roman" w:eastAsia="Times New Roman" w:hAnsi="Times New Roman"/>
                <w:b/>
              </w:rPr>
            </w:pPr>
            <w:r w:rsidRPr="00863EC0">
              <w:rPr>
                <w:rFonts w:ascii="Times New Roman" w:eastAsia="Times New Roman" w:hAnsi="Times New Roman"/>
                <w:b/>
              </w:rPr>
              <w:t>Empathy</w:t>
            </w:r>
          </w:p>
        </w:tc>
        <w:tc>
          <w:tcPr>
            <w:tcW w:w="1560" w:type="dxa"/>
            <w:tcBorders>
              <w:top w:val="nil"/>
            </w:tcBorders>
            <w:tcMar>
              <w:top w:w="0" w:type="dxa"/>
              <w:left w:w="108" w:type="dxa"/>
              <w:bottom w:w="0" w:type="dxa"/>
              <w:right w:w="108" w:type="dxa"/>
            </w:tcMar>
          </w:tcPr>
          <w:p w14:paraId="5ECAB9B5" w14:textId="77777777" w:rsidR="00F8397E" w:rsidRPr="00863EC0" w:rsidRDefault="00F8397E" w:rsidP="00FC29D1">
            <w:pPr>
              <w:pStyle w:val="DecimalAligned"/>
              <w:spacing w:before="80" w:after="80" w:line="240" w:lineRule="auto"/>
              <w:rPr>
                <w:rFonts w:ascii="Times New Roman" w:hAnsi="Times New Roman"/>
              </w:rPr>
            </w:pPr>
          </w:p>
        </w:tc>
        <w:tc>
          <w:tcPr>
            <w:tcW w:w="850" w:type="dxa"/>
            <w:tcBorders>
              <w:top w:val="nil"/>
            </w:tcBorders>
            <w:tcMar>
              <w:top w:w="0" w:type="dxa"/>
              <w:left w:w="108" w:type="dxa"/>
              <w:bottom w:w="0" w:type="dxa"/>
              <w:right w:w="108" w:type="dxa"/>
            </w:tcMar>
          </w:tcPr>
          <w:p w14:paraId="22433351" w14:textId="77777777" w:rsidR="00F8397E" w:rsidRPr="00863EC0" w:rsidRDefault="00F8397E" w:rsidP="00FC29D1">
            <w:pPr>
              <w:pStyle w:val="DecimalAligned"/>
              <w:spacing w:before="80" w:after="80" w:line="240" w:lineRule="auto"/>
              <w:rPr>
                <w:rFonts w:ascii="Times New Roman" w:hAnsi="Times New Roman"/>
              </w:rPr>
            </w:pPr>
          </w:p>
        </w:tc>
        <w:tc>
          <w:tcPr>
            <w:tcW w:w="1418" w:type="dxa"/>
            <w:tcBorders>
              <w:top w:val="nil"/>
            </w:tcBorders>
            <w:tcMar>
              <w:top w:w="0" w:type="dxa"/>
              <w:left w:w="108" w:type="dxa"/>
              <w:bottom w:w="0" w:type="dxa"/>
              <w:right w:w="108" w:type="dxa"/>
            </w:tcMar>
          </w:tcPr>
          <w:p w14:paraId="071466BF" w14:textId="77777777" w:rsidR="00F8397E" w:rsidRPr="00863EC0" w:rsidRDefault="00F8397E" w:rsidP="00FC29D1">
            <w:pPr>
              <w:pStyle w:val="DecimalAligned"/>
              <w:spacing w:before="80" w:after="80" w:line="240" w:lineRule="auto"/>
              <w:rPr>
                <w:rFonts w:ascii="Times New Roman" w:hAnsi="Times New Roman"/>
              </w:rPr>
            </w:pPr>
          </w:p>
        </w:tc>
        <w:tc>
          <w:tcPr>
            <w:tcW w:w="850" w:type="dxa"/>
            <w:tcBorders>
              <w:top w:val="nil"/>
            </w:tcBorders>
            <w:tcMar>
              <w:top w:w="0" w:type="dxa"/>
              <w:left w:w="108" w:type="dxa"/>
              <w:bottom w:w="0" w:type="dxa"/>
              <w:right w:w="108" w:type="dxa"/>
            </w:tcMar>
          </w:tcPr>
          <w:p w14:paraId="34B66955" w14:textId="77777777" w:rsidR="00F8397E" w:rsidRPr="00863EC0" w:rsidRDefault="00F8397E" w:rsidP="00FC29D1">
            <w:pPr>
              <w:pStyle w:val="DecimalAligned"/>
              <w:spacing w:before="80" w:after="80" w:line="240" w:lineRule="auto"/>
              <w:rPr>
                <w:rFonts w:ascii="Times New Roman" w:hAnsi="Times New Roman"/>
              </w:rPr>
            </w:pPr>
          </w:p>
        </w:tc>
        <w:tc>
          <w:tcPr>
            <w:tcW w:w="992" w:type="dxa"/>
            <w:tcBorders>
              <w:top w:val="nil"/>
            </w:tcBorders>
            <w:tcMar>
              <w:top w:w="0" w:type="dxa"/>
              <w:left w:w="10" w:type="dxa"/>
              <w:bottom w:w="0" w:type="dxa"/>
              <w:right w:w="10" w:type="dxa"/>
            </w:tcMar>
          </w:tcPr>
          <w:p w14:paraId="54F3A158" w14:textId="77777777" w:rsidR="00F8397E" w:rsidRPr="00863EC0" w:rsidRDefault="00F8397E" w:rsidP="00FC29D1">
            <w:pPr>
              <w:pStyle w:val="DecimalAligned"/>
              <w:spacing w:before="80" w:after="80" w:line="240" w:lineRule="auto"/>
              <w:rPr>
                <w:rFonts w:ascii="Times New Roman" w:eastAsia="Times New Roman" w:hAnsi="Times New Roman"/>
              </w:rPr>
            </w:pPr>
          </w:p>
        </w:tc>
      </w:tr>
      <w:tr w:rsidR="00863EC0" w:rsidRPr="00863EC0" w14:paraId="09A1B99D" w14:textId="77777777" w:rsidTr="00FC29D1">
        <w:tc>
          <w:tcPr>
            <w:tcW w:w="2268" w:type="dxa"/>
            <w:tcMar>
              <w:top w:w="0" w:type="dxa"/>
              <w:left w:w="108" w:type="dxa"/>
              <w:bottom w:w="0" w:type="dxa"/>
              <w:right w:w="108" w:type="dxa"/>
            </w:tcMar>
          </w:tcPr>
          <w:p w14:paraId="00402ED5" w14:textId="77777777" w:rsidR="00F8397E" w:rsidRPr="00863EC0" w:rsidRDefault="00572CB7" w:rsidP="00FC29D1">
            <w:pPr>
              <w:spacing w:before="80" w:after="80" w:line="240" w:lineRule="auto"/>
              <w:rPr>
                <w:rFonts w:ascii="Times New Roman" w:eastAsia="Times New Roman" w:hAnsi="Times New Roman"/>
              </w:rPr>
            </w:pPr>
            <w:r w:rsidRPr="00863EC0">
              <w:rPr>
                <w:rFonts w:ascii="Times New Roman" w:eastAsia="Times New Roman" w:hAnsi="Times New Roman"/>
              </w:rPr>
              <w:t>Ingroup perpetrator</w:t>
            </w:r>
          </w:p>
        </w:tc>
        <w:tc>
          <w:tcPr>
            <w:tcW w:w="1560" w:type="dxa"/>
            <w:tcMar>
              <w:top w:w="0" w:type="dxa"/>
              <w:left w:w="108" w:type="dxa"/>
              <w:bottom w:w="0" w:type="dxa"/>
              <w:right w:w="108" w:type="dxa"/>
            </w:tcMar>
          </w:tcPr>
          <w:p w14:paraId="39515ED2"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5.67</w:t>
            </w:r>
            <w:r w:rsidRPr="00863EC0">
              <w:rPr>
                <w:rFonts w:ascii="Times New Roman" w:eastAsia="Times New Roman" w:hAnsi="Times New Roman"/>
                <w:vertAlign w:val="subscript"/>
              </w:rPr>
              <w:t>a</w:t>
            </w:r>
            <w:r w:rsidRPr="00863EC0">
              <w:rPr>
                <w:rFonts w:ascii="Times New Roman" w:eastAsia="Times New Roman" w:hAnsi="Times New Roman"/>
              </w:rPr>
              <w:t xml:space="preserve"> (1.0)</w:t>
            </w:r>
          </w:p>
        </w:tc>
        <w:tc>
          <w:tcPr>
            <w:tcW w:w="850" w:type="dxa"/>
            <w:tcMar>
              <w:top w:w="0" w:type="dxa"/>
              <w:left w:w="108" w:type="dxa"/>
              <w:bottom w:w="0" w:type="dxa"/>
              <w:right w:w="108" w:type="dxa"/>
            </w:tcMar>
          </w:tcPr>
          <w:p w14:paraId="01AF7609" w14:textId="77777777" w:rsidR="00F8397E" w:rsidRPr="00863EC0" w:rsidRDefault="00572CB7" w:rsidP="00FC29D1">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5.3:6.0</w:t>
            </w:r>
          </w:p>
        </w:tc>
        <w:tc>
          <w:tcPr>
            <w:tcW w:w="1418" w:type="dxa"/>
            <w:tcMar>
              <w:top w:w="0" w:type="dxa"/>
              <w:left w:w="108" w:type="dxa"/>
              <w:bottom w:w="0" w:type="dxa"/>
              <w:right w:w="108" w:type="dxa"/>
            </w:tcMar>
          </w:tcPr>
          <w:p w14:paraId="434FEDAB"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4.78</w:t>
            </w:r>
            <w:r w:rsidRPr="00863EC0">
              <w:rPr>
                <w:rFonts w:ascii="Times New Roman" w:eastAsia="Times New Roman" w:hAnsi="Times New Roman"/>
                <w:vertAlign w:val="subscript"/>
              </w:rPr>
              <w:t>b</w:t>
            </w:r>
            <w:r w:rsidRPr="00863EC0">
              <w:rPr>
                <w:rFonts w:ascii="Times New Roman" w:eastAsia="Times New Roman" w:hAnsi="Times New Roman"/>
              </w:rPr>
              <w:t xml:space="preserve"> (1.1)</w:t>
            </w:r>
          </w:p>
        </w:tc>
        <w:tc>
          <w:tcPr>
            <w:tcW w:w="850" w:type="dxa"/>
            <w:tcMar>
              <w:top w:w="0" w:type="dxa"/>
              <w:left w:w="108" w:type="dxa"/>
              <w:bottom w:w="0" w:type="dxa"/>
              <w:right w:w="108" w:type="dxa"/>
            </w:tcMar>
          </w:tcPr>
          <w:p w14:paraId="6C5D8E04" w14:textId="77777777" w:rsidR="00F8397E" w:rsidRPr="00863EC0" w:rsidRDefault="00572CB7" w:rsidP="00FC29D1">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4.4:5.1</w:t>
            </w:r>
          </w:p>
        </w:tc>
        <w:tc>
          <w:tcPr>
            <w:tcW w:w="992" w:type="dxa"/>
            <w:tcMar>
              <w:top w:w="0" w:type="dxa"/>
              <w:left w:w="10" w:type="dxa"/>
              <w:bottom w:w="0" w:type="dxa"/>
              <w:right w:w="10" w:type="dxa"/>
            </w:tcMar>
          </w:tcPr>
          <w:p w14:paraId="5C1E1893"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5.23 (1.1)</w:t>
            </w:r>
          </w:p>
        </w:tc>
      </w:tr>
      <w:tr w:rsidR="00863EC0" w:rsidRPr="00863EC0" w14:paraId="39EFB046" w14:textId="77777777" w:rsidTr="00FC29D1">
        <w:tc>
          <w:tcPr>
            <w:tcW w:w="2268" w:type="dxa"/>
            <w:tcMar>
              <w:top w:w="0" w:type="dxa"/>
              <w:left w:w="108" w:type="dxa"/>
              <w:bottom w:w="0" w:type="dxa"/>
              <w:right w:w="108" w:type="dxa"/>
            </w:tcMar>
          </w:tcPr>
          <w:p w14:paraId="1C5A7954" w14:textId="77777777" w:rsidR="00F8397E" w:rsidRPr="00863EC0" w:rsidRDefault="00572CB7" w:rsidP="00FC29D1">
            <w:pPr>
              <w:spacing w:before="80" w:after="80" w:line="240" w:lineRule="auto"/>
              <w:rPr>
                <w:rFonts w:ascii="Times New Roman" w:eastAsia="Times New Roman" w:hAnsi="Times New Roman"/>
              </w:rPr>
            </w:pPr>
            <w:r w:rsidRPr="00863EC0">
              <w:rPr>
                <w:rFonts w:ascii="Times New Roman" w:eastAsia="Times New Roman" w:hAnsi="Times New Roman"/>
              </w:rPr>
              <w:t>Outgroup perpetrator</w:t>
            </w:r>
          </w:p>
        </w:tc>
        <w:tc>
          <w:tcPr>
            <w:tcW w:w="1560" w:type="dxa"/>
            <w:tcMar>
              <w:top w:w="0" w:type="dxa"/>
              <w:left w:w="108" w:type="dxa"/>
              <w:bottom w:w="0" w:type="dxa"/>
              <w:right w:w="108" w:type="dxa"/>
            </w:tcMar>
          </w:tcPr>
          <w:p w14:paraId="55ED5552"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4.97</w:t>
            </w:r>
            <w:r w:rsidRPr="00863EC0">
              <w:rPr>
                <w:rFonts w:ascii="Times New Roman" w:eastAsia="Times New Roman" w:hAnsi="Times New Roman"/>
                <w:vertAlign w:val="subscript"/>
              </w:rPr>
              <w:t>b</w:t>
            </w:r>
            <w:r w:rsidRPr="00863EC0">
              <w:rPr>
                <w:rFonts w:ascii="Times New Roman" w:eastAsia="Times New Roman" w:hAnsi="Times New Roman"/>
              </w:rPr>
              <w:t xml:space="preserve"> (1.2)</w:t>
            </w:r>
          </w:p>
        </w:tc>
        <w:tc>
          <w:tcPr>
            <w:tcW w:w="850" w:type="dxa"/>
            <w:tcMar>
              <w:top w:w="0" w:type="dxa"/>
              <w:left w:w="108" w:type="dxa"/>
              <w:bottom w:w="0" w:type="dxa"/>
              <w:right w:w="108" w:type="dxa"/>
            </w:tcMar>
          </w:tcPr>
          <w:p w14:paraId="0CEF0169" w14:textId="77777777" w:rsidR="00F8397E" w:rsidRPr="00863EC0" w:rsidRDefault="00572CB7" w:rsidP="00FC29D1">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4.6:5.3</w:t>
            </w:r>
          </w:p>
        </w:tc>
        <w:tc>
          <w:tcPr>
            <w:tcW w:w="1418" w:type="dxa"/>
            <w:tcMar>
              <w:top w:w="0" w:type="dxa"/>
              <w:left w:w="108" w:type="dxa"/>
              <w:bottom w:w="0" w:type="dxa"/>
              <w:right w:w="108" w:type="dxa"/>
            </w:tcMar>
          </w:tcPr>
          <w:p w14:paraId="4815CBB9"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4.80</w:t>
            </w:r>
            <w:r w:rsidRPr="00863EC0">
              <w:rPr>
                <w:rFonts w:ascii="Times New Roman" w:eastAsia="Times New Roman" w:hAnsi="Times New Roman"/>
                <w:vertAlign w:val="subscript"/>
              </w:rPr>
              <w:t>b</w:t>
            </w:r>
            <w:r w:rsidRPr="00863EC0">
              <w:rPr>
                <w:rFonts w:ascii="Times New Roman" w:eastAsia="Times New Roman" w:hAnsi="Times New Roman"/>
              </w:rPr>
              <w:t xml:space="preserve"> (1.4)</w:t>
            </w:r>
          </w:p>
        </w:tc>
        <w:tc>
          <w:tcPr>
            <w:tcW w:w="850" w:type="dxa"/>
            <w:tcMar>
              <w:top w:w="0" w:type="dxa"/>
              <w:left w:w="108" w:type="dxa"/>
              <w:bottom w:w="0" w:type="dxa"/>
              <w:right w:w="108" w:type="dxa"/>
            </w:tcMar>
          </w:tcPr>
          <w:p w14:paraId="073542FD" w14:textId="77777777" w:rsidR="00F8397E" w:rsidRPr="00863EC0" w:rsidRDefault="00572CB7" w:rsidP="00FC29D1">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4.3:5.2</w:t>
            </w:r>
          </w:p>
        </w:tc>
        <w:tc>
          <w:tcPr>
            <w:tcW w:w="992" w:type="dxa"/>
            <w:tcMar>
              <w:top w:w="0" w:type="dxa"/>
              <w:left w:w="10" w:type="dxa"/>
              <w:bottom w:w="0" w:type="dxa"/>
              <w:right w:w="10" w:type="dxa"/>
            </w:tcMar>
          </w:tcPr>
          <w:p w14:paraId="2157A207"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4.59 (1.3)</w:t>
            </w:r>
          </w:p>
        </w:tc>
      </w:tr>
      <w:tr w:rsidR="00863EC0" w:rsidRPr="00863EC0" w14:paraId="6FCEF8FA" w14:textId="77777777" w:rsidTr="00FC29D1">
        <w:tc>
          <w:tcPr>
            <w:tcW w:w="2268" w:type="dxa"/>
            <w:tcMar>
              <w:top w:w="0" w:type="dxa"/>
              <w:left w:w="108" w:type="dxa"/>
              <w:bottom w:w="0" w:type="dxa"/>
              <w:right w:w="108" w:type="dxa"/>
            </w:tcMar>
          </w:tcPr>
          <w:p w14:paraId="3B4A3D14" w14:textId="77777777" w:rsidR="00F8397E" w:rsidRPr="00863EC0" w:rsidRDefault="00572CB7" w:rsidP="00FC29D1">
            <w:pPr>
              <w:spacing w:before="80" w:after="80" w:line="240" w:lineRule="auto"/>
              <w:rPr>
                <w:rFonts w:ascii="Times New Roman" w:eastAsia="Times New Roman" w:hAnsi="Times New Roman"/>
              </w:rPr>
            </w:pPr>
            <w:r w:rsidRPr="00863EC0">
              <w:rPr>
                <w:rFonts w:ascii="Times New Roman" w:eastAsia="Times New Roman" w:hAnsi="Times New Roman"/>
              </w:rPr>
              <w:t>Marginals</w:t>
            </w:r>
          </w:p>
        </w:tc>
        <w:tc>
          <w:tcPr>
            <w:tcW w:w="1560" w:type="dxa"/>
            <w:tcMar>
              <w:top w:w="0" w:type="dxa"/>
              <w:left w:w="108" w:type="dxa"/>
              <w:bottom w:w="0" w:type="dxa"/>
              <w:right w:w="108" w:type="dxa"/>
            </w:tcMar>
          </w:tcPr>
          <w:p w14:paraId="2A160554"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5.32 (1.1)</w:t>
            </w:r>
          </w:p>
        </w:tc>
        <w:tc>
          <w:tcPr>
            <w:tcW w:w="850" w:type="dxa"/>
            <w:tcMar>
              <w:top w:w="0" w:type="dxa"/>
              <w:left w:w="108" w:type="dxa"/>
              <w:bottom w:w="0" w:type="dxa"/>
              <w:right w:w="108" w:type="dxa"/>
            </w:tcMar>
          </w:tcPr>
          <w:p w14:paraId="29D731EC" w14:textId="77777777" w:rsidR="00F8397E" w:rsidRPr="00863EC0" w:rsidRDefault="00F8397E" w:rsidP="00FC29D1">
            <w:pPr>
              <w:pStyle w:val="DecimalAligned"/>
              <w:spacing w:before="80" w:after="80" w:line="240" w:lineRule="auto"/>
              <w:rPr>
                <w:rFonts w:ascii="Times New Roman" w:eastAsia="Times New Roman" w:hAnsi="Times New Roman"/>
              </w:rPr>
            </w:pPr>
          </w:p>
        </w:tc>
        <w:tc>
          <w:tcPr>
            <w:tcW w:w="1418" w:type="dxa"/>
            <w:tcMar>
              <w:top w:w="0" w:type="dxa"/>
              <w:left w:w="108" w:type="dxa"/>
              <w:bottom w:w="0" w:type="dxa"/>
              <w:right w:w="108" w:type="dxa"/>
            </w:tcMar>
          </w:tcPr>
          <w:p w14:paraId="3FA2EC5F"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4.79 (1.3)</w:t>
            </w:r>
          </w:p>
        </w:tc>
        <w:tc>
          <w:tcPr>
            <w:tcW w:w="850" w:type="dxa"/>
            <w:tcMar>
              <w:top w:w="0" w:type="dxa"/>
              <w:left w:w="108" w:type="dxa"/>
              <w:bottom w:w="0" w:type="dxa"/>
              <w:right w:w="108" w:type="dxa"/>
            </w:tcMar>
          </w:tcPr>
          <w:p w14:paraId="6852D6D8" w14:textId="77777777" w:rsidR="00F8397E" w:rsidRPr="00863EC0" w:rsidRDefault="00F8397E" w:rsidP="00FC29D1">
            <w:pPr>
              <w:pStyle w:val="DecimalAligned"/>
              <w:spacing w:before="80" w:after="80" w:line="240" w:lineRule="auto"/>
              <w:rPr>
                <w:rFonts w:ascii="Times New Roman" w:eastAsia="Times New Roman" w:hAnsi="Times New Roman"/>
              </w:rPr>
            </w:pPr>
          </w:p>
        </w:tc>
        <w:tc>
          <w:tcPr>
            <w:tcW w:w="992" w:type="dxa"/>
            <w:tcMar>
              <w:top w:w="0" w:type="dxa"/>
              <w:left w:w="10" w:type="dxa"/>
              <w:bottom w:w="0" w:type="dxa"/>
              <w:right w:w="10" w:type="dxa"/>
            </w:tcMar>
          </w:tcPr>
          <w:p w14:paraId="4D09109B" w14:textId="77777777" w:rsidR="00F8397E" w:rsidRPr="00863EC0" w:rsidRDefault="00F8397E" w:rsidP="00FC29D1">
            <w:pPr>
              <w:pStyle w:val="DecimalAligned"/>
              <w:spacing w:before="80" w:after="80" w:line="240" w:lineRule="auto"/>
              <w:rPr>
                <w:rFonts w:ascii="Times New Roman" w:eastAsia="Times New Roman" w:hAnsi="Times New Roman"/>
              </w:rPr>
            </w:pPr>
          </w:p>
        </w:tc>
      </w:tr>
      <w:tr w:rsidR="00863EC0" w:rsidRPr="00863EC0" w14:paraId="10F74A05" w14:textId="77777777" w:rsidTr="00FC29D1">
        <w:tc>
          <w:tcPr>
            <w:tcW w:w="2268" w:type="dxa"/>
            <w:tcMar>
              <w:top w:w="0" w:type="dxa"/>
              <w:left w:w="108" w:type="dxa"/>
              <w:bottom w:w="0" w:type="dxa"/>
              <w:right w:w="108" w:type="dxa"/>
            </w:tcMar>
          </w:tcPr>
          <w:p w14:paraId="72327385" w14:textId="77777777" w:rsidR="00F8397E" w:rsidRPr="00863EC0" w:rsidRDefault="00572CB7" w:rsidP="00FC29D1">
            <w:pPr>
              <w:spacing w:before="80" w:after="80" w:line="240" w:lineRule="auto"/>
              <w:rPr>
                <w:rFonts w:ascii="Times New Roman" w:eastAsia="Times New Roman" w:hAnsi="Times New Roman"/>
                <w:b/>
              </w:rPr>
            </w:pPr>
            <w:r w:rsidRPr="00863EC0">
              <w:rPr>
                <w:rFonts w:ascii="Times New Roman" w:eastAsia="Times New Roman" w:hAnsi="Times New Roman"/>
                <w:b/>
              </w:rPr>
              <w:t>Donor Responsibility</w:t>
            </w:r>
          </w:p>
        </w:tc>
        <w:tc>
          <w:tcPr>
            <w:tcW w:w="1560" w:type="dxa"/>
            <w:tcMar>
              <w:top w:w="0" w:type="dxa"/>
              <w:left w:w="108" w:type="dxa"/>
              <w:bottom w:w="0" w:type="dxa"/>
              <w:right w:w="108" w:type="dxa"/>
            </w:tcMar>
          </w:tcPr>
          <w:p w14:paraId="1486BA51" w14:textId="77777777" w:rsidR="00F8397E" w:rsidRPr="00863EC0" w:rsidRDefault="00F8397E" w:rsidP="00FC29D1">
            <w:pPr>
              <w:pStyle w:val="DecimalAligned"/>
              <w:spacing w:before="80" w:after="80" w:line="240" w:lineRule="auto"/>
              <w:rPr>
                <w:rFonts w:ascii="Times New Roman" w:hAnsi="Times New Roman"/>
              </w:rPr>
            </w:pPr>
          </w:p>
        </w:tc>
        <w:tc>
          <w:tcPr>
            <w:tcW w:w="850" w:type="dxa"/>
            <w:tcMar>
              <w:top w:w="0" w:type="dxa"/>
              <w:left w:w="108" w:type="dxa"/>
              <w:bottom w:w="0" w:type="dxa"/>
              <w:right w:w="108" w:type="dxa"/>
            </w:tcMar>
          </w:tcPr>
          <w:p w14:paraId="0FA678CA" w14:textId="77777777" w:rsidR="00F8397E" w:rsidRPr="00863EC0" w:rsidRDefault="00F8397E" w:rsidP="00FC29D1">
            <w:pPr>
              <w:pStyle w:val="DecimalAligned"/>
              <w:spacing w:before="80" w:after="80" w:line="240" w:lineRule="auto"/>
              <w:rPr>
                <w:rFonts w:ascii="Times New Roman" w:hAnsi="Times New Roman"/>
              </w:rPr>
            </w:pPr>
          </w:p>
        </w:tc>
        <w:tc>
          <w:tcPr>
            <w:tcW w:w="1418" w:type="dxa"/>
            <w:tcMar>
              <w:top w:w="0" w:type="dxa"/>
              <w:left w:w="108" w:type="dxa"/>
              <w:bottom w:w="0" w:type="dxa"/>
              <w:right w:w="108" w:type="dxa"/>
            </w:tcMar>
          </w:tcPr>
          <w:p w14:paraId="00749C2D" w14:textId="77777777" w:rsidR="00F8397E" w:rsidRPr="00863EC0" w:rsidRDefault="00F8397E" w:rsidP="00FC29D1">
            <w:pPr>
              <w:pStyle w:val="DecimalAligned"/>
              <w:spacing w:before="80" w:after="80" w:line="240" w:lineRule="auto"/>
              <w:rPr>
                <w:rFonts w:ascii="Times New Roman" w:hAnsi="Times New Roman"/>
              </w:rPr>
            </w:pPr>
          </w:p>
        </w:tc>
        <w:tc>
          <w:tcPr>
            <w:tcW w:w="850" w:type="dxa"/>
            <w:tcMar>
              <w:top w:w="0" w:type="dxa"/>
              <w:left w:w="108" w:type="dxa"/>
              <w:bottom w:w="0" w:type="dxa"/>
              <w:right w:w="108" w:type="dxa"/>
            </w:tcMar>
          </w:tcPr>
          <w:p w14:paraId="14982612" w14:textId="77777777" w:rsidR="00F8397E" w:rsidRPr="00863EC0" w:rsidRDefault="00F8397E" w:rsidP="00FC29D1">
            <w:pPr>
              <w:pStyle w:val="DecimalAligned"/>
              <w:spacing w:before="80" w:after="80" w:line="240" w:lineRule="auto"/>
              <w:rPr>
                <w:rFonts w:ascii="Times New Roman" w:hAnsi="Times New Roman"/>
              </w:rPr>
            </w:pPr>
          </w:p>
        </w:tc>
        <w:tc>
          <w:tcPr>
            <w:tcW w:w="992" w:type="dxa"/>
            <w:tcMar>
              <w:top w:w="0" w:type="dxa"/>
              <w:left w:w="10" w:type="dxa"/>
              <w:bottom w:w="0" w:type="dxa"/>
              <w:right w:w="10" w:type="dxa"/>
            </w:tcMar>
          </w:tcPr>
          <w:p w14:paraId="2BF92B1A" w14:textId="77777777" w:rsidR="00F8397E" w:rsidRPr="00863EC0" w:rsidRDefault="00F8397E" w:rsidP="00FC29D1">
            <w:pPr>
              <w:pStyle w:val="DecimalAligned"/>
              <w:spacing w:before="80" w:after="80" w:line="240" w:lineRule="auto"/>
              <w:rPr>
                <w:rFonts w:ascii="Times New Roman" w:eastAsia="Times New Roman" w:hAnsi="Times New Roman"/>
              </w:rPr>
            </w:pPr>
          </w:p>
        </w:tc>
      </w:tr>
      <w:tr w:rsidR="00863EC0" w:rsidRPr="00863EC0" w14:paraId="63B47BE5" w14:textId="77777777" w:rsidTr="00FC29D1">
        <w:tc>
          <w:tcPr>
            <w:tcW w:w="2268" w:type="dxa"/>
            <w:tcMar>
              <w:top w:w="0" w:type="dxa"/>
              <w:left w:w="108" w:type="dxa"/>
              <w:bottom w:w="0" w:type="dxa"/>
              <w:right w:w="108" w:type="dxa"/>
            </w:tcMar>
          </w:tcPr>
          <w:p w14:paraId="79DF5B2C" w14:textId="77777777" w:rsidR="00F8397E" w:rsidRPr="00863EC0" w:rsidRDefault="00572CB7" w:rsidP="00FC29D1">
            <w:pPr>
              <w:spacing w:before="80" w:after="80" w:line="240" w:lineRule="auto"/>
              <w:rPr>
                <w:rFonts w:ascii="Times New Roman" w:hAnsi="Times New Roman"/>
              </w:rPr>
            </w:pPr>
            <w:r w:rsidRPr="00863EC0">
              <w:rPr>
                <w:rFonts w:ascii="Times New Roman" w:eastAsia="Times New Roman" w:hAnsi="Times New Roman"/>
              </w:rPr>
              <w:t>Ingroup perpetrator</w:t>
            </w:r>
          </w:p>
        </w:tc>
        <w:tc>
          <w:tcPr>
            <w:tcW w:w="1560" w:type="dxa"/>
            <w:tcMar>
              <w:top w:w="0" w:type="dxa"/>
              <w:left w:w="108" w:type="dxa"/>
              <w:bottom w:w="0" w:type="dxa"/>
              <w:right w:w="108" w:type="dxa"/>
            </w:tcMar>
          </w:tcPr>
          <w:p w14:paraId="08B995C5"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5.24</w:t>
            </w:r>
            <w:r w:rsidRPr="00863EC0">
              <w:rPr>
                <w:rFonts w:ascii="Times New Roman" w:eastAsia="Times New Roman" w:hAnsi="Times New Roman"/>
                <w:vertAlign w:val="subscript"/>
              </w:rPr>
              <w:t>a</w:t>
            </w:r>
            <w:r w:rsidRPr="00863EC0">
              <w:rPr>
                <w:rFonts w:ascii="Times New Roman" w:eastAsia="Times New Roman" w:hAnsi="Times New Roman"/>
              </w:rPr>
              <w:t xml:space="preserve"> (1.1)</w:t>
            </w:r>
          </w:p>
        </w:tc>
        <w:tc>
          <w:tcPr>
            <w:tcW w:w="850" w:type="dxa"/>
            <w:tcMar>
              <w:top w:w="0" w:type="dxa"/>
              <w:left w:w="108" w:type="dxa"/>
              <w:bottom w:w="0" w:type="dxa"/>
              <w:right w:w="108" w:type="dxa"/>
            </w:tcMar>
          </w:tcPr>
          <w:p w14:paraId="52B35C4A" w14:textId="77777777" w:rsidR="00F8397E" w:rsidRPr="00863EC0" w:rsidRDefault="00572CB7" w:rsidP="00FC29D1">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4.8:5.6</w:t>
            </w:r>
          </w:p>
        </w:tc>
        <w:tc>
          <w:tcPr>
            <w:tcW w:w="1418" w:type="dxa"/>
            <w:tcMar>
              <w:top w:w="0" w:type="dxa"/>
              <w:left w:w="108" w:type="dxa"/>
              <w:bottom w:w="0" w:type="dxa"/>
              <w:right w:w="108" w:type="dxa"/>
            </w:tcMar>
          </w:tcPr>
          <w:p w14:paraId="45E865CA"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4.52</w:t>
            </w:r>
            <w:r w:rsidRPr="00863EC0">
              <w:rPr>
                <w:rFonts w:ascii="Times New Roman" w:eastAsia="Times New Roman" w:hAnsi="Times New Roman"/>
                <w:vertAlign w:val="subscript"/>
              </w:rPr>
              <w:t>b</w:t>
            </w:r>
            <w:r w:rsidRPr="00863EC0">
              <w:rPr>
                <w:rFonts w:ascii="Times New Roman" w:eastAsia="Times New Roman" w:hAnsi="Times New Roman"/>
              </w:rPr>
              <w:t xml:space="preserve"> (1.4)</w:t>
            </w:r>
          </w:p>
        </w:tc>
        <w:tc>
          <w:tcPr>
            <w:tcW w:w="850" w:type="dxa"/>
            <w:tcMar>
              <w:top w:w="0" w:type="dxa"/>
              <w:left w:w="108" w:type="dxa"/>
              <w:bottom w:w="0" w:type="dxa"/>
              <w:right w:w="108" w:type="dxa"/>
            </w:tcMar>
          </w:tcPr>
          <w:p w14:paraId="7F95C73A" w14:textId="77777777" w:rsidR="00F8397E" w:rsidRPr="00863EC0" w:rsidRDefault="00572CB7" w:rsidP="00FC29D1">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4.1:4.8</w:t>
            </w:r>
          </w:p>
        </w:tc>
        <w:tc>
          <w:tcPr>
            <w:tcW w:w="992" w:type="dxa"/>
            <w:tcMar>
              <w:top w:w="0" w:type="dxa"/>
              <w:left w:w="10" w:type="dxa"/>
              <w:bottom w:w="0" w:type="dxa"/>
              <w:right w:w="10" w:type="dxa"/>
            </w:tcMar>
          </w:tcPr>
          <w:p w14:paraId="3008FBE6"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4.88 (1.3)</w:t>
            </w:r>
          </w:p>
        </w:tc>
      </w:tr>
      <w:tr w:rsidR="00863EC0" w:rsidRPr="00863EC0" w14:paraId="0331594F" w14:textId="77777777" w:rsidTr="00FC29D1">
        <w:tc>
          <w:tcPr>
            <w:tcW w:w="2268" w:type="dxa"/>
            <w:tcMar>
              <w:top w:w="0" w:type="dxa"/>
              <w:left w:w="108" w:type="dxa"/>
              <w:bottom w:w="0" w:type="dxa"/>
              <w:right w:w="108" w:type="dxa"/>
            </w:tcMar>
          </w:tcPr>
          <w:p w14:paraId="1E01FC20" w14:textId="77777777" w:rsidR="00F8397E" w:rsidRPr="00863EC0" w:rsidRDefault="00572CB7" w:rsidP="00FC29D1">
            <w:pPr>
              <w:spacing w:before="80" w:after="80" w:line="240" w:lineRule="auto"/>
              <w:rPr>
                <w:rFonts w:ascii="Times New Roman" w:hAnsi="Times New Roman"/>
              </w:rPr>
            </w:pPr>
            <w:r w:rsidRPr="00863EC0">
              <w:rPr>
                <w:rFonts w:ascii="Times New Roman" w:eastAsia="Times New Roman" w:hAnsi="Times New Roman"/>
              </w:rPr>
              <w:t>Outgroup perpetrator</w:t>
            </w:r>
          </w:p>
        </w:tc>
        <w:tc>
          <w:tcPr>
            <w:tcW w:w="1560" w:type="dxa"/>
            <w:tcMar>
              <w:top w:w="0" w:type="dxa"/>
              <w:left w:w="108" w:type="dxa"/>
              <w:bottom w:w="0" w:type="dxa"/>
              <w:right w:w="108" w:type="dxa"/>
            </w:tcMar>
          </w:tcPr>
          <w:p w14:paraId="4D321BBC"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4.44</w:t>
            </w:r>
            <w:r w:rsidRPr="00863EC0">
              <w:rPr>
                <w:rFonts w:ascii="Times New Roman" w:eastAsia="Times New Roman" w:hAnsi="Times New Roman"/>
                <w:vertAlign w:val="subscript"/>
              </w:rPr>
              <w:t>b</w:t>
            </w:r>
            <w:r w:rsidRPr="00863EC0">
              <w:rPr>
                <w:rFonts w:ascii="Times New Roman" w:eastAsia="Times New Roman" w:hAnsi="Times New Roman"/>
              </w:rPr>
              <w:t xml:space="preserve"> (1.3)</w:t>
            </w:r>
          </w:p>
        </w:tc>
        <w:tc>
          <w:tcPr>
            <w:tcW w:w="850" w:type="dxa"/>
            <w:tcMar>
              <w:top w:w="0" w:type="dxa"/>
              <w:left w:w="108" w:type="dxa"/>
              <w:bottom w:w="0" w:type="dxa"/>
              <w:right w:w="108" w:type="dxa"/>
            </w:tcMar>
          </w:tcPr>
          <w:p w14:paraId="165ED969" w14:textId="77777777" w:rsidR="00F8397E" w:rsidRPr="00863EC0" w:rsidRDefault="00572CB7" w:rsidP="00FC29D1">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4.0:4.9</w:t>
            </w:r>
          </w:p>
        </w:tc>
        <w:tc>
          <w:tcPr>
            <w:tcW w:w="1418" w:type="dxa"/>
            <w:tcMar>
              <w:top w:w="0" w:type="dxa"/>
              <w:left w:w="108" w:type="dxa"/>
              <w:bottom w:w="0" w:type="dxa"/>
              <w:right w:w="108" w:type="dxa"/>
            </w:tcMar>
          </w:tcPr>
          <w:p w14:paraId="4FC74A04"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4.53</w:t>
            </w:r>
            <w:r w:rsidRPr="00863EC0">
              <w:rPr>
                <w:rFonts w:ascii="Times New Roman" w:eastAsia="Times New Roman" w:hAnsi="Times New Roman"/>
                <w:vertAlign w:val="subscript"/>
              </w:rPr>
              <w:t>b</w:t>
            </w:r>
            <w:r w:rsidRPr="00863EC0">
              <w:rPr>
                <w:rFonts w:ascii="Times New Roman" w:eastAsia="Times New Roman" w:hAnsi="Times New Roman"/>
              </w:rPr>
              <w:t xml:space="preserve"> (1.2)</w:t>
            </w:r>
          </w:p>
        </w:tc>
        <w:tc>
          <w:tcPr>
            <w:tcW w:w="850" w:type="dxa"/>
            <w:tcMar>
              <w:top w:w="0" w:type="dxa"/>
              <w:left w:w="108" w:type="dxa"/>
              <w:bottom w:w="0" w:type="dxa"/>
              <w:right w:w="108" w:type="dxa"/>
            </w:tcMar>
          </w:tcPr>
          <w:p w14:paraId="2B6F5020" w14:textId="77777777" w:rsidR="00F8397E" w:rsidRPr="00863EC0" w:rsidRDefault="00572CB7" w:rsidP="00FC29D1">
            <w:pPr>
              <w:pStyle w:val="DecimalAligned"/>
              <w:spacing w:before="80" w:after="80" w:line="240" w:lineRule="auto"/>
              <w:rPr>
                <w:rFonts w:ascii="Times New Roman" w:eastAsia="Times New Roman" w:hAnsi="Times New Roman"/>
              </w:rPr>
            </w:pPr>
            <w:r w:rsidRPr="00863EC0">
              <w:rPr>
                <w:rFonts w:ascii="Times New Roman" w:eastAsia="Times New Roman" w:hAnsi="Times New Roman"/>
              </w:rPr>
              <w:t>4.0:4.9</w:t>
            </w:r>
          </w:p>
        </w:tc>
        <w:tc>
          <w:tcPr>
            <w:tcW w:w="992" w:type="dxa"/>
            <w:tcMar>
              <w:top w:w="0" w:type="dxa"/>
              <w:left w:w="10" w:type="dxa"/>
              <w:bottom w:w="0" w:type="dxa"/>
              <w:right w:w="10" w:type="dxa"/>
            </w:tcMar>
          </w:tcPr>
          <w:p w14:paraId="686198D7"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4.49 (1.3)</w:t>
            </w:r>
          </w:p>
        </w:tc>
      </w:tr>
      <w:tr w:rsidR="00863EC0" w:rsidRPr="00863EC0" w14:paraId="1C3CABDA" w14:textId="77777777" w:rsidTr="00FC29D1">
        <w:tc>
          <w:tcPr>
            <w:tcW w:w="2268" w:type="dxa"/>
            <w:tcBorders>
              <w:bottom w:val="single" w:sz="12" w:space="0" w:color="000000"/>
            </w:tcBorders>
            <w:tcMar>
              <w:top w:w="0" w:type="dxa"/>
              <w:left w:w="108" w:type="dxa"/>
              <w:bottom w:w="0" w:type="dxa"/>
              <w:right w:w="108" w:type="dxa"/>
            </w:tcMar>
          </w:tcPr>
          <w:p w14:paraId="173BE014" w14:textId="77777777" w:rsidR="00F8397E" w:rsidRPr="00863EC0" w:rsidRDefault="00572CB7" w:rsidP="00FC29D1">
            <w:pPr>
              <w:spacing w:before="80" w:after="80" w:line="240" w:lineRule="auto"/>
              <w:rPr>
                <w:rFonts w:ascii="Times New Roman" w:eastAsia="Times New Roman" w:hAnsi="Times New Roman"/>
              </w:rPr>
            </w:pPr>
            <w:r w:rsidRPr="00863EC0">
              <w:rPr>
                <w:rFonts w:ascii="Times New Roman" w:eastAsia="Times New Roman" w:hAnsi="Times New Roman"/>
                <w:bCs/>
              </w:rPr>
              <w:t>Marginals</w:t>
            </w:r>
          </w:p>
        </w:tc>
        <w:tc>
          <w:tcPr>
            <w:tcW w:w="1560" w:type="dxa"/>
            <w:tcBorders>
              <w:bottom w:val="single" w:sz="12" w:space="0" w:color="000000"/>
            </w:tcBorders>
            <w:tcMar>
              <w:top w:w="0" w:type="dxa"/>
              <w:left w:w="108" w:type="dxa"/>
              <w:bottom w:w="0" w:type="dxa"/>
              <w:right w:w="108" w:type="dxa"/>
            </w:tcMar>
          </w:tcPr>
          <w:p w14:paraId="6F101178"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4.84 (1.2)</w:t>
            </w:r>
          </w:p>
        </w:tc>
        <w:tc>
          <w:tcPr>
            <w:tcW w:w="850" w:type="dxa"/>
            <w:tcBorders>
              <w:bottom w:val="single" w:sz="12" w:space="0" w:color="000000"/>
            </w:tcBorders>
            <w:tcMar>
              <w:top w:w="0" w:type="dxa"/>
              <w:left w:w="108" w:type="dxa"/>
              <w:bottom w:w="0" w:type="dxa"/>
              <w:right w:w="108" w:type="dxa"/>
            </w:tcMar>
          </w:tcPr>
          <w:p w14:paraId="567B0DE5" w14:textId="77777777" w:rsidR="00F8397E" w:rsidRPr="00863EC0" w:rsidRDefault="00F8397E" w:rsidP="00FC29D1">
            <w:pPr>
              <w:pStyle w:val="DecimalAligned"/>
              <w:spacing w:before="80" w:after="80" w:line="240" w:lineRule="auto"/>
              <w:rPr>
                <w:rFonts w:ascii="Times New Roman" w:eastAsia="Times New Roman" w:hAnsi="Times New Roman"/>
              </w:rPr>
            </w:pPr>
          </w:p>
        </w:tc>
        <w:tc>
          <w:tcPr>
            <w:tcW w:w="1418" w:type="dxa"/>
            <w:tcBorders>
              <w:bottom w:val="single" w:sz="12" w:space="0" w:color="000000"/>
            </w:tcBorders>
            <w:tcMar>
              <w:top w:w="0" w:type="dxa"/>
              <w:left w:w="108" w:type="dxa"/>
              <w:bottom w:w="0" w:type="dxa"/>
              <w:right w:w="108" w:type="dxa"/>
            </w:tcMar>
          </w:tcPr>
          <w:p w14:paraId="49D0FA35" w14:textId="77777777" w:rsidR="00F8397E" w:rsidRPr="00863EC0" w:rsidRDefault="00572CB7" w:rsidP="00FC29D1">
            <w:pPr>
              <w:pStyle w:val="DecimalAligned"/>
              <w:spacing w:before="80" w:after="80" w:line="240" w:lineRule="auto"/>
              <w:rPr>
                <w:rFonts w:ascii="Times New Roman" w:hAnsi="Times New Roman"/>
              </w:rPr>
            </w:pPr>
            <w:r w:rsidRPr="00863EC0">
              <w:rPr>
                <w:rFonts w:ascii="Times New Roman" w:eastAsia="Times New Roman" w:hAnsi="Times New Roman"/>
              </w:rPr>
              <w:t>4.53 (1.3)</w:t>
            </w:r>
          </w:p>
        </w:tc>
        <w:tc>
          <w:tcPr>
            <w:tcW w:w="850" w:type="dxa"/>
            <w:tcBorders>
              <w:bottom w:val="single" w:sz="12" w:space="0" w:color="000000"/>
            </w:tcBorders>
            <w:tcMar>
              <w:top w:w="0" w:type="dxa"/>
              <w:left w:w="108" w:type="dxa"/>
              <w:bottom w:w="0" w:type="dxa"/>
              <w:right w:w="108" w:type="dxa"/>
            </w:tcMar>
          </w:tcPr>
          <w:p w14:paraId="711BB24C" w14:textId="77777777" w:rsidR="00F8397E" w:rsidRPr="00863EC0" w:rsidRDefault="00F8397E" w:rsidP="00FC29D1">
            <w:pPr>
              <w:pStyle w:val="DecimalAligned"/>
              <w:spacing w:before="80" w:after="80" w:line="240" w:lineRule="auto"/>
              <w:rPr>
                <w:rFonts w:ascii="Times New Roman" w:eastAsia="Times New Roman" w:hAnsi="Times New Roman"/>
              </w:rPr>
            </w:pPr>
          </w:p>
        </w:tc>
        <w:tc>
          <w:tcPr>
            <w:tcW w:w="992" w:type="dxa"/>
            <w:tcBorders>
              <w:bottom w:val="single" w:sz="12" w:space="0" w:color="000000"/>
            </w:tcBorders>
            <w:tcMar>
              <w:top w:w="0" w:type="dxa"/>
              <w:left w:w="10" w:type="dxa"/>
              <w:bottom w:w="0" w:type="dxa"/>
              <w:right w:w="10" w:type="dxa"/>
            </w:tcMar>
          </w:tcPr>
          <w:p w14:paraId="4E93EECA" w14:textId="77777777" w:rsidR="00F8397E" w:rsidRPr="00863EC0" w:rsidRDefault="00F8397E" w:rsidP="00FC29D1">
            <w:pPr>
              <w:pStyle w:val="DecimalAligned"/>
              <w:spacing w:before="80" w:after="80" w:line="240" w:lineRule="auto"/>
              <w:rPr>
                <w:rFonts w:ascii="Times New Roman" w:eastAsia="Times New Roman" w:hAnsi="Times New Roman"/>
              </w:rPr>
            </w:pPr>
          </w:p>
        </w:tc>
      </w:tr>
    </w:tbl>
    <w:p w14:paraId="5E999652" w14:textId="77777777" w:rsidR="00F8397E" w:rsidRPr="00863EC0" w:rsidRDefault="00572CB7" w:rsidP="00FC29D1">
      <w:pPr>
        <w:shd w:val="clear" w:color="auto" w:fill="FFFFFF"/>
        <w:spacing w:before="80" w:after="80" w:line="240" w:lineRule="auto"/>
        <w:rPr>
          <w:rFonts w:ascii="Times New Roman" w:hAnsi="Times New Roman"/>
        </w:rPr>
      </w:pPr>
      <w:r w:rsidRPr="00863EC0">
        <w:rPr>
          <w:rFonts w:ascii="Times New Roman" w:hAnsi="Times New Roman"/>
        </w:rPr>
        <w:t>Note. Standard deviation in parentheses</w:t>
      </w:r>
    </w:p>
    <w:p w14:paraId="4528B69C" w14:textId="77777777" w:rsidR="00F8397E" w:rsidRPr="00863EC0" w:rsidRDefault="00572CB7" w:rsidP="00FC29D1">
      <w:pPr>
        <w:shd w:val="clear" w:color="auto" w:fill="FFFFFF"/>
        <w:spacing w:before="80" w:after="80" w:line="240" w:lineRule="auto"/>
        <w:rPr>
          <w:rFonts w:ascii="Times New Roman" w:hAnsi="Times New Roman"/>
        </w:rPr>
      </w:pPr>
      <w:r w:rsidRPr="00863EC0">
        <w:rPr>
          <w:rFonts w:ascii="Times New Roman" w:hAnsi="Times New Roman"/>
        </w:rPr>
        <w:t xml:space="preserve">Across rows and columns: items that do not share a subscript are significantly different at p &lt; .05 </w:t>
      </w:r>
    </w:p>
    <w:p w14:paraId="45F24AF3" w14:textId="77777777" w:rsidR="00F8397E" w:rsidRPr="00863EC0" w:rsidRDefault="00F8397E" w:rsidP="00FC29D1">
      <w:pPr>
        <w:pStyle w:val="NormalWeb"/>
        <w:spacing w:before="0" w:after="0" w:line="480" w:lineRule="auto"/>
        <w:ind w:left="480" w:hanging="480"/>
      </w:pPr>
    </w:p>
    <w:p w14:paraId="7B3222AB" w14:textId="77777777" w:rsidR="00F8397E" w:rsidRPr="00863EC0" w:rsidRDefault="00F8397E" w:rsidP="00FC29D1">
      <w:pPr>
        <w:spacing w:after="0" w:line="480" w:lineRule="auto"/>
        <w:rPr>
          <w:rFonts w:ascii="Times New Roman" w:hAnsi="Times New Roman"/>
          <w:sz w:val="24"/>
          <w:szCs w:val="24"/>
        </w:rPr>
      </w:pPr>
    </w:p>
    <w:sectPr w:rsidR="00F8397E" w:rsidRPr="00863EC0" w:rsidSect="007118B9">
      <w:headerReference w:type="default" r:id="rId8"/>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33995" w14:textId="77777777" w:rsidR="00F87F00" w:rsidRDefault="00F87F00">
      <w:pPr>
        <w:spacing w:after="0" w:line="240" w:lineRule="auto"/>
      </w:pPr>
      <w:r>
        <w:separator/>
      </w:r>
    </w:p>
  </w:endnote>
  <w:endnote w:type="continuationSeparator" w:id="0">
    <w:p w14:paraId="7C9D4CB6" w14:textId="77777777" w:rsidR="00F87F00" w:rsidRDefault="00F8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C8346" w14:textId="77777777" w:rsidR="00F87F00" w:rsidRDefault="00F87F00">
      <w:pPr>
        <w:spacing w:after="0" w:line="240" w:lineRule="auto"/>
      </w:pPr>
      <w:r>
        <w:separator/>
      </w:r>
    </w:p>
  </w:footnote>
  <w:footnote w:type="continuationSeparator" w:id="0">
    <w:p w14:paraId="60B7D278" w14:textId="77777777" w:rsidR="00F87F00" w:rsidRDefault="00F87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D58B7" w14:textId="77777777" w:rsidR="00F87F00" w:rsidRDefault="00F87F00">
    <w:pPr>
      <w:pStyle w:val="Header"/>
      <w:jc w:val="right"/>
    </w:pPr>
    <w:r>
      <w:t xml:space="preserve">PERPETRATOR AND VICTIM GROUP MEMBERSHIPS AND DONATIONS        </w:t>
    </w:r>
    <w:r>
      <w:fldChar w:fldCharType="begin"/>
    </w:r>
    <w:r>
      <w:instrText xml:space="preserve"> PAGE </w:instrText>
    </w:r>
    <w:r>
      <w:fldChar w:fldCharType="separate"/>
    </w:r>
    <w:r w:rsidR="00100224">
      <w:rPr>
        <w:noProof/>
      </w:rPr>
      <w:t>2</w:t>
    </w:r>
    <w:r>
      <w:fldChar w:fldCharType="end"/>
    </w:r>
  </w:p>
  <w:p w14:paraId="413126DE" w14:textId="77777777" w:rsidR="00F87F00" w:rsidRDefault="00F87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7E"/>
    <w:rsid w:val="00001BC8"/>
    <w:rsid w:val="00012DCC"/>
    <w:rsid w:val="00012EA5"/>
    <w:rsid w:val="00021F8C"/>
    <w:rsid w:val="00031306"/>
    <w:rsid w:val="00034B3C"/>
    <w:rsid w:val="00041C82"/>
    <w:rsid w:val="00043507"/>
    <w:rsid w:val="0004456C"/>
    <w:rsid w:val="00053896"/>
    <w:rsid w:val="00055E26"/>
    <w:rsid w:val="00057E33"/>
    <w:rsid w:val="00060EE5"/>
    <w:rsid w:val="00060F03"/>
    <w:rsid w:val="00070ECD"/>
    <w:rsid w:val="000859A8"/>
    <w:rsid w:val="00087264"/>
    <w:rsid w:val="00095FF4"/>
    <w:rsid w:val="00096BD0"/>
    <w:rsid w:val="000C09B8"/>
    <w:rsid w:val="000C282D"/>
    <w:rsid w:val="000C301B"/>
    <w:rsid w:val="000D6C70"/>
    <w:rsid w:val="000E0657"/>
    <w:rsid w:val="000E26DF"/>
    <w:rsid w:val="000E2A1F"/>
    <w:rsid w:val="000E38EB"/>
    <w:rsid w:val="000E5C9C"/>
    <w:rsid w:val="000E66D3"/>
    <w:rsid w:val="000E74A8"/>
    <w:rsid w:val="000F694F"/>
    <w:rsid w:val="00100224"/>
    <w:rsid w:val="00102E33"/>
    <w:rsid w:val="0010643B"/>
    <w:rsid w:val="001143AF"/>
    <w:rsid w:val="0013083C"/>
    <w:rsid w:val="00132DB6"/>
    <w:rsid w:val="001346C9"/>
    <w:rsid w:val="00146A3D"/>
    <w:rsid w:val="001512CB"/>
    <w:rsid w:val="001554F3"/>
    <w:rsid w:val="00164194"/>
    <w:rsid w:val="00165463"/>
    <w:rsid w:val="00170059"/>
    <w:rsid w:val="001763FB"/>
    <w:rsid w:val="00177400"/>
    <w:rsid w:val="001824DA"/>
    <w:rsid w:val="00186142"/>
    <w:rsid w:val="00191EE7"/>
    <w:rsid w:val="00192363"/>
    <w:rsid w:val="001A12D9"/>
    <w:rsid w:val="001B4379"/>
    <w:rsid w:val="001B483D"/>
    <w:rsid w:val="001C3371"/>
    <w:rsid w:val="001C4945"/>
    <w:rsid w:val="001C6373"/>
    <w:rsid w:val="001D3B42"/>
    <w:rsid w:val="001E4E8A"/>
    <w:rsid w:val="001F317F"/>
    <w:rsid w:val="0020054B"/>
    <w:rsid w:val="00202994"/>
    <w:rsid w:val="0020380B"/>
    <w:rsid w:val="00203B16"/>
    <w:rsid w:val="0021404C"/>
    <w:rsid w:val="00215261"/>
    <w:rsid w:val="00220D58"/>
    <w:rsid w:val="002229D0"/>
    <w:rsid w:val="002328D1"/>
    <w:rsid w:val="00233D45"/>
    <w:rsid w:val="002416BA"/>
    <w:rsid w:val="002418DE"/>
    <w:rsid w:val="00243E62"/>
    <w:rsid w:val="0025135B"/>
    <w:rsid w:val="0026045C"/>
    <w:rsid w:val="0026290F"/>
    <w:rsid w:val="00276DBD"/>
    <w:rsid w:val="00281BD8"/>
    <w:rsid w:val="00286E63"/>
    <w:rsid w:val="00287272"/>
    <w:rsid w:val="00287408"/>
    <w:rsid w:val="002914BE"/>
    <w:rsid w:val="00296B67"/>
    <w:rsid w:val="002A4B46"/>
    <w:rsid w:val="002B1ED9"/>
    <w:rsid w:val="002C53EC"/>
    <w:rsid w:val="002C6B33"/>
    <w:rsid w:val="002D0A14"/>
    <w:rsid w:val="002D0D6D"/>
    <w:rsid w:val="002D5006"/>
    <w:rsid w:val="002D6998"/>
    <w:rsid w:val="002D71D5"/>
    <w:rsid w:val="002E0421"/>
    <w:rsid w:val="002E102F"/>
    <w:rsid w:val="002E118C"/>
    <w:rsid w:val="002E1684"/>
    <w:rsid w:val="002E2F37"/>
    <w:rsid w:val="002E358B"/>
    <w:rsid w:val="002E5710"/>
    <w:rsid w:val="002F4E6E"/>
    <w:rsid w:val="00301D66"/>
    <w:rsid w:val="00303636"/>
    <w:rsid w:val="00330A14"/>
    <w:rsid w:val="0033241B"/>
    <w:rsid w:val="0033318E"/>
    <w:rsid w:val="003515AF"/>
    <w:rsid w:val="00353D47"/>
    <w:rsid w:val="0035676D"/>
    <w:rsid w:val="003605C5"/>
    <w:rsid w:val="003658F0"/>
    <w:rsid w:val="00365A13"/>
    <w:rsid w:val="00370D26"/>
    <w:rsid w:val="00376C92"/>
    <w:rsid w:val="003927E4"/>
    <w:rsid w:val="003969B8"/>
    <w:rsid w:val="003A332B"/>
    <w:rsid w:val="003A580F"/>
    <w:rsid w:val="003A66DF"/>
    <w:rsid w:val="003B2D8A"/>
    <w:rsid w:val="003B4CFC"/>
    <w:rsid w:val="003C1F07"/>
    <w:rsid w:val="003C6036"/>
    <w:rsid w:val="003C7B6A"/>
    <w:rsid w:val="003D36FC"/>
    <w:rsid w:val="003E2774"/>
    <w:rsid w:val="003E3F8B"/>
    <w:rsid w:val="003F0B08"/>
    <w:rsid w:val="003F14B3"/>
    <w:rsid w:val="003F2B94"/>
    <w:rsid w:val="003F5477"/>
    <w:rsid w:val="00406FB0"/>
    <w:rsid w:val="00411B24"/>
    <w:rsid w:val="00415EA8"/>
    <w:rsid w:val="004177E5"/>
    <w:rsid w:val="004271CD"/>
    <w:rsid w:val="004277E5"/>
    <w:rsid w:val="0043012E"/>
    <w:rsid w:val="00434679"/>
    <w:rsid w:val="00434A18"/>
    <w:rsid w:val="00435CE4"/>
    <w:rsid w:val="004438D2"/>
    <w:rsid w:val="0044517F"/>
    <w:rsid w:val="004527F9"/>
    <w:rsid w:val="00453741"/>
    <w:rsid w:val="00454020"/>
    <w:rsid w:val="004615A6"/>
    <w:rsid w:val="0047535C"/>
    <w:rsid w:val="004758C9"/>
    <w:rsid w:val="00475DF6"/>
    <w:rsid w:val="0047695F"/>
    <w:rsid w:val="00480E6A"/>
    <w:rsid w:val="00483FA2"/>
    <w:rsid w:val="00490404"/>
    <w:rsid w:val="0049320E"/>
    <w:rsid w:val="004A089E"/>
    <w:rsid w:val="004A63BE"/>
    <w:rsid w:val="004B1340"/>
    <w:rsid w:val="004B5D32"/>
    <w:rsid w:val="004B7245"/>
    <w:rsid w:val="004D56B6"/>
    <w:rsid w:val="004D66C1"/>
    <w:rsid w:val="004E5712"/>
    <w:rsid w:val="004F224B"/>
    <w:rsid w:val="004F2614"/>
    <w:rsid w:val="004F4488"/>
    <w:rsid w:val="005028D4"/>
    <w:rsid w:val="00511254"/>
    <w:rsid w:val="00514AA9"/>
    <w:rsid w:val="005179BF"/>
    <w:rsid w:val="00540E61"/>
    <w:rsid w:val="00553395"/>
    <w:rsid w:val="005635E7"/>
    <w:rsid w:val="00572CB7"/>
    <w:rsid w:val="00572F77"/>
    <w:rsid w:val="005769E8"/>
    <w:rsid w:val="00584064"/>
    <w:rsid w:val="005A3688"/>
    <w:rsid w:val="005A3EAE"/>
    <w:rsid w:val="005B2800"/>
    <w:rsid w:val="005C07DC"/>
    <w:rsid w:val="005C1418"/>
    <w:rsid w:val="005D2978"/>
    <w:rsid w:val="005D7B39"/>
    <w:rsid w:val="005F05BC"/>
    <w:rsid w:val="00602012"/>
    <w:rsid w:val="00610DE4"/>
    <w:rsid w:val="0062345E"/>
    <w:rsid w:val="0064235F"/>
    <w:rsid w:val="00645111"/>
    <w:rsid w:val="0065022C"/>
    <w:rsid w:val="00652DE5"/>
    <w:rsid w:val="00653E25"/>
    <w:rsid w:val="00656719"/>
    <w:rsid w:val="00682A57"/>
    <w:rsid w:val="00683EC9"/>
    <w:rsid w:val="00683F3F"/>
    <w:rsid w:val="00684B31"/>
    <w:rsid w:val="00693178"/>
    <w:rsid w:val="006A6C8A"/>
    <w:rsid w:val="006B1262"/>
    <w:rsid w:val="006B2DAA"/>
    <w:rsid w:val="006C1CAA"/>
    <w:rsid w:val="006D06E8"/>
    <w:rsid w:val="006E57CA"/>
    <w:rsid w:val="006F1C1F"/>
    <w:rsid w:val="0070534B"/>
    <w:rsid w:val="00705700"/>
    <w:rsid w:val="007118B9"/>
    <w:rsid w:val="00715873"/>
    <w:rsid w:val="00724006"/>
    <w:rsid w:val="007371DB"/>
    <w:rsid w:val="00743F49"/>
    <w:rsid w:val="00753E69"/>
    <w:rsid w:val="007621C5"/>
    <w:rsid w:val="0076284F"/>
    <w:rsid w:val="007632B2"/>
    <w:rsid w:val="007765EE"/>
    <w:rsid w:val="00791AA0"/>
    <w:rsid w:val="00797DF4"/>
    <w:rsid w:val="007A3616"/>
    <w:rsid w:val="007B088B"/>
    <w:rsid w:val="007B527E"/>
    <w:rsid w:val="007B5CD5"/>
    <w:rsid w:val="007C0C88"/>
    <w:rsid w:val="007D068F"/>
    <w:rsid w:val="007E041F"/>
    <w:rsid w:val="007E1A01"/>
    <w:rsid w:val="007E1C88"/>
    <w:rsid w:val="007E3C06"/>
    <w:rsid w:val="007E7A3A"/>
    <w:rsid w:val="007F19D0"/>
    <w:rsid w:val="007F5320"/>
    <w:rsid w:val="0081227F"/>
    <w:rsid w:val="0081367F"/>
    <w:rsid w:val="0082064C"/>
    <w:rsid w:val="00823296"/>
    <w:rsid w:val="008302CB"/>
    <w:rsid w:val="0084307E"/>
    <w:rsid w:val="00847049"/>
    <w:rsid w:val="0085634C"/>
    <w:rsid w:val="00863EC0"/>
    <w:rsid w:val="00867651"/>
    <w:rsid w:val="00867842"/>
    <w:rsid w:val="00867C2F"/>
    <w:rsid w:val="00867C75"/>
    <w:rsid w:val="0087057D"/>
    <w:rsid w:val="0087127B"/>
    <w:rsid w:val="00880022"/>
    <w:rsid w:val="0089117E"/>
    <w:rsid w:val="00891BC5"/>
    <w:rsid w:val="00893D77"/>
    <w:rsid w:val="00893E65"/>
    <w:rsid w:val="00895B6F"/>
    <w:rsid w:val="0089609B"/>
    <w:rsid w:val="008A2B7A"/>
    <w:rsid w:val="008A437C"/>
    <w:rsid w:val="008A6708"/>
    <w:rsid w:val="008B594E"/>
    <w:rsid w:val="008C2405"/>
    <w:rsid w:val="008C7D9A"/>
    <w:rsid w:val="008E3134"/>
    <w:rsid w:val="008F0197"/>
    <w:rsid w:val="00903C68"/>
    <w:rsid w:val="00904048"/>
    <w:rsid w:val="009061A0"/>
    <w:rsid w:val="00906653"/>
    <w:rsid w:val="009155EB"/>
    <w:rsid w:val="0094055E"/>
    <w:rsid w:val="00942C89"/>
    <w:rsid w:val="00951CD0"/>
    <w:rsid w:val="00961D00"/>
    <w:rsid w:val="009675FE"/>
    <w:rsid w:val="00972664"/>
    <w:rsid w:val="00973DB0"/>
    <w:rsid w:val="0097457D"/>
    <w:rsid w:val="00982F77"/>
    <w:rsid w:val="009918D0"/>
    <w:rsid w:val="009A448D"/>
    <w:rsid w:val="009B091D"/>
    <w:rsid w:val="009D51E0"/>
    <w:rsid w:val="009E0B3B"/>
    <w:rsid w:val="009E1A6C"/>
    <w:rsid w:val="009E7F62"/>
    <w:rsid w:val="009F12F1"/>
    <w:rsid w:val="009F1D7C"/>
    <w:rsid w:val="009F2FE0"/>
    <w:rsid w:val="009F3DC2"/>
    <w:rsid w:val="00A0440F"/>
    <w:rsid w:val="00A10C66"/>
    <w:rsid w:val="00A20F63"/>
    <w:rsid w:val="00A324EF"/>
    <w:rsid w:val="00A36440"/>
    <w:rsid w:val="00A471A1"/>
    <w:rsid w:val="00A524C2"/>
    <w:rsid w:val="00A5767E"/>
    <w:rsid w:val="00A77632"/>
    <w:rsid w:val="00A81618"/>
    <w:rsid w:val="00A819FE"/>
    <w:rsid w:val="00A821BF"/>
    <w:rsid w:val="00A907DD"/>
    <w:rsid w:val="00AA05AE"/>
    <w:rsid w:val="00AA75E7"/>
    <w:rsid w:val="00AD0569"/>
    <w:rsid w:val="00AD19C6"/>
    <w:rsid w:val="00AD4E95"/>
    <w:rsid w:val="00AE2B1A"/>
    <w:rsid w:val="00B03E11"/>
    <w:rsid w:val="00B2389B"/>
    <w:rsid w:val="00B3117F"/>
    <w:rsid w:val="00B3537B"/>
    <w:rsid w:val="00B372C6"/>
    <w:rsid w:val="00B45EDE"/>
    <w:rsid w:val="00B51FCF"/>
    <w:rsid w:val="00B60D69"/>
    <w:rsid w:val="00B633D7"/>
    <w:rsid w:val="00B71813"/>
    <w:rsid w:val="00B71DDE"/>
    <w:rsid w:val="00B74857"/>
    <w:rsid w:val="00B74EF2"/>
    <w:rsid w:val="00B8025B"/>
    <w:rsid w:val="00B86019"/>
    <w:rsid w:val="00B86B4A"/>
    <w:rsid w:val="00B872BE"/>
    <w:rsid w:val="00B87914"/>
    <w:rsid w:val="00BA0999"/>
    <w:rsid w:val="00BA43AC"/>
    <w:rsid w:val="00BB1D12"/>
    <w:rsid w:val="00BB7BA6"/>
    <w:rsid w:val="00BC3B9E"/>
    <w:rsid w:val="00BC54F0"/>
    <w:rsid w:val="00BD130F"/>
    <w:rsid w:val="00BE610C"/>
    <w:rsid w:val="00BF5BCD"/>
    <w:rsid w:val="00C0265C"/>
    <w:rsid w:val="00C04C5F"/>
    <w:rsid w:val="00C17182"/>
    <w:rsid w:val="00C25AA0"/>
    <w:rsid w:val="00C2681C"/>
    <w:rsid w:val="00C269D7"/>
    <w:rsid w:val="00C31E25"/>
    <w:rsid w:val="00C67304"/>
    <w:rsid w:val="00C67ACD"/>
    <w:rsid w:val="00C67CC9"/>
    <w:rsid w:val="00C705FD"/>
    <w:rsid w:val="00C71B84"/>
    <w:rsid w:val="00C73FDB"/>
    <w:rsid w:val="00C7610A"/>
    <w:rsid w:val="00C976AD"/>
    <w:rsid w:val="00CA303E"/>
    <w:rsid w:val="00CA4610"/>
    <w:rsid w:val="00CA6422"/>
    <w:rsid w:val="00CB3C4D"/>
    <w:rsid w:val="00CB45A0"/>
    <w:rsid w:val="00CC4EC7"/>
    <w:rsid w:val="00CC7B4E"/>
    <w:rsid w:val="00CD253F"/>
    <w:rsid w:val="00CF3D21"/>
    <w:rsid w:val="00D225EF"/>
    <w:rsid w:val="00D33929"/>
    <w:rsid w:val="00D35C67"/>
    <w:rsid w:val="00D405BA"/>
    <w:rsid w:val="00D40EFE"/>
    <w:rsid w:val="00D53CB4"/>
    <w:rsid w:val="00D640CC"/>
    <w:rsid w:val="00D74AFB"/>
    <w:rsid w:val="00D9617A"/>
    <w:rsid w:val="00DC0747"/>
    <w:rsid w:val="00DD6C70"/>
    <w:rsid w:val="00DE306B"/>
    <w:rsid w:val="00DE521E"/>
    <w:rsid w:val="00DE7740"/>
    <w:rsid w:val="00DF2D59"/>
    <w:rsid w:val="00DF33BF"/>
    <w:rsid w:val="00DF39CB"/>
    <w:rsid w:val="00E06744"/>
    <w:rsid w:val="00E07BD5"/>
    <w:rsid w:val="00E100ED"/>
    <w:rsid w:val="00E103E5"/>
    <w:rsid w:val="00E12854"/>
    <w:rsid w:val="00E3272D"/>
    <w:rsid w:val="00E40C33"/>
    <w:rsid w:val="00E44ED2"/>
    <w:rsid w:val="00E45E20"/>
    <w:rsid w:val="00E52704"/>
    <w:rsid w:val="00E62527"/>
    <w:rsid w:val="00E676BB"/>
    <w:rsid w:val="00E7035C"/>
    <w:rsid w:val="00E74068"/>
    <w:rsid w:val="00E801FD"/>
    <w:rsid w:val="00E80D54"/>
    <w:rsid w:val="00E820B3"/>
    <w:rsid w:val="00E8542A"/>
    <w:rsid w:val="00EA1880"/>
    <w:rsid w:val="00EA3F4A"/>
    <w:rsid w:val="00EA5CFC"/>
    <w:rsid w:val="00EB78B3"/>
    <w:rsid w:val="00EC6B0D"/>
    <w:rsid w:val="00EE211C"/>
    <w:rsid w:val="00EF19A1"/>
    <w:rsid w:val="00EF7E11"/>
    <w:rsid w:val="00F007C8"/>
    <w:rsid w:val="00F00808"/>
    <w:rsid w:val="00F12739"/>
    <w:rsid w:val="00F132E7"/>
    <w:rsid w:val="00F17134"/>
    <w:rsid w:val="00F2260A"/>
    <w:rsid w:val="00F31463"/>
    <w:rsid w:val="00F34CB9"/>
    <w:rsid w:val="00F40379"/>
    <w:rsid w:val="00F51164"/>
    <w:rsid w:val="00F52DDC"/>
    <w:rsid w:val="00F5512E"/>
    <w:rsid w:val="00F63224"/>
    <w:rsid w:val="00F71728"/>
    <w:rsid w:val="00F8076B"/>
    <w:rsid w:val="00F8397E"/>
    <w:rsid w:val="00F87F00"/>
    <w:rsid w:val="00F94548"/>
    <w:rsid w:val="00F97B67"/>
    <w:rsid w:val="00FA2A6B"/>
    <w:rsid w:val="00FB04C5"/>
    <w:rsid w:val="00FB2C22"/>
    <w:rsid w:val="00FB5DF0"/>
    <w:rsid w:val="00FB718C"/>
    <w:rsid w:val="00FC0274"/>
    <w:rsid w:val="00FC29D1"/>
    <w:rsid w:val="00FD2DBD"/>
    <w:rsid w:val="00FF3399"/>
    <w:rsid w:val="00FF5DE7"/>
    <w:rsid w:val="00FF684B"/>
    <w:rsid w:val="00FF78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233DB26"/>
  <w15:docId w15:val="{72236CC3-B481-4B20-98C5-1F70092A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iPriority="99" w:unhideWhenUsed="1"/>
    <w:lsdException w:name="header" w:unhideWhenUsed="1"/>
    <w:lsdException w:name="footer"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0D6D"/>
    <w:pPr>
      <w:suppressAutoHyphens/>
      <w:autoSpaceDN w:val="0"/>
      <w:spacing w:after="200" w:line="276" w:lineRule="auto"/>
      <w:textAlignment w:val="baseline"/>
    </w:pPr>
    <w:rPr>
      <w:rFonts w:ascii="Calibri" w:hAnsi="Calibri"/>
      <w:sz w:val="22"/>
      <w:szCs w:val="22"/>
      <w:lang w:val="en-US" w:eastAsia="en-US"/>
    </w:rPr>
  </w:style>
  <w:style w:type="paragraph" w:styleId="Heading1">
    <w:name w:val="heading 1"/>
    <w:basedOn w:val="Normal"/>
    <w:next w:val="Normal"/>
    <w:rsid w:val="002D0D6D"/>
    <w:pPr>
      <w:spacing w:before="480" w:after="0"/>
      <w:outlineLvl w:val="0"/>
    </w:pPr>
    <w:rPr>
      <w:rFonts w:ascii="Cambria" w:hAnsi="Cambria"/>
      <w:b/>
      <w:bCs/>
      <w:sz w:val="28"/>
      <w:szCs w:val="28"/>
    </w:rPr>
  </w:style>
  <w:style w:type="paragraph" w:styleId="Heading2">
    <w:name w:val="heading 2"/>
    <w:basedOn w:val="Normal"/>
    <w:next w:val="Normal"/>
    <w:rsid w:val="002D0D6D"/>
    <w:pPr>
      <w:spacing w:before="200" w:after="0"/>
      <w:outlineLvl w:val="1"/>
    </w:pPr>
    <w:rPr>
      <w:rFonts w:ascii="Cambria" w:hAnsi="Cambria"/>
      <w:b/>
      <w:bCs/>
      <w:sz w:val="26"/>
      <w:szCs w:val="26"/>
    </w:rPr>
  </w:style>
  <w:style w:type="paragraph" w:styleId="Heading3">
    <w:name w:val="heading 3"/>
    <w:basedOn w:val="Normal"/>
    <w:next w:val="Normal"/>
    <w:rsid w:val="002D0D6D"/>
    <w:pPr>
      <w:spacing w:before="200" w:after="0" w:line="264" w:lineRule="auto"/>
      <w:outlineLvl w:val="2"/>
    </w:pPr>
    <w:rPr>
      <w:rFonts w:ascii="Cambria" w:hAnsi="Cambria"/>
      <w:b/>
      <w:bCs/>
    </w:rPr>
  </w:style>
  <w:style w:type="paragraph" w:styleId="Heading4">
    <w:name w:val="heading 4"/>
    <w:basedOn w:val="Normal"/>
    <w:next w:val="Normal"/>
    <w:rsid w:val="002D0D6D"/>
    <w:pPr>
      <w:spacing w:before="200" w:after="0"/>
      <w:outlineLvl w:val="3"/>
    </w:pPr>
    <w:rPr>
      <w:rFonts w:ascii="Cambria" w:hAnsi="Cambria"/>
      <w:b/>
      <w:bCs/>
      <w:i/>
      <w:iCs/>
    </w:rPr>
  </w:style>
  <w:style w:type="paragraph" w:styleId="Heading5">
    <w:name w:val="heading 5"/>
    <w:basedOn w:val="Normal"/>
    <w:next w:val="Normal"/>
    <w:rsid w:val="002D0D6D"/>
    <w:pPr>
      <w:spacing w:before="200" w:after="0"/>
      <w:outlineLvl w:val="4"/>
    </w:pPr>
    <w:rPr>
      <w:rFonts w:ascii="Cambria" w:hAnsi="Cambria"/>
      <w:b/>
      <w:bCs/>
      <w:color w:val="7C7C7C"/>
    </w:rPr>
  </w:style>
  <w:style w:type="paragraph" w:styleId="Heading6">
    <w:name w:val="heading 6"/>
    <w:basedOn w:val="Normal"/>
    <w:next w:val="Normal"/>
    <w:rsid w:val="002D0D6D"/>
    <w:pPr>
      <w:spacing w:after="0" w:line="264" w:lineRule="auto"/>
      <w:outlineLvl w:val="5"/>
    </w:pPr>
    <w:rPr>
      <w:rFonts w:ascii="Cambria" w:hAnsi="Cambria"/>
      <w:b/>
      <w:bCs/>
      <w:i/>
      <w:iCs/>
      <w:color w:val="7C7C7C"/>
    </w:rPr>
  </w:style>
  <w:style w:type="paragraph" w:styleId="Heading7">
    <w:name w:val="heading 7"/>
    <w:basedOn w:val="Normal"/>
    <w:next w:val="Normal"/>
    <w:rsid w:val="002D0D6D"/>
    <w:pPr>
      <w:spacing w:after="0"/>
      <w:outlineLvl w:val="6"/>
    </w:pPr>
    <w:rPr>
      <w:rFonts w:ascii="Cambria" w:hAnsi="Cambria"/>
      <w:i/>
      <w:iCs/>
    </w:rPr>
  </w:style>
  <w:style w:type="paragraph" w:styleId="Heading8">
    <w:name w:val="heading 8"/>
    <w:basedOn w:val="Normal"/>
    <w:next w:val="Normal"/>
    <w:rsid w:val="002D0D6D"/>
    <w:pPr>
      <w:spacing w:after="0"/>
      <w:outlineLvl w:val="7"/>
    </w:pPr>
    <w:rPr>
      <w:rFonts w:ascii="Cambria" w:hAnsi="Cambria"/>
      <w:sz w:val="20"/>
      <w:szCs w:val="20"/>
    </w:rPr>
  </w:style>
  <w:style w:type="paragraph" w:styleId="Heading9">
    <w:name w:val="heading 9"/>
    <w:basedOn w:val="Normal"/>
    <w:next w:val="Normal"/>
    <w:rsid w:val="002D0D6D"/>
    <w:pPr>
      <w:spacing w:after="0"/>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D0D6D"/>
    <w:pPr>
      <w:spacing w:after="0" w:line="240" w:lineRule="auto"/>
    </w:pPr>
    <w:rPr>
      <w:rFonts w:ascii="Tahoma" w:hAnsi="Tahoma" w:cs="Tahoma"/>
      <w:sz w:val="16"/>
      <w:szCs w:val="16"/>
    </w:rPr>
  </w:style>
  <w:style w:type="paragraph" w:styleId="Caption">
    <w:name w:val="caption"/>
    <w:basedOn w:val="Normal"/>
    <w:next w:val="Normal"/>
    <w:rsid w:val="002D0D6D"/>
    <w:pPr>
      <w:spacing w:line="240" w:lineRule="auto"/>
    </w:pPr>
    <w:rPr>
      <w:b/>
      <w:bCs/>
      <w:color w:val="4F81BD"/>
      <w:sz w:val="18"/>
      <w:szCs w:val="18"/>
    </w:rPr>
  </w:style>
  <w:style w:type="paragraph" w:styleId="CommentText">
    <w:name w:val="annotation text"/>
    <w:basedOn w:val="Normal"/>
    <w:uiPriority w:val="99"/>
    <w:rsid w:val="002D0D6D"/>
    <w:pPr>
      <w:spacing w:line="240" w:lineRule="auto"/>
    </w:pPr>
    <w:rPr>
      <w:sz w:val="20"/>
      <w:szCs w:val="20"/>
    </w:rPr>
  </w:style>
  <w:style w:type="paragraph" w:styleId="CommentSubject">
    <w:name w:val="annotation subject"/>
    <w:basedOn w:val="CommentText"/>
    <w:next w:val="CommentText"/>
    <w:rsid w:val="002D0D6D"/>
    <w:rPr>
      <w:b/>
      <w:bCs/>
    </w:rPr>
  </w:style>
  <w:style w:type="paragraph" w:styleId="Footer">
    <w:name w:val="footer"/>
    <w:basedOn w:val="Normal"/>
    <w:rsid w:val="002D0D6D"/>
    <w:pPr>
      <w:tabs>
        <w:tab w:val="center" w:pos="4513"/>
        <w:tab w:val="right" w:pos="9026"/>
      </w:tabs>
      <w:spacing w:after="0" w:line="240" w:lineRule="auto"/>
    </w:pPr>
  </w:style>
  <w:style w:type="paragraph" w:styleId="FootnoteText">
    <w:name w:val="footnote text"/>
    <w:basedOn w:val="Normal"/>
    <w:rsid w:val="002D0D6D"/>
    <w:pPr>
      <w:spacing w:after="0" w:line="240" w:lineRule="auto"/>
    </w:pPr>
    <w:rPr>
      <w:sz w:val="20"/>
      <w:szCs w:val="20"/>
    </w:rPr>
  </w:style>
  <w:style w:type="paragraph" w:styleId="Header">
    <w:name w:val="header"/>
    <w:basedOn w:val="Normal"/>
    <w:rsid w:val="002D0D6D"/>
    <w:pPr>
      <w:tabs>
        <w:tab w:val="center" w:pos="4513"/>
        <w:tab w:val="right" w:pos="9026"/>
      </w:tabs>
      <w:spacing w:after="0" w:line="240" w:lineRule="auto"/>
    </w:pPr>
  </w:style>
  <w:style w:type="paragraph" w:styleId="NormalWeb">
    <w:name w:val="Normal (Web)"/>
    <w:basedOn w:val="Normal"/>
    <w:uiPriority w:val="99"/>
    <w:rsid w:val="002D0D6D"/>
    <w:pPr>
      <w:spacing w:before="100" w:after="100" w:line="240" w:lineRule="auto"/>
    </w:pPr>
    <w:rPr>
      <w:rFonts w:ascii="Times New Roman" w:hAnsi="Times New Roman"/>
      <w:sz w:val="24"/>
      <w:szCs w:val="24"/>
    </w:rPr>
  </w:style>
  <w:style w:type="paragraph" w:styleId="Subtitle">
    <w:name w:val="Subtitle"/>
    <w:basedOn w:val="Normal"/>
    <w:next w:val="Normal"/>
    <w:rsid w:val="002D0D6D"/>
    <w:pPr>
      <w:spacing w:after="600"/>
    </w:pPr>
    <w:rPr>
      <w:rFonts w:ascii="Cambria" w:hAnsi="Cambria"/>
      <w:i/>
      <w:iCs/>
      <w:spacing w:val="13"/>
      <w:sz w:val="24"/>
      <w:szCs w:val="24"/>
    </w:rPr>
  </w:style>
  <w:style w:type="paragraph" w:styleId="Title">
    <w:name w:val="Title"/>
    <w:basedOn w:val="Normal"/>
    <w:next w:val="Normal"/>
    <w:rsid w:val="002D0D6D"/>
    <w:pPr>
      <w:spacing w:line="240" w:lineRule="auto"/>
    </w:pPr>
    <w:rPr>
      <w:rFonts w:ascii="Cambria" w:hAnsi="Cambria"/>
      <w:spacing w:val="5"/>
      <w:sz w:val="52"/>
      <w:szCs w:val="52"/>
    </w:rPr>
  </w:style>
  <w:style w:type="character" w:styleId="CommentReference">
    <w:name w:val="annotation reference"/>
    <w:rsid w:val="002D0D6D"/>
    <w:rPr>
      <w:sz w:val="16"/>
      <w:szCs w:val="16"/>
    </w:rPr>
  </w:style>
  <w:style w:type="character" w:styleId="Emphasis">
    <w:name w:val="Emphasis"/>
    <w:uiPriority w:val="20"/>
    <w:qFormat/>
    <w:rsid w:val="002D0D6D"/>
    <w:rPr>
      <w:b/>
      <w:bCs/>
      <w:i/>
      <w:iCs/>
      <w:spacing w:val="10"/>
      <w:shd w:val="clear" w:color="auto" w:fill="auto"/>
    </w:rPr>
  </w:style>
  <w:style w:type="character" w:styleId="Hyperlink">
    <w:name w:val="Hyperlink"/>
    <w:rsid w:val="002D0D6D"/>
    <w:rPr>
      <w:color w:val="0000FF"/>
      <w:u w:val="single"/>
    </w:rPr>
  </w:style>
  <w:style w:type="character" w:styleId="Strong">
    <w:name w:val="Strong"/>
    <w:rsid w:val="002D0D6D"/>
    <w:rPr>
      <w:b/>
      <w:bCs/>
    </w:rPr>
  </w:style>
  <w:style w:type="paragraph" w:customStyle="1" w:styleId="NoSpacing1">
    <w:name w:val="No Spacing1"/>
    <w:basedOn w:val="Normal"/>
    <w:rsid w:val="002D0D6D"/>
    <w:pPr>
      <w:spacing w:after="0" w:line="240" w:lineRule="auto"/>
    </w:pPr>
    <w:rPr>
      <w:rFonts w:ascii="Times New Roman" w:hAnsi="Times New Roman"/>
      <w:lang w:eastAsia="zh-CN"/>
    </w:rPr>
  </w:style>
  <w:style w:type="paragraph" w:customStyle="1" w:styleId="ListParagraph1">
    <w:name w:val="List Paragraph1"/>
    <w:basedOn w:val="Normal"/>
    <w:rsid w:val="002D0D6D"/>
    <w:pPr>
      <w:ind w:left="720"/>
    </w:pPr>
  </w:style>
  <w:style w:type="paragraph" w:customStyle="1" w:styleId="Quote1">
    <w:name w:val="Quote1"/>
    <w:basedOn w:val="Normal"/>
    <w:next w:val="Normal"/>
    <w:rsid w:val="002D0D6D"/>
    <w:pPr>
      <w:spacing w:before="200" w:after="0"/>
      <w:ind w:left="360" w:right="360"/>
    </w:pPr>
    <w:rPr>
      <w:i/>
      <w:iCs/>
    </w:rPr>
  </w:style>
  <w:style w:type="paragraph" w:customStyle="1" w:styleId="IntenseQuote1">
    <w:name w:val="Intense Quote1"/>
    <w:basedOn w:val="Normal"/>
    <w:next w:val="Normal"/>
    <w:rsid w:val="002D0D6D"/>
    <w:pPr>
      <w:spacing w:before="200" w:after="280"/>
      <w:ind w:left="1008" w:right="1152"/>
      <w:jc w:val="both"/>
    </w:pPr>
    <w:rPr>
      <w:b/>
      <w:bCs/>
      <w:i/>
      <w:iCs/>
    </w:rPr>
  </w:style>
  <w:style w:type="paragraph" w:customStyle="1" w:styleId="TOCHeading1">
    <w:name w:val="TOC Heading1"/>
    <w:basedOn w:val="Heading1"/>
    <w:next w:val="Normal"/>
    <w:rsid w:val="002D0D6D"/>
    <w:rPr>
      <w:lang w:bidi="en-US"/>
    </w:rPr>
  </w:style>
  <w:style w:type="paragraph" w:customStyle="1" w:styleId="DecimalAligned">
    <w:name w:val="Decimal Aligned"/>
    <w:basedOn w:val="Normal"/>
    <w:rsid w:val="002D0D6D"/>
    <w:pPr>
      <w:tabs>
        <w:tab w:val="decimal" w:pos="360"/>
      </w:tabs>
    </w:pPr>
  </w:style>
  <w:style w:type="paragraph" w:customStyle="1" w:styleId="Default">
    <w:name w:val="Default"/>
    <w:rsid w:val="002D0D6D"/>
    <w:pPr>
      <w:suppressAutoHyphens/>
      <w:autoSpaceDE w:val="0"/>
    </w:pPr>
    <w:rPr>
      <w:rFonts w:ascii="Calibri" w:hAnsi="Calibri" w:cs="Calibri"/>
      <w:color w:val="000000"/>
      <w:sz w:val="24"/>
      <w:szCs w:val="24"/>
      <w:lang w:val="en-US" w:eastAsia="zh-CN"/>
    </w:rPr>
  </w:style>
  <w:style w:type="paragraph" w:customStyle="1" w:styleId="p0">
    <w:name w:val="p0"/>
    <w:basedOn w:val="Normal"/>
    <w:rsid w:val="002D0D6D"/>
    <w:pPr>
      <w:spacing w:line="268" w:lineRule="auto"/>
      <w:textAlignment w:val="auto"/>
    </w:pPr>
    <w:rPr>
      <w:rFonts w:eastAsia="Times New Roman" w:cs="Calibri"/>
    </w:rPr>
  </w:style>
  <w:style w:type="character" w:customStyle="1" w:styleId="Heading1Char">
    <w:name w:val="Heading 1 Char"/>
    <w:rsid w:val="002D0D6D"/>
    <w:rPr>
      <w:rFonts w:ascii="Cambria" w:hAnsi="Cambria"/>
      <w:b/>
      <w:bCs/>
      <w:sz w:val="28"/>
      <w:szCs w:val="28"/>
    </w:rPr>
  </w:style>
  <w:style w:type="character" w:customStyle="1" w:styleId="Heading2Char">
    <w:name w:val="Heading 2 Char"/>
    <w:rsid w:val="002D0D6D"/>
    <w:rPr>
      <w:rFonts w:ascii="Cambria" w:hAnsi="Cambria"/>
      <w:b/>
      <w:bCs/>
      <w:sz w:val="26"/>
      <w:szCs w:val="26"/>
    </w:rPr>
  </w:style>
  <w:style w:type="character" w:customStyle="1" w:styleId="Heading3Char">
    <w:name w:val="Heading 3 Char"/>
    <w:rsid w:val="002D0D6D"/>
    <w:rPr>
      <w:rFonts w:ascii="Cambria" w:hAnsi="Cambria"/>
      <w:b/>
      <w:bCs/>
    </w:rPr>
  </w:style>
  <w:style w:type="character" w:customStyle="1" w:styleId="Heading4Char">
    <w:name w:val="Heading 4 Char"/>
    <w:rsid w:val="002D0D6D"/>
    <w:rPr>
      <w:rFonts w:ascii="Cambria" w:hAnsi="Cambria"/>
      <w:b/>
      <w:bCs/>
      <w:i/>
      <w:iCs/>
    </w:rPr>
  </w:style>
  <w:style w:type="character" w:customStyle="1" w:styleId="Heading5Char">
    <w:name w:val="Heading 5 Char"/>
    <w:rsid w:val="002D0D6D"/>
    <w:rPr>
      <w:rFonts w:ascii="Cambria" w:hAnsi="Cambria"/>
      <w:b/>
      <w:bCs/>
      <w:color w:val="7C7C7C"/>
    </w:rPr>
  </w:style>
  <w:style w:type="character" w:customStyle="1" w:styleId="Heading6Char">
    <w:name w:val="Heading 6 Char"/>
    <w:rsid w:val="002D0D6D"/>
    <w:rPr>
      <w:rFonts w:ascii="Cambria" w:hAnsi="Cambria"/>
      <w:b/>
      <w:bCs/>
      <w:i/>
      <w:iCs/>
      <w:color w:val="7C7C7C"/>
    </w:rPr>
  </w:style>
  <w:style w:type="character" w:customStyle="1" w:styleId="Heading7Char">
    <w:name w:val="Heading 7 Char"/>
    <w:rsid w:val="002D0D6D"/>
    <w:rPr>
      <w:rFonts w:ascii="Cambria" w:hAnsi="Cambria"/>
      <w:i/>
      <w:iCs/>
    </w:rPr>
  </w:style>
  <w:style w:type="character" w:customStyle="1" w:styleId="Heading8Char">
    <w:name w:val="Heading 8 Char"/>
    <w:rsid w:val="002D0D6D"/>
    <w:rPr>
      <w:rFonts w:ascii="Cambria" w:hAnsi="Cambria"/>
      <w:sz w:val="20"/>
      <w:szCs w:val="20"/>
    </w:rPr>
  </w:style>
  <w:style w:type="character" w:customStyle="1" w:styleId="Heading9Char">
    <w:name w:val="Heading 9 Char"/>
    <w:rsid w:val="002D0D6D"/>
    <w:rPr>
      <w:rFonts w:ascii="Cambria" w:hAnsi="Cambria"/>
      <w:i/>
      <w:iCs/>
      <w:spacing w:val="5"/>
      <w:sz w:val="20"/>
      <w:szCs w:val="20"/>
    </w:rPr>
  </w:style>
  <w:style w:type="character" w:customStyle="1" w:styleId="TitleChar">
    <w:name w:val="Title Char"/>
    <w:rsid w:val="002D0D6D"/>
    <w:rPr>
      <w:rFonts w:ascii="Cambria" w:hAnsi="Cambria"/>
      <w:spacing w:val="5"/>
      <w:sz w:val="52"/>
      <w:szCs w:val="52"/>
    </w:rPr>
  </w:style>
  <w:style w:type="character" w:customStyle="1" w:styleId="SubtitleChar">
    <w:name w:val="Subtitle Char"/>
    <w:rsid w:val="002D0D6D"/>
    <w:rPr>
      <w:rFonts w:ascii="Cambria" w:hAnsi="Cambria"/>
      <w:i/>
      <w:iCs/>
      <w:spacing w:val="13"/>
      <w:sz w:val="24"/>
      <w:szCs w:val="24"/>
    </w:rPr>
  </w:style>
  <w:style w:type="character" w:customStyle="1" w:styleId="QuoteChar">
    <w:name w:val="Quote Char"/>
    <w:rsid w:val="002D0D6D"/>
    <w:rPr>
      <w:i/>
      <w:iCs/>
    </w:rPr>
  </w:style>
  <w:style w:type="character" w:customStyle="1" w:styleId="IntenseQuoteChar">
    <w:name w:val="Intense Quote Char"/>
    <w:rsid w:val="002D0D6D"/>
    <w:rPr>
      <w:b/>
      <w:bCs/>
      <w:i/>
      <w:iCs/>
    </w:rPr>
  </w:style>
  <w:style w:type="character" w:customStyle="1" w:styleId="SubtleEmphasis1">
    <w:name w:val="Subtle Emphasis1"/>
    <w:rsid w:val="002D0D6D"/>
    <w:rPr>
      <w:i/>
      <w:iCs/>
    </w:rPr>
  </w:style>
  <w:style w:type="character" w:customStyle="1" w:styleId="IntenseEmphasis1">
    <w:name w:val="Intense Emphasis1"/>
    <w:rsid w:val="002D0D6D"/>
    <w:rPr>
      <w:b/>
      <w:bCs/>
    </w:rPr>
  </w:style>
  <w:style w:type="character" w:customStyle="1" w:styleId="SubtleReference1">
    <w:name w:val="Subtle Reference1"/>
    <w:rsid w:val="002D0D6D"/>
    <w:rPr>
      <w:smallCaps/>
    </w:rPr>
  </w:style>
  <w:style w:type="character" w:customStyle="1" w:styleId="IntenseReference1">
    <w:name w:val="Intense Reference1"/>
    <w:rsid w:val="002D0D6D"/>
    <w:rPr>
      <w:smallCaps/>
      <w:spacing w:val="5"/>
      <w:u w:val="single"/>
    </w:rPr>
  </w:style>
  <w:style w:type="character" w:customStyle="1" w:styleId="BookTitle1">
    <w:name w:val="Book Title1"/>
    <w:rsid w:val="002D0D6D"/>
    <w:rPr>
      <w:i/>
      <w:iCs/>
      <w:smallCaps/>
      <w:spacing w:val="5"/>
    </w:rPr>
  </w:style>
  <w:style w:type="character" w:customStyle="1" w:styleId="FootnoteTextChar">
    <w:name w:val="Footnote Text Char"/>
    <w:rsid w:val="002D0D6D"/>
    <w:rPr>
      <w:sz w:val="20"/>
      <w:szCs w:val="20"/>
      <w:lang w:val="en-US"/>
    </w:rPr>
  </w:style>
  <w:style w:type="character" w:customStyle="1" w:styleId="BalloonTextChar">
    <w:name w:val="Balloon Text Char"/>
    <w:rsid w:val="002D0D6D"/>
    <w:rPr>
      <w:rFonts w:ascii="Tahoma" w:hAnsi="Tahoma" w:cs="Tahoma"/>
      <w:sz w:val="16"/>
      <w:szCs w:val="16"/>
    </w:rPr>
  </w:style>
  <w:style w:type="character" w:customStyle="1" w:styleId="CommentTextChar">
    <w:name w:val="Comment Text Char"/>
    <w:uiPriority w:val="99"/>
    <w:rsid w:val="002D0D6D"/>
    <w:rPr>
      <w:sz w:val="20"/>
      <w:szCs w:val="20"/>
    </w:rPr>
  </w:style>
  <w:style w:type="character" w:customStyle="1" w:styleId="CommentSubjectChar">
    <w:name w:val="Comment Subject Char"/>
    <w:rsid w:val="002D0D6D"/>
    <w:rPr>
      <w:b/>
      <w:bCs/>
      <w:sz w:val="20"/>
      <w:szCs w:val="20"/>
    </w:rPr>
  </w:style>
  <w:style w:type="character" w:customStyle="1" w:styleId="HeaderChar">
    <w:name w:val="Header Char"/>
    <w:rsid w:val="002D0D6D"/>
    <w:rPr>
      <w:rFonts w:ascii="Calibri" w:hAnsi="Calibri"/>
      <w:sz w:val="22"/>
      <w:szCs w:val="22"/>
      <w:lang w:eastAsia="en-US"/>
    </w:rPr>
  </w:style>
  <w:style w:type="character" w:customStyle="1" w:styleId="FooterChar">
    <w:name w:val="Footer Char"/>
    <w:rsid w:val="002D0D6D"/>
    <w:rPr>
      <w:rFonts w:ascii="Calibri" w:hAnsi="Calibri"/>
      <w:sz w:val="22"/>
      <w:szCs w:val="22"/>
      <w:lang w:eastAsia="en-US"/>
    </w:rPr>
  </w:style>
  <w:style w:type="character" w:customStyle="1" w:styleId="apple-converted-space">
    <w:name w:val="apple-converted-space"/>
    <w:basedOn w:val="DefaultParagraphFont"/>
    <w:rsid w:val="0026290F"/>
  </w:style>
  <w:style w:type="character" w:styleId="LineNumber">
    <w:name w:val="line number"/>
    <w:basedOn w:val="DefaultParagraphFont"/>
    <w:semiHidden/>
    <w:unhideWhenUsed/>
    <w:rsid w:val="0049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984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Info spid="_x0000_s1035" textRotate="1"/>
    <customShpInfo spid="_x0000_s1036" textRotate="1"/>
    <customShpInfo spid="_x0000_s1041" textRotate="1"/>
    <customShpInfo spid="_x0000_s1042" textRotate="1"/>
    <customShpInfo spid="_x0000_s1049"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84BF02-8BA1-469C-8087-90D2FF05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14991</Words>
  <Characters>85449</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The effects of perpetrator group and victim group on charitable donations</vt:lpstr>
    </vt:vector>
  </TitlesOfParts>
  <Company>RHUL</Company>
  <LinksUpToDate>false</LinksUpToDate>
  <CharactersWithSpaces>100240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perpetrator group and victim group on charitable donations</dc:title>
  <dc:creator>James, Trevor (2012)</dc:creator>
  <cp:lastModifiedBy>Zagefka, Hanna</cp:lastModifiedBy>
  <cp:revision>2</cp:revision>
  <cp:lastPrinted>2014-09-15T14:00:00Z</cp:lastPrinted>
  <dcterms:created xsi:type="dcterms:W3CDTF">2017-05-18T11:05:00Z</dcterms:created>
  <dcterms:modified xsi:type="dcterms:W3CDTF">2017-05-18T11:05:00Z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trevorkeithjames@gmail.com@www.mendeley.com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1033-9.1.0.4746</vt:lpwstr>
  </property>
</Properties>
</file>