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1463" w14:textId="6F78058A" w:rsidR="00F350BB" w:rsidRPr="00A56FD8" w:rsidRDefault="00D27C2C" w:rsidP="0048424F">
      <w:pPr>
        <w:jc w:val="center"/>
        <w:rPr>
          <w:rFonts w:ascii="Calibri" w:hAnsi="Calibri"/>
          <w:b/>
          <w:sz w:val="28"/>
          <w:szCs w:val="28"/>
          <w:lang w:val="en-US"/>
        </w:rPr>
      </w:pPr>
      <w:r w:rsidRPr="00A56FD8">
        <w:rPr>
          <w:rFonts w:ascii="Calibri" w:hAnsi="Calibri"/>
          <w:b/>
          <w:sz w:val="28"/>
          <w:szCs w:val="28"/>
          <w:lang w:val="en-US"/>
        </w:rPr>
        <w:t xml:space="preserve">Why Do Delusion-Prone Individuals “Jump To Conclusions”? An Investigation Using </w:t>
      </w:r>
      <w:r w:rsidR="00575F7E" w:rsidRPr="00A56FD8">
        <w:rPr>
          <w:rFonts w:ascii="Calibri" w:hAnsi="Calibri"/>
          <w:b/>
          <w:sz w:val="28"/>
          <w:szCs w:val="28"/>
          <w:lang w:val="en-US"/>
        </w:rPr>
        <w:t xml:space="preserve">A </w:t>
      </w:r>
      <w:r w:rsidR="00130EDC" w:rsidRPr="00A56FD8">
        <w:rPr>
          <w:rFonts w:ascii="Calibri" w:hAnsi="Calibri"/>
          <w:b/>
          <w:sz w:val="28"/>
          <w:szCs w:val="28"/>
          <w:lang w:val="en-US"/>
        </w:rPr>
        <w:t>Non-Serial</w:t>
      </w:r>
      <w:r w:rsidR="00575F7E" w:rsidRPr="00A56FD8">
        <w:rPr>
          <w:rFonts w:ascii="Calibri" w:hAnsi="Calibri"/>
          <w:b/>
          <w:sz w:val="28"/>
          <w:szCs w:val="28"/>
          <w:lang w:val="en-US"/>
        </w:rPr>
        <w:t xml:space="preserve"> </w:t>
      </w:r>
      <w:r w:rsidR="00D00120" w:rsidRPr="00A56FD8">
        <w:rPr>
          <w:rFonts w:ascii="Calibri" w:hAnsi="Calibri"/>
          <w:b/>
          <w:sz w:val="28"/>
          <w:szCs w:val="28"/>
          <w:lang w:val="en-US"/>
        </w:rPr>
        <w:t xml:space="preserve">Data Gathering </w:t>
      </w:r>
      <w:r w:rsidR="00575F7E" w:rsidRPr="00A56FD8">
        <w:rPr>
          <w:rFonts w:ascii="Calibri" w:hAnsi="Calibri"/>
          <w:b/>
          <w:sz w:val="28"/>
          <w:szCs w:val="28"/>
          <w:lang w:val="en-US"/>
        </w:rPr>
        <w:t>Paradigm</w:t>
      </w:r>
    </w:p>
    <w:p w14:paraId="6CE0F5F9" w14:textId="77777777" w:rsidR="00F350BB" w:rsidRPr="00A56FD8" w:rsidRDefault="00F350BB" w:rsidP="00F350BB">
      <w:pPr>
        <w:rPr>
          <w:rFonts w:ascii="Calibri" w:hAnsi="Calibri"/>
          <w:sz w:val="24"/>
          <w:szCs w:val="24"/>
          <w:lang w:val="en-US"/>
        </w:rPr>
      </w:pPr>
    </w:p>
    <w:p w14:paraId="4A7128D7" w14:textId="571DA093" w:rsidR="00D50C3B" w:rsidRPr="00A56FD8" w:rsidRDefault="00D50C3B" w:rsidP="00D50C3B">
      <w:pPr>
        <w:spacing w:line="240" w:lineRule="auto"/>
        <w:jc w:val="center"/>
        <w:rPr>
          <w:rFonts w:ascii="Calibri" w:hAnsi="Calibri"/>
          <w:sz w:val="24"/>
          <w:szCs w:val="24"/>
          <w:vertAlign w:val="superscript"/>
          <w:lang w:val="nl-NL"/>
        </w:rPr>
      </w:pPr>
      <w:r w:rsidRPr="00A56FD8">
        <w:rPr>
          <w:rFonts w:ascii="Calibri" w:hAnsi="Calibri"/>
          <w:sz w:val="24"/>
          <w:szCs w:val="24"/>
          <w:lang w:val="nl-NL"/>
        </w:rPr>
        <w:t>Leslie van der Leer</w:t>
      </w:r>
      <w:r w:rsidRPr="00A56FD8">
        <w:rPr>
          <w:rFonts w:ascii="Calibri" w:hAnsi="Calibri"/>
          <w:sz w:val="24"/>
          <w:szCs w:val="24"/>
          <w:vertAlign w:val="superscript"/>
          <w:lang w:val="nl-NL"/>
        </w:rPr>
        <w:t>a</w:t>
      </w:r>
      <w:r w:rsidR="002142B7" w:rsidRPr="00A56FD8">
        <w:rPr>
          <w:rFonts w:ascii="Calibri" w:hAnsi="Calibri"/>
          <w:sz w:val="24"/>
          <w:szCs w:val="24"/>
          <w:vertAlign w:val="superscript"/>
          <w:lang w:val="nl-NL"/>
        </w:rPr>
        <w:t>,b</w:t>
      </w:r>
      <w:r w:rsidRPr="00A56FD8">
        <w:rPr>
          <w:rFonts w:ascii="Calibri" w:hAnsi="Calibri"/>
          <w:sz w:val="24"/>
          <w:szCs w:val="24"/>
          <w:lang w:val="nl-NL"/>
        </w:rPr>
        <w:t>, Bjoern Hartig</w:t>
      </w:r>
      <w:r w:rsidR="002142B7" w:rsidRPr="00A56FD8">
        <w:rPr>
          <w:rFonts w:ascii="Calibri" w:hAnsi="Calibri"/>
          <w:sz w:val="24"/>
          <w:szCs w:val="24"/>
          <w:vertAlign w:val="superscript"/>
          <w:lang w:val="nl-NL"/>
        </w:rPr>
        <w:t>c</w:t>
      </w:r>
      <w:r w:rsidRPr="00A56FD8">
        <w:rPr>
          <w:rFonts w:ascii="Calibri" w:hAnsi="Calibri"/>
          <w:sz w:val="24"/>
          <w:szCs w:val="24"/>
          <w:lang w:val="nl-NL"/>
        </w:rPr>
        <w:t>, Maris Goldmanis</w:t>
      </w:r>
      <w:r w:rsidR="002142B7" w:rsidRPr="00A56FD8">
        <w:rPr>
          <w:rFonts w:ascii="Calibri" w:hAnsi="Calibri"/>
          <w:sz w:val="24"/>
          <w:szCs w:val="24"/>
          <w:vertAlign w:val="superscript"/>
          <w:lang w:val="nl-NL"/>
        </w:rPr>
        <w:t>c</w:t>
      </w:r>
      <w:r w:rsidRPr="00A56FD8">
        <w:rPr>
          <w:rFonts w:ascii="Calibri" w:hAnsi="Calibri"/>
          <w:sz w:val="24"/>
          <w:szCs w:val="24"/>
          <w:lang w:val="nl-NL"/>
        </w:rPr>
        <w:t xml:space="preserve"> &amp; Ryan McKay</w:t>
      </w:r>
      <w:r w:rsidRPr="00A56FD8">
        <w:rPr>
          <w:rFonts w:ascii="Calibri" w:hAnsi="Calibri"/>
          <w:sz w:val="24"/>
          <w:szCs w:val="24"/>
          <w:vertAlign w:val="superscript"/>
          <w:lang w:val="nl-NL"/>
        </w:rPr>
        <w:t>a*</w:t>
      </w:r>
    </w:p>
    <w:p w14:paraId="72388CAE" w14:textId="77777777" w:rsidR="00D50C3B" w:rsidRPr="00A56FD8" w:rsidRDefault="00D50C3B" w:rsidP="00D50C3B">
      <w:pPr>
        <w:tabs>
          <w:tab w:val="left" w:pos="3915"/>
        </w:tabs>
        <w:spacing w:line="240" w:lineRule="auto"/>
        <w:rPr>
          <w:rFonts w:ascii="Calibri" w:hAnsi="Calibri"/>
          <w:sz w:val="24"/>
          <w:vertAlign w:val="superscript"/>
          <w:lang w:val="nl-NL"/>
        </w:rPr>
      </w:pPr>
    </w:p>
    <w:p w14:paraId="7E79E179" w14:textId="1D68C581" w:rsidR="00D50C3B" w:rsidRPr="00A56FD8" w:rsidRDefault="00D50C3B" w:rsidP="00D50C3B">
      <w:pPr>
        <w:tabs>
          <w:tab w:val="left" w:pos="3915"/>
        </w:tabs>
        <w:spacing w:line="240" w:lineRule="auto"/>
        <w:jc w:val="center"/>
        <w:rPr>
          <w:rFonts w:ascii="Calibri" w:hAnsi="Calibri"/>
          <w:sz w:val="24"/>
        </w:rPr>
      </w:pPr>
      <w:r w:rsidRPr="00A56FD8">
        <w:rPr>
          <w:rFonts w:ascii="Calibri" w:hAnsi="Calibri"/>
          <w:sz w:val="24"/>
          <w:vertAlign w:val="superscript"/>
        </w:rPr>
        <w:t>a</w:t>
      </w:r>
      <w:r w:rsidRPr="00A56FD8">
        <w:rPr>
          <w:rFonts w:ascii="Calibri" w:hAnsi="Calibri"/>
          <w:sz w:val="24"/>
        </w:rPr>
        <w:t xml:space="preserve"> ARC Centre of Excellence in Cognition and its Disorders, Department of Psychology, Royal</w:t>
      </w:r>
      <w:r w:rsidR="006F0C4D" w:rsidRPr="00A56FD8">
        <w:rPr>
          <w:rFonts w:ascii="Calibri" w:hAnsi="Calibri"/>
          <w:sz w:val="24"/>
        </w:rPr>
        <w:t xml:space="preserve"> Holloway, University of London</w:t>
      </w:r>
      <w:r w:rsidRPr="00A56FD8">
        <w:rPr>
          <w:rFonts w:ascii="Calibri" w:hAnsi="Calibri"/>
          <w:sz w:val="24"/>
        </w:rPr>
        <w:t>.</w:t>
      </w:r>
    </w:p>
    <w:p w14:paraId="25097791" w14:textId="66CA7B29" w:rsidR="002142B7" w:rsidRPr="00A56FD8" w:rsidRDefault="006F0C4D" w:rsidP="002142B7">
      <w:pPr>
        <w:tabs>
          <w:tab w:val="left" w:pos="3915"/>
        </w:tabs>
        <w:spacing w:line="240" w:lineRule="auto"/>
        <w:jc w:val="center"/>
        <w:rPr>
          <w:rFonts w:ascii="Calibri" w:hAnsi="Calibri"/>
          <w:sz w:val="24"/>
        </w:rPr>
      </w:pPr>
      <w:r w:rsidRPr="00A56FD8">
        <w:rPr>
          <w:rFonts w:ascii="Calibri" w:hAnsi="Calibri"/>
          <w:sz w:val="24"/>
          <w:vertAlign w:val="superscript"/>
        </w:rPr>
        <w:t>b</w:t>
      </w:r>
      <w:r w:rsidR="002142B7" w:rsidRPr="00A56FD8">
        <w:rPr>
          <w:rFonts w:ascii="Calibri" w:hAnsi="Calibri"/>
          <w:sz w:val="24"/>
          <w:vertAlign w:val="superscript"/>
        </w:rPr>
        <w:t xml:space="preserve"> </w:t>
      </w:r>
      <w:r w:rsidRPr="00A56FD8">
        <w:rPr>
          <w:rStyle w:val="CharAttribute0"/>
          <w:rFonts w:eastAsiaTheme="majorEastAsia"/>
          <w:sz w:val="24"/>
          <w:szCs w:val="24"/>
        </w:rPr>
        <w:t>Regent’s School of Psychotherapy and Psychology, Regent’s University London.</w:t>
      </w:r>
    </w:p>
    <w:p w14:paraId="24CBDF50" w14:textId="409647E5" w:rsidR="00D50C3B" w:rsidRPr="00A56FD8" w:rsidRDefault="002142B7" w:rsidP="00D50C3B">
      <w:pPr>
        <w:tabs>
          <w:tab w:val="left" w:pos="3915"/>
        </w:tabs>
        <w:spacing w:line="240" w:lineRule="auto"/>
        <w:jc w:val="center"/>
        <w:rPr>
          <w:rFonts w:ascii="Calibri" w:hAnsi="Calibri"/>
          <w:sz w:val="24"/>
        </w:rPr>
      </w:pPr>
      <w:r w:rsidRPr="00A56FD8">
        <w:rPr>
          <w:rFonts w:ascii="Calibri" w:hAnsi="Calibri"/>
          <w:sz w:val="24"/>
          <w:vertAlign w:val="superscript"/>
        </w:rPr>
        <w:t>c</w:t>
      </w:r>
      <w:r w:rsidR="00D50C3B" w:rsidRPr="00A56FD8">
        <w:rPr>
          <w:rFonts w:ascii="Calibri" w:hAnsi="Calibri"/>
          <w:sz w:val="24"/>
          <w:vertAlign w:val="superscript"/>
        </w:rPr>
        <w:t xml:space="preserve"> </w:t>
      </w:r>
      <w:r w:rsidR="00D50C3B" w:rsidRPr="00A56FD8">
        <w:rPr>
          <w:rFonts w:ascii="Calibri" w:hAnsi="Calibri"/>
          <w:sz w:val="24"/>
        </w:rPr>
        <w:t>Department of Economics, Royal</w:t>
      </w:r>
      <w:r w:rsidR="006F0C4D" w:rsidRPr="00A56FD8">
        <w:rPr>
          <w:rFonts w:ascii="Calibri" w:hAnsi="Calibri"/>
          <w:sz w:val="24"/>
        </w:rPr>
        <w:t xml:space="preserve"> Holloway, University of London</w:t>
      </w:r>
      <w:r w:rsidR="00D50C3B" w:rsidRPr="00A56FD8">
        <w:rPr>
          <w:rFonts w:ascii="Calibri" w:hAnsi="Calibri"/>
          <w:sz w:val="24"/>
        </w:rPr>
        <w:t>.</w:t>
      </w:r>
    </w:p>
    <w:p w14:paraId="3C42B962" w14:textId="77777777" w:rsidR="00D50C3B" w:rsidRPr="00A56FD8" w:rsidRDefault="00D50C3B" w:rsidP="00D50C3B">
      <w:pPr>
        <w:tabs>
          <w:tab w:val="left" w:pos="3915"/>
        </w:tabs>
        <w:spacing w:line="240" w:lineRule="auto"/>
        <w:rPr>
          <w:rFonts w:ascii="Calibri" w:hAnsi="Calibri"/>
          <w:i/>
          <w:sz w:val="24"/>
        </w:rPr>
      </w:pPr>
    </w:p>
    <w:p w14:paraId="7FF9B6CD" w14:textId="77777777" w:rsidR="00632E54" w:rsidRPr="00A56FD8" w:rsidRDefault="00632E54" w:rsidP="00D50C3B">
      <w:pPr>
        <w:tabs>
          <w:tab w:val="left" w:pos="3915"/>
        </w:tabs>
        <w:spacing w:line="240" w:lineRule="auto"/>
        <w:rPr>
          <w:rFonts w:ascii="Calibri" w:hAnsi="Calibri"/>
          <w:i/>
          <w:sz w:val="24"/>
        </w:rPr>
      </w:pPr>
    </w:p>
    <w:p w14:paraId="29E6DC99" w14:textId="77777777" w:rsidR="00632E54" w:rsidRPr="00A56FD8" w:rsidRDefault="00632E54" w:rsidP="00D50C3B">
      <w:pPr>
        <w:tabs>
          <w:tab w:val="left" w:pos="3915"/>
        </w:tabs>
        <w:spacing w:line="240" w:lineRule="auto"/>
        <w:rPr>
          <w:rFonts w:ascii="Calibri" w:hAnsi="Calibri"/>
          <w:i/>
          <w:sz w:val="24"/>
        </w:rPr>
      </w:pPr>
    </w:p>
    <w:p w14:paraId="18A99275" w14:textId="77777777" w:rsidR="00632E54" w:rsidRPr="00A56FD8" w:rsidRDefault="00632E54" w:rsidP="00D50C3B">
      <w:pPr>
        <w:tabs>
          <w:tab w:val="left" w:pos="3915"/>
        </w:tabs>
        <w:spacing w:line="240" w:lineRule="auto"/>
        <w:rPr>
          <w:rFonts w:ascii="Calibri" w:hAnsi="Calibri"/>
          <w:i/>
          <w:sz w:val="24"/>
        </w:rPr>
      </w:pPr>
    </w:p>
    <w:p w14:paraId="3C6440CF" w14:textId="77777777" w:rsidR="00632E54" w:rsidRPr="00A56FD8" w:rsidRDefault="00632E54" w:rsidP="00D50C3B">
      <w:pPr>
        <w:tabs>
          <w:tab w:val="left" w:pos="3915"/>
        </w:tabs>
        <w:spacing w:line="240" w:lineRule="auto"/>
        <w:rPr>
          <w:rFonts w:ascii="Calibri" w:hAnsi="Calibri"/>
          <w:i/>
          <w:sz w:val="24"/>
        </w:rPr>
      </w:pPr>
    </w:p>
    <w:p w14:paraId="28C22298" w14:textId="49D3ECD7" w:rsidR="00D50C3B" w:rsidRPr="00A56FD8" w:rsidRDefault="00064F77" w:rsidP="00064F77">
      <w:pPr>
        <w:tabs>
          <w:tab w:val="left" w:pos="3915"/>
        </w:tabs>
        <w:spacing w:line="240" w:lineRule="auto"/>
        <w:rPr>
          <w:rStyle w:val="Hyperlink"/>
          <w:rFonts w:ascii="Calibri" w:hAnsi="Calibri"/>
          <w:sz w:val="24"/>
        </w:rPr>
      </w:pPr>
      <w:r w:rsidRPr="00064F77">
        <w:rPr>
          <w:rFonts w:ascii="Calibri" w:hAnsi="Calibri"/>
          <w:i/>
          <w:sz w:val="24"/>
        </w:rPr>
        <w:t>*</w:t>
      </w:r>
      <w:r>
        <w:rPr>
          <w:rFonts w:ascii="Calibri" w:hAnsi="Calibri"/>
          <w:i/>
          <w:sz w:val="24"/>
        </w:rPr>
        <w:t xml:space="preserve"> </w:t>
      </w:r>
      <w:r w:rsidR="00D50C3B" w:rsidRPr="00064F77">
        <w:rPr>
          <w:rFonts w:ascii="Calibri" w:hAnsi="Calibri"/>
          <w:i/>
          <w:sz w:val="24"/>
        </w:rPr>
        <w:t>Corresponding author:</w:t>
      </w:r>
      <w:r w:rsidR="00D50C3B" w:rsidRPr="00064F77">
        <w:rPr>
          <w:rFonts w:ascii="Calibri" w:hAnsi="Calibri"/>
          <w:sz w:val="24"/>
        </w:rPr>
        <w:t xml:space="preserve"> </w:t>
      </w:r>
      <w:hyperlink r:id="rId12" w:history="1">
        <w:r w:rsidRPr="00064F77">
          <w:rPr>
            <w:rStyle w:val="Hyperlink"/>
            <w:rFonts w:ascii="Calibri" w:hAnsi="Calibri"/>
            <w:sz w:val="24"/>
          </w:rPr>
          <w:t>Ryan.McKay@rhul.ac.uk</w:t>
        </w:r>
      </w:hyperlink>
    </w:p>
    <w:p w14:paraId="6BB00174" w14:textId="77777777" w:rsidR="0051604B" w:rsidRPr="00A56FD8" w:rsidRDefault="0051604B" w:rsidP="0051604B">
      <w:pPr>
        <w:rPr>
          <w:rFonts w:ascii="Calibri" w:hAnsi="Calibri"/>
          <w:sz w:val="24"/>
          <w:szCs w:val="24"/>
          <w:lang w:val="en-US"/>
        </w:rPr>
      </w:pPr>
    </w:p>
    <w:p w14:paraId="5A349F7F" w14:textId="77777777" w:rsidR="0051604B" w:rsidRPr="00A56FD8" w:rsidRDefault="0051604B" w:rsidP="0051604B">
      <w:pPr>
        <w:rPr>
          <w:rFonts w:ascii="Calibri" w:hAnsi="Calibri"/>
          <w:sz w:val="24"/>
          <w:szCs w:val="24"/>
          <w:lang w:val="en-US"/>
        </w:rPr>
      </w:pPr>
    </w:p>
    <w:p w14:paraId="024AB52E" w14:textId="77777777" w:rsidR="0051604B" w:rsidRPr="00A56FD8" w:rsidRDefault="0051604B">
      <w:pPr>
        <w:rPr>
          <w:rFonts w:ascii="Calibri" w:hAnsi="Calibri"/>
          <w:sz w:val="24"/>
          <w:szCs w:val="24"/>
          <w:lang w:val="en-US"/>
        </w:rPr>
      </w:pPr>
      <w:r w:rsidRPr="00A56FD8">
        <w:rPr>
          <w:rFonts w:ascii="Calibri" w:hAnsi="Calibri"/>
          <w:sz w:val="24"/>
          <w:szCs w:val="24"/>
          <w:lang w:val="en-US"/>
        </w:rPr>
        <w:br w:type="page"/>
      </w:r>
    </w:p>
    <w:p w14:paraId="1524C111" w14:textId="071565EE" w:rsidR="0051604B" w:rsidRPr="00A56FD8" w:rsidRDefault="00A36CE8" w:rsidP="0051604B">
      <w:pPr>
        <w:jc w:val="center"/>
        <w:rPr>
          <w:rFonts w:ascii="Calibri" w:hAnsi="Calibri"/>
          <w:b/>
          <w:sz w:val="28"/>
          <w:szCs w:val="28"/>
          <w:lang w:val="en-US"/>
        </w:rPr>
      </w:pPr>
      <w:r w:rsidRPr="00A56FD8">
        <w:rPr>
          <w:rFonts w:ascii="Calibri" w:hAnsi="Calibri"/>
          <w:b/>
          <w:sz w:val="28"/>
          <w:szCs w:val="28"/>
          <w:lang w:val="en-US"/>
        </w:rPr>
        <w:lastRenderedPageBreak/>
        <w:t>Abstract</w:t>
      </w:r>
    </w:p>
    <w:p w14:paraId="1673D5A6" w14:textId="627DE9A2" w:rsidR="002E7F1C" w:rsidRPr="00A56FD8" w:rsidRDefault="00013660" w:rsidP="002E7F1C">
      <w:pPr>
        <w:jc w:val="both"/>
        <w:rPr>
          <w:rFonts w:ascii="Calibri" w:hAnsi="Calibri"/>
          <w:sz w:val="24"/>
          <w:szCs w:val="24"/>
          <w:lang w:val="en-US"/>
        </w:rPr>
      </w:pPr>
      <w:r w:rsidRPr="00A56FD8">
        <w:rPr>
          <w:rFonts w:ascii="Calibri" w:hAnsi="Calibri"/>
          <w:sz w:val="24"/>
          <w:szCs w:val="24"/>
        </w:rPr>
        <w:t xml:space="preserve">That delusional and delusion-prone individuals gather less evidence before reaching a decision (“jumping to conclusions”) is </w:t>
      </w:r>
      <w:r w:rsidR="00726956" w:rsidRPr="00A56FD8">
        <w:rPr>
          <w:rFonts w:ascii="Calibri" w:hAnsi="Calibri" w:cs="Calibri"/>
          <w:sz w:val="24"/>
          <w:szCs w:val="24"/>
          <w:lang w:val="en-US"/>
        </w:rPr>
        <w:t xml:space="preserve">arguably </w:t>
      </w:r>
      <w:r w:rsidR="00EC4271" w:rsidRPr="00A56FD8">
        <w:rPr>
          <w:rFonts w:ascii="Calibri" w:hAnsi="Calibri" w:cs="Calibri"/>
          <w:sz w:val="24"/>
          <w:szCs w:val="24"/>
          <w:lang w:val="en-US"/>
        </w:rPr>
        <w:t>the most</w:t>
      </w:r>
      <w:r w:rsidRPr="00A56FD8">
        <w:rPr>
          <w:rFonts w:ascii="Calibri" w:hAnsi="Calibri" w:cs="Helvetica"/>
          <w:sz w:val="24"/>
          <w:szCs w:val="24"/>
        </w:rPr>
        <w:t xml:space="preserve"> influential finding in the literature on cognitive theories of delusions. </w:t>
      </w:r>
      <w:r w:rsidRPr="00A56FD8">
        <w:rPr>
          <w:rFonts w:ascii="Calibri" w:hAnsi="Calibri"/>
          <w:sz w:val="24"/>
          <w:szCs w:val="24"/>
          <w:lang w:val="en-US"/>
        </w:rPr>
        <w:t xml:space="preserve">However, </w:t>
      </w:r>
      <w:r w:rsidR="000B55DA" w:rsidRPr="00A56FD8">
        <w:rPr>
          <w:rFonts w:ascii="Calibri" w:hAnsi="Calibri"/>
          <w:sz w:val="24"/>
          <w:szCs w:val="24"/>
          <w:lang w:val="en-US"/>
        </w:rPr>
        <w:t>the</w:t>
      </w:r>
      <w:r w:rsidR="00EC4271" w:rsidRPr="00A56FD8">
        <w:rPr>
          <w:rFonts w:ascii="Calibri" w:hAnsi="Calibri"/>
          <w:sz w:val="24"/>
          <w:szCs w:val="24"/>
          <w:lang w:val="en-US"/>
        </w:rPr>
        <w:t xml:space="preserve"> </w:t>
      </w:r>
      <w:r w:rsidRPr="00A56FD8">
        <w:rPr>
          <w:rFonts w:ascii="Calibri" w:hAnsi="Calibri"/>
          <w:sz w:val="24"/>
          <w:szCs w:val="24"/>
          <w:lang w:val="en-US"/>
        </w:rPr>
        <w:t xml:space="preserve">cognitive basis </w:t>
      </w:r>
      <w:r w:rsidR="000B55DA" w:rsidRPr="00A56FD8">
        <w:rPr>
          <w:rFonts w:ascii="Calibri" w:hAnsi="Calibri"/>
          <w:sz w:val="24"/>
          <w:szCs w:val="24"/>
          <w:lang w:val="en-US"/>
        </w:rPr>
        <w:t xml:space="preserve">of this data-gathering tendency </w:t>
      </w:r>
      <w:r w:rsidRPr="00A56FD8">
        <w:rPr>
          <w:rFonts w:ascii="Calibri" w:hAnsi="Calibri"/>
          <w:sz w:val="24"/>
          <w:szCs w:val="24"/>
          <w:lang w:val="en-US"/>
        </w:rPr>
        <w:t xml:space="preserve">remains unclear. Suggested theories include that delusion-prone individuals </w:t>
      </w:r>
      <w:r w:rsidR="00EC4123" w:rsidRPr="00A56FD8">
        <w:rPr>
          <w:rFonts w:ascii="Calibri" w:hAnsi="Calibri"/>
          <w:sz w:val="24"/>
          <w:szCs w:val="24"/>
          <w:lang w:val="en-US"/>
        </w:rPr>
        <w:t>gather</w:t>
      </w:r>
      <w:r w:rsidRPr="00A56FD8">
        <w:rPr>
          <w:rFonts w:ascii="Calibri" w:hAnsi="Calibri"/>
          <w:sz w:val="24"/>
          <w:szCs w:val="24"/>
          <w:lang w:val="en-US"/>
        </w:rPr>
        <w:t xml:space="preserve"> less data because they </w:t>
      </w:r>
      <w:r w:rsidR="005A1FE2" w:rsidRPr="00A56FD8">
        <w:rPr>
          <w:rFonts w:ascii="Calibri" w:hAnsi="Calibri"/>
          <w:sz w:val="24"/>
          <w:szCs w:val="24"/>
          <w:lang w:val="en-US"/>
        </w:rPr>
        <w:t xml:space="preserve">1) </w:t>
      </w:r>
      <w:r w:rsidR="00FF60AE" w:rsidRPr="00A56FD8">
        <w:rPr>
          <w:rFonts w:ascii="Calibri" w:hAnsi="Calibri"/>
          <w:sz w:val="24"/>
          <w:szCs w:val="24"/>
          <w:lang w:val="en-US"/>
        </w:rPr>
        <w:t>misjudge the information value of</w:t>
      </w:r>
      <w:r w:rsidRPr="00A56FD8">
        <w:rPr>
          <w:rFonts w:ascii="Calibri" w:hAnsi="Calibri"/>
          <w:sz w:val="24"/>
          <w:szCs w:val="24"/>
          <w:lang w:val="en-US"/>
        </w:rPr>
        <w:t xml:space="preserve"> evidence</w:t>
      </w:r>
      <w:r w:rsidR="008904DB" w:rsidRPr="00A56FD8">
        <w:rPr>
          <w:rFonts w:ascii="Calibri" w:hAnsi="Calibri"/>
          <w:sz w:val="24"/>
          <w:szCs w:val="24"/>
          <w:lang w:val="en-US"/>
        </w:rPr>
        <w:t>;</w:t>
      </w:r>
      <w:r w:rsidRPr="00A56FD8">
        <w:rPr>
          <w:rFonts w:ascii="Calibri" w:hAnsi="Calibri"/>
          <w:sz w:val="24"/>
          <w:szCs w:val="24"/>
          <w:lang w:val="en-US"/>
        </w:rPr>
        <w:t xml:space="preserve"> 2) find data gathering more taxing than controls</w:t>
      </w:r>
      <w:r w:rsidR="008904DB" w:rsidRPr="00A56FD8">
        <w:rPr>
          <w:rFonts w:ascii="Calibri" w:hAnsi="Calibri"/>
          <w:sz w:val="24"/>
          <w:szCs w:val="24"/>
          <w:lang w:val="en-US"/>
        </w:rPr>
        <w:t>;</w:t>
      </w:r>
      <w:r w:rsidRPr="00A56FD8">
        <w:rPr>
          <w:rFonts w:ascii="Calibri" w:hAnsi="Calibri"/>
          <w:sz w:val="24"/>
          <w:szCs w:val="24"/>
          <w:lang w:val="en-US"/>
        </w:rPr>
        <w:t xml:space="preserve"> and/or 3) make noisier decisions than controls. </w:t>
      </w:r>
      <w:r w:rsidRPr="00A56FD8">
        <w:rPr>
          <w:rFonts w:ascii="Calibri" w:hAnsi="Calibri" w:cs="Times"/>
          <w:sz w:val="24"/>
          <w:szCs w:val="24"/>
          <w:lang w:val="en-US"/>
        </w:rPr>
        <w:t xml:space="preserve">In the present study we </w:t>
      </w:r>
      <w:r w:rsidR="006544C0" w:rsidRPr="00A56FD8">
        <w:rPr>
          <w:rFonts w:ascii="Calibri" w:hAnsi="Calibri" w:cs="Times"/>
          <w:sz w:val="24"/>
          <w:szCs w:val="24"/>
          <w:lang w:val="en-US"/>
        </w:rPr>
        <w:t xml:space="preserve">developed </w:t>
      </w:r>
      <w:r w:rsidR="005A1FE2" w:rsidRPr="00A56FD8">
        <w:rPr>
          <w:rFonts w:ascii="Calibri" w:hAnsi="Calibri"/>
          <w:sz w:val="24"/>
          <w:szCs w:val="24"/>
          <w:lang w:val="en-US"/>
        </w:rPr>
        <w:t>a novel,</w:t>
      </w:r>
      <w:r w:rsidRPr="00A56FD8">
        <w:rPr>
          <w:rFonts w:ascii="Calibri" w:hAnsi="Calibri"/>
          <w:sz w:val="24"/>
          <w:szCs w:val="24"/>
          <w:lang w:val="en-US"/>
        </w:rPr>
        <w:t xml:space="preserve"> incentivized, non-serial </w:t>
      </w:r>
      <w:r w:rsidR="008904DB" w:rsidRPr="00A56FD8">
        <w:rPr>
          <w:rFonts w:ascii="Calibri" w:hAnsi="Calibri"/>
          <w:sz w:val="24"/>
          <w:szCs w:val="24"/>
          <w:lang w:val="en-US"/>
        </w:rPr>
        <w:t xml:space="preserve">data-gathering </w:t>
      </w:r>
      <w:r w:rsidRPr="00A56FD8">
        <w:rPr>
          <w:rFonts w:ascii="Calibri" w:hAnsi="Calibri"/>
          <w:sz w:val="24"/>
          <w:szCs w:val="24"/>
          <w:lang w:val="en-US"/>
        </w:rPr>
        <w:t>task</w:t>
      </w:r>
      <w:r w:rsidR="006544C0" w:rsidRPr="00A56FD8">
        <w:rPr>
          <w:rFonts w:ascii="Calibri" w:hAnsi="Calibri"/>
          <w:sz w:val="24"/>
          <w:szCs w:val="24"/>
          <w:lang w:val="en-US"/>
        </w:rPr>
        <w:t xml:space="preserve"> </w:t>
      </w:r>
      <w:r w:rsidR="006544C0" w:rsidRPr="00A56FD8">
        <w:rPr>
          <w:rFonts w:ascii="Calibri" w:hAnsi="Calibri" w:cs="Times"/>
          <w:sz w:val="24"/>
          <w:szCs w:val="24"/>
          <w:lang w:val="en-US"/>
        </w:rPr>
        <w:t xml:space="preserve">to tease apart these alternatives. </w:t>
      </w:r>
      <w:r w:rsidRPr="00A56FD8">
        <w:rPr>
          <w:rFonts w:ascii="Calibri" w:hAnsi="Calibri"/>
          <w:sz w:val="24"/>
        </w:rPr>
        <w:t>Higher delusion-proneness was associated with g</w:t>
      </w:r>
      <w:r w:rsidR="002B6411" w:rsidRPr="00A56FD8">
        <w:rPr>
          <w:rFonts w:ascii="Calibri" w:hAnsi="Calibri"/>
          <w:sz w:val="24"/>
        </w:rPr>
        <w:t>athering less information on this</w:t>
      </w:r>
      <w:r w:rsidRPr="00A56FD8">
        <w:rPr>
          <w:rFonts w:ascii="Calibri" w:hAnsi="Calibri"/>
          <w:sz w:val="24"/>
        </w:rPr>
        <w:t xml:space="preserve"> task, even when accounting for gender, risk aversion, and intelligence. </w:t>
      </w:r>
      <w:r w:rsidR="00FF60AE" w:rsidRPr="00A56FD8">
        <w:rPr>
          <w:rFonts w:ascii="Calibri" w:hAnsi="Calibri"/>
          <w:sz w:val="24"/>
        </w:rPr>
        <w:t xml:space="preserve">Our </w:t>
      </w:r>
      <w:r w:rsidR="008A017C">
        <w:rPr>
          <w:rFonts w:ascii="Calibri" w:hAnsi="Calibri"/>
          <w:sz w:val="24"/>
        </w:rPr>
        <w:t>findings suggest</w:t>
      </w:r>
      <w:r w:rsidRPr="00A56FD8">
        <w:rPr>
          <w:rFonts w:ascii="Calibri" w:hAnsi="Calibri"/>
          <w:sz w:val="24"/>
        </w:rPr>
        <w:t xml:space="preserve"> that </w:t>
      </w:r>
      <w:r w:rsidR="00FF60AE" w:rsidRPr="00A56FD8">
        <w:rPr>
          <w:rFonts w:ascii="Calibri" w:hAnsi="Calibri" w:cs="Calibri"/>
          <w:sz w:val="24"/>
          <w:szCs w:val="24"/>
          <w:lang w:val="en-US"/>
        </w:rPr>
        <w:t>misjudging</w:t>
      </w:r>
      <w:r w:rsidR="002E7F1C" w:rsidRPr="00A56FD8">
        <w:rPr>
          <w:rFonts w:ascii="Calibri" w:hAnsi="Calibri" w:cs="Calibri"/>
          <w:sz w:val="24"/>
          <w:szCs w:val="24"/>
          <w:lang w:val="en-US"/>
        </w:rPr>
        <w:t xml:space="preserve"> the</w:t>
      </w:r>
      <w:r w:rsidR="00FF60AE" w:rsidRPr="00A56FD8">
        <w:rPr>
          <w:rFonts w:ascii="Calibri" w:hAnsi="Calibri" w:cs="Calibri"/>
          <w:sz w:val="24"/>
          <w:szCs w:val="24"/>
          <w:lang w:val="en-US"/>
        </w:rPr>
        <w:t xml:space="preserve"> information </w:t>
      </w:r>
      <w:r w:rsidR="002E7F1C" w:rsidRPr="00A56FD8">
        <w:rPr>
          <w:rFonts w:ascii="Calibri" w:hAnsi="Calibri" w:cs="Calibri"/>
          <w:sz w:val="24"/>
          <w:szCs w:val="24"/>
          <w:lang w:val="en-US"/>
        </w:rPr>
        <w:t xml:space="preserve">value of evidence </w:t>
      </w:r>
      <w:r w:rsidR="00FF60AE" w:rsidRPr="00A56FD8">
        <w:rPr>
          <w:rFonts w:ascii="Calibri" w:hAnsi="Calibri" w:cs="Calibri"/>
          <w:sz w:val="24"/>
          <w:szCs w:val="24"/>
          <w:lang w:val="en-US"/>
        </w:rPr>
        <w:t xml:space="preserve">contributes substantially to the </w:t>
      </w:r>
      <w:r w:rsidR="002E7F1C" w:rsidRPr="00A56FD8">
        <w:rPr>
          <w:rFonts w:ascii="Calibri" w:hAnsi="Calibri"/>
          <w:sz w:val="24"/>
          <w:szCs w:val="24"/>
        </w:rPr>
        <w:t xml:space="preserve">“jumping to conclusions” </w:t>
      </w:r>
      <w:r w:rsidR="00FF60AE" w:rsidRPr="00A56FD8">
        <w:rPr>
          <w:rFonts w:ascii="Calibri" w:hAnsi="Calibri" w:cs="Calibri"/>
          <w:sz w:val="24"/>
          <w:szCs w:val="24"/>
          <w:lang w:val="en-US"/>
        </w:rPr>
        <w:t xml:space="preserve">bias and that </w:t>
      </w:r>
      <w:r w:rsidR="002E7F1C" w:rsidRPr="00A56FD8">
        <w:rPr>
          <w:rFonts w:ascii="Calibri" w:hAnsi="Calibri" w:cs="Calibri"/>
          <w:sz w:val="24"/>
          <w:szCs w:val="24"/>
          <w:lang w:val="en-US"/>
        </w:rPr>
        <w:t xml:space="preserve">neither </w:t>
      </w:r>
      <w:r w:rsidR="00FF60AE" w:rsidRPr="00A56FD8">
        <w:rPr>
          <w:rFonts w:ascii="Calibri" w:hAnsi="Calibri" w:cs="Calibri"/>
          <w:sz w:val="24"/>
          <w:szCs w:val="24"/>
          <w:lang w:val="en-US"/>
        </w:rPr>
        <w:t xml:space="preserve">higher subjective costs </w:t>
      </w:r>
      <w:r w:rsidR="002E7F1C" w:rsidRPr="00A56FD8">
        <w:rPr>
          <w:rFonts w:ascii="Calibri" w:hAnsi="Calibri" w:cs="Calibri"/>
          <w:sz w:val="24"/>
          <w:szCs w:val="24"/>
          <w:lang w:val="en-US"/>
        </w:rPr>
        <w:t>n</w:t>
      </w:r>
      <w:r w:rsidR="00FF60AE" w:rsidRPr="00A56FD8">
        <w:rPr>
          <w:rFonts w:ascii="Calibri" w:hAnsi="Calibri" w:cs="Calibri"/>
          <w:sz w:val="24"/>
          <w:szCs w:val="24"/>
          <w:lang w:val="en-US"/>
        </w:rPr>
        <w:t>or noisy decision-making can fully account for it</w:t>
      </w:r>
      <w:r w:rsidR="002E7F1C" w:rsidRPr="00A56FD8">
        <w:rPr>
          <w:rFonts w:ascii="Calibri" w:hAnsi="Calibri" w:cs="Calibri"/>
          <w:sz w:val="24"/>
          <w:szCs w:val="24"/>
          <w:lang w:val="en-US"/>
        </w:rPr>
        <w:t>.</w:t>
      </w:r>
    </w:p>
    <w:p w14:paraId="164125E6" w14:textId="77777777" w:rsidR="003F2CDE" w:rsidRPr="00A56FD8" w:rsidRDefault="003F2CDE" w:rsidP="002E7F1C">
      <w:pPr>
        <w:jc w:val="both"/>
        <w:rPr>
          <w:rFonts w:ascii="Calibri" w:hAnsi="Calibri" w:cs="Calibri"/>
          <w:sz w:val="24"/>
          <w:szCs w:val="24"/>
          <w:lang w:val="en-US"/>
        </w:rPr>
      </w:pPr>
    </w:p>
    <w:p w14:paraId="2B31833E" w14:textId="796577B2" w:rsidR="003F2CDE" w:rsidRPr="00A56FD8" w:rsidRDefault="003F2CDE" w:rsidP="003F2CDE">
      <w:pPr>
        <w:jc w:val="center"/>
        <w:rPr>
          <w:rFonts w:ascii="Calibri" w:hAnsi="Calibri"/>
          <w:b/>
          <w:sz w:val="28"/>
          <w:szCs w:val="28"/>
          <w:lang w:val="en-US"/>
        </w:rPr>
      </w:pPr>
      <w:r w:rsidRPr="00A56FD8">
        <w:rPr>
          <w:rFonts w:ascii="Calibri" w:hAnsi="Calibri"/>
          <w:b/>
          <w:sz w:val="28"/>
          <w:szCs w:val="28"/>
          <w:lang w:val="en-US"/>
        </w:rPr>
        <w:t>K</w:t>
      </w:r>
      <w:r w:rsidR="00A2662D" w:rsidRPr="00A56FD8">
        <w:rPr>
          <w:rFonts w:ascii="Calibri" w:hAnsi="Calibri"/>
          <w:b/>
          <w:sz w:val="28"/>
          <w:szCs w:val="28"/>
          <w:lang w:val="en-US"/>
        </w:rPr>
        <w:t>ey</w:t>
      </w:r>
      <w:r w:rsidRPr="00A56FD8">
        <w:rPr>
          <w:rFonts w:ascii="Calibri" w:hAnsi="Calibri"/>
          <w:b/>
          <w:sz w:val="28"/>
          <w:szCs w:val="28"/>
          <w:lang w:val="en-US"/>
        </w:rPr>
        <w:t>words</w:t>
      </w:r>
    </w:p>
    <w:p w14:paraId="44ADE88A" w14:textId="6DE887F7" w:rsidR="00A2662D" w:rsidRPr="00A56FD8" w:rsidRDefault="00A2662D" w:rsidP="00A2662D">
      <w:pPr>
        <w:jc w:val="both"/>
        <w:rPr>
          <w:rFonts w:ascii="Calibri" w:hAnsi="Calibri"/>
          <w:sz w:val="24"/>
          <w:szCs w:val="24"/>
        </w:rPr>
      </w:pPr>
      <w:r w:rsidRPr="00A56FD8">
        <w:rPr>
          <w:rFonts w:ascii="Calibri" w:hAnsi="Calibri"/>
          <w:sz w:val="24"/>
          <w:szCs w:val="24"/>
        </w:rPr>
        <w:t xml:space="preserve">Delusions; Delusion-Proneness; </w:t>
      </w:r>
      <w:r w:rsidRPr="00A56FD8">
        <w:rPr>
          <w:rStyle w:val="Strong"/>
          <w:rFonts w:ascii="Calibri" w:eastAsia="Times New Roman" w:hAnsi="Calibri" w:cs="Times New Roman"/>
          <w:b w:val="0"/>
          <w:sz w:val="24"/>
          <w:szCs w:val="24"/>
        </w:rPr>
        <w:t>Jumping to Conclusions; Data Gathering; Decision Making</w:t>
      </w:r>
    </w:p>
    <w:p w14:paraId="4622FD47" w14:textId="0055DED4" w:rsidR="00EC4271" w:rsidRPr="00A56FD8" w:rsidRDefault="00EC4271" w:rsidP="00A93AD0">
      <w:pPr>
        <w:jc w:val="both"/>
        <w:rPr>
          <w:rFonts w:ascii="Calibri" w:hAnsi="Calibri"/>
          <w:sz w:val="24"/>
          <w:szCs w:val="24"/>
        </w:rPr>
      </w:pPr>
    </w:p>
    <w:p w14:paraId="5C6CB926" w14:textId="77777777" w:rsidR="00F350BB" w:rsidRPr="00A56FD8" w:rsidRDefault="00F350BB">
      <w:pPr>
        <w:rPr>
          <w:rFonts w:ascii="Calibri" w:hAnsi="Calibri"/>
          <w:sz w:val="24"/>
          <w:szCs w:val="24"/>
          <w:lang w:val="en-US"/>
        </w:rPr>
      </w:pPr>
      <w:r w:rsidRPr="00A56FD8">
        <w:rPr>
          <w:rFonts w:ascii="Calibri" w:hAnsi="Calibri"/>
          <w:sz w:val="24"/>
          <w:szCs w:val="24"/>
          <w:lang w:val="en-US"/>
        </w:rPr>
        <w:br w:type="page"/>
      </w:r>
    </w:p>
    <w:p w14:paraId="5207C25E" w14:textId="77777777" w:rsidR="00376DA1" w:rsidRPr="00A56FD8" w:rsidRDefault="00376DA1" w:rsidP="0051604B">
      <w:pPr>
        <w:pStyle w:val="Heading1"/>
        <w:numPr>
          <w:ilvl w:val="0"/>
          <w:numId w:val="6"/>
        </w:numPr>
        <w:jc w:val="center"/>
        <w:rPr>
          <w:rFonts w:ascii="Calibri" w:hAnsi="Calibri"/>
          <w:lang w:val="en-US"/>
        </w:rPr>
      </w:pPr>
      <w:r w:rsidRPr="00A56FD8">
        <w:rPr>
          <w:rFonts w:ascii="Calibri" w:hAnsi="Calibri"/>
          <w:lang w:val="en-US"/>
        </w:rPr>
        <w:lastRenderedPageBreak/>
        <w:t>Introduction</w:t>
      </w:r>
    </w:p>
    <w:p w14:paraId="3E0F5336" w14:textId="77777777" w:rsidR="0051604B" w:rsidRPr="00A56FD8" w:rsidRDefault="0051604B" w:rsidP="0051604B">
      <w:pPr>
        <w:rPr>
          <w:rFonts w:ascii="Calibri" w:hAnsi="Calibri"/>
          <w:lang w:val="en-US"/>
        </w:rPr>
      </w:pPr>
    </w:p>
    <w:p w14:paraId="3950CDEB" w14:textId="037ECCDA" w:rsidR="00313675" w:rsidRDefault="00B25E40" w:rsidP="00393E5E">
      <w:pPr>
        <w:jc w:val="both"/>
        <w:rPr>
          <w:rFonts w:ascii="Calibri" w:hAnsi="Calibri"/>
          <w:sz w:val="24"/>
          <w:szCs w:val="24"/>
          <w:lang w:val="en-US"/>
        </w:rPr>
      </w:pPr>
      <w:r w:rsidRPr="00A56FD8">
        <w:rPr>
          <w:rFonts w:ascii="Calibri" w:hAnsi="Calibri"/>
          <w:sz w:val="24"/>
          <w:szCs w:val="24"/>
          <w:lang w:val="en-US"/>
        </w:rPr>
        <w:t xml:space="preserve">Delusions are </w:t>
      </w:r>
      <w:r w:rsidR="005A1021" w:rsidRPr="00A56FD8">
        <w:rPr>
          <w:rFonts w:ascii="Calibri" w:hAnsi="Calibri"/>
          <w:sz w:val="24"/>
          <w:szCs w:val="24"/>
          <w:lang w:val="en-US"/>
        </w:rPr>
        <w:t>errant</w:t>
      </w:r>
      <w:r w:rsidRPr="00A56FD8">
        <w:rPr>
          <w:rFonts w:ascii="Calibri" w:hAnsi="Calibri"/>
          <w:sz w:val="24"/>
          <w:szCs w:val="24"/>
          <w:lang w:val="en-US"/>
        </w:rPr>
        <w:t xml:space="preserve"> beliefs, often with bizarre content, that feature in an array of psychiatric and neurological disorders</w:t>
      </w:r>
      <w:r w:rsidR="00491203">
        <w:rPr>
          <w:rFonts w:ascii="Calibri" w:hAnsi="Calibri"/>
          <w:sz w:val="24"/>
          <w:szCs w:val="24"/>
          <w:lang w:val="en-US"/>
        </w:rPr>
        <w:t xml:space="preserve"> and that may be </w:t>
      </w:r>
      <w:r w:rsidR="007D534D">
        <w:rPr>
          <w:rFonts w:ascii="Calibri" w:hAnsi="Calibri"/>
          <w:sz w:val="24"/>
          <w:szCs w:val="24"/>
          <w:lang w:val="en-US"/>
        </w:rPr>
        <w:t>present</w:t>
      </w:r>
      <w:r w:rsidR="00313675">
        <w:rPr>
          <w:rFonts w:ascii="Calibri" w:hAnsi="Calibri"/>
          <w:sz w:val="24"/>
          <w:szCs w:val="24"/>
          <w:lang w:val="en-US"/>
        </w:rPr>
        <w:t xml:space="preserve">, in attenuated form, </w:t>
      </w:r>
      <w:r w:rsidR="007D534D">
        <w:rPr>
          <w:rFonts w:ascii="Calibri" w:hAnsi="Calibri"/>
          <w:sz w:val="24"/>
          <w:szCs w:val="24"/>
          <w:lang w:val="en-US"/>
        </w:rPr>
        <w:t xml:space="preserve">in the general population </w:t>
      </w:r>
      <w:r w:rsidR="00C95A0D">
        <w:rPr>
          <w:rFonts w:ascii="Calibri" w:hAnsi="Calibri"/>
          <w:sz w:val="24"/>
          <w:szCs w:val="24"/>
          <w:lang w:val="en-US"/>
        </w:rPr>
        <w:fldChar w:fldCharType="begin">
          <w:fldData xml:space="preserve">PEVuZE5vdGU+PENpdGU+PEF1dGhvcj5QZXRlcnM8L0F1dGhvcj48WWVhcj4yMDEwPC9ZZWFyPjxS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==
</w:fldData>
        </w:fldChar>
      </w:r>
      <w:r w:rsidR="008B32C1">
        <w:rPr>
          <w:rFonts w:ascii="Calibri" w:hAnsi="Calibri"/>
          <w:sz w:val="24"/>
          <w:szCs w:val="24"/>
          <w:lang w:val="en-US"/>
        </w:rPr>
        <w:instrText xml:space="preserve"> ADDIN EN.CITE </w:instrText>
      </w:r>
      <w:r w:rsidR="008B32C1">
        <w:rPr>
          <w:rFonts w:ascii="Calibri" w:hAnsi="Calibri"/>
          <w:sz w:val="24"/>
          <w:szCs w:val="24"/>
          <w:lang w:val="en-US"/>
        </w:rPr>
        <w:fldChar w:fldCharType="begin">
          <w:fldData xml:space="preserve">PEVuZE5vdGU+PENpdGU+PEF1dGhvcj5QZXRlcnM8L0F1dGhvcj48WWVhcj4yMDEwPC9ZZWFyPjxS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==
</w:fldData>
        </w:fldChar>
      </w:r>
      <w:r w:rsidR="008B32C1">
        <w:rPr>
          <w:rFonts w:ascii="Calibri" w:hAnsi="Calibri"/>
          <w:sz w:val="24"/>
          <w:szCs w:val="24"/>
          <w:lang w:val="en-US"/>
        </w:rPr>
        <w:instrText xml:space="preserve"> ADDIN EN.CITE.DATA </w:instrText>
      </w:r>
      <w:r w:rsidR="008B32C1">
        <w:rPr>
          <w:rFonts w:ascii="Calibri" w:hAnsi="Calibri"/>
          <w:sz w:val="24"/>
          <w:szCs w:val="24"/>
          <w:lang w:val="en-US"/>
        </w:rPr>
      </w:r>
      <w:r w:rsidR="008B32C1">
        <w:rPr>
          <w:rFonts w:ascii="Calibri" w:hAnsi="Calibri"/>
          <w:sz w:val="24"/>
          <w:szCs w:val="24"/>
          <w:lang w:val="en-US"/>
        </w:rPr>
        <w:fldChar w:fldCharType="end"/>
      </w:r>
      <w:r w:rsidR="00C95A0D">
        <w:rPr>
          <w:rFonts w:ascii="Calibri" w:hAnsi="Calibri"/>
          <w:sz w:val="24"/>
          <w:szCs w:val="24"/>
          <w:lang w:val="en-US"/>
        </w:rPr>
      </w:r>
      <w:r w:rsidR="00C95A0D">
        <w:rPr>
          <w:rFonts w:ascii="Calibri" w:hAnsi="Calibri"/>
          <w:sz w:val="24"/>
          <w:szCs w:val="24"/>
          <w:lang w:val="en-US"/>
        </w:rPr>
        <w:fldChar w:fldCharType="separate"/>
      </w:r>
      <w:r w:rsidR="008B32C1">
        <w:rPr>
          <w:rFonts w:ascii="Calibri" w:hAnsi="Calibri"/>
          <w:noProof/>
          <w:sz w:val="24"/>
          <w:szCs w:val="24"/>
          <w:lang w:val="en-US"/>
        </w:rPr>
        <w:t>(</w:t>
      </w:r>
      <w:hyperlink w:anchor="_ENREF_28" w:tooltip="Linscott, 2013 #485" w:history="1">
        <w:r w:rsidR="00354F4A">
          <w:rPr>
            <w:rFonts w:ascii="Calibri" w:hAnsi="Calibri"/>
            <w:noProof/>
            <w:sz w:val="24"/>
            <w:szCs w:val="24"/>
            <w:lang w:val="en-US"/>
          </w:rPr>
          <w:t>Linscott &amp; Van Os, 2013</w:t>
        </w:r>
      </w:hyperlink>
      <w:r w:rsidR="008B32C1">
        <w:rPr>
          <w:rFonts w:ascii="Calibri" w:hAnsi="Calibri"/>
          <w:noProof/>
          <w:sz w:val="24"/>
          <w:szCs w:val="24"/>
          <w:lang w:val="en-US"/>
        </w:rPr>
        <w:t xml:space="preserve">; </w:t>
      </w:r>
      <w:hyperlink w:anchor="_ENREF_34" w:tooltip="Peters, 2010 #417" w:history="1">
        <w:r w:rsidR="00354F4A">
          <w:rPr>
            <w:rFonts w:ascii="Calibri" w:hAnsi="Calibri"/>
            <w:noProof/>
            <w:sz w:val="24"/>
            <w:szCs w:val="24"/>
            <w:lang w:val="en-US"/>
          </w:rPr>
          <w:t>Peters, 2010</w:t>
        </w:r>
      </w:hyperlink>
      <w:r w:rsidR="008B32C1">
        <w:rPr>
          <w:rFonts w:ascii="Calibri" w:hAnsi="Calibri"/>
          <w:noProof/>
          <w:sz w:val="24"/>
          <w:szCs w:val="24"/>
          <w:lang w:val="en-US"/>
        </w:rPr>
        <w:t xml:space="preserve">; </w:t>
      </w:r>
      <w:hyperlink w:anchor="_ENREF_42" w:tooltip="Van Os, 2009 #418" w:history="1">
        <w:r w:rsidR="00354F4A">
          <w:rPr>
            <w:rFonts w:ascii="Calibri" w:hAnsi="Calibri"/>
            <w:noProof/>
            <w:sz w:val="24"/>
            <w:szCs w:val="24"/>
            <w:lang w:val="en-US"/>
          </w:rPr>
          <w:t>Van Os, Linscott, Myin-Germeys, Delespaul, &amp; Krabbendam, 2009</w:t>
        </w:r>
      </w:hyperlink>
      <w:r w:rsidR="008B32C1">
        <w:rPr>
          <w:rFonts w:ascii="Calibri" w:hAnsi="Calibri"/>
          <w:noProof/>
          <w:sz w:val="24"/>
          <w:szCs w:val="24"/>
          <w:lang w:val="en-US"/>
        </w:rPr>
        <w:t>)</w:t>
      </w:r>
      <w:r w:rsidR="00C95A0D">
        <w:rPr>
          <w:rFonts w:ascii="Calibri" w:hAnsi="Calibri"/>
          <w:sz w:val="24"/>
          <w:szCs w:val="24"/>
          <w:lang w:val="en-US"/>
        </w:rPr>
        <w:fldChar w:fldCharType="end"/>
      </w:r>
      <w:r w:rsidR="00313675">
        <w:rPr>
          <w:rFonts w:ascii="Calibri" w:hAnsi="Calibri"/>
          <w:sz w:val="24"/>
          <w:szCs w:val="24"/>
          <w:lang w:val="en-US"/>
        </w:rPr>
        <w:t xml:space="preserve">. Continuum models of psychotic symptoms </w:t>
      </w:r>
      <w:r w:rsidR="008B32C1">
        <w:rPr>
          <w:rFonts w:ascii="Calibri" w:hAnsi="Calibri"/>
          <w:sz w:val="24"/>
          <w:szCs w:val="24"/>
          <w:lang w:val="en-US"/>
        </w:rPr>
        <w:fldChar w:fldCharType="begin"/>
      </w:r>
      <w:r w:rsidR="00354F4A">
        <w:rPr>
          <w:rFonts w:ascii="Calibri" w:hAnsi="Calibri"/>
          <w:sz w:val="24"/>
          <w:szCs w:val="24"/>
          <w:lang w:val="en-US"/>
        </w:rPr>
        <w:instrText xml:space="preserve"> ADDIN EN.CITE &lt;EndNote&gt;&lt;Cite&gt;&lt;Author&gt;Bentall&lt;/Author&gt;&lt;Year&gt;2003&lt;/Year&gt;&lt;RecNum&gt;487&lt;/RecNum&gt;&lt;DisplayText&gt;(Bentall, 2003; DeRosse &amp;amp; Karlsgodt, 2015)&lt;/DisplayText&gt;&lt;record&gt;&lt;rec-number&gt;487&lt;/rec-number&gt;&lt;foreign-keys&gt;&lt;key app="EN" db-id="9afw5s2ahfwdz5efwauvtfp20ez0rr22e2ex" timestamp="1484902487"&gt;487&lt;/key&gt;&lt;/foreign-keys&gt;&lt;ref-type name="Book"&gt;6&lt;/ref-type&gt;&lt;contributors&gt;&lt;authors&gt;&lt;author&gt;Bentall, R. P.&lt;/author&gt;&lt;/authors&gt;&lt;/contributors&gt;&lt;titles&gt;&lt;title&gt;Madness explained: Psychosis and human nature&lt;/title&gt;&lt;/titles&gt;&lt;dates&gt;&lt;year&gt;2003&lt;/year&gt;&lt;/dates&gt;&lt;pub-location&gt;London, UK&lt;/pub-location&gt;&lt;publisher&gt;Penguin&lt;/publisher&gt;&lt;urls&gt;&lt;/urls&gt;&lt;/record&gt;&lt;/Cite&gt;&lt;Cite&gt;&lt;Author&gt;DeRosse&lt;/Author&gt;&lt;Year&gt;2015&lt;/Year&gt;&lt;RecNum&gt;486&lt;/RecNum&gt;&lt;record&gt;&lt;rec-number&gt;486&lt;/rec-number&gt;&lt;foreign-keys&gt;&lt;key app="EN" db-id="9afw5s2ahfwdz5efwauvtfp20ez0rr22e2ex" timestamp="1484902387"&gt;486&lt;/key&gt;&lt;/foreign-keys&gt;&lt;ref-type name="Journal Article"&gt;17&lt;/ref-type&gt;&lt;contributors&gt;&lt;authors&gt;&lt;author&gt;DeRosse, P.&lt;/author&gt;&lt;author&gt;Karlsgodt, K. H.&lt;/author&gt;&lt;/authors&gt;&lt;/contributors&gt;&lt;titles&gt;&lt;title&gt;Examining the psychosis continuum&lt;/title&gt;&lt;secondary-title&gt;Current Behavioral Neuroscience Reports&lt;/secondary-title&gt;&lt;/titles&gt;&lt;periodical&gt;&lt;full-title&gt;Current Behavioral Neuroscience Reports&lt;/full-title&gt;&lt;/periodical&gt;&lt;pages&gt;80-89&lt;/pages&gt;&lt;volume&gt;2&lt;/volume&gt;&lt;number&gt;2&lt;/number&gt;&lt;dates&gt;&lt;year&gt;2015&lt;/year&gt;&lt;/dates&gt;&lt;urls&gt;&lt;/urls&gt;&lt;electronic-resource-num&gt;10.1007/s40473-015-0040-7&lt;/electronic-resource-num&gt;&lt;/record&gt;&lt;/Cite&gt;&lt;/EndNote&gt;</w:instrText>
      </w:r>
      <w:r w:rsidR="008B32C1">
        <w:rPr>
          <w:rFonts w:ascii="Calibri" w:hAnsi="Calibri"/>
          <w:sz w:val="24"/>
          <w:szCs w:val="24"/>
          <w:lang w:val="en-US"/>
        </w:rPr>
        <w:fldChar w:fldCharType="separate"/>
      </w:r>
      <w:r w:rsidR="00354F4A">
        <w:rPr>
          <w:rFonts w:ascii="Calibri" w:hAnsi="Calibri"/>
          <w:noProof/>
          <w:sz w:val="24"/>
          <w:szCs w:val="24"/>
          <w:lang w:val="en-US"/>
        </w:rPr>
        <w:t>(</w:t>
      </w:r>
      <w:hyperlink w:anchor="_ENREF_5" w:tooltip="Bentall, 2003 #487" w:history="1">
        <w:r w:rsidR="00354F4A">
          <w:rPr>
            <w:rFonts w:ascii="Calibri" w:hAnsi="Calibri"/>
            <w:noProof/>
            <w:sz w:val="24"/>
            <w:szCs w:val="24"/>
            <w:lang w:val="en-US"/>
          </w:rPr>
          <w:t>Bentall, 2003</w:t>
        </w:r>
      </w:hyperlink>
      <w:r w:rsidR="00354F4A">
        <w:rPr>
          <w:rFonts w:ascii="Calibri" w:hAnsi="Calibri"/>
          <w:noProof/>
          <w:sz w:val="24"/>
          <w:szCs w:val="24"/>
          <w:lang w:val="en-US"/>
        </w:rPr>
        <w:t xml:space="preserve">; </w:t>
      </w:r>
      <w:hyperlink w:anchor="_ENREF_10" w:tooltip="DeRosse, 2015 #486" w:history="1">
        <w:r w:rsidR="00354F4A">
          <w:rPr>
            <w:rFonts w:ascii="Calibri" w:hAnsi="Calibri"/>
            <w:noProof/>
            <w:sz w:val="24"/>
            <w:szCs w:val="24"/>
            <w:lang w:val="en-US"/>
          </w:rPr>
          <w:t>DeRosse &amp; Karlsgodt, 2015</w:t>
        </w:r>
      </w:hyperlink>
      <w:r w:rsidR="00354F4A">
        <w:rPr>
          <w:rFonts w:ascii="Calibri" w:hAnsi="Calibri"/>
          <w:noProof/>
          <w:sz w:val="24"/>
          <w:szCs w:val="24"/>
          <w:lang w:val="en-US"/>
        </w:rPr>
        <w:t>)</w:t>
      </w:r>
      <w:r w:rsidR="008B32C1">
        <w:rPr>
          <w:rFonts w:ascii="Calibri" w:hAnsi="Calibri"/>
          <w:sz w:val="24"/>
          <w:szCs w:val="24"/>
          <w:lang w:val="en-US"/>
        </w:rPr>
        <w:fldChar w:fldCharType="end"/>
      </w:r>
      <w:r w:rsidR="00313675">
        <w:rPr>
          <w:rFonts w:ascii="Calibri" w:hAnsi="Calibri"/>
          <w:sz w:val="24"/>
          <w:szCs w:val="24"/>
          <w:lang w:val="en-US"/>
        </w:rPr>
        <w:t xml:space="preserve"> conceive </w:t>
      </w:r>
      <w:r w:rsidR="0061773C">
        <w:rPr>
          <w:rFonts w:ascii="Calibri" w:hAnsi="Calibri"/>
          <w:sz w:val="24"/>
          <w:szCs w:val="24"/>
          <w:lang w:val="en-US"/>
        </w:rPr>
        <w:t xml:space="preserve">of </w:t>
      </w:r>
      <w:r w:rsidR="00313675">
        <w:rPr>
          <w:rFonts w:ascii="Calibri" w:hAnsi="Calibri"/>
          <w:sz w:val="24"/>
          <w:szCs w:val="24"/>
          <w:lang w:val="en-US"/>
        </w:rPr>
        <w:t xml:space="preserve">clinically significant delusions as occupying </w:t>
      </w:r>
      <w:r w:rsidR="007D534D">
        <w:rPr>
          <w:rFonts w:ascii="Calibri" w:hAnsi="Calibri"/>
          <w:sz w:val="24"/>
          <w:szCs w:val="24"/>
          <w:lang w:val="en-US"/>
        </w:rPr>
        <w:t>the extreme end</w:t>
      </w:r>
      <w:r w:rsidR="00313675">
        <w:rPr>
          <w:rFonts w:ascii="Calibri" w:hAnsi="Calibri"/>
          <w:sz w:val="24"/>
          <w:szCs w:val="24"/>
          <w:lang w:val="en-US"/>
        </w:rPr>
        <w:t xml:space="preserve"> of a spectrum of belief</w:t>
      </w:r>
      <w:r w:rsidR="007D534D">
        <w:rPr>
          <w:rFonts w:ascii="Calibri" w:hAnsi="Calibri"/>
          <w:sz w:val="24"/>
          <w:szCs w:val="24"/>
          <w:lang w:val="en-US"/>
        </w:rPr>
        <w:t xml:space="preserve"> </w:t>
      </w:r>
      <w:r w:rsidR="00C95A0D">
        <w:rPr>
          <w:rFonts w:ascii="Calibri" w:hAnsi="Calibri"/>
          <w:sz w:val="24"/>
          <w:szCs w:val="24"/>
          <w:lang w:val="en-US"/>
        </w:rPr>
        <w:fldChar w:fldCharType="begin">
          <w:fldData xml:space="preserve">PEVuZE5vdGU+PENpdGU+PEF1dGhvcj5GcmVlbWFuPC9BdXRob3I+PFllYXI+MjAwODwvWWVhcj48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==
</w:fldData>
        </w:fldChar>
      </w:r>
      <w:r w:rsidR="00C95A0D">
        <w:rPr>
          <w:rFonts w:ascii="Calibri" w:hAnsi="Calibri"/>
          <w:sz w:val="24"/>
          <w:szCs w:val="24"/>
          <w:lang w:val="en-US"/>
        </w:rPr>
        <w:instrText xml:space="preserve"> ADDIN EN.CITE </w:instrText>
      </w:r>
      <w:r w:rsidR="00C95A0D">
        <w:rPr>
          <w:rFonts w:ascii="Calibri" w:hAnsi="Calibri"/>
          <w:sz w:val="24"/>
          <w:szCs w:val="24"/>
          <w:lang w:val="en-US"/>
        </w:rPr>
        <w:fldChar w:fldCharType="begin">
          <w:fldData xml:space="preserve">PEVuZE5vdGU+PENpdGU+PEF1dGhvcj5GcmVlbWFuPC9BdXRob3I+PFllYXI+MjAwODwvWWVhcj48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==
</w:fldData>
        </w:fldChar>
      </w:r>
      <w:r w:rsidR="00C95A0D">
        <w:rPr>
          <w:rFonts w:ascii="Calibri" w:hAnsi="Calibri"/>
          <w:sz w:val="24"/>
          <w:szCs w:val="24"/>
          <w:lang w:val="en-US"/>
        </w:rPr>
        <w:instrText xml:space="preserve"> ADDIN EN.CITE.DATA </w:instrText>
      </w:r>
      <w:r w:rsidR="00C95A0D">
        <w:rPr>
          <w:rFonts w:ascii="Calibri" w:hAnsi="Calibri"/>
          <w:sz w:val="24"/>
          <w:szCs w:val="24"/>
          <w:lang w:val="en-US"/>
        </w:rPr>
      </w:r>
      <w:r w:rsidR="00C95A0D">
        <w:rPr>
          <w:rFonts w:ascii="Calibri" w:hAnsi="Calibri"/>
          <w:sz w:val="24"/>
          <w:szCs w:val="24"/>
          <w:lang w:val="en-US"/>
        </w:rPr>
        <w:fldChar w:fldCharType="end"/>
      </w:r>
      <w:r w:rsidR="00C95A0D">
        <w:rPr>
          <w:rFonts w:ascii="Calibri" w:hAnsi="Calibri"/>
          <w:sz w:val="24"/>
          <w:szCs w:val="24"/>
          <w:lang w:val="en-US"/>
        </w:rPr>
      </w:r>
      <w:r w:rsidR="00C95A0D">
        <w:rPr>
          <w:rFonts w:ascii="Calibri" w:hAnsi="Calibri"/>
          <w:sz w:val="24"/>
          <w:szCs w:val="24"/>
          <w:lang w:val="en-US"/>
        </w:rPr>
        <w:fldChar w:fldCharType="separate"/>
      </w:r>
      <w:r w:rsidR="00C95A0D">
        <w:rPr>
          <w:rFonts w:ascii="Calibri" w:hAnsi="Calibri"/>
          <w:noProof/>
          <w:sz w:val="24"/>
          <w:szCs w:val="24"/>
          <w:lang w:val="en-US"/>
        </w:rPr>
        <w:t xml:space="preserve">(e.g., </w:t>
      </w:r>
      <w:hyperlink w:anchor="_ENREF_17" w:tooltip="Freeman, 2008 #32" w:history="1">
        <w:r w:rsidR="00354F4A">
          <w:rPr>
            <w:rFonts w:ascii="Calibri" w:hAnsi="Calibri"/>
            <w:noProof/>
            <w:sz w:val="24"/>
            <w:szCs w:val="24"/>
            <w:lang w:val="en-US"/>
          </w:rPr>
          <w:t>Freeman, Pugh, &amp; Garety, 2008</w:t>
        </w:r>
      </w:hyperlink>
      <w:r w:rsidR="00C95A0D">
        <w:rPr>
          <w:rFonts w:ascii="Calibri" w:hAnsi="Calibri"/>
          <w:noProof/>
          <w:sz w:val="24"/>
          <w:szCs w:val="24"/>
          <w:lang w:val="en-US"/>
        </w:rPr>
        <w:t>;</w:t>
      </w:r>
      <w:r w:rsidR="00E57C5E">
        <w:rPr>
          <w:rFonts w:ascii="Calibri" w:hAnsi="Calibri"/>
          <w:noProof/>
          <w:sz w:val="24"/>
          <w:szCs w:val="24"/>
          <w:lang w:val="en-US"/>
        </w:rPr>
        <w:t xml:space="preserve"> </w:t>
      </w:r>
      <w:hyperlink w:anchor="_ENREF_43" w:tooltip="Van Os, 2016 #483" w:history="1">
        <w:r w:rsidR="00354F4A">
          <w:rPr>
            <w:rFonts w:ascii="Calibri" w:hAnsi="Calibri"/>
            <w:noProof/>
            <w:sz w:val="24"/>
            <w:szCs w:val="24"/>
            <w:lang w:val="en-US"/>
          </w:rPr>
          <w:t>Van Os &amp; Reininghaus, 2016</w:t>
        </w:r>
      </w:hyperlink>
      <w:r w:rsidR="00C95A0D">
        <w:rPr>
          <w:rFonts w:ascii="Calibri" w:hAnsi="Calibri"/>
          <w:noProof/>
          <w:sz w:val="24"/>
          <w:szCs w:val="24"/>
          <w:lang w:val="en-US"/>
        </w:rPr>
        <w:t>)</w:t>
      </w:r>
      <w:r w:rsidR="00C95A0D">
        <w:rPr>
          <w:rFonts w:ascii="Calibri" w:hAnsi="Calibri"/>
          <w:sz w:val="24"/>
          <w:szCs w:val="24"/>
          <w:lang w:val="en-US"/>
        </w:rPr>
        <w:fldChar w:fldCharType="end"/>
      </w:r>
      <w:r w:rsidR="00313675">
        <w:rPr>
          <w:rFonts w:ascii="Calibri" w:hAnsi="Calibri"/>
          <w:sz w:val="24"/>
          <w:szCs w:val="24"/>
          <w:lang w:val="en-US"/>
        </w:rPr>
        <w:t xml:space="preserve">, and suggest that </w:t>
      </w:r>
      <w:r w:rsidR="007D534D">
        <w:rPr>
          <w:rFonts w:ascii="Calibri" w:hAnsi="Calibri"/>
          <w:sz w:val="24"/>
          <w:szCs w:val="24"/>
          <w:lang w:val="en-US"/>
        </w:rPr>
        <w:t xml:space="preserve">the non-clinical presentation of </w:t>
      </w:r>
      <w:r w:rsidR="00313675">
        <w:rPr>
          <w:rFonts w:ascii="Calibri" w:hAnsi="Calibri"/>
          <w:sz w:val="24"/>
          <w:szCs w:val="24"/>
          <w:lang w:val="en-US"/>
        </w:rPr>
        <w:t xml:space="preserve">such </w:t>
      </w:r>
      <w:r w:rsidR="007D534D">
        <w:rPr>
          <w:rFonts w:ascii="Calibri" w:hAnsi="Calibri"/>
          <w:sz w:val="24"/>
          <w:szCs w:val="24"/>
          <w:lang w:val="en-US"/>
        </w:rPr>
        <w:t xml:space="preserve">symptoms might pose </w:t>
      </w:r>
      <w:r w:rsidR="00313675">
        <w:rPr>
          <w:rFonts w:ascii="Calibri" w:hAnsi="Calibri"/>
          <w:sz w:val="24"/>
          <w:szCs w:val="24"/>
          <w:lang w:val="en-US"/>
        </w:rPr>
        <w:t xml:space="preserve">a </w:t>
      </w:r>
      <w:r w:rsidR="007D534D">
        <w:rPr>
          <w:rFonts w:ascii="Calibri" w:hAnsi="Calibri"/>
          <w:sz w:val="24"/>
          <w:szCs w:val="24"/>
          <w:lang w:val="en-US"/>
        </w:rPr>
        <w:t xml:space="preserve">risk factor for the development of clinical disorders </w:t>
      </w:r>
      <w:r w:rsidR="00C95A0D">
        <w:rPr>
          <w:rFonts w:ascii="Calibri" w:hAnsi="Calibri"/>
          <w:sz w:val="24"/>
          <w:szCs w:val="24"/>
          <w:lang w:val="en-US"/>
        </w:rPr>
        <w:fldChar w:fldCharType="begin">
          <w:fldData xml:space="preserve">PEVuZE5vdGU+PENpdGU+PEF1dGhvcj5IZXJpb3QtTWFpdGxhbmQ8L0F1dGhvcj48WWVhcj4yMDEy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</w:fldData>
        </w:fldChar>
      </w:r>
      <w:r w:rsidR="00C95A0D">
        <w:rPr>
          <w:rFonts w:ascii="Calibri" w:hAnsi="Calibri"/>
          <w:sz w:val="24"/>
          <w:szCs w:val="24"/>
          <w:lang w:val="en-US"/>
        </w:rPr>
        <w:instrText xml:space="preserve"> ADDIN EN.CITE </w:instrText>
      </w:r>
      <w:r w:rsidR="00C95A0D">
        <w:rPr>
          <w:rFonts w:ascii="Calibri" w:hAnsi="Calibri"/>
          <w:sz w:val="24"/>
          <w:szCs w:val="24"/>
          <w:lang w:val="en-US"/>
        </w:rPr>
        <w:fldChar w:fldCharType="begin">
          <w:fldData xml:space="preserve">PEVuZE5vdGU+PENpdGU+PEF1dGhvcj5IZXJpb3QtTWFpdGxhbmQ8L0F1dGhvcj48WWVhcj4yMDEy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</w:fldData>
        </w:fldChar>
      </w:r>
      <w:r w:rsidR="00C95A0D">
        <w:rPr>
          <w:rFonts w:ascii="Calibri" w:hAnsi="Calibri"/>
          <w:sz w:val="24"/>
          <w:szCs w:val="24"/>
          <w:lang w:val="en-US"/>
        </w:rPr>
        <w:instrText xml:space="preserve"> ADDIN EN.CITE.DATA </w:instrText>
      </w:r>
      <w:r w:rsidR="00C95A0D">
        <w:rPr>
          <w:rFonts w:ascii="Calibri" w:hAnsi="Calibri"/>
          <w:sz w:val="24"/>
          <w:szCs w:val="24"/>
          <w:lang w:val="en-US"/>
        </w:rPr>
      </w:r>
      <w:r w:rsidR="00C95A0D">
        <w:rPr>
          <w:rFonts w:ascii="Calibri" w:hAnsi="Calibri"/>
          <w:sz w:val="24"/>
          <w:szCs w:val="24"/>
          <w:lang w:val="en-US"/>
        </w:rPr>
        <w:fldChar w:fldCharType="end"/>
      </w:r>
      <w:r w:rsidR="00C95A0D">
        <w:rPr>
          <w:rFonts w:ascii="Calibri" w:hAnsi="Calibri"/>
          <w:sz w:val="24"/>
          <w:szCs w:val="24"/>
          <w:lang w:val="en-US"/>
        </w:rPr>
      </w:r>
      <w:r w:rsidR="00C95A0D">
        <w:rPr>
          <w:rFonts w:ascii="Calibri" w:hAnsi="Calibri"/>
          <w:sz w:val="24"/>
          <w:szCs w:val="24"/>
          <w:lang w:val="en-US"/>
        </w:rPr>
        <w:fldChar w:fldCharType="separate"/>
      </w:r>
      <w:r w:rsidR="00C95A0D">
        <w:rPr>
          <w:rFonts w:ascii="Calibri" w:hAnsi="Calibri"/>
          <w:noProof/>
          <w:sz w:val="24"/>
          <w:szCs w:val="24"/>
          <w:lang w:val="en-US"/>
        </w:rPr>
        <w:t xml:space="preserve">(e.g., </w:t>
      </w:r>
      <w:hyperlink w:anchor="_ENREF_23" w:tooltip="Heriot-Maitland, 2012 #319" w:history="1">
        <w:r w:rsidR="00354F4A">
          <w:rPr>
            <w:rFonts w:ascii="Calibri" w:hAnsi="Calibri"/>
            <w:noProof/>
            <w:sz w:val="24"/>
            <w:szCs w:val="24"/>
            <w:lang w:val="en-US"/>
          </w:rPr>
          <w:t>Heriot-Maitland, Knight, &amp; Peters, 2012</w:t>
        </w:r>
      </w:hyperlink>
      <w:r w:rsidR="00C95A0D">
        <w:rPr>
          <w:rFonts w:ascii="Calibri" w:hAnsi="Calibri"/>
          <w:noProof/>
          <w:sz w:val="24"/>
          <w:szCs w:val="24"/>
          <w:lang w:val="en-US"/>
        </w:rPr>
        <w:t xml:space="preserve">; </w:t>
      </w:r>
      <w:hyperlink w:anchor="_ENREF_26" w:tooltip="Kelleher, 2012 #314" w:history="1">
        <w:r w:rsidR="00354F4A">
          <w:rPr>
            <w:rFonts w:ascii="Calibri" w:hAnsi="Calibri"/>
            <w:noProof/>
            <w:sz w:val="24"/>
            <w:szCs w:val="24"/>
            <w:lang w:val="en-US"/>
          </w:rPr>
          <w:t>Kelleher et al., 2012</w:t>
        </w:r>
      </w:hyperlink>
      <w:r w:rsidR="00C95A0D">
        <w:rPr>
          <w:rFonts w:ascii="Calibri" w:hAnsi="Calibri"/>
          <w:noProof/>
          <w:sz w:val="24"/>
          <w:szCs w:val="24"/>
          <w:lang w:val="en-US"/>
        </w:rPr>
        <w:t>)</w:t>
      </w:r>
      <w:r w:rsidR="00C95A0D">
        <w:rPr>
          <w:rFonts w:ascii="Calibri" w:hAnsi="Calibri"/>
          <w:sz w:val="24"/>
          <w:szCs w:val="24"/>
          <w:lang w:val="en-US"/>
        </w:rPr>
        <w:fldChar w:fldCharType="end"/>
      </w:r>
      <w:r w:rsidR="007D534D" w:rsidRPr="007D534D">
        <w:rPr>
          <w:rFonts w:ascii="Calibri" w:hAnsi="Calibri"/>
          <w:sz w:val="24"/>
          <w:szCs w:val="24"/>
          <w:lang w:val="en-US"/>
        </w:rPr>
        <w:t>.</w:t>
      </w:r>
    </w:p>
    <w:p w14:paraId="24BE1139" w14:textId="025C2532" w:rsidR="00D07707" w:rsidRDefault="00B25E40" w:rsidP="00393E5E">
      <w:pPr>
        <w:jc w:val="both"/>
        <w:rPr>
          <w:rFonts w:ascii="Calibri" w:hAnsi="Calibri"/>
          <w:sz w:val="24"/>
          <w:szCs w:val="24"/>
          <w:lang w:val="en-US"/>
        </w:rPr>
      </w:pPr>
      <w:r w:rsidRPr="00A56FD8">
        <w:rPr>
          <w:rFonts w:ascii="Calibri" w:hAnsi="Calibri"/>
          <w:sz w:val="24"/>
          <w:szCs w:val="24"/>
          <w:lang w:val="en-US"/>
        </w:rPr>
        <w:t xml:space="preserve">As delusions can have devastating consequences in terms of suffering and impaired social and psychological functioning, a substantial body of research has investigated the cognitive anomalies </w:t>
      </w:r>
      <w:r w:rsidR="001F1D42">
        <w:rPr>
          <w:rFonts w:ascii="Calibri" w:hAnsi="Calibri"/>
          <w:sz w:val="24"/>
          <w:szCs w:val="24"/>
          <w:lang w:val="en-US"/>
        </w:rPr>
        <w:t>associated with delusional ideation in both clinical and non-clinical populations</w:t>
      </w:r>
      <w:r w:rsidRPr="00A56FD8">
        <w:rPr>
          <w:rFonts w:ascii="Calibri" w:hAnsi="Calibri"/>
          <w:sz w:val="24"/>
          <w:szCs w:val="24"/>
          <w:lang w:val="en-US"/>
        </w:rPr>
        <w:t xml:space="preserve">. Perhaps the most </w:t>
      </w:r>
      <w:r w:rsidR="005510CF" w:rsidRPr="00A56FD8">
        <w:rPr>
          <w:rFonts w:ascii="Calibri" w:hAnsi="Calibri"/>
          <w:sz w:val="24"/>
          <w:szCs w:val="24"/>
          <w:lang w:val="en-US"/>
        </w:rPr>
        <w:t>influential</w:t>
      </w:r>
      <w:r w:rsidRPr="00A56FD8">
        <w:rPr>
          <w:rFonts w:ascii="Calibri" w:hAnsi="Calibri"/>
          <w:sz w:val="24"/>
          <w:szCs w:val="24"/>
          <w:lang w:val="en-US"/>
        </w:rPr>
        <w:t xml:space="preserve"> finding in this literature is that </w:t>
      </w:r>
      <w:r w:rsidR="00A75805" w:rsidRPr="00A56FD8">
        <w:rPr>
          <w:rFonts w:ascii="Calibri" w:hAnsi="Calibri"/>
          <w:sz w:val="24"/>
          <w:szCs w:val="24"/>
          <w:lang w:val="en-US"/>
        </w:rPr>
        <w:t>delusional</w:t>
      </w:r>
      <w:r w:rsidRPr="00A56FD8">
        <w:rPr>
          <w:rFonts w:ascii="Calibri" w:hAnsi="Calibri"/>
          <w:sz w:val="24"/>
          <w:szCs w:val="24"/>
          <w:lang w:val="en-US"/>
        </w:rPr>
        <w:t xml:space="preserve"> and delusion-prone individu</w:t>
      </w:r>
      <w:r w:rsidR="00CC197A" w:rsidRPr="00A56FD8">
        <w:rPr>
          <w:rFonts w:ascii="Calibri" w:hAnsi="Calibri"/>
          <w:sz w:val="24"/>
          <w:szCs w:val="24"/>
          <w:lang w:val="en-US"/>
        </w:rPr>
        <w:t xml:space="preserve">als “jump to conclusions” </w:t>
      </w:r>
      <w:r w:rsidR="00BD3A35" w:rsidRPr="00A56FD8">
        <w:rPr>
          <w:rFonts w:ascii="Calibri" w:hAnsi="Calibri"/>
          <w:sz w:val="24"/>
          <w:szCs w:val="24"/>
          <w:lang w:val="en-US"/>
        </w:rPr>
        <w:fldChar w:fldCharType="begin">
          <w:fldData xml:space="preserve">PEVuZE5vdGU+PENpdGU+PEF1dGhvcj5IdXE8L0F1dGhvcj48WWVhcj4xOTg4PC9ZZWFyPjxSZWNO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</w:fldData>
        </w:fldChar>
      </w:r>
      <w:r w:rsidR="00876D9C" w:rsidRPr="00A56FD8">
        <w:rPr>
          <w:rFonts w:ascii="Calibri" w:hAnsi="Calibri"/>
          <w:sz w:val="24"/>
          <w:szCs w:val="24"/>
          <w:lang w:val="en-US"/>
        </w:rPr>
        <w:instrText xml:space="preserve"> ADDIN EN.CITE </w:instrText>
      </w:r>
      <w:r w:rsidR="00876D9C" w:rsidRPr="00A56FD8">
        <w:rPr>
          <w:rFonts w:ascii="Calibri" w:hAnsi="Calibri"/>
          <w:sz w:val="24"/>
          <w:szCs w:val="24"/>
          <w:lang w:val="en-US"/>
        </w:rPr>
        <w:fldChar w:fldCharType="begin">
          <w:fldData xml:space="preserve">PEVuZE5vdGU+PENpdGU+PEF1dGhvcj5IdXE8L0F1dGhvcj48WWVhcj4xOTg4PC9ZZWFyPjxSZWNO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</w:fldData>
        </w:fldChar>
      </w:r>
      <w:r w:rsidR="00876D9C" w:rsidRPr="00A56FD8">
        <w:rPr>
          <w:rFonts w:ascii="Calibri" w:hAnsi="Calibri"/>
          <w:sz w:val="24"/>
          <w:szCs w:val="24"/>
          <w:lang w:val="en-US"/>
        </w:rPr>
        <w:instrText xml:space="preserve"> ADDIN EN.CITE.DATA </w:instrText>
      </w:r>
      <w:r w:rsidR="00876D9C" w:rsidRPr="00A56FD8">
        <w:rPr>
          <w:rFonts w:ascii="Calibri" w:hAnsi="Calibri"/>
          <w:sz w:val="24"/>
          <w:szCs w:val="24"/>
          <w:lang w:val="en-US"/>
        </w:rPr>
      </w:r>
      <w:r w:rsidR="00876D9C" w:rsidRPr="00A56FD8">
        <w:rPr>
          <w:rFonts w:ascii="Calibri" w:hAnsi="Calibri"/>
          <w:sz w:val="24"/>
          <w:szCs w:val="24"/>
          <w:lang w:val="en-US"/>
        </w:rPr>
        <w:fldChar w:fldCharType="end"/>
      </w:r>
      <w:r w:rsidR="00BD3A35" w:rsidRPr="00A56FD8">
        <w:rPr>
          <w:rFonts w:ascii="Calibri" w:hAnsi="Calibri"/>
          <w:sz w:val="24"/>
          <w:szCs w:val="24"/>
          <w:lang w:val="en-US"/>
        </w:rPr>
      </w:r>
      <w:r w:rsidR="00BD3A35" w:rsidRPr="00A56FD8">
        <w:rPr>
          <w:rFonts w:ascii="Calibri" w:hAnsi="Calibri"/>
          <w:sz w:val="24"/>
          <w:szCs w:val="24"/>
          <w:lang w:val="en-US"/>
        </w:rPr>
        <w:fldChar w:fldCharType="separate"/>
      </w:r>
      <w:r w:rsidR="00876D9C" w:rsidRPr="00A56FD8">
        <w:rPr>
          <w:rFonts w:ascii="Calibri" w:hAnsi="Calibri"/>
          <w:noProof/>
          <w:sz w:val="24"/>
          <w:szCs w:val="24"/>
          <w:lang w:val="en-US"/>
        </w:rPr>
        <w:t>(</w:t>
      </w:r>
      <w:hyperlink w:anchor="_ENREF_20" w:tooltip="Garety, 2013 #224" w:history="1">
        <w:r w:rsidR="00354F4A" w:rsidRPr="00A56FD8">
          <w:rPr>
            <w:rFonts w:ascii="Calibri" w:hAnsi="Calibri"/>
            <w:noProof/>
            <w:sz w:val="24"/>
            <w:szCs w:val="24"/>
            <w:lang w:val="en-US"/>
          </w:rPr>
          <w:t>Garety &amp; Freeman, 2013</w:t>
        </w:r>
      </w:hyperlink>
      <w:r w:rsidR="00876D9C" w:rsidRPr="00A56FD8">
        <w:rPr>
          <w:rFonts w:ascii="Calibri" w:hAnsi="Calibri"/>
          <w:noProof/>
          <w:sz w:val="24"/>
          <w:szCs w:val="24"/>
          <w:lang w:val="en-US"/>
        </w:rPr>
        <w:t xml:space="preserve">; </w:t>
      </w:r>
      <w:hyperlink w:anchor="_ENREF_25" w:tooltip="Huq, 1988 #3" w:history="1">
        <w:r w:rsidR="00354F4A" w:rsidRPr="00A56FD8">
          <w:rPr>
            <w:rFonts w:ascii="Calibri" w:hAnsi="Calibri"/>
            <w:noProof/>
            <w:sz w:val="24"/>
            <w:szCs w:val="24"/>
            <w:lang w:val="en-US"/>
          </w:rPr>
          <w:t>Huq, Garety, &amp; Hemsley, 1988</w:t>
        </w:r>
      </w:hyperlink>
      <w:r w:rsidR="00876D9C" w:rsidRPr="00A56FD8">
        <w:rPr>
          <w:rFonts w:ascii="Calibri" w:hAnsi="Calibri"/>
          <w:noProof/>
          <w:sz w:val="24"/>
          <w:szCs w:val="24"/>
          <w:lang w:val="en-US"/>
        </w:rPr>
        <w:t>)</w:t>
      </w:r>
      <w:r w:rsidR="00BD3A35" w:rsidRPr="00A56FD8">
        <w:rPr>
          <w:rFonts w:ascii="Calibri" w:hAnsi="Calibri"/>
          <w:sz w:val="24"/>
          <w:szCs w:val="24"/>
          <w:lang w:val="en-US"/>
        </w:rPr>
        <w:fldChar w:fldCharType="end"/>
      </w:r>
      <w:r w:rsidRPr="00A56FD8">
        <w:rPr>
          <w:rFonts w:ascii="Calibri" w:hAnsi="Calibri"/>
          <w:sz w:val="24"/>
          <w:szCs w:val="24"/>
          <w:lang w:val="en-US"/>
        </w:rPr>
        <w:t xml:space="preserve">. </w:t>
      </w:r>
    </w:p>
    <w:p w14:paraId="3841A84E" w14:textId="3F1D034C" w:rsidR="002A6A2A" w:rsidRPr="00A56FD8" w:rsidRDefault="00B25E40" w:rsidP="00393E5E">
      <w:pPr>
        <w:jc w:val="both"/>
        <w:rPr>
          <w:rFonts w:ascii="Calibri" w:hAnsi="Calibri"/>
          <w:noProof/>
          <w:sz w:val="24"/>
          <w:szCs w:val="24"/>
          <w:lang w:val="en-US"/>
        </w:rPr>
      </w:pPr>
      <w:r w:rsidRPr="00A56FD8">
        <w:rPr>
          <w:rFonts w:ascii="Calibri" w:hAnsi="Calibri"/>
          <w:sz w:val="24"/>
          <w:szCs w:val="24"/>
          <w:lang w:val="en-US"/>
        </w:rPr>
        <w:t xml:space="preserve">In a seminal study </w:t>
      </w:r>
      <w:r w:rsidR="00876D9C" w:rsidRPr="00A56FD8">
        <w:rPr>
          <w:rFonts w:ascii="Calibri" w:hAnsi="Calibri"/>
          <w:sz w:val="24"/>
          <w:szCs w:val="24"/>
          <w:lang w:val="en-US"/>
        </w:rPr>
        <w:fldChar w:fldCharType="begin"/>
      </w:r>
      <w:r w:rsidR="00876D9C" w:rsidRPr="00A56FD8">
        <w:rPr>
          <w:rFonts w:ascii="Calibri" w:hAnsi="Calibri"/>
          <w:sz w:val="24"/>
          <w:szCs w:val="24"/>
          <w:lang w:val="en-US"/>
        </w:rPr>
        <w:instrText xml:space="preserve"> ADDIN EN.CITE &lt;EndNote&gt;&lt;Cite&gt;&lt;Author&gt;Huq&lt;/Author&gt;&lt;Year&gt;1988&lt;/Year&gt;&lt;RecNum&gt;3&lt;/RecNum&gt;&lt;DisplayText&gt;(Huq et al., 1988)&lt;/DisplayText&gt;&lt;record&gt;&lt;rec-number&gt;3&lt;/rec-number&gt;&lt;foreign-keys&gt;&lt;key app="EN" db-id="9afw5s2ahfwdz5efwauvtfp20ez0rr22e2ex" timestamp="0"&gt;3&lt;/key&gt;&lt;/foreign-keys&gt;&lt;ref-type name="Journal Article"&gt;17&lt;/ref-type&gt;&lt;contributors&gt;&lt;authors&gt;&lt;author&gt;Huq, S. F.&lt;/author&gt;&lt;author&gt;Garety, P. A.&lt;/author&gt;&lt;author&gt;Hemsley, D. R.&lt;/author&gt;&lt;/authors&gt;&lt;/contributors&gt;&lt;titles&gt;&lt;title&gt;Probabilistic judgements in deluded and non-deluded subjects&lt;/title&gt;&lt;secondary-title&gt;The Quarterly Journal of Experimental Psychology&lt;/secondary-title&gt;&lt;/titles&gt;&lt;pages&gt;801-812&lt;/pages&gt;&lt;volume&gt;40A&lt;/volume&gt;&lt;dates&gt;&lt;year&gt;1988&lt;/year&gt;&lt;/dates&gt;&lt;urls&gt;&lt;/urls&gt;&lt;/record&gt;&lt;/Cite&gt;&lt;/EndNote&gt;</w:instrText>
      </w:r>
      <w:r w:rsidR="00876D9C" w:rsidRPr="00A56FD8">
        <w:rPr>
          <w:rFonts w:ascii="Calibri" w:hAnsi="Calibri"/>
          <w:sz w:val="24"/>
          <w:szCs w:val="24"/>
          <w:lang w:val="en-US"/>
        </w:rPr>
        <w:fldChar w:fldCharType="separate"/>
      </w:r>
      <w:r w:rsidR="00876D9C" w:rsidRPr="00A56FD8">
        <w:rPr>
          <w:rFonts w:ascii="Calibri" w:hAnsi="Calibri"/>
          <w:noProof/>
          <w:sz w:val="24"/>
          <w:szCs w:val="24"/>
          <w:lang w:val="en-US"/>
        </w:rPr>
        <w:t>(</w:t>
      </w:r>
      <w:hyperlink w:anchor="_ENREF_25" w:tooltip="Huq, 1988 #3" w:history="1">
        <w:r w:rsidR="00354F4A" w:rsidRPr="00A56FD8">
          <w:rPr>
            <w:rFonts w:ascii="Calibri" w:hAnsi="Calibri"/>
            <w:noProof/>
            <w:sz w:val="24"/>
            <w:szCs w:val="24"/>
            <w:lang w:val="en-US"/>
          </w:rPr>
          <w:t>Huq et al., 1988</w:t>
        </w:r>
      </w:hyperlink>
      <w:r w:rsidR="00876D9C" w:rsidRPr="00A56FD8">
        <w:rPr>
          <w:rFonts w:ascii="Calibri" w:hAnsi="Calibri"/>
          <w:noProof/>
          <w:sz w:val="24"/>
          <w:szCs w:val="24"/>
          <w:lang w:val="en-US"/>
        </w:rPr>
        <w:t>)</w:t>
      </w:r>
      <w:r w:rsidR="00876D9C" w:rsidRPr="00A56FD8">
        <w:rPr>
          <w:rFonts w:ascii="Calibri" w:hAnsi="Calibri"/>
          <w:sz w:val="24"/>
          <w:szCs w:val="24"/>
          <w:lang w:val="en-US"/>
        </w:rPr>
        <w:fldChar w:fldCharType="end"/>
      </w:r>
      <w:r w:rsidRPr="00A56FD8">
        <w:rPr>
          <w:rFonts w:ascii="Calibri" w:hAnsi="Calibri"/>
          <w:sz w:val="24"/>
          <w:szCs w:val="24"/>
        </w:rPr>
        <w:t>,</w:t>
      </w:r>
      <w:r w:rsidRPr="00A56FD8">
        <w:rPr>
          <w:rFonts w:ascii="Calibri" w:hAnsi="Calibri"/>
          <w:color w:val="000000"/>
          <w:sz w:val="24"/>
          <w:szCs w:val="24"/>
        </w:rPr>
        <w:t xml:space="preserve"> </w:t>
      </w:r>
      <w:r w:rsidR="00A75805" w:rsidRPr="00A56FD8">
        <w:rPr>
          <w:rFonts w:ascii="Calibri" w:hAnsi="Calibri"/>
          <w:color w:val="000000"/>
          <w:sz w:val="24"/>
          <w:szCs w:val="24"/>
        </w:rPr>
        <w:t>delusional</w:t>
      </w:r>
      <w:r w:rsidRPr="00A56FD8">
        <w:rPr>
          <w:rFonts w:ascii="Calibri" w:hAnsi="Calibri"/>
          <w:color w:val="000000"/>
          <w:sz w:val="24"/>
          <w:szCs w:val="24"/>
        </w:rPr>
        <w:t xml:space="preserve"> participants observed an </w:t>
      </w:r>
      <w:r w:rsidR="00931315" w:rsidRPr="00A56FD8">
        <w:rPr>
          <w:rFonts w:ascii="Calibri" w:hAnsi="Calibri"/>
          <w:sz w:val="24"/>
          <w:szCs w:val="24"/>
          <w:lang w:val="en-US"/>
        </w:rPr>
        <w:t xml:space="preserve">experimenter draw a series of beads from one of two hidden jars filled </w:t>
      </w:r>
      <w:r w:rsidR="00376DA1" w:rsidRPr="00A56FD8">
        <w:rPr>
          <w:rFonts w:ascii="Calibri" w:hAnsi="Calibri"/>
          <w:sz w:val="24"/>
          <w:szCs w:val="24"/>
          <w:lang w:val="en-US"/>
        </w:rPr>
        <w:t>with beads of two colors in complementary ratios</w:t>
      </w:r>
      <w:r w:rsidRPr="00A56FD8">
        <w:rPr>
          <w:rFonts w:ascii="Calibri" w:hAnsi="Calibri"/>
          <w:sz w:val="24"/>
          <w:szCs w:val="24"/>
          <w:lang w:val="en-US"/>
        </w:rPr>
        <w:t xml:space="preserve"> (85 pink/15 green in one jar, 85 green/15 pink in the other)</w:t>
      </w:r>
      <w:r w:rsidR="00931315" w:rsidRPr="00A56FD8">
        <w:rPr>
          <w:rFonts w:ascii="Calibri" w:hAnsi="Calibri"/>
          <w:sz w:val="24"/>
          <w:szCs w:val="24"/>
          <w:lang w:val="en-US"/>
        </w:rPr>
        <w:t>.</w:t>
      </w:r>
      <w:r w:rsidRPr="00A56FD8">
        <w:rPr>
          <w:rFonts w:ascii="Calibri" w:hAnsi="Calibri"/>
          <w:sz w:val="24"/>
          <w:szCs w:val="24"/>
          <w:lang w:val="en-US"/>
        </w:rPr>
        <w:t xml:space="preserve"> The task </w:t>
      </w:r>
      <w:r w:rsidR="009213F7" w:rsidRPr="00A56FD8">
        <w:rPr>
          <w:rFonts w:ascii="Calibri" w:hAnsi="Calibri"/>
          <w:sz w:val="24"/>
          <w:szCs w:val="24"/>
          <w:lang w:val="en-US"/>
        </w:rPr>
        <w:t xml:space="preserve">for participants </w:t>
      </w:r>
      <w:r w:rsidRPr="00A56FD8">
        <w:rPr>
          <w:rFonts w:ascii="Calibri" w:hAnsi="Calibri"/>
          <w:sz w:val="24"/>
          <w:szCs w:val="24"/>
          <w:lang w:val="en-US"/>
        </w:rPr>
        <w:t xml:space="preserve">was to decide which jar the beads were being drawn from and to indicate </w:t>
      </w:r>
      <w:r w:rsidR="0012317A" w:rsidRPr="00A56FD8">
        <w:rPr>
          <w:rFonts w:ascii="Calibri" w:hAnsi="Calibri"/>
          <w:sz w:val="24"/>
          <w:szCs w:val="24"/>
          <w:lang w:val="en-US"/>
        </w:rPr>
        <w:t>at what point</w:t>
      </w:r>
      <w:r w:rsidRPr="00A56FD8">
        <w:rPr>
          <w:rFonts w:ascii="Calibri" w:hAnsi="Calibri"/>
          <w:sz w:val="24"/>
          <w:szCs w:val="24"/>
          <w:lang w:val="en-US"/>
        </w:rPr>
        <w:t xml:space="preserve"> </w:t>
      </w:r>
      <w:r w:rsidR="004A60A3" w:rsidRPr="00A56FD8">
        <w:rPr>
          <w:rFonts w:ascii="Calibri" w:hAnsi="Calibri"/>
          <w:sz w:val="24"/>
          <w:szCs w:val="24"/>
          <w:lang w:val="en-US"/>
        </w:rPr>
        <w:t xml:space="preserve">they were </w:t>
      </w:r>
      <w:r w:rsidRPr="00A56FD8">
        <w:rPr>
          <w:rFonts w:ascii="Calibri" w:hAnsi="Calibri"/>
          <w:sz w:val="24"/>
          <w:szCs w:val="24"/>
          <w:lang w:val="en-US"/>
        </w:rPr>
        <w:t xml:space="preserve">ready to make this decision. Relative to psychiatric and healthy control participants, </w:t>
      </w:r>
      <w:r w:rsidR="00A75805" w:rsidRPr="00A56FD8">
        <w:rPr>
          <w:rFonts w:ascii="Calibri" w:hAnsi="Calibri"/>
          <w:sz w:val="24"/>
          <w:szCs w:val="24"/>
          <w:lang w:val="en-US"/>
        </w:rPr>
        <w:t>delusional</w:t>
      </w:r>
      <w:r w:rsidRPr="00A56FD8">
        <w:rPr>
          <w:rFonts w:ascii="Calibri" w:hAnsi="Calibri"/>
          <w:sz w:val="24"/>
          <w:szCs w:val="24"/>
          <w:lang w:val="en-US"/>
        </w:rPr>
        <w:t xml:space="preserve"> participants required fewer draws before deciding, with nearly half deciding on the basis of just a single bead</w:t>
      </w:r>
      <w:r w:rsidRPr="00A56FD8">
        <w:rPr>
          <w:rFonts w:ascii="Calibri" w:hAnsi="Calibri" w:cs="Arial"/>
          <w:sz w:val="24"/>
          <w:szCs w:val="24"/>
          <w:lang w:val="en-US"/>
        </w:rPr>
        <w:t xml:space="preserve">. Based on this </w:t>
      </w:r>
      <w:r w:rsidR="00F74A13" w:rsidRPr="00A56FD8">
        <w:rPr>
          <w:rFonts w:ascii="Calibri" w:hAnsi="Calibri" w:cs="Arial"/>
          <w:sz w:val="24"/>
          <w:szCs w:val="24"/>
          <w:lang w:val="en-US"/>
        </w:rPr>
        <w:t>finding</w:t>
      </w:r>
      <w:r w:rsidRPr="00A56FD8">
        <w:rPr>
          <w:rFonts w:ascii="Calibri" w:hAnsi="Calibri" w:cs="Arial"/>
          <w:sz w:val="24"/>
          <w:szCs w:val="24"/>
          <w:lang w:val="en-US"/>
        </w:rPr>
        <w:t xml:space="preserve">, and the </w:t>
      </w:r>
      <w:r w:rsidR="00F74A13" w:rsidRPr="00A56FD8">
        <w:rPr>
          <w:rFonts w:ascii="Calibri" w:hAnsi="Calibri" w:cs="Arial"/>
          <w:sz w:val="24"/>
          <w:szCs w:val="24"/>
          <w:lang w:val="en-US"/>
        </w:rPr>
        <w:t xml:space="preserve">results of </w:t>
      </w:r>
      <w:r w:rsidRPr="00A56FD8">
        <w:rPr>
          <w:rFonts w:ascii="Calibri" w:hAnsi="Calibri" w:cs="Arial"/>
          <w:sz w:val="24"/>
          <w:szCs w:val="24"/>
          <w:lang w:val="en-US"/>
        </w:rPr>
        <w:t xml:space="preserve">many subsequent studies that have </w:t>
      </w:r>
      <w:r w:rsidR="00F74A13" w:rsidRPr="00A56FD8">
        <w:rPr>
          <w:rFonts w:ascii="Calibri" w:hAnsi="Calibri" w:cs="Arial"/>
          <w:sz w:val="24"/>
          <w:szCs w:val="24"/>
          <w:lang w:val="en-US"/>
        </w:rPr>
        <w:t>used</w:t>
      </w:r>
      <w:r w:rsidRPr="00A56FD8">
        <w:rPr>
          <w:rFonts w:ascii="Calibri" w:hAnsi="Calibri" w:cs="Arial"/>
          <w:sz w:val="24"/>
          <w:szCs w:val="24"/>
          <w:lang w:val="en-US"/>
        </w:rPr>
        <w:t xml:space="preserve"> this</w:t>
      </w:r>
      <w:r w:rsidR="00F74A13" w:rsidRPr="00A56FD8">
        <w:rPr>
          <w:rFonts w:ascii="Calibri" w:hAnsi="Calibri" w:cs="Arial"/>
          <w:sz w:val="24"/>
          <w:szCs w:val="24"/>
          <w:lang w:val="en-US"/>
        </w:rPr>
        <w:t xml:space="preserve"> and similar paradigms</w:t>
      </w:r>
      <w:r w:rsidR="009E18A3">
        <w:rPr>
          <w:rFonts w:ascii="Calibri" w:hAnsi="Calibri" w:cs="Arial"/>
          <w:sz w:val="24"/>
          <w:szCs w:val="24"/>
          <w:lang w:val="en-US"/>
        </w:rPr>
        <w:t xml:space="preserve"> with both clinical and non-clinical samples</w:t>
      </w:r>
      <w:r w:rsidRPr="00A56FD8">
        <w:rPr>
          <w:rFonts w:ascii="Calibri" w:hAnsi="Calibri" w:cs="Arial"/>
          <w:sz w:val="24"/>
          <w:szCs w:val="24"/>
          <w:lang w:val="en-US"/>
        </w:rPr>
        <w:t xml:space="preserve">, a tendency to </w:t>
      </w:r>
      <w:r w:rsidRPr="00A56FD8">
        <w:rPr>
          <w:rFonts w:ascii="Calibri" w:hAnsi="Calibri"/>
          <w:sz w:val="24"/>
          <w:szCs w:val="24"/>
          <w:lang w:val="en-US"/>
        </w:rPr>
        <w:t>gather insufficient evidence when forming beliefs and making decisions is thought to play a key role in the formation of delusions</w:t>
      </w:r>
      <w:r w:rsidR="00CC3F6B" w:rsidRPr="00A56FD8">
        <w:rPr>
          <w:rFonts w:ascii="Calibri" w:hAnsi="Calibri"/>
          <w:sz w:val="24"/>
          <w:szCs w:val="24"/>
          <w:lang w:val="en-US"/>
        </w:rPr>
        <w:t xml:space="preserve"> </w:t>
      </w:r>
      <w:r w:rsidR="00876D9C" w:rsidRPr="00A56FD8">
        <w:rPr>
          <w:rFonts w:ascii="Calibri" w:hAnsi="Calibri"/>
          <w:sz w:val="24"/>
          <w:szCs w:val="24"/>
          <w:lang w:val="en-US"/>
        </w:rPr>
        <w:fldChar w:fldCharType="begin">
          <w:fldData xml:space="preserve">PEVuZE5vdGU+PENpdGU+PEF1dGhvcj5HYXJldHk8L0F1dGhvcj48WWVhcj4yMDEzPC9ZZWFyPjxS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</w:fldData>
        </w:fldChar>
      </w:r>
      <w:r w:rsidR="00E563A6">
        <w:rPr>
          <w:rFonts w:ascii="Calibri" w:hAnsi="Calibri"/>
          <w:sz w:val="24"/>
          <w:szCs w:val="24"/>
          <w:lang w:val="en-US"/>
        </w:rPr>
        <w:instrText xml:space="preserve"> ADDIN EN.CITE </w:instrText>
      </w:r>
      <w:r w:rsidR="00E563A6">
        <w:rPr>
          <w:rFonts w:ascii="Calibri" w:hAnsi="Calibri"/>
          <w:sz w:val="24"/>
          <w:szCs w:val="24"/>
          <w:lang w:val="en-US"/>
        </w:rPr>
        <w:fldChar w:fldCharType="begin">
          <w:fldData xml:space="preserve">PEVuZE5vdGU+PENpdGU+PEF1dGhvcj5HYXJldHk8L0F1dGhvcj48WWVhcj4yMDEzPC9ZZWFyPjxS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</w:fldData>
        </w:fldChar>
      </w:r>
      <w:r w:rsidR="00E563A6">
        <w:rPr>
          <w:rFonts w:ascii="Calibri" w:hAnsi="Calibri"/>
          <w:sz w:val="24"/>
          <w:szCs w:val="24"/>
          <w:lang w:val="en-US"/>
        </w:rPr>
        <w:instrText xml:space="preserve"> ADDIN EN.CITE.DATA </w:instrText>
      </w:r>
      <w:r w:rsidR="00E563A6">
        <w:rPr>
          <w:rFonts w:ascii="Calibri" w:hAnsi="Calibri"/>
          <w:sz w:val="24"/>
          <w:szCs w:val="24"/>
          <w:lang w:val="en-US"/>
        </w:rPr>
      </w:r>
      <w:r w:rsidR="00E563A6">
        <w:rPr>
          <w:rFonts w:ascii="Calibri" w:hAnsi="Calibri"/>
          <w:sz w:val="24"/>
          <w:szCs w:val="24"/>
          <w:lang w:val="en-US"/>
        </w:rPr>
        <w:fldChar w:fldCharType="end"/>
      </w:r>
      <w:r w:rsidR="00876D9C" w:rsidRPr="00A56FD8">
        <w:rPr>
          <w:rFonts w:ascii="Calibri" w:hAnsi="Calibri"/>
          <w:sz w:val="24"/>
          <w:szCs w:val="24"/>
          <w:lang w:val="en-US"/>
        </w:rPr>
      </w:r>
      <w:r w:rsidR="00876D9C" w:rsidRPr="00A56FD8">
        <w:rPr>
          <w:rFonts w:ascii="Calibri" w:hAnsi="Calibri"/>
          <w:sz w:val="24"/>
          <w:szCs w:val="24"/>
          <w:lang w:val="en-US"/>
        </w:rPr>
        <w:fldChar w:fldCharType="separate"/>
      </w:r>
      <w:r w:rsidR="0006056C">
        <w:rPr>
          <w:rFonts w:ascii="Calibri" w:hAnsi="Calibri"/>
          <w:noProof/>
          <w:sz w:val="24"/>
          <w:szCs w:val="24"/>
          <w:lang w:val="en-US"/>
        </w:rPr>
        <w:t>(</w:t>
      </w:r>
      <w:hyperlink w:anchor="_ENREF_13" w:tooltip="Dudley, 2016 #437" w:history="1">
        <w:r w:rsidR="00354F4A">
          <w:rPr>
            <w:rFonts w:ascii="Calibri" w:hAnsi="Calibri"/>
            <w:noProof/>
            <w:sz w:val="24"/>
            <w:szCs w:val="24"/>
            <w:lang w:val="en-US"/>
          </w:rPr>
          <w:t>for recent reviews and meta-analyses see Dudley, Taylor, Wickham, &amp; Hutton, 2016</w:t>
        </w:r>
      </w:hyperlink>
      <w:r w:rsidR="0006056C">
        <w:rPr>
          <w:rFonts w:ascii="Calibri" w:hAnsi="Calibri"/>
          <w:noProof/>
          <w:sz w:val="24"/>
          <w:szCs w:val="24"/>
          <w:lang w:val="en-US"/>
        </w:rPr>
        <w:t xml:space="preserve">; </w:t>
      </w:r>
      <w:hyperlink w:anchor="_ENREF_20" w:tooltip="Garety, 2013 #224" w:history="1">
        <w:r w:rsidR="00354F4A">
          <w:rPr>
            <w:rFonts w:ascii="Calibri" w:hAnsi="Calibri"/>
            <w:noProof/>
            <w:sz w:val="24"/>
            <w:szCs w:val="24"/>
            <w:lang w:val="en-US"/>
          </w:rPr>
          <w:t>Garety &amp; Freeman, 2013</w:t>
        </w:r>
      </w:hyperlink>
      <w:r w:rsidR="0006056C">
        <w:rPr>
          <w:rFonts w:ascii="Calibri" w:hAnsi="Calibri"/>
          <w:noProof/>
          <w:sz w:val="24"/>
          <w:szCs w:val="24"/>
          <w:lang w:val="en-US"/>
        </w:rPr>
        <w:t xml:space="preserve">; </w:t>
      </w:r>
      <w:hyperlink w:anchor="_ENREF_30" w:tooltip="McLean, in press #438" w:history="1">
        <w:r w:rsidR="00354F4A">
          <w:rPr>
            <w:rFonts w:ascii="Calibri" w:hAnsi="Calibri"/>
            <w:noProof/>
            <w:sz w:val="24"/>
            <w:szCs w:val="24"/>
            <w:lang w:val="en-US"/>
          </w:rPr>
          <w:t>McLean, Mattiske, &amp; Balzan, in press</w:t>
        </w:r>
      </w:hyperlink>
      <w:r w:rsidR="0006056C">
        <w:rPr>
          <w:rFonts w:ascii="Calibri" w:hAnsi="Calibri"/>
          <w:noProof/>
          <w:sz w:val="24"/>
          <w:szCs w:val="24"/>
          <w:lang w:val="en-US"/>
        </w:rPr>
        <w:t xml:space="preserve">; </w:t>
      </w:r>
      <w:hyperlink w:anchor="_ENREF_37" w:tooltip="Ross, 2015 #439" w:history="1">
        <w:r w:rsidR="00354F4A">
          <w:rPr>
            <w:rFonts w:ascii="Calibri" w:hAnsi="Calibri"/>
            <w:noProof/>
            <w:sz w:val="24"/>
            <w:szCs w:val="24"/>
            <w:lang w:val="en-US"/>
          </w:rPr>
          <w:t>Ross, McKay, Coltheart, &amp; Langdon, 2015</w:t>
        </w:r>
      </w:hyperlink>
      <w:r w:rsidR="0006056C">
        <w:rPr>
          <w:rFonts w:ascii="Calibri" w:hAnsi="Calibri"/>
          <w:noProof/>
          <w:sz w:val="24"/>
          <w:szCs w:val="24"/>
          <w:lang w:val="en-US"/>
        </w:rPr>
        <w:t xml:space="preserve">; </w:t>
      </w:r>
      <w:hyperlink w:anchor="_ENREF_38" w:tooltip="So, 2016 #484" w:history="1">
        <w:r w:rsidR="00354F4A">
          <w:rPr>
            <w:rFonts w:ascii="Calibri" w:hAnsi="Calibri"/>
            <w:noProof/>
            <w:sz w:val="24"/>
            <w:szCs w:val="24"/>
            <w:lang w:val="en-US"/>
          </w:rPr>
          <w:t>So, Sie, Wong, Chan, &amp; Garety, 2016</w:t>
        </w:r>
      </w:hyperlink>
      <w:r w:rsidR="0006056C">
        <w:rPr>
          <w:rFonts w:ascii="Calibri" w:hAnsi="Calibri"/>
          <w:noProof/>
          <w:sz w:val="24"/>
          <w:szCs w:val="24"/>
          <w:lang w:val="en-US"/>
        </w:rPr>
        <w:t>)</w:t>
      </w:r>
      <w:r w:rsidR="00876D9C" w:rsidRPr="00A56FD8">
        <w:rPr>
          <w:rFonts w:ascii="Calibri" w:hAnsi="Calibri"/>
          <w:sz w:val="24"/>
          <w:szCs w:val="24"/>
          <w:lang w:val="en-US"/>
        </w:rPr>
        <w:fldChar w:fldCharType="end"/>
      </w:r>
      <w:r w:rsidR="00F74A13" w:rsidRPr="00A56FD8">
        <w:rPr>
          <w:rFonts w:ascii="Calibri" w:hAnsi="Calibri"/>
          <w:sz w:val="24"/>
          <w:szCs w:val="24"/>
          <w:lang w:val="en-US"/>
        </w:rPr>
        <w:t>.</w:t>
      </w:r>
      <w:r w:rsidR="00393E5E" w:rsidRPr="00A56FD8">
        <w:rPr>
          <w:rFonts w:ascii="Calibri" w:hAnsi="Calibri"/>
          <w:sz w:val="24"/>
          <w:szCs w:val="24"/>
          <w:lang w:val="en-US"/>
        </w:rPr>
        <w:t xml:space="preserve"> </w:t>
      </w:r>
    </w:p>
    <w:p w14:paraId="114957CB" w14:textId="5942D46B" w:rsidR="00C639A0" w:rsidRPr="00A56FD8" w:rsidRDefault="00265B6E" w:rsidP="00C639A0">
      <w:pPr>
        <w:jc w:val="both"/>
        <w:rPr>
          <w:rFonts w:ascii="Calibri" w:hAnsi="Calibri"/>
          <w:sz w:val="24"/>
          <w:szCs w:val="24"/>
          <w:lang w:val="en-US"/>
        </w:rPr>
      </w:pPr>
      <w:r w:rsidRPr="00A56FD8">
        <w:rPr>
          <w:rFonts w:ascii="Calibri" w:hAnsi="Calibri"/>
          <w:sz w:val="24"/>
          <w:szCs w:val="24"/>
          <w:lang w:val="en-US"/>
        </w:rPr>
        <w:t>To date, however</w:t>
      </w:r>
      <w:r w:rsidR="002A6A2A" w:rsidRPr="00A56FD8">
        <w:rPr>
          <w:rFonts w:ascii="Calibri" w:hAnsi="Calibri"/>
          <w:sz w:val="24"/>
          <w:szCs w:val="24"/>
          <w:lang w:val="en-US"/>
        </w:rPr>
        <w:t xml:space="preserve">, </w:t>
      </w:r>
      <w:r w:rsidR="00393E5E" w:rsidRPr="00A56FD8">
        <w:rPr>
          <w:rFonts w:ascii="Calibri" w:hAnsi="Calibri"/>
          <w:sz w:val="24"/>
          <w:szCs w:val="24"/>
          <w:lang w:val="en-US"/>
        </w:rPr>
        <w:t>the cognitive basis of this</w:t>
      </w:r>
      <w:r w:rsidR="002A6A2A" w:rsidRPr="00A56FD8">
        <w:rPr>
          <w:rFonts w:ascii="Calibri" w:hAnsi="Calibri"/>
          <w:sz w:val="24"/>
          <w:szCs w:val="24"/>
          <w:lang w:val="en-US"/>
        </w:rPr>
        <w:t xml:space="preserve"> data-gathering</w:t>
      </w:r>
      <w:r w:rsidR="00393E5E" w:rsidRPr="00A56FD8">
        <w:rPr>
          <w:rFonts w:ascii="Calibri" w:hAnsi="Calibri"/>
          <w:sz w:val="24"/>
          <w:szCs w:val="24"/>
          <w:lang w:val="en-US"/>
        </w:rPr>
        <w:t xml:space="preserve"> tendency remains uncertain.</w:t>
      </w:r>
      <w:r w:rsidR="004F31A7" w:rsidRPr="00A56FD8">
        <w:rPr>
          <w:rFonts w:ascii="Calibri" w:hAnsi="Calibri"/>
          <w:sz w:val="24"/>
          <w:szCs w:val="24"/>
          <w:lang w:val="en-US"/>
        </w:rPr>
        <w:t xml:space="preserve"> One possibility is that delusion-prone individuals </w:t>
      </w:r>
      <w:r w:rsidR="00361854" w:rsidRPr="00A56FD8">
        <w:rPr>
          <w:rFonts w:ascii="Calibri" w:hAnsi="Calibri"/>
          <w:sz w:val="24"/>
          <w:szCs w:val="24"/>
          <w:lang w:val="en-US"/>
        </w:rPr>
        <w:t xml:space="preserve">mis-value or </w:t>
      </w:r>
      <w:r w:rsidR="004F31A7" w:rsidRPr="00A56FD8">
        <w:rPr>
          <w:rFonts w:ascii="Calibri" w:hAnsi="Calibri"/>
          <w:sz w:val="24"/>
          <w:szCs w:val="24"/>
          <w:lang w:val="en-US"/>
        </w:rPr>
        <w:t xml:space="preserve">mis-integrate relevant information when updating beliefs, </w:t>
      </w:r>
      <w:r w:rsidR="004F7881" w:rsidRPr="00A56FD8">
        <w:rPr>
          <w:rFonts w:ascii="Calibri" w:hAnsi="Calibri"/>
          <w:sz w:val="24"/>
          <w:szCs w:val="24"/>
          <w:lang w:val="en-US"/>
        </w:rPr>
        <w:t xml:space="preserve">perhaps overweighting </w:t>
      </w:r>
      <w:r w:rsidR="00A13C43" w:rsidRPr="00A56FD8">
        <w:rPr>
          <w:rFonts w:ascii="Calibri" w:hAnsi="Calibri"/>
          <w:sz w:val="24"/>
          <w:szCs w:val="24"/>
          <w:lang w:val="en-US"/>
        </w:rPr>
        <w:t>direct</w:t>
      </w:r>
      <w:r w:rsidR="004F7881" w:rsidRPr="00A56FD8">
        <w:rPr>
          <w:rFonts w:ascii="Calibri" w:hAnsi="Calibri"/>
          <w:sz w:val="24"/>
          <w:szCs w:val="24"/>
          <w:lang w:val="en-US"/>
        </w:rPr>
        <w:t xml:space="preserve"> </w:t>
      </w:r>
      <w:r w:rsidR="00361854" w:rsidRPr="00A56FD8">
        <w:rPr>
          <w:rFonts w:ascii="Calibri" w:hAnsi="Calibri"/>
          <w:sz w:val="24"/>
          <w:szCs w:val="24"/>
          <w:lang w:val="en-US"/>
        </w:rPr>
        <w:t xml:space="preserve">sensory </w:t>
      </w:r>
      <w:r w:rsidR="004F7881" w:rsidRPr="00A56FD8">
        <w:rPr>
          <w:rFonts w:ascii="Calibri" w:hAnsi="Calibri"/>
          <w:sz w:val="24"/>
          <w:szCs w:val="24"/>
          <w:lang w:val="en-US"/>
        </w:rPr>
        <w:t>evidence</w:t>
      </w:r>
      <w:r w:rsidR="00842703" w:rsidRPr="00A56FD8">
        <w:rPr>
          <w:rFonts w:ascii="Calibri" w:hAnsi="Calibri"/>
          <w:sz w:val="24"/>
          <w:szCs w:val="24"/>
          <w:lang w:val="en-US"/>
        </w:rPr>
        <w:t xml:space="preserve"> and underweighting </w:t>
      </w:r>
      <w:r w:rsidR="00312350">
        <w:rPr>
          <w:rFonts w:ascii="Calibri" w:hAnsi="Calibri"/>
          <w:sz w:val="24"/>
          <w:szCs w:val="24"/>
          <w:lang w:val="en-US"/>
        </w:rPr>
        <w:t>prior beliefs</w:t>
      </w:r>
      <w:r w:rsidR="009B2E36" w:rsidRPr="00A56FD8">
        <w:rPr>
          <w:rFonts w:ascii="Calibri" w:hAnsi="Calibri"/>
          <w:sz w:val="24"/>
          <w:szCs w:val="24"/>
          <w:lang w:val="en-US"/>
        </w:rPr>
        <w:t xml:space="preserve"> </w:t>
      </w:r>
      <w:r w:rsidR="00876D9C" w:rsidRPr="00A56FD8">
        <w:rPr>
          <w:rFonts w:ascii="Calibri" w:hAnsi="Calibri"/>
          <w:sz w:val="24"/>
          <w:szCs w:val="24"/>
          <w:lang w:val="en-US"/>
        </w:rPr>
        <w:fldChar w:fldCharType="begin">
          <w:fldData xml:space="preserve">PEVuZE5vdGU+PENpdGU+PEF1dGhvcj5BZGFtczwvQXV0aG9yPjxZZWFyPjIwMTM8L1llYXI+PFJl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</w:fldData>
        </w:fldChar>
      </w:r>
      <w:r w:rsidR="00876D9C" w:rsidRPr="00A56FD8">
        <w:rPr>
          <w:rFonts w:ascii="Calibri" w:hAnsi="Calibri"/>
          <w:sz w:val="24"/>
          <w:szCs w:val="24"/>
          <w:lang w:val="en-US"/>
        </w:rPr>
        <w:instrText xml:space="preserve"> ADDIN EN.CITE </w:instrText>
      </w:r>
      <w:r w:rsidR="00876D9C" w:rsidRPr="00A56FD8">
        <w:rPr>
          <w:rFonts w:ascii="Calibri" w:hAnsi="Calibri"/>
          <w:sz w:val="24"/>
          <w:szCs w:val="24"/>
          <w:lang w:val="en-US"/>
        </w:rPr>
        <w:fldChar w:fldCharType="begin">
          <w:fldData xml:space="preserve">PEVuZE5vdGU+PENpdGU+PEF1dGhvcj5BZGFtczwvQXV0aG9yPjxZZWFyPjIwMTM8L1llYXI+PFJl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</w:fldData>
        </w:fldChar>
      </w:r>
      <w:r w:rsidR="00876D9C" w:rsidRPr="00A56FD8">
        <w:rPr>
          <w:rFonts w:ascii="Calibri" w:hAnsi="Calibri"/>
          <w:sz w:val="24"/>
          <w:szCs w:val="24"/>
          <w:lang w:val="en-US"/>
        </w:rPr>
        <w:instrText xml:space="preserve"> ADDIN EN.CITE.DATA </w:instrText>
      </w:r>
      <w:r w:rsidR="00876D9C" w:rsidRPr="00A56FD8">
        <w:rPr>
          <w:rFonts w:ascii="Calibri" w:hAnsi="Calibri"/>
          <w:sz w:val="24"/>
          <w:szCs w:val="24"/>
          <w:lang w:val="en-US"/>
        </w:rPr>
      </w:r>
      <w:r w:rsidR="00876D9C" w:rsidRPr="00A56FD8">
        <w:rPr>
          <w:rFonts w:ascii="Calibri" w:hAnsi="Calibri"/>
          <w:sz w:val="24"/>
          <w:szCs w:val="24"/>
          <w:lang w:val="en-US"/>
        </w:rPr>
        <w:fldChar w:fldCharType="end"/>
      </w:r>
      <w:r w:rsidR="00876D9C" w:rsidRPr="00A56FD8">
        <w:rPr>
          <w:rFonts w:ascii="Calibri" w:hAnsi="Calibri"/>
          <w:sz w:val="24"/>
          <w:szCs w:val="24"/>
          <w:lang w:val="en-US"/>
        </w:rPr>
      </w:r>
      <w:r w:rsidR="00876D9C" w:rsidRPr="00A56FD8">
        <w:rPr>
          <w:rFonts w:ascii="Calibri" w:hAnsi="Calibri"/>
          <w:sz w:val="24"/>
          <w:szCs w:val="24"/>
          <w:lang w:val="en-US"/>
        </w:rPr>
        <w:fldChar w:fldCharType="separate"/>
      </w:r>
      <w:r w:rsidR="00876D9C" w:rsidRPr="00A56FD8">
        <w:rPr>
          <w:rFonts w:ascii="Calibri" w:hAnsi="Calibri"/>
          <w:noProof/>
          <w:sz w:val="24"/>
          <w:szCs w:val="24"/>
          <w:lang w:val="en-US"/>
        </w:rPr>
        <w:t>(</w:t>
      </w:r>
      <w:hyperlink w:anchor="_ENREF_1" w:tooltip="Adams, 2013 #432" w:history="1">
        <w:r w:rsidR="00354F4A" w:rsidRPr="00A56FD8">
          <w:rPr>
            <w:rFonts w:ascii="Calibri" w:hAnsi="Calibri"/>
            <w:noProof/>
            <w:sz w:val="24"/>
            <w:szCs w:val="24"/>
            <w:lang w:val="en-US"/>
          </w:rPr>
          <w:t>Adams, Stephan, Brown, Frith, &amp; Friston, 2013</w:t>
        </w:r>
      </w:hyperlink>
      <w:r w:rsidR="00876D9C" w:rsidRPr="00A56FD8">
        <w:rPr>
          <w:rFonts w:ascii="Calibri" w:hAnsi="Calibri"/>
          <w:noProof/>
          <w:sz w:val="24"/>
          <w:szCs w:val="24"/>
          <w:lang w:val="en-US"/>
        </w:rPr>
        <w:t xml:space="preserve">; </w:t>
      </w:r>
      <w:hyperlink w:anchor="_ENREF_29" w:tooltip="McKay, 2012 #148" w:history="1">
        <w:r w:rsidR="00354F4A" w:rsidRPr="00A56FD8">
          <w:rPr>
            <w:rFonts w:ascii="Calibri" w:hAnsi="Calibri"/>
            <w:noProof/>
            <w:sz w:val="24"/>
            <w:szCs w:val="24"/>
            <w:lang w:val="en-US"/>
          </w:rPr>
          <w:t>McKay, 2012</w:t>
        </w:r>
      </w:hyperlink>
      <w:r w:rsidR="00876D9C" w:rsidRPr="00A56FD8">
        <w:rPr>
          <w:rFonts w:ascii="Calibri" w:hAnsi="Calibri"/>
          <w:noProof/>
          <w:sz w:val="24"/>
          <w:szCs w:val="24"/>
          <w:lang w:val="en-US"/>
        </w:rPr>
        <w:t xml:space="preserve">; </w:t>
      </w:r>
      <w:hyperlink w:anchor="_ENREF_31" w:tooltip="Menon, 2006 #405" w:history="1">
        <w:r w:rsidR="00354F4A" w:rsidRPr="00A56FD8">
          <w:rPr>
            <w:rFonts w:ascii="Calibri" w:hAnsi="Calibri"/>
            <w:noProof/>
            <w:sz w:val="24"/>
            <w:szCs w:val="24"/>
            <w:lang w:val="en-US"/>
          </w:rPr>
          <w:t>Menon, Pomarol-Clotet, McKenna, &amp; McCarthy, 2006</w:t>
        </w:r>
      </w:hyperlink>
      <w:r w:rsidR="00876D9C" w:rsidRPr="00A56FD8">
        <w:rPr>
          <w:rFonts w:ascii="Calibri" w:hAnsi="Calibri"/>
          <w:noProof/>
          <w:sz w:val="24"/>
          <w:szCs w:val="24"/>
          <w:lang w:val="en-US"/>
        </w:rPr>
        <w:t xml:space="preserve">; </w:t>
      </w:r>
      <w:hyperlink w:anchor="_ENREF_39" w:tooltip="Speechley, 2010 #14" w:history="1">
        <w:r w:rsidR="00354F4A" w:rsidRPr="00A56FD8">
          <w:rPr>
            <w:rFonts w:ascii="Calibri" w:hAnsi="Calibri"/>
            <w:noProof/>
            <w:sz w:val="24"/>
            <w:szCs w:val="24"/>
            <w:lang w:val="en-US"/>
          </w:rPr>
          <w:t>Speechley, Whitman, &amp; Woodward, 2010</w:t>
        </w:r>
      </w:hyperlink>
      <w:r w:rsidR="00876D9C" w:rsidRPr="00A56FD8">
        <w:rPr>
          <w:rFonts w:ascii="Calibri" w:hAnsi="Calibri"/>
          <w:noProof/>
          <w:sz w:val="24"/>
          <w:szCs w:val="24"/>
          <w:lang w:val="en-US"/>
        </w:rPr>
        <w:t>)</w:t>
      </w:r>
      <w:r w:rsidR="00876D9C" w:rsidRPr="00A56FD8">
        <w:rPr>
          <w:rFonts w:ascii="Calibri" w:hAnsi="Calibri"/>
          <w:sz w:val="24"/>
          <w:szCs w:val="24"/>
          <w:lang w:val="en-US"/>
        </w:rPr>
        <w:fldChar w:fldCharType="end"/>
      </w:r>
      <w:r w:rsidR="00842703" w:rsidRPr="00A56FD8">
        <w:rPr>
          <w:rFonts w:ascii="Calibri" w:hAnsi="Calibri"/>
          <w:sz w:val="24"/>
          <w:szCs w:val="24"/>
          <w:lang w:val="en-US"/>
        </w:rPr>
        <w:t>.</w:t>
      </w:r>
      <w:r w:rsidR="00B33CF6" w:rsidRPr="00A56FD8">
        <w:rPr>
          <w:rFonts w:ascii="Calibri" w:hAnsi="Calibri"/>
          <w:sz w:val="24"/>
          <w:szCs w:val="24"/>
          <w:lang w:val="en-US"/>
        </w:rPr>
        <w:t xml:space="preserve"> Another possibility is </w:t>
      </w:r>
      <w:r w:rsidR="0056235A" w:rsidRPr="00A56FD8">
        <w:rPr>
          <w:rFonts w:ascii="Calibri" w:hAnsi="Calibri"/>
          <w:sz w:val="24"/>
          <w:szCs w:val="24"/>
          <w:lang w:val="en-US"/>
        </w:rPr>
        <w:t>that</w:t>
      </w:r>
      <w:r w:rsidR="00B33CF6" w:rsidRPr="00A56FD8">
        <w:rPr>
          <w:rFonts w:ascii="Calibri" w:hAnsi="Calibri"/>
          <w:sz w:val="24"/>
          <w:szCs w:val="24"/>
          <w:lang w:val="en-US"/>
        </w:rPr>
        <w:t xml:space="preserve"> delusion-prone participants </w:t>
      </w:r>
      <w:r w:rsidR="0043180A" w:rsidRPr="00A56FD8">
        <w:rPr>
          <w:rFonts w:ascii="Calibri" w:hAnsi="Calibri"/>
          <w:sz w:val="24"/>
          <w:szCs w:val="24"/>
          <w:lang w:val="en-US"/>
        </w:rPr>
        <w:t xml:space="preserve">find data </w:t>
      </w:r>
      <w:r w:rsidR="00085545" w:rsidRPr="00A56FD8">
        <w:rPr>
          <w:rFonts w:ascii="Calibri" w:hAnsi="Calibri"/>
          <w:sz w:val="24"/>
          <w:szCs w:val="24"/>
          <w:lang w:val="en-US"/>
        </w:rPr>
        <w:t xml:space="preserve">gathering more taxing </w:t>
      </w:r>
      <w:r w:rsidR="00B619FD" w:rsidRPr="00A56FD8">
        <w:rPr>
          <w:rFonts w:ascii="Calibri" w:hAnsi="Calibri"/>
          <w:sz w:val="24"/>
          <w:szCs w:val="24"/>
          <w:lang w:val="en-US"/>
        </w:rPr>
        <w:t>than controls</w:t>
      </w:r>
      <w:r w:rsidR="00085545" w:rsidRPr="00A56FD8">
        <w:rPr>
          <w:rFonts w:ascii="Calibri" w:hAnsi="Calibri"/>
          <w:sz w:val="24"/>
          <w:szCs w:val="24"/>
          <w:lang w:val="en-US"/>
        </w:rPr>
        <w:t xml:space="preserve"> do</w:t>
      </w:r>
      <w:r w:rsidR="007F2E4C" w:rsidRPr="00A56FD8">
        <w:rPr>
          <w:rFonts w:ascii="Calibri" w:hAnsi="Calibri"/>
          <w:sz w:val="24"/>
          <w:szCs w:val="24"/>
        </w:rPr>
        <w:t>.</w:t>
      </w:r>
      <w:r w:rsidR="00A10673" w:rsidRPr="00A56FD8">
        <w:rPr>
          <w:rFonts w:ascii="Calibri" w:hAnsi="Calibri"/>
          <w:sz w:val="24"/>
          <w:szCs w:val="24"/>
        </w:rPr>
        <w:t xml:space="preserve"> </w:t>
      </w:r>
      <w:r w:rsidR="007F2E4C" w:rsidRPr="00A56FD8">
        <w:rPr>
          <w:rFonts w:ascii="Calibri" w:hAnsi="Calibri"/>
          <w:sz w:val="24"/>
          <w:szCs w:val="24"/>
        </w:rPr>
        <w:t xml:space="preserve">In the context of the beads task, they may become more easily fatigued as the task </w:t>
      </w:r>
      <w:r w:rsidR="00CF209C" w:rsidRPr="00A56FD8">
        <w:rPr>
          <w:rFonts w:ascii="Calibri" w:hAnsi="Calibri"/>
          <w:sz w:val="24"/>
          <w:szCs w:val="24"/>
        </w:rPr>
        <w:t>progresses</w:t>
      </w:r>
      <w:r w:rsidR="007F2E4C" w:rsidRPr="00A56FD8">
        <w:rPr>
          <w:rFonts w:ascii="Calibri" w:hAnsi="Calibri"/>
          <w:sz w:val="24"/>
          <w:szCs w:val="24"/>
        </w:rPr>
        <w:t xml:space="preserve"> and may </w:t>
      </w:r>
      <w:r w:rsidR="00B619FD" w:rsidRPr="00A56FD8">
        <w:rPr>
          <w:rFonts w:ascii="Calibri" w:hAnsi="Calibri"/>
          <w:sz w:val="24"/>
          <w:szCs w:val="24"/>
        </w:rPr>
        <w:t>request</w:t>
      </w:r>
      <w:r w:rsidR="007F2E4C" w:rsidRPr="00A56FD8">
        <w:rPr>
          <w:rFonts w:ascii="Calibri" w:hAnsi="Calibri"/>
          <w:sz w:val="24"/>
          <w:szCs w:val="24"/>
        </w:rPr>
        <w:t xml:space="preserve"> fewer draws simply in order to escape the study </w:t>
      </w:r>
      <w:r w:rsidR="00876D9C" w:rsidRPr="00A56FD8">
        <w:rPr>
          <w:rFonts w:ascii="Calibri" w:hAnsi="Calibri"/>
          <w:sz w:val="24"/>
          <w:szCs w:val="24"/>
        </w:rPr>
        <w:fldChar w:fldCharType="begin"/>
      </w:r>
      <w:r w:rsidR="006B4573" w:rsidRPr="00A56FD8">
        <w:rPr>
          <w:rFonts w:ascii="Calibri" w:hAnsi="Calibri"/>
          <w:sz w:val="24"/>
          <w:szCs w:val="24"/>
        </w:rPr>
        <w:instrText xml:space="preserve"> ADDIN EN.CITE &lt;EndNote&gt;&lt;Cite&gt;&lt;Author&gt;White&lt;/Author&gt;&lt;Year&gt;2009&lt;/Year&gt;&lt;RecNum&gt;53&lt;/RecNum&gt;&lt;DisplayText&gt;(cf. Dudley &amp;amp; Over, 2003; White &amp;amp; Mansell, 2009)&lt;/DisplayText&gt;&lt;record&gt;&lt;rec-number&gt;53&lt;/rec-number&gt;&lt;foreign-keys&gt;&lt;key app="EN" db-id="9afw5s2ahfwdz5efwauvtfp20ez0rr22e2ex" timestamp="0"&gt;53&lt;/key&gt;&lt;/foreign-keys&gt;&lt;ref-type name="Journal Article"&gt;17&lt;/ref-type&gt;&lt;contributors&gt;&lt;authors&gt;&lt;author&gt;White, L. O.&lt;/author&gt;&lt;author&gt;Mansell, W.&lt;/author&gt;&lt;/authors&gt;&lt;/contributors&gt;&lt;titles&gt;&lt;title&gt;Failing to ponder? Delusion-prone individuals rush to conclusions&lt;/title&gt;&lt;secondary-title&gt;Clinical Psychology &amp;amp; Psychotherapy&lt;/secondary-title&gt;&lt;/titles&gt;&lt;pages&gt;111-124&lt;/pages&gt;&lt;volume&gt;16&lt;/volume&gt;&lt;number&gt;2&lt;/number&gt;&lt;dates&gt;&lt;year&gt;2009&lt;/year&gt;&lt;/dates&gt;&lt;isbn&gt;10633995&amp;#xD;10990879&lt;/isbn&gt;&lt;urls&gt;&lt;/urls&gt;&lt;electronic-resource-num&gt;10.1002/cpp.607&lt;/electronic-resource-num&gt;&lt;/record&gt;&lt;/Cite&gt;&lt;Cite&gt;&lt;Author&gt;Dudley&lt;/Author&gt;&lt;Year&gt;2003&lt;/Year&gt;&lt;RecNum&gt;9&lt;/RecNum&gt;&lt;Prefix&gt;cf. &lt;/Prefix&gt;&lt;record&gt;&lt;rec-number&gt;9&lt;/rec-number&gt;&lt;foreign-keys&gt;&lt;key app="EN" db-id="9afw5s2ahfwdz5efwauvtfp20ez0rr22e2ex" timestamp="0"&gt;9&lt;/key&gt;&lt;/foreign-keys&gt;&lt;ref-type name="Journal Article"&gt;17&lt;/ref-type&gt;&lt;contributors&gt;&lt;authors&gt;&lt;author&gt;Dudley, R.&lt;/author&gt;&lt;author&gt;Over, D. E.&lt;/author&gt;&lt;/authors&gt;&lt;/contributors&gt;&lt;titles&gt;&lt;title&gt;People with delusions jump to conclusions: A theoretical account of research findings on the reasoning of people with delusions&lt;/title&gt;&lt;secondary-title&gt;Clinical Psychology and Psychiatry&lt;/secondary-title&gt;&lt;/titles&gt;&lt;pages&gt;263-274&lt;/pages&gt;&lt;volume&gt;10&lt;/volume&gt;&lt;dates&gt;&lt;year&gt;2003&lt;/year&gt;&lt;/dates&gt;&lt;urls&gt;&lt;/urls&gt;&lt;/record&gt;&lt;/Cite&gt;&lt;/EndNote&gt;</w:instrText>
      </w:r>
      <w:r w:rsidR="00876D9C" w:rsidRPr="00A56FD8">
        <w:rPr>
          <w:rFonts w:ascii="Calibri" w:hAnsi="Calibri"/>
          <w:sz w:val="24"/>
          <w:szCs w:val="24"/>
        </w:rPr>
        <w:fldChar w:fldCharType="separate"/>
      </w:r>
      <w:r w:rsidR="006B4573" w:rsidRPr="00A56FD8">
        <w:rPr>
          <w:rFonts w:ascii="Calibri" w:hAnsi="Calibri"/>
          <w:noProof/>
          <w:sz w:val="24"/>
          <w:szCs w:val="24"/>
        </w:rPr>
        <w:t>(</w:t>
      </w:r>
      <w:hyperlink w:anchor="_ENREF_12" w:tooltip="Dudley, 2003 #9" w:history="1">
        <w:r w:rsidR="00354F4A" w:rsidRPr="00A56FD8">
          <w:rPr>
            <w:rFonts w:ascii="Calibri" w:hAnsi="Calibri"/>
            <w:noProof/>
            <w:sz w:val="24"/>
            <w:szCs w:val="24"/>
          </w:rPr>
          <w:t>cf. Dudley &amp; Over, 2003</w:t>
        </w:r>
      </w:hyperlink>
      <w:r w:rsidR="006B4573" w:rsidRPr="00A56FD8">
        <w:rPr>
          <w:rFonts w:ascii="Calibri" w:hAnsi="Calibri"/>
          <w:noProof/>
          <w:sz w:val="24"/>
          <w:szCs w:val="24"/>
        </w:rPr>
        <w:t xml:space="preserve">; </w:t>
      </w:r>
      <w:hyperlink w:anchor="_ENREF_44" w:tooltip="White, 2009 #53" w:history="1">
        <w:r w:rsidR="00354F4A" w:rsidRPr="00A56FD8">
          <w:rPr>
            <w:rFonts w:ascii="Calibri" w:hAnsi="Calibri"/>
            <w:noProof/>
            <w:sz w:val="24"/>
            <w:szCs w:val="24"/>
          </w:rPr>
          <w:t>White &amp; Mansell, 2009</w:t>
        </w:r>
      </w:hyperlink>
      <w:r w:rsidR="006B4573" w:rsidRPr="00A56FD8">
        <w:rPr>
          <w:rFonts w:ascii="Calibri" w:hAnsi="Calibri"/>
          <w:noProof/>
          <w:sz w:val="24"/>
          <w:szCs w:val="24"/>
        </w:rPr>
        <w:t>)</w:t>
      </w:r>
      <w:r w:rsidR="00876D9C" w:rsidRPr="00A56FD8">
        <w:rPr>
          <w:rFonts w:ascii="Calibri" w:hAnsi="Calibri"/>
          <w:sz w:val="24"/>
          <w:szCs w:val="24"/>
        </w:rPr>
        <w:fldChar w:fldCharType="end"/>
      </w:r>
      <w:r w:rsidR="007F2E4C" w:rsidRPr="00A56FD8">
        <w:rPr>
          <w:rFonts w:ascii="Calibri" w:hAnsi="Calibri"/>
          <w:sz w:val="24"/>
          <w:szCs w:val="24"/>
        </w:rPr>
        <w:t>.</w:t>
      </w:r>
    </w:p>
    <w:p w14:paraId="238B3A09" w14:textId="638CA39B" w:rsidR="00544692" w:rsidRPr="00B7679A" w:rsidRDefault="00317C6B" w:rsidP="002F2EDF">
      <w:pPr>
        <w:jc w:val="both"/>
        <w:rPr>
          <w:rFonts w:ascii="Calibri" w:hAnsi="Calibri" w:cs="Times"/>
          <w:sz w:val="24"/>
          <w:szCs w:val="24"/>
          <w:lang w:val="en-US"/>
        </w:rPr>
      </w:pPr>
      <w:r w:rsidRPr="00A56FD8">
        <w:rPr>
          <w:rFonts w:ascii="Calibri" w:hAnsi="Calibri" w:cs="Arial"/>
          <w:noProof/>
          <w:sz w:val="24"/>
          <w:szCs w:val="24"/>
        </w:rPr>
        <w:lastRenderedPageBreak/>
        <w:t xml:space="preserve">A third explanation was proposed by </w:t>
      </w:r>
      <w:hyperlink w:anchor="_ENREF_32" w:tooltip="Moutoussis, 2011 #15" w:history="1">
        <w:r w:rsidR="00354F4A" w:rsidRPr="00A56FD8">
          <w:rPr>
            <w:rFonts w:ascii="Calibri" w:hAnsi="Calibri" w:cs="Arial"/>
            <w:noProof/>
            <w:sz w:val="24"/>
            <w:szCs w:val="24"/>
          </w:rPr>
          <w:fldChar w:fldCharType="begin"/>
        </w:r>
        <w:r w:rsidR="00354F4A" w:rsidRPr="00A56FD8">
          <w:rPr>
            <w:rFonts w:ascii="Calibri" w:hAnsi="Calibri" w:cs="Arial"/>
            <w:noProof/>
            <w:sz w:val="24"/>
            <w:szCs w:val="24"/>
          </w:rPr>
          <w:instrText xml:space="preserve"> ADDIN EN.CITE &lt;EndNote&gt;&lt;Cite AuthorYear="1"&gt;&lt;Author&gt;Moutoussis&lt;/Author&gt;&lt;Year&gt;2011&lt;/Year&gt;&lt;RecNum&gt;15&lt;/RecNum&gt;&lt;DisplayText&gt;Moutoussis, Bentall, El-Deredy, and Dayan (2011)&lt;/DisplayText&gt;&lt;record&gt;&lt;rec-number&gt;15&lt;/rec-number&gt;&lt;foreign-keys&gt;&lt;key app="EN" db-id="9afw5s2ahfwdz5efwauvtfp20ez0rr22e2ex" timestamp="0"&gt;15&lt;/key&gt;&lt;/foreign-keys&gt;&lt;ref-type name="Journal Article"&gt;17&lt;/ref-type&gt;&lt;contributors&gt;&lt;authors&gt;&lt;author&gt;Moutoussis, M.&lt;/author&gt;&lt;author&gt;Bentall, R. P.&lt;/author&gt;&lt;author&gt;El-Deredy, W.&lt;/author&gt;&lt;author&gt;Dayan, P.&lt;/author&gt;&lt;/authors&gt;&lt;/contributors&gt;&lt;titles&gt;&lt;title&gt;Bayesian modelling of jumping-to-conclusions bias in delusional patients&lt;/title&gt;&lt;secondary-title&gt;Cognitive Neuropsychiatry&lt;/secondary-title&gt;&lt;/titles&gt;&lt;pages&gt;422-447&lt;/pages&gt;&lt;volume&gt;16&lt;/volume&gt;&lt;number&gt;5&lt;/number&gt;&lt;dates&gt;&lt;year&gt;2011&lt;/year&gt;&lt;/dates&gt;&lt;urls&gt;&lt;/urls&gt;&lt;/record&gt;&lt;/Cite&gt;&lt;/EndNote&gt;</w:instrText>
        </w:r>
        <w:r w:rsidR="00354F4A" w:rsidRPr="00A56FD8">
          <w:rPr>
            <w:rFonts w:ascii="Calibri" w:hAnsi="Calibri" w:cs="Arial"/>
            <w:noProof/>
            <w:sz w:val="24"/>
            <w:szCs w:val="24"/>
          </w:rPr>
          <w:fldChar w:fldCharType="separate"/>
        </w:r>
        <w:r w:rsidR="00354F4A" w:rsidRPr="00A56FD8">
          <w:rPr>
            <w:rFonts w:ascii="Calibri" w:hAnsi="Calibri" w:cs="Arial"/>
            <w:noProof/>
            <w:sz w:val="24"/>
            <w:szCs w:val="24"/>
          </w:rPr>
          <w:t>Moutoussis, Bentall, El-Deredy, and Dayan (2011)</w:t>
        </w:r>
        <w:r w:rsidR="00354F4A" w:rsidRPr="00A56FD8">
          <w:rPr>
            <w:rFonts w:ascii="Calibri" w:hAnsi="Calibri" w:cs="Arial"/>
            <w:noProof/>
            <w:sz w:val="24"/>
            <w:szCs w:val="24"/>
          </w:rPr>
          <w:fldChar w:fldCharType="end"/>
        </w:r>
      </w:hyperlink>
      <w:r w:rsidRPr="00A56FD8">
        <w:rPr>
          <w:rFonts w:ascii="Calibri" w:hAnsi="Calibri"/>
          <w:sz w:val="24"/>
          <w:szCs w:val="24"/>
        </w:rPr>
        <w:t xml:space="preserve">, who </w:t>
      </w:r>
      <w:r w:rsidR="00585D9A" w:rsidRPr="00A56FD8">
        <w:rPr>
          <w:rFonts w:ascii="Calibri" w:hAnsi="Calibri"/>
          <w:color w:val="000000"/>
          <w:sz w:val="24"/>
          <w:szCs w:val="24"/>
        </w:rPr>
        <w:t xml:space="preserve">analysed </w:t>
      </w:r>
      <w:r w:rsidRPr="00A56FD8">
        <w:rPr>
          <w:rFonts w:ascii="Calibri" w:hAnsi="Calibri" w:cs="Times"/>
          <w:sz w:val="24"/>
          <w:szCs w:val="24"/>
          <w:lang w:val="en-US"/>
        </w:rPr>
        <w:t xml:space="preserve">beads task data previously obtained by </w:t>
      </w:r>
      <w:hyperlink w:anchor="_ENREF_8" w:tooltip="Corcoran, 2008 #433" w:history="1">
        <w:r w:rsidR="00354F4A" w:rsidRPr="00A56FD8">
          <w:rPr>
            <w:rFonts w:ascii="Calibri" w:hAnsi="Calibri" w:cs="Times"/>
            <w:sz w:val="24"/>
            <w:szCs w:val="24"/>
            <w:lang w:val="en-US"/>
          </w:rPr>
          <w:fldChar w:fldCharType="begin"/>
        </w:r>
        <w:r w:rsidR="00354F4A" w:rsidRPr="00A56FD8">
          <w:rPr>
            <w:rFonts w:ascii="Calibri" w:hAnsi="Calibri" w:cs="Times"/>
            <w:sz w:val="24"/>
            <w:szCs w:val="24"/>
            <w:lang w:val="en-US"/>
          </w:rPr>
          <w:instrText xml:space="preserve"> ADDIN EN.CITE &lt;EndNote&gt;&lt;Cite AuthorYear="1"&gt;&lt;Author&gt;Corcoran&lt;/Author&gt;&lt;Year&gt;2008&lt;/Year&gt;&lt;RecNum&gt;433&lt;/RecNum&gt;&lt;DisplayText&gt;Corcoran et al. (2008)&lt;/DisplayText&gt;&lt;record&gt;&lt;rec-number&gt;433&lt;/rec-number&gt;&lt;foreign-keys&gt;&lt;key app="EN" db-id="9afw5s2ahfwdz5efwauvtfp20ez0rr22e2ex" timestamp="1471949404"&gt;433&lt;/key&gt;&lt;/foreign-keys&gt;&lt;ref-type name="Journal Article"&gt;17&lt;/ref-type&gt;&lt;contributors&gt;&lt;authors&gt;&lt;author&gt;Corcoran, R.&lt;/author&gt;&lt;author&gt;Rowse, G.&lt;/author&gt;&lt;author&gt;Moore, R.&lt;/author&gt;&lt;author&gt;Blackwood, N.&lt;/author&gt;&lt;author&gt;Kinderman, P.&lt;/author&gt;&lt;author&gt;Howard, R.&lt;/author&gt;&lt;/authors&gt;&lt;/contributors&gt;&lt;titles&gt;&lt;title&gt;A transdiagnostic investigation of &amp;quot;theory of mind&amp;quot; and &amp;quot;jumping to conclusions&amp;quot; in patients with persecutory delusions&lt;/title&gt;&lt;secondary-title&gt;Psychological Medicine&lt;/secondary-title&gt;&lt;/titles&gt;&lt;periodical&gt;&lt;full-title&gt;Psychological Medicine&lt;/full-title&gt;&lt;/periodical&gt;&lt;pages&gt;1577-1583&lt;/pages&gt;&lt;volume&gt;38&lt;/volume&gt;&lt;number&gt;11&lt;/number&gt;&lt;dates&gt;&lt;year&gt;2008&lt;/year&gt;&lt;/dates&gt;&lt;urls&gt;&lt;/urls&gt;&lt;/record&gt;&lt;/Cite&gt;&lt;/EndNote&gt;</w:instrText>
        </w:r>
        <w:r w:rsidR="00354F4A" w:rsidRPr="00A56FD8">
          <w:rPr>
            <w:rFonts w:ascii="Calibri" w:hAnsi="Calibri" w:cs="Times"/>
            <w:sz w:val="24"/>
            <w:szCs w:val="24"/>
            <w:lang w:val="en-US"/>
          </w:rPr>
          <w:fldChar w:fldCharType="separate"/>
        </w:r>
        <w:r w:rsidR="00354F4A" w:rsidRPr="00A56FD8">
          <w:rPr>
            <w:rFonts w:ascii="Calibri" w:hAnsi="Calibri" w:cs="Times"/>
            <w:noProof/>
            <w:sz w:val="24"/>
            <w:szCs w:val="24"/>
            <w:lang w:val="en-US"/>
          </w:rPr>
          <w:t>Corcoran et al. (2008)</w:t>
        </w:r>
        <w:r w:rsidR="00354F4A" w:rsidRPr="00A56FD8">
          <w:rPr>
            <w:rFonts w:ascii="Calibri" w:hAnsi="Calibri" w:cs="Times"/>
            <w:sz w:val="24"/>
            <w:szCs w:val="24"/>
            <w:lang w:val="en-US"/>
          </w:rPr>
          <w:fldChar w:fldCharType="end"/>
        </w:r>
      </w:hyperlink>
      <w:r w:rsidRPr="00A56FD8">
        <w:rPr>
          <w:rFonts w:ascii="Calibri" w:hAnsi="Calibri" w:cs="Times"/>
          <w:sz w:val="24"/>
          <w:szCs w:val="24"/>
          <w:lang w:val="en-US"/>
        </w:rPr>
        <w:t>.</w:t>
      </w:r>
      <w:r w:rsidR="00CE6A76" w:rsidRPr="00A56FD8">
        <w:rPr>
          <w:rFonts w:ascii="Calibri" w:hAnsi="Calibri" w:cs="Times"/>
          <w:sz w:val="24"/>
          <w:szCs w:val="24"/>
          <w:lang w:val="en-US"/>
        </w:rPr>
        <w:t xml:space="preserve"> They </w:t>
      </w:r>
      <w:r w:rsidRPr="00A56FD8">
        <w:rPr>
          <w:rFonts w:ascii="Calibri" w:hAnsi="Calibri" w:cs="Times"/>
          <w:sz w:val="24"/>
          <w:szCs w:val="24"/>
          <w:lang w:val="en-US"/>
        </w:rPr>
        <w:t>fit two different statistical models to the</w:t>
      </w:r>
      <w:r w:rsidR="00976A79" w:rsidRPr="00A56FD8">
        <w:rPr>
          <w:rFonts w:ascii="Calibri" w:hAnsi="Calibri" w:cs="Times"/>
          <w:sz w:val="24"/>
          <w:szCs w:val="24"/>
          <w:lang w:val="en-US"/>
        </w:rPr>
        <w:t>se</w:t>
      </w:r>
      <w:r w:rsidRPr="00A56FD8">
        <w:rPr>
          <w:rFonts w:ascii="Calibri" w:hAnsi="Calibri" w:cs="Times"/>
          <w:sz w:val="24"/>
          <w:szCs w:val="24"/>
          <w:lang w:val="en-US"/>
        </w:rPr>
        <w:t xml:space="preserve"> data, concluding that the data were more consistent with </w:t>
      </w:r>
      <w:r w:rsidR="00A75805" w:rsidRPr="00A56FD8">
        <w:rPr>
          <w:rFonts w:ascii="Calibri" w:hAnsi="Calibri" w:cs="Times"/>
          <w:sz w:val="24"/>
          <w:szCs w:val="24"/>
          <w:lang w:val="en-US"/>
        </w:rPr>
        <w:t>delusional</w:t>
      </w:r>
      <w:r w:rsidRPr="00A56FD8">
        <w:rPr>
          <w:rFonts w:ascii="Calibri" w:hAnsi="Calibri" w:cs="Times"/>
          <w:sz w:val="24"/>
          <w:szCs w:val="24"/>
          <w:lang w:val="en-US"/>
        </w:rPr>
        <w:t xml:space="preserve"> individuals making </w:t>
      </w:r>
      <w:r w:rsidRPr="00A56FD8">
        <w:rPr>
          <w:rFonts w:ascii="Calibri" w:hAnsi="Calibri" w:cs="Times"/>
          <w:i/>
          <w:sz w:val="24"/>
          <w:szCs w:val="24"/>
          <w:lang w:val="en-US"/>
        </w:rPr>
        <w:t>noisier</w:t>
      </w:r>
      <w:r w:rsidRPr="00A56FD8">
        <w:rPr>
          <w:rFonts w:ascii="Calibri" w:hAnsi="Calibri" w:cs="Times"/>
          <w:sz w:val="24"/>
          <w:szCs w:val="24"/>
          <w:lang w:val="en-US"/>
        </w:rPr>
        <w:t xml:space="preserve"> decisions than control participants, than with </w:t>
      </w:r>
      <w:r w:rsidR="007165D2" w:rsidRPr="00A56FD8">
        <w:rPr>
          <w:rFonts w:ascii="Calibri" w:hAnsi="Calibri" w:cs="Times"/>
          <w:sz w:val="24"/>
          <w:szCs w:val="24"/>
          <w:lang w:val="en-US"/>
        </w:rPr>
        <w:t xml:space="preserve">delusional </w:t>
      </w:r>
      <w:r w:rsidR="007165D2" w:rsidRPr="000849B4">
        <w:rPr>
          <w:rFonts w:ascii="Calibri" w:hAnsi="Calibri" w:cs="Times"/>
          <w:sz w:val="24"/>
          <w:szCs w:val="24"/>
          <w:lang w:val="en-US"/>
        </w:rPr>
        <w:t>individuals</w:t>
      </w:r>
      <w:r w:rsidR="007165D2">
        <w:rPr>
          <w:rFonts w:ascii="Calibri" w:hAnsi="Calibri" w:cs="Times"/>
          <w:sz w:val="24"/>
          <w:szCs w:val="24"/>
          <w:lang w:val="en-US"/>
        </w:rPr>
        <w:t xml:space="preserve"> experiencing higher </w:t>
      </w:r>
      <w:r w:rsidRPr="00A56FD8">
        <w:rPr>
          <w:rFonts w:ascii="Calibri" w:hAnsi="Calibri" w:cs="Times"/>
          <w:sz w:val="24"/>
          <w:szCs w:val="24"/>
          <w:lang w:val="en-US"/>
        </w:rPr>
        <w:t>subjective cost</w:t>
      </w:r>
      <w:r w:rsidR="007165D2">
        <w:rPr>
          <w:rFonts w:ascii="Calibri" w:hAnsi="Calibri" w:cs="Times"/>
          <w:sz w:val="24"/>
          <w:szCs w:val="24"/>
          <w:lang w:val="en-US"/>
        </w:rPr>
        <w:t>s</w:t>
      </w:r>
      <w:r w:rsidRPr="00A56FD8">
        <w:rPr>
          <w:rFonts w:ascii="Calibri" w:hAnsi="Calibri" w:cs="Times"/>
          <w:sz w:val="24"/>
          <w:szCs w:val="24"/>
          <w:lang w:val="en-US"/>
        </w:rPr>
        <w:t xml:space="preserve"> of collecting evidence</w:t>
      </w:r>
      <w:r w:rsidRPr="000849B4">
        <w:rPr>
          <w:rFonts w:ascii="Calibri" w:hAnsi="Calibri" w:cs="Times"/>
          <w:sz w:val="24"/>
          <w:szCs w:val="24"/>
          <w:lang w:val="en-US"/>
        </w:rPr>
        <w:t xml:space="preserve">. </w:t>
      </w:r>
      <w:r w:rsidR="000849B4" w:rsidRPr="000849B4">
        <w:rPr>
          <w:rFonts w:ascii="Calibri" w:hAnsi="Calibri" w:cs="Times"/>
          <w:sz w:val="24"/>
          <w:szCs w:val="24"/>
          <w:lang w:val="en-US"/>
        </w:rPr>
        <w:t>(</w:t>
      </w:r>
      <w:r w:rsidR="000849B4" w:rsidRPr="000849B4">
        <w:rPr>
          <w:rFonts w:ascii="Calibri" w:hAnsi="Calibri" w:cs="Arial"/>
          <w:noProof/>
          <w:sz w:val="24"/>
          <w:szCs w:val="24"/>
        </w:rPr>
        <w:t>Moutoussis et al.’s</w:t>
      </w:r>
      <w:r w:rsidR="000849B4" w:rsidRPr="000849B4" w:rsidDel="00940F4F">
        <w:rPr>
          <w:rFonts w:ascii="Calibri" w:hAnsi="Calibri"/>
          <w:sz w:val="24"/>
          <w:szCs w:val="24"/>
        </w:rPr>
        <w:t xml:space="preserve"> </w:t>
      </w:r>
      <w:r w:rsidR="002003F9">
        <w:rPr>
          <w:rFonts w:ascii="Calibri" w:hAnsi="Calibri"/>
          <w:sz w:val="24"/>
          <w:szCs w:val="24"/>
        </w:rPr>
        <w:t xml:space="preserve">study did not </w:t>
      </w:r>
      <w:r w:rsidR="000849B4" w:rsidRPr="000849B4">
        <w:rPr>
          <w:rFonts w:ascii="Calibri" w:hAnsi="Calibri"/>
          <w:sz w:val="24"/>
          <w:szCs w:val="24"/>
        </w:rPr>
        <w:t xml:space="preserve">allow an “explicit comparison with … systematic deviations from the Bayesian norm” </w:t>
      </w:r>
      <w:r w:rsidR="000849B4" w:rsidRPr="000849B4">
        <w:rPr>
          <w:rFonts w:ascii="Calibri" w:hAnsi="Calibri"/>
          <w:sz w:val="24"/>
          <w:szCs w:val="24"/>
        </w:rPr>
        <w:fldChar w:fldCharType="begin"/>
      </w:r>
      <w:r w:rsidR="000849B4" w:rsidRPr="000849B4">
        <w:rPr>
          <w:rFonts w:ascii="Calibri" w:hAnsi="Calibri"/>
          <w:sz w:val="24"/>
          <w:szCs w:val="24"/>
        </w:rPr>
        <w:instrText xml:space="preserve"> ADDIN EN.CITE &lt;EndNote&gt;&lt;Cite ExcludeAuth="1"&gt;&lt;Author&gt;Moutoussis&lt;/Author&gt;&lt;Year&gt;2011&lt;/Year&gt;&lt;RecNum&gt;15&lt;/RecNum&gt;&lt;Pages&gt;19&lt;/Pages&gt;&lt;DisplayText&gt;(2011, p. 19)&lt;/DisplayText&gt;&lt;record&gt;&lt;rec-number&gt;15&lt;/rec-number&gt;&lt;foreign-keys&gt;&lt;key app="EN" db-id="9afw5s2ahfwdz5efwauvtfp20ez0rr22e2ex" timestamp="0"&gt;15&lt;/key&gt;&lt;/foreign-keys&gt;&lt;ref-type name="Journal Article"&gt;17&lt;/ref-type&gt;&lt;contributors&gt;&lt;authors&gt;&lt;author&gt;Moutoussis, M.&lt;/author&gt;&lt;author&gt;Bentall, R. P.&lt;/author&gt;&lt;author&gt;El-Deredy, W.&lt;/author&gt;&lt;author&gt;Dayan, P.&lt;/author&gt;&lt;/authors&gt;&lt;/contributors&gt;&lt;titles&gt;&lt;title&gt;Bayesian modelling of jumping-to-conclusions bias in delusional patients&lt;/title&gt;&lt;secondary-title&gt;Cognitive Neuropsychiatry&lt;/secondary-title&gt;&lt;/titles&gt;&lt;pages&gt;422-447&lt;/pages&gt;&lt;volume&gt;16&lt;/volume&gt;&lt;number&gt;5&lt;/number&gt;&lt;dates&gt;&lt;year&gt;2011&lt;/year&gt;&lt;/dates&gt;&lt;urls&gt;&lt;/urls&gt;&lt;/record&gt;&lt;/Cite&gt;&lt;/EndNote&gt;</w:instrText>
      </w:r>
      <w:r w:rsidR="000849B4" w:rsidRPr="000849B4">
        <w:rPr>
          <w:rFonts w:ascii="Calibri" w:hAnsi="Calibri"/>
          <w:sz w:val="24"/>
          <w:szCs w:val="24"/>
        </w:rPr>
        <w:fldChar w:fldCharType="separate"/>
      </w:r>
      <w:r w:rsidR="000849B4" w:rsidRPr="000849B4">
        <w:rPr>
          <w:rFonts w:ascii="Calibri" w:hAnsi="Calibri"/>
          <w:noProof/>
          <w:sz w:val="24"/>
          <w:szCs w:val="24"/>
        </w:rPr>
        <w:t>(</w:t>
      </w:r>
      <w:hyperlink w:anchor="_ENREF_32" w:tooltip="Moutoussis, 2011 #15" w:history="1">
        <w:r w:rsidR="00354F4A" w:rsidRPr="000849B4">
          <w:rPr>
            <w:rFonts w:ascii="Calibri" w:hAnsi="Calibri"/>
            <w:noProof/>
            <w:sz w:val="24"/>
            <w:szCs w:val="24"/>
          </w:rPr>
          <w:t>2011, p. 19</w:t>
        </w:r>
      </w:hyperlink>
      <w:r w:rsidR="000849B4" w:rsidRPr="000849B4">
        <w:rPr>
          <w:rFonts w:ascii="Calibri" w:hAnsi="Calibri"/>
          <w:noProof/>
          <w:sz w:val="24"/>
          <w:szCs w:val="24"/>
        </w:rPr>
        <w:t>)</w:t>
      </w:r>
      <w:r w:rsidR="000849B4" w:rsidRPr="000849B4">
        <w:rPr>
          <w:rFonts w:ascii="Calibri" w:hAnsi="Calibri"/>
          <w:sz w:val="24"/>
          <w:szCs w:val="24"/>
        </w:rPr>
        <w:fldChar w:fldCharType="end"/>
      </w:r>
      <w:r w:rsidR="000849B4" w:rsidRPr="000849B4">
        <w:rPr>
          <w:rFonts w:ascii="Calibri" w:hAnsi="Calibri"/>
          <w:sz w:val="24"/>
          <w:szCs w:val="24"/>
        </w:rPr>
        <w:t>, so did not address the evidence-overweighting account.</w:t>
      </w:r>
      <w:r w:rsidR="000849B4" w:rsidRPr="000849B4">
        <w:rPr>
          <w:rFonts w:ascii="Calibri" w:hAnsi="Calibri" w:cs="Times"/>
          <w:sz w:val="24"/>
          <w:szCs w:val="24"/>
          <w:lang w:val="en-US"/>
        </w:rPr>
        <w:t xml:space="preserve">) </w:t>
      </w:r>
      <w:r w:rsidR="001D6E93" w:rsidRPr="000849B4">
        <w:rPr>
          <w:rFonts w:ascii="Calibri" w:hAnsi="Calibri" w:cs="Times"/>
          <w:sz w:val="24"/>
          <w:szCs w:val="24"/>
          <w:lang w:val="en-US"/>
        </w:rPr>
        <w:t>In a</w:t>
      </w:r>
      <w:r w:rsidR="001D6E93" w:rsidRPr="00A56FD8">
        <w:rPr>
          <w:rFonts w:ascii="Calibri" w:hAnsi="Calibri" w:cs="Times"/>
          <w:sz w:val="24"/>
          <w:szCs w:val="24"/>
          <w:lang w:val="en-US"/>
        </w:rPr>
        <w:t xml:space="preserve"> serial </w:t>
      </w:r>
      <w:r w:rsidR="00A90D4D" w:rsidRPr="00A56FD8">
        <w:rPr>
          <w:rFonts w:ascii="Calibri" w:hAnsi="Calibri" w:cs="Times"/>
          <w:sz w:val="24"/>
          <w:szCs w:val="24"/>
          <w:lang w:val="en-US"/>
        </w:rPr>
        <w:t>task such as the classic beads task, such noisy decision-making can manifest as “jumping to conclusions”.</w:t>
      </w:r>
      <w:r w:rsidR="007E02B5" w:rsidRPr="00A56FD8">
        <w:rPr>
          <w:rFonts w:ascii="Calibri" w:hAnsi="Calibri" w:cs="Times"/>
          <w:sz w:val="24"/>
          <w:szCs w:val="24"/>
          <w:lang w:val="en-US"/>
        </w:rPr>
        <w:t xml:space="preserve"> To see this, consider that after each bead is drawn, a participant must </w:t>
      </w:r>
      <w:r w:rsidR="007E02B5" w:rsidRPr="00A56FD8">
        <w:rPr>
          <w:rFonts w:ascii="Calibri" w:hAnsi="Calibri"/>
          <w:sz w:val="24"/>
          <w:szCs w:val="24"/>
        </w:rPr>
        <w:t xml:space="preserve">choose whether or not to sample </w:t>
      </w:r>
      <w:r w:rsidR="007E02B5" w:rsidRPr="00A56FD8">
        <w:rPr>
          <w:rFonts w:ascii="Calibri" w:hAnsi="Calibri" w:cs="Times"/>
          <w:sz w:val="24"/>
          <w:szCs w:val="24"/>
          <w:lang w:val="en-US"/>
        </w:rPr>
        <w:t>an additional bead</w:t>
      </w:r>
      <w:r w:rsidR="007E02B5" w:rsidRPr="00A56FD8">
        <w:rPr>
          <w:rFonts w:ascii="Calibri" w:hAnsi="Calibri"/>
          <w:sz w:val="24"/>
          <w:szCs w:val="24"/>
        </w:rPr>
        <w:t xml:space="preserve">. </w:t>
      </w:r>
      <w:r w:rsidR="00B044B9" w:rsidRPr="00A56FD8">
        <w:rPr>
          <w:rFonts w:ascii="Calibri" w:hAnsi="Calibri"/>
          <w:sz w:val="24"/>
          <w:szCs w:val="24"/>
        </w:rPr>
        <w:t>At each point, if the optimal decisi</w:t>
      </w:r>
      <w:r w:rsidR="00960C44" w:rsidRPr="00A56FD8">
        <w:rPr>
          <w:rFonts w:ascii="Calibri" w:hAnsi="Calibri"/>
          <w:sz w:val="24"/>
          <w:szCs w:val="24"/>
        </w:rPr>
        <w:t>on is to sample further, noisier</w:t>
      </w:r>
      <w:r w:rsidR="00B044B9" w:rsidRPr="00A56FD8">
        <w:rPr>
          <w:rFonts w:ascii="Calibri" w:hAnsi="Calibri"/>
          <w:sz w:val="24"/>
          <w:szCs w:val="24"/>
        </w:rPr>
        <w:t xml:space="preserve"> decision-makers will be </w:t>
      </w:r>
      <w:r w:rsidR="00960C44" w:rsidRPr="00A56FD8">
        <w:rPr>
          <w:rFonts w:ascii="Calibri" w:hAnsi="Calibri"/>
          <w:sz w:val="24"/>
          <w:szCs w:val="24"/>
        </w:rPr>
        <w:t>more</w:t>
      </w:r>
      <w:r w:rsidR="00B044B9" w:rsidRPr="00A56FD8">
        <w:rPr>
          <w:rFonts w:ascii="Calibri" w:hAnsi="Calibri"/>
          <w:sz w:val="24"/>
          <w:szCs w:val="24"/>
        </w:rPr>
        <w:t xml:space="preserve"> likely</w:t>
      </w:r>
      <w:r w:rsidR="007E02B5" w:rsidRPr="00A56FD8">
        <w:rPr>
          <w:rFonts w:ascii="Calibri" w:hAnsi="Calibri"/>
          <w:sz w:val="24"/>
          <w:szCs w:val="24"/>
        </w:rPr>
        <w:t xml:space="preserve"> </w:t>
      </w:r>
      <w:r w:rsidR="007E6C02" w:rsidRPr="00A56FD8">
        <w:rPr>
          <w:rFonts w:ascii="Calibri" w:hAnsi="Calibri"/>
          <w:sz w:val="24"/>
          <w:szCs w:val="24"/>
        </w:rPr>
        <w:t xml:space="preserve">to cease sampling </w:t>
      </w:r>
      <w:r w:rsidR="00960C44" w:rsidRPr="00A56FD8">
        <w:rPr>
          <w:rFonts w:ascii="Calibri" w:hAnsi="Calibri"/>
          <w:sz w:val="24"/>
          <w:szCs w:val="24"/>
        </w:rPr>
        <w:t>(compared to less noisy decision-makers)</w:t>
      </w:r>
      <w:r w:rsidR="00B044B9" w:rsidRPr="00A56FD8">
        <w:rPr>
          <w:rFonts w:ascii="Calibri" w:hAnsi="Calibri"/>
          <w:sz w:val="24"/>
          <w:szCs w:val="24"/>
        </w:rPr>
        <w:t xml:space="preserve">; </w:t>
      </w:r>
      <w:r w:rsidR="002440E9" w:rsidRPr="00A56FD8">
        <w:rPr>
          <w:rFonts w:ascii="Calibri" w:hAnsi="Calibri"/>
          <w:sz w:val="24"/>
          <w:szCs w:val="24"/>
        </w:rPr>
        <w:t xml:space="preserve">and </w:t>
      </w:r>
      <w:r w:rsidR="00B044B9" w:rsidRPr="00A56FD8">
        <w:rPr>
          <w:rFonts w:ascii="Calibri" w:hAnsi="Calibri"/>
          <w:sz w:val="24"/>
          <w:szCs w:val="24"/>
        </w:rPr>
        <w:t xml:space="preserve">if the optimal decision is to cease </w:t>
      </w:r>
      <w:r w:rsidR="00960C44" w:rsidRPr="00A56FD8">
        <w:rPr>
          <w:rFonts w:ascii="Calibri" w:hAnsi="Calibri"/>
          <w:sz w:val="24"/>
          <w:szCs w:val="24"/>
        </w:rPr>
        <w:t>sampling, noisier</w:t>
      </w:r>
      <w:r w:rsidR="00B044B9" w:rsidRPr="00A56FD8">
        <w:rPr>
          <w:rFonts w:ascii="Calibri" w:hAnsi="Calibri"/>
          <w:sz w:val="24"/>
          <w:szCs w:val="24"/>
        </w:rPr>
        <w:t xml:space="preserve"> decision-makers will be </w:t>
      </w:r>
      <w:r w:rsidR="00960C44" w:rsidRPr="00A56FD8">
        <w:rPr>
          <w:rFonts w:ascii="Calibri" w:hAnsi="Calibri"/>
          <w:sz w:val="24"/>
          <w:szCs w:val="24"/>
        </w:rPr>
        <w:t xml:space="preserve">more </w:t>
      </w:r>
      <w:r w:rsidR="00B044B9" w:rsidRPr="00A56FD8">
        <w:rPr>
          <w:rFonts w:ascii="Calibri" w:hAnsi="Calibri"/>
          <w:sz w:val="24"/>
          <w:szCs w:val="24"/>
        </w:rPr>
        <w:t>likely to sample further. Because a decision t</w:t>
      </w:r>
      <w:r w:rsidR="001A4C14" w:rsidRPr="00A56FD8">
        <w:rPr>
          <w:rFonts w:ascii="Calibri" w:hAnsi="Calibri"/>
          <w:sz w:val="24"/>
          <w:szCs w:val="24"/>
        </w:rPr>
        <w:t>o cease sampling ends the task,</w:t>
      </w:r>
      <w:r w:rsidR="00DB126E" w:rsidRPr="00A56FD8">
        <w:rPr>
          <w:rFonts w:ascii="Calibri" w:hAnsi="Calibri"/>
          <w:sz w:val="24"/>
          <w:szCs w:val="24"/>
        </w:rPr>
        <w:t xml:space="preserve"> if the optimal </w:t>
      </w:r>
      <w:r w:rsidR="00AD2263">
        <w:rPr>
          <w:rFonts w:ascii="Calibri" w:hAnsi="Calibri"/>
          <w:sz w:val="24"/>
          <w:szCs w:val="24"/>
        </w:rPr>
        <w:t xml:space="preserve">stopping </w:t>
      </w:r>
      <w:r w:rsidR="00DB126E" w:rsidRPr="00A56FD8">
        <w:rPr>
          <w:rFonts w:ascii="Calibri" w:hAnsi="Calibri"/>
          <w:sz w:val="24"/>
          <w:szCs w:val="24"/>
        </w:rPr>
        <w:t xml:space="preserve">point is several beads into the sequence, noisy decision-makers will tend to </w:t>
      </w:r>
      <w:r w:rsidR="00985247" w:rsidRPr="00A56FD8">
        <w:rPr>
          <w:rFonts w:ascii="Calibri" w:hAnsi="Calibri"/>
          <w:sz w:val="24"/>
          <w:szCs w:val="24"/>
        </w:rPr>
        <w:t>cease sampling</w:t>
      </w:r>
      <w:r w:rsidR="00DB126E" w:rsidRPr="00A56FD8">
        <w:rPr>
          <w:rFonts w:ascii="Calibri" w:hAnsi="Calibri"/>
          <w:sz w:val="24"/>
          <w:szCs w:val="24"/>
        </w:rPr>
        <w:t xml:space="preserve"> in advance of this point</w:t>
      </w:r>
      <w:r w:rsidR="00631B37" w:rsidRPr="00A56FD8">
        <w:rPr>
          <w:rFonts w:ascii="Calibri" w:hAnsi="Calibri"/>
          <w:sz w:val="24"/>
          <w:szCs w:val="24"/>
        </w:rPr>
        <w:t xml:space="preserve"> </w:t>
      </w:r>
      <w:r w:rsidR="00B35463" w:rsidRPr="00A56FD8">
        <w:rPr>
          <w:rFonts w:ascii="Calibri" w:hAnsi="Calibri"/>
          <w:sz w:val="24"/>
          <w:szCs w:val="24"/>
        </w:rPr>
        <w:t xml:space="preserve">and will </w:t>
      </w:r>
      <w:r w:rsidR="007B3CED" w:rsidRPr="00A56FD8">
        <w:rPr>
          <w:rFonts w:ascii="Calibri" w:hAnsi="Calibri"/>
          <w:sz w:val="24"/>
          <w:szCs w:val="24"/>
        </w:rPr>
        <w:t xml:space="preserve">not get </w:t>
      </w:r>
      <w:r w:rsidR="00631B37" w:rsidRPr="00A56FD8">
        <w:rPr>
          <w:rFonts w:ascii="Calibri" w:hAnsi="Calibri"/>
          <w:sz w:val="24"/>
          <w:szCs w:val="24"/>
        </w:rPr>
        <w:t xml:space="preserve">the </w:t>
      </w:r>
      <w:r w:rsidR="00AD0ADE" w:rsidRPr="00A56FD8">
        <w:rPr>
          <w:rFonts w:ascii="Calibri" w:hAnsi="Calibri"/>
          <w:sz w:val="24"/>
          <w:szCs w:val="24"/>
        </w:rPr>
        <w:t>opportunit</w:t>
      </w:r>
      <w:r w:rsidR="00631B37" w:rsidRPr="00A56FD8">
        <w:rPr>
          <w:rFonts w:ascii="Calibri" w:hAnsi="Calibri"/>
          <w:sz w:val="24"/>
          <w:szCs w:val="24"/>
        </w:rPr>
        <w:t>y</w:t>
      </w:r>
      <w:r w:rsidR="00AD0ADE" w:rsidRPr="00A56FD8">
        <w:rPr>
          <w:rFonts w:ascii="Calibri" w:hAnsi="Calibri"/>
          <w:sz w:val="24"/>
          <w:szCs w:val="24"/>
        </w:rPr>
        <w:t xml:space="preserve"> to err on the side of sampling </w:t>
      </w:r>
      <w:r w:rsidR="00631B37" w:rsidRPr="00A56FD8">
        <w:rPr>
          <w:rFonts w:ascii="Calibri" w:hAnsi="Calibri"/>
          <w:sz w:val="24"/>
          <w:szCs w:val="24"/>
        </w:rPr>
        <w:t xml:space="preserve">too </w:t>
      </w:r>
      <w:r w:rsidR="00AD0ADE" w:rsidRPr="00A56FD8">
        <w:rPr>
          <w:rFonts w:ascii="Calibri" w:hAnsi="Calibri"/>
          <w:sz w:val="24"/>
          <w:szCs w:val="24"/>
        </w:rPr>
        <w:t>much</w:t>
      </w:r>
      <w:r w:rsidR="00DB126E" w:rsidRPr="00A56FD8">
        <w:rPr>
          <w:rFonts w:ascii="Calibri" w:hAnsi="Calibri"/>
          <w:sz w:val="24"/>
          <w:szCs w:val="24"/>
        </w:rPr>
        <w:t>.</w:t>
      </w:r>
    </w:p>
    <w:p w14:paraId="22B46F1F" w14:textId="61B6F805" w:rsidR="00E86EEC" w:rsidRPr="00A56FD8" w:rsidRDefault="002332BA" w:rsidP="002F2EDF">
      <w:pPr>
        <w:jc w:val="both"/>
        <w:rPr>
          <w:rFonts w:ascii="Calibri" w:hAnsi="Calibri" w:cs="Times"/>
          <w:sz w:val="24"/>
          <w:szCs w:val="24"/>
          <w:lang w:val="en-US"/>
        </w:rPr>
      </w:pPr>
      <w:r w:rsidRPr="00A56FD8">
        <w:rPr>
          <w:rFonts w:ascii="Calibri" w:hAnsi="Calibri"/>
          <w:sz w:val="24"/>
          <w:szCs w:val="24"/>
        </w:rPr>
        <w:t xml:space="preserve">We can thus distinguish three different explanations for </w:t>
      </w:r>
      <w:r w:rsidR="00AC7BBE" w:rsidRPr="00A56FD8">
        <w:rPr>
          <w:rFonts w:ascii="Calibri" w:hAnsi="Calibri"/>
          <w:sz w:val="24"/>
          <w:szCs w:val="24"/>
        </w:rPr>
        <w:t xml:space="preserve">the </w:t>
      </w:r>
      <w:r w:rsidR="00CD454D" w:rsidRPr="00A56FD8">
        <w:rPr>
          <w:rFonts w:ascii="Calibri" w:hAnsi="Calibri"/>
          <w:sz w:val="24"/>
          <w:szCs w:val="24"/>
        </w:rPr>
        <w:t>classic</w:t>
      </w:r>
      <w:r w:rsidR="00AC7BBE" w:rsidRPr="00A56FD8">
        <w:rPr>
          <w:rFonts w:ascii="Calibri" w:hAnsi="Calibri"/>
          <w:sz w:val="24"/>
          <w:szCs w:val="24"/>
        </w:rPr>
        <w:t xml:space="preserve"> </w:t>
      </w:r>
      <w:r w:rsidRPr="00A56FD8">
        <w:rPr>
          <w:rFonts w:ascii="Calibri" w:hAnsi="Calibri"/>
          <w:sz w:val="24"/>
          <w:szCs w:val="24"/>
        </w:rPr>
        <w:t>“jumping to conclusions</w:t>
      </w:r>
      <w:r w:rsidR="00AC7BBE" w:rsidRPr="00A56FD8">
        <w:rPr>
          <w:rFonts w:ascii="Calibri" w:hAnsi="Calibri"/>
          <w:sz w:val="24"/>
          <w:szCs w:val="24"/>
        </w:rPr>
        <w:t>” effect</w:t>
      </w:r>
      <w:r w:rsidRPr="00A56FD8">
        <w:rPr>
          <w:rFonts w:ascii="Calibri" w:hAnsi="Calibri"/>
          <w:sz w:val="24"/>
          <w:szCs w:val="24"/>
        </w:rPr>
        <w:t xml:space="preserve">: 1) </w:t>
      </w:r>
      <w:r w:rsidRPr="00A56FD8">
        <w:rPr>
          <w:rFonts w:ascii="Calibri" w:hAnsi="Calibri"/>
          <w:sz w:val="24"/>
          <w:szCs w:val="24"/>
          <w:lang w:val="en-US"/>
        </w:rPr>
        <w:t xml:space="preserve">delusion-prone individuals mis-value relevant information when forming beliefs and making decisions; 2) the </w:t>
      </w:r>
      <w:r w:rsidRPr="00A56FD8">
        <w:rPr>
          <w:rFonts w:ascii="Calibri" w:hAnsi="Calibri" w:cs="Times"/>
          <w:sz w:val="24"/>
          <w:szCs w:val="24"/>
          <w:lang w:val="en-US"/>
        </w:rPr>
        <w:t xml:space="preserve">subjective cost of </w:t>
      </w:r>
      <w:r w:rsidRPr="00A56FD8">
        <w:rPr>
          <w:rFonts w:ascii="Calibri" w:hAnsi="Calibri"/>
          <w:sz w:val="24"/>
          <w:szCs w:val="24"/>
          <w:lang w:val="en-US"/>
        </w:rPr>
        <w:t xml:space="preserve">data gathering </w:t>
      </w:r>
      <w:r w:rsidRPr="00A56FD8">
        <w:rPr>
          <w:rFonts w:ascii="Calibri" w:hAnsi="Calibri" w:cs="Times"/>
          <w:sz w:val="24"/>
          <w:szCs w:val="24"/>
          <w:lang w:val="en-US"/>
        </w:rPr>
        <w:t xml:space="preserve">is greater for </w:t>
      </w:r>
      <w:r w:rsidRPr="00A56FD8">
        <w:rPr>
          <w:rFonts w:ascii="Calibri" w:hAnsi="Calibri"/>
          <w:sz w:val="24"/>
          <w:szCs w:val="24"/>
          <w:lang w:val="en-US"/>
        </w:rPr>
        <w:t>delusion-prone individuals than for non-delusion-prone individuals; and 3) delusion-prone individuals make noisier decisions than non-delusion-prone individuals.</w:t>
      </w:r>
      <w:r w:rsidR="007A2B9A" w:rsidRPr="00A56FD8">
        <w:rPr>
          <w:rFonts w:ascii="Calibri" w:hAnsi="Calibri"/>
          <w:sz w:val="24"/>
          <w:szCs w:val="24"/>
          <w:lang w:val="en-US"/>
        </w:rPr>
        <w:t xml:space="preserve"> </w:t>
      </w:r>
      <w:r w:rsidR="00C639A0" w:rsidRPr="00A56FD8">
        <w:rPr>
          <w:rFonts w:ascii="Calibri" w:hAnsi="Calibri" w:cs="Times"/>
          <w:sz w:val="24"/>
          <w:szCs w:val="24"/>
          <w:lang w:val="en-US"/>
        </w:rPr>
        <w:t xml:space="preserve">In the present study we </w:t>
      </w:r>
      <w:r w:rsidR="007A2B9A" w:rsidRPr="00A56FD8">
        <w:rPr>
          <w:rFonts w:ascii="Calibri" w:hAnsi="Calibri" w:cs="Times"/>
          <w:sz w:val="24"/>
          <w:szCs w:val="24"/>
          <w:lang w:val="en-US"/>
        </w:rPr>
        <w:t>developed</w:t>
      </w:r>
      <w:r w:rsidR="00E712AF" w:rsidRPr="00A56FD8">
        <w:rPr>
          <w:rFonts w:ascii="Calibri" w:hAnsi="Calibri" w:cs="Times"/>
          <w:sz w:val="24"/>
          <w:szCs w:val="24"/>
          <w:lang w:val="en-US"/>
        </w:rPr>
        <w:t xml:space="preserve"> a </w:t>
      </w:r>
      <w:r w:rsidR="00E5742B" w:rsidRPr="00A56FD8">
        <w:rPr>
          <w:rFonts w:ascii="Calibri" w:hAnsi="Calibri" w:cs="Times"/>
          <w:sz w:val="24"/>
          <w:szCs w:val="24"/>
          <w:lang w:val="en-US"/>
        </w:rPr>
        <w:t xml:space="preserve">novel </w:t>
      </w:r>
      <w:r w:rsidR="00E712AF" w:rsidRPr="00A56FD8">
        <w:rPr>
          <w:rFonts w:ascii="Calibri" w:hAnsi="Calibri" w:cs="Times"/>
          <w:sz w:val="24"/>
          <w:szCs w:val="24"/>
          <w:lang w:val="en-US"/>
        </w:rPr>
        <w:t xml:space="preserve">version of the beads task in </w:t>
      </w:r>
      <w:r w:rsidR="007A2B9A" w:rsidRPr="00A56FD8">
        <w:rPr>
          <w:rFonts w:ascii="Calibri" w:hAnsi="Calibri" w:cs="Times"/>
          <w:sz w:val="24"/>
          <w:szCs w:val="24"/>
          <w:lang w:val="en-US"/>
        </w:rPr>
        <w:t>an attempt to tease apart these three alternatives.</w:t>
      </w:r>
      <w:r w:rsidR="00C96914" w:rsidRPr="00A56FD8">
        <w:rPr>
          <w:rFonts w:ascii="Calibri" w:hAnsi="Calibri" w:cs="Times"/>
          <w:sz w:val="24"/>
          <w:szCs w:val="24"/>
          <w:lang w:val="en-US"/>
        </w:rPr>
        <w:t xml:space="preserve"> </w:t>
      </w:r>
      <w:r w:rsidR="00E5742B" w:rsidRPr="00A56FD8">
        <w:rPr>
          <w:rFonts w:ascii="Calibri" w:hAnsi="Calibri"/>
          <w:sz w:val="24"/>
          <w:szCs w:val="24"/>
        </w:rPr>
        <w:t>Whereas in the standard task participants see an initial piece of information (</w:t>
      </w:r>
      <w:r w:rsidR="00E86EEC" w:rsidRPr="00A56FD8">
        <w:rPr>
          <w:rFonts w:ascii="Calibri" w:hAnsi="Calibri"/>
          <w:sz w:val="24"/>
          <w:szCs w:val="24"/>
        </w:rPr>
        <w:t>a single coloured bead</w:t>
      </w:r>
      <w:r w:rsidR="00E5742B" w:rsidRPr="00A56FD8">
        <w:rPr>
          <w:rFonts w:ascii="Calibri" w:hAnsi="Calibri"/>
          <w:sz w:val="24"/>
          <w:szCs w:val="24"/>
        </w:rPr>
        <w:t xml:space="preserve">), then choose </w:t>
      </w:r>
      <w:r w:rsidR="003B12AB" w:rsidRPr="00A56FD8">
        <w:rPr>
          <w:rFonts w:ascii="Calibri" w:hAnsi="Calibri"/>
          <w:sz w:val="24"/>
          <w:szCs w:val="24"/>
        </w:rPr>
        <w:t>either</w:t>
      </w:r>
      <w:r w:rsidR="00E5742B" w:rsidRPr="00A56FD8">
        <w:rPr>
          <w:rFonts w:ascii="Calibri" w:hAnsi="Calibri"/>
          <w:sz w:val="24"/>
          <w:szCs w:val="24"/>
        </w:rPr>
        <w:t xml:space="preserve"> to sample further or to make their decision</w:t>
      </w:r>
      <w:r w:rsidR="00E86EEC" w:rsidRPr="00A56FD8">
        <w:rPr>
          <w:rFonts w:ascii="Calibri" w:hAnsi="Calibri"/>
          <w:sz w:val="24"/>
          <w:szCs w:val="24"/>
        </w:rPr>
        <w:t xml:space="preserve"> about the information source</w:t>
      </w:r>
      <w:r w:rsidR="00E5742B" w:rsidRPr="00A56FD8">
        <w:rPr>
          <w:rFonts w:ascii="Calibri" w:hAnsi="Calibri"/>
          <w:sz w:val="24"/>
          <w:szCs w:val="24"/>
        </w:rPr>
        <w:t xml:space="preserve">, our task </w:t>
      </w:r>
      <w:r w:rsidR="009B2E36" w:rsidRPr="00A56FD8">
        <w:rPr>
          <w:rFonts w:ascii="Calibri" w:hAnsi="Calibri"/>
          <w:sz w:val="24"/>
          <w:szCs w:val="24"/>
        </w:rPr>
        <w:t>is</w:t>
      </w:r>
      <w:r w:rsidR="00130EDC" w:rsidRPr="00A56FD8">
        <w:rPr>
          <w:rFonts w:ascii="Calibri" w:hAnsi="Calibri"/>
          <w:sz w:val="24"/>
          <w:szCs w:val="24"/>
        </w:rPr>
        <w:t xml:space="preserve"> non-serial</w:t>
      </w:r>
      <w:r w:rsidR="00E5742B" w:rsidRPr="00A56FD8">
        <w:rPr>
          <w:rFonts w:ascii="Calibri" w:hAnsi="Calibri"/>
          <w:i/>
          <w:sz w:val="24"/>
          <w:szCs w:val="24"/>
        </w:rPr>
        <w:t>.</w:t>
      </w:r>
      <w:r w:rsidR="009B2E36" w:rsidRPr="00A56FD8">
        <w:rPr>
          <w:rFonts w:ascii="Calibri" w:hAnsi="Calibri"/>
          <w:sz w:val="24"/>
          <w:szCs w:val="24"/>
        </w:rPr>
        <w:t xml:space="preserve"> Participants </w:t>
      </w:r>
      <w:r w:rsidR="009347CD" w:rsidRPr="00A56FD8">
        <w:rPr>
          <w:rFonts w:ascii="Calibri" w:hAnsi="Calibri"/>
          <w:sz w:val="24"/>
          <w:szCs w:val="24"/>
        </w:rPr>
        <w:t xml:space="preserve">in our task </w:t>
      </w:r>
      <w:r w:rsidR="00755138">
        <w:rPr>
          <w:rFonts w:ascii="Calibri" w:hAnsi="Calibri"/>
          <w:sz w:val="24"/>
          <w:szCs w:val="24"/>
        </w:rPr>
        <w:t>make a single decision</w:t>
      </w:r>
      <w:r w:rsidR="00755138" w:rsidRPr="00A56FD8">
        <w:rPr>
          <w:rFonts w:ascii="Calibri" w:hAnsi="Calibri"/>
          <w:sz w:val="24"/>
          <w:szCs w:val="24"/>
        </w:rPr>
        <w:t xml:space="preserve"> </w:t>
      </w:r>
      <w:r w:rsidR="00E5742B" w:rsidRPr="00A56FD8">
        <w:rPr>
          <w:rFonts w:ascii="Calibri" w:hAnsi="Calibri"/>
          <w:i/>
          <w:sz w:val="24"/>
          <w:szCs w:val="24"/>
        </w:rPr>
        <w:t>up front</w:t>
      </w:r>
      <w:r w:rsidR="00E5742B" w:rsidRPr="00A56FD8">
        <w:rPr>
          <w:rFonts w:ascii="Calibri" w:hAnsi="Calibri"/>
          <w:sz w:val="24"/>
          <w:szCs w:val="24"/>
        </w:rPr>
        <w:t xml:space="preserve"> </w:t>
      </w:r>
      <w:r w:rsidR="00755138">
        <w:rPr>
          <w:rFonts w:ascii="Calibri" w:hAnsi="Calibri"/>
          <w:sz w:val="24"/>
          <w:szCs w:val="24"/>
        </w:rPr>
        <w:t xml:space="preserve">about </w:t>
      </w:r>
      <w:r w:rsidR="00E5742B" w:rsidRPr="00A56FD8">
        <w:rPr>
          <w:rFonts w:ascii="Calibri" w:hAnsi="Calibri"/>
          <w:sz w:val="24"/>
          <w:szCs w:val="24"/>
        </w:rPr>
        <w:t xml:space="preserve">how </w:t>
      </w:r>
      <w:r w:rsidR="00E86EEC" w:rsidRPr="00A56FD8">
        <w:rPr>
          <w:rFonts w:ascii="Calibri" w:hAnsi="Calibri"/>
          <w:sz w:val="24"/>
          <w:szCs w:val="24"/>
        </w:rPr>
        <w:t xml:space="preserve">many pieces of information they want to sample in total, and the requested information is then displayed simultaneously on screen, rather than </w:t>
      </w:r>
      <w:r w:rsidR="00130EDC" w:rsidRPr="00A56FD8">
        <w:rPr>
          <w:rFonts w:ascii="Calibri" w:hAnsi="Calibri"/>
          <w:sz w:val="24"/>
          <w:szCs w:val="24"/>
        </w:rPr>
        <w:t>serially</w:t>
      </w:r>
      <w:r w:rsidR="00E5742B" w:rsidRPr="00A56FD8">
        <w:rPr>
          <w:rFonts w:ascii="Calibri" w:hAnsi="Calibri"/>
          <w:sz w:val="24"/>
          <w:szCs w:val="24"/>
        </w:rPr>
        <w:t xml:space="preserve">. </w:t>
      </w:r>
      <w:r w:rsidR="00247D91" w:rsidRPr="00A56FD8">
        <w:rPr>
          <w:rFonts w:ascii="Calibri" w:hAnsi="Calibri"/>
          <w:sz w:val="24"/>
          <w:szCs w:val="24"/>
        </w:rPr>
        <w:t>No additional sampling is possible.</w:t>
      </w:r>
    </w:p>
    <w:p w14:paraId="4D008CBD" w14:textId="4CC64696" w:rsidR="000849B4" w:rsidRPr="000849B4" w:rsidRDefault="00E5742B" w:rsidP="00E5742B">
      <w:pPr>
        <w:jc w:val="both"/>
        <w:rPr>
          <w:rFonts w:ascii="Calibri" w:hAnsi="Calibri"/>
          <w:sz w:val="24"/>
          <w:szCs w:val="24"/>
          <w:lang w:val="en-US"/>
        </w:rPr>
      </w:pPr>
      <w:r w:rsidRPr="00A56FD8">
        <w:rPr>
          <w:rFonts w:ascii="Calibri" w:hAnsi="Calibri"/>
          <w:sz w:val="24"/>
          <w:szCs w:val="24"/>
          <w:lang w:val="en-US"/>
        </w:rPr>
        <w:t xml:space="preserve">This paradigm eliminates the additional time and effort that </w:t>
      </w:r>
      <w:r w:rsidR="00130EDC" w:rsidRPr="00A56FD8">
        <w:rPr>
          <w:rFonts w:ascii="Calibri" w:hAnsi="Calibri"/>
          <w:sz w:val="24"/>
          <w:szCs w:val="24"/>
          <w:lang w:val="en-US"/>
        </w:rPr>
        <w:t>serial</w:t>
      </w:r>
      <w:r w:rsidRPr="00A56FD8">
        <w:rPr>
          <w:rFonts w:ascii="Calibri" w:hAnsi="Calibri"/>
          <w:sz w:val="24"/>
          <w:szCs w:val="24"/>
          <w:lang w:val="en-US"/>
        </w:rPr>
        <w:t xml:space="preserve"> decisions require. As all requested </w:t>
      </w:r>
      <w:r w:rsidR="00D154FB" w:rsidRPr="00A56FD8">
        <w:rPr>
          <w:rFonts w:ascii="Calibri" w:hAnsi="Calibri"/>
          <w:sz w:val="24"/>
          <w:szCs w:val="24"/>
          <w:lang w:val="en-US"/>
        </w:rPr>
        <w:t>information is</w:t>
      </w:r>
      <w:r w:rsidRPr="00A56FD8">
        <w:rPr>
          <w:rFonts w:ascii="Calibri" w:hAnsi="Calibri"/>
          <w:sz w:val="24"/>
          <w:szCs w:val="24"/>
          <w:lang w:val="en-US"/>
        </w:rPr>
        <w:t xml:space="preserve"> displayed simultaneously, participants cannot finish the task any earlier by choosing to </w:t>
      </w:r>
      <w:r w:rsidR="00D154FB" w:rsidRPr="00A56FD8">
        <w:rPr>
          <w:rFonts w:ascii="Calibri" w:hAnsi="Calibri"/>
          <w:sz w:val="24"/>
          <w:szCs w:val="24"/>
          <w:lang w:val="en-US"/>
        </w:rPr>
        <w:t>request less information</w:t>
      </w:r>
      <w:r w:rsidRPr="00A56FD8">
        <w:rPr>
          <w:rFonts w:ascii="Calibri" w:hAnsi="Calibri"/>
          <w:sz w:val="24"/>
          <w:szCs w:val="24"/>
          <w:lang w:val="en-US"/>
        </w:rPr>
        <w:t xml:space="preserve">. </w:t>
      </w:r>
      <w:r w:rsidR="00C96914" w:rsidRPr="00A56FD8">
        <w:rPr>
          <w:rFonts w:ascii="Calibri" w:hAnsi="Calibri"/>
          <w:sz w:val="24"/>
          <w:szCs w:val="24"/>
          <w:lang w:val="en-US"/>
        </w:rPr>
        <w:t xml:space="preserve">If the tendency of delusion-prone participants to gather fewer data on the beads task is due to motivational factors, we would therefore expect this effect to disappear on our non-serial variant of the task. However, if the standard </w:t>
      </w:r>
      <w:r w:rsidR="009F1544">
        <w:rPr>
          <w:rFonts w:ascii="Calibri" w:hAnsi="Calibri"/>
          <w:sz w:val="24"/>
          <w:szCs w:val="24"/>
          <w:lang w:val="en-US"/>
        </w:rPr>
        <w:t>“</w:t>
      </w:r>
      <w:r w:rsidR="00C96914" w:rsidRPr="00A56FD8">
        <w:rPr>
          <w:rFonts w:ascii="Calibri" w:hAnsi="Calibri"/>
          <w:sz w:val="24"/>
          <w:szCs w:val="24"/>
          <w:lang w:val="en-US"/>
        </w:rPr>
        <w:t>jumping to conclusions</w:t>
      </w:r>
      <w:r w:rsidR="009F1544">
        <w:rPr>
          <w:rFonts w:ascii="Calibri" w:hAnsi="Calibri"/>
          <w:sz w:val="24"/>
          <w:szCs w:val="24"/>
          <w:lang w:val="en-US"/>
        </w:rPr>
        <w:t>”</w:t>
      </w:r>
      <w:r w:rsidR="00C96914" w:rsidRPr="00A56FD8">
        <w:rPr>
          <w:rFonts w:ascii="Calibri" w:hAnsi="Calibri"/>
          <w:sz w:val="24"/>
          <w:szCs w:val="24"/>
          <w:lang w:val="en-US"/>
        </w:rPr>
        <w:t xml:space="preserve"> effect is attributable to delusion-prone individuals overweighting the information value of evidence, then the effect should persist on our task, </w:t>
      </w:r>
      <w:r w:rsidR="00C96914" w:rsidRPr="00A56FD8">
        <w:rPr>
          <w:rFonts w:ascii="Calibri" w:hAnsi="Calibri"/>
          <w:sz w:val="24"/>
          <w:szCs w:val="24"/>
        </w:rPr>
        <w:t xml:space="preserve">with </w:t>
      </w:r>
      <w:r w:rsidR="00C96914" w:rsidRPr="00A56FD8">
        <w:rPr>
          <w:rFonts w:ascii="Calibri" w:hAnsi="Calibri"/>
          <w:sz w:val="24"/>
          <w:szCs w:val="24"/>
          <w:lang w:val="en-US"/>
        </w:rPr>
        <w:t>more delusion-prone participants requiring</w:t>
      </w:r>
      <w:r w:rsidR="00C96914" w:rsidRPr="00A56FD8">
        <w:rPr>
          <w:rFonts w:ascii="Calibri" w:hAnsi="Calibri"/>
          <w:sz w:val="24"/>
          <w:szCs w:val="24"/>
        </w:rPr>
        <w:t xml:space="preserve"> less evidence to base </w:t>
      </w:r>
      <w:r w:rsidR="00C96914" w:rsidRPr="00A56FD8">
        <w:rPr>
          <w:rFonts w:ascii="Calibri" w:hAnsi="Calibri"/>
          <w:sz w:val="24"/>
          <w:szCs w:val="24"/>
          <w:lang w:val="en-US"/>
        </w:rPr>
        <w:t>their decisions upon than less delusion-prone participants.</w:t>
      </w:r>
      <w:r w:rsidR="000F00E4" w:rsidRPr="00A56FD8">
        <w:rPr>
          <w:rFonts w:ascii="Calibri" w:hAnsi="Calibri"/>
          <w:sz w:val="24"/>
          <w:szCs w:val="24"/>
          <w:lang w:val="en-US"/>
        </w:rPr>
        <w:t xml:space="preserve"> Finally, if “jumping to </w:t>
      </w:r>
      <w:r w:rsidR="000F00E4" w:rsidRPr="000849B4">
        <w:rPr>
          <w:rFonts w:ascii="Calibri" w:hAnsi="Calibri"/>
          <w:sz w:val="24"/>
          <w:szCs w:val="24"/>
          <w:lang w:val="en-US"/>
        </w:rPr>
        <w:t>conclusions” on the serial task is attributable to noisy decision-making, delusion-prone individuals should display a larger variance in their decisions, but request a similar amount of evidence on average.</w:t>
      </w:r>
    </w:p>
    <w:p w14:paraId="02545635" w14:textId="36C0540B" w:rsidR="00C96914" w:rsidRDefault="009B467E" w:rsidP="00E5742B">
      <w:pPr>
        <w:jc w:val="both"/>
        <w:rPr>
          <w:rFonts w:ascii="Calibri" w:eastAsia="MS Mincho" w:hAnsi="Calibri"/>
          <w:sz w:val="24"/>
          <w:szCs w:val="24"/>
          <w:lang w:val="en-US" w:eastAsia="ja-JP"/>
        </w:rPr>
      </w:pPr>
      <w:r>
        <w:rPr>
          <w:rFonts w:ascii="Calibri" w:hAnsi="Calibri"/>
          <w:sz w:val="24"/>
          <w:szCs w:val="24"/>
          <w:lang w:val="en-US"/>
        </w:rPr>
        <w:lastRenderedPageBreak/>
        <w:t xml:space="preserve">Aside from attempting to disambiguate the </w:t>
      </w:r>
      <w:r w:rsidR="009C156A">
        <w:rPr>
          <w:rFonts w:ascii="Calibri" w:hAnsi="Calibri"/>
          <w:sz w:val="24"/>
          <w:szCs w:val="24"/>
          <w:lang w:val="en-US"/>
        </w:rPr>
        <w:t xml:space="preserve">three </w:t>
      </w:r>
      <w:r>
        <w:rPr>
          <w:rFonts w:ascii="Calibri" w:hAnsi="Calibri"/>
          <w:sz w:val="24"/>
          <w:szCs w:val="24"/>
          <w:lang w:val="en-US"/>
        </w:rPr>
        <w:t xml:space="preserve">theoretical alternatives described above, we took steps to control for the influence of a range of other </w:t>
      </w:r>
      <w:r w:rsidR="00DE5583">
        <w:rPr>
          <w:rFonts w:ascii="Calibri" w:hAnsi="Calibri"/>
          <w:sz w:val="24"/>
          <w:szCs w:val="24"/>
          <w:lang w:val="en-US"/>
        </w:rPr>
        <w:t>factors</w:t>
      </w:r>
      <w:r>
        <w:rPr>
          <w:rFonts w:ascii="Calibri" w:hAnsi="Calibri"/>
          <w:sz w:val="24"/>
          <w:szCs w:val="24"/>
          <w:lang w:val="en-US"/>
        </w:rPr>
        <w:t>.</w:t>
      </w:r>
      <w:r w:rsidR="00B94D8D">
        <w:rPr>
          <w:rFonts w:ascii="Calibri" w:hAnsi="Calibri"/>
          <w:sz w:val="24"/>
          <w:szCs w:val="24"/>
          <w:lang w:val="en-US"/>
        </w:rPr>
        <w:t xml:space="preserve"> First,</w:t>
      </w:r>
      <w:r w:rsidR="00755138">
        <w:rPr>
          <w:rFonts w:ascii="Calibri" w:hAnsi="Calibri"/>
          <w:sz w:val="24"/>
          <w:szCs w:val="24"/>
          <w:lang w:val="en-US"/>
        </w:rPr>
        <w:t xml:space="preserve"> some authors have suggested that </w:t>
      </w:r>
      <w:r w:rsidR="000849B4" w:rsidRPr="000849B4">
        <w:rPr>
          <w:rFonts w:ascii="Calibri" w:hAnsi="Calibri"/>
          <w:sz w:val="24"/>
          <w:szCs w:val="24"/>
          <w:lang w:val="en-US"/>
        </w:rPr>
        <w:t xml:space="preserve">participants in serial </w:t>
      </w:r>
      <w:r w:rsidR="00755138">
        <w:rPr>
          <w:rFonts w:ascii="Calibri" w:hAnsi="Calibri"/>
          <w:sz w:val="24"/>
          <w:szCs w:val="24"/>
          <w:lang w:val="en-US"/>
        </w:rPr>
        <w:t xml:space="preserve">beads task </w:t>
      </w:r>
      <w:r w:rsidR="000849B4" w:rsidRPr="000849B4">
        <w:rPr>
          <w:rFonts w:ascii="Calibri" w:hAnsi="Calibri"/>
          <w:sz w:val="24"/>
          <w:szCs w:val="24"/>
          <w:lang w:val="en-US"/>
        </w:rPr>
        <w:t xml:space="preserve">paradigms might erroneously believe that the information source can switch from one information sample to the next </w:t>
      </w:r>
      <w:r w:rsidR="000849B4" w:rsidRPr="000849B4">
        <w:rPr>
          <w:rFonts w:ascii="Calibri" w:hAnsi="Calibri"/>
          <w:sz w:val="24"/>
          <w:szCs w:val="24"/>
          <w:lang w:val="en-US"/>
        </w:rPr>
        <w:fldChar w:fldCharType="begin">
          <w:fldData xml:space="preserve">PEVuZE5vdGU+PENpdGU+PEF1dGhvcj5CYWx6YW48L0F1dGhvcj48WWVhcj4yMDEyPC9ZZWFyPjxS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=
</w:fldData>
        </w:fldChar>
      </w:r>
      <w:r w:rsidR="00594013">
        <w:rPr>
          <w:rFonts w:ascii="Calibri" w:hAnsi="Calibri"/>
          <w:sz w:val="24"/>
          <w:szCs w:val="24"/>
          <w:lang w:val="en-US"/>
        </w:rPr>
        <w:instrText xml:space="preserve"> ADDIN EN.CITE </w:instrText>
      </w:r>
      <w:r w:rsidR="00594013">
        <w:rPr>
          <w:rFonts w:ascii="Calibri" w:hAnsi="Calibri"/>
          <w:sz w:val="24"/>
          <w:szCs w:val="24"/>
          <w:lang w:val="en-US"/>
        </w:rPr>
        <w:fldChar w:fldCharType="begin">
          <w:fldData xml:space="preserve">PEVuZE5vdGU+PENpdGU+PEF1dGhvcj5CYWx6YW48L0F1dGhvcj48WWVhcj4yMDEyPC9ZZWFyPjxS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=
</w:fldData>
        </w:fldChar>
      </w:r>
      <w:r w:rsidR="00594013">
        <w:rPr>
          <w:rFonts w:ascii="Calibri" w:hAnsi="Calibri"/>
          <w:sz w:val="24"/>
          <w:szCs w:val="24"/>
          <w:lang w:val="en-US"/>
        </w:rPr>
        <w:instrText xml:space="preserve"> ADDIN EN.CITE.DATA </w:instrText>
      </w:r>
      <w:r w:rsidR="00594013">
        <w:rPr>
          <w:rFonts w:ascii="Calibri" w:hAnsi="Calibri"/>
          <w:sz w:val="24"/>
          <w:szCs w:val="24"/>
          <w:lang w:val="en-US"/>
        </w:rPr>
      </w:r>
      <w:r w:rsidR="00594013">
        <w:rPr>
          <w:rFonts w:ascii="Calibri" w:hAnsi="Calibri"/>
          <w:sz w:val="24"/>
          <w:szCs w:val="24"/>
          <w:lang w:val="en-US"/>
        </w:rPr>
        <w:fldChar w:fldCharType="end"/>
      </w:r>
      <w:r w:rsidR="000849B4" w:rsidRPr="000849B4">
        <w:rPr>
          <w:rFonts w:ascii="Calibri" w:hAnsi="Calibri"/>
          <w:sz w:val="24"/>
          <w:szCs w:val="24"/>
          <w:lang w:val="en-US"/>
        </w:rPr>
      </w:r>
      <w:r w:rsidR="000849B4" w:rsidRPr="000849B4">
        <w:rPr>
          <w:rFonts w:ascii="Calibri" w:hAnsi="Calibri"/>
          <w:sz w:val="24"/>
          <w:szCs w:val="24"/>
          <w:lang w:val="en-US"/>
        </w:rPr>
        <w:fldChar w:fldCharType="separate"/>
      </w:r>
      <w:r w:rsidR="00594013">
        <w:rPr>
          <w:rFonts w:ascii="Calibri" w:hAnsi="Calibri"/>
          <w:noProof/>
          <w:sz w:val="24"/>
          <w:szCs w:val="24"/>
          <w:lang w:val="en-US"/>
        </w:rPr>
        <w:t xml:space="preserve">(e.g., thinking that some beads in a sequence have come from the first jar and others from the second; </w:t>
      </w:r>
      <w:hyperlink w:anchor="_ENREF_3" w:tooltip="Balzan, 2012 #138" w:history="1">
        <w:r w:rsidR="00354F4A">
          <w:rPr>
            <w:rFonts w:ascii="Calibri" w:hAnsi="Calibri"/>
            <w:noProof/>
            <w:sz w:val="24"/>
            <w:szCs w:val="24"/>
            <w:lang w:val="en-US"/>
          </w:rPr>
          <w:t>Balzan, Delfabbro, &amp; Galletly, 2012</w:t>
        </w:r>
      </w:hyperlink>
      <w:r w:rsidR="00594013">
        <w:rPr>
          <w:rFonts w:ascii="Calibri" w:hAnsi="Calibri"/>
          <w:noProof/>
          <w:sz w:val="24"/>
          <w:szCs w:val="24"/>
          <w:lang w:val="en-US"/>
        </w:rPr>
        <w:t xml:space="preserve">; </w:t>
      </w:r>
      <w:hyperlink w:anchor="_ENREF_4" w:tooltip="Balzan, 2012 #149" w:history="1">
        <w:r w:rsidR="00354F4A">
          <w:rPr>
            <w:rFonts w:ascii="Calibri" w:hAnsi="Calibri"/>
            <w:noProof/>
            <w:sz w:val="24"/>
            <w:szCs w:val="24"/>
            <w:lang w:val="en-US"/>
          </w:rPr>
          <w:t>Balzan, Delfabbro, Galletly, &amp; Woodward, 2012</w:t>
        </w:r>
      </w:hyperlink>
      <w:r w:rsidR="00594013">
        <w:rPr>
          <w:rFonts w:ascii="Calibri" w:hAnsi="Calibri"/>
          <w:noProof/>
          <w:sz w:val="24"/>
          <w:szCs w:val="24"/>
          <w:lang w:val="en-US"/>
        </w:rPr>
        <w:t>)</w:t>
      </w:r>
      <w:r w:rsidR="000849B4" w:rsidRPr="000849B4">
        <w:rPr>
          <w:rFonts w:ascii="Calibri" w:hAnsi="Calibri"/>
          <w:sz w:val="24"/>
          <w:szCs w:val="24"/>
          <w:lang w:val="en-US"/>
        </w:rPr>
        <w:fldChar w:fldCharType="end"/>
      </w:r>
      <w:r w:rsidR="000849B4" w:rsidRPr="000849B4">
        <w:rPr>
          <w:rFonts w:ascii="Calibri" w:hAnsi="Calibri"/>
          <w:sz w:val="24"/>
          <w:szCs w:val="24"/>
          <w:lang w:val="en-US"/>
        </w:rPr>
        <w:t xml:space="preserve">. </w:t>
      </w:r>
      <w:r w:rsidR="00755138" w:rsidRPr="000849B4">
        <w:rPr>
          <w:rFonts w:ascii="Calibri" w:hAnsi="Calibri"/>
          <w:sz w:val="24"/>
          <w:szCs w:val="24"/>
          <w:lang w:val="en-US"/>
        </w:rPr>
        <w:t xml:space="preserve">Our non-serial task minimizes the possibility that participants </w:t>
      </w:r>
      <w:r w:rsidR="00755138">
        <w:rPr>
          <w:rFonts w:ascii="Calibri" w:hAnsi="Calibri"/>
          <w:sz w:val="24"/>
          <w:szCs w:val="24"/>
          <w:lang w:val="en-US"/>
        </w:rPr>
        <w:t xml:space="preserve">can </w:t>
      </w:r>
      <w:r w:rsidR="00755138" w:rsidRPr="000849B4">
        <w:rPr>
          <w:rFonts w:ascii="Calibri" w:hAnsi="Calibri"/>
          <w:sz w:val="24"/>
          <w:szCs w:val="24"/>
          <w:lang w:val="en-US"/>
        </w:rPr>
        <w:t>miscomprehend the task</w:t>
      </w:r>
      <w:r w:rsidR="00755138">
        <w:rPr>
          <w:rFonts w:ascii="Calibri" w:hAnsi="Calibri"/>
          <w:sz w:val="24"/>
          <w:szCs w:val="24"/>
          <w:lang w:val="en-US"/>
        </w:rPr>
        <w:t xml:space="preserve"> in this way, as there is just a single information sampling decision for each scenario</w:t>
      </w:r>
      <w:r w:rsidR="00755138" w:rsidRPr="000849B4">
        <w:rPr>
          <w:rFonts w:ascii="Calibri" w:hAnsi="Calibri"/>
          <w:sz w:val="24"/>
          <w:szCs w:val="24"/>
          <w:lang w:val="en-US"/>
        </w:rPr>
        <w:t xml:space="preserve">. </w:t>
      </w:r>
      <w:r w:rsidR="000849B4" w:rsidRPr="000849B4">
        <w:rPr>
          <w:rFonts w:ascii="Calibri" w:hAnsi="Calibri"/>
          <w:sz w:val="24"/>
          <w:szCs w:val="24"/>
          <w:lang w:val="en-US"/>
        </w:rPr>
        <w:t xml:space="preserve">Our use of detailed written instructions, comprehension questions, monetary incentives, and the more intuitive lakes-and-fish adaptation of the task </w:t>
      </w:r>
      <w:r w:rsidR="000849B4" w:rsidRPr="000849B4">
        <w:rPr>
          <w:rFonts w:ascii="Calibri" w:eastAsia="MS Mincho" w:hAnsi="Calibri"/>
          <w:sz w:val="24"/>
          <w:szCs w:val="24"/>
          <w:lang w:val="en-US" w:eastAsia="ja-JP"/>
        </w:rPr>
        <w:fldChar w:fldCharType="begin"/>
      </w:r>
      <w:r w:rsidR="000849B4" w:rsidRPr="000849B4">
        <w:rPr>
          <w:rFonts w:ascii="Calibri" w:eastAsia="MS Mincho" w:hAnsi="Calibri"/>
          <w:sz w:val="24"/>
          <w:szCs w:val="24"/>
          <w:lang w:val="en-US" w:eastAsia="ja-JP"/>
        </w:rPr>
        <w:instrText xml:space="preserve"> ADDIN EN.CITE &lt;EndNote&gt;&lt;Cite&gt;&lt;Author&gt;Speechley&lt;/Author&gt;&lt;Year&gt;2010&lt;/Year&gt;&lt;RecNum&gt;14&lt;/RecNum&gt;&lt;DisplayText&gt;(Speechley et al., 2010; Whitman &amp;amp; Woodward, 2011)&lt;/DisplayText&gt;&lt;record&gt;&lt;rec-number&gt;14&lt;/rec-number&gt;&lt;foreign-keys&gt;&lt;key app="EN" db-id="9afw5s2ahfwdz5efwauvtfp20ez0rr22e2ex" timestamp="0"&gt;14&lt;/key&gt;&lt;/foreign-keys&gt;&lt;ref-type name="Journal Article"&gt;17&lt;/ref-type&gt;&lt;contributors&gt;&lt;authors&gt;&lt;author&gt;Speechley, W. J.&lt;/author&gt;&lt;author&gt;Whitman, J. C.&lt;/author&gt;&lt;author&gt;Woodward, T. S.&lt;/author&gt;&lt;/authors&gt;&lt;/contributors&gt;&lt;titles&gt;&lt;title&gt;The contribution of hypersalience to the &amp;quot;jumping to conclusions&amp;quot; bias associated with delusions in schizophrenia&lt;/title&gt;&lt;secondary-title&gt;Journal of Psychiatry and Neuroscience&lt;/secondary-title&gt;&lt;/titles&gt;&lt;pages&gt;7-17&lt;/pages&gt;&lt;volume&gt;35&lt;/volume&gt;&lt;number&gt;1&lt;/number&gt;&lt;dates&gt;&lt;year&gt;2010&lt;/year&gt;&lt;/dates&gt;&lt;urls&gt;&lt;/urls&gt;&lt;/record&gt;&lt;/Cite&gt;&lt;Cite&gt;&lt;Author&gt;Whitman&lt;/Author&gt;&lt;Year&gt;2011&lt;/Year&gt;&lt;RecNum&gt;139&lt;/RecNum&gt;&lt;record&gt;&lt;rec-number&gt;139&lt;/rec-number&gt;&lt;foreign-keys&gt;&lt;key app="EN" db-id="9afw5s2ahfwdz5efwauvtfp20ez0rr22e2ex" timestamp="0"&gt;139&lt;/key&gt;&lt;/foreign-keys&gt;&lt;ref-type name="Journal Article"&gt;17&lt;/ref-type&gt;&lt;contributors&gt;&lt;authors&gt;&lt;author&gt;Whitman, J. C. &lt;/author&gt;&lt;author&gt;Woodward, T. S.&lt;/author&gt;&lt;/authors&gt;&lt;/contributors&gt;&lt;titles&gt;&lt;title&gt;Evidence affects hypothesis judgments more if accumulated gradually than if presented instantaneously&lt;/title&gt;&lt;secondary-title&gt;Psychonomic Bulletin &amp;amp; Review&lt;/secondary-title&gt;&lt;/titles&gt;&lt;pages&gt;1156-1165&lt;/pages&gt;&lt;volume&gt;18&lt;/volume&gt;&lt;number&gt;6&lt;/number&gt;&lt;keywords&gt;&lt;keyword&gt;Psychology&lt;/keyword&gt;&lt;/keywords&gt;&lt;dates&gt;&lt;year&gt;2011&lt;/year&gt;&lt;/dates&gt;&lt;publisher&gt;Springer New York&lt;/publisher&gt;&lt;isbn&gt;1069-9384&lt;/isbn&gt;&lt;urls&gt;&lt;related-urls&gt;&lt;url&gt;http://dx.doi.org/10.3758/s13423-011-0141-6&lt;/url&gt;&lt;/related-urls&gt;&lt;/urls&gt;&lt;electronic-resource-num&gt;10.3758/s13423-011-0141-6&lt;/electronic-resource-num&gt;&lt;/record&gt;&lt;/Cite&gt;&lt;/EndNote&gt;</w:instrText>
      </w:r>
      <w:r w:rsidR="000849B4" w:rsidRPr="000849B4">
        <w:rPr>
          <w:rFonts w:ascii="Calibri" w:eastAsia="MS Mincho" w:hAnsi="Calibri"/>
          <w:sz w:val="24"/>
          <w:szCs w:val="24"/>
          <w:lang w:val="en-US" w:eastAsia="ja-JP"/>
        </w:rPr>
        <w:fldChar w:fldCharType="separate"/>
      </w:r>
      <w:r w:rsidR="000849B4" w:rsidRPr="000849B4">
        <w:rPr>
          <w:rFonts w:ascii="Calibri" w:eastAsia="MS Mincho" w:hAnsi="Calibri"/>
          <w:noProof/>
          <w:sz w:val="24"/>
          <w:szCs w:val="24"/>
          <w:lang w:val="en-US" w:eastAsia="ja-JP"/>
        </w:rPr>
        <w:t>(</w:t>
      </w:r>
      <w:hyperlink w:anchor="_ENREF_39" w:tooltip="Speechley, 2010 #14" w:history="1">
        <w:r w:rsidR="00354F4A" w:rsidRPr="000849B4">
          <w:rPr>
            <w:rFonts w:ascii="Calibri" w:eastAsia="MS Mincho" w:hAnsi="Calibri"/>
            <w:noProof/>
            <w:sz w:val="24"/>
            <w:szCs w:val="24"/>
            <w:lang w:val="en-US" w:eastAsia="ja-JP"/>
          </w:rPr>
          <w:t>Speechley et al., 2010</w:t>
        </w:r>
      </w:hyperlink>
      <w:r w:rsidR="000849B4" w:rsidRPr="000849B4">
        <w:rPr>
          <w:rFonts w:ascii="Calibri" w:eastAsia="MS Mincho" w:hAnsi="Calibri"/>
          <w:noProof/>
          <w:sz w:val="24"/>
          <w:szCs w:val="24"/>
          <w:lang w:val="en-US" w:eastAsia="ja-JP"/>
        </w:rPr>
        <w:t xml:space="preserve">; </w:t>
      </w:r>
      <w:hyperlink w:anchor="_ENREF_45" w:tooltip="Whitman, 2011 #139" w:history="1">
        <w:r w:rsidR="00354F4A" w:rsidRPr="000849B4">
          <w:rPr>
            <w:rFonts w:ascii="Calibri" w:eastAsia="MS Mincho" w:hAnsi="Calibri"/>
            <w:noProof/>
            <w:sz w:val="24"/>
            <w:szCs w:val="24"/>
            <w:lang w:val="en-US" w:eastAsia="ja-JP"/>
          </w:rPr>
          <w:t>Whitman &amp; Woodward, 2011</w:t>
        </w:r>
      </w:hyperlink>
      <w:r w:rsidR="000849B4" w:rsidRPr="000849B4">
        <w:rPr>
          <w:rFonts w:ascii="Calibri" w:eastAsia="MS Mincho" w:hAnsi="Calibri"/>
          <w:noProof/>
          <w:sz w:val="24"/>
          <w:szCs w:val="24"/>
          <w:lang w:val="en-US" w:eastAsia="ja-JP"/>
        </w:rPr>
        <w:t>)</w:t>
      </w:r>
      <w:r w:rsidR="000849B4" w:rsidRPr="000849B4">
        <w:rPr>
          <w:rFonts w:ascii="Calibri" w:eastAsia="MS Mincho" w:hAnsi="Calibri"/>
          <w:sz w:val="24"/>
          <w:szCs w:val="24"/>
          <w:lang w:val="en-US" w:eastAsia="ja-JP"/>
        </w:rPr>
        <w:fldChar w:fldCharType="end"/>
      </w:r>
      <w:r w:rsidR="000849B4" w:rsidRPr="000849B4">
        <w:rPr>
          <w:rFonts w:ascii="Calibri" w:eastAsia="MS Mincho" w:hAnsi="Calibri"/>
          <w:sz w:val="24"/>
          <w:szCs w:val="24"/>
          <w:lang w:val="en-US" w:eastAsia="ja-JP"/>
        </w:rPr>
        <w:t xml:space="preserve"> also help to minimize miscomprehension and maximize task engagement.</w:t>
      </w:r>
    </w:p>
    <w:p w14:paraId="79F5F834" w14:textId="79CC55B9" w:rsidR="0062383C" w:rsidRPr="00CA7072" w:rsidRDefault="0062383C" w:rsidP="001A6466">
      <w:pPr>
        <w:jc w:val="both"/>
        <w:rPr>
          <w:rFonts w:ascii="Calibri" w:hAnsi="Calibri" w:cs="Times New Roman"/>
          <w:sz w:val="24"/>
          <w:szCs w:val="24"/>
          <w:lang w:val="en-US" w:eastAsia="en-US"/>
        </w:rPr>
      </w:pPr>
      <w:r w:rsidRPr="004F1463">
        <w:rPr>
          <w:rFonts w:ascii="Calibri" w:hAnsi="Calibri" w:cs="Times New Roman"/>
          <w:sz w:val="24"/>
          <w:szCs w:val="24"/>
          <w:lang w:val="en-US" w:eastAsia="en-US"/>
        </w:rPr>
        <w:t>Related to miscomprehension, limitations or deficits in working memory may influence sampling decisions by impairing</w:t>
      </w:r>
      <w:r>
        <w:rPr>
          <w:rFonts w:ascii="Calibri" w:hAnsi="Calibri" w:cs="Times New Roman"/>
          <w:sz w:val="24"/>
          <w:szCs w:val="24"/>
          <w:lang w:val="en-US" w:eastAsia="en-US"/>
        </w:rPr>
        <w:t xml:space="preserve"> participants’</w:t>
      </w:r>
      <w:r w:rsidRPr="004F1463">
        <w:rPr>
          <w:rFonts w:ascii="Calibri" w:hAnsi="Calibri" w:cs="Times New Roman"/>
          <w:sz w:val="24"/>
          <w:szCs w:val="24"/>
          <w:lang w:val="en-US" w:eastAsia="en-US"/>
        </w:rPr>
        <w:t xml:space="preserve"> ability to maintain and manipulate relevant task information, such as the ratios of the beads in the jars or the sequence of beads presented in serial paradigms </w:t>
      </w:r>
      <w:r w:rsidR="008B32C1">
        <w:rPr>
          <w:rFonts w:ascii="Calibri" w:hAnsi="Calibri" w:cs="Times New Roman"/>
          <w:sz w:val="24"/>
          <w:szCs w:val="24"/>
          <w:lang w:val="en-US" w:eastAsia="en-US"/>
        </w:rPr>
        <w:fldChar w:fldCharType="begin"/>
      </w:r>
      <w:r w:rsidR="008B32C1">
        <w:rPr>
          <w:rFonts w:ascii="Calibri" w:hAnsi="Calibri" w:cs="Times New Roman"/>
          <w:sz w:val="24"/>
          <w:szCs w:val="24"/>
          <w:lang w:val="en-US" w:eastAsia="en-US"/>
        </w:rPr>
        <w:instrText xml:space="preserve"> ADDIN EN.CITE &lt;EndNote&gt;&lt;Cite&gt;&lt;Author&gt;Dudley&lt;/Author&gt;&lt;Year&gt;1997&lt;/Year&gt;&lt;RecNum&gt;6&lt;/RecNum&gt;&lt;DisplayText&gt;(Dudley, John, Young, &amp;amp; Over, 1997)&lt;/DisplayText&gt;&lt;record&gt;&lt;rec-number&gt;6&lt;/rec-number&gt;&lt;foreign-keys&gt;&lt;key app="EN" db-id="9afw5s2ahfwdz5efwauvtfp20ez0rr22e2ex" timestamp="0"&gt;6&lt;/key&gt;&lt;/foreign-keys&gt;&lt;ref-type name="Journal Article"&gt;17&lt;/ref-type&gt;&lt;contributors&gt;&lt;authors&gt;&lt;author&gt;Dudley, R.&lt;/author&gt;&lt;author&gt;John, C. H.&lt;/author&gt;&lt;author&gt;Young, A. W.&lt;/author&gt;&lt;author&gt;Over, D. E.&lt;/author&gt;&lt;/authors&gt;&lt;/contributors&gt;&lt;titles&gt;&lt;title&gt;Normal and abnormal reasoning in people with delusions&lt;/title&gt;&lt;secondary-title&gt;British Journal of Clinical Psychology&lt;/secondary-title&gt;&lt;/titles&gt;&lt;pages&gt;243-258&lt;/pages&gt;&lt;volume&gt;36&lt;/volume&gt;&lt;dates&gt;&lt;year&gt;1997&lt;/year&gt;&lt;/dates&gt;&lt;urls&gt;&lt;/urls&gt;&lt;/record&gt;&lt;/Cite&gt;&lt;/EndNote&gt;</w:instrText>
      </w:r>
      <w:r w:rsidR="008B32C1">
        <w:rPr>
          <w:rFonts w:ascii="Calibri" w:hAnsi="Calibri" w:cs="Times New Roman"/>
          <w:sz w:val="24"/>
          <w:szCs w:val="24"/>
          <w:lang w:val="en-US" w:eastAsia="en-US"/>
        </w:rPr>
        <w:fldChar w:fldCharType="separate"/>
      </w:r>
      <w:r w:rsidR="008B32C1">
        <w:rPr>
          <w:rFonts w:ascii="Calibri" w:hAnsi="Calibri" w:cs="Times New Roman"/>
          <w:noProof/>
          <w:sz w:val="24"/>
          <w:szCs w:val="24"/>
          <w:lang w:val="en-US" w:eastAsia="en-US"/>
        </w:rPr>
        <w:t>(</w:t>
      </w:r>
      <w:hyperlink w:anchor="_ENREF_11" w:tooltip="Dudley, 1997 #6" w:history="1">
        <w:r w:rsidR="00354F4A">
          <w:rPr>
            <w:rFonts w:ascii="Calibri" w:hAnsi="Calibri" w:cs="Times New Roman"/>
            <w:noProof/>
            <w:sz w:val="24"/>
            <w:szCs w:val="24"/>
            <w:lang w:val="en-US" w:eastAsia="en-US"/>
          </w:rPr>
          <w:t>Dudley, John, Young, &amp; Over, 1997</w:t>
        </w:r>
      </w:hyperlink>
      <w:r w:rsidR="008B32C1">
        <w:rPr>
          <w:rFonts w:ascii="Calibri" w:hAnsi="Calibri" w:cs="Times New Roman"/>
          <w:noProof/>
          <w:sz w:val="24"/>
          <w:szCs w:val="24"/>
          <w:lang w:val="en-US" w:eastAsia="en-US"/>
        </w:rPr>
        <w:t>)</w:t>
      </w:r>
      <w:r w:rsidR="008B32C1">
        <w:rPr>
          <w:rFonts w:ascii="Calibri" w:hAnsi="Calibri" w:cs="Times New Roman"/>
          <w:sz w:val="24"/>
          <w:szCs w:val="24"/>
          <w:lang w:val="en-US" w:eastAsia="en-US"/>
        </w:rPr>
        <w:fldChar w:fldCharType="end"/>
      </w:r>
      <w:r w:rsidRPr="004F1463">
        <w:rPr>
          <w:rFonts w:ascii="Calibri" w:hAnsi="Calibri" w:cs="Times New Roman"/>
          <w:sz w:val="24"/>
          <w:szCs w:val="24"/>
          <w:lang w:val="en-US" w:eastAsia="en-US"/>
        </w:rPr>
        <w:t xml:space="preserve">. Indeed, associations between “jumping to conclusions” and poor working memory have been documented for participants at risk of developing a psychotic disorder </w:t>
      </w:r>
      <w:r w:rsidR="008B32C1">
        <w:rPr>
          <w:rFonts w:ascii="Calibri" w:hAnsi="Calibri" w:cs="Times New Roman"/>
          <w:sz w:val="24"/>
          <w:szCs w:val="24"/>
          <w:lang w:val="en-US" w:eastAsia="en-US"/>
        </w:rPr>
        <w:fldChar w:fldCharType="begin"/>
      </w:r>
      <w:r w:rsidR="008B32C1">
        <w:rPr>
          <w:rFonts w:ascii="Calibri" w:hAnsi="Calibri" w:cs="Times New Roman"/>
          <w:sz w:val="24"/>
          <w:szCs w:val="24"/>
          <w:lang w:val="en-US" w:eastAsia="en-US"/>
        </w:rPr>
        <w:instrText xml:space="preserve"> ADDIN EN.CITE &lt;EndNote&gt;&lt;Cite&gt;&lt;Author&gt;Broome&lt;/Author&gt;&lt;Year&gt;2007&lt;/Year&gt;&lt;RecNum&gt;134&lt;/RecNum&gt;&lt;DisplayText&gt;(Broome et al., 2007)&lt;/DisplayText&gt;&lt;record&gt;&lt;rec-number&gt;134&lt;/rec-number&gt;&lt;foreign-keys&gt;&lt;key app="EN" db-id="9afw5s2ahfwdz5efwauvtfp20ez0rr22e2ex" timestamp="0"&gt;134&lt;/key&gt;&lt;/foreign-keys&gt;&lt;ref-type name="Journal Article"&gt;17&lt;/ref-type&gt;&lt;contributors&gt;&lt;authors&gt;&lt;author&gt;Broome, M. R.&lt;/author&gt;&lt;author&gt;Johns, L. C.&lt;/author&gt;&lt;author&gt;Valli, I.&lt;/author&gt;&lt;author&gt;Woolley, J. B.&lt;/author&gt;&lt;author&gt;Tabraham, P.&lt;/author&gt;&lt;author&gt;Brett, C.&lt;/author&gt;&lt;author&gt;Valmaggia, L.&lt;/author&gt;&lt;author&gt;Peters, E.&lt;/author&gt;&lt;author&gt;Garety, P. A.&lt;/author&gt;&lt;author&gt;McGuire, P. K.&lt;/author&gt;&lt;/authors&gt;&lt;/contributors&gt;&lt;titles&gt;&lt;title&gt;Delusion formation and reasoning biases in those at clinical high risk for psychosis&lt;/title&gt;&lt;secondary-title&gt;The British Journal of Psychiatry&lt;/secondary-title&gt;&lt;/titles&gt;&lt;pages&gt;s38-s42&lt;/pages&gt;&lt;volume&gt;191&lt;/volume&gt;&lt;number&gt;51&lt;/number&gt;&lt;dates&gt;&lt;year&gt;2007&lt;/year&gt;&lt;pub-dates&gt;&lt;date&gt;December 1, 2007&lt;/date&gt;&lt;/pub-dates&gt;&lt;/dates&gt;&lt;urls&gt;&lt;related-urls&gt;&lt;url&gt;http://bjp.rcpsych.org/content/191/51/s38.abstract&lt;/url&gt;&lt;/related-urls&gt;&lt;/urls&gt;&lt;electronic-resource-num&gt;10.1192/bjp.191.51.s38&lt;/electronic-resource-num&gt;&lt;/record&gt;&lt;/Cite&gt;&lt;/EndNote&gt;</w:instrText>
      </w:r>
      <w:r w:rsidR="008B32C1">
        <w:rPr>
          <w:rFonts w:ascii="Calibri" w:hAnsi="Calibri" w:cs="Times New Roman"/>
          <w:sz w:val="24"/>
          <w:szCs w:val="24"/>
          <w:lang w:val="en-US" w:eastAsia="en-US"/>
        </w:rPr>
        <w:fldChar w:fldCharType="separate"/>
      </w:r>
      <w:r w:rsidR="008B32C1">
        <w:rPr>
          <w:rFonts w:ascii="Calibri" w:hAnsi="Calibri" w:cs="Times New Roman"/>
          <w:noProof/>
          <w:sz w:val="24"/>
          <w:szCs w:val="24"/>
          <w:lang w:val="en-US" w:eastAsia="en-US"/>
        </w:rPr>
        <w:t>(</w:t>
      </w:r>
      <w:hyperlink w:anchor="_ENREF_7" w:tooltip="Broome, 2007 #134" w:history="1">
        <w:r w:rsidR="00354F4A">
          <w:rPr>
            <w:rFonts w:ascii="Calibri" w:hAnsi="Calibri" w:cs="Times New Roman"/>
            <w:noProof/>
            <w:sz w:val="24"/>
            <w:szCs w:val="24"/>
            <w:lang w:val="en-US" w:eastAsia="en-US"/>
          </w:rPr>
          <w:t>Broome et al., 2007</w:t>
        </w:r>
      </w:hyperlink>
      <w:r w:rsidR="008B32C1">
        <w:rPr>
          <w:rFonts w:ascii="Calibri" w:hAnsi="Calibri" w:cs="Times New Roman"/>
          <w:noProof/>
          <w:sz w:val="24"/>
          <w:szCs w:val="24"/>
          <w:lang w:val="en-US" w:eastAsia="en-US"/>
        </w:rPr>
        <w:t>)</w:t>
      </w:r>
      <w:r w:rsidR="008B32C1">
        <w:rPr>
          <w:rFonts w:ascii="Calibri" w:hAnsi="Calibri" w:cs="Times New Roman"/>
          <w:sz w:val="24"/>
          <w:szCs w:val="24"/>
          <w:lang w:val="en-US" w:eastAsia="en-US"/>
        </w:rPr>
        <w:fldChar w:fldCharType="end"/>
      </w:r>
      <w:r w:rsidRPr="004F1463">
        <w:rPr>
          <w:rFonts w:ascii="Calibri" w:hAnsi="Calibri" w:cs="Times New Roman"/>
          <w:sz w:val="24"/>
          <w:szCs w:val="24"/>
          <w:lang w:val="en-US" w:eastAsia="en-US"/>
        </w:rPr>
        <w:t xml:space="preserve"> and for delusional patients </w:t>
      </w:r>
      <w:r w:rsidR="008B32C1">
        <w:rPr>
          <w:rFonts w:ascii="Calibri" w:hAnsi="Calibri" w:cs="Times New Roman"/>
          <w:sz w:val="24"/>
          <w:szCs w:val="24"/>
          <w:lang w:val="en-US" w:eastAsia="en-US"/>
        </w:rPr>
        <w:fldChar w:fldCharType="begin">
          <w:fldData xml:space="preserve">PEVuZE5vdGU+PENpdGU+PEF1dGhvcj5GcmVlbWFuPC9BdXRob3I+PFllYXI+MjAxNDwvWWVhcj48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</w:fldData>
        </w:fldChar>
      </w:r>
      <w:r w:rsidR="008B32C1">
        <w:rPr>
          <w:rFonts w:ascii="Calibri" w:hAnsi="Calibri" w:cs="Times New Roman"/>
          <w:sz w:val="24"/>
          <w:szCs w:val="24"/>
          <w:lang w:val="en-US" w:eastAsia="en-US"/>
        </w:rPr>
        <w:instrText xml:space="preserve"> ADDIN EN.CITE </w:instrText>
      </w:r>
      <w:r w:rsidR="008B32C1">
        <w:rPr>
          <w:rFonts w:ascii="Calibri" w:hAnsi="Calibri" w:cs="Times New Roman"/>
          <w:sz w:val="24"/>
          <w:szCs w:val="24"/>
          <w:lang w:val="en-US" w:eastAsia="en-US"/>
        </w:rPr>
        <w:fldChar w:fldCharType="begin">
          <w:fldData xml:space="preserve">PEVuZE5vdGU+PENpdGU+PEF1dGhvcj5GcmVlbWFuPC9BdXRob3I+PFllYXI+MjAxNDwvWWVhcj48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</w:fldData>
        </w:fldChar>
      </w:r>
      <w:r w:rsidR="008B32C1">
        <w:rPr>
          <w:rFonts w:ascii="Calibri" w:hAnsi="Calibri" w:cs="Times New Roman"/>
          <w:sz w:val="24"/>
          <w:szCs w:val="24"/>
          <w:lang w:val="en-US" w:eastAsia="en-US"/>
        </w:rPr>
        <w:instrText xml:space="preserve"> ADDIN EN.CITE.DATA </w:instrText>
      </w:r>
      <w:r w:rsidR="008B32C1">
        <w:rPr>
          <w:rFonts w:ascii="Calibri" w:hAnsi="Calibri" w:cs="Times New Roman"/>
          <w:sz w:val="24"/>
          <w:szCs w:val="24"/>
          <w:lang w:val="en-US" w:eastAsia="en-US"/>
        </w:rPr>
      </w:r>
      <w:r w:rsidR="008B32C1">
        <w:rPr>
          <w:rFonts w:ascii="Calibri" w:hAnsi="Calibri" w:cs="Times New Roman"/>
          <w:sz w:val="24"/>
          <w:szCs w:val="24"/>
          <w:lang w:val="en-US" w:eastAsia="en-US"/>
        </w:rPr>
        <w:fldChar w:fldCharType="end"/>
      </w:r>
      <w:r w:rsidR="008B32C1">
        <w:rPr>
          <w:rFonts w:ascii="Calibri" w:hAnsi="Calibri" w:cs="Times New Roman"/>
          <w:sz w:val="24"/>
          <w:szCs w:val="24"/>
          <w:lang w:val="en-US" w:eastAsia="en-US"/>
        </w:rPr>
      </w:r>
      <w:r w:rsidR="008B32C1">
        <w:rPr>
          <w:rFonts w:ascii="Calibri" w:hAnsi="Calibri" w:cs="Times New Roman"/>
          <w:sz w:val="24"/>
          <w:szCs w:val="24"/>
          <w:lang w:val="en-US" w:eastAsia="en-US"/>
        </w:rPr>
        <w:fldChar w:fldCharType="separate"/>
      </w:r>
      <w:r w:rsidR="008B32C1">
        <w:rPr>
          <w:rFonts w:ascii="Calibri" w:hAnsi="Calibri" w:cs="Times New Roman"/>
          <w:noProof/>
          <w:sz w:val="24"/>
          <w:szCs w:val="24"/>
          <w:lang w:val="en-US" w:eastAsia="en-US"/>
        </w:rPr>
        <w:t>(</w:t>
      </w:r>
      <w:r w:rsidR="00703BFF">
        <w:rPr>
          <w:rFonts w:ascii="Calibri" w:hAnsi="Calibri" w:cs="Times New Roman"/>
          <w:noProof/>
          <w:sz w:val="24"/>
          <w:szCs w:val="24"/>
          <w:lang w:val="en-US" w:eastAsia="en-US"/>
        </w:rPr>
        <w:t xml:space="preserve">e.g., </w:t>
      </w:r>
      <w:hyperlink w:anchor="_ENREF_18" w:tooltip="Freeman, 2014 #323" w:history="1">
        <w:r w:rsidR="00354F4A">
          <w:rPr>
            <w:rFonts w:ascii="Calibri" w:hAnsi="Calibri" w:cs="Times New Roman"/>
            <w:noProof/>
            <w:sz w:val="24"/>
            <w:szCs w:val="24"/>
            <w:lang w:val="en-US" w:eastAsia="en-US"/>
          </w:rPr>
          <w:t>Freeman et al., 2014</w:t>
        </w:r>
      </w:hyperlink>
      <w:r w:rsidR="008B32C1">
        <w:rPr>
          <w:rFonts w:ascii="Calibri" w:hAnsi="Calibri" w:cs="Times New Roman"/>
          <w:noProof/>
          <w:sz w:val="24"/>
          <w:szCs w:val="24"/>
          <w:lang w:val="en-US" w:eastAsia="en-US"/>
        </w:rPr>
        <w:t xml:space="preserve">; </w:t>
      </w:r>
      <w:hyperlink w:anchor="_ENREF_21" w:tooltip="Garety, 2013 #321" w:history="1">
        <w:r w:rsidR="00354F4A">
          <w:rPr>
            <w:rFonts w:ascii="Calibri" w:hAnsi="Calibri" w:cs="Times New Roman"/>
            <w:noProof/>
            <w:sz w:val="24"/>
            <w:szCs w:val="24"/>
            <w:lang w:val="en-US" w:eastAsia="en-US"/>
          </w:rPr>
          <w:t>Garety et al., 2013</w:t>
        </w:r>
      </w:hyperlink>
      <w:r w:rsidR="008B32C1">
        <w:rPr>
          <w:rFonts w:ascii="Calibri" w:hAnsi="Calibri" w:cs="Times New Roman"/>
          <w:noProof/>
          <w:sz w:val="24"/>
          <w:szCs w:val="24"/>
          <w:lang w:val="en-US" w:eastAsia="en-US"/>
        </w:rPr>
        <w:t>)</w:t>
      </w:r>
      <w:r w:rsidR="008B32C1">
        <w:rPr>
          <w:rFonts w:ascii="Calibri" w:hAnsi="Calibri" w:cs="Times New Roman"/>
          <w:sz w:val="24"/>
          <w:szCs w:val="24"/>
          <w:lang w:val="en-US" w:eastAsia="en-US"/>
        </w:rPr>
        <w:fldChar w:fldCharType="end"/>
      </w:r>
      <w:r w:rsidRPr="004F1463">
        <w:rPr>
          <w:rFonts w:ascii="Calibri" w:hAnsi="Calibri" w:cs="Times New Roman"/>
          <w:sz w:val="24"/>
          <w:szCs w:val="24"/>
          <w:lang w:val="en-US" w:eastAsia="en-US"/>
        </w:rPr>
        <w:t xml:space="preserve">. </w:t>
      </w:r>
      <w:r w:rsidR="00241CBC">
        <w:rPr>
          <w:rFonts w:ascii="Calibri" w:hAnsi="Calibri" w:cs="Times New Roman"/>
          <w:sz w:val="24"/>
          <w:szCs w:val="24"/>
          <w:lang w:val="en-US" w:eastAsia="en-US"/>
        </w:rPr>
        <w:t xml:space="preserve">To reduce memory load in the present study </w:t>
      </w:r>
      <w:r w:rsidR="00241CBC" w:rsidRPr="004F1463">
        <w:rPr>
          <w:rFonts w:ascii="Calibri" w:hAnsi="Calibri" w:cs="Times New Roman"/>
          <w:sz w:val="24"/>
          <w:szCs w:val="24"/>
          <w:lang w:val="en-US" w:eastAsia="en-US"/>
        </w:rPr>
        <w:t xml:space="preserve">we depicted </w:t>
      </w:r>
      <w:r w:rsidR="00241CBC" w:rsidRPr="004F1463">
        <w:rPr>
          <w:rFonts w:ascii="Calibri" w:hAnsi="Calibri"/>
          <w:sz w:val="24"/>
          <w:szCs w:val="24"/>
          <w:lang w:val="en-US"/>
        </w:rPr>
        <w:t>relevant</w:t>
      </w:r>
      <w:r w:rsidR="00241CBC" w:rsidRPr="004F1463">
        <w:rPr>
          <w:rFonts w:ascii="Calibri" w:eastAsia="MS Mincho" w:hAnsi="Calibri"/>
          <w:sz w:val="24"/>
          <w:szCs w:val="24"/>
          <w:lang w:val="en-US" w:eastAsia="ja-JP"/>
        </w:rPr>
        <w:t xml:space="preserve"> information onscreen screen (e.g., </w:t>
      </w:r>
      <w:r w:rsidR="00241CBC" w:rsidRPr="004F1463">
        <w:rPr>
          <w:rFonts w:ascii="Calibri" w:hAnsi="Calibri" w:cs="Times New Roman"/>
          <w:sz w:val="24"/>
          <w:szCs w:val="24"/>
          <w:lang w:val="en-US" w:eastAsia="en-US"/>
        </w:rPr>
        <w:t>visually and numerically presenting the ratios of black to white fish in each lake</w:t>
      </w:r>
      <w:r w:rsidR="00241CBC" w:rsidRPr="004F1463">
        <w:rPr>
          <w:rFonts w:ascii="Calibri" w:eastAsia="MS Mincho" w:hAnsi="Calibri"/>
          <w:sz w:val="24"/>
          <w:szCs w:val="24"/>
          <w:lang w:val="en-US" w:eastAsia="ja-JP"/>
        </w:rPr>
        <w:t>)</w:t>
      </w:r>
      <w:r w:rsidR="00D724DE">
        <w:rPr>
          <w:rFonts w:ascii="Calibri" w:eastAsia="MS Mincho" w:hAnsi="Calibri"/>
          <w:sz w:val="24"/>
          <w:szCs w:val="24"/>
          <w:lang w:val="en-US" w:eastAsia="ja-JP"/>
        </w:rPr>
        <w:t>.</w:t>
      </w:r>
      <w:r w:rsidR="001A6466">
        <w:rPr>
          <w:rFonts w:ascii="Calibri" w:eastAsia="MS Mincho" w:hAnsi="Calibri"/>
          <w:sz w:val="24"/>
          <w:szCs w:val="24"/>
          <w:lang w:val="en-US" w:eastAsia="ja-JP"/>
        </w:rPr>
        <w:t xml:space="preserve"> </w:t>
      </w:r>
      <w:r w:rsidR="001A6466" w:rsidRPr="00FC7D0B">
        <w:rPr>
          <w:rFonts w:ascii="Calibri" w:hAnsi="Calibri"/>
          <w:sz w:val="24"/>
          <w:szCs w:val="24"/>
          <w:lang w:val="en-US"/>
        </w:rPr>
        <w:t>Finally</w:t>
      </w:r>
      <w:r w:rsidR="001A6466" w:rsidRPr="00CA7072">
        <w:rPr>
          <w:rFonts w:ascii="Calibri" w:hAnsi="Calibri"/>
          <w:sz w:val="24"/>
          <w:szCs w:val="24"/>
          <w:lang w:val="en-US"/>
        </w:rPr>
        <w:t xml:space="preserve">, </w:t>
      </w:r>
      <w:r w:rsidR="001A6466" w:rsidRPr="00CA7072">
        <w:rPr>
          <w:rFonts w:ascii="Calibri" w:hAnsi="Calibri" w:cs="Times New Roman"/>
          <w:sz w:val="24"/>
          <w:szCs w:val="24"/>
          <w:lang w:val="en-US" w:eastAsia="en-US"/>
        </w:rPr>
        <w:t xml:space="preserve">given </w:t>
      </w:r>
      <w:r w:rsidR="00CA7072" w:rsidRPr="00CA7072">
        <w:rPr>
          <w:rFonts w:ascii="Calibri" w:hAnsi="Calibri" w:cs="Times New Roman"/>
          <w:sz w:val="24"/>
          <w:szCs w:val="24"/>
          <w:lang w:val="en-US" w:eastAsia="en-US"/>
        </w:rPr>
        <w:t>that some studies</w:t>
      </w:r>
      <w:r w:rsidR="00CA7072">
        <w:rPr>
          <w:rFonts w:ascii="Calibri" w:hAnsi="Calibri" w:cs="Times New Roman"/>
          <w:sz w:val="24"/>
          <w:szCs w:val="24"/>
          <w:lang w:val="en-US" w:eastAsia="en-US"/>
        </w:rPr>
        <w:t xml:space="preserve"> have found that the association between jumping to conclusions and delusions disappears </w:t>
      </w:r>
      <w:r w:rsidR="00CA7072">
        <w:rPr>
          <w:rFonts w:ascii="Calibri" w:hAnsi="Calibri" w:cs="Times New Roman"/>
          <w:sz w:val="24"/>
          <w:szCs w:val="24"/>
          <w:lang w:val="en-US"/>
        </w:rPr>
        <w:t>when</w:t>
      </w:r>
      <w:r w:rsidR="00CA7072" w:rsidRPr="00CA7072">
        <w:rPr>
          <w:rFonts w:ascii="Calibri" w:hAnsi="Calibri" w:cs="Times New Roman"/>
          <w:sz w:val="24"/>
          <w:szCs w:val="24"/>
          <w:lang w:val="en-US"/>
        </w:rPr>
        <w:t xml:space="preserve"> controlling for intelligence </w:t>
      </w:r>
      <w:r w:rsidR="00354F4A">
        <w:rPr>
          <w:rFonts w:ascii="Calibri" w:hAnsi="Calibri" w:cs="Times New Roman"/>
          <w:sz w:val="24"/>
          <w:szCs w:val="24"/>
          <w:lang w:val="en-US"/>
        </w:rPr>
        <w:fldChar w:fldCharType="begin"/>
      </w:r>
      <w:r w:rsidR="00354F4A">
        <w:rPr>
          <w:rFonts w:ascii="Calibri" w:hAnsi="Calibri" w:cs="Times New Roman"/>
          <w:sz w:val="24"/>
          <w:szCs w:val="24"/>
          <w:lang w:val="en-US"/>
        </w:rPr>
        <w:instrText xml:space="preserve"> ADDIN EN.CITE &lt;EndNote&gt;&lt;Cite&gt;&lt;Author&gt;Lincoln&lt;/Author&gt;&lt;Year&gt;2010&lt;/Year&gt;&lt;RecNum&gt;37&lt;/RecNum&gt;&lt;Prefix&gt;see &lt;/Prefix&gt;&lt;DisplayText&gt;(see Lincoln, Ziegler, Mehl, &amp;amp; Rief, 2010)&lt;/DisplayText&gt;&lt;record&gt;&lt;rec-number&gt;37&lt;/rec-number&gt;&lt;foreign-keys&gt;&lt;key app="EN" db-id="9afw5s2ahfwdz5efwauvtfp20ez0rr22e2ex" timestamp="0"&gt;37&lt;/key&gt;&lt;/foreign-keys&gt;&lt;ref-type name="Journal Article"&gt;17&lt;/ref-type&gt;&lt;contributors&gt;&lt;authors&gt;&lt;author&gt;Lincoln, T. M.&lt;/author&gt;&lt;author&gt;Ziegler, M.&lt;/author&gt;&lt;author&gt;Mehl, S.&lt;/author&gt;&lt;author&gt;Rief, W.&lt;/author&gt;&lt;/authors&gt;&lt;/contributors&gt;&lt;titles&gt;&lt;title&gt;The jumping to conclusions bias in delusions: Specificity and changeability&lt;/title&gt;&lt;secondary-title&gt;Journal of Abnormal Psychology&lt;/secondary-title&gt;&lt;/titles&gt;&lt;pages&gt;40-49&lt;/pages&gt;&lt;volume&gt;119&lt;/volume&gt;&lt;number&gt;1&lt;/number&gt;&lt;dates&gt;&lt;year&gt;2010&lt;/year&gt;&lt;/dates&gt;&lt;isbn&gt;1939-1846&amp;#xD;0021-843X&lt;/isbn&gt;&lt;urls&gt;&lt;/urls&gt;&lt;electronic-resource-num&gt;10.1037/a0018118&lt;/electronic-resource-num&gt;&lt;/record&gt;&lt;/Cite&gt;&lt;/EndNote&gt;</w:instrText>
      </w:r>
      <w:r w:rsidR="00354F4A">
        <w:rPr>
          <w:rFonts w:ascii="Calibri" w:hAnsi="Calibri" w:cs="Times New Roman"/>
          <w:sz w:val="24"/>
          <w:szCs w:val="24"/>
          <w:lang w:val="en-US"/>
        </w:rPr>
        <w:fldChar w:fldCharType="separate"/>
      </w:r>
      <w:r w:rsidR="00354F4A">
        <w:rPr>
          <w:rFonts w:ascii="Calibri" w:hAnsi="Calibri" w:cs="Times New Roman"/>
          <w:noProof/>
          <w:sz w:val="24"/>
          <w:szCs w:val="24"/>
          <w:lang w:val="en-US"/>
        </w:rPr>
        <w:t>(</w:t>
      </w:r>
      <w:hyperlink w:anchor="_ENREF_27" w:tooltip="Lincoln, 2010 #37" w:history="1">
        <w:r w:rsidR="00354F4A">
          <w:rPr>
            <w:rFonts w:ascii="Calibri" w:hAnsi="Calibri" w:cs="Times New Roman"/>
            <w:noProof/>
            <w:sz w:val="24"/>
            <w:szCs w:val="24"/>
            <w:lang w:val="en-US"/>
          </w:rPr>
          <w:t>see Lincoln, Ziegler, Mehl, &amp; Rief, 2010</w:t>
        </w:r>
      </w:hyperlink>
      <w:r w:rsidR="00354F4A">
        <w:rPr>
          <w:rFonts w:ascii="Calibri" w:hAnsi="Calibri" w:cs="Times New Roman"/>
          <w:noProof/>
          <w:sz w:val="24"/>
          <w:szCs w:val="24"/>
          <w:lang w:val="en-US"/>
        </w:rPr>
        <w:t>)</w:t>
      </w:r>
      <w:r w:rsidR="00354F4A">
        <w:rPr>
          <w:rFonts w:ascii="Calibri" w:hAnsi="Calibri" w:cs="Times New Roman"/>
          <w:sz w:val="24"/>
          <w:szCs w:val="24"/>
          <w:lang w:val="en-US"/>
        </w:rPr>
        <w:fldChar w:fldCharType="end"/>
      </w:r>
      <w:r w:rsidR="001A6466" w:rsidRPr="00FC7D0B">
        <w:rPr>
          <w:rFonts w:ascii="Calibri" w:hAnsi="Calibri" w:cs="Times New Roman"/>
          <w:sz w:val="24"/>
          <w:szCs w:val="24"/>
          <w:lang w:val="en-US" w:eastAsia="en-US"/>
        </w:rPr>
        <w:t>, intelligence was also measured and accounted for in our analyses – as was risk-aversion.</w:t>
      </w:r>
    </w:p>
    <w:p w14:paraId="342BC98C" w14:textId="77777777" w:rsidR="00F350BB" w:rsidRPr="00A56FD8" w:rsidRDefault="00F350BB" w:rsidP="0051604B">
      <w:pPr>
        <w:pStyle w:val="Heading1"/>
        <w:jc w:val="center"/>
        <w:rPr>
          <w:rFonts w:ascii="Calibri" w:hAnsi="Calibri"/>
          <w:lang w:val="en-US"/>
        </w:rPr>
      </w:pPr>
      <w:bookmarkStart w:id="0" w:name="_Toc333587738"/>
      <w:r w:rsidRPr="00A56FD8">
        <w:rPr>
          <w:rFonts w:ascii="Calibri" w:hAnsi="Calibri"/>
          <w:lang w:val="en-US"/>
        </w:rPr>
        <w:t>Methods</w:t>
      </w:r>
    </w:p>
    <w:p w14:paraId="0EDFBC54" w14:textId="77777777" w:rsidR="00F350BB" w:rsidRPr="00A56FD8" w:rsidRDefault="00F350BB" w:rsidP="0051604B">
      <w:pPr>
        <w:pStyle w:val="Heading2"/>
        <w:rPr>
          <w:rFonts w:ascii="Calibri" w:hAnsi="Calibri"/>
          <w:lang w:val="en-US"/>
        </w:rPr>
      </w:pPr>
      <w:r w:rsidRPr="00A56FD8">
        <w:rPr>
          <w:rFonts w:ascii="Calibri" w:hAnsi="Calibri"/>
          <w:lang w:val="en-US"/>
        </w:rPr>
        <w:t>Participants</w:t>
      </w:r>
    </w:p>
    <w:p w14:paraId="0401BE37" w14:textId="7BE50E75" w:rsidR="009309AC" w:rsidRPr="00A56FD8" w:rsidRDefault="00F350BB" w:rsidP="00D55794">
      <w:pPr>
        <w:jc w:val="both"/>
        <w:rPr>
          <w:rFonts w:ascii="Calibri" w:eastAsia="Times New Roman" w:hAnsi="Calibri" w:cs="Times New Roman"/>
          <w:b/>
          <w:sz w:val="24"/>
          <w:szCs w:val="24"/>
        </w:rPr>
      </w:pPr>
      <w:r w:rsidRPr="00A56FD8">
        <w:rPr>
          <w:rFonts w:ascii="Calibri" w:hAnsi="Calibri"/>
          <w:sz w:val="24"/>
          <w:szCs w:val="24"/>
          <w:lang w:val="en-US"/>
        </w:rPr>
        <w:t>Participants</w:t>
      </w:r>
      <w:r w:rsidR="003C1460" w:rsidRPr="00A56FD8">
        <w:rPr>
          <w:rFonts w:ascii="Calibri" w:hAnsi="Calibri"/>
          <w:sz w:val="24"/>
          <w:szCs w:val="24"/>
          <w:lang w:val="en-US"/>
        </w:rPr>
        <w:t xml:space="preserve"> were 112 students (</w:t>
      </w:r>
      <w:r w:rsidR="003C1460" w:rsidRPr="00A56FD8">
        <w:rPr>
          <w:rFonts w:ascii="Calibri" w:hAnsi="Calibri"/>
          <w:sz w:val="24"/>
          <w:szCs w:val="24"/>
        </w:rPr>
        <w:t xml:space="preserve">59 females; mean age = 19.94, </w:t>
      </w:r>
      <w:r w:rsidR="003C1460" w:rsidRPr="00A56FD8">
        <w:rPr>
          <w:rFonts w:ascii="Calibri" w:hAnsi="Calibri"/>
          <w:i/>
          <w:sz w:val="24"/>
          <w:szCs w:val="24"/>
        </w:rPr>
        <w:t>SD</w:t>
      </w:r>
      <w:r w:rsidR="003C1460" w:rsidRPr="00A56FD8">
        <w:rPr>
          <w:rFonts w:ascii="Calibri" w:hAnsi="Calibri"/>
          <w:sz w:val="24"/>
          <w:szCs w:val="24"/>
        </w:rPr>
        <w:t xml:space="preserve"> = 2.92) </w:t>
      </w:r>
      <w:r w:rsidR="003C1460" w:rsidRPr="00A56FD8">
        <w:rPr>
          <w:rFonts w:ascii="Calibri" w:hAnsi="Calibri"/>
          <w:sz w:val="24"/>
          <w:szCs w:val="24"/>
          <w:lang w:val="en-US"/>
        </w:rPr>
        <w:t xml:space="preserve">from Royal Holloway, University of London (RHUL). Participants were </w:t>
      </w:r>
      <w:r w:rsidR="002E642C" w:rsidRPr="00A56FD8">
        <w:rPr>
          <w:rFonts w:ascii="Calibri" w:hAnsi="Calibri"/>
          <w:sz w:val="24"/>
          <w:szCs w:val="24"/>
          <w:lang w:val="en-US"/>
        </w:rPr>
        <w:t xml:space="preserve">recruited using the Online Recruitment System for Economic Experiments </w:t>
      </w:r>
      <w:r w:rsidR="0045768A" w:rsidRPr="00A56FD8">
        <w:rPr>
          <w:rFonts w:ascii="Calibri" w:hAnsi="Calibri"/>
          <w:sz w:val="24"/>
          <w:szCs w:val="24"/>
          <w:lang w:val="en-US"/>
        </w:rPr>
        <w:fldChar w:fldCharType="begin"/>
      </w:r>
      <w:r w:rsidR="00BD3A35" w:rsidRPr="00A56FD8">
        <w:rPr>
          <w:rFonts w:ascii="Calibri" w:hAnsi="Calibri"/>
          <w:sz w:val="24"/>
          <w:szCs w:val="24"/>
          <w:lang w:val="en-US"/>
        </w:rPr>
        <w:instrText xml:space="preserve"> ADDIN EN.CITE &lt;EndNote&gt;&lt;Cite&gt;&lt;Author&gt;Greiner&lt;/Author&gt;&lt;Year&gt;2004&lt;/Year&gt;&lt;RecNum&gt;147&lt;/RecNum&gt;&lt;Prefix&gt;ORSEE`; &lt;/Prefix&gt;&lt;DisplayText&gt;(ORSEE; Greiner, 2004)&lt;/DisplayText&gt;&lt;record&gt;&lt;rec-number&gt;147&lt;/rec-number&gt;&lt;foreign-keys&gt;&lt;key app="EN" db-id="9afw5s2ahfwdz5efwauvtfp20ez0rr22e2ex" timestamp="0"&gt;147&lt;/key&gt;&lt;/foreign-keys&gt;&lt;ref-type name="Journal Article"&gt;17&lt;/ref-type&gt;&lt;contributors&gt;&lt;authors&gt;&lt;author&gt;Greiner, B.&lt;/author&gt;&lt;/authors&gt;&lt;/contributors&gt;&lt;titles&gt;&lt;title&gt;The online recruitment system ORSEE 2.0: A guide for the organization of experiments in economics.&lt;/title&gt;&lt;secondary-title&gt;Working Paper Series in Economics, University of Cologne, Germany&lt;/secondary-title&gt;&lt;/titles&gt;&lt;volume&gt;10&lt;/volume&gt;&lt;dates&gt;&lt;year&gt;2004&lt;/year&gt;&lt;/dates&gt;&lt;urls&gt;&lt;/urls&gt;&lt;/record&gt;&lt;/Cite&gt;&lt;/EndNote&gt;</w:instrText>
      </w:r>
      <w:r w:rsidR="0045768A" w:rsidRPr="00A56FD8">
        <w:rPr>
          <w:rFonts w:ascii="Calibri" w:hAnsi="Calibri"/>
          <w:sz w:val="24"/>
          <w:szCs w:val="24"/>
          <w:lang w:val="en-US"/>
        </w:rPr>
        <w:fldChar w:fldCharType="separate"/>
      </w:r>
      <w:r w:rsidR="00A912A7" w:rsidRPr="00A56FD8">
        <w:rPr>
          <w:rFonts w:ascii="Calibri" w:hAnsi="Calibri"/>
          <w:noProof/>
          <w:sz w:val="24"/>
          <w:szCs w:val="24"/>
          <w:lang w:val="en-US"/>
        </w:rPr>
        <w:t>(</w:t>
      </w:r>
      <w:hyperlink w:anchor="_ENREF_22" w:tooltip="Greiner, 2004 #147" w:history="1">
        <w:r w:rsidR="00354F4A" w:rsidRPr="00A56FD8">
          <w:rPr>
            <w:rFonts w:ascii="Calibri" w:hAnsi="Calibri"/>
            <w:noProof/>
            <w:sz w:val="24"/>
            <w:szCs w:val="24"/>
            <w:lang w:val="en-US"/>
          </w:rPr>
          <w:t>ORSEE; Greiner, 2004</w:t>
        </w:r>
      </w:hyperlink>
      <w:r w:rsidR="00A912A7" w:rsidRPr="00A56FD8">
        <w:rPr>
          <w:rFonts w:ascii="Calibri" w:hAnsi="Calibri"/>
          <w:noProof/>
          <w:sz w:val="24"/>
          <w:szCs w:val="24"/>
          <w:lang w:val="en-US"/>
        </w:rPr>
        <w:t>)</w:t>
      </w:r>
      <w:r w:rsidR="0045768A" w:rsidRPr="00A56FD8">
        <w:rPr>
          <w:rFonts w:ascii="Calibri" w:hAnsi="Calibri"/>
          <w:sz w:val="24"/>
          <w:szCs w:val="24"/>
          <w:lang w:val="en-US"/>
        </w:rPr>
        <w:fldChar w:fldCharType="end"/>
      </w:r>
      <w:r w:rsidR="002E642C" w:rsidRPr="00A56FD8">
        <w:rPr>
          <w:rFonts w:ascii="Calibri" w:hAnsi="Calibri"/>
          <w:sz w:val="24"/>
          <w:szCs w:val="24"/>
          <w:lang w:val="en-US"/>
        </w:rPr>
        <w:t>.</w:t>
      </w:r>
      <w:r w:rsidR="00456F49" w:rsidRPr="00A56FD8">
        <w:rPr>
          <w:rFonts w:ascii="Calibri" w:hAnsi="Calibri"/>
          <w:sz w:val="24"/>
          <w:szCs w:val="24"/>
          <w:lang w:val="en-US"/>
        </w:rPr>
        <w:t xml:space="preserve"> </w:t>
      </w:r>
      <w:r w:rsidR="00456F49" w:rsidRPr="00A56FD8">
        <w:rPr>
          <w:rFonts w:ascii="Calibri" w:eastAsia="Times New Roman" w:hAnsi="Calibri" w:cs="Times New Roman"/>
          <w:sz w:val="24"/>
          <w:szCs w:val="24"/>
        </w:rPr>
        <w:t xml:space="preserve">The </w:t>
      </w:r>
      <w:r w:rsidR="009309AC" w:rsidRPr="00A56FD8">
        <w:rPr>
          <w:rFonts w:ascii="Calibri" w:eastAsia="Times New Roman" w:hAnsi="Calibri" w:cs="Times New Roman"/>
          <w:sz w:val="24"/>
          <w:szCs w:val="24"/>
        </w:rPr>
        <w:t xml:space="preserve">study </w:t>
      </w:r>
      <w:r w:rsidR="00456F49" w:rsidRPr="00A56FD8">
        <w:rPr>
          <w:rFonts w:ascii="Calibri" w:eastAsia="Times New Roman" w:hAnsi="Calibri" w:cs="Times New Roman"/>
          <w:sz w:val="24"/>
          <w:szCs w:val="24"/>
        </w:rPr>
        <w:t xml:space="preserve">protocol was approved by </w:t>
      </w:r>
      <w:r w:rsidR="009309AC" w:rsidRPr="00A56FD8">
        <w:rPr>
          <w:rFonts w:ascii="Calibri" w:eastAsia="Times New Roman" w:hAnsi="Calibri" w:cs="Times New Roman"/>
          <w:sz w:val="24"/>
          <w:szCs w:val="24"/>
        </w:rPr>
        <w:t xml:space="preserve">the RHUL </w:t>
      </w:r>
      <w:r w:rsidR="009309AC" w:rsidRPr="00A56FD8">
        <w:rPr>
          <w:rFonts w:ascii="Calibri" w:hAnsi="Calibri"/>
          <w:sz w:val="24"/>
        </w:rPr>
        <w:t>Psychology Department Ethics Committee, and the study</w:t>
      </w:r>
      <w:r w:rsidR="009309AC" w:rsidRPr="00A56FD8">
        <w:rPr>
          <w:rFonts w:ascii="Calibri" w:eastAsia="Times New Roman" w:hAnsi="Calibri" w:cs="Times New Roman"/>
          <w:sz w:val="24"/>
          <w:szCs w:val="24"/>
        </w:rPr>
        <w:t xml:space="preserve"> </w:t>
      </w:r>
      <w:r w:rsidR="00456F49" w:rsidRPr="00A56FD8">
        <w:rPr>
          <w:rFonts w:ascii="Calibri" w:eastAsia="Times New Roman" w:hAnsi="Calibri" w:cs="Times New Roman"/>
          <w:sz w:val="24"/>
          <w:szCs w:val="24"/>
        </w:rPr>
        <w:t>was carried out in accordance with the provisions of the World Medical Association Declaration of Helsinki</w:t>
      </w:r>
      <w:r w:rsidR="009309AC" w:rsidRPr="00A56FD8">
        <w:rPr>
          <w:rFonts w:ascii="Calibri" w:eastAsia="Times New Roman" w:hAnsi="Calibri" w:cs="Times New Roman"/>
          <w:sz w:val="24"/>
          <w:szCs w:val="24"/>
        </w:rPr>
        <w:t>.</w:t>
      </w:r>
    </w:p>
    <w:p w14:paraId="570A7C47" w14:textId="77777777" w:rsidR="00F350BB" w:rsidRPr="00A56FD8" w:rsidRDefault="00F350BB" w:rsidP="0051604B">
      <w:pPr>
        <w:pStyle w:val="Heading2"/>
        <w:rPr>
          <w:rFonts w:ascii="Calibri" w:hAnsi="Calibri"/>
          <w:lang w:val="en-US"/>
        </w:rPr>
      </w:pPr>
      <w:r w:rsidRPr="00A56FD8">
        <w:rPr>
          <w:rFonts w:ascii="Calibri" w:hAnsi="Calibri"/>
          <w:lang w:val="en-US"/>
        </w:rPr>
        <w:t>Materials</w:t>
      </w:r>
    </w:p>
    <w:p w14:paraId="484E849D" w14:textId="06C6928F" w:rsidR="00F350BB" w:rsidRPr="00A56FD8" w:rsidRDefault="006C1015" w:rsidP="00D55794">
      <w:pPr>
        <w:pStyle w:val="Heading3"/>
        <w:spacing w:before="0" w:after="200"/>
        <w:rPr>
          <w:rFonts w:ascii="Calibri" w:hAnsi="Calibri"/>
          <w:lang w:val="en-US"/>
        </w:rPr>
      </w:pPr>
      <w:r w:rsidRPr="00A56FD8">
        <w:rPr>
          <w:rFonts w:ascii="Calibri" w:hAnsi="Calibri"/>
          <w:lang w:val="en-US"/>
        </w:rPr>
        <w:t>Decision</w:t>
      </w:r>
      <w:r w:rsidR="00F350BB" w:rsidRPr="00A56FD8">
        <w:rPr>
          <w:rFonts w:ascii="Calibri" w:hAnsi="Calibri"/>
          <w:lang w:val="en-US"/>
        </w:rPr>
        <w:t xml:space="preserve"> task</w:t>
      </w:r>
    </w:p>
    <w:p w14:paraId="3A347C16" w14:textId="5507FCFC" w:rsidR="00D60BE2" w:rsidRPr="002A0F13" w:rsidRDefault="001D186C" w:rsidP="00D55794">
      <w:pPr>
        <w:jc w:val="both"/>
        <w:rPr>
          <w:rFonts w:ascii="Calibri" w:hAnsi="Calibri"/>
          <w:sz w:val="24"/>
          <w:szCs w:val="24"/>
        </w:rPr>
      </w:pPr>
      <w:r w:rsidRPr="00A56FD8">
        <w:rPr>
          <w:rFonts w:ascii="Calibri" w:hAnsi="Calibri"/>
          <w:sz w:val="24"/>
          <w:szCs w:val="24"/>
        </w:rPr>
        <w:t xml:space="preserve">The task comprised five trials. On each trial, </w:t>
      </w:r>
      <w:r w:rsidRPr="00A56FD8">
        <w:rPr>
          <w:rFonts w:ascii="Calibri" w:hAnsi="Calibri"/>
          <w:sz w:val="24"/>
          <w:szCs w:val="24"/>
          <w:lang w:val="en-US"/>
        </w:rPr>
        <w:t>p</w:t>
      </w:r>
      <w:r w:rsidR="0092377D" w:rsidRPr="00A56FD8">
        <w:rPr>
          <w:rFonts w:ascii="Calibri" w:hAnsi="Calibri"/>
          <w:sz w:val="24"/>
          <w:szCs w:val="24"/>
          <w:lang w:val="en-US"/>
        </w:rPr>
        <w:t xml:space="preserve">articipants </w:t>
      </w:r>
      <w:r w:rsidRPr="00A56FD8">
        <w:rPr>
          <w:rFonts w:ascii="Calibri" w:hAnsi="Calibri"/>
          <w:sz w:val="24"/>
          <w:szCs w:val="24"/>
          <w:lang w:val="en-US"/>
        </w:rPr>
        <w:t xml:space="preserve">were shown </w:t>
      </w:r>
      <w:r w:rsidR="00017FDD" w:rsidRPr="00A56FD8">
        <w:rPr>
          <w:rFonts w:ascii="Calibri" w:hAnsi="Calibri"/>
          <w:sz w:val="24"/>
          <w:szCs w:val="24"/>
          <w:lang w:val="en-US"/>
        </w:rPr>
        <w:t>a</w:t>
      </w:r>
      <w:r w:rsidR="0092377D" w:rsidRPr="00A56FD8">
        <w:rPr>
          <w:rFonts w:ascii="Calibri" w:hAnsi="Calibri"/>
          <w:sz w:val="24"/>
          <w:szCs w:val="24"/>
          <w:lang w:val="en-US"/>
        </w:rPr>
        <w:t xml:space="preserve"> fisherman </w:t>
      </w:r>
      <w:r w:rsidRPr="00A56FD8">
        <w:rPr>
          <w:rFonts w:ascii="Calibri" w:hAnsi="Calibri"/>
          <w:sz w:val="24"/>
          <w:szCs w:val="24"/>
        </w:rPr>
        <w:t xml:space="preserve">who had caught fish from one of two lakes containing black and white fish in complementary ratios </w:t>
      </w:r>
      <w:r w:rsidR="00B75CBF" w:rsidRPr="00A56FD8">
        <w:rPr>
          <w:rFonts w:ascii="Calibri" w:hAnsi="Calibri"/>
          <w:sz w:val="24"/>
          <w:szCs w:val="24"/>
          <w:lang w:val="en-US"/>
        </w:rPr>
        <w:t>(</w:t>
      </w:r>
      <w:r w:rsidRPr="00A56FD8">
        <w:rPr>
          <w:rFonts w:ascii="Calibri" w:hAnsi="Calibri"/>
          <w:sz w:val="24"/>
          <w:szCs w:val="24"/>
          <w:lang w:val="en-US"/>
        </w:rPr>
        <w:t>25:75 or 75:25)</w:t>
      </w:r>
      <w:r w:rsidRPr="00A56FD8">
        <w:rPr>
          <w:rFonts w:ascii="Calibri" w:hAnsi="Calibri" w:cs="Arial"/>
          <w:sz w:val="24"/>
          <w:szCs w:val="24"/>
        </w:rPr>
        <w:t>.</w:t>
      </w:r>
      <w:r w:rsidR="001052E0" w:rsidRPr="00A56FD8">
        <w:rPr>
          <w:rFonts w:ascii="Calibri" w:hAnsi="Calibri" w:cs="Arial"/>
          <w:sz w:val="24"/>
          <w:szCs w:val="24"/>
        </w:rPr>
        <w:t xml:space="preserve"> </w:t>
      </w:r>
      <w:r w:rsidR="007B3545" w:rsidRPr="00A56FD8">
        <w:rPr>
          <w:rFonts w:ascii="Calibri" w:hAnsi="Calibri"/>
          <w:sz w:val="24"/>
          <w:szCs w:val="24"/>
          <w:lang w:val="en-US"/>
        </w:rPr>
        <w:t>Participants</w:t>
      </w:r>
      <w:r w:rsidR="0092377D" w:rsidRPr="00A56FD8">
        <w:rPr>
          <w:rFonts w:ascii="Calibri" w:hAnsi="Calibri"/>
          <w:sz w:val="24"/>
          <w:szCs w:val="24"/>
          <w:lang w:val="en-US"/>
        </w:rPr>
        <w:t xml:space="preserve"> were asked to indicate how many fish </w:t>
      </w:r>
      <w:r w:rsidR="00143EA7">
        <w:rPr>
          <w:rFonts w:ascii="Calibri" w:hAnsi="Calibri"/>
          <w:sz w:val="24"/>
          <w:szCs w:val="24"/>
          <w:lang w:val="en-US"/>
        </w:rPr>
        <w:t>(</w:t>
      </w:r>
      <w:r w:rsidR="00143EA7" w:rsidRPr="00A56FD8">
        <w:rPr>
          <w:rFonts w:ascii="Calibri" w:hAnsi="Calibri"/>
          <w:sz w:val="24"/>
          <w:szCs w:val="24"/>
          <w:lang w:val="en-US"/>
        </w:rPr>
        <w:t xml:space="preserve">between one and ten </w:t>
      </w:r>
      <w:r w:rsidR="00143EA7" w:rsidRPr="00A56FD8">
        <w:rPr>
          <w:rFonts w:ascii="Calibri" w:hAnsi="Calibri"/>
          <w:sz w:val="24"/>
          <w:szCs w:val="24"/>
          <w:lang w:val="en-US"/>
        </w:rPr>
        <w:lastRenderedPageBreak/>
        <w:t>fish, inclusive</w:t>
      </w:r>
      <w:r w:rsidR="00143EA7">
        <w:rPr>
          <w:rFonts w:ascii="Calibri" w:hAnsi="Calibri"/>
          <w:sz w:val="24"/>
          <w:szCs w:val="24"/>
          <w:lang w:val="en-US"/>
        </w:rPr>
        <w:t>)</w:t>
      </w:r>
      <w:r w:rsidR="00143EA7" w:rsidRPr="00A56FD8">
        <w:rPr>
          <w:rFonts w:ascii="Calibri" w:hAnsi="Calibri"/>
          <w:sz w:val="24"/>
          <w:szCs w:val="24"/>
          <w:lang w:val="en-US"/>
        </w:rPr>
        <w:t xml:space="preserve"> </w:t>
      </w:r>
      <w:r w:rsidR="0092377D" w:rsidRPr="00A56FD8">
        <w:rPr>
          <w:rFonts w:ascii="Calibri" w:hAnsi="Calibri"/>
          <w:sz w:val="24"/>
          <w:szCs w:val="24"/>
          <w:lang w:val="en-US"/>
        </w:rPr>
        <w:t xml:space="preserve">they </w:t>
      </w:r>
      <w:r w:rsidR="002642AC" w:rsidRPr="00A56FD8">
        <w:rPr>
          <w:rFonts w:ascii="Calibri" w:hAnsi="Calibri"/>
          <w:sz w:val="24"/>
          <w:szCs w:val="24"/>
          <w:lang w:val="en-US"/>
        </w:rPr>
        <w:t>wanted</w:t>
      </w:r>
      <w:r w:rsidR="0092377D" w:rsidRPr="00A56FD8">
        <w:rPr>
          <w:rFonts w:ascii="Calibri" w:hAnsi="Calibri"/>
          <w:sz w:val="24"/>
          <w:szCs w:val="24"/>
          <w:lang w:val="en-US"/>
        </w:rPr>
        <w:t xml:space="preserve"> to see </w:t>
      </w:r>
      <w:r w:rsidR="001052E0" w:rsidRPr="00A56FD8">
        <w:rPr>
          <w:rFonts w:ascii="Calibri" w:hAnsi="Calibri"/>
          <w:sz w:val="24"/>
          <w:szCs w:val="24"/>
          <w:lang w:val="en-US"/>
        </w:rPr>
        <w:t xml:space="preserve">from </w:t>
      </w:r>
      <w:r w:rsidR="00C57B19" w:rsidRPr="00A56FD8">
        <w:rPr>
          <w:rFonts w:ascii="Calibri" w:hAnsi="Calibri"/>
          <w:sz w:val="24"/>
          <w:szCs w:val="24"/>
          <w:lang w:val="en-US"/>
        </w:rPr>
        <w:t>the fisherman’s</w:t>
      </w:r>
      <w:r w:rsidR="001052E0" w:rsidRPr="00A56FD8">
        <w:rPr>
          <w:rFonts w:ascii="Calibri" w:hAnsi="Calibri"/>
          <w:sz w:val="24"/>
          <w:szCs w:val="24"/>
          <w:lang w:val="en-US"/>
        </w:rPr>
        <w:t xml:space="preserve"> catch </w:t>
      </w:r>
      <w:r w:rsidR="0092377D" w:rsidRPr="00A56FD8">
        <w:rPr>
          <w:rFonts w:ascii="Calibri" w:hAnsi="Calibri"/>
          <w:sz w:val="24"/>
          <w:szCs w:val="24"/>
          <w:lang w:val="en-US"/>
        </w:rPr>
        <w:t xml:space="preserve">before deciding </w:t>
      </w:r>
      <w:r w:rsidR="00017FDD" w:rsidRPr="00A56FD8">
        <w:rPr>
          <w:rFonts w:ascii="Calibri" w:hAnsi="Calibri"/>
          <w:sz w:val="24"/>
          <w:szCs w:val="24"/>
          <w:lang w:val="en-US"/>
        </w:rPr>
        <w:t>whether</w:t>
      </w:r>
      <w:r w:rsidR="00683F6D" w:rsidRPr="00A56FD8">
        <w:rPr>
          <w:rFonts w:ascii="Calibri" w:hAnsi="Calibri"/>
          <w:sz w:val="24"/>
          <w:szCs w:val="24"/>
          <w:lang w:val="en-US"/>
        </w:rPr>
        <w:t xml:space="preserve"> all</w:t>
      </w:r>
      <w:r w:rsidR="00017FDD" w:rsidRPr="00A56FD8">
        <w:rPr>
          <w:rFonts w:ascii="Calibri" w:hAnsi="Calibri"/>
          <w:sz w:val="24"/>
          <w:szCs w:val="24"/>
          <w:lang w:val="en-US"/>
        </w:rPr>
        <w:t xml:space="preserve"> the fish were from Lake A or </w:t>
      </w:r>
      <w:r w:rsidR="002642AC" w:rsidRPr="00A56FD8">
        <w:rPr>
          <w:rFonts w:ascii="Calibri" w:hAnsi="Calibri"/>
          <w:sz w:val="24"/>
          <w:szCs w:val="24"/>
          <w:lang w:val="en-US"/>
        </w:rPr>
        <w:t>B</w:t>
      </w:r>
      <w:r w:rsidR="0092377D" w:rsidRPr="00A56FD8">
        <w:rPr>
          <w:rFonts w:ascii="Calibri" w:hAnsi="Calibri"/>
          <w:sz w:val="24"/>
          <w:szCs w:val="24"/>
          <w:lang w:val="en-US"/>
        </w:rPr>
        <w:t>.</w:t>
      </w:r>
      <w:r w:rsidR="001052E0" w:rsidRPr="00A56FD8">
        <w:rPr>
          <w:rFonts w:ascii="Calibri" w:hAnsi="Calibri"/>
          <w:sz w:val="24"/>
          <w:szCs w:val="24"/>
          <w:lang w:val="en-US"/>
        </w:rPr>
        <w:t xml:space="preserve"> It was emphasized that on each fishing trip (</w:t>
      </w:r>
      <w:r w:rsidR="007B3545" w:rsidRPr="00A56FD8">
        <w:rPr>
          <w:rFonts w:ascii="Calibri" w:hAnsi="Calibri"/>
          <w:sz w:val="24"/>
          <w:szCs w:val="24"/>
          <w:lang w:val="en-US"/>
        </w:rPr>
        <w:t>corresponding to a</w:t>
      </w:r>
      <w:r w:rsidR="00617B28" w:rsidRPr="00A56FD8">
        <w:rPr>
          <w:rFonts w:ascii="Calibri" w:hAnsi="Calibri"/>
          <w:sz w:val="24"/>
          <w:szCs w:val="24"/>
          <w:lang w:val="en-US"/>
        </w:rPr>
        <w:t xml:space="preserve"> </w:t>
      </w:r>
      <w:r w:rsidR="001052E0" w:rsidRPr="00A56FD8">
        <w:rPr>
          <w:rFonts w:ascii="Calibri" w:hAnsi="Calibri"/>
          <w:sz w:val="24"/>
          <w:szCs w:val="24"/>
          <w:lang w:val="en-US"/>
        </w:rPr>
        <w:t xml:space="preserve">trial) </w:t>
      </w:r>
      <w:r w:rsidR="00617B28" w:rsidRPr="00A56FD8">
        <w:rPr>
          <w:rFonts w:ascii="Calibri" w:hAnsi="Calibri"/>
          <w:sz w:val="24"/>
          <w:szCs w:val="24"/>
        </w:rPr>
        <w:t>the fisherman visited one of the lakes only and was equally likely to visit either lake</w:t>
      </w:r>
      <w:r w:rsidR="001052E0" w:rsidRPr="00A56FD8">
        <w:rPr>
          <w:rFonts w:ascii="Calibri" w:hAnsi="Calibri"/>
          <w:sz w:val="24"/>
          <w:szCs w:val="24"/>
          <w:lang w:val="en-US"/>
        </w:rPr>
        <w:t>.</w:t>
      </w:r>
      <w:r w:rsidR="006460B9" w:rsidRPr="00A56FD8">
        <w:rPr>
          <w:rFonts w:ascii="Calibri" w:hAnsi="Calibri"/>
          <w:sz w:val="24"/>
          <w:szCs w:val="24"/>
          <w:lang w:val="en-US"/>
        </w:rPr>
        <w:t xml:space="preserve"> </w:t>
      </w:r>
      <w:r w:rsidR="0092377D" w:rsidRPr="00A56FD8">
        <w:rPr>
          <w:rFonts w:ascii="Calibri" w:hAnsi="Calibri"/>
          <w:sz w:val="24"/>
          <w:szCs w:val="24"/>
          <w:lang w:val="en-US"/>
        </w:rPr>
        <w:t xml:space="preserve">Next, </w:t>
      </w:r>
      <w:r w:rsidR="00C57B19" w:rsidRPr="00A56FD8">
        <w:rPr>
          <w:rFonts w:ascii="Calibri" w:hAnsi="Calibri"/>
          <w:sz w:val="24"/>
          <w:szCs w:val="24"/>
          <w:lang w:val="en-US"/>
        </w:rPr>
        <w:t>participants</w:t>
      </w:r>
      <w:r w:rsidR="0092377D" w:rsidRPr="00A56FD8">
        <w:rPr>
          <w:rFonts w:ascii="Calibri" w:hAnsi="Calibri"/>
          <w:sz w:val="24"/>
          <w:szCs w:val="24"/>
          <w:lang w:val="en-US"/>
        </w:rPr>
        <w:t xml:space="preserve"> were shown their requested number of fish </w:t>
      </w:r>
      <w:r w:rsidR="00017FDD" w:rsidRPr="00A56FD8">
        <w:rPr>
          <w:rFonts w:ascii="Calibri" w:hAnsi="Calibri"/>
          <w:sz w:val="24"/>
          <w:szCs w:val="24"/>
          <w:lang w:val="en-US"/>
        </w:rPr>
        <w:t xml:space="preserve">all at once </w:t>
      </w:r>
      <w:r w:rsidR="0092377D" w:rsidRPr="00A56FD8">
        <w:rPr>
          <w:rFonts w:ascii="Calibri" w:hAnsi="Calibri"/>
          <w:sz w:val="24"/>
          <w:szCs w:val="24"/>
          <w:lang w:val="en-US"/>
        </w:rPr>
        <w:t xml:space="preserve">and were required to decide </w:t>
      </w:r>
      <w:r w:rsidR="001B2C31" w:rsidRPr="00A56FD8">
        <w:rPr>
          <w:rFonts w:ascii="Calibri" w:hAnsi="Calibri"/>
          <w:sz w:val="24"/>
          <w:szCs w:val="24"/>
          <w:lang w:val="en-US"/>
        </w:rPr>
        <w:t>which of</w:t>
      </w:r>
      <w:r w:rsidR="0092377D" w:rsidRPr="00A56FD8">
        <w:rPr>
          <w:rFonts w:ascii="Calibri" w:hAnsi="Calibri"/>
          <w:sz w:val="24"/>
          <w:szCs w:val="24"/>
          <w:lang w:val="en-US"/>
        </w:rPr>
        <w:t xml:space="preserve"> the two lakes</w:t>
      </w:r>
      <w:r w:rsidR="001B2C31" w:rsidRPr="00A56FD8">
        <w:rPr>
          <w:rFonts w:ascii="Calibri" w:hAnsi="Calibri"/>
          <w:sz w:val="24"/>
          <w:szCs w:val="24"/>
          <w:lang w:val="en-US"/>
        </w:rPr>
        <w:t xml:space="preserve"> the fisherman had been fishing from</w:t>
      </w:r>
      <w:r w:rsidR="0092377D" w:rsidRPr="00A56FD8">
        <w:rPr>
          <w:rFonts w:ascii="Calibri" w:hAnsi="Calibri"/>
          <w:sz w:val="24"/>
          <w:szCs w:val="24"/>
          <w:lang w:val="en-US"/>
        </w:rPr>
        <w:t xml:space="preserve">. </w:t>
      </w:r>
      <w:r w:rsidR="00A56FD8">
        <w:rPr>
          <w:rFonts w:ascii="Calibri" w:hAnsi="Calibri"/>
          <w:sz w:val="24"/>
          <w:szCs w:val="24"/>
        </w:rPr>
        <w:t>To accomplish this</w:t>
      </w:r>
      <w:r w:rsidR="00A56FD8" w:rsidRPr="00A56FD8">
        <w:rPr>
          <w:rFonts w:ascii="Calibri" w:hAnsi="Calibri"/>
          <w:sz w:val="24"/>
          <w:szCs w:val="24"/>
        </w:rPr>
        <w:t>, one of the two lakes was selected random</w:t>
      </w:r>
      <w:r w:rsidR="00B15CF2">
        <w:rPr>
          <w:rFonts w:ascii="Calibri" w:hAnsi="Calibri"/>
          <w:sz w:val="24"/>
          <w:szCs w:val="24"/>
        </w:rPr>
        <w:t>ly</w:t>
      </w:r>
      <w:r w:rsidR="00A56FD8" w:rsidRPr="00A56FD8">
        <w:rPr>
          <w:rFonts w:ascii="Calibri" w:hAnsi="Calibri"/>
          <w:sz w:val="24"/>
          <w:szCs w:val="24"/>
        </w:rPr>
        <w:t xml:space="preserve"> as the “correct” lake and </w:t>
      </w:r>
      <w:r w:rsidR="00A56FD8">
        <w:rPr>
          <w:rFonts w:ascii="Calibri" w:hAnsi="Calibri"/>
          <w:sz w:val="24"/>
          <w:szCs w:val="24"/>
        </w:rPr>
        <w:t>an appropriately sized sample</w:t>
      </w:r>
      <w:r w:rsidR="00A56FD8" w:rsidRPr="00A56FD8">
        <w:rPr>
          <w:rFonts w:ascii="Calibri" w:hAnsi="Calibri"/>
          <w:sz w:val="24"/>
          <w:szCs w:val="24"/>
        </w:rPr>
        <w:t xml:space="preserve"> of fish </w:t>
      </w:r>
      <w:r w:rsidR="00A56FD8">
        <w:rPr>
          <w:rFonts w:ascii="Calibri" w:hAnsi="Calibri"/>
          <w:sz w:val="24"/>
          <w:szCs w:val="24"/>
        </w:rPr>
        <w:t>was</w:t>
      </w:r>
      <w:r w:rsidR="00A56FD8" w:rsidRPr="00A56FD8">
        <w:rPr>
          <w:rFonts w:ascii="Calibri" w:hAnsi="Calibri"/>
          <w:sz w:val="24"/>
          <w:szCs w:val="24"/>
        </w:rPr>
        <w:t xml:space="preserve"> drawn random</w:t>
      </w:r>
      <w:r w:rsidR="00B15CF2">
        <w:rPr>
          <w:rFonts w:ascii="Calibri" w:hAnsi="Calibri"/>
          <w:sz w:val="24"/>
          <w:szCs w:val="24"/>
        </w:rPr>
        <w:t>ly</w:t>
      </w:r>
      <w:r w:rsidR="00A56FD8" w:rsidRPr="00A56FD8">
        <w:rPr>
          <w:rFonts w:ascii="Calibri" w:hAnsi="Calibri"/>
          <w:sz w:val="24"/>
          <w:szCs w:val="24"/>
        </w:rPr>
        <w:t xml:space="preserve"> from that lake, in accordance with the </w:t>
      </w:r>
      <w:r w:rsidR="00B15CF2">
        <w:rPr>
          <w:rFonts w:ascii="Calibri" w:hAnsi="Calibri"/>
          <w:sz w:val="24"/>
          <w:szCs w:val="24"/>
        </w:rPr>
        <w:t xml:space="preserve">corresponding </w:t>
      </w:r>
      <w:r w:rsidR="00A56FD8" w:rsidRPr="00A56FD8">
        <w:rPr>
          <w:rFonts w:ascii="Calibri" w:hAnsi="Calibri"/>
          <w:sz w:val="24"/>
          <w:szCs w:val="24"/>
        </w:rPr>
        <w:t>ratios of black and white fish.</w:t>
      </w:r>
      <w:r w:rsidR="00A56FD8">
        <w:rPr>
          <w:rFonts w:ascii="Calibri" w:hAnsi="Calibri"/>
          <w:sz w:val="24"/>
          <w:szCs w:val="24"/>
          <w:lang w:val="en-US"/>
        </w:rPr>
        <w:t xml:space="preserve"> </w:t>
      </w:r>
      <w:r w:rsidR="007B3545" w:rsidRPr="00A56FD8">
        <w:rPr>
          <w:rFonts w:ascii="Calibri" w:hAnsi="Calibri"/>
          <w:sz w:val="24"/>
          <w:szCs w:val="24"/>
        </w:rPr>
        <w:t xml:space="preserve">Choosing the correct lake was rewarded with experimental points, but a small cost was incurred for each fish requested (this cost was deducted from the potential reward, such that costs were only realised for participants who chose the correct lake). These incentives varied </w:t>
      </w:r>
      <w:r w:rsidR="009E577F" w:rsidRPr="00A56FD8">
        <w:rPr>
          <w:rFonts w:ascii="Calibri" w:hAnsi="Calibri"/>
          <w:sz w:val="24"/>
          <w:szCs w:val="24"/>
        </w:rPr>
        <w:t>from trial to trial</w:t>
      </w:r>
      <w:r w:rsidR="007B3545" w:rsidRPr="00A56FD8">
        <w:rPr>
          <w:rFonts w:ascii="Calibri" w:hAnsi="Calibri"/>
          <w:sz w:val="24"/>
          <w:szCs w:val="24"/>
        </w:rPr>
        <w:t xml:space="preserve">, leading </w:t>
      </w:r>
      <w:r w:rsidR="00CD4C1B" w:rsidRPr="00A56FD8">
        <w:rPr>
          <w:rFonts w:ascii="Calibri" w:hAnsi="Calibri"/>
          <w:sz w:val="24"/>
          <w:szCs w:val="24"/>
          <w:lang w:val="en-US"/>
        </w:rPr>
        <w:t>to different optimal numbers of fish to request</w:t>
      </w:r>
      <w:r w:rsidR="007B3545" w:rsidRPr="00A56FD8">
        <w:rPr>
          <w:rFonts w:ascii="Calibri" w:hAnsi="Calibri"/>
          <w:sz w:val="24"/>
          <w:szCs w:val="24"/>
          <w:lang w:val="en-US"/>
        </w:rPr>
        <w:t xml:space="preserve"> across trials</w:t>
      </w:r>
      <w:r w:rsidR="00CD4C1B" w:rsidRPr="00A56FD8">
        <w:rPr>
          <w:rFonts w:ascii="Calibri" w:hAnsi="Calibri"/>
          <w:sz w:val="24"/>
          <w:szCs w:val="24"/>
          <w:lang w:val="en-US"/>
        </w:rPr>
        <w:t xml:space="preserve"> (se</w:t>
      </w:r>
      <w:r w:rsidR="00BA36D1" w:rsidRPr="00A56FD8">
        <w:rPr>
          <w:rFonts w:ascii="Calibri" w:hAnsi="Calibri"/>
          <w:sz w:val="24"/>
          <w:szCs w:val="24"/>
          <w:lang w:val="en-US"/>
        </w:rPr>
        <w:t xml:space="preserve">e Table 1; </w:t>
      </w:r>
      <w:r w:rsidR="00FA2479" w:rsidRPr="00A56FD8">
        <w:rPr>
          <w:rFonts w:ascii="Calibri" w:hAnsi="Calibri"/>
          <w:sz w:val="24"/>
          <w:szCs w:val="24"/>
        </w:rPr>
        <w:t>calculations</w:t>
      </w:r>
      <w:r w:rsidR="009C10FA" w:rsidRPr="00A56FD8">
        <w:rPr>
          <w:rFonts w:ascii="Calibri" w:hAnsi="Calibri"/>
          <w:sz w:val="24"/>
          <w:szCs w:val="24"/>
        </w:rPr>
        <w:t xml:space="preserve"> are presented in the</w:t>
      </w:r>
      <w:r w:rsidR="002A0F13">
        <w:rPr>
          <w:rFonts w:ascii="Calibri" w:hAnsi="Calibri"/>
          <w:sz w:val="24"/>
          <w:szCs w:val="24"/>
        </w:rPr>
        <w:t xml:space="preserve"> </w:t>
      </w:r>
      <w:r w:rsidR="002A0F13" w:rsidRPr="002A0F13">
        <w:rPr>
          <w:rFonts w:ascii="Calibri" w:hAnsi="Calibri"/>
          <w:sz w:val="24"/>
          <w:szCs w:val="24"/>
        </w:rPr>
        <w:t>Supplemental Online Material</w:t>
      </w:r>
      <w:r w:rsidR="007B3545" w:rsidRPr="00A56FD8">
        <w:rPr>
          <w:rFonts w:ascii="Calibri" w:hAnsi="Calibri"/>
          <w:sz w:val="24"/>
          <w:szCs w:val="24"/>
          <w:lang w:val="en-US"/>
        </w:rPr>
        <w:t>)</w:t>
      </w:r>
      <w:r w:rsidR="0092377D" w:rsidRPr="00A56FD8">
        <w:rPr>
          <w:rFonts w:ascii="Calibri" w:hAnsi="Calibri"/>
          <w:sz w:val="24"/>
          <w:szCs w:val="24"/>
          <w:lang w:val="en-US"/>
        </w:rPr>
        <w:t>.</w:t>
      </w:r>
      <w:r w:rsidR="00C63BC1" w:rsidRPr="00A56FD8">
        <w:rPr>
          <w:rStyle w:val="FootnoteReference"/>
          <w:rFonts w:ascii="Calibri" w:hAnsi="Calibri"/>
          <w:sz w:val="24"/>
          <w:szCs w:val="24"/>
        </w:rPr>
        <w:footnoteReference w:id="2"/>
      </w:r>
      <w:r w:rsidR="007B3545" w:rsidRPr="00A56FD8">
        <w:rPr>
          <w:rFonts w:ascii="Calibri" w:hAnsi="Calibri"/>
          <w:sz w:val="24"/>
          <w:szCs w:val="24"/>
          <w:lang w:val="en-US"/>
        </w:rPr>
        <w:t xml:space="preserve"> To reduce cognitive load</w:t>
      </w:r>
      <w:r w:rsidR="00295EFE" w:rsidRPr="00A56FD8">
        <w:rPr>
          <w:rFonts w:ascii="Calibri" w:hAnsi="Calibri"/>
          <w:sz w:val="24"/>
          <w:szCs w:val="24"/>
          <w:lang w:val="en-US"/>
        </w:rPr>
        <w:t>,</w:t>
      </w:r>
      <w:r w:rsidR="007B3545" w:rsidRPr="00A56FD8">
        <w:rPr>
          <w:rFonts w:ascii="Calibri" w:hAnsi="Calibri"/>
          <w:sz w:val="24"/>
          <w:szCs w:val="24"/>
          <w:lang w:val="en-US"/>
        </w:rPr>
        <w:t xml:space="preserve"> our visual stimuli (based on those used by </w:t>
      </w:r>
      <w:hyperlink w:anchor="_ENREF_39" w:tooltip="Speechley, 2010 #14" w:history="1">
        <w:r w:rsidR="00354F4A" w:rsidRPr="00A56FD8">
          <w:rPr>
            <w:rFonts w:ascii="Calibri" w:hAnsi="Calibri"/>
            <w:sz w:val="24"/>
            <w:szCs w:val="24"/>
            <w:lang w:val="en-US"/>
          </w:rPr>
          <w:fldChar w:fldCharType="begin"/>
        </w:r>
        <w:r w:rsidR="00354F4A" w:rsidRPr="00A56FD8">
          <w:rPr>
            <w:rFonts w:ascii="Calibri" w:hAnsi="Calibri"/>
            <w:sz w:val="24"/>
            <w:szCs w:val="24"/>
            <w:lang w:val="en-US"/>
          </w:rPr>
          <w:instrText xml:space="preserve"> ADDIN EN.CITE &lt;EndNote&gt;&lt;Cite AuthorYear="1"&gt;&lt;Author&gt;Speechley&lt;/Author&gt;&lt;Year&gt;2010&lt;/Year&gt;&lt;RecNum&gt;14&lt;/RecNum&gt;&lt;DisplayText&gt;Speechley et al. (2010)&lt;/DisplayText&gt;&lt;record&gt;&lt;rec-number&gt;14&lt;/rec-number&gt;&lt;foreign-keys&gt;&lt;key app="EN" db-id="9afw5s2ahfwdz5efwauvtfp20ez0rr22e2ex" timestamp="0"&gt;14&lt;/key&gt;&lt;/foreign-keys&gt;&lt;ref-type name="Journal Article"&gt;17&lt;/ref-type&gt;&lt;contributors&gt;&lt;authors&gt;&lt;author&gt;Speechley, W. J.&lt;/author&gt;&lt;author&gt;Whitman, J. C.&lt;/author&gt;&lt;author&gt;Woodward, T. S.&lt;/author&gt;&lt;/authors&gt;&lt;/contributors&gt;&lt;titles&gt;&lt;title&gt;The contribution of hypersalience to the &amp;quot;jumping to conclusions&amp;quot; bias associated with delusions in schizophrenia&lt;/title&gt;&lt;secondary-title&gt;Journal of Psychiatry and Neuroscience&lt;/secondary-title&gt;&lt;/titles&gt;&lt;pages&gt;7-17&lt;/pages&gt;&lt;volume&gt;35&lt;/volume&gt;&lt;number&gt;1&lt;/number&gt;&lt;dates&gt;&lt;year&gt;2010&lt;/year&gt;&lt;/dates&gt;&lt;urls&gt;&lt;/urls&gt;&lt;/record&gt;&lt;/Cite&gt;&lt;/EndNote&gt;</w:instrText>
        </w:r>
        <w:r w:rsidR="00354F4A" w:rsidRPr="00A56FD8">
          <w:rPr>
            <w:rFonts w:ascii="Calibri" w:hAnsi="Calibri"/>
            <w:sz w:val="24"/>
            <w:szCs w:val="24"/>
            <w:lang w:val="en-US"/>
          </w:rPr>
          <w:fldChar w:fldCharType="separate"/>
        </w:r>
        <w:r w:rsidR="00354F4A" w:rsidRPr="00A56FD8">
          <w:rPr>
            <w:rFonts w:ascii="Calibri" w:hAnsi="Calibri"/>
            <w:noProof/>
            <w:sz w:val="24"/>
            <w:szCs w:val="24"/>
            <w:lang w:val="en-US"/>
          </w:rPr>
          <w:t>Speechley et al. (2010)</w:t>
        </w:r>
        <w:r w:rsidR="00354F4A" w:rsidRPr="00A56FD8">
          <w:rPr>
            <w:rFonts w:ascii="Calibri" w:hAnsi="Calibri"/>
            <w:sz w:val="24"/>
            <w:szCs w:val="24"/>
            <w:lang w:val="en-US"/>
          </w:rPr>
          <w:fldChar w:fldCharType="end"/>
        </w:r>
      </w:hyperlink>
      <w:r w:rsidR="007B3545" w:rsidRPr="00A56FD8">
        <w:rPr>
          <w:rFonts w:ascii="Calibri" w:hAnsi="Calibri"/>
          <w:sz w:val="24"/>
          <w:szCs w:val="24"/>
          <w:lang w:val="en-US"/>
        </w:rPr>
        <w:t>) included explicit information about the ratios in the lakes and the incentive structure.</w:t>
      </w:r>
    </w:p>
    <w:p w14:paraId="0CF16BCA" w14:textId="77777777" w:rsidR="00F350BB" w:rsidRPr="00A56FD8" w:rsidRDefault="00F350BB" w:rsidP="0051604B">
      <w:pPr>
        <w:pStyle w:val="Heading3"/>
        <w:rPr>
          <w:rFonts w:ascii="Calibri" w:hAnsi="Calibri"/>
          <w:lang w:val="en-US"/>
        </w:rPr>
      </w:pPr>
      <w:r w:rsidRPr="00A56FD8">
        <w:rPr>
          <w:rFonts w:ascii="Calibri" w:hAnsi="Calibri"/>
          <w:lang w:val="en-US"/>
        </w:rPr>
        <w:t>Delusion-proneness</w:t>
      </w:r>
    </w:p>
    <w:p w14:paraId="158E0262" w14:textId="68934C6D" w:rsidR="00C91204" w:rsidRPr="00A56FD8" w:rsidRDefault="001F4400" w:rsidP="00544FB5">
      <w:pPr>
        <w:jc w:val="both"/>
        <w:rPr>
          <w:rFonts w:ascii="Calibri" w:hAnsi="Calibri"/>
          <w:sz w:val="24"/>
          <w:szCs w:val="24"/>
        </w:rPr>
      </w:pPr>
      <w:r w:rsidRPr="00A56FD8">
        <w:rPr>
          <w:rFonts w:ascii="Calibri" w:hAnsi="Calibri"/>
          <w:sz w:val="24"/>
          <w:szCs w:val="24"/>
        </w:rPr>
        <w:t xml:space="preserve">We used the 21-item Peters et al. Delusions Inventory </w:t>
      </w:r>
      <w:r w:rsidR="0045768A" w:rsidRPr="00A56FD8">
        <w:rPr>
          <w:rFonts w:ascii="Calibri" w:hAnsi="Calibri"/>
          <w:sz w:val="24"/>
          <w:szCs w:val="24"/>
          <w:lang w:val="en-US"/>
        </w:rPr>
        <w:fldChar w:fldCharType="begin"/>
      </w:r>
      <w:r w:rsidR="003466B7" w:rsidRPr="00A56FD8">
        <w:rPr>
          <w:rFonts w:ascii="Calibri" w:hAnsi="Calibri"/>
          <w:sz w:val="24"/>
          <w:szCs w:val="24"/>
          <w:lang w:val="en-US"/>
        </w:rPr>
        <w:instrText xml:space="preserve"> ADDIN EN.CITE &lt;EndNote&gt;&lt;Cite&gt;&lt;Author&gt;Peters&lt;/Author&gt;&lt;Year&gt;2004&lt;/Year&gt;&lt;RecNum&gt;143&lt;/RecNum&gt;&lt;Prefix&gt;PDI`; &lt;/Prefix&gt;&lt;DisplayText&gt;(PDI; Peters, Joseph, Day, &amp;amp; Garety, 2004)&lt;/DisplayText&gt;&lt;record&gt;&lt;rec-number&gt;143&lt;/rec-number&gt;&lt;foreign-keys&gt;&lt;key app="EN" db-id="9afw5s2ahfwdz5efwauvtfp20ez0rr22e2ex" timestamp="0"&gt;143&lt;/key&gt;&lt;/foreign-keys&gt;&lt;ref-type name="Journal Article"&gt;17&lt;/ref-type&gt;&lt;contributors&gt;&lt;authors&gt;&lt;author&gt;Peters, E.&lt;/author&gt;&lt;author&gt;Joseph, S.&lt;/author&gt;&lt;author&gt;Day, S.&lt;/author&gt;&lt;author&gt;Garety, P. A.&lt;/author&gt;&lt;/authors&gt;&lt;/contributors&gt;&lt;titles&gt;&lt;title&gt;Measuring delusional ideation: The 21-item Peters et al. Delusions Inventory (PDI)&lt;/title&gt;&lt;secondary-title&gt;Schizophrenia Bulletin&lt;/secondary-title&gt;&lt;/titles&gt;&lt;periodical&gt;&lt;full-title&gt;Schizophrenia Bulletin&lt;/full-title&gt;&lt;/periodical&gt;&lt;pages&gt;1005-1022&lt;/pages&gt;&lt;volume&gt;30&lt;/volume&gt;&lt;number&gt;4&lt;/number&gt;&lt;dates&gt;&lt;year&gt;2004&lt;/year&gt;&lt;pub-dates&gt;&lt;date&gt;January 1, 2004&lt;/date&gt;&lt;/pub-dates&gt;&lt;/dates&gt;&lt;urls&gt;&lt;related-urls&gt;&lt;url&gt;http://schizophreniabulletin.oxfordjournals.org/content/30/4/1005.abstract&lt;/url&gt;&lt;/related-urls&gt;&lt;/urls&gt;&lt;/record&gt;&lt;/Cite&gt;&lt;/EndNote&gt;</w:instrText>
      </w:r>
      <w:r w:rsidR="0045768A" w:rsidRPr="00A56FD8">
        <w:rPr>
          <w:rFonts w:ascii="Calibri" w:hAnsi="Calibri"/>
          <w:sz w:val="24"/>
          <w:szCs w:val="24"/>
          <w:lang w:val="en-US"/>
        </w:rPr>
        <w:fldChar w:fldCharType="separate"/>
      </w:r>
      <w:r w:rsidR="00325AD2" w:rsidRPr="00A56FD8">
        <w:rPr>
          <w:rFonts w:ascii="Calibri" w:hAnsi="Calibri"/>
          <w:noProof/>
          <w:sz w:val="24"/>
          <w:szCs w:val="24"/>
          <w:lang w:val="en-US"/>
        </w:rPr>
        <w:t>(</w:t>
      </w:r>
      <w:hyperlink w:anchor="_ENREF_35" w:tooltip="Peters, 2004 #143" w:history="1">
        <w:r w:rsidR="00354F4A" w:rsidRPr="00A56FD8">
          <w:rPr>
            <w:rFonts w:ascii="Calibri" w:hAnsi="Calibri"/>
            <w:noProof/>
            <w:sz w:val="24"/>
            <w:szCs w:val="24"/>
            <w:lang w:val="en-US"/>
          </w:rPr>
          <w:t>PDI; Peters, Joseph, Day, &amp; Garety, 2004</w:t>
        </w:r>
      </w:hyperlink>
      <w:r w:rsidR="00325AD2" w:rsidRPr="00A56FD8">
        <w:rPr>
          <w:rFonts w:ascii="Calibri" w:hAnsi="Calibri"/>
          <w:noProof/>
          <w:sz w:val="24"/>
          <w:szCs w:val="24"/>
          <w:lang w:val="en-US"/>
        </w:rPr>
        <w:t>)</w:t>
      </w:r>
      <w:r w:rsidR="0045768A" w:rsidRPr="00A56FD8">
        <w:rPr>
          <w:rFonts w:ascii="Calibri" w:hAnsi="Calibri"/>
          <w:sz w:val="24"/>
          <w:szCs w:val="24"/>
          <w:lang w:val="en-US"/>
        </w:rPr>
        <w:fldChar w:fldCharType="end"/>
      </w:r>
      <w:r w:rsidRPr="00A56FD8">
        <w:rPr>
          <w:rFonts w:ascii="Calibri" w:hAnsi="Calibri"/>
          <w:sz w:val="24"/>
          <w:szCs w:val="24"/>
          <w:lang w:val="en-US"/>
        </w:rPr>
        <w:t xml:space="preserve"> </w:t>
      </w:r>
      <w:r w:rsidRPr="00A56FD8">
        <w:rPr>
          <w:rFonts w:ascii="Calibri" w:hAnsi="Calibri"/>
          <w:sz w:val="24"/>
          <w:szCs w:val="24"/>
        </w:rPr>
        <w:t xml:space="preserve">to measure proneness to delusions. Participants </w:t>
      </w:r>
      <w:r w:rsidR="002865B6">
        <w:rPr>
          <w:rFonts w:ascii="Calibri" w:hAnsi="Calibri"/>
          <w:sz w:val="24"/>
          <w:szCs w:val="24"/>
        </w:rPr>
        <w:t>answered</w:t>
      </w:r>
      <w:r w:rsidR="002865B6" w:rsidRPr="00A56FD8">
        <w:rPr>
          <w:rFonts w:ascii="Calibri" w:hAnsi="Calibri"/>
          <w:sz w:val="24"/>
          <w:szCs w:val="24"/>
        </w:rPr>
        <w:t xml:space="preserve"> </w:t>
      </w:r>
      <w:r w:rsidRPr="00A56FD8">
        <w:rPr>
          <w:rFonts w:ascii="Calibri" w:hAnsi="Calibri"/>
          <w:sz w:val="24"/>
          <w:szCs w:val="24"/>
        </w:rPr>
        <w:t xml:space="preserve">a series of </w:t>
      </w:r>
      <w:r w:rsidR="002865B6" w:rsidRPr="00A56FD8">
        <w:rPr>
          <w:rFonts w:ascii="Calibri" w:hAnsi="Calibri"/>
          <w:sz w:val="24"/>
          <w:szCs w:val="24"/>
        </w:rPr>
        <w:t xml:space="preserve">yes/no </w:t>
      </w:r>
      <w:r w:rsidRPr="00A56FD8">
        <w:rPr>
          <w:rFonts w:ascii="Calibri" w:hAnsi="Calibri"/>
          <w:sz w:val="24"/>
          <w:szCs w:val="24"/>
        </w:rPr>
        <w:t xml:space="preserve">items (e.g., </w:t>
      </w:r>
      <w:r w:rsidRPr="00A56FD8">
        <w:rPr>
          <w:rFonts w:ascii="Calibri" w:hAnsi="Calibri"/>
          <w:sz w:val="24"/>
          <w:szCs w:val="24"/>
          <w:lang w:val="en-US"/>
        </w:rPr>
        <w:t>“Do you ever feel as if you are being persecuted in some way?”</w:t>
      </w:r>
      <w:r w:rsidRPr="00A56FD8">
        <w:rPr>
          <w:rFonts w:ascii="Calibri" w:hAnsi="Calibri"/>
          <w:sz w:val="24"/>
          <w:szCs w:val="24"/>
        </w:rPr>
        <w:t xml:space="preserve">). </w:t>
      </w:r>
      <w:r w:rsidR="001963C5" w:rsidRPr="00A56FD8">
        <w:rPr>
          <w:rFonts w:ascii="Calibri" w:hAnsi="Calibri"/>
          <w:sz w:val="24"/>
          <w:szCs w:val="24"/>
        </w:rPr>
        <w:t xml:space="preserve">For each item endorsed, participants </w:t>
      </w:r>
      <w:r w:rsidRPr="00A56FD8">
        <w:rPr>
          <w:rFonts w:ascii="Calibri" w:hAnsi="Calibri"/>
          <w:sz w:val="24"/>
          <w:szCs w:val="24"/>
        </w:rPr>
        <w:t>rated</w:t>
      </w:r>
      <w:r w:rsidR="001963C5" w:rsidRPr="00A56FD8">
        <w:rPr>
          <w:rFonts w:ascii="Calibri" w:hAnsi="Calibri"/>
          <w:sz w:val="24"/>
          <w:szCs w:val="24"/>
        </w:rPr>
        <w:t xml:space="preserve"> their levels of distress, preoccupation and conviction for that item on </w:t>
      </w:r>
      <w:r w:rsidRPr="00A56FD8">
        <w:rPr>
          <w:rFonts w:ascii="Calibri" w:hAnsi="Calibri"/>
          <w:sz w:val="24"/>
          <w:szCs w:val="24"/>
        </w:rPr>
        <w:t xml:space="preserve">separate </w:t>
      </w:r>
      <w:r w:rsidR="001963C5" w:rsidRPr="00A56FD8">
        <w:rPr>
          <w:rFonts w:ascii="Calibri" w:hAnsi="Calibri"/>
          <w:sz w:val="24"/>
          <w:szCs w:val="24"/>
        </w:rPr>
        <w:t xml:space="preserve">5-point scales. </w:t>
      </w:r>
      <w:r w:rsidRPr="00A56FD8">
        <w:rPr>
          <w:rFonts w:ascii="Calibri" w:hAnsi="Calibri"/>
          <w:sz w:val="24"/>
          <w:szCs w:val="24"/>
        </w:rPr>
        <w:t>PDI scores (comprising the sum of the endorsed items plus the summed scores for each dimension) could range from</w:t>
      </w:r>
      <w:r w:rsidR="001963C5" w:rsidRPr="00A56FD8">
        <w:rPr>
          <w:rFonts w:ascii="Calibri" w:hAnsi="Calibri"/>
          <w:sz w:val="24"/>
          <w:szCs w:val="24"/>
        </w:rPr>
        <w:t xml:space="preserve"> 0-336.</w:t>
      </w:r>
    </w:p>
    <w:p w14:paraId="1645FC48" w14:textId="77777777" w:rsidR="00F350BB" w:rsidRPr="00A56FD8" w:rsidRDefault="00F350BB" w:rsidP="0051604B">
      <w:pPr>
        <w:pStyle w:val="Heading3"/>
        <w:rPr>
          <w:rFonts w:ascii="Calibri" w:hAnsi="Calibri"/>
          <w:lang w:val="en-US"/>
        </w:rPr>
      </w:pPr>
      <w:r w:rsidRPr="00A56FD8">
        <w:rPr>
          <w:rFonts w:ascii="Calibri" w:hAnsi="Calibri"/>
          <w:lang w:val="en-US"/>
        </w:rPr>
        <w:t>Intelligence</w:t>
      </w:r>
    </w:p>
    <w:p w14:paraId="49631AC5" w14:textId="69B8C202" w:rsidR="00C91204" w:rsidRPr="00A56FD8" w:rsidRDefault="00AA761E" w:rsidP="00FA2479">
      <w:pPr>
        <w:jc w:val="both"/>
        <w:rPr>
          <w:rFonts w:ascii="Calibri" w:hAnsi="Calibri"/>
        </w:rPr>
      </w:pPr>
      <w:r w:rsidRPr="00A56FD8">
        <w:rPr>
          <w:rFonts w:ascii="Calibri" w:hAnsi="Calibri"/>
          <w:sz w:val="24"/>
          <w:szCs w:val="24"/>
        </w:rPr>
        <w:t xml:space="preserve">We used the short (12-item) version of Raven’s Advanced Progressive Matrices </w:t>
      </w:r>
      <w:r w:rsidR="00CE6A76" w:rsidRPr="00A56FD8">
        <w:rPr>
          <w:rFonts w:ascii="Calibri" w:hAnsi="Calibri"/>
          <w:sz w:val="24"/>
          <w:szCs w:val="24"/>
        </w:rPr>
        <w:fldChar w:fldCharType="begin"/>
      </w:r>
      <w:r w:rsidR="00CE6A76" w:rsidRPr="00A56FD8">
        <w:rPr>
          <w:rFonts w:ascii="Calibri" w:hAnsi="Calibri"/>
          <w:sz w:val="24"/>
          <w:szCs w:val="24"/>
        </w:rPr>
        <w:instrText xml:space="preserve"> ADDIN EN.CITE &lt;EndNote&gt;&lt;Cite&gt;&lt;Author&gt;Arthur&lt;/Author&gt;&lt;Year&gt;1994&lt;/Year&gt;&lt;RecNum&gt;159&lt;/RecNum&gt;&lt;Prefix&gt;APM`; &lt;/Prefix&gt;&lt;DisplayText&gt;(APM; Arthur &amp;amp; Day, 1994)&lt;/DisplayText&gt;&lt;record&gt;&lt;rec-number&gt;159&lt;/rec-number&gt;&lt;foreign-keys&gt;&lt;key app="EN" db-id="9afw5s2ahfwdz5efwauvtfp20ez0rr22e2ex" timestamp="0"&gt;159&lt;/key&gt;&lt;/foreign-keys&gt;&lt;ref-type name="Journal Article"&gt;17&lt;/ref-type&gt;&lt;contributors&gt;&lt;authors&gt;&lt;author&gt;Arthur, W. Jr.&lt;/author&gt;&lt;author&gt;Day, D. V.&lt;/author&gt;&lt;/authors&gt;&lt;/contributors&gt;&lt;titles&gt;&lt;title&gt;Development of a short form for the Raven Advanced Progressive Matrices test&lt;/title&gt;&lt;secondary-title&gt;Educational and Psychological Measurement&lt;/secondary-title&gt;&lt;/titles&gt;&lt;pages&gt;394-403&lt;/pages&gt;&lt;volume&gt;54&lt;/volume&gt;&lt;number&gt;2&lt;/number&gt;&lt;dates&gt;&lt;year&gt;1994&lt;/year&gt;&lt;/dates&gt;&lt;urls&gt;&lt;/urls&gt;&lt;/record&gt;&lt;/Cite&gt;&lt;/EndNote&gt;</w:instrText>
      </w:r>
      <w:r w:rsidR="00CE6A76" w:rsidRPr="00A56FD8">
        <w:rPr>
          <w:rFonts w:ascii="Calibri" w:hAnsi="Calibri"/>
          <w:sz w:val="24"/>
          <w:szCs w:val="24"/>
        </w:rPr>
        <w:fldChar w:fldCharType="separate"/>
      </w:r>
      <w:r w:rsidR="00CE6A76" w:rsidRPr="00A56FD8">
        <w:rPr>
          <w:rFonts w:ascii="Calibri" w:hAnsi="Calibri"/>
          <w:noProof/>
          <w:sz w:val="24"/>
          <w:szCs w:val="24"/>
        </w:rPr>
        <w:t>(</w:t>
      </w:r>
      <w:hyperlink w:anchor="_ENREF_2" w:tooltip="Arthur, 1994 #159" w:history="1">
        <w:r w:rsidR="00354F4A" w:rsidRPr="00A56FD8">
          <w:rPr>
            <w:rFonts w:ascii="Calibri" w:hAnsi="Calibri"/>
            <w:noProof/>
            <w:sz w:val="24"/>
            <w:szCs w:val="24"/>
          </w:rPr>
          <w:t>APM; Arthur &amp; Day, 1994</w:t>
        </w:r>
      </w:hyperlink>
      <w:r w:rsidR="00CE6A76" w:rsidRPr="00A56FD8">
        <w:rPr>
          <w:rFonts w:ascii="Calibri" w:hAnsi="Calibri"/>
          <w:noProof/>
          <w:sz w:val="24"/>
          <w:szCs w:val="24"/>
        </w:rPr>
        <w:t>)</w:t>
      </w:r>
      <w:r w:rsidR="00CE6A76" w:rsidRPr="00A56FD8">
        <w:rPr>
          <w:rFonts w:ascii="Calibri" w:hAnsi="Calibri"/>
          <w:sz w:val="24"/>
          <w:szCs w:val="24"/>
        </w:rPr>
        <w:fldChar w:fldCharType="end"/>
      </w:r>
      <w:r w:rsidR="00F71F52" w:rsidRPr="00A56FD8">
        <w:rPr>
          <w:rFonts w:ascii="Calibri" w:hAnsi="Calibri"/>
        </w:rPr>
        <w:t xml:space="preserve"> </w:t>
      </w:r>
      <w:r w:rsidRPr="00A56FD8">
        <w:rPr>
          <w:rFonts w:ascii="Calibri" w:hAnsi="Calibri"/>
          <w:sz w:val="24"/>
          <w:szCs w:val="24"/>
        </w:rPr>
        <w:t>to measure intelligence</w:t>
      </w:r>
      <w:r w:rsidR="00F350BB" w:rsidRPr="00A56FD8">
        <w:rPr>
          <w:rFonts w:ascii="Calibri" w:hAnsi="Calibri"/>
          <w:sz w:val="24"/>
          <w:szCs w:val="24"/>
          <w:lang w:val="en-US"/>
        </w:rPr>
        <w:t xml:space="preserve">. </w:t>
      </w:r>
      <w:r w:rsidRPr="00A56FD8">
        <w:rPr>
          <w:rFonts w:ascii="Calibri" w:hAnsi="Calibri"/>
          <w:sz w:val="24"/>
          <w:szCs w:val="24"/>
        </w:rPr>
        <w:t>We set a time limit of 15 minutes for these twelve items.</w:t>
      </w:r>
      <w:r w:rsidR="00A92BBE" w:rsidRPr="00A56FD8">
        <w:rPr>
          <w:rFonts w:ascii="Calibri" w:hAnsi="Calibri"/>
          <w:sz w:val="24"/>
          <w:szCs w:val="24"/>
        </w:rPr>
        <w:t xml:space="preserve"> </w:t>
      </w:r>
      <w:r w:rsidR="00206E66" w:rsidRPr="00A56FD8">
        <w:rPr>
          <w:rFonts w:ascii="Calibri" w:hAnsi="Calibri"/>
          <w:sz w:val="24"/>
          <w:szCs w:val="24"/>
        </w:rPr>
        <w:t>APM s</w:t>
      </w:r>
      <w:r w:rsidR="00A92BBE" w:rsidRPr="00A56FD8">
        <w:rPr>
          <w:rFonts w:ascii="Calibri" w:hAnsi="Calibri"/>
          <w:sz w:val="24"/>
          <w:szCs w:val="24"/>
        </w:rPr>
        <w:t>cores represent the number of correct answers, with higher scores indicating higher intelligence.</w:t>
      </w:r>
    </w:p>
    <w:p w14:paraId="6167D3D7" w14:textId="7D1CD2D3" w:rsidR="00C91204" w:rsidRPr="00A56FD8" w:rsidRDefault="00C52FF0" w:rsidP="0051604B">
      <w:pPr>
        <w:pStyle w:val="Heading3"/>
        <w:rPr>
          <w:rFonts w:ascii="Calibri" w:hAnsi="Calibri"/>
          <w:lang w:val="en-US"/>
        </w:rPr>
      </w:pPr>
      <w:r w:rsidRPr="00A56FD8">
        <w:rPr>
          <w:rFonts w:ascii="Calibri" w:hAnsi="Calibri"/>
          <w:lang w:val="en-US"/>
        </w:rPr>
        <w:t xml:space="preserve">Risk </w:t>
      </w:r>
      <w:r w:rsidR="00C91204" w:rsidRPr="00A56FD8">
        <w:rPr>
          <w:rFonts w:ascii="Calibri" w:hAnsi="Calibri"/>
          <w:lang w:val="en-US"/>
        </w:rPr>
        <w:t>aversion</w:t>
      </w:r>
    </w:p>
    <w:p w14:paraId="4FB0898D" w14:textId="4722D6E2" w:rsidR="00F9766C" w:rsidRPr="00A56FD8" w:rsidRDefault="00F9766C" w:rsidP="00831E93">
      <w:pPr>
        <w:jc w:val="both"/>
        <w:rPr>
          <w:rFonts w:ascii="Calibri" w:hAnsi="Calibri"/>
          <w:sz w:val="24"/>
          <w:szCs w:val="24"/>
        </w:rPr>
      </w:pPr>
      <w:r w:rsidRPr="00A56FD8">
        <w:rPr>
          <w:rFonts w:ascii="Calibri" w:hAnsi="Calibri"/>
          <w:sz w:val="24"/>
          <w:szCs w:val="24"/>
        </w:rPr>
        <w:t xml:space="preserve">We used </w:t>
      </w:r>
      <w:r w:rsidRPr="00A56FD8">
        <w:rPr>
          <w:rFonts w:ascii="Calibri" w:hAnsi="Calibri"/>
          <w:noProof/>
          <w:sz w:val="24"/>
          <w:szCs w:val="24"/>
        </w:rPr>
        <w:t>Holt and Laury’s (2002)</w:t>
      </w:r>
      <w:r w:rsidRPr="00A56FD8">
        <w:rPr>
          <w:rFonts w:ascii="Calibri" w:hAnsi="Calibri"/>
          <w:sz w:val="24"/>
          <w:szCs w:val="24"/>
        </w:rPr>
        <w:t xml:space="preserve"> measure of risk aversion. This measure involves ten decisions between two gambles, for example a decision between Option A “</w:t>
      </w:r>
      <w:r w:rsidR="004C0E7F" w:rsidRPr="00A56FD8">
        <w:rPr>
          <w:rFonts w:ascii="Calibri" w:hAnsi="Calibri"/>
          <w:sz w:val="24"/>
          <w:szCs w:val="24"/>
          <w:lang w:val="en-US"/>
        </w:rPr>
        <w:t xml:space="preserve">A 7/10 chance of winning </w:t>
      </w:r>
      <w:r w:rsidR="004C0E7F" w:rsidRPr="00A56FD8">
        <w:rPr>
          <w:rFonts w:ascii="Calibri" w:hAnsi="Calibri" w:cstheme="minorHAnsi"/>
          <w:sz w:val="24"/>
          <w:szCs w:val="24"/>
          <w:lang w:val="en-US"/>
        </w:rPr>
        <w:t>£</w:t>
      </w:r>
      <w:r w:rsidR="004C0E7F" w:rsidRPr="00A56FD8">
        <w:rPr>
          <w:rFonts w:ascii="Calibri" w:hAnsi="Calibri"/>
          <w:sz w:val="24"/>
          <w:szCs w:val="24"/>
          <w:lang w:val="en-US"/>
        </w:rPr>
        <w:t xml:space="preserve">2.00, a 3/10 chance of winning </w:t>
      </w:r>
      <w:r w:rsidR="004C0E7F" w:rsidRPr="00A56FD8">
        <w:rPr>
          <w:rFonts w:ascii="Calibri" w:hAnsi="Calibri" w:cstheme="minorHAnsi"/>
          <w:sz w:val="24"/>
          <w:szCs w:val="24"/>
          <w:lang w:val="en-US"/>
        </w:rPr>
        <w:t>£</w:t>
      </w:r>
      <w:r w:rsidR="004C0E7F" w:rsidRPr="00A56FD8">
        <w:rPr>
          <w:rFonts w:ascii="Calibri" w:hAnsi="Calibri"/>
          <w:sz w:val="24"/>
          <w:szCs w:val="24"/>
          <w:lang w:val="en-US"/>
        </w:rPr>
        <w:t xml:space="preserve">1.60” and Option B “A 7/10 chance of winning </w:t>
      </w:r>
      <w:r w:rsidR="004C0E7F" w:rsidRPr="00A56FD8">
        <w:rPr>
          <w:rFonts w:ascii="Calibri" w:hAnsi="Calibri" w:cstheme="minorHAnsi"/>
          <w:sz w:val="24"/>
          <w:szCs w:val="24"/>
          <w:lang w:val="en-US"/>
        </w:rPr>
        <w:t>£</w:t>
      </w:r>
      <w:r w:rsidR="004C0E7F" w:rsidRPr="00A56FD8">
        <w:rPr>
          <w:rFonts w:ascii="Calibri" w:hAnsi="Calibri"/>
          <w:sz w:val="24"/>
          <w:szCs w:val="24"/>
          <w:lang w:val="en-US"/>
        </w:rPr>
        <w:t xml:space="preserve">3.85, a 3/10 chance of winning </w:t>
      </w:r>
      <w:r w:rsidR="004C0E7F" w:rsidRPr="00A56FD8">
        <w:rPr>
          <w:rFonts w:ascii="Calibri" w:hAnsi="Calibri" w:cstheme="minorHAnsi"/>
          <w:sz w:val="24"/>
          <w:szCs w:val="24"/>
          <w:lang w:val="en-US"/>
        </w:rPr>
        <w:t>£</w:t>
      </w:r>
      <w:r w:rsidR="004C0E7F" w:rsidRPr="00A56FD8">
        <w:rPr>
          <w:rFonts w:ascii="Calibri" w:hAnsi="Calibri"/>
          <w:sz w:val="24"/>
          <w:szCs w:val="24"/>
          <w:lang w:val="en-US"/>
        </w:rPr>
        <w:t>0.10</w:t>
      </w:r>
      <w:r w:rsidRPr="00A56FD8">
        <w:rPr>
          <w:rFonts w:ascii="Calibri" w:hAnsi="Calibri"/>
          <w:sz w:val="24"/>
          <w:szCs w:val="24"/>
        </w:rPr>
        <w:t xml:space="preserve">” </w:t>
      </w:r>
      <w:r w:rsidR="00F11851" w:rsidRPr="00A56FD8">
        <w:rPr>
          <w:rFonts w:ascii="Calibri" w:hAnsi="Calibri"/>
          <w:sz w:val="24"/>
          <w:szCs w:val="24"/>
        </w:rPr>
        <w:fldChar w:fldCharType="begin"/>
      </w:r>
      <w:r w:rsidR="00F11851" w:rsidRPr="00A56FD8">
        <w:rPr>
          <w:rFonts w:ascii="Calibri" w:hAnsi="Calibri"/>
          <w:sz w:val="24"/>
          <w:szCs w:val="24"/>
        </w:rPr>
        <w:instrText xml:space="preserve"> ADDIN EN.CITE &lt;EndNote&gt;&lt;Cite&gt;&lt;Author&gt;Holt&lt;/Author&gt;&lt;Year&gt;2002&lt;/Year&gt;&lt;RecNum&gt;142&lt;/RecNum&gt;&lt;Suffix&gt;`, based on p. 1645&lt;/Suffix&gt;&lt;DisplayText&gt;(Holt &amp;amp; Laury, 2002, based on p. 1645)&lt;/DisplayText&gt;&lt;record&gt;&lt;rec-number&gt;142&lt;/rec-number&gt;&lt;foreign-keys&gt;&lt;key app="EN" db-id="9afw5s2ahfwdz5efwauvtfp20ez0rr22e2ex" timestamp="0"&gt;142&lt;/key&gt;&lt;/foreign-keys&gt;&lt;ref-type name="Journal Article"&gt;17&lt;/ref-type&gt;&lt;contributors&gt;&lt;authors&gt;&lt;author&gt;Holt, C. A.&lt;/author&gt;&lt;author&gt;Laury, S. K.&lt;/author&gt;&lt;/authors&gt;&lt;/contributors&gt;&lt;titles&gt;&lt;title&gt;Risk aversion and incentive effects&lt;/title&gt;&lt;secondary-title&gt;The American Economic Review&lt;/secondary-title&gt;&lt;/titles&gt;&lt;pages&gt;1644-1655&lt;/pages&gt;&lt;volume&gt;92&lt;/volume&gt;&lt;number&gt;5&lt;/number&gt;&lt;dates&gt;&lt;year&gt;2002&lt;/year&gt;&lt;/dates&gt;&lt;publisher&gt;American Economic Association&lt;/publisher&gt;&lt;isbn&gt;00028282&lt;/isbn&gt;&lt;urls&gt;&lt;related-urls&gt;&lt;url&gt;http://www.jstor.org/stable/3083270&lt;/url&gt;&lt;/related-urls&gt;&lt;/urls&gt;&lt;/record&gt;&lt;/Cite&gt;&lt;/EndNote&gt;</w:instrText>
      </w:r>
      <w:r w:rsidR="00F11851" w:rsidRPr="00A56FD8">
        <w:rPr>
          <w:rFonts w:ascii="Calibri" w:hAnsi="Calibri"/>
          <w:sz w:val="24"/>
          <w:szCs w:val="24"/>
        </w:rPr>
        <w:fldChar w:fldCharType="separate"/>
      </w:r>
      <w:r w:rsidR="00F11851" w:rsidRPr="00A56FD8">
        <w:rPr>
          <w:rFonts w:ascii="Calibri" w:hAnsi="Calibri"/>
          <w:noProof/>
          <w:sz w:val="24"/>
          <w:szCs w:val="24"/>
        </w:rPr>
        <w:t>(</w:t>
      </w:r>
      <w:hyperlink w:anchor="_ENREF_24" w:tooltip="Holt, 2002 #142" w:history="1">
        <w:r w:rsidR="00354F4A" w:rsidRPr="00A56FD8">
          <w:rPr>
            <w:rFonts w:ascii="Calibri" w:hAnsi="Calibri"/>
            <w:noProof/>
            <w:sz w:val="24"/>
            <w:szCs w:val="24"/>
          </w:rPr>
          <w:t>Holt &amp; Laury, 2002, based on p. 1645</w:t>
        </w:r>
      </w:hyperlink>
      <w:r w:rsidR="00F11851" w:rsidRPr="00A56FD8">
        <w:rPr>
          <w:rFonts w:ascii="Calibri" w:hAnsi="Calibri"/>
          <w:noProof/>
          <w:sz w:val="24"/>
          <w:szCs w:val="24"/>
        </w:rPr>
        <w:t>)</w:t>
      </w:r>
      <w:r w:rsidR="00F11851" w:rsidRPr="00A56FD8">
        <w:rPr>
          <w:rFonts w:ascii="Calibri" w:hAnsi="Calibri"/>
          <w:sz w:val="24"/>
          <w:szCs w:val="24"/>
        </w:rPr>
        <w:fldChar w:fldCharType="end"/>
      </w:r>
      <w:r w:rsidRPr="00A56FD8">
        <w:rPr>
          <w:rFonts w:ascii="Calibri" w:hAnsi="Calibri"/>
          <w:sz w:val="24"/>
          <w:szCs w:val="24"/>
        </w:rPr>
        <w:t xml:space="preserve">. With each successive decision, the </w:t>
      </w:r>
      <w:r w:rsidRPr="00A56FD8">
        <w:rPr>
          <w:rFonts w:ascii="Calibri" w:hAnsi="Calibri" w:cs="Times New Roman"/>
          <w:sz w:val="24"/>
          <w:szCs w:val="24"/>
        </w:rPr>
        <w:t>probability of the high payoff</w:t>
      </w:r>
      <w:r w:rsidRPr="00A56FD8">
        <w:rPr>
          <w:rFonts w:ascii="Calibri" w:hAnsi="Calibri"/>
          <w:sz w:val="24"/>
          <w:szCs w:val="24"/>
        </w:rPr>
        <w:t xml:space="preserve"> </w:t>
      </w:r>
      <w:r w:rsidRPr="00A56FD8">
        <w:rPr>
          <w:rFonts w:ascii="Calibri" w:hAnsi="Calibri" w:cs="Times New Roman"/>
          <w:sz w:val="24"/>
          <w:szCs w:val="24"/>
        </w:rPr>
        <w:t>outcome in each option increases by 10%, such that the expected value of the “risky” Option B increases.</w:t>
      </w:r>
      <w:r w:rsidRPr="00A56FD8">
        <w:rPr>
          <w:rFonts w:ascii="Calibri" w:hAnsi="Calibri"/>
          <w:sz w:val="24"/>
          <w:szCs w:val="24"/>
        </w:rPr>
        <w:t xml:space="preserve"> Risk aversion was defined as the total number of times Option A was chosen, </w:t>
      </w:r>
      <w:r w:rsidRPr="00A56FD8">
        <w:rPr>
          <w:rFonts w:ascii="Calibri" w:hAnsi="Calibri"/>
          <w:sz w:val="24"/>
          <w:szCs w:val="24"/>
          <w:lang w:val="en-US"/>
        </w:rPr>
        <w:t>with highe</w:t>
      </w:r>
      <w:r w:rsidR="00C52FF0" w:rsidRPr="00A56FD8">
        <w:rPr>
          <w:rFonts w:ascii="Calibri" w:hAnsi="Calibri"/>
          <w:sz w:val="24"/>
          <w:szCs w:val="24"/>
          <w:lang w:val="en-US"/>
        </w:rPr>
        <w:t xml:space="preserve">r scores indicating higher risk </w:t>
      </w:r>
      <w:r w:rsidRPr="00A56FD8">
        <w:rPr>
          <w:rFonts w:ascii="Calibri" w:hAnsi="Calibri"/>
          <w:sz w:val="24"/>
          <w:szCs w:val="24"/>
          <w:lang w:val="en-US"/>
        </w:rPr>
        <w:t>aversion</w:t>
      </w:r>
      <w:r w:rsidRPr="00A56FD8">
        <w:rPr>
          <w:rFonts w:ascii="Calibri" w:hAnsi="Calibri"/>
          <w:sz w:val="24"/>
          <w:szCs w:val="24"/>
        </w:rPr>
        <w:t>.</w:t>
      </w:r>
    </w:p>
    <w:p w14:paraId="1EFD5234" w14:textId="77777777" w:rsidR="00F350BB" w:rsidRPr="00A56FD8" w:rsidRDefault="00F350BB" w:rsidP="0051604B">
      <w:pPr>
        <w:pStyle w:val="Heading2"/>
        <w:rPr>
          <w:rFonts w:ascii="Calibri" w:hAnsi="Calibri"/>
          <w:lang w:val="en-US"/>
        </w:rPr>
      </w:pPr>
      <w:r w:rsidRPr="00A56FD8">
        <w:rPr>
          <w:rFonts w:ascii="Calibri" w:hAnsi="Calibri"/>
          <w:lang w:val="en-US"/>
        </w:rPr>
        <w:lastRenderedPageBreak/>
        <w:t>Procedure</w:t>
      </w:r>
    </w:p>
    <w:p w14:paraId="2512F101" w14:textId="1ADF5EB2" w:rsidR="00526076" w:rsidRPr="00A56FD8" w:rsidRDefault="00695885" w:rsidP="0017029D">
      <w:pPr>
        <w:jc w:val="both"/>
        <w:rPr>
          <w:rFonts w:ascii="Calibri" w:hAnsi="Calibri"/>
          <w:sz w:val="24"/>
          <w:szCs w:val="24"/>
          <w:lang w:val="en-US"/>
        </w:rPr>
      </w:pPr>
      <w:r w:rsidRPr="00A56FD8">
        <w:rPr>
          <w:rFonts w:ascii="Calibri" w:hAnsi="Calibri"/>
          <w:sz w:val="24"/>
          <w:szCs w:val="24"/>
          <w:lang w:val="en-US"/>
        </w:rPr>
        <w:t xml:space="preserve">Participants were tested </w:t>
      </w:r>
      <w:r w:rsidR="00F350BB" w:rsidRPr="00A56FD8">
        <w:rPr>
          <w:rFonts w:ascii="Calibri" w:hAnsi="Calibri"/>
          <w:sz w:val="24"/>
          <w:szCs w:val="24"/>
          <w:lang w:val="en-US"/>
        </w:rPr>
        <w:t>in groups</w:t>
      </w:r>
      <w:r w:rsidR="0019493D" w:rsidRPr="00A56FD8">
        <w:rPr>
          <w:rFonts w:ascii="Calibri" w:hAnsi="Calibri"/>
          <w:sz w:val="24"/>
          <w:szCs w:val="24"/>
          <w:lang w:val="en-US"/>
        </w:rPr>
        <w:t xml:space="preserve"> of 20 to </w:t>
      </w:r>
      <w:r w:rsidR="00F350BB" w:rsidRPr="00A56FD8">
        <w:rPr>
          <w:rFonts w:ascii="Calibri" w:hAnsi="Calibri"/>
          <w:sz w:val="24"/>
          <w:szCs w:val="24"/>
          <w:lang w:val="en-US"/>
        </w:rPr>
        <w:t xml:space="preserve">26 people. All sessions were conducted using z-Tree software </w:t>
      </w:r>
      <w:r w:rsidR="0045768A" w:rsidRPr="00A56FD8">
        <w:rPr>
          <w:rFonts w:ascii="Calibri" w:hAnsi="Calibri"/>
          <w:sz w:val="24"/>
          <w:szCs w:val="24"/>
          <w:lang w:val="en-US"/>
        </w:rPr>
        <w:fldChar w:fldCharType="begin"/>
      </w:r>
      <w:r w:rsidR="00CE6A76" w:rsidRPr="00A56FD8">
        <w:rPr>
          <w:rFonts w:ascii="Calibri" w:hAnsi="Calibri"/>
          <w:sz w:val="24"/>
          <w:szCs w:val="24"/>
          <w:lang w:val="en-US"/>
        </w:rPr>
        <w:instrText xml:space="preserve"> ADDIN EN.CITE &lt;EndNote&gt;&lt;Cite&gt;&lt;Author&gt;Fischbacher&lt;/Author&gt;&lt;Year&gt;2007&lt;/Year&gt;&lt;RecNum&gt;146&lt;/RecNum&gt;&lt;DisplayText&gt;(Fischbacher, 2007)&lt;/DisplayText&gt;&lt;record&gt;&lt;rec-number&gt;146&lt;/rec-number&gt;&lt;foreign-keys&gt;&lt;key app="EN" db-id="9afw5s2ahfwdz5efwauvtfp20ez0rr22e2ex" timestamp="0"&gt;146&lt;/key&gt;&lt;/foreign-keys&gt;&lt;ref-type name="Journal Article"&gt;17&lt;/ref-type&gt;&lt;contributors&gt;&lt;authors&gt;&lt;author&gt;Fischbacher, U.&lt;/author&gt;&lt;/authors&gt;&lt;/contributors&gt;&lt;titles&gt;&lt;title&gt;z-Tree: Zurich Toolbox for Ready-made Economic Experiments&lt;/title&gt;&lt;secondary-title&gt;Experimental Economics&lt;/secondary-title&gt;&lt;/titles&gt;&lt;pages&gt;171-178&lt;/pages&gt;&lt;volume&gt;10&lt;/volume&gt;&lt;number&gt;2&lt;/number&gt;&lt;dates&gt;&lt;year&gt;2007&lt;/year&gt;&lt;/dates&gt;&lt;urls&gt;&lt;/urls&gt;&lt;/record&gt;&lt;/Cite&gt;&lt;/EndNote&gt;</w:instrText>
      </w:r>
      <w:r w:rsidR="0045768A" w:rsidRPr="00A56FD8">
        <w:rPr>
          <w:rFonts w:ascii="Calibri" w:hAnsi="Calibri"/>
          <w:sz w:val="24"/>
          <w:szCs w:val="24"/>
          <w:lang w:val="en-US"/>
        </w:rPr>
        <w:fldChar w:fldCharType="separate"/>
      </w:r>
      <w:r w:rsidR="00CE6A76" w:rsidRPr="00A56FD8">
        <w:rPr>
          <w:rFonts w:ascii="Calibri" w:hAnsi="Calibri"/>
          <w:noProof/>
          <w:sz w:val="24"/>
          <w:szCs w:val="24"/>
          <w:lang w:val="en-US"/>
        </w:rPr>
        <w:t>(</w:t>
      </w:r>
      <w:hyperlink w:anchor="_ENREF_16" w:tooltip="Fischbacher, 2007 #146" w:history="1">
        <w:r w:rsidR="00354F4A" w:rsidRPr="00A56FD8">
          <w:rPr>
            <w:rFonts w:ascii="Calibri" w:hAnsi="Calibri"/>
            <w:noProof/>
            <w:sz w:val="24"/>
            <w:szCs w:val="24"/>
            <w:lang w:val="en-US"/>
          </w:rPr>
          <w:t>Fischbacher, 2007</w:t>
        </w:r>
      </w:hyperlink>
      <w:r w:rsidR="00CE6A76" w:rsidRPr="00A56FD8">
        <w:rPr>
          <w:rFonts w:ascii="Calibri" w:hAnsi="Calibri"/>
          <w:noProof/>
          <w:sz w:val="24"/>
          <w:szCs w:val="24"/>
          <w:lang w:val="en-US"/>
        </w:rPr>
        <w:t>)</w:t>
      </w:r>
      <w:r w:rsidR="0045768A" w:rsidRPr="00A56FD8">
        <w:rPr>
          <w:rFonts w:ascii="Calibri" w:hAnsi="Calibri"/>
          <w:sz w:val="24"/>
          <w:szCs w:val="24"/>
          <w:lang w:val="en-US"/>
        </w:rPr>
        <w:fldChar w:fldCharType="end"/>
      </w:r>
      <w:r w:rsidR="00F350BB" w:rsidRPr="00A56FD8">
        <w:rPr>
          <w:rFonts w:ascii="Calibri" w:hAnsi="Calibri"/>
          <w:sz w:val="24"/>
          <w:szCs w:val="24"/>
          <w:lang w:val="en-US"/>
        </w:rPr>
        <w:t xml:space="preserve"> in the </w:t>
      </w:r>
      <w:r w:rsidR="00270284" w:rsidRPr="00A56FD8">
        <w:rPr>
          <w:rFonts w:ascii="Calibri" w:hAnsi="Calibri"/>
          <w:sz w:val="24"/>
          <w:szCs w:val="24"/>
          <w:lang w:val="en-US"/>
        </w:rPr>
        <w:t>experimental economics laboratory (</w:t>
      </w:r>
      <w:r w:rsidR="00057219" w:rsidRPr="00A56FD8">
        <w:rPr>
          <w:rFonts w:ascii="Calibri" w:hAnsi="Calibri"/>
          <w:sz w:val="24"/>
          <w:szCs w:val="24"/>
          <w:lang w:val="en-US"/>
        </w:rPr>
        <w:t>EconLab</w:t>
      </w:r>
      <w:r w:rsidR="00270284" w:rsidRPr="00A56FD8">
        <w:rPr>
          <w:rFonts w:ascii="Calibri" w:hAnsi="Calibri"/>
          <w:sz w:val="24"/>
          <w:szCs w:val="24"/>
          <w:lang w:val="en-US"/>
        </w:rPr>
        <w:t>)</w:t>
      </w:r>
      <w:r w:rsidR="00F350BB" w:rsidRPr="00A56FD8">
        <w:rPr>
          <w:rFonts w:ascii="Calibri" w:hAnsi="Calibri"/>
          <w:sz w:val="24"/>
          <w:szCs w:val="24"/>
          <w:lang w:val="en-US"/>
        </w:rPr>
        <w:t xml:space="preserve"> at </w:t>
      </w:r>
      <w:r w:rsidR="00683F6D" w:rsidRPr="00A56FD8">
        <w:rPr>
          <w:rFonts w:ascii="Calibri" w:hAnsi="Calibri"/>
          <w:sz w:val="24"/>
          <w:szCs w:val="24"/>
          <w:lang w:val="en-US"/>
        </w:rPr>
        <w:t>RHUL</w:t>
      </w:r>
      <w:r w:rsidR="00F350BB" w:rsidRPr="00A56FD8">
        <w:rPr>
          <w:rFonts w:ascii="Calibri" w:hAnsi="Calibri"/>
          <w:sz w:val="24"/>
          <w:szCs w:val="24"/>
          <w:lang w:val="en-US"/>
        </w:rPr>
        <w:t>.</w:t>
      </w:r>
      <w:r w:rsidR="006C4069" w:rsidRPr="00A56FD8">
        <w:rPr>
          <w:rFonts w:ascii="Calibri" w:hAnsi="Calibri"/>
          <w:sz w:val="24"/>
          <w:szCs w:val="24"/>
          <w:lang w:val="en-US"/>
        </w:rPr>
        <w:t xml:space="preserve"> </w:t>
      </w:r>
      <w:r w:rsidR="00D56C33" w:rsidRPr="00A56FD8">
        <w:rPr>
          <w:rFonts w:ascii="Calibri" w:hAnsi="Calibri"/>
          <w:sz w:val="24"/>
          <w:szCs w:val="24"/>
          <w:lang w:val="en-US"/>
        </w:rPr>
        <w:t xml:space="preserve">Each session began with </w:t>
      </w:r>
      <w:r w:rsidR="00E85D06" w:rsidRPr="00A56FD8">
        <w:rPr>
          <w:rFonts w:ascii="Calibri" w:hAnsi="Calibri"/>
          <w:sz w:val="24"/>
          <w:szCs w:val="24"/>
          <w:lang w:val="en-US"/>
        </w:rPr>
        <w:t>an incentivised, serial version of the task</w:t>
      </w:r>
      <w:r w:rsidR="00D56C33" w:rsidRPr="00A56FD8">
        <w:rPr>
          <w:rFonts w:ascii="Calibri" w:hAnsi="Calibri"/>
          <w:sz w:val="24"/>
          <w:szCs w:val="24"/>
          <w:lang w:val="en-US"/>
        </w:rPr>
        <w:t xml:space="preserve">, </w:t>
      </w:r>
      <w:r w:rsidR="006F1CBC" w:rsidRPr="00A56FD8">
        <w:rPr>
          <w:rFonts w:ascii="Calibri" w:hAnsi="Calibri"/>
          <w:sz w:val="24"/>
          <w:szCs w:val="24"/>
          <w:lang w:val="en-US"/>
        </w:rPr>
        <w:t>reported</w:t>
      </w:r>
      <w:r w:rsidR="00D56C33" w:rsidRPr="00A56FD8">
        <w:rPr>
          <w:rFonts w:ascii="Calibri" w:hAnsi="Calibri"/>
          <w:sz w:val="24"/>
          <w:szCs w:val="24"/>
          <w:lang w:val="en-US"/>
        </w:rPr>
        <w:t xml:space="preserve"> elsewhere</w:t>
      </w:r>
      <w:r w:rsidR="00B47576" w:rsidRPr="00A56FD8">
        <w:rPr>
          <w:rFonts w:ascii="Calibri" w:hAnsi="Calibri"/>
          <w:sz w:val="24"/>
          <w:szCs w:val="24"/>
          <w:lang w:val="en-US"/>
        </w:rPr>
        <w:t xml:space="preserve"> </w:t>
      </w:r>
      <w:r w:rsidR="00F11851" w:rsidRPr="00A56FD8">
        <w:rPr>
          <w:rFonts w:ascii="Calibri" w:hAnsi="Calibri"/>
          <w:sz w:val="24"/>
          <w:szCs w:val="24"/>
          <w:lang w:val="en-US"/>
        </w:rPr>
        <w:fldChar w:fldCharType="begin"/>
      </w:r>
      <w:r w:rsidR="00F11851" w:rsidRPr="00A56FD8">
        <w:rPr>
          <w:rFonts w:ascii="Calibri" w:hAnsi="Calibri"/>
          <w:sz w:val="24"/>
          <w:szCs w:val="24"/>
          <w:lang w:val="en-US"/>
        </w:rPr>
        <w:instrText xml:space="preserve"> ADDIN EN.CITE &lt;EndNote&gt;&lt;Cite&gt;&lt;Author&gt;Van der Leer&lt;/Author&gt;&lt;Year&gt;2015&lt;/Year&gt;&lt;RecNum&gt;241&lt;/RecNum&gt;&lt;DisplayText&gt;(Van der Leer, Hartig, Goldmanis, &amp;amp; McKay, 2015)&lt;/DisplayText&gt;&lt;record&gt;&lt;rec-number&gt;241&lt;/rec-number&gt;&lt;foreign-keys&gt;&lt;key app="EN" db-id="9afw5s2ahfwdz5efwauvtfp20ez0rr22e2ex" timestamp="0"&gt;241&lt;/key&gt;&lt;/foreign-keys&gt;&lt;ref-type name="Journal Article"&gt;17&lt;/ref-type&gt;&lt;contributors&gt;&lt;authors&gt;&lt;author&gt;Van der Leer, L.&lt;/author&gt;&lt;author&gt;Hartig, B.&lt;/author&gt;&lt;author&gt;Goldmanis, M.&lt;/author&gt;&lt;author&gt;McKay, R.&lt;/author&gt;&lt;/authors&gt;&lt;/contributors&gt;&lt;titles&gt;&lt;title&gt;Delusion-proneness and &amp;apos;jumping to conclusions&amp;apos;: Relative and absolute effects&lt;/title&gt;&lt;secondary-title&gt;Psychological Medicine&lt;/secondary-title&gt;&lt;/titles&gt;&lt;periodical&gt;&lt;full-title&gt;Psychological Medicine&lt;/full-title&gt;&lt;/periodical&gt;&lt;pages&gt;1253-62&lt;/pages&gt;&lt;volume&gt;45&lt;/volume&gt;&lt;number&gt;6&lt;/number&gt;&lt;dates&gt;&lt;year&gt;2015&lt;/year&gt;&lt;/dates&gt;&lt;urls&gt;&lt;/urls&gt;&lt;/record&gt;&lt;/Cite&gt;&lt;/EndNote&gt;</w:instrText>
      </w:r>
      <w:r w:rsidR="00F11851" w:rsidRPr="00A56FD8">
        <w:rPr>
          <w:rFonts w:ascii="Calibri" w:hAnsi="Calibri"/>
          <w:sz w:val="24"/>
          <w:szCs w:val="24"/>
          <w:lang w:val="en-US"/>
        </w:rPr>
        <w:fldChar w:fldCharType="separate"/>
      </w:r>
      <w:r w:rsidR="00F11851" w:rsidRPr="00A56FD8">
        <w:rPr>
          <w:rFonts w:ascii="Calibri" w:hAnsi="Calibri"/>
          <w:noProof/>
          <w:sz w:val="24"/>
          <w:szCs w:val="24"/>
          <w:lang w:val="en-US"/>
        </w:rPr>
        <w:t>(</w:t>
      </w:r>
      <w:hyperlink w:anchor="_ENREF_41" w:tooltip="Van der Leer, 2015 #241" w:history="1">
        <w:r w:rsidR="00354F4A" w:rsidRPr="00A56FD8">
          <w:rPr>
            <w:rFonts w:ascii="Calibri" w:hAnsi="Calibri"/>
            <w:noProof/>
            <w:sz w:val="24"/>
            <w:szCs w:val="24"/>
            <w:lang w:val="en-US"/>
          </w:rPr>
          <w:t>Van der Leer, Hartig, Goldmanis, &amp; McKay, 2015</w:t>
        </w:r>
      </w:hyperlink>
      <w:r w:rsidR="00F11851" w:rsidRPr="00A56FD8">
        <w:rPr>
          <w:rFonts w:ascii="Calibri" w:hAnsi="Calibri"/>
          <w:noProof/>
          <w:sz w:val="24"/>
          <w:szCs w:val="24"/>
          <w:lang w:val="en-US"/>
        </w:rPr>
        <w:t>)</w:t>
      </w:r>
      <w:r w:rsidR="00F11851" w:rsidRPr="00A56FD8">
        <w:rPr>
          <w:rFonts w:ascii="Calibri" w:hAnsi="Calibri"/>
          <w:sz w:val="24"/>
          <w:szCs w:val="24"/>
          <w:lang w:val="en-US"/>
        </w:rPr>
        <w:fldChar w:fldCharType="end"/>
      </w:r>
      <w:r w:rsidR="00D56C33" w:rsidRPr="00A56FD8">
        <w:rPr>
          <w:rFonts w:ascii="Calibri" w:hAnsi="Calibri"/>
          <w:sz w:val="24"/>
          <w:szCs w:val="24"/>
          <w:lang w:val="en-US"/>
        </w:rPr>
        <w:t xml:space="preserve">. Before beginning the </w:t>
      </w:r>
      <w:r w:rsidR="00720EF4">
        <w:rPr>
          <w:rFonts w:ascii="Calibri" w:hAnsi="Calibri"/>
          <w:sz w:val="24"/>
          <w:szCs w:val="24"/>
          <w:lang w:val="en-US"/>
        </w:rPr>
        <w:t>non-serial data-gathering</w:t>
      </w:r>
      <w:r w:rsidR="00E2107E" w:rsidRPr="00A56FD8">
        <w:rPr>
          <w:rFonts w:ascii="Calibri" w:hAnsi="Calibri"/>
          <w:sz w:val="24"/>
          <w:szCs w:val="24"/>
          <w:lang w:val="en-US"/>
        </w:rPr>
        <w:t xml:space="preserve"> task, p</w:t>
      </w:r>
      <w:r w:rsidR="006C4069" w:rsidRPr="00A56FD8">
        <w:rPr>
          <w:rFonts w:ascii="Calibri" w:hAnsi="Calibri"/>
          <w:sz w:val="24"/>
          <w:szCs w:val="24"/>
          <w:lang w:val="en-US"/>
        </w:rPr>
        <w:t xml:space="preserve">articipants </w:t>
      </w:r>
      <w:r w:rsidR="00CC4962" w:rsidRPr="00A56FD8">
        <w:rPr>
          <w:rFonts w:ascii="Calibri" w:hAnsi="Calibri"/>
          <w:sz w:val="24"/>
          <w:szCs w:val="24"/>
          <w:lang w:val="en-US"/>
        </w:rPr>
        <w:t xml:space="preserve">read detailed instructions and had to correctly answer </w:t>
      </w:r>
      <w:r w:rsidR="0048018B" w:rsidRPr="00A56FD8">
        <w:rPr>
          <w:rFonts w:ascii="Calibri" w:hAnsi="Calibri"/>
          <w:sz w:val="24"/>
          <w:szCs w:val="24"/>
          <w:lang w:val="en-US"/>
        </w:rPr>
        <w:t xml:space="preserve">a series of </w:t>
      </w:r>
      <w:r w:rsidR="00CC4962" w:rsidRPr="00A56FD8">
        <w:rPr>
          <w:rFonts w:ascii="Calibri" w:hAnsi="Calibri"/>
          <w:sz w:val="24"/>
          <w:szCs w:val="24"/>
          <w:lang w:val="en-US"/>
        </w:rPr>
        <w:t>comprehension questions.</w:t>
      </w:r>
      <w:r w:rsidR="006C4069" w:rsidRPr="00A56FD8">
        <w:rPr>
          <w:rFonts w:ascii="Calibri" w:hAnsi="Calibri"/>
          <w:sz w:val="24"/>
          <w:szCs w:val="24"/>
          <w:lang w:val="en-US"/>
        </w:rPr>
        <w:t xml:space="preserve"> </w:t>
      </w:r>
      <w:r w:rsidR="00CC4962" w:rsidRPr="00A56FD8">
        <w:rPr>
          <w:rFonts w:ascii="Calibri" w:hAnsi="Calibri"/>
          <w:sz w:val="24"/>
          <w:szCs w:val="24"/>
          <w:lang w:val="en-US"/>
        </w:rPr>
        <w:t>Across testing session</w:t>
      </w:r>
      <w:r w:rsidR="00683F6D" w:rsidRPr="00A56FD8">
        <w:rPr>
          <w:rFonts w:ascii="Calibri" w:hAnsi="Calibri"/>
          <w:sz w:val="24"/>
          <w:szCs w:val="24"/>
          <w:lang w:val="en-US"/>
        </w:rPr>
        <w:t>s</w:t>
      </w:r>
      <w:r w:rsidR="00CC4962" w:rsidRPr="00A56FD8">
        <w:rPr>
          <w:rFonts w:ascii="Calibri" w:hAnsi="Calibri"/>
          <w:sz w:val="24"/>
          <w:szCs w:val="24"/>
          <w:lang w:val="en-US"/>
        </w:rPr>
        <w:t>, t</w:t>
      </w:r>
      <w:r w:rsidR="006C4069" w:rsidRPr="00A56FD8">
        <w:rPr>
          <w:rFonts w:ascii="Calibri" w:hAnsi="Calibri"/>
          <w:sz w:val="24"/>
          <w:szCs w:val="24"/>
          <w:lang w:val="en-US"/>
        </w:rPr>
        <w:t xml:space="preserve">he five trials </w:t>
      </w:r>
      <w:r w:rsidR="00E2107E" w:rsidRPr="00A56FD8">
        <w:rPr>
          <w:rFonts w:ascii="Calibri" w:hAnsi="Calibri"/>
          <w:sz w:val="24"/>
          <w:szCs w:val="24"/>
          <w:lang w:val="en-US"/>
        </w:rPr>
        <w:t xml:space="preserve">of the task </w:t>
      </w:r>
      <w:r w:rsidR="006C4069" w:rsidRPr="00A56FD8">
        <w:rPr>
          <w:rFonts w:ascii="Calibri" w:hAnsi="Calibri"/>
          <w:sz w:val="24"/>
          <w:szCs w:val="24"/>
          <w:lang w:val="en-US"/>
        </w:rPr>
        <w:t xml:space="preserve">were presented in </w:t>
      </w:r>
      <w:r w:rsidR="00CC4962" w:rsidRPr="00A56FD8">
        <w:rPr>
          <w:rFonts w:ascii="Calibri" w:hAnsi="Calibri"/>
          <w:sz w:val="24"/>
          <w:szCs w:val="24"/>
          <w:lang w:val="en-US"/>
        </w:rPr>
        <w:t xml:space="preserve">an incomplete </w:t>
      </w:r>
      <w:r w:rsidR="006C4069" w:rsidRPr="00A56FD8">
        <w:rPr>
          <w:rFonts w:ascii="Calibri" w:hAnsi="Calibri"/>
          <w:sz w:val="24"/>
          <w:szCs w:val="24"/>
          <w:lang w:val="en-US"/>
        </w:rPr>
        <w:t>counterbalanced order</w:t>
      </w:r>
      <w:r w:rsidR="00CC4962" w:rsidRPr="00A56FD8">
        <w:rPr>
          <w:rFonts w:ascii="Calibri" w:hAnsi="Calibri"/>
          <w:sz w:val="24"/>
          <w:szCs w:val="24"/>
          <w:lang w:val="en-US"/>
        </w:rPr>
        <w:t xml:space="preserve">, accomplished through Latin square </w:t>
      </w:r>
      <w:r w:rsidR="006C4069" w:rsidRPr="00A56FD8">
        <w:rPr>
          <w:rFonts w:ascii="Calibri" w:hAnsi="Calibri"/>
          <w:sz w:val="24"/>
          <w:szCs w:val="24"/>
          <w:lang w:val="en-US"/>
        </w:rPr>
        <w:t xml:space="preserve">counterbalancing, using maximally different orders </w:t>
      </w:r>
      <w:r w:rsidR="00242BA7" w:rsidRPr="00A56FD8">
        <w:rPr>
          <w:rFonts w:ascii="Calibri" w:hAnsi="Calibri"/>
          <w:sz w:val="24"/>
          <w:szCs w:val="24"/>
          <w:lang w:val="en-US"/>
        </w:rPr>
        <w:t>across</w:t>
      </w:r>
      <w:r w:rsidR="006C4069" w:rsidRPr="00A56FD8">
        <w:rPr>
          <w:rFonts w:ascii="Calibri" w:hAnsi="Calibri"/>
          <w:sz w:val="24"/>
          <w:szCs w:val="24"/>
          <w:lang w:val="en-US"/>
        </w:rPr>
        <w:t xml:space="preserve"> session</w:t>
      </w:r>
      <w:r w:rsidR="00242BA7" w:rsidRPr="00A56FD8">
        <w:rPr>
          <w:rFonts w:ascii="Calibri" w:hAnsi="Calibri"/>
          <w:sz w:val="24"/>
          <w:szCs w:val="24"/>
          <w:lang w:val="en-US"/>
        </w:rPr>
        <w:t>s</w:t>
      </w:r>
      <w:r w:rsidR="006C4069" w:rsidRPr="00A56FD8">
        <w:rPr>
          <w:rFonts w:ascii="Calibri" w:hAnsi="Calibri"/>
          <w:sz w:val="24"/>
          <w:szCs w:val="24"/>
          <w:lang w:val="en-US"/>
        </w:rPr>
        <w:t xml:space="preserve">. </w:t>
      </w:r>
      <w:r w:rsidR="0068396C" w:rsidRPr="00A56FD8">
        <w:rPr>
          <w:rFonts w:ascii="Calibri" w:hAnsi="Calibri"/>
          <w:sz w:val="24"/>
          <w:szCs w:val="24"/>
          <w:lang w:val="en-US"/>
        </w:rPr>
        <w:t xml:space="preserve">The first </w:t>
      </w:r>
      <w:r w:rsidR="001D2A84" w:rsidRPr="00A56FD8">
        <w:rPr>
          <w:rFonts w:ascii="Calibri" w:hAnsi="Calibri"/>
          <w:sz w:val="24"/>
          <w:szCs w:val="24"/>
          <w:lang w:val="en-US"/>
        </w:rPr>
        <w:t xml:space="preserve">trial </w:t>
      </w:r>
      <w:r w:rsidR="00CC4962" w:rsidRPr="00A56FD8">
        <w:rPr>
          <w:rFonts w:ascii="Calibri" w:hAnsi="Calibri"/>
          <w:sz w:val="24"/>
          <w:szCs w:val="24"/>
          <w:lang w:val="en-US"/>
        </w:rPr>
        <w:t>had a time limit of 60 seconds</w:t>
      </w:r>
      <w:r w:rsidR="00250272" w:rsidRPr="00A56FD8">
        <w:rPr>
          <w:rFonts w:ascii="Calibri" w:hAnsi="Calibri"/>
          <w:sz w:val="24"/>
          <w:szCs w:val="24"/>
          <w:lang w:val="en-US"/>
        </w:rPr>
        <w:t xml:space="preserve"> to acquaint participants with the task</w:t>
      </w:r>
      <w:r w:rsidR="00CC4962" w:rsidRPr="00A56FD8">
        <w:rPr>
          <w:rFonts w:ascii="Calibri" w:hAnsi="Calibri"/>
          <w:sz w:val="24"/>
          <w:szCs w:val="24"/>
          <w:lang w:val="en-US"/>
        </w:rPr>
        <w:t xml:space="preserve">, whereas the other </w:t>
      </w:r>
      <w:r w:rsidR="00E35025" w:rsidRPr="00A56FD8">
        <w:rPr>
          <w:rFonts w:ascii="Calibri" w:hAnsi="Calibri"/>
          <w:sz w:val="24"/>
          <w:szCs w:val="24"/>
          <w:lang w:val="en-US"/>
        </w:rPr>
        <w:t xml:space="preserve">trials </w:t>
      </w:r>
      <w:r w:rsidR="00CC4962" w:rsidRPr="00A56FD8">
        <w:rPr>
          <w:rFonts w:ascii="Calibri" w:hAnsi="Calibri"/>
          <w:sz w:val="24"/>
          <w:szCs w:val="24"/>
          <w:lang w:val="en-US"/>
        </w:rPr>
        <w:t xml:space="preserve">had </w:t>
      </w:r>
      <w:r w:rsidR="00E35025" w:rsidRPr="00A56FD8">
        <w:rPr>
          <w:rFonts w:ascii="Calibri" w:hAnsi="Calibri"/>
          <w:sz w:val="24"/>
          <w:szCs w:val="24"/>
          <w:lang w:val="en-US"/>
        </w:rPr>
        <w:t xml:space="preserve">time limits of </w:t>
      </w:r>
      <w:r w:rsidR="00CC4962" w:rsidRPr="00A56FD8">
        <w:rPr>
          <w:rFonts w:ascii="Calibri" w:hAnsi="Calibri"/>
          <w:sz w:val="24"/>
          <w:szCs w:val="24"/>
          <w:lang w:val="en-US"/>
        </w:rPr>
        <w:t>20 seconds</w:t>
      </w:r>
      <w:r w:rsidR="00E35025" w:rsidRPr="00A56FD8">
        <w:rPr>
          <w:rFonts w:ascii="Calibri" w:hAnsi="Calibri"/>
          <w:sz w:val="24"/>
          <w:szCs w:val="24"/>
          <w:lang w:val="en-US"/>
        </w:rPr>
        <w:t xml:space="preserve"> each</w:t>
      </w:r>
      <w:r w:rsidR="00CC4962" w:rsidRPr="00A56FD8">
        <w:rPr>
          <w:rFonts w:ascii="Calibri" w:hAnsi="Calibri"/>
          <w:sz w:val="24"/>
          <w:szCs w:val="24"/>
          <w:lang w:val="en-US"/>
        </w:rPr>
        <w:t xml:space="preserve"> to discourage </w:t>
      </w:r>
      <w:r w:rsidR="006C4069" w:rsidRPr="00A56FD8">
        <w:rPr>
          <w:rFonts w:ascii="Calibri" w:hAnsi="Calibri"/>
          <w:sz w:val="24"/>
          <w:szCs w:val="24"/>
          <w:lang w:val="en-US"/>
        </w:rPr>
        <w:t xml:space="preserve">formal calculations (e.g., using </w:t>
      </w:r>
      <w:r w:rsidR="00E35025" w:rsidRPr="00A56FD8">
        <w:rPr>
          <w:rFonts w:ascii="Calibri" w:hAnsi="Calibri"/>
          <w:sz w:val="24"/>
          <w:szCs w:val="24"/>
          <w:lang w:val="en-US"/>
        </w:rPr>
        <w:t xml:space="preserve">mobile </w:t>
      </w:r>
      <w:r w:rsidR="006C4069" w:rsidRPr="00A56FD8">
        <w:rPr>
          <w:rFonts w:ascii="Calibri" w:hAnsi="Calibri"/>
          <w:sz w:val="24"/>
          <w:szCs w:val="24"/>
          <w:lang w:val="en-US"/>
        </w:rPr>
        <w:t>phones)</w:t>
      </w:r>
      <w:r w:rsidR="00CC4962" w:rsidRPr="00A56FD8">
        <w:rPr>
          <w:rFonts w:ascii="Calibri" w:hAnsi="Calibri"/>
          <w:sz w:val="24"/>
          <w:szCs w:val="24"/>
          <w:lang w:val="en-US"/>
        </w:rPr>
        <w:t>.</w:t>
      </w:r>
      <w:r w:rsidR="00F350BB" w:rsidRPr="00A56FD8">
        <w:rPr>
          <w:rFonts w:ascii="Calibri" w:hAnsi="Calibri"/>
          <w:sz w:val="24"/>
          <w:szCs w:val="24"/>
          <w:lang w:val="en-US"/>
        </w:rPr>
        <w:t xml:space="preserve"> </w:t>
      </w:r>
      <w:r w:rsidR="00CC4962" w:rsidRPr="00A56FD8">
        <w:rPr>
          <w:rFonts w:ascii="Calibri" w:hAnsi="Calibri"/>
          <w:sz w:val="24"/>
          <w:szCs w:val="24"/>
          <w:lang w:val="en-US"/>
        </w:rPr>
        <w:t xml:space="preserve">Next, </w:t>
      </w:r>
      <w:r w:rsidR="00C52FF0" w:rsidRPr="00A56FD8">
        <w:rPr>
          <w:rFonts w:ascii="Calibri" w:hAnsi="Calibri"/>
          <w:sz w:val="24"/>
          <w:szCs w:val="24"/>
          <w:lang w:val="en-US"/>
        </w:rPr>
        <w:t xml:space="preserve">participants completed the risk </w:t>
      </w:r>
      <w:r w:rsidR="00F350BB" w:rsidRPr="00A56FD8">
        <w:rPr>
          <w:rFonts w:ascii="Calibri" w:hAnsi="Calibri"/>
          <w:sz w:val="24"/>
          <w:szCs w:val="24"/>
          <w:lang w:val="en-US"/>
        </w:rPr>
        <w:t>av</w:t>
      </w:r>
      <w:r w:rsidR="007F1B6D" w:rsidRPr="00A56FD8">
        <w:rPr>
          <w:rFonts w:ascii="Calibri" w:hAnsi="Calibri"/>
          <w:sz w:val="24"/>
          <w:szCs w:val="24"/>
          <w:lang w:val="en-US"/>
        </w:rPr>
        <w:t xml:space="preserve">ersion measure, the PDI, the </w:t>
      </w:r>
      <w:r w:rsidR="00F350BB" w:rsidRPr="00A56FD8">
        <w:rPr>
          <w:rFonts w:ascii="Calibri" w:hAnsi="Calibri"/>
          <w:sz w:val="24"/>
          <w:szCs w:val="24"/>
          <w:lang w:val="en-US"/>
        </w:rPr>
        <w:t xml:space="preserve">APM, and demographic questions. </w:t>
      </w:r>
      <w:r w:rsidR="0045232D" w:rsidRPr="00A56FD8">
        <w:rPr>
          <w:rFonts w:ascii="Calibri" w:hAnsi="Calibri"/>
          <w:sz w:val="24"/>
          <w:szCs w:val="24"/>
          <w:lang w:val="en-US"/>
        </w:rPr>
        <w:t>At the end of the session p</w:t>
      </w:r>
      <w:r w:rsidR="00F350BB" w:rsidRPr="00A56FD8">
        <w:rPr>
          <w:rFonts w:ascii="Calibri" w:hAnsi="Calibri"/>
          <w:sz w:val="24"/>
          <w:szCs w:val="24"/>
          <w:lang w:val="en-US"/>
        </w:rPr>
        <w:t xml:space="preserve">articipants </w:t>
      </w:r>
      <w:r w:rsidR="00242BA7" w:rsidRPr="00A56FD8">
        <w:rPr>
          <w:rFonts w:ascii="Calibri" w:hAnsi="Calibri"/>
          <w:sz w:val="24"/>
          <w:szCs w:val="24"/>
          <w:lang w:val="en-US"/>
        </w:rPr>
        <w:t xml:space="preserve">were </w:t>
      </w:r>
      <w:r w:rsidR="008F61AF" w:rsidRPr="00A56FD8">
        <w:rPr>
          <w:rFonts w:ascii="Calibri" w:hAnsi="Calibri"/>
          <w:sz w:val="24"/>
          <w:szCs w:val="24"/>
          <w:lang w:val="en-US"/>
        </w:rPr>
        <w:t xml:space="preserve">paid </w:t>
      </w:r>
      <w:r w:rsidR="00242BA7" w:rsidRPr="00A56FD8">
        <w:rPr>
          <w:rFonts w:ascii="Calibri" w:hAnsi="Calibri" w:cstheme="minorHAnsi"/>
          <w:sz w:val="24"/>
          <w:szCs w:val="24"/>
          <w:lang w:val="en-US"/>
        </w:rPr>
        <w:t xml:space="preserve">£0.05 for each </w:t>
      </w:r>
      <w:r w:rsidR="002642AC" w:rsidRPr="00A56FD8">
        <w:rPr>
          <w:rFonts w:ascii="Calibri" w:hAnsi="Calibri" w:cstheme="minorHAnsi"/>
          <w:sz w:val="24"/>
          <w:szCs w:val="24"/>
          <w:lang w:val="en-US"/>
        </w:rPr>
        <w:t xml:space="preserve">experimental </w:t>
      </w:r>
      <w:r w:rsidR="00F350BB" w:rsidRPr="00A56FD8">
        <w:rPr>
          <w:rFonts w:ascii="Calibri" w:hAnsi="Calibri"/>
          <w:sz w:val="24"/>
          <w:szCs w:val="24"/>
          <w:lang w:val="en-US"/>
        </w:rPr>
        <w:t>point earned.</w:t>
      </w:r>
    </w:p>
    <w:p w14:paraId="59C7DD51" w14:textId="77777777" w:rsidR="003D5606" w:rsidRPr="00A56FD8" w:rsidRDefault="003D5606" w:rsidP="0017029D">
      <w:pPr>
        <w:jc w:val="both"/>
        <w:rPr>
          <w:rFonts w:ascii="Calibri" w:hAnsi="Calibri"/>
          <w:sz w:val="24"/>
          <w:szCs w:val="24"/>
          <w:lang w:val="en-US"/>
        </w:rPr>
      </w:pPr>
    </w:p>
    <w:p w14:paraId="2F4B76B3" w14:textId="77777777" w:rsidR="00ED0F0D" w:rsidRPr="00A56FD8" w:rsidRDefault="00ED0F0D" w:rsidP="0051604B">
      <w:pPr>
        <w:pStyle w:val="Heading1"/>
        <w:jc w:val="center"/>
        <w:rPr>
          <w:rFonts w:ascii="Calibri" w:hAnsi="Calibri"/>
          <w:lang w:val="en-US"/>
        </w:rPr>
      </w:pPr>
      <w:r w:rsidRPr="00A56FD8">
        <w:rPr>
          <w:rFonts w:ascii="Calibri" w:hAnsi="Calibri"/>
          <w:lang w:val="en-US"/>
        </w:rPr>
        <w:t>Results</w:t>
      </w:r>
    </w:p>
    <w:p w14:paraId="7D158F35" w14:textId="3F7D17AF" w:rsidR="00ED0F0D" w:rsidRPr="00A56FD8" w:rsidRDefault="0017029D" w:rsidP="0051604B">
      <w:pPr>
        <w:pStyle w:val="Heading2"/>
        <w:rPr>
          <w:rFonts w:ascii="Calibri" w:hAnsi="Calibri"/>
          <w:lang w:val="en-US"/>
        </w:rPr>
      </w:pPr>
      <w:r w:rsidRPr="00A56FD8">
        <w:rPr>
          <w:rFonts w:ascii="Calibri" w:hAnsi="Calibri"/>
          <w:lang w:val="en-US"/>
        </w:rPr>
        <w:t>D</w:t>
      </w:r>
      <w:r w:rsidR="002B2098" w:rsidRPr="00A56FD8">
        <w:rPr>
          <w:rFonts w:ascii="Calibri" w:hAnsi="Calibri"/>
          <w:lang w:val="en-US"/>
        </w:rPr>
        <w:t>escriptive</w:t>
      </w:r>
      <w:r w:rsidR="00F74E6C" w:rsidRPr="00A56FD8">
        <w:rPr>
          <w:rFonts w:ascii="Calibri" w:hAnsi="Calibri"/>
          <w:lang w:val="en-US"/>
        </w:rPr>
        <w:t>s</w:t>
      </w:r>
    </w:p>
    <w:p w14:paraId="24D239F5" w14:textId="5FB3EF34" w:rsidR="002F08B6" w:rsidRPr="000849B4" w:rsidRDefault="00723D98" w:rsidP="00CA5121">
      <w:pPr>
        <w:jc w:val="both"/>
        <w:rPr>
          <w:rFonts w:ascii="Calibri" w:hAnsi="Calibri"/>
          <w:sz w:val="24"/>
          <w:szCs w:val="24"/>
        </w:rPr>
      </w:pPr>
      <w:r w:rsidRPr="00A56FD8">
        <w:rPr>
          <w:rFonts w:ascii="Calibri" w:hAnsi="Calibri"/>
          <w:sz w:val="24"/>
          <w:szCs w:val="24"/>
          <w:lang w:val="en-US"/>
        </w:rPr>
        <w:t xml:space="preserve">The sample’s PDI scores ranged from 10-253 (mean=75.06, median=68.5, SD=40.61), APM scores ranged from 1-12 (mean=6.62, median=7, SD=2.94), and risk aversion scores ranged from 0-9 (mean=5.41, median=6, SD=1.73). </w:t>
      </w:r>
      <w:r w:rsidR="002F08B6" w:rsidRPr="00A56FD8">
        <w:rPr>
          <w:rFonts w:ascii="Calibri" w:hAnsi="Calibri"/>
          <w:sz w:val="24"/>
          <w:szCs w:val="24"/>
        </w:rPr>
        <w:t>In</w:t>
      </w:r>
      <w:r w:rsidR="003A6A4A" w:rsidRPr="00A56FD8">
        <w:rPr>
          <w:rFonts w:ascii="Calibri" w:hAnsi="Calibri"/>
          <w:sz w:val="24"/>
          <w:szCs w:val="24"/>
        </w:rPr>
        <w:t xml:space="preserve"> </w:t>
      </w:r>
      <w:r w:rsidR="00EE6552" w:rsidRPr="00A56FD8">
        <w:rPr>
          <w:rFonts w:ascii="Calibri" w:hAnsi="Calibri"/>
          <w:sz w:val="24"/>
          <w:szCs w:val="24"/>
        </w:rPr>
        <w:t xml:space="preserve">Table 1 </w:t>
      </w:r>
      <w:r w:rsidR="002F08B6" w:rsidRPr="00A56FD8">
        <w:rPr>
          <w:rFonts w:ascii="Calibri" w:hAnsi="Calibri"/>
          <w:sz w:val="24"/>
          <w:szCs w:val="24"/>
        </w:rPr>
        <w:t>we report</w:t>
      </w:r>
      <w:r w:rsidR="00106C4E" w:rsidRPr="00A56FD8">
        <w:rPr>
          <w:rFonts w:ascii="Calibri" w:hAnsi="Calibri"/>
          <w:sz w:val="24"/>
          <w:szCs w:val="24"/>
        </w:rPr>
        <w:t xml:space="preserve"> the </w:t>
      </w:r>
      <w:r w:rsidR="00B61088" w:rsidRPr="00A56FD8">
        <w:rPr>
          <w:rFonts w:ascii="Calibri" w:hAnsi="Calibri"/>
          <w:sz w:val="24"/>
          <w:szCs w:val="24"/>
        </w:rPr>
        <w:t>incentive</w:t>
      </w:r>
      <w:r w:rsidR="003A6A4A" w:rsidRPr="00A56FD8">
        <w:rPr>
          <w:rFonts w:ascii="Calibri" w:hAnsi="Calibri"/>
          <w:sz w:val="24"/>
          <w:szCs w:val="24"/>
        </w:rPr>
        <w:t xml:space="preserve"> structure</w:t>
      </w:r>
      <w:r w:rsidR="00B61088" w:rsidRPr="00A56FD8">
        <w:rPr>
          <w:rFonts w:ascii="Calibri" w:hAnsi="Calibri"/>
          <w:sz w:val="24"/>
          <w:szCs w:val="24"/>
        </w:rPr>
        <w:t xml:space="preserve"> (potential reward and cost per fish)</w:t>
      </w:r>
      <w:r w:rsidR="003A6A4A" w:rsidRPr="00A56FD8">
        <w:rPr>
          <w:rFonts w:ascii="Calibri" w:hAnsi="Calibri"/>
          <w:sz w:val="24"/>
          <w:szCs w:val="24"/>
        </w:rPr>
        <w:t xml:space="preserve">, optimal </w:t>
      </w:r>
      <w:r w:rsidR="00B61088" w:rsidRPr="00A56FD8">
        <w:rPr>
          <w:rFonts w:ascii="Calibri" w:hAnsi="Calibri"/>
          <w:sz w:val="24"/>
          <w:szCs w:val="24"/>
        </w:rPr>
        <w:t>number of fish to request</w:t>
      </w:r>
      <w:r w:rsidR="003A6A4A" w:rsidRPr="00A56FD8">
        <w:rPr>
          <w:rFonts w:ascii="Calibri" w:hAnsi="Calibri"/>
          <w:sz w:val="24"/>
          <w:szCs w:val="24"/>
        </w:rPr>
        <w:t xml:space="preserve">, and the </w:t>
      </w:r>
      <w:r w:rsidR="00106C4E" w:rsidRPr="00A56FD8">
        <w:rPr>
          <w:rFonts w:ascii="Calibri" w:hAnsi="Calibri"/>
          <w:sz w:val="24"/>
          <w:szCs w:val="24"/>
        </w:rPr>
        <w:t xml:space="preserve">mean number </w:t>
      </w:r>
      <w:r w:rsidR="002F08B6" w:rsidRPr="00A56FD8">
        <w:rPr>
          <w:rFonts w:ascii="Calibri" w:hAnsi="Calibri"/>
          <w:sz w:val="24"/>
          <w:szCs w:val="24"/>
        </w:rPr>
        <w:t xml:space="preserve">of fish </w:t>
      </w:r>
      <w:r w:rsidR="00B61088" w:rsidRPr="00A56FD8">
        <w:rPr>
          <w:rFonts w:ascii="Calibri" w:hAnsi="Calibri"/>
          <w:sz w:val="24"/>
          <w:szCs w:val="24"/>
        </w:rPr>
        <w:t xml:space="preserve">actually </w:t>
      </w:r>
      <w:r w:rsidR="002F08B6" w:rsidRPr="00A56FD8">
        <w:rPr>
          <w:rFonts w:ascii="Calibri" w:hAnsi="Calibri"/>
          <w:sz w:val="24"/>
          <w:szCs w:val="24"/>
        </w:rPr>
        <w:t>requested on each trial, both for the full sample and for the two outer quartiles reflecting low-delusion-prone and high-delusion-prone participants.</w:t>
      </w:r>
      <w:r w:rsidR="009D1DAA" w:rsidRPr="00A56FD8">
        <w:rPr>
          <w:rFonts w:ascii="Calibri" w:hAnsi="Calibri"/>
          <w:sz w:val="24"/>
          <w:szCs w:val="24"/>
        </w:rPr>
        <w:t xml:space="preserve"> In Table 2 we report zero-order correlati</w:t>
      </w:r>
      <w:r w:rsidR="009D1DAA" w:rsidRPr="000849B4">
        <w:rPr>
          <w:rFonts w:ascii="Calibri" w:hAnsi="Calibri"/>
          <w:sz w:val="24"/>
          <w:szCs w:val="24"/>
        </w:rPr>
        <w:t>ons between our variables of interest.</w:t>
      </w:r>
    </w:p>
    <w:p w14:paraId="659F236E" w14:textId="77777777" w:rsidR="002F08B6" w:rsidRPr="002003F9" w:rsidRDefault="002F08B6" w:rsidP="00CA5121">
      <w:pPr>
        <w:jc w:val="both"/>
        <w:rPr>
          <w:rFonts w:ascii="Calibri" w:hAnsi="Calibri"/>
          <w:sz w:val="24"/>
          <w:szCs w:val="24"/>
        </w:rPr>
      </w:pPr>
    </w:p>
    <w:p w14:paraId="22A0444D" w14:textId="6DA90FD3" w:rsidR="004922C2" w:rsidRPr="00A56FD8" w:rsidRDefault="004922C2" w:rsidP="004922C2">
      <w:pPr>
        <w:ind w:left="360"/>
        <w:jc w:val="center"/>
        <w:rPr>
          <w:rFonts w:ascii="Calibri" w:hAnsi="Calibri"/>
          <w:sz w:val="24"/>
          <w:szCs w:val="24"/>
        </w:rPr>
      </w:pPr>
      <w:r w:rsidRPr="00B8122D">
        <w:rPr>
          <w:rFonts w:ascii="Calibri" w:hAnsi="Calibri"/>
          <w:sz w:val="24"/>
          <w:szCs w:val="24"/>
        </w:rPr>
        <w:t>- Inser</w:t>
      </w:r>
      <w:r w:rsidR="00EE6552" w:rsidRPr="00AE39C1">
        <w:rPr>
          <w:rFonts w:ascii="Calibri" w:hAnsi="Calibri"/>
          <w:sz w:val="24"/>
          <w:szCs w:val="24"/>
        </w:rPr>
        <w:t>t Table</w:t>
      </w:r>
      <w:r w:rsidR="00D24C7C" w:rsidRPr="00AE39C1">
        <w:rPr>
          <w:rFonts w:ascii="Calibri" w:hAnsi="Calibri"/>
          <w:sz w:val="24"/>
          <w:szCs w:val="24"/>
        </w:rPr>
        <w:t>s</w:t>
      </w:r>
      <w:r w:rsidR="00EE6552" w:rsidRPr="0039049C">
        <w:rPr>
          <w:rFonts w:ascii="Calibri" w:hAnsi="Calibri"/>
          <w:sz w:val="24"/>
          <w:szCs w:val="24"/>
        </w:rPr>
        <w:t xml:space="preserve"> 1</w:t>
      </w:r>
      <w:r w:rsidR="00D24C7C" w:rsidRPr="00A56FD8">
        <w:rPr>
          <w:rFonts w:ascii="Calibri" w:hAnsi="Calibri"/>
          <w:sz w:val="24"/>
          <w:szCs w:val="24"/>
        </w:rPr>
        <w:t xml:space="preserve"> and 2</w:t>
      </w:r>
      <w:r w:rsidR="00EE6552" w:rsidRPr="00A56FD8">
        <w:rPr>
          <w:rFonts w:ascii="Calibri" w:hAnsi="Calibri"/>
          <w:sz w:val="24"/>
          <w:szCs w:val="24"/>
        </w:rPr>
        <w:t xml:space="preserve"> ab</w:t>
      </w:r>
      <w:r w:rsidRPr="00A56FD8">
        <w:rPr>
          <w:rFonts w:ascii="Calibri" w:hAnsi="Calibri"/>
          <w:sz w:val="24"/>
          <w:szCs w:val="24"/>
        </w:rPr>
        <w:t>out here -</w:t>
      </w:r>
    </w:p>
    <w:p w14:paraId="62BFE341" w14:textId="77777777" w:rsidR="00723D98" w:rsidRPr="00A56FD8" w:rsidRDefault="00723D98" w:rsidP="002C5DD4">
      <w:pPr>
        <w:rPr>
          <w:rFonts w:ascii="Calibri" w:hAnsi="Calibri"/>
          <w:sz w:val="24"/>
          <w:szCs w:val="24"/>
          <w:lang w:val="en-US"/>
        </w:rPr>
      </w:pPr>
    </w:p>
    <w:p w14:paraId="5BBC1DD9" w14:textId="4A738B1D" w:rsidR="00ED0F0D" w:rsidRPr="00A56FD8" w:rsidRDefault="00C527DE" w:rsidP="0051604B">
      <w:pPr>
        <w:pStyle w:val="Heading2"/>
        <w:rPr>
          <w:rFonts w:ascii="Calibri" w:hAnsi="Calibri"/>
          <w:lang w:val="en-US"/>
        </w:rPr>
      </w:pPr>
      <w:r w:rsidRPr="00A56FD8">
        <w:rPr>
          <w:rFonts w:ascii="Calibri" w:hAnsi="Calibri"/>
          <w:lang w:val="en-US"/>
        </w:rPr>
        <w:t xml:space="preserve">Task </w:t>
      </w:r>
      <w:r w:rsidR="008A1531" w:rsidRPr="00A56FD8">
        <w:rPr>
          <w:rFonts w:ascii="Calibri" w:hAnsi="Calibri"/>
          <w:lang w:val="en-US"/>
        </w:rPr>
        <w:t>validation</w:t>
      </w:r>
    </w:p>
    <w:p w14:paraId="4CA0AAA7" w14:textId="262F3931" w:rsidR="004D2A98" w:rsidRPr="00AB6568" w:rsidRDefault="00CF5675" w:rsidP="00531F52">
      <w:pPr>
        <w:jc w:val="both"/>
        <w:rPr>
          <w:rFonts w:ascii="Calibri" w:hAnsi="Calibri"/>
          <w:sz w:val="24"/>
          <w:szCs w:val="24"/>
        </w:rPr>
      </w:pPr>
      <w:r w:rsidRPr="00A56FD8">
        <w:rPr>
          <w:rFonts w:ascii="Calibri" w:hAnsi="Calibri"/>
          <w:sz w:val="24"/>
          <w:szCs w:val="24"/>
        </w:rPr>
        <w:t>To investigate the convergent validity of our non-serial data-gathering task, we correlated the a</w:t>
      </w:r>
      <w:r w:rsidR="004D2A98" w:rsidRPr="00A56FD8">
        <w:rPr>
          <w:rFonts w:ascii="Calibri" w:hAnsi="Calibri"/>
          <w:sz w:val="24"/>
          <w:szCs w:val="24"/>
        </w:rPr>
        <w:t>verage number of fish requested across trials in the</w:t>
      </w:r>
      <w:r w:rsidRPr="00A56FD8">
        <w:rPr>
          <w:rFonts w:ascii="Calibri" w:hAnsi="Calibri"/>
          <w:sz w:val="24"/>
          <w:szCs w:val="24"/>
        </w:rPr>
        <w:t xml:space="preserve"> task with the average number of fish requested across </w:t>
      </w:r>
      <w:r w:rsidR="00572582" w:rsidRPr="00A56FD8">
        <w:rPr>
          <w:rFonts w:ascii="Calibri" w:hAnsi="Calibri"/>
          <w:sz w:val="24"/>
          <w:szCs w:val="24"/>
        </w:rPr>
        <w:t xml:space="preserve">five trials of </w:t>
      </w:r>
      <w:r w:rsidR="002678B9">
        <w:rPr>
          <w:rFonts w:ascii="Calibri" w:hAnsi="Calibri"/>
          <w:sz w:val="24"/>
          <w:szCs w:val="24"/>
        </w:rPr>
        <w:t xml:space="preserve">the </w:t>
      </w:r>
      <w:r w:rsidR="002678B9" w:rsidRPr="00A56FD8">
        <w:rPr>
          <w:rFonts w:ascii="Calibri" w:hAnsi="Calibri"/>
          <w:sz w:val="24"/>
          <w:szCs w:val="24"/>
          <w:lang w:val="en-US"/>
        </w:rPr>
        <w:t>serial version of the task</w:t>
      </w:r>
      <w:r w:rsidR="00572582" w:rsidRPr="00A56FD8">
        <w:rPr>
          <w:rFonts w:ascii="Calibri" w:hAnsi="Calibri"/>
          <w:sz w:val="24"/>
          <w:szCs w:val="24"/>
        </w:rPr>
        <w:t xml:space="preserve">. The correlation was highly significant and positive, </w:t>
      </w:r>
      <w:r w:rsidR="00572582" w:rsidRPr="00A56FD8">
        <w:rPr>
          <w:rFonts w:ascii="Calibri" w:hAnsi="Calibri"/>
          <w:i/>
          <w:sz w:val="24"/>
          <w:szCs w:val="24"/>
        </w:rPr>
        <w:t>r</w:t>
      </w:r>
      <w:r w:rsidR="00572582" w:rsidRPr="00A56FD8">
        <w:rPr>
          <w:rFonts w:ascii="Calibri" w:hAnsi="Calibri"/>
          <w:sz w:val="24"/>
          <w:szCs w:val="24"/>
        </w:rPr>
        <w:t xml:space="preserve"> = .65, </w:t>
      </w:r>
      <w:r w:rsidR="00572582" w:rsidRPr="00A56FD8">
        <w:rPr>
          <w:rFonts w:ascii="Calibri" w:hAnsi="Calibri"/>
          <w:i/>
          <w:sz w:val="24"/>
          <w:szCs w:val="24"/>
        </w:rPr>
        <w:t>p</w:t>
      </w:r>
      <w:r w:rsidR="00572582" w:rsidRPr="00A56FD8">
        <w:rPr>
          <w:rFonts w:ascii="Calibri" w:hAnsi="Calibri"/>
          <w:sz w:val="24"/>
          <w:szCs w:val="24"/>
        </w:rPr>
        <w:t xml:space="preserve"> &lt; .001.</w:t>
      </w:r>
    </w:p>
    <w:p w14:paraId="5F0AF349" w14:textId="1269A2D0" w:rsidR="008A1531" w:rsidRPr="00A56FD8" w:rsidRDefault="008A1531" w:rsidP="008A1531">
      <w:pPr>
        <w:pStyle w:val="Heading2"/>
        <w:rPr>
          <w:rFonts w:ascii="Calibri" w:hAnsi="Calibri"/>
          <w:lang w:val="en-US"/>
        </w:rPr>
      </w:pPr>
      <w:r w:rsidRPr="00A56FD8">
        <w:rPr>
          <w:rFonts w:ascii="Calibri" w:hAnsi="Calibri"/>
          <w:lang w:val="en-US"/>
        </w:rPr>
        <w:t>Task performance</w:t>
      </w:r>
    </w:p>
    <w:p w14:paraId="6DE65788" w14:textId="17DE1BEA" w:rsidR="00AD32E0" w:rsidRDefault="0017029D" w:rsidP="00D55794">
      <w:pPr>
        <w:jc w:val="both"/>
        <w:rPr>
          <w:rFonts w:ascii="Calibri" w:hAnsi="Calibri" w:cs="Helvetica"/>
          <w:sz w:val="24"/>
          <w:szCs w:val="24"/>
          <w:lang w:val="en-US"/>
        </w:rPr>
      </w:pPr>
      <w:r w:rsidRPr="000849B4">
        <w:rPr>
          <w:rFonts w:ascii="Calibri" w:hAnsi="Calibri"/>
          <w:sz w:val="24"/>
          <w:szCs w:val="24"/>
        </w:rPr>
        <w:t xml:space="preserve">To investigate the </w:t>
      </w:r>
      <w:r w:rsidR="00A216AE" w:rsidRPr="000849B4">
        <w:rPr>
          <w:rFonts w:ascii="Calibri" w:hAnsi="Calibri"/>
          <w:sz w:val="24"/>
          <w:szCs w:val="24"/>
        </w:rPr>
        <w:t xml:space="preserve">relationship between </w:t>
      </w:r>
      <w:r w:rsidRPr="000849B4">
        <w:rPr>
          <w:rFonts w:ascii="Calibri" w:hAnsi="Calibri"/>
          <w:sz w:val="24"/>
          <w:szCs w:val="24"/>
        </w:rPr>
        <w:t xml:space="preserve">data gathering </w:t>
      </w:r>
      <w:r w:rsidR="002D6581" w:rsidRPr="000849B4">
        <w:rPr>
          <w:rFonts w:ascii="Calibri" w:hAnsi="Calibri"/>
          <w:sz w:val="24"/>
          <w:szCs w:val="24"/>
        </w:rPr>
        <w:t xml:space="preserve">and </w:t>
      </w:r>
      <w:r w:rsidR="002D6581" w:rsidRPr="002003F9">
        <w:rPr>
          <w:rFonts w:ascii="Calibri" w:hAnsi="Calibri"/>
          <w:sz w:val="24"/>
          <w:szCs w:val="24"/>
        </w:rPr>
        <w:t xml:space="preserve">delusional ideation </w:t>
      </w:r>
      <w:r w:rsidRPr="00B8122D">
        <w:rPr>
          <w:rFonts w:ascii="Calibri" w:hAnsi="Calibri"/>
          <w:sz w:val="24"/>
          <w:szCs w:val="24"/>
        </w:rPr>
        <w:t xml:space="preserve">we conducted a random effects regression with number of fish requested as the </w:t>
      </w:r>
      <w:r w:rsidR="00EE56D4" w:rsidRPr="00AE39C1">
        <w:rPr>
          <w:rFonts w:ascii="Calibri" w:hAnsi="Calibri"/>
          <w:sz w:val="24"/>
          <w:szCs w:val="24"/>
        </w:rPr>
        <w:t>criterion</w:t>
      </w:r>
      <w:r w:rsidR="00EE56D4" w:rsidRPr="0039049C">
        <w:rPr>
          <w:rFonts w:ascii="Calibri" w:hAnsi="Calibri"/>
          <w:sz w:val="24"/>
          <w:szCs w:val="24"/>
        </w:rPr>
        <w:t xml:space="preserve"> </w:t>
      </w:r>
      <w:r w:rsidRPr="00A56FD8">
        <w:rPr>
          <w:rFonts w:ascii="Calibri" w:hAnsi="Calibri"/>
          <w:sz w:val="24"/>
          <w:szCs w:val="24"/>
        </w:rPr>
        <w:lastRenderedPageBreak/>
        <w:t xml:space="preserve">variable and optimal number of fish, </w:t>
      </w:r>
      <w:r w:rsidR="00A216AE" w:rsidRPr="00A56FD8">
        <w:rPr>
          <w:rFonts w:ascii="Calibri" w:hAnsi="Calibri"/>
          <w:sz w:val="24"/>
          <w:szCs w:val="24"/>
        </w:rPr>
        <w:t>delusion-proneness (</w:t>
      </w:r>
      <w:r w:rsidRPr="00A56FD8">
        <w:rPr>
          <w:rFonts w:ascii="Calibri" w:hAnsi="Calibri"/>
          <w:sz w:val="24"/>
          <w:szCs w:val="24"/>
        </w:rPr>
        <w:t>PDI</w:t>
      </w:r>
      <w:r w:rsidR="00A216AE" w:rsidRPr="00A56FD8">
        <w:rPr>
          <w:rFonts w:ascii="Calibri" w:hAnsi="Calibri"/>
          <w:sz w:val="24"/>
          <w:szCs w:val="24"/>
          <w:lang w:val="en-US"/>
        </w:rPr>
        <w:t>)</w:t>
      </w:r>
      <w:r w:rsidRPr="00A56FD8">
        <w:rPr>
          <w:rFonts w:ascii="Calibri" w:hAnsi="Calibri"/>
          <w:sz w:val="24"/>
          <w:szCs w:val="24"/>
          <w:lang w:val="en-US"/>
        </w:rPr>
        <w:t>,</w:t>
      </w:r>
      <w:r w:rsidRPr="00A56FD8">
        <w:rPr>
          <w:rFonts w:ascii="Calibri" w:hAnsi="Calibri"/>
          <w:sz w:val="24"/>
          <w:szCs w:val="24"/>
        </w:rPr>
        <w:t xml:space="preserve"> gender, intelligence (APM)</w:t>
      </w:r>
      <w:r w:rsidR="00D24767" w:rsidRPr="00A56FD8">
        <w:rPr>
          <w:rFonts w:ascii="Calibri" w:hAnsi="Calibri"/>
          <w:sz w:val="24"/>
          <w:szCs w:val="24"/>
        </w:rPr>
        <w:t>,</w:t>
      </w:r>
      <w:r w:rsidRPr="00A56FD8">
        <w:rPr>
          <w:rFonts w:ascii="Calibri" w:hAnsi="Calibri"/>
          <w:sz w:val="24"/>
          <w:szCs w:val="24"/>
        </w:rPr>
        <w:t xml:space="preserve"> and </w:t>
      </w:r>
      <w:r w:rsidRPr="00A56FD8">
        <w:rPr>
          <w:rFonts w:ascii="Calibri" w:hAnsi="Calibri"/>
          <w:sz w:val="24"/>
          <w:szCs w:val="24"/>
          <w:lang w:val="en-US"/>
        </w:rPr>
        <w:t>risk aversion</w:t>
      </w:r>
      <w:r w:rsidRPr="00A56FD8">
        <w:rPr>
          <w:rFonts w:ascii="Calibri" w:hAnsi="Calibri"/>
          <w:sz w:val="24"/>
          <w:szCs w:val="24"/>
        </w:rPr>
        <w:t xml:space="preserve"> as predictor variables. </w:t>
      </w:r>
      <w:r w:rsidR="008525AE" w:rsidRPr="00A56FD8">
        <w:rPr>
          <w:rFonts w:ascii="Calibri" w:hAnsi="Calibri"/>
          <w:sz w:val="24"/>
          <w:szCs w:val="24"/>
        </w:rPr>
        <w:t xml:space="preserve">This analysis </w:t>
      </w:r>
      <w:r w:rsidRPr="00A56FD8">
        <w:rPr>
          <w:rFonts w:ascii="Calibri" w:hAnsi="Calibri"/>
          <w:sz w:val="24"/>
          <w:szCs w:val="24"/>
        </w:rPr>
        <w:t xml:space="preserve">confirmed that </w:t>
      </w:r>
      <w:r w:rsidR="00343F27" w:rsidRPr="00A56FD8">
        <w:rPr>
          <w:rFonts w:ascii="Calibri" w:hAnsi="Calibri"/>
          <w:sz w:val="24"/>
          <w:szCs w:val="24"/>
        </w:rPr>
        <w:t xml:space="preserve">participants higher in delusional ideation </w:t>
      </w:r>
      <w:r w:rsidR="00343F27" w:rsidRPr="00A56FD8">
        <w:rPr>
          <w:rFonts w:ascii="Calibri" w:hAnsi="Calibri"/>
          <w:sz w:val="24"/>
          <w:szCs w:val="24"/>
          <w:lang w:val="en-US"/>
        </w:rPr>
        <w:t xml:space="preserve">requested fewer fish in order to decide </w:t>
      </w:r>
      <w:r w:rsidR="00243170">
        <w:rPr>
          <w:rFonts w:ascii="Calibri" w:hAnsi="Calibri"/>
          <w:sz w:val="24"/>
          <w:szCs w:val="24"/>
          <w:lang w:val="en-US"/>
        </w:rPr>
        <w:t>on a</w:t>
      </w:r>
      <w:r w:rsidR="00243170" w:rsidRPr="00A56FD8">
        <w:rPr>
          <w:rFonts w:ascii="Calibri" w:hAnsi="Calibri"/>
          <w:sz w:val="24"/>
          <w:szCs w:val="24"/>
          <w:lang w:val="en-US"/>
        </w:rPr>
        <w:t xml:space="preserve"> </w:t>
      </w:r>
      <w:r w:rsidR="00343F27" w:rsidRPr="00A56FD8">
        <w:rPr>
          <w:rFonts w:ascii="Calibri" w:hAnsi="Calibri"/>
          <w:sz w:val="24"/>
          <w:szCs w:val="24"/>
          <w:lang w:val="en-US"/>
        </w:rPr>
        <w:t xml:space="preserve">lake </w:t>
      </w:r>
      <w:r w:rsidR="008525AE" w:rsidRPr="00A56FD8">
        <w:rPr>
          <w:rFonts w:ascii="Calibri" w:hAnsi="Calibri"/>
          <w:sz w:val="24"/>
          <w:szCs w:val="24"/>
          <w:lang w:val="en-US"/>
        </w:rPr>
        <w:t>(</w:t>
      </w:r>
      <w:r w:rsidR="002277E5" w:rsidRPr="00A56FD8">
        <w:rPr>
          <w:rFonts w:ascii="Calibri" w:hAnsi="Calibri"/>
          <w:sz w:val="24"/>
          <w:szCs w:val="24"/>
          <w:lang w:val="en-US"/>
        </w:rPr>
        <w:t xml:space="preserve">see </w:t>
      </w:r>
      <w:r w:rsidR="00EE6552" w:rsidRPr="00A56FD8">
        <w:rPr>
          <w:rFonts w:ascii="Calibri" w:hAnsi="Calibri"/>
          <w:sz w:val="24"/>
          <w:szCs w:val="24"/>
          <w:lang w:val="en-US"/>
        </w:rPr>
        <w:t xml:space="preserve">Table </w:t>
      </w:r>
      <w:r w:rsidR="00D24C7C" w:rsidRPr="00A56FD8">
        <w:rPr>
          <w:rFonts w:ascii="Calibri" w:hAnsi="Calibri"/>
          <w:sz w:val="24"/>
          <w:szCs w:val="24"/>
          <w:lang w:val="en-US"/>
        </w:rPr>
        <w:t>3</w:t>
      </w:r>
      <w:r w:rsidR="00EE6552" w:rsidRPr="00A56FD8">
        <w:rPr>
          <w:rFonts w:ascii="Calibri" w:hAnsi="Calibri"/>
          <w:sz w:val="24"/>
          <w:szCs w:val="24"/>
          <w:lang w:val="en-US"/>
        </w:rPr>
        <w:t xml:space="preserve">; </w:t>
      </w:r>
      <w:r w:rsidR="008525AE" w:rsidRPr="00A56FD8">
        <w:rPr>
          <w:rFonts w:ascii="Calibri" w:hAnsi="Calibri"/>
          <w:sz w:val="24"/>
          <w:szCs w:val="24"/>
        </w:rPr>
        <w:t xml:space="preserve">Model specifications </w:t>
      </w:r>
      <w:r w:rsidR="008525AE" w:rsidRPr="00A56FD8">
        <w:rPr>
          <w:rFonts w:ascii="Calibri" w:eastAsia="Times New Roman" w:hAnsi="Calibri" w:cs="Times New Roman"/>
          <w:sz w:val="24"/>
          <w:szCs w:val="24"/>
        </w:rPr>
        <w:t>2-5</w:t>
      </w:r>
      <w:r w:rsidR="008525AE" w:rsidRPr="00A56FD8">
        <w:rPr>
          <w:rFonts w:ascii="Calibri" w:hAnsi="Calibri"/>
          <w:sz w:val="24"/>
          <w:szCs w:val="24"/>
          <w:lang w:val="en-US"/>
        </w:rPr>
        <w:t>)</w:t>
      </w:r>
      <w:r w:rsidRPr="00A56FD8">
        <w:rPr>
          <w:rFonts w:ascii="Calibri" w:hAnsi="Calibri"/>
          <w:sz w:val="24"/>
          <w:szCs w:val="24"/>
        </w:rPr>
        <w:t>.</w:t>
      </w:r>
      <w:r w:rsidRPr="000849B4">
        <w:rPr>
          <w:rFonts w:ascii="Calibri" w:hAnsi="Calibri"/>
          <w:sz w:val="24"/>
          <w:szCs w:val="24"/>
        </w:rPr>
        <w:t xml:space="preserve"> </w:t>
      </w:r>
      <w:r w:rsidR="00EE56D4" w:rsidRPr="000849B4">
        <w:rPr>
          <w:rFonts w:ascii="Calibri" w:hAnsi="Calibri"/>
          <w:sz w:val="24"/>
          <w:szCs w:val="24"/>
        </w:rPr>
        <w:t>For example</w:t>
      </w:r>
      <w:r w:rsidR="0025641E" w:rsidRPr="000849B4">
        <w:rPr>
          <w:rFonts w:ascii="Calibri" w:hAnsi="Calibri"/>
          <w:sz w:val="24"/>
          <w:szCs w:val="24"/>
        </w:rPr>
        <w:t xml:space="preserve">, </w:t>
      </w:r>
      <w:r w:rsidR="0025641E" w:rsidRPr="002003F9">
        <w:rPr>
          <w:rFonts w:ascii="Calibri" w:hAnsi="Calibri" w:cs="Helvetica"/>
          <w:sz w:val="24"/>
          <w:szCs w:val="24"/>
          <w:lang w:val="en-US"/>
        </w:rPr>
        <w:t xml:space="preserve">the person with the highest PDI score </w:t>
      </w:r>
      <w:r w:rsidR="0025641E" w:rsidRPr="00B8122D">
        <w:rPr>
          <w:rFonts w:ascii="Calibri" w:hAnsi="Calibri" w:cs="Helvetica"/>
          <w:sz w:val="24"/>
          <w:szCs w:val="24"/>
          <w:lang w:val="en-US"/>
        </w:rPr>
        <w:t xml:space="preserve">(253) </w:t>
      </w:r>
      <w:r w:rsidR="0025641E" w:rsidRPr="00AE39C1">
        <w:rPr>
          <w:rFonts w:ascii="Calibri" w:hAnsi="Calibri" w:cs="Helvetica"/>
          <w:sz w:val="24"/>
          <w:szCs w:val="24"/>
          <w:lang w:val="en-US"/>
        </w:rPr>
        <w:t xml:space="preserve">was estimated to choose between two and three fewer fish (out of a </w:t>
      </w:r>
      <w:r w:rsidR="0025641E" w:rsidRPr="0039049C">
        <w:rPr>
          <w:rFonts w:ascii="Calibri" w:hAnsi="Calibri" w:cs="Helvetica"/>
          <w:sz w:val="24"/>
          <w:szCs w:val="24"/>
          <w:lang w:val="en-US"/>
        </w:rPr>
        <w:t xml:space="preserve">possible ten) </w:t>
      </w:r>
      <w:r w:rsidR="0025641E" w:rsidRPr="00A56FD8">
        <w:rPr>
          <w:rFonts w:ascii="Calibri" w:hAnsi="Calibri" w:cs="Helvetica"/>
          <w:sz w:val="24"/>
          <w:szCs w:val="24"/>
          <w:lang w:val="en-US"/>
        </w:rPr>
        <w:t>than the person with the lowest PDI score (10).</w:t>
      </w:r>
      <w:r w:rsidR="00A56FD8" w:rsidRPr="00A56FD8">
        <w:rPr>
          <w:rFonts w:ascii="Calibri" w:hAnsi="Calibri" w:cs="Helvetica"/>
          <w:sz w:val="24"/>
          <w:szCs w:val="24"/>
          <w:lang w:val="en-US"/>
        </w:rPr>
        <w:t xml:space="preserve"> </w:t>
      </w:r>
    </w:p>
    <w:p w14:paraId="2D68C79F" w14:textId="158A62EC" w:rsidR="00CE79F7" w:rsidRPr="00AD32E0" w:rsidRDefault="00A56FD8" w:rsidP="003E4456">
      <w:pPr>
        <w:jc w:val="both"/>
        <w:rPr>
          <w:rFonts w:ascii="Calibri" w:eastAsia="Times New Roman" w:hAnsi="Calibri" w:cs="Times New Roman"/>
          <w:sz w:val="24"/>
          <w:szCs w:val="24"/>
        </w:rPr>
      </w:pPr>
      <w:r w:rsidRPr="00A56FD8">
        <w:rPr>
          <w:rFonts w:ascii="Calibri" w:hAnsi="Calibri"/>
          <w:sz w:val="24"/>
          <w:szCs w:val="24"/>
          <w:lang w:val="en-US"/>
        </w:rPr>
        <w:t xml:space="preserve">In contrast, </w:t>
      </w:r>
      <w:r w:rsidRPr="00CE79F7">
        <w:rPr>
          <w:rFonts w:ascii="Calibri" w:hAnsi="Calibri"/>
          <w:sz w:val="24"/>
          <w:szCs w:val="24"/>
        </w:rPr>
        <w:t xml:space="preserve">participants higher in intelligence (APM) </w:t>
      </w:r>
      <w:r w:rsidRPr="00AD32E0">
        <w:rPr>
          <w:rFonts w:ascii="Calibri" w:hAnsi="Calibri"/>
          <w:sz w:val="24"/>
          <w:szCs w:val="24"/>
          <w:lang w:val="en-US"/>
        </w:rPr>
        <w:t xml:space="preserve">requested </w:t>
      </w:r>
      <w:r w:rsidRPr="00AD32E0">
        <w:rPr>
          <w:rFonts w:ascii="Calibri" w:hAnsi="Calibri"/>
          <w:i/>
          <w:sz w:val="24"/>
          <w:szCs w:val="24"/>
          <w:lang w:val="en-US"/>
        </w:rPr>
        <w:t>more</w:t>
      </w:r>
      <w:r w:rsidRPr="00AD32E0">
        <w:rPr>
          <w:rFonts w:ascii="Calibri" w:hAnsi="Calibri"/>
          <w:sz w:val="24"/>
          <w:szCs w:val="24"/>
          <w:lang w:val="en-US"/>
        </w:rPr>
        <w:t xml:space="preserve"> fish (</w:t>
      </w:r>
      <w:r w:rsidRPr="00AD32E0">
        <w:rPr>
          <w:rFonts w:ascii="Calibri" w:hAnsi="Calibri"/>
          <w:sz w:val="24"/>
          <w:szCs w:val="24"/>
        </w:rPr>
        <w:t xml:space="preserve">Model specifications </w:t>
      </w:r>
      <w:r w:rsidRPr="00AD32E0">
        <w:rPr>
          <w:rFonts w:ascii="Calibri" w:eastAsia="Times New Roman" w:hAnsi="Calibri" w:cs="Times New Roman"/>
          <w:sz w:val="24"/>
          <w:szCs w:val="24"/>
        </w:rPr>
        <w:t>4 and 5).</w:t>
      </w:r>
      <w:r w:rsidR="00CE79F7" w:rsidRPr="00AD32E0">
        <w:rPr>
          <w:rFonts w:ascii="Calibri" w:eastAsia="Times New Roman" w:hAnsi="Calibri" w:cs="Times New Roman"/>
          <w:sz w:val="24"/>
          <w:szCs w:val="24"/>
        </w:rPr>
        <w:t xml:space="preserve"> </w:t>
      </w:r>
      <w:r w:rsidR="00CE79F7" w:rsidRPr="00AD32E0">
        <w:rPr>
          <w:rFonts w:ascii="Calibri" w:hAnsi="Calibri"/>
          <w:sz w:val="24"/>
          <w:szCs w:val="24"/>
        </w:rPr>
        <w:t>This association is consistent with some previous research</w:t>
      </w:r>
      <w:r w:rsidR="00AD32E0">
        <w:rPr>
          <w:rFonts w:ascii="Calibri" w:hAnsi="Calibri"/>
          <w:sz w:val="24"/>
          <w:szCs w:val="24"/>
        </w:rPr>
        <w:t xml:space="preserve"> using the beads task</w:t>
      </w:r>
      <w:r w:rsidR="003E4456">
        <w:rPr>
          <w:rFonts w:ascii="Calibri" w:hAnsi="Calibri"/>
          <w:sz w:val="24"/>
          <w:szCs w:val="24"/>
        </w:rPr>
        <w:t xml:space="preserve"> (e.g., see </w:t>
      </w:r>
      <w:hyperlink w:anchor="_ENREF_40" w:tooltip="Van Dael, 2006 #488" w:history="1">
        <w:r w:rsidR="00354F4A">
          <w:rPr>
            <w:rFonts w:ascii="Calibri" w:hAnsi="Calibri"/>
            <w:sz w:val="24"/>
            <w:szCs w:val="24"/>
          </w:rPr>
          <w:fldChar w:fldCharType="begin"/>
        </w:r>
        <w:r w:rsidR="00354F4A">
          <w:rPr>
            <w:rFonts w:ascii="Calibri" w:hAnsi="Calibri"/>
            <w:sz w:val="24"/>
            <w:szCs w:val="24"/>
          </w:rPr>
          <w:instrText xml:space="preserve"> ADDIN EN.CITE &lt;EndNote&gt;&lt;Cite AuthorYear="1"&gt;&lt;Author&gt;Van Dael&lt;/Author&gt;&lt;Year&gt;2006&lt;/Year&gt;&lt;RecNum&gt;488&lt;/RecNum&gt;&lt;DisplayText&gt;Van Dael et al. (2006)&lt;/DisplayText&gt;&lt;record&gt;&lt;rec-number&gt;488&lt;/rec-number&gt;&lt;foreign-keys&gt;&lt;key app="EN" db-id="9afw5s2ahfwdz5efwauvtfp20ez0rr22e2ex" timestamp="1484929544"&gt;488&lt;/key&gt;&lt;/foreign-keys&gt;&lt;ref-type name="Journal Article"&gt;17&lt;/ref-type&gt;&lt;contributors&gt;&lt;authors&gt;&lt;author&gt;Van Dael, F.&lt;/author&gt;&lt;author&gt;Versmissen, D.&lt;/author&gt;&lt;author&gt;Janssen, I.&lt;/author&gt;&lt;author&gt;Myin-Germeys, I.&lt;/author&gt;&lt;author&gt;Van Os, J.&lt;/author&gt;&lt;author&gt;Krabbendam, L.&lt;/author&gt;&lt;/authors&gt;&lt;/contributors&gt;&lt;titles&gt;&lt;title&gt;Data gathering: Biased in psychosis?&lt;/title&gt;&lt;secondary-title&gt;Schizophrenia Bulletin&lt;/secondary-title&gt;&lt;/titles&gt;&lt;periodical&gt;&lt;full-title&gt;Schizophrenia Bulletin&lt;/full-title&gt;&lt;/periodical&gt;&lt;pages&gt;341-351&lt;/pages&gt;&lt;volume&gt;32&lt;/volume&gt;&lt;number&gt;2&lt;/number&gt;&lt;dates&gt;&lt;year&gt;2006&lt;/year&gt;&lt;/dates&gt;&lt;urls&gt;&lt;/urls&gt;&lt;electronic-resource-num&gt;10.1093/schbul/sbj021&lt;/electronic-resource-num&gt;&lt;/record&gt;&lt;/Cite&gt;&lt;/EndNote&gt;</w:instrText>
        </w:r>
        <w:r w:rsidR="00354F4A">
          <w:rPr>
            <w:rFonts w:ascii="Calibri" w:hAnsi="Calibri"/>
            <w:sz w:val="24"/>
            <w:szCs w:val="24"/>
          </w:rPr>
          <w:fldChar w:fldCharType="separate"/>
        </w:r>
        <w:r w:rsidR="00354F4A">
          <w:rPr>
            <w:rFonts w:ascii="Calibri" w:hAnsi="Calibri"/>
            <w:noProof/>
            <w:sz w:val="24"/>
            <w:szCs w:val="24"/>
          </w:rPr>
          <w:t>Van Dael et al.</w:t>
        </w:r>
        <w:r w:rsidR="003E4456">
          <w:rPr>
            <w:rFonts w:ascii="Calibri" w:hAnsi="Calibri"/>
            <w:noProof/>
            <w:sz w:val="24"/>
            <w:szCs w:val="24"/>
          </w:rPr>
          <w:t xml:space="preserve">, </w:t>
        </w:r>
        <w:r w:rsidR="00354F4A">
          <w:rPr>
            <w:rFonts w:ascii="Calibri" w:hAnsi="Calibri"/>
            <w:noProof/>
            <w:sz w:val="24"/>
            <w:szCs w:val="24"/>
          </w:rPr>
          <w:t>2006)</w:t>
        </w:r>
        <w:r w:rsidR="00354F4A">
          <w:rPr>
            <w:rFonts w:ascii="Calibri" w:hAnsi="Calibri"/>
            <w:sz w:val="24"/>
            <w:szCs w:val="24"/>
          </w:rPr>
          <w:fldChar w:fldCharType="end"/>
        </w:r>
      </w:hyperlink>
      <w:r w:rsidR="00CE79F7" w:rsidRPr="00AD32E0">
        <w:rPr>
          <w:rFonts w:ascii="Calibri" w:hAnsi="Calibri" w:cs="Times New Roman"/>
          <w:sz w:val="24"/>
          <w:szCs w:val="24"/>
          <w:lang w:val="en-US"/>
        </w:rPr>
        <w:t>.</w:t>
      </w:r>
    </w:p>
    <w:p w14:paraId="10D5247F" w14:textId="6700A0BC" w:rsidR="00A56FD8" w:rsidRPr="00A56FD8" w:rsidRDefault="00A56FD8" w:rsidP="00A56FD8">
      <w:pPr>
        <w:widowControl w:val="0"/>
        <w:autoSpaceDE w:val="0"/>
        <w:autoSpaceDN w:val="0"/>
        <w:adjustRightInd w:val="0"/>
        <w:jc w:val="both"/>
        <w:rPr>
          <w:rFonts w:ascii="Calibri" w:hAnsi="Calibri" w:cs="Consolas"/>
          <w:sz w:val="24"/>
          <w:szCs w:val="24"/>
          <w:lang w:val="en-US"/>
        </w:rPr>
      </w:pPr>
      <w:r w:rsidRPr="005B1251">
        <w:rPr>
          <w:rFonts w:ascii="Calibri" w:hAnsi="Calibri" w:cs="Consolas"/>
          <w:sz w:val="24"/>
          <w:szCs w:val="24"/>
          <w:lang w:val="en-US"/>
        </w:rPr>
        <w:t>We also conducted a standard OLS-regression using av</w:t>
      </w:r>
      <w:r w:rsidRPr="00A56FD8">
        <w:rPr>
          <w:rFonts w:ascii="Calibri" w:hAnsi="Calibri" w:cs="Consolas"/>
          <w:sz w:val="24"/>
          <w:szCs w:val="24"/>
          <w:lang w:val="en-US"/>
        </w:rPr>
        <w:t xml:space="preserve">eraged data: that is, we </w:t>
      </w:r>
      <w:r w:rsidRPr="00A56FD8">
        <w:rPr>
          <w:rFonts w:ascii="Calibri" w:hAnsi="Calibri"/>
          <w:sz w:val="24"/>
          <w:szCs w:val="24"/>
        </w:rPr>
        <w:t>regressed the number of fish requested (averaged across the five trials) on PDI scores, and checked whether effects remained when control variables (gender, intelligence, risk aversion) were accounted for.</w:t>
      </w:r>
      <w:r w:rsidRPr="00A56FD8">
        <w:rPr>
          <w:rFonts w:ascii="Calibri" w:hAnsi="Calibri" w:cs="Consolas"/>
          <w:sz w:val="24"/>
          <w:szCs w:val="24"/>
          <w:lang w:val="en-US"/>
        </w:rPr>
        <w:t xml:space="preserve"> The results were identical: PDI negatively predicted the number of requested fish when entered alone or in combination with any subset of control variables (all models with PDI were significant, PDI itself was always a significant individual predictor, and the addition of PDI to any combination of predictor variables significantly improved the model fit).</w:t>
      </w:r>
    </w:p>
    <w:p w14:paraId="1E64EAA2" w14:textId="648B77A7" w:rsidR="00343F27" w:rsidRPr="00A56FD8" w:rsidRDefault="00343F27" w:rsidP="00D55794">
      <w:pPr>
        <w:jc w:val="both"/>
        <w:rPr>
          <w:rFonts w:ascii="Calibri" w:hAnsi="Calibri"/>
          <w:sz w:val="24"/>
          <w:szCs w:val="24"/>
        </w:rPr>
      </w:pPr>
      <w:r w:rsidRPr="00A56FD8">
        <w:rPr>
          <w:rFonts w:ascii="Calibri" w:hAnsi="Calibri"/>
          <w:sz w:val="24"/>
          <w:szCs w:val="24"/>
        </w:rPr>
        <w:t xml:space="preserve">We thus </w:t>
      </w:r>
      <w:r w:rsidR="00E81CAC" w:rsidRPr="00A56FD8">
        <w:rPr>
          <w:rFonts w:ascii="Calibri" w:hAnsi="Calibri"/>
          <w:sz w:val="24"/>
          <w:szCs w:val="24"/>
        </w:rPr>
        <w:t>find</w:t>
      </w:r>
      <w:r w:rsidRPr="00A56FD8">
        <w:rPr>
          <w:rFonts w:ascii="Calibri" w:hAnsi="Calibri"/>
          <w:sz w:val="24"/>
          <w:szCs w:val="24"/>
        </w:rPr>
        <w:t xml:space="preserve"> the </w:t>
      </w:r>
      <w:r w:rsidR="009D21D9" w:rsidRPr="00A56FD8">
        <w:rPr>
          <w:rFonts w:ascii="Calibri" w:hAnsi="Calibri"/>
          <w:sz w:val="24"/>
          <w:szCs w:val="24"/>
        </w:rPr>
        <w:t>classic</w:t>
      </w:r>
      <w:r w:rsidR="00E81CAC" w:rsidRPr="00A56FD8">
        <w:rPr>
          <w:rFonts w:ascii="Calibri" w:hAnsi="Calibri"/>
          <w:sz w:val="24"/>
          <w:szCs w:val="24"/>
        </w:rPr>
        <w:t xml:space="preserve"> relationship between data gathering and delusional ideation </w:t>
      </w:r>
      <w:r w:rsidRPr="00A56FD8">
        <w:rPr>
          <w:rFonts w:ascii="Calibri" w:hAnsi="Calibri"/>
          <w:sz w:val="24"/>
        </w:rPr>
        <w:t>in a decisio</w:t>
      </w:r>
      <w:r w:rsidR="00FD0D5B" w:rsidRPr="00A56FD8">
        <w:rPr>
          <w:rFonts w:ascii="Calibri" w:hAnsi="Calibri"/>
          <w:sz w:val="24"/>
        </w:rPr>
        <w:t xml:space="preserve">n paradigm free of motivation and noise </w:t>
      </w:r>
      <w:r w:rsidRPr="000849B4">
        <w:rPr>
          <w:rFonts w:ascii="Calibri" w:hAnsi="Calibri"/>
          <w:sz w:val="24"/>
        </w:rPr>
        <w:t>confounds: higher delusion-proneness was associated with gathering less information on the task, even when accounting for</w:t>
      </w:r>
      <w:r w:rsidRPr="002003F9">
        <w:rPr>
          <w:rFonts w:ascii="Calibri" w:hAnsi="Calibri"/>
          <w:sz w:val="24"/>
        </w:rPr>
        <w:t xml:space="preserve"> gender, </w:t>
      </w:r>
      <w:r w:rsidR="00B30D68" w:rsidRPr="00B8122D">
        <w:rPr>
          <w:rFonts w:ascii="Calibri" w:hAnsi="Calibri"/>
          <w:sz w:val="24"/>
        </w:rPr>
        <w:t xml:space="preserve">intelligence and </w:t>
      </w:r>
      <w:r w:rsidRPr="00AE39C1">
        <w:rPr>
          <w:rFonts w:ascii="Calibri" w:hAnsi="Calibri"/>
          <w:sz w:val="24"/>
        </w:rPr>
        <w:t>risk aversion.</w:t>
      </w:r>
    </w:p>
    <w:p w14:paraId="21B185EA" w14:textId="557A38E1" w:rsidR="0017029D" w:rsidRPr="00A56FD8" w:rsidRDefault="0017029D" w:rsidP="00D55794">
      <w:pPr>
        <w:jc w:val="both"/>
        <w:rPr>
          <w:rFonts w:ascii="Calibri" w:hAnsi="Calibri"/>
          <w:sz w:val="24"/>
          <w:szCs w:val="24"/>
        </w:rPr>
      </w:pPr>
      <w:r w:rsidRPr="00A56FD8">
        <w:rPr>
          <w:rFonts w:ascii="Calibri" w:hAnsi="Calibri"/>
          <w:sz w:val="24"/>
          <w:szCs w:val="24"/>
        </w:rPr>
        <w:t>Furthermore, the results</w:t>
      </w:r>
      <w:r w:rsidRPr="00A56FD8">
        <w:rPr>
          <w:rFonts w:ascii="Calibri" w:eastAsia="Times New Roman" w:hAnsi="Calibri" w:cs="Times New Roman"/>
          <w:sz w:val="24"/>
          <w:szCs w:val="24"/>
        </w:rPr>
        <w:t xml:space="preserve"> confirmed that </w:t>
      </w:r>
      <w:r w:rsidRPr="00A56FD8">
        <w:rPr>
          <w:rFonts w:ascii="Calibri" w:hAnsi="Calibri"/>
          <w:sz w:val="24"/>
          <w:szCs w:val="24"/>
        </w:rPr>
        <w:t>our participants took the incentives into account and adjusted their decisions accordingly (</w:t>
      </w:r>
      <w:r w:rsidR="00EE6552" w:rsidRPr="000849B4">
        <w:rPr>
          <w:rFonts w:ascii="Calibri" w:hAnsi="Calibri"/>
          <w:sz w:val="24"/>
          <w:szCs w:val="24"/>
          <w:lang w:val="en-US"/>
        </w:rPr>
        <w:t xml:space="preserve">Table </w:t>
      </w:r>
      <w:r w:rsidR="00D24C7C" w:rsidRPr="000849B4">
        <w:rPr>
          <w:rFonts w:ascii="Calibri" w:hAnsi="Calibri"/>
          <w:sz w:val="24"/>
          <w:szCs w:val="24"/>
          <w:lang w:val="en-US"/>
        </w:rPr>
        <w:t>3</w:t>
      </w:r>
      <w:r w:rsidR="002277E5" w:rsidRPr="000849B4">
        <w:rPr>
          <w:rFonts w:ascii="Calibri" w:hAnsi="Calibri"/>
          <w:sz w:val="24"/>
          <w:szCs w:val="24"/>
        </w:rPr>
        <w:t xml:space="preserve">; </w:t>
      </w:r>
      <w:r w:rsidRPr="002003F9">
        <w:rPr>
          <w:rFonts w:ascii="Calibri" w:hAnsi="Calibri"/>
          <w:sz w:val="24"/>
          <w:szCs w:val="24"/>
        </w:rPr>
        <w:t>in all five model</w:t>
      </w:r>
      <w:r w:rsidRPr="00B8122D">
        <w:rPr>
          <w:rFonts w:ascii="Calibri" w:hAnsi="Calibri"/>
          <w:sz w:val="24"/>
          <w:szCs w:val="24"/>
        </w:rPr>
        <w:t xml:space="preserve"> specifications </w:t>
      </w:r>
      <w:r w:rsidRPr="00AE39C1">
        <w:rPr>
          <w:rFonts w:ascii="Calibri" w:eastAsia="Times New Roman" w:hAnsi="Calibri" w:cs="Times New Roman"/>
          <w:sz w:val="24"/>
          <w:szCs w:val="24"/>
        </w:rPr>
        <w:t>the optimal number of fish was a positi</w:t>
      </w:r>
      <w:r w:rsidRPr="0039049C">
        <w:rPr>
          <w:rFonts w:ascii="Calibri" w:eastAsia="Times New Roman" w:hAnsi="Calibri" w:cs="Times New Roman"/>
          <w:sz w:val="24"/>
          <w:szCs w:val="24"/>
        </w:rPr>
        <w:t xml:space="preserve">ve predictor of the number of fish actually requested). </w:t>
      </w:r>
      <w:r w:rsidRPr="00A56FD8">
        <w:rPr>
          <w:rFonts w:ascii="Calibri" w:hAnsi="Calibri"/>
          <w:sz w:val="24"/>
          <w:szCs w:val="24"/>
        </w:rPr>
        <w:t>However, adjustments were clearly much weaker than optimal.</w:t>
      </w:r>
    </w:p>
    <w:p w14:paraId="3551E778" w14:textId="77777777" w:rsidR="005D31B2" w:rsidRPr="00A56FD8" w:rsidRDefault="005D31B2" w:rsidP="0017029D">
      <w:pPr>
        <w:spacing w:line="240" w:lineRule="auto"/>
        <w:jc w:val="both"/>
        <w:rPr>
          <w:rFonts w:ascii="Calibri" w:hAnsi="Calibri"/>
          <w:sz w:val="24"/>
          <w:szCs w:val="24"/>
        </w:rPr>
      </w:pPr>
    </w:p>
    <w:p w14:paraId="326B267E" w14:textId="4CE4E934" w:rsidR="0017029D" w:rsidRPr="00A56FD8" w:rsidRDefault="00E87553" w:rsidP="00E87553">
      <w:pPr>
        <w:jc w:val="center"/>
        <w:rPr>
          <w:rFonts w:ascii="Calibri" w:hAnsi="Calibri"/>
          <w:sz w:val="24"/>
          <w:szCs w:val="24"/>
        </w:rPr>
      </w:pPr>
      <w:r w:rsidRPr="00A56FD8">
        <w:rPr>
          <w:rFonts w:ascii="Calibri" w:hAnsi="Calibri"/>
          <w:sz w:val="24"/>
          <w:szCs w:val="24"/>
        </w:rPr>
        <w:t xml:space="preserve">- Insert </w:t>
      </w:r>
      <w:r w:rsidR="00EE6552" w:rsidRPr="00A56FD8">
        <w:rPr>
          <w:rFonts w:ascii="Calibri" w:hAnsi="Calibri"/>
          <w:sz w:val="24"/>
          <w:szCs w:val="24"/>
          <w:lang w:val="en-US"/>
        </w:rPr>
        <w:t xml:space="preserve">Table </w:t>
      </w:r>
      <w:r w:rsidR="00D24C7C" w:rsidRPr="00A56FD8">
        <w:rPr>
          <w:rFonts w:ascii="Calibri" w:hAnsi="Calibri"/>
          <w:sz w:val="24"/>
          <w:szCs w:val="24"/>
          <w:lang w:val="en-US"/>
        </w:rPr>
        <w:t>3</w:t>
      </w:r>
      <w:r w:rsidR="00EE6552" w:rsidRPr="00A56FD8">
        <w:rPr>
          <w:rFonts w:ascii="Calibri" w:hAnsi="Calibri"/>
          <w:sz w:val="24"/>
          <w:szCs w:val="24"/>
          <w:lang w:val="en-US"/>
        </w:rPr>
        <w:t xml:space="preserve"> </w:t>
      </w:r>
      <w:r w:rsidRPr="00A56FD8">
        <w:rPr>
          <w:rFonts w:ascii="Calibri" w:hAnsi="Calibri"/>
          <w:sz w:val="24"/>
          <w:szCs w:val="24"/>
        </w:rPr>
        <w:t xml:space="preserve">about here - </w:t>
      </w:r>
    </w:p>
    <w:p w14:paraId="04FD2BB1" w14:textId="5CF90327" w:rsidR="004D02F3" w:rsidRPr="00A56FD8" w:rsidRDefault="004D02F3" w:rsidP="00975797">
      <w:pPr>
        <w:spacing w:line="240" w:lineRule="auto"/>
        <w:jc w:val="both"/>
        <w:rPr>
          <w:rFonts w:ascii="Calibri" w:hAnsi="Calibri" w:cs="Helvetica"/>
          <w:sz w:val="24"/>
          <w:szCs w:val="24"/>
        </w:rPr>
      </w:pPr>
    </w:p>
    <w:p w14:paraId="1080C425" w14:textId="2AC6F6A1" w:rsidR="006A57C2" w:rsidRPr="00A56FD8" w:rsidRDefault="002C2FF8" w:rsidP="00955986">
      <w:pPr>
        <w:jc w:val="both"/>
        <w:rPr>
          <w:rFonts w:ascii="Calibri" w:hAnsi="Calibri"/>
          <w:sz w:val="24"/>
          <w:szCs w:val="24"/>
        </w:rPr>
      </w:pPr>
      <w:r w:rsidRPr="00A56FD8">
        <w:rPr>
          <w:rFonts w:ascii="Calibri" w:hAnsi="Calibri"/>
          <w:sz w:val="24"/>
          <w:szCs w:val="24"/>
        </w:rPr>
        <w:t>O</w:t>
      </w:r>
      <w:r w:rsidR="00950F28" w:rsidRPr="00A56FD8">
        <w:rPr>
          <w:rFonts w:ascii="Calibri" w:hAnsi="Calibri"/>
          <w:sz w:val="24"/>
          <w:szCs w:val="24"/>
        </w:rPr>
        <w:t>ur data</w:t>
      </w:r>
      <w:r w:rsidR="004B6166" w:rsidRPr="00A56FD8">
        <w:rPr>
          <w:rFonts w:ascii="Calibri" w:hAnsi="Calibri"/>
          <w:sz w:val="24"/>
          <w:szCs w:val="24"/>
        </w:rPr>
        <w:t xml:space="preserve"> </w:t>
      </w:r>
      <w:r w:rsidRPr="00A56FD8">
        <w:rPr>
          <w:rFonts w:ascii="Calibri" w:hAnsi="Calibri"/>
          <w:sz w:val="24"/>
          <w:szCs w:val="24"/>
        </w:rPr>
        <w:t xml:space="preserve">supply </w:t>
      </w:r>
      <w:r w:rsidR="00166EC1" w:rsidRPr="00A56FD8">
        <w:rPr>
          <w:rFonts w:ascii="Calibri" w:hAnsi="Calibri"/>
          <w:sz w:val="24"/>
          <w:szCs w:val="24"/>
        </w:rPr>
        <w:t>only</w:t>
      </w:r>
      <w:r w:rsidR="00D24767" w:rsidRPr="00A56FD8">
        <w:rPr>
          <w:rFonts w:ascii="Calibri" w:hAnsi="Calibri"/>
          <w:sz w:val="24"/>
          <w:szCs w:val="24"/>
        </w:rPr>
        <w:t xml:space="preserve"> </w:t>
      </w:r>
      <w:r w:rsidRPr="00A56FD8">
        <w:rPr>
          <w:rFonts w:ascii="Calibri" w:hAnsi="Calibri"/>
          <w:sz w:val="24"/>
          <w:szCs w:val="24"/>
        </w:rPr>
        <w:t xml:space="preserve">weak evidence </w:t>
      </w:r>
      <w:r w:rsidR="004B6166" w:rsidRPr="00A56FD8">
        <w:rPr>
          <w:rFonts w:ascii="Calibri" w:hAnsi="Calibri"/>
          <w:sz w:val="24"/>
          <w:szCs w:val="24"/>
        </w:rPr>
        <w:t>that delusion-prone individuals make noisier decisions</w:t>
      </w:r>
      <w:r w:rsidR="00DA4E02" w:rsidRPr="00A56FD8">
        <w:rPr>
          <w:rFonts w:ascii="Calibri" w:hAnsi="Calibri"/>
          <w:sz w:val="24"/>
          <w:szCs w:val="24"/>
        </w:rPr>
        <w:t>.</w:t>
      </w:r>
      <w:r w:rsidR="001D3060" w:rsidRPr="00A56FD8">
        <w:rPr>
          <w:rFonts w:ascii="Calibri" w:hAnsi="Calibri"/>
          <w:sz w:val="24"/>
          <w:szCs w:val="24"/>
        </w:rPr>
        <w:t xml:space="preserve"> The variance of the </w:t>
      </w:r>
      <w:r w:rsidR="001D3060" w:rsidRPr="00A56FD8">
        <w:rPr>
          <w:rFonts w:ascii="Calibri" w:hAnsi="Calibri" w:cs="Helvetica"/>
          <w:sz w:val="24"/>
          <w:szCs w:val="24"/>
        </w:rPr>
        <w:t xml:space="preserve">high-delusion-prone group’s data-gathering decisions was numerically greater for each trial than the </w:t>
      </w:r>
      <w:r w:rsidR="001D3060" w:rsidRPr="00A56FD8">
        <w:rPr>
          <w:rFonts w:ascii="Calibri" w:hAnsi="Calibri"/>
          <w:sz w:val="24"/>
          <w:szCs w:val="24"/>
        </w:rPr>
        <w:t xml:space="preserve">variance of the </w:t>
      </w:r>
      <w:r w:rsidR="001D3060" w:rsidRPr="00A56FD8">
        <w:rPr>
          <w:rFonts w:ascii="Calibri" w:hAnsi="Calibri" w:cs="Helvetica"/>
          <w:sz w:val="24"/>
          <w:szCs w:val="24"/>
        </w:rPr>
        <w:t>low-delusion-prone group’s decisions (</w:t>
      </w:r>
      <w:r w:rsidR="00EE6552" w:rsidRPr="00A56FD8">
        <w:rPr>
          <w:rFonts w:ascii="Calibri" w:hAnsi="Calibri"/>
          <w:sz w:val="24"/>
          <w:szCs w:val="24"/>
          <w:lang w:val="en-US"/>
        </w:rPr>
        <w:t>Table 1</w:t>
      </w:r>
      <w:r w:rsidR="001D3060" w:rsidRPr="00A56FD8">
        <w:rPr>
          <w:rFonts w:ascii="Calibri" w:hAnsi="Calibri" w:cs="Helvetica"/>
          <w:sz w:val="24"/>
          <w:szCs w:val="24"/>
        </w:rPr>
        <w:t xml:space="preserve">), but the differences were all non-significant (all </w:t>
      </w:r>
      <w:r w:rsidR="001D3060" w:rsidRPr="00A56FD8">
        <w:rPr>
          <w:rFonts w:ascii="Calibri" w:hAnsi="Calibri" w:cs="Helvetica"/>
          <w:i/>
          <w:sz w:val="24"/>
          <w:szCs w:val="24"/>
        </w:rPr>
        <w:t>p</w:t>
      </w:r>
      <w:r w:rsidR="001D3060" w:rsidRPr="00A56FD8">
        <w:rPr>
          <w:rFonts w:ascii="Calibri" w:hAnsi="Calibri" w:cs="Helvetica"/>
          <w:sz w:val="24"/>
          <w:szCs w:val="24"/>
        </w:rPr>
        <w:t>s&gt;.05 in Levene’s test for equality of variances</w:t>
      </w:r>
      <w:r w:rsidR="00BE6DC2" w:rsidRPr="00A56FD8">
        <w:rPr>
          <w:rFonts w:ascii="Calibri" w:hAnsi="Calibri" w:cs="Helvetica"/>
          <w:sz w:val="24"/>
          <w:szCs w:val="24"/>
        </w:rPr>
        <w:t>)</w:t>
      </w:r>
      <w:r w:rsidR="001D3060" w:rsidRPr="00A56FD8">
        <w:rPr>
          <w:rFonts w:ascii="Calibri" w:hAnsi="Calibri" w:cs="Helvetica"/>
          <w:sz w:val="24"/>
          <w:szCs w:val="24"/>
        </w:rPr>
        <w:t xml:space="preserve">. Likewise, </w:t>
      </w:r>
      <w:r w:rsidR="00F746D1" w:rsidRPr="00A56FD8">
        <w:rPr>
          <w:rFonts w:ascii="Calibri" w:hAnsi="Calibri" w:cs="Helvetica"/>
          <w:sz w:val="24"/>
          <w:szCs w:val="24"/>
        </w:rPr>
        <w:t xml:space="preserve">comparing individual choices </w:t>
      </w:r>
      <w:r w:rsidR="00103444" w:rsidRPr="00A56FD8">
        <w:rPr>
          <w:rFonts w:ascii="Calibri" w:hAnsi="Calibri" w:cs="Helvetica"/>
          <w:sz w:val="24"/>
          <w:szCs w:val="24"/>
        </w:rPr>
        <w:t>across</w:t>
      </w:r>
      <w:r w:rsidR="00F746D1" w:rsidRPr="00A56FD8">
        <w:rPr>
          <w:rFonts w:ascii="Calibri" w:hAnsi="Calibri" w:cs="Helvetica"/>
          <w:sz w:val="24"/>
          <w:szCs w:val="24"/>
        </w:rPr>
        <w:t xml:space="preserve"> trials A and D (</w:t>
      </w:r>
      <w:r w:rsidR="00B3343F" w:rsidRPr="00A56FD8">
        <w:rPr>
          <w:rFonts w:ascii="Calibri" w:hAnsi="Calibri" w:cs="Helvetica"/>
          <w:sz w:val="24"/>
          <w:szCs w:val="24"/>
        </w:rPr>
        <w:t>which should have been the same</w:t>
      </w:r>
      <w:r w:rsidR="00E96195" w:rsidRPr="00A56FD8">
        <w:rPr>
          <w:rFonts w:ascii="Calibri" w:hAnsi="Calibri" w:cs="Helvetica"/>
          <w:sz w:val="24"/>
          <w:szCs w:val="24"/>
        </w:rPr>
        <w:t xml:space="preserve">: </w:t>
      </w:r>
      <w:r w:rsidR="00F746D1" w:rsidRPr="00A56FD8">
        <w:rPr>
          <w:rFonts w:ascii="Calibri" w:hAnsi="Calibri" w:cs="Helvetica"/>
          <w:sz w:val="24"/>
          <w:szCs w:val="24"/>
        </w:rPr>
        <w:t>trial A ha</w:t>
      </w:r>
      <w:r w:rsidR="008A5BC3" w:rsidRPr="00A56FD8">
        <w:rPr>
          <w:rFonts w:ascii="Calibri" w:hAnsi="Calibri" w:cs="Helvetica"/>
          <w:sz w:val="24"/>
          <w:szCs w:val="24"/>
        </w:rPr>
        <w:t>d</w:t>
      </w:r>
      <w:r w:rsidR="00F746D1" w:rsidRPr="00A56FD8">
        <w:rPr>
          <w:rFonts w:ascii="Calibri" w:hAnsi="Calibri" w:cs="Helvetica"/>
          <w:sz w:val="24"/>
          <w:szCs w:val="24"/>
        </w:rPr>
        <w:t xml:space="preserve"> double the </w:t>
      </w:r>
      <w:r w:rsidR="0003663E" w:rsidRPr="00A56FD8">
        <w:rPr>
          <w:rFonts w:ascii="Calibri" w:hAnsi="Calibri" w:cs="Helvetica"/>
          <w:sz w:val="24"/>
          <w:szCs w:val="24"/>
        </w:rPr>
        <w:t xml:space="preserve">potential </w:t>
      </w:r>
      <w:r w:rsidR="00F746D1" w:rsidRPr="00A56FD8">
        <w:rPr>
          <w:rFonts w:ascii="Calibri" w:hAnsi="Calibri" w:cs="Helvetica"/>
          <w:sz w:val="24"/>
          <w:szCs w:val="24"/>
        </w:rPr>
        <w:t>reward and double the cost</w:t>
      </w:r>
      <w:r w:rsidR="0003663E" w:rsidRPr="00A56FD8">
        <w:rPr>
          <w:rFonts w:ascii="Calibri" w:hAnsi="Calibri" w:cs="Helvetica"/>
          <w:sz w:val="24"/>
          <w:szCs w:val="24"/>
        </w:rPr>
        <w:t>-per-fish</w:t>
      </w:r>
      <w:r w:rsidR="00F746D1" w:rsidRPr="00A56FD8">
        <w:rPr>
          <w:rFonts w:ascii="Calibri" w:hAnsi="Calibri" w:cs="Helvetica"/>
          <w:sz w:val="24"/>
          <w:szCs w:val="24"/>
        </w:rPr>
        <w:t xml:space="preserve"> of trial D, so </w:t>
      </w:r>
      <w:r w:rsidR="00B3343F" w:rsidRPr="00A56FD8">
        <w:rPr>
          <w:rFonts w:ascii="Calibri" w:hAnsi="Calibri" w:cs="Helvetica"/>
          <w:sz w:val="24"/>
          <w:szCs w:val="24"/>
        </w:rPr>
        <w:t xml:space="preserve">the </w:t>
      </w:r>
      <w:r w:rsidR="00F746D1" w:rsidRPr="00A56FD8">
        <w:rPr>
          <w:rFonts w:ascii="Calibri" w:hAnsi="Calibri" w:cs="Helvetica"/>
          <w:sz w:val="24"/>
          <w:szCs w:val="24"/>
        </w:rPr>
        <w:t>optimal number of fish to request</w:t>
      </w:r>
      <w:r w:rsidR="008A5BC3" w:rsidRPr="00A56FD8">
        <w:rPr>
          <w:rFonts w:ascii="Calibri" w:hAnsi="Calibri" w:cs="Helvetica"/>
          <w:sz w:val="24"/>
          <w:szCs w:val="24"/>
        </w:rPr>
        <w:t xml:space="preserve"> wa</w:t>
      </w:r>
      <w:r w:rsidR="00B3343F" w:rsidRPr="00A56FD8">
        <w:rPr>
          <w:rFonts w:ascii="Calibri" w:hAnsi="Calibri" w:cs="Helvetica"/>
          <w:sz w:val="24"/>
          <w:szCs w:val="24"/>
        </w:rPr>
        <w:t>s identical for both trials</w:t>
      </w:r>
      <w:r w:rsidR="00F746D1" w:rsidRPr="00A56FD8">
        <w:rPr>
          <w:rFonts w:ascii="Calibri" w:hAnsi="Calibri" w:cs="Helvetica"/>
          <w:sz w:val="24"/>
          <w:szCs w:val="24"/>
        </w:rPr>
        <w:t xml:space="preserve">), </w:t>
      </w:r>
      <w:r w:rsidR="001D3060" w:rsidRPr="00A56FD8">
        <w:rPr>
          <w:rFonts w:ascii="Calibri" w:hAnsi="Calibri" w:cs="Helvetica"/>
          <w:sz w:val="24"/>
          <w:szCs w:val="24"/>
        </w:rPr>
        <w:t xml:space="preserve">the </w:t>
      </w:r>
      <w:r w:rsidR="00F746D1" w:rsidRPr="00A56FD8">
        <w:rPr>
          <w:rFonts w:ascii="Calibri" w:hAnsi="Calibri" w:cs="Helvetica"/>
          <w:sz w:val="24"/>
          <w:szCs w:val="24"/>
        </w:rPr>
        <w:t xml:space="preserve">average </w:t>
      </w:r>
      <w:r w:rsidR="001D3060" w:rsidRPr="00A56FD8">
        <w:rPr>
          <w:rFonts w:ascii="Calibri" w:hAnsi="Calibri" w:cs="Helvetica"/>
          <w:sz w:val="24"/>
          <w:szCs w:val="24"/>
        </w:rPr>
        <w:t xml:space="preserve">absolute </w:t>
      </w:r>
      <w:r w:rsidR="00FD5417" w:rsidRPr="00A56FD8">
        <w:rPr>
          <w:rFonts w:ascii="Calibri" w:hAnsi="Calibri" w:cs="Helvetica"/>
          <w:sz w:val="24"/>
          <w:szCs w:val="24"/>
        </w:rPr>
        <w:t xml:space="preserve">difference </w:t>
      </w:r>
      <w:r w:rsidR="005B54F4" w:rsidRPr="00A56FD8">
        <w:rPr>
          <w:rFonts w:ascii="Calibri" w:hAnsi="Calibri" w:cs="Helvetica"/>
          <w:sz w:val="24"/>
          <w:szCs w:val="24"/>
        </w:rPr>
        <w:t xml:space="preserve">between the number of fish requested on these two trials </w:t>
      </w:r>
      <w:r w:rsidR="001D3060" w:rsidRPr="00A56FD8">
        <w:rPr>
          <w:rFonts w:ascii="Calibri" w:hAnsi="Calibri" w:cs="Helvetica"/>
          <w:sz w:val="24"/>
          <w:szCs w:val="24"/>
        </w:rPr>
        <w:t xml:space="preserve">was numerically greater for the </w:t>
      </w:r>
      <w:r w:rsidR="001D3060" w:rsidRPr="00A56FD8">
        <w:rPr>
          <w:rFonts w:ascii="Calibri" w:hAnsi="Calibri"/>
          <w:sz w:val="24"/>
          <w:szCs w:val="24"/>
        </w:rPr>
        <w:t xml:space="preserve">high-delusion-prone subset (Mean absolute difference = .75, SD </w:t>
      </w:r>
      <w:r w:rsidR="001D3060" w:rsidRPr="00A56FD8">
        <w:rPr>
          <w:rFonts w:ascii="Calibri" w:hAnsi="Calibri"/>
          <w:sz w:val="24"/>
          <w:szCs w:val="24"/>
        </w:rPr>
        <w:lastRenderedPageBreak/>
        <w:t>= 1.32) than for the low-delusion-prone subset (Mean absolute difference = .36, SD = 0.73), but this difference was not significant (</w:t>
      </w:r>
      <w:r w:rsidR="001D3060" w:rsidRPr="00A56FD8">
        <w:rPr>
          <w:rFonts w:ascii="Calibri" w:hAnsi="Calibri"/>
          <w:i/>
          <w:sz w:val="24"/>
          <w:szCs w:val="24"/>
        </w:rPr>
        <w:t>t</w:t>
      </w:r>
      <w:r w:rsidR="001D3060" w:rsidRPr="00A56FD8">
        <w:rPr>
          <w:rFonts w:ascii="Calibri" w:hAnsi="Calibri"/>
          <w:sz w:val="24"/>
          <w:szCs w:val="24"/>
        </w:rPr>
        <w:t xml:space="preserve">[54]=1.37, </w:t>
      </w:r>
      <w:r w:rsidR="001D3060" w:rsidRPr="00A56FD8">
        <w:rPr>
          <w:rFonts w:ascii="Calibri" w:hAnsi="Calibri"/>
          <w:i/>
          <w:sz w:val="24"/>
          <w:szCs w:val="24"/>
        </w:rPr>
        <w:t>p</w:t>
      </w:r>
      <w:r w:rsidR="001D3060" w:rsidRPr="00A56FD8">
        <w:rPr>
          <w:rFonts w:ascii="Calibri" w:hAnsi="Calibri"/>
          <w:sz w:val="24"/>
          <w:szCs w:val="24"/>
        </w:rPr>
        <w:t>=.175)</w:t>
      </w:r>
      <w:r w:rsidR="00F746D1" w:rsidRPr="00A56FD8">
        <w:rPr>
          <w:rFonts w:ascii="Calibri" w:hAnsi="Calibri"/>
          <w:sz w:val="24"/>
          <w:szCs w:val="24"/>
        </w:rPr>
        <w:t xml:space="preserve"> and the correlation between the difference and </w:t>
      </w:r>
      <w:r w:rsidR="007D4B88" w:rsidRPr="00A56FD8">
        <w:rPr>
          <w:rFonts w:ascii="Calibri" w:hAnsi="Calibri"/>
          <w:sz w:val="24"/>
          <w:szCs w:val="24"/>
        </w:rPr>
        <w:t>PDI</w:t>
      </w:r>
      <w:r w:rsidR="00F746D1" w:rsidRPr="00A56FD8">
        <w:rPr>
          <w:rFonts w:ascii="Calibri" w:hAnsi="Calibri"/>
          <w:sz w:val="24"/>
          <w:szCs w:val="24"/>
        </w:rPr>
        <w:t xml:space="preserve"> was </w:t>
      </w:r>
      <w:r w:rsidR="007D4B88" w:rsidRPr="00A56FD8">
        <w:rPr>
          <w:rFonts w:ascii="Calibri" w:hAnsi="Calibri"/>
          <w:sz w:val="24"/>
          <w:szCs w:val="24"/>
        </w:rPr>
        <w:t xml:space="preserve">also </w:t>
      </w:r>
      <w:r w:rsidR="00F746D1" w:rsidRPr="00A56FD8">
        <w:rPr>
          <w:rFonts w:ascii="Calibri" w:hAnsi="Calibri"/>
          <w:sz w:val="24"/>
          <w:szCs w:val="24"/>
        </w:rPr>
        <w:t xml:space="preserve">very weak (Spearman </w:t>
      </w:r>
      <w:r w:rsidR="00F746D1" w:rsidRPr="00A56FD8">
        <w:rPr>
          <w:rFonts w:ascii="Calibri" w:hAnsi="Calibri"/>
          <w:i/>
          <w:sz w:val="24"/>
          <w:szCs w:val="24"/>
        </w:rPr>
        <w:t>ρ</w:t>
      </w:r>
      <w:r w:rsidR="00F746D1" w:rsidRPr="00A56FD8">
        <w:rPr>
          <w:rFonts w:ascii="Calibri" w:hAnsi="Calibri"/>
          <w:sz w:val="24"/>
          <w:szCs w:val="24"/>
        </w:rPr>
        <w:t xml:space="preserve"> = .049, </w:t>
      </w:r>
      <w:r w:rsidR="00F746D1" w:rsidRPr="00A56FD8">
        <w:rPr>
          <w:rFonts w:ascii="Calibri" w:hAnsi="Calibri"/>
          <w:i/>
          <w:sz w:val="24"/>
          <w:szCs w:val="24"/>
        </w:rPr>
        <w:t>p</w:t>
      </w:r>
      <w:r w:rsidR="00F746D1" w:rsidRPr="00A56FD8">
        <w:rPr>
          <w:rFonts w:ascii="Calibri" w:hAnsi="Calibri"/>
          <w:sz w:val="24"/>
          <w:szCs w:val="24"/>
        </w:rPr>
        <w:t>=0.61)</w:t>
      </w:r>
      <w:r w:rsidR="001D3060" w:rsidRPr="00A56FD8">
        <w:rPr>
          <w:rFonts w:ascii="Calibri" w:hAnsi="Calibri"/>
          <w:sz w:val="24"/>
          <w:szCs w:val="24"/>
        </w:rPr>
        <w:t>.</w:t>
      </w:r>
    </w:p>
    <w:bookmarkEnd w:id="0"/>
    <w:p w14:paraId="18D47A41" w14:textId="069FB9D9" w:rsidR="0051604B" w:rsidRPr="00A56FD8" w:rsidRDefault="00ED0F0D" w:rsidP="0051604B">
      <w:pPr>
        <w:pStyle w:val="Heading1"/>
        <w:jc w:val="center"/>
        <w:rPr>
          <w:rFonts w:ascii="Calibri" w:hAnsi="Calibri"/>
          <w:lang w:val="en-US"/>
        </w:rPr>
      </w:pPr>
      <w:r w:rsidRPr="00A56FD8">
        <w:rPr>
          <w:rFonts w:ascii="Calibri" w:hAnsi="Calibri"/>
          <w:lang w:val="en-US"/>
        </w:rPr>
        <w:t>Discussion</w:t>
      </w:r>
    </w:p>
    <w:p w14:paraId="78A85CAE" w14:textId="77777777" w:rsidR="003A6EEB" w:rsidRPr="00A56FD8" w:rsidRDefault="003A6EEB" w:rsidP="003466B7">
      <w:pPr>
        <w:rPr>
          <w:rFonts w:ascii="Calibri" w:hAnsi="Calibri"/>
        </w:rPr>
      </w:pPr>
    </w:p>
    <w:p w14:paraId="38EB9B99" w14:textId="2DF04958" w:rsidR="00ED421F" w:rsidRPr="00EA35B6" w:rsidRDefault="00452DCA" w:rsidP="00452DCA">
      <w:pPr>
        <w:jc w:val="both"/>
        <w:rPr>
          <w:rFonts w:ascii="Calibri" w:hAnsi="Calibri" w:cs="Times"/>
          <w:sz w:val="24"/>
          <w:szCs w:val="24"/>
          <w:lang w:val="en-US"/>
        </w:rPr>
      </w:pPr>
      <w:r w:rsidRPr="00A56FD8">
        <w:rPr>
          <w:rFonts w:ascii="Calibri" w:hAnsi="Calibri"/>
          <w:sz w:val="24"/>
          <w:szCs w:val="24"/>
        </w:rPr>
        <w:t xml:space="preserve">That delusional and delusion-prone individuals “jump to conclusions” is one of the most prominent claims </w:t>
      </w:r>
      <w:r w:rsidRPr="000849B4">
        <w:rPr>
          <w:rFonts w:ascii="Calibri" w:hAnsi="Calibri" w:cs="Helvetica"/>
          <w:sz w:val="24"/>
          <w:szCs w:val="24"/>
        </w:rPr>
        <w:t>in the literature on delusions.</w:t>
      </w:r>
      <w:r w:rsidRPr="000849B4">
        <w:rPr>
          <w:rFonts w:ascii="Calibri" w:hAnsi="Calibri"/>
          <w:sz w:val="24"/>
          <w:szCs w:val="24"/>
          <w:lang w:val="en-US"/>
        </w:rPr>
        <w:t xml:space="preserve"> In the standard paradigm (the classic “beads task”) participants can sample a series of information, one piece at a time. In naturalistic settings, such serial data gathering can be costly and da</w:t>
      </w:r>
      <w:r w:rsidRPr="002003F9">
        <w:rPr>
          <w:rFonts w:ascii="Calibri" w:hAnsi="Calibri"/>
          <w:sz w:val="24"/>
          <w:szCs w:val="24"/>
          <w:lang w:val="en-US"/>
        </w:rPr>
        <w:t xml:space="preserve">ngerous, consuming both time and </w:t>
      </w:r>
      <w:r w:rsidRPr="00B8122D">
        <w:rPr>
          <w:rFonts w:ascii="Calibri" w:hAnsi="Calibri" w:cs="Times"/>
          <w:sz w:val="24"/>
          <w:szCs w:val="24"/>
          <w:lang w:val="en-US"/>
        </w:rPr>
        <w:t xml:space="preserve">cognitive resources </w:t>
      </w:r>
      <w:r w:rsidR="00CF7BCD" w:rsidRPr="00A56FD8">
        <w:rPr>
          <w:rFonts w:ascii="Calibri" w:hAnsi="Calibri" w:cs="Times"/>
          <w:sz w:val="24"/>
          <w:szCs w:val="24"/>
          <w:lang w:val="en-US"/>
        </w:rPr>
        <w:fldChar w:fldCharType="begin"/>
      </w:r>
      <w:r w:rsidR="00CF7BCD" w:rsidRPr="00AE39C1">
        <w:rPr>
          <w:rFonts w:ascii="Calibri" w:hAnsi="Calibri" w:cs="Times"/>
          <w:sz w:val="24"/>
          <w:szCs w:val="24"/>
          <w:lang w:val="en-US"/>
        </w:rPr>
        <w:instrText xml:space="preserve"> ADDIN EN.CITE &lt;EndNote&gt;&lt;Cite&gt;&lt;Author&gt;Furl&lt;/Author&gt;&lt;Year&gt;2011&lt;/Year&gt;&lt;RecNum&gt;434&lt;/RecNum&gt;&lt;DisplayText&gt;(Furl &amp;amp; Averbeck, 2011)&lt;/DisplayText&gt;&lt;record&gt;&lt;rec-number&gt;434&lt;/rec-number&gt;&lt;foreign-keys&gt;&lt;key app="EN" db-id="9afw5s2ahfwdz5efwauvtfp20ez0rr22e2ex" timestamp="1471950192"&gt;434&lt;/key&gt;&lt;/foreign-keys&gt;&lt;ref-type name="Journal Article"&gt;17&lt;/ref-type&gt;&lt;contributors&gt;&lt;authors&gt;&lt;author&gt;Furl, N.&lt;/author&gt;&lt;author&gt;Averbeck, B. B.&lt;/author&gt;&lt;/authors&gt;&lt;/contributors&gt;&lt;titles&gt;&lt;title&gt;Parietal cortex and insula relate to evidence seeking relevant to reward-related decisions&lt;/title&gt;&lt;secondary-title&gt;The Journal of Neuroscience&lt;/secondary-title&gt;&lt;/titles&gt;&lt;periodical&gt;&lt;full-title&gt;The Journal of Neuroscience&lt;/full-title&gt;&lt;/periodical&gt;&lt;pages&gt;17572-17582&lt;/pages&gt;&lt;volume&gt;31&lt;/volume&gt;&lt;number&gt;48&lt;/number&gt;&lt;dates&gt;&lt;year&gt;2011&lt;/year&gt;&lt;/dates&gt;&lt;urls&gt;&lt;/urls&gt;&lt;electronic-resource-num&gt;10.1523/JNEUROSCI.4236-11.2011&lt;/electronic-resource-num&gt;&lt;/record&gt;&lt;/Cite&gt;&lt;/EndNote&gt;</w:instrText>
      </w:r>
      <w:r w:rsidR="00CF7BCD" w:rsidRPr="00A56FD8">
        <w:rPr>
          <w:rFonts w:ascii="Calibri" w:hAnsi="Calibri" w:cs="Times"/>
          <w:sz w:val="24"/>
          <w:szCs w:val="24"/>
          <w:lang w:val="en-US"/>
        </w:rPr>
        <w:fldChar w:fldCharType="separate"/>
      </w:r>
      <w:r w:rsidR="00CF7BCD" w:rsidRPr="00A56FD8">
        <w:rPr>
          <w:rFonts w:ascii="Calibri" w:hAnsi="Calibri" w:cs="Times"/>
          <w:noProof/>
          <w:sz w:val="24"/>
          <w:szCs w:val="24"/>
          <w:lang w:val="en-US"/>
        </w:rPr>
        <w:t>(</w:t>
      </w:r>
      <w:hyperlink w:anchor="_ENREF_19" w:tooltip="Furl, 2011 #434" w:history="1">
        <w:r w:rsidR="00354F4A" w:rsidRPr="00AE39C1">
          <w:rPr>
            <w:rFonts w:ascii="Calibri" w:hAnsi="Calibri" w:cs="Times"/>
            <w:noProof/>
            <w:sz w:val="24"/>
            <w:szCs w:val="24"/>
            <w:lang w:val="en-US"/>
          </w:rPr>
          <w:t>Furl &amp; Averbeck, 2011</w:t>
        </w:r>
      </w:hyperlink>
      <w:r w:rsidR="00CF7BCD" w:rsidRPr="00A56FD8">
        <w:rPr>
          <w:rFonts w:ascii="Calibri" w:hAnsi="Calibri" w:cs="Times"/>
          <w:noProof/>
          <w:sz w:val="24"/>
          <w:szCs w:val="24"/>
          <w:lang w:val="en-US"/>
        </w:rPr>
        <w:t>)</w:t>
      </w:r>
      <w:r w:rsidR="00CF7BCD" w:rsidRPr="00A56FD8">
        <w:rPr>
          <w:rFonts w:ascii="Calibri" w:hAnsi="Calibri" w:cs="Times"/>
          <w:sz w:val="24"/>
          <w:szCs w:val="24"/>
          <w:lang w:val="en-US"/>
        </w:rPr>
        <w:fldChar w:fldCharType="end"/>
      </w:r>
      <w:r w:rsidRPr="00A56FD8">
        <w:rPr>
          <w:rFonts w:ascii="Calibri" w:hAnsi="Calibri" w:cs="Times"/>
          <w:sz w:val="24"/>
          <w:szCs w:val="24"/>
          <w:lang w:val="en-US"/>
        </w:rPr>
        <w:t>. Humans should therefore be predisposed to weigh such costs against the cost</w:t>
      </w:r>
      <w:r w:rsidR="005E29CB" w:rsidRPr="000849B4">
        <w:rPr>
          <w:rFonts w:ascii="Calibri" w:hAnsi="Calibri" w:cs="Times"/>
          <w:sz w:val="24"/>
          <w:szCs w:val="24"/>
          <w:lang w:val="en-US"/>
        </w:rPr>
        <w:t>s</w:t>
      </w:r>
      <w:r w:rsidRPr="000849B4">
        <w:rPr>
          <w:rFonts w:ascii="Calibri" w:hAnsi="Calibri" w:cs="Times"/>
          <w:sz w:val="24"/>
          <w:szCs w:val="24"/>
          <w:lang w:val="en-US"/>
        </w:rPr>
        <w:t xml:space="preserve"> of incorrect decisions. Even when data gathering</w:t>
      </w:r>
      <w:r w:rsidR="00F64838">
        <w:rPr>
          <w:rFonts w:ascii="Calibri" w:hAnsi="Calibri" w:cs="Times"/>
          <w:sz w:val="24"/>
          <w:szCs w:val="24"/>
          <w:lang w:val="en-US"/>
        </w:rPr>
        <w:t xml:space="preserve"> </w:t>
      </w:r>
      <w:r w:rsidR="002E26B2">
        <w:rPr>
          <w:rFonts w:ascii="Calibri" w:hAnsi="Calibri" w:cs="Times"/>
          <w:sz w:val="24"/>
          <w:szCs w:val="24"/>
          <w:lang w:val="en-US"/>
        </w:rPr>
        <w:t>is</w:t>
      </w:r>
      <w:r w:rsidRPr="000849B4">
        <w:rPr>
          <w:rFonts w:ascii="Calibri" w:hAnsi="Calibri" w:cs="Times"/>
          <w:sz w:val="24"/>
          <w:szCs w:val="24"/>
          <w:lang w:val="en-US"/>
        </w:rPr>
        <w:t xml:space="preserve"> associated with explicit, objective costs</w:t>
      </w:r>
      <w:r w:rsidR="00CF7BCD" w:rsidRPr="000849B4">
        <w:rPr>
          <w:rFonts w:ascii="Calibri" w:hAnsi="Calibri" w:cs="Times"/>
          <w:sz w:val="24"/>
          <w:szCs w:val="24"/>
          <w:lang w:val="en-US"/>
        </w:rPr>
        <w:t xml:space="preserve"> </w:t>
      </w:r>
      <w:r w:rsidR="00CF7BCD" w:rsidRPr="00A56FD8">
        <w:rPr>
          <w:rFonts w:ascii="Calibri" w:hAnsi="Calibri" w:cs="Times"/>
          <w:sz w:val="24"/>
          <w:szCs w:val="24"/>
          <w:lang w:val="en-US"/>
        </w:rPr>
        <w:fldChar w:fldCharType="begin"/>
      </w:r>
      <w:r w:rsidR="00CF7BCD" w:rsidRPr="00AE39C1">
        <w:rPr>
          <w:rFonts w:ascii="Calibri" w:hAnsi="Calibri" w:cs="Times"/>
          <w:sz w:val="24"/>
          <w:szCs w:val="24"/>
          <w:lang w:val="en-US"/>
        </w:rPr>
        <w:instrText xml:space="preserve"> ADDIN EN.CITE &lt;EndNote&gt;&lt;Cite&gt;&lt;Author&gt;Furl&lt;/Author&gt;&lt;Year&gt;2011&lt;/Year&gt;&lt;RecNum&gt;434&lt;/RecNum&gt;&lt;DisplayText&gt;(Furl &amp;amp; Averbeck, 2011; Van der Leer et al., 2015)&lt;/DisplayText&gt;&lt;record&gt;&lt;rec-number&gt;434&lt;/rec-number&gt;&lt;foreign-keys&gt;&lt;key app="EN" db-id="9afw5s2ahfwdz5efwauvtfp20ez0rr22e2ex" timestamp="1471950192"&gt;434&lt;/key&gt;&lt;/foreign-keys&gt;&lt;ref-type name="Journal Article"&gt;17&lt;/ref-type&gt;&lt;contributors&gt;&lt;authors&gt;&lt;author&gt;Furl, N.&lt;/author&gt;&lt;author&gt;Averbeck, B. B.&lt;/author&gt;&lt;/authors&gt;&lt;/contributors&gt;&lt;titles&gt;&lt;title&gt;Parietal cortex and insula relate to evidence seeking relevant to reward-related decisions&lt;/title&gt;&lt;secondary-title&gt;The Journal of Neuroscience&lt;/secondary-title&gt;&lt;/titles&gt;&lt;periodical&gt;&lt;full-title&gt;The Journal of Neuroscience&lt;/full-title&gt;&lt;/periodical&gt;&lt;pages&gt;17572-17582&lt;/pages&gt;&lt;volume&gt;31&lt;/volume&gt;&lt;number&gt;48&lt;/number&gt;&lt;dates&gt;&lt;year&gt;2011&lt;/year&gt;&lt;/dates&gt;&lt;urls&gt;&lt;/urls&gt;&lt;electronic-resource-num&gt;10.1523/JNEUROSCI.4236-11.2011&lt;/electronic-resource-num&gt;&lt;/record&gt;&lt;/Cite&gt;&lt;Cite&gt;&lt;Author&gt;Van der Leer&lt;/Author&gt;&lt;Year&gt;2015&lt;/Year&gt;&lt;RecNum&gt;241&lt;/RecNum&gt;&lt;record&gt;&lt;rec-number&gt;241&lt;/rec-number&gt;&lt;foreign-keys&gt;&lt;key app="EN" db-id="9afw5s2ahfwdz5efwauvtfp20ez0rr22e2ex" timestamp="0"&gt;241&lt;/key&gt;&lt;/foreign-keys&gt;&lt;ref-type name="Journal Article"&gt;17&lt;/ref-type&gt;&lt;contributors&gt;&lt;authors&gt;&lt;author&gt;Van der Leer, L.&lt;/author&gt;&lt;author&gt;Hartig, B.&lt;/author&gt;&lt;author&gt;Goldmanis, M.&lt;/author&gt;&lt;author&gt;McKay, R.&lt;/author&gt;&lt;/authors&gt;&lt;/contributors&gt;&lt;titles&gt;&lt;title&gt;Delusion-proneness and &amp;apos;jumping to conclusions&amp;apos;: Relative and absolute effects&lt;/title&gt;&lt;secondary-title&gt;Psychological Medicine&lt;/secondary-title&gt;&lt;/titles&gt;&lt;periodical&gt;&lt;full-title&gt;Psychological Medicine&lt;/full-title&gt;&lt;/periodical&gt;&lt;pages&gt;1253-62&lt;/pages&gt;&lt;volume&gt;45&lt;/volume&gt;&lt;number&gt;6&lt;/number&gt;&lt;dates&gt;&lt;year&gt;2015&lt;/year&gt;&lt;/dates&gt;&lt;urls&gt;&lt;/urls&gt;&lt;/record&gt;&lt;/Cite&gt;&lt;/EndNote&gt;</w:instrText>
      </w:r>
      <w:r w:rsidR="00CF7BCD" w:rsidRPr="00A56FD8">
        <w:rPr>
          <w:rFonts w:ascii="Calibri" w:hAnsi="Calibri" w:cs="Times"/>
          <w:sz w:val="24"/>
          <w:szCs w:val="24"/>
          <w:lang w:val="en-US"/>
        </w:rPr>
        <w:fldChar w:fldCharType="separate"/>
      </w:r>
      <w:r w:rsidR="00CF7BCD" w:rsidRPr="00A56FD8">
        <w:rPr>
          <w:rFonts w:ascii="Calibri" w:hAnsi="Calibri" w:cs="Times"/>
          <w:noProof/>
          <w:sz w:val="24"/>
          <w:szCs w:val="24"/>
          <w:lang w:val="en-US"/>
        </w:rPr>
        <w:t>(</w:t>
      </w:r>
      <w:hyperlink w:anchor="_ENREF_19" w:tooltip="Furl, 2011 #434" w:history="1">
        <w:r w:rsidR="00354F4A" w:rsidRPr="00AE39C1">
          <w:rPr>
            <w:rFonts w:ascii="Calibri" w:hAnsi="Calibri" w:cs="Times"/>
            <w:noProof/>
            <w:sz w:val="24"/>
            <w:szCs w:val="24"/>
            <w:lang w:val="en-US"/>
          </w:rPr>
          <w:t>Furl &amp; Averbeck, 2011</w:t>
        </w:r>
      </w:hyperlink>
      <w:r w:rsidR="00CF7BCD" w:rsidRPr="00A56FD8">
        <w:rPr>
          <w:rFonts w:ascii="Calibri" w:hAnsi="Calibri" w:cs="Times"/>
          <w:noProof/>
          <w:sz w:val="24"/>
          <w:szCs w:val="24"/>
          <w:lang w:val="en-US"/>
        </w:rPr>
        <w:t xml:space="preserve">; </w:t>
      </w:r>
      <w:hyperlink w:anchor="_ENREF_41" w:tooltip="Van der Leer, 2015 #241" w:history="1">
        <w:r w:rsidR="00354F4A" w:rsidRPr="00AE39C1">
          <w:rPr>
            <w:rFonts w:ascii="Calibri" w:hAnsi="Calibri" w:cs="Times"/>
            <w:noProof/>
            <w:sz w:val="24"/>
            <w:szCs w:val="24"/>
            <w:lang w:val="en-US"/>
          </w:rPr>
          <w:t>Van der Leer et al., 2015</w:t>
        </w:r>
      </w:hyperlink>
      <w:r w:rsidR="00CF7BCD" w:rsidRPr="00A56FD8">
        <w:rPr>
          <w:rFonts w:ascii="Calibri" w:hAnsi="Calibri" w:cs="Times"/>
          <w:noProof/>
          <w:sz w:val="24"/>
          <w:szCs w:val="24"/>
          <w:lang w:val="en-US"/>
        </w:rPr>
        <w:t>)</w:t>
      </w:r>
      <w:r w:rsidR="00CF7BCD" w:rsidRPr="00A56FD8">
        <w:rPr>
          <w:rFonts w:ascii="Calibri" w:hAnsi="Calibri" w:cs="Times"/>
          <w:sz w:val="24"/>
          <w:szCs w:val="24"/>
          <w:lang w:val="en-US"/>
        </w:rPr>
        <w:fldChar w:fldCharType="end"/>
      </w:r>
      <w:r w:rsidRPr="00A56FD8">
        <w:rPr>
          <w:rFonts w:ascii="Calibri" w:hAnsi="Calibri" w:cs="Times"/>
          <w:sz w:val="24"/>
          <w:szCs w:val="24"/>
          <w:lang w:val="en-US"/>
        </w:rPr>
        <w:t xml:space="preserve">, however, the </w:t>
      </w:r>
      <w:r w:rsidRPr="000849B4">
        <w:rPr>
          <w:rFonts w:ascii="Calibri" w:hAnsi="Calibri" w:cs="Times"/>
          <w:i/>
          <w:sz w:val="24"/>
          <w:szCs w:val="24"/>
          <w:lang w:val="en-US"/>
        </w:rPr>
        <w:t>subjective</w:t>
      </w:r>
      <w:r w:rsidRPr="000849B4">
        <w:rPr>
          <w:rFonts w:ascii="Calibri" w:hAnsi="Calibri" w:cs="Times"/>
          <w:sz w:val="24"/>
          <w:szCs w:val="24"/>
          <w:lang w:val="en-US"/>
        </w:rPr>
        <w:t xml:space="preserve"> cost of gathering data</w:t>
      </w:r>
      <w:r w:rsidR="002E26B2">
        <w:rPr>
          <w:rFonts w:ascii="Calibri" w:hAnsi="Calibri" w:cs="Times"/>
          <w:sz w:val="24"/>
          <w:szCs w:val="24"/>
          <w:lang w:val="en-US"/>
        </w:rPr>
        <w:t xml:space="preserve"> </w:t>
      </w:r>
      <w:r w:rsidRPr="000849B4">
        <w:rPr>
          <w:rFonts w:ascii="Calibri" w:hAnsi="Calibri" w:cs="Times"/>
          <w:sz w:val="24"/>
          <w:szCs w:val="24"/>
          <w:lang w:val="en-US"/>
        </w:rPr>
        <w:t xml:space="preserve">may vary between individuals. This raises the possibility that delusion-prone individuals </w:t>
      </w:r>
      <w:r w:rsidRPr="002003F9">
        <w:rPr>
          <w:rFonts w:ascii="Calibri" w:hAnsi="Calibri"/>
          <w:sz w:val="24"/>
          <w:szCs w:val="24"/>
        </w:rPr>
        <w:t>reach earlier conclusions on the standard, serial</w:t>
      </w:r>
      <w:r w:rsidRPr="00B8122D">
        <w:rPr>
          <w:rFonts w:ascii="Calibri" w:hAnsi="Calibri"/>
          <w:sz w:val="24"/>
          <w:szCs w:val="24"/>
        </w:rPr>
        <w:t xml:space="preserve"> beads task </w:t>
      </w:r>
      <w:r w:rsidRPr="00AE39C1">
        <w:rPr>
          <w:rFonts w:ascii="Calibri" w:hAnsi="Calibri"/>
          <w:sz w:val="24"/>
          <w:szCs w:val="24"/>
          <w:lang w:val="en-US"/>
        </w:rPr>
        <w:t>because they find data gathering more onerous</w:t>
      </w:r>
      <w:r w:rsidR="00AA28D3">
        <w:rPr>
          <w:rFonts w:ascii="Calibri" w:hAnsi="Calibri"/>
          <w:sz w:val="24"/>
          <w:szCs w:val="24"/>
          <w:lang w:val="en-US"/>
        </w:rPr>
        <w:t xml:space="preserve"> </w:t>
      </w:r>
      <w:r w:rsidRPr="00AE39C1">
        <w:rPr>
          <w:rFonts w:ascii="Calibri" w:hAnsi="Calibri"/>
          <w:sz w:val="24"/>
          <w:szCs w:val="24"/>
        </w:rPr>
        <w:t xml:space="preserve">than controls do. If this were the case, there would be nothing </w:t>
      </w:r>
      <w:r w:rsidRPr="00AE39C1">
        <w:rPr>
          <w:rFonts w:ascii="Calibri" w:hAnsi="Calibri"/>
          <w:i/>
          <w:sz w:val="24"/>
          <w:szCs w:val="24"/>
        </w:rPr>
        <w:t>irrational</w:t>
      </w:r>
      <w:r w:rsidRPr="00AE39C1">
        <w:rPr>
          <w:rFonts w:ascii="Calibri" w:hAnsi="Calibri"/>
          <w:sz w:val="24"/>
          <w:szCs w:val="24"/>
        </w:rPr>
        <w:t xml:space="preserve"> about “jumping to conclusions”: both high-delusion-prone and low-delusion-prone individuals could be responding rationally to their own idiosyncratic incentives.</w:t>
      </w:r>
    </w:p>
    <w:p w14:paraId="472F7A1B" w14:textId="099CA9BD" w:rsidR="00A823A6" w:rsidRDefault="00564B27" w:rsidP="00987BD0">
      <w:pPr>
        <w:jc w:val="both"/>
        <w:rPr>
          <w:rFonts w:ascii="Calibri" w:hAnsi="Calibri" w:cs="Times"/>
          <w:sz w:val="24"/>
          <w:szCs w:val="24"/>
          <w:lang w:val="en-US"/>
        </w:rPr>
      </w:pPr>
      <w:r w:rsidRPr="00AE39C1">
        <w:rPr>
          <w:rFonts w:ascii="Calibri" w:hAnsi="Calibri"/>
          <w:sz w:val="24"/>
          <w:szCs w:val="24"/>
        </w:rPr>
        <w:t xml:space="preserve">In an important study, </w:t>
      </w:r>
      <w:hyperlink w:anchor="_ENREF_32" w:tooltip="Moutoussis, 2011 #15" w:history="1">
        <w:r w:rsidR="00354F4A" w:rsidRPr="00AE39C1">
          <w:rPr>
            <w:rFonts w:ascii="Calibri" w:hAnsi="Calibri" w:cs="Arial"/>
            <w:noProof/>
            <w:sz w:val="24"/>
            <w:szCs w:val="24"/>
          </w:rPr>
          <w:fldChar w:fldCharType="begin"/>
        </w:r>
        <w:r w:rsidR="00354F4A" w:rsidRPr="00AE39C1">
          <w:rPr>
            <w:rFonts w:ascii="Calibri" w:hAnsi="Calibri" w:cs="Arial"/>
            <w:noProof/>
            <w:sz w:val="24"/>
            <w:szCs w:val="24"/>
          </w:rPr>
          <w:instrText xml:space="preserve"> ADDIN EN.CITE &lt;EndNote&gt;&lt;Cite AuthorYear="1"&gt;&lt;Author&gt;Moutoussis&lt;/Author&gt;&lt;Year&gt;2011&lt;/Year&gt;&lt;RecNum&gt;15&lt;/RecNum&gt;&lt;DisplayText&gt;Moutoussis et al. (2011)&lt;/DisplayText&gt;&lt;record&gt;&lt;rec-number&gt;15&lt;/rec-number&gt;&lt;foreign-keys&gt;&lt;key app="EN" db-id="9afw5s2ahfwdz5efwauvtfp20ez0rr22e2ex" timestamp="0"&gt;15&lt;/key&gt;&lt;/foreign-keys&gt;&lt;ref-type name="Journal Article"&gt;17&lt;/ref-type&gt;&lt;contributors&gt;&lt;authors&gt;&lt;author&gt;Moutoussis, M.&lt;/author&gt;&lt;author&gt;Bentall, R. P.&lt;/author&gt;&lt;author&gt;El-Deredy, W.&lt;/author&gt;&lt;author&gt;Dayan, P.&lt;/author&gt;&lt;/authors&gt;&lt;/contributors&gt;&lt;titles&gt;&lt;title&gt;Bayesian modelling of jumping-to-conclusions bias in delusional patients&lt;/title&gt;&lt;secondary-title&gt;Cognitive Neuropsychiatry&lt;/secondary-title&gt;&lt;/titles&gt;&lt;pages&gt;422-447&lt;/pages&gt;&lt;volume&gt;16&lt;/volume&gt;&lt;number&gt;5&lt;/number&gt;&lt;dates&gt;&lt;year&gt;2011&lt;/year&gt;&lt;/dates&gt;&lt;urls&gt;&lt;/urls&gt;&lt;/record&gt;&lt;/Cite&gt;&lt;/EndNote&gt;</w:instrText>
        </w:r>
        <w:r w:rsidR="00354F4A" w:rsidRPr="00AE39C1">
          <w:rPr>
            <w:rFonts w:ascii="Calibri" w:hAnsi="Calibri" w:cs="Arial"/>
            <w:noProof/>
            <w:sz w:val="24"/>
            <w:szCs w:val="24"/>
          </w:rPr>
          <w:fldChar w:fldCharType="separate"/>
        </w:r>
        <w:r w:rsidR="00354F4A" w:rsidRPr="00AE39C1">
          <w:rPr>
            <w:rFonts w:ascii="Calibri" w:hAnsi="Calibri" w:cs="Arial"/>
            <w:noProof/>
            <w:sz w:val="24"/>
            <w:szCs w:val="24"/>
          </w:rPr>
          <w:t>Moutoussis et al. (2011)</w:t>
        </w:r>
        <w:r w:rsidR="00354F4A" w:rsidRPr="00AE39C1">
          <w:rPr>
            <w:rFonts w:ascii="Calibri" w:hAnsi="Calibri" w:cs="Arial"/>
            <w:noProof/>
            <w:sz w:val="24"/>
            <w:szCs w:val="24"/>
          </w:rPr>
          <w:fldChar w:fldCharType="end"/>
        </w:r>
      </w:hyperlink>
      <w:r w:rsidR="00CF7BCD" w:rsidRPr="00A56FD8">
        <w:rPr>
          <w:rFonts w:ascii="Calibri" w:hAnsi="Calibri" w:cs="Arial"/>
          <w:noProof/>
          <w:sz w:val="24"/>
          <w:szCs w:val="24"/>
        </w:rPr>
        <w:t xml:space="preserve"> </w:t>
      </w:r>
      <w:r w:rsidR="00452DCA" w:rsidRPr="00A56FD8">
        <w:rPr>
          <w:rFonts w:ascii="Calibri" w:hAnsi="Calibri"/>
          <w:color w:val="000000"/>
          <w:sz w:val="24"/>
          <w:szCs w:val="24"/>
        </w:rPr>
        <w:t xml:space="preserve">analysed serial </w:t>
      </w:r>
      <w:r w:rsidR="00452DCA" w:rsidRPr="00A56FD8">
        <w:rPr>
          <w:rFonts w:ascii="Calibri" w:hAnsi="Calibri" w:cs="Times"/>
          <w:sz w:val="24"/>
          <w:szCs w:val="24"/>
          <w:lang w:val="en-US"/>
        </w:rPr>
        <w:t>beads task data using two models, one of wh</w:t>
      </w:r>
      <w:r w:rsidR="00452DCA" w:rsidRPr="000849B4">
        <w:rPr>
          <w:rFonts w:ascii="Calibri" w:hAnsi="Calibri" w:cs="Times"/>
          <w:sz w:val="24"/>
          <w:szCs w:val="24"/>
          <w:lang w:val="en-US"/>
        </w:rPr>
        <w:t>ich was based on calculating the potential costs of decision-making. The</w:t>
      </w:r>
      <w:r w:rsidRPr="000849B4">
        <w:rPr>
          <w:rFonts w:ascii="Calibri" w:hAnsi="Calibri" w:cs="Times"/>
          <w:sz w:val="24"/>
          <w:szCs w:val="24"/>
          <w:lang w:val="en-US"/>
        </w:rPr>
        <w:t>se</w:t>
      </w:r>
      <w:r w:rsidR="00452DCA" w:rsidRPr="000849B4">
        <w:rPr>
          <w:rFonts w:ascii="Calibri" w:hAnsi="Calibri" w:cs="Times"/>
          <w:sz w:val="24"/>
          <w:szCs w:val="24"/>
          <w:lang w:val="en-US"/>
        </w:rPr>
        <w:t xml:space="preserve"> authors argued that their analysis did not support the hypothesis that the subjective cost of collecting evidence is greater for </w:t>
      </w:r>
      <w:r w:rsidR="00A75805" w:rsidRPr="002003F9">
        <w:rPr>
          <w:rFonts w:ascii="Calibri" w:hAnsi="Calibri" w:cs="Times"/>
          <w:sz w:val="24"/>
          <w:szCs w:val="24"/>
          <w:lang w:val="en-US"/>
        </w:rPr>
        <w:t>delusional</w:t>
      </w:r>
      <w:r w:rsidR="00452DCA" w:rsidRPr="00B8122D">
        <w:rPr>
          <w:rFonts w:ascii="Calibri" w:hAnsi="Calibri" w:cs="Times"/>
          <w:sz w:val="24"/>
          <w:szCs w:val="24"/>
          <w:lang w:val="en-US"/>
        </w:rPr>
        <w:t xml:space="preserve"> individuals. In the present study we </w:t>
      </w:r>
      <w:r w:rsidR="00452DCA" w:rsidRPr="00AE39C1">
        <w:rPr>
          <w:rFonts w:ascii="Calibri" w:hAnsi="Calibri" w:cs="Times"/>
          <w:sz w:val="24"/>
          <w:szCs w:val="24"/>
          <w:lang w:val="en-US"/>
        </w:rPr>
        <w:t xml:space="preserve">examined this issue at the level of methodology rather than analysis, by developing a non-serial version of the beads task in which the gathering of extra evidence was not more time-consuming or effortful. </w:t>
      </w:r>
      <w:r w:rsidR="00452DCA" w:rsidRPr="00AE39C1">
        <w:rPr>
          <w:rFonts w:ascii="Calibri" w:hAnsi="Calibri"/>
          <w:sz w:val="24"/>
          <w:szCs w:val="24"/>
        </w:rPr>
        <w:t xml:space="preserve">The fact that delusion-prone individuals gathered less data on this novel task </w:t>
      </w:r>
      <w:r w:rsidR="00452DCA" w:rsidRPr="00AE39C1">
        <w:rPr>
          <w:rFonts w:ascii="Calibri" w:hAnsi="Calibri" w:cs="Times"/>
          <w:sz w:val="24"/>
          <w:szCs w:val="24"/>
          <w:lang w:val="en-US"/>
        </w:rPr>
        <w:t xml:space="preserve">cannot be explained in terms of the subjective costs of data gathering, because the process of gathering maximal </w:t>
      </w:r>
      <w:r w:rsidR="00452DCA" w:rsidRPr="00194A96">
        <w:rPr>
          <w:rFonts w:ascii="Calibri" w:hAnsi="Calibri" w:cs="Times"/>
          <w:sz w:val="24"/>
          <w:szCs w:val="24"/>
          <w:lang w:val="en-US"/>
        </w:rPr>
        <w:t>information was no more involved than the process of gathering minimal information.</w:t>
      </w:r>
    </w:p>
    <w:p w14:paraId="4B683DFB" w14:textId="21F8F840" w:rsidR="00EA35B6" w:rsidRPr="00483878" w:rsidRDefault="00A823A6" w:rsidP="00987BD0">
      <w:pPr>
        <w:jc w:val="both"/>
        <w:rPr>
          <w:rFonts w:ascii="Calibri" w:hAnsi="Calibri" w:cs="Times"/>
          <w:sz w:val="24"/>
          <w:szCs w:val="24"/>
          <w:lang w:val="en-US"/>
        </w:rPr>
      </w:pPr>
      <w:r w:rsidRPr="00A823A6">
        <w:rPr>
          <w:rFonts w:ascii="Calibri" w:hAnsi="Calibri" w:cs="Times"/>
          <w:sz w:val="24"/>
          <w:szCs w:val="24"/>
          <w:lang w:val="en-US"/>
        </w:rPr>
        <w:t>However,</w:t>
      </w:r>
      <w:r>
        <w:rPr>
          <w:rFonts w:ascii="Calibri" w:hAnsi="Calibri" w:cs="Times"/>
          <w:sz w:val="24"/>
          <w:szCs w:val="24"/>
          <w:lang w:val="en-US"/>
        </w:rPr>
        <w:t xml:space="preserve"> </w:t>
      </w:r>
      <w:r>
        <w:rPr>
          <w:rFonts w:ascii="Calibri" w:hAnsi="Calibri" w:cs="Helvetica"/>
          <w:sz w:val="24"/>
          <w:szCs w:val="24"/>
          <w:lang w:val="en-US"/>
        </w:rPr>
        <w:t>a</w:t>
      </w:r>
      <w:r w:rsidRPr="00A823A6">
        <w:rPr>
          <w:rFonts w:ascii="Calibri" w:hAnsi="Calibri" w:cs="Helvetica"/>
          <w:sz w:val="24"/>
          <w:szCs w:val="24"/>
          <w:lang w:val="en-US"/>
        </w:rPr>
        <w:t>ccording to the Moutoussis</w:t>
      </w:r>
      <w:r>
        <w:rPr>
          <w:rFonts w:ascii="Calibri" w:hAnsi="Calibri" w:cs="Helvetica"/>
          <w:sz w:val="24"/>
          <w:szCs w:val="24"/>
          <w:lang w:val="en-US"/>
        </w:rPr>
        <w:t xml:space="preserve"> et al.</w:t>
      </w:r>
      <w:r w:rsidRPr="00A823A6">
        <w:rPr>
          <w:rFonts w:ascii="Calibri" w:hAnsi="Calibri" w:cs="Helvetica"/>
          <w:sz w:val="24"/>
          <w:szCs w:val="24"/>
          <w:lang w:val="en-US"/>
        </w:rPr>
        <w:t xml:space="preserve"> conceptual model, </w:t>
      </w:r>
      <w:r w:rsidRPr="00483878">
        <w:rPr>
          <w:rFonts w:ascii="Calibri" w:hAnsi="Calibri" w:cs="Helvetica"/>
          <w:sz w:val="24"/>
          <w:szCs w:val="24"/>
          <w:lang w:val="en-US"/>
        </w:rPr>
        <w:t xml:space="preserve">the subjective cost explanation of jumping to conclusions can </w:t>
      </w:r>
      <w:r>
        <w:rPr>
          <w:rFonts w:ascii="Calibri" w:hAnsi="Calibri" w:cs="Helvetica"/>
          <w:sz w:val="24"/>
          <w:szCs w:val="24"/>
          <w:lang w:val="en-US"/>
        </w:rPr>
        <w:t xml:space="preserve">actually </w:t>
      </w:r>
      <w:r w:rsidRPr="00483878">
        <w:rPr>
          <w:rFonts w:ascii="Calibri" w:hAnsi="Calibri" w:cs="Helvetica"/>
          <w:sz w:val="24"/>
          <w:szCs w:val="24"/>
          <w:lang w:val="en-US"/>
        </w:rPr>
        <w:t>refer to two inter-related costs: on the one hand the subjective cost of data gathering</w:t>
      </w:r>
      <w:r>
        <w:rPr>
          <w:rFonts w:ascii="Calibri" w:hAnsi="Calibri" w:cs="Times"/>
          <w:sz w:val="24"/>
          <w:szCs w:val="24"/>
          <w:lang w:val="en-US"/>
        </w:rPr>
        <w:t xml:space="preserve">, </w:t>
      </w:r>
      <w:r w:rsidRPr="00483878">
        <w:rPr>
          <w:rFonts w:ascii="Calibri" w:hAnsi="Calibri" w:cs="Times"/>
          <w:sz w:val="24"/>
          <w:szCs w:val="24"/>
          <w:lang w:val="en-US"/>
        </w:rPr>
        <w:t xml:space="preserve">and on the other hand the </w:t>
      </w:r>
      <w:r w:rsidRPr="00483878">
        <w:rPr>
          <w:rFonts w:ascii="Calibri" w:hAnsi="Calibri" w:cs="Helvetica"/>
          <w:sz w:val="24"/>
          <w:szCs w:val="24"/>
          <w:lang w:val="en-US"/>
        </w:rPr>
        <w:t xml:space="preserve">subjective cost of being wrong </w:t>
      </w:r>
      <w:r w:rsidRPr="00483878">
        <w:rPr>
          <w:rFonts w:ascii="Calibri" w:hAnsi="Calibri" w:cs="Times New Roman"/>
          <w:sz w:val="24"/>
          <w:szCs w:val="24"/>
          <w:lang w:val="en-US" w:eastAsia="en-US"/>
        </w:rPr>
        <w:t>(cost-of-sampling and cost-of-wrong-decision,</w:t>
      </w:r>
      <w:r w:rsidR="00596E6B">
        <w:rPr>
          <w:rFonts w:ascii="Calibri" w:hAnsi="Calibri" w:cs="Times New Roman"/>
          <w:sz w:val="24"/>
          <w:szCs w:val="24"/>
          <w:lang w:val="en-US" w:eastAsia="en-US"/>
        </w:rPr>
        <w:t xml:space="preserve"> respectively,</w:t>
      </w:r>
      <w:r w:rsidRPr="00483878">
        <w:rPr>
          <w:rFonts w:ascii="Calibri" w:hAnsi="Calibri" w:cs="Times New Roman"/>
          <w:sz w:val="24"/>
          <w:szCs w:val="24"/>
          <w:lang w:val="en-US" w:eastAsia="en-US"/>
        </w:rPr>
        <w:t xml:space="preserve"> in Moutoussis et al’s terminology)</w:t>
      </w:r>
      <w:r w:rsidRPr="00483878">
        <w:rPr>
          <w:rFonts w:ascii="Calibri" w:hAnsi="Calibri" w:cs="Times"/>
          <w:sz w:val="24"/>
          <w:szCs w:val="24"/>
          <w:lang w:val="en-US"/>
        </w:rPr>
        <w:t xml:space="preserve">. </w:t>
      </w:r>
      <w:r>
        <w:rPr>
          <w:rFonts w:ascii="Calibri" w:hAnsi="Calibri" w:cs="Times"/>
          <w:sz w:val="24"/>
          <w:szCs w:val="24"/>
          <w:lang w:val="en-US"/>
        </w:rPr>
        <w:t xml:space="preserve">Up to this point we have considered only the first of these, but what about the second? </w:t>
      </w:r>
      <w:r w:rsidRPr="00483878">
        <w:rPr>
          <w:rFonts w:ascii="Calibri" w:hAnsi="Calibri" w:cs="Helvetica"/>
          <w:sz w:val="24"/>
          <w:szCs w:val="24"/>
          <w:lang w:val="en-US"/>
        </w:rPr>
        <w:t xml:space="preserve">Compared to controls, delusion-prone individuals might find it less intrinsically aversive to be wrong about the source of the fish </w:t>
      </w:r>
      <w:r w:rsidR="00354F4A" w:rsidRPr="00A823A6">
        <w:rPr>
          <w:rFonts w:ascii="Calibri" w:hAnsi="Calibri" w:cs="Times"/>
          <w:sz w:val="24"/>
          <w:szCs w:val="24"/>
          <w:lang w:val="en-US"/>
        </w:rPr>
        <w:fldChar w:fldCharType="begin"/>
      </w:r>
      <w:r w:rsidR="00354F4A" w:rsidRPr="00A823A6">
        <w:rPr>
          <w:rFonts w:ascii="Calibri" w:hAnsi="Calibri" w:cs="Times"/>
          <w:sz w:val="24"/>
          <w:szCs w:val="24"/>
          <w:lang w:val="en-US"/>
        </w:rPr>
        <w:instrText xml:space="preserve"> ADDIN EN.CITE &lt;EndNote&gt;&lt;Cite&gt;&lt;Author&gt;Dawes&lt;/Author&gt;&lt;Year&gt;1996&lt;/Year&gt;&lt;RecNum&gt;175&lt;/RecNum&gt;&lt;Prefix&gt;e.g.`, the decision about which lake the fisherman was fishing from`; perhaps they care less about impressing the experimenter for instance`; see &lt;/Prefix&gt;&lt;DisplayText&gt;(e.g., the decision about which lake the fisherman was fishing from; perhaps they care less about impressing the experimenter for instance; see Dawes, 1996)&lt;/DisplayText&gt;&lt;record&gt;&lt;rec-number&gt;175&lt;/rec-number&gt;&lt;foreign-keys&gt;&lt;key app="EN" db-id="9afw5s2ahfwdz5efwauvtfp20ez0rr22e2ex" timestamp="0"&gt;175&lt;/key&gt;&lt;/foreign-keys&gt;&lt;ref-type name="Journal Article"&gt;17&lt;/ref-type&gt;&lt;contributors&gt;&lt;authors&gt;&lt;author&gt;Dawes, R. M.&lt;/author&gt;&lt;/authors&gt;&lt;/contributors&gt;&lt;titles&gt;&lt;title&gt;The purpose of experiments: Ecological validity versus comparing hypotheses&lt;/title&gt;&lt;secondary-title&gt;Behavioral and brain sciences&lt;/secondary-title&gt;&lt;/titles&gt;&lt;pages&gt;20&lt;/pages&gt;&lt;volume&gt;19&lt;/volume&gt;&lt;number&gt;1&lt;/number&gt;&lt;dates&gt;&lt;year&gt;1996&lt;/year&gt;&lt;/dates&gt;&lt;urls&gt;&lt;/urls&gt;&lt;/record&gt;&lt;/Cite&gt;&lt;/EndNote&gt;</w:instrText>
      </w:r>
      <w:r w:rsidR="00354F4A" w:rsidRPr="00A823A6">
        <w:rPr>
          <w:rFonts w:ascii="Calibri" w:hAnsi="Calibri" w:cs="Times"/>
          <w:sz w:val="24"/>
          <w:szCs w:val="24"/>
          <w:lang w:val="en-US"/>
        </w:rPr>
        <w:fldChar w:fldCharType="separate"/>
      </w:r>
      <w:r w:rsidR="00354F4A" w:rsidRPr="00A823A6">
        <w:rPr>
          <w:rFonts w:ascii="Calibri" w:hAnsi="Calibri" w:cs="Times"/>
          <w:noProof/>
          <w:sz w:val="24"/>
          <w:szCs w:val="24"/>
          <w:lang w:val="en-US"/>
        </w:rPr>
        <w:t>(</w:t>
      </w:r>
      <w:hyperlink w:anchor="_ENREF_9" w:tooltip="Dawes, 1996 #175" w:history="1">
        <w:r w:rsidR="00354F4A" w:rsidRPr="00A823A6">
          <w:rPr>
            <w:rFonts w:ascii="Calibri" w:hAnsi="Calibri" w:cs="Times"/>
            <w:noProof/>
            <w:sz w:val="24"/>
            <w:szCs w:val="24"/>
            <w:lang w:val="en-US"/>
          </w:rPr>
          <w:t>perhaps they care less about impressing the experimenter for instance; see Dawes, 1996</w:t>
        </w:r>
      </w:hyperlink>
      <w:r w:rsidR="00354F4A" w:rsidRPr="00A823A6">
        <w:rPr>
          <w:rFonts w:ascii="Calibri" w:hAnsi="Calibri" w:cs="Times"/>
          <w:noProof/>
          <w:sz w:val="24"/>
          <w:szCs w:val="24"/>
          <w:lang w:val="en-US"/>
        </w:rPr>
        <w:t>)</w:t>
      </w:r>
      <w:r w:rsidR="00354F4A" w:rsidRPr="00A823A6">
        <w:rPr>
          <w:rFonts w:ascii="Calibri" w:hAnsi="Calibri" w:cs="Times"/>
          <w:sz w:val="24"/>
          <w:szCs w:val="24"/>
          <w:lang w:val="en-US"/>
        </w:rPr>
        <w:fldChar w:fldCharType="end"/>
      </w:r>
      <w:r w:rsidR="00614F14" w:rsidRPr="00A823A6">
        <w:rPr>
          <w:rFonts w:ascii="Calibri" w:hAnsi="Calibri" w:cs="Times"/>
          <w:sz w:val="24"/>
          <w:szCs w:val="24"/>
          <w:lang w:val="en-US"/>
        </w:rPr>
        <w:t>.</w:t>
      </w:r>
      <w:r w:rsidR="004878A2" w:rsidRPr="00A823A6">
        <w:rPr>
          <w:rFonts w:ascii="Calibri" w:hAnsi="Calibri" w:cs="Times"/>
          <w:sz w:val="24"/>
          <w:szCs w:val="24"/>
          <w:lang w:val="en-US"/>
        </w:rPr>
        <w:t xml:space="preserve"> </w:t>
      </w:r>
      <w:r w:rsidRPr="00483878">
        <w:rPr>
          <w:rFonts w:ascii="Calibri" w:hAnsi="Calibri" w:cs="Helvetica"/>
          <w:sz w:val="24"/>
          <w:szCs w:val="24"/>
          <w:lang w:val="en-US"/>
        </w:rPr>
        <w:t>As with the subjective cost of data gathering,</w:t>
      </w:r>
      <w:r w:rsidRPr="00483878">
        <w:rPr>
          <w:rFonts w:ascii="Calibri" w:hAnsi="Calibri" w:cs="Times"/>
          <w:sz w:val="24"/>
          <w:szCs w:val="24"/>
          <w:lang w:val="en-US"/>
        </w:rPr>
        <w:t xml:space="preserve"> this could manifest in these individuals viewing fewer data than non-delusion-prone individuals, but here this could be the case both on serial tasks </w:t>
      </w:r>
      <w:r w:rsidRPr="00483878">
        <w:rPr>
          <w:rFonts w:ascii="Calibri" w:hAnsi="Calibri" w:cs="Times"/>
          <w:i/>
          <w:sz w:val="24"/>
          <w:szCs w:val="24"/>
          <w:lang w:val="en-US"/>
        </w:rPr>
        <w:t>and</w:t>
      </w:r>
      <w:r w:rsidRPr="00483878">
        <w:rPr>
          <w:rFonts w:ascii="Calibri" w:hAnsi="Calibri" w:cs="Times"/>
          <w:sz w:val="24"/>
          <w:szCs w:val="24"/>
          <w:lang w:val="en-US"/>
        </w:rPr>
        <w:t xml:space="preserve"> on our </w:t>
      </w:r>
      <w:r w:rsidRPr="00483878">
        <w:rPr>
          <w:rFonts w:ascii="Calibri" w:hAnsi="Calibri" w:cs="Times"/>
          <w:sz w:val="24"/>
          <w:szCs w:val="24"/>
          <w:lang w:val="en-US"/>
        </w:rPr>
        <w:lastRenderedPageBreak/>
        <w:t xml:space="preserve">non-serial task. While we acknowledge this possibility, we highlight that our study incorporated explicit </w:t>
      </w:r>
      <w:r w:rsidRPr="00483878">
        <w:rPr>
          <w:rFonts w:ascii="Calibri" w:hAnsi="Calibri" w:cs="Times New Roman"/>
          <w:sz w:val="24"/>
          <w:szCs w:val="24"/>
          <w:lang w:val="en-US" w:eastAsia="en-US"/>
        </w:rPr>
        <w:t>costs-of-sampling and explicit costs-of-wrong-decisions, such that on each trial there was an ‘optimal’ number of fish to request, i.e., a number of fish that w</w:t>
      </w:r>
      <w:r w:rsidR="00596E6B">
        <w:rPr>
          <w:rFonts w:ascii="Calibri" w:hAnsi="Calibri" w:cs="Times New Roman"/>
          <w:sz w:val="24"/>
          <w:szCs w:val="24"/>
          <w:lang w:val="en-US" w:eastAsia="en-US"/>
        </w:rPr>
        <w:t>ould maximize expected</w:t>
      </w:r>
      <w:r w:rsidRPr="00483878">
        <w:rPr>
          <w:rFonts w:ascii="Calibri" w:hAnsi="Calibri" w:cs="Times New Roman"/>
          <w:sz w:val="24"/>
          <w:szCs w:val="24"/>
          <w:lang w:val="en-US" w:eastAsia="en-US"/>
        </w:rPr>
        <w:t xml:space="preserve"> outcome. </w:t>
      </w:r>
      <w:r w:rsidR="00596E6B">
        <w:rPr>
          <w:rFonts w:ascii="Calibri" w:hAnsi="Calibri" w:cs="Times New Roman"/>
          <w:sz w:val="24"/>
          <w:szCs w:val="24"/>
          <w:lang w:val="en-US" w:eastAsia="en-US"/>
        </w:rPr>
        <w:t xml:space="preserve">Under such incentives, we suggest that it is natural to construe “good performance” as performance that maximizes expected outcome, and thus that </w:t>
      </w:r>
      <w:r w:rsidRPr="00483878">
        <w:rPr>
          <w:rFonts w:ascii="Calibri" w:hAnsi="Calibri" w:cs="Times New Roman"/>
          <w:sz w:val="24"/>
          <w:szCs w:val="24"/>
          <w:lang w:val="en-US" w:eastAsia="en-US"/>
        </w:rPr>
        <w:t>participants with an intrinsic motivation to perform well</w:t>
      </w:r>
      <w:r w:rsidRPr="00483878">
        <w:rPr>
          <w:rFonts w:ascii="Calibri" w:hAnsi="Calibri" w:cs="Times"/>
          <w:sz w:val="24"/>
          <w:szCs w:val="24"/>
          <w:lang w:val="en-US"/>
        </w:rPr>
        <w:t xml:space="preserve"> would focus on </w:t>
      </w:r>
      <w:r w:rsidR="00596E6B">
        <w:rPr>
          <w:rFonts w:ascii="Calibri" w:hAnsi="Calibri" w:cs="Times"/>
          <w:sz w:val="24"/>
          <w:szCs w:val="24"/>
          <w:lang w:val="en-US"/>
        </w:rPr>
        <w:t>this</w:t>
      </w:r>
      <w:r w:rsidRPr="00483878">
        <w:rPr>
          <w:rFonts w:ascii="Calibri" w:hAnsi="Calibri" w:cs="Times"/>
          <w:sz w:val="24"/>
          <w:szCs w:val="24"/>
          <w:lang w:val="en-US"/>
        </w:rPr>
        <w:t xml:space="preserve"> rather than on being correct about which lake th</w:t>
      </w:r>
      <w:r w:rsidR="00596E6B">
        <w:rPr>
          <w:rFonts w:ascii="Calibri" w:hAnsi="Calibri" w:cs="Times"/>
          <w:sz w:val="24"/>
          <w:szCs w:val="24"/>
          <w:lang w:val="en-US"/>
        </w:rPr>
        <w:t>e fish were coming from. We therefore</w:t>
      </w:r>
      <w:r w:rsidRPr="00483878">
        <w:rPr>
          <w:rFonts w:ascii="Calibri" w:hAnsi="Calibri" w:cs="Times"/>
          <w:sz w:val="24"/>
          <w:szCs w:val="24"/>
          <w:lang w:val="en-US"/>
        </w:rPr>
        <w:t xml:space="preserve"> doubt that the relationship we observed between delusional ideation and data gathering could be driven by less delusion-prone participants caring unduly about getting the source of the lake right (to the extent that they actually lost money).</w:t>
      </w:r>
    </w:p>
    <w:p w14:paraId="3CB58AB0" w14:textId="09159983" w:rsidR="00452DCA" w:rsidRPr="00AE39C1" w:rsidRDefault="007D197D" w:rsidP="00387D8F">
      <w:pPr>
        <w:jc w:val="both"/>
        <w:rPr>
          <w:rFonts w:ascii="Calibri" w:hAnsi="Calibri"/>
          <w:sz w:val="24"/>
          <w:szCs w:val="24"/>
        </w:rPr>
      </w:pPr>
      <w:r>
        <w:rPr>
          <w:rFonts w:ascii="Calibri" w:hAnsi="Calibri" w:cs="Times"/>
          <w:sz w:val="24"/>
          <w:szCs w:val="24"/>
          <w:lang w:val="en-US"/>
        </w:rPr>
        <w:t>We thus</w:t>
      </w:r>
      <w:r w:rsidR="00987BD0" w:rsidRPr="00C84390">
        <w:rPr>
          <w:rFonts w:ascii="Calibri" w:hAnsi="Calibri" w:cs="Times"/>
          <w:sz w:val="24"/>
          <w:szCs w:val="24"/>
          <w:lang w:val="en-US"/>
        </w:rPr>
        <w:t xml:space="preserve"> </w:t>
      </w:r>
      <w:r>
        <w:rPr>
          <w:rFonts w:ascii="Calibri" w:hAnsi="Calibri" w:cs="Times"/>
          <w:sz w:val="24"/>
          <w:szCs w:val="24"/>
          <w:lang w:val="en-US"/>
        </w:rPr>
        <w:t xml:space="preserve">believe our </w:t>
      </w:r>
      <w:r w:rsidR="00987BD0" w:rsidRPr="00C84390">
        <w:rPr>
          <w:rFonts w:ascii="Calibri" w:hAnsi="Calibri" w:cs="Times"/>
          <w:sz w:val="24"/>
          <w:szCs w:val="24"/>
          <w:lang w:val="en-US"/>
        </w:rPr>
        <w:t>results are consistent with those of</w:t>
      </w:r>
      <w:r w:rsidR="00987BD0" w:rsidRPr="00194A96">
        <w:rPr>
          <w:rFonts w:ascii="Calibri" w:hAnsi="Calibri" w:cs="Times"/>
          <w:sz w:val="24"/>
          <w:szCs w:val="24"/>
          <w:lang w:val="en-US"/>
        </w:rPr>
        <w:t xml:space="preserve"> </w:t>
      </w:r>
      <w:hyperlink w:anchor="_ENREF_32" w:tooltip="Moutoussis, 2011 #15" w:history="1">
        <w:r w:rsidR="00354F4A" w:rsidRPr="00194A96">
          <w:rPr>
            <w:rFonts w:ascii="Calibri" w:hAnsi="Calibri" w:cs="Times"/>
            <w:sz w:val="24"/>
            <w:szCs w:val="24"/>
            <w:lang w:val="en-US"/>
          </w:rPr>
          <w:fldChar w:fldCharType="begin"/>
        </w:r>
        <w:r w:rsidR="00354F4A" w:rsidRPr="00194A96">
          <w:rPr>
            <w:rFonts w:ascii="Calibri" w:hAnsi="Calibri" w:cs="Times"/>
            <w:sz w:val="24"/>
            <w:szCs w:val="24"/>
            <w:lang w:val="en-US"/>
          </w:rPr>
          <w:instrText xml:space="preserve"> ADDIN EN.CITE &lt;EndNote&gt;&lt;Cite AuthorYear="1"&gt;&lt;Author&gt;Moutoussis&lt;/Author&gt;&lt;Year&gt;2011&lt;/Year&gt;&lt;RecNum&gt;15&lt;/RecNum&gt;&lt;DisplayText&gt;Moutoussis et al. (2011)&lt;/DisplayText&gt;&lt;record&gt;&lt;rec-number&gt;15&lt;/rec-number&gt;&lt;foreign-keys&gt;&lt;key app="EN" db-id="9afw5s2ahfwdz5efwauvtfp20ez0rr22e2ex" timestamp="0"&gt;15&lt;/key&gt;&lt;/foreign-keys&gt;&lt;ref-type name="Journal Article"&gt;17&lt;/ref-type&gt;&lt;contributors&gt;&lt;authors&gt;&lt;author&gt;Moutoussis, M.&lt;/author&gt;&lt;author&gt;Bentall, R. P.&lt;/author&gt;&lt;author&gt;El-Deredy, W.&lt;/author&gt;&lt;author&gt;Dayan, P.&lt;/author&gt;&lt;/authors&gt;&lt;/contributors&gt;&lt;titles&gt;&lt;title&gt;Bayesian modelling of jumping-to-conclusions bias in delusional patients&lt;/title&gt;&lt;secondary-title&gt;Cognitive Neuropsychiatry&lt;/secondary-title&gt;&lt;/titles&gt;&lt;pages&gt;422-447&lt;/pages&gt;&lt;volume&gt;16&lt;/volume&gt;&lt;number&gt;5&lt;/number&gt;&lt;dates&gt;&lt;year&gt;2011&lt;/year&gt;&lt;/dates&gt;&lt;urls&gt;&lt;/urls&gt;&lt;/record&gt;&lt;/Cite&gt;&lt;/EndNote&gt;</w:instrText>
        </w:r>
        <w:r w:rsidR="00354F4A" w:rsidRPr="00194A96">
          <w:rPr>
            <w:rFonts w:ascii="Calibri" w:hAnsi="Calibri" w:cs="Times"/>
            <w:sz w:val="24"/>
            <w:szCs w:val="24"/>
            <w:lang w:val="en-US"/>
          </w:rPr>
          <w:fldChar w:fldCharType="separate"/>
        </w:r>
        <w:r w:rsidR="00354F4A" w:rsidRPr="00194A96">
          <w:rPr>
            <w:rFonts w:ascii="Calibri" w:hAnsi="Calibri" w:cs="Times"/>
            <w:noProof/>
            <w:sz w:val="24"/>
            <w:szCs w:val="24"/>
            <w:lang w:val="en-US"/>
          </w:rPr>
          <w:t>Moutoussis et al. (2011)</w:t>
        </w:r>
        <w:r w:rsidR="00354F4A" w:rsidRPr="00194A96">
          <w:rPr>
            <w:rFonts w:ascii="Calibri" w:hAnsi="Calibri" w:cs="Times"/>
            <w:sz w:val="24"/>
            <w:szCs w:val="24"/>
            <w:lang w:val="en-US"/>
          </w:rPr>
          <w:fldChar w:fldCharType="end"/>
        </w:r>
      </w:hyperlink>
      <w:r w:rsidR="00987BD0" w:rsidRPr="00A56FD8">
        <w:rPr>
          <w:rFonts w:ascii="Calibri" w:hAnsi="Calibri"/>
          <w:sz w:val="24"/>
          <w:szCs w:val="24"/>
        </w:rPr>
        <w:t xml:space="preserve"> in undermining the “subjective cost” explanation of “jumping to conclusions”. However, whereas </w:t>
      </w:r>
      <w:r w:rsidRPr="00194A96">
        <w:rPr>
          <w:rFonts w:ascii="Calibri" w:hAnsi="Calibri" w:cs="Times"/>
          <w:noProof/>
          <w:sz w:val="24"/>
          <w:szCs w:val="24"/>
          <w:lang w:val="en-US"/>
        </w:rPr>
        <w:t>Moutoussis et al.</w:t>
      </w:r>
      <w:r w:rsidR="00987BD0" w:rsidRPr="000849B4">
        <w:rPr>
          <w:rFonts w:ascii="Calibri" w:hAnsi="Calibri"/>
          <w:sz w:val="24"/>
          <w:szCs w:val="24"/>
        </w:rPr>
        <w:t xml:space="preserve"> </w:t>
      </w:r>
      <w:r w:rsidR="00987BD0" w:rsidRPr="002003F9">
        <w:rPr>
          <w:rFonts w:ascii="Calibri" w:hAnsi="Calibri"/>
          <w:sz w:val="24"/>
          <w:szCs w:val="24"/>
        </w:rPr>
        <w:t>suggest</w:t>
      </w:r>
      <w:r w:rsidR="00D24767" w:rsidRPr="00B8122D">
        <w:rPr>
          <w:rFonts w:ascii="Calibri" w:hAnsi="Calibri"/>
          <w:sz w:val="24"/>
          <w:szCs w:val="24"/>
        </w:rPr>
        <w:t>ed</w:t>
      </w:r>
      <w:r w:rsidR="00987BD0" w:rsidRPr="00AE39C1">
        <w:rPr>
          <w:rFonts w:ascii="Calibri" w:hAnsi="Calibri"/>
          <w:sz w:val="24"/>
          <w:szCs w:val="24"/>
        </w:rPr>
        <w:t xml:space="preserve"> instead that the jumping to conclusions effect arises because </w:t>
      </w:r>
      <w:r w:rsidR="00A75805" w:rsidRPr="00AE39C1">
        <w:rPr>
          <w:rFonts w:ascii="Calibri" w:hAnsi="Calibri" w:cs="Times"/>
          <w:sz w:val="24"/>
          <w:szCs w:val="24"/>
          <w:lang w:val="en-US"/>
        </w:rPr>
        <w:t>delusional</w:t>
      </w:r>
      <w:r w:rsidR="00987BD0" w:rsidRPr="00AE39C1">
        <w:rPr>
          <w:rFonts w:ascii="Calibri" w:hAnsi="Calibri" w:cs="Times"/>
          <w:sz w:val="24"/>
          <w:szCs w:val="24"/>
          <w:lang w:val="en-US"/>
        </w:rPr>
        <w:t xml:space="preserve"> </w:t>
      </w:r>
      <w:r w:rsidR="00BD25B0" w:rsidRPr="00AE39C1">
        <w:rPr>
          <w:rFonts w:ascii="Calibri" w:hAnsi="Calibri" w:cs="Times"/>
          <w:sz w:val="24"/>
          <w:szCs w:val="24"/>
          <w:lang w:val="en-US"/>
        </w:rPr>
        <w:t xml:space="preserve">individuals make </w:t>
      </w:r>
      <w:r w:rsidR="00BD25B0" w:rsidRPr="00AE39C1">
        <w:rPr>
          <w:rFonts w:ascii="Calibri" w:hAnsi="Calibri" w:cs="Times"/>
          <w:i/>
          <w:sz w:val="24"/>
          <w:szCs w:val="24"/>
          <w:lang w:val="en-US"/>
        </w:rPr>
        <w:t>noisier</w:t>
      </w:r>
      <w:r w:rsidR="00BD25B0" w:rsidRPr="00AE39C1">
        <w:rPr>
          <w:rFonts w:ascii="Calibri" w:hAnsi="Calibri" w:cs="Times"/>
          <w:sz w:val="24"/>
          <w:szCs w:val="24"/>
          <w:lang w:val="en-US"/>
        </w:rPr>
        <w:t xml:space="preserve"> decisions than control participants, the data-gathering disparity we found cannot </w:t>
      </w:r>
      <w:r w:rsidR="00BD25B0" w:rsidRPr="00AE39C1">
        <w:rPr>
          <w:rFonts w:ascii="Calibri" w:hAnsi="Calibri"/>
          <w:sz w:val="24"/>
          <w:szCs w:val="24"/>
        </w:rPr>
        <w:t xml:space="preserve">be an artefact of noisy decision-making because our non-serial paradigm </w:t>
      </w:r>
      <w:r w:rsidR="00987BD0" w:rsidRPr="00AE39C1">
        <w:rPr>
          <w:rFonts w:ascii="Calibri" w:hAnsi="Calibri"/>
          <w:sz w:val="24"/>
          <w:szCs w:val="24"/>
        </w:rPr>
        <w:t>eliminates the asymmetry in opportunities to err on the side of sampling too much versus too little.</w:t>
      </w:r>
    </w:p>
    <w:p w14:paraId="403FADF8" w14:textId="4A16EC27" w:rsidR="00684B71" w:rsidRPr="00D36A52" w:rsidRDefault="00834B3A" w:rsidP="00D36A52">
      <w:pPr>
        <w:jc w:val="both"/>
        <w:rPr>
          <w:rFonts w:ascii="Calibri" w:hAnsi="Calibri"/>
          <w:sz w:val="24"/>
          <w:szCs w:val="24"/>
        </w:rPr>
      </w:pPr>
      <w:r w:rsidRPr="00AE39C1">
        <w:rPr>
          <w:rFonts w:ascii="Calibri" w:hAnsi="Calibri"/>
          <w:sz w:val="24"/>
          <w:szCs w:val="24"/>
        </w:rPr>
        <w:t>Although o</w:t>
      </w:r>
      <w:r w:rsidR="00F01140" w:rsidRPr="00AE39C1">
        <w:rPr>
          <w:rFonts w:ascii="Calibri" w:hAnsi="Calibri"/>
          <w:sz w:val="24"/>
          <w:szCs w:val="24"/>
        </w:rPr>
        <w:t xml:space="preserve">ur findings </w:t>
      </w:r>
      <w:r w:rsidR="00631412" w:rsidRPr="00AE39C1">
        <w:rPr>
          <w:rFonts w:ascii="Calibri" w:hAnsi="Calibri"/>
          <w:sz w:val="24"/>
          <w:szCs w:val="24"/>
        </w:rPr>
        <w:t xml:space="preserve">do not </w:t>
      </w:r>
      <w:r w:rsidR="00570B3D" w:rsidRPr="00AE39C1">
        <w:rPr>
          <w:rFonts w:ascii="Calibri" w:hAnsi="Calibri"/>
          <w:sz w:val="24"/>
          <w:szCs w:val="24"/>
        </w:rPr>
        <w:t xml:space="preserve">provide </w:t>
      </w:r>
      <w:r w:rsidR="00631412" w:rsidRPr="00AE39C1">
        <w:rPr>
          <w:rFonts w:ascii="Calibri" w:hAnsi="Calibri"/>
          <w:sz w:val="24"/>
          <w:szCs w:val="24"/>
        </w:rPr>
        <w:t>convincing</w:t>
      </w:r>
      <w:r w:rsidR="00570B3D" w:rsidRPr="00AE39C1">
        <w:rPr>
          <w:rFonts w:ascii="Calibri" w:hAnsi="Calibri"/>
          <w:sz w:val="24"/>
          <w:szCs w:val="24"/>
        </w:rPr>
        <w:t xml:space="preserve"> evidence</w:t>
      </w:r>
      <w:r w:rsidR="00F01140" w:rsidRPr="00AE39C1">
        <w:rPr>
          <w:rFonts w:ascii="Calibri" w:hAnsi="Calibri"/>
          <w:sz w:val="24"/>
          <w:szCs w:val="24"/>
        </w:rPr>
        <w:t xml:space="preserve"> that delusion-prone individuals </w:t>
      </w:r>
      <w:r w:rsidRPr="00AE39C1">
        <w:rPr>
          <w:rFonts w:ascii="Calibri" w:hAnsi="Calibri"/>
          <w:sz w:val="24"/>
          <w:szCs w:val="24"/>
        </w:rPr>
        <w:t xml:space="preserve">do </w:t>
      </w:r>
      <w:r w:rsidR="00631412" w:rsidRPr="00AE39C1">
        <w:rPr>
          <w:rFonts w:ascii="Calibri" w:hAnsi="Calibri"/>
          <w:sz w:val="24"/>
          <w:szCs w:val="24"/>
        </w:rPr>
        <w:t xml:space="preserve">in fact </w:t>
      </w:r>
      <w:r w:rsidR="00F01140" w:rsidRPr="00AE39C1">
        <w:rPr>
          <w:rFonts w:ascii="Calibri" w:hAnsi="Calibri"/>
          <w:sz w:val="24"/>
          <w:szCs w:val="24"/>
        </w:rPr>
        <w:t>make noisier decisions</w:t>
      </w:r>
      <w:r w:rsidRPr="00AE39C1">
        <w:rPr>
          <w:rFonts w:ascii="Calibri" w:hAnsi="Calibri"/>
          <w:sz w:val="24"/>
          <w:szCs w:val="24"/>
        </w:rPr>
        <w:t>, o</w:t>
      </w:r>
      <w:r w:rsidR="00570B3D" w:rsidRPr="00AE39C1">
        <w:rPr>
          <w:rFonts w:ascii="Calibri" w:hAnsi="Calibri"/>
          <w:sz w:val="24"/>
          <w:szCs w:val="24"/>
        </w:rPr>
        <w:t xml:space="preserve">ur </w:t>
      </w:r>
      <w:r w:rsidR="00C00E38" w:rsidRPr="00AE39C1">
        <w:rPr>
          <w:rFonts w:ascii="Calibri" w:hAnsi="Calibri"/>
          <w:sz w:val="24"/>
          <w:szCs w:val="24"/>
        </w:rPr>
        <w:t>measures of noisy decision-making</w:t>
      </w:r>
      <w:r w:rsidR="00387D8F" w:rsidRPr="00AE39C1">
        <w:rPr>
          <w:rFonts w:ascii="Calibri" w:hAnsi="Calibri"/>
          <w:sz w:val="24"/>
          <w:szCs w:val="24"/>
        </w:rPr>
        <w:t xml:space="preserve"> </w:t>
      </w:r>
      <w:r w:rsidR="00570B3D" w:rsidRPr="00AE39C1">
        <w:rPr>
          <w:rFonts w:ascii="Calibri" w:hAnsi="Calibri"/>
          <w:sz w:val="24"/>
          <w:szCs w:val="24"/>
        </w:rPr>
        <w:t xml:space="preserve">may </w:t>
      </w:r>
      <w:r w:rsidR="007E4249" w:rsidRPr="00AE39C1">
        <w:rPr>
          <w:rFonts w:ascii="Calibri" w:hAnsi="Calibri"/>
          <w:sz w:val="24"/>
          <w:szCs w:val="24"/>
        </w:rPr>
        <w:t xml:space="preserve">have </w:t>
      </w:r>
      <w:r w:rsidR="00570B3D" w:rsidRPr="00AE39C1">
        <w:rPr>
          <w:rFonts w:ascii="Calibri" w:hAnsi="Calibri"/>
          <w:sz w:val="24"/>
          <w:szCs w:val="24"/>
        </w:rPr>
        <w:t>be</w:t>
      </w:r>
      <w:r w:rsidR="007E4249" w:rsidRPr="00AE39C1">
        <w:rPr>
          <w:rFonts w:ascii="Calibri" w:hAnsi="Calibri"/>
          <w:sz w:val="24"/>
          <w:szCs w:val="24"/>
        </w:rPr>
        <w:t>en</w:t>
      </w:r>
      <w:r w:rsidR="00570B3D" w:rsidRPr="00AE39C1">
        <w:rPr>
          <w:rFonts w:ascii="Calibri" w:hAnsi="Calibri"/>
          <w:sz w:val="24"/>
          <w:szCs w:val="24"/>
        </w:rPr>
        <w:t xml:space="preserve"> </w:t>
      </w:r>
      <w:r w:rsidR="00C00E38" w:rsidRPr="00AE39C1">
        <w:rPr>
          <w:rFonts w:ascii="Calibri" w:hAnsi="Calibri"/>
          <w:sz w:val="24"/>
          <w:szCs w:val="24"/>
        </w:rPr>
        <w:t>too weak to be really meaningful</w:t>
      </w:r>
      <w:r w:rsidR="00387D8F" w:rsidRPr="00AE39C1">
        <w:rPr>
          <w:rFonts w:ascii="Calibri" w:hAnsi="Calibri"/>
          <w:sz w:val="24"/>
          <w:szCs w:val="24"/>
        </w:rPr>
        <w:t xml:space="preserve"> – a</w:t>
      </w:r>
      <w:r w:rsidR="00C00E38" w:rsidRPr="00AE39C1">
        <w:rPr>
          <w:rFonts w:ascii="Calibri" w:hAnsi="Calibri"/>
          <w:sz w:val="24"/>
          <w:szCs w:val="24"/>
        </w:rPr>
        <w:t xml:space="preserve"> </w:t>
      </w:r>
      <w:r w:rsidR="00570B3D" w:rsidRPr="00AE39C1">
        <w:rPr>
          <w:rFonts w:ascii="Calibri" w:hAnsi="Calibri"/>
          <w:sz w:val="24"/>
          <w:szCs w:val="24"/>
        </w:rPr>
        <w:t xml:space="preserve">fuller </w:t>
      </w:r>
      <w:r w:rsidR="00C00E38" w:rsidRPr="00AE39C1">
        <w:rPr>
          <w:rFonts w:ascii="Calibri" w:hAnsi="Calibri"/>
          <w:sz w:val="24"/>
          <w:szCs w:val="24"/>
        </w:rPr>
        <w:t xml:space="preserve">test of the noise model </w:t>
      </w:r>
      <w:r w:rsidR="00570B3D" w:rsidRPr="00AE39C1">
        <w:rPr>
          <w:rFonts w:ascii="Calibri" w:hAnsi="Calibri"/>
          <w:sz w:val="24"/>
          <w:szCs w:val="24"/>
        </w:rPr>
        <w:t xml:space="preserve">may </w:t>
      </w:r>
      <w:r w:rsidR="00C00E38" w:rsidRPr="00AE39C1">
        <w:rPr>
          <w:rFonts w:ascii="Calibri" w:hAnsi="Calibri"/>
          <w:sz w:val="24"/>
          <w:szCs w:val="24"/>
        </w:rPr>
        <w:t xml:space="preserve">require multiple observations of each unique </w:t>
      </w:r>
      <w:r w:rsidR="00C00E38" w:rsidRPr="00684B71">
        <w:rPr>
          <w:rFonts w:ascii="Calibri" w:hAnsi="Calibri"/>
          <w:sz w:val="24"/>
          <w:szCs w:val="24"/>
        </w:rPr>
        <w:t>decision.</w:t>
      </w:r>
      <w:r w:rsidR="00387D8F" w:rsidRPr="00684B71">
        <w:rPr>
          <w:rFonts w:ascii="Calibri" w:hAnsi="Calibri"/>
          <w:sz w:val="24"/>
          <w:szCs w:val="24"/>
        </w:rPr>
        <w:t xml:space="preserve"> </w:t>
      </w:r>
      <w:r w:rsidR="00684B71" w:rsidRPr="00684B71">
        <w:rPr>
          <w:rFonts w:ascii="Calibri" w:hAnsi="Calibri"/>
          <w:sz w:val="24"/>
          <w:szCs w:val="24"/>
        </w:rPr>
        <w:t>We also note that</w:t>
      </w:r>
      <w:r w:rsidR="00684B71">
        <w:rPr>
          <w:rFonts w:ascii="Calibri" w:hAnsi="Calibri"/>
          <w:sz w:val="24"/>
          <w:szCs w:val="24"/>
        </w:rPr>
        <w:t xml:space="preserve"> </w:t>
      </w:r>
      <w:r w:rsidR="00684B71" w:rsidRPr="00684B71">
        <w:rPr>
          <w:rFonts w:ascii="Calibri" w:hAnsi="Calibri" w:cs="Helvetica"/>
          <w:sz w:val="24"/>
          <w:szCs w:val="24"/>
          <w:lang w:val="en-US"/>
        </w:rPr>
        <w:t>the M</w:t>
      </w:r>
      <w:r w:rsidR="00684B71">
        <w:rPr>
          <w:rFonts w:ascii="Calibri" w:hAnsi="Calibri" w:cs="Helvetica"/>
          <w:sz w:val="24"/>
          <w:szCs w:val="24"/>
          <w:lang w:val="en-US"/>
        </w:rPr>
        <w:t>out</w:t>
      </w:r>
      <w:r w:rsidR="00684B71" w:rsidRPr="00684B71">
        <w:rPr>
          <w:rFonts w:ascii="Calibri" w:hAnsi="Calibri" w:cs="Helvetica"/>
          <w:sz w:val="24"/>
          <w:szCs w:val="24"/>
          <w:lang w:val="en-US"/>
        </w:rPr>
        <w:t xml:space="preserve">oussis </w:t>
      </w:r>
      <w:r w:rsidR="00684B71">
        <w:rPr>
          <w:rFonts w:ascii="Calibri" w:hAnsi="Calibri" w:cs="Helvetica"/>
          <w:sz w:val="24"/>
          <w:szCs w:val="24"/>
          <w:lang w:val="en-US"/>
        </w:rPr>
        <w:t xml:space="preserve">et al. (2011) </w:t>
      </w:r>
      <w:r w:rsidR="00684B71" w:rsidRPr="00684B71">
        <w:rPr>
          <w:rFonts w:ascii="Calibri" w:hAnsi="Calibri" w:cs="Helvetica"/>
          <w:sz w:val="24"/>
          <w:szCs w:val="24"/>
          <w:lang w:val="en-US"/>
        </w:rPr>
        <w:t>analysis was carried out on a large transdiagnostic sample of patients. Given that executive impairment has been often reported for patients with psychosis, and given that impaired executive functioning was found to contribute to paranoia in other analyse</w:t>
      </w:r>
      <w:r w:rsidR="00684B71">
        <w:rPr>
          <w:rFonts w:ascii="Calibri" w:hAnsi="Calibri" w:cs="Helvetica"/>
          <w:sz w:val="24"/>
          <w:szCs w:val="24"/>
          <w:lang w:val="en-US"/>
        </w:rPr>
        <w:t xml:space="preserve">s of the Moutoussis sample </w:t>
      </w:r>
      <w:r w:rsidR="00354F4A">
        <w:rPr>
          <w:rFonts w:ascii="Calibri" w:hAnsi="Calibri" w:cs="Helvetica"/>
          <w:sz w:val="24"/>
          <w:szCs w:val="24"/>
          <w:lang w:val="en-US"/>
        </w:rPr>
        <w:fldChar w:fldCharType="begin"/>
      </w:r>
      <w:r w:rsidR="00354F4A">
        <w:rPr>
          <w:rFonts w:ascii="Calibri" w:hAnsi="Calibri" w:cs="Helvetica"/>
          <w:sz w:val="24"/>
          <w:szCs w:val="24"/>
          <w:lang w:val="en-US"/>
        </w:rPr>
        <w:instrText xml:space="preserve"> ADDIN EN.CITE &lt;EndNote&gt;&lt;Cite&gt;&lt;Author&gt;Bentall&lt;/Author&gt;&lt;Year&gt;2009&lt;/Year&gt;&lt;RecNum&gt;489&lt;/RecNum&gt;&lt;Prefix&gt;e.g.`, &lt;/Prefix&gt;&lt;DisplayText&gt;(e.g., Bentall et al., 2009)&lt;/DisplayText&gt;&lt;record&gt;&lt;rec-number&gt;489&lt;/rec-number&gt;&lt;foreign-keys&gt;&lt;key app="EN" db-id="9afw5s2ahfwdz5efwauvtfp20ez0rr22e2ex" timestamp="1484929756"&gt;489&lt;/key&gt;&lt;/foreign-keys&gt;&lt;ref-type name="Journal Article"&gt;17&lt;/ref-type&gt;&lt;contributors&gt;&lt;authors&gt;&lt;author&gt;Bentall, R. P.&lt;/author&gt;&lt;author&gt;Rowse, G.&lt;/author&gt;&lt;author&gt;Shryana, N.&lt;/author&gt;&lt;author&gt;Kinderman, P.&lt;/author&gt;&lt;author&gt;Howard, R.&lt;/author&gt;&lt;author&gt;Blackwood, N.&lt;/author&gt;&lt;author&gt;Moore, R.&lt;/author&gt;&lt;author&gt;Corcoran, R.&lt;/author&gt;&lt;/authors&gt;&lt;/contributors&gt;&lt;titles&gt;&lt;title&gt;The cognitive and affective structure of paranoid delusions: A transdiagnostic investigation of patients with schizophrenia spectrum disorders and depression&lt;/title&gt;&lt;secondary-title&gt;Archives of General Psychiatry&lt;/secondary-title&gt;&lt;/titles&gt;&lt;periodical&gt;&lt;full-title&gt;Archives of General Psychiatry&lt;/full-title&gt;&lt;/periodical&gt;&lt;pages&gt;236-247&lt;/pages&gt;&lt;volume&gt;66&lt;/volume&gt;&lt;number&gt;3&lt;/number&gt;&lt;dates&gt;&lt;year&gt;2009&lt;/year&gt;&lt;/dates&gt;&lt;urls&gt;&lt;/urls&gt;&lt;electronic-resource-num&gt;10.1001/archgenpsychiatry.2009.1&lt;/electronic-resource-num&gt;&lt;/record&gt;&lt;/Cite&gt;&lt;/EndNote&gt;</w:instrText>
      </w:r>
      <w:r w:rsidR="00354F4A">
        <w:rPr>
          <w:rFonts w:ascii="Calibri" w:hAnsi="Calibri" w:cs="Helvetica"/>
          <w:sz w:val="24"/>
          <w:szCs w:val="24"/>
          <w:lang w:val="en-US"/>
        </w:rPr>
        <w:fldChar w:fldCharType="separate"/>
      </w:r>
      <w:r w:rsidR="00354F4A">
        <w:rPr>
          <w:rFonts w:ascii="Calibri" w:hAnsi="Calibri" w:cs="Helvetica"/>
          <w:noProof/>
          <w:sz w:val="24"/>
          <w:szCs w:val="24"/>
          <w:lang w:val="en-US"/>
        </w:rPr>
        <w:t>(</w:t>
      </w:r>
      <w:hyperlink w:anchor="_ENREF_6" w:tooltip="Bentall, 2009 #489" w:history="1">
        <w:r w:rsidR="00354F4A">
          <w:rPr>
            <w:rFonts w:ascii="Calibri" w:hAnsi="Calibri" w:cs="Helvetica"/>
            <w:noProof/>
            <w:sz w:val="24"/>
            <w:szCs w:val="24"/>
            <w:lang w:val="en-US"/>
          </w:rPr>
          <w:t>e.g., Bentall et al., 2009</w:t>
        </w:r>
      </w:hyperlink>
      <w:r w:rsidR="00354F4A">
        <w:rPr>
          <w:rFonts w:ascii="Calibri" w:hAnsi="Calibri" w:cs="Helvetica"/>
          <w:noProof/>
          <w:sz w:val="24"/>
          <w:szCs w:val="24"/>
          <w:lang w:val="en-US"/>
        </w:rPr>
        <w:t>)</w:t>
      </w:r>
      <w:r w:rsidR="00354F4A">
        <w:rPr>
          <w:rFonts w:ascii="Calibri" w:hAnsi="Calibri" w:cs="Helvetica"/>
          <w:sz w:val="24"/>
          <w:szCs w:val="24"/>
          <w:lang w:val="en-US"/>
        </w:rPr>
        <w:fldChar w:fldCharType="end"/>
      </w:r>
      <w:r w:rsidR="00684B71" w:rsidRPr="00684B71">
        <w:rPr>
          <w:rFonts w:ascii="Calibri" w:hAnsi="Calibri" w:cs="Helvetica"/>
          <w:sz w:val="24"/>
          <w:szCs w:val="24"/>
          <w:lang w:val="en-US"/>
        </w:rPr>
        <w:t xml:space="preserve"> it is reasonable to expect the noise parameter to be more important in clinical groups</w:t>
      </w:r>
      <w:r w:rsidR="00D36A52">
        <w:rPr>
          <w:rFonts w:ascii="Calibri" w:hAnsi="Calibri" w:cs="Helvetica"/>
          <w:sz w:val="24"/>
          <w:szCs w:val="24"/>
          <w:lang w:val="en-US"/>
        </w:rPr>
        <w:t>.</w:t>
      </w:r>
    </w:p>
    <w:p w14:paraId="111FFCB8" w14:textId="1CAED9BC" w:rsidR="004F4817" w:rsidRDefault="00387D8F" w:rsidP="007302C1">
      <w:pPr>
        <w:jc w:val="both"/>
        <w:rPr>
          <w:rFonts w:ascii="Calibri" w:hAnsi="Calibri"/>
          <w:sz w:val="24"/>
          <w:szCs w:val="24"/>
          <w:lang w:val="en-US"/>
        </w:rPr>
      </w:pPr>
      <w:r w:rsidRPr="00D36A52">
        <w:rPr>
          <w:rFonts w:ascii="Calibri" w:hAnsi="Calibri"/>
          <w:sz w:val="24"/>
          <w:szCs w:val="24"/>
        </w:rPr>
        <w:t>In any case, w</w:t>
      </w:r>
      <w:r w:rsidRPr="00AE39C1">
        <w:rPr>
          <w:rFonts w:ascii="Calibri" w:hAnsi="Calibri"/>
          <w:sz w:val="24"/>
          <w:szCs w:val="24"/>
        </w:rPr>
        <w:t>hile noisy decision-making may contribute to “jumping to conclusions” in standard, serial decision paradigms, our data suggest that noise cannot wholly account for this effect.</w:t>
      </w:r>
      <w:r w:rsidR="00A03E35" w:rsidRPr="00AE39C1">
        <w:rPr>
          <w:rFonts w:ascii="Calibri" w:hAnsi="Calibri"/>
          <w:sz w:val="24"/>
          <w:szCs w:val="24"/>
        </w:rPr>
        <w:t xml:space="preserve"> </w:t>
      </w:r>
      <w:r w:rsidR="002D4F5A">
        <w:rPr>
          <w:rFonts w:ascii="Calibri" w:hAnsi="Calibri"/>
          <w:sz w:val="24"/>
          <w:szCs w:val="24"/>
        </w:rPr>
        <w:t>Instead</w:t>
      </w:r>
      <w:r w:rsidR="00C13B91" w:rsidRPr="00AE39C1">
        <w:rPr>
          <w:rFonts w:ascii="Calibri" w:hAnsi="Calibri"/>
          <w:sz w:val="24"/>
          <w:szCs w:val="24"/>
        </w:rPr>
        <w:t xml:space="preserve">, we suggest that </w:t>
      </w:r>
      <w:r w:rsidR="00660D7F" w:rsidRPr="00AE39C1">
        <w:rPr>
          <w:rFonts w:ascii="Calibri" w:hAnsi="Calibri"/>
          <w:sz w:val="24"/>
          <w:szCs w:val="24"/>
          <w:lang w:val="en-US"/>
        </w:rPr>
        <w:t>delusion-prone individuals mis-value relevant information when forming beliefs and making decisions; in particular,</w:t>
      </w:r>
      <w:r w:rsidR="00660D7F" w:rsidRPr="00AE39C1">
        <w:rPr>
          <w:rFonts w:ascii="Calibri" w:hAnsi="Calibri"/>
          <w:sz w:val="24"/>
          <w:szCs w:val="24"/>
        </w:rPr>
        <w:t xml:space="preserve"> </w:t>
      </w:r>
      <w:r w:rsidR="00660D7F" w:rsidRPr="00AE39C1">
        <w:rPr>
          <w:rFonts w:ascii="Calibri" w:hAnsi="Calibri"/>
          <w:sz w:val="24"/>
          <w:szCs w:val="24"/>
          <w:lang w:val="en-US"/>
        </w:rPr>
        <w:t xml:space="preserve">overweighting the information value of </w:t>
      </w:r>
      <w:r w:rsidR="00EE44AA" w:rsidRPr="00AE39C1">
        <w:rPr>
          <w:rFonts w:ascii="Calibri" w:hAnsi="Calibri"/>
          <w:sz w:val="24"/>
          <w:szCs w:val="24"/>
          <w:lang w:val="en-US"/>
        </w:rPr>
        <w:t>direct</w:t>
      </w:r>
      <w:r w:rsidR="00660D7F" w:rsidRPr="00AE39C1">
        <w:rPr>
          <w:rFonts w:ascii="Calibri" w:hAnsi="Calibri"/>
          <w:sz w:val="24"/>
          <w:szCs w:val="24"/>
          <w:lang w:val="en-US"/>
        </w:rPr>
        <w:t xml:space="preserve"> sensory evidence and underweighting background information </w:t>
      </w:r>
      <w:r w:rsidR="00CF7BCD" w:rsidRPr="00A56FD8">
        <w:rPr>
          <w:rFonts w:ascii="Calibri" w:hAnsi="Calibri"/>
          <w:sz w:val="24"/>
          <w:szCs w:val="24"/>
          <w:lang w:val="en-US"/>
        </w:rPr>
        <w:fldChar w:fldCharType="begin">
          <w:fldData xml:space="preserve">PEVuZE5vdGU+PENpdGU+PEF1dGhvcj5NY0theTwvQXV0aG9yPjxZZWFyPjIwMTI8L1llYXI+PFJl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</w:fldData>
        </w:fldChar>
      </w:r>
      <w:r w:rsidR="003466B7" w:rsidRPr="00AE39C1">
        <w:rPr>
          <w:rFonts w:ascii="Calibri" w:hAnsi="Calibri"/>
          <w:sz w:val="24"/>
          <w:szCs w:val="24"/>
          <w:lang w:val="en-US"/>
        </w:rPr>
        <w:instrText xml:space="preserve"> ADDIN EN.CITE </w:instrText>
      </w:r>
      <w:r w:rsidR="003466B7" w:rsidRPr="00AE39C1">
        <w:rPr>
          <w:rFonts w:ascii="Calibri" w:hAnsi="Calibri"/>
          <w:sz w:val="24"/>
          <w:szCs w:val="24"/>
          <w:lang w:val="en-US"/>
        </w:rPr>
        <w:fldChar w:fldCharType="begin">
          <w:fldData xml:space="preserve">PEVuZE5vdGU+PENpdGU+PEF1dGhvcj5NY0theTwvQXV0aG9yPjxZZWFyPjIwMTI8L1llYXI+PFJl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</w:fldData>
        </w:fldChar>
      </w:r>
      <w:r w:rsidR="003466B7" w:rsidRPr="00AE39C1">
        <w:rPr>
          <w:rFonts w:ascii="Calibri" w:hAnsi="Calibri"/>
          <w:sz w:val="24"/>
          <w:szCs w:val="24"/>
          <w:lang w:val="en-US"/>
        </w:rPr>
        <w:instrText xml:space="preserve"> ADDIN EN.CITE.DATA </w:instrText>
      </w:r>
      <w:r w:rsidR="003466B7" w:rsidRPr="00AE39C1">
        <w:rPr>
          <w:rFonts w:ascii="Calibri" w:hAnsi="Calibri"/>
          <w:sz w:val="24"/>
          <w:szCs w:val="24"/>
          <w:lang w:val="en-US"/>
        </w:rPr>
      </w:r>
      <w:r w:rsidR="003466B7" w:rsidRPr="00AE39C1">
        <w:rPr>
          <w:rFonts w:ascii="Calibri" w:hAnsi="Calibri"/>
          <w:sz w:val="24"/>
          <w:szCs w:val="24"/>
          <w:lang w:val="en-US"/>
        </w:rPr>
        <w:fldChar w:fldCharType="end"/>
      </w:r>
      <w:r w:rsidR="00CF7BCD" w:rsidRPr="00A56FD8">
        <w:rPr>
          <w:rFonts w:ascii="Calibri" w:hAnsi="Calibri"/>
          <w:sz w:val="24"/>
          <w:szCs w:val="24"/>
          <w:lang w:val="en-US"/>
        </w:rPr>
      </w:r>
      <w:r w:rsidR="00CF7BCD" w:rsidRPr="00A56FD8">
        <w:rPr>
          <w:rFonts w:ascii="Calibri" w:hAnsi="Calibri"/>
          <w:sz w:val="24"/>
          <w:szCs w:val="24"/>
          <w:lang w:val="en-US"/>
        </w:rPr>
        <w:fldChar w:fldCharType="separate"/>
      </w:r>
      <w:r w:rsidR="003466B7" w:rsidRPr="00A56FD8">
        <w:rPr>
          <w:rFonts w:ascii="Calibri" w:hAnsi="Calibri"/>
          <w:noProof/>
          <w:sz w:val="24"/>
          <w:szCs w:val="24"/>
          <w:lang w:val="en-US"/>
        </w:rPr>
        <w:t>(</w:t>
      </w:r>
      <w:hyperlink w:anchor="_ENREF_1" w:tooltip="Adams, 2013 #432" w:history="1">
        <w:r w:rsidR="00354F4A" w:rsidRPr="00A56FD8">
          <w:rPr>
            <w:rFonts w:ascii="Calibri" w:hAnsi="Calibri"/>
            <w:noProof/>
            <w:sz w:val="24"/>
            <w:szCs w:val="24"/>
            <w:lang w:val="en-US"/>
          </w:rPr>
          <w:t>Adams et al., 2013</w:t>
        </w:r>
      </w:hyperlink>
      <w:r w:rsidR="003466B7" w:rsidRPr="00A56FD8">
        <w:rPr>
          <w:rFonts w:ascii="Calibri" w:hAnsi="Calibri"/>
          <w:noProof/>
          <w:sz w:val="24"/>
          <w:szCs w:val="24"/>
          <w:lang w:val="en-US"/>
        </w:rPr>
        <w:t xml:space="preserve">; </w:t>
      </w:r>
      <w:hyperlink w:anchor="_ENREF_29" w:tooltip="McKay, 2012 #148" w:history="1">
        <w:r w:rsidR="00354F4A" w:rsidRPr="00A56FD8">
          <w:rPr>
            <w:rFonts w:ascii="Calibri" w:hAnsi="Calibri"/>
            <w:noProof/>
            <w:sz w:val="24"/>
            <w:szCs w:val="24"/>
            <w:lang w:val="en-US"/>
          </w:rPr>
          <w:t>McKay, 2012</w:t>
        </w:r>
      </w:hyperlink>
      <w:r w:rsidR="003466B7" w:rsidRPr="00A56FD8">
        <w:rPr>
          <w:rFonts w:ascii="Calibri" w:hAnsi="Calibri"/>
          <w:noProof/>
          <w:sz w:val="24"/>
          <w:szCs w:val="24"/>
          <w:lang w:val="en-US"/>
        </w:rPr>
        <w:t xml:space="preserve">; </w:t>
      </w:r>
      <w:hyperlink w:anchor="_ENREF_31" w:tooltip="Menon, 2006 #405" w:history="1">
        <w:r w:rsidR="00354F4A" w:rsidRPr="00A56FD8">
          <w:rPr>
            <w:rFonts w:ascii="Calibri" w:hAnsi="Calibri"/>
            <w:noProof/>
            <w:sz w:val="24"/>
            <w:szCs w:val="24"/>
            <w:lang w:val="en-US"/>
          </w:rPr>
          <w:t>Menon et al., 2006</w:t>
        </w:r>
      </w:hyperlink>
      <w:r w:rsidR="003466B7" w:rsidRPr="00A56FD8">
        <w:rPr>
          <w:rFonts w:ascii="Calibri" w:hAnsi="Calibri"/>
          <w:noProof/>
          <w:sz w:val="24"/>
          <w:szCs w:val="24"/>
          <w:lang w:val="en-US"/>
        </w:rPr>
        <w:t xml:space="preserve">; </w:t>
      </w:r>
      <w:hyperlink w:anchor="_ENREF_39" w:tooltip="Speechley, 2010 #14" w:history="1">
        <w:r w:rsidR="00354F4A" w:rsidRPr="00A56FD8">
          <w:rPr>
            <w:rFonts w:ascii="Calibri" w:hAnsi="Calibri"/>
            <w:noProof/>
            <w:sz w:val="24"/>
            <w:szCs w:val="24"/>
            <w:lang w:val="en-US"/>
          </w:rPr>
          <w:t>Speechley et al., 2010</w:t>
        </w:r>
      </w:hyperlink>
      <w:r w:rsidR="003466B7" w:rsidRPr="00A56FD8">
        <w:rPr>
          <w:rFonts w:ascii="Calibri" w:hAnsi="Calibri"/>
          <w:noProof/>
          <w:sz w:val="24"/>
          <w:szCs w:val="24"/>
          <w:lang w:val="en-US"/>
        </w:rPr>
        <w:t>)</w:t>
      </w:r>
      <w:r w:rsidR="00CF7BCD" w:rsidRPr="00A56FD8">
        <w:rPr>
          <w:rFonts w:ascii="Calibri" w:hAnsi="Calibri"/>
          <w:sz w:val="24"/>
          <w:szCs w:val="24"/>
          <w:lang w:val="en-US"/>
        </w:rPr>
        <w:fldChar w:fldCharType="end"/>
      </w:r>
      <w:r w:rsidR="00660D7F" w:rsidRPr="00A56FD8">
        <w:rPr>
          <w:rFonts w:ascii="Calibri" w:hAnsi="Calibri"/>
          <w:sz w:val="24"/>
          <w:szCs w:val="24"/>
          <w:lang w:val="en-US"/>
        </w:rPr>
        <w:t>. As a result, they require fewer pieces of evidence – whether presented serially or otherwise – before reaching decisions.</w:t>
      </w:r>
    </w:p>
    <w:p w14:paraId="4550ADF6" w14:textId="21358F60" w:rsidR="00650369" w:rsidRPr="004F4817" w:rsidRDefault="000D3E31" w:rsidP="007302C1">
      <w:pPr>
        <w:jc w:val="both"/>
        <w:rPr>
          <w:rFonts w:ascii="Calibri" w:hAnsi="Calibri"/>
          <w:sz w:val="24"/>
          <w:szCs w:val="24"/>
          <w:lang w:val="en-US"/>
        </w:rPr>
      </w:pPr>
      <w:r w:rsidRPr="00C7138A">
        <w:rPr>
          <w:rFonts w:ascii="Calibri" w:hAnsi="Calibri"/>
          <w:sz w:val="24"/>
          <w:szCs w:val="24"/>
          <w:lang w:val="en-US"/>
        </w:rPr>
        <w:t>As t</w:t>
      </w:r>
      <w:r w:rsidR="00525670" w:rsidRPr="00C7138A">
        <w:rPr>
          <w:rFonts w:ascii="Calibri" w:hAnsi="Calibri"/>
          <w:sz w:val="24"/>
          <w:szCs w:val="24"/>
          <w:lang w:val="en-US"/>
        </w:rPr>
        <w:t>he</w:t>
      </w:r>
      <w:r w:rsidR="00525670">
        <w:rPr>
          <w:rFonts w:ascii="Calibri" w:hAnsi="Calibri"/>
          <w:sz w:val="24"/>
          <w:szCs w:val="24"/>
          <w:lang w:val="en-US"/>
        </w:rPr>
        <w:t xml:space="preserve"> present </w:t>
      </w:r>
      <w:r w:rsidR="00155A97">
        <w:rPr>
          <w:rFonts w:ascii="Calibri" w:hAnsi="Calibri"/>
          <w:sz w:val="24"/>
          <w:szCs w:val="24"/>
          <w:lang w:val="en-US"/>
        </w:rPr>
        <w:t xml:space="preserve">study </w:t>
      </w:r>
      <w:r w:rsidR="00525670">
        <w:rPr>
          <w:rFonts w:ascii="Calibri" w:hAnsi="Calibri"/>
          <w:sz w:val="24"/>
          <w:szCs w:val="24"/>
          <w:lang w:val="en-US"/>
        </w:rPr>
        <w:t>utilised a non-clinical sample</w:t>
      </w:r>
      <w:r>
        <w:rPr>
          <w:rFonts w:ascii="Calibri" w:hAnsi="Calibri"/>
          <w:sz w:val="24"/>
          <w:szCs w:val="24"/>
          <w:lang w:val="en-US"/>
        </w:rPr>
        <w:t>,</w:t>
      </w:r>
      <w:r w:rsidR="00525670">
        <w:rPr>
          <w:rFonts w:ascii="Calibri" w:hAnsi="Calibri"/>
          <w:sz w:val="24"/>
          <w:szCs w:val="24"/>
          <w:lang w:val="en-US"/>
        </w:rPr>
        <w:t xml:space="preserve"> we recommend that </w:t>
      </w:r>
      <w:r w:rsidR="00155A97">
        <w:rPr>
          <w:rFonts w:ascii="Calibri" w:hAnsi="Calibri"/>
          <w:sz w:val="24"/>
          <w:szCs w:val="24"/>
          <w:lang w:val="en-US"/>
        </w:rPr>
        <w:t xml:space="preserve">future </w:t>
      </w:r>
      <w:r w:rsidR="00525670">
        <w:rPr>
          <w:rFonts w:ascii="Calibri" w:hAnsi="Calibri"/>
          <w:sz w:val="24"/>
          <w:szCs w:val="24"/>
          <w:lang w:val="en-US"/>
        </w:rPr>
        <w:t xml:space="preserve">studies </w:t>
      </w:r>
      <w:r w:rsidR="007569AA">
        <w:rPr>
          <w:rFonts w:ascii="Calibri" w:hAnsi="Calibri"/>
          <w:sz w:val="24"/>
          <w:szCs w:val="24"/>
          <w:lang w:val="en-US"/>
        </w:rPr>
        <w:t xml:space="preserve">take advantage of </w:t>
      </w:r>
      <w:r w:rsidR="00525670">
        <w:rPr>
          <w:rFonts w:ascii="Calibri" w:hAnsi="Calibri"/>
          <w:sz w:val="24"/>
          <w:szCs w:val="24"/>
          <w:lang w:val="en-US"/>
        </w:rPr>
        <w:t xml:space="preserve">our non-serial variant of the beads task </w:t>
      </w:r>
      <w:r w:rsidR="00525670" w:rsidRPr="00525670">
        <w:rPr>
          <w:rFonts w:ascii="Calibri" w:hAnsi="Calibri"/>
          <w:sz w:val="24"/>
          <w:szCs w:val="24"/>
          <w:lang w:val="en-US"/>
        </w:rPr>
        <w:t xml:space="preserve">to </w:t>
      </w:r>
      <w:r w:rsidR="007569AA">
        <w:rPr>
          <w:rFonts w:ascii="Calibri" w:hAnsi="Calibri"/>
          <w:sz w:val="24"/>
          <w:szCs w:val="24"/>
          <w:lang w:val="en-US"/>
        </w:rPr>
        <w:t xml:space="preserve">further </w:t>
      </w:r>
      <w:r w:rsidR="00525670" w:rsidRPr="00525670">
        <w:rPr>
          <w:rFonts w:ascii="Calibri" w:hAnsi="Calibri"/>
          <w:sz w:val="24"/>
          <w:szCs w:val="24"/>
          <w:lang w:val="en-US"/>
        </w:rPr>
        <w:t xml:space="preserve">explore </w:t>
      </w:r>
      <w:r w:rsidR="005F7740">
        <w:rPr>
          <w:rFonts w:ascii="Calibri" w:hAnsi="Calibri"/>
          <w:sz w:val="24"/>
          <w:szCs w:val="24"/>
          <w:lang w:val="en-US"/>
        </w:rPr>
        <w:t>the data gathering behaviour of</w:t>
      </w:r>
      <w:r w:rsidR="00525670" w:rsidRPr="00525670">
        <w:rPr>
          <w:rFonts w:ascii="Calibri" w:hAnsi="Calibri"/>
          <w:sz w:val="24"/>
          <w:szCs w:val="24"/>
          <w:lang w:val="en-US"/>
        </w:rPr>
        <w:t xml:space="preserve"> delusional patients. According to a recent meta-analysis</w:t>
      </w:r>
      <w:r w:rsidR="00525670">
        <w:rPr>
          <w:rFonts w:ascii="Calibri" w:hAnsi="Calibri"/>
          <w:sz w:val="24"/>
          <w:szCs w:val="24"/>
          <w:lang w:val="en-US"/>
        </w:rPr>
        <w:t xml:space="preserve"> </w:t>
      </w:r>
      <w:r w:rsidR="00525670">
        <w:rPr>
          <w:rFonts w:ascii="Calibri" w:hAnsi="Calibri" w:cs="Helvetica"/>
          <w:sz w:val="24"/>
          <w:szCs w:val="24"/>
          <w:lang w:val="en-US"/>
        </w:rPr>
        <w:t>(</w:t>
      </w:r>
      <w:r w:rsidR="00525670" w:rsidRPr="00525670">
        <w:rPr>
          <w:rFonts w:ascii="Calibri" w:hAnsi="Calibri" w:cs="Helvetica"/>
          <w:sz w:val="24"/>
          <w:szCs w:val="24"/>
          <w:lang w:val="en-US"/>
        </w:rPr>
        <w:t>Ross et al.</w:t>
      </w:r>
      <w:r w:rsidR="00525670">
        <w:rPr>
          <w:rFonts w:ascii="Calibri" w:hAnsi="Calibri" w:cs="Helvetica"/>
          <w:sz w:val="24"/>
          <w:szCs w:val="24"/>
          <w:lang w:val="en-US"/>
        </w:rPr>
        <w:t xml:space="preserve">, </w:t>
      </w:r>
      <w:r w:rsidR="00525670" w:rsidRPr="00525670">
        <w:rPr>
          <w:rFonts w:ascii="Calibri" w:hAnsi="Calibri" w:cs="Helvetica"/>
          <w:sz w:val="24"/>
          <w:szCs w:val="24"/>
          <w:lang w:val="en-US"/>
        </w:rPr>
        <w:t xml:space="preserve">2015) the size of </w:t>
      </w:r>
      <w:r w:rsidR="00525670">
        <w:rPr>
          <w:rFonts w:ascii="Calibri" w:hAnsi="Calibri" w:cs="Helvetica"/>
          <w:sz w:val="24"/>
          <w:szCs w:val="24"/>
          <w:lang w:val="en-US"/>
        </w:rPr>
        <w:t xml:space="preserve">the </w:t>
      </w:r>
      <w:r w:rsidR="00525670" w:rsidRPr="00525670">
        <w:rPr>
          <w:rFonts w:ascii="Calibri" w:hAnsi="Calibri" w:cs="Helvetica"/>
          <w:sz w:val="24"/>
          <w:szCs w:val="24"/>
          <w:lang w:val="en-US"/>
        </w:rPr>
        <w:t xml:space="preserve">relationship between data gathering and delusional ideation was very similar in </w:t>
      </w:r>
      <w:r w:rsidR="00525670" w:rsidRPr="00525670">
        <w:rPr>
          <w:rFonts w:ascii="Calibri" w:hAnsi="Calibri" w:cs="Times New Roman"/>
          <w:sz w:val="24"/>
          <w:szCs w:val="24"/>
          <w:lang w:val="en-US" w:eastAsia="en-US"/>
        </w:rPr>
        <w:t>general population and current delusions subgroups</w:t>
      </w:r>
      <w:r w:rsidR="00525670">
        <w:rPr>
          <w:rFonts w:ascii="Calibri" w:hAnsi="Calibri" w:cs="Times New Roman"/>
          <w:sz w:val="24"/>
          <w:szCs w:val="24"/>
          <w:lang w:val="en-US" w:eastAsia="en-US"/>
        </w:rPr>
        <w:t>.</w:t>
      </w:r>
      <w:r w:rsidR="009407E6">
        <w:rPr>
          <w:rFonts w:ascii="Calibri" w:hAnsi="Calibri" w:cs="Times New Roman"/>
          <w:sz w:val="24"/>
          <w:szCs w:val="24"/>
          <w:lang w:val="en-US" w:eastAsia="en-US"/>
        </w:rPr>
        <w:t xml:space="preserve"> Although we believe this </w:t>
      </w:r>
      <w:r w:rsidR="00525670" w:rsidRPr="00525670">
        <w:rPr>
          <w:rFonts w:ascii="Calibri" w:hAnsi="Calibri" w:cs="Times New Roman"/>
          <w:sz w:val="24"/>
          <w:szCs w:val="24"/>
          <w:lang w:val="en-US" w:eastAsia="en-US"/>
        </w:rPr>
        <w:t xml:space="preserve">justifies the </w:t>
      </w:r>
      <w:r w:rsidR="00525670" w:rsidRPr="00525670">
        <w:rPr>
          <w:rFonts w:ascii="Calibri" w:hAnsi="Calibri" w:cs="Times New Roman"/>
          <w:sz w:val="24"/>
          <w:szCs w:val="24"/>
          <w:lang w:val="en-US" w:eastAsia="en-US"/>
        </w:rPr>
        <w:lastRenderedPageBreak/>
        <w:t>dimensional approach we have taken here (exploiting variation in the healthy population so as to provide insight into the aetiology of clinical delusions)</w:t>
      </w:r>
      <w:r w:rsidR="009407E6">
        <w:rPr>
          <w:rFonts w:ascii="Calibri" w:hAnsi="Calibri" w:cs="Times New Roman"/>
          <w:sz w:val="24"/>
          <w:szCs w:val="24"/>
          <w:lang w:val="en-US" w:eastAsia="en-US"/>
        </w:rPr>
        <w:t>, using the present paradigm to confirm this relationship in clinical samples will further illuminate the underpinnings of these perplexing and distressing symptoms</w:t>
      </w:r>
      <w:r w:rsidR="00155A97">
        <w:rPr>
          <w:rFonts w:ascii="Calibri" w:hAnsi="Calibri"/>
          <w:sz w:val="24"/>
          <w:szCs w:val="24"/>
          <w:lang w:val="en-US"/>
        </w:rPr>
        <w:t>.</w:t>
      </w:r>
    </w:p>
    <w:p w14:paraId="432E98C0" w14:textId="77777777" w:rsidR="00650369" w:rsidRPr="0039049C" w:rsidRDefault="00650369" w:rsidP="00ED0F0D">
      <w:pPr>
        <w:jc w:val="both"/>
        <w:rPr>
          <w:rFonts w:ascii="Calibri" w:hAnsi="Calibri"/>
          <w:sz w:val="24"/>
          <w:szCs w:val="24"/>
          <w:lang w:val="en-US"/>
        </w:rPr>
      </w:pPr>
    </w:p>
    <w:p w14:paraId="6DA6C42E" w14:textId="77777777" w:rsidR="00ED0F0D" w:rsidRPr="00A56FD8" w:rsidRDefault="00ED0F0D" w:rsidP="00ED0F0D">
      <w:pPr>
        <w:jc w:val="both"/>
        <w:rPr>
          <w:rFonts w:ascii="Calibri" w:hAnsi="Calibri"/>
          <w:sz w:val="24"/>
          <w:szCs w:val="24"/>
          <w:lang w:val="en-US"/>
        </w:rPr>
      </w:pPr>
      <w:r w:rsidRPr="00A56FD8">
        <w:rPr>
          <w:rFonts w:ascii="Calibri" w:hAnsi="Calibri"/>
          <w:sz w:val="24"/>
          <w:szCs w:val="24"/>
          <w:lang w:val="en-US"/>
        </w:rPr>
        <w:br w:type="page"/>
      </w:r>
    </w:p>
    <w:p w14:paraId="1548D206" w14:textId="76F38D87" w:rsidR="008F10FE" w:rsidRPr="00A56FD8" w:rsidRDefault="008F10FE" w:rsidP="008F10FE">
      <w:pPr>
        <w:pStyle w:val="Heading1"/>
        <w:numPr>
          <w:ilvl w:val="0"/>
          <w:numId w:val="0"/>
        </w:numPr>
        <w:ind w:left="432"/>
        <w:jc w:val="center"/>
        <w:rPr>
          <w:rFonts w:ascii="Calibri" w:hAnsi="Calibri"/>
          <w:lang w:val="en-US"/>
        </w:rPr>
      </w:pPr>
      <w:r w:rsidRPr="00A56FD8">
        <w:rPr>
          <w:rFonts w:ascii="Calibri" w:hAnsi="Calibri"/>
          <w:lang w:val="en-US"/>
        </w:rPr>
        <w:lastRenderedPageBreak/>
        <w:t>Author Contributions</w:t>
      </w:r>
    </w:p>
    <w:p w14:paraId="25ADF544" w14:textId="77777777" w:rsidR="008F10FE" w:rsidRPr="00A56FD8" w:rsidRDefault="008F10FE" w:rsidP="008F10FE">
      <w:pPr>
        <w:rPr>
          <w:rFonts w:ascii="Calibri" w:hAnsi="Calibri"/>
        </w:rPr>
      </w:pPr>
    </w:p>
    <w:p w14:paraId="1A6822C5" w14:textId="77777777" w:rsidR="008F10FE" w:rsidRPr="00A56FD8" w:rsidRDefault="008F10FE" w:rsidP="0057765E">
      <w:pPr>
        <w:widowControl w:val="0"/>
        <w:autoSpaceDE w:val="0"/>
        <w:autoSpaceDN w:val="0"/>
        <w:adjustRightInd w:val="0"/>
        <w:jc w:val="both"/>
        <w:rPr>
          <w:rFonts w:ascii="Calibri" w:hAnsi="Calibri" w:cs="Helvetica"/>
          <w:bCs/>
          <w:iCs/>
          <w:sz w:val="24"/>
          <w:szCs w:val="24"/>
          <w:lang w:val="en-US"/>
        </w:rPr>
      </w:pPr>
      <w:r w:rsidRPr="00A56FD8">
        <w:rPr>
          <w:rFonts w:ascii="Calibri" w:hAnsi="Calibri" w:cs="Helvetica"/>
          <w:bCs/>
          <w:iCs/>
          <w:sz w:val="24"/>
          <w:szCs w:val="24"/>
          <w:lang w:val="en-US"/>
        </w:rPr>
        <w:t>All authors contributed to the study design. Testing and data collection were performed by L.V.D.L. and B.H. L.V.D.L., B.H. and R.M. performed the data analysis and interpretation. All authors wrote the paper and approved the final version of the paper for submission.</w:t>
      </w:r>
    </w:p>
    <w:p w14:paraId="280AADDE" w14:textId="77777777" w:rsidR="008F10FE" w:rsidRPr="00A56FD8" w:rsidRDefault="008F10FE" w:rsidP="008F10FE">
      <w:pPr>
        <w:widowControl w:val="0"/>
        <w:autoSpaceDE w:val="0"/>
        <w:autoSpaceDN w:val="0"/>
        <w:adjustRightInd w:val="0"/>
        <w:rPr>
          <w:rFonts w:ascii="Calibri" w:hAnsi="Calibri" w:cs="Helvetica"/>
          <w:sz w:val="24"/>
          <w:szCs w:val="24"/>
          <w:lang w:val="en-US"/>
        </w:rPr>
      </w:pPr>
    </w:p>
    <w:p w14:paraId="1DF4D84C" w14:textId="778DF306" w:rsidR="0051604B" w:rsidRPr="00A56FD8" w:rsidRDefault="002B4035" w:rsidP="002B4035">
      <w:pPr>
        <w:pStyle w:val="Heading1"/>
        <w:numPr>
          <w:ilvl w:val="0"/>
          <w:numId w:val="0"/>
        </w:numPr>
        <w:ind w:left="432"/>
        <w:jc w:val="center"/>
        <w:rPr>
          <w:rFonts w:ascii="Calibri" w:hAnsi="Calibri"/>
          <w:lang w:val="en-US"/>
        </w:rPr>
      </w:pPr>
      <w:r w:rsidRPr="00A56FD8">
        <w:rPr>
          <w:rFonts w:ascii="Calibri" w:hAnsi="Calibri"/>
          <w:lang w:val="en-US"/>
        </w:rPr>
        <w:t>Acknowledgements</w:t>
      </w:r>
    </w:p>
    <w:p w14:paraId="1BB13720" w14:textId="77777777" w:rsidR="002B4035" w:rsidRPr="00A56FD8" w:rsidRDefault="002B4035" w:rsidP="002B4035">
      <w:pPr>
        <w:rPr>
          <w:rFonts w:ascii="Calibri" w:hAnsi="Calibri"/>
        </w:rPr>
      </w:pPr>
    </w:p>
    <w:p w14:paraId="5E026BF7" w14:textId="671BE6B6" w:rsidR="0051604B" w:rsidRPr="00A56FD8" w:rsidRDefault="0051604B" w:rsidP="0051604B">
      <w:pPr>
        <w:jc w:val="both"/>
        <w:rPr>
          <w:rFonts w:ascii="Calibri" w:hAnsi="Calibri"/>
          <w:sz w:val="24"/>
        </w:rPr>
      </w:pPr>
      <w:r w:rsidRPr="00A56FD8">
        <w:rPr>
          <w:rFonts w:ascii="Calibri" w:hAnsi="Calibri"/>
          <w:sz w:val="24"/>
          <w:szCs w:val="24"/>
          <w:lang w:val="en-US"/>
        </w:rPr>
        <w:t>We thank Ken Levine, Robert J. Banis and Victoria Bourne for generous advice</w:t>
      </w:r>
      <w:r w:rsidR="00CC0503">
        <w:rPr>
          <w:rFonts w:ascii="Calibri" w:hAnsi="Calibri"/>
          <w:sz w:val="24"/>
          <w:szCs w:val="24"/>
          <w:lang w:val="en-US"/>
        </w:rPr>
        <w:t>, and two anonymous reviewers for helpful comments on an earlier version of the manuscript</w:t>
      </w:r>
      <w:r w:rsidRPr="00A56FD8">
        <w:rPr>
          <w:rFonts w:ascii="Calibri" w:hAnsi="Calibri"/>
          <w:sz w:val="24"/>
          <w:szCs w:val="24"/>
          <w:lang w:val="en-US"/>
        </w:rPr>
        <w:t xml:space="preserve">. We also thank Michael Naef for the opportunity to use the RHUL EconLab </w:t>
      </w:r>
      <w:r w:rsidRPr="00A56FD8">
        <w:rPr>
          <w:rFonts w:ascii="Calibri" w:hAnsi="Calibri"/>
          <w:sz w:val="24"/>
        </w:rPr>
        <w:t>and Todd S. Woodward for providing the images that formed the basis of our stimuli.</w:t>
      </w:r>
    </w:p>
    <w:p w14:paraId="3CBCF05F" w14:textId="77777777" w:rsidR="008F10FE" w:rsidRPr="00A56FD8" w:rsidRDefault="008F10FE" w:rsidP="0051604B">
      <w:pPr>
        <w:jc w:val="both"/>
        <w:rPr>
          <w:rFonts w:ascii="Calibri" w:hAnsi="Calibri"/>
          <w:sz w:val="24"/>
        </w:rPr>
      </w:pPr>
    </w:p>
    <w:p w14:paraId="465E355B" w14:textId="77777777" w:rsidR="00B6527C" w:rsidRPr="00A56FD8" w:rsidRDefault="00B6527C" w:rsidP="0051604B">
      <w:pPr>
        <w:pStyle w:val="Heading1"/>
        <w:numPr>
          <w:ilvl w:val="0"/>
          <w:numId w:val="0"/>
        </w:numPr>
        <w:ind w:left="432"/>
        <w:jc w:val="center"/>
        <w:rPr>
          <w:rFonts w:ascii="Calibri" w:hAnsi="Calibri"/>
          <w:lang w:val="en-US"/>
        </w:rPr>
      </w:pPr>
      <w:r w:rsidRPr="00A56FD8">
        <w:rPr>
          <w:rFonts w:ascii="Calibri" w:hAnsi="Calibri"/>
          <w:lang w:val="en-US"/>
        </w:rPr>
        <w:t>References</w:t>
      </w:r>
    </w:p>
    <w:p w14:paraId="3B7704E8" w14:textId="77777777" w:rsidR="00B6527C" w:rsidRPr="00A56FD8" w:rsidRDefault="00B6527C" w:rsidP="00B6527C">
      <w:pPr>
        <w:spacing w:after="0" w:line="240" w:lineRule="auto"/>
        <w:ind w:left="720" w:hanging="720"/>
        <w:jc w:val="both"/>
        <w:rPr>
          <w:rFonts w:ascii="Calibri" w:hAnsi="Calibri"/>
          <w:sz w:val="24"/>
          <w:szCs w:val="24"/>
          <w:lang w:val="en-US"/>
        </w:rPr>
      </w:pPr>
    </w:p>
    <w:p w14:paraId="4D40A02C" w14:textId="77777777" w:rsidR="00354F4A" w:rsidRPr="00354F4A" w:rsidRDefault="0045768A" w:rsidP="00354F4A">
      <w:pPr>
        <w:pStyle w:val="EndNoteBibliography"/>
        <w:spacing w:after="0"/>
        <w:ind w:left="720" w:hanging="720"/>
      </w:pPr>
      <w:r w:rsidRPr="00B562EB">
        <w:rPr>
          <w:sz w:val="24"/>
          <w:szCs w:val="24"/>
          <w:lang w:val="en-US"/>
        </w:rPr>
        <w:fldChar w:fldCharType="begin"/>
      </w:r>
      <w:r w:rsidR="00ED0F0D" w:rsidRPr="00A56FD8">
        <w:rPr>
          <w:sz w:val="24"/>
          <w:szCs w:val="24"/>
          <w:lang w:val="en-US"/>
        </w:rPr>
        <w:instrText xml:space="preserve"> ADDIN EN.REFLIST </w:instrText>
      </w:r>
      <w:r w:rsidRPr="00B562EB">
        <w:rPr>
          <w:sz w:val="24"/>
          <w:szCs w:val="24"/>
          <w:lang w:val="en-US"/>
        </w:rPr>
        <w:fldChar w:fldCharType="separate"/>
      </w:r>
      <w:bookmarkStart w:id="1" w:name="_ENREF_1"/>
      <w:r w:rsidR="00354F4A" w:rsidRPr="00354F4A">
        <w:t xml:space="preserve">Adams, R. A., Stephan, K. E., Brown, H. R., Frith, C. D., &amp; Friston, K. J. (2013). The computational anatomy of psychosis. </w:t>
      </w:r>
      <w:r w:rsidR="00354F4A" w:rsidRPr="00354F4A">
        <w:rPr>
          <w:i/>
        </w:rPr>
        <w:t>Frontiers in Psychiatry, 4</w:t>
      </w:r>
      <w:r w:rsidR="00354F4A" w:rsidRPr="00354F4A">
        <w:t>(47), 1-26. doi: 10.3389/fpsyt.2013.00047</w:t>
      </w:r>
      <w:bookmarkEnd w:id="1"/>
    </w:p>
    <w:p w14:paraId="3021835D" w14:textId="77777777" w:rsidR="00354F4A" w:rsidRPr="00354F4A" w:rsidRDefault="00354F4A" w:rsidP="00354F4A">
      <w:pPr>
        <w:pStyle w:val="EndNoteBibliography"/>
        <w:spacing w:after="0"/>
        <w:ind w:left="720" w:hanging="720"/>
      </w:pPr>
      <w:bookmarkStart w:id="2" w:name="_ENREF_2"/>
      <w:r w:rsidRPr="00354F4A">
        <w:t xml:space="preserve">Arthur, W. J., &amp; Day, D. V. (1994). Development of a short form for the Raven Advanced Progressive Matrices test. </w:t>
      </w:r>
      <w:r w:rsidRPr="00354F4A">
        <w:rPr>
          <w:i/>
        </w:rPr>
        <w:t>Educational and Psychological Measurement, 54</w:t>
      </w:r>
      <w:r w:rsidRPr="00354F4A">
        <w:t xml:space="preserve">(2), 394-403. </w:t>
      </w:r>
      <w:bookmarkEnd w:id="2"/>
    </w:p>
    <w:p w14:paraId="485C5182" w14:textId="77777777" w:rsidR="00354F4A" w:rsidRPr="00354F4A" w:rsidRDefault="00354F4A" w:rsidP="00354F4A">
      <w:pPr>
        <w:pStyle w:val="EndNoteBibliography"/>
        <w:spacing w:after="0"/>
        <w:ind w:left="720" w:hanging="720"/>
      </w:pPr>
      <w:bookmarkStart w:id="3" w:name="_ENREF_3"/>
      <w:r w:rsidRPr="00354F4A">
        <w:t xml:space="preserve">Balzan, R., Delfabbro, P., &amp; Galletly, C. (2012). Delusion-proneness or miscomprehension? A re-examination of the jumping-to-conclusions bias. </w:t>
      </w:r>
      <w:r w:rsidRPr="00354F4A">
        <w:rPr>
          <w:i/>
        </w:rPr>
        <w:t>Australian Journal of Psychology, 64</w:t>
      </w:r>
      <w:r w:rsidRPr="00354F4A">
        <w:t>(2), 100-107. doi: 10.1111/j.1742-9536.2011.00032.x</w:t>
      </w:r>
      <w:bookmarkEnd w:id="3"/>
    </w:p>
    <w:p w14:paraId="2126CF44" w14:textId="77777777" w:rsidR="00354F4A" w:rsidRPr="00354F4A" w:rsidRDefault="00354F4A" w:rsidP="00354F4A">
      <w:pPr>
        <w:pStyle w:val="EndNoteBibliography"/>
        <w:spacing w:after="0"/>
        <w:ind w:left="720" w:hanging="720"/>
      </w:pPr>
      <w:bookmarkStart w:id="4" w:name="_ENREF_4"/>
      <w:r w:rsidRPr="00354F4A">
        <w:t xml:space="preserve">Balzan, R., Delfabbro, P. H., Galletly, C. A., &amp; Woodward, T. S. (2012). Over-adjustment or miscomprehension? A re-examination of the jumping to conclusions bias. </w:t>
      </w:r>
      <w:r w:rsidRPr="00354F4A">
        <w:rPr>
          <w:i/>
        </w:rPr>
        <w:t>Australian and New Zealand Journal of Psychiatry, 46</w:t>
      </w:r>
      <w:r w:rsidRPr="00354F4A">
        <w:t>(6), 532-540. doi: 10.1177/0004867411435291</w:t>
      </w:r>
      <w:bookmarkEnd w:id="4"/>
    </w:p>
    <w:p w14:paraId="79AD18AE" w14:textId="77777777" w:rsidR="00354F4A" w:rsidRPr="00354F4A" w:rsidRDefault="00354F4A" w:rsidP="00354F4A">
      <w:pPr>
        <w:pStyle w:val="EndNoteBibliography"/>
        <w:spacing w:after="0"/>
        <w:ind w:left="720" w:hanging="720"/>
      </w:pPr>
      <w:bookmarkStart w:id="5" w:name="_ENREF_5"/>
      <w:r w:rsidRPr="00354F4A">
        <w:t xml:space="preserve">Bentall, R. P. (2003). </w:t>
      </w:r>
      <w:r w:rsidRPr="00354F4A">
        <w:rPr>
          <w:i/>
        </w:rPr>
        <w:t>Madness explained: Psychosis and human nature</w:t>
      </w:r>
      <w:r w:rsidRPr="00354F4A">
        <w:t>. London, UK: Penguin.</w:t>
      </w:r>
      <w:bookmarkEnd w:id="5"/>
    </w:p>
    <w:p w14:paraId="5AA92942" w14:textId="77777777" w:rsidR="00354F4A" w:rsidRPr="00354F4A" w:rsidRDefault="00354F4A" w:rsidP="00354F4A">
      <w:pPr>
        <w:pStyle w:val="EndNoteBibliography"/>
        <w:spacing w:after="0"/>
        <w:ind w:left="720" w:hanging="720"/>
      </w:pPr>
      <w:bookmarkStart w:id="6" w:name="_ENREF_6"/>
      <w:r w:rsidRPr="00354F4A">
        <w:t xml:space="preserve">Bentall, R. P., Rowse, G., Shryana, N., Kinderman, P., Howard, R., Blackwood, N., . . . Corcoran, R. (2009). The cognitive and affective structure of paranoid delusions: A transdiagnostic investigation of patients with schizophrenia spectrum disorders and depression. </w:t>
      </w:r>
      <w:r w:rsidRPr="00354F4A">
        <w:rPr>
          <w:i/>
        </w:rPr>
        <w:t>Archives of General Psychiatry, 66</w:t>
      </w:r>
      <w:r w:rsidRPr="00354F4A">
        <w:t>(3), 236-247. doi: 10.1001/archgenpsychiatry.2009.1</w:t>
      </w:r>
      <w:bookmarkEnd w:id="6"/>
    </w:p>
    <w:p w14:paraId="3707DAF7" w14:textId="77777777" w:rsidR="00354F4A" w:rsidRPr="00354F4A" w:rsidRDefault="00354F4A" w:rsidP="00354F4A">
      <w:pPr>
        <w:pStyle w:val="EndNoteBibliography"/>
        <w:spacing w:after="0"/>
        <w:ind w:left="720" w:hanging="720"/>
      </w:pPr>
      <w:bookmarkStart w:id="7" w:name="_ENREF_7"/>
      <w:r w:rsidRPr="00354F4A">
        <w:t xml:space="preserve">Broome, M. R., Johns, L. C., Valli, I., Woolley, J. B., Tabraham, P., Brett, C., . . . McGuire, P. K. (2007). Delusion formation and reasoning biases in those at clinical high risk for psychosis. </w:t>
      </w:r>
      <w:r w:rsidRPr="00354F4A">
        <w:rPr>
          <w:i/>
        </w:rPr>
        <w:t>The British Journal of Psychiatry, 191</w:t>
      </w:r>
      <w:r w:rsidRPr="00354F4A">
        <w:t>(51), s38-s42. doi: 10.1192/bjp.191.51.s38</w:t>
      </w:r>
      <w:bookmarkEnd w:id="7"/>
    </w:p>
    <w:p w14:paraId="2D5CBA63" w14:textId="77777777" w:rsidR="00354F4A" w:rsidRPr="00354F4A" w:rsidRDefault="00354F4A" w:rsidP="00354F4A">
      <w:pPr>
        <w:pStyle w:val="EndNoteBibliography"/>
        <w:spacing w:after="0"/>
        <w:ind w:left="720" w:hanging="720"/>
      </w:pPr>
      <w:bookmarkStart w:id="8" w:name="_ENREF_8"/>
      <w:r w:rsidRPr="00354F4A">
        <w:t xml:space="preserve">Corcoran, R., Rowse, G., Moore, R., Blackwood, N., Kinderman, P., &amp; Howard, R. (2008). A transdiagnostic investigation of "theory of mind" and "jumping to conclusions" in patients with persecutory delusions. </w:t>
      </w:r>
      <w:r w:rsidRPr="00354F4A">
        <w:rPr>
          <w:i/>
        </w:rPr>
        <w:t>Psychological Medicine, 38</w:t>
      </w:r>
      <w:r w:rsidRPr="00354F4A">
        <w:t xml:space="preserve">(11), 1577-1583. </w:t>
      </w:r>
      <w:bookmarkEnd w:id="8"/>
    </w:p>
    <w:p w14:paraId="64FBDF8E" w14:textId="77777777" w:rsidR="00354F4A" w:rsidRPr="00354F4A" w:rsidRDefault="00354F4A" w:rsidP="00354F4A">
      <w:pPr>
        <w:pStyle w:val="EndNoteBibliography"/>
        <w:spacing w:after="0"/>
        <w:ind w:left="720" w:hanging="720"/>
      </w:pPr>
      <w:bookmarkStart w:id="9" w:name="_ENREF_9"/>
      <w:r w:rsidRPr="00354F4A">
        <w:t xml:space="preserve">Dawes, R. M. (1996). The purpose of experiments: Ecological validity versus comparing hypotheses. </w:t>
      </w:r>
      <w:r w:rsidRPr="00354F4A">
        <w:rPr>
          <w:i/>
        </w:rPr>
        <w:t>Behavioral and brain sciences, 19</w:t>
      </w:r>
      <w:r w:rsidRPr="00354F4A">
        <w:t xml:space="preserve">(1), 20. </w:t>
      </w:r>
      <w:bookmarkEnd w:id="9"/>
    </w:p>
    <w:p w14:paraId="14B55614" w14:textId="77777777" w:rsidR="00354F4A" w:rsidRPr="00354F4A" w:rsidRDefault="00354F4A" w:rsidP="00354F4A">
      <w:pPr>
        <w:pStyle w:val="EndNoteBibliography"/>
        <w:spacing w:after="0"/>
        <w:ind w:left="720" w:hanging="720"/>
      </w:pPr>
      <w:bookmarkStart w:id="10" w:name="_ENREF_10"/>
      <w:r w:rsidRPr="00354F4A">
        <w:t xml:space="preserve">DeRosse, P., &amp; Karlsgodt, K. H. (2015). Examining the psychosis continuum. </w:t>
      </w:r>
      <w:r w:rsidRPr="00354F4A">
        <w:rPr>
          <w:i/>
        </w:rPr>
        <w:t>Current Behavioral Neuroscience Reports, 2</w:t>
      </w:r>
      <w:r w:rsidRPr="00354F4A">
        <w:t>(2), 80-89. doi: 10.1007/s40473-015-0040-7</w:t>
      </w:r>
      <w:bookmarkEnd w:id="10"/>
    </w:p>
    <w:p w14:paraId="7904BC0F" w14:textId="77777777" w:rsidR="00354F4A" w:rsidRPr="00354F4A" w:rsidRDefault="00354F4A" w:rsidP="00354F4A">
      <w:pPr>
        <w:pStyle w:val="EndNoteBibliography"/>
        <w:spacing w:after="0"/>
        <w:ind w:left="720" w:hanging="720"/>
      </w:pPr>
      <w:bookmarkStart w:id="11" w:name="_ENREF_11"/>
      <w:r w:rsidRPr="00354F4A">
        <w:lastRenderedPageBreak/>
        <w:t xml:space="preserve">Dudley, R., John, C. H., Young, A. W., &amp; Over, D. E. (1997). Normal and abnormal reasoning in people with delusions. </w:t>
      </w:r>
      <w:r w:rsidRPr="00354F4A">
        <w:rPr>
          <w:i/>
        </w:rPr>
        <w:t>British Journal of Clinical Psychology, 36</w:t>
      </w:r>
      <w:r w:rsidRPr="00354F4A">
        <w:t xml:space="preserve">, 243-258. </w:t>
      </w:r>
      <w:bookmarkEnd w:id="11"/>
    </w:p>
    <w:p w14:paraId="7BAFAA46" w14:textId="77777777" w:rsidR="00354F4A" w:rsidRPr="00354F4A" w:rsidRDefault="00354F4A" w:rsidP="00354F4A">
      <w:pPr>
        <w:pStyle w:val="EndNoteBibliography"/>
        <w:spacing w:after="0"/>
        <w:ind w:left="720" w:hanging="720"/>
      </w:pPr>
      <w:bookmarkStart w:id="12" w:name="_ENREF_12"/>
      <w:r w:rsidRPr="00354F4A">
        <w:t xml:space="preserve">Dudley, R., &amp; Over, D. E. (2003). People with delusions jump to conclusions: A theoretical account of research findings on the reasoning of people with delusions. </w:t>
      </w:r>
      <w:r w:rsidRPr="00354F4A">
        <w:rPr>
          <w:i/>
        </w:rPr>
        <w:t>Clinical Psychology and Psychiatry, 10</w:t>
      </w:r>
      <w:r w:rsidRPr="00354F4A">
        <w:t xml:space="preserve">, 263-274. </w:t>
      </w:r>
      <w:bookmarkEnd w:id="12"/>
    </w:p>
    <w:p w14:paraId="33B03B0C" w14:textId="77777777" w:rsidR="00354F4A" w:rsidRPr="00354F4A" w:rsidRDefault="00354F4A" w:rsidP="00354F4A">
      <w:pPr>
        <w:pStyle w:val="EndNoteBibliography"/>
        <w:spacing w:after="0"/>
        <w:ind w:left="720" w:hanging="720"/>
      </w:pPr>
      <w:bookmarkStart w:id="13" w:name="_ENREF_13"/>
      <w:r w:rsidRPr="00354F4A">
        <w:t xml:space="preserve">Dudley, R., Taylor, P., Wickham, S., &amp; Hutton, P. (2016). Psychosis, delusions and the "jumping to conclusions" reasoning bias: A systematic review and meta-analysis. </w:t>
      </w:r>
      <w:r w:rsidRPr="00354F4A">
        <w:rPr>
          <w:i/>
        </w:rPr>
        <w:t>Schizophrenia Bulletin, 42</w:t>
      </w:r>
      <w:r w:rsidRPr="00354F4A">
        <w:t>(3), 652-665. doi: 10.1093/schbul/sbv150</w:t>
      </w:r>
      <w:bookmarkEnd w:id="13"/>
    </w:p>
    <w:p w14:paraId="7CABD2E3" w14:textId="77777777" w:rsidR="00354F4A" w:rsidRPr="00354F4A" w:rsidRDefault="00354F4A" w:rsidP="00354F4A">
      <w:pPr>
        <w:pStyle w:val="EndNoteBibliography"/>
        <w:spacing w:after="0"/>
        <w:ind w:left="720" w:hanging="720"/>
      </w:pPr>
      <w:bookmarkStart w:id="14" w:name="_ENREF_16"/>
      <w:r w:rsidRPr="00354F4A">
        <w:t xml:space="preserve">Fischbacher, U. (2007). z-Tree: Zurich Toolbox for Ready-made Economic Experiments. </w:t>
      </w:r>
      <w:r w:rsidRPr="00354F4A">
        <w:rPr>
          <w:i/>
        </w:rPr>
        <w:t>Experimental Economics, 10</w:t>
      </w:r>
      <w:r w:rsidRPr="00354F4A">
        <w:t xml:space="preserve">(2), 171-178. </w:t>
      </w:r>
      <w:bookmarkEnd w:id="14"/>
    </w:p>
    <w:p w14:paraId="4CE77951" w14:textId="77777777" w:rsidR="00354F4A" w:rsidRPr="00354F4A" w:rsidRDefault="00354F4A" w:rsidP="00354F4A">
      <w:pPr>
        <w:pStyle w:val="EndNoteBibliography"/>
        <w:spacing w:after="0"/>
        <w:ind w:left="720" w:hanging="720"/>
      </w:pPr>
      <w:bookmarkStart w:id="15" w:name="_ENREF_17"/>
      <w:r w:rsidRPr="00354F4A">
        <w:t xml:space="preserve">Freeman, D., Pugh, K., &amp; Garety, P. A. (2008). Jumping to conclusions and paranoid ideation in the general population. </w:t>
      </w:r>
      <w:r w:rsidRPr="00354F4A">
        <w:rPr>
          <w:i/>
        </w:rPr>
        <w:t>Schizophrenia Research, 102</w:t>
      </w:r>
      <w:r w:rsidRPr="00354F4A">
        <w:t>(1-3), 254-260. doi: 10.1016/j.schres.2008.03.020</w:t>
      </w:r>
      <w:bookmarkEnd w:id="15"/>
    </w:p>
    <w:p w14:paraId="29C811CE" w14:textId="77777777" w:rsidR="00354F4A" w:rsidRPr="00354F4A" w:rsidRDefault="00354F4A" w:rsidP="00354F4A">
      <w:pPr>
        <w:pStyle w:val="EndNoteBibliography"/>
        <w:spacing w:after="0"/>
        <w:ind w:left="720" w:hanging="720"/>
      </w:pPr>
      <w:bookmarkStart w:id="16" w:name="_ENREF_18"/>
      <w:r w:rsidRPr="00354F4A">
        <w:t xml:space="preserve">Freeman, D., Startup, H., Dunn, G., Černis, E., Wingham, G., Pugh, K., . . . Kingdon, D. (2014). Understanding jumping to conclusions in patients with persecutory delusions: Working memory and intolerance of uncertainty. </w:t>
      </w:r>
      <w:r w:rsidRPr="00354F4A">
        <w:rPr>
          <w:i/>
        </w:rPr>
        <w:t>Psychological Medicine</w:t>
      </w:r>
      <w:r w:rsidRPr="00354F4A">
        <w:t>. doi: 10.1017/S0033291714000592</w:t>
      </w:r>
      <w:bookmarkEnd w:id="16"/>
    </w:p>
    <w:p w14:paraId="184A6D65" w14:textId="77777777" w:rsidR="00354F4A" w:rsidRPr="00354F4A" w:rsidRDefault="00354F4A" w:rsidP="00354F4A">
      <w:pPr>
        <w:pStyle w:val="EndNoteBibliography"/>
        <w:spacing w:after="0"/>
        <w:ind w:left="720" w:hanging="720"/>
      </w:pPr>
      <w:bookmarkStart w:id="17" w:name="_ENREF_19"/>
      <w:r w:rsidRPr="00354F4A">
        <w:t xml:space="preserve">Furl, N., &amp; Averbeck, B. B. (2011). Parietal cortex and insula relate to evidence seeking relevant to reward-related decisions. </w:t>
      </w:r>
      <w:r w:rsidRPr="00354F4A">
        <w:rPr>
          <w:i/>
        </w:rPr>
        <w:t>The Journal of Neuroscience, 31</w:t>
      </w:r>
      <w:r w:rsidRPr="00354F4A">
        <w:t>(48), 17572-17582. doi: 10.1523/JNEUROSCI.4236-11.2011</w:t>
      </w:r>
      <w:bookmarkEnd w:id="17"/>
    </w:p>
    <w:p w14:paraId="52130C8B" w14:textId="77777777" w:rsidR="00354F4A" w:rsidRPr="00354F4A" w:rsidRDefault="00354F4A" w:rsidP="00354F4A">
      <w:pPr>
        <w:pStyle w:val="EndNoteBibliography"/>
        <w:spacing w:after="0"/>
        <w:ind w:left="720" w:hanging="720"/>
      </w:pPr>
      <w:bookmarkStart w:id="18" w:name="_ENREF_20"/>
      <w:r w:rsidRPr="00354F4A">
        <w:t xml:space="preserve">Garety, P. A., &amp; Freeman, D. (2013). The past and future of delusions research: From the inexplicable to the treatable. </w:t>
      </w:r>
      <w:r w:rsidRPr="00354F4A">
        <w:rPr>
          <w:i/>
        </w:rPr>
        <w:t>The British Journal of Psychiatry, 203</w:t>
      </w:r>
      <w:r w:rsidRPr="00354F4A">
        <w:t>, 327-333. doi: 10.1192/bjp.bp.113.126953</w:t>
      </w:r>
      <w:bookmarkEnd w:id="18"/>
    </w:p>
    <w:p w14:paraId="1B307C35" w14:textId="77777777" w:rsidR="00354F4A" w:rsidRPr="00354F4A" w:rsidRDefault="00354F4A" w:rsidP="00354F4A">
      <w:pPr>
        <w:pStyle w:val="EndNoteBibliography"/>
        <w:spacing w:after="0"/>
        <w:ind w:left="720" w:hanging="720"/>
      </w:pPr>
      <w:bookmarkStart w:id="19" w:name="_ENREF_21"/>
      <w:r w:rsidRPr="00354F4A">
        <w:t xml:space="preserve">Garety, P. A., Joyce, E., Jolley, S., Emsley, R., Waller, H., Kuipers, E., . . . Freeman, D. (2013). Neuropsychological functioning and jumping to conclusions in delusions. </w:t>
      </w:r>
      <w:r w:rsidRPr="00354F4A">
        <w:rPr>
          <w:i/>
        </w:rPr>
        <w:t>Schizophrenia Research, 150</w:t>
      </w:r>
      <w:r w:rsidRPr="00354F4A">
        <w:t>(2-3), 570-574. doi: 10.1016/j.schres.2013.08.035</w:t>
      </w:r>
      <w:bookmarkEnd w:id="19"/>
    </w:p>
    <w:p w14:paraId="3A7D74BA" w14:textId="77777777" w:rsidR="00354F4A" w:rsidRPr="00354F4A" w:rsidRDefault="00354F4A" w:rsidP="00354F4A">
      <w:pPr>
        <w:pStyle w:val="EndNoteBibliography"/>
        <w:spacing w:after="0"/>
        <w:ind w:left="720" w:hanging="720"/>
      </w:pPr>
      <w:bookmarkStart w:id="20" w:name="_ENREF_22"/>
      <w:r w:rsidRPr="00354F4A">
        <w:t xml:space="preserve">Greiner, B. (2004). The online recruitment system ORSEE 2.0: A guide for the organization of experiments in economics. </w:t>
      </w:r>
      <w:r w:rsidRPr="00354F4A">
        <w:rPr>
          <w:i/>
        </w:rPr>
        <w:t>Working Paper Series in Economics, University of Cologne, Germany, 10</w:t>
      </w:r>
      <w:r w:rsidRPr="00354F4A">
        <w:t xml:space="preserve">. </w:t>
      </w:r>
      <w:bookmarkEnd w:id="20"/>
    </w:p>
    <w:p w14:paraId="1AFD9CC5" w14:textId="77777777" w:rsidR="00354F4A" w:rsidRPr="00354F4A" w:rsidRDefault="00354F4A" w:rsidP="00354F4A">
      <w:pPr>
        <w:pStyle w:val="EndNoteBibliography"/>
        <w:spacing w:after="0"/>
        <w:ind w:left="720" w:hanging="720"/>
      </w:pPr>
      <w:bookmarkStart w:id="21" w:name="_ENREF_23"/>
      <w:r w:rsidRPr="00354F4A">
        <w:t xml:space="preserve">Heriot-Maitland, C., Knight, M., &amp; Peters, E. (2012). A qualitative comparisons of psychotic-like phenomena in clinical and non-clinical populations. </w:t>
      </w:r>
      <w:r w:rsidRPr="00354F4A">
        <w:rPr>
          <w:i/>
        </w:rPr>
        <w:t>British Journal of Clinical Psychology, 51</w:t>
      </w:r>
      <w:r w:rsidRPr="00354F4A">
        <w:t>(1), 37-53. doi: 10.1111/j.2044-8260.2011.02011.x</w:t>
      </w:r>
      <w:bookmarkEnd w:id="21"/>
    </w:p>
    <w:p w14:paraId="573A9D72" w14:textId="77777777" w:rsidR="00354F4A" w:rsidRPr="00354F4A" w:rsidRDefault="00354F4A" w:rsidP="00354F4A">
      <w:pPr>
        <w:pStyle w:val="EndNoteBibliography"/>
        <w:spacing w:after="0"/>
        <w:ind w:left="720" w:hanging="720"/>
      </w:pPr>
      <w:bookmarkStart w:id="22" w:name="_ENREF_24"/>
      <w:r w:rsidRPr="00354F4A">
        <w:t xml:space="preserve">Holt, C. A., &amp; Laury, S. K. (2002). Risk aversion and incentive effects. </w:t>
      </w:r>
      <w:r w:rsidRPr="00354F4A">
        <w:rPr>
          <w:i/>
        </w:rPr>
        <w:t>The American Economic Review, 92</w:t>
      </w:r>
      <w:r w:rsidRPr="00354F4A">
        <w:t xml:space="preserve">(5), 1644-1655. </w:t>
      </w:r>
      <w:bookmarkEnd w:id="22"/>
    </w:p>
    <w:p w14:paraId="24F3ABA2" w14:textId="77777777" w:rsidR="00354F4A" w:rsidRPr="00354F4A" w:rsidRDefault="00354F4A" w:rsidP="00354F4A">
      <w:pPr>
        <w:pStyle w:val="EndNoteBibliography"/>
        <w:spacing w:after="0"/>
        <w:ind w:left="720" w:hanging="720"/>
      </w:pPr>
      <w:bookmarkStart w:id="23" w:name="_ENREF_25"/>
      <w:r w:rsidRPr="00354F4A">
        <w:t xml:space="preserve">Huq, S. F., Garety, P. A., &amp; Hemsley, D. R. (1988). Probabilistic judgements in deluded and non-deluded subjects. </w:t>
      </w:r>
      <w:r w:rsidRPr="00354F4A">
        <w:rPr>
          <w:i/>
        </w:rPr>
        <w:t>The Quarterly Journal of Experimental Psychology, 40A</w:t>
      </w:r>
      <w:r w:rsidRPr="00354F4A">
        <w:t xml:space="preserve">, 801-812. </w:t>
      </w:r>
      <w:bookmarkEnd w:id="23"/>
    </w:p>
    <w:p w14:paraId="5A3E17D2" w14:textId="77777777" w:rsidR="00354F4A" w:rsidRPr="00354F4A" w:rsidRDefault="00354F4A" w:rsidP="00354F4A">
      <w:pPr>
        <w:pStyle w:val="EndNoteBibliography"/>
        <w:spacing w:after="0"/>
        <w:ind w:left="720" w:hanging="720"/>
      </w:pPr>
      <w:bookmarkStart w:id="24" w:name="_ENREF_26"/>
      <w:r w:rsidRPr="00354F4A">
        <w:t xml:space="preserve">Kelleher, I., Keeley, H., Corcoran, P., Lynch, F., Fitzpatrick, C., Devlin, N., . . . Cannon, M. (2012). Clinicopathological significance of psychotic experiences in non-psychotic young people: Evidence from four population-based studies. </w:t>
      </w:r>
      <w:r w:rsidRPr="00354F4A">
        <w:rPr>
          <w:i/>
        </w:rPr>
        <w:t>The British Journal of Psychiatry, 201</w:t>
      </w:r>
      <w:r w:rsidRPr="00354F4A">
        <w:t>, 26-32. doi: 10.1192/bjp.bp.111.101543</w:t>
      </w:r>
      <w:bookmarkEnd w:id="24"/>
    </w:p>
    <w:p w14:paraId="017C5FAD" w14:textId="77777777" w:rsidR="00354F4A" w:rsidRPr="00354F4A" w:rsidRDefault="00354F4A" w:rsidP="00354F4A">
      <w:pPr>
        <w:pStyle w:val="EndNoteBibliography"/>
        <w:spacing w:after="0"/>
        <w:ind w:left="720" w:hanging="720"/>
      </w:pPr>
      <w:bookmarkStart w:id="25" w:name="_ENREF_27"/>
      <w:r w:rsidRPr="00354F4A">
        <w:t xml:space="preserve">Lincoln, T. M., Ziegler, M., Mehl, S., &amp; Rief, W. (2010). The jumping to conclusions bias in delusions: Specificity and changeability. </w:t>
      </w:r>
      <w:r w:rsidRPr="00354F4A">
        <w:rPr>
          <w:i/>
        </w:rPr>
        <w:t>Journal of Abnormal Psychology, 119</w:t>
      </w:r>
      <w:r w:rsidRPr="00354F4A">
        <w:t>(1), 40-49. doi: 10.1037/a0018118</w:t>
      </w:r>
      <w:bookmarkEnd w:id="25"/>
    </w:p>
    <w:p w14:paraId="3F5B32C5" w14:textId="77777777" w:rsidR="00354F4A" w:rsidRPr="00354F4A" w:rsidRDefault="00354F4A" w:rsidP="00354F4A">
      <w:pPr>
        <w:pStyle w:val="EndNoteBibliography"/>
        <w:spacing w:after="0"/>
        <w:ind w:left="720" w:hanging="720"/>
      </w:pPr>
      <w:bookmarkStart w:id="26" w:name="_ENREF_28"/>
      <w:r w:rsidRPr="00354F4A">
        <w:t xml:space="preserve">Linscott, R. J., &amp; Van Os, J. (2013). An updated and conservative systematic review and meta-analysis of epidemiological evidence on psychotic experiences in children and adults: On the pathway from proneness to persistence to dimensional expression across mental disorders. </w:t>
      </w:r>
      <w:r w:rsidRPr="00354F4A">
        <w:rPr>
          <w:i/>
        </w:rPr>
        <w:t>Psychological Medicine, 43</w:t>
      </w:r>
      <w:r w:rsidRPr="00354F4A">
        <w:t>(6), 1133-1149. doi: 10.1017/S0033291712001626</w:t>
      </w:r>
      <w:bookmarkEnd w:id="26"/>
    </w:p>
    <w:p w14:paraId="23BEE0C0" w14:textId="77777777" w:rsidR="00354F4A" w:rsidRPr="00354F4A" w:rsidRDefault="00354F4A" w:rsidP="00354F4A">
      <w:pPr>
        <w:pStyle w:val="EndNoteBibliography"/>
        <w:spacing w:after="0"/>
        <w:ind w:left="720" w:hanging="720"/>
      </w:pPr>
      <w:bookmarkStart w:id="27" w:name="_ENREF_29"/>
      <w:r w:rsidRPr="00354F4A">
        <w:t xml:space="preserve">McKay, R. (2012). Delusional inference. </w:t>
      </w:r>
      <w:r w:rsidRPr="00354F4A">
        <w:rPr>
          <w:i/>
        </w:rPr>
        <w:t>Mind &amp; Language, 27</w:t>
      </w:r>
      <w:r w:rsidRPr="00354F4A">
        <w:t xml:space="preserve">(3), 330-355. </w:t>
      </w:r>
      <w:bookmarkEnd w:id="27"/>
    </w:p>
    <w:p w14:paraId="37C1FDA4" w14:textId="77777777" w:rsidR="00354F4A" w:rsidRPr="00354F4A" w:rsidRDefault="00354F4A" w:rsidP="00354F4A">
      <w:pPr>
        <w:pStyle w:val="EndNoteBibliography"/>
        <w:spacing w:after="0"/>
        <w:ind w:left="720" w:hanging="720"/>
      </w:pPr>
      <w:bookmarkStart w:id="28" w:name="_ENREF_30"/>
      <w:r w:rsidRPr="00354F4A">
        <w:t xml:space="preserve">McLean, B. F., Mattiske, J. K., &amp; Balzan, R. P. (in press). Association of the jumping to conclusions and evidence integration biases with delusions in psychosis: A detailed meta-analysis. </w:t>
      </w:r>
      <w:r w:rsidRPr="00354F4A">
        <w:rPr>
          <w:i/>
        </w:rPr>
        <w:t>Schizophrenia Bulletin</w:t>
      </w:r>
      <w:r w:rsidRPr="00354F4A">
        <w:t>. doi: 10.1093/schbul/sbw056</w:t>
      </w:r>
      <w:bookmarkEnd w:id="28"/>
    </w:p>
    <w:p w14:paraId="2CE00625" w14:textId="77777777" w:rsidR="00354F4A" w:rsidRPr="00354F4A" w:rsidRDefault="00354F4A" w:rsidP="00354F4A">
      <w:pPr>
        <w:pStyle w:val="EndNoteBibliography"/>
        <w:spacing w:after="0"/>
        <w:ind w:left="720" w:hanging="720"/>
      </w:pPr>
      <w:bookmarkStart w:id="29" w:name="_ENREF_31"/>
      <w:r w:rsidRPr="00354F4A">
        <w:lastRenderedPageBreak/>
        <w:t xml:space="preserve">Menon, M., Pomarol-Clotet, E., McKenna, P. J., &amp; McCarthy, R. A. (2006). Probabilistic reasoning in schizophrenia: A comparison of the performance of deluded and nondeluded schizophrenic patients and exploration of possible cognitive underpinnings. </w:t>
      </w:r>
      <w:r w:rsidRPr="00354F4A">
        <w:rPr>
          <w:i/>
        </w:rPr>
        <w:t>Cognitive Neuropsychiatry, 11</w:t>
      </w:r>
      <w:r w:rsidRPr="00354F4A">
        <w:t>(6), 521-536. doi: 10.1080/13546800544000046</w:t>
      </w:r>
      <w:bookmarkEnd w:id="29"/>
    </w:p>
    <w:p w14:paraId="41F2528D" w14:textId="77777777" w:rsidR="00354F4A" w:rsidRPr="00354F4A" w:rsidRDefault="00354F4A" w:rsidP="00354F4A">
      <w:pPr>
        <w:pStyle w:val="EndNoteBibliography"/>
        <w:spacing w:after="0"/>
        <w:ind w:left="720" w:hanging="720"/>
      </w:pPr>
      <w:bookmarkStart w:id="30" w:name="_ENREF_32"/>
      <w:r w:rsidRPr="00354F4A">
        <w:t xml:space="preserve">Moutoussis, M., Bentall, R. P., El-Deredy, W., &amp; Dayan, P. (2011). Bayesian modelling of jumping-to-conclusions bias in delusional patients. </w:t>
      </w:r>
      <w:r w:rsidRPr="00354F4A">
        <w:rPr>
          <w:i/>
        </w:rPr>
        <w:t>Cognitive Neuropsychiatry, 16</w:t>
      </w:r>
      <w:r w:rsidRPr="00354F4A">
        <w:t xml:space="preserve">(5), 422-447. </w:t>
      </w:r>
      <w:bookmarkEnd w:id="30"/>
    </w:p>
    <w:p w14:paraId="0E0F39B1" w14:textId="77777777" w:rsidR="00354F4A" w:rsidRPr="00354F4A" w:rsidRDefault="00354F4A" w:rsidP="00354F4A">
      <w:pPr>
        <w:pStyle w:val="EndNoteBibliography"/>
        <w:spacing w:after="0"/>
        <w:ind w:left="720" w:hanging="720"/>
      </w:pPr>
      <w:bookmarkStart w:id="31" w:name="_ENREF_34"/>
      <w:r w:rsidRPr="00354F4A">
        <w:t xml:space="preserve">Peters, E. (2010). Are delusions on a continuum? The case of religious and delusional beliefs. In I. Clarke (Ed.), </w:t>
      </w:r>
      <w:r w:rsidRPr="00354F4A">
        <w:rPr>
          <w:i/>
        </w:rPr>
        <w:t>Psychosis and spirituality: Consolidating the new paradigm</w:t>
      </w:r>
      <w:r w:rsidRPr="00354F4A">
        <w:t xml:space="preserve"> (2nd ed.). Chichester, England: John Wiley &amp; Sons.</w:t>
      </w:r>
      <w:bookmarkEnd w:id="31"/>
    </w:p>
    <w:p w14:paraId="4F81C02D" w14:textId="77777777" w:rsidR="00354F4A" w:rsidRPr="00354F4A" w:rsidRDefault="00354F4A" w:rsidP="00354F4A">
      <w:pPr>
        <w:pStyle w:val="EndNoteBibliography"/>
        <w:spacing w:after="0"/>
        <w:ind w:left="720" w:hanging="720"/>
      </w:pPr>
      <w:bookmarkStart w:id="32" w:name="_ENREF_35"/>
      <w:r w:rsidRPr="00354F4A">
        <w:t xml:space="preserve">Peters, E., Joseph, S., Day, S., &amp; Garety, P. A. (2004). Measuring delusional ideation: The 21-item Peters et al. Delusions Inventory (PDI). </w:t>
      </w:r>
      <w:r w:rsidRPr="00354F4A">
        <w:rPr>
          <w:i/>
        </w:rPr>
        <w:t>Schizophrenia Bulletin, 30</w:t>
      </w:r>
      <w:r w:rsidRPr="00354F4A">
        <w:t xml:space="preserve">(4), 1005-1022. </w:t>
      </w:r>
      <w:bookmarkEnd w:id="32"/>
    </w:p>
    <w:p w14:paraId="6C83107D" w14:textId="77777777" w:rsidR="00354F4A" w:rsidRPr="00354F4A" w:rsidRDefault="00354F4A" w:rsidP="00354F4A">
      <w:pPr>
        <w:pStyle w:val="EndNoteBibliography"/>
        <w:spacing w:after="0"/>
        <w:ind w:left="720" w:hanging="720"/>
      </w:pPr>
      <w:bookmarkStart w:id="33" w:name="_ENREF_37"/>
      <w:r w:rsidRPr="00354F4A">
        <w:t xml:space="preserve">Ross, R. M., McKay, R., Coltheart, M., &amp; Langdon, R. (2015). Jumping to conclusions about the beads task? A meta-analysis of delusional ideation and data-gathering. </w:t>
      </w:r>
      <w:r w:rsidRPr="00354F4A">
        <w:rPr>
          <w:i/>
        </w:rPr>
        <w:t>Schizophrenia Bulletin, 41</w:t>
      </w:r>
      <w:r w:rsidRPr="00354F4A">
        <w:t>(5), 1183-1191. doi: 10.1093/schbul/sbu187</w:t>
      </w:r>
      <w:bookmarkEnd w:id="33"/>
    </w:p>
    <w:p w14:paraId="69AEC73E" w14:textId="77777777" w:rsidR="00354F4A" w:rsidRPr="00354F4A" w:rsidRDefault="00354F4A" w:rsidP="00354F4A">
      <w:pPr>
        <w:pStyle w:val="EndNoteBibliography"/>
        <w:spacing w:after="0"/>
        <w:ind w:left="720" w:hanging="720"/>
      </w:pPr>
      <w:bookmarkStart w:id="34" w:name="_ENREF_38"/>
      <w:r w:rsidRPr="00354F4A">
        <w:t xml:space="preserve">So, S. H.-W., Sie, N. Y.-F., Wong, H.-L., Chan, W., &amp; Garety, P. A. (2016). "Jumping to conclusions" data-gathering bias in psychosis and other psychiatric disorders – Two meta-analyses of comparisons between patients and healthy individuals. </w:t>
      </w:r>
      <w:r w:rsidRPr="00354F4A">
        <w:rPr>
          <w:i/>
        </w:rPr>
        <w:t>Clinical Psychology Review, 46</w:t>
      </w:r>
      <w:r w:rsidRPr="00354F4A">
        <w:t>, 151-167. doi: 10.1016/j.cpr.2016.05.001</w:t>
      </w:r>
      <w:bookmarkEnd w:id="34"/>
    </w:p>
    <w:p w14:paraId="2F5D6146" w14:textId="77777777" w:rsidR="00354F4A" w:rsidRPr="00354F4A" w:rsidRDefault="00354F4A" w:rsidP="00354F4A">
      <w:pPr>
        <w:pStyle w:val="EndNoteBibliography"/>
        <w:spacing w:after="0"/>
        <w:ind w:left="720" w:hanging="720"/>
      </w:pPr>
      <w:bookmarkStart w:id="35" w:name="_ENREF_39"/>
      <w:r w:rsidRPr="00354F4A">
        <w:t xml:space="preserve">Speechley, W. J., Whitman, J. C., &amp; Woodward, T. S. (2010). The contribution of hypersalience to the "jumping to conclusions" bias associated with delusions in schizophrenia. </w:t>
      </w:r>
      <w:r w:rsidRPr="00354F4A">
        <w:rPr>
          <w:i/>
        </w:rPr>
        <w:t>Journal of Psychiatry and Neuroscience, 35</w:t>
      </w:r>
      <w:r w:rsidRPr="00354F4A">
        <w:t xml:space="preserve">(1), 7-17. </w:t>
      </w:r>
      <w:bookmarkEnd w:id="35"/>
    </w:p>
    <w:p w14:paraId="1E225B4F" w14:textId="77777777" w:rsidR="00354F4A" w:rsidRPr="00354F4A" w:rsidRDefault="00354F4A" w:rsidP="00354F4A">
      <w:pPr>
        <w:pStyle w:val="EndNoteBibliography"/>
        <w:spacing w:after="0"/>
        <w:ind w:left="720" w:hanging="720"/>
      </w:pPr>
      <w:bookmarkStart w:id="36" w:name="_ENREF_40"/>
      <w:r w:rsidRPr="00354F4A">
        <w:t xml:space="preserve">Van Dael, F., Versmissen, D., Janssen, I., Myin-Germeys, I., Van Os, J., &amp; Krabbendam, L. (2006). Data gathering: Biased in psychosis? </w:t>
      </w:r>
      <w:r w:rsidRPr="00354F4A">
        <w:rPr>
          <w:i/>
        </w:rPr>
        <w:t>Schizophrenia Bulletin, 32</w:t>
      </w:r>
      <w:r w:rsidRPr="00354F4A">
        <w:t>(2), 341-351. doi: 10.1093/schbul/sbj021</w:t>
      </w:r>
      <w:bookmarkEnd w:id="36"/>
    </w:p>
    <w:p w14:paraId="7B9C857E" w14:textId="77777777" w:rsidR="00354F4A" w:rsidRPr="00354F4A" w:rsidRDefault="00354F4A" w:rsidP="00354F4A">
      <w:pPr>
        <w:pStyle w:val="EndNoteBibliography"/>
        <w:spacing w:after="0"/>
        <w:ind w:left="720" w:hanging="720"/>
      </w:pPr>
      <w:bookmarkStart w:id="37" w:name="_ENREF_41"/>
      <w:r w:rsidRPr="00354F4A">
        <w:t xml:space="preserve">Van der Leer, L., Hartig, B., Goldmanis, M., &amp; McKay, R. (2015). Delusion-proneness and 'jumping to conclusions': Relative and absolute effects. </w:t>
      </w:r>
      <w:r w:rsidRPr="00354F4A">
        <w:rPr>
          <w:i/>
        </w:rPr>
        <w:t>Psychological Medicine, 45</w:t>
      </w:r>
      <w:r w:rsidRPr="00354F4A">
        <w:t xml:space="preserve">(6), 1253-1262. </w:t>
      </w:r>
      <w:bookmarkEnd w:id="37"/>
    </w:p>
    <w:p w14:paraId="5CBAA043" w14:textId="77777777" w:rsidR="00354F4A" w:rsidRPr="00354F4A" w:rsidRDefault="00354F4A" w:rsidP="00354F4A">
      <w:pPr>
        <w:pStyle w:val="EndNoteBibliography"/>
        <w:spacing w:after="0"/>
        <w:ind w:left="720" w:hanging="720"/>
      </w:pPr>
      <w:bookmarkStart w:id="38" w:name="_ENREF_42"/>
      <w:r w:rsidRPr="00354F4A">
        <w:t xml:space="preserve">Van Os, J., Linscott, R. J., Myin-Germeys, I., Delespaul, P., &amp; Krabbendam, L. (2009). A systematic review and meta-analysis of the psychosis continuum: Evidence for a psychosis proneness-persistence-impairment model of psychotic disorder. </w:t>
      </w:r>
      <w:r w:rsidRPr="00354F4A">
        <w:rPr>
          <w:i/>
        </w:rPr>
        <w:t>Psychological Medicine, 39</w:t>
      </w:r>
      <w:r w:rsidRPr="00354F4A">
        <w:t>, 179-195. doi: 10.1017/S0033291708003814</w:t>
      </w:r>
      <w:bookmarkEnd w:id="38"/>
    </w:p>
    <w:p w14:paraId="4EE9EA20" w14:textId="77777777" w:rsidR="00354F4A" w:rsidRPr="00354F4A" w:rsidRDefault="00354F4A" w:rsidP="00354F4A">
      <w:pPr>
        <w:pStyle w:val="EndNoteBibliography"/>
        <w:spacing w:after="0"/>
        <w:ind w:left="720" w:hanging="720"/>
      </w:pPr>
      <w:bookmarkStart w:id="39" w:name="_ENREF_43"/>
      <w:r w:rsidRPr="00354F4A">
        <w:t xml:space="preserve">Van Os, J., &amp; Reininghaus, U. (2016). Psychosis as a transdiagnostic and extended phenotype in the general population. </w:t>
      </w:r>
      <w:r w:rsidRPr="00354F4A">
        <w:rPr>
          <w:i/>
        </w:rPr>
        <w:t>World Psychiatry, 15</w:t>
      </w:r>
      <w:r w:rsidRPr="00354F4A">
        <w:t>(2), 118-124. doi: 10.1002/wps.20310</w:t>
      </w:r>
      <w:bookmarkEnd w:id="39"/>
    </w:p>
    <w:p w14:paraId="141AE925" w14:textId="77777777" w:rsidR="00354F4A" w:rsidRPr="00354F4A" w:rsidRDefault="00354F4A" w:rsidP="00354F4A">
      <w:pPr>
        <w:pStyle w:val="EndNoteBibliography"/>
        <w:spacing w:after="0"/>
        <w:ind w:left="720" w:hanging="720"/>
      </w:pPr>
      <w:bookmarkStart w:id="40" w:name="_ENREF_44"/>
      <w:r w:rsidRPr="00354F4A">
        <w:t xml:space="preserve">White, L. O., &amp; Mansell, W. (2009). Failing to ponder? Delusion-prone individuals rush to conclusions. </w:t>
      </w:r>
      <w:r w:rsidRPr="00354F4A">
        <w:rPr>
          <w:i/>
        </w:rPr>
        <w:t>Clinical Psychology &amp; Psychotherapy, 16</w:t>
      </w:r>
      <w:r w:rsidRPr="00354F4A">
        <w:t>(2), 111-124. doi: 10.1002/cpp.607</w:t>
      </w:r>
      <w:bookmarkEnd w:id="40"/>
    </w:p>
    <w:p w14:paraId="1D51B16F" w14:textId="77777777" w:rsidR="00354F4A" w:rsidRPr="00354F4A" w:rsidRDefault="00354F4A" w:rsidP="00354F4A">
      <w:pPr>
        <w:pStyle w:val="EndNoteBibliography"/>
        <w:ind w:left="720" w:hanging="720"/>
      </w:pPr>
      <w:bookmarkStart w:id="41" w:name="_ENREF_45"/>
      <w:r w:rsidRPr="00354F4A">
        <w:t xml:space="preserve">Whitman, J. C., &amp; Woodward, T. S. (2011). Evidence affects hypothesis judgments more if accumulated gradually than if presented instantaneously. </w:t>
      </w:r>
      <w:r w:rsidRPr="00354F4A">
        <w:rPr>
          <w:i/>
        </w:rPr>
        <w:t>Psychonomic Bulletin &amp; Review, 18</w:t>
      </w:r>
      <w:r w:rsidRPr="00354F4A">
        <w:t>(6), 1156-1165. doi: 10.3758/s13423-011-0141-6</w:t>
      </w:r>
      <w:bookmarkEnd w:id="41"/>
    </w:p>
    <w:p w14:paraId="7254F26E" w14:textId="23C024D4" w:rsidR="00CF7BCD" w:rsidRPr="00A56FD8" w:rsidRDefault="0045768A" w:rsidP="00E82CB7">
      <w:pPr>
        <w:jc w:val="both"/>
        <w:rPr>
          <w:rFonts w:ascii="Calibri" w:hAnsi="Calibri"/>
          <w:sz w:val="24"/>
          <w:szCs w:val="24"/>
          <w:lang w:val="en-US"/>
        </w:rPr>
      </w:pPr>
      <w:r w:rsidRPr="00B562EB">
        <w:rPr>
          <w:rFonts w:ascii="Calibri" w:hAnsi="Calibri"/>
          <w:sz w:val="24"/>
          <w:szCs w:val="24"/>
          <w:lang w:val="en-US"/>
        </w:rPr>
        <w:fldChar w:fldCharType="end"/>
      </w:r>
    </w:p>
    <w:p w14:paraId="1977B56F" w14:textId="77777777" w:rsidR="00123A5D" w:rsidRDefault="00123A5D">
      <w:pPr>
        <w:rPr>
          <w:rFonts w:ascii="Calibri" w:eastAsiaTheme="majorEastAsia" w:hAnsi="Calibri" w:cstheme="majorBidi"/>
          <w:b/>
          <w:bCs/>
          <w:color w:val="365F91" w:themeColor="accent1" w:themeShade="BF"/>
          <w:sz w:val="28"/>
          <w:szCs w:val="28"/>
          <w:lang w:val="en-US"/>
        </w:rPr>
      </w:pPr>
      <w:r>
        <w:rPr>
          <w:rFonts w:ascii="Calibri" w:hAnsi="Calibri"/>
          <w:lang w:val="en-US"/>
        </w:rPr>
        <w:br w:type="page"/>
      </w:r>
    </w:p>
    <w:p w14:paraId="34B55AFC" w14:textId="373C2582" w:rsidR="00EC2E9D" w:rsidRPr="002003F9" w:rsidRDefault="00EC2E9D" w:rsidP="007302C1">
      <w:pPr>
        <w:pStyle w:val="Heading1"/>
        <w:numPr>
          <w:ilvl w:val="0"/>
          <w:numId w:val="0"/>
        </w:numPr>
        <w:jc w:val="center"/>
        <w:rPr>
          <w:rFonts w:ascii="Calibri" w:hAnsi="Calibri"/>
          <w:lang w:val="en-US"/>
        </w:rPr>
      </w:pPr>
      <w:r w:rsidRPr="000849B4">
        <w:rPr>
          <w:rFonts w:ascii="Calibri" w:hAnsi="Calibri"/>
          <w:lang w:val="en-US"/>
        </w:rPr>
        <w:lastRenderedPageBreak/>
        <w:t>Tables</w:t>
      </w:r>
    </w:p>
    <w:p w14:paraId="1FAD6D4E" w14:textId="77777777" w:rsidR="004922C2" w:rsidRPr="00B8122D" w:rsidRDefault="004922C2" w:rsidP="00E82CB7">
      <w:pPr>
        <w:jc w:val="both"/>
        <w:rPr>
          <w:rFonts w:ascii="Calibri" w:hAnsi="Calibri"/>
          <w:sz w:val="24"/>
          <w:szCs w:val="24"/>
          <w:lang w:val="en-US"/>
        </w:rPr>
      </w:pPr>
    </w:p>
    <w:p w14:paraId="27DBF6EA" w14:textId="315D9F6B" w:rsidR="004922C2" w:rsidRPr="00A56FD8" w:rsidRDefault="004922C2" w:rsidP="004922C2">
      <w:pPr>
        <w:pStyle w:val="Caption"/>
        <w:keepNext/>
        <w:spacing w:after="0" w:line="276" w:lineRule="auto"/>
        <w:jc w:val="both"/>
        <w:rPr>
          <w:rFonts w:ascii="Calibri" w:hAnsi="Calibri"/>
          <w:b w:val="0"/>
          <w:color w:val="auto"/>
          <w:sz w:val="22"/>
          <w:szCs w:val="22"/>
        </w:rPr>
      </w:pPr>
      <w:bookmarkStart w:id="42" w:name="_Ref459625536"/>
      <w:r w:rsidRPr="0039049C">
        <w:rPr>
          <w:rFonts w:ascii="Calibri" w:hAnsi="Calibri"/>
          <w:color w:val="auto"/>
          <w:sz w:val="22"/>
          <w:szCs w:val="22"/>
        </w:rPr>
        <w:t>Table</w:t>
      </w:r>
      <w:r w:rsidR="002C20AA" w:rsidRPr="00A56FD8">
        <w:rPr>
          <w:rFonts w:ascii="Calibri" w:hAnsi="Calibri"/>
          <w:color w:val="auto"/>
          <w:sz w:val="22"/>
          <w:szCs w:val="22"/>
        </w:rPr>
        <w:t xml:space="preserve"> 1</w:t>
      </w:r>
      <w:bookmarkEnd w:id="42"/>
      <w:r w:rsidRPr="00A56FD8">
        <w:rPr>
          <w:rFonts w:ascii="Calibri" w:hAnsi="Calibri"/>
          <w:color w:val="auto"/>
          <w:sz w:val="22"/>
          <w:szCs w:val="22"/>
        </w:rPr>
        <w:t xml:space="preserve">: </w:t>
      </w:r>
      <w:r w:rsidRPr="00A56FD8">
        <w:rPr>
          <w:rFonts w:ascii="Calibri" w:hAnsi="Calibri"/>
          <w:b w:val="0"/>
          <w:color w:val="auto"/>
          <w:sz w:val="22"/>
          <w:szCs w:val="22"/>
        </w:rPr>
        <w:t>The incentive structure</w:t>
      </w:r>
      <w:r w:rsidR="009F04EE" w:rsidRPr="00A56FD8">
        <w:rPr>
          <w:rFonts w:ascii="Calibri" w:hAnsi="Calibri"/>
          <w:b w:val="0"/>
          <w:color w:val="auto"/>
          <w:sz w:val="22"/>
          <w:szCs w:val="22"/>
        </w:rPr>
        <w:t xml:space="preserve">, </w:t>
      </w:r>
      <w:r w:rsidRPr="00A56FD8">
        <w:rPr>
          <w:rFonts w:ascii="Calibri" w:hAnsi="Calibri"/>
          <w:b w:val="0"/>
          <w:color w:val="auto"/>
          <w:sz w:val="22"/>
          <w:szCs w:val="22"/>
        </w:rPr>
        <w:t xml:space="preserve">optimal </w:t>
      </w:r>
      <w:r w:rsidR="00D77865" w:rsidRPr="00A56FD8">
        <w:rPr>
          <w:rFonts w:ascii="Calibri" w:hAnsi="Calibri"/>
          <w:b w:val="0"/>
          <w:color w:val="auto"/>
          <w:sz w:val="22"/>
          <w:szCs w:val="22"/>
        </w:rPr>
        <w:t>number of fish to request</w:t>
      </w:r>
      <w:r w:rsidRPr="00A56FD8">
        <w:rPr>
          <w:rFonts w:ascii="Calibri" w:hAnsi="Calibri"/>
          <w:b w:val="0"/>
          <w:color w:val="auto"/>
          <w:sz w:val="22"/>
          <w:szCs w:val="22"/>
        </w:rPr>
        <w:t xml:space="preserve">, and mean (SD) number of fish actually requested for each trial. Rewards and costs are in experimental points (1 point = </w:t>
      </w:r>
      <w:r w:rsidRPr="00A56FD8">
        <w:rPr>
          <w:rFonts w:ascii="Calibri" w:hAnsi="Calibri" w:cstheme="minorHAnsi"/>
          <w:b w:val="0"/>
          <w:color w:val="auto"/>
          <w:sz w:val="22"/>
          <w:szCs w:val="22"/>
          <w:lang w:val="en-US"/>
        </w:rPr>
        <w:t>£0.05)</w:t>
      </w:r>
      <w:r w:rsidRPr="00A56FD8">
        <w:rPr>
          <w:rFonts w:ascii="Calibri" w:hAnsi="Calibri"/>
          <w:b w:val="0"/>
          <w:color w:val="auto"/>
          <w:sz w:val="22"/>
          <w:szCs w:val="22"/>
        </w:rPr>
        <w:t xml:space="preserve">. </w:t>
      </w:r>
    </w:p>
    <w:tbl>
      <w:tblPr>
        <w:tblStyle w:val="LightShading1"/>
        <w:tblW w:w="0" w:type="auto"/>
        <w:tblLook w:val="04A0" w:firstRow="1" w:lastRow="0" w:firstColumn="1" w:lastColumn="0" w:noHBand="0" w:noVBand="1"/>
      </w:tblPr>
      <w:tblGrid>
        <w:gridCol w:w="2263"/>
        <w:gridCol w:w="1560"/>
        <w:gridCol w:w="1038"/>
        <w:gridCol w:w="1039"/>
        <w:gridCol w:w="1038"/>
        <w:gridCol w:w="1039"/>
        <w:gridCol w:w="1039"/>
      </w:tblGrid>
      <w:tr w:rsidR="004922C2" w:rsidRPr="00A56FD8" w14:paraId="2BEB5B1F" w14:textId="77777777" w:rsidTr="00BD3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9C2BB3" w14:textId="77777777" w:rsidR="004922C2" w:rsidRPr="009F3C8C" w:rsidRDefault="004922C2" w:rsidP="00BD3A35">
            <w:pPr>
              <w:spacing w:after="200" w:line="276" w:lineRule="auto"/>
              <w:rPr>
                <w:rFonts w:ascii="Calibri" w:hAnsi="Calibri"/>
                <w:lang w:val="en-US"/>
              </w:rPr>
            </w:pPr>
          </w:p>
        </w:tc>
        <w:tc>
          <w:tcPr>
            <w:tcW w:w="1560" w:type="dxa"/>
          </w:tcPr>
          <w:p w14:paraId="4E4550D0" w14:textId="77777777" w:rsidR="004922C2" w:rsidRPr="009F3C8C" w:rsidRDefault="004922C2" w:rsidP="00BD3A35">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lang w:val="en-US"/>
              </w:rPr>
            </w:pPr>
          </w:p>
        </w:tc>
        <w:tc>
          <w:tcPr>
            <w:tcW w:w="1038" w:type="dxa"/>
          </w:tcPr>
          <w:p w14:paraId="543A0CC9" w14:textId="77777777" w:rsidR="004922C2" w:rsidRPr="009F3C8C" w:rsidRDefault="004922C2" w:rsidP="00BD3A35">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lang w:val="en-US"/>
              </w:rPr>
              <w:t>Trial A</w:t>
            </w:r>
          </w:p>
        </w:tc>
        <w:tc>
          <w:tcPr>
            <w:tcW w:w="1039" w:type="dxa"/>
          </w:tcPr>
          <w:p w14:paraId="520950F6" w14:textId="77777777" w:rsidR="004922C2" w:rsidRPr="009F3C8C" w:rsidRDefault="004922C2" w:rsidP="00BD3A35">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lang w:val="en-US"/>
              </w:rPr>
              <w:t>Trial B</w:t>
            </w:r>
          </w:p>
        </w:tc>
        <w:tc>
          <w:tcPr>
            <w:tcW w:w="1038" w:type="dxa"/>
          </w:tcPr>
          <w:p w14:paraId="4A73D451" w14:textId="77777777" w:rsidR="004922C2" w:rsidRPr="009F3C8C" w:rsidRDefault="004922C2" w:rsidP="00BD3A35">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lang w:val="en-US"/>
              </w:rPr>
              <w:t>Trial C</w:t>
            </w:r>
          </w:p>
        </w:tc>
        <w:tc>
          <w:tcPr>
            <w:tcW w:w="1039" w:type="dxa"/>
          </w:tcPr>
          <w:p w14:paraId="58A5174B" w14:textId="77777777" w:rsidR="004922C2" w:rsidRPr="009F3C8C" w:rsidRDefault="004922C2" w:rsidP="00BD3A35">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lang w:val="en-US"/>
              </w:rPr>
              <w:t>Trial D</w:t>
            </w:r>
          </w:p>
        </w:tc>
        <w:tc>
          <w:tcPr>
            <w:tcW w:w="1039" w:type="dxa"/>
          </w:tcPr>
          <w:p w14:paraId="507B795A" w14:textId="77777777" w:rsidR="004922C2" w:rsidRPr="009F3C8C" w:rsidRDefault="004922C2" w:rsidP="00BD3A35">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lang w:val="en-US"/>
              </w:rPr>
              <w:t>Trial E</w:t>
            </w:r>
          </w:p>
        </w:tc>
      </w:tr>
      <w:tr w:rsidR="004922C2" w:rsidRPr="00A56FD8" w14:paraId="4969FE05" w14:textId="77777777" w:rsidTr="00BD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gridSpan w:val="2"/>
          </w:tcPr>
          <w:p w14:paraId="7F137D8A" w14:textId="77777777" w:rsidR="004922C2" w:rsidRPr="00A56FD8" w:rsidRDefault="004922C2" w:rsidP="00BD3A35">
            <w:pPr>
              <w:rPr>
                <w:rFonts w:ascii="Calibri" w:hAnsi="Calibri"/>
                <w:lang w:val="en-US"/>
              </w:rPr>
            </w:pPr>
            <w:r w:rsidRPr="00A56FD8">
              <w:rPr>
                <w:rFonts w:ascii="Calibri" w:hAnsi="Calibri"/>
                <w:lang w:val="en-US"/>
              </w:rPr>
              <w:t>Potential reward</w:t>
            </w:r>
          </w:p>
        </w:tc>
        <w:tc>
          <w:tcPr>
            <w:tcW w:w="1038" w:type="dxa"/>
          </w:tcPr>
          <w:p w14:paraId="29C409B3" w14:textId="77777777" w:rsidR="004922C2" w:rsidRPr="000849B4" w:rsidRDefault="004922C2" w:rsidP="00BD3A35">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0849B4">
              <w:rPr>
                <w:rFonts w:ascii="Calibri" w:hAnsi="Calibri"/>
                <w:lang w:val="en-US"/>
              </w:rPr>
              <w:t>100</w:t>
            </w:r>
          </w:p>
        </w:tc>
        <w:tc>
          <w:tcPr>
            <w:tcW w:w="1039" w:type="dxa"/>
          </w:tcPr>
          <w:p w14:paraId="60B4E786" w14:textId="77777777" w:rsidR="004922C2" w:rsidRPr="002003F9" w:rsidRDefault="004922C2" w:rsidP="00BD3A35">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2003F9">
              <w:rPr>
                <w:rFonts w:ascii="Calibri" w:hAnsi="Calibri"/>
                <w:lang w:val="en-US"/>
              </w:rPr>
              <w:t>50</w:t>
            </w:r>
          </w:p>
        </w:tc>
        <w:tc>
          <w:tcPr>
            <w:tcW w:w="1038" w:type="dxa"/>
          </w:tcPr>
          <w:p w14:paraId="1722F52C" w14:textId="77777777" w:rsidR="004922C2" w:rsidRPr="00B8122D" w:rsidRDefault="004922C2" w:rsidP="00BD3A35">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B8122D">
              <w:rPr>
                <w:rFonts w:ascii="Calibri" w:hAnsi="Calibri"/>
                <w:lang w:val="en-US"/>
              </w:rPr>
              <w:t>200</w:t>
            </w:r>
          </w:p>
        </w:tc>
        <w:tc>
          <w:tcPr>
            <w:tcW w:w="1039" w:type="dxa"/>
          </w:tcPr>
          <w:p w14:paraId="33244545" w14:textId="77777777" w:rsidR="004922C2" w:rsidRPr="0039049C" w:rsidRDefault="004922C2" w:rsidP="00BD3A35">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39049C">
              <w:rPr>
                <w:rFonts w:ascii="Calibri" w:hAnsi="Calibri"/>
                <w:lang w:val="en-US"/>
              </w:rPr>
              <w:t>50</w:t>
            </w:r>
          </w:p>
        </w:tc>
        <w:tc>
          <w:tcPr>
            <w:tcW w:w="1039" w:type="dxa"/>
          </w:tcPr>
          <w:p w14:paraId="118228F5"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lang w:val="en-US"/>
              </w:rPr>
              <w:t>50</w:t>
            </w:r>
          </w:p>
        </w:tc>
      </w:tr>
      <w:tr w:rsidR="004922C2" w:rsidRPr="00A56FD8" w14:paraId="1DE73AE8" w14:textId="77777777" w:rsidTr="00BD3A35">
        <w:tc>
          <w:tcPr>
            <w:cnfStyle w:val="001000000000" w:firstRow="0" w:lastRow="0" w:firstColumn="1" w:lastColumn="0" w:oddVBand="0" w:evenVBand="0" w:oddHBand="0" w:evenHBand="0" w:firstRowFirstColumn="0" w:firstRowLastColumn="0" w:lastRowFirstColumn="0" w:lastRowLastColumn="0"/>
            <w:tcW w:w="3823" w:type="dxa"/>
            <w:gridSpan w:val="2"/>
          </w:tcPr>
          <w:p w14:paraId="0242D671" w14:textId="77777777" w:rsidR="004922C2" w:rsidRPr="00A56FD8" w:rsidRDefault="004922C2" w:rsidP="00BD3A35">
            <w:pPr>
              <w:rPr>
                <w:rFonts w:ascii="Calibri" w:hAnsi="Calibri"/>
                <w:lang w:val="en-US"/>
              </w:rPr>
            </w:pPr>
            <w:r w:rsidRPr="00A56FD8">
              <w:rPr>
                <w:rFonts w:ascii="Calibri" w:hAnsi="Calibri"/>
                <w:lang w:val="en-US"/>
              </w:rPr>
              <w:t>Cost per fish</w:t>
            </w:r>
          </w:p>
        </w:tc>
        <w:tc>
          <w:tcPr>
            <w:tcW w:w="1038" w:type="dxa"/>
          </w:tcPr>
          <w:p w14:paraId="5929719C" w14:textId="77777777" w:rsidR="004922C2" w:rsidRPr="000849B4" w:rsidRDefault="004922C2" w:rsidP="00BD3A35">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0849B4">
              <w:rPr>
                <w:rFonts w:ascii="Calibri" w:hAnsi="Calibri"/>
                <w:lang w:val="en-US"/>
              </w:rPr>
              <w:t>2</w:t>
            </w:r>
          </w:p>
        </w:tc>
        <w:tc>
          <w:tcPr>
            <w:tcW w:w="1039" w:type="dxa"/>
          </w:tcPr>
          <w:p w14:paraId="25F84F3C" w14:textId="77777777" w:rsidR="004922C2" w:rsidRPr="002003F9" w:rsidRDefault="004922C2" w:rsidP="00BD3A35">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2003F9">
              <w:rPr>
                <w:rFonts w:ascii="Calibri" w:hAnsi="Calibri"/>
                <w:lang w:val="en-US"/>
              </w:rPr>
              <w:t>3</w:t>
            </w:r>
          </w:p>
        </w:tc>
        <w:tc>
          <w:tcPr>
            <w:tcW w:w="1038" w:type="dxa"/>
          </w:tcPr>
          <w:p w14:paraId="420467F2" w14:textId="77777777" w:rsidR="004922C2" w:rsidRPr="00B8122D" w:rsidRDefault="004922C2" w:rsidP="00BD3A35">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B8122D">
              <w:rPr>
                <w:rFonts w:ascii="Calibri" w:hAnsi="Calibri"/>
                <w:lang w:val="en-US"/>
              </w:rPr>
              <w:t>2</w:t>
            </w:r>
          </w:p>
        </w:tc>
        <w:tc>
          <w:tcPr>
            <w:tcW w:w="1039" w:type="dxa"/>
          </w:tcPr>
          <w:p w14:paraId="3E147CC4" w14:textId="77777777" w:rsidR="004922C2" w:rsidRPr="0039049C" w:rsidRDefault="004922C2" w:rsidP="00BD3A35">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39049C">
              <w:rPr>
                <w:rFonts w:ascii="Calibri" w:hAnsi="Calibri"/>
                <w:lang w:val="en-US"/>
              </w:rPr>
              <w:t>1</w:t>
            </w:r>
          </w:p>
        </w:tc>
        <w:tc>
          <w:tcPr>
            <w:tcW w:w="1039" w:type="dxa"/>
          </w:tcPr>
          <w:p w14:paraId="33033A7A"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lang w:val="en-US"/>
              </w:rPr>
              <w:t>2</w:t>
            </w:r>
          </w:p>
        </w:tc>
      </w:tr>
      <w:tr w:rsidR="004922C2" w:rsidRPr="00A56FD8" w14:paraId="369B8741" w14:textId="77777777" w:rsidTr="00BD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gridSpan w:val="2"/>
          </w:tcPr>
          <w:p w14:paraId="4ACB8EED" w14:textId="77777777" w:rsidR="004922C2" w:rsidRPr="00A56FD8" w:rsidRDefault="004922C2" w:rsidP="00BD3A35">
            <w:pPr>
              <w:rPr>
                <w:rFonts w:ascii="Calibri" w:hAnsi="Calibri"/>
                <w:lang w:val="en-US"/>
              </w:rPr>
            </w:pPr>
            <w:r w:rsidRPr="00A56FD8">
              <w:rPr>
                <w:rFonts w:ascii="Calibri" w:hAnsi="Calibri"/>
                <w:lang w:val="en-US"/>
              </w:rPr>
              <w:t>Optimal number of fish to request</w:t>
            </w:r>
          </w:p>
        </w:tc>
        <w:tc>
          <w:tcPr>
            <w:tcW w:w="1038" w:type="dxa"/>
          </w:tcPr>
          <w:p w14:paraId="7E370039" w14:textId="77777777" w:rsidR="004922C2" w:rsidRPr="002003F9" w:rsidRDefault="004922C2" w:rsidP="00BD3A35">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0849B4">
              <w:rPr>
                <w:rFonts w:ascii="Calibri" w:hAnsi="Calibri" w:cs="Helvetica"/>
                <w:i/>
              </w:rPr>
              <w:t>5</w:t>
            </w:r>
          </w:p>
        </w:tc>
        <w:tc>
          <w:tcPr>
            <w:tcW w:w="1039" w:type="dxa"/>
          </w:tcPr>
          <w:p w14:paraId="1F107AA7" w14:textId="77777777" w:rsidR="004922C2" w:rsidRPr="0039049C" w:rsidRDefault="004922C2" w:rsidP="00BD3A35">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B8122D">
              <w:rPr>
                <w:rFonts w:ascii="Calibri" w:hAnsi="Calibri" w:cs="Helvetica"/>
                <w:i/>
              </w:rPr>
              <w:t>1</w:t>
            </w:r>
          </w:p>
        </w:tc>
        <w:tc>
          <w:tcPr>
            <w:tcW w:w="1038" w:type="dxa"/>
          </w:tcPr>
          <w:p w14:paraId="563E1A87"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cs="Helvetica"/>
                <w:i/>
              </w:rPr>
              <w:t>9</w:t>
            </w:r>
          </w:p>
        </w:tc>
        <w:tc>
          <w:tcPr>
            <w:tcW w:w="1039" w:type="dxa"/>
          </w:tcPr>
          <w:p w14:paraId="278CA049"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cs="Helvetica"/>
                <w:i/>
              </w:rPr>
              <w:t>5</w:t>
            </w:r>
          </w:p>
        </w:tc>
        <w:tc>
          <w:tcPr>
            <w:tcW w:w="1039" w:type="dxa"/>
          </w:tcPr>
          <w:p w14:paraId="58EDD1EE"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cs="Helvetica"/>
                <w:i/>
              </w:rPr>
              <w:t>3</w:t>
            </w:r>
          </w:p>
        </w:tc>
      </w:tr>
      <w:tr w:rsidR="004922C2" w:rsidRPr="00A56FD8" w14:paraId="0683C05C" w14:textId="77777777" w:rsidTr="00BD3A35">
        <w:tc>
          <w:tcPr>
            <w:cnfStyle w:val="001000000000" w:firstRow="0" w:lastRow="0" w:firstColumn="1" w:lastColumn="0" w:oddVBand="0" w:evenVBand="0" w:oddHBand="0" w:evenHBand="0" w:firstRowFirstColumn="0" w:firstRowLastColumn="0" w:lastRowFirstColumn="0" w:lastRowLastColumn="0"/>
            <w:tcW w:w="2263" w:type="dxa"/>
            <w:vMerge w:val="restart"/>
          </w:tcPr>
          <w:p w14:paraId="07A0A2C1" w14:textId="77777777" w:rsidR="004922C2" w:rsidRPr="00A56FD8" w:rsidRDefault="004922C2" w:rsidP="00BD3A35">
            <w:pPr>
              <w:rPr>
                <w:rFonts w:ascii="Calibri" w:hAnsi="Calibri"/>
                <w:lang w:val="en-US"/>
              </w:rPr>
            </w:pPr>
            <w:r w:rsidRPr="00A56FD8">
              <w:rPr>
                <w:rFonts w:ascii="Calibri" w:hAnsi="Calibri"/>
                <w:lang w:val="en-US"/>
              </w:rPr>
              <w:t>Mean (SD) number of fish requested</w:t>
            </w:r>
          </w:p>
        </w:tc>
        <w:tc>
          <w:tcPr>
            <w:tcW w:w="1560" w:type="dxa"/>
          </w:tcPr>
          <w:p w14:paraId="38908D4C" w14:textId="77777777" w:rsidR="004922C2" w:rsidRPr="002003F9" w:rsidRDefault="004922C2" w:rsidP="00BD3A35">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0849B4">
              <w:rPr>
                <w:rFonts w:ascii="Calibri" w:hAnsi="Calibri" w:cs="Helvetica"/>
              </w:rPr>
              <w:t>Full sample (n=112)</w:t>
            </w:r>
          </w:p>
        </w:tc>
        <w:tc>
          <w:tcPr>
            <w:tcW w:w="1038" w:type="dxa"/>
          </w:tcPr>
          <w:p w14:paraId="1C896584"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B8122D">
              <w:rPr>
                <w:rFonts w:ascii="Calibri" w:hAnsi="Calibri" w:cs="Helvetica"/>
              </w:rPr>
              <w:t xml:space="preserve">5.17 </w:t>
            </w:r>
            <w:r w:rsidRPr="00B8122D">
              <w:rPr>
                <w:rFonts w:ascii="Calibri" w:hAnsi="Calibri" w:cs="Helvetica"/>
              </w:rPr>
              <w:br/>
            </w:r>
            <w:r w:rsidRPr="0039049C">
              <w:rPr>
                <w:rFonts w:ascii="Calibri" w:hAnsi="Calibri" w:cs="Helvetica"/>
              </w:rPr>
              <w:t>(2.01)</w:t>
            </w:r>
          </w:p>
        </w:tc>
        <w:tc>
          <w:tcPr>
            <w:tcW w:w="1039" w:type="dxa"/>
          </w:tcPr>
          <w:p w14:paraId="5E0848AD"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 xml:space="preserve">4.25 </w:t>
            </w:r>
            <w:r w:rsidRPr="00A56FD8">
              <w:rPr>
                <w:rFonts w:ascii="Calibri" w:hAnsi="Calibri" w:cs="Helvetica"/>
              </w:rPr>
              <w:br/>
              <w:t>(1.75)</w:t>
            </w:r>
          </w:p>
        </w:tc>
        <w:tc>
          <w:tcPr>
            <w:tcW w:w="1038" w:type="dxa"/>
          </w:tcPr>
          <w:p w14:paraId="7ED8F8E0"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 xml:space="preserve">5.48 </w:t>
            </w:r>
            <w:r w:rsidRPr="00A56FD8">
              <w:rPr>
                <w:rFonts w:ascii="Calibri" w:hAnsi="Calibri" w:cs="Helvetica"/>
              </w:rPr>
              <w:br/>
              <w:t>(2.54)</w:t>
            </w:r>
          </w:p>
        </w:tc>
        <w:tc>
          <w:tcPr>
            <w:tcW w:w="1039" w:type="dxa"/>
          </w:tcPr>
          <w:p w14:paraId="64D09605"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 xml:space="preserve">5.10 </w:t>
            </w:r>
            <w:r w:rsidRPr="00A56FD8">
              <w:rPr>
                <w:rFonts w:ascii="Calibri" w:hAnsi="Calibri" w:cs="Helvetica"/>
              </w:rPr>
              <w:br/>
              <w:t>(2.25)</w:t>
            </w:r>
          </w:p>
        </w:tc>
        <w:tc>
          <w:tcPr>
            <w:tcW w:w="1039" w:type="dxa"/>
          </w:tcPr>
          <w:p w14:paraId="31182658"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 xml:space="preserve">4.52 </w:t>
            </w:r>
            <w:r w:rsidRPr="00A56FD8">
              <w:rPr>
                <w:rFonts w:ascii="Calibri" w:hAnsi="Calibri" w:cs="Helvetica"/>
              </w:rPr>
              <w:br/>
              <w:t>(1.97)</w:t>
            </w:r>
          </w:p>
        </w:tc>
      </w:tr>
      <w:tr w:rsidR="004922C2" w:rsidRPr="00A56FD8" w14:paraId="51E20B31" w14:textId="77777777" w:rsidTr="00BD3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07773A5B" w14:textId="77777777" w:rsidR="004922C2" w:rsidRPr="009F3C8C" w:rsidRDefault="004922C2" w:rsidP="00BD3A35">
            <w:pPr>
              <w:spacing w:after="200" w:line="276" w:lineRule="auto"/>
              <w:rPr>
                <w:rFonts w:ascii="Calibri" w:hAnsi="Calibri"/>
                <w:lang w:val="en-US"/>
              </w:rPr>
            </w:pPr>
          </w:p>
        </w:tc>
        <w:tc>
          <w:tcPr>
            <w:tcW w:w="1560" w:type="dxa"/>
          </w:tcPr>
          <w:p w14:paraId="040659A1"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cs="Helvetica"/>
              </w:rPr>
              <w:t>Low-delusion-prone (n=28)</w:t>
            </w:r>
          </w:p>
        </w:tc>
        <w:tc>
          <w:tcPr>
            <w:tcW w:w="1038" w:type="dxa"/>
          </w:tcPr>
          <w:p w14:paraId="02A91B2E"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cs="Helvetica"/>
              </w:rPr>
              <w:t xml:space="preserve">5.25 </w:t>
            </w:r>
            <w:r w:rsidRPr="00A56FD8">
              <w:rPr>
                <w:rFonts w:ascii="Calibri" w:hAnsi="Calibri" w:cs="Helvetica"/>
              </w:rPr>
              <w:br/>
              <w:t>(1.84)</w:t>
            </w:r>
          </w:p>
        </w:tc>
        <w:tc>
          <w:tcPr>
            <w:tcW w:w="1039" w:type="dxa"/>
          </w:tcPr>
          <w:p w14:paraId="2C847533"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cs="Helvetica"/>
              </w:rPr>
              <w:t xml:space="preserve">4.14 </w:t>
            </w:r>
            <w:r w:rsidRPr="00A56FD8">
              <w:rPr>
                <w:rFonts w:ascii="Calibri" w:hAnsi="Calibri" w:cs="Helvetica"/>
              </w:rPr>
              <w:br/>
              <w:t>(1.60)</w:t>
            </w:r>
          </w:p>
        </w:tc>
        <w:tc>
          <w:tcPr>
            <w:tcW w:w="1038" w:type="dxa"/>
          </w:tcPr>
          <w:p w14:paraId="7090F5ED"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cs="Helvetica"/>
              </w:rPr>
              <w:t xml:space="preserve">5.75 </w:t>
            </w:r>
            <w:r w:rsidRPr="00A56FD8">
              <w:rPr>
                <w:rFonts w:ascii="Calibri" w:hAnsi="Calibri" w:cs="Helvetica"/>
              </w:rPr>
              <w:br/>
              <w:t>(2.52)</w:t>
            </w:r>
          </w:p>
        </w:tc>
        <w:tc>
          <w:tcPr>
            <w:tcW w:w="1039" w:type="dxa"/>
          </w:tcPr>
          <w:p w14:paraId="0437721F"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cs="Helvetica"/>
              </w:rPr>
              <w:t xml:space="preserve">5.11 </w:t>
            </w:r>
            <w:r w:rsidRPr="00A56FD8">
              <w:rPr>
                <w:rFonts w:ascii="Calibri" w:hAnsi="Calibri" w:cs="Helvetica"/>
              </w:rPr>
              <w:br/>
              <w:t>(1.75)</w:t>
            </w:r>
          </w:p>
        </w:tc>
        <w:tc>
          <w:tcPr>
            <w:tcW w:w="1039" w:type="dxa"/>
          </w:tcPr>
          <w:p w14:paraId="5E21CDD3" w14:textId="77777777" w:rsidR="004922C2" w:rsidRPr="009F3C8C" w:rsidRDefault="004922C2" w:rsidP="00BD3A3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A56FD8">
              <w:rPr>
                <w:rFonts w:ascii="Calibri" w:hAnsi="Calibri" w:cs="Helvetica"/>
              </w:rPr>
              <w:t xml:space="preserve">4.71 </w:t>
            </w:r>
            <w:r w:rsidRPr="00A56FD8">
              <w:rPr>
                <w:rFonts w:ascii="Calibri" w:hAnsi="Calibri" w:cs="Helvetica"/>
              </w:rPr>
              <w:br/>
              <w:t>(1.72)</w:t>
            </w:r>
          </w:p>
        </w:tc>
      </w:tr>
      <w:tr w:rsidR="004922C2" w:rsidRPr="00A56FD8" w14:paraId="6F9E519E" w14:textId="77777777" w:rsidTr="00BD3A35">
        <w:tc>
          <w:tcPr>
            <w:cnfStyle w:val="001000000000" w:firstRow="0" w:lastRow="0" w:firstColumn="1" w:lastColumn="0" w:oddVBand="0" w:evenVBand="0" w:oddHBand="0" w:evenHBand="0" w:firstRowFirstColumn="0" w:firstRowLastColumn="0" w:lastRowFirstColumn="0" w:lastRowLastColumn="0"/>
            <w:tcW w:w="2263" w:type="dxa"/>
            <w:vMerge/>
          </w:tcPr>
          <w:p w14:paraId="67D43416" w14:textId="77777777" w:rsidR="004922C2" w:rsidRPr="009F3C8C" w:rsidRDefault="004922C2" w:rsidP="00BD3A35">
            <w:pPr>
              <w:spacing w:after="200" w:line="276" w:lineRule="auto"/>
              <w:rPr>
                <w:rFonts w:ascii="Calibri" w:hAnsi="Calibri"/>
                <w:lang w:val="en-US"/>
              </w:rPr>
            </w:pPr>
          </w:p>
        </w:tc>
        <w:tc>
          <w:tcPr>
            <w:tcW w:w="1560" w:type="dxa"/>
          </w:tcPr>
          <w:p w14:paraId="52DF0F4D"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High-delusion-prone (n=28)</w:t>
            </w:r>
          </w:p>
        </w:tc>
        <w:tc>
          <w:tcPr>
            <w:tcW w:w="1038" w:type="dxa"/>
          </w:tcPr>
          <w:p w14:paraId="525AD89C"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 xml:space="preserve">4.86 </w:t>
            </w:r>
            <w:r w:rsidRPr="00A56FD8">
              <w:rPr>
                <w:rFonts w:ascii="Calibri" w:hAnsi="Calibri" w:cs="Helvetica"/>
              </w:rPr>
              <w:br/>
              <w:t>(2.44)</w:t>
            </w:r>
          </w:p>
        </w:tc>
        <w:tc>
          <w:tcPr>
            <w:tcW w:w="1039" w:type="dxa"/>
          </w:tcPr>
          <w:p w14:paraId="0234B822"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 xml:space="preserve">3.89 </w:t>
            </w:r>
            <w:r w:rsidRPr="00A56FD8">
              <w:rPr>
                <w:rFonts w:ascii="Calibri" w:hAnsi="Calibri" w:cs="Helvetica"/>
              </w:rPr>
              <w:br/>
              <w:t>(1.93)</w:t>
            </w:r>
          </w:p>
        </w:tc>
        <w:tc>
          <w:tcPr>
            <w:tcW w:w="1038" w:type="dxa"/>
          </w:tcPr>
          <w:p w14:paraId="3B88B390"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 xml:space="preserve">4.79 </w:t>
            </w:r>
            <w:r w:rsidRPr="00A56FD8">
              <w:rPr>
                <w:rFonts w:ascii="Calibri" w:hAnsi="Calibri" w:cs="Helvetica"/>
              </w:rPr>
              <w:br/>
              <w:t>(2.82)</w:t>
            </w:r>
          </w:p>
        </w:tc>
        <w:tc>
          <w:tcPr>
            <w:tcW w:w="1039" w:type="dxa"/>
          </w:tcPr>
          <w:p w14:paraId="065D7289"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 xml:space="preserve">4.68 </w:t>
            </w:r>
            <w:r w:rsidRPr="00A56FD8">
              <w:rPr>
                <w:rFonts w:ascii="Calibri" w:hAnsi="Calibri" w:cs="Helvetica"/>
              </w:rPr>
              <w:br/>
              <w:t>(2.46)</w:t>
            </w:r>
          </w:p>
        </w:tc>
        <w:tc>
          <w:tcPr>
            <w:tcW w:w="1039" w:type="dxa"/>
          </w:tcPr>
          <w:p w14:paraId="49FFA65E" w14:textId="77777777" w:rsidR="004922C2" w:rsidRPr="009F3C8C" w:rsidRDefault="004922C2" w:rsidP="00BD3A3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A56FD8">
              <w:rPr>
                <w:rFonts w:ascii="Calibri" w:hAnsi="Calibri" w:cs="Helvetica"/>
              </w:rPr>
              <w:t xml:space="preserve">4.00 </w:t>
            </w:r>
            <w:r w:rsidRPr="00A56FD8">
              <w:rPr>
                <w:rFonts w:ascii="Calibri" w:hAnsi="Calibri" w:cs="Helvetica"/>
              </w:rPr>
              <w:br/>
              <w:t>(2.18)</w:t>
            </w:r>
          </w:p>
        </w:tc>
      </w:tr>
    </w:tbl>
    <w:p w14:paraId="4F23B4CD" w14:textId="77777777" w:rsidR="004922C2" w:rsidRPr="00A56FD8" w:rsidRDefault="004922C2" w:rsidP="00E82CB7">
      <w:pPr>
        <w:jc w:val="both"/>
        <w:rPr>
          <w:rFonts w:ascii="Calibri" w:hAnsi="Calibri"/>
          <w:sz w:val="24"/>
          <w:szCs w:val="24"/>
          <w:lang w:val="en-US"/>
        </w:rPr>
      </w:pPr>
    </w:p>
    <w:p w14:paraId="35A3A95B" w14:textId="77777777" w:rsidR="005C3096" w:rsidRPr="000849B4" w:rsidRDefault="005C3096" w:rsidP="00E82CB7">
      <w:pPr>
        <w:jc w:val="both"/>
        <w:rPr>
          <w:rFonts w:ascii="Calibri" w:hAnsi="Calibri"/>
          <w:sz w:val="24"/>
          <w:szCs w:val="24"/>
          <w:lang w:val="en-US"/>
        </w:rPr>
      </w:pPr>
    </w:p>
    <w:p w14:paraId="62850CFD" w14:textId="77777777" w:rsidR="001F7A8F" w:rsidRPr="00A56FD8" w:rsidRDefault="001F7A8F" w:rsidP="001F7A8F">
      <w:pPr>
        <w:pStyle w:val="Caption"/>
        <w:keepNext/>
        <w:spacing w:after="0"/>
        <w:jc w:val="both"/>
        <w:rPr>
          <w:rFonts w:ascii="Calibri" w:hAnsi="Calibri"/>
          <w:b w:val="0"/>
          <w:color w:val="auto"/>
          <w:sz w:val="22"/>
          <w:szCs w:val="22"/>
        </w:rPr>
      </w:pPr>
      <w:bookmarkStart w:id="43" w:name="_Ref459716855"/>
      <w:r w:rsidRPr="002003F9">
        <w:rPr>
          <w:rFonts w:ascii="Calibri" w:hAnsi="Calibri"/>
          <w:color w:val="auto"/>
          <w:sz w:val="22"/>
          <w:szCs w:val="22"/>
        </w:rPr>
        <w:t>Table</w:t>
      </w:r>
      <w:r w:rsidRPr="00B8122D">
        <w:rPr>
          <w:rFonts w:ascii="Calibri" w:hAnsi="Calibri"/>
          <w:color w:val="auto"/>
          <w:sz w:val="22"/>
          <w:szCs w:val="22"/>
        </w:rPr>
        <w:t xml:space="preserve"> 2</w:t>
      </w:r>
      <w:r w:rsidRPr="0039049C">
        <w:rPr>
          <w:rFonts w:ascii="Calibri" w:hAnsi="Calibri"/>
          <w:color w:val="auto"/>
          <w:sz w:val="22"/>
          <w:szCs w:val="22"/>
        </w:rPr>
        <w:t xml:space="preserve">: </w:t>
      </w:r>
      <w:r w:rsidRPr="00A56FD8">
        <w:rPr>
          <w:rFonts w:ascii="Calibri" w:hAnsi="Calibri"/>
          <w:b w:val="0"/>
          <w:color w:val="auto"/>
          <w:sz w:val="22"/>
          <w:szCs w:val="22"/>
        </w:rPr>
        <w:t>Zero-order correlations (Spearman’s rho).</w:t>
      </w:r>
      <w:r w:rsidRPr="00A56FD8">
        <w:rPr>
          <w:rFonts w:ascii="Calibri" w:hAnsi="Calibri"/>
          <w:color w:val="auto"/>
          <w:sz w:val="22"/>
          <w:szCs w:val="22"/>
        </w:rPr>
        <w:t xml:space="preserve"> </w:t>
      </w:r>
      <w:r w:rsidRPr="00A56FD8">
        <w:rPr>
          <w:rFonts w:ascii="Calibri" w:hAnsi="Calibri"/>
          <w:b w:val="0"/>
          <w:color w:val="auto"/>
          <w:sz w:val="22"/>
          <w:szCs w:val="22"/>
        </w:rPr>
        <w:t>PDI: Peters et al. Delusions Inventory (delusion-proneness); APM: Advanced Progressive Matrices (intelligence).</w:t>
      </w:r>
    </w:p>
    <w:tbl>
      <w:tblPr>
        <w:tblStyle w:val="LightShading"/>
        <w:tblW w:w="5000" w:type="pct"/>
        <w:tblLayout w:type="fixed"/>
        <w:tblLook w:val="04A0" w:firstRow="1" w:lastRow="0" w:firstColumn="1" w:lastColumn="0" w:noHBand="0" w:noVBand="1"/>
      </w:tblPr>
      <w:tblGrid>
        <w:gridCol w:w="3975"/>
        <w:gridCol w:w="1053"/>
        <w:gridCol w:w="1054"/>
        <w:gridCol w:w="1054"/>
        <w:gridCol w:w="1054"/>
        <w:gridCol w:w="1052"/>
      </w:tblGrid>
      <w:tr w:rsidR="001F7A8F" w:rsidRPr="00A56FD8" w14:paraId="2FC7F717" w14:textId="77777777" w:rsidTr="00805CD3">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151" w:type="pct"/>
          </w:tcPr>
          <w:p w14:paraId="25503DDF" w14:textId="77777777" w:rsidR="001F7A8F" w:rsidRPr="009F3C8C" w:rsidRDefault="001F7A8F" w:rsidP="00805CD3">
            <w:pPr>
              <w:spacing w:after="200" w:line="276" w:lineRule="auto"/>
              <w:jc w:val="both"/>
              <w:rPr>
                <w:rFonts w:ascii="Calibri" w:hAnsi="Calibri" w:cs="Helvetica"/>
              </w:rPr>
            </w:pPr>
          </w:p>
        </w:tc>
        <w:tc>
          <w:tcPr>
            <w:tcW w:w="570" w:type="pct"/>
          </w:tcPr>
          <w:p w14:paraId="12626670" w14:textId="77777777" w:rsidR="001F7A8F" w:rsidRPr="009F3C8C" w:rsidRDefault="001F7A8F" w:rsidP="00805CD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Av. no. fish</w:t>
            </w:r>
          </w:p>
        </w:tc>
        <w:tc>
          <w:tcPr>
            <w:tcW w:w="570" w:type="pct"/>
          </w:tcPr>
          <w:p w14:paraId="640082AB" w14:textId="77777777" w:rsidR="001F7A8F" w:rsidRPr="009F3C8C" w:rsidRDefault="001F7A8F" w:rsidP="00805CD3">
            <w:pPr>
              <w:keepNext/>
              <w:keepLines/>
              <w:spacing w:before="200" w:after="200" w:line="276" w:lineRule="auto"/>
              <w:jc w:val="center"/>
              <w:outlineLvl w:val="5"/>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PDI</w:t>
            </w:r>
          </w:p>
        </w:tc>
        <w:tc>
          <w:tcPr>
            <w:tcW w:w="570" w:type="pct"/>
          </w:tcPr>
          <w:p w14:paraId="02A1CBDE" w14:textId="77777777" w:rsidR="001F7A8F" w:rsidRPr="009F3C8C" w:rsidRDefault="001F7A8F" w:rsidP="00805CD3">
            <w:pPr>
              <w:keepNext/>
              <w:keepLines/>
              <w:spacing w:before="200" w:after="200" w:line="276" w:lineRule="auto"/>
              <w:jc w:val="center"/>
              <w:outlineLvl w:val="5"/>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Gender</w:t>
            </w:r>
          </w:p>
        </w:tc>
        <w:tc>
          <w:tcPr>
            <w:tcW w:w="570" w:type="pct"/>
          </w:tcPr>
          <w:p w14:paraId="1416ACC9" w14:textId="77777777" w:rsidR="001F7A8F" w:rsidRPr="009F3C8C" w:rsidRDefault="001F7A8F" w:rsidP="00805CD3">
            <w:pPr>
              <w:keepNext/>
              <w:keepLines/>
              <w:spacing w:before="200" w:after="200" w:line="276" w:lineRule="auto"/>
              <w:jc w:val="center"/>
              <w:outlineLvl w:val="5"/>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APM</w:t>
            </w:r>
          </w:p>
        </w:tc>
        <w:tc>
          <w:tcPr>
            <w:tcW w:w="569" w:type="pct"/>
          </w:tcPr>
          <w:p w14:paraId="44EF6A25" w14:textId="77777777" w:rsidR="001F7A8F" w:rsidRPr="009F3C8C" w:rsidRDefault="001F7A8F" w:rsidP="00805CD3">
            <w:pPr>
              <w:keepNext/>
              <w:keepLines/>
              <w:spacing w:before="200" w:after="200" w:line="276" w:lineRule="auto"/>
              <w:jc w:val="center"/>
              <w:outlineLvl w:val="5"/>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Risk aversion</w:t>
            </w:r>
          </w:p>
        </w:tc>
      </w:tr>
      <w:tr w:rsidR="001F7A8F" w:rsidRPr="00A56FD8" w14:paraId="7FA0E515" w14:textId="77777777" w:rsidTr="00805CD3">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151" w:type="pct"/>
          </w:tcPr>
          <w:p w14:paraId="255F0B8B" w14:textId="77777777" w:rsidR="001F7A8F" w:rsidRPr="00B8122D" w:rsidRDefault="001F7A8F" w:rsidP="00805CD3">
            <w:pPr>
              <w:jc w:val="both"/>
              <w:rPr>
                <w:rFonts w:ascii="Calibri" w:hAnsi="Calibri" w:cs="Helvetica"/>
              </w:rPr>
            </w:pPr>
            <w:r w:rsidRPr="00A56FD8">
              <w:rPr>
                <w:rFonts w:ascii="Calibri" w:hAnsi="Calibri" w:cs="Helvetica"/>
              </w:rPr>
              <w:t>Average number of fish</w:t>
            </w:r>
            <w:r w:rsidRPr="000849B4">
              <w:rPr>
                <w:rFonts w:ascii="Calibri" w:hAnsi="Calibri" w:cs="Helvetica"/>
              </w:rPr>
              <w:t xml:space="preserve"> request</w:t>
            </w:r>
            <w:r w:rsidRPr="002003F9">
              <w:rPr>
                <w:rFonts w:ascii="Calibri" w:hAnsi="Calibri" w:cs="Helvetica"/>
              </w:rPr>
              <w:t>ed</w:t>
            </w:r>
          </w:p>
        </w:tc>
        <w:tc>
          <w:tcPr>
            <w:tcW w:w="570" w:type="pct"/>
          </w:tcPr>
          <w:p w14:paraId="4A4A9356" w14:textId="77777777" w:rsidR="001F7A8F" w:rsidRPr="009F3C8C" w:rsidRDefault="001F7A8F" w:rsidP="00805CD3">
            <w:pPr>
              <w:keepNext/>
              <w:keepLines/>
              <w:spacing w:before="200" w:after="200" w:line="276" w:lineRule="auto"/>
              <w:jc w:val="center"/>
              <w:outlineLvl w:val="5"/>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39049C">
              <w:rPr>
                <w:rFonts w:ascii="Calibri" w:hAnsi="Calibri"/>
                <w:lang w:val="de-DE"/>
              </w:rPr>
              <w:t>-</w:t>
            </w:r>
          </w:p>
        </w:tc>
        <w:tc>
          <w:tcPr>
            <w:tcW w:w="570" w:type="pct"/>
          </w:tcPr>
          <w:p w14:paraId="2A031ACB" w14:textId="77777777" w:rsidR="001F7A8F" w:rsidRPr="009F3C8C" w:rsidRDefault="001F7A8F" w:rsidP="00805CD3">
            <w:pPr>
              <w:keepNext/>
              <w:keepLines/>
              <w:spacing w:before="200" w:after="200" w:line="276" w:lineRule="auto"/>
              <w:jc w:val="center"/>
              <w:outlineLvl w:val="5"/>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cs="Helvetica"/>
              </w:rPr>
              <w:t>-0.20*</w:t>
            </w:r>
          </w:p>
        </w:tc>
        <w:tc>
          <w:tcPr>
            <w:tcW w:w="570" w:type="pct"/>
          </w:tcPr>
          <w:p w14:paraId="54279B56" w14:textId="77777777" w:rsidR="001F7A8F" w:rsidRPr="009F3C8C" w:rsidRDefault="001F7A8F" w:rsidP="00805CD3">
            <w:pPr>
              <w:keepNext/>
              <w:keepLines/>
              <w:spacing w:before="200" w:after="200" w:line="276" w:lineRule="auto"/>
              <w:outlineLvl w:val="5"/>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 xml:space="preserve">  -0.18</w:t>
            </w:r>
          </w:p>
        </w:tc>
        <w:tc>
          <w:tcPr>
            <w:tcW w:w="570" w:type="pct"/>
          </w:tcPr>
          <w:p w14:paraId="0E7F17EC" w14:textId="77777777" w:rsidR="001F7A8F" w:rsidRPr="009F3C8C" w:rsidRDefault="001F7A8F" w:rsidP="00805CD3">
            <w:pPr>
              <w:keepNext/>
              <w:keepLines/>
              <w:spacing w:before="200" w:after="200" w:line="276" w:lineRule="auto"/>
              <w:jc w:val="center"/>
              <w:outlineLvl w:val="5"/>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 xml:space="preserve">    0.35**</w:t>
            </w:r>
          </w:p>
        </w:tc>
        <w:tc>
          <w:tcPr>
            <w:tcW w:w="569" w:type="pct"/>
          </w:tcPr>
          <w:p w14:paraId="3CC57EDE" w14:textId="77777777" w:rsidR="001F7A8F" w:rsidRPr="009F3C8C" w:rsidRDefault="001F7A8F" w:rsidP="00805CD3">
            <w:pPr>
              <w:keepNext/>
              <w:keepLines/>
              <w:spacing w:before="200" w:after="200" w:line="276" w:lineRule="auto"/>
              <w:jc w:val="center"/>
              <w:outlineLvl w:val="5"/>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0.14</w:t>
            </w:r>
          </w:p>
        </w:tc>
      </w:tr>
      <w:tr w:rsidR="001F7A8F" w:rsidRPr="00A56FD8" w14:paraId="256F6BDC" w14:textId="77777777" w:rsidTr="00805CD3">
        <w:trPr>
          <w:trHeight w:val="293"/>
        </w:trPr>
        <w:tc>
          <w:tcPr>
            <w:cnfStyle w:val="001000000000" w:firstRow="0" w:lastRow="0" w:firstColumn="1" w:lastColumn="0" w:oddVBand="0" w:evenVBand="0" w:oddHBand="0" w:evenHBand="0" w:firstRowFirstColumn="0" w:firstRowLastColumn="0" w:lastRowFirstColumn="0" w:lastRowLastColumn="0"/>
            <w:tcW w:w="2151" w:type="pct"/>
          </w:tcPr>
          <w:p w14:paraId="5A81600C" w14:textId="77777777" w:rsidR="001F7A8F" w:rsidRPr="00A56FD8" w:rsidRDefault="001F7A8F" w:rsidP="00805CD3">
            <w:pPr>
              <w:rPr>
                <w:rFonts w:ascii="Calibri" w:hAnsi="Calibri" w:cs="Helvetica"/>
              </w:rPr>
            </w:pPr>
            <w:r w:rsidRPr="00A56FD8">
              <w:rPr>
                <w:rFonts w:ascii="Calibri" w:hAnsi="Calibri" w:cs="Helvetica"/>
              </w:rPr>
              <w:t>PDI</w:t>
            </w:r>
          </w:p>
        </w:tc>
        <w:tc>
          <w:tcPr>
            <w:tcW w:w="570" w:type="pct"/>
          </w:tcPr>
          <w:p w14:paraId="304E8B4B" w14:textId="77777777" w:rsidR="001F7A8F" w:rsidRPr="000849B4" w:rsidRDefault="001F7A8F" w:rsidP="00805CD3">
            <w:pPr>
              <w:jc w:val="center"/>
              <w:cnfStyle w:val="000000000000" w:firstRow="0" w:lastRow="0" w:firstColumn="0" w:lastColumn="0" w:oddVBand="0" w:evenVBand="0" w:oddHBand="0" w:evenHBand="0" w:firstRowFirstColumn="0" w:firstRowLastColumn="0" w:lastRowFirstColumn="0" w:lastRowLastColumn="0"/>
              <w:rPr>
                <w:rFonts w:ascii="Calibri" w:hAnsi="Calibri" w:cs="Helvetica"/>
              </w:rPr>
            </w:pPr>
          </w:p>
        </w:tc>
        <w:tc>
          <w:tcPr>
            <w:tcW w:w="570" w:type="pct"/>
          </w:tcPr>
          <w:p w14:paraId="50429B68" w14:textId="77777777" w:rsidR="001F7A8F" w:rsidRPr="00B8122D" w:rsidRDefault="001F7A8F" w:rsidP="00805CD3">
            <w:pPr>
              <w:jc w:val="center"/>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2003F9">
              <w:rPr>
                <w:rFonts w:ascii="Calibri" w:hAnsi="Calibri"/>
                <w:lang w:val="de-DE"/>
              </w:rPr>
              <w:t>-</w:t>
            </w:r>
          </w:p>
        </w:tc>
        <w:tc>
          <w:tcPr>
            <w:tcW w:w="570" w:type="pct"/>
          </w:tcPr>
          <w:p w14:paraId="2650B27C" w14:textId="77777777" w:rsidR="001F7A8F" w:rsidRPr="009F3C8C" w:rsidRDefault="001F7A8F" w:rsidP="00805CD3">
            <w:pPr>
              <w:keepNext/>
              <w:keepLines/>
              <w:spacing w:before="200" w:after="200" w:line="276" w:lineRule="auto"/>
              <w:jc w:val="center"/>
              <w:outlineLvl w:val="5"/>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39049C">
              <w:rPr>
                <w:rFonts w:ascii="Calibri" w:hAnsi="Calibri"/>
                <w:lang w:val="de-DE"/>
              </w:rPr>
              <w:t>0.19*</w:t>
            </w:r>
          </w:p>
        </w:tc>
        <w:tc>
          <w:tcPr>
            <w:tcW w:w="570" w:type="pct"/>
          </w:tcPr>
          <w:p w14:paraId="00DC0063" w14:textId="77777777" w:rsidR="001F7A8F" w:rsidRPr="009F3C8C" w:rsidRDefault="001F7A8F" w:rsidP="00805CD3">
            <w:pPr>
              <w:keepNext/>
              <w:keepLines/>
              <w:spacing w:before="200" w:after="200" w:line="276" w:lineRule="auto"/>
              <w:outlineLvl w:val="5"/>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lang w:val="de-DE"/>
              </w:rPr>
              <w:t xml:space="preserve">   -0.02</w:t>
            </w:r>
          </w:p>
        </w:tc>
        <w:tc>
          <w:tcPr>
            <w:tcW w:w="569" w:type="pct"/>
          </w:tcPr>
          <w:p w14:paraId="1307986E" w14:textId="77777777" w:rsidR="001F7A8F" w:rsidRPr="009F3C8C" w:rsidRDefault="001F7A8F" w:rsidP="00805CD3">
            <w:pPr>
              <w:keepNext/>
              <w:keepLines/>
              <w:spacing w:before="200" w:after="200" w:line="276" w:lineRule="auto"/>
              <w:outlineLvl w:val="5"/>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lang w:val="de-DE"/>
              </w:rPr>
              <w:t xml:space="preserve">   -0.18</w:t>
            </w:r>
          </w:p>
        </w:tc>
      </w:tr>
      <w:tr w:rsidR="001F7A8F" w:rsidRPr="00A56FD8" w14:paraId="798349F8" w14:textId="77777777" w:rsidTr="00805CD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151" w:type="pct"/>
          </w:tcPr>
          <w:p w14:paraId="3E89A93B" w14:textId="77777777" w:rsidR="001F7A8F" w:rsidRPr="000849B4" w:rsidRDefault="001F7A8F" w:rsidP="00805CD3">
            <w:pPr>
              <w:rPr>
                <w:rFonts w:ascii="Calibri" w:hAnsi="Calibri" w:cs="Helvetica"/>
              </w:rPr>
            </w:pPr>
            <w:r w:rsidRPr="00A56FD8">
              <w:rPr>
                <w:rFonts w:ascii="Calibri" w:hAnsi="Calibri" w:cs="Helvetica"/>
              </w:rPr>
              <w:t>Gender</w:t>
            </w:r>
          </w:p>
        </w:tc>
        <w:tc>
          <w:tcPr>
            <w:tcW w:w="570" w:type="pct"/>
          </w:tcPr>
          <w:p w14:paraId="422E1782" w14:textId="77777777" w:rsidR="001F7A8F" w:rsidRPr="002003F9" w:rsidRDefault="001F7A8F" w:rsidP="00805CD3">
            <w:pPr>
              <w:jc w:val="center"/>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7D48BAED" w14:textId="77777777" w:rsidR="001F7A8F" w:rsidRPr="00B8122D" w:rsidRDefault="001F7A8F" w:rsidP="00805CD3">
            <w:pPr>
              <w:jc w:val="center"/>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6A381B18" w14:textId="77777777" w:rsidR="001F7A8F" w:rsidRPr="009F3C8C" w:rsidRDefault="001F7A8F" w:rsidP="00805CD3">
            <w:pPr>
              <w:keepNext/>
              <w:keepLines/>
              <w:spacing w:before="200" w:after="200" w:line="276" w:lineRule="auto"/>
              <w:jc w:val="center"/>
              <w:outlineLvl w:val="5"/>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39049C">
              <w:rPr>
                <w:rFonts w:ascii="Calibri" w:hAnsi="Calibri"/>
                <w:lang w:val="de-DE"/>
              </w:rPr>
              <w:t>-</w:t>
            </w:r>
          </w:p>
        </w:tc>
        <w:tc>
          <w:tcPr>
            <w:tcW w:w="570" w:type="pct"/>
          </w:tcPr>
          <w:p w14:paraId="05745172" w14:textId="77777777" w:rsidR="001F7A8F" w:rsidRPr="009F3C8C" w:rsidRDefault="001F7A8F" w:rsidP="00805CD3">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cs="Helvetica"/>
              </w:rPr>
              <w:t xml:space="preserve">   -0.16</w:t>
            </w:r>
          </w:p>
        </w:tc>
        <w:tc>
          <w:tcPr>
            <w:tcW w:w="569" w:type="pct"/>
          </w:tcPr>
          <w:p w14:paraId="5A654134" w14:textId="77777777" w:rsidR="001F7A8F" w:rsidRPr="009F3C8C" w:rsidRDefault="001F7A8F" w:rsidP="00805CD3">
            <w:pPr>
              <w:keepNext/>
              <w:keepLines/>
              <w:spacing w:before="200" w:after="200" w:line="276" w:lineRule="auto"/>
              <w:jc w:val="center"/>
              <w:outlineLvl w:val="5"/>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0.09</w:t>
            </w:r>
          </w:p>
        </w:tc>
      </w:tr>
      <w:tr w:rsidR="001F7A8F" w:rsidRPr="00A56FD8" w14:paraId="64399449" w14:textId="77777777" w:rsidTr="00805CD3">
        <w:trPr>
          <w:trHeight w:val="192"/>
        </w:trPr>
        <w:tc>
          <w:tcPr>
            <w:cnfStyle w:val="001000000000" w:firstRow="0" w:lastRow="0" w:firstColumn="1" w:lastColumn="0" w:oddVBand="0" w:evenVBand="0" w:oddHBand="0" w:evenHBand="0" w:firstRowFirstColumn="0" w:firstRowLastColumn="0" w:lastRowFirstColumn="0" w:lastRowLastColumn="0"/>
            <w:tcW w:w="2151" w:type="pct"/>
          </w:tcPr>
          <w:p w14:paraId="3CB9A661" w14:textId="77777777" w:rsidR="001F7A8F" w:rsidRPr="00A56FD8" w:rsidRDefault="001F7A8F" w:rsidP="00805CD3">
            <w:pPr>
              <w:rPr>
                <w:rFonts w:ascii="Calibri" w:hAnsi="Calibri" w:cs="Helvetica"/>
              </w:rPr>
            </w:pPr>
            <w:r w:rsidRPr="00A56FD8">
              <w:rPr>
                <w:rFonts w:ascii="Calibri" w:hAnsi="Calibri" w:cs="Helvetica"/>
              </w:rPr>
              <w:t>APM</w:t>
            </w:r>
          </w:p>
        </w:tc>
        <w:tc>
          <w:tcPr>
            <w:tcW w:w="570" w:type="pct"/>
          </w:tcPr>
          <w:p w14:paraId="3930B7AC" w14:textId="77777777" w:rsidR="001F7A8F" w:rsidRPr="000849B4" w:rsidRDefault="001F7A8F" w:rsidP="00805CD3">
            <w:pPr>
              <w:jc w:val="center"/>
              <w:cnfStyle w:val="000000000000" w:firstRow="0" w:lastRow="0" w:firstColumn="0" w:lastColumn="0" w:oddVBand="0" w:evenVBand="0" w:oddHBand="0" w:evenHBand="0" w:firstRowFirstColumn="0" w:firstRowLastColumn="0" w:lastRowFirstColumn="0" w:lastRowLastColumn="0"/>
              <w:rPr>
                <w:rFonts w:ascii="Calibri" w:hAnsi="Calibri" w:cs="Helvetica"/>
              </w:rPr>
            </w:pPr>
          </w:p>
        </w:tc>
        <w:tc>
          <w:tcPr>
            <w:tcW w:w="570" w:type="pct"/>
          </w:tcPr>
          <w:p w14:paraId="1D03128F" w14:textId="77777777" w:rsidR="001F7A8F" w:rsidRPr="002003F9" w:rsidRDefault="001F7A8F" w:rsidP="00805CD3">
            <w:pPr>
              <w:jc w:val="center"/>
              <w:cnfStyle w:val="000000000000" w:firstRow="0" w:lastRow="0" w:firstColumn="0" w:lastColumn="0" w:oddVBand="0" w:evenVBand="0" w:oddHBand="0" w:evenHBand="0" w:firstRowFirstColumn="0" w:firstRowLastColumn="0" w:lastRowFirstColumn="0" w:lastRowLastColumn="0"/>
              <w:rPr>
                <w:rFonts w:ascii="Calibri" w:hAnsi="Calibri" w:cs="Helvetica"/>
              </w:rPr>
            </w:pPr>
          </w:p>
        </w:tc>
        <w:tc>
          <w:tcPr>
            <w:tcW w:w="570" w:type="pct"/>
          </w:tcPr>
          <w:p w14:paraId="19EBBFF5" w14:textId="77777777" w:rsidR="001F7A8F" w:rsidRPr="00B8122D" w:rsidRDefault="001F7A8F" w:rsidP="00805CD3">
            <w:pPr>
              <w:jc w:val="center"/>
              <w:cnfStyle w:val="000000000000" w:firstRow="0" w:lastRow="0" w:firstColumn="0" w:lastColumn="0" w:oddVBand="0" w:evenVBand="0" w:oddHBand="0" w:evenHBand="0" w:firstRowFirstColumn="0" w:firstRowLastColumn="0" w:lastRowFirstColumn="0" w:lastRowLastColumn="0"/>
              <w:rPr>
                <w:rFonts w:ascii="Calibri" w:hAnsi="Calibri" w:cs="Helvetica"/>
              </w:rPr>
            </w:pPr>
          </w:p>
        </w:tc>
        <w:tc>
          <w:tcPr>
            <w:tcW w:w="570" w:type="pct"/>
          </w:tcPr>
          <w:p w14:paraId="042FE2D7" w14:textId="77777777" w:rsidR="001F7A8F" w:rsidRPr="009F3C8C" w:rsidRDefault="001F7A8F" w:rsidP="00805CD3">
            <w:pPr>
              <w:keepNext/>
              <w:keepLines/>
              <w:spacing w:before="200" w:after="200" w:line="276" w:lineRule="auto"/>
              <w:jc w:val="center"/>
              <w:outlineLvl w:val="5"/>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39049C">
              <w:rPr>
                <w:rFonts w:ascii="Calibri" w:hAnsi="Calibri"/>
                <w:lang w:val="de-DE"/>
              </w:rPr>
              <w:t>-</w:t>
            </w:r>
          </w:p>
        </w:tc>
        <w:tc>
          <w:tcPr>
            <w:tcW w:w="569" w:type="pct"/>
          </w:tcPr>
          <w:p w14:paraId="3C1DF480" w14:textId="77777777" w:rsidR="001F7A8F" w:rsidRPr="009F3C8C" w:rsidRDefault="001F7A8F" w:rsidP="00805CD3">
            <w:pPr>
              <w:keepNext/>
              <w:keepLines/>
              <w:spacing w:before="200" w:after="200" w:line="276" w:lineRule="auto"/>
              <w:jc w:val="center"/>
              <w:outlineLvl w:val="5"/>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lang w:val="de-DE"/>
              </w:rPr>
              <w:t>0.08</w:t>
            </w:r>
          </w:p>
        </w:tc>
      </w:tr>
      <w:tr w:rsidR="001F7A8F" w:rsidRPr="00A56FD8" w14:paraId="5AB2553A" w14:textId="77777777" w:rsidTr="00805CD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151" w:type="pct"/>
          </w:tcPr>
          <w:p w14:paraId="0FFAA0CB" w14:textId="77777777" w:rsidR="001F7A8F" w:rsidRPr="00A56FD8" w:rsidRDefault="001F7A8F" w:rsidP="00805CD3">
            <w:pPr>
              <w:rPr>
                <w:rFonts w:ascii="Calibri" w:hAnsi="Calibri" w:cs="Helvetica"/>
              </w:rPr>
            </w:pPr>
            <w:r w:rsidRPr="00A56FD8">
              <w:rPr>
                <w:rFonts w:ascii="Calibri" w:hAnsi="Calibri" w:cs="Helvetica"/>
              </w:rPr>
              <w:t>Risk aversion</w:t>
            </w:r>
          </w:p>
        </w:tc>
        <w:tc>
          <w:tcPr>
            <w:tcW w:w="570" w:type="pct"/>
          </w:tcPr>
          <w:p w14:paraId="1CF75148" w14:textId="77777777" w:rsidR="001F7A8F" w:rsidRPr="000849B4" w:rsidRDefault="001F7A8F" w:rsidP="00805CD3">
            <w:pPr>
              <w:jc w:val="center"/>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56F60036" w14:textId="77777777" w:rsidR="001F7A8F" w:rsidRPr="002003F9" w:rsidRDefault="001F7A8F" w:rsidP="00805CD3">
            <w:pPr>
              <w:jc w:val="center"/>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3672F547" w14:textId="77777777" w:rsidR="001F7A8F" w:rsidRPr="00B8122D" w:rsidRDefault="001F7A8F" w:rsidP="00805CD3">
            <w:pPr>
              <w:jc w:val="center"/>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73388094" w14:textId="77777777" w:rsidR="001F7A8F" w:rsidRPr="0039049C" w:rsidRDefault="001F7A8F" w:rsidP="00805CD3">
            <w:pPr>
              <w:jc w:val="center"/>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69" w:type="pct"/>
          </w:tcPr>
          <w:p w14:paraId="59A99B29" w14:textId="77777777" w:rsidR="001F7A8F" w:rsidRPr="009F3C8C" w:rsidRDefault="001F7A8F" w:rsidP="00805CD3">
            <w:pPr>
              <w:keepNext/>
              <w:keepLines/>
              <w:spacing w:before="200" w:after="200" w:line="276" w:lineRule="auto"/>
              <w:jc w:val="center"/>
              <w:outlineLvl w:val="5"/>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w:t>
            </w:r>
          </w:p>
        </w:tc>
      </w:tr>
    </w:tbl>
    <w:p w14:paraId="067C6A0A" w14:textId="77777777" w:rsidR="001F7A8F" w:rsidRPr="00A56FD8" w:rsidRDefault="001F7A8F" w:rsidP="001F7A8F">
      <w:pPr>
        <w:spacing w:line="240" w:lineRule="auto"/>
        <w:rPr>
          <w:rFonts w:ascii="Calibri" w:hAnsi="Calibri"/>
        </w:rPr>
      </w:pPr>
      <w:r w:rsidRPr="00A56FD8">
        <w:rPr>
          <w:rFonts w:ascii="Calibri" w:hAnsi="Calibri"/>
          <w:i/>
          <w:iCs/>
        </w:rPr>
        <w:t>Note</w:t>
      </w:r>
      <w:r w:rsidRPr="00A56FD8">
        <w:rPr>
          <w:rFonts w:ascii="Calibri" w:hAnsi="Calibri"/>
          <w:iCs/>
        </w:rPr>
        <w:t xml:space="preserve">: </w:t>
      </w:r>
      <w:r w:rsidRPr="000849B4">
        <w:rPr>
          <w:rFonts w:ascii="Calibri" w:hAnsi="Calibri"/>
        </w:rPr>
        <w:t xml:space="preserve">* </w:t>
      </w:r>
      <w:r w:rsidRPr="002003F9">
        <w:rPr>
          <w:rFonts w:ascii="Calibri" w:hAnsi="Calibri"/>
          <w:i/>
        </w:rPr>
        <w:t>p</w:t>
      </w:r>
      <w:r w:rsidRPr="00B8122D">
        <w:rPr>
          <w:rFonts w:ascii="Calibri" w:hAnsi="Calibri"/>
        </w:rPr>
        <w:t xml:space="preserve">&lt;.05, ** </w:t>
      </w:r>
      <w:r w:rsidRPr="0039049C">
        <w:rPr>
          <w:rFonts w:ascii="Calibri" w:hAnsi="Calibri"/>
          <w:i/>
        </w:rPr>
        <w:t>p</w:t>
      </w:r>
      <w:r w:rsidRPr="00A56FD8">
        <w:rPr>
          <w:rFonts w:ascii="Calibri" w:hAnsi="Calibri"/>
        </w:rPr>
        <w:t>&lt;.01</w:t>
      </w:r>
    </w:p>
    <w:bookmarkEnd w:id="43"/>
    <w:p w14:paraId="1A1182AB" w14:textId="3381C7D9" w:rsidR="00D24C7C" w:rsidRPr="00A56FD8" w:rsidRDefault="00D24C7C">
      <w:pPr>
        <w:rPr>
          <w:rFonts w:ascii="Calibri" w:hAnsi="Calibri"/>
          <w:lang w:val="en-US"/>
        </w:rPr>
      </w:pPr>
      <w:r w:rsidRPr="00A56FD8">
        <w:rPr>
          <w:rFonts w:ascii="Calibri" w:hAnsi="Calibri"/>
          <w:lang w:val="en-US"/>
        </w:rPr>
        <w:br w:type="page"/>
      </w:r>
    </w:p>
    <w:p w14:paraId="74C3192D" w14:textId="77777777" w:rsidR="00FE09A2" w:rsidRPr="00A56FD8" w:rsidRDefault="00FE09A2" w:rsidP="00FE09A2">
      <w:pPr>
        <w:pStyle w:val="Caption"/>
        <w:keepNext/>
        <w:spacing w:after="0"/>
        <w:jc w:val="both"/>
        <w:rPr>
          <w:rFonts w:ascii="Calibri" w:hAnsi="Calibri"/>
          <w:b w:val="0"/>
          <w:color w:val="auto"/>
          <w:sz w:val="22"/>
          <w:szCs w:val="22"/>
        </w:rPr>
      </w:pPr>
      <w:r w:rsidRPr="00A56FD8">
        <w:rPr>
          <w:rFonts w:ascii="Calibri" w:hAnsi="Calibri"/>
          <w:color w:val="auto"/>
          <w:sz w:val="22"/>
          <w:szCs w:val="22"/>
        </w:rPr>
        <w:lastRenderedPageBreak/>
        <w:t xml:space="preserve">Table 3: </w:t>
      </w:r>
      <w:r w:rsidRPr="00A56FD8">
        <w:rPr>
          <w:rFonts w:ascii="Calibri" w:hAnsi="Calibri"/>
          <w:b w:val="0"/>
          <w:color w:val="auto"/>
          <w:sz w:val="22"/>
          <w:szCs w:val="22"/>
        </w:rPr>
        <w:t>B-values for each of the predictors in five model specifications of a random effects regression with number of fish requested as the dependent variable. PDI: Peters et al. Delusions Inventory (delusion-proneness); APM: Advanced Progressive Matrices (intelligence).</w:t>
      </w:r>
    </w:p>
    <w:tbl>
      <w:tblPr>
        <w:tblStyle w:val="LightShading"/>
        <w:tblW w:w="5000" w:type="pct"/>
        <w:tblLayout w:type="fixed"/>
        <w:tblLook w:val="04A0" w:firstRow="1" w:lastRow="0" w:firstColumn="1" w:lastColumn="0" w:noHBand="0" w:noVBand="1"/>
      </w:tblPr>
      <w:tblGrid>
        <w:gridCol w:w="3975"/>
        <w:gridCol w:w="1053"/>
        <w:gridCol w:w="1054"/>
        <w:gridCol w:w="1054"/>
        <w:gridCol w:w="1054"/>
        <w:gridCol w:w="1052"/>
      </w:tblGrid>
      <w:tr w:rsidR="00FE09A2" w:rsidRPr="00A56FD8" w14:paraId="74BEADE1" w14:textId="77777777" w:rsidTr="00805CD3">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151" w:type="pct"/>
          </w:tcPr>
          <w:p w14:paraId="7BA9BD85" w14:textId="77777777" w:rsidR="00FE09A2" w:rsidRPr="007D6466" w:rsidRDefault="00FE09A2" w:rsidP="00805CD3">
            <w:pPr>
              <w:spacing w:after="200" w:line="276" w:lineRule="auto"/>
              <w:jc w:val="both"/>
              <w:rPr>
                <w:rFonts w:ascii="Calibri" w:hAnsi="Calibri" w:cs="Helvetica"/>
              </w:rPr>
            </w:pPr>
          </w:p>
        </w:tc>
        <w:tc>
          <w:tcPr>
            <w:tcW w:w="570" w:type="pct"/>
          </w:tcPr>
          <w:p w14:paraId="39D87FFE" w14:textId="77777777" w:rsidR="00FE09A2" w:rsidRPr="007D6466" w:rsidRDefault="00FE09A2" w:rsidP="00805CD3">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Model 1</w:t>
            </w:r>
          </w:p>
        </w:tc>
        <w:tc>
          <w:tcPr>
            <w:tcW w:w="570" w:type="pct"/>
          </w:tcPr>
          <w:p w14:paraId="41B303AC" w14:textId="77777777" w:rsidR="00FE09A2" w:rsidRPr="007D6466" w:rsidRDefault="00FE09A2" w:rsidP="00805CD3">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Model 2</w:t>
            </w:r>
          </w:p>
        </w:tc>
        <w:tc>
          <w:tcPr>
            <w:tcW w:w="570" w:type="pct"/>
          </w:tcPr>
          <w:p w14:paraId="0BA0B381" w14:textId="77777777" w:rsidR="00FE09A2" w:rsidRPr="007D6466" w:rsidRDefault="00FE09A2" w:rsidP="00805CD3">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Model 3</w:t>
            </w:r>
          </w:p>
        </w:tc>
        <w:tc>
          <w:tcPr>
            <w:tcW w:w="570" w:type="pct"/>
          </w:tcPr>
          <w:p w14:paraId="2F13236C" w14:textId="77777777" w:rsidR="00FE09A2" w:rsidRPr="007D6466" w:rsidRDefault="00FE09A2" w:rsidP="00805CD3">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Model 4</w:t>
            </w:r>
          </w:p>
        </w:tc>
        <w:tc>
          <w:tcPr>
            <w:tcW w:w="570" w:type="pct"/>
          </w:tcPr>
          <w:p w14:paraId="0C42AB9F" w14:textId="77777777" w:rsidR="00FE09A2" w:rsidRPr="007D6466" w:rsidRDefault="00FE09A2" w:rsidP="00805CD3">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cs="Helvetica"/>
              </w:rPr>
              <w:t>Model 5</w:t>
            </w:r>
          </w:p>
        </w:tc>
      </w:tr>
      <w:tr w:rsidR="00FE09A2" w:rsidRPr="00A56FD8" w14:paraId="0E9F8992" w14:textId="77777777" w:rsidTr="00805CD3">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151" w:type="pct"/>
          </w:tcPr>
          <w:p w14:paraId="522176A4" w14:textId="77777777" w:rsidR="00FE09A2" w:rsidRPr="00A56FD8" w:rsidRDefault="00FE09A2" w:rsidP="00805CD3">
            <w:pPr>
              <w:jc w:val="both"/>
              <w:rPr>
                <w:rFonts w:ascii="Calibri" w:hAnsi="Calibri" w:cs="Helvetica"/>
              </w:rPr>
            </w:pPr>
            <w:r w:rsidRPr="00A56FD8">
              <w:rPr>
                <w:rFonts w:ascii="Calibri" w:hAnsi="Calibri" w:cs="Helvetica"/>
              </w:rPr>
              <w:t>Optimal number of fish</w:t>
            </w:r>
          </w:p>
        </w:tc>
        <w:tc>
          <w:tcPr>
            <w:tcW w:w="570" w:type="pct"/>
          </w:tcPr>
          <w:p w14:paraId="68D14C9D" w14:textId="77777777" w:rsidR="00FE09A2" w:rsidRPr="00B8122D" w:rsidRDefault="00FE09A2" w:rsidP="00805CD3">
            <w:pPr>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0849B4">
              <w:rPr>
                <w:rFonts w:ascii="Calibri" w:hAnsi="Calibri"/>
                <w:lang w:val="de-DE"/>
              </w:rPr>
              <w:t>0.162*</w:t>
            </w:r>
            <w:r w:rsidRPr="002003F9">
              <w:rPr>
                <w:rFonts w:ascii="Calibri" w:hAnsi="Calibri"/>
                <w:lang w:val="de-DE"/>
              </w:rPr>
              <w:t>*</w:t>
            </w:r>
            <w:r w:rsidRPr="002003F9">
              <w:rPr>
                <w:rFonts w:ascii="Calibri" w:hAnsi="Calibri"/>
                <w:lang w:val="de-DE"/>
              </w:rPr>
              <w:br/>
              <w:t>(0.019)</w:t>
            </w:r>
          </w:p>
        </w:tc>
        <w:tc>
          <w:tcPr>
            <w:tcW w:w="570" w:type="pct"/>
          </w:tcPr>
          <w:p w14:paraId="40751779"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39049C">
              <w:rPr>
                <w:rFonts w:ascii="Calibri" w:hAnsi="Calibri"/>
                <w:lang w:val="de-DE"/>
              </w:rPr>
              <w:t>0.162**</w:t>
            </w:r>
            <w:r w:rsidRPr="0039049C">
              <w:rPr>
                <w:rFonts w:ascii="Calibri" w:hAnsi="Calibri"/>
                <w:lang w:val="de-DE"/>
              </w:rPr>
              <w:br/>
              <w:t>(0.019)</w:t>
            </w:r>
          </w:p>
        </w:tc>
        <w:tc>
          <w:tcPr>
            <w:tcW w:w="570" w:type="pct"/>
          </w:tcPr>
          <w:p w14:paraId="67126122"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0.162**</w:t>
            </w:r>
            <w:r w:rsidRPr="00A56FD8">
              <w:rPr>
                <w:rFonts w:ascii="Calibri" w:hAnsi="Calibri"/>
                <w:lang w:val="de-DE"/>
              </w:rPr>
              <w:br/>
              <w:t>(0.019)</w:t>
            </w:r>
          </w:p>
        </w:tc>
        <w:tc>
          <w:tcPr>
            <w:tcW w:w="570" w:type="pct"/>
          </w:tcPr>
          <w:p w14:paraId="47254FEF"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0.162**</w:t>
            </w:r>
            <w:r w:rsidRPr="00A56FD8">
              <w:rPr>
                <w:rFonts w:ascii="Calibri" w:hAnsi="Calibri"/>
                <w:lang w:val="de-DE"/>
              </w:rPr>
              <w:br/>
              <w:t>(0.019)</w:t>
            </w:r>
          </w:p>
        </w:tc>
        <w:tc>
          <w:tcPr>
            <w:tcW w:w="570" w:type="pct"/>
          </w:tcPr>
          <w:p w14:paraId="7D7863F4"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0.162**</w:t>
            </w:r>
            <w:r w:rsidRPr="00A56FD8">
              <w:rPr>
                <w:rFonts w:ascii="Calibri" w:hAnsi="Calibri"/>
                <w:lang w:val="de-DE"/>
              </w:rPr>
              <w:br/>
              <w:t>(0.019)</w:t>
            </w:r>
          </w:p>
        </w:tc>
      </w:tr>
      <w:tr w:rsidR="00FE09A2" w:rsidRPr="00A56FD8" w14:paraId="023D11D9" w14:textId="77777777" w:rsidTr="00805CD3">
        <w:trPr>
          <w:trHeight w:val="293"/>
        </w:trPr>
        <w:tc>
          <w:tcPr>
            <w:cnfStyle w:val="001000000000" w:firstRow="0" w:lastRow="0" w:firstColumn="1" w:lastColumn="0" w:oddVBand="0" w:evenVBand="0" w:oddHBand="0" w:evenHBand="0" w:firstRowFirstColumn="0" w:firstRowLastColumn="0" w:lastRowFirstColumn="0" w:lastRowLastColumn="0"/>
            <w:tcW w:w="2151" w:type="pct"/>
          </w:tcPr>
          <w:p w14:paraId="196D5852" w14:textId="77777777" w:rsidR="00FE09A2" w:rsidRPr="00A56FD8" w:rsidRDefault="00FE09A2" w:rsidP="00805CD3">
            <w:pPr>
              <w:rPr>
                <w:rFonts w:ascii="Calibri" w:hAnsi="Calibri" w:cs="Helvetica"/>
              </w:rPr>
            </w:pPr>
            <w:r w:rsidRPr="00A56FD8">
              <w:rPr>
                <w:rFonts w:ascii="Calibri" w:hAnsi="Calibri" w:cs="Helvetica"/>
              </w:rPr>
              <w:t>PDI</w:t>
            </w:r>
          </w:p>
        </w:tc>
        <w:tc>
          <w:tcPr>
            <w:tcW w:w="570" w:type="pct"/>
          </w:tcPr>
          <w:p w14:paraId="12E1F0B2" w14:textId="77777777" w:rsidR="00FE09A2" w:rsidRPr="000849B4"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p>
        </w:tc>
        <w:tc>
          <w:tcPr>
            <w:tcW w:w="570" w:type="pct"/>
          </w:tcPr>
          <w:p w14:paraId="00DBAB45" w14:textId="77777777" w:rsidR="00FE09A2" w:rsidRPr="0039049C"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2003F9">
              <w:rPr>
                <w:rFonts w:ascii="Calibri" w:hAnsi="Calibri"/>
                <w:lang w:val="de-DE"/>
              </w:rPr>
              <w:t>-0.011</w:t>
            </w:r>
            <w:r w:rsidRPr="00B8122D">
              <w:rPr>
                <w:rFonts w:ascii="Calibri" w:hAnsi="Calibri"/>
                <w:lang w:val="de-DE"/>
              </w:rPr>
              <w:t>*</w:t>
            </w:r>
            <w:r w:rsidRPr="00B8122D">
              <w:rPr>
                <w:rFonts w:ascii="Calibri" w:hAnsi="Calibri"/>
                <w:lang w:val="de-DE"/>
              </w:rPr>
              <w:br/>
              <w:t>(0.004)</w:t>
            </w:r>
          </w:p>
        </w:tc>
        <w:tc>
          <w:tcPr>
            <w:tcW w:w="570" w:type="pct"/>
          </w:tcPr>
          <w:p w14:paraId="064617F0" w14:textId="77777777" w:rsidR="00FE09A2" w:rsidRPr="007D6466" w:rsidRDefault="00FE09A2" w:rsidP="00805CD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lang w:val="de-DE"/>
              </w:rPr>
              <w:t>-0.010*</w:t>
            </w:r>
            <w:r w:rsidRPr="00A56FD8">
              <w:rPr>
                <w:rFonts w:ascii="Calibri" w:hAnsi="Calibri"/>
                <w:lang w:val="de-DE"/>
              </w:rPr>
              <w:br/>
              <w:t>(0.004)</w:t>
            </w:r>
          </w:p>
        </w:tc>
        <w:tc>
          <w:tcPr>
            <w:tcW w:w="570" w:type="pct"/>
          </w:tcPr>
          <w:p w14:paraId="4A11098F" w14:textId="77777777" w:rsidR="00FE09A2" w:rsidRPr="007D6466" w:rsidRDefault="00FE09A2" w:rsidP="00805CD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lang w:val="de-DE"/>
              </w:rPr>
              <w:t>-0.009*</w:t>
            </w:r>
            <w:r w:rsidRPr="00A56FD8">
              <w:rPr>
                <w:rFonts w:ascii="Calibri" w:hAnsi="Calibri"/>
                <w:lang w:val="de-DE"/>
              </w:rPr>
              <w:br/>
              <w:t>(0.004)</w:t>
            </w:r>
          </w:p>
        </w:tc>
        <w:tc>
          <w:tcPr>
            <w:tcW w:w="570" w:type="pct"/>
          </w:tcPr>
          <w:p w14:paraId="0AA8A135" w14:textId="77777777" w:rsidR="00FE09A2" w:rsidRPr="007D6466" w:rsidRDefault="00FE09A2" w:rsidP="00805CD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lang w:val="de-DE"/>
              </w:rPr>
              <w:t>-0.008*</w:t>
            </w:r>
            <w:r w:rsidRPr="00A56FD8">
              <w:rPr>
                <w:rFonts w:ascii="Calibri" w:hAnsi="Calibri"/>
                <w:lang w:val="de-DE"/>
              </w:rPr>
              <w:br/>
              <w:t>(0.004)</w:t>
            </w:r>
          </w:p>
        </w:tc>
      </w:tr>
      <w:tr w:rsidR="00FE09A2" w:rsidRPr="00A56FD8" w14:paraId="5D508D1C" w14:textId="77777777" w:rsidTr="00805CD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151" w:type="pct"/>
          </w:tcPr>
          <w:p w14:paraId="7BE27005" w14:textId="77777777" w:rsidR="00FE09A2" w:rsidRPr="000849B4" w:rsidRDefault="00FE09A2" w:rsidP="00805CD3">
            <w:pPr>
              <w:rPr>
                <w:rFonts w:ascii="Calibri" w:hAnsi="Calibri" w:cs="Helvetica"/>
              </w:rPr>
            </w:pPr>
            <w:r w:rsidRPr="00A56FD8">
              <w:rPr>
                <w:rFonts w:ascii="Calibri" w:hAnsi="Calibri" w:cs="Helvetica"/>
              </w:rPr>
              <w:t>Gender</w:t>
            </w:r>
          </w:p>
        </w:tc>
        <w:tc>
          <w:tcPr>
            <w:tcW w:w="570" w:type="pct"/>
          </w:tcPr>
          <w:p w14:paraId="38F066E1" w14:textId="77777777" w:rsidR="00FE09A2" w:rsidRPr="002003F9" w:rsidRDefault="00FE09A2" w:rsidP="00805CD3">
            <w:pPr>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79A7A844" w14:textId="77777777" w:rsidR="00FE09A2" w:rsidRPr="00B8122D" w:rsidRDefault="00FE09A2" w:rsidP="00805CD3">
            <w:pPr>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2FEF3370"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39049C">
              <w:rPr>
                <w:rFonts w:ascii="Calibri" w:hAnsi="Calibri"/>
                <w:lang w:val="de-DE"/>
              </w:rPr>
              <w:t>-0.550</w:t>
            </w:r>
            <w:r w:rsidRPr="0039049C">
              <w:rPr>
                <w:rFonts w:ascii="Calibri" w:hAnsi="Calibri"/>
                <w:lang w:val="de-DE"/>
              </w:rPr>
              <w:br/>
              <w:t>(0.339)</w:t>
            </w:r>
          </w:p>
        </w:tc>
        <w:tc>
          <w:tcPr>
            <w:tcW w:w="570" w:type="pct"/>
          </w:tcPr>
          <w:p w14:paraId="0695178C"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20B510C1"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-0.416</w:t>
            </w:r>
            <w:r w:rsidRPr="00A56FD8">
              <w:rPr>
                <w:rFonts w:ascii="Calibri" w:hAnsi="Calibri"/>
                <w:lang w:val="de-DE"/>
              </w:rPr>
              <w:br/>
              <w:t>(0.330)</w:t>
            </w:r>
          </w:p>
        </w:tc>
      </w:tr>
      <w:tr w:rsidR="00FE09A2" w:rsidRPr="00A56FD8" w14:paraId="5B39E8DD" w14:textId="77777777" w:rsidTr="00805CD3">
        <w:trPr>
          <w:trHeight w:val="192"/>
        </w:trPr>
        <w:tc>
          <w:tcPr>
            <w:cnfStyle w:val="001000000000" w:firstRow="0" w:lastRow="0" w:firstColumn="1" w:lastColumn="0" w:oddVBand="0" w:evenVBand="0" w:oddHBand="0" w:evenHBand="0" w:firstRowFirstColumn="0" w:firstRowLastColumn="0" w:lastRowFirstColumn="0" w:lastRowLastColumn="0"/>
            <w:tcW w:w="2151" w:type="pct"/>
          </w:tcPr>
          <w:p w14:paraId="76425292" w14:textId="77777777" w:rsidR="00FE09A2" w:rsidRPr="00A56FD8" w:rsidRDefault="00FE09A2" w:rsidP="00805CD3">
            <w:pPr>
              <w:rPr>
                <w:rFonts w:ascii="Calibri" w:hAnsi="Calibri" w:cs="Helvetica"/>
              </w:rPr>
            </w:pPr>
            <w:r w:rsidRPr="00A56FD8">
              <w:rPr>
                <w:rFonts w:ascii="Calibri" w:hAnsi="Calibri" w:cs="Helvetica"/>
              </w:rPr>
              <w:t>APM</w:t>
            </w:r>
          </w:p>
        </w:tc>
        <w:tc>
          <w:tcPr>
            <w:tcW w:w="570" w:type="pct"/>
          </w:tcPr>
          <w:p w14:paraId="69669E5A" w14:textId="77777777" w:rsidR="00FE09A2" w:rsidRPr="000849B4"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p>
        </w:tc>
        <w:tc>
          <w:tcPr>
            <w:tcW w:w="570" w:type="pct"/>
          </w:tcPr>
          <w:p w14:paraId="20D5D184" w14:textId="77777777" w:rsidR="00FE09A2" w:rsidRPr="002003F9"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p>
        </w:tc>
        <w:tc>
          <w:tcPr>
            <w:tcW w:w="570" w:type="pct"/>
          </w:tcPr>
          <w:p w14:paraId="45D3813B" w14:textId="77777777" w:rsidR="00FE09A2" w:rsidRPr="00B8122D"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p>
        </w:tc>
        <w:tc>
          <w:tcPr>
            <w:tcW w:w="570" w:type="pct"/>
          </w:tcPr>
          <w:p w14:paraId="5E118AD3" w14:textId="77777777" w:rsidR="00FE09A2" w:rsidRPr="007D6466" w:rsidRDefault="00FE09A2" w:rsidP="00805CD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39049C">
              <w:rPr>
                <w:rFonts w:ascii="Calibri" w:hAnsi="Calibri"/>
                <w:lang w:val="de-DE"/>
              </w:rPr>
              <w:t>0.201**</w:t>
            </w:r>
            <w:r w:rsidRPr="0039049C">
              <w:rPr>
                <w:rFonts w:ascii="Calibri" w:hAnsi="Calibri"/>
                <w:lang w:val="de-DE"/>
              </w:rPr>
              <w:br/>
              <w:t>(0.0559</w:t>
            </w:r>
          </w:p>
        </w:tc>
        <w:tc>
          <w:tcPr>
            <w:tcW w:w="570" w:type="pct"/>
          </w:tcPr>
          <w:p w14:paraId="6207AB0C" w14:textId="77777777" w:rsidR="00FE09A2" w:rsidRPr="007D6466" w:rsidRDefault="00FE09A2" w:rsidP="00805CD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lang w:val="de-DE"/>
              </w:rPr>
              <w:t>0.190**</w:t>
            </w:r>
            <w:r w:rsidRPr="00A56FD8">
              <w:rPr>
                <w:rFonts w:ascii="Calibri" w:hAnsi="Calibri"/>
                <w:lang w:val="de-DE"/>
              </w:rPr>
              <w:br/>
              <w:t>(0.055)</w:t>
            </w:r>
          </w:p>
        </w:tc>
      </w:tr>
      <w:tr w:rsidR="00FE09A2" w:rsidRPr="00A56FD8" w14:paraId="7F2D9EFC" w14:textId="77777777" w:rsidTr="00805CD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151" w:type="pct"/>
          </w:tcPr>
          <w:p w14:paraId="57A749A4" w14:textId="77777777" w:rsidR="00FE09A2" w:rsidRPr="00A56FD8" w:rsidRDefault="00FE09A2" w:rsidP="00805CD3">
            <w:pPr>
              <w:rPr>
                <w:rFonts w:ascii="Calibri" w:hAnsi="Calibri" w:cs="Helvetica"/>
              </w:rPr>
            </w:pPr>
            <w:r w:rsidRPr="00A56FD8">
              <w:rPr>
                <w:rFonts w:ascii="Calibri" w:hAnsi="Calibri" w:cs="Helvetica"/>
              </w:rPr>
              <w:t>Risk aversion</w:t>
            </w:r>
          </w:p>
        </w:tc>
        <w:tc>
          <w:tcPr>
            <w:tcW w:w="570" w:type="pct"/>
          </w:tcPr>
          <w:p w14:paraId="47C0ECDF" w14:textId="77777777" w:rsidR="00FE09A2" w:rsidRPr="000849B4" w:rsidRDefault="00FE09A2" w:rsidP="00805CD3">
            <w:pPr>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4F4C0E1D" w14:textId="77777777" w:rsidR="00FE09A2" w:rsidRPr="002003F9" w:rsidRDefault="00FE09A2" w:rsidP="00805CD3">
            <w:pPr>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33C645FA" w14:textId="77777777" w:rsidR="00FE09A2" w:rsidRPr="00B8122D" w:rsidRDefault="00FE09A2" w:rsidP="00805CD3">
            <w:pPr>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p>
        </w:tc>
        <w:tc>
          <w:tcPr>
            <w:tcW w:w="570" w:type="pct"/>
          </w:tcPr>
          <w:p w14:paraId="587760AF"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39049C">
              <w:rPr>
                <w:rFonts w:ascii="Calibri" w:hAnsi="Calibri"/>
                <w:lang w:val="de-DE"/>
              </w:rPr>
              <w:t>0.075</w:t>
            </w:r>
            <w:r w:rsidRPr="0039049C">
              <w:rPr>
                <w:rFonts w:ascii="Calibri" w:hAnsi="Calibri"/>
                <w:lang w:val="de-DE"/>
              </w:rPr>
              <w:br/>
            </w:r>
            <w:r w:rsidRPr="00A56FD8">
              <w:rPr>
                <w:rFonts w:ascii="Calibri" w:hAnsi="Calibri"/>
              </w:rPr>
              <w:t>(0.094)</w:t>
            </w:r>
          </w:p>
        </w:tc>
        <w:tc>
          <w:tcPr>
            <w:tcW w:w="570" w:type="pct"/>
          </w:tcPr>
          <w:p w14:paraId="76C503BF"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lang w:val="de-DE"/>
              </w:rPr>
              <w:t>0.091</w:t>
            </w:r>
            <w:r w:rsidRPr="00A56FD8">
              <w:rPr>
                <w:rFonts w:ascii="Calibri" w:hAnsi="Calibri"/>
                <w:lang w:val="de-DE"/>
              </w:rPr>
              <w:br/>
            </w:r>
            <w:r w:rsidRPr="00A56FD8">
              <w:rPr>
                <w:rFonts w:ascii="Calibri" w:hAnsi="Calibri"/>
              </w:rPr>
              <w:t>(0.095)</w:t>
            </w:r>
          </w:p>
        </w:tc>
      </w:tr>
      <w:tr w:rsidR="00FE09A2" w:rsidRPr="00A56FD8" w14:paraId="513DDD54" w14:textId="77777777" w:rsidTr="00805CD3">
        <w:trPr>
          <w:trHeight w:val="192"/>
        </w:trPr>
        <w:tc>
          <w:tcPr>
            <w:cnfStyle w:val="001000000000" w:firstRow="0" w:lastRow="0" w:firstColumn="1" w:lastColumn="0" w:oddVBand="0" w:evenVBand="0" w:oddHBand="0" w:evenHBand="0" w:firstRowFirstColumn="0" w:firstRowLastColumn="0" w:lastRowFirstColumn="0" w:lastRowLastColumn="0"/>
            <w:tcW w:w="2151" w:type="pct"/>
          </w:tcPr>
          <w:p w14:paraId="14391945" w14:textId="77777777" w:rsidR="00FE09A2" w:rsidRPr="00A56FD8" w:rsidRDefault="00FE09A2" w:rsidP="00805CD3">
            <w:pPr>
              <w:rPr>
                <w:rFonts w:ascii="Calibri" w:hAnsi="Calibri" w:cs="Helvetica"/>
              </w:rPr>
            </w:pPr>
            <w:r w:rsidRPr="00A56FD8">
              <w:rPr>
                <w:rFonts w:ascii="Calibri" w:hAnsi="Calibri" w:cs="Helvetica"/>
              </w:rPr>
              <w:t>Intercept</w:t>
            </w:r>
          </w:p>
        </w:tc>
        <w:tc>
          <w:tcPr>
            <w:tcW w:w="570" w:type="pct"/>
            <w:tcBorders>
              <w:bottom w:val="nil"/>
            </w:tcBorders>
          </w:tcPr>
          <w:p w14:paraId="6D8B18F2" w14:textId="77777777" w:rsidR="00FE09A2" w:rsidRPr="00B8122D"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0849B4">
              <w:rPr>
                <w:rFonts w:ascii="Calibri" w:hAnsi="Calibri"/>
              </w:rPr>
              <w:t>4.159*</w:t>
            </w:r>
            <w:r w:rsidRPr="002003F9">
              <w:rPr>
                <w:rFonts w:ascii="Calibri" w:hAnsi="Calibri"/>
              </w:rPr>
              <w:t>*</w:t>
            </w:r>
            <w:r w:rsidRPr="002003F9">
              <w:rPr>
                <w:rFonts w:ascii="Calibri" w:hAnsi="Calibri"/>
              </w:rPr>
              <w:br/>
              <w:t>(0.194)</w:t>
            </w:r>
          </w:p>
        </w:tc>
        <w:tc>
          <w:tcPr>
            <w:tcW w:w="570" w:type="pct"/>
            <w:tcBorders>
              <w:bottom w:val="nil"/>
            </w:tcBorders>
          </w:tcPr>
          <w:p w14:paraId="0C48F48D" w14:textId="77777777" w:rsidR="00FE09A2" w:rsidRPr="007D6466" w:rsidRDefault="00FE09A2" w:rsidP="00805CD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39049C">
              <w:rPr>
                <w:rFonts w:ascii="Calibri" w:hAnsi="Calibri"/>
              </w:rPr>
              <w:t>4.947**</w:t>
            </w:r>
            <w:r w:rsidRPr="0039049C">
              <w:rPr>
                <w:rFonts w:ascii="Calibri" w:hAnsi="Calibri"/>
              </w:rPr>
              <w:br/>
              <w:t>(0.367)</w:t>
            </w:r>
          </w:p>
        </w:tc>
        <w:tc>
          <w:tcPr>
            <w:tcW w:w="570" w:type="pct"/>
            <w:tcBorders>
              <w:bottom w:val="nil"/>
            </w:tcBorders>
          </w:tcPr>
          <w:p w14:paraId="65DA89C8" w14:textId="77777777" w:rsidR="00FE09A2" w:rsidRPr="007D6466" w:rsidRDefault="00FE09A2" w:rsidP="00805CD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rPr>
              <w:t>5.163**</w:t>
            </w:r>
            <w:r w:rsidRPr="00A56FD8">
              <w:rPr>
                <w:rFonts w:ascii="Calibri" w:hAnsi="Calibri"/>
              </w:rPr>
              <w:br/>
              <w:t>(0.388)</w:t>
            </w:r>
          </w:p>
        </w:tc>
        <w:tc>
          <w:tcPr>
            <w:tcW w:w="570" w:type="pct"/>
            <w:tcBorders>
              <w:bottom w:val="nil"/>
            </w:tcBorders>
          </w:tcPr>
          <w:p w14:paraId="0BE49F37" w14:textId="77777777" w:rsidR="00FE09A2" w:rsidRPr="007D6466" w:rsidRDefault="00FE09A2" w:rsidP="00805CD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rPr>
              <w:t>3.124**</w:t>
            </w:r>
            <w:r w:rsidRPr="00A56FD8">
              <w:rPr>
                <w:rFonts w:ascii="Calibri" w:hAnsi="Calibri"/>
              </w:rPr>
              <w:br/>
              <w:t>(0.751)</w:t>
            </w:r>
          </w:p>
        </w:tc>
        <w:tc>
          <w:tcPr>
            <w:tcW w:w="570" w:type="pct"/>
            <w:tcBorders>
              <w:bottom w:val="nil"/>
            </w:tcBorders>
          </w:tcPr>
          <w:p w14:paraId="5CBCC77D" w14:textId="77777777" w:rsidR="00FE09A2" w:rsidRPr="007D6466" w:rsidRDefault="00FE09A2" w:rsidP="00805CD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Helvetica"/>
              </w:rPr>
            </w:pPr>
            <w:r w:rsidRPr="00A56FD8">
              <w:rPr>
                <w:rFonts w:ascii="Calibri" w:hAnsi="Calibri"/>
              </w:rPr>
              <w:t>3.264**</w:t>
            </w:r>
            <w:r w:rsidRPr="00A56FD8">
              <w:rPr>
                <w:rFonts w:ascii="Calibri" w:hAnsi="Calibri"/>
              </w:rPr>
              <w:br/>
              <w:t>(0.757)</w:t>
            </w:r>
          </w:p>
        </w:tc>
      </w:tr>
      <w:tr w:rsidR="00FE09A2" w:rsidRPr="00A56FD8" w14:paraId="0CD6DA87" w14:textId="77777777" w:rsidTr="00805CD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151" w:type="pct"/>
          </w:tcPr>
          <w:p w14:paraId="4D60ADF7" w14:textId="77777777" w:rsidR="00FE09A2" w:rsidRPr="002003F9" w:rsidRDefault="00FE09A2" w:rsidP="00805CD3">
            <w:pPr>
              <w:rPr>
                <w:rFonts w:ascii="Calibri" w:hAnsi="Calibri" w:cs="Helvetica"/>
              </w:rPr>
            </w:pPr>
            <w:r w:rsidRPr="00A56FD8">
              <w:rPr>
                <w:rFonts w:ascii="Calibri" w:hAnsi="Calibri" w:cs="Helvetica"/>
              </w:rPr>
              <w:t xml:space="preserve">Observations </w:t>
            </w:r>
            <w:r w:rsidRPr="00A56FD8">
              <w:rPr>
                <w:rFonts w:ascii="Calibri" w:hAnsi="Calibri" w:cs="Helvetica"/>
              </w:rPr>
              <w:br/>
              <w:t>(groups of independent obse</w:t>
            </w:r>
            <w:r w:rsidRPr="000849B4">
              <w:rPr>
                <w:rFonts w:ascii="Calibri" w:hAnsi="Calibri" w:cs="Helvetica"/>
              </w:rPr>
              <w:t>rvations)</w:t>
            </w:r>
          </w:p>
        </w:tc>
        <w:tc>
          <w:tcPr>
            <w:tcW w:w="570" w:type="pct"/>
            <w:tcBorders>
              <w:top w:val="nil"/>
              <w:bottom w:val="nil"/>
            </w:tcBorders>
          </w:tcPr>
          <w:p w14:paraId="10FEBD64"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B8122D">
              <w:rPr>
                <w:rFonts w:ascii="Calibri" w:hAnsi="Calibri"/>
              </w:rPr>
              <w:t>560</w:t>
            </w:r>
            <w:r w:rsidRPr="0039049C">
              <w:rPr>
                <w:rFonts w:ascii="Calibri" w:hAnsi="Calibri"/>
              </w:rPr>
              <w:t xml:space="preserve"> </w:t>
            </w:r>
            <w:r w:rsidRPr="0039049C">
              <w:rPr>
                <w:rFonts w:ascii="Calibri" w:hAnsi="Calibri"/>
              </w:rPr>
              <w:br/>
              <w:t>(112)</w:t>
            </w:r>
          </w:p>
        </w:tc>
        <w:tc>
          <w:tcPr>
            <w:tcW w:w="570" w:type="pct"/>
            <w:tcBorders>
              <w:top w:val="nil"/>
              <w:bottom w:val="nil"/>
            </w:tcBorders>
          </w:tcPr>
          <w:p w14:paraId="17B464F2"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rPr>
              <w:t xml:space="preserve">560 </w:t>
            </w:r>
            <w:r w:rsidRPr="00A56FD8">
              <w:rPr>
                <w:rFonts w:ascii="Calibri" w:hAnsi="Calibri"/>
              </w:rPr>
              <w:br/>
              <w:t>(112)</w:t>
            </w:r>
          </w:p>
        </w:tc>
        <w:tc>
          <w:tcPr>
            <w:tcW w:w="570" w:type="pct"/>
            <w:tcBorders>
              <w:top w:val="nil"/>
              <w:bottom w:val="nil"/>
            </w:tcBorders>
          </w:tcPr>
          <w:p w14:paraId="7E91538E"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rPr>
              <w:t xml:space="preserve">560 </w:t>
            </w:r>
            <w:r w:rsidRPr="00A56FD8">
              <w:rPr>
                <w:rFonts w:ascii="Calibri" w:hAnsi="Calibri"/>
              </w:rPr>
              <w:br/>
              <w:t>(112)</w:t>
            </w:r>
          </w:p>
        </w:tc>
        <w:tc>
          <w:tcPr>
            <w:tcW w:w="570" w:type="pct"/>
            <w:tcBorders>
              <w:top w:val="nil"/>
              <w:bottom w:val="nil"/>
            </w:tcBorders>
          </w:tcPr>
          <w:p w14:paraId="283F5EE8"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rPr>
              <w:t xml:space="preserve">560 </w:t>
            </w:r>
            <w:r w:rsidRPr="00A56FD8">
              <w:rPr>
                <w:rFonts w:ascii="Calibri" w:hAnsi="Calibri"/>
              </w:rPr>
              <w:br/>
              <w:t>(112)</w:t>
            </w:r>
          </w:p>
        </w:tc>
        <w:tc>
          <w:tcPr>
            <w:tcW w:w="570" w:type="pct"/>
            <w:tcBorders>
              <w:top w:val="nil"/>
              <w:bottom w:val="nil"/>
              <w:right w:val="single" w:sz="4" w:space="0" w:color="auto"/>
            </w:tcBorders>
          </w:tcPr>
          <w:p w14:paraId="2228A88C" w14:textId="77777777" w:rsidR="00FE09A2" w:rsidRPr="007D6466" w:rsidRDefault="00FE09A2" w:rsidP="00805CD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Helvetica"/>
              </w:rPr>
            </w:pPr>
            <w:r w:rsidRPr="00A56FD8">
              <w:rPr>
                <w:rFonts w:ascii="Calibri" w:hAnsi="Calibri"/>
              </w:rPr>
              <w:t xml:space="preserve">560 </w:t>
            </w:r>
            <w:r w:rsidRPr="00A56FD8">
              <w:rPr>
                <w:rFonts w:ascii="Calibri" w:hAnsi="Calibri"/>
              </w:rPr>
              <w:br/>
              <w:t>(112)</w:t>
            </w:r>
          </w:p>
        </w:tc>
      </w:tr>
      <w:tr w:rsidR="00FE09A2" w:rsidRPr="00A56FD8" w14:paraId="3964EE52" w14:textId="77777777" w:rsidTr="00805CD3">
        <w:trPr>
          <w:trHeight w:val="192"/>
        </w:trPr>
        <w:tc>
          <w:tcPr>
            <w:cnfStyle w:val="001000000000" w:firstRow="0" w:lastRow="0" w:firstColumn="1" w:lastColumn="0" w:oddVBand="0" w:evenVBand="0" w:oddHBand="0" w:evenHBand="0" w:firstRowFirstColumn="0" w:firstRowLastColumn="0" w:lastRowFirstColumn="0" w:lastRowLastColumn="0"/>
            <w:tcW w:w="2151" w:type="pct"/>
          </w:tcPr>
          <w:p w14:paraId="298A3474" w14:textId="77777777" w:rsidR="00FE09A2" w:rsidRPr="00A56FD8" w:rsidRDefault="00FE09A2" w:rsidP="00805CD3">
            <w:pPr>
              <w:rPr>
                <w:rFonts w:ascii="Calibri" w:hAnsi="Calibri" w:cs="Helvetica"/>
              </w:rPr>
            </w:pPr>
            <w:r>
              <w:rPr>
                <w:rFonts w:ascii="Calibri" w:hAnsi="Calibri" w:cs="Helvetica"/>
              </w:rPr>
              <w:t>R² (within, between, overall)</w:t>
            </w:r>
          </w:p>
        </w:tc>
        <w:tc>
          <w:tcPr>
            <w:tcW w:w="570" w:type="pct"/>
            <w:tcBorders>
              <w:top w:val="nil"/>
              <w:bottom w:val="single" w:sz="4" w:space="0" w:color="auto"/>
            </w:tcBorders>
          </w:tcPr>
          <w:p w14:paraId="360AFD97" w14:textId="3097EFA4" w:rsidR="00FE09A2" w:rsidRPr="00B8122D" w:rsidRDefault="00B05616" w:rsidP="00B0561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r w:rsidR="00FE09A2">
              <w:rPr>
                <w:rFonts w:ascii="Calibri" w:hAnsi="Calibri"/>
              </w:rPr>
              <w:br/>
            </w:r>
            <w:r>
              <w:rPr>
                <w:rFonts w:ascii="Calibri" w:hAnsi="Calibri"/>
              </w:rPr>
              <w:softHyphen/>
            </w:r>
            <w:r>
              <w:rPr>
                <w:rFonts w:ascii="Calibri" w:hAnsi="Calibri"/>
              </w:rPr>
              <w:softHyphen/>
              <w:t>–</w:t>
            </w:r>
            <w:r w:rsidR="00FE09A2">
              <w:rPr>
                <w:rFonts w:ascii="Calibri" w:hAnsi="Calibri"/>
              </w:rPr>
              <w:br/>
              <w:t>0.040</w:t>
            </w:r>
          </w:p>
        </w:tc>
        <w:tc>
          <w:tcPr>
            <w:tcW w:w="570" w:type="pct"/>
            <w:tcBorders>
              <w:top w:val="nil"/>
              <w:bottom w:val="single" w:sz="4" w:space="0" w:color="auto"/>
            </w:tcBorders>
          </w:tcPr>
          <w:p w14:paraId="5EAF4D37" w14:textId="77777777" w:rsidR="00FE09A2" w:rsidRPr="00A56FD8"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0.137</w:t>
            </w:r>
            <w:r>
              <w:rPr>
                <w:rFonts w:ascii="Calibri" w:hAnsi="Calibri"/>
              </w:rPr>
              <w:br/>
              <w:t>0.054</w:t>
            </w:r>
            <w:r>
              <w:rPr>
                <w:rFonts w:ascii="Calibri" w:hAnsi="Calibri"/>
              </w:rPr>
              <w:br/>
              <w:t>0.078</w:t>
            </w:r>
          </w:p>
        </w:tc>
        <w:tc>
          <w:tcPr>
            <w:tcW w:w="570" w:type="pct"/>
            <w:tcBorders>
              <w:top w:val="nil"/>
              <w:bottom w:val="single" w:sz="4" w:space="0" w:color="auto"/>
            </w:tcBorders>
          </w:tcPr>
          <w:p w14:paraId="06321C23" w14:textId="77777777" w:rsidR="00FE09A2" w:rsidRPr="00A56FD8"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0.137</w:t>
            </w:r>
            <w:r>
              <w:rPr>
                <w:rFonts w:ascii="Calibri" w:hAnsi="Calibri"/>
              </w:rPr>
              <w:br/>
              <w:t>0.077</w:t>
            </w:r>
            <w:r>
              <w:rPr>
                <w:rFonts w:ascii="Calibri" w:hAnsi="Calibri"/>
              </w:rPr>
              <w:br/>
              <w:t>0.094</w:t>
            </w:r>
          </w:p>
        </w:tc>
        <w:tc>
          <w:tcPr>
            <w:tcW w:w="570" w:type="pct"/>
            <w:tcBorders>
              <w:top w:val="nil"/>
              <w:bottom w:val="single" w:sz="4" w:space="0" w:color="auto"/>
            </w:tcBorders>
          </w:tcPr>
          <w:p w14:paraId="4B6E266F" w14:textId="77777777" w:rsidR="00FE09A2" w:rsidRPr="00A56FD8"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0.137</w:t>
            </w:r>
            <w:r>
              <w:rPr>
                <w:rFonts w:ascii="Calibri" w:hAnsi="Calibri"/>
              </w:rPr>
              <w:br/>
              <w:t>0.166</w:t>
            </w:r>
            <w:r>
              <w:rPr>
                <w:rFonts w:ascii="Calibri" w:hAnsi="Calibri"/>
              </w:rPr>
              <w:br/>
              <w:t>0.157</w:t>
            </w:r>
          </w:p>
        </w:tc>
        <w:tc>
          <w:tcPr>
            <w:tcW w:w="570" w:type="pct"/>
            <w:tcBorders>
              <w:top w:val="nil"/>
              <w:bottom w:val="single" w:sz="4" w:space="0" w:color="auto"/>
              <w:right w:val="single" w:sz="4" w:space="0" w:color="auto"/>
            </w:tcBorders>
          </w:tcPr>
          <w:p w14:paraId="5BC5413F" w14:textId="77777777" w:rsidR="00FE09A2" w:rsidRPr="00A56FD8" w:rsidRDefault="00FE09A2" w:rsidP="00805CD3">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0.137</w:t>
            </w:r>
            <w:r>
              <w:rPr>
                <w:rFonts w:ascii="Calibri" w:hAnsi="Calibri"/>
              </w:rPr>
              <w:br/>
              <w:t>0.178</w:t>
            </w:r>
            <w:r>
              <w:rPr>
                <w:rFonts w:ascii="Calibri" w:hAnsi="Calibri"/>
              </w:rPr>
              <w:br/>
              <w:t>0.166</w:t>
            </w:r>
          </w:p>
        </w:tc>
      </w:tr>
    </w:tbl>
    <w:p w14:paraId="701790DC" w14:textId="77777777" w:rsidR="00FE09A2" w:rsidRPr="00A56FD8" w:rsidRDefault="00FE09A2" w:rsidP="00FE09A2">
      <w:pPr>
        <w:spacing w:line="240" w:lineRule="auto"/>
        <w:rPr>
          <w:rFonts w:ascii="Calibri" w:hAnsi="Calibri"/>
        </w:rPr>
      </w:pPr>
      <w:r w:rsidRPr="00A56FD8">
        <w:rPr>
          <w:rFonts w:ascii="Calibri" w:hAnsi="Calibri"/>
          <w:i/>
          <w:iCs/>
        </w:rPr>
        <w:t>Note</w:t>
      </w:r>
      <w:r w:rsidRPr="00A56FD8">
        <w:rPr>
          <w:rFonts w:ascii="Calibri" w:hAnsi="Calibri"/>
          <w:iCs/>
        </w:rPr>
        <w:t>: Stand</w:t>
      </w:r>
      <w:r w:rsidRPr="000849B4">
        <w:rPr>
          <w:rFonts w:ascii="Calibri" w:hAnsi="Calibri"/>
          <w:iCs/>
        </w:rPr>
        <w:t xml:space="preserve">ard errors are in parentheses; </w:t>
      </w:r>
      <w:r w:rsidRPr="002003F9">
        <w:rPr>
          <w:rFonts w:ascii="Calibri" w:hAnsi="Calibri"/>
        </w:rPr>
        <w:t xml:space="preserve">* </w:t>
      </w:r>
      <w:r w:rsidRPr="00B8122D">
        <w:rPr>
          <w:rFonts w:ascii="Calibri" w:hAnsi="Calibri"/>
          <w:i/>
        </w:rPr>
        <w:t>p</w:t>
      </w:r>
      <w:r w:rsidRPr="0039049C">
        <w:rPr>
          <w:rFonts w:ascii="Calibri" w:hAnsi="Calibri"/>
        </w:rPr>
        <w:t>&lt;.05, *</w:t>
      </w:r>
      <w:r w:rsidRPr="00A56FD8">
        <w:rPr>
          <w:rFonts w:ascii="Calibri" w:hAnsi="Calibri"/>
        </w:rPr>
        <w:t xml:space="preserve">* </w:t>
      </w:r>
      <w:r w:rsidRPr="00A56FD8">
        <w:rPr>
          <w:rFonts w:ascii="Calibri" w:hAnsi="Calibri"/>
          <w:i/>
        </w:rPr>
        <w:t>p</w:t>
      </w:r>
      <w:r w:rsidRPr="00A56FD8">
        <w:rPr>
          <w:rFonts w:ascii="Calibri" w:hAnsi="Calibri"/>
        </w:rPr>
        <w:t>&lt;.01</w:t>
      </w:r>
    </w:p>
    <w:p w14:paraId="79B4629A" w14:textId="77777777" w:rsidR="00D24C7C" w:rsidRPr="00A56FD8" w:rsidRDefault="00D24C7C" w:rsidP="00D24C7C">
      <w:pPr>
        <w:jc w:val="both"/>
        <w:rPr>
          <w:rFonts w:ascii="Calibri" w:hAnsi="Calibri"/>
          <w:lang w:val="en-US"/>
        </w:rPr>
      </w:pPr>
    </w:p>
    <w:p w14:paraId="14DC9D29" w14:textId="459BBB24" w:rsidR="00D32687" w:rsidRDefault="00D32687">
      <w:pPr>
        <w:rPr>
          <w:rFonts w:ascii="Calibri" w:hAnsi="Calibri"/>
          <w:lang w:val="en-US"/>
        </w:rPr>
      </w:pPr>
      <w:r>
        <w:rPr>
          <w:rFonts w:ascii="Calibri" w:hAnsi="Calibri"/>
          <w:lang w:val="en-US"/>
        </w:rPr>
        <w:br w:type="page"/>
      </w:r>
    </w:p>
    <w:p w14:paraId="4C3C77D3" w14:textId="77777777" w:rsidR="00D32687" w:rsidRPr="00DA05EC" w:rsidRDefault="00D32687" w:rsidP="00D32687">
      <w:pPr>
        <w:pStyle w:val="Heading1"/>
        <w:numPr>
          <w:ilvl w:val="0"/>
          <w:numId w:val="0"/>
        </w:numPr>
        <w:ind w:left="432" w:hanging="432"/>
        <w:jc w:val="center"/>
        <w:rPr>
          <w:rStyle w:val="MathematicaFormatTextForm"/>
          <w:rFonts w:ascii="Calibri" w:hAnsi="Calibri"/>
          <w:color w:val="auto"/>
          <w:sz w:val="25"/>
          <w:szCs w:val="25"/>
          <w:lang w:val="en-US"/>
        </w:rPr>
      </w:pPr>
      <w:r w:rsidRPr="00DA05EC">
        <w:rPr>
          <w:rStyle w:val="MathematicaFormatTextForm"/>
          <w:rFonts w:ascii="Calibri" w:hAnsi="Calibri"/>
          <w:color w:val="auto"/>
          <w:sz w:val="25"/>
          <w:szCs w:val="25"/>
          <w:lang w:val="en-US"/>
        </w:rPr>
        <w:lastRenderedPageBreak/>
        <w:t>Supplemental Material: Why Do Delusion-Prone Individuals “Jump To Conclusions”?</w:t>
      </w:r>
    </w:p>
    <w:p w14:paraId="46CDC6C0" w14:textId="77777777" w:rsidR="00D32687" w:rsidRDefault="00D32687" w:rsidP="00D32687">
      <w:pPr>
        <w:pStyle w:val="Heading1"/>
        <w:numPr>
          <w:ilvl w:val="0"/>
          <w:numId w:val="0"/>
        </w:numPr>
        <w:ind w:left="432" w:hanging="432"/>
        <w:jc w:val="center"/>
        <w:rPr>
          <w:rStyle w:val="MathematicaFormatTextForm"/>
          <w:rFonts w:ascii="Calibri" w:hAnsi="Calibri"/>
          <w:sz w:val="24"/>
          <w:szCs w:val="24"/>
          <w:lang w:val="en-US"/>
        </w:rPr>
      </w:pPr>
      <w:r w:rsidRPr="00DA05EC">
        <w:rPr>
          <w:rStyle w:val="MathematicaFormatTextForm"/>
          <w:rFonts w:ascii="Calibri" w:hAnsi="Calibri"/>
          <w:sz w:val="24"/>
          <w:szCs w:val="24"/>
          <w:lang w:val="en-US"/>
        </w:rPr>
        <w:t>Calculation of the optimal sample size in the non-serial data gathering paradigm</w:t>
      </w:r>
    </w:p>
    <w:p w14:paraId="5F4E9036" w14:textId="77777777" w:rsidR="00D32687" w:rsidRPr="00DA05EC" w:rsidRDefault="00D32687" w:rsidP="00D32687"/>
    <w:p w14:paraId="63FF4700" w14:textId="77777777" w:rsidR="00D32687" w:rsidRPr="00A56FD8" w:rsidRDefault="00D32687" w:rsidP="00D32687">
      <w:pPr>
        <w:jc w:val="both"/>
        <w:rPr>
          <w:rFonts w:ascii="Calibri" w:hAnsi="Calibri"/>
          <w:sz w:val="24"/>
          <w:szCs w:val="24"/>
          <w:lang w:val="en-US"/>
        </w:rPr>
      </w:pPr>
      <w:r w:rsidRPr="00A56FD8">
        <w:rPr>
          <w:rStyle w:val="MathematicaFormatTextForm"/>
          <w:rFonts w:ascii="Calibri" w:hAnsi="Calibri"/>
          <w:sz w:val="24"/>
          <w:szCs w:val="24"/>
          <w:lang w:val="en-US"/>
        </w:rPr>
        <w:t xml:space="preserve">Let the lakes be Lake White (with more white than black fish) and Lake Black (with more black than white fish). Let the probability of catching a white fish in Lake White and the probability of catching a black fish in Lake Black both equal </w:t>
      </w:r>
      <m:oMath>
        <m:r>
          <w:rPr>
            <w:rStyle w:val="MathematicaFormatTraditionalForm"/>
            <w:rFonts w:ascii="Cambria Math" w:hAnsi="Cambria Math"/>
            <w:sz w:val="24"/>
            <w:szCs w:val="24"/>
            <w:lang w:val="en-US"/>
          </w:rPr>
          <m:t>p</m:t>
        </m:r>
      </m:oMath>
      <w:r w:rsidRPr="00A56FD8">
        <w:rPr>
          <w:rStyle w:val="MathematicaFormatTextForm"/>
          <w:rFonts w:ascii="Calibri" w:hAnsi="Calibri"/>
          <w:sz w:val="24"/>
          <w:szCs w:val="24"/>
          <w:lang w:val="en-US"/>
        </w:rPr>
        <w:t xml:space="preserve"> (so that </w:t>
      </w:r>
      <m:oMath>
        <m:r>
          <w:rPr>
            <w:rStyle w:val="MathematicaFormatTraditionalForm"/>
            <w:rFonts w:ascii="Cambria Math" w:hAnsi="Cambria Math"/>
            <w:sz w:val="24"/>
            <w:szCs w:val="24"/>
            <w:lang w:val="en-US"/>
          </w:rPr>
          <m:t>p&gt;1/2</m:t>
        </m:r>
      </m:oMath>
      <w:r w:rsidRPr="00A56FD8">
        <w:rPr>
          <w:rStyle w:val="MathematicaFormatTraditionalForm"/>
          <w:rFonts w:ascii="Calibri" w:hAnsi="Calibri"/>
          <w:sz w:val="24"/>
          <w:szCs w:val="24"/>
          <w:lang w:val="en-US"/>
        </w:rPr>
        <w:t>):</w:t>
      </w:r>
    </w:p>
    <w:p w14:paraId="5353AD9B" w14:textId="77777777" w:rsidR="00D32687" w:rsidRPr="00A56FD8" w:rsidRDefault="00D32687" w:rsidP="00D32687">
      <w:pPr>
        <w:jc w:val="both"/>
        <w:rPr>
          <w:rFonts w:ascii="Calibri" w:hAnsi="Calibri"/>
          <w:sz w:val="24"/>
          <w:szCs w:val="24"/>
          <w:lang w:val="en-US"/>
        </w:rPr>
      </w:pPr>
      <m:oMathPara>
        <m:oMath>
          <m:r>
            <m:rPr>
              <m:sty m:val="p"/>
            </m:rPr>
            <w:rPr>
              <w:rFonts w:ascii="Cambria Math" w:hAnsi="Cambria Math"/>
              <w:sz w:val="24"/>
              <w:szCs w:val="24"/>
              <w:lang w:val="en-US"/>
            </w:rPr>
            <m:t>Pr</m:t>
          </m:r>
          <m:r>
            <w:rPr>
              <w:rFonts w:ascii="Cambria Math" w:hAnsi="Cambria Math"/>
              <w:sz w:val="24"/>
              <w:szCs w:val="24"/>
              <w:lang w:val="en-US"/>
            </w:rPr>
            <m:t>(</m:t>
          </m:r>
          <m:r>
            <m:rPr>
              <m:sty m:val="p"/>
            </m:rPr>
            <w:rPr>
              <w:rFonts w:ascii="Cambria Math" w:hAnsi="Cambria Math"/>
              <w:sz w:val="24"/>
              <w:szCs w:val="24"/>
              <w:lang w:val="en-US"/>
            </w:rPr>
            <m:t>white fish|Lake White</m:t>
          </m:r>
          <m:r>
            <w:rPr>
              <w:rFonts w:ascii="Cambria Math" w:hAnsi="Cambria Math"/>
              <w:sz w:val="24"/>
              <w:szCs w:val="24"/>
              <w:lang w:val="en-US"/>
            </w:rPr>
            <m:t>)=</m:t>
          </m:r>
          <m:r>
            <m:rPr>
              <m:sty m:val="p"/>
            </m:rPr>
            <w:rPr>
              <w:rFonts w:ascii="Cambria Math" w:hAnsi="Cambria Math"/>
              <w:sz w:val="24"/>
              <w:szCs w:val="24"/>
              <w:lang w:val="en-US"/>
            </w:rPr>
            <m:t>Pr</m:t>
          </m:r>
          <m:r>
            <w:rPr>
              <w:rFonts w:ascii="Cambria Math" w:hAnsi="Cambria Math"/>
              <w:sz w:val="24"/>
              <w:szCs w:val="24"/>
              <w:lang w:val="en-US"/>
            </w:rPr>
            <m:t>(</m:t>
          </m:r>
          <m:r>
            <m:rPr>
              <m:sty m:val="p"/>
            </m:rPr>
            <w:rPr>
              <w:rFonts w:ascii="Cambria Math" w:hAnsi="Cambria Math"/>
              <w:sz w:val="24"/>
              <w:szCs w:val="24"/>
              <w:lang w:val="en-US"/>
            </w:rPr>
            <m:t>black fish|Lake Black</m:t>
          </m:r>
          <m:r>
            <w:rPr>
              <w:rFonts w:ascii="Cambria Math" w:hAnsi="Cambria Math"/>
              <w:sz w:val="24"/>
              <w:szCs w:val="24"/>
              <w:lang w:val="en-US"/>
            </w:rPr>
            <m:t>)=p&gt;</m:t>
          </m:r>
          <m:f>
            <m:fPr>
              <m:ctrlPr>
                <w:rPr>
                  <w:rFonts w:ascii="Cambria Math" w:hAnsi="Cambria Math"/>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oMath>
      </m:oMathPara>
    </w:p>
    <w:p w14:paraId="4C37EEA5" w14:textId="77777777" w:rsidR="00D32687" w:rsidRPr="000849B4" w:rsidRDefault="00D32687" w:rsidP="00D32687">
      <w:pPr>
        <w:jc w:val="both"/>
        <w:rPr>
          <w:rStyle w:val="MathematicaFormatTextForm"/>
          <w:rFonts w:ascii="Calibri" w:hAnsi="Calibri"/>
          <w:sz w:val="24"/>
          <w:szCs w:val="24"/>
          <w:lang w:val="en-US"/>
        </w:rPr>
      </w:pPr>
      <w:r w:rsidRPr="000849B4">
        <w:rPr>
          <w:rStyle w:val="MathematicaFormatTextForm"/>
          <w:rFonts w:ascii="Calibri" w:hAnsi="Calibri"/>
          <w:sz w:val="24"/>
          <w:szCs w:val="24"/>
          <w:lang w:val="en-US"/>
        </w:rPr>
        <w:t>Let the observer have a uniform prior over lakes:</w:t>
      </w:r>
    </w:p>
    <w:p w14:paraId="18CB19E5" w14:textId="77777777" w:rsidR="00D32687" w:rsidRPr="00A56FD8" w:rsidRDefault="00D32687" w:rsidP="00D32687">
      <w:pPr>
        <w:rPr>
          <w:rFonts w:ascii="Calibri" w:hAnsi="Calibri"/>
          <w:sz w:val="24"/>
          <w:szCs w:val="24"/>
          <w:lang w:val="en-US"/>
        </w:rPr>
      </w:pPr>
      <m:oMathPara>
        <m:oMath>
          <m:func>
            <m:funcPr>
              <m:ctrlPr>
                <w:rPr>
                  <w:rFonts w:ascii="Cambria Math" w:hAnsi="Cambria Math"/>
                  <w:sz w:val="24"/>
                  <w:szCs w:val="24"/>
                  <w:lang w:val="en-US"/>
                </w:rPr>
              </m:ctrlPr>
            </m:funcPr>
            <m:fName>
              <m:r>
                <m:rPr>
                  <m:sty m:val="p"/>
                </m:rPr>
                <w:rPr>
                  <w:rFonts w:ascii="Cambria Math" w:hAnsi="Cambria Math"/>
                  <w:sz w:val="24"/>
                  <w:szCs w:val="24"/>
                  <w:lang w:val="en-US"/>
                </w:rPr>
                <m:t>Pr</m:t>
              </m:r>
            </m:fName>
            <m:e>
              <m:d>
                <m:dPr>
                  <m:ctrlPr>
                    <w:rPr>
                      <w:rFonts w:ascii="Cambria Math" w:hAnsi="Cambria Math"/>
                      <w:i/>
                      <w:sz w:val="24"/>
                      <w:szCs w:val="24"/>
                      <w:lang w:val="en-US"/>
                    </w:rPr>
                  </m:ctrlPr>
                </m:dPr>
                <m:e>
                  <m:r>
                    <m:rPr>
                      <m:sty m:val="p"/>
                    </m:rPr>
                    <w:rPr>
                      <w:rFonts w:ascii="Cambria Math" w:hAnsi="Cambria Math"/>
                      <w:sz w:val="24"/>
                      <w:szCs w:val="24"/>
                      <w:lang w:val="en-US"/>
                    </w:rPr>
                    <m:t>Lake White</m:t>
                  </m:r>
                </m:e>
              </m:d>
              <m:ctrlPr>
                <w:rPr>
                  <w:rFonts w:ascii="Cambria Math" w:hAnsi="Cambria Math"/>
                  <w:i/>
                  <w:sz w:val="24"/>
                  <w:szCs w:val="24"/>
                  <w:lang w:val="en-US"/>
                </w:rPr>
              </m:ctrlPr>
            </m:e>
          </m:func>
          <m:r>
            <w:rPr>
              <w:rFonts w:ascii="Cambria Math" w:hAnsi="Cambria Math"/>
              <w:sz w:val="24"/>
              <w:szCs w:val="24"/>
              <w:lang w:val="en-US"/>
            </w:rPr>
            <m:t>=</m:t>
          </m:r>
          <m:func>
            <m:funcPr>
              <m:ctrlPr>
                <w:rPr>
                  <w:rFonts w:ascii="Cambria Math" w:hAnsi="Cambria Math"/>
                  <w:sz w:val="24"/>
                  <w:szCs w:val="24"/>
                  <w:lang w:val="en-US"/>
                </w:rPr>
              </m:ctrlPr>
            </m:funcPr>
            <m:fName>
              <m:r>
                <m:rPr>
                  <m:sty m:val="p"/>
                </m:rPr>
                <w:rPr>
                  <w:rFonts w:ascii="Cambria Math" w:hAnsi="Cambria Math"/>
                  <w:sz w:val="24"/>
                  <w:szCs w:val="24"/>
                  <w:lang w:val="en-US"/>
                </w:rPr>
                <m:t>Pr</m:t>
              </m:r>
            </m:fName>
            <m:e>
              <m:d>
                <m:dPr>
                  <m:ctrlPr>
                    <w:rPr>
                      <w:rFonts w:ascii="Cambria Math" w:hAnsi="Cambria Math"/>
                      <w:i/>
                      <w:sz w:val="24"/>
                      <w:szCs w:val="24"/>
                      <w:lang w:val="en-US"/>
                    </w:rPr>
                  </m:ctrlPr>
                </m:dPr>
                <m:e>
                  <m:r>
                    <m:rPr>
                      <m:sty m:val="p"/>
                    </m:rPr>
                    <w:rPr>
                      <w:rFonts w:ascii="Cambria Math" w:hAnsi="Cambria Math"/>
                      <w:sz w:val="24"/>
                      <w:szCs w:val="24"/>
                      <w:lang w:val="en-US"/>
                    </w:rPr>
                    <m:t>Lake Black</m:t>
                  </m:r>
                </m:e>
              </m:d>
              <m:ctrlPr>
                <w:rPr>
                  <w:rFonts w:ascii="Cambria Math" w:hAnsi="Cambria Math"/>
                  <w:i/>
                  <w:sz w:val="24"/>
                  <w:szCs w:val="24"/>
                  <w:lang w:val="en-US"/>
                </w:rPr>
              </m:ctrlPr>
            </m:e>
          </m:func>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r>
            <w:rPr>
              <w:rFonts w:ascii="Cambria Math" w:hAnsi="Cambria Math"/>
              <w:sz w:val="24"/>
              <w:szCs w:val="24"/>
              <w:lang w:val="en-US"/>
            </w:rPr>
            <m:t>.</m:t>
          </m:r>
        </m:oMath>
      </m:oMathPara>
    </w:p>
    <w:p w14:paraId="42AD1386" w14:textId="77777777" w:rsidR="00D32687" w:rsidRPr="009F3C8C" w:rsidRDefault="00D32687" w:rsidP="00D32687">
      <w:pPr>
        <w:pStyle w:val="MathematicaCellText"/>
        <w:spacing w:after="200" w:line="276" w:lineRule="auto"/>
        <w:jc w:val="both"/>
        <w:rPr>
          <w:rStyle w:val="MathematicaFormatTextForm"/>
          <w:rFonts w:ascii="Calibri" w:hAnsi="Calibri" w:cstheme="minorBidi"/>
          <w:lang w:val="en-US"/>
        </w:rPr>
      </w:pPr>
      <w:r w:rsidRPr="000849B4">
        <w:rPr>
          <w:rStyle w:val="MathematicaFormatTextForm"/>
          <w:rFonts w:ascii="Calibri" w:hAnsi="Calibri" w:cstheme="minorBidi"/>
          <w:lang w:val="en-US"/>
        </w:rPr>
        <w:t xml:space="preserve">Now, suppose we have sampled </w:t>
      </w:r>
      <m:oMath>
        <m:r>
          <w:rPr>
            <w:rStyle w:val="MathematicaFormatTextForm"/>
            <w:rFonts w:ascii="Cambria Math" w:hAnsi="Cambria Math" w:cstheme="minorBidi"/>
            <w:lang w:val="en-US"/>
          </w:rPr>
          <m:t>n</m:t>
        </m:r>
      </m:oMath>
      <w:r w:rsidRPr="002003F9">
        <w:rPr>
          <w:rStyle w:val="MathematicaFormatTextForm"/>
          <w:rFonts w:ascii="Calibri" w:hAnsi="Calibri" w:cstheme="minorBidi"/>
          <w:lang w:val="en-US"/>
        </w:rPr>
        <w:t xml:space="preserve"> fish and found that </w:t>
      </w:r>
      <m:oMath>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w</m:t>
            </m:r>
          </m:sub>
        </m:sSub>
        <m:r>
          <w:rPr>
            <w:rStyle w:val="MathematicaFormatTextForm"/>
            <w:rFonts w:ascii="Cambria Math" w:eastAsiaTheme="minorEastAsia" w:hAnsi="Cambria Math" w:cstheme="minorBidi"/>
            <w:lang w:val="en-US"/>
          </w:rPr>
          <m:t>≤n</m:t>
        </m:r>
      </m:oMath>
      <w:r w:rsidRPr="00A56FD8">
        <w:rPr>
          <w:rStyle w:val="MathematicaFormatTextForm"/>
          <w:rFonts w:ascii="Calibri" w:hAnsi="Calibri" w:cstheme="minorBidi"/>
          <w:lang w:val="en-US"/>
        </w:rPr>
        <w:t xml:space="preserve"> of them are white (so that </w:t>
      </w:r>
      <m:oMath>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b</m:t>
            </m:r>
          </m:sub>
        </m:sSub>
        <m:r>
          <w:rPr>
            <w:rStyle w:val="MathematicaFormatTextForm"/>
            <w:rFonts w:ascii="Cambria Math" w:hAnsi="Cambria Math" w:cstheme="minorBidi"/>
            <w:lang w:val="en-US"/>
          </w:rPr>
          <m:t>=n-</m:t>
        </m:r>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w</m:t>
            </m:r>
          </m:sub>
        </m:sSub>
      </m:oMath>
      <w:r w:rsidRPr="00A56FD8">
        <w:rPr>
          <w:rStyle w:val="MathematicaFormatTextForm"/>
          <w:rFonts w:ascii="Calibri" w:eastAsiaTheme="minorEastAsia" w:hAnsi="Calibri" w:cstheme="minorBidi"/>
          <w:lang w:val="en-US"/>
        </w:rPr>
        <w:t xml:space="preserve"> are black)</w:t>
      </w:r>
      <w:r w:rsidRPr="00A56FD8">
        <w:rPr>
          <w:rStyle w:val="MathematicaFormatTextForm"/>
          <w:rFonts w:ascii="Calibri" w:hAnsi="Calibri" w:cstheme="minorBidi"/>
          <w:lang w:val="en-US"/>
        </w:rPr>
        <w:t>. What is our best guess of the lake the fisherman was fishing from? Given that the prior probabilities of both lakes are the same, it is clear that we should guess "Lake White" if we have sampled more white than black fish (</w:t>
      </w:r>
      <m:oMath>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w</m:t>
            </m:r>
          </m:sub>
        </m:sSub>
        <m:r>
          <w:rPr>
            <w:rStyle w:val="MathematicaFormatTextForm"/>
            <w:rFonts w:ascii="Cambria Math" w:hAnsi="Cambria Math" w:cstheme="minorBidi"/>
            <w:lang w:val="en-US"/>
          </w:rPr>
          <m:t>&gt;</m:t>
        </m:r>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b</m:t>
            </m:r>
          </m:sub>
        </m:sSub>
        <m:r>
          <w:rPr>
            <w:rStyle w:val="MathematicaFormatTextForm"/>
            <w:rFonts w:ascii="Cambria Math" w:hAnsi="Cambria Math" w:cstheme="minorBidi"/>
            <w:lang w:val="en-US"/>
          </w:rPr>
          <m:t>=n-</m:t>
        </m:r>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w</m:t>
            </m:r>
          </m:sub>
        </m:sSub>
      </m:oMath>
      <w:r w:rsidRPr="00A56FD8">
        <w:rPr>
          <w:rStyle w:val="MathematicaFormatTextForm"/>
          <w:rFonts w:ascii="Calibri" w:hAnsi="Calibri" w:cstheme="minorBidi"/>
          <w:lang w:val="en-US"/>
        </w:rPr>
        <w:t>) and "Lake Black" if we have sampled more black than white fish (</w:t>
      </w:r>
      <m:oMath>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w</m:t>
            </m:r>
          </m:sub>
        </m:sSub>
        <m:r>
          <w:rPr>
            <w:rStyle w:val="MathematicaFormatTextForm"/>
            <w:rFonts w:ascii="Cambria Math" w:hAnsi="Cambria Math" w:cstheme="minorBidi"/>
            <w:lang w:val="en-US"/>
          </w:rPr>
          <m:t>&lt;</m:t>
        </m:r>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b</m:t>
            </m:r>
          </m:sub>
        </m:sSub>
        <m:r>
          <w:rPr>
            <w:rStyle w:val="MathematicaFormatTextForm"/>
            <w:rFonts w:ascii="Cambria Math" w:hAnsi="Cambria Math" w:cstheme="minorBidi"/>
            <w:lang w:val="en-US"/>
          </w:rPr>
          <m:t>=n-</m:t>
        </m:r>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w</m:t>
            </m:r>
          </m:sub>
        </m:sSub>
      </m:oMath>
      <w:r w:rsidRPr="00A56FD8">
        <w:rPr>
          <w:rStyle w:val="MathematicaFormatTextForm"/>
          <w:rFonts w:ascii="Calibri" w:hAnsi="Calibri" w:cstheme="minorBidi"/>
          <w:lang w:val="en-US"/>
        </w:rPr>
        <w:t xml:space="preserve">). If we have observed </w:t>
      </w:r>
      <m:oMath>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w</m:t>
            </m:r>
          </m:sub>
        </m:sSub>
        <m:r>
          <w:rPr>
            <w:rStyle w:val="MathematicaFormatTextForm"/>
            <w:rFonts w:ascii="Cambria Math" w:hAnsi="Cambria Math" w:cstheme="minorBidi"/>
            <w:lang w:val="en-US"/>
          </w:rPr>
          <m:t>=</m:t>
        </m:r>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b</m:t>
            </m:r>
          </m:sub>
        </m:sSub>
        <m:r>
          <w:rPr>
            <w:rStyle w:val="MathematicaFormatTextForm"/>
            <w:rFonts w:ascii="Cambria Math" w:hAnsi="Cambria Math" w:cstheme="minorBidi"/>
            <w:lang w:val="en-US"/>
          </w:rPr>
          <m:t>=n/2,</m:t>
        </m:r>
      </m:oMath>
      <w:r w:rsidRPr="00A56FD8">
        <w:rPr>
          <w:rStyle w:val="MathematicaFormatTextForm"/>
          <w:rFonts w:ascii="Calibri" w:hAnsi="Calibri" w:cstheme="minorBidi"/>
          <w:lang w:val="en-US"/>
        </w:rPr>
        <w:t xml:space="preserve"> the sample gives us no information, so we can make either guess, and it will be correct with probability 1/2.</w:t>
      </w:r>
    </w:p>
    <w:p w14:paraId="04D2D167" w14:textId="77777777" w:rsidR="00D32687" w:rsidRPr="00A56FD8" w:rsidRDefault="00D32687" w:rsidP="00D32687">
      <w:pPr>
        <w:pStyle w:val="MathematicaCellText"/>
        <w:spacing w:after="200" w:line="276" w:lineRule="auto"/>
        <w:jc w:val="both"/>
        <w:rPr>
          <w:rStyle w:val="MathematicaFormatTextForm"/>
          <w:rFonts w:ascii="Calibri" w:hAnsi="Calibri" w:cstheme="minorBidi"/>
          <w:lang w:val="en-US"/>
        </w:rPr>
      </w:pPr>
      <w:r w:rsidRPr="00A56FD8">
        <w:rPr>
          <w:rStyle w:val="MathematicaFormatTextForm"/>
          <w:rFonts w:ascii="Calibri" w:hAnsi="Calibri" w:cstheme="minorBidi"/>
          <w:lang w:val="en-US"/>
        </w:rPr>
        <w:t xml:space="preserve">Given this decision rule, what is our probability of making a correct guess based on a sample of </w:t>
      </w:r>
      <m:oMath>
        <m:r>
          <w:rPr>
            <w:rStyle w:val="MathematicaFormatTextForm"/>
            <w:rFonts w:ascii="Cambria Math" w:hAnsi="Cambria Math" w:cstheme="minorBidi"/>
            <w:lang w:val="en-US"/>
          </w:rPr>
          <m:t>n</m:t>
        </m:r>
      </m:oMath>
      <w:r w:rsidRPr="00A56FD8">
        <w:rPr>
          <w:rStyle w:val="MathematicaFormatTextForm"/>
          <w:rFonts w:ascii="Calibri" w:hAnsi="Calibri" w:cstheme="minorBidi"/>
          <w:lang w:val="en-US"/>
        </w:rPr>
        <w:t xml:space="preserve"> fish? Clearly, for an odd </w:t>
      </w:r>
      <m:oMath>
        <m:r>
          <w:rPr>
            <w:rStyle w:val="MathematicaFormatTextForm"/>
            <w:rFonts w:ascii="Cambria Math" w:hAnsi="Cambria Math" w:cstheme="minorBidi"/>
            <w:lang w:val="en-US"/>
          </w:rPr>
          <m:t>n</m:t>
        </m:r>
      </m:oMath>
      <w:r w:rsidRPr="00A56FD8">
        <w:rPr>
          <w:rStyle w:val="MathematicaFormatTextForm"/>
          <w:rFonts w:ascii="Calibri" w:hAnsi="Calibri" w:cstheme="minorBidi"/>
          <w:lang w:val="en-US"/>
        </w:rPr>
        <w:t xml:space="preserve"> this is simply the probability that we get more fish of the "correct" than of the “incorrect” color (where the “correct” color is white if the true lake is Lake White and black if the true lake is Lake Black). For an even </w:t>
      </w:r>
      <m:oMath>
        <m:r>
          <w:rPr>
            <w:rStyle w:val="MathematicaFormatTextForm"/>
            <w:rFonts w:ascii="Cambria Math" w:hAnsi="Cambria Math" w:cstheme="minorBidi"/>
            <w:lang w:val="en-US"/>
          </w:rPr>
          <m:t>n</m:t>
        </m:r>
      </m:oMath>
      <w:r w:rsidRPr="00A56FD8">
        <w:rPr>
          <w:rStyle w:val="MathematicaFormatTextForm"/>
          <w:rFonts w:ascii="Calibri" w:hAnsi="Calibri" w:cstheme="minorBidi"/>
          <w:lang w:val="en-US"/>
        </w:rPr>
        <w:t xml:space="preserve">, we need to add to this one half of the probability that we draw equal numbers of fish of both colors.  To calculate these quantities, we simply note that we can get </w:t>
      </w:r>
      <m:oMath>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c</m:t>
            </m:r>
          </m:sub>
        </m:sSub>
      </m:oMath>
      <w:r w:rsidRPr="00A56FD8">
        <w:rPr>
          <w:rStyle w:val="MathematicaFormatTextForm"/>
          <w:rFonts w:ascii="Calibri" w:hAnsi="Calibri" w:cstheme="minorBidi"/>
          <w:lang w:val="en-US"/>
        </w:rPr>
        <w:t xml:space="preserve"> of the </w:t>
      </w:r>
      <m:oMath>
        <m:r>
          <w:rPr>
            <w:rStyle w:val="MathematicaFormatTextForm"/>
            <w:rFonts w:ascii="Cambria Math" w:hAnsi="Cambria Math" w:cstheme="minorBidi"/>
            <w:lang w:val="en-US"/>
          </w:rPr>
          <m:t>n</m:t>
        </m:r>
      </m:oMath>
      <w:r w:rsidRPr="00A56FD8">
        <w:rPr>
          <w:rStyle w:val="MathematicaFormatTextForm"/>
          <w:rFonts w:ascii="Calibri" w:hAnsi="Calibri" w:cstheme="minorBidi"/>
          <w:lang w:val="en-US"/>
        </w:rPr>
        <w:t xml:space="preserve"> fish in the correct color in </w:t>
      </w:r>
      <m:oMath>
        <m:d>
          <m:dPr>
            <m:ctrlPr>
              <w:rPr>
                <w:rStyle w:val="MathematicaFormatTextForm"/>
                <w:rFonts w:ascii="Cambria Math" w:hAnsi="Cambria Math" w:cstheme="minorBidi"/>
                <w:i/>
                <w:lang w:val="en-US"/>
              </w:rPr>
            </m:ctrlPr>
          </m:dPr>
          <m:e>
            <m:m>
              <m:mPr>
                <m:mcs>
                  <m:mc>
                    <m:mcPr>
                      <m:count m:val="1"/>
                      <m:mcJc m:val="center"/>
                    </m:mcPr>
                  </m:mc>
                </m:mcs>
                <m:ctrlPr>
                  <w:rPr>
                    <w:rStyle w:val="MathematicaFormatTextForm"/>
                    <w:rFonts w:ascii="Cambria Math" w:hAnsi="Cambria Math" w:cstheme="minorBidi"/>
                    <w:i/>
                    <w:lang w:val="en-US"/>
                  </w:rPr>
                </m:ctrlPr>
              </m:mPr>
              <m:mr>
                <m:e>
                  <m:r>
                    <w:rPr>
                      <w:rStyle w:val="MathematicaFormatTextForm"/>
                      <w:rFonts w:ascii="Cambria Math" w:hAnsi="Cambria Math" w:cstheme="minorBidi"/>
                      <w:lang w:val="en-US"/>
                    </w:rPr>
                    <m:t>n</m:t>
                  </m:r>
                </m:e>
              </m:mr>
              <m:mr>
                <m:e>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c</m:t>
                      </m:r>
                    </m:sub>
                  </m:sSub>
                </m:e>
              </m:mr>
            </m:m>
          </m:e>
        </m:d>
      </m:oMath>
      <w:r w:rsidRPr="00A56FD8">
        <w:rPr>
          <w:rStyle w:val="MathematicaFormatTextForm"/>
          <w:rFonts w:ascii="Calibri" w:hAnsi="Calibri" w:cstheme="minorBidi"/>
          <w:lang w:val="en-US"/>
        </w:rPr>
        <w:t xml:space="preserve"> ways, and each of these occurs with probability </w:t>
      </w:r>
      <m:oMath>
        <m:sSup>
          <m:sSupPr>
            <m:ctrlPr>
              <w:rPr>
                <w:rFonts w:ascii="Cambria Math" w:hAnsi="Cambria Math"/>
                <w:lang w:val="en-US"/>
              </w:rPr>
            </m:ctrlPr>
          </m:sSupPr>
          <m:e>
            <m:sSup>
              <m:sSupPr>
                <m:ctrlPr>
                  <w:rPr>
                    <w:rFonts w:ascii="Cambria Math" w:hAnsi="Cambria Math"/>
                    <w:lang w:val="en-US"/>
                  </w:rPr>
                </m:ctrlPr>
              </m:sSupPr>
              <m:e>
                <m:r>
                  <w:rPr>
                    <w:rFonts w:ascii="Cambria Math" w:hAnsi="Cambria Math"/>
                    <w:lang w:val="en-US"/>
                  </w:rPr>
                  <m:t>p</m:t>
                </m:r>
              </m:e>
              <m:sup>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r>
              <w:rPr>
                <w:rFonts w:ascii="Cambria Math" w:hAnsi="Cambria Math"/>
                <w:lang w:val="en-US"/>
              </w:rPr>
              <m:t>(1-p)</m:t>
            </m:r>
          </m:e>
          <m:sup>
            <m:r>
              <w:rPr>
                <w:rFonts w:ascii="Cambria Math" w:hAnsi="Cambria Math"/>
                <w:lang w:val="en-US"/>
              </w:rPr>
              <m:t>n-</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oMath>
      <w:r w:rsidRPr="00A56FD8">
        <w:rPr>
          <w:rStyle w:val="MathematicaFormatTextForm"/>
          <w:rFonts w:ascii="Calibri" w:hAnsi="Calibri" w:cstheme="minorBidi"/>
          <w:lang w:val="en-US"/>
        </w:rPr>
        <w:t xml:space="preserve">, so that the total probability of getting </w:t>
      </w:r>
      <m:oMath>
        <m:sSub>
          <m:sSubPr>
            <m:ctrlPr>
              <w:rPr>
                <w:rStyle w:val="MathematicaFormatTextForm"/>
                <w:rFonts w:ascii="Cambria Math" w:hAnsi="Cambria Math" w:cstheme="minorBidi"/>
                <w:i/>
                <w:lang w:val="en-US"/>
              </w:rPr>
            </m:ctrlPr>
          </m:sSubPr>
          <m:e>
            <m:r>
              <w:rPr>
                <w:rStyle w:val="MathematicaFormatTextForm"/>
                <w:rFonts w:ascii="Cambria Math" w:hAnsi="Cambria Math" w:cstheme="minorBidi"/>
                <w:lang w:val="en-US"/>
              </w:rPr>
              <m:t>n</m:t>
            </m:r>
          </m:e>
          <m:sub>
            <m:r>
              <w:rPr>
                <w:rStyle w:val="MathematicaFormatTextForm"/>
                <w:rFonts w:ascii="Cambria Math" w:hAnsi="Cambria Math" w:cstheme="minorBidi"/>
                <w:lang w:val="en-US"/>
              </w:rPr>
              <m:t>c</m:t>
            </m:r>
          </m:sub>
        </m:sSub>
      </m:oMath>
      <w:r w:rsidRPr="00A56FD8">
        <w:rPr>
          <w:rStyle w:val="MathematicaFormatTextForm"/>
          <w:rFonts w:ascii="Calibri" w:hAnsi="Calibri" w:cstheme="minorBidi"/>
          <w:lang w:val="en-US"/>
        </w:rPr>
        <w:t xml:space="preserve"> of the </w:t>
      </w:r>
      <m:oMath>
        <m:r>
          <w:rPr>
            <w:rStyle w:val="MathematicaFormatTextForm"/>
            <w:rFonts w:ascii="Cambria Math" w:hAnsi="Cambria Math" w:cstheme="minorBidi"/>
            <w:lang w:val="en-US"/>
          </w:rPr>
          <m:t>n</m:t>
        </m:r>
      </m:oMath>
      <w:r w:rsidRPr="00A56FD8">
        <w:rPr>
          <w:rStyle w:val="MathematicaFormatTextForm"/>
          <w:rFonts w:ascii="Calibri" w:hAnsi="Calibri" w:cstheme="minorBidi"/>
          <w:lang w:val="en-US"/>
        </w:rPr>
        <w:t xml:space="preserve"> fish in the “correct” color is:</w:t>
      </w:r>
    </w:p>
    <w:p w14:paraId="26B8081A" w14:textId="77777777" w:rsidR="00D32687" w:rsidRPr="00A56FD8" w:rsidRDefault="00D32687" w:rsidP="00D32687">
      <w:pPr>
        <w:pStyle w:val="MathematicaCellText"/>
        <w:spacing w:after="200" w:line="276" w:lineRule="auto"/>
        <w:rPr>
          <w:rFonts w:ascii="Calibri" w:eastAsiaTheme="minorEastAsia" w:hAnsi="Calibri" w:cstheme="minorBidi"/>
          <w:lang w:val="en-US"/>
        </w:rPr>
      </w:pPr>
      <m:oMathPara>
        <m:oMath>
          <m:r>
            <m:rPr>
              <m:sty m:val="p"/>
            </m:rPr>
            <w:rPr>
              <w:rFonts w:ascii="Cambria Math" w:hAnsi="Cambria Math"/>
              <w:lang w:val="en-US"/>
            </w:rPr>
            <m:t>Pr</m:t>
          </m:r>
          <m:d>
            <m:dPr>
              <m:ctrlPr>
                <w:rPr>
                  <w:rFonts w:ascii="Cambria Math" w:hAnsi="Cambria Math"/>
                  <w:i/>
                  <w:lang w:val="en-US"/>
                </w:rPr>
              </m:ctrlPr>
            </m:dPr>
            <m:e>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r>
                <m:rPr>
                  <m:sty m:val="p"/>
                </m:rPr>
                <w:rPr>
                  <w:rFonts w:ascii="Cambria Math" w:hAnsi="Cambria Math"/>
                  <w:lang w:val="en-US"/>
                </w:rPr>
                <m:t xml:space="preserve">of the </m:t>
              </m:r>
              <m:r>
                <w:rPr>
                  <w:rFonts w:ascii="Cambria Math" w:hAnsi="Cambria Math"/>
                  <w:lang w:val="en-US"/>
                </w:rPr>
                <m:t xml:space="preserve">n </m:t>
              </m:r>
              <m:r>
                <m:rPr>
                  <m:sty m:val="p"/>
                </m:rPr>
                <w:rPr>
                  <w:rFonts w:ascii="Cambria Math" w:hAnsi="Cambria Math"/>
                  <w:lang w:val="en-US"/>
                </w:rPr>
                <m:t xml:space="preserve">fish are of the </m:t>
              </m:r>
              <m:r>
                <m:rPr>
                  <m:nor/>
                </m:rPr>
                <w:rPr>
                  <w:rFonts w:ascii="Calibri" w:hAnsi="Calibri"/>
                  <w:lang w:val="en-US"/>
                </w:rPr>
                <m:t xml:space="preserve">correct </m:t>
              </m:r>
              <m:r>
                <m:rPr>
                  <m:sty m:val="p"/>
                </m:rPr>
                <w:rPr>
                  <w:rFonts w:ascii="Cambria Math" w:hAnsi="Cambria Math"/>
                  <w:lang w:val="en-US"/>
                </w:rPr>
                <m:t>color</m:t>
              </m:r>
            </m:e>
          </m:d>
          <m:r>
            <w:rPr>
              <w:rFonts w:ascii="Cambria Math" w:hAnsi="Cambria Math"/>
              <w:lang w:val="en-US"/>
            </w:rPr>
            <m:t>=</m:t>
          </m:r>
          <m:d>
            <m:dPr>
              <m:ctrlPr>
                <w:rPr>
                  <w:rFonts w:ascii="Cambria Math" w:hAnsi="Cambria Math"/>
                  <w:lang w:val="en-US"/>
                </w:rPr>
              </m:ctrlPr>
            </m:dPr>
            <m:e>
              <m:eqArr>
                <m:eqArrPr>
                  <m:ctrlPr>
                    <w:rPr>
                      <w:rFonts w:ascii="Cambria Math" w:hAnsi="Cambria Math"/>
                      <w:lang w:val="en-US"/>
                    </w:rPr>
                  </m:ctrlPr>
                </m:eqArrPr>
                <m:e>
                  <m:r>
                    <w:rPr>
                      <w:rFonts w:ascii="Cambria Math" w:hAnsi="Cambria Math"/>
                      <w:lang w:val="en-US"/>
                    </w:rPr>
                    <m:t>n</m:t>
                  </m:r>
                </m:e>
                <m:e>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e>
              </m:eqArr>
            </m:e>
          </m:d>
          <m:sSup>
            <m:sSupPr>
              <m:ctrlPr>
                <w:rPr>
                  <w:rFonts w:ascii="Cambria Math" w:hAnsi="Cambria Math"/>
                  <w:lang w:val="en-US"/>
                </w:rPr>
              </m:ctrlPr>
            </m:sSupPr>
            <m:e>
              <m:sSup>
                <m:sSupPr>
                  <m:ctrlPr>
                    <w:rPr>
                      <w:rFonts w:ascii="Cambria Math" w:hAnsi="Cambria Math"/>
                      <w:lang w:val="en-US"/>
                    </w:rPr>
                  </m:ctrlPr>
                </m:sSupPr>
                <m:e>
                  <m:r>
                    <w:rPr>
                      <w:rFonts w:ascii="Cambria Math" w:hAnsi="Cambria Math"/>
                      <w:lang w:val="en-US"/>
                    </w:rPr>
                    <m:t>p</m:t>
                  </m:r>
                </m:e>
                <m:sup>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d>
                <m:dPr>
                  <m:ctrlPr>
                    <w:rPr>
                      <w:rFonts w:ascii="Cambria Math" w:hAnsi="Cambria Math"/>
                      <w:i/>
                      <w:lang w:val="en-US"/>
                    </w:rPr>
                  </m:ctrlPr>
                </m:dPr>
                <m:e>
                  <m:r>
                    <w:rPr>
                      <w:rFonts w:ascii="Cambria Math" w:hAnsi="Cambria Math"/>
                      <w:lang w:val="en-US"/>
                    </w:rPr>
                    <m:t>1-p</m:t>
                  </m:r>
                </m:e>
              </m:d>
            </m:e>
            <m:sup>
              <m:r>
                <w:rPr>
                  <w:rFonts w:ascii="Cambria Math" w:hAnsi="Cambria Math"/>
                  <w:lang w:val="en-US"/>
                </w:rPr>
                <m:t>n-</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r>
            <w:rPr>
              <w:rFonts w:ascii="Cambria Math" w:hAnsi="Cambria Math"/>
              <w:lang w:val="en-US"/>
            </w:rPr>
            <m:t>.</m:t>
          </m:r>
        </m:oMath>
      </m:oMathPara>
    </w:p>
    <w:p w14:paraId="7D1BA34F" w14:textId="77777777" w:rsidR="00D32687" w:rsidRPr="00A56FD8" w:rsidRDefault="00D32687" w:rsidP="00D32687">
      <w:pPr>
        <w:pStyle w:val="MathematicaCellText"/>
        <w:spacing w:after="200" w:line="276" w:lineRule="auto"/>
        <w:jc w:val="both"/>
        <w:rPr>
          <w:rStyle w:val="MathematicaFormatTextForm"/>
          <w:rFonts w:ascii="Calibri" w:hAnsi="Calibri" w:cstheme="minorBidi"/>
          <w:lang w:val="en-US"/>
        </w:rPr>
      </w:pPr>
      <w:r w:rsidRPr="00A56FD8">
        <w:rPr>
          <w:rStyle w:val="MathematicaFormatTextForm"/>
          <w:rFonts w:ascii="Calibri" w:hAnsi="Calibri" w:cstheme="minorBidi"/>
          <w:lang w:val="en-US"/>
        </w:rPr>
        <w:t xml:space="preserve">Thus the probability of a correct decision for any odd </w:t>
      </w:r>
      <m:oMath>
        <m:r>
          <w:rPr>
            <w:rStyle w:val="MathematicaFormatTextForm"/>
            <w:rFonts w:ascii="Cambria Math" w:hAnsi="Cambria Math" w:cstheme="minorBidi"/>
            <w:lang w:val="en-US"/>
          </w:rPr>
          <m:t>n</m:t>
        </m:r>
      </m:oMath>
      <w:r w:rsidRPr="00A56FD8">
        <w:rPr>
          <w:rStyle w:val="MathematicaFormatTextForm"/>
          <w:rFonts w:ascii="Calibri" w:hAnsi="Calibri" w:cstheme="minorBidi"/>
          <w:lang w:val="en-US"/>
        </w:rPr>
        <w:t xml:space="preserve">, i.e., for any </w:t>
      </w:r>
      <m:oMath>
        <m:r>
          <w:rPr>
            <w:rStyle w:val="MathematicaFormatTextForm"/>
            <w:rFonts w:ascii="Cambria Math" w:hAnsi="Cambria Math" w:cstheme="minorBidi"/>
            <w:lang w:val="en-US"/>
          </w:rPr>
          <m:t>n=2k+1</m:t>
        </m:r>
      </m:oMath>
      <w:r w:rsidRPr="00A56FD8">
        <w:rPr>
          <w:rStyle w:val="MathematicaFormatTextForm"/>
          <w:rFonts w:ascii="Calibri" w:hAnsi="Calibri" w:cstheme="minorBidi"/>
          <w:lang w:val="en-US"/>
        </w:rPr>
        <w:t xml:space="preserve">, where </w:t>
      </w:r>
      <m:oMath>
        <m:r>
          <w:rPr>
            <w:rStyle w:val="MathematicaFormatTextForm"/>
            <w:rFonts w:ascii="Cambria Math" w:hAnsi="Cambria Math" w:cstheme="minorBidi"/>
            <w:lang w:val="en-US"/>
          </w:rPr>
          <m:t>k</m:t>
        </m:r>
      </m:oMath>
      <w:r w:rsidRPr="00A56FD8">
        <w:rPr>
          <w:rStyle w:val="MathematicaFormatTextForm"/>
          <w:rFonts w:ascii="Calibri" w:hAnsi="Calibri" w:cstheme="minorBidi"/>
          <w:lang w:val="en-US"/>
        </w:rPr>
        <w:t xml:space="preserve"> is a natural number, is:</w:t>
      </w:r>
    </w:p>
    <w:p w14:paraId="2855140C" w14:textId="77777777" w:rsidR="00D32687" w:rsidRPr="00A56FD8" w:rsidRDefault="00D32687" w:rsidP="00D32687">
      <w:pPr>
        <w:pStyle w:val="MathematicaCellText"/>
        <w:spacing w:after="200" w:line="276" w:lineRule="auto"/>
        <w:rPr>
          <w:rFonts w:ascii="Calibri" w:eastAsiaTheme="minorEastAsia" w:hAnsi="Calibri" w:cstheme="minorBidi"/>
          <w:lang w:val="en-US"/>
        </w:rPr>
      </w:pPr>
      <m:oMathPara>
        <m:oMath>
          <m:r>
            <m:rPr>
              <m:sty m:val="p"/>
            </m:rPr>
            <w:rPr>
              <w:rFonts w:ascii="Cambria Math" w:hAnsi="Cambria Math"/>
              <w:lang w:val="en-US"/>
            </w:rPr>
            <m:t>Pr</m:t>
          </m:r>
          <m:r>
            <w:rPr>
              <w:rFonts w:ascii="Cambria Math" w:hAnsi="Cambria Math"/>
              <w:lang w:val="en-US"/>
            </w:rPr>
            <m:t>(</m:t>
          </m:r>
          <m:r>
            <m:rPr>
              <m:sty m:val="p"/>
            </m:rPr>
            <w:rPr>
              <w:rFonts w:ascii="Cambria Math" w:hAnsi="Cambria Math"/>
              <w:lang w:val="en-US"/>
            </w:rPr>
            <m:t xml:space="preserve">correct decision with sample size </m:t>
          </m:r>
          <m:r>
            <w:rPr>
              <w:rFonts w:ascii="Cambria Math" w:hAnsi="Cambria Math"/>
              <w:lang w:val="en-US"/>
            </w:rPr>
            <m:t>n=2k+1)=</m:t>
          </m:r>
          <m:nary>
            <m:naryPr>
              <m:chr m:val="∑"/>
              <m:limLoc m:val="undOvr"/>
              <m:grow m:val="1"/>
              <m:ctrlPr>
                <w:rPr>
                  <w:rFonts w:ascii="Cambria Math" w:hAnsi="Cambria Math"/>
                  <w:lang w:val="en-US"/>
                </w:rPr>
              </m:ctrlPr>
            </m:naryPr>
            <m:sub>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r>
                <w:rPr>
                  <w:rFonts w:ascii="Cambria Math" w:hAnsi="Cambria Math"/>
                  <w:lang w:val="en-US"/>
                </w:rPr>
                <m:t>=k+1</m:t>
              </m:r>
            </m:sub>
            <m:sup>
              <m:r>
                <w:rPr>
                  <w:rFonts w:ascii="Cambria Math" w:hAnsi="Cambria Math"/>
                  <w:lang w:val="en-US"/>
                </w:rPr>
                <m:t>n</m:t>
              </m:r>
            </m:sup>
            <m:e>
              <m:d>
                <m:dPr>
                  <m:ctrlPr>
                    <w:rPr>
                      <w:rFonts w:ascii="Cambria Math" w:hAnsi="Cambria Math"/>
                      <w:lang w:val="en-US"/>
                    </w:rPr>
                  </m:ctrlPr>
                </m:dPr>
                <m:e>
                  <m:eqArr>
                    <m:eqArrPr>
                      <m:ctrlPr>
                        <w:rPr>
                          <w:rFonts w:ascii="Cambria Math" w:hAnsi="Cambria Math"/>
                          <w:lang w:val="en-US"/>
                        </w:rPr>
                      </m:ctrlPr>
                    </m:eqArrPr>
                    <m:e>
                      <m:r>
                        <w:rPr>
                          <w:rFonts w:ascii="Cambria Math" w:hAnsi="Cambria Math"/>
                          <w:lang w:val="en-US"/>
                        </w:rPr>
                        <m:t>n</m:t>
                      </m:r>
                    </m:e>
                    <m:e>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e>
                  </m:eqArr>
                </m:e>
              </m:d>
              <m:sSup>
                <m:sSupPr>
                  <m:ctrlPr>
                    <w:rPr>
                      <w:rFonts w:ascii="Cambria Math" w:hAnsi="Cambria Math"/>
                      <w:lang w:val="en-US"/>
                    </w:rPr>
                  </m:ctrlPr>
                </m:sSupPr>
                <m:e>
                  <m:sSup>
                    <m:sSupPr>
                      <m:ctrlPr>
                        <w:rPr>
                          <w:rFonts w:ascii="Cambria Math" w:hAnsi="Cambria Math"/>
                          <w:lang w:val="en-US"/>
                        </w:rPr>
                      </m:ctrlPr>
                    </m:sSupPr>
                    <m:e>
                      <m:r>
                        <w:rPr>
                          <w:rFonts w:ascii="Cambria Math" w:hAnsi="Cambria Math"/>
                          <w:lang w:val="en-US"/>
                        </w:rPr>
                        <m:t>p</m:t>
                      </m:r>
                    </m:e>
                    <m:sup>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r>
                    <w:rPr>
                      <w:rFonts w:ascii="Cambria Math" w:hAnsi="Cambria Math"/>
                      <w:lang w:val="en-US"/>
                    </w:rPr>
                    <m:t>(1-p)</m:t>
                  </m:r>
                </m:e>
                <m:sup>
                  <m:r>
                    <w:rPr>
                      <w:rFonts w:ascii="Cambria Math" w:hAnsi="Cambria Math"/>
                      <w:lang w:val="en-US"/>
                    </w:rPr>
                    <m:t>n-</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r>
                <w:rPr>
                  <w:rFonts w:ascii="Cambria Math" w:hAnsi="Cambria Math"/>
                  <w:lang w:val="en-US"/>
                </w:rPr>
                <m:t>.</m:t>
              </m:r>
            </m:e>
          </m:nary>
        </m:oMath>
      </m:oMathPara>
    </w:p>
    <w:p w14:paraId="62EEDE0F" w14:textId="77777777" w:rsidR="00D32687" w:rsidRPr="00A56FD8" w:rsidRDefault="00D32687" w:rsidP="00D32687">
      <w:pPr>
        <w:pStyle w:val="MathematicaCellText"/>
        <w:spacing w:after="200" w:line="276" w:lineRule="auto"/>
        <w:jc w:val="both"/>
        <w:rPr>
          <w:rStyle w:val="MathematicaFormatTextForm"/>
          <w:rFonts w:ascii="Calibri" w:hAnsi="Calibri" w:cstheme="minorBidi"/>
          <w:lang w:val="en-US"/>
        </w:rPr>
      </w:pPr>
      <w:r w:rsidRPr="00A56FD8">
        <w:rPr>
          <w:rStyle w:val="MathematicaFormatTextForm"/>
          <w:rFonts w:ascii="Calibri" w:hAnsi="Calibri" w:cstheme="minorBidi"/>
          <w:lang w:val="en-US"/>
        </w:rPr>
        <w:t xml:space="preserve">The probability of a correct decision for any even n, i.e., for any </w:t>
      </w:r>
      <m:oMath>
        <m:r>
          <w:rPr>
            <w:rStyle w:val="MathematicaFormatTextForm"/>
            <w:rFonts w:ascii="Cambria Math" w:hAnsi="Cambria Math" w:cstheme="minorBidi"/>
            <w:lang w:val="en-US"/>
          </w:rPr>
          <m:t>n=2k</m:t>
        </m:r>
      </m:oMath>
      <w:r w:rsidRPr="00A56FD8">
        <w:rPr>
          <w:rStyle w:val="MathematicaFormatTextForm"/>
          <w:rFonts w:ascii="Calibri" w:hAnsi="Calibri" w:cstheme="minorBidi"/>
          <w:lang w:val="en-US"/>
        </w:rPr>
        <w:t xml:space="preserve">, where </w:t>
      </w:r>
      <m:oMath>
        <m:r>
          <w:rPr>
            <w:rStyle w:val="MathematicaFormatTextForm"/>
            <w:rFonts w:ascii="Cambria Math" w:hAnsi="Cambria Math" w:cstheme="minorBidi"/>
            <w:lang w:val="en-US"/>
          </w:rPr>
          <m:t>k</m:t>
        </m:r>
      </m:oMath>
      <w:r w:rsidRPr="00A56FD8">
        <w:rPr>
          <w:rStyle w:val="MathematicaFormatTextForm"/>
          <w:rFonts w:ascii="Calibri" w:hAnsi="Calibri" w:cstheme="minorBidi"/>
          <w:lang w:val="en-US"/>
        </w:rPr>
        <w:t xml:space="preserve"> is a natural number, is:</w:t>
      </w:r>
    </w:p>
    <w:p w14:paraId="00C9CD27" w14:textId="77777777" w:rsidR="00D32687" w:rsidRPr="00A56FD8" w:rsidRDefault="00D32687" w:rsidP="00D32687">
      <w:pPr>
        <w:pStyle w:val="MathematicaCellText"/>
        <w:spacing w:after="200" w:line="276" w:lineRule="auto"/>
        <w:rPr>
          <w:rFonts w:ascii="Calibri" w:eastAsiaTheme="minorEastAsia" w:hAnsi="Calibri" w:cstheme="minorBidi"/>
          <w:lang w:val="en-US"/>
        </w:rPr>
      </w:pPr>
      <m:oMathPara>
        <m:oMath>
          <m:r>
            <m:rPr>
              <m:sty m:val="p"/>
            </m:rPr>
            <w:rPr>
              <w:rFonts w:ascii="Cambria Math" w:hAnsi="Cambria Math"/>
              <w:lang w:val="en-US"/>
            </w:rPr>
            <w:lastRenderedPageBreak/>
            <m:t>Pr</m:t>
          </m:r>
          <m:d>
            <m:dPr>
              <m:ctrlPr>
                <w:rPr>
                  <w:rFonts w:ascii="Cambria Math" w:hAnsi="Cambria Math"/>
                  <w:i/>
                  <w:lang w:val="en-US"/>
                </w:rPr>
              </m:ctrlPr>
            </m:dPr>
            <m:e>
              <m:r>
                <m:rPr>
                  <m:sty m:val="p"/>
                </m:rPr>
                <w:rPr>
                  <w:rFonts w:ascii="Cambria Math" w:hAnsi="Cambria Math"/>
                  <w:lang w:val="en-US"/>
                </w:rPr>
                <m:t xml:space="preserve">correct decision with sample size </m:t>
              </m:r>
              <m:r>
                <w:rPr>
                  <w:rFonts w:ascii="Cambria Math" w:hAnsi="Cambria Math"/>
                  <w:lang w:val="en-US"/>
                </w:rPr>
                <m:t>n=2k</m:t>
              </m:r>
            </m:e>
          </m:d>
          <m:r>
            <w:rPr>
              <w:rFonts w:ascii="Cambria Math" w:hAnsi="Cambria Math"/>
              <w:lang w:val="en-US"/>
            </w:rPr>
            <m:t>=</m:t>
          </m:r>
          <m:nary>
            <m:naryPr>
              <m:chr m:val="∑"/>
              <m:limLoc m:val="undOvr"/>
              <m:grow m:val="1"/>
              <m:ctrlPr>
                <w:rPr>
                  <w:rFonts w:ascii="Cambria Math" w:hAnsi="Cambria Math"/>
                  <w:lang w:val="en-US"/>
                </w:rPr>
              </m:ctrlPr>
            </m:naryPr>
            <m:sub>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r>
                <w:rPr>
                  <w:rFonts w:ascii="Cambria Math" w:hAnsi="Cambria Math"/>
                  <w:lang w:val="en-US"/>
                </w:rPr>
                <m:t>=k+1</m:t>
              </m:r>
            </m:sub>
            <m:sup>
              <m:r>
                <w:rPr>
                  <w:rFonts w:ascii="Cambria Math" w:hAnsi="Cambria Math"/>
                  <w:lang w:val="en-US"/>
                </w:rPr>
                <m:t>n</m:t>
              </m:r>
            </m:sup>
            <m:e>
              <m:d>
                <m:dPr>
                  <m:ctrlPr>
                    <w:rPr>
                      <w:rFonts w:ascii="Cambria Math" w:hAnsi="Cambria Math"/>
                      <w:lang w:val="en-US"/>
                    </w:rPr>
                  </m:ctrlPr>
                </m:dPr>
                <m:e>
                  <m:eqArr>
                    <m:eqArrPr>
                      <m:ctrlPr>
                        <w:rPr>
                          <w:rFonts w:ascii="Cambria Math" w:hAnsi="Cambria Math"/>
                          <w:lang w:val="en-US"/>
                        </w:rPr>
                      </m:ctrlPr>
                    </m:eqArrPr>
                    <m:e>
                      <m:r>
                        <w:rPr>
                          <w:rFonts w:ascii="Cambria Math" w:hAnsi="Cambria Math"/>
                          <w:lang w:val="en-US"/>
                        </w:rPr>
                        <m:t>n</m:t>
                      </m:r>
                    </m:e>
                    <m:e>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e>
                  </m:eqArr>
                </m:e>
              </m:d>
              <m:sSup>
                <m:sSupPr>
                  <m:ctrlPr>
                    <w:rPr>
                      <w:rFonts w:ascii="Cambria Math" w:hAnsi="Cambria Math"/>
                      <w:lang w:val="en-US"/>
                    </w:rPr>
                  </m:ctrlPr>
                </m:sSupPr>
                <m:e>
                  <m:sSup>
                    <m:sSupPr>
                      <m:ctrlPr>
                        <w:rPr>
                          <w:rFonts w:ascii="Cambria Math" w:hAnsi="Cambria Math"/>
                          <w:lang w:val="en-US"/>
                        </w:rPr>
                      </m:ctrlPr>
                    </m:sSupPr>
                    <m:e>
                      <m:r>
                        <w:rPr>
                          <w:rStyle w:val="MathematicaFormatTextForm"/>
                          <w:rFonts w:ascii="Cambria Math" w:hAnsi="Cambria Math" w:cstheme="minorBidi"/>
                          <w:lang w:val="en-US"/>
                        </w:rPr>
                        <m:t>p</m:t>
                      </m:r>
                    </m:e>
                    <m:sup>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d>
                    <m:dPr>
                      <m:ctrlPr>
                        <w:rPr>
                          <w:rFonts w:ascii="Cambria Math" w:hAnsi="Cambria Math"/>
                          <w:i/>
                          <w:lang w:val="en-US"/>
                        </w:rPr>
                      </m:ctrlPr>
                    </m:dPr>
                    <m:e>
                      <m:r>
                        <w:rPr>
                          <w:rFonts w:ascii="Cambria Math" w:hAnsi="Cambria Math"/>
                          <w:lang w:val="en-US"/>
                        </w:rPr>
                        <m:t>1-p</m:t>
                      </m:r>
                    </m:e>
                  </m:d>
                </m:e>
                <m:sup>
                  <m:r>
                    <w:rPr>
                      <w:rFonts w:ascii="Cambria Math" w:hAnsi="Cambria Math"/>
                      <w:lang w:val="en-US"/>
                    </w:rPr>
                    <m:t>n-</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e>
          </m:nary>
          <m:r>
            <w:rPr>
              <w:rFonts w:ascii="Cambria Math" w:hAnsi="Cambria Math"/>
              <w:lang w:val="en-US"/>
            </w:rPr>
            <m:t>+</m:t>
          </m:r>
          <m:f>
            <m:fPr>
              <m:ctrlPr>
                <w:rPr>
                  <w:rFonts w:ascii="Cambria Math" w:hAnsi="Cambria Math"/>
                  <w:lang w:val="en-US"/>
                </w:rPr>
              </m:ctrlPr>
            </m:fPr>
            <m:num>
              <m:r>
                <w:rPr>
                  <w:rFonts w:ascii="Cambria Math" w:hAnsi="Cambria Math"/>
                  <w:lang w:val="en-US"/>
                </w:rPr>
                <m:t>1</m:t>
              </m:r>
            </m:num>
            <m:den>
              <m:r>
                <w:rPr>
                  <w:rFonts w:ascii="Cambria Math" w:hAnsi="Cambria Math"/>
                  <w:lang w:val="en-US"/>
                </w:rPr>
                <m:t>2</m:t>
              </m:r>
            </m:den>
          </m:f>
          <m:d>
            <m:dPr>
              <m:ctrlPr>
                <w:rPr>
                  <w:rFonts w:ascii="Cambria Math" w:hAnsi="Cambria Math"/>
                  <w:lang w:val="en-US"/>
                </w:rPr>
              </m:ctrlPr>
            </m:dPr>
            <m:e>
              <m:eqArr>
                <m:eqArrPr>
                  <m:ctrlPr>
                    <w:rPr>
                      <w:rFonts w:ascii="Cambria Math" w:hAnsi="Cambria Math"/>
                      <w:lang w:val="en-US"/>
                    </w:rPr>
                  </m:ctrlPr>
                </m:eqArrPr>
                <m:e>
                  <m:r>
                    <w:rPr>
                      <w:rFonts w:ascii="Cambria Math" w:hAnsi="Cambria Math"/>
                      <w:lang w:val="en-US"/>
                    </w:rPr>
                    <m:t>n</m:t>
                  </m:r>
                </m:e>
                <m:e>
                  <m:r>
                    <w:rPr>
                      <w:rFonts w:ascii="Cambria Math" w:hAnsi="Cambria Math"/>
                      <w:lang w:val="en-US"/>
                    </w:rPr>
                    <m:t>k</m:t>
                  </m:r>
                </m:e>
              </m:eqArr>
            </m:e>
          </m:d>
          <m:sSup>
            <m:sSupPr>
              <m:ctrlPr>
                <w:rPr>
                  <w:rFonts w:ascii="Cambria Math" w:hAnsi="Cambria Math"/>
                  <w:lang w:val="en-US"/>
                </w:rPr>
              </m:ctrlPr>
            </m:sSupPr>
            <m:e>
              <m:sSup>
                <m:sSupPr>
                  <m:ctrlPr>
                    <w:rPr>
                      <w:rFonts w:ascii="Cambria Math" w:hAnsi="Cambria Math"/>
                      <w:lang w:val="en-US"/>
                    </w:rPr>
                  </m:ctrlPr>
                </m:sSupPr>
                <m:e>
                  <m:r>
                    <w:rPr>
                      <w:rFonts w:ascii="Cambria Math" w:hAnsi="Cambria Math"/>
                      <w:lang w:val="en-US"/>
                    </w:rPr>
                    <m:t>p</m:t>
                  </m:r>
                </m:e>
                <m:sup>
                  <m:r>
                    <w:rPr>
                      <w:rFonts w:ascii="Cambria Math" w:hAnsi="Cambria Math"/>
                      <w:lang w:val="en-US"/>
                    </w:rPr>
                    <m:t>k</m:t>
                  </m:r>
                </m:sup>
              </m:sSup>
              <m:d>
                <m:dPr>
                  <m:ctrlPr>
                    <w:rPr>
                      <w:rFonts w:ascii="Cambria Math" w:hAnsi="Cambria Math"/>
                      <w:i/>
                      <w:lang w:val="en-US"/>
                    </w:rPr>
                  </m:ctrlPr>
                </m:dPr>
                <m:e>
                  <m:r>
                    <w:rPr>
                      <w:rFonts w:ascii="Cambria Math" w:hAnsi="Cambria Math"/>
                      <w:lang w:val="en-US"/>
                    </w:rPr>
                    <m:t>1-p</m:t>
                  </m:r>
                </m:e>
              </m:d>
            </m:e>
            <m:sup>
              <m:r>
                <w:rPr>
                  <w:rFonts w:ascii="Cambria Math" w:hAnsi="Cambria Math"/>
                  <w:lang w:val="en-US"/>
                </w:rPr>
                <m:t>k</m:t>
              </m:r>
            </m:sup>
          </m:sSup>
          <m:r>
            <m:rPr>
              <m:sty m:val="p"/>
            </m:rPr>
            <w:rPr>
              <w:rFonts w:ascii="Cambria Math" w:hAnsi="Cambria Math"/>
              <w:lang w:val="en-US"/>
            </w:rPr>
            <m:t>.</m:t>
          </m:r>
        </m:oMath>
      </m:oMathPara>
    </w:p>
    <w:p w14:paraId="58D013A1" w14:textId="77777777" w:rsidR="00D32687" w:rsidRPr="00A56FD8" w:rsidRDefault="00D32687" w:rsidP="00D32687">
      <w:pPr>
        <w:pStyle w:val="MathematicaCellText"/>
        <w:spacing w:after="200" w:line="276" w:lineRule="auto"/>
        <w:jc w:val="both"/>
        <w:rPr>
          <w:rStyle w:val="MathematicaFormatTextForm"/>
          <w:rFonts w:ascii="Calibri" w:hAnsi="Calibri" w:cstheme="minorBidi"/>
          <w:lang w:val="en-US"/>
        </w:rPr>
      </w:pPr>
      <w:r w:rsidRPr="00A56FD8">
        <w:rPr>
          <w:rStyle w:val="MathematicaFormatTextForm"/>
          <w:rFonts w:ascii="Calibri" w:hAnsi="Calibri" w:cstheme="minorBidi"/>
          <w:lang w:val="en-US"/>
        </w:rPr>
        <w:t>Suppose that the cost is c per fish, while the reward for a correct guess is R. Then the total expected payoff after sampling n fish is:</w:t>
      </w:r>
    </w:p>
    <w:p w14:paraId="418DE5C0" w14:textId="77777777" w:rsidR="00D32687" w:rsidRPr="00A56FD8" w:rsidRDefault="00D32687" w:rsidP="00D32687">
      <w:pPr>
        <w:pStyle w:val="MathematicaCellText"/>
        <w:spacing w:after="200" w:line="276" w:lineRule="auto"/>
        <w:jc w:val="both"/>
        <w:rPr>
          <w:rFonts w:ascii="Calibri" w:eastAsiaTheme="minorEastAsia" w:hAnsi="Calibri" w:cstheme="minorBidi"/>
          <w:lang w:val="en-US"/>
        </w:rPr>
      </w:pPr>
      <m:oMathPara>
        <m:oMath>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Π</m:t>
              </m:r>
              <m:d>
                <m:dPr>
                  <m:ctrlPr>
                    <w:rPr>
                      <w:rFonts w:ascii="Cambria Math" w:hAnsi="Cambria Math"/>
                      <w:i/>
                      <w:lang w:val="en-US"/>
                    </w:rPr>
                  </m:ctrlPr>
                </m:dPr>
                <m:e>
                  <m:r>
                    <w:rPr>
                      <w:rFonts w:ascii="Cambria Math" w:hAnsi="Cambria Math"/>
                      <w:lang w:val="en-US"/>
                    </w:rPr>
                    <m:t>n</m:t>
                  </m:r>
                </m:e>
              </m:d>
            </m:e>
          </m:d>
          <m:r>
            <w:rPr>
              <w:rFonts w:ascii="Cambria Math" w:hAnsi="Cambria Math"/>
              <w:lang w:val="en-US"/>
            </w:rPr>
            <m:t>=</m:t>
          </m:r>
          <m:r>
            <m:rPr>
              <m:sty m:val="p"/>
            </m:rPr>
            <w:rPr>
              <w:rFonts w:ascii="Cambria Math" w:hAnsi="Cambria Math"/>
              <w:lang w:val="en-US"/>
            </w:rPr>
            <m:t>Pr</m:t>
          </m:r>
          <m:d>
            <m:dPr>
              <m:ctrlPr>
                <w:rPr>
                  <w:rFonts w:ascii="Cambria Math" w:hAnsi="Cambria Math"/>
                  <w:i/>
                  <w:lang w:val="en-US"/>
                </w:rPr>
              </m:ctrlPr>
            </m:dPr>
            <m:e>
              <m:r>
                <m:rPr>
                  <m:sty m:val="p"/>
                </m:rPr>
                <w:rPr>
                  <w:rFonts w:ascii="Cambria Math" w:hAnsi="Cambria Math"/>
                  <w:lang w:val="en-US"/>
                </w:rPr>
                <m:t xml:space="preserve">correct decision with sample size </m:t>
              </m:r>
              <m:r>
                <w:rPr>
                  <w:rFonts w:ascii="Cambria Math" w:hAnsi="Cambria Math"/>
                  <w:lang w:val="en-US"/>
                </w:rPr>
                <m:t>n</m:t>
              </m:r>
            </m:e>
          </m:d>
          <m:r>
            <w:rPr>
              <w:rFonts w:ascii="Cambria Math" w:hAnsi="Cambria Math"/>
              <w:lang w:val="en-US"/>
            </w:rPr>
            <m:t xml:space="preserve"> (R-</m:t>
          </m:r>
          <m:r>
            <w:rPr>
              <w:rFonts w:ascii="Cambria Math" w:hAnsi="Cambria Math" w:cs="STIXGeneral-Regular"/>
              <w:lang w:val="en-US"/>
            </w:rPr>
            <m:t>c</m:t>
          </m:r>
          <m:r>
            <w:rPr>
              <w:rFonts w:ascii="Cambria Math" w:hAnsi="Cambria Math"/>
              <w:lang w:val="en-US"/>
            </w:rPr>
            <m:t>·n).</m:t>
          </m:r>
        </m:oMath>
      </m:oMathPara>
    </w:p>
    <w:p w14:paraId="7BB3C905" w14:textId="77777777" w:rsidR="00D32687" w:rsidRPr="00A56FD8" w:rsidRDefault="00D32687" w:rsidP="00D32687">
      <w:pPr>
        <w:pStyle w:val="MathematicaCellText"/>
        <w:spacing w:after="200" w:line="276" w:lineRule="auto"/>
        <w:jc w:val="both"/>
        <w:rPr>
          <w:rFonts w:ascii="Calibri" w:eastAsiaTheme="minorEastAsia" w:hAnsi="Calibri" w:cstheme="minorBidi"/>
          <w:lang w:val="en-US"/>
        </w:rPr>
      </w:pPr>
      <w:r w:rsidRPr="00A56FD8">
        <w:rPr>
          <w:rFonts w:ascii="Calibri" w:eastAsiaTheme="minorEastAsia" w:hAnsi="Calibri" w:cstheme="minorBidi"/>
          <w:lang w:val="en-US"/>
        </w:rPr>
        <w:t>The optimal sample size maximizes this expression:</w:t>
      </w:r>
    </w:p>
    <w:p w14:paraId="3B33AF97" w14:textId="77777777" w:rsidR="00D32687" w:rsidRPr="00A56FD8" w:rsidRDefault="00D32687" w:rsidP="00D32687">
      <w:pPr>
        <w:pStyle w:val="MathematicaCellText"/>
        <w:spacing w:after="200" w:line="276" w:lineRule="auto"/>
        <w:jc w:val="both"/>
        <w:rPr>
          <w:rStyle w:val="MathematicaFormatTextForm"/>
          <w:rFonts w:ascii="Calibri" w:eastAsiaTheme="minorEastAsia" w:hAnsi="Calibri" w:cstheme="minorBidi"/>
          <w:lang w:val="en-US"/>
        </w:rPr>
      </w:pPr>
      <m:oMathPara>
        <m:oMath>
          <m:sSup>
            <m:sSupPr>
              <m:ctrlPr>
                <w:rPr>
                  <w:rStyle w:val="MathematicaFormatTextForm"/>
                  <w:rFonts w:ascii="Cambria Math" w:hAnsi="Cambria Math" w:cstheme="minorBidi"/>
                  <w:i/>
                  <w:lang w:val="en-US"/>
                </w:rPr>
              </m:ctrlPr>
            </m:sSupPr>
            <m:e>
              <m:r>
                <w:rPr>
                  <w:rStyle w:val="MathematicaFormatTextForm"/>
                  <w:rFonts w:ascii="Cambria Math" w:hAnsi="Cambria Math" w:cstheme="minorBidi"/>
                  <w:lang w:val="en-US"/>
                </w:rPr>
                <m:t>n</m:t>
              </m:r>
            </m:e>
            <m:sup>
              <m:r>
                <w:rPr>
                  <w:rStyle w:val="MathematicaFormatTextForm"/>
                  <w:rFonts w:ascii="Cambria Math" w:hAnsi="Cambria Math" w:cstheme="minorBidi"/>
                  <w:lang w:val="en-US"/>
                </w:rPr>
                <m:t>*</m:t>
              </m:r>
            </m:sup>
          </m:sSup>
          <m:r>
            <w:rPr>
              <w:rStyle w:val="MathematicaFormatTextForm"/>
              <w:rFonts w:ascii="Cambria Math" w:hAnsi="Cambria Math" w:cstheme="minorBidi"/>
              <w:lang w:val="en-US"/>
            </w:rPr>
            <m:t>=</m:t>
          </m:r>
          <m:func>
            <m:funcPr>
              <m:ctrlPr>
                <w:rPr>
                  <w:rStyle w:val="MathematicaFormatTextForm"/>
                  <w:rFonts w:ascii="Cambria Math" w:hAnsi="Cambria Math" w:cstheme="minorBidi"/>
                  <w:i/>
                  <w:lang w:val="en-US"/>
                </w:rPr>
              </m:ctrlPr>
            </m:funcPr>
            <m:fName>
              <m:r>
                <m:rPr>
                  <m:sty m:val="p"/>
                </m:rPr>
                <w:rPr>
                  <w:rStyle w:val="MathematicaFormatTextForm"/>
                  <w:rFonts w:ascii="Cambria Math" w:hAnsi="Cambria Math" w:cstheme="minorBidi"/>
                  <w:lang w:val="en-US"/>
                </w:rPr>
                <m:t>arg</m:t>
              </m:r>
            </m:fName>
            <m:e>
              <m:func>
                <m:funcPr>
                  <m:ctrlPr>
                    <w:rPr>
                      <w:rStyle w:val="MathematicaFormatTextForm"/>
                      <w:rFonts w:ascii="Cambria Math" w:hAnsi="Cambria Math" w:cstheme="minorBidi"/>
                      <w:i/>
                      <w:lang w:val="en-US"/>
                    </w:rPr>
                  </m:ctrlPr>
                </m:funcPr>
                <m:fName>
                  <m:sSub>
                    <m:sSubPr>
                      <m:ctrlPr>
                        <w:rPr>
                          <w:rStyle w:val="MathematicaFormatTextForm"/>
                          <w:rFonts w:ascii="Cambria Math" w:hAnsi="Cambria Math" w:cstheme="minorBidi"/>
                          <w:lang w:val="en-US"/>
                        </w:rPr>
                      </m:ctrlPr>
                    </m:sSubPr>
                    <m:e>
                      <m:r>
                        <m:rPr>
                          <m:sty m:val="p"/>
                        </m:rPr>
                        <w:rPr>
                          <w:rStyle w:val="MathematicaFormatTextForm"/>
                          <w:rFonts w:ascii="Cambria Math" w:hAnsi="Cambria Math" w:cstheme="minorBidi"/>
                          <w:lang w:val="en-US"/>
                        </w:rPr>
                        <m:t>max</m:t>
                      </m:r>
                    </m:e>
                    <m:sub>
                      <m:r>
                        <w:rPr>
                          <w:rFonts w:ascii="Cambria Math" w:hAnsi="Cambria Math"/>
                          <w:lang w:val="en-US"/>
                        </w:rPr>
                        <m:t>n</m:t>
                      </m:r>
                    </m:sub>
                  </m:sSub>
                </m:fName>
                <m:e>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Π</m:t>
                      </m:r>
                      <m:d>
                        <m:dPr>
                          <m:ctrlPr>
                            <w:rPr>
                              <w:rFonts w:ascii="Cambria Math" w:hAnsi="Cambria Math"/>
                              <w:i/>
                              <w:lang w:val="en-US"/>
                            </w:rPr>
                          </m:ctrlPr>
                        </m:dPr>
                        <m:e>
                          <m:r>
                            <w:rPr>
                              <w:rFonts w:ascii="Cambria Math" w:hAnsi="Cambria Math"/>
                              <w:lang w:val="en-US"/>
                            </w:rPr>
                            <m:t>n</m:t>
                          </m:r>
                        </m:e>
                      </m:d>
                    </m:e>
                  </m:d>
                </m:e>
              </m:func>
            </m:e>
          </m:func>
          <m:r>
            <w:rPr>
              <w:rStyle w:val="MathematicaFormatTextForm"/>
              <w:rFonts w:ascii="Cambria Math" w:hAnsi="Cambria Math" w:cstheme="minorBidi"/>
              <w:lang w:val="en-US"/>
            </w:rPr>
            <m:t xml:space="preserve"> </m:t>
          </m:r>
          <m:r>
            <w:rPr>
              <w:rStyle w:val="MathematicaFormatTextForm"/>
              <w:rFonts w:ascii="Cambria Math" w:eastAsiaTheme="minorEastAsia" w:hAnsi="Cambria Math" w:cstheme="minorBidi"/>
              <w:lang w:val="en-US"/>
            </w:rPr>
            <m:t>.</m:t>
          </m:r>
        </m:oMath>
      </m:oMathPara>
    </w:p>
    <w:p w14:paraId="48E4078D" w14:textId="77777777" w:rsidR="00D32687" w:rsidRPr="00A56FD8" w:rsidRDefault="00D32687" w:rsidP="00D32687">
      <w:pPr>
        <w:pStyle w:val="MathematicaCellText"/>
        <w:spacing w:after="200" w:line="276" w:lineRule="auto"/>
        <w:jc w:val="both"/>
        <w:rPr>
          <w:rStyle w:val="MathematicaFormatTextForm"/>
          <w:rFonts w:ascii="Calibri" w:eastAsiaTheme="minorEastAsia" w:hAnsi="Calibri" w:cstheme="minorBidi"/>
          <w:lang w:val="en-US"/>
        </w:rPr>
      </w:pPr>
      <w:r w:rsidRPr="00A56FD8">
        <w:rPr>
          <w:rStyle w:val="MathematicaFormatTextForm"/>
          <w:rFonts w:ascii="Calibri" w:eastAsiaTheme="minorEastAsia" w:hAnsi="Calibri" w:cstheme="minorBidi"/>
          <w:lang w:val="en-US"/>
        </w:rPr>
        <w:t xml:space="preserve">An even </w:t>
      </w:r>
      <m:oMath>
        <m:r>
          <w:rPr>
            <w:rStyle w:val="MathematicaFormatTextForm"/>
            <w:rFonts w:ascii="Cambria Math" w:eastAsiaTheme="minorEastAsia" w:hAnsi="Cambria Math" w:cstheme="minorBidi"/>
            <w:lang w:val="en-US"/>
          </w:rPr>
          <m:t>n</m:t>
        </m:r>
      </m:oMath>
      <w:r w:rsidRPr="00A56FD8">
        <w:rPr>
          <w:rStyle w:val="MathematicaFormatTextForm"/>
          <w:rFonts w:ascii="Calibri" w:eastAsiaTheme="minorEastAsia" w:hAnsi="Calibri" w:cstheme="minorBidi"/>
          <w:lang w:val="en-US"/>
        </w:rPr>
        <w:t xml:space="preserve"> is never optimal: Intuitively, increasing the sample size by one from any odd number </w:t>
      </w:r>
      <m:oMath>
        <m:r>
          <w:rPr>
            <w:rStyle w:val="MathematicaFormatTextForm"/>
            <w:rFonts w:ascii="Cambria Math" w:eastAsiaTheme="minorEastAsia" w:hAnsi="Cambria Math" w:cstheme="minorBidi"/>
            <w:lang w:val="en-US"/>
          </w:rPr>
          <m:t>n=2k+1</m:t>
        </m:r>
      </m:oMath>
      <w:r w:rsidRPr="00A56FD8">
        <w:rPr>
          <w:rStyle w:val="MathematicaFormatTextForm"/>
          <w:rFonts w:ascii="Calibri" w:eastAsiaTheme="minorEastAsia" w:hAnsi="Calibri" w:cstheme="minorBidi"/>
          <w:lang w:val="en-US"/>
        </w:rPr>
        <w:t xml:space="preserve"> can never be optimal, since adding the </w:t>
      </w:r>
      <m:oMath>
        <m:sSup>
          <m:sSupPr>
            <m:ctrlPr>
              <w:rPr>
                <w:rStyle w:val="MathematicaFormatTextForm"/>
                <w:rFonts w:ascii="Cambria Math" w:eastAsiaTheme="minorEastAsia" w:hAnsi="Cambria Math" w:cstheme="minorBidi"/>
                <w:i/>
                <w:lang w:val="en-US"/>
              </w:rPr>
            </m:ctrlPr>
          </m:sSupPr>
          <m:e>
            <m:d>
              <m:dPr>
                <m:ctrlPr>
                  <w:rPr>
                    <w:rStyle w:val="MathematicaFormatTextForm"/>
                    <w:rFonts w:ascii="Cambria Math" w:eastAsiaTheme="minorEastAsia" w:hAnsi="Cambria Math" w:cstheme="minorBidi"/>
                    <w:i/>
                    <w:lang w:val="en-US"/>
                  </w:rPr>
                </m:ctrlPr>
              </m:dPr>
              <m:e>
                <m:r>
                  <w:rPr>
                    <w:rStyle w:val="MathematicaFormatTextForm"/>
                    <w:rFonts w:ascii="Cambria Math" w:eastAsiaTheme="minorEastAsia" w:hAnsi="Cambria Math" w:cstheme="minorBidi"/>
                    <w:lang w:val="en-US"/>
                  </w:rPr>
                  <m:t>2k+2</m:t>
                </m:r>
              </m:e>
            </m:d>
          </m:e>
          <m:sup>
            <m:r>
              <w:rPr>
                <w:rStyle w:val="MathematicaFormatTextForm"/>
                <w:rFonts w:ascii="Cambria Math" w:eastAsiaTheme="minorEastAsia" w:hAnsi="Cambria Math" w:cstheme="minorBidi"/>
                <w:lang w:val="en-US"/>
              </w:rPr>
              <m:t>th</m:t>
            </m:r>
          </m:sup>
        </m:sSup>
        <m:r>
          <w:rPr>
            <w:rStyle w:val="MathematicaFormatTextForm"/>
            <w:rFonts w:ascii="Cambria Math" w:eastAsiaTheme="minorEastAsia" w:hAnsi="Cambria Math" w:cstheme="minorBidi"/>
            <w:lang w:val="en-US"/>
          </w:rPr>
          <m:t xml:space="preserve"> </m:t>
        </m:r>
      </m:oMath>
      <w:r w:rsidRPr="00A56FD8">
        <w:rPr>
          <w:rStyle w:val="MathematicaFormatTextForm"/>
          <w:rFonts w:ascii="Calibri" w:eastAsiaTheme="minorEastAsia" w:hAnsi="Calibri" w:cstheme="minorBidi"/>
          <w:lang w:val="en-US"/>
        </w:rPr>
        <w:t xml:space="preserve">fish can never meaningfully change the optimal decision. Mathematically, we can show that for any </w:t>
      </w:r>
      <m:oMath>
        <m:r>
          <w:rPr>
            <w:rStyle w:val="MathematicaFormatTextForm"/>
            <w:rFonts w:ascii="Cambria Math" w:eastAsiaTheme="minorEastAsia" w:hAnsi="Cambria Math" w:cstheme="minorBidi"/>
            <w:lang w:val="en-US"/>
          </w:rPr>
          <m:t>k</m:t>
        </m:r>
      </m:oMath>
      <w:r w:rsidRPr="00A56FD8">
        <w:rPr>
          <w:rStyle w:val="MathematicaFormatTextForm"/>
          <w:rFonts w:ascii="Calibri" w:eastAsiaTheme="minorEastAsia" w:hAnsi="Calibri" w:cstheme="minorBidi"/>
          <w:lang w:val="en-US"/>
        </w:rPr>
        <w:t>:</w:t>
      </w:r>
    </w:p>
    <w:p w14:paraId="6F0281F0" w14:textId="77777777" w:rsidR="00D32687" w:rsidRPr="00A56FD8" w:rsidRDefault="00D32687" w:rsidP="00D32687">
      <w:pPr>
        <w:pStyle w:val="MathematicaCellText"/>
        <w:spacing w:after="200" w:line="276" w:lineRule="auto"/>
        <w:jc w:val="both"/>
        <w:rPr>
          <w:rStyle w:val="MathematicaFormatTextForm"/>
          <w:rFonts w:ascii="Calibri" w:eastAsiaTheme="minorEastAsia" w:hAnsi="Calibri" w:cstheme="minorBidi"/>
          <w:lang w:val="en-US"/>
        </w:rPr>
      </w:pPr>
      <m:oMathPara>
        <m:oMath>
          <m:r>
            <m:rPr>
              <m:sty m:val="p"/>
            </m:rPr>
            <w:rPr>
              <w:rFonts w:ascii="Cambria Math" w:hAnsi="Cambria Math"/>
              <w:lang w:val="en-US"/>
            </w:rPr>
            <m:t>Pr</m:t>
          </m:r>
          <m:d>
            <m:dPr>
              <m:ctrlPr>
                <w:rPr>
                  <w:rFonts w:ascii="Cambria Math" w:hAnsi="Cambria Math"/>
                  <w:i/>
                  <w:lang w:val="en-US"/>
                </w:rPr>
              </m:ctrlPr>
            </m:dPr>
            <m:e>
              <m:r>
                <m:rPr>
                  <m:sty m:val="p"/>
                </m:rPr>
                <w:rPr>
                  <w:rFonts w:ascii="Cambria Math" w:hAnsi="Cambria Math"/>
                  <w:lang w:val="en-US"/>
                </w:rPr>
                <m:t xml:space="preserve">correct decision with sample size </m:t>
              </m:r>
              <m:r>
                <w:rPr>
                  <w:rFonts w:ascii="Cambria Math" w:hAnsi="Cambria Math"/>
                  <w:lang w:val="en-US"/>
                </w:rPr>
                <m:t>n=2k+1</m:t>
              </m:r>
            </m:e>
          </m:d>
          <m:r>
            <w:rPr>
              <w:rFonts w:ascii="Cambria Math" w:hAnsi="Cambria Math"/>
              <w:lang w:val="en-US"/>
            </w:rPr>
            <m:t>=</m:t>
          </m:r>
          <m:r>
            <m:rPr>
              <m:sty m:val="p"/>
            </m:rPr>
            <w:rPr>
              <w:rFonts w:ascii="Cambria Math" w:hAnsi="Cambria Math"/>
              <w:lang w:val="en-US"/>
            </w:rPr>
            <m:t xml:space="preserve"> Pr</m:t>
          </m:r>
          <m:d>
            <m:dPr>
              <m:ctrlPr>
                <w:rPr>
                  <w:rFonts w:ascii="Cambria Math" w:hAnsi="Cambria Math"/>
                  <w:i/>
                  <w:lang w:val="en-US"/>
                </w:rPr>
              </m:ctrlPr>
            </m:dPr>
            <m:e>
              <m:r>
                <m:rPr>
                  <m:sty m:val="p"/>
                </m:rPr>
                <w:rPr>
                  <w:rFonts w:ascii="Cambria Math" w:hAnsi="Cambria Math"/>
                  <w:lang w:val="en-US"/>
                </w:rPr>
                <m:t xml:space="preserve">correct decision with sample size </m:t>
              </m:r>
              <m:r>
                <w:rPr>
                  <w:rFonts w:ascii="Cambria Math" w:hAnsi="Cambria Math"/>
                  <w:lang w:val="en-US"/>
                </w:rPr>
                <m:t>n=2k+2</m:t>
              </m:r>
            </m:e>
          </m:d>
          <m:r>
            <w:rPr>
              <w:rFonts w:ascii="Cambria Math" w:hAnsi="Cambria Math"/>
              <w:lang w:val="en-US"/>
            </w:rPr>
            <m:t>,</m:t>
          </m:r>
        </m:oMath>
      </m:oMathPara>
    </w:p>
    <w:p w14:paraId="4E3FCC99" w14:textId="77777777" w:rsidR="00D32687" w:rsidRPr="00A56FD8" w:rsidRDefault="00D32687" w:rsidP="00D32687">
      <w:pPr>
        <w:pStyle w:val="MathematicaCellText"/>
        <w:spacing w:after="200" w:line="276" w:lineRule="auto"/>
        <w:jc w:val="both"/>
        <w:rPr>
          <w:rStyle w:val="MathematicaFormatTextForm"/>
          <w:rFonts w:ascii="Calibri" w:hAnsi="Calibri" w:cstheme="minorBidi"/>
          <w:lang w:val="en-US"/>
        </w:rPr>
      </w:pPr>
      <w:r w:rsidRPr="00A56FD8">
        <w:rPr>
          <w:rStyle w:val="MathematicaFormatTextForm"/>
          <w:rFonts w:ascii="Calibri" w:hAnsi="Calibri" w:cstheme="minorBidi"/>
          <w:lang w:val="en-US"/>
        </w:rPr>
        <w:t>so that:</w:t>
      </w:r>
    </w:p>
    <w:p w14:paraId="0098DF87" w14:textId="77777777" w:rsidR="00D32687" w:rsidRPr="00A56FD8" w:rsidRDefault="00D32687" w:rsidP="00D32687">
      <w:pPr>
        <w:pStyle w:val="MathematicaCellText"/>
        <w:spacing w:after="200" w:line="276" w:lineRule="auto"/>
        <w:jc w:val="center"/>
        <w:rPr>
          <w:rFonts w:ascii="Calibri" w:eastAsiaTheme="minorEastAsia" w:hAnsi="Calibri" w:cstheme="minorBidi"/>
          <w:lang w:val="en-US"/>
        </w:rPr>
      </w:pPr>
      <m:oMath>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Π</m:t>
            </m:r>
            <m:d>
              <m:dPr>
                <m:ctrlPr>
                  <w:rPr>
                    <w:rFonts w:ascii="Cambria Math" w:hAnsi="Cambria Math"/>
                    <w:i/>
                    <w:lang w:val="en-US"/>
                  </w:rPr>
                </m:ctrlPr>
              </m:dPr>
              <m:e>
                <m:r>
                  <w:rPr>
                    <w:rFonts w:ascii="Cambria Math" w:hAnsi="Cambria Math"/>
                    <w:lang w:val="en-US"/>
                  </w:rPr>
                  <m:t>2k+2</m:t>
                </m:r>
              </m:e>
            </m:d>
          </m:e>
        </m:d>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Π</m:t>
            </m:r>
            <m:d>
              <m:dPr>
                <m:ctrlPr>
                  <w:rPr>
                    <w:rFonts w:ascii="Cambria Math" w:hAnsi="Cambria Math"/>
                    <w:i/>
                    <w:lang w:val="en-US"/>
                  </w:rPr>
                </m:ctrlPr>
              </m:dPr>
              <m:e>
                <m:r>
                  <w:rPr>
                    <w:rFonts w:ascii="Cambria Math" w:hAnsi="Cambria Math"/>
                    <w:lang w:val="en-US"/>
                  </w:rPr>
                  <m:t>2k+1</m:t>
                </m:r>
              </m:e>
            </m:d>
          </m:e>
        </m:d>
        <m:r>
          <w:rPr>
            <w:rFonts w:ascii="Cambria Math" w:hAnsi="Cambria Math"/>
            <w:lang w:val="en-US"/>
          </w:rPr>
          <m:t>=-c&lt;0</m:t>
        </m:r>
      </m:oMath>
      <w:r w:rsidRPr="00A56FD8">
        <w:rPr>
          <w:rFonts w:ascii="Calibri" w:eastAsiaTheme="minorEastAsia" w:hAnsi="Calibri" w:cstheme="minorBidi"/>
          <w:lang w:val="en-US"/>
        </w:rPr>
        <w:t>.</w:t>
      </w:r>
    </w:p>
    <w:p w14:paraId="03C3FEA3" w14:textId="77777777" w:rsidR="00D32687" w:rsidRPr="00A56FD8" w:rsidRDefault="00D32687" w:rsidP="00D32687">
      <w:pPr>
        <w:pStyle w:val="MathematicaCellText"/>
        <w:spacing w:after="200" w:line="276" w:lineRule="auto"/>
        <w:jc w:val="both"/>
        <w:rPr>
          <w:rStyle w:val="MathematicaFormatTextForm"/>
          <w:rFonts w:ascii="Calibri" w:eastAsiaTheme="minorEastAsia" w:hAnsi="Calibri" w:cstheme="minorBidi"/>
          <w:lang w:val="en-US"/>
        </w:rPr>
      </w:pPr>
      <w:r w:rsidRPr="00A56FD8">
        <w:rPr>
          <w:rStyle w:val="MathematicaFormatTextForm"/>
          <w:rFonts w:ascii="Calibri" w:eastAsiaTheme="minorEastAsia" w:hAnsi="Calibri" w:cstheme="minorBidi"/>
          <w:lang w:val="en-US"/>
        </w:rPr>
        <w:t>The problem thus reduces to:</w:t>
      </w:r>
    </w:p>
    <w:p w14:paraId="110C565C" w14:textId="77777777" w:rsidR="00D32687" w:rsidRPr="006E5E01" w:rsidRDefault="00D32687" w:rsidP="00D32687">
      <w:pPr>
        <w:pStyle w:val="MathematicaCellText"/>
        <w:spacing w:after="200" w:line="276" w:lineRule="auto"/>
        <w:jc w:val="both"/>
        <w:rPr>
          <w:rFonts w:ascii="Calibri" w:hAnsi="Calibri"/>
          <w:lang w:val="en-US"/>
        </w:rPr>
      </w:pPr>
      <m:oMathPara>
        <m:oMath>
          <m:sSup>
            <m:sSupPr>
              <m:ctrlPr>
                <w:rPr>
                  <w:rStyle w:val="MathematicaFormatTextForm"/>
                  <w:rFonts w:ascii="Cambria Math" w:hAnsi="Cambria Math" w:cstheme="minorBidi"/>
                  <w:i/>
                  <w:lang w:val="en-US"/>
                </w:rPr>
              </m:ctrlPr>
            </m:sSupPr>
            <m:e>
              <m:r>
                <w:rPr>
                  <w:rStyle w:val="MathematicaFormatTextForm"/>
                  <w:rFonts w:ascii="Cambria Math" w:hAnsi="Cambria Math" w:cstheme="minorBidi"/>
                  <w:lang w:val="en-US"/>
                </w:rPr>
                <m:t>n</m:t>
              </m:r>
            </m:e>
            <m:sup>
              <m:r>
                <w:rPr>
                  <w:rStyle w:val="MathematicaFormatTextForm"/>
                  <w:rFonts w:ascii="Cambria Math" w:hAnsi="Cambria Math" w:cstheme="minorBidi"/>
                  <w:lang w:val="en-US"/>
                </w:rPr>
                <m:t>*</m:t>
              </m:r>
            </m:sup>
          </m:sSup>
          <m:r>
            <w:rPr>
              <w:rStyle w:val="MathematicaFormatTextForm"/>
              <w:rFonts w:ascii="Cambria Math" w:hAnsi="Cambria Math" w:cstheme="minorBidi"/>
              <w:lang w:val="en-US"/>
            </w:rPr>
            <m:t>=</m:t>
          </m:r>
          <m:func>
            <m:funcPr>
              <m:ctrlPr>
                <w:rPr>
                  <w:rStyle w:val="MathematicaFormatTextForm"/>
                  <w:rFonts w:ascii="Cambria Math" w:hAnsi="Cambria Math" w:cstheme="minorBidi"/>
                  <w:i/>
                  <w:lang w:val="en-US"/>
                </w:rPr>
              </m:ctrlPr>
            </m:funcPr>
            <m:fName>
              <m:r>
                <m:rPr>
                  <m:sty m:val="p"/>
                </m:rPr>
                <w:rPr>
                  <w:rStyle w:val="MathematicaFormatTextForm"/>
                  <w:rFonts w:ascii="Cambria Math" w:hAnsi="Cambria Math" w:cstheme="minorBidi"/>
                  <w:lang w:val="en-US"/>
                </w:rPr>
                <m:t>arg</m:t>
              </m:r>
            </m:fName>
            <m:e>
              <m:func>
                <m:funcPr>
                  <m:ctrlPr>
                    <w:rPr>
                      <w:rStyle w:val="MathematicaFormatTextForm"/>
                      <w:rFonts w:ascii="Cambria Math" w:hAnsi="Cambria Math" w:cstheme="minorBidi"/>
                      <w:i/>
                      <w:lang w:val="en-US"/>
                    </w:rPr>
                  </m:ctrlPr>
                </m:funcPr>
                <m:fName>
                  <m:sSub>
                    <m:sSubPr>
                      <m:ctrlPr>
                        <w:rPr>
                          <w:rStyle w:val="MathematicaFormatTextForm"/>
                          <w:rFonts w:ascii="Cambria Math" w:hAnsi="Cambria Math" w:cstheme="minorBidi"/>
                          <w:lang w:val="en-US"/>
                        </w:rPr>
                      </m:ctrlPr>
                    </m:sSubPr>
                    <m:e>
                      <m:r>
                        <m:rPr>
                          <m:sty m:val="p"/>
                        </m:rPr>
                        <w:rPr>
                          <w:rStyle w:val="MathematicaFormatTextForm"/>
                          <w:rFonts w:ascii="Cambria Math" w:hAnsi="Cambria Math" w:cstheme="minorBidi"/>
                          <w:lang w:val="en-US"/>
                        </w:rPr>
                        <m:t>max</m:t>
                      </m:r>
                    </m:e>
                    <m:sub>
                      <m:r>
                        <w:rPr>
                          <w:rFonts w:ascii="Cambria Math" w:hAnsi="Cambria Math"/>
                          <w:lang w:val="en-US"/>
                        </w:rPr>
                        <m:t>n=2k+1</m:t>
                      </m:r>
                    </m:sub>
                  </m:sSub>
                  <m:r>
                    <m:rPr>
                      <m:sty m:val="p"/>
                    </m:rPr>
                    <w:rPr>
                      <w:rStyle w:val="MathematicaFormatTextForm"/>
                      <w:rFonts w:ascii="Cambria Math" w:hAnsi="Cambria Math" w:cstheme="minorBidi"/>
                      <w:lang w:val="en-US"/>
                    </w:rPr>
                    <m:t xml:space="preserve"> </m:t>
                  </m:r>
                </m:fName>
                <m:e>
                  <m:nary>
                    <m:naryPr>
                      <m:chr m:val="∑"/>
                      <m:limLoc m:val="undOvr"/>
                      <m:grow m:val="1"/>
                      <m:ctrlPr>
                        <w:rPr>
                          <w:rFonts w:ascii="Cambria Math" w:hAnsi="Cambria Math"/>
                          <w:lang w:val="en-US"/>
                        </w:rPr>
                      </m:ctrlPr>
                    </m:naryPr>
                    <m:sub>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r>
                        <w:rPr>
                          <w:rFonts w:ascii="Cambria Math" w:hAnsi="Cambria Math"/>
                          <w:lang w:val="en-US"/>
                        </w:rPr>
                        <m:t>=k+1</m:t>
                      </m:r>
                    </m:sub>
                    <m:sup>
                      <m:r>
                        <w:rPr>
                          <w:rFonts w:ascii="Cambria Math" w:hAnsi="Cambria Math"/>
                          <w:lang w:val="en-US"/>
                        </w:rPr>
                        <m:t>n</m:t>
                      </m:r>
                    </m:sup>
                    <m:e>
                      <m:d>
                        <m:dPr>
                          <m:ctrlPr>
                            <w:rPr>
                              <w:rFonts w:ascii="Cambria Math" w:hAnsi="Cambria Math"/>
                              <w:lang w:val="en-US"/>
                            </w:rPr>
                          </m:ctrlPr>
                        </m:dPr>
                        <m:e>
                          <m:eqArr>
                            <m:eqArrPr>
                              <m:ctrlPr>
                                <w:rPr>
                                  <w:rFonts w:ascii="Cambria Math" w:hAnsi="Cambria Math"/>
                                  <w:lang w:val="en-US"/>
                                </w:rPr>
                              </m:ctrlPr>
                            </m:eqArrPr>
                            <m:e>
                              <m:r>
                                <w:rPr>
                                  <w:rFonts w:ascii="Cambria Math" w:hAnsi="Cambria Math"/>
                                  <w:lang w:val="en-US"/>
                                </w:rPr>
                                <m:t>n</m:t>
                              </m:r>
                            </m:e>
                            <m:e>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e>
                          </m:eqArr>
                        </m:e>
                      </m:d>
                      <m:sSup>
                        <m:sSupPr>
                          <m:ctrlPr>
                            <w:rPr>
                              <w:rFonts w:ascii="Cambria Math" w:hAnsi="Cambria Math"/>
                              <w:lang w:val="en-US"/>
                            </w:rPr>
                          </m:ctrlPr>
                        </m:sSupPr>
                        <m:e>
                          <m:sSup>
                            <m:sSupPr>
                              <m:ctrlPr>
                                <w:rPr>
                                  <w:rFonts w:ascii="Cambria Math" w:hAnsi="Cambria Math"/>
                                  <w:lang w:val="en-US"/>
                                </w:rPr>
                              </m:ctrlPr>
                            </m:sSupPr>
                            <m:e>
                              <m:r>
                                <w:rPr>
                                  <w:rFonts w:ascii="Cambria Math" w:hAnsi="Cambria Math"/>
                                  <w:lang w:val="en-US"/>
                                </w:rPr>
                                <m:t>p</m:t>
                              </m:r>
                            </m:e>
                            <m:sup>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r>
                            <w:rPr>
                              <w:rFonts w:ascii="Cambria Math" w:hAnsi="Cambria Math"/>
                              <w:lang w:val="en-US"/>
                            </w:rPr>
                            <m:t>(1-p)</m:t>
                          </m:r>
                        </m:e>
                        <m:sup>
                          <m:r>
                            <w:rPr>
                              <w:rFonts w:ascii="Cambria Math" w:hAnsi="Cambria Math"/>
                              <w:lang w:val="en-US"/>
                            </w:rPr>
                            <m:t>n-</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c</m:t>
                              </m:r>
                            </m:sub>
                          </m:sSub>
                        </m:sup>
                      </m:sSup>
                      <m:r>
                        <m:rPr>
                          <m:sty m:val="p"/>
                        </m:rPr>
                        <w:rPr>
                          <w:rFonts w:ascii="Cambria Math" w:hAnsi="Cambria Math"/>
                          <w:lang w:val="en-US"/>
                        </w:rPr>
                        <m:t xml:space="preserve"> </m:t>
                      </m:r>
                    </m:e>
                  </m:nary>
                  <m:d>
                    <m:dPr>
                      <m:ctrlPr>
                        <w:rPr>
                          <w:rStyle w:val="MathematicaFormatTextForm"/>
                          <w:rFonts w:ascii="Cambria Math" w:hAnsi="Cambria Math" w:cstheme="minorBidi"/>
                          <w:i/>
                          <w:lang w:val="en-US"/>
                        </w:rPr>
                      </m:ctrlPr>
                    </m:dPr>
                    <m:e>
                      <m:r>
                        <w:rPr>
                          <w:rStyle w:val="MathematicaFormatTextForm"/>
                          <w:rFonts w:ascii="Cambria Math" w:hAnsi="Cambria Math" w:cstheme="minorBidi"/>
                          <w:lang w:val="en-US"/>
                        </w:rPr>
                        <m:t>R-c×n</m:t>
                      </m:r>
                      <m:r>
                        <m:rPr>
                          <m:sty m:val="p"/>
                        </m:rPr>
                        <w:rPr>
                          <w:rFonts w:ascii="Cambria Math" w:hAnsi="Cambria Math"/>
                          <w:lang w:val="en-US"/>
                        </w:rPr>
                        <m:t xml:space="preserve"> </m:t>
                      </m:r>
                    </m:e>
                  </m:d>
                  <m:r>
                    <w:rPr>
                      <w:rStyle w:val="MathematicaFormatTextForm"/>
                      <w:rFonts w:ascii="Cambria Math" w:hAnsi="Cambria Math" w:cstheme="minorBidi"/>
                      <w:lang w:val="en-US"/>
                    </w:rPr>
                    <m:t>.</m:t>
                  </m:r>
                </m:e>
              </m:func>
            </m:e>
          </m:func>
        </m:oMath>
      </m:oMathPara>
    </w:p>
    <w:p w14:paraId="026733D7" w14:textId="77777777" w:rsidR="00E87553" w:rsidRPr="00A56FD8" w:rsidRDefault="00E87553" w:rsidP="00E82CB7">
      <w:pPr>
        <w:jc w:val="both"/>
        <w:rPr>
          <w:rFonts w:ascii="Calibri" w:hAnsi="Calibri"/>
          <w:lang w:val="en-US"/>
        </w:rPr>
      </w:pPr>
      <w:bookmarkStart w:id="44" w:name="_GoBack"/>
      <w:bookmarkEnd w:id="44"/>
    </w:p>
    <w:sectPr w:rsidR="00E87553" w:rsidRPr="00A56FD8" w:rsidSect="002E642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2F253" w15:done="0"/>
  <w15:commentEx w15:paraId="560BE4B3" w15:done="0"/>
  <w15:commentEx w15:paraId="6C6E85F3" w15:done="0"/>
  <w15:commentEx w15:paraId="076ED90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D4937" w14:textId="77777777" w:rsidR="00186649" w:rsidRDefault="00186649" w:rsidP="00ED0F0D">
      <w:pPr>
        <w:spacing w:after="0" w:line="240" w:lineRule="auto"/>
      </w:pPr>
      <w:r>
        <w:separator/>
      </w:r>
    </w:p>
  </w:endnote>
  <w:endnote w:type="continuationSeparator" w:id="0">
    <w:p w14:paraId="45537257" w14:textId="77777777" w:rsidR="00186649" w:rsidRDefault="00186649" w:rsidP="00ED0F0D">
      <w:pPr>
        <w:spacing w:after="0" w:line="240" w:lineRule="auto"/>
      </w:pPr>
      <w:r>
        <w:continuationSeparator/>
      </w:r>
    </w:p>
  </w:endnote>
  <w:endnote w:type="continuationNotice" w:id="1">
    <w:p w14:paraId="62C92161" w14:textId="77777777" w:rsidR="00186649" w:rsidRDefault="00186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00000003" w:usb1="00000000" w:usb2="00000000" w:usb3="00000000" w:csb0="00000001" w:csb1="00000000"/>
  </w:font>
  <w:font w:name="STIXGeneral-Regular">
    <w:panose1 w:val="00000000000000000000"/>
    <w:charset w:val="00"/>
    <w:family w:val="auto"/>
    <w:pitch w:val="variable"/>
    <w:sig w:usb0="A00002FF" w:usb1="4203FDFF" w:usb2="02000020" w:usb3="00000000" w:csb0="8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0074" w14:textId="77777777" w:rsidR="00186649" w:rsidRDefault="00186649" w:rsidP="00ED0F0D">
      <w:pPr>
        <w:spacing w:after="0" w:line="240" w:lineRule="auto"/>
      </w:pPr>
      <w:r>
        <w:separator/>
      </w:r>
    </w:p>
  </w:footnote>
  <w:footnote w:type="continuationSeparator" w:id="0">
    <w:p w14:paraId="4A0A1E4D" w14:textId="77777777" w:rsidR="00186649" w:rsidRDefault="00186649" w:rsidP="00ED0F0D">
      <w:pPr>
        <w:spacing w:after="0" w:line="240" w:lineRule="auto"/>
      </w:pPr>
      <w:r>
        <w:continuationSeparator/>
      </w:r>
    </w:p>
  </w:footnote>
  <w:footnote w:type="continuationNotice" w:id="1">
    <w:p w14:paraId="0FA60D28" w14:textId="77777777" w:rsidR="00186649" w:rsidRDefault="00186649">
      <w:pPr>
        <w:spacing w:after="0" w:line="240" w:lineRule="auto"/>
      </w:pPr>
    </w:p>
  </w:footnote>
  <w:footnote w:id="2">
    <w:p w14:paraId="370B3248" w14:textId="32353B32" w:rsidR="00186649" w:rsidRDefault="00186649" w:rsidP="001F6C89">
      <w:pPr>
        <w:pStyle w:val="FootnoteText"/>
        <w:jc w:val="both"/>
      </w:pPr>
      <w:r>
        <w:rPr>
          <w:rStyle w:val="FootnoteReference"/>
        </w:rPr>
        <w:footnoteRef/>
      </w:r>
      <w:r>
        <w:t xml:space="preserve"> Strictly speaking these decisions are only “optimal” </w:t>
      </w:r>
      <w:r w:rsidR="001F6C89">
        <w:t xml:space="preserve">with respect to the maximization of expected outcome (i.e., </w:t>
      </w:r>
      <w:r>
        <w:t>from a risk neutral perspective</w:t>
      </w:r>
      <w:r w:rsidR="001F6C89">
        <w:t>)</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B7FC4"/>
    <w:multiLevelType w:val="hybridMultilevel"/>
    <w:tmpl w:val="3F12E8B2"/>
    <w:lvl w:ilvl="0" w:tplc="000F0409">
      <w:start w:val="1"/>
      <w:numFmt w:val="decimal"/>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63812E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781723C"/>
    <w:multiLevelType w:val="hybridMultilevel"/>
    <w:tmpl w:val="4DFE6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D3A83"/>
    <w:multiLevelType w:val="multilevel"/>
    <w:tmpl w:val="F462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9B4EB0"/>
    <w:multiLevelType w:val="hybridMultilevel"/>
    <w:tmpl w:val="DEF2AA9A"/>
    <w:lvl w:ilvl="0" w:tplc="561CDF60">
      <w:numFmt w:val="bullet"/>
      <w:lvlText w:val="-"/>
      <w:lvlJc w:val="left"/>
      <w:pPr>
        <w:ind w:left="720" w:hanging="360"/>
      </w:pPr>
      <w:rPr>
        <w:rFonts w:ascii="Times New Roman" w:eastAsiaTheme="minorEastAsia" w:hAnsi="Times New Roman" w:cs="Times New Roman" w:hint="default"/>
        <w:color w:val="000085"/>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31863"/>
    <w:multiLevelType w:val="hybridMultilevel"/>
    <w:tmpl w:val="A124590E"/>
    <w:lvl w:ilvl="0" w:tplc="5A6C6FEC">
      <w:numFmt w:val="bullet"/>
      <w:lvlText w:val="-"/>
      <w:lvlJc w:val="left"/>
      <w:pPr>
        <w:ind w:left="720" w:hanging="360"/>
      </w:pPr>
      <w:rPr>
        <w:rFonts w:ascii="Calibri" w:eastAsiaTheme="minorHAnsi" w:hAnsi="Calibri" w:cstheme="minorBidi" w:hint="default"/>
      </w:rPr>
    </w:lvl>
    <w:lvl w:ilvl="1" w:tplc="4E4C274A">
      <w:start w:val="1"/>
      <w:numFmt w:val="bullet"/>
      <w:lvlText w:val="o"/>
      <w:lvlJc w:val="left"/>
      <w:pPr>
        <w:ind w:left="1440" w:hanging="360"/>
      </w:pPr>
      <w:rPr>
        <w:rFonts w:ascii="Courier New" w:hAnsi="Courier New" w:cs="Courier New" w:hint="default"/>
      </w:rPr>
    </w:lvl>
    <w:lvl w:ilvl="2" w:tplc="CECAABF6">
      <w:start w:val="1"/>
      <w:numFmt w:val="bullet"/>
      <w:lvlText w:val=""/>
      <w:lvlJc w:val="left"/>
      <w:pPr>
        <w:ind w:left="2160" w:hanging="360"/>
      </w:pPr>
      <w:rPr>
        <w:rFonts w:ascii="Wingdings" w:hAnsi="Wingdings" w:hint="default"/>
      </w:rPr>
    </w:lvl>
    <w:lvl w:ilvl="3" w:tplc="78EEDA72" w:tentative="1">
      <w:start w:val="1"/>
      <w:numFmt w:val="bullet"/>
      <w:lvlText w:val=""/>
      <w:lvlJc w:val="left"/>
      <w:pPr>
        <w:ind w:left="2880" w:hanging="360"/>
      </w:pPr>
      <w:rPr>
        <w:rFonts w:ascii="Symbol" w:hAnsi="Symbol" w:hint="default"/>
      </w:rPr>
    </w:lvl>
    <w:lvl w:ilvl="4" w:tplc="E006D49E" w:tentative="1">
      <w:start w:val="1"/>
      <w:numFmt w:val="bullet"/>
      <w:lvlText w:val="o"/>
      <w:lvlJc w:val="left"/>
      <w:pPr>
        <w:ind w:left="3600" w:hanging="360"/>
      </w:pPr>
      <w:rPr>
        <w:rFonts w:ascii="Courier New" w:hAnsi="Courier New" w:cs="Courier New" w:hint="default"/>
      </w:rPr>
    </w:lvl>
    <w:lvl w:ilvl="5" w:tplc="2E84E8B8" w:tentative="1">
      <w:start w:val="1"/>
      <w:numFmt w:val="bullet"/>
      <w:lvlText w:val=""/>
      <w:lvlJc w:val="left"/>
      <w:pPr>
        <w:ind w:left="4320" w:hanging="360"/>
      </w:pPr>
      <w:rPr>
        <w:rFonts w:ascii="Wingdings" w:hAnsi="Wingdings" w:hint="default"/>
      </w:rPr>
    </w:lvl>
    <w:lvl w:ilvl="6" w:tplc="67AE1C0C" w:tentative="1">
      <w:start w:val="1"/>
      <w:numFmt w:val="bullet"/>
      <w:lvlText w:val=""/>
      <w:lvlJc w:val="left"/>
      <w:pPr>
        <w:ind w:left="5040" w:hanging="360"/>
      </w:pPr>
      <w:rPr>
        <w:rFonts w:ascii="Symbol" w:hAnsi="Symbol" w:hint="default"/>
      </w:rPr>
    </w:lvl>
    <w:lvl w:ilvl="7" w:tplc="7D70CD14" w:tentative="1">
      <w:start w:val="1"/>
      <w:numFmt w:val="bullet"/>
      <w:lvlText w:val="o"/>
      <w:lvlJc w:val="left"/>
      <w:pPr>
        <w:ind w:left="5760" w:hanging="360"/>
      </w:pPr>
      <w:rPr>
        <w:rFonts w:ascii="Courier New" w:hAnsi="Courier New" w:cs="Courier New" w:hint="default"/>
      </w:rPr>
    </w:lvl>
    <w:lvl w:ilvl="8" w:tplc="047E9716" w:tentative="1">
      <w:start w:val="1"/>
      <w:numFmt w:val="bullet"/>
      <w:lvlText w:val=""/>
      <w:lvlJc w:val="left"/>
      <w:pPr>
        <w:ind w:left="6480" w:hanging="360"/>
      </w:pPr>
      <w:rPr>
        <w:rFonts w:ascii="Wingdings" w:hAnsi="Wingdings" w:hint="default"/>
      </w:rPr>
    </w:lvl>
  </w:abstractNum>
  <w:abstractNum w:abstractNumId="7">
    <w:nsid w:val="4A026C56"/>
    <w:multiLevelType w:val="hybridMultilevel"/>
    <w:tmpl w:val="72B040C0"/>
    <w:lvl w:ilvl="0" w:tplc="34B8D986">
      <w:start w:val="284"/>
      <w:numFmt w:val="bullet"/>
      <w:lvlText w:val=""/>
      <w:lvlJc w:val="left"/>
      <w:pPr>
        <w:ind w:left="720" w:hanging="360"/>
      </w:pPr>
      <w:rPr>
        <w:rFonts w:ascii="Symbol" w:eastAsiaTheme="minorEastAsia" w:hAnsi="Symbol"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E3296"/>
    <w:multiLevelType w:val="hybridMultilevel"/>
    <w:tmpl w:val="55F2A58E"/>
    <w:lvl w:ilvl="0" w:tplc="10E6A256">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1B289A"/>
    <w:multiLevelType w:val="hybridMultilevel"/>
    <w:tmpl w:val="AEE4E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25584"/>
    <w:multiLevelType w:val="multilevel"/>
    <w:tmpl w:val="BF8AA7C4"/>
    <w:lvl w:ilvl="0">
      <w:start w:val="1"/>
      <w:numFmt w:val="decimal"/>
      <w:lvlText w:val="%1"/>
      <w:lvlJc w:val="left"/>
      <w:pPr>
        <w:ind w:left="432" w:hanging="432"/>
      </w:pPr>
      <w:rPr>
        <w:b/>
        <w:sz w:val="36"/>
        <w:szCs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E67045F"/>
    <w:multiLevelType w:val="hybridMultilevel"/>
    <w:tmpl w:val="C0400B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1"/>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8"/>
  </w:num>
  <w:num w:numId="11">
    <w:abstractNumId w:val="4"/>
  </w:num>
  <w:num w:numId="12">
    <w:abstractNumId w:val="5"/>
  </w:num>
  <w:num w:numId="13">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ie Van Der Leer">
    <w15:presenceInfo w15:providerId="AD" w15:userId="S-1-5-21-1085031214-152049171-682003330-1218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afw5s2ahfwdz5efwauvtfp20ez0rr22e2ex&quot;&gt;my endnote library (11-3-2014)&lt;record-ids&gt;&lt;item&gt;3&lt;/item&gt;&lt;item&gt;6&lt;/item&gt;&lt;item&gt;9&lt;/item&gt;&lt;item&gt;14&lt;/item&gt;&lt;item&gt;15&lt;/item&gt;&lt;item&gt;30&lt;/item&gt;&lt;item&gt;32&lt;/item&gt;&lt;item&gt;37&lt;/item&gt;&lt;item&gt;53&lt;/item&gt;&lt;item&gt;134&lt;/item&gt;&lt;item&gt;138&lt;/item&gt;&lt;item&gt;139&lt;/item&gt;&lt;item&gt;142&lt;/item&gt;&lt;item&gt;143&lt;/item&gt;&lt;item&gt;146&lt;/item&gt;&lt;item&gt;147&lt;/item&gt;&lt;item&gt;148&lt;/item&gt;&lt;item&gt;149&lt;/item&gt;&lt;item&gt;159&lt;/item&gt;&lt;item&gt;175&lt;/item&gt;&lt;item&gt;185&lt;/item&gt;&lt;item&gt;224&lt;/item&gt;&lt;item&gt;241&lt;/item&gt;&lt;item&gt;314&lt;/item&gt;&lt;item&gt;319&lt;/item&gt;&lt;item&gt;321&lt;/item&gt;&lt;item&gt;323&lt;/item&gt;&lt;item&gt;404&lt;/item&gt;&lt;item&gt;405&lt;/item&gt;&lt;item&gt;417&lt;/item&gt;&lt;item&gt;418&lt;/item&gt;&lt;item&gt;431&lt;/item&gt;&lt;item&gt;432&lt;/item&gt;&lt;item&gt;433&lt;/item&gt;&lt;item&gt;434&lt;/item&gt;&lt;item&gt;437&lt;/item&gt;&lt;item&gt;438&lt;/item&gt;&lt;item&gt;439&lt;/item&gt;&lt;item&gt;483&lt;/item&gt;&lt;item&gt;484&lt;/item&gt;&lt;item&gt;485&lt;/item&gt;&lt;item&gt;486&lt;/item&gt;&lt;item&gt;487&lt;/item&gt;&lt;item&gt;488&lt;/item&gt;&lt;item&gt;489&lt;/item&gt;&lt;/record-ids&gt;&lt;/item&gt;&lt;/Libraries&gt;"/>
  </w:docVars>
  <w:rsids>
    <w:rsidRoot w:val="00ED0F0D"/>
    <w:rsid w:val="0000087B"/>
    <w:rsid w:val="000010D5"/>
    <w:rsid w:val="0000230F"/>
    <w:rsid w:val="00003705"/>
    <w:rsid w:val="000045B2"/>
    <w:rsid w:val="00005042"/>
    <w:rsid w:val="0001257B"/>
    <w:rsid w:val="00013450"/>
    <w:rsid w:val="00013660"/>
    <w:rsid w:val="0001496D"/>
    <w:rsid w:val="00014ECE"/>
    <w:rsid w:val="00015901"/>
    <w:rsid w:val="000162CD"/>
    <w:rsid w:val="00017EF9"/>
    <w:rsid w:val="00017FDD"/>
    <w:rsid w:val="00026A5B"/>
    <w:rsid w:val="00030E1D"/>
    <w:rsid w:val="00031A09"/>
    <w:rsid w:val="00031EAD"/>
    <w:rsid w:val="0003238D"/>
    <w:rsid w:val="00032C20"/>
    <w:rsid w:val="00032D73"/>
    <w:rsid w:val="00034097"/>
    <w:rsid w:val="00034BDA"/>
    <w:rsid w:val="000357DA"/>
    <w:rsid w:val="0003663E"/>
    <w:rsid w:val="00036A87"/>
    <w:rsid w:val="000376E5"/>
    <w:rsid w:val="00040C41"/>
    <w:rsid w:val="00041C2C"/>
    <w:rsid w:val="0004382F"/>
    <w:rsid w:val="0004397F"/>
    <w:rsid w:val="00045E6C"/>
    <w:rsid w:val="0005553C"/>
    <w:rsid w:val="00055ECC"/>
    <w:rsid w:val="00057219"/>
    <w:rsid w:val="0006056C"/>
    <w:rsid w:val="00061654"/>
    <w:rsid w:val="0006245C"/>
    <w:rsid w:val="00064F77"/>
    <w:rsid w:val="00065BE1"/>
    <w:rsid w:val="0006602D"/>
    <w:rsid w:val="000664D3"/>
    <w:rsid w:val="0007151A"/>
    <w:rsid w:val="00072E41"/>
    <w:rsid w:val="00076F25"/>
    <w:rsid w:val="00077292"/>
    <w:rsid w:val="000779D5"/>
    <w:rsid w:val="00083100"/>
    <w:rsid w:val="000849B4"/>
    <w:rsid w:val="00085545"/>
    <w:rsid w:val="000875A8"/>
    <w:rsid w:val="0008772C"/>
    <w:rsid w:val="00094C47"/>
    <w:rsid w:val="000A4574"/>
    <w:rsid w:val="000A6FA3"/>
    <w:rsid w:val="000B2D83"/>
    <w:rsid w:val="000B55DA"/>
    <w:rsid w:val="000B5AE0"/>
    <w:rsid w:val="000B687E"/>
    <w:rsid w:val="000C11C1"/>
    <w:rsid w:val="000C2558"/>
    <w:rsid w:val="000C4A73"/>
    <w:rsid w:val="000C5A00"/>
    <w:rsid w:val="000C718E"/>
    <w:rsid w:val="000C7629"/>
    <w:rsid w:val="000D0106"/>
    <w:rsid w:val="000D1EA8"/>
    <w:rsid w:val="000D3E31"/>
    <w:rsid w:val="000D3F31"/>
    <w:rsid w:val="000D55E7"/>
    <w:rsid w:val="000D61DF"/>
    <w:rsid w:val="000D652A"/>
    <w:rsid w:val="000D7A04"/>
    <w:rsid w:val="000D7FCA"/>
    <w:rsid w:val="000E2FAB"/>
    <w:rsid w:val="000E44C6"/>
    <w:rsid w:val="000E4AE6"/>
    <w:rsid w:val="000E7721"/>
    <w:rsid w:val="000F00E4"/>
    <w:rsid w:val="000F2FF6"/>
    <w:rsid w:val="000F3C33"/>
    <w:rsid w:val="000F777C"/>
    <w:rsid w:val="000F7804"/>
    <w:rsid w:val="000F7857"/>
    <w:rsid w:val="000F7CDD"/>
    <w:rsid w:val="00100488"/>
    <w:rsid w:val="0010143D"/>
    <w:rsid w:val="00103444"/>
    <w:rsid w:val="001050BA"/>
    <w:rsid w:val="001052E0"/>
    <w:rsid w:val="00105F95"/>
    <w:rsid w:val="00106C4E"/>
    <w:rsid w:val="00107FC0"/>
    <w:rsid w:val="001136A1"/>
    <w:rsid w:val="00117EC2"/>
    <w:rsid w:val="0012317A"/>
    <w:rsid w:val="00123A5D"/>
    <w:rsid w:val="00124A3E"/>
    <w:rsid w:val="00127D99"/>
    <w:rsid w:val="00130A3C"/>
    <w:rsid w:val="00130EDC"/>
    <w:rsid w:val="001325A3"/>
    <w:rsid w:val="001332D1"/>
    <w:rsid w:val="00136EBC"/>
    <w:rsid w:val="00137859"/>
    <w:rsid w:val="0014119A"/>
    <w:rsid w:val="00143EA7"/>
    <w:rsid w:val="001477A0"/>
    <w:rsid w:val="00150C10"/>
    <w:rsid w:val="00152E2F"/>
    <w:rsid w:val="0015317E"/>
    <w:rsid w:val="0015461A"/>
    <w:rsid w:val="00155A97"/>
    <w:rsid w:val="001560E4"/>
    <w:rsid w:val="0016248E"/>
    <w:rsid w:val="0016524B"/>
    <w:rsid w:val="00166892"/>
    <w:rsid w:val="001668E6"/>
    <w:rsid w:val="00166EC1"/>
    <w:rsid w:val="0017029D"/>
    <w:rsid w:val="00171817"/>
    <w:rsid w:val="0018330E"/>
    <w:rsid w:val="00183431"/>
    <w:rsid w:val="001836FB"/>
    <w:rsid w:val="00185116"/>
    <w:rsid w:val="001857D4"/>
    <w:rsid w:val="00186649"/>
    <w:rsid w:val="00187689"/>
    <w:rsid w:val="00187FB1"/>
    <w:rsid w:val="001919CA"/>
    <w:rsid w:val="001941E5"/>
    <w:rsid w:val="0019442C"/>
    <w:rsid w:val="0019493D"/>
    <w:rsid w:val="00194A96"/>
    <w:rsid w:val="00195289"/>
    <w:rsid w:val="001963C5"/>
    <w:rsid w:val="0019763E"/>
    <w:rsid w:val="001A2A42"/>
    <w:rsid w:val="001A4C14"/>
    <w:rsid w:val="001A6466"/>
    <w:rsid w:val="001A6732"/>
    <w:rsid w:val="001B221A"/>
    <w:rsid w:val="001B2C31"/>
    <w:rsid w:val="001B4DB7"/>
    <w:rsid w:val="001B5F32"/>
    <w:rsid w:val="001B7115"/>
    <w:rsid w:val="001C11DD"/>
    <w:rsid w:val="001C26B1"/>
    <w:rsid w:val="001C2BE9"/>
    <w:rsid w:val="001C48B1"/>
    <w:rsid w:val="001C48BC"/>
    <w:rsid w:val="001C4B07"/>
    <w:rsid w:val="001C575C"/>
    <w:rsid w:val="001C5949"/>
    <w:rsid w:val="001C5965"/>
    <w:rsid w:val="001C79A4"/>
    <w:rsid w:val="001D1584"/>
    <w:rsid w:val="001D186C"/>
    <w:rsid w:val="001D2A84"/>
    <w:rsid w:val="001D3060"/>
    <w:rsid w:val="001D33B3"/>
    <w:rsid w:val="001D6A87"/>
    <w:rsid w:val="001D6E93"/>
    <w:rsid w:val="001D77E1"/>
    <w:rsid w:val="001E24E0"/>
    <w:rsid w:val="001E46A6"/>
    <w:rsid w:val="001F14DA"/>
    <w:rsid w:val="001F1D42"/>
    <w:rsid w:val="001F3479"/>
    <w:rsid w:val="001F4400"/>
    <w:rsid w:val="001F4624"/>
    <w:rsid w:val="001F5268"/>
    <w:rsid w:val="001F5D7A"/>
    <w:rsid w:val="001F5E6E"/>
    <w:rsid w:val="001F6031"/>
    <w:rsid w:val="001F68B6"/>
    <w:rsid w:val="001F6C89"/>
    <w:rsid w:val="001F7A8F"/>
    <w:rsid w:val="002003F9"/>
    <w:rsid w:val="002016E5"/>
    <w:rsid w:val="00203315"/>
    <w:rsid w:val="00206E66"/>
    <w:rsid w:val="002121D7"/>
    <w:rsid w:val="002142B7"/>
    <w:rsid w:val="00216657"/>
    <w:rsid w:val="00216D22"/>
    <w:rsid w:val="00216F06"/>
    <w:rsid w:val="002277E5"/>
    <w:rsid w:val="0023043D"/>
    <w:rsid w:val="00232AF6"/>
    <w:rsid w:val="002332BA"/>
    <w:rsid w:val="00234F07"/>
    <w:rsid w:val="002356F0"/>
    <w:rsid w:val="00237D13"/>
    <w:rsid w:val="00241CBC"/>
    <w:rsid w:val="00242BA7"/>
    <w:rsid w:val="00242D02"/>
    <w:rsid w:val="00243170"/>
    <w:rsid w:val="002440E9"/>
    <w:rsid w:val="0024444D"/>
    <w:rsid w:val="00246D43"/>
    <w:rsid w:val="00247D91"/>
    <w:rsid w:val="00250272"/>
    <w:rsid w:val="0025105D"/>
    <w:rsid w:val="002536FD"/>
    <w:rsid w:val="0025641E"/>
    <w:rsid w:val="0025643E"/>
    <w:rsid w:val="00256B65"/>
    <w:rsid w:val="00257BA4"/>
    <w:rsid w:val="00257F12"/>
    <w:rsid w:val="002642AC"/>
    <w:rsid w:val="00264994"/>
    <w:rsid w:val="0026532B"/>
    <w:rsid w:val="00265B6E"/>
    <w:rsid w:val="002678B9"/>
    <w:rsid w:val="00270284"/>
    <w:rsid w:val="0027090C"/>
    <w:rsid w:val="00270C6B"/>
    <w:rsid w:val="00271A1C"/>
    <w:rsid w:val="002720C7"/>
    <w:rsid w:val="00275F38"/>
    <w:rsid w:val="002810B1"/>
    <w:rsid w:val="002817A3"/>
    <w:rsid w:val="00282805"/>
    <w:rsid w:val="0028469A"/>
    <w:rsid w:val="0028527C"/>
    <w:rsid w:val="00285D7C"/>
    <w:rsid w:val="002865B6"/>
    <w:rsid w:val="00286D41"/>
    <w:rsid w:val="00286D46"/>
    <w:rsid w:val="00287FD2"/>
    <w:rsid w:val="00294C16"/>
    <w:rsid w:val="00295EFE"/>
    <w:rsid w:val="00297FDD"/>
    <w:rsid w:val="002A0F13"/>
    <w:rsid w:val="002A2245"/>
    <w:rsid w:val="002A33CD"/>
    <w:rsid w:val="002A4573"/>
    <w:rsid w:val="002A4724"/>
    <w:rsid w:val="002A6A2A"/>
    <w:rsid w:val="002B176A"/>
    <w:rsid w:val="002B2098"/>
    <w:rsid w:val="002B212C"/>
    <w:rsid w:val="002B4035"/>
    <w:rsid w:val="002B6411"/>
    <w:rsid w:val="002B7606"/>
    <w:rsid w:val="002C1A6C"/>
    <w:rsid w:val="002C20AA"/>
    <w:rsid w:val="002C2FF8"/>
    <w:rsid w:val="002C376A"/>
    <w:rsid w:val="002C5DD4"/>
    <w:rsid w:val="002C6400"/>
    <w:rsid w:val="002D0233"/>
    <w:rsid w:val="002D1F02"/>
    <w:rsid w:val="002D2060"/>
    <w:rsid w:val="002D375E"/>
    <w:rsid w:val="002D4EF7"/>
    <w:rsid w:val="002D4F5A"/>
    <w:rsid w:val="002D6581"/>
    <w:rsid w:val="002D6A7C"/>
    <w:rsid w:val="002E1738"/>
    <w:rsid w:val="002E1C66"/>
    <w:rsid w:val="002E2019"/>
    <w:rsid w:val="002E26B2"/>
    <w:rsid w:val="002E2E58"/>
    <w:rsid w:val="002E2EE0"/>
    <w:rsid w:val="002E5673"/>
    <w:rsid w:val="002E60EB"/>
    <w:rsid w:val="002E642C"/>
    <w:rsid w:val="002E6BC7"/>
    <w:rsid w:val="002E7033"/>
    <w:rsid w:val="002E7F1C"/>
    <w:rsid w:val="002F08B6"/>
    <w:rsid w:val="002F1D37"/>
    <w:rsid w:val="002F2CA8"/>
    <w:rsid w:val="002F2EDF"/>
    <w:rsid w:val="002F433E"/>
    <w:rsid w:val="002F492B"/>
    <w:rsid w:val="002F6BF4"/>
    <w:rsid w:val="002F6F66"/>
    <w:rsid w:val="0030185F"/>
    <w:rsid w:val="003023A0"/>
    <w:rsid w:val="00311D44"/>
    <w:rsid w:val="00312350"/>
    <w:rsid w:val="00313675"/>
    <w:rsid w:val="00316562"/>
    <w:rsid w:val="00317C6B"/>
    <w:rsid w:val="00320198"/>
    <w:rsid w:val="0032193E"/>
    <w:rsid w:val="003234C6"/>
    <w:rsid w:val="00324A91"/>
    <w:rsid w:val="00325189"/>
    <w:rsid w:val="00325AD2"/>
    <w:rsid w:val="00325B98"/>
    <w:rsid w:val="0032632F"/>
    <w:rsid w:val="00331190"/>
    <w:rsid w:val="00331E91"/>
    <w:rsid w:val="00331FA5"/>
    <w:rsid w:val="00333807"/>
    <w:rsid w:val="00335D9A"/>
    <w:rsid w:val="003438AD"/>
    <w:rsid w:val="00343948"/>
    <w:rsid w:val="00343F27"/>
    <w:rsid w:val="003466B7"/>
    <w:rsid w:val="00346981"/>
    <w:rsid w:val="00346DC5"/>
    <w:rsid w:val="003475FE"/>
    <w:rsid w:val="0034794B"/>
    <w:rsid w:val="003517C6"/>
    <w:rsid w:val="003540D2"/>
    <w:rsid w:val="003544BF"/>
    <w:rsid w:val="00354F4A"/>
    <w:rsid w:val="00357261"/>
    <w:rsid w:val="003573A4"/>
    <w:rsid w:val="0036016C"/>
    <w:rsid w:val="00361854"/>
    <w:rsid w:val="00361BB4"/>
    <w:rsid w:val="00362F22"/>
    <w:rsid w:val="00366F1C"/>
    <w:rsid w:val="003702DE"/>
    <w:rsid w:val="003731D6"/>
    <w:rsid w:val="003741FC"/>
    <w:rsid w:val="00375180"/>
    <w:rsid w:val="00375644"/>
    <w:rsid w:val="00376DA1"/>
    <w:rsid w:val="00380AE0"/>
    <w:rsid w:val="00380BB5"/>
    <w:rsid w:val="00382497"/>
    <w:rsid w:val="003841E7"/>
    <w:rsid w:val="00386C82"/>
    <w:rsid w:val="003872CA"/>
    <w:rsid w:val="00387D8F"/>
    <w:rsid w:val="003900E3"/>
    <w:rsid w:val="0039049C"/>
    <w:rsid w:val="00390DCC"/>
    <w:rsid w:val="00391D76"/>
    <w:rsid w:val="00393E5E"/>
    <w:rsid w:val="00394F46"/>
    <w:rsid w:val="00396183"/>
    <w:rsid w:val="003A00C4"/>
    <w:rsid w:val="003A10E6"/>
    <w:rsid w:val="003A25D5"/>
    <w:rsid w:val="003A3E34"/>
    <w:rsid w:val="003A625F"/>
    <w:rsid w:val="003A6430"/>
    <w:rsid w:val="003A66EF"/>
    <w:rsid w:val="003A6A4A"/>
    <w:rsid w:val="003A6EEB"/>
    <w:rsid w:val="003B12AB"/>
    <w:rsid w:val="003B45F1"/>
    <w:rsid w:val="003B537E"/>
    <w:rsid w:val="003B58D3"/>
    <w:rsid w:val="003B7B8F"/>
    <w:rsid w:val="003B7CEC"/>
    <w:rsid w:val="003C0007"/>
    <w:rsid w:val="003C0FF6"/>
    <w:rsid w:val="003C1460"/>
    <w:rsid w:val="003C2896"/>
    <w:rsid w:val="003C4F49"/>
    <w:rsid w:val="003D0478"/>
    <w:rsid w:val="003D5606"/>
    <w:rsid w:val="003D70FE"/>
    <w:rsid w:val="003D7259"/>
    <w:rsid w:val="003D74C1"/>
    <w:rsid w:val="003E00A0"/>
    <w:rsid w:val="003E0967"/>
    <w:rsid w:val="003E1AAE"/>
    <w:rsid w:val="003E1FD8"/>
    <w:rsid w:val="003E21A7"/>
    <w:rsid w:val="003E4456"/>
    <w:rsid w:val="003E4FCB"/>
    <w:rsid w:val="003E5783"/>
    <w:rsid w:val="003E57A7"/>
    <w:rsid w:val="003E58DC"/>
    <w:rsid w:val="003E5CB9"/>
    <w:rsid w:val="003E6FA6"/>
    <w:rsid w:val="003F2CDE"/>
    <w:rsid w:val="003F2D02"/>
    <w:rsid w:val="003F3B54"/>
    <w:rsid w:val="003F4785"/>
    <w:rsid w:val="003F4E66"/>
    <w:rsid w:val="003F6DDD"/>
    <w:rsid w:val="00401EDB"/>
    <w:rsid w:val="00402967"/>
    <w:rsid w:val="004033C5"/>
    <w:rsid w:val="00404704"/>
    <w:rsid w:val="00404E58"/>
    <w:rsid w:val="00405383"/>
    <w:rsid w:val="004069CB"/>
    <w:rsid w:val="00407B17"/>
    <w:rsid w:val="00410C50"/>
    <w:rsid w:val="00411024"/>
    <w:rsid w:val="004125AC"/>
    <w:rsid w:val="004127A2"/>
    <w:rsid w:val="00416AB5"/>
    <w:rsid w:val="0041718D"/>
    <w:rsid w:val="00417CD5"/>
    <w:rsid w:val="004267C9"/>
    <w:rsid w:val="00426AD7"/>
    <w:rsid w:val="00430EDF"/>
    <w:rsid w:val="0043180A"/>
    <w:rsid w:val="00432F86"/>
    <w:rsid w:val="00436CD1"/>
    <w:rsid w:val="004378D4"/>
    <w:rsid w:val="0043795F"/>
    <w:rsid w:val="0044018F"/>
    <w:rsid w:val="00442420"/>
    <w:rsid w:val="00443181"/>
    <w:rsid w:val="00447FA6"/>
    <w:rsid w:val="00451D57"/>
    <w:rsid w:val="0045232D"/>
    <w:rsid w:val="00452DCA"/>
    <w:rsid w:val="00454C79"/>
    <w:rsid w:val="00456A36"/>
    <w:rsid w:val="00456BEF"/>
    <w:rsid w:val="00456F49"/>
    <w:rsid w:val="0045768A"/>
    <w:rsid w:val="00457984"/>
    <w:rsid w:val="004604FD"/>
    <w:rsid w:val="00461F3D"/>
    <w:rsid w:val="00463728"/>
    <w:rsid w:val="00465473"/>
    <w:rsid w:val="004660DB"/>
    <w:rsid w:val="00467500"/>
    <w:rsid w:val="00467C00"/>
    <w:rsid w:val="00470CA8"/>
    <w:rsid w:val="00472348"/>
    <w:rsid w:val="00472398"/>
    <w:rsid w:val="00474814"/>
    <w:rsid w:val="00474C35"/>
    <w:rsid w:val="00474CAD"/>
    <w:rsid w:val="004766CD"/>
    <w:rsid w:val="0048018B"/>
    <w:rsid w:val="0048131A"/>
    <w:rsid w:val="00483878"/>
    <w:rsid w:val="0048424F"/>
    <w:rsid w:val="00486275"/>
    <w:rsid w:val="004878A2"/>
    <w:rsid w:val="00487DE1"/>
    <w:rsid w:val="00491203"/>
    <w:rsid w:val="004922C2"/>
    <w:rsid w:val="00492828"/>
    <w:rsid w:val="004953E7"/>
    <w:rsid w:val="004A099C"/>
    <w:rsid w:val="004A3246"/>
    <w:rsid w:val="004A42C0"/>
    <w:rsid w:val="004A60A3"/>
    <w:rsid w:val="004A6AF3"/>
    <w:rsid w:val="004B08E2"/>
    <w:rsid w:val="004B24A3"/>
    <w:rsid w:val="004B3DAA"/>
    <w:rsid w:val="004B6166"/>
    <w:rsid w:val="004C0E7F"/>
    <w:rsid w:val="004C5002"/>
    <w:rsid w:val="004C58E0"/>
    <w:rsid w:val="004C62DD"/>
    <w:rsid w:val="004C74C3"/>
    <w:rsid w:val="004D02F3"/>
    <w:rsid w:val="004D09E3"/>
    <w:rsid w:val="004D2534"/>
    <w:rsid w:val="004D2549"/>
    <w:rsid w:val="004D2A98"/>
    <w:rsid w:val="004D4D51"/>
    <w:rsid w:val="004E0E31"/>
    <w:rsid w:val="004E0F1A"/>
    <w:rsid w:val="004E3846"/>
    <w:rsid w:val="004E46C1"/>
    <w:rsid w:val="004E47E4"/>
    <w:rsid w:val="004E6F48"/>
    <w:rsid w:val="004F2003"/>
    <w:rsid w:val="004F21D6"/>
    <w:rsid w:val="004F31A7"/>
    <w:rsid w:val="004F4817"/>
    <w:rsid w:val="004F5E6E"/>
    <w:rsid w:val="004F7881"/>
    <w:rsid w:val="00504993"/>
    <w:rsid w:val="00514848"/>
    <w:rsid w:val="00515F11"/>
    <w:rsid w:val="0051604B"/>
    <w:rsid w:val="00516349"/>
    <w:rsid w:val="00516F13"/>
    <w:rsid w:val="00520FAE"/>
    <w:rsid w:val="005222FC"/>
    <w:rsid w:val="00524D96"/>
    <w:rsid w:val="00525361"/>
    <w:rsid w:val="00525670"/>
    <w:rsid w:val="00526076"/>
    <w:rsid w:val="005261C5"/>
    <w:rsid w:val="00527778"/>
    <w:rsid w:val="00531F52"/>
    <w:rsid w:val="00532C93"/>
    <w:rsid w:val="00533692"/>
    <w:rsid w:val="005353BF"/>
    <w:rsid w:val="00535F84"/>
    <w:rsid w:val="00540F3B"/>
    <w:rsid w:val="00544692"/>
    <w:rsid w:val="00544FB5"/>
    <w:rsid w:val="00546111"/>
    <w:rsid w:val="00546831"/>
    <w:rsid w:val="00550AFA"/>
    <w:rsid w:val="005510CF"/>
    <w:rsid w:val="0055132F"/>
    <w:rsid w:val="0055382F"/>
    <w:rsid w:val="00560E3D"/>
    <w:rsid w:val="00561C25"/>
    <w:rsid w:val="0056235A"/>
    <w:rsid w:val="005629F6"/>
    <w:rsid w:val="0056333C"/>
    <w:rsid w:val="00564591"/>
    <w:rsid w:val="00564B27"/>
    <w:rsid w:val="00567707"/>
    <w:rsid w:val="005705E7"/>
    <w:rsid w:val="00570B3D"/>
    <w:rsid w:val="00570CD5"/>
    <w:rsid w:val="00571B13"/>
    <w:rsid w:val="00571B19"/>
    <w:rsid w:val="00572582"/>
    <w:rsid w:val="00574C18"/>
    <w:rsid w:val="00575F7E"/>
    <w:rsid w:val="0057765E"/>
    <w:rsid w:val="005819F2"/>
    <w:rsid w:val="00582A8F"/>
    <w:rsid w:val="00582ABF"/>
    <w:rsid w:val="0058336A"/>
    <w:rsid w:val="00585D9A"/>
    <w:rsid w:val="00586218"/>
    <w:rsid w:val="00590918"/>
    <w:rsid w:val="00590E55"/>
    <w:rsid w:val="005919D6"/>
    <w:rsid w:val="00594013"/>
    <w:rsid w:val="00595C88"/>
    <w:rsid w:val="00595C8E"/>
    <w:rsid w:val="00596475"/>
    <w:rsid w:val="00596E6B"/>
    <w:rsid w:val="005971DD"/>
    <w:rsid w:val="005A1021"/>
    <w:rsid w:val="005A1FE2"/>
    <w:rsid w:val="005A274F"/>
    <w:rsid w:val="005A74E7"/>
    <w:rsid w:val="005B0EEC"/>
    <w:rsid w:val="005B1251"/>
    <w:rsid w:val="005B39A5"/>
    <w:rsid w:val="005B4AAF"/>
    <w:rsid w:val="005B54F4"/>
    <w:rsid w:val="005B55FB"/>
    <w:rsid w:val="005B6838"/>
    <w:rsid w:val="005B6EA9"/>
    <w:rsid w:val="005C0896"/>
    <w:rsid w:val="005C16D4"/>
    <w:rsid w:val="005C22FB"/>
    <w:rsid w:val="005C2440"/>
    <w:rsid w:val="005C3096"/>
    <w:rsid w:val="005D124A"/>
    <w:rsid w:val="005D1543"/>
    <w:rsid w:val="005D156D"/>
    <w:rsid w:val="005D31B2"/>
    <w:rsid w:val="005D4081"/>
    <w:rsid w:val="005D42D5"/>
    <w:rsid w:val="005D4D90"/>
    <w:rsid w:val="005D4D9B"/>
    <w:rsid w:val="005D7470"/>
    <w:rsid w:val="005E29CB"/>
    <w:rsid w:val="005E4436"/>
    <w:rsid w:val="005E5312"/>
    <w:rsid w:val="005E6210"/>
    <w:rsid w:val="005F07BE"/>
    <w:rsid w:val="005F0851"/>
    <w:rsid w:val="005F1C35"/>
    <w:rsid w:val="005F3429"/>
    <w:rsid w:val="005F406D"/>
    <w:rsid w:val="005F5FB2"/>
    <w:rsid w:val="005F7740"/>
    <w:rsid w:val="00601FDF"/>
    <w:rsid w:val="0060227E"/>
    <w:rsid w:val="006030BE"/>
    <w:rsid w:val="0060471B"/>
    <w:rsid w:val="00604E7C"/>
    <w:rsid w:val="00605AB8"/>
    <w:rsid w:val="00607D7A"/>
    <w:rsid w:val="00610204"/>
    <w:rsid w:val="00613E99"/>
    <w:rsid w:val="00614AD6"/>
    <w:rsid w:val="00614D62"/>
    <w:rsid w:val="00614F14"/>
    <w:rsid w:val="0061598E"/>
    <w:rsid w:val="006162B4"/>
    <w:rsid w:val="0061773C"/>
    <w:rsid w:val="00617833"/>
    <w:rsid w:val="00617B28"/>
    <w:rsid w:val="006211D4"/>
    <w:rsid w:val="0062383C"/>
    <w:rsid w:val="00624686"/>
    <w:rsid w:val="00626EA6"/>
    <w:rsid w:val="00630E0F"/>
    <w:rsid w:val="00631412"/>
    <w:rsid w:val="00631B37"/>
    <w:rsid w:val="00632624"/>
    <w:rsid w:val="00632E54"/>
    <w:rsid w:val="006356C0"/>
    <w:rsid w:val="006367E8"/>
    <w:rsid w:val="00637639"/>
    <w:rsid w:val="0064192C"/>
    <w:rsid w:val="00642842"/>
    <w:rsid w:val="00644610"/>
    <w:rsid w:val="006446A1"/>
    <w:rsid w:val="006460B9"/>
    <w:rsid w:val="00646937"/>
    <w:rsid w:val="00650369"/>
    <w:rsid w:val="00650DE6"/>
    <w:rsid w:val="006519D8"/>
    <w:rsid w:val="00651E8F"/>
    <w:rsid w:val="0065287E"/>
    <w:rsid w:val="00652E7A"/>
    <w:rsid w:val="00653221"/>
    <w:rsid w:val="006544C0"/>
    <w:rsid w:val="0065499D"/>
    <w:rsid w:val="00655BBE"/>
    <w:rsid w:val="00660CDD"/>
    <w:rsid w:val="00660D7F"/>
    <w:rsid w:val="00660D84"/>
    <w:rsid w:val="00663E70"/>
    <w:rsid w:val="00664486"/>
    <w:rsid w:val="00667AFF"/>
    <w:rsid w:val="00674561"/>
    <w:rsid w:val="00677DED"/>
    <w:rsid w:val="006820AB"/>
    <w:rsid w:val="006821E7"/>
    <w:rsid w:val="0068344B"/>
    <w:rsid w:val="0068396C"/>
    <w:rsid w:val="00683F6D"/>
    <w:rsid w:val="00684B71"/>
    <w:rsid w:val="00685591"/>
    <w:rsid w:val="00686C11"/>
    <w:rsid w:val="00687913"/>
    <w:rsid w:val="00691D47"/>
    <w:rsid w:val="00695885"/>
    <w:rsid w:val="00695F18"/>
    <w:rsid w:val="006A0927"/>
    <w:rsid w:val="006A1923"/>
    <w:rsid w:val="006A2DBB"/>
    <w:rsid w:val="006A57C2"/>
    <w:rsid w:val="006A71B6"/>
    <w:rsid w:val="006B05C9"/>
    <w:rsid w:val="006B162C"/>
    <w:rsid w:val="006B35BD"/>
    <w:rsid w:val="006B4156"/>
    <w:rsid w:val="006B4573"/>
    <w:rsid w:val="006B7E9E"/>
    <w:rsid w:val="006C1015"/>
    <w:rsid w:val="006C2F94"/>
    <w:rsid w:val="006C32B8"/>
    <w:rsid w:val="006C3392"/>
    <w:rsid w:val="006C3D42"/>
    <w:rsid w:val="006C4069"/>
    <w:rsid w:val="006C5999"/>
    <w:rsid w:val="006C622F"/>
    <w:rsid w:val="006C6517"/>
    <w:rsid w:val="006C73BB"/>
    <w:rsid w:val="006C78DA"/>
    <w:rsid w:val="006D20C4"/>
    <w:rsid w:val="006D26FC"/>
    <w:rsid w:val="006D3F23"/>
    <w:rsid w:val="006E4152"/>
    <w:rsid w:val="006E5975"/>
    <w:rsid w:val="006E59B5"/>
    <w:rsid w:val="006F0C4D"/>
    <w:rsid w:val="006F1316"/>
    <w:rsid w:val="006F1CBC"/>
    <w:rsid w:val="006F2D40"/>
    <w:rsid w:val="006F3DA3"/>
    <w:rsid w:val="006F44E2"/>
    <w:rsid w:val="006F501B"/>
    <w:rsid w:val="006F56A2"/>
    <w:rsid w:val="006F5A85"/>
    <w:rsid w:val="006F768B"/>
    <w:rsid w:val="006F77AF"/>
    <w:rsid w:val="00700993"/>
    <w:rsid w:val="00701446"/>
    <w:rsid w:val="00701C1A"/>
    <w:rsid w:val="00702F52"/>
    <w:rsid w:val="00703BFF"/>
    <w:rsid w:val="00704A78"/>
    <w:rsid w:val="00704B51"/>
    <w:rsid w:val="00705319"/>
    <w:rsid w:val="0071599A"/>
    <w:rsid w:val="00715A22"/>
    <w:rsid w:val="00715B82"/>
    <w:rsid w:val="007165D2"/>
    <w:rsid w:val="00716741"/>
    <w:rsid w:val="007176DA"/>
    <w:rsid w:val="00720EF4"/>
    <w:rsid w:val="007225D8"/>
    <w:rsid w:val="0072391F"/>
    <w:rsid w:val="00723D98"/>
    <w:rsid w:val="00725A84"/>
    <w:rsid w:val="00726956"/>
    <w:rsid w:val="00727B92"/>
    <w:rsid w:val="007302C1"/>
    <w:rsid w:val="00730F21"/>
    <w:rsid w:val="0073109D"/>
    <w:rsid w:val="00731ED8"/>
    <w:rsid w:val="00732827"/>
    <w:rsid w:val="007354F0"/>
    <w:rsid w:val="007365E8"/>
    <w:rsid w:val="007377F1"/>
    <w:rsid w:val="00737BDA"/>
    <w:rsid w:val="00740D40"/>
    <w:rsid w:val="00740EF8"/>
    <w:rsid w:val="00741F67"/>
    <w:rsid w:val="00742597"/>
    <w:rsid w:val="0074283E"/>
    <w:rsid w:val="00743329"/>
    <w:rsid w:val="00744A05"/>
    <w:rsid w:val="007459C0"/>
    <w:rsid w:val="00750A48"/>
    <w:rsid w:val="00750EB3"/>
    <w:rsid w:val="00750F57"/>
    <w:rsid w:val="00751087"/>
    <w:rsid w:val="00751ACF"/>
    <w:rsid w:val="007542D8"/>
    <w:rsid w:val="00755138"/>
    <w:rsid w:val="007569AA"/>
    <w:rsid w:val="0075752C"/>
    <w:rsid w:val="00760764"/>
    <w:rsid w:val="00760C16"/>
    <w:rsid w:val="007637FE"/>
    <w:rsid w:val="00763C1E"/>
    <w:rsid w:val="007644EC"/>
    <w:rsid w:val="007677BC"/>
    <w:rsid w:val="00770949"/>
    <w:rsid w:val="007735FF"/>
    <w:rsid w:val="00775717"/>
    <w:rsid w:val="0077661D"/>
    <w:rsid w:val="0077662D"/>
    <w:rsid w:val="00777358"/>
    <w:rsid w:val="007775FC"/>
    <w:rsid w:val="00781FD3"/>
    <w:rsid w:val="00785796"/>
    <w:rsid w:val="007904C9"/>
    <w:rsid w:val="00792551"/>
    <w:rsid w:val="00793750"/>
    <w:rsid w:val="00793A72"/>
    <w:rsid w:val="00795A7E"/>
    <w:rsid w:val="007A05AD"/>
    <w:rsid w:val="007A084A"/>
    <w:rsid w:val="007A2B9A"/>
    <w:rsid w:val="007A38C7"/>
    <w:rsid w:val="007A3B69"/>
    <w:rsid w:val="007A5AA8"/>
    <w:rsid w:val="007B0111"/>
    <w:rsid w:val="007B274E"/>
    <w:rsid w:val="007B3545"/>
    <w:rsid w:val="007B3CED"/>
    <w:rsid w:val="007B40C2"/>
    <w:rsid w:val="007B6202"/>
    <w:rsid w:val="007C26AA"/>
    <w:rsid w:val="007C297A"/>
    <w:rsid w:val="007C5C48"/>
    <w:rsid w:val="007C5DAB"/>
    <w:rsid w:val="007C68E3"/>
    <w:rsid w:val="007D0188"/>
    <w:rsid w:val="007D197D"/>
    <w:rsid w:val="007D4B88"/>
    <w:rsid w:val="007D534D"/>
    <w:rsid w:val="007D537A"/>
    <w:rsid w:val="007D64AD"/>
    <w:rsid w:val="007E02B5"/>
    <w:rsid w:val="007E4249"/>
    <w:rsid w:val="007E5D63"/>
    <w:rsid w:val="007E6C02"/>
    <w:rsid w:val="007F0274"/>
    <w:rsid w:val="007F105B"/>
    <w:rsid w:val="007F1B6D"/>
    <w:rsid w:val="007F2E4C"/>
    <w:rsid w:val="007F4695"/>
    <w:rsid w:val="007F4AE3"/>
    <w:rsid w:val="008011E3"/>
    <w:rsid w:val="00801695"/>
    <w:rsid w:val="00804B98"/>
    <w:rsid w:val="00805CD3"/>
    <w:rsid w:val="00806902"/>
    <w:rsid w:val="008069C1"/>
    <w:rsid w:val="008110CE"/>
    <w:rsid w:val="0081233C"/>
    <w:rsid w:val="008129C0"/>
    <w:rsid w:val="00813192"/>
    <w:rsid w:val="00816AB3"/>
    <w:rsid w:val="00816B3B"/>
    <w:rsid w:val="00820102"/>
    <w:rsid w:val="0082345D"/>
    <w:rsid w:val="00825837"/>
    <w:rsid w:val="00827650"/>
    <w:rsid w:val="00831E93"/>
    <w:rsid w:val="00834B3A"/>
    <w:rsid w:val="00836E55"/>
    <w:rsid w:val="00837484"/>
    <w:rsid w:val="00837B5C"/>
    <w:rsid w:val="00837CC0"/>
    <w:rsid w:val="00840048"/>
    <w:rsid w:val="00842703"/>
    <w:rsid w:val="008429E1"/>
    <w:rsid w:val="008432E8"/>
    <w:rsid w:val="00843E2E"/>
    <w:rsid w:val="00850448"/>
    <w:rsid w:val="008516B9"/>
    <w:rsid w:val="008525AE"/>
    <w:rsid w:val="00853EF6"/>
    <w:rsid w:val="008553B4"/>
    <w:rsid w:val="00855DD5"/>
    <w:rsid w:val="008577F5"/>
    <w:rsid w:val="00857F2F"/>
    <w:rsid w:val="00866635"/>
    <w:rsid w:val="008715A1"/>
    <w:rsid w:val="008744FF"/>
    <w:rsid w:val="0087526F"/>
    <w:rsid w:val="00876D9C"/>
    <w:rsid w:val="00877871"/>
    <w:rsid w:val="00877CA3"/>
    <w:rsid w:val="00880B67"/>
    <w:rsid w:val="00881A1E"/>
    <w:rsid w:val="00882680"/>
    <w:rsid w:val="00882941"/>
    <w:rsid w:val="00886377"/>
    <w:rsid w:val="008904DB"/>
    <w:rsid w:val="0089100C"/>
    <w:rsid w:val="00891F2C"/>
    <w:rsid w:val="008944D5"/>
    <w:rsid w:val="00896D18"/>
    <w:rsid w:val="00896E41"/>
    <w:rsid w:val="008A017C"/>
    <w:rsid w:val="008A071B"/>
    <w:rsid w:val="008A0ED6"/>
    <w:rsid w:val="008A1531"/>
    <w:rsid w:val="008A3EAE"/>
    <w:rsid w:val="008A5BC3"/>
    <w:rsid w:val="008B0490"/>
    <w:rsid w:val="008B0730"/>
    <w:rsid w:val="008B32C1"/>
    <w:rsid w:val="008B34B8"/>
    <w:rsid w:val="008B37D5"/>
    <w:rsid w:val="008B3953"/>
    <w:rsid w:val="008B7D94"/>
    <w:rsid w:val="008C0B4C"/>
    <w:rsid w:val="008C1FBC"/>
    <w:rsid w:val="008C28CD"/>
    <w:rsid w:val="008C575C"/>
    <w:rsid w:val="008C7B6C"/>
    <w:rsid w:val="008D1521"/>
    <w:rsid w:val="008D36BE"/>
    <w:rsid w:val="008D51E3"/>
    <w:rsid w:val="008D6EBE"/>
    <w:rsid w:val="008E125C"/>
    <w:rsid w:val="008E2F5A"/>
    <w:rsid w:val="008E4156"/>
    <w:rsid w:val="008E5A91"/>
    <w:rsid w:val="008F09F8"/>
    <w:rsid w:val="008F0D82"/>
    <w:rsid w:val="008F10FE"/>
    <w:rsid w:val="008F1538"/>
    <w:rsid w:val="008F3669"/>
    <w:rsid w:val="008F3FD0"/>
    <w:rsid w:val="008F4351"/>
    <w:rsid w:val="008F5583"/>
    <w:rsid w:val="008F61AF"/>
    <w:rsid w:val="008F6234"/>
    <w:rsid w:val="00901E71"/>
    <w:rsid w:val="00902A27"/>
    <w:rsid w:val="00902FB3"/>
    <w:rsid w:val="00902FEF"/>
    <w:rsid w:val="00903CCB"/>
    <w:rsid w:val="00904255"/>
    <w:rsid w:val="00904851"/>
    <w:rsid w:val="00904CC1"/>
    <w:rsid w:val="0090611B"/>
    <w:rsid w:val="00910B4E"/>
    <w:rsid w:val="0091249B"/>
    <w:rsid w:val="00912874"/>
    <w:rsid w:val="009146C7"/>
    <w:rsid w:val="009208C6"/>
    <w:rsid w:val="009213F7"/>
    <w:rsid w:val="00921AC1"/>
    <w:rsid w:val="0092377D"/>
    <w:rsid w:val="00926E68"/>
    <w:rsid w:val="00927D7C"/>
    <w:rsid w:val="009309AC"/>
    <w:rsid w:val="00931315"/>
    <w:rsid w:val="0093292E"/>
    <w:rsid w:val="0093317E"/>
    <w:rsid w:val="009347CD"/>
    <w:rsid w:val="00935FE7"/>
    <w:rsid w:val="00937543"/>
    <w:rsid w:val="009407E6"/>
    <w:rsid w:val="00940F4F"/>
    <w:rsid w:val="00945ED7"/>
    <w:rsid w:val="009476E7"/>
    <w:rsid w:val="00950F28"/>
    <w:rsid w:val="009515BB"/>
    <w:rsid w:val="00952FB1"/>
    <w:rsid w:val="0095473B"/>
    <w:rsid w:val="00954C57"/>
    <w:rsid w:val="00954D78"/>
    <w:rsid w:val="00955986"/>
    <w:rsid w:val="00956CA6"/>
    <w:rsid w:val="00957966"/>
    <w:rsid w:val="00960514"/>
    <w:rsid w:val="00960C44"/>
    <w:rsid w:val="009634A9"/>
    <w:rsid w:val="00966E95"/>
    <w:rsid w:val="00971CFE"/>
    <w:rsid w:val="00973815"/>
    <w:rsid w:val="00973DB9"/>
    <w:rsid w:val="0097540A"/>
    <w:rsid w:val="00975797"/>
    <w:rsid w:val="00976A79"/>
    <w:rsid w:val="00977D1C"/>
    <w:rsid w:val="0098046D"/>
    <w:rsid w:val="009819FC"/>
    <w:rsid w:val="00982976"/>
    <w:rsid w:val="009837F3"/>
    <w:rsid w:val="00985247"/>
    <w:rsid w:val="00985724"/>
    <w:rsid w:val="00985F87"/>
    <w:rsid w:val="0098635F"/>
    <w:rsid w:val="00986561"/>
    <w:rsid w:val="009870FF"/>
    <w:rsid w:val="00987618"/>
    <w:rsid w:val="00987818"/>
    <w:rsid w:val="00987BD0"/>
    <w:rsid w:val="0099014D"/>
    <w:rsid w:val="00991AEE"/>
    <w:rsid w:val="00992D3F"/>
    <w:rsid w:val="00995083"/>
    <w:rsid w:val="00995159"/>
    <w:rsid w:val="0099728E"/>
    <w:rsid w:val="009A0F12"/>
    <w:rsid w:val="009A3730"/>
    <w:rsid w:val="009A4AF1"/>
    <w:rsid w:val="009A4EA3"/>
    <w:rsid w:val="009A551E"/>
    <w:rsid w:val="009A66F1"/>
    <w:rsid w:val="009A76D9"/>
    <w:rsid w:val="009A7A6A"/>
    <w:rsid w:val="009B1704"/>
    <w:rsid w:val="009B194F"/>
    <w:rsid w:val="009B2E36"/>
    <w:rsid w:val="009B467E"/>
    <w:rsid w:val="009B4E43"/>
    <w:rsid w:val="009B5727"/>
    <w:rsid w:val="009C10FA"/>
    <w:rsid w:val="009C156A"/>
    <w:rsid w:val="009C3753"/>
    <w:rsid w:val="009C3C86"/>
    <w:rsid w:val="009C61AC"/>
    <w:rsid w:val="009C7E8A"/>
    <w:rsid w:val="009D1DAA"/>
    <w:rsid w:val="009D21D9"/>
    <w:rsid w:val="009D34F7"/>
    <w:rsid w:val="009D48A4"/>
    <w:rsid w:val="009D4FDA"/>
    <w:rsid w:val="009D5CE8"/>
    <w:rsid w:val="009D5FF0"/>
    <w:rsid w:val="009E18A3"/>
    <w:rsid w:val="009E3CD6"/>
    <w:rsid w:val="009E3D48"/>
    <w:rsid w:val="009E43FA"/>
    <w:rsid w:val="009E4470"/>
    <w:rsid w:val="009E577F"/>
    <w:rsid w:val="009E7065"/>
    <w:rsid w:val="009E7282"/>
    <w:rsid w:val="009E7740"/>
    <w:rsid w:val="009E7A9D"/>
    <w:rsid w:val="009F04EE"/>
    <w:rsid w:val="009F05F6"/>
    <w:rsid w:val="009F1544"/>
    <w:rsid w:val="009F1C49"/>
    <w:rsid w:val="009F3C8C"/>
    <w:rsid w:val="009F550B"/>
    <w:rsid w:val="009F5D98"/>
    <w:rsid w:val="009F7DF3"/>
    <w:rsid w:val="00A01A6D"/>
    <w:rsid w:val="00A01CD5"/>
    <w:rsid w:val="00A03E35"/>
    <w:rsid w:val="00A04709"/>
    <w:rsid w:val="00A06724"/>
    <w:rsid w:val="00A06BE9"/>
    <w:rsid w:val="00A10195"/>
    <w:rsid w:val="00A10356"/>
    <w:rsid w:val="00A10673"/>
    <w:rsid w:val="00A1130A"/>
    <w:rsid w:val="00A11A03"/>
    <w:rsid w:val="00A13432"/>
    <w:rsid w:val="00A13C43"/>
    <w:rsid w:val="00A13D10"/>
    <w:rsid w:val="00A20D0C"/>
    <w:rsid w:val="00A215C4"/>
    <w:rsid w:val="00A216AE"/>
    <w:rsid w:val="00A230EE"/>
    <w:rsid w:val="00A2601A"/>
    <w:rsid w:val="00A2662D"/>
    <w:rsid w:val="00A31D1F"/>
    <w:rsid w:val="00A33A21"/>
    <w:rsid w:val="00A33AED"/>
    <w:rsid w:val="00A34523"/>
    <w:rsid w:val="00A3458B"/>
    <w:rsid w:val="00A346F5"/>
    <w:rsid w:val="00A34DD2"/>
    <w:rsid w:val="00A34EF6"/>
    <w:rsid w:val="00A35094"/>
    <w:rsid w:val="00A3630C"/>
    <w:rsid w:val="00A36CE8"/>
    <w:rsid w:val="00A423CB"/>
    <w:rsid w:val="00A43606"/>
    <w:rsid w:val="00A4452A"/>
    <w:rsid w:val="00A446C7"/>
    <w:rsid w:val="00A4499D"/>
    <w:rsid w:val="00A457F0"/>
    <w:rsid w:val="00A4663D"/>
    <w:rsid w:val="00A52311"/>
    <w:rsid w:val="00A53599"/>
    <w:rsid w:val="00A53D0E"/>
    <w:rsid w:val="00A54985"/>
    <w:rsid w:val="00A56FD8"/>
    <w:rsid w:val="00A57D96"/>
    <w:rsid w:val="00A6006A"/>
    <w:rsid w:val="00A602B6"/>
    <w:rsid w:val="00A6046F"/>
    <w:rsid w:val="00A60A97"/>
    <w:rsid w:val="00A63676"/>
    <w:rsid w:val="00A63A67"/>
    <w:rsid w:val="00A63F0B"/>
    <w:rsid w:val="00A64C44"/>
    <w:rsid w:val="00A71C1F"/>
    <w:rsid w:val="00A72CB5"/>
    <w:rsid w:val="00A75805"/>
    <w:rsid w:val="00A762B0"/>
    <w:rsid w:val="00A7695B"/>
    <w:rsid w:val="00A823A6"/>
    <w:rsid w:val="00A834C8"/>
    <w:rsid w:val="00A8624A"/>
    <w:rsid w:val="00A86878"/>
    <w:rsid w:val="00A86DA2"/>
    <w:rsid w:val="00A90D4D"/>
    <w:rsid w:val="00A912A7"/>
    <w:rsid w:val="00A92BBE"/>
    <w:rsid w:val="00A93AD0"/>
    <w:rsid w:val="00A963A2"/>
    <w:rsid w:val="00AA28D3"/>
    <w:rsid w:val="00AA2BB3"/>
    <w:rsid w:val="00AA2E53"/>
    <w:rsid w:val="00AA761E"/>
    <w:rsid w:val="00AB0C35"/>
    <w:rsid w:val="00AB0DD6"/>
    <w:rsid w:val="00AB282C"/>
    <w:rsid w:val="00AB6568"/>
    <w:rsid w:val="00AB7514"/>
    <w:rsid w:val="00AB7BF4"/>
    <w:rsid w:val="00AC096A"/>
    <w:rsid w:val="00AC4F2E"/>
    <w:rsid w:val="00AC5BCE"/>
    <w:rsid w:val="00AC7929"/>
    <w:rsid w:val="00AC7BBE"/>
    <w:rsid w:val="00AD0ADE"/>
    <w:rsid w:val="00AD2263"/>
    <w:rsid w:val="00AD32E0"/>
    <w:rsid w:val="00AD43C1"/>
    <w:rsid w:val="00AD5A18"/>
    <w:rsid w:val="00AE13CC"/>
    <w:rsid w:val="00AE1C31"/>
    <w:rsid w:val="00AE39C1"/>
    <w:rsid w:val="00AE48DF"/>
    <w:rsid w:val="00AE62B4"/>
    <w:rsid w:val="00AF04F9"/>
    <w:rsid w:val="00AF0EEF"/>
    <w:rsid w:val="00AF13FA"/>
    <w:rsid w:val="00AF24F7"/>
    <w:rsid w:val="00AF2DA8"/>
    <w:rsid w:val="00AF309D"/>
    <w:rsid w:val="00AF4EBC"/>
    <w:rsid w:val="00AF5081"/>
    <w:rsid w:val="00AF77E1"/>
    <w:rsid w:val="00B02082"/>
    <w:rsid w:val="00B02979"/>
    <w:rsid w:val="00B044B9"/>
    <w:rsid w:val="00B0505D"/>
    <w:rsid w:val="00B05616"/>
    <w:rsid w:val="00B07021"/>
    <w:rsid w:val="00B10C2C"/>
    <w:rsid w:val="00B11626"/>
    <w:rsid w:val="00B11D64"/>
    <w:rsid w:val="00B14ED4"/>
    <w:rsid w:val="00B15CF2"/>
    <w:rsid w:val="00B20480"/>
    <w:rsid w:val="00B21899"/>
    <w:rsid w:val="00B23019"/>
    <w:rsid w:val="00B25181"/>
    <w:rsid w:val="00B25E40"/>
    <w:rsid w:val="00B30D68"/>
    <w:rsid w:val="00B3274F"/>
    <w:rsid w:val="00B32AD9"/>
    <w:rsid w:val="00B3343F"/>
    <w:rsid w:val="00B334B0"/>
    <w:rsid w:val="00B33CF6"/>
    <w:rsid w:val="00B3464E"/>
    <w:rsid w:val="00B35463"/>
    <w:rsid w:val="00B37E07"/>
    <w:rsid w:val="00B42156"/>
    <w:rsid w:val="00B46228"/>
    <w:rsid w:val="00B464BC"/>
    <w:rsid w:val="00B46DC1"/>
    <w:rsid w:val="00B47576"/>
    <w:rsid w:val="00B502E6"/>
    <w:rsid w:val="00B50618"/>
    <w:rsid w:val="00B52FD6"/>
    <w:rsid w:val="00B53671"/>
    <w:rsid w:val="00B5399E"/>
    <w:rsid w:val="00B549D1"/>
    <w:rsid w:val="00B5506D"/>
    <w:rsid w:val="00B562EB"/>
    <w:rsid w:val="00B5738D"/>
    <w:rsid w:val="00B57A7F"/>
    <w:rsid w:val="00B61088"/>
    <w:rsid w:val="00B619FD"/>
    <w:rsid w:val="00B63BFE"/>
    <w:rsid w:val="00B63CA5"/>
    <w:rsid w:val="00B64278"/>
    <w:rsid w:val="00B647AB"/>
    <w:rsid w:val="00B6527C"/>
    <w:rsid w:val="00B65DA8"/>
    <w:rsid w:val="00B705E6"/>
    <w:rsid w:val="00B7535D"/>
    <w:rsid w:val="00B75CBF"/>
    <w:rsid w:val="00B7679A"/>
    <w:rsid w:val="00B80600"/>
    <w:rsid w:val="00B81155"/>
    <w:rsid w:val="00B8122D"/>
    <w:rsid w:val="00B81F7B"/>
    <w:rsid w:val="00B8258A"/>
    <w:rsid w:val="00B8616E"/>
    <w:rsid w:val="00B8782C"/>
    <w:rsid w:val="00B90E27"/>
    <w:rsid w:val="00B90F50"/>
    <w:rsid w:val="00B94D8D"/>
    <w:rsid w:val="00B970A2"/>
    <w:rsid w:val="00BA0058"/>
    <w:rsid w:val="00BA08C5"/>
    <w:rsid w:val="00BA36D1"/>
    <w:rsid w:val="00BA5248"/>
    <w:rsid w:val="00BA69E2"/>
    <w:rsid w:val="00BA71D9"/>
    <w:rsid w:val="00BB09A4"/>
    <w:rsid w:val="00BB165B"/>
    <w:rsid w:val="00BB1707"/>
    <w:rsid w:val="00BB3AB4"/>
    <w:rsid w:val="00BB58E1"/>
    <w:rsid w:val="00BB6761"/>
    <w:rsid w:val="00BC108E"/>
    <w:rsid w:val="00BC2E98"/>
    <w:rsid w:val="00BC4804"/>
    <w:rsid w:val="00BC55E6"/>
    <w:rsid w:val="00BC5942"/>
    <w:rsid w:val="00BC5E33"/>
    <w:rsid w:val="00BC7F5B"/>
    <w:rsid w:val="00BD0BA9"/>
    <w:rsid w:val="00BD24B9"/>
    <w:rsid w:val="00BD25B0"/>
    <w:rsid w:val="00BD3622"/>
    <w:rsid w:val="00BD3A35"/>
    <w:rsid w:val="00BD5337"/>
    <w:rsid w:val="00BD6340"/>
    <w:rsid w:val="00BD689C"/>
    <w:rsid w:val="00BD6BEC"/>
    <w:rsid w:val="00BE0B87"/>
    <w:rsid w:val="00BE19C4"/>
    <w:rsid w:val="00BE1AFB"/>
    <w:rsid w:val="00BE3E2E"/>
    <w:rsid w:val="00BE4499"/>
    <w:rsid w:val="00BE6760"/>
    <w:rsid w:val="00BE67A0"/>
    <w:rsid w:val="00BE6DC2"/>
    <w:rsid w:val="00BE7C99"/>
    <w:rsid w:val="00BF02B5"/>
    <w:rsid w:val="00BF5270"/>
    <w:rsid w:val="00BF63D7"/>
    <w:rsid w:val="00C0008A"/>
    <w:rsid w:val="00C008A1"/>
    <w:rsid w:val="00C00E38"/>
    <w:rsid w:val="00C02032"/>
    <w:rsid w:val="00C05823"/>
    <w:rsid w:val="00C07055"/>
    <w:rsid w:val="00C10689"/>
    <w:rsid w:val="00C109C2"/>
    <w:rsid w:val="00C11B52"/>
    <w:rsid w:val="00C12A95"/>
    <w:rsid w:val="00C13B91"/>
    <w:rsid w:val="00C16997"/>
    <w:rsid w:val="00C172CE"/>
    <w:rsid w:val="00C17532"/>
    <w:rsid w:val="00C21455"/>
    <w:rsid w:val="00C21DC9"/>
    <w:rsid w:val="00C22AF1"/>
    <w:rsid w:val="00C235CE"/>
    <w:rsid w:val="00C24D6A"/>
    <w:rsid w:val="00C25757"/>
    <w:rsid w:val="00C347F8"/>
    <w:rsid w:val="00C352AA"/>
    <w:rsid w:val="00C36EDF"/>
    <w:rsid w:val="00C37C1E"/>
    <w:rsid w:val="00C42CA2"/>
    <w:rsid w:val="00C4349A"/>
    <w:rsid w:val="00C47FA5"/>
    <w:rsid w:val="00C5206C"/>
    <w:rsid w:val="00C527DE"/>
    <w:rsid w:val="00C52FF0"/>
    <w:rsid w:val="00C55343"/>
    <w:rsid w:val="00C57B19"/>
    <w:rsid w:val="00C57C4B"/>
    <w:rsid w:val="00C62E0B"/>
    <w:rsid w:val="00C639A0"/>
    <w:rsid w:val="00C63BC1"/>
    <w:rsid w:val="00C6460F"/>
    <w:rsid w:val="00C64971"/>
    <w:rsid w:val="00C665E6"/>
    <w:rsid w:val="00C66AD4"/>
    <w:rsid w:val="00C7138A"/>
    <w:rsid w:val="00C733E4"/>
    <w:rsid w:val="00C734A2"/>
    <w:rsid w:val="00C74082"/>
    <w:rsid w:val="00C74260"/>
    <w:rsid w:val="00C76EFB"/>
    <w:rsid w:val="00C77176"/>
    <w:rsid w:val="00C816EC"/>
    <w:rsid w:val="00C835A8"/>
    <w:rsid w:val="00C84390"/>
    <w:rsid w:val="00C91204"/>
    <w:rsid w:val="00C936ED"/>
    <w:rsid w:val="00C9425E"/>
    <w:rsid w:val="00C949DD"/>
    <w:rsid w:val="00C95A0D"/>
    <w:rsid w:val="00C95DDF"/>
    <w:rsid w:val="00C9664F"/>
    <w:rsid w:val="00C96914"/>
    <w:rsid w:val="00CA2DDF"/>
    <w:rsid w:val="00CA2EB8"/>
    <w:rsid w:val="00CA3B7E"/>
    <w:rsid w:val="00CA3ED2"/>
    <w:rsid w:val="00CA5121"/>
    <w:rsid w:val="00CA5EE9"/>
    <w:rsid w:val="00CA7072"/>
    <w:rsid w:val="00CA7BFE"/>
    <w:rsid w:val="00CB2B12"/>
    <w:rsid w:val="00CB52B8"/>
    <w:rsid w:val="00CB59C8"/>
    <w:rsid w:val="00CC0503"/>
    <w:rsid w:val="00CC1567"/>
    <w:rsid w:val="00CC197A"/>
    <w:rsid w:val="00CC1AC8"/>
    <w:rsid w:val="00CC1D70"/>
    <w:rsid w:val="00CC3233"/>
    <w:rsid w:val="00CC381B"/>
    <w:rsid w:val="00CC3CF8"/>
    <w:rsid w:val="00CC3F6B"/>
    <w:rsid w:val="00CC4962"/>
    <w:rsid w:val="00CC5988"/>
    <w:rsid w:val="00CD0E35"/>
    <w:rsid w:val="00CD2B9C"/>
    <w:rsid w:val="00CD454D"/>
    <w:rsid w:val="00CD4762"/>
    <w:rsid w:val="00CD4C1B"/>
    <w:rsid w:val="00CD69A3"/>
    <w:rsid w:val="00CE1120"/>
    <w:rsid w:val="00CE2A85"/>
    <w:rsid w:val="00CE5037"/>
    <w:rsid w:val="00CE5279"/>
    <w:rsid w:val="00CE61DF"/>
    <w:rsid w:val="00CE6A76"/>
    <w:rsid w:val="00CE79F7"/>
    <w:rsid w:val="00CF0710"/>
    <w:rsid w:val="00CF1504"/>
    <w:rsid w:val="00CF209C"/>
    <w:rsid w:val="00CF427B"/>
    <w:rsid w:val="00CF4FA8"/>
    <w:rsid w:val="00CF5675"/>
    <w:rsid w:val="00CF7BCD"/>
    <w:rsid w:val="00D00120"/>
    <w:rsid w:val="00D02870"/>
    <w:rsid w:val="00D0593F"/>
    <w:rsid w:val="00D06917"/>
    <w:rsid w:val="00D06E88"/>
    <w:rsid w:val="00D07707"/>
    <w:rsid w:val="00D10465"/>
    <w:rsid w:val="00D1049D"/>
    <w:rsid w:val="00D10F26"/>
    <w:rsid w:val="00D125C4"/>
    <w:rsid w:val="00D13393"/>
    <w:rsid w:val="00D133E6"/>
    <w:rsid w:val="00D154FB"/>
    <w:rsid w:val="00D15B92"/>
    <w:rsid w:val="00D1744E"/>
    <w:rsid w:val="00D17C10"/>
    <w:rsid w:val="00D20351"/>
    <w:rsid w:val="00D22017"/>
    <w:rsid w:val="00D23D4C"/>
    <w:rsid w:val="00D24767"/>
    <w:rsid w:val="00D24C7C"/>
    <w:rsid w:val="00D25846"/>
    <w:rsid w:val="00D26DB4"/>
    <w:rsid w:val="00D27C2C"/>
    <w:rsid w:val="00D30E59"/>
    <w:rsid w:val="00D316FE"/>
    <w:rsid w:val="00D321AC"/>
    <w:rsid w:val="00D32354"/>
    <w:rsid w:val="00D32687"/>
    <w:rsid w:val="00D34B9E"/>
    <w:rsid w:val="00D36A52"/>
    <w:rsid w:val="00D377D6"/>
    <w:rsid w:val="00D3780C"/>
    <w:rsid w:val="00D410FF"/>
    <w:rsid w:val="00D41926"/>
    <w:rsid w:val="00D428D4"/>
    <w:rsid w:val="00D44C2A"/>
    <w:rsid w:val="00D4561C"/>
    <w:rsid w:val="00D46F10"/>
    <w:rsid w:val="00D50C3B"/>
    <w:rsid w:val="00D526DE"/>
    <w:rsid w:val="00D53698"/>
    <w:rsid w:val="00D53AFB"/>
    <w:rsid w:val="00D5453A"/>
    <w:rsid w:val="00D55794"/>
    <w:rsid w:val="00D55F86"/>
    <w:rsid w:val="00D56C33"/>
    <w:rsid w:val="00D60105"/>
    <w:rsid w:val="00D60BE2"/>
    <w:rsid w:val="00D618E4"/>
    <w:rsid w:val="00D63DAD"/>
    <w:rsid w:val="00D6598E"/>
    <w:rsid w:val="00D70A0E"/>
    <w:rsid w:val="00D724DE"/>
    <w:rsid w:val="00D73FD9"/>
    <w:rsid w:val="00D74149"/>
    <w:rsid w:val="00D77865"/>
    <w:rsid w:val="00D83ACA"/>
    <w:rsid w:val="00D83F84"/>
    <w:rsid w:val="00D85F75"/>
    <w:rsid w:val="00D86BA9"/>
    <w:rsid w:val="00D86C41"/>
    <w:rsid w:val="00D87688"/>
    <w:rsid w:val="00D9161D"/>
    <w:rsid w:val="00D9504B"/>
    <w:rsid w:val="00D96ED9"/>
    <w:rsid w:val="00DA0DA8"/>
    <w:rsid w:val="00DA1C17"/>
    <w:rsid w:val="00DA4E02"/>
    <w:rsid w:val="00DB126E"/>
    <w:rsid w:val="00DB3062"/>
    <w:rsid w:val="00DB38B2"/>
    <w:rsid w:val="00DC0CDD"/>
    <w:rsid w:val="00DC0D8E"/>
    <w:rsid w:val="00DC210B"/>
    <w:rsid w:val="00DC3D26"/>
    <w:rsid w:val="00DC4E4D"/>
    <w:rsid w:val="00DC6FE1"/>
    <w:rsid w:val="00DD03A7"/>
    <w:rsid w:val="00DD17C4"/>
    <w:rsid w:val="00DD17EC"/>
    <w:rsid w:val="00DD3584"/>
    <w:rsid w:val="00DD4038"/>
    <w:rsid w:val="00DD52A5"/>
    <w:rsid w:val="00DD5B56"/>
    <w:rsid w:val="00DD66FD"/>
    <w:rsid w:val="00DD6E9F"/>
    <w:rsid w:val="00DD7614"/>
    <w:rsid w:val="00DE0799"/>
    <w:rsid w:val="00DE115B"/>
    <w:rsid w:val="00DE3F97"/>
    <w:rsid w:val="00DE5583"/>
    <w:rsid w:val="00DF00E1"/>
    <w:rsid w:val="00DF1579"/>
    <w:rsid w:val="00DF16A2"/>
    <w:rsid w:val="00DF4659"/>
    <w:rsid w:val="00DF5B88"/>
    <w:rsid w:val="00E010C7"/>
    <w:rsid w:val="00E025D5"/>
    <w:rsid w:val="00E10143"/>
    <w:rsid w:val="00E118EB"/>
    <w:rsid w:val="00E132DF"/>
    <w:rsid w:val="00E13A08"/>
    <w:rsid w:val="00E161A6"/>
    <w:rsid w:val="00E1676A"/>
    <w:rsid w:val="00E208EE"/>
    <w:rsid w:val="00E20D69"/>
    <w:rsid w:val="00E2107E"/>
    <w:rsid w:val="00E273C1"/>
    <w:rsid w:val="00E304A7"/>
    <w:rsid w:val="00E3294B"/>
    <w:rsid w:val="00E33953"/>
    <w:rsid w:val="00E35025"/>
    <w:rsid w:val="00E403DB"/>
    <w:rsid w:val="00E42B96"/>
    <w:rsid w:val="00E42C42"/>
    <w:rsid w:val="00E43A74"/>
    <w:rsid w:val="00E457EF"/>
    <w:rsid w:val="00E50EFE"/>
    <w:rsid w:val="00E511CF"/>
    <w:rsid w:val="00E52DCD"/>
    <w:rsid w:val="00E5447A"/>
    <w:rsid w:val="00E54E37"/>
    <w:rsid w:val="00E55467"/>
    <w:rsid w:val="00E5604D"/>
    <w:rsid w:val="00E563A6"/>
    <w:rsid w:val="00E564F9"/>
    <w:rsid w:val="00E5670D"/>
    <w:rsid w:val="00E570C8"/>
    <w:rsid w:val="00E5742B"/>
    <w:rsid w:val="00E57C5E"/>
    <w:rsid w:val="00E644C4"/>
    <w:rsid w:val="00E65E3F"/>
    <w:rsid w:val="00E65F1F"/>
    <w:rsid w:val="00E664BF"/>
    <w:rsid w:val="00E6683E"/>
    <w:rsid w:val="00E668CD"/>
    <w:rsid w:val="00E66CA3"/>
    <w:rsid w:val="00E7000A"/>
    <w:rsid w:val="00E71091"/>
    <w:rsid w:val="00E712AF"/>
    <w:rsid w:val="00E71453"/>
    <w:rsid w:val="00E72297"/>
    <w:rsid w:val="00E74062"/>
    <w:rsid w:val="00E754B4"/>
    <w:rsid w:val="00E76A39"/>
    <w:rsid w:val="00E76E8B"/>
    <w:rsid w:val="00E774BE"/>
    <w:rsid w:val="00E8043A"/>
    <w:rsid w:val="00E80598"/>
    <w:rsid w:val="00E81CAC"/>
    <w:rsid w:val="00E82CB7"/>
    <w:rsid w:val="00E83162"/>
    <w:rsid w:val="00E83FF7"/>
    <w:rsid w:val="00E85D06"/>
    <w:rsid w:val="00E86EEC"/>
    <w:rsid w:val="00E87553"/>
    <w:rsid w:val="00E916CA"/>
    <w:rsid w:val="00E916EA"/>
    <w:rsid w:val="00E94060"/>
    <w:rsid w:val="00E941F4"/>
    <w:rsid w:val="00E944AF"/>
    <w:rsid w:val="00E96195"/>
    <w:rsid w:val="00EA35B6"/>
    <w:rsid w:val="00EA5D27"/>
    <w:rsid w:val="00EA6D0A"/>
    <w:rsid w:val="00EB0FC5"/>
    <w:rsid w:val="00EB2040"/>
    <w:rsid w:val="00EB22F3"/>
    <w:rsid w:val="00EB2EE6"/>
    <w:rsid w:val="00EB4ACC"/>
    <w:rsid w:val="00EB597C"/>
    <w:rsid w:val="00EB702F"/>
    <w:rsid w:val="00EB7714"/>
    <w:rsid w:val="00EC0FD4"/>
    <w:rsid w:val="00EC1766"/>
    <w:rsid w:val="00EC2E9D"/>
    <w:rsid w:val="00EC3FD8"/>
    <w:rsid w:val="00EC4123"/>
    <w:rsid w:val="00EC4271"/>
    <w:rsid w:val="00EC5018"/>
    <w:rsid w:val="00EC7E11"/>
    <w:rsid w:val="00ED0F0D"/>
    <w:rsid w:val="00ED1034"/>
    <w:rsid w:val="00ED1C93"/>
    <w:rsid w:val="00ED227D"/>
    <w:rsid w:val="00ED32B6"/>
    <w:rsid w:val="00ED3380"/>
    <w:rsid w:val="00ED3E57"/>
    <w:rsid w:val="00ED421F"/>
    <w:rsid w:val="00ED5657"/>
    <w:rsid w:val="00ED782A"/>
    <w:rsid w:val="00EE12D6"/>
    <w:rsid w:val="00EE1790"/>
    <w:rsid w:val="00EE33F7"/>
    <w:rsid w:val="00EE44AA"/>
    <w:rsid w:val="00EE49B4"/>
    <w:rsid w:val="00EE55F4"/>
    <w:rsid w:val="00EE56D4"/>
    <w:rsid w:val="00EE6552"/>
    <w:rsid w:val="00EF034C"/>
    <w:rsid w:val="00EF2DEB"/>
    <w:rsid w:val="00EF45E8"/>
    <w:rsid w:val="00EF6BB0"/>
    <w:rsid w:val="00EF7275"/>
    <w:rsid w:val="00EF7751"/>
    <w:rsid w:val="00F01140"/>
    <w:rsid w:val="00F02291"/>
    <w:rsid w:val="00F042F0"/>
    <w:rsid w:val="00F05414"/>
    <w:rsid w:val="00F07553"/>
    <w:rsid w:val="00F11851"/>
    <w:rsid w:val="00F125A0"/>
    <w:rsid w:val="00F1387A"/>
    <w:rsid w:val="00F157B9"/>
    <w:rsid w:val="00F15FA0"/>
    <w:rsid w:val="00F205F9"/>
    <w:rsid w:val="00F2159D"/>
    <w:rsid w:val="00F22D0D"/>
    <w:rsid w:val="00F3123D"/>
    <w:rsid w:val="00F32E19"/>
    <w:rsid w:val="00F33812"/>
    <w:rsid w:val="00F34214"/>
    <w:rsid w:val="00F350BB"/>
    <w:rsid w:val="00F35A7F"/>
    <w:rsid w:val="00F363DB"/>
    <w:rsid w:val="00F36B38"/>
    <w:rsid w:val="00F37ED3"/>
    <w:rsid w:val="00F41512"/>
    <w:rsid w:val="00F41A10"/>
    <w:rsid w:val="00F428F3"/>
    <w:rsid w:val="00F44934"/>
    <w:rsid w:val="00F45E56"/>
    <w:rsid w:val="00F4784B"/>
    <w:rsid w:val="00F47BD9"/>
    <w:rsid w:val="00F53838"/>
    <w:rsid w:val="00F545D8"/>
    <w:rsid w:val="00F56367"/>
    <w:rsid w:val="00F56B2F"/>
    <w:rsid w:val="00F5736B"/>
    <w:rsid w:val="00F61B84"/>
    <w:rsid w:val="00F61E23"/>
    <w:rsid w:val="00F623A4"/>
    <w:rsid w:val="00F626BB"/>
    <w:rsid w:val="00F62E91"/>
    <w:rsid w:val="00F645AD"/>
    <w:rsid w:val="00F64838"/>
    <w:rsid w:val="00F66CD3"/>
    <w:rsid w:val="00F67D40"/>
    <w:rsid w:val="00F67D75"/>
    <w:rsid w:val="00F67F01"/>
    <w:rsid w:val="00F70072"/>
    <w:rsid w:val="00F71F52"/>
    <w:rsid w:val="00F72E41"/>
    <w:rsid w:val="00F746D1"/>
    <w:rsid w:val="00F74A13"/>
    <w:rsid w:val="00F74E6C"/>
    <w:rsid w:val="00F760B9"/>
    <w:rsid w:val="00F76CBD"/>
    <w:rsid w:val="00F817E3"/>
    <w:rsid w:val="00F828AB"/>
    <w:rsid w:val="00F8512D"/>
    <w:rsid w:val="00F85660"/>
    <w:rsid w:val="00F8629A"/>
    <w:rsid w:val="00F94C58"/>
    <w:rsid w:val="00F95259"/>
    <w:rsid w:val="00F96432"/>
    <w:rsid w:val="00F9766C"/>
    <w:rsid w:val="00FA0136"/>
    <w:rsid w:val="00FA12BA"/>
    <w:rsid w:val="00FA2479"/>
    <w:rsid w:val="00FA46CE"/>
    <w:rsid w:val="00FA487C"/>
    <w:rsid w:val="00FA575E"/>
    <w:rsid w:val="00FA66C6"/>
    <w:rsid w:val="00FA7A0B"/>
    <w:rsid w:val="00FB01A6"/>
    <w:rsid w:val="00FB0D61"/>
    <w:rsid w:val="00FB238E"/>
    <w:rsid w:val="00FB2B7E"/>
    <w:rsid w:val="00FB59C6"/>
    <w:rsid w:val="00FB6FB5"/>
    <w:rsid w:val="00FB719A"/>
    <w:rsid w:val="00FC3452"/>
    <w:rsid w:val="00FC3BC1"/>
    <w:rsid w:val="00FC4F91"/>
    <w:rsid w:val="00FC51B9"/>
    <w:rsid w:val="00FD0B55"/>
    <w:rsid w:val="00FD0D5B"/>
    <w:rsid w:val="00FD1D79"/>
    <w:rsid w:val="00FD5417"/>
    <w:rsid w:val="00FD6690"/>
    <w:rsid w:val="00FD6AF1"/>
    <w:rsid w:val="00FD792A"/>
    <w:rsid w:val="00FE076F"/>
    <w:rsid w:val="00FE09A2"/>
    <w:rsid w:val="00FE0DEB"/>
    <w:rsid w:val="00FE10F8"/>
    <w:rsid w:val="00FE1F64"/>
    <w:rsid w:val="00FE24BA"/>
    <w:rsid w:val="00FE2AC6"/>
    <w:rsid w:val="00FE3740"/>
    <w:rsid w:val="00FE4AD8"/>
    <w:rsid w:val="00FE4DDE"/>
    <w:rsid w:val="00FE55F6"/>
    <w:rsid w:val="00FF0B92"/>
    <w:rsid w:val="00FF0D3F"/>
    <w:rsid w:val="00FF3000"/>
    <w:rsid w:val="00FF480B"/>
    <w:rsid w:val="00FF60AE"/>
    <w:rsid w:val="00FF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1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F0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0F0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0F0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0F0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0F0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D0F0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D0F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D0F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D0F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F0D"/>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ED0F0D"/>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ED0F0D"/>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ED0F0D"/>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rsid w:val="00ED0F0D"/>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uiPriority w:val="9"/>
    <w:rsid w:val="00ED0F0D"/>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uiPriority w:val="9"/>
    <w:rsid w:val="00ED0F0D"/>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rsid w:val="00ED0F0D"/>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rsid w:val="00ED0F0D"/>
    <w:rPr>
      <w:rFonts w:asciiTheme="majorHAnsi" w:eastAsiaTheme="majorEastAsia" w:hAnsiTheme="majorHAnsi" w:cstheme="majorBidi"/>
      <w:i/>
      <w:iCs/>
      <w:color w:val="404040" w:themeColor="text1" w:themeTint="BF"/>
      <w:sz w:val="20"/>
      <w:szCs w:val="20"/>
      <w:lang w:val="en-GB" w:eastAsia="en-GB"/>
    </w:rPr>
  </w:style>
  <w:style w:type="paragraph" w:styleId="BalloonText">
    <w:name w:val="Balloon Text"/>
    <w:basedOn w:val="Normal"/>
    <w:link w:val="BalloonTextChar"/>
    <w:uiPriority w:val="99"/>
    <w:semiHidden/>
    <w:unhideWhenUsed/>
    <w:rsid w:val="00ED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0D"/>
    <w:rPr>
      <w:rFonts w:ascii="Tahoma" w:eastAsiaTheme="minorEastAsia" w:hAnsi="Tahoma" w:cs="Tahoma"/>
      <w:sz w:val="16"/>
      <w:szCs w:val="16"/>
      <w:lang w:val="en-GB" w:eastAsia="en-GB"/>
    </w:rPr>
  </w:style>
  <w:style w:type="paragraph" w:styleId="ListParagraph">
    <w:name w:val="List Paragraph"/>
    <w:basedOn w:val="Normal"/>
    <w:uiPriority w:val="34"/>
    <w:qFormat/>
    <w:rsid w:val="00ED0F0D"/>
    <w:pPr>
      <w:ind w:left="720"/>
      <w:contextualSpacing/>
    </w:pPr>
  </w:style>
  <w:style w:type="character" w:styleId="PlaceholderText">
    <w:name w:val="Placeholder Text"/>
    <w:basedOn w:val="DefaultParagraphFont"/>
    <w:uiPriority w:val="99"/>
    <w:semiHidden/>
    <w:rsid w:val="00ED0F0D"/>
    <w:rPr>
      <w:color w:val="808080"/>
    </w:rPr>
  </w:style>
  <w:style w:type="paragraph" w:styleId="Header">
    <w:name w:val="header"/>
    <w:basedOn w:val="Normal"/>
    <w:link w:val="HeaderChar"/>
    <w:uiPriority w:val="99"/>
    <w:unhideWhenUsed/>
    <w:rsid w:val="00ED0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0D"/>
    <w:rPr>
      <w:rFonts w:eastAsiaTheme="minorEastAsia"/>
      <w:lang w:val="en-GB" w:eastAsia="en-GB"/>
    </w:rPr>
  </w:style>
  <w:style w:type="paragraph" w:styleId="Footer">
    <w:name w:val="footer"/>
    <w:basedOn w:val="Normal"/>
    <w:link w:val="FooterChar"/>
    <w:uiPriority w:val="99"/>
    <w:unhideWhenUsed/>
    <w:rsid w:val="00ED0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0D"/>
    <w:rPr>
      <w:rFonts w:eastAsiaTheme="minorEastAsia"/>
      <w:lang w:val="en-GB" w:eastAsia="en-GB"/>
    </w:rPr>
  </w:style>
  <w:style w:type="character" w:styleId="Hyperlink">
    <w:name w:val="Hyperlink"/>
    <w:basedOn w:val="DefaultParagraphFont"/>
    <w:uiPriority w:val="99"/>
    <w:unhideWhenUsed/>
    <w:rsid w:val="00ED0F0D"/>
    <w:rPr>
      <w:color w:val="0000FF" w:themeColor="hyperlink"/>
      <w:u w:val="single"/>
    </w:rPr>
  </w:style>
  <w:style w:type="paragraph" w:styleId="DocumentMap">
    <w:name w:val="Document Map"/>
    <w:basedOn w:val="Normal"/>
    <w:link w:val="DocumentMapChar"/>
    <w:uiPriority w:val="99"/>
    <w:semiHidden/>
    <w:unhideWhenUsed/>
    <w:rsid w:val="00ED0F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D0F0D"/>
    <w:rPr>
      <w:rFonts w:ascii="Tahoma" w:eastAsiaTheme="minorEastAsia" w:hAnsi="Tahoma" w:cs="Tahoma"/>
      <w:sz w:val="16"/>
      <w:szCs w:val="16"/>
      <w:lang w:val="en-GB" w:eastAsia="en-GB"/>
    </w:rPr>
  </w:style>
  <w:style w:type="paragraph" w:styleId="NormalWeb">
    <w:name w:val="Normal (Web)"/>
    <w:basedOn w:val="Normal"/>
    <w:uiPriority w:val="99"/>
    <w:semiHidden/>
    <w:unhideWhenUsed/>
    <w:rsid w:val="00ED0F0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0F0D"/>
    <w:rPr>
      <w:sz w:val="16"/>
      <w:szCs w:val="16"/>
    </w:rPr>
  </w:style>
  <w:style w:type="paragraph" w:styleId="CommentText">
    <w:name w:val="annotation text"/>
    <w:basedOn w:val="Normal"/>
    <w:link w:val="CommentTextChar"/>
    <w:uiPriority w:val="99"/>
    <w:unhideWhenUsed/>
    <w:rsid w:val="00ED0F0D"/>
    <w:pPr>
      <w:spacing w:line="240" w:lineRule="auto"/>
    </w:pPr>
    <w:rPr>
      <w:sz w:val="20"/>
      <w:szCs w:val="20"/>
    </w:rPr>
  </w:style>
  <w:style w:type="character" w:customStyle="1" w:styleId="CommentTextChar">
    <w:name w:val="Comment Text Char"/>
    <w:basedOn w:val="DefaultParagraphFont"/>
    <w:link w:val="CommentText"/>
    <w:uiPriority w:val="99"/>
    <w:rsid w:val="00ED0F0D"/>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ED0F0D"/>
    <w:rPr>
      <w:b/>
      <w:bCs/>
    </w:rPr>
  </w:style>
  <w:style w:type="character" w:customStyle="1" w:styleId="CommentSubjectChar">
    <w:name w:val="Comment Subject Char"/>
    <w:basedOn w:val="CommentTextChar"/>
    <w:link w:val="CommentSubject"/>
    <w:uiPriority w:val="99"/>
    <w:semiHidden/>
    <w:rsid w:val="00ED0F0D"/>
    <w:rPr>
      <w:rFonts w:eastAsiaTheme="minorEastAsia"/>
      <w:b/>
      <w:bCs/>
      <w:sz w:val="20"/>
      <w:szCs w:val="20"/>
      <w:lang w:val="en-GB" w:eastAsia="en-GB"/>
    </w:rPr>
  </w:style>
  <w:style w:type="paragraph" w:styleId="Caption">
    <w:name w:val="caption"/>
    <w:basedOn w:val="Normal"/>
    <w:next w:val="Normal"/>
    <w:uiPriority w:val="35"/>
    <w:unhideWhenUsed/>
    <w:qFormat/>
    <w:rsid w:val="00ED0F0D"/>
    <w:pPr>
      <w:spacing w:line="240" w:lineRule="auto"/>
    </w:pPr>
    <w:rPr>
      <w:b/>
      <w:bCs/>
      <w:color w:val="4F81BD" w:themeColor="accent1"/>
      <w:sz w:val="18"/>
      <w:szCs w:val="18"/>
    </w:rPr>
  </w:style>
  <w:style w:type="paragraph" w:styleId="Title">
    <w:name w:val="Title"/>
    <w:basedOn w:val="Normal"/>
    <w:next w:val="Normal"/>
    <w:link w:val="TitleChar"/>
    <w:uiPriority w:val="10"/>
    <w:qFormat/>
    <w:rsid w:val="00ED0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F0D"/>
    <w:rPr>
      <w:rFonts w:asciiTheme="majorHAnsi" w:eastAsiaTheme="majorEastAsia" w:hAnsiTheme="majorHAnsi" w:cstheme="majorBidi"/>
      <w:color w:val="17365D" w:themeColor="text2" w:themeShade="BF"/>
      <w:spacing w:val="5"/>
      <w:kern w:val="28"/>
      <w:sz w:val="52"/>
      <w:szCs w:val="52"/>
      <w:lang w:val="en-GB" w:eastAsia="en-GB"/>
    </w:rPr>
  </w:style>
  <w:style w:type="paragraph" w:customStyle="1" w:styleId="Default">
    <w:name w:val="Default"/>
    <w:rsid w:val="00ED0F0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D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D0F0D"/>
    <w:pPr>
      <w:outlineLvl w:val="9"/>
    </w:pPr>
    <w:rPr>
      <w:lang w:val="en-US"/>
    </w:rPr>
  </w:style>
  <w:style w:type="paragraph" w:styleId="TOC1">
    <w:name w:val="toc 1"/>
    <w:basedOn w:val="Normal"/>
    <w:next w:val="Normal"/>
    <w:autoRedefine/>
    <w:uiPriority w:val="39"/>
    <w:unhideWhenUsed/>
    <w:qFormat/>
    <w:rsid w:val="00ED0F0D"/>
    <w:pPr>
      <w:spacing w:after="100"/>
    </w:pPr>
  </w:style>
  <w:style w:type="paragraph" w:styleId="TOC2">
    <w:name w:val="toc 2"/>
    <w:basedOn w:val="Normal"/>
    <w:next w:val="Normal"/>
    <w:autoRedefine/>
    <w:uiPriority w:val="39"/>
    <w:unhideWhenUsed/>
    <w:qFormat/>
    <w:rsid w:val="00ED0F0D"/>
    <w:pPr>
      <w:spacing w:after="100"/>
      <w:ind w:left="220"/>
    </w:pPr>
  </w:style>
  <w:style w:type="paragraph" w:styleId="TOC3">
    <w:name w:val="toc 3"/>
    <w:basedOn w:val="Normal"/>
    <w:next w:val="Normal"/>
    <w:autoRedefine/>
    <w:uiPriority w:val="39"/>
    <w:unhideWhenUsed/>
    <w:qFormat/>
    <w:rsid w:val="00ED0F0D"/>
    <w:pPr>
      <w:spacing w:after="100"/>
      <w:ind w:left="440"/>
    </w:pPr>
  </w:style>
  <w:style w:type="table" w:customStyle="1" w:styleId="LightShading1">
    <w:name w:val="Light Shading1"/>
    <w:basedOn w:val="TableNormal"/>
    <w:uiPriority w:val="60"/>
    <w:rsid w:val="00ED0F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ED0F0D"/>
    <w:pPr>
      <w:spacing w:after="0" w:line="240" w:lineRule="auto"/>
    </w:pPr>
    <w:rPr>
      <w:sz w:val="20"/>
      <w:szCs w:val="20"/>
    </w:rPr>
  </w:style>
  <w:style w:type="character" w:customStyle="1" w:styleId="FootnoteTextChar">
    <w:name w:val="Footnote Text Char"/>
    <w:basedOn w:val="DefaultParagraphFont"/>
    <w:link w:val="FootnoteText"/>
    <w:uiPriority w:val="99"/>
    <w:rsid w:val="00ED0F0D"/>
    <w:rPr>
      <w:rFonts w:eastAsiaTheme="minorEastAsia"/>
      <w:sz w:val="20"/>
      <w:szCs w:val="20"/>
      <w:lang w:val="en-GB" w:eastAsia="en-GB"/>
    </w:rPr>
  </w:style>
  <w:style w:type="character" w:styleId="FootnoteReference">
    <w:name w:val="footnote reference"/>
    <w:basedOn w:val="DefaultParagraphFont"/>
    <w:uiPriority w:val="99"/>
    <w:unhideWhenUsed/>
    <w:rsid w:val="00ED0F0D"/>
    <w:rPr>
      <w:vertAlign w:val="superscript"/>
    </w:rPr>
  </w:style>
  <w:style w:type="character" w:styleId="Strong">
    <w:name w:val="Strong"/>
    <w:basedOn w:val="DefaultParagraphFont"/>
    <w:uiPriority w:val="22"/>
    <w:qFormat/>
    <w:rsid w:val="00ED0F0D"/>
    <w:rPr>
      <w:b/>
      <w:bCs/>
    </w:rPr>
  </w:style>
  <w:style w:type="character" w:customStyle="1" w:styleId="apple-converted-space">
    <w:name w:val="apple-converted-space"/>
    <w:basedOn w:val="DefaultParagraphFont"/>
    <w:rsid w:val="00ED0F0D"/>
  </w:style>
  <w:style w:type="paragraph" w:customStyle="1" w:styleId="EndNoteBibliographyTitle">
    <w:name w:val="EndNote Bibliography Title"/>
    <w:basedOn w:val="Normal"/>
    <w:link w:val="EndNoteBibliographyTitleChar"/>
    <w:rsid w:val="00F125A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125A0"/>
    <w:rPr>
      <w:rFonts w:ascii="Calibri" w:hAnsi="Calibri"/>
      <w:noProof/>
    </w:rPr>
  </w:style>
  <w:style w:type="paragraph" w:customStyle="1" w:styleId="EndNoteBibliography">
    <w:name w:val="EndNote Bibliography"/>
    <w:basedOn w:val="Normal"/>
    <w:link w:val="EndNoteBibliographyChar"/>
    <w:rsid w:val="00F125A0"/>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125A0"/>
    <w:rPr>
      <w:rFonts w:ascii="Calibri" w:hAnsi="Calibri"/>
      <w:noProof/>
    </w:rPr>
  </w:style>
  <w:style w:type="paragraph" w:styleId="Revision">
    <w:name w:val="Revision"/>
    <w:hidden/>
    <w:uiPriority w:val="99"/>
    <w:semiHidden/>
    <w:rsid w:val="008D1521"/>
    <w:pPr>
      <w:spacing w:after="0" w:line="240" w:lineRule="auto"/>
    </w:pPr>
  </w:style>
  <w:style w:type="paragraph" w:customStyle="1" w:styleId="Pa4">
    <w:name w:val="Pa4"/>
    <w:basedOn w:val="Default"/>
    <w:next w:val="Default"/>
    <w:uiPriority w:val="99"/>
    <w:rsid w:val="00040C41"/>
    <w:pPr>
      <w:spacing w:line="201" w:lineRule="atLeast"/>
    </w:pPr>
    <w:rPr>
      <w:rFonts w:ascii="Times New Roman" w:hAnsi="Times New Roman" w:cs="Times New Roman"/>
      <w:color w:val="auto"/>
    </w:rPr>
  </w:style>
  <w:style w:type="paragraph" w:customStyle="1" w:styleId="Pa21">
    <w:name w:val="Pa21"/>
    <w:basedOn w:val="Default"/>
    <w:next w:val="Default"/>
    <w:uiPriority w:val="99"/>
    <w:rsid w:val="00040C41"/>
    <w:pPr>
      <w:spacing w:line="201" w:lineRule="atLeast"/>
    </w:pPr>
    <w:rPr>
      <w:rFonts w:ascii="Times New Roman" w:hAnsi="Times New Roman" w:cs="Times New Roman"/>
      <w:color w:val="auto"/>
    </w:rPr>
  </w:style>
  <w:style w:type="character" w:customStyle="1" w:styleId="MathematicaFormatTraditionalForm">
    <w:name w:val="MathematicaFormatTraditionalForm"/>
    <w:uiPriority w:val="99"/>
    <w:rsid w:val="00472398"/>
  </w:style>
  <w:style w:type="character" w:customStyle="1" w:styleId="MathematicaFormatTextForm">
    <w:name w:val="MathematicaFormatTextForm"/>
    <w:uiPriority w:val="99"/>
    <w:rsid w:val="00472398"/>
  </w:style>
  <w:style w:type="paragraph" w:customStyle="1" w:styleId="MathematicaCellText">
    <w:name w:val="MathematicaCellText"/>
    <w:rsid w:val="00472398"/>
    <w:pPr>
      <w:autoSpaceDE w:val="0"/>
      <w:autoSpaceDN w:val="0"/>
      <w:adjustRightInd w:val="0"/>
      <w:spacing w:after="0" w:line="240" w:lineRule="auto"/>
    </w:pPr>
    <w:rPr>
      <w:rFonts w:ascii="Times" w:eastAsiaTheme="minorHAnsi" w:hAnsi="Times" w:cs="Times"/>
      <w:sz w:val="24"/>
      <w:szCs w:val="24"/>
      <w:lang w:eastAsia="en-US"/>
    </w:rPr>
  </w:style>
  <w:style w:type="table" w:styleId="LightShading">
    <w:name w:val="Light Shading"/>
    <w:basedOn w:val="TableNormal"/>
    <w:uiPriority w:val="60"/>
    <w:rsid w:val="00106C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Attribute0">
    <w:name w:val="CharAttribute0"/>
    <w:rsid w:val="006F0C4D"/>
    <w:rPr>
      <w:rFonts w:ascii="Calibri" w:eastAsia="Calibri" w:hAnsi="Calibri"/>
      <w:sz w:val="22"/>
    </w:rPr>
  </w:style>
  <w:style w:type="character" w:customStyle="1" w:styleId="highlight">
    <w:name w:val="highlight"/>
    <w:basedOn w:val="DefaultParagraphFont"/>
    <w:rsid w:val="004069CB"/>
  </w:style>
  <w:style w:type="character" w:customStyle="1" w:styleId="name">
    <w:name w:val="name"/>
    <w:basedOn w:val="DefaultParagraphFont"/>
    <w:rsid w:val="00D125C4"/>
  </w:style>
  <w:style w:type="character" w:customStyle="1" w:styleId="xref-sep">
    <w:name w:val="xref-sep"/>
    <w:basedOn w:val="DefaultParagraphFont"/>
    <w:rsid w:val="00D125C4"/>
  </w:style>
  <w:style w:type="character" w:styleId="HTMLCite">
    <w:name w:val="HTML Cite"/>
    <w:basedOn w:val="DefaultParagraphFont"/>
    <w:uiPriority w:val="99"/>
    <w:semiHidden/>
    <w:unhideWhenUsed/>
    <w:rsid w:val="00D125C4"/>
    <w:rPr>
      <w:i/>
      <w:iCs/>
    </w:rPr>
  </w:style>
  <w:style w:type="character" w:customStyle="1" w:styleId="slug-pub-date">
    <w:name w:val="slug-pub-date"/>
    <w:basedOn w:val="DefaultParagraphFont"/>
    <w:rsid w:val="00D125C4"/>
  </w:style>
  <w:style w:type="character" w:customStyle="1" w:styleId="slug-vol">
    <w:name w:val="slug-vol"/>
    <w:basedOn w:val="DefaultParagraphFont"/>
    <w:rsid w:val="00D125C4"/>
  </w:style>
  <w:style w:type="character" w:customStyle="1" w:styleId="slug-issue">
    <w:name w:val="slug-issue"/>
    <w:basedOn w:val="DefaultParagraphFont"/>
    <w:rsid w:val="00D125C4"/>
  </w:style>
  <w:style w:type="character" w:customStyle="1" w:styleId="slug-pages">
    <w:name w:val="slug-pages"/>
    <w:basedOn w:val="DefaultParagraphFont"/>
    <w:rsid w:val="00D125C4"/>
  </w:style>
  <w:style w:type="character" w:customStyle="1" w:styleId="slug-doi-wrapper">
    <w:name w:val="slug-doi-wrapper"/>
    <w:basedOn w:val="DefaultParagraphFont"/>
    <w:rsid w:val="00D125C4"/>
  </w:style>
  <w:style w:type="character" w:customStyle="1" w:styleId="slug-doi">
    <w:name w:val="slug-doi"/>
    <w:basedOn w:val="DefaultParagraphFont"/>
    <w:rsid w:val="00D12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F0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0F0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0F0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0F0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0F0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D0F0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D0F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D0F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D0F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F0D"/>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ED0F0D"/>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ED0F0D"/>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ED0F0D"/>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rsid w:val="00ED0F0D"/>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uiPriority w:val="9"/>
    <w:rsid w:val="00ED0F0D"/>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uiPriority w:val="9"/>
    <w:rsid w:val="00ED0F0D"/>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rsid w:val="00ED0F0D"/>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rsid w:val="00ED0F0D"/>
    <w:rPr>
      <w:rFonts w:asciiTheme="majorHAnsi" w:eastAsiaTheme="majorEastAsia" w:hAnsiTheme="majorHAnsi" w:cstheme="majorBidi"/>
      <w:i/>
      <w:iCs/>
      <w:color w:val="404040" w:themeColor="text1" w:themeTint="BF"/>
      <w:sz w:val="20"/>
      <w:szCs w:val="20"/>
      <w:lang w:val="en-GB" w:eastAsia="en-GB"/>
    </w:rPr>
  </w:style>
  <w:style w:type="paragraph" w:styleId="BalloonText">
    <w:name w:val="Balloon Text"/>
    <w:basedOn w:val="Normal"/>
    <w:link w:val="BalloonTextChar"/>
    <w:uiPriority w:val="99"/>
    <w:semiHidden/>
    <w:unhideWhenUsed/>
    <w:rsid w:val="00ED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0D"/>
    <w:rPr>
      <w:rFonts w:ascii="Tahoma" w:eastAsiaTheme="minorEastAsia" w:hAnsi="Tahoma" w:cs="Tahoma"/>
      <w:sz w:val="16"/>
      <w:szCs w:val="16"/>
      <w:lang w:val="en-GB" w:eastAsia="en-GB"/>
    </w:rPr>
  </w:style>
  <w:style w:type="paragraph" w:styleId="ListParagraph">
    <w:name w:val="List Paragraph"/>
    <w:basedOn w:val="Normal"/>
    <w:uiPriority w:val="34"/>
    <w:qFormat/>
    <w:rsid w:val="00ED0F0D"/>
    <w:pPr>
      <w:ind w:left="720"/>
      <w:contextualSpacing/>
    </w:pPr>
  </w:style>
  <w:style w:type="character" w:styleId="PlaceholderText">
    <w:name w:val="Placeholder Text"/>
    <w:basedOn w:val="DefaultParagraphFont"/>
    <w:uiPriority w:val="99"/>
    <w:semiHidden/>
    <w:rsid w:val="00ED0F0D"/>
    <w:rPr>
      <w:color w:val="808080"/>
    </w:rPr>
  </w:style>
  <w:style w:type="paragraph" w:styleId="Header">
    <w:name w:val="header"/>
    <w:basedOn w:val="Normal"/>
    <w:link w:val="HeaderChar"/>
    <w:uiPriority w:val="99"/>
    <w:unhideWhenUsed/>
    <w:rsid w:val="00ED0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0D"/>
    <w:rPr>
      <w:rFonts w:eastAsiaTheme="minorEastAsia"/>
      <w:lang w:val="en-GB" w:eastAsia="en-GB"/>
    </w:rPr>
  </w:style>
  <w:style w:type="paragraph" w:styleId="Footer">
    <w:name w:val="footer"/>
    <w:basedOn w:val="Normal"/>
    <w:link w:val="FooterChar"/>
    <w:uiPriority w:val="99"/>
    <w:unhideWhenUsed/>
    <w:rsid w:val="00ED0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0D"/>
    <w:rPr>
      <w:rFonts w:eastAsiaTheme="minorEastAsia"/>
      <w:lang w:val="en-GB" w:eastAsia="en-GB"/>
    </w:rPr>
  </w:style>
  <w:style w:type="character" w:styleId="Hyperlink">
    <w:name w:val="Hyperlink"/>
    <w:basedOn w:val="DefaultParagraphFont"/>
    <w:uiPriority w:val="99"/>
    <w:unhideWhenUsed/>
    <w:rsid w:val="00ED0F0D"/>
    <w:rPr>
      <w:color w:val="0000FF" w:themeColor="hyperlink"/>
      <w:u w:val="single"/>
    </w:rPr>
  </w:style>
  <w:style w:type="paragraph" w:styleId="DocumentMap">
    <w:name w:val="Document Map"/>
    <w:basedOn w:val="Normal"/>
    <w:link w:val="DocumentMapChar"/>
    <w:uiPriority w:val="99"/>
    <w:semiHidden/>
    <w:unhideWhenUsed/>
    <w:rsid w:val="00ED0F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D0F0D"/>
    <w:rPr>
      <w:rFonts w:ascii="Tahoma" w:eastAsiaTheme="minorEastAsia" w:hAnsi="Tahoma" w:cs="Tahoma"/>
      <w:sz w:val="16"/>
      <w:szCs w:val="16"/>
      <w:lang w:val="en-GB" w:eastAsia="en-GB"/>
    </w:rPr>
  </w:style>
  <w:style w:type="paragraph" w:styleId="NormalWeb">
    <w:name w:val="Normal (Web)"/>
    <w:basedOn w:val="Normal"/>
    <w:uiPriority w:val="99"/>
    <w:semiHidden/>
    <w:unhideWhenUsed/>
    <w:rsid w:val="00ED0F0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0F0D"/>
    <w:rPr>
      <w:sz w:val="16"/>
      <w:szCs w:val="16"/>
    </w:rPr>
  </w:style>
  <w:style w:type="paragraph" w:styleId="CommentText">
    <w:name w:val="annotation text"/>
    <w:basedOn w:val="Normal"/>
    <w:link w:val="CommentTextChar"/>
    <w:uiPriority w:val="99"/>
    <w:unhideWhenUsed/>
    <w:rsid w:val="00ED0F0D"/>
    <w:pPr>
      <w:spacing w:line="240" w:lineRule="auto"/>
    </w:pPr>
    <w:rPr>
      <w:sz w:val="20"/>
      <w:szCs w:val="20"/>
    </w:rPr>
  </w:style>
  <w:style w:type="character" w:customStyle="1" w:styleId="CommentTextChar">
    <w:name w:val="Comment Text Char"/>
    <w:basedOn w:val="DefaultParagraphFont"/>
    <w:link w:val="CommentText"/>
    <w:uiPriority w:val="99"/>
    <w:rsid w:val="00ED0F0D"/>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ED0F0D"/>
    <w:rPr>
      <w:b/>
      <w:bCs/>
    </w:rPr>
  </w:style>
  <w:style w:type="character" w:customStyle="1" w:styleId="CommentSubjectChar">
    <w:name w:val="Comment Subject Char"/>
    <w:basedOn w:val="CommentTextChar"/>
    <w:link w:val="CommentSubject"/>
    <w:uiPriority w:val="99"/>
    <w:semiHidden/>
    <w:rsid w:val="00ED0F0D"/>
    <w:rPr>
      <w:rFonts w:eastAsiaTheme="minorEastAsia"/>
      <w:b/>
      <w:bCs/>
      <w:sz w:val="20"/>
      <w:szCs w:val="20"/>
      <w:lang w:val="en-GB" w:eastAsia="en-GB"/>
    </w:rPr>
  </w:style>
  <w:style w:type="paragraph" w:styleId="Caption">
    <w:name w:val="caption"/>
    <w:basedOn w:val="Normal"/>
    <w:next w:val="Normal"/>
    <w:uiPriority w:val="35"/>
    <w:unhideWhenUsed/>
    <w:qFormat/>
    <w:rsid w:val="00ED0F0D"/>
    <w:pPr>
      <w:spacing w:line="240" w:lineRule="auto"/>
    </w:pPr>
    <w:rPr>
      <w:b/>
      <w:bCs/>
      <w:color w:val="4F81BD" w:themeColor="accent1"/>
      <w:sz w:val="18"/>
      <w:szCs w:val="18"/>
    </w:rPr>
  </w:style>
  <w:style w:type="paragraph" w:styleId="Title">
    <w:name w:val="Title"/>
    <w:basedOn w:val="Normal"/>
    <w:next w:val="Normal"/>
    <w:link w:val="TitleChar"/>
    <w:uiPriority w:val="10"/>
    <w:qFormat/>
    <w:rsid w:val="00ED0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F0D"/>
    <w:rPr>
      <w:rFonts w:asciiTheme="majorHAnsi" w:eastAsiaTheme="majorEastAsia" w:hAnsiTheme="majorHAnsi" w:cstheme="majorBidi"/>
      <w:color w:val="17365D" w:themeColor="text2" w:themeShade="BF"/>
      <w:spacing w:val="5"/>
      <w:kern w:val="28"/>
      <w:sz w:val="52"/>
      <w:szCs w:val="52"/>
      <w:lang w:val="en-GB" w:eastAsia="en-GB"/>
    </w:rPr>
  </w:style>
  <w:style w:type="paragraph" w:customStyle="1" w:styleId="Default">
    <w:name w:val="Default"/>
    <w:rsid w:val="00ED0F0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D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D0F0D"/>
    <w:pPr>
      <w:outlineLvl w:val="9"/>
    </w:pPr>
    <w:rPr>
      <w:lang w:val="en-US"/>
    </w:rPr>
  </w:style>
  <w:style w:type="paragraph" w:styleId="TOC1">
    <w:name w:val="toc 1"/>
    <w:basedOn w:val="Normal"/>
    <w:next w:val="Normal"/>
    <w:autoRedefine/>
    <w:uiPriority w:val="39"/>
    <w:unhideWhenUsed/>
    <w:qFormat/>
    <w:rsid w:val="00ED0F0D"/>
    <w:pPr>
      <w:spacing w:after="100"/>
    </w:pPr>
  </w:style>
  <w:style w:type="paragraph" w:styleId="TOC2">
    <w:name w:val="toc 2"/>
    <w:basedOn w:val="Normal"/>
    <w:next w:val="Normal"/>
    <w:autoRedefine/>
    <w:uiPriority w:val="39"/>
    <w:unhideWhenUsed/>
    <w:qFormat/>
    <w:rsid w:val="00ED0F0D"/>
    <w:pPr>
      <w:spacing w:after="100"/>
      <w:ind w:left="220"/>
    </w:pPr>
  </w:style>
  <w:style w:type="paragraph" w:styleId="TOC3">
    <w:name w:val="toc 3"/>
    <w:basedOn w:val="Normal"/>
    <w:next w:val="Normal"/>
    <w:autoRedefine/>
    <w:uiPriority w:val="39"/>
    <w:unhideWhenUsed/>
    <w:qFormat/>
    <w:rsid w:val="00ED0F0D"/>
    <w:pPr>
      <w:spacing w:after="100"/>
      <w:ind w:left="440"/>
    </w:pPr>
  </w:style>
  <w:style w:type="table" w:customStyle="1" w:styleId="LightShading1">
    <w:name w:val="Light Shading1"/>
    <w:basedOn w:val="TableNormal"/>
    <w:uiPriority w:val="60"/>
    <w:rsid w:val="00ED0F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ED0F0D"/>
    <w:pPr>
      <w:spacing w:after="0" w:line="240" w:lineRule="auto"/>
    </w:pPr>
    <w:rPr>
      <w:sz w:val="20"/>
      <w:szCs w:val="20"/>
    </w:rPr>
  </w:style>
  <w:style w:type="character" w:customStyle="1" w:styleId="FootnoteTextChar">
    <w:name w:val="Footnote Text Char"/>
    <w:basedOn w:val="DefaultParagraphFont"/>
    <w:link w:val="FootnoteText"/>
    <w:uiPriority w:val="99"/>
    <w:rsid w:val="00ED0F0D"/>
    <w:rPr>
      <w:rFonts w:eastAsiaTheme="minorEastAsia"/>
      <w:sz w:val="20"/>
      <w:szCs w:val="20"/>
      <w:lang w:val="en-GB" w:eastAsia="en-GB"/>
    </w:rPr>
  </w:style>
  <w:style w:type="character" w:styleId="FootnoteReference">
    <w:name w:val="footnote reference"/>
    <w:basedOn w:val="DefaultParagraphFont"/>
    <w:uiPriority w:val="99"/>
    <w:unhideWhenUsed/>
    <w:rsid w:val="00ED0F0D"/>
    <w:rPr>
      <w:vertAlign w:val="superscript"/>
    </w:rPr>
  </w:style>
  <w:style w:type="character" w:styleId="Strong">
    <w:name w:val="Strong"/>
    <w:basedOn w:val="DefaultParagraphFont"/>
    <w:uiPriority w:val="22"/>
    <w:qFormat/>
    <w:rsid w:val="00ED0F0D"/>
    <w:rPr>
      <w:b/>
      <w:bCs/>
    </w:rPr>
  </w:style>
  <w:style w:type="character" w:customStyle="1" w:styleId="apple-converted-space">
    <w:name w:val="apple-converted-space"/>
    <w:basedOn w:val="DefaultParagraphFont"/>
    <w:rsid w:val="00ED0F0D"/>
  </w:style>
  <w:style w:type="paragraph" w:customStyle="1" w:styleId="EndNoteBibliographyTitle">
    <w:name w:val="EndNote Bibliography Title"/>
    <w:basedOn w:val="Normal"/>
    <w:link w:val="EndNoteBibliographyTitleChar"/>
    <w:rsid w:val="00F125A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125A0"/>
    <w:rPr>
      <w:rFonts w:ascii="Calibri" w:hAnsi="Calibri"/>
      <w:noProof/>
    </w:rPr>
  </w:style>
  <w:style w:type="paragraph" w:customStyle="1" w:styleId="EndNoteBibliography">
    <w:name w:val="EndNote Bibliography"/>
    <w:basedOn w:val="Normal"/>
    <w:link w:val="EndNoteBibliographyChar"/>
    <w:rsid w:val="00F125A0"/>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125A0"/>
    <w:rPr>
      <w:rFonts w:ascii="Calibri" w:hAnsi="Calibri"/>
      <w:noProof/>
    </w:rPr>
  </w:style>
  <w:style w:type="paragraph" w:styleId="Revision">
    <w:name w:val="Revision"/>
    <w:hidden/>
    <w:uiPriority w:val="99"/>
    <w:semiHidden/>
    <w:rsid w:val="008D1521"/>
    <w:pPr>
      <w:spacing w:after="0" w:line="240" w:lineRule="auto"/>
    </w:pPr>
  </w:style>
  <w:style w:type="paragraph" w:customStyle="1" w:styleId="Pa4">
    <w:name w:val="Pa4"/>
    <w:basedOn w:val="Default"/>
    <w:next w:val="Default"/>
    <w:uiPriority w:val="99"/>
    <w:rsid w:val="00040C41"/>
    <w:pPr>
      <w:spacing w:line="201" w:lineRule="atLeast"/>
    </w:pPr>
    <w:rPr>
      <w:rFonts w:ascii="Times New Roman" w:hAnsi="Times New Roman" w:cs="Times New Roman"/>
      <w:color w:val="auto"/>
    </w:rPr>
  </w:style>
  <w:style w:type="paragraph" w:customStyle="1" w:styleId="Pa21">
    <w:name w:val="Pa21"/>
    <w:basedOn w:val="Default"/>
    <w:next w:val="Default"/>
    <w:uiPriority w:val="99"/>
    <w:rsid w:val="00040C41"/>
    <w:pPr>
      <w:spacing w:line="201" w:lineRule="atLeast"/>
    </w:pPr>
    <w:rPr>
      <w:rFonts w:ascii="Times New Roman" w:hAnsi="Times New Roman" w:cs="Times New Roman"/>
      <w:color w:val="auto"/>
    </w:rPr>
  </w:style>
  <w:style w:type="character" w:customStyle="1" w:styleId="MathematicaFormatTraditionalForm">
    <w:name w:val="MathematicaFormatTraditionalForm"/>
    <w:uiPriority w:val="99"/>
    <w:rsid w:val="00472398"/>
  </w:style>
  <w:style w:type="character" w:customStyle="1" w:styleId="MathematicaFormatTextForm">
    <w:name w:val="MathematicaFormatTextForm"/>
    <w:uiPriority w:val="99"/>
    <w:rsid w:val="00472398"/>
  </w:style>
  <w:style w:type="paragraph" w:customStyle="1" w:styleId="MathematicaCellText">
    <w:name w:val="MathematicaCellText"/>
    <w:rsid w:val="00472398"/>
    <w:pPr>
      <w:autoSpaceDE w:val="0"/>
      <w:autoSpaceDN w:val="0"/>
      <w:adjustRightInd w:val="0"/>
      <w:spacing w:after="0" w:line="240" w:lineRule="auto"/>
    </w:pPr>
    <w:rPr>
      <w:rFonts w:ascii="Times" w:eastAsiaTheme="minorHAnsi" w:hAnsi="Times" w:cs="Times"/>
      <w:sz w:val="24"/>
      <w:szCs w:val="24"/>
      <w:lang w:eastAsia="en-US"/>
    </w:rPr>
  </w:style>
  <w:style w:type="table" w:styleId="LightShading">
    <w:name w:val="Light Shading"/>
    <w:basedOn w:val="TableNormal"/>
    <w:uiPriority w:val="60"/>
    <w:rsid w:val="00106C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Attribute0">
    <w:name w:val="CharAttribute0"/>
    <w:rsid w:val="006F0C4D"/>
    <w:rPr>
      <w:rFonts w:ascii="Calibri" w:eastAsia="Calibri" w:hAnsi="Calibri"/>
      <w:sz w:val="22"/>
    </w:rPr>
  </w:style>
  <w:style w:type="character" w:customStyle="1" w:styleId="highlight">
    <w:name w:val="highlight"/>
    <w:basedOn w:val="DefaultParagraphFont"/>
    <w:rsid w:val="004069CB"/>
  </w:style>
  <w:style w:type="character" w:customStyle="1" w:styleId="name">
    <w:name w:val="name"/>
    <w:basedOn w:val="DefaultParagraphFont"/>
    <w:rsid w:val="00D125C4"/>
  </w:style>
  <w:style w:type="character" w:customStyle="1" w:styleId="xref-sep">
    <w:name w:val="xref-sep"/>
    <w:basedOn w:val="DefaultParagraphFont"/>
    <w:rsid w:val="00D125C4"/>
  </w:style>
  <w:style w:type="character" w:styleId="HTMLCite">
    <w:name w:val="HTML Cite"/>
    <w:basedOn w:val="DefaultParagraphFont"/>
    <w:uiPriority w:val="99"/>
    <w:semiHidden/>
    <w:unhideWhenUsed/>
    <w:rsid w:val="00D125C4"/>
    <w:rPr>
      <w:i/>
      <w:iCs/>
    </w:rPr>
  </w:style>
  <w:style w:type="character" w:customStyle="1" w:styleId="slug-pub-date">
    <w:name w:val="slug-pub-date"/>
    <w:basedOn w:val="DefaultParagraphFont"/>
    <w:rsid w:val="00D125C4"/>
  </w:style>
  <w:style w:type="character" w:customStyle="1" w:styleId="slug-vol">
    <w:name w:val="slug-vol"/>
    <w:basedOn w:val="DefaultParagraphFont"/>
    <w:rsid w:val="00D125C4"/>
  </w:style>
  <w:style w:type="character" w:customStyle="1" w:styleId="slug-issue">
    <w:name w:val="slug-issue"/>
    <w:basedOn w:val="DefaultParagraphFont"/>
    <w:rsid w:val="00D125C4"/>
  </w:style>
  <w:style w:type="character" w:customStyle="1" w:styleId="slug-pages">
    <w:name w:val="slug-pages"/>
    <w:basedOn w:val="DefaultParagraphFont"/>
    <w:rsid w:val="00D125C4"/>
  </w:style>
  <w:style w:type="character" w:customStyle="1" w:styleId="slug-doi-wrapper">
    <w:name w:val="slug-doi-wrapper"/>
    <w:basedOn w:val="DefaultParagraphFont"/>
    <w:rsid w:val="00D125C4"/>
  </w:style>
  <w:style w:type="character" w:customStyle="1" w:styleId="slug-doi">
    <w:name w:val="slug-doi"/>
    <w:basedOn w:val="DefaultParagraphFont"/>
    <w:rsid w:val="00D1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313">
      <w:bodyDiv w:val="1"/>
      <w:marLeft w:val="0"/>
      <w:marRight w:val="0"/>
      <w:marTop w:val="0"/>
      <w:marBottom w:val="0"/>
      <w:divBdr>
        <w:top w:val="none" w:sz="0" w:space="0" w:color="auto"/>
        <w:left w:val="none" w:sz="0" w:space="0" w:color="auto"/>
        <w:bottom w:val="none" w:sz="0" w:space="0" w:color="auto"/>
        <w:right w:val="none" w:sz="0" w:space="0" w:color="auto"/>
      </w:divBdr>
    </w:div>
    <w:div w:id="158353720">
      <w:bodyDiv w:val="1"/>
      <w:marLeft w:val="0"/>
      <w:marRight w:val="0"/>
      <w:marTop w:val="0"/>
      <w:marBottom w:val="0"/>
      <w:divBdr>
        <w:top w:val="none" w:sz="0" w:space="0" w:color="auto"/>
        <w:left w:val="none" w:sz="0" w:space="0" w:color="auto"/>
        <w:bottom w:val="none" w:sz="0" w:space="0" w:color="auto"/>
        <w:right w:val="none" w:sz="0" w:space="0" w:color="auto"/>
      </w:divBdr>
    </w:div>
    <w:div w:id="256401893">
      <w:bodyDiv w:val="1"/>
      <w:marLeft w:val="0"/>
      <w:marRight w:val="0"/>
      <w:marTop w:val="0"/>
      <w:marBottom w:val="0"/>
      <w:divBdr>
        <w:top w:val="none" w:sz="0" w:space="0" w:color="auto"/>
        <w:left w:val="none" w:sz="0" w:space="0" w:color="auto"/>
        <w:bottom w:val="none" w:sz="0" w:space="0" w:color="auto"/>
        <w:right w:val="none" w:sz="0" w:space="0" w:color="auto"/>
      </w:divBdr>
      <w:divsChild>
        <w:div w:id="494227672">
          <w:marLeft w:val="0"/>
          <w:marRight w:val="0"/>
          <w:marTop w:val="0"/>
          <w:marBottom w:val="0"/>
          <w:divBdr>
            <w:top w:val="none" w:sz="0" w:space="0" w:color="auto"/>
            <w:left w:val="none" w:sz="0" w:space="0" w:color="auto"/>
            <w:bottom w:val="none" w:sz="0" w:space="0" w:color="auto"/>
            <w:right w:val="none" w:sz="0" w:space="0" w:color="auto"/>
          </w:divBdr>
        </w:div>
        <w:div w:id="318002439">
          <w:marLeft w:val="0"/>
          <w:marRight w:val="0"/>
          <w:marTop w:val="0"/>
          <w:marBottom w:val="0"/>
          <w:divBdr>
            <w:top w:val="none" w:sz="0" w:space="0" w:color="auto"/>
            <w:left w:val="none" w:sz="0" w:space="0" w:color="auto"/>
            <w:bottom w:val="none" w:sz="0" w:space="0" w:color="auto"/>
            <w:right w:val="none" w:sz="0" w:space="0" w:color="auto"/>
          </w:divBdr>
        </w:div>
      </w:divsChild>
    </w:div>
    <w:div w:id="563099993">
      <w:bodyDiv w:val="1"/>
      <w:marLeft w:val="0"/>
      <w:marRight w:val="0"/>
      <w:marTop w:val="0"/>
      <w:marBottom w:val="0"/>
      <w:divBdr>
        <w:top w:val="none" w:sz="0" w:space="0" w:color="auto"/>
        <w:left w:val="none" w:sz="0" w:space="0" w:color="auto"/>
        <w:bottom w:val="none" w:sz="0" w:space="0" w:color="auto"/>
        <w:right w:val="none" w:sz="0" w:space="0" w:color="auto"/>
      </w:divBdr>
    </w:div>
    <w:div w:id="782312649">
      <w:bodyDiv w:val="1"/>
      <w:marLeft w:val="0"/>
      <w:marRight w:val="0"/>
      <w:marTop w:val="0"/>
      <w:marBottom w:val="0"/>
      <w:divBdr>
        <w:top w:val="none" w:sz="0" w:space="0" w:color="auto"/>
        <w:left w:val="none" w:sz="0" w:space="0" w:color="auto"/>
        <w:bottom w:val="none" w:sz="0" w:space="0" w:color="auto"/>
        <w:right w:val="none" w:sz="0" w:space="0" w:color="auto"/>
      </w:divBdr>
      <w:divsChild>
        <w:div w:id="1052197805">
          <w:marLeft w:val="0"/>
          <w:marRight w:val="0"/>
          <w:marTop w:val="0"/>
          <w:marBottom w:val="0"/>
          <w:divBdr>
            <w:top w:val="none" w:sz="0" w:space="0" w:color="auto"/>
            <w:left w:val="none" w:sz="0" w:space="0" w:color="auto"/>
            <w:bottom w:val="none" w:sz="0" w:space="0" w:color="auto"/>
            <w:right w:val="none" w:sz="0" w:space="0" w:color="auto"/>
          </w:divBdr>
        </w:div>
        <w:div w:id="1373386435">
          <w:marLeft w:val="0"/>
          <w:marRight w:val="0"/>
          <w:marTop w:val="0"/>
          <w:marBottom w:val="0"/>
          <w:divBdr>
            <w:top w:val="none" w:sz="0" w:space="0" w:color="auto"/>
            <w:left w:val="none" w:sz="0" w:space="0" w:color="auto"/>
            <w:bottom w:val="none" w:sz="0" w:space="0" w:color="auto"/>
            <w:right w:val="none" w:sz="0" w:space="0" w:color="auto"/>
          </w:divBdr>
        </w:div>
        <w:div w:id="17657701">
          <w:marLeft w:val="0"/>
          <w:marRight w:val="0"/>
          <w:marTop w:val="0"/>
          <w:marBottom w:val="0"/>
          <w:divBdr>
            <w:top w:val="none" w:sz="0" w:space="0" w:color="auto"/>
            <w:left w:val="none" w:sz="0" w:space="0" w:color="auto"/>
            <w:bottom w:val="none" w:sz="0" w:space="0" w:color="auto"/>
            <w:right w:val="none" w:sz="0" w:space="0" w:color="auto"/>
          </w:divBdr>
        </w:div>
        <w:div w:id="565381057">
          <w:marLeft w:val="0"/>
          <w:marRight w:val="0"/>
          <w:marTop w:val="0"/>
          <w:marBottom w:val="0"/>
          <w:divBdr>
            <w:top w:val="none" w:sz="0" w:space="0" w:color="auto"/>
            <w:left w:val="none" w:sz="0" w:space="0" w:color="auto"/>
            <w:bottom w:val="none" w:sz="0" w:space="0" w:color="auto"/>
            <w:right w:val="none" w:sz="0" w:space="0" w:color="auto"/>
          </w:divBdr>
        </w:div>
        <w:div w:id="1935479730">
          <w:marLeft w:val="0"/>
          <w:marRight w:val="0"/>
          <w:marTop w:val="0"/>
          <w:marBottom w:val="0"/>
          <w:divBdr>
            <w:top w:val="none" w:sz="0" w:space="0" w:color="auto"/>
            <w:left w:val="none" w:sz="0" w:space="0" w:color="auto"/>
            <w:bottom w:val="none" w:sz="0" w:space="0" w:color="auto"/>
            <w:right w:val="none" w:sz="0" w:space="0" w:color="auto"/>
          </w:divBdr>
        </w:div>
      </w:divsChild>
    </w:div>
    <w:div w:id="880674425">
      <w:bodyDiv w:val="1"/>
      <w:marLeft w:val="0"/>
      <w:marRight w:val="0"/>
      <w:marTop w:val="0"/>
      <w:marBottom w:val="0"/>
      <w:divBdr>
        <w:top w:val="none" w:sz="0" w:space="0" w:color="auto"/>
        <w:left w:val="none" w:sz="0" w:space="0" w:color="auto"/>
        <w:bottom w:val="none" w:sz="0" w:space="0" w:color="auto"/>
        <w:right w:val="none" w:sz="0" w:space="0" w:color="auto"/>
      </w:divBdr>
    </w:div>
    <w:div w:id="2084571618">
      <w:bodyDiv w:val="1"/>
      <w:marLeft w:val="0"/>
      <w:marRight w:val="0"/>
      <w:marTop w:val="0"/>
      <w:marBottom w:val="0"/>
      <w:divBdr>
        <w:top w:val="none" w:sz="0" w:space="0" w:color="auto"/>
        <w:left w:val="none" w:sz="0" w:space="0" w:color="auto"/>
        <w:bottom w:val="none" w:sz="0" w:space="0" w:color="auto"/>
        <w:right w:val="none" w:sz="0" w:space="0" w:color="auto"/>
      </w:divBdr>
      <w:divsChild>
        <w:div w:id="65071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Ryan.McKay@rhul.ac.uk" TargetMode="Externa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3F5F-EFEF-994A-B27D-2465C5A148E5}">
  <ds:schemaRefs>
    <ds:schemaRef ds:uri="http://schemas.openxmlformats.org/officeDocument/2006/bibliography"/>
  </ds:schemaRefs>
</ds:datastoreItem>
</file>

<file path=customXml/itemProps2.xml><?xml version="1.0" encoding="utf-8"?>
<ds:datastoreItem xmlns:ds="http://schemas.openxmlformats.org/officeDocument/2006/customXml" ds:itemID="{A11EC846-E27A-5446-82E9-1539BA9B1EC5}">
  <ds:schemaRefs>
    <ds:schemaRef ds:uri="http://schemas.openxmlformats.org/officeDocument/2006/bibliography"/>
  </ds:schemaRefs>
</ds:datastoreItem>
</file>

<file path=customXml/itemProps3.xml><?xml version="1.0" encoding="utf-8"?>
<ds:datastoreItem xmlns:ds="http://schemas.openxmlformats.org/officeDocument/2006/customXml" ds:itemID="{90FDF579-0191-E041-A9F9-5728B3B63755}">
  <ds:schemaRefs>
    <ds:schemaRef ds:uri="http://schemas.openxmlformats.org/officeDocument/2006/bibliography"/>
  </ds:schemaRefs>
</ds:datastoreItem>
</file>

<file path=customXml/itemProps4.xml><?xml version="1.0" encoding="utf-8"?>
<ds:datastoreItem xmlns:ds="http://schemas.openxmlformats.org/officeDocument/2006/customXml" ds:itemID="{B3D0ACDE-5FBF-8E41-9266-CE6730A7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18</Pages>
  <Words>10218</Words>
  <Characters>58247</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van der Leer</dc:creator>
  <cp:lastModifiedBy>Ryan McKay</cp:lastModifiedBy>
  <cp:revision>166</cp:revision>
  <dcterms:created xsi:type="dcterms:W3CDTF">2016-08-31T14:22:00Z</dcterms:created>
  <dcterms:modified xsi:type="dcterms:W3CDTF">2017-01-27T15:33:00Z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leslievdl@gmail.com@www.mendeley.com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