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126AC" w14:textId="77777777" w:rsidR="0078019E" w:rsidRPr="00030DD2" w:rsidRDefault="0078019E" w:rsidP="004D2645">
      <w:pPr>
        <w:pStyle w:val="NormalWeb"/>
        <w:spacing w:beforeAutospacing="0" w:afterAutospacing="0" w:line="360" w:lineRule="auto"/>
        <w:rPr>
          <w:rFonts w:ascii="Times New Roman" w:hAnsi="Times New Roman"/>
          <w:b/>
          <w:sz w:val="24"/>
          <w:szCs w:val="24"/>
          <w:lang w:val="en-GB"/>
        </w:rPr>
      </w:pPr>
      <w:r w:rsidRPr="00030DD2">
        <w:rPr>
          <w:rFonts w:ascii="Times New Roman" w:hAnsi="Times New Roman"/>
          <w:b/>
          <w:sz w:val="24"/>
          <w:szCs w:val="24"/>
          <w:lang w:val="en-GB"/>
        </w:rPr>
        <w:t>Online Supplementary Materials</w:t>
      </w:r>
    </w:p>
    <w:p w14:paraId="4ECA9254" w14:textId="77777777" w:rsidR="00566CA6" w:rsidRDefault="00566CA6" w:rsidP="004D2645">
      <w:pPr>
        <w:suppressAutoHyphens w:val="0"/>
        <w:spacing w:line="360" w:lineRule="auto"/>
        <w:rPr>
          <w:rFonts w:ascii="Times New Roman" w:hAnsi="Times New Roman" w:cs="Times New Roman"/>
          <w:lang w:val="en-GB"/>
        </w:rPr>
      </w:pPr>
    </w:p>
    <w:p w14:paraId="7BBF2D7B" w14:textId="12C0F5F4" w:rsidR="004363F1" w:rsidRPr="00030DD2" w:rsidRDefault="004363F1" w:rsidP="004D2645">
      <w:pPr>
        <w:suppressAutoHyphens w:val="0"/>
        <w:spacing w:line="360" w:lineRule="auto"/>
        <w:rPr>
          <w:rFonts w:ascii="Times New Roman" w:hAnsi="Times New Roman" w:cs="Times New Roman"/>
          <w:b/>
          <w:lang w:val="en-GB"/>
        </w:rPr>
      </w:pPr>
      <w:r w:rsidRPr="00030DD2">
        <w:rPr>
          <w:rFonts w:ascii="Times New Roman" w:hAnsi="Times New Roman" w:cs="Times New Roman"/>
          <w:b/>
          <w:lang w:val="en-GB"/>
        </w:rPr>
        <w:t xml:space="preserve">Updating the </w:t>
      </w:r>
      <w:r w:rsidRPr="00030DD2">
        <w:rPr>
          <w:rFonts w:ascii="Times New Roman" w:hAnsi="Times New Roman" w:cs="Times New Roman"/>
          <w:b/>
          <w:i/>
          <w:lang w:val="en-GB"/>
        </w:rPr>
        <w:t xml:space="preserve">T. cristinae </w:t>
      </w:r>
      <w:r w:rsidRPr="00030DD2">
        <w:rPr>
          <w:rFonts w:ascii="Times New Roman" w:hAnsi="Times New Roman" w:cs="Times New Roman"/>
          <w:b/>
          <w:lang w:val="en-GB"/>
        </w:rPr>
        <w:t xml:space="preserve">reference genome with additional linkage mapping. </w:t>
      </w:r>
      <w:r w:rsidRPr="00030DD2">
        <w:rPr>
          <w:rFonts w:ascii="Times New Roman" w:hAnsi="Times New Roman" w:cs="Times New Roman"/>
          <w:lang w:val="en-GB"/>
        </w:rPr>
        <w:t>We generated GBS data to improve (relative to</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the clustering of scaffolds into linkage groups (LGs) for the </w:t>
      </w:r>
      <w:r w:rsidRPr="00030DD2">
        <w:rPr>
          <w:rFonts w:ascii="Times New Roman" w:hAnsi="Times New Roman" w:cs="Times New Roman"/>
          <w:i/>
          <w:iCs/>
          <w:lang w:val="en-GB"/>
        </w:rPr>
        <w:t xml:space="preserve">T. cristinae </w:t>
      </w:r>
      <w:r w:rsidRPr="00030DD2">
        <w:rPr>
          <w:rFonts w:ascii="Times New Roman" w:hAnsi="Times New Roman" w:cs="Times New Roman"/>
          <w:lang w:val="en-GB"/>
        </w:rPr>
        <w:t>reference genome. In particular, we generated two additional lanes of Illumina hi-seq DNA sequence data with V3 reagents (128 million high-quality sequences) for individuals from three mapping families (192 individuals), which we combined with the data reported in</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aligned these data to the reference genome scaffolds using </w:t>
      </w:r>
      <w:r w:rsidRPr="00030DD2">
        <w:rPr>
          <w:rFonts w:ascii="Times New Roman" w:hAnsi="Times New Roman" w:cs="Times New Roman"/>
          <w:sz w:val="20"/>
          <w:lang w:val="en-GB"/>
        </w:rPr>
        <w:t>BWA</w:t>
      </w:r>
      <w:r w:rsidR="00CB1543">
        <w:rPr>
          <w:rFonts w:ascii="Times New Roman" w:hAnsi="Times New Roman" w:cs="Times New Roman"/>
          <w:sz w:val="20"/>
          <w:lang w:val="en-GB"/>
        </w:rPr>
        <w:t xml:space="preserve"> </w:t>
      </w:r>
      <w:r w:rsidR="00CB1543" w:rsidRPr="00030DD2">
        <w:rPr>
          <w:rFonts w:ascii="Times New Roman" w:eastAsia="Times New Roman" w:hAnsi="Times New Roman" w:cs="Times New Roman"/>
          <w:lang w:val="en-GB"/>
        </w:rPr>
        <w:t>0.7.5a-r405</w:t>
      </w:r>
      <w:r w:rsidR="00CB1543" w:rsidRPr="00030DD2">
        <w:rPr>
          <w:rFonts w:ascii="Times New Roman" w:eastAsia="Times New Roman" w:hAnsi="Times New Roman" w:cs="Times New Roman"/>
          <w:lang w:val="en-GB"/>
        </w:rPr>
        <w:fldChar w:fldCharType="begin"/>
      </w:r>
      <w:r w:rsidR="00393100">
        <w:rPr>
          <w:rFonts w:ascii="Times New Roman" w:eastAsia="Times New Roman" w:hAnsi="Times New Roman" w:cs="Times New Roman"/>
          <w:lang w:val="en-GB"/>
        </w:rPr>
        <w:instrText xml:space="preserve"> ADDIN EN.CITE &lt;EndNote&gt;&lt;Cite&gt;&lt;Author&gt;Li&lt;/Author&gt;&lt;Year&gt;2009&lt;/Year&gt;&lt;RecNum&gt;2857&lt;/RecNum&gt;&lt;DisplayText&gt;&lt;style face="superscript"&gt;2&lt;/style&gt;&lt;/DisplayText&gt;&lt;record&gt;&lt;rec-number&gt;2857&lt;/rec-number&gt;&lt;foreign-keys&gt;&lt;key app="EN" db-id="9aeswrrrovtep5ez05t5d0wfzt20xsds5wv9" timestamp="1386688151"&gt;2857&lt;/key&gt;&lt;/foreign-keys&gt;&lt;ref-type name="Journal Article"&gt;17&lt;/ref-type&gt;&lt;contributors&gt;&lt;authors&gt;&lt;author&gt;Li, H.&lt;/author&gt;&lt;author&gt;Durbin, R.&lt;/author&gt;&lt;/authors&gt;&lt;/contributors&gt;&lt;titles&gt;&lt;title&gt;Fast and accurate short read alignment with Burrows-Wheeler transform&lt;/title&gt;&lt;secondary-title&gt;Bioinformatics&lt;/secondary-title&gt;&lt;/titles&gt;&lt;periodical&gt;&lt;full-title&gt;Bioinformatics&lt;/full-title&gt;&lt;abbr-1&gt;Bioinformatics&lt;/abbr-1&gt;&lt;/periodical&gt;&lt;pages&gt;1754-1760&lt;/pages&gt;&lt;volume&gt;25&lt;/volume&gt;&lt;number&gt;14&lt;/number&gt;&lt;dates&gt;&lt;year&gt;2009&lt;/year&gt;&lt;pub-dates&gt;&lt;date&gt;Jul&lt;/date&gt;&lt;/pub-dates&gt;&lt;/dates&gt;&lt;isbn&gt;1367-4803&lt;/isbn&gt;&lt;accession-num&gt;WOS:000267665900006&lt;/accession-num&gt;&lt;urls&gt;&lt;related-urls&gt;&lt;url&gt;&amp;lt;Go to ISI&amp;gt;://WOS:000267665900006&lt;/url&gt;&lt;/related-urls&gt;&lt;/urls&gt;&lt;electronic-resource-num&gt;10.1093/bioinformatics/btp324&lt;/electronic-resource-num&gt;&lt;/record&gt;&lt;/Cite&gt;&lt;/EndNote&gt;</w:instrText>
      </w:r>
      <w:r w:rsidR="00CB1543" w:rsidRPr="00030DD2">
        <w:rPr>
          <w:rFonts w:ascii="Times New Roman" w:eastAsia="Times New Roman" w:hAnsi="Times New Roman" w:cs="Times New Roman"/>
          <w:lang w:val="en-GB"/>
        </w:rPr>
        <w:fldChar w:fldCharType="separate"/>
      </w:r>
      <w:r w:rsidR="00393100" w:rsidRPr="00393100">
        <w:rPr>
          <w:rFonts w:ascii="Times New Roman" w:eastAsia="Times New Roman" w:hAnsi="Times New Roman" w:cs="Times New Roman"/>
          <w:noProof/>
          <w:vertAlign w:val="superscript"/>
          <w:lang w:val="en-GB"/>
        </w:rPr>
        <w:t>2</w:t>
      </w:r>
      <w:r w:rsidR="00CB1543" w:rsidRPr="00030DD2">
        <w:rPr>
          <w:rFonts w:ascii="Times New Roman" w:eastAsia="Times New Roman" w:hAnsi="Times New Roman" w:cs="Times New Roman"/>
          <w:lang w:val="en-GB"/>
        </w:rPr>
        <w:fldChar w:fldCharType="end"/>
      </w:r>
      <w:r w:rsidRPr="00030DD2">
        <w:rPr>
          <w:rFonts w:ascii="Times New Roman" w:hAnsi="Times New Roman" w:cs="Times New Roman"/>
          <w:lang w:val="en-GB"/>
        </w:rPr>
        <w:t xml:space="preserve"> (the aln and samse algorithms) with a maximum number of allowed mismatches of 4, and a minimum base quality score of 10. We placed only sequences with a unique best hit. We then used the Bayesian variant caller in </w:t>
      </w:r>
      <w:r w:rsidRPr="00030DD2">
        <w:rPr>
          <w:rFonts w:ascii="Times New Roman" w:hAnsi="Times New Roman" w:cs="Times New Roman"/>
          <w:sz w:val="20"/>
          <w:lang w:val="en-GB"/>
        </w:rPr>
        <w:t>SAMTOOLS</w:t>
      </w:r>
      <w:r w:rsidRPr="00030DD2">
        <w:rPr>
          <w:rFonts w:ascii="Times New Roman" w:hAnsi="Times New Roman" w:cs="Times New Roman"/>
          <w:lang w:val="en-GB"/>
        </w:rPr>
        <w:t xml:space="preserve"> and </w:t>
      </w:r>
      <w:r w:rsidRPr="00030DD2">
        <w:rPr>
          <w:rFonts w:ascii="Times New Roman" w:hAnsi="Times New Roman" w:cs="Times New Roman"/>
          <w:sz w:val="20"/>
          <w:lang w:val="en-GB"/>
        </w:rPr>
        <w:t>BCFTOOLS</w:t>
      </w:r>
      <w:r w:rsidRPr="00030DD2">
        <w:rPr>
          <w:rFonts w:ascii="Times New Roman" w:hAnsi="Times New Roman" w:cs="Times New Roman"/>
          <w:lang w:val="en-GB"/>
        </w:rPr>
        <w:t xml:space="preserve"> </w:t>
      </w:r>
      <w:r w:rsidR="00CB1543">
        <w:rPr>
          <w:rFonts w:ascii="Times New Roman" w:hAnsi="Times New Roman" w:cs="Times New Roman"/>
          <w:lang w:val="en-GB"/>
        </w:rPr>
        <w:t xml:space="preserve">0.1.19 </w:t>
      </w:r>
      <w:r w:rsidRPr="00030DD2">
        <w:rPr>
          <w:rFonts w:ascii="Times New Roman" w:hAnsi="Times New Roman" w:cs="Times New Roman"/>
          <w:lang w:val="en-GB"/>
        </w:rPr>
        <w:t>to identify variable nucleotides and to calculate genotype likelihoods based on the combined new and previous data</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We performed variant calling separately for each family with minimum base and alignment quality scores of 15 and 10, respectively, data required for 80% or more of the individuals in a family, and the full prior with θ set to 0.001. We called variants only if the posterior probability of the data under the null model of no variation was less than 0.001. We then estimated recombination rates between all pairs of SNPs within each family, as previously described</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included data only from individuals and loci where the posterior probability of the most likely genotype was 0.95 (offspring posterior probabilities were calculated using the genotype likelihoods from </w:t>
      </w:r>
      <w:r w:rsidRPr="00030DD2">
        <w:rPr>
          <w:rFonts w:ascii="Times New Roman" w:hAnsi="Times New Roman" w:cs="Times New Roman"/>
          <w:sz w:val="20"/>
          <w:lang w:val="en-GB"/>
        </w:rPr>
        <w:t>BCFTOOLS</w:t>
      </w:r>
      <w:r w:rsidRPr="00030DD2">
        <w:rPr>
          <w:rFonts w:ascii="Times New Roman" w:hAnsi="Times New Roman" w:cs="Times New Roman"/>
          <w:lang w:val="en-GB"/>
        </w:rPr>
        <w:t xml:space="preserve"> and a prior based on the parental genotypes and Mendelian inheritance; see</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for details). We then constructed LGs from the recombination rate estimates using a heuristic clustering algorithm, as described in</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Overall the new LGs were similar to those generated previously. In particular, it was highly correlated between assemblies whether scaffolds were on the same or different LGs (r = 0.8). We treat the resulting new LG designation and ordering on the new draft genome (v0.3) as our best working hypothesis for the genome organization of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that will iteratively be improved over time. The new draft genome (v0.3) includes 1413 scaffolds assigned to 13 LGs (551 Mb of the genome were assigned to linkage groups [53%]), with an average of 109 scaffolds per linkage group.</w:t>
      </w:r>
    </w:p>
    <w:p w14:paraId="7040CDF4" w14:textId="77777777" w:rsidR="004363F1" w:rsidRPr="00030DD2" w:rsidRDefault="004363F1" w:rsidP="004D2645">
      <w:pPr>
        <w:spacing w:line="360" w:lineRule="auto"/>
        <w:rPr>
          <w:rFonts w:ascii="Times New Roman" w:hAnsi="Times New Roman" w:cs="Times New Roman"/>
          <w:b/>
          <w:lang w:val="en-GB"/>
        </w:rPr>
      </w:pPr>
    </w:p>
    <w:p w14:paraId="0129F6AA" w14:textId="1982A95D" w:rsidR="004363F1" w:rsidRPr="00030DD2" w:rsidRDefault="004363F1" w:rsidP="004D2645">
      <w:pPr>
        <w:pStyle w:val="Normal1"/>
        <w:spacing w:line="360" w:lineRule="auto"/>
        <w:rPr>
          <w:rFonts w:ascii="Times New Roman" w:hAnsi="Times New Roman" w:cs="Times New Roman"/>
          <w:b/>
          <w:lang w:val="en-GB"/>
        </w:rPr>
      </w:pPr>
      <w:r w:rsidRPr="00030DD2">
        <w:rPr>
          <w:rFonts w:ascii="Times New Roman" w:hAnsi="Times New Roman" w:cs="Times New Roman"/>
          <w:b/>
          <w:lang w:val="en-GB"/>
        </w:rPr>
        <w:t xml:space="preserve">Sampling survey of </w:t>
      </w:r>
      <w:r w:rsidRPr="00030DD2">
        <w:rPr>
          <w:rFonts w:ascii="Times New Roman" w:hAnsi="Times New Roman" w:cs="Times New Roman"/>
          <w:b/>
          <w:i/>
          <w:lang w:val="en-GB"/>
        </w:rPr>
        <w:t xml:space="preserve">Timema </w:t>
      </w:r>
      <w:r w:rsidRPr="00030DD2">
        <w:rPr>
          <w:rFonts w:ascii="Times New Roman" w:hAnsi="Times New Roman" w:cs="Times New Roman"/>
          <w:b/>
          <w:lang w:val="en-GB"/>
        </w:rPr>
        <w:t xml:space="preserve">populations across California to study stages of speciation. </w:t>
      </w:r>
      <w:r w:rsidRPr="00030DD2">
        <w:rPr>
          <w:rFonts w:ascii="Times New Roman" w:hAnsi="Times New Roman" w:cs="Times New Roman"/>
          <w:lang w:val="en-GB"/>
        </w:rPr>
        <w:t xml:space="preserve">In April and May 2012, we obtained </w:t>
      </w:r>
      <w:r w:rsidRPr="00030DD2">
        <w:rPr>
          <w:rFonts w:ascii="Times New Roman" w:hAnsi="Times New Roman" w:cs="Times New Roman"/>
          <w:i/>
          <w:lang w:val="en-GB"/>
        </w:rPr>
        <w:t xml:space="preserve">Timema </w:t>
      </w:r>
      <w:r w:rsidRPr="00030DD2">
        <w:rPr>
          <w:rFonts w:ascii="Times New Roman" w:hAnsi="Times New Roman" w:cs="Times New Roman"/>
          <w:lang w:val="en-GB"/>
        </w:rPr>
        <w:t xml:space="preserve">samples at 47 geographic sites across California, and </w:t>
      </w:r>
      <w:r w:rsidRPr="00030DD2">
        <w:rPr>
          <w:rFonts w:ascii="Times New Roman" w:hAnsi="Times New Roman" w:cs="Times New Roman"/>
          <w:lang w:val="en-GB"/>
        </w:rPr>
        <w:lastRenderedPageBreak/>
        <w:t>stored them in 96% ethanol. Detailed information on samples is given in Table S1</w:t>
      </w:r>
      <w:r w:rsidR="00E34C51">
        <w:rPr>
          <w:rFonts w:ascii="Times New Roman" w:hAnsi="Times New Roman" w:cs="Times New Roman"/>
          <w:lang w:val="en-GB"/>
        </w:rPr>
        <w:t xml:space="preserve"> and Figure S4 at the bottom of this document</w:t>
      </w:r>
      <w:r w:rsidRPr="00030DD2">
        <w:rPr>
          <w:rFonts w:ascii="Times New Roman" w:hAnsi="Times New Roman" w:cs="Times New Roman"/>
          <w:lang w:val="en-GB"/>
        </w:rPr>
        <w:t>.</w:t>
      </w:r>
    </w:p>
    <w:p w14:paraId="41E89653" w14:textId="77777777" w:rsidR="004363F1" w:rsidRPr="00030DD2" w:rsidRDefault="004363F1" w:rsidP="004D2645">
      <w:pPr>
        <w:pStyle w:val="Normal1"/>
        <w:spacing w:line="360" w:lineRule="auto"/>
        <w:rPr>
          <w:rFonts w:ascii="Times New Roman" w:hAnsi="Times New Roman" w:cs="Times New Roman"/>
          <w:lang w:val="en-GB"/>
        </w:rPr>
      </w:pPr>
    </w:p>
    <w:p w14:paraId="12DBBB55" w14:textId="0C903BC5" w:rsidR="004363F1" w:rsidRPr="00BB29D0" w:rsidRDefault="004363F1" w:rsidP="004D2645">
      <w:pPr>
        <w:spacing w:line="360" w:lineRule="auto"/>
        <w:rPr>
          <w:rFonts w:ascii="Times New Roman" w:hAnsi="Times New Roman" w:cs="Times New Roman"/>
          <w:noProof/>
          <w:color w:val="000000" w:themeColor="text1"/>
          <w:lang w:val="en-GB"/>
        </w:rPr>
      </w:pPr>
      <w:r w:rsidRPr="00030DD2">
        <w:rPr>
          <w:rFonts w:ascii="Times New Roman" w:hAnsi="Times New Roman" w:cs="Times New Roman"/>
          <w:b/>
          <w:lang w:val="en-GB"/>
        </w:rPr>
        <w:t xml:space="preserve">Table S1. </w:t>
      </w:r>
      <w:r w:rsidRPr="00030DD2">
        <w:rPr>
          <w:rFonts w:ascii="Times New Roman" w:hAnsi="Times New Roman" w:cs="Times New Roman"/>
          <w:lang w:val="en-GB"/>
        </w:rPr>
        <w:t xml:space="preserve">Details about the populations of 12 Californian </w:t>
      </w:r>
      <w:r w:rsidRPr="00030DD2">
        <w:rPr>
          <w:rFonts w:ascii="Times New Roman" w:hAnsi="Times New Roman" w:cs="Times New Roman"/>
          <w:i/>
          <w:lang w:val="en-GB"/>
        </w:rPr>
        <w:t>Timema</w:t>
      </w:r>
      <w:r w:rsidRPr="00030DD2">
        <w:rPr>
          <w:rFonts w:ascii="Times New Roman" w:hAnsi="Times New Roman" w:cs="Times New Roman"/>
          <w:lang w:val="en-GB"/>
        </w:rPr>
        <w:t xml:space="preserve"> (</w:t>
      </w:r>
      <w:r w:rsidRPr="00030DD2">
        <w:rPr>
          <w:rFonts w:ascii="Times New Roman" w:hAnsi="Times New Roman" w:cs="Times New Roman"/>
          <w:i/>
          <w:lang w:val="en-GB"/>
        </w:rPr>
        <w:t>T.</w:t>
      </w:r>
      <w:r w:rsidRPr="00030DD2">
        <w:rPr>
          <w:rFonts w:ascii="Times New Roman" w:hAnsi="Times New Roman" w:cs="Times New Roman"/>
          <w:lang w:val="en-GB"/>
        </w:rPr>
        <w:t>) species sampled.</w:t>
      </w:r>
      <w:r w:rsidR="004F59CF">
        <w:rPr>
          <w:rFonts w:ascii="Times New Roman" w:hAnsi="Times New Roman" w:cs="Times New Roman"/>
          <w:lang w:val="en-GB"/>
        </w:rPr>
        <w:t xml:space="preserve"> </w:t>
      </w:r>
      <w:r w:rsidR="00090B45">
        <w:rPr>
          <w:rFonts w:ascii="Times New Roman" w:hAnsi="Times New Roman" w:cs="Times New Roman"/>
          <w:noProof/>
          <w:color w:val="000000" w:themeColor="text1"/>
          <w:lang w:val="en-GB"/>
        </w:rPr>
        <w:t>Number of individuals refer to the total number of individual</w:t>
      </w:r>
      <w:r w:rsidR="00BB29D0">
        <w:rPr>
          <w:rFonts w:ascii="Times New Roman" w:hAnsi="Times New Roman" w:cs="Times New Roman"/>
          <w:noProof/>
          <w:color w:val="000000" w:themeColor="text1"/>
          <w:lang w:val="en-GB"/>
        </w:rPr>
        <w:t>s</w:t>
      </w:r>
      <w:r w:rsidR="00090B45">
        <w:rPr>
          <w:rFonts w:ascii="Times New Roman" w:hAnsi="Times New Roman" w:cs="Times New Roman"/>
          <w:noProof/>
          <w:color w:val="000000" w:themeColor="text1"/>
          <w:lang w:val="en-GB"/>
        </w:rPr>
        <w:t xml:space="preserve"> sampled and include those discarded for further analyses because of a low number of sequence reads.</w:t>
      </w:r>
      <w:r w:rsidR="00090B45" w:rsidRPr="0038622D">
        <w:rPr>
          <w:rFonts w:ascii="Times New Roman" w:hAnsi="Times New Roman" w:cs="Times New Roman"/>
          <w:lang w:val="en-GB"/>
        </w:rPr>
        <w:t xml:space="preserve"> </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234"/>
        <w:gridCol w:w="950"/>
        <w:gridCol w:w="1100"/>
        <w:gridCol w:w="1060"/>
        <w:gridCol w:w="2321"/>
        <w:gridCol w:w="1162"/>
      </w:tblGrid>
      <w:tr w:rsidR="004363F1" w:rsidRPr="00030DD2" w14:paraId="4B5A8091" w14:textId="77777777" w:rsidTr="00236DCF">
        <w:trPr>
          <w:trHeight w:val="255"/>
        </w:trPr>
        <w:tc>
          <w:tcPr>
            <w:tcW w:w="1526" w:type="dxa"/>
            <w:tcBorders>
              <w:top w:val="single" w:sz="12" w:space="0" w:color="auto"/>
              <w:bottom w:val="single" w:sz="12" w:space="0" w:color="auto"/>
            </w:tcBorders>
            <w:noWrap/>
            <w:hideMark/>
          </w:tcPr>
          <w:p w14:paraId="12AE6E45" w14:textId="77777777" w:rsidR="004363F1" w:rsidRPr="00030DD2" w:rsidRDefault="004363F1" w:rsidP="004D2645">
            <w:pPr>
              <w:spacing w:line="360" w:lineRule="auto"/>
              <w:rPr>
                <w:rFonts w:ascii="Times New Roman" w:hAnsi="Times New Roman" w:cs="Times New Roman"/>
                <w:b/>
                <w:bCs/>
                <w:noProof/>
                <w:lang w:val="en-GB"/>
              </w:rPr>
            </w:pPr>
            <w:r w:rsidRPr="00030DD2">
              <w:rPr>
                <w:rFonts w:ascii="Times New Roman" w:hAnsi="Times New Roman" w:cs="Times New Roman"/>
                <w:b/>
                <w:bCs/>
                <w:noProof/>
                <w:lang w:val="en-GB"/>
              </w:rPr>
              <w:t>Species</w:t>
            </w:r>
          </w:p>
        </w:tc>
        <w:tc>
          <w:tcPr>
            <w:tcW w:w="1234" w:type="dxa"/>
            <w:tcBorders>
              <w:top w:val="single" w:sz="12" w:space="0" w:color="auto"/>
              <w:bottom w:val="single" w:sz="12" w:space="0" w:color="auto"/>
            </w:tcBorders>
            <w:noWrap/>
            <w:hideMark/>
          </w:tcPr>
          <w:p w14:paraId="48C8FDFF" w14:textId="77777777" w:rsidR="004363F1" w:rsidRPr="00030DD2" w:rsidRDefault="004363F1" w:rsidP="004D2645">
            <w:pPr>
              <w:spacing w:line="360" w:lineRule="auto"/>
              <w:rPr>
                <w:rFonts w:ascii="Times New Roman" w:hAnsi="Times New Roman" w:cs="Times New Roman"/>
                <w:b/>
                <w:bCs/>
                <w:noProof/>
                <w:lang w:val="en-GB"/>
              </w:rPr>
            </w:pPr>
            <w:r w:rsidRPr="00030DD2">
              <w:rPr>
                <w:rFonts w:ascii="Times New Roman" w:hAnsi="Times New Roman" w:cs="Times New Roman"/>
                <w:b/>
                <w:bCs/>
                <w:noProof/>
                <w:lang w:val="en-GB"/>
              </w:rPr>
              <w:t>Locality</w:t>
            </w:r>
          </w:p>
        </w:tc>
        <w:tc>
          <w:tcPr>
            <w:tcW w:w="950" w:type="dxa"/>
            <w:tcBorders>
              <w:top w:val="single" w:sz="12" w:space="0" w:color="auto"/>
              <w:bottom w:val="single" w:sz="12" w:space="0" w:color="auto"/>
            </w:tcBorders>
            <w:noWrap/>
            <w:hideMark/>
          </w:tcPr>
          <w:p w14:paraId="61C4EA90" w14:textId="77777777" w:rsidR="004363F1" w:rsidRPr="00030DD2" w:rsidRDefault="004363F1" w:rsidP="004D2645">
            <w:pPr>
              <w:spacing w:line="360" w:lineRule="auto"/>
              <w:rPr>
                <w:rFonts w:ascii="Times New Roman" w:hAnsi="Times New Roman" w:cs="Times New Roman"/>
                <w:b/>
                <w:bCs/>
                <w:noProof/>
                <w:lang w:val="en-GB"/>
              </w:rPr>
            </w:pPr>
            <w:r w:rsidRPr="00030DD2">
              <w:rPr>
                <w:rFonts w:ascii="Times New Roman" w:hAnsi="Times New Roman" w:cs="Times New Roman"/>
                <w:b/>
                <w:bCs/>
                <w:noProof/>
                <w:lang w:val="en-GB"/>
              </w:rPr>
              <w:t>Latitude (N)</w:t>
            </w:r>
          </w:p>
        </w:tc>
        <w:tc>
          <w:tcPr>
            <w:tcW w:w="1100" w:type="dxa"/>
            <w:tcBorders>
              <w:top w:val="single" w:sz="12" w:space="0" w:color="auto"/>
              <w:bottom w:val="single" w:sz="12" w:space="0" w:color="auto"/>
            </w:tcBorders>
            <w:noWrap/>
            <w:hideMark/>
          </w:tcPr>
          <w:p w14:paraId="5A6788BA" w14:textId="77777777" w:rsidR="004363F1" w:rsidRPr="00030DD2" w:rsidRDefault="004363F1" w:rsidP="004D2645">
            <w:pPr>
              <w:spacing w:line="360" w:lineRule="auto"/>
              <w:rPr>
                <w:rFonts w:ascii="Times New Roman" w:hAnsi="Times New Roman" w:cs="Times New Roman"/>
                <w:b/>
                <w:bCs/>
                <w:noProof/>
                <w:lang w:val="en-GB"/>
              </w:rPr>
            </w:pPr>
            <w:r w:rsidRPr="00030DD2">
              <w:rPr>
                <w:rFonts w:ascii="Times New Roman" w:hAnsi="Times New Roman" w:cs="Times New Roman"/>
                <w:b/>
                <w:bCs/>
                <w:noProof/>
                <w:lang w:val="en-GB"/>
              </w:rPr>
              <w:t>Longitude (W)</w:t>
            </w:r>
          </w:p>
        </w:tc>
        <w:tc>
          <w:tcPr>
            <w:tcW w:w="1060" w:type="dxa"/>
            <w:tcBorders>
              <w:top w:val="single" w:sz="12" w:space="0" w:color="auto"/>
              <w:bottom w:val="single" w:sz="12" w:space="0" w:color="auto"/>
            </w:tcBorders>
            <w:noWrap/>
            <w:hideMark/>
          </w:tcPr>
          <w:p w14:paraId="50F52F6C" w14:textId="77777777" w:rsidR="004363F1" w:rsidRPr="00030DD2" w:rsidRDefault="004363F1" w:rsidP="004D2645">
            <w:pPr>
              <w:spacing w:line="360" w:lineRule="auto"/>
              <w:rPr>
                <w:rFonts w:ascii="Times New Roman" w:hAnsi="Times New Roman" w:cs="Times New Roman"/>
                <w:b/>
                <w:bCs/>
                <w:noProof/>
                <w:lang w:val="en-GB"/>
              </w:rPr>
            </w:pPr>
            <w:r w:rsidRPr="00030DD2">
              <w:rPr>
                <w:rFonts w:ascii="Times New Roman" w:hAnsi="Times New Roman" w:cs="Times New Roman"/>
                <w:b/>
                <w:bCs/>
                <w:noProof/>
                <w:lang w:val="en-GB"/>
              </w:rPr>
              <w:t>Host code</w:t>
            </w:r>
          </w:p>
        </w:tc>
        <w:tc>
          <w:tcPr>
            <w:tcW w:w="2321" w:type="dxa"/>
            <w:tcBorders>
              <w:top w:val="single" w:sz="12" w:space="0" w:color="auto"/>
              <w:bottom w:val="single" w:sz="12" w:space="0" w:color="auto"/>
            </w:tcBorders>
            <w:noWrap/>
            <w:hideMark/>
          </w:tcPr>
          <w:p w14:paraId="692912A1" w14:textId="77777777" w:rsidR="004363F1" w:rsidRPr="00030DD2" w:rsidRDefault="004363F1" w:rsidP="004D2645">
            <w:pPr>
              <w:spacing w:line="360" w:lineRule="auto"/>
              <w:rPr>
                <w:rFonts w:ascii="Times New Roman" w:hAnsi="Times New Roman" w:cs="Times New Roman"/>
                <w:b/>
                <w:bCs/>
                <w:noProof/>
                <w:lang w:val="en-GB"/>
              </w:rPr>
            </w:pPr>
            <w:r w:rsidRPr="00030DD2">
              <w:rPr>
                <w:rFonts w:ascii="Times New Roman" w:hAnsi="Times New Roman" w:cs="Times New Roman"/>
                <w:b/>
                <w:bCs/>
                <w:noProof/>
                <w:lang w:val="en-GB"/>
              </w:rPr>
              <w:t>Host</w:t>
            </w:r>
          </w:p>
        </w:tc>
        <w:tc>
          <w:tcPr>
            <w:tcW w:w="1162" w:type="dxa"/>
            <w:tcBorders>
              <w:top w:val="single" w:sz="12" w:space="0" w:color="auto"/>
              <w:bottom w:val="single" w:sz="12" w:space="0" w:color="auto"/>
            </w:tcBorders>
            <w:noWrap/>
            <w:hideMark/>
          </w:tcPr>
          <w:p w14:paraId="67BCA6DE" w14:textId="77777777" w:rsidR="004363F1" w:rsidRPr="00030DD2" w:rsidRDefault="004363F1" w:rsidP="004D2645">
            <w:pPr>
              <w:spacing w:line="360" w:lineRule="auto"/>
              <w:rPr>
                <w:rFonts w:ascii="Times New Roman" w:hAnsi="Times New Roman" w:cs="Times New Roman"/>
                <w:b/>
                <w:bCs/>
                <w:noProof/>
                <w:lang w:val="en-GB"/>
              </w:rPr>
            </w:pPr>
            <w:r w:rsidRPr="00030DD2">
              <w:rPr>
                <w:rFonts w:ascii="Times New Roman" w:hAnsi="Times New Roman" w:cs="Times New Roman"/>
                <w:b/>
                <w:bCs/>
                <w:noProof/>
                <w:lang w:val="en-GB"/>
              </w:rPr>
              <w:t>No individuals</w:t>
            </w:r>
          </w:p>
        </w:tc>
      </w:tr>
      <w:tr w:rsidR="004363F1" w:rsidRPr="00030DD2" w14:paraId="55B4DCA3" w14:textId="77777777" w:rsidTr="00236DCF">
        <w:trPr>
          <w:trHeight w:val="255"/>
        </w:trPr>
        <w:tc>
          <w:tcPr>
            <w:tcW w:w="1526" w:type="dxa"/>
            <w:tcBorders>
              <w:top w:val="single" w:sz="12" w:space="0" w:color="auto"/>
            </w:tcBorders>
            <w:noWrap/>
            <w:hideMark/>
          </w:tcPr>
          <w:p w14:paraId="6A03266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tcBorders>
              <w:top w:val="single" w:sz="12" w:space="0" w:color="auto"/>
            </w:tcBorders>
            <w:noWrap/>
            <w:hideMark/>
          </w:tcPr>
          <w:p w14:paraId="15E5DEB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BMCG3</w:t>
            </w:r>
          </w:p>
        </w:tc>
        <w:tc>
          <w:tcPr>
            <w:tcW w:w="950" w:type="dxa"/>
            <w:tcBorders>
              <w:top w:val="single" w:sz="12" w:space="0" w:color="auto"/>
            </w:tcBorders>
            <w:noWrap/>
            <w:hideMark/>
          </w:tcPr>
          <w:p w14:paraId="2E9DF86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tcBorders>
              <w:top w:val="single" w:sz="12" w:space="0" w:color="auto"/>
            </w:tcBorders>
            <w:noWrap/>
            <w:hideMark/>
          </w:tcPr>
          <w:p w14:paraId="7D4EA2A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tcBorders>
              <w:top w:val="single" w:sz="12" w:space="0" w:color="auto"/>
            </w:tcBorders>
            <w:noWrap/>
            <w:hideMark/>
          </w:tcPr>
          <w:p w14:paraId="4CC23BA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IC</w:t>
            </w:r>
          </w:p>
        </w:tc>
        <w:tc>
          <w:tcPr>
            <w:tcW w:w="2321" w:type="dxa"/>
            <w:tcBorders>
              <w:top w:val="single" w:sz="12" w:space="0" w:color="auto"/>
            </w:tcBorders>
            <w:noWrap/>
            <w:hideMark/>
          </w:tcPr>
          <w:p w14:paraId="527759FF" w14:textId="311CB6F6"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Calocedrus decurrens</w:t>
            </w:r>
          </w:p>
        </w:tc>
        <w:tc>
          <w:tcPr>
            <w:tcW w:w="1162" w:type="dxa"/>
            <w:tcBorders>
              <w:top w:val="single" w:sz="12" w:space="0" w:color="auto"/>
            </w:tcBorders>
            <w:noWrap/>
            <w:hideMark/>
          </w:tcPr>
          <w:p w14:paraId="47C46DC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13DDF8F6" w14:textId="77777777" w:rsidTr="00236DCF">
        <w:trPr>
          <w:trHeight w:val="255"/>
        </w:trPr>
        <w:tc>
          <w:tcPr>
            <w:tcW w:w="1526" w:type="dxa"/>
            <w:noWrap/>
            <w:hideMark/>
          </w:tcPr>
          <w:p w14:paraId="1681358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75EF4D7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BMCG3</w:t>
            </w:r>
          </w:p>
        </w:tc>
        <w:tc>
          <w:tcPr>
            <w:tcW w:w="950" w:type="dxa"/>
            <w:noWrap/>
            <w:hideMark/>
          </w:tcPr>
          <w:p w14:paraId="787C9F4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5FF681B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noWrap/>
            <w:hideMark/>
          </w:tcPr>
          <w:p w14:paraId="0EDB222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WF</w:t>
            </w:r>
          </w:p>
        </w:tc>
        <w:tc>
          <w:tcPr>
            <w:tcW w:w="2321" w:type="dxa"/>
            <w:noWrap/>
            <w:hideMark/>
          </w:tcPr>
          <w:p w14:paraId="07B8D489" w14:textId="0AF89631"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Abies concolor</w:t>
            </w:r>
          </w:p>
        </w:tc>
        <w:tc>
          <w:tcPr>
            <w:tcW w:w="1162" w:type="dxa"/>
            <w:noWrap/>
            <w:hideMark/>
          </w:tcPr>
          <w:p w14:paraId="58BE340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3BBCF21" w14:textId="77777777" w:rsidTr="00236DCF">
        <w:trPr>
          <w:trHeight w:val="255"/>
        </w:trPr>
        <w:tc>
          <w:tcPr>
            <w:tcW w:w="1526" w:type="dxa"/>
            <w:noWrap/>
            <w:hideMark/>
          </w:tcPr>
          <w:p w14:paraId="45A4ACB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5983B16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BMP90</w:t>
            </w:r>
          </w:p>
        </w:tc>
        <w:tc>
          <w:tcPr>
            <w:tcW w:w="950" w:type="dxa"/>
            <w:noWrap/>
            <w:hideMark/>
          </w:tcPr>
          <w:p w14:paraId="2C3A18C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33.80</w:t>
            </w:r>
          </w:p>
        </w:tc>
        <w:tc>
          <w:tcPr>
            <w:tcW w:w="1100" w:type="dxa"/>
            <w:noWrap/>
            <w:hideMark/>
          </w:tcPr>
          <w:p w14:paraId="4BD5925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-116.70</w:t>
            </w:r>
          </w:p>
        </w:tc>
        <w:tc>
          <w:tcPr>
            <w:tcW w:w="1060" w:type="dxa"/>
            <w:noWrap/>
            <w:hideMark/>
          </w:tcPr>
          <w:p w14:paraId="5B5CCE3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w:t>
            </w:r>
          </w:p>
        </w:tc>
        <w:tc>
          <w:tcPr>
            <w:tcW w:w="2321" w:type="dxa"/>
            <w:noWrap/>
            <w:hideMark/>
          </w:tcPr>
          <w:p w14:paraId="12607C1D" w14:textId="2A42454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Pinus sp.</w:t>
            </w:r>
          </w:p>
        </w:tc>
        <w:tc>
          <w:tcPr>
            <w:tcW w:w="1162" w:type="dxa"/>
            <w:noWrap/>
            <w:hideMark/>
          </w:tcPr>
          <w:p w14:paraId="1A860D6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40</w:t>
            </w:r>
          </w:p>
        </w:tc>
      </w:tr>
      <w:tr w:rsidR="004363F1" w:rsidRPr="00030DD2" w14:paraId="221BF073" w14:textId="77777777" w:rsidTr="00236DCF">
        <w:trPr>
          <w:trHeight w:val="255"/>
        </w:trPr>
        <w:tc>
          <w:tcPr>
            <w:tcW w:w="1526" w:type="dxa"/>
            <w:noWrap/>
            <w:hideMark/>
          </w:tcPr>
          <w:p w14:paraId="7705E1C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37B28ED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BMP90</w:t>
            </w:r>
          </w:p>
        </w:tc>
        <w:tc>
          <w:tcPr>
            <w:tcW w:w="950" w:type="dxa"/>
            <w:noWrap/>
            <w:hideMark/>
          </w:tcPr>
          <w:p w14:paraId="581FA7E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33.80</w:t>
            </w:r>
          </w:p>
        </w:tc>
        <w:tc>
          <w:tcPr>
            <w:tcW w:w="1100" w:type="dxa"/>
            <w:noWrap/>
            <w:hideMark/>
          </w:tcPr>
          <w:p w14:paraId="517906C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-116.70</w:t>
            </w:r>
          </w:p>
        </w:tc>
        <w:tc>
          <w:tcPr>
            <w:tcW w:w="1060" w:type="dxa"/>
            <w:noWrap/>
            <w:hideMark/>
          </w:tcPr>
          <w:p w14:paraId="2B070E6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WF</w:t>
            </w:r>
          </w:p>
        </w:tc>
        <w:tc>
          <w:tcPr>
            <w:tcW w:w="2321" w:type="dxa"/>
            <w:noWrap/>
            <w:hideMark/>
          </w:tcPr>
          <w:p w14:paraId="48BFC7FA" w14:textId="0E7C0831"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Abies concolor</w:t>
            </w:r>
          </w:p>
        </w:tc>
        <w:tc>
          <w:tcPr>
            <w:tcW w:w="1162" w:type="dxa"/>
            <w:noWrap/>
            <w:hideMark/>
          </w:tcPr>
          <w:p w14:paraId="00679DC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6F3025BE" w14:textId="77777777" w:rsidTr="00236DCF">
        <w:trPr>
          <w:trHeight w:val="255"/>
        </w:trPr>
        <w:tc>
          <w:tcPr>
            <w:tcW w:w="1526" w:type="dxa"/>
            <w:noWrap/>
            <w:hideMark/>
          </w:tcPr>
          <w:p w14:paraId="24E41E8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5E7321F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BMPCT</w:t>
            </w:r>
          </w:p>
        </w:tc>
        <w:tc>
          <w:tcPr>
            <w:tcW w:w="950" w:type="dxa"/>
            <w:noWrap/>
            <w:hideMark/>
          </w:tcPr>
          <w:p w14:paraId="01EAD82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33.84</w:t>
            </w:r>
          </w:p>
        </w:tc>
        <w:tc>
          <w:tcPr>
            <w:tcW w:w="1100" w:type="dxa"/>
            <w:noWrap/>
            <w:hideMark/>
          </w:tcPr>
          <w:p w14:paraId="2973E8D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noWrap/>
            <w:hideMark/>
          </w:tcPr>
          <w:p w14:paraId="5EB8B70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IC</w:t>
            </w:r>
          </w:p>
        </w:tc>
        <w:tc>
          <w:tcPr>
            <w:tcW w:w="2321" w:type="dxa"/>
            <w:noWrap/>
            <w:hideMark/>
          </w:tcPr>
          <w:p w14:paraId="6F51A0F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Calocedrus decurrens</w:t>
            </w:r>
          </w:p>
        </w:tc>
        <w:tc>
          <w:tcPr>
            <w:tcW w:w="1162" w:type="dxa"/>
            <w:noWrap/>
            <w:hideMark/>
          </w:tcPr>
          <w:p w14:paraId="29990A6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03DE960A" w14:textId="77777777" w:rsidTr="00236DCF">
        <w:trPr>
          <w:trHeight w:val="255"/>
        </w:trPr>
        <w:tc>
          <w:tcPr>
            <w:tcW w:w="1526" w:type="dxa"/>
            <w:noWrap/>
            <w:hideMark/>
          </w:tcPr>
          <w:p w14:paraId="2524E98E"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1420A60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BMPCT</w:t>
            </w:r>
          </w:p>
        </w:tc>
        <w:tc>
          <w:tcPr>
            <w:tcW w:w="950" w:type="dxa"/>
            <w:noWrap/>
            <w:hideMark/>
          </w:tcPr>
          <w:p w14:paraId="438F4D2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33.84</w:t>
            </w:r>
          </w:p>
        </w:tc>
        <w:tc>
          <w:tcPr>
            <w:tcW w:w="1100" w:type="dxa"/>
            <w:noWrap/>
            <w:hideMark/>
          </w:tcPr>
          <w:p w14:paraId="6B8F20B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noWrap/>
            <w:hideMark/>
          </w:tcPr>
          <w:p w14:paraId="6CE5EC2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WF</w:t>
            </w:r>
          </w:p>
        </w:tc>
        <w:tc>
          <w:tcPr>
            <w:tcW w:w="2321" w:type="dxa"/>
            <w:noWrap/>
            <w:hideMark/>
          </w:tcPr>
          <w:p w14:paraId="4BA0B94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Abies concolor</w:t>
            </w:r>
          </w:p>
        </w:tc>
        <w:tc>
          <w:tcPr>
            <w:tcW w:w="1162" w:type="dxa"/>
            <w:noWrap/>
            <w:hideMark/>
          </w:tcPr>
          <w:p w14:paraId="6FF0CC6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39</w:t>
            </w:r>
          </w:p>
        </w:tc>
      </w:tr>
      <w:tr w:rsidR="004363F1" w:rsidRPr="00030DD2" w14:paraId="3EA5F22A" w14:textId="77777777" w:rsidTr="00236DCF">
        <w:trPr>
          <w:trHeight w:val="255"/>
        </w:trPr>
        <w:tc>
          <w:tcPr>
            <w:tcW w:w="1526" w:type="dxa"/>
            <w:noWrap/>
            <w:hideMark/>
          </w:tcPr>
          <w:p w14:paraId="0D2EB29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5386CE4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JL</w:t>
            </w:r>
          </w:p>
        </w:tc>
        <w:tc>
          <w:tcPr>
            <w:tcW w:w="950" w:type="dxa"/>
            <w:noWrap/>
            <w:hideMark/>
          </w:tcPr>
          <w:p w14:paraId="75A38DA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34.16</w:t>
            </w:r>
          </w:p>
        </w:tc>
        <w:tc>
          <w:tcPr>
            <w:tcW w:w="1100" w:type="dxa"/>
            <w:noWrap/>
            <w:hideMark/>
          </w:tcPr>
          <w:p w14:paraId="1E7ED53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-116.90</w:t>
            </w:r>
          </w:p>
        </w:tc>
        <w:tc>
          <w:tcPr>
            <w:tcW w:w="1060" w:type="dxa"/>
            <w:noWrap/>
            <w:hideMark/>
          </w:tcPr>
          <w:p w14:paraId="02C5FDF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w:t>
            </w:r>
          </w:p>
        </w:tc>
        <w:tc>
          <w:tcPr>
            <w:tcW w:w="2321" w:type="dxa"/>
            <w:noWrap/>
            <w:hideMark/>
          </w:tcPr>
          <w:p w14:paraId="00ABB60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Pinus sp.</w:t>
            </w:r>
          </w:p>
        </w:tc>
        <w:tc>
          <w:tcPr>
            <w:tcW w:w="1162" w:type="dxa"/>
            <w:noWrap/>
            <w:hideMark/>
          </w:tcPr>
          <w:p w14:paraId="5674171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606AD12E" w14:textId="77777777" w:rsidTr="00236DCF">
        <w:trPr>
          <w:trHeight w:val="255"/>
        </w:trPr>
        <w:tc>
          <w:tcPr>
            <w:tcW w:w="1526" w:type="dxa"/>
            <w:noWrap/>
            <w:hideMark/>
          </w:tcPr>
          <w:p w14:paraId="7F47F9D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0747A87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JL</w:t>
            </w:r>
          </w:p>
        </w:tc>
        <w:tc>
          <w:tcPr>
            <w:tcW w:w="950" w:type="dxa"/>
            <w:noWrap/>
            <w:hideMark/>
          </w:tcPr>
          <w:p w14:paraId="631763B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34.16</w:t>
            </w:r>
          </w:p>
        </w:tc>
        <w:tc>
          <w:tcPr>
            <w:tcW w:w="1100" w:type="dxa"/>
            <w:noWrap/>
            <w:hideMark/>
          </w:tcPr>
          <w:p w14:paraId="1358D53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-116.90</w:t>
            </w:r>
          </w:p>
        </w:tc>
        <w:tc>
          <w:tcPr>
            <w:tcW w:w="1060" w:type="dxa"/>
            <w:noWrap/>
            <w:hideMark/>
          </w:tcPr>
          <w:p w14:paraId="51F9981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WF</w:t>
            </w:r>
          </w:p>
        </w:tc>
        <w:tc>
          <w:tcPr>
            <w:tcW w:w="2321" w:type="dxa"/>
            <w:noWrap/>
            <w:hideMark/>
          </w:tcPr>
          <w:p w14:paraId="6F4CB21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Abies concolor</w:t>
            </w:r>
          </w:p>
        </w:tc>
        <w:tc>
          <w:tcPr>
            <w:tcW w:w="1162" w:type="dxa"/>
            <w:noWrap/>
            <w:hideMark/>
          </w:tcPr>
          <w:p w14:paraId="6C5A548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73D3CF1" w14:textId="77777777" w:rsidTr="00236DCF">
        <w:trPr>
          <w:trHeight w:val="255"/>
        </w:trPr>
        <w:tc>
          <w:tcPr>
            <w:tcW w:w="1526" w:type="dxa"/>
            <w:noWrap/>
            <w:hideMark/>
          </w:tcPr>
          <w:p w14:paraId="7CE7CCD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63A9587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PCT8000ft</w:t>
            </w:r>
          </w:p>
        </w:tc>
        <w:tc>
          <w:tcPr>
            <w:tcW w:w="950" w:type="dxa"/>
            <w:noWrap/>
            <w:hideMark/>
          </w:tcPr>
          <w:p w14:paraId="72B3FF2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7E51971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-116.72</w:t>
            </w:r>
          </w:p>
        </w:tc>
        <w:tc>
          <w:tcPr>
            <w:tcW w:w="1060" w:type="dxa"/>
            <w:noWrap/>
            <w:hideMark/>
          </w:tcPr>
          <w:p w14:paraId="1B1F739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w:t>
            </w:r>
          </w:p>
        </w:tc>
        <w:tc>
          <w:tcPr>
            <w:tcW w:w="2321" w:type="dxa"/>
            <w:noWrap/>
            <w:hideMark/>
          </w:tcPr>
          <w:p w14:paraId="20A1BD3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Pinus sp.</w:t>
            </w:r>
          </w:p>
        </w:tc>
        <w:tc>
          <w:tcPr>
            <w:tcW w:w="1162" w:type="dxa"/>
            <w:noWrap/>
            <w:hideMark/>
          </w:tcPr>
          <w:p w14:paraId="77E4FFF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15</w:t>
            </w:r>
          </w:p>
        </w:tc>
      </w:tr>
      <w:tr w:rsidR="004363F1" w:rsidRPr="00030DD2" w14:paraId="32E5AB2A" w14:textId="77777777" w:rsidTr="00236DCF">
        <w:trPr>
          <w:trHeight w:val="255"/>
        </w:trPr>
        <w:tc>
          <w:tcPr>
            <w:tcW w:w="1526" w:type="dxa"/>
            <w:noWrap/>
            <w:hideMark/>
          </w:tcPr>
          <w:p w14:paraId="7357ADA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05AE0A8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PCTCR</w:t>
            </w:r>
          </w:p>
        </w:tc>
        <w:tc>
          <w:tcPr>
            <w:tcW w:w="950" w:type="dxa"/>
            <w:noWrap/>
            <w:hideMark/>
          </w:tcPr>
          <w:p w14:paraId="00D5D61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268351C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-116.71</w:t>
            </w:r>
          </w:p>
        </w:tc>
        <w:tc>
          <w:tcPr>
            <w:tcW w:w="1060" w:type="dxa"/>
            <w:noWrap/>
            <w:hideMark/>
          </w:tcPr>
          <w:p w14:paraId="16E4165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w:t>
            </w:r>
          </w:p>
        </w:tc>
        <w:tc>
          <w:tcPr>
            <w:tcW w:w="2321" w:type="dxa"/>
            <w:noWrap/>
            <w:hideMark/>
          </w:tcPr>
          <w:p w14:paraId="4739893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Pinus sp.</w:t>
            </w:r>
          </w:p>
        </w:tc>
        <w:tc>
          <w:tcPr>
            <w:tcW w:w="1162" w:type="dxa"/>
            <w:noWrap/>
            <w:hideMark/>
          </w:tcPr>
          <w:p w14:paraId="0551EC5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19</w:t>
            </w:r>
          </w:p>
        </w:tc>
      </w:tr>
      <w:tr w:rsidR="004363F1" w:rsidRPr="00030DD2" w14:paraId="1F02FF10" w14:textId="77777777" w:rsidTr="00236DCF">
        <w:trPr>
          <w:trHeight w:val="255"/>
        </w:trPr>
        <w:tc>
          <w:tcPr>
            <w:tcW w:w="1526" w:type="dxa"/>
            <w:noWrap/>
            <w:hideMark/>
          </w:tcPr>
          <w:p w14:paraId="2FE43C0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bartmani</w:t>
            </w:r>
          </w:p>
        </w:tc>
        <w:tc>
          <w:tcPr>
            <w:tcW w:w="1234" w:type="dxa"/>
            <w:noWrap/>
            <w:hideMark/>
          </w:tcPr>
          <w:p w14:paraId="61DED2B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PCTCR</w:t>
            </w:r>
          </w:p>
        </w:tc>
        <w:tc>
          <w:tcPr>
            <w:tcW w:w="950" w:type="dxa"/>
            <w:noWrap/>
            <w:hideMark/>
          </w:tcPr>
          <w:p w14:paraId="3C46CD5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033F423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-116.71</w:t>
            </w:r>
          </w:p>
        </w:tc>
        <w:tc>
          <w:tcPr>
            <w:tcW w:w="1060" w:type="dxa"/>
            <w:noWrap/>
            <w:hideMark/>
          </w:tcPr>
          <w:p w14:paraId="2CDB1A4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WF</w:t>
            </w:r>
          </w:p>
        </w:tc>
        <w:tc>
          <w:tcPr>
            <w:tcW w:w="2321" w:type="dxa"/>
            <w:noWrap/>
            <w:hideMark/>
          </w:tcPr>
          <w:p w14:paraId="6C8B224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Abies concolor</w:t>
            </w:r>
          </w:p>
        </w:tc>
        <w:tc>
          <w:tcPr>
            <w:tcW w:w="1162" w:type="dxa"/>
            <w:noWrap/>
            <w:hideMark/>
          </w:tcPr>
          <w:p w14:paraId="30AE050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19</w:t>
            </w:r>
          </w:p>
        </w:tc>
      </w:tr>
      <w:tr w:rsidR="004363F1" w:rsidRPr="00030DD2" w14:paraId="147D9267" w14:textId="77777777" w:rsidTr="00236DCF">
        <w:trPr>
          <w:trHeight w:val="255"/>
        </w:trPr>
        <w:tc>
          <w:tcPr>
            <w:tcW w:w="1526" w:type="dxa"/>
            <w:noWrap/>
            <w:hideMark/>
          </w:tcPr>
          <w:p w14:paraId="50FFBA6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boharti</w:t>
            </w:r>
          </w:p>
        </w:tc>
        <w:tc>
          <w:tcPr>
            <w:tcW w:w="1234" w:type="dxa"/>
            <w:noWrap/>
            <w:hideMark/>
          </w:tcPr>
          <w:p w14:paraId="7D9F57C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SRTH</w:t>
            </w:r>
          </w:p>
        </w:tc>
        <w:tc>
          <w:tcPr>
            <w:tcW w:w="950" w:type="dxa"/>
            <w:noWrap/>
            <w:hideMark/>
          </w:tcPr>
          <w:p w14:paraId="64F7ADB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32.98</w:t>
            </w:r>
          </w:p>
        </w:tc>
        <w:tc>
          <w:tcPr>
            <w:tcW w:w="1100" w:type="dxa"/>
            <w:noWrap/>
            <w:hideMark/>
          </w:tcPr>
          <w:p w14:paraId="0CCFE3F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-116.52</w:t>
            </w:r>
          </w:p>
        </w:tc>
        <w:tc>
          <w:tcPr>
            <w:tcW w:w="1060" w:type="dxa"/>
            <w:noWrap/>
            <w:hideMark/>
          </w:tcPr>
          <w:p w14:paraId="1E69C4E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5AB314D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2333C79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8</w:t>
            </w:r>
          </w:p>
        </w:tc>
      </w:tr>
      <w:tr w:rsidR="004363F1" w:rsidRPr="00030DD2" w14:paraId="5F97A909" w14:textId="77777777" w:rsidTr="00236DCF">
        <w:trPr>
          <w:trHeight w:val="255"/>
        </w:trPr>
        <w:tc>
          <w:tcPr>
            <w:tcW w:w="1526" w:type="dxa"/>
            <w:noWrap/>
            <w:hideMark/>
          </w:tcPr>
          <w:p w14:paraId="30662E0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californicum</w:t>
            </w:r>
          </w:p>
        </w:tc>
        <w:tc>
          <w:tcPr>
            <w:tcW w:w="1234" w:type="dxa"/>
            <w:noWrap/>
            <w:hideMark/>
          </w:tcPr>
          <w:p w14:paraId="5B003CE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LICK</w:t>
            </w:r>
          </w:p>
        </w:tc>
        <w:tc>
          <w:tcPr>
            <w:tcW w:w="950" w:type="dxa"/>
            <w:noWrap/>
            <w:hideMark/>
          </w:tcPr>
          <w:p w14:paraId="332E120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37.34</w:t>
            </w:r>
          </w:p>
        </w:tc>
        <w:tc>
          <w:tcPr>
            <w:tcW w:w="1100" w:type="dxa"/>
            <w:noWrap/>
            <w:hideMark/>
          </w:tcPr>
          <w:p w14:paraId="0976B71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-121.65</w:t>
            </w:r>
          </w:p>
        </w:tc>
        <w:tc>
          <w:tcPr>
            <w:tcW w:w="1060" w:type="dxa"/>
            <w:noWrap/>
            <w:hideMark/>
          </w:tcPr>
          <w:p w14:paraId="2A5BB73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1B8F9C9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6F77BCE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4EF40BB6" w14:textId="77777777" w:rsidTr="00236DCF">
        <w:trPr>
          <w:trHeight w:val="255"/>
        </w:trPr>
        <w:tc>
          <w:tcPr>
            <w:tcW w:w="1526" w:type="dxa"/>
            <w:noWrap/>
            <w:hideMark/>
          </w:tcPr>
          <w:p w14:paraId="583CAF7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californicum</w:t>
            </w:r>
          </w:p>
        </w:tc>
        <w:tc>
          <w:tcPr>
            <w:tcW w:w="1234" w:type="dxa"/>
            <w:noWrap/>
            <w:hideMark/>
          </w:tcPr>
          <w:p w14:paraId="2B25137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LP</w:t>
            </w:r>
          </w:p>
        </w:tc>
        <w:tc>
          <w:tcPr>
            <w:tcW w:w="950" w:type="dxa"/>
            <w:noWrap/>
            <w:hideMark/>
          </w:tcPr>
          <w:p w14:paraId="4869B4B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37.10</w:t>
            </w:r>
          </w:p>
        </w:tc>
        <w:tc>
          <w:tcPr>
            <w:tcW w:w="1100" w:type="dxa"/>
            <w:noWrap/>
            <w:hideMark/>
          </w:tcPr>
          <w:p w14:paraId="1A47D36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-121.88</w:t>
            </w:r>
          </w:p>
        </w:tc>
        <w:tc>
          <w:tcPr>
            <w:tcW w:w="1060" w:type="dxa"/>
            <w:noWrap/>
            <w:hideMark/>
          </w:tcPr>
          <w:p w14:paraId="50863CA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48D2E1B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5D2AD32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115A5282" w14:textId="77777777" w:rsidTr="00236DCF">
        <w:trPr>
          <w:trHeight w:val="255"/>
        </w:trPr>
        <w:tc>
          <w:tcPr>
            <w:tcW w:w="1526" w:type="dxa"/>
            <w:noWrap/>
            <w:hideMark/>
          </w:tcPr>
          <w:p w14:paraId="03721EF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californicum</w:t>
            </w:r>
          </w:p>
        </w:tc>
        <w:tc>
          <w:tcPr>
            <w:tcW w:w="1234" w:type="dxa"/>
            <w:noWrap/>
            <w:hideMark/>
          </w:tcPr>
          <w:p w14:paraId="4C1A6EA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SM</w:t>
            </w:r>
          </w:p>
        </w:tc>
        <w:tc>
          <w:tcPr>
            <w:tcW w:w="950" w:type="dxa"/>
            <w:noWrap/>
            <w:hideMark/>
          </w:tcPr>
          <w:p w14:paraId="2D14BC3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37.02</w:t>
            </w:r>
          </w:p>
        </w:tc>
        <w:tc>
          <w:tcPr>
            <w:tcW w:w="1100" w:type="dxa"/>
            <w:noWrap/>
            <w:hideMark/>
          </w:tcPr>
          <w:p w14:paraId="0F863E6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-121.73</w:t>
            </w:r>
          </w:p>
        </w:tc>
        <w:tc>
          <w:tcPr>
            <w:tcW w:w="1060" w:type="dxa"/>
            <w:noWrap/>
            <w:hideMark/>
          </w:tcPr>
          <w:p w14:paraId="2C1427B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1C4489D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0C681E2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17</w:t>
            </w:r>
          </w:p>
        </w:tc>
      </w:tr>
      <w:tr w:rsidR="004363F1" w:rsidRPr="00030DD2" w14:paraId="53D6963D" w14:textId="77777777" w:rsidTr="00236DCF">
        <w:trPr>
          <w:trHeight w:val="255"/>
        </w:trPr>
        <w:tc>
          <w:tcPr>
            <w:tcW w:w="1526" w:type="dxa"/>
            <w:noWrap/>
            <w:hideMark/>
          </w:tcPr>
          <w:p w14:paraId="511BF48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californicum</w:t>
            </w:r>
          </w:p>
        </w:tc>
        <w:tc>
          <w:tcPr>
            <w:tcW w:w="1234" w:type="dxa"/>
            <w:noWrap/>
            <w:hideMark/>
          </w:tcPr>
          <w:p w14:paraId="387FEA4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SM</w:t>
            </w:r>
          </w:p>
        </w:tc>
        <w:tc>
          <w:tcPr>
            <w:tcW w:w="950" w:type="dxa"/>
            <w:noWrap/>
            <w:hideMark/>
          </w:tcPr>
          <w:p w14:paraId="1E4C8C5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37.02</w:t>
            </w:r>
          </w:p>
        </w:tc>
        <w:tc>
          <w:tcPr>
            <w:tcW w:w="1100" w:type="dxa"/>
            <w:noWrap/>
            <w:hideMark/>
          </w:tcPr>
          <w:p w14:paraId="79B02BC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-121.73</w:t>
            </w:r>
          </w:p>
        </w:tc>
        <w:tc>
          <w:tcPr>
            <w:tcW w:w="1060" w:type="dxa"/>
            <w:noWrap/>
            <w:hideMark/>
          </w:tcPr>
          <w:p w14:paraId="768BA8F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66DEC0F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0A9D692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5A65D82D" w14:textId="77777777" w:rsidTr="00236DCF">
        <w:trPr>
          <w:trHeight w:val="255"/>
        </w:trPr>
        <w:tc>
          <w:tcPr>
            <w:tcW w:w="1526" w:type="dxa"/>
            <w:noWrap/>
            <w:hideMark/>
          </w:tcPr>
          <w:p w14:paraId="6A4E830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6106118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BALD</w:t>
            </w:r>
          </w:p>
        </w:tc>
        <w:tc>
          <w:tcPr>
            <w:tcW w:w="950" w:type="dxa"/>
            <w:noWrap/>
            <w:hideMark/>
          </w:tcPr>
          <w:p w14:paraId="40DACA9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34.22</w:t>
            </w:r>
          </w:p>
        </w:tc>
        <w:tc>
          <w:tcPr>
            <w:tcW w:w="1100" w:type="dxa"/>
            <w:noWrap/>
            <w:hideMark/>
          </w:tcPr>
          <w:p w14:paraId="249B1AA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-117.67</w:t>
            </w:r>
          </w:p>
        </w:tc>
        <w:tc>
          <w:tcPr>
            <w:tcW w:w="1060" w:type="dxa"/>
            <w:noWrap/>
            <w:hideMark/>
          </w:tcPr>
          <w:p w14:paraId="6D5A9F6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48A1523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6FDBB2C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7</w:t>
            </w:r>
          </w:p>
        </w:tc>
      </w:tr>
      <w:tr w:rsidR="004363F1" w:rsidRPr="00030DD2" w14:paraId="4D040781" w14:textId="77777777" w:rsidTr="00236DCF">
        <w:trPr>
          <w:trHeight w:val="255"/>
        </w:trPr>
        <w:tc>
          <w:tcPr>
            <w:tcW w:w="1526" w:type="dxa"/>
            <w:noWrap/>
            <w:hideMark/>
          </w:tcPr>
          <w:p w14:paraId="1023219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2ECBB51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BALD</w:t>
            </w:r>
          </w:p>
        </w:tc>
        <w:tc>
          <w:tcPr>
            <w:tcW w:w="950" w:type="dxa"/>
            <w:noWrap/>
            <w:hideMark/>
          </w:tcPr>
          <w:p w14:paraId="57EFA93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34.22</w:t>
            </w:r>
          </w:p>
        </w:tc>
        <w:tc>
          <w:tcPr>
            <w:tcW w:w="1100" w:type="dxa"/>
            <w:noWrap/>
            <w:hideMark/>
          </w:tcPr>
          <w:p w14:paraId="203ABB9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-117.67</w:t>
            </w:r>
          </w:p>
        </w:tc>
        <w:tc>
          <w:tcPr>
            <w:tcW w:w="1060" w:type="dxa"/>
            <w:noWrap/>
            <w:hideMark/>
          </w:tcPr>
          <w:p w14:paraId="083B037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MM</w:t>
            </w:r>
          </w:p>
        </w:tc>
        <w:tc>
          <w:tcPr>
            <w:tcW w:w="2321" w:type="dxa"/>
            <w:noWrap/>
            <w:hideMark/>
          </w:tcPr>
          <w:p w14:paraId="5B01D3B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Cercocarpus betuloides</w:t>
            </w:r>
          </w:p>
        </w:tc>
        <w:tc>
          <w:tcPr>
            <w:tcW w:w="1162" w:type="dxa"/>
            <w:noWrap/>
            <w:hideMark/>
          </w:tcPr>
          <w:p w14:paraId="7024C0C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4</w:t>
            </w:r>
          </w:p>
        </w:tc>
      </w:tr>
      <w:tr w:rsidR="004363F1" w:rsidRPr="00030DD2" w14:paraId="7F87EB52" w14:textId="77777777" w:rsidTr="00236DCF">
        <w:trPr>
          <w:trHeight w:val="255"/>
        </w:trPr>
        <w:tc>
          <w:tcPr>
            <w:tcW w:w="1526" w:type="dxa"/>
            <w:noWrap/>
            <w:hideMark/>
          </w:tcPr>
          <w:p w14:paraId="2EA0B3B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661B0A6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BALD</w:t>
            </w:r>
          </w:p>
        </w:tc>
        <w:tc>
          <w:tcPr>
            <w:tcW w:w="950" w:type="dxa"/>
            <w:noWrap/>
            <w:hideMark/>
          </w:tcPr>
          <w:p w14:paraId="366B27F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34.22</w:t>
            </w:r>
          </w:p>
        </w:tc>
        <w:tc>
          <w:tcPr>
            <w:tcW w:w="1100" w:type="dxa"/>
            <w:noWrap/>
            <w:hideMark/>
          </w:tcPr>
          <w:p w14:paraId="47E86BE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-117.67</w:t>
            </w:r>
          </w:p>
        </w:tc>
        <w:tc>
          <w:tcPr>
            <w:tcW w:w="1060" w:type="dxa"/>
            <w:noWrap/>
            <w:hideMark/>
          </w:tcPr>
          <w:p w14:paraId="3A80092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5CEB282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446F5E7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7</w:t>
            </w:r>
          </w:p>
        </w:tc>
      </w:tr>
      <w:tr w:rsidR="004363F1" w:rsidRPr="00030DD2" w14:paraId="32E07D1B" w14:textId="77777777" w:rsidTr="00236DCF">
        <w:trPr>
          <w:trHeight w:val="255"/>
        </w:trPr>
        <w:tc>
          <w:tcPr>
            <w:tcW w:w="1526" w:type="dxa"/>
            <w:noWrap/>
            <w:hideMark/>
          </w:tcPr>
          <w:p w14:paraId="1C5B9ECE"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01E7FB9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BMT</w:t>
            </w:r>
          </w:p>
        </w:tc>
        <w:tc>
          <w:tcPr>
            <w:tcW w:w="950" w:type="dxa"/>
            <w:noWrap/>
            <w:hideMark/>
          </w:tcPr>
          <w:p w14:paraId="3BAC610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5F13C6E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-116.80</w:t>
            </w:r>
          </w:p>
        </w:tc>
        <w:tc>
          <w:tcPr>
            <w:tcW w:w="1060" w:type="dxa"/>
            <w:noWrap/>
            <w:hideMark/>
          </w:tcPr>
          <w:p w14:paraId="14C1751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5CB5B48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41DC136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7AD8753" w14:textId="77777777" w:rsidTr="00236DCF">
        <w:trPr>
          <w:trHeight w:val="255"/>
        </w:trPr>
        <w:tc>
          <w:tcPr>
            <w:tcW w:w="1526" w:type="dxa"/>
            <w:noWrap/>
            <w:hideMark/>
          </w:tcPr>
          <w:p w14:paraId="692C3AD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60DB2A1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BMT</w:t>
            </w:r>
          </w:p>
        </w:tc>
        <w:tc>
          <w:tcPr>
            <w:tcW w:w="950" w:type="dxa"/>
            <w:noWrap/>
            <w:hideMark/>
          </w:tcPr>
          <w:p w14:paraId="52EBA81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359BBF5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-116.80</w:t>
            </w:r>
          </w:p>
        </w:tc>
        <w:tc>
          <w:tcPr>
            <w:tcW w:w="1060" w:type="dxa"/>
            <w:noWrap/>
            <w:hideMark/>
          </w:tcPr>
          <w:p w14:paraId="330734C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681AD6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27E56DA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15</w:t>
            </w:r>
          </w:p>
        </w:tc>
      </w:tr>
      <w:tr w:rsidR="004363F1" w:rsidRPr="00030DD2" w14:paraId="16F74D2A" w14:textId="77777777" w:rsidTr="00236DCF">
        <w:trPr>
          <w:trHeight w:val="255"/>
        </w:trPr>
        <w:tc>
          <w:tcPr>
            <w:tcW w:w="1526" w:type="dxa"/>
            <w:noWrap/>
            <w:hideMark/>
          </w:tcPr>
          <w:p w14:paraId="472D503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306A6E3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BS</w:t>
            </w:r>
          </w:p>
        </w:tc>
        <w:tc>
          <w:tcPr>
            <w:tcW w:w="950" w:type="dxa"/>
            <w:noWrap/>
            <w:hideMark/>
          </w:tcPr>
          <w:p w14:paraId="7E13554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33.82</w:t>
            </w:r>
          </w:p>
        </w:tc>
        <w:tc>
          <w:tcPr>
            <w:tcW w:w="1100" w:type="dxa"/>
            <w:noWrap/>
            <w:hideMark/>
          </w:tcPr>
          <w:p w14:paraId="46BC479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-116.79</w:t>
            </w:r>
          </w:p>
        </w:tc>
        <w:tc>
          <w:tcPr>
            <w:tcW w:w="1060" w:type="dxa"/>
            <w:noWrap/>
            <w:hideMark/>
          </w:tcPr>
          <w:p w14:paraId="40130C7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35D1722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3F14AB2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389B4DAF" w14:textId="77777777" w:rsidTr="00236DCF">
        <w:trPr>
          <w:trHeight w:val="255"/>
        </w:trPr>
        <w:tc>
          <w:tcPr>
            <w:tcW w:w="1526" w:type="dxa"/>
            <w:noWrap/>
            <w:hideMark/>
          </w:tcPr>
          <w:p w14:paraId="2858151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562E864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BS</w:t>
            </w:r>
          </w:p>
        </w:tc>
        <w:tc>
          <w:tcPr>
            <w:tcW w:w="950" w:type="dxa"/>
            <w:noWrap/>
            <w:hideMark/>
          </w:tcPr>
          <w:p w14:paraId="51E2009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33.82</w:t>
            </w:r>
          </w:p>
        </w:tc>
        <w:tc>
          <w:tcPr>
            <w:tcW w:w="1100" w:type="dxa"/>
            <w:noWrap/>
            <w:hideMark/>
          </w:tcPr>
          <w:p w14:paraId="663EC1C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-116.79</w:t>
            </w:r>
          </w:p>
        </w:tc>
        <w:tc>
          <w:tcPr>
            <w:tcW w:w="1060" w:type="dxa"/>
            <w:noWrap/>
            <w:hideMark/>
          </w:tcPr>
          <w:p w14:paraId="109BFBD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4B18D16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1225362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EB1B1B1" w14:textId="77777777" w:rsidTr="00236DCF">
        <w:trPr>
          <w:trHeight w:val="255"/>
        </w:trPr>
        <w:tc>
          <w:tcPr>
            <w:tcW w:w="1526" w:type="dxa"/>
            <w:noWrap/>
            <w:hideMark/>
          </w:tcPr>
          <w:p w14:paraId="3900126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52CF05D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DZ243</w:t>
            </w:r>
          </w:p>
        </w:tc>
        <w:tc>
          <w:tcPr>
            <w:tcW w:w="950" w:type="dxa"/>
            <w:noWrap/>
            <w:hideMark/>
          </w:tcPr>
          <w:p w14:paraId="6B1FA55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381759E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-116.83</w:t>
            </w:r>
          </w:p>
        </w:tc>
        <w:tc>
          <w:tcPr>
            <w:tcW w:w="1060" w:type="dxa"/>
            <w:noWrap/>
            <w:hideMark/>
          </w:tcPr>
          <w:p w14:paraId="72E064C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258633A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28786B1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DAA660C" w14:textId="77777777" w:rsidTr="00236DCF">
        <w:trPr>
          <w:trHeight w:val="255"/>
        </w:trPr>
        <w:tc>
          <w:tcPr>
            <w:tcW w:w="1526" w:type="dxa"/>
            <w:noWrap/>
            <w:hideMark/>
          </w:tcPr>
          <w:p w14:paraId="71FAA6B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37D9DAD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GR104</w:t>
            </w:r>
          </w:p>
        </w:tc>
        <w:tc>
          <w:tcPr>
            <w:tcW w:w="950" w:type="dxa"/>
            <w:noWrap/>
            <w:hideMark/>
          </w:tcPr>
          <w:p w14:paraId="3BAE7F8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34.23</w:t>
            </w:r>
          </w:p>
        </w:tc>
        <w:tc>
          <w:tcPr>
            <w:tcW w:w="1100" w:type="dxa"/>
            <w:noWrap/>
            <w:hideMark/>
          </w:tcPr>
          <w:p w14:paraId="305FCBD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-117.68</w:t>
            </w:r>
          </w:p>
        </w:tc>
        <w:tc>
          <w:tcPr>
            <w:tcW w:w="1060" w:type="dxa"/>
            <w:noWrap/>
            <w:hideMark/>
          </w:tcPr>
          <w:p w14:paraId="661CCB5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79B2356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44B6A37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6CBF813B" w14:textId="77777777" w:rsidTr="00236DCF">
        <w:trPr>
          <w:trHeight w:val="255"/>
        </w:trPr>
        <w:tc>
          <w:tcPr>
            <w:tcW w:w="1526" w:type="dxa"/>
            <w:noWrap/>
            <w:hideMark/>
          </w:tcPr>
          <w:p w14:paraId="7D19B55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5E4DF84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GR603</w:t>
            </w:r>
          </w:p>
        </w:tc>
        <w:tc>
          <w:tcPr>
            <w:tcW w:w="950" w:type="dxa"/>
            <w:noWrap/>
            <w:hideMark/>
          </w:tcPr>
          <w:p w14:paraId="7039E45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34.22</w:t>
            </w:r>
          </w:p>
        </w:tc>
        <w:tc>
          <w:tcPr>
            <w:tcW w:w="1100" w:type="dxa"/>
            <w:noWrap/>
            <w:hideMark/>
          </w:tcPr>
          <w:p w14:paraId="77FA2B8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-117.74</w:t>
            </w:r>
          </w:p>
        </w:tc>
        <w:tc>
          <w:tcPr>
            <w:tcW w:w="1060" w:type="dxa"/>
            <w:noWrap/>
            <w:hideMark/>
          </w:tcPr>
          <w:p w14:paraId="5363F9C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D71781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45190AC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17</w:t>
            </w:r>
          </w:p>
        </w:tc>
      </w:tr>
      <w:tr w:rsidR="004363F1" w:rsidRPr="00030DD2" w14:paraId="6B95C9ED" w14:textId="77777777" w:rsidTr="00236DCF">
        <w:trPr>
          <w:trHeight w:val="255"/>
        </w:trPr>
        <w:tc>
          <w:tcPr>
            <w:tcW w:w="1526" w:type="dxa"/>
            <w:noWrap/>
            <w:hideMark/>
          </w:tcPr>
          <w:p w14:paraId="09CDA7D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31AC190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GR806</w:t>
            </w:r>
          </w:p>
        </w:tc>
        <w:tc>
          <w:tcPr>
            <w:tcW w:w="950" w:type="dxa"/>
            <w:noWrap/>
            <w:hideMark/>
          </w:tcPr>
          <w:p w14:paraId="3247FC8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34.22</w:t>
            </w:r>
          </w:p>
        </w:tc>
        <w:tc>
          <w:tcPr>
            <w:tcW w:w="1100" w:type="dxa"/>
            <w:noWrap/>
            <w:hideMark/>
          </w:tcPr>
          <w:p w14:paraId="0EB0881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-117.71</w:t>
            </w:r>
          </w:p>
        </w:tc>
        <w:tc>
          <w:tcPr>
            <w:tcW w:w="1060" w:type="dxa"/>
            <w:noWrap/>
            <w:hideMark/>
          </w:tcPr>
          <w:p w14:paraId="256280A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MM</w:t>
            </w:r>
          </w:p>
        </w:tc>
        <w:tc>
          <w:tcPr>
            <w:tcW w:w="2321" w:type="dxa"/>
            <w:noWrap/>
            <w:hideMark/>
          </w:tcPr>
          <w:p w14:paraId="4EEF32E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Cercocarpus betuloides</w:t>
            </w:r>
          </w:p>
        </w:tc>
        <w:tc>
          <w:tcPr>
            <w:tcW w:w="1162" w:type="dxa"/>
            <w:noWrap/>
            <w:hideMark/>
          </w:tcPr>
          <w:p w14:paraId="4980C1C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16</w:t>
            </w:r>
          </w:p>
        </w:tc>
      </w:tr>
      <w:tr w:rsidR="004363F1" w:rsidRPr="00030DD2" w14:paraId="00D2D250" w14:textId="77777777" w:rsidTr="00236DCF">
        <w:trPr>
          <w:trHeight w:val="255"/>
        </w:trPr>
        <w:tc>
          <w:tcPr>
            <w:tcW w:w="1526" w:type="dxa"/>
            <w:noWrap/>
            <w:hideMark/>
          </w:tcPr>
          <w:p w14:paraId="6C70678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2F3FBAF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GR806</w:t>
            </w:r>
          </w:p>
        </w:tc>
        <w:tc>
          <w:tcPr>
            <w:tcW w:w="950" w:type="dxa"/>
            <w:noWrap/>
            <w:hideMark/>
          </w:tcPr>
          <w:p w14:paraId="3AF4A6B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34.22</w:t>
            </w:r>
          </w:p>
        </w:tc>
        <w:tc>
          <w:tcPr>
            <w:tcW w:w="1100" w:type="dxa"/>
            <w:noWrap/>
            <w:hideMark/>
          </w:tcPr>
          <w:p w14:paraId="56ACA68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-117.71</w:t>
            </w:r>
          </w:p>
        </w:tc>
        <w:tc>
          <w:tcPr>
            <w:tcW w:w="1060" w:type="dxa"/>
            <w:noWrap/>
            <w:hideMark/>
          </w:tcPr>
          <w:p w14:paraId="387D600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CDA0EB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1472527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4DAE3662" w14:textId="77777777" w:rsidTr="00236DCF">
        <w:trPr>
          <w:trHeight w:val="255"/>
        </w:trPr>
        <w:tc>
          <w:tcPr>
            <w:tcW w:w="1526" w:type="dxa"/>
            <w:noWrap/>
            <w:hideMark/>
          </w:tcPr>
          <w:p w14:paraId="32DAFF2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lastRenderedPageBreak/>
              <w:t>T. chumash</w:t>
            </w:r>
          </w:p>
        </w:tc>
        <w:tc>
          <w:tcPr>
            <w:tcW w:w="1234" w:type="dxa"/>
            <w:noWrap/>
            <w:hideMark/>
          </w:tcPr>
          <w:p w14:paraId="167C89C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HF4</w:t>
            </w:r>
          </w:p>
        </w:tc>
        <w:tc>
          <w:tcPr>
            <w:tcW w:w="950" w:type="dxa"/>
            <w:noWrap/>
            <w:hideMark/>
          </w:tcPr>
          <w:p w14:paraId="42BED5F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34.27</w:t>
            </w:r>
          </w:p>
        </w:tc>
        <w:tc>
          <w:tcPr>
            <w:tcW w:w="1100" w:type="dxa"/>
            <w:noWrap/>
            <w:hideMark/>
          </w:tcPr>
          <w:p w14:paraId="2E22990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-118.10</w:t>
            </w:r>
          </w:p>
        </w:tc>
        <w:tc>
          <w:tcPr>
            <w:tcW w:w="1060" w:type="dxa"/>
            <w:noWrap/>
            <w:hideMark/>
          </w:tcPr>
          <w:p w14:paraId="0055066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58E41A2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41CC177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4199E339" w14:textId="77777777" w:rsidTr="00236DCF">
        <w:trPr>
          <w:trHeight w:val="255"/>
        </w:trPr>
        <w:tc>
          <w:tcPr>
            <w:tcW w:w="1526" w:type="dxa"/>
            <w:noWrap/>
            <w:hideMark/>
          </w:tcPr>
          <w:p w14:paraId="2F691FE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6EF898C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HF4</w:t>
            </w:r>
          </w:p>
        </w:tc>
        <w:tc>
          <w:tcPr>
            <w:tcW w:w="950" w:type="dxa"/>
            <w:noWrap/>
            <w:hideMark/>
          </w:tcPr>
          <w:p w14:paraId="520A2AA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34.27</w:t>
            </w:r>
          </w:p>
        </w:tc>
        <w:tc>
          <w:tcPr>
            <w:tcW w:w="1100" w:type="dxa"/>
            <w:noWrap/>
            <w:hideMark/>
          </w:tcPr>
          <w:p w14:paraId="6B12A45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-118.10</w:t>
            </w:r>
          </w:p>
        </w:tc>
        <w:tc>
          <w:tcPr>
            <w:tcW w:w="1060" w:type="dxa"/>
            <w:noWrap/>
            <w:hideMark/>
          </w:tcPr>
          <w:p w14:paraId="453700A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6A220F3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37AEA26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7</w:t>
            </w:r>
          </w:p>
        </w:tc>
      </w:tr>
      <w:tr w:rsidR="004363F1" w:rsidRPr="00030DD2" w14:paraId="7A0BB72B" w14:textId="77777777" w:rsidTr="00236DCF">
        <w:trPr>
          <w:trHeight w:val="255"/>
        </w:trPr>
        <w:tc>
          <w:tcPr>
            <w:tcW w:w="1526" w:type="dxa"/>
            <w:noWrap/>
            <w:hideMark/>
          </w:tcPr>
          <w:p w14:paraId="47AEE15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1B06B19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HF6</w:t>
            </w:r>
          </w:p>
        </w:tc>
        <w:tc>
          <w:tcPr>
            <w:tcW w:w="950" w:type="dxa"/>
            <w:noWrap/>
            <w:hideMark/>
          </w:tcPr>
          <w:p w14:paraId="6AD7236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34.27</w:t>
            </w:r>
          </w:p>
        </w:tc>
        <w:tc>
          <w:tcPr>
            <w:tcW w:w="1100" w:type="dxa"/>
            <w:noWrap/>
            <w:hideMark/>
          </w:tcPr>
          <w:p w14:paraId="5A7504F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-118.12</w:t>
            </w:r>
          </w:p>
        </w:tc>
        <w:tc>
          <w:tcPr>
            <w:tcW w:w="1060" w:type="dxa"/>
            <w:noWrap/>
            <w:hideMark/>
          </w:tcPr>
          <w:p w14:paraId="564BA77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2F65054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51886EB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5</w:t>
            </w:r>
          </w:p>
        </w:tc>
      </w:tr>
      <w:tr w:rsidR="004363F1" w:rsidRPr="00030DD2" w14:paraId="38F43F80" w14:textId="77777777" w:rsidTr="00236DCF">
        <w:trPr>
          <w:trHeight w:val="255"/>
        </w:trPr>
        <w:tc>
          <w:tcPr>
            <w:tcW w:w="1526" w:type="dxa"/>
            <w:noWrap/>
            <w:hideMark/>
          </w:tcPr>
          <w:p w14:paraId="2E7EED4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56616B9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HFRBP</w:t>
            </w:r>
          </w:p>
        </w:tc>
        <w:tc>
          <w:tcPr>
            <w:tcW w:w="950" w:type="dxa"/>
            <w:noWrap/>
            <w:hideMark/>
          </w:tcPr>
          <w:p w14:paraId="726AA0C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34.26</w:t>
            </w:r>
          </w:p>
        </w:tc>
        <w:tc>
          <w:tcPr>
            <w:tcW w:w="1100" w:type="dxa"/>
            <w:noWrap/>
            <w:hideMark/>
          </w:tcPr>
          <w:p w14:paraId="7FA5FED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-118.11</w:t>
            </w:r>
          </w:p>
        </w:tc>
        <w:tc>
          <w:tcPr>
            <w:tcW w:w="1060" w:type="dxa"/>
            <w:noWrap/>
            <w:hideMark/>
          </w:tcPr>
          <w:p w14:paraId="1E2DE87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623B711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1D6EA67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21</w:t>
            </w:r>
          </w:p>
        </w:tc>
      </w:tr>
      <w:tr w:rsidR="004363F1" w:rsidRPr="00030DD2" w14:paraId="58D0103D" w14:textId="77777777" w:rsidTr="00236DCF">
        <w:trPr>
          <w:trHeight w:val="255"/>
        </w:trPr>
        <w:tc>
          <w:tcPr>
            <w:tcW w:w="1526" w:type="dxa"/>
            <w:noWrap/>
            <w:hideMark/>
          </w:tcPr>
          <w:p w14:paraId="0D34F46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43910AA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HFRBP</w:t>
            </w:r>
          </w:p>
        </w:tc>
        <w:tc>
          <w:tcPr>
            <w:tcW w:w="950" w:type="dxa"/>
            <w:noWrap/>
            <w:hideMark/>
          </w:tcPr>
          <w:p w14:paraId="2E519BF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34.26</w:t>
            </w:r>
          </w:p>
        </w:tc>
        <w:tc>
          <w:tcPr>
            <w:tcW w:w="1100" w:type="dxa"/>
            <w:noWrap/>
            <w:hideMark/>
          </w:tcPr>
          <w:p w14:paraId="0BD8B4D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-118.11</w:t>
            </w:r>
          </w:p>
        </w:tc>
        <w:tc>
          <w:tcPr>
            <w:tcW w:w="1060" w:type="dxa"/>
            <w:noWrap/>
            <w:hideMark/>
          </w:tcPr>
          <w:p w14:paraId="139E3D6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8A5583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3A36866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4E27E179" w14:textId="4D8D1278" w:rsidTr="00236DCF">
        <w:trPr>
          <w:trHeight w:val="255"/>
        </w:trPr>
        <w:tc>
          <w:tcPr>
            <w:tcW w:w="1526" w:type="dxa"/>
            <w:noWrap/>
            <w:hideMark/>
          </w:tcPr>
          <w:p w14:paraId="410BCBAD" w14:textId="23BCF1A4"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7C918BAD" w14:textId="5FB428DD"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HFRS</w:t>
            </w:r>
          </w:p>
        </w:tc>
        <w:tc>
          <w:tcPr>
            <w:tcW w:w="950" w:type="dxa"/>
            <w:noWrap/>
            <w:hideMark/>
          </w:tcPr>
          <w:p w14:paraId="76A87843" w14:textId="4E841B49"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34.36</w:t>
            </w:r>
          </w:p>
        </w:tc>
        <w:tc>
          <w:tcPr>
            <w:tcW w:w="1100" w:type="dxa"/>
            <w:noWrap/>
            <w:hideMark/>
          </w:tcPr>
          <w:p w14:paraId="381A8B77" w14:textId="4BDF218D"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-118.01</w:t>
            </w:r>
          </w:p>
        </w:tc>
        <w:tc>
          <w:tcPr>
            <w:tcW w:w="1060" w:type="dxa"/>
            <w:noWrap/>
            <w:hideMark/>
          </w:tcPr>
          <w:p w14:paraId="6D652813" w14:textId="7108CF05"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5CBF448E" w14:textId="2B6F36CF"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30B5EBE8" w14:textId="79F1D534"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7C3B81EC" w14:textId="77777777" w:rsidTr="00236DCF">
        <w:trPr>
          <w:trHeight w:val="255"/>
        </w:trPr>
        <w:tc>
          <w:tcPr>
            <w:tcW w:w="1526" w:type="dxa"/>
            <w:noWrap/>
            <w:hideMark/>
          </w:tcPr>
          <w:p w14:paraId="6B01AFA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3ABC8B8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HFRS</w:t>
            </w:r>
          </w:p>
        </w:tc>
        <w:tc>
          <w:tcPr>
            <w:tcW w:w="950" w:type="dxa"/>
            <w:noWrap/>
            <w:hideMark/>
          </w:tcPr>
          <w:p w14:paraId="6E42CA6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34.36</w:t>
            </w:r>
          </w:p>
        </w:tc>
        <w:tc>
          <w:tcPr>
            <w:tcW w:w="1100" w:type="dxa"/>
            <w:noWrap/>
            <w:hideMark/>
          </w:tcPr>
          <w:p w14:paraId="135AFED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-118.01</w:t>
            </w:r>
          </w:p>
        </w:tc>
        <w:tc>
          <w:tcPr>
            <w:tcW w:w="1060" w:type="dxa"/>
            <w:noWrap/>
            <w:hideMark/>
          </w:tcPr>
          <w:p w14:paraId="24EF9E6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MM</w:t>
            </w:r>
          </w:p>
        </w:tc>
        <w:tc>
          <w:tcPr>
            <w:tcW w:w="2321" w:type="dxa"/>
            <w:noWrap/>
            <w:hideMark/>
          </w:tcPr>
          <w:p w14:paraId="179BB70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Cercocarpus betuloides</w:t>
            </w:r>
          </w:p>
        </w:tc>
        <w:tc>
          <w:tcPr>
            <w:tcW w:w="1162" w:type="dxa"/>
            <w:noWrap/>
            <w:hideMark/>
          </w:tcPr>
          <w:p w14:paraId="4BC9151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F079596" w14:textId="77777777" w:rsidTr="00236DCF">
        <w:trPr>
          <w:trHeight w:val="255"/>
        </w:trPr>
        <w:tc>
          <w:tcPr>
            <w:tcW w:w="1526" w:type="dxa"/>
            <w:noWrap/>
            <w:hideMark/>
          </w:tcPr>
          <w:p w14:paraId="11F4482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637FC42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HFRS</w:t>
            </w:r>
          </w:p>
        </w:tc>
        <w:tc>
          <w:tcPr>
            <w:tcW w:w="950" w:type="dxa"/>
            <w:noWrap/>
            <w:hideMark/>
          </w:tcPr>
          <w:p w14:paraId="3795AFF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34.36</w:t>
            </w:r>
          </w:p>
        </w:tc>
        <w:tc>
          <w:tcPr>
            <w:tcW w:w="1100" w:type="dxa"/>
            <w:noWrap/>
            <w:hideMark/>
          </w:tcPr>
          <w:p w14:paraId="048B6FD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-118.01</w:t>
            </w:r>
          </w:p>
        </w:tc>
        <w:tc>
          <w:tcPr>
            <w:tcW w:w="1060" w:type="dxa"/>
            <w:noWrap/>
            <w:hideMark/>
          </w:tcPr>
          <w:p w14:paraId="744F5DC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23CD9C1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21EA27DA" w14:textId="4385D5E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30703387" w14:textId="77777777" w:rsidTr="00236DCF">
        <w:trPr>
          <w:trHeight w:val="255"/>
        </w:trPr>
        <w:tc>
          <w:tcPr>
            <w:tcW w:w="1526" w:type="dxa"/>
            <w:noWrap/>
            <w:hideMark/>
          </w:tcPr>
          <w:p w14:paraId="5102689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6473658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HFTP</w:t>
            </w:r>
          </w:p>
        </w:tc>
        <w:tc>
          <w:tcPr>
            <w:tcW w:w="950" w:type="dxa"/>
            <w:noWrap/>
            <w:hideMark/>
          </w:tcPr>
          <w:p w14:paraId="3A0B1C3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34.34</w:t>
            </w:r>
          </w:p>
        </w:tc>
        <w:tc>
          <w:tcPr>
            <w:tcW w:w="1100" w:type="dxa"/>
            <w:noWrap/>
            <w:hideMark/>
          </w:tcPr>
          <w:p w14:paraId="5745ABC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-117.98</w:t>
            </w:r>
          </w:p>
        </w:tc>
        <w:tc>
          <w:tcPr>
            <w:tcW w:w="1060" w:type="dxa"/>
            <w:noWrap/>
            <w:hideMark/>
          </w:tcPr>
          <w:p w14:paraId="26DC475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6BAA929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09C6F34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18</w:t>
            </w:r>
          </w:p>
        </w:tc>
      </w:tr>
      <w:tr w:rsidR="004363F1" w:rsidRPr="00030DD2" w14:paraId="05A0A319" w14:textId="77777777" w:rsidTr="00236DCF">
        <w:trPr>
          <w:trHeight w:val="255"/>
        </w:trPr>
        <w:tc>
          <w:tcPr>
            <w:tcW w:w="1526" w:type="dxa"/>
            <w:noWrap/>
            <w:hideMark/>
          </w:tcPr>
          <w:p w14:paraId="5B758D1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47B3B84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PF243</w:t>
            </w:r>
          </w:p>
        </w:tc>
        <w:tc>
          <w:tcPr>
            <w:tcW w:w="950" w:type="dxa"/>
            <w:noWrap/>
            <w:hideMark/>
          </w:tcPr>
          <w:p w14:paraId="54B04ED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0ACE1F1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-116.84</w:t>
            </w:r>
          </w:p>
        </w:tc>
        <w:tc>
          <w:tcPr>
            <w:tcW w:w="1060" w:type="dxa"/>
            <w:noWrap/>
            <w:hideMark/>
          </w:tcPr>
          <w:p w14:paraId="208AC48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06A1C0A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066902E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563A227F" w14:textId="77777777" w:rsidTr="00236DCF">
        <w:trPr>
          <w:trHeight w:val="255"/>
        </w:trPr>
        <w:tc>
          <w:tcPr>
            <w:tcW w:w="1526" w:type="dxa"/>
            <w:noWrap/>
            <w:hideMark/>
          </w:tcPr>
          <w:p w14:paraId="7E9DA76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012B486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PF243</w:t>
            </w:r>
          </w:p>
        </w:tc>
        <w:tc>
          <w:tcPr>
            <w:tcW w:w="950" w:type="dxa"/>
            <w:noWrap/>
            <w:hideMark/>
          </w:tcPr>
          <w:p w14:paraId="7484426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10F40D6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-116.84</w:t>
            </w:r>
          </w:p>
        </w:tc>
        <w:tc>
          <w:tcPr>
            <w:tcW w:w="1060" w:type="dxa"/>
            <w:noWrap/>
            <w:hideMark/>
          </w:tcPr>
          <w:p w14:paraId="7DB2552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3D7A5A6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19EA8D4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9F7AA00" w14:textId="77777777" w:rsidTr="00236DCF">
        <w:trPr>
          <w:trHeight w:val="255"/>
        </w:trPr>
        <w:tc>
          <w:tcPr>
            <w:tcW w:w="1526" w:type="dxa"/>
            <w:noWrap/>
            <w:hideMark/>
          </w:tcPr>
          <w:p w14:paraId="0F4A563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31D9CA3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PF243</w:t>
            </w:r>
          </w:p>
        </w:tc>
        <w:tc>
          <w:tcPr>
            <w:tcW w:w="950" w:type="dxa"/>
            <w:noWrap/>
            <w:hideMark/>
          </w:tcPr>
          <w:p w14:paraId="0B2FFBE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4ADF5E7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-116.84</w:t>
            </w:r>
          </w:p>
        </w:tc>
        <w:tc>
          <w:tcPr>
            <w:tcW w:w="1060" w:type="dxa"/>
            <w:noWrap/>
            <w:hideMark/>
          </w:tcPr>
          <w:p w14:paraId="76374EF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42DC8CB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220EB9B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14</w:t>
            </w:r>
          </w:p>
        </w:tc>
      </w:tr>
      <w:tr w:rsidR="004363F1" w:rsidRPr="00030DD2" w14:paraId="40F29669" w14:textId="77777777" w:rsidTr="00236DCF">
        <w:trPr>
          <w:trHeight w:val="255"/>
        </w:trPr>
        <w:tc>
          <w:tcPr>
            <w:tcW w:w="1526" w:type="dxa"/>
            <w:noWrap/>
            <w:hideMark/>
          </w:tcPr>
          <w:p w14:paraId="1D4199E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chumash</w:t>
            </w:r>
          </w:p>
        </w:tc>
        <w:tc>
          <w:tcPr>
            <w:tcW w:w="1234" w:type="dxa"/>
            <w:noWrap/>
            <w:hideMark/>
          </w:tcPr>
          <w:p w14:paraId="78B99C2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PF243</w:t>
            </w:r>
          </w:p>
        </w:tc>
        <w:tc>
          <w:tcPr>
            <w:tcW w:w="950" w:type="dxa"/>
            <w:noWrap/>
            <w:hideMark/>
          </w:tcPr>
          <w:p w14:paraId="03A7E28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5AAA199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-116.84</w:t>
            </w:r>
          </w:p>
        </w:tc>
        <w:tc>
          <w:tcPr>
            <w:tcW w:w="1060" w:type="dxa"/>
            <w:noWrap/>
            <w:hideMark/>
          </w:tcPr>
          <w:p w14:paraId="4AA50A8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890BD5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23BDBC6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5</w:t>
            </w:r>
          </w:p>
        </w:tc>
      </w:tr>
      <w:tr w:rsidR="004363F1" w:rsidRPr="00030DD2" w14:paraId="1B440D15" w14:textId="77777777" w:rsidTr="00236DCF">
        <w:trPr>
          <w:trHeight w:val="255"/>
        </w:trPr>
        <w:tc>
          <w:tcPr>
            <w:tcW w:w="1526" w:type="dxa"/>
            <w:noWrap/>
            <w:hideMark/>
          </w:tcPr>
          <w:p w14:paraId="35811ACE"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34EE107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BY</w:t>
            </w:r>
          </w:p>
        </w:tc>
        <w:tc>
          <w:tcPr>
            <w:tcW w:w="950" w:type="dxa"/>
            <w:noWrap/>
            <w:hideMark/>
          </w:tcPr>
          <w:p w14:paraId="2BF9EDC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34.50</w:t>
            </w:r>
          </w:p>
        </w:tc>
        <w:tc>
          <w:tcPr>
            <w:tcW w:w="1100" w:type="dxa"/>
            <w:noWrap/>
            <w:hideMark/>
          </w:tcPr>
          <w:p w14:paraId="2E2401F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-119.86</w:t>
            </w:r>
          </w:p>
        </w:tc>
        <w:tc>
          <w:tcPr>
            <w:tcW w:w="1060" w:type="dxa"/>
            <w:noWrap/>
            <w:hideMark/>
          </w:tcPr>
          <w:p w14:paraId="366C920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7E2A4DC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37F709E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5D5C71B4" w14:textId="77777777" w:rsidTr="00236DCF">
        <w:trPr>
          <w:trHeight w:val="255"/>
        </w:trPr>
        <w:tc>
          <w:tcPr>
            <w:tcW w:w="1526" w:type="dxa"/>
            <w:noWrap/>
            <w:hideMark/>
          </w:tcPr>
          <w:p w14:paraId="1CB6A58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25F865F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BY</w:t>
            </w:r>
          </w:p>
        </w:tc>
        <w:tc>
          <w:tcPr>
            <w:tcW w:w="950" w:type="dxa"/>
            <w:noWrap/>
            <w:hideMark/>
          </w:tcPr>
          <w:p w14:paraId="456D54C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34.50</w:t>
            </w:r>
          </w:p>
        </w:tc>
        <w:tc>
          <w:tcPr>
            <w:tcW w:w="1100" w:type="dxa"/>
            <w:noWrap/>
            <w:hideMark/>
          </w:tcPr>
          <w:p w14:paraId="0E5952A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-119.86</w:t>
            </w:r>
          </w:p>
        </w:tc>
        <w:tc>
          <w:tcPr>
            <w:tcW w:w="1060" w:type="dxa"/>
            <w:noWrap/>
            <w:hideMark/>
          </w:tcPr>
          <w:p w14:paraId="13C4585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6E7CBCC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4262A4E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11DA28F8" w14:textId="77777777" w:rsidTr="00236DCF">
        <w:trPr>
          <w:trHeight w:val="255"/>
        </w:trPr>
        <w:tc>
          <w:tcPr>
            <w:tcW w:w="1526" w:type="dxa"/>
            <w:noWrap/>
            <w:hideMark/>
          </w:tcPr>
          <w:p w14:paraId="3E82ED0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3FCC92F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BY</w:t>
            </w:r>
          </w:p>
        </w:tc>
        <w:tc>
          <w:tcPr>
            <w:tcW w:w="950" w:type="dxa"/>
            <w:noWrap/>
            <w:hideMark/>
          </w:tcPr>
          <w:p w14:paraId="262FE58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34.50</w:t>
            </w:r>
          </w:p>
        </w:tc>
        <w:tc>
          <w:tcPr>
            <w:tcW w:w="1100" w:type="dxa"/>
            <w:noWrap/>
            <w:hideMark/>
          </w:tcPr>
          <w:p w14:paraId="1684476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-119.86</w:t>
            </w:r>
          </w:p>
        </w:tc>
        <w:tc>
          <w:tcPr>
            <w:tcW w:w="1060" w:type="dxa"/>
            <w:noWrap/>
            <w:hideMark/>
          </w:tcPr>
          <w:p w14:paraId="6BB4F7F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MM</w:t>
            </w:r>
          </w:p>
        </w:tc>
        <w:tc>
          <w:tcPr>
            <w:tcW w:w="2321" w:type="dxa"/>
            <w:noWrap/>
            <w:hideMark/>
          </w:tcPr>
          <w:p w14:paraId="189990A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Cercocarpus betuloides</w:t>
            </w:r>
          </w:p>
        </w:tc>
        <w:tc>
          <w:tcPr>
            <w:tcW w:w="1162" w:type="dxa"/>
            <w:noWrap/>
            <w:hideMark/>
          </w:tcPr>
          <w:p w14:paraId="564E387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D8AEC6F" w14:textId="77777777" w:rsidTr="00236DCF">
        <w:trPr>
          <w:trHeight w:val="255"/>
        </w:trPr>
        <w:tc>
          <w:tcPr>
            <w:tcW w:w="1526" w:type="dxa"/>
            <w:noWrap/>
            <w:hideMark/>
          </w:tcPr>
          <w:p w14:paraId="79627AD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520FBEF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BY</w:t>
            </w:r>
          </w:p>
        </w:tc>
        <w:tc>
          <w:tcPr>
            <w:tcW w:w="950" w:type="dxa"/>
            <w:noWrap/>
            <w:hideMark/>
          </w:tcPr>
          <w:p w14:paraId="411E8F9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34.50</w:t>
            </w:r>
          </w:p>
        </w:tc>
        <w:tc>
          <w:tcPr>
            <w:tcW w:w="1100" w:type="dxa"/>
            <w:noWrap/>
            <w:hideMark/>
          </w:tcPr>
          <w:p w14:paraId="4C7800C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-119.86</w:t>
            </w:r>
          </w:p>
        </w:tc>
        <w:tc>
          <w:tcPr>
            <w:tcW w:w="1060" w:type="dxa"/>
            <w:noWrap/>
            <w:hideMark/>
          </w:tcPr>
          <w:p w14:paraId="32C2B97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73520F0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2E166E1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10</w:t>
            </w:r>
          </w:p>
        </w:tc>
      </w:tr>
      <w:tr w:rsidR="004363F1" w:rsidRPr="00030DD2" w14:paraId="03B20A8A" w14:textId="77777777" w:rsidTr="00236DCF">
        <w:trPr>
          <w:trHeight w:val="255"/>
        </w:trPr>
        <w:tc>
          <w:tcPr>
            <w:tcW w:w="1526" w:type="dxa"/>
            <w:noWrap/>
            <w:hideMark/>
          </w:tcPr>
          <w:p w14:paraId="459D240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387B37B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ECCAMP</w:t>
            </w:r>
          </w:p>
        </w:tc>
        <w:tc>
          <w:tcPr>
            <w:tcW w:w="950" w:type="dxa"/>
            <w:noWrap/>
            <w:hideMark/>
          </w:tcPr>
          <w:p w14:paraId="6A15634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34.51</w:t>
            </w:r>
          </w:p>
        </w:tc>
        <w:tc>
          <w:tcPr>
            <w:tcW w:w="1100" w:type="dxa"/>
            <w:noWrap/>
            <w:hideMark/>
          </w:tcPr>
          <w:p w14:paraId="518DDDE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-119.76</w:t>
            </w:r>
          </w:p>
        </w:tc>
        <w:tc>
          <w:tcPr>
            <w:tcW w:w="1060" w:type="dxa"/>
            <w:noWrap/>
            <w:hideMark/>
          </w:tcPr>
          <w:p w14:paraId="4A85C0B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083F7E0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06D3BAC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19</w:t>
            </w:r>
          </w:p>
        </w:tc>
      </w:tr>
      <w:tr w:rsidR="004363F1" w:rsidRPr="00030DD2" w14:paraId="22B25049" w14:textId="77777777" w:rsidTr="00236DCF">
        <w:trPr>
          <w:trHeight w:val="255"/>
        </w:trPr>
        <w:tc>
          <w:tcPr>
            <w:tcW w:w="1526" w:type="dxa"/>
            <w:noWrap/>
            <w:hideMark/>
          </w:tcPr>
          <w:p w14:paraId="604B0F3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3A93D54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ECCAMP</w:t>
            </w:r>
          </w:p>
        </w:tc>
        <w:tc>
          <w:tcPr>
            <w:tcW w:w="950" w:type="dxa"/>
            <w:noWrap/>
            <w:hideMark/>
          </w:tcPr>
          <w:p w14:paraId="546AAB6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34.51</w:t>
            </w:r>
          </w:p>
        </w:tc>
        <w:tc>
          <w:tcPr>
            <w:tcW w:w="1100" w:type="dxa"/>
            <w:noWrap/>
            <w:hideMark/>
          </w:tcPr>
          <w:p w14:paraId="1B3EBD1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-119.76</w:t>
            </w:r>
          </w:p>
        </w:tc>
        <w:tc>
          <w:tcPr>
            <w:tcW w:w="1060" w:type="dxa"/>
            <w:noWrap/>
            <w:hideMark/>
          </w:tcPr>
          <w:p w14:paraId="50E86B4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7F675EE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3BB17A6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02B9E06F" w14:textId="77777777" w:rsidTr="00236DCF">
        <w:trPr>
          <w:trHeight w:val="255"/>
        </w:trPr>
        <w:tc>
          <w:tcPr>
            <w:tcW w:w="1526" w:type="dxa"/>
            <w:noWrap/>
            <w:hideMark/>
          </w:tcPr>
          <w:p w14:paraId="2DBECC3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0BAC858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ECCAMP</w:t>
            </w:r>
          </w:p>
        </w:tc>
        <w:tc>
          <w:tcPr>
            <w:tcW w:w="950" w:type="dxa"/>
            <w:noWrap/>
            <w:hideMark/>
          </w:tcPr>
          <w:p w14:paraId="748BBDC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34.51</w:t>
            </w:r>
          </w:p>
        </w:tc>
        <w:tc>
          <w:tcPr>
            <w:tcW w:w="1100" w:type="dxa"/>
            <w:noWrap/>
            <w:hideMark/>
          </w:tcPr>
          <w:p w14:paraId="2FFC291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-119.76</w:t>
            </w:r>
          </w:p>
        </w:tc>
        <w:tc>
          <w:tcPr>
            <w:tcW w:w="1060" w:type="dxa"/>
            <w:noWrap/>
            <w:hideMark/>
          </w:tcPr>
          <w:p w14:paraId="77C0972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27326B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06A1A81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79A4265E" w14:textId="77777777" w:rsidTr="00236DCF">
        <w:trPr>
          <w:trHeight w:val="255"/>
        </w:trPr>
        <w:tc>
          <w:tcPr>
            <w:tcW w:w="1526" w:type="dxa"/>
            <w:noWrap/>
            <w:hideMark/>
          </w:tcPr>
          <w:p w14:paraId="2FE3BBA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4EA2810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OUT</w:t>
            </w:r>
          </w:p>
        </w:tc>
        <w:tc>
          <w:tcPr>
            <w:tcW w:w="950" w:type="dxa"/>
            <w:noWrap/>
            <w:hideMark/>
          </w:tcPr>
          <w:p w14:paraId="4B3DFE4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34.53</w:t>
            </w:r>
          </w:p>
        </w:tc>
        <w:tc>
          <w:tcPr>
            <w:tcW w:w="1100" w:type="dxa"/>
            <w:noWrap/>
            <w:hideMark/>
          </w:tcPr>
          <w:p w14:paraId="2451D8B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-119.84</w:t>
            </w:r>
          </w:p>
        </w:tc>
        <w:tc>
          <w:tcPr>
            <w:tcW w:w="1060" w:type="dxa"/>
            <w:noWrap/>
            <w:hideMark/>
          </w:tcPr>
          <w:p w14:paraId="72F3D14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0EB060B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1F7C2BA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w:t>
            </w:r>
          </w:p>
        </w:tc>
      </w:tr>
      <w:tr w:rsidR="004363F1" w:rsidRPr="00030DD2" w14:paraId="5EDD7519" w14:textId="77777777" w:rsidTr="00236DCF">
        <w:trPr>
          <w:trHeight w:val="255"/>
        </w:trPr>
        <w:tc>
          <w:tcPr>
            <w:tcW w:w="1526" w:type="dxa"/>
            <w:noWrap/>
            <w:hideMark/>
          </w:tcPr>
          <w:p w14:paraId="2960EFE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06DFCE8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OUT</w:t>
            </w:r>
          </w:p>
        </w:tc>
        <w:tc>
          <w:tcPr>
            <w:tcW w:w="950" w:type="dxa"/>
            <w:noWrap/>
            <w:hideMark/>
          </w:tcPr>
          <w:p w14:paraId="5302DC9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34.53</w:t>
            </w:r>
          </w:p>
        </w:tc>
        <w:tc>
          <w:tcPr>
            <w:tcW w:w="1100" w:type="dxa"/>
            <w:noWrap/>
            <w:hideMark/>
          </w:tcPr>
          <w:p w14:paraId="2FD4AA7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-119.84</w:t>
            </w:r>
          </w:p>
        </w:tc>
        <w:tc>
          <w:tcPr>
            <w:tcW w:w="1060" w:type="dxa"/>
            <w:noWrap/>
            <w:hideMark/>
          </w:tcPr>
          <w:p w14:paraId="0C9CD13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77128B4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1D764FB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w:t>
            </w:r>
          </w:p>
        </w:tc>
      </w:tr>
      <w:tr w:rsidR="004363F1" w:rsidRPr="00030DD2" w14:paraId="24C3EDEA" w14:textId="77777777" w:rsidTr="00236DCF">
        <w:trPr>
          <w:trHeight w:val="255"/>
        </w:trPr>
        <w:tc>
          <w:tcPr>
            <w:tcW w:w="1526" w:type="dxa"/>
            <w:noWrap/>
            <w:hideMark/>
          </w:tcPr>
          <w:p w14:paraId="70E23AD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31F72BA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R23</w:t>
            </w:r>
          </w:p>
        </w:tc>
        <w:tc>
          <w:tcPr>
            <w:tcW w:w="950" w:type="dxa"/>
            <w:noWrap/>
            <w:hideMark/>
          </w:tcPr>
          <w:p w14:paraId="7251B93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34.52</w:t>
            </w:r>
          </w:p>
        </w:tc>
        <w:tc>
          <w:tcPr>
            <w:tcW w:w="1100" w:type="dxa"/>
            <w:noWrap/>
            <w:hideMark/>
          </w:tcPr>
          <w:p w14:paraId="443C861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-120.08</w:t>
            </w:r>
          </w:p>
        </w:tc>
        <w:tc>
          <w:tcPr>
            <w:tcW w:w="1060" w:type="dxa"/>
            <w:noWrap/>
            <w:hideMark/>
          </w:tcPr>
          <w:p w14:paraId="60F1293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1EC8509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05C9AB7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0E2AE532" w14:textId="77777777" w:rsidTr="00236DCF">
        <w:trPr>
          <w:trHeight w:val="255"/>
        </w:trPr>
        <w:tc>
          <w:tcPr>
            <w:tcW w:w="1526" w:type="dxa"/>
            <w:noWrap/>
            <w:hideMark/>
          </w:tcPr>
          <w:p w14:paraId="0B8B034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6F086E8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R9</w:t>
            </w:r>
          </w:p>
        </w:tc>
        <w:tc>
          <w:tcPr>
            <w:tcW w:w="950" w:type="dxa"/>
            <w:noWrap/>
            <w:hideMark/>
          </w:tcPr>
          <w:p w14:paraId="3185782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34.51</w:t>
            </w:r>
          </w:p>
        </w:tc>
        <w:tc>
          <w:tcPr>
            <w:tcW w:w="1100" w:type="dxa"/>
            <w:noWrap/>
            <w:hideMark/>
          </w:tcPr>
          <w:p w14:paraId="685E554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-120.07</w:t>
            </w:r>
          </w:p>
        </w:tc>
        <w:tc>
          <w:tcPr>
            <w:tcW w:w="1060" w:type="dxa"/>
            <w:noWrap/>
            <w:hideMark/>
          </w:tcPr>
          <w:p w14:paraId="05FAE6C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0574338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55EA076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7</w:t>
            </w:r>
          </w:p>
        </w:tc>
      </w:tr>
      <w:tr w:rsidR="004363F1" w:rsidRPr="00030DD2" w14:paraId="4506D03E" w14:textId="77777777" w:rsidTr="00236DCF">
        <w:trPr>
          <w:trHeight w:val="255"/>
        </w:trPr>
        <w:tc>
          <w:tcPr>
            <w:tcW w:w="1526" w:type="dxa"/>
            <w:noWrap/>
            <w:hideMark/>
          </w:tcPr>
          <w:p w14:paraId="1EA75C6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159169F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VP</w:t>
            </w:r>
          </w:p>
        </w:tc>
        <w:tc>
          <w:tcPr>
            <w:tcW w:w="950" w:type="dxa"/>
            <w:noWrap/>
            <w:hideMark/>
          </w:tcPr>
          <w:p w14:paraId="069BBEB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34.53</w:t>
            </w:r>
          </w:p>
        </w:tc>
        <w:tc>
          <w:tcPr>
            <w:tcW w:w="1100" w:type="dxa"/>
            <w:noWrap/>
            <w:hideMark/>
          </w:tcPr>
          <w:p w14:paraId="1FF047F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-119.85</w:t>
            </w:r>
          </w:p>
        </w:tc>
        <w:tc>
          <w:tcPr>
            <w:tcW w:w="1060" w:type="dxa"/>
            <w:noWrap/>
            <w:hideMark/>
          </w:tcPr>
          <w:p w14:paraId="6005FEF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6113059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31CA9D7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14B56544" w14:textId="77777777" w:rsidTr="00236DCF">
        <w:trPr>
          <w:trHeight w:val="255"/>
        </w:trPr>
        <w:tc>
          <w:tcPr>
            <w:tcW w:w="1526" w:type="dxa"/>
            <w:noWrap/>
            <w:hideMark/>
          </w:tcPr>
          <w:p w14:paraId="316FAC5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2433934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VP</w:t>
            </w:r>
          </w:p>
        </w:tc>
        <w:tc>
          <w:tcPr>
            <w:tcW w:w="950" w:type="dxa"/>
            <w:noWrap/>
            <w:hideMark/>
          </w:tcPr>
          <w:p w14:paraId="69A6909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34.53</w:t>
            </w:r>
          </w:p>
        </w:tc>
        <w:tc>
          <w:tcPr>
            <w:tcW w:w="1100" w:type="dxa"/>
            <w:noWrap/>
            <w:hideMark/>
          </w:tcPr>
          <w:p w14:paraId="3605E3B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-119.85</w:t>
            </w:r>
          </w:p>
        </w:tc>
        <w:tc>
          <w:tcPr>
            <w:tcW w:w="1060" w:type="dxa"/>
            <w:noWrap/>
            <w:hideMark/>
          </w:tcPr>
          <w:p w14:paraId="1AFDF52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1BB2441E"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20EBE4C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4</w:t>
            </w:r>
          </w:p>
        </w:tc>
      </w:tr>
      <w:tr w:rsidR="004363F1" w:rsidRPr="00030DD2" w14:paraId="6F2F0B91" w14:textId="77777777" w:rsidTr="00236DCF">
        <w:trPr>
          <w:trHeight w:val="255"/>
        </w:trPr>
        <w:tc>
          <w:tcPr>
            <w:tcW w:w="1526" w:type="dxa"/>
            <w:noWrap/>
            <w:hideMark/>
          </w:tcPr>
          <w:p w14:paraId="0DFA9E8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cristinae</w:t>
            </w:r>
          </w:p>
        </w:tc>
        <w:tc>
          <w:tcPr>
            <w:tcW w:w="1234" w:type="dxa"/>
            <w:noWrap/>
            <w:hideMark/>
          </w:tcPr>
          <w:p w14:paraId="62A1273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VP</w:t>
            </w:r>
          </w:p>
        </w:tc>
        <w:tc>
          <w:tcPr>
            <w:tcW w:w="950" w:type="dxa"/>
            <w:noWrap/>
            <w:hideMark/>
          </w:tcPr>
          <w:p w14:paraId="5B6A585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34.53</w:t>
            </w:r>
          </w:p>
        </w:tc>
        <w:tc>
          <w:tcPr>
            <w:tcW w:w="1100" w:type="dxa"/>
            <w:noWrap/>
            <w:hideMark/>
          </w:tcPr>
          <w:p w14:paraId="19CB3ED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-119.85</w:t>
            </w:r>
          </w:p>
        </w:tc>
        <w:tc>
          <w:tcPr>
            <w:tcW w:w="1060" w:type="dxa"/>
            <w:noWrap/>
            <w:hideMark/>
          </w:tcPr>
          <w:p w14:paraId="2536C46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411883E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6488CD0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7C0E7F5F" w14:textId="77777777" w:rsidTr="00236DCF">
        <w:trPr>
          <w:trHeight w:val="255"/>
        </w:trPr>
        <w:tc>
          <w:tcPr>
            <w:tcW w:w="1526" w:type="dxa"/>
            <w:noWrap/>
            <w:hideMark/>
          </w:tcPr>
          <w:p w14:paraId="7ADB9B14" w14:textId="77777777" w:rsidR="004363F1" w:rsidRPr="00030DD2" w:rsidRDefault="004363F1" w:rsidP="004D2645">
            <w:pPr>
              <w:spacing w:line="360" w:lineRule="auto"/>
              <w:rPr>
                <w:rFonts w:ascii="Times New Roman" w:hAnsi="Times New Roman" w:cs="Times New Roman"/>
                <w:i/>
                <w:iCs/>
                <w:noProof/>
                <w:highlight w:val="yellow"/>
                <w:lang w:val="en-GB"/>
              </w:rPr>
            </w:pPr>
            <w:r w:rsidRPr="00030DD2">
              <w:rPr>
                <w:rFonts w:ascii="Times New Roman" w:hAnsi="Times New Roman" w:cs="Times New Roman"/>
                <w:i/>
                <w:lang w:val="en-GB"/>
              </w:rPr>
              <w:t xml:space="preserve">T. </w:t>
            </w:r>
            <w:proofErr w:type="gramStart"/>
            <w:r w:rsidRPr="00030DD2">
              <w:rPr>
                <w:rFonts w:ascii="Times New Roman" w:hAnsi="Times New Roman" w:cs="Times New Roman"/>
                <w:lang w:val="en-GB"/>
              </w:rPr>
              <w:t>sp</w:t>
            </w:r>
            <w:proofErr w:type="gramEnd"/>
            <w:r w:rsidRPr="00030DD2">
              <w:rPr>
                <w:rFonts w:ascii="Times New Roman" w:hAnsi="Times New Roman" w:cs="Times New Roman"/>
                <w:lang w:val="en-GB"/>
              </w:rPr>
              <w:t>. ‘cuesta ridge’</w:t>
            </w:r>
          </w:p>
        </w:tc>
        <w:tc>
          <w:tcPr>
            <w:tcW w:w="1234" w:type="dxa"/>
            <w:noWrap/>
            <w:hideMark/>
          </w:tcPr>
          <w:p w14:paraId="55D9539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CR</w:t>
            </w:r>
          </w:p>
        </w:tc>
        <w:tc>
          <w:tcPr>
            <w:tcW w:w="950" w:type="dxa"/>
            <w:noWrap/>
            <w:hideMark/>
          </w:tcPr>
          <w:p w14:paraId="0D679A8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35.36</w:t>
            </w:r>
          </w:p>
        </w:tc>
        <w:tc>
          <w:tcPr>
            <w:tcW w:w="1100" w:type="dxa"/>
            <w:noWrap/>
            <w:hideMark/>
          </w:tcPr>
          <w:p w14:paraId="5AA0C18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-120.65</w:t>
            </w:r>
          </w:p>
        </w:tc>
        <w:tc>
          <w:tcPr>
            <w:tcW w:w="1060" w:type="dxa"/>
            <w:noWrap/>
            <w:hideMark/>
          </w:tcPr>
          <w:p w14:paraId="642D3B9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36552BF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7C84571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76749442" w14:textId="77777777" w:rsidTr="00236DCF">
        <w:trPr>
          <w:trHeight w:val="255"/>
        </w:trPr>
        <w:tc>
          <w:tcPr>
            <w:tcW w:w="1526" w:type="dxa"/>
            <w:noWrap/>
            <w:hideMark/>
          </w:tcPr>
          <w:p w14:paraId="53395453" w14:textId="77777777" w:rsidR="004363F1" w:rsidRPr="00030DD2" w:rsidRDefault="004363F1" w:rsidP="004D2645">
            <w:pPr>
              <w:spacing w:line="360" w:lineRule="auto"/>
              <w:rPr>
                <w:rFonts w:ascii="Times New Roman" w:hAnsi="Times New Roman" w:cs="Times New Roman"/>
                <w:i/>
                <w:iCs/>
                <w:noProof/>
                <w:highlight w:val="yellow"/>
                <w:lang w:val="en-GB"/>
              </w:rPr>
            </w:pPr>
            <w:r w:rsidRPr="00030DD2">
              <w:rPr>
                <w:rFonts w:ascii="Times New Roman" w:hAnsi="Times New Roman" w:cs="Times New Roman"/>
                <w:i/>
                <w:lang w:val="en-GB"/>
              </w:rPr>
              <w:t xml:space="preserve">T. </w:t>
            </w:r>
            <w:proofErr w:type="gramStart"/>
            <w:r w:rsidRPr="00030DD2">
              <w:rPr>
                <w:rFonts w:ascii="Times New Roman" w:hAnsi="Times New Roman" w:cs="Times New Roman"/>
                <w:lang w:val="en-GB"/>
              </w:rPr>
              <w:t>sp</w:t>
            </w:r>
            <w:proofErr w:type="gramEnd"/>
            <w:r w:rsidRPr="00030DD2">
              <w:rPr>
                <w:rFonts w:ascii="Times New Roman" w:hAnsi="Times New Roman" w:cs="Times New Roman"/>
                <w:lang w:val="en-GB"/>
              </w:rPr>
              <w:t>. ‘cuesta ridge’</w:t>
            </w:r>
          </w:p>
        </w:tc>
        <w:tc>
          <w:tcPr>
            <w:tcW w:w="1234" w:type="dxa"/>
            <w:noWrap/>
            <w:hideMark/>
          </w:tcPr>
          <w:p w14:paraId="5964D4E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CR</w:t>
            </w:r>
          </w:p>
        </w:tc>
        <w:tc>
          <w:tcPr>
            <w:tcW w:w="950" w:type="dxa"/>
            <w:noWrap/>
            <w:hideMark/>
          </w:tcPr>
          <w:p w14:paraId="0C47CF0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35.36</w:t>
            </w:r>
          </w:p>
        </w:tc>
        <w:tc>
          <w:tcPr>
            <w:tcW w:w="1100" w:type="dxa"/>
            <w:noWrap/>
            <w:hideMark/>
          </w:tcPr>
          <w:p w14:paraId="39DEDD3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-120.65</w:t>
            </w:r>
          </w:p>
        </w:tc>
        <w:tc>
          <w:tcPr>
            <w:tcW w:w="1060" w:type="dxa"/>
            <w:noWrap/>
            <w:hideMark/>
          </w:tcPr>
          <w:p w14:paraId="35DA843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1B0F130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2C593C8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62F7BDDE" w14:textId="77777777" w:rsidTr="00236DCF">
        <w:trPr>
          <w:trHeight w:val="255"/>
        </w:trPr>
        <w:tc>
          <w:tcPr>
            <w:tcW w:w="1526" w:type="dxa"/>
            <w:noWrap/>
            <w:hideMark/>
          </w:tcPr>
          <w:p w14:paraId="71689A2A" w14:textId="77777777" w:rsidR="004363F1" w:rsidRPr="00030DD2" w:rsidRDefault="004363F1" w:rsidP="004D2645">
            <w:pPr>
              <w:spacing w:line="360" w:lineRule="auto"/>
              <w:rPr>
                <w:rFonts w:ascii="Times New Roman" w:hAnsi="Times New Roman" w:cs="Times New Roman"/>
                <w:i/>
                <w:iCs/>
                <w:noProof/>
                <w:highlight w:val="yellow"/>
                <w:lang w:val="en-GB"/>
              </w:rPr>
            </w:pPr>
            <w:r w:rsidRPr="00030DD2">
              <w:rPr>
                <w:rFonts w:ascii="Times New Roman" w:hAnsi="Times New Roman" w:cs="Times New Roman"/>
                <w:i/>
                <w:lang w:val="en-GB"/>
              </w:rPr>
              <w:t xml:space="preserve">T. </w:t>
            </w:r>
            <w:proofErr w:type="gramStart"/>
            <w:r w:rsidRPr="00030DD2">
              <w:rPr>
                <w:rFonts w:ascii="Times New Roman" w:hAnsi="Times New Roman" w:cs="Times New Roman"/>
                <w:lang w:val="en-GB"/>
              </w:rPr>
              <w:t>sp</w:t>
            </w:r>
            <w:proofErr w:type="gramEnd"/>
            <w:r w:rsidRPr="00030DD2">
              <w:rPr>
                <w:rFonts w:ascii="Times New Roman" w:hAnsi="Times New Roman" w:cs="Times New Roman"/>
                <w:lang w:val="en-GB"/>
              </w:rPr>
              <w:t>. ‘cuesta ridge’</w:t>
            </w:r>
          </w:p>
        </w:tc>
        <w:tc>
          <w:tcPr>
            <w:tcW w:w="1234" w:type="dxa"/>
            <w:noWrap/>
            <w:hideMark/>
          </w:tcPr>
          <w:p w14:paraId="54EF369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CR</w:t>
            </w:r>
          </w:p>
        </w:tc>
        <w:tc>
          <w:tcPr>
            <w:tcW w:w="950" w:type="dxa"/>
            <w:noWrap/>
            <w:hideMark/>
          </w:tcPr>
          <w:p w14:paraId="780D358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35.36</w:t>
            </w:r>
          </w:p>
        </w:tc>
        <w:tc>
          <w:tcPr>
            <w:tcW w:w="1100" w:type="dxa"/>
            <w:noWrap/>
            <w:hideMark/>
          </w:tcPr>
          <w:p w14:paraId="2DCABE7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-120.65</w:t>
            </w:r>
          </w:p>
        </w:tc>
        <w:tc>
          <w:tcPr>
            <w:tcW w:w="1060" w:type="dxa"/>
            <w:noWrap/>
            <w:hideMark/>
          </w:tcPr>
          <w:p w14:paraId="55F9364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CY</w:t>
            </w:r>
          </w:p>
        </w:tc>
        <w:tc>
          <w:tcPr>
            <w:tcW w:w="2321" w:type="dxa"/>
            <w:noWrap/>
            <w:hideMark/>
          </w:tcPr>
          <w:p w14:paraId="54A4A00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Cupressus sargentii</w:t>
            </w:r>
          </w:p>
        </w:tc>
        <w:tc>
          <w:tcPr>
            <w:tcW w:w="1162" w:type="dxa"/>
            <w:noWrap/>
            <w:hideMark/>
          </w:tcPr>
          <w:p w14:paraId="4A9C230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A6997A8" w14:textId="77777777" w:rsidTr="00236DCF">
        <w:trPr>
          <w:trHeight w:val="255"/>
        </w:trPr>
        <w:tc>
          <w:tcPr>
            <w:tcW w:w="1526" w:type="dxa"/>
            <w:noWrap/>
            <w:hideMark/>
          </w:tcPr>
          <w:p w14:paraId="553BEC0D" w14:textId="77777777" w:rsidR="004363F1" w:rsidRPr="00030DD2" w:rsidRDefault="004363F1" w:rsidP="004D2645">
            <w:pPr>
              <w:spacing w:line="360" w:lineRule="auto"/>
              <w:rPr>
                <w:rFonts w:ascii="Times New Roman" w:hAnsi="Times New Roman" w:cs="Times New Roman"/>
                <w:i/>
                <w:iCs/>
                <w:noProof/>
                <w:highlight w:val="yellow"/>
                <w:lang w:val="en-GB"/>
              </w:rPr>
            </w:pPr>
            <w:r w:rsidRPr="00030DD2">
              <w:rPr>
                <w:rFonts w:ascii="Times New Roman" w:hAnsi="Times New Roman" w:cs="Times New Roman"/>
                <w:i/>
                <w:lang w:val="en-GB"/>
              </w:rPr>
              <w:t xml:space="preserve">T. </w:t>
            </w:r>
            <w:proofErr w:type="gramStart"/>
            <w:r w:rsidRPr="00030DD2">
              <w:rPr>
                <w:rFonts w:ascii="Times New Roman" w:hAnsi="Times New Roman" w:cs="Times New Roman"/>
                <w:lang w:val="en-GB"/>
              </w:rPr>
              <w:t>sp</w:t>
            </w:r>
            <w:proofErr w:type="gramEnd"/>
            <w:r w:rsidRPr="00030DD2">
              <w:rPr>
                <w:rFonts w:ascii="Times New Roman" w:hAnsi="Times New Roman" w:cs="Times New Roman"/>
                <w:lang w:val="en-GB"/>
              </w:rPr>
              <w:t>. ‘cuesta ridge’</w:t>
            </w:r>
          </w:p>
        </w:tc>
        <w:tc>
          <w:tcPr>
            <w:tcW w:w="1234" w:type="dxa"/>
            <w:noWrap/>
            <w:hideMark/>
          </w:tcPr>
          <w:p w14:paraId="76DB98F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CR</w:t>
            </w:r>
          </w:p>
        </w:tc>
        <w:tc>
          <w:tcPr>
            <w:tcW w:w="950" w:type="dxa"/>
            <w:noWrap/>
            <w:hideMark/>
          </w:tcPr>
          <w:p w14:paraId="618851A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35.36</w:t>
            </w:r>
          </w:p>
        </w:tc>
        <w:tc>
          <w:tcPr>
            <w:tcW w:w="1100" w:type="dxa"/>
            <w:noWrap/>
            <w:hideMark/>
          </w:tcPr>
          <w:p w14:paraId="45B1AC1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-120.65</w:t>
            </w:r>
          </w:p>
        </w:tc>
        <w:tc>
          <w:tcPr>
            <w:tcW w:w="1060" w:type="dxa"/>
            <w:noWrap/>
            <w:hideMark/>
          </w:tcPr>
          <w:p w14:paraId="4C22E2B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715F63F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738AAF0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19</w:t>
            </w:r>
          </w:p>
        </w:tc>
      </w:tr>
      <w:tr w:rsidR="004363F1" w:rsidRPr="00030DD2" w14:paraId="5C0B4C8D" w14:textId="77777777" w:rsidTr="00236DCF">
        <w:trPr>
          <w:trHeight w:val="255"/>
        </w:trPr>
        <w:tc>
          <w:tcPr>
            <w:tcW w:w="1526" w:type="dxa"/>
            <w:noWrap/>
            <w:hideMark/>
          </w:tcPr>
          <w:p w14:paraId="2FEBC21A" w14:textId="77777777" w:rsidR="004363F1" w:rsidRPr="00030DD2" w:rsidRDefault="004363F1" w:rsidP="004D2645">
            <w:pPr>
              <w:spacing w:line="360" w:lineRule="auto"/>
              <w:rPr>
                <w:rFonts w:ascii="Times New Roman" w:hAnsi="Times New Roman" w:cs="Times New Roman"/>
                <w:i/>
                <w:iCs/>
                <w:noProof/>
                <w:highlight w:val="yellow"/>
                <w:lang w:val="en-GB"/>
              </w:rPr>
            </w:pPr>
            <w:r w:rsidRPr="00030DD2">
              <w:rPr>
                <w:rFonts w:ascii="Times New Roman" w:hAnsi="Times New Roman" w:cs="Times New Roman"/>
                <w:i/>
                <w:lang w:val="en-GB"/>
              </w:rPr>
              <w:t xml:space="preserve">T. </w:t>
            </w:r>
            <w:proofErr w:type="gramStart"/>
            <w:r w:rsidRPr="00030DD2">
              <w:rPr>
                <w:rFonts w:ascii="Times New Roman" w:hAnsi="Times New Roman" w:cs="Times New Roman"/>
                <w:lang w:val="en-GB"/>
              </w:rPr>
              <w:t>sp</w:t>
            </w:r>
            <w:proofErr w:type="gramEnd"/>
            <w:r w:rsidRPr="00030DD2">
              <w:rPr>
                <w:rFonts w:ascii="Times New Roman" w:hAnsi="Times New Roman" w:cs="Times New Roman"/>
                <w:lang w:val="en-GB"/>
              </w:rPr>
              <w:t>. ‘cuesta ridge’</w:t>
            </w:r>
          </w:p>
        </w:tc>
        <w:tc>
          <w:tcPr>
            <w:tcW w:w="1234" w:type="dxa"/>
            <w:noWrap/>
            <w:hideMark/>
          </w:tcPr>
          <w:p w14:paraId="0282308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CR</w:t>
            </w:r>
          </w:p>
        </w:tc>
        <w:tc>
          <w:tcPr>
            <w:tcW w:w="950" w:type="dxa"/>
            <w:noWrap/>
            <w:hideMark/>
          </w:tcPr>
          <w:p w14:paraId="578C265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35.36</w:t>
            </w:r>
          </w:p>
        </w:tc>
        <w:tc>
          <w:tcPr>
            <w:tcW w:w="1100" w:type="dxa"/>
            <w:noWrap/>
            <w:hideMark/>
          </w:tcPr>
          <w:p w14:paraId="36A706F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-120.65</w:t>
            </w:r>
          </w:p>
        </w:tc>
        <w:tc>
          <w:tcPr>
            <w:tcW w:w="1060" w:type="dxa"/>
            <w:noWrap/>
            <w:hideMark/>
          </w:tcPr>
          <w:p w14:paraId="40C3D14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3417C6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724F01F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6</w:t>
            </w:r>
          </w:p>
        </w:tc>
      </w:tr>
      <w:tr w:rsidR="004363F1" w:rsidRPr="00030DD2" w14:paraId="776EE6A5" w14:textId="77777777" w:rsidTr="00236DCF">
        <w:trPr>
          <w:trHeight w:val="255"/>
        </w:trPr>
        <w:tc>
          <w:tcPr>
            <w:tcW w:w="1526" w:type="dxa"/>
            <w:noWrap/>
            <w:hideMark/>
          </w:tcPr>
          <w:p w14:paraId="3884A5C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lastRenderedPageBreak/>
              <w:t>T. knulli</w:t>
            </w:r>
          </w:p>
        </w:tc>
        <w:tc>
          <w:tcPr>
            <w:tcW w:w="1234" w:type="dxa"/>
            <w:noWrap/>
            <w:hideMark/>
          </w:tcPr>
          <w:p w14:paraId="53D7792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BCE</w:t>
            </w:r>
          </w:p>
        </w:tc>
        <w:tc>
          <w:tcPr>
            <w:tcW w:w="950" w:type="dxa"/>
            <w:noWrap/>
            <w:hideMark/>
          </w:tcPr>
          <w:p w14:paraId="0C4F0B0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36.07</w:t>
            </w:r>
          </w:p>
        </w:tc>
        <w:tc>
          <w:tcPr>
            <w:tcW w:w="1100" w:type="dxa"/>
            <w:noWrap/>
            <w:hideMark/>
          </w:tcPr>
          <w:p w14:paraId="4F6616A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-121.60</w:t>
            </w:r>
          </w:p>
        </w:tc>
        <w:tc>
          <w:tcPr>
            <w:tcW w:w="1060" w:type="dxa"/>
            <w:noWrap/>
            <w:hideMark/>
          </w:tcPr>
          <w:p w14:paraId="1A7FF71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RW</w:t>
            </w:r>
          </w:p>
        </w:tc>
        <w:tc>
          <w:tcPr>
            <w:tcW w:w="2321" w:type="dxa"/>
            <w:noWrap/>
            <w:hideMark/>
          </w:tcPr>
          <w:p w14:paraId="3A36C87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Sequoia sempervirens</w:t>
            </w:r>
          </w:p>
        </w:tc>
        <w:tc>
          <w:tcPr>
            <w:tcW w:w="1162" w:type="dxa"/>
            <w:noWrap/>
            <w:hideMark/>
          </w:tcPr>
          <w:p w14:paraId="62B5E71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15</w:t>
            </w:r>
          </w:p>
        </w:tc>
      </w:tr>
      <w:tr w:rsidR="004363F1" w:rsidRPr="00030DD2" w14:paraId="1552B545" w14:textId="77777777" w:rsidTr="00236DCF">
        <w:trPr>
          <w:trHeight w:val="255"/>
        </w:trPr>
        <w:tc>
          <w:tcPr>
            <w:tcW w:w="1526" w:type="dxa"/>
            <w:noWrap/>
            <w:hideMark/>
          </w:tcPr>
          <w:p w14:paraId="749335D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knulli</w:t>
            </w:r>
          </w:p>
        </w:tc>
        <w:tc>
          <w:tcPr>
            <w:tcW w:w="1234" w:type="dxa"/>
            <w:noWrap/>
            <w:hideMark/>
          </w:tcPr>
          <w:p w14:paraId="4E8624B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BCTUR</w:t>
            </w:r>
          </w:p>
        </w:tc>
        <w:tc>
          <w:tcPr>
            <w:tcW w:w="950" w:type="dxa"/>
            <w:noWrap/>
            <w:hideMark/>
          </w:tcPr>
          <w:p w14:paraId="0B3C758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36.08</w:t>
            </w:r>
          </w:p>
        </w:tc>
        <w:tc>
          <w:tcPr>
            <w:tcW w:w="1100" w:type="dxa"/>
            <w:noWrap/>
            <w:hideMark/>
          </w:tcPr>
          <w:p w14:paraId="2976649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-121.61</w:t>
            </w:r>
          </w:p>
        </w:tc>
        <w:tc>
          <w:tcPr>
            <w:tcW w:w="1060" w:type="dxa"/>
            <w:noWrap/>
            <w:hideMark/>
          </w:tcPr>
          <w:p w14:paraId="3DFE8BF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694C4DA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2F4C187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17</w:t>
            </w:r>
          </w:p>
        </w:tc>
      </w:tr>
      <w:tr w:rsidR="004363F1" w:rsidRPr="00030DD2" w14:paraId="6499A87F" w14:textId="77777777" w:rsidTr="00236DCF">
        <w:trPr>
          <w:trHeight w:val="255"/>
        </w:trPr>
        <w:tc>
          <w:tcPr>
            <w:tcW w:w="1526" w:type="dxa"/>
            <w:noWrap/>
            <w:hideMark/>
          </w:tcPr>
          <w:p w14:paraId="2100C21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knulli</w:t>
            </w:r>
          </w:p>
        </w:tc>
        <w:tc>
          <w:tcPr>
            <w:tcW w:w="1234" w:type="dxa"/>
            <w:noWrap/>
            <w:hideMark/>
          </w:tcPr>
          <w:p w14:paraId="3523357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BCTUR</w:t>
            </w:r>
          </w:p>
        </w:tc>
        <w:tc>
          <w:tcPr>
            <w:tcW w:w="950" w:type="dxa"/>
            <w:noWrap/>
            <w:hideMark/>
          </w:tcPr>
          <w:p w14:paraId="22C6DDC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36.08</w:t>
            </w:r>
          </w:p>
        </w:tc>
        <w:tc>
          <w:tcPr>
            <w:tcW w:w="1100" w:type="dxa"/>
            <w:noWrap/>
            <w:hideMark/>
          </w:tcPr>
          <w:p w14:paraId="423753C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-121.61</w:t>
            </w:r>
          </w:p>
        </w:tc>
        <w:tc>
          <w:tcPr>
            <w:tcW w:w="1060" w:type="dxa"/>
            <w:noWrap/>
            <w:hideMark/>
          </w:tcPr>
          <w:p w14:paraId="5F9567A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w:t>
            </w:r>
          </w:p>
        </w:tc>
        <w:tc>
          <w:tcPr>
            <w:tcW w:w="2321" w:type="dxa"/>
            <w:noWrap/>
            <w:hideMark/>
          </w:tcPr>
          <w:p w14:paraId="01B78A7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Pinus sp.</w:t>
            </w:r>
          </w:p>
        </w:tc>
        <w:tc>
          <w:tcPr>
            <w:tcW w:w="1162" w:type="dxa"/>
            <w:noWrap/>
            <w:hideMark/>
          </w:tcPr>
          <w:p w14:paraId="7948455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16</w:t>
            </w:r>
          </w:p>
        </w:tc>
      </w:tr>
      <w:tr w:rsidR="004363F1" w:rsidRPr="00030DD2" w14:paraId="6C2C53B6" w14:textId="77777777" w:rsidTr="00236DCF">
        <w:trPr>
          <w:trHeight w:val="255"/>
        </w:trPr>
        <w:tc>
          <w:tcPr>
            <w:tcW w:w="1526" w:type="dxa"/>
            <w:noWrap/>
            <w:hideMark/>
          </w:tcPr>
          <w:p w14:paraId="75E20B6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knulli</w:t>
            </w:r>
          </w:p>
        </w:tc>
        <w:tc>
          <w:tcPr>
            <w:tcW w:w="1234" w:type="dxa"/>
            <w:noWrap/>
            <w:hideMark/>
          </w:tcPr>
          <w:p w14:paraId="7BDBF3C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BCWP</w:t>
            </w:r>
          </w:p>
        </w:tc>
        <w:tc>
          <w:tcPr>
            <w:tcW w:w="950" w:type="dxa"/>
            <w:noWrap/>
            <w:hideMark/>
          </w:tcPr>
          <w:p w14:paraId="40254F6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36.07</w:t>
            </w:r>
          </w:p>
        </w:tc>
        <w:tc>
          <w:tcPr>
            <w:tcW w:w="1100" w:type="dxa"/>
            <w:noWrap/>
            <w:hideMark/>
          </w:tcPr>
          <w:p w14:paraId="7263D7F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-121.60</w:t>
            </w:r>
          </w:p>
        </w:tc>
        <w:tc>
          <w:tcPr>
            <w:tcW w:w="1060" w:type="dxa"/>
            <w:noWrap/>
            <w:hideMark/>
          </w:tcPr>
          <w:p w14:paraId="7B62003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79B023C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7558D69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w:t>
            </w:r>
          </w:p>
        </w:tc>
      </w:tr>
      <w:tr w:rsidR="004363F1" w:rsidRPr="00030DD2" w14:paraId="1BC71631" w14:textId="77777777" w:rsidTr="00236DCF">
        <w:trPr>
          <w:trHeight w:val="255"/>
        </w:trPr>
        <w:tc>
          <w:tcPr>
            <w:tcW w:w="1526" w:type="dxa"/>
            <w:noWrap/>
            <w:hideMark/>
          </w:tcPr>
          <w:p w14:paraId="7B9461A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knulli</w:t>
            </w:r>
          </w:p>
        </w:tc>
        <w:tc>
          <w:tcPr>
            <w:tcW w:w="1234" w:type="dxa"/>
            <w:noWrap/>
            <w:hideMark/>
          </w:tcPr>
          <w:p w14:paraId="067248B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BCWP</w:t>
            </w:r>
          </w:p>
        </w:tc>
        <w:tc>
          <w:tcPr>
            <w:tcW w:w="950" w:type="dxa"/>
            <w:noWrap/>
            <w:hideMark/>
          </w:tcPr>
          <w:p w14:paraId="695C454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36.07</w:t>
            </w:r>
          </w:p>
        </w:tc>
        <w:tc>
          <w:tcPr>
            <w:tcW w:w="1100" w:type="dxa"/>
            <w:noWrap/>
            <w:hideMark/>
          </w:tcPr>
          <w:p w14:paraId="13D9D85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-121.60</w:t>
            </w:r>
          </w:p>
        </w:tc>
        <w:tc>
          <w:tcPr>
            <w:tcW w:w="1060" w:type="dxa"/>
            <w:noWrap/>
            <w:hideMark/>
          </w:tcPr>
          <w:p w14:paraId="274D092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5165C41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4820576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36F4845C" w14:textId="77777777" w:rsidTr="00236DCF">
        <w:trPr>
          <w:trHeight w:val="255"/>
        </w:trPr>
        <w:tc>
          <w:tcPr>
            <w:tcW w:w="1526" w:type="dxa"/>
            <w:noWrap/>
            <w:hideMark/>
          </w:tcPr>
          <w:p w14:paraId="3FAB199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knulli</w:t>
            </w:r>
          </w:p>
        </w:tc>
        <w:tc>
          <w:tcPr>
            <w:tcW w:w="1234" w:type="dxa"/>
            <w:noWrap/>
            <w:hideMark/>
          </w:tcPr>
          <w:p w14:paraId="22025E4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H1M37</w:t>
            </w:r>
          </w:p>
        </w:tc>
        <w:tc>
          <w:tcPr>
            <w:tcW w:w="950" w:type="dxa"/>
            <w:noWrap/>
            <w:hideMark/>
          </w:tcPr>
          <w:p w14:paraId="4FE76CC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36.17</w:t>
            </w:r>
          </w:p>
        </w:tc>
        <w:tc>
          <w:tcPr>
            <w:tcW w:w="1100" w:type="dxa"/>
            <w:noWrap/>
            <w:hideMark/>
          </w:tcPr>
          <w:p w14:paraId="7C452E3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-121.68</w:t>
            </w:r>
          </w:p>
        </w:tc>
        <w:tc>
          <w:tcPr>
            <w:tcW w:w="1060" w:type="dxa"/>
            <w:noWrap/>
            <w:hideMark/>
          </w:tcPr>
          <w:p w14:paraId="0509D91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65DAA96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10A221B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4</w:t>
            </w:r>
          </w:p>
        </w:tc>
      </w:tr>
      <w:tr w:rsidR="004363F1" w:rsidRPr="00030DD2" w14:paraId="08ACAFA9" w14:textId="77777777" w:rsidTr="00236DCF">
        <w:trPr>
          <w:trHeight w:val="255"/>
        </w:trPr>
        <w:tc>
          <w:tcPr>
            <w:tcW w:w="1526" w:type="dxa"/>
            <w:noWrap/>
            <w:hideMark/>
          </w:tcPr>
          <w:p w14:paraId="5D86823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knulli</w:t>
            </w:r>
          </w:p>
        </w:tc>
        <w:tc>
          <w:tcPr>
            <w:tcW w:w="1234" w:type="dxa"/>
            <w:noWrap/>
            <w:hideMark/>
          </w:tcPr>
          <w:p w14:paraId="0C3DFB5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H1M37</w:t>
            </w:r>
          </w:p>
        </w:tc>
        <w:tc>
          <w:tcPr>
            <w:tcW w:w="950" w:type="dxa"/>
            <w:noWrap/>
            <w:hideMark/>
          </w:tcPr>
          <w:p w14:paraId="40E08C3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36.17</w:t>
            </w:r>
          </w:p>
        </w:tc>
        <w:tc>
          <w:tcPr>
            <w:tcW w:w="1100" w:type="dxa"/>
            <w:noWrap/>
            <w:hideMark/>
          </w:tcPr>
          <w:p w14:paraId="016F7EE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-121.68</w:t>
            </w:r>
          </w:p>
        </w:tc>
        <w:tc>
          <w:tcPr>
            <w:tcW w:w="1060" w:type="dxa"/>
            <w:noWrap/>
            <w:hideMark/>
          </w:tcPr>
          <w:p w14:paraId="2D655AB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2455C15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08E65DE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566266C7" w14:textId="77777777" w:rsidTr="00236DCF">
        <w:trPr>
          <w:trHeight w:val="255"/>
        </w:trPr>
        <w:tc>
          <w:tcPr>
            <w:tcW w:w="1526" w:type="dxa"/>
            <w:noWrap/>
            <w:hideMark/>
          </w:tcPr>
          <w:p w14:paraId="63DBAE9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knulli</w:t>
            </w:r>
          </w:p>
        </w:tc>
        <w:tc>
          <w:tcPr>
            <w:tcW w:w="1234" w:type="dxa"/>
            <w:noWrap/>
            <w:hideMark/>
          </w:tcPr>
          <w:p w14:paraId="7DC59DE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HB</w:t>
            </w:r>
          </w:p>
        </w:tc>
        <w:tc>
          <w:tcPr>
            <w:tcW w:w="950" w:type="dxa"/>
            <w:noWrap/>
            <w:hideMark/>
          </w:tcPr>
          <w:p w14:paraId="21485EC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36.16</w:t>
            </w:r>
          </w:p>
        </w:tc>
        <w:tc>
          <w:tcPr>
            <w:tcW w:w="1100" w:type="dxa"/>
            <w:noWrap/>
            <w:hideMark/>
          </w:tcPr>
          <w:p w14:paraId="7068851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-121.67</w:t>
            </w:r>
          </w:p>
        </w:tc>
        <w:tc>
          <w:tcPr>
            <w:tcW w:w="1060" w:type="dxa"/>
            <w:noWrap/>
            <w:hideMark/>
          </w:tcPr>
          <w:p w14:paraId="74C738F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19E16C1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77FD95A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08C1C84" w14:textId="77777777" w:rsidTr="00236DCF">
        <w:trPr>
          <w:trHeight w:val="255"/>
        </w:trPr>
        <w:tc>
          <w:tcPr>
            <w:tcW w:w="1526" w:type="dxa"/>
            <w:noWrap/>
            <w:hideMark/>
          </w:tcPr>
          <w:p w14:paraId="180DD51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knulli</w:t>
            </w:r>
          </w:p>
        </w:tc>
        <w:tc>
          <w:tcPr>
            <w:tcW w:w="1234" w:type="dxa"/>
            <w:noWrap/>
            <w:hideMark/>
          </w:tcPr>
          <w:p w14:paraId="65B54D7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HB</w:t>
            </w:r>
          </w:p>
        </w:tc>
        <w:tc>
          <w:tcPr>
            <w:tcW w:w="950" w:type="dxa"/>
            <w:noWrap/>
            <w:hideMark/>
          </w:tcPr>
          <w:p w14:paraId="7769B43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36.16</w:t>
            </w:r>
          </w:p>
        </w:tc>
        <w:tc>
          <w:tcPr>
            <w:tcW w:w="1100" w:type="dxa"/>
            <w:noWrap/>
            <w:hideMark/>
          </w:tcPr>
          <w:p w14:paraId="2D33374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-121.67</w:t>
            </w:r>
          </w:p>
        </w:tc>
        <w:tc>
          <w:tcPr>
            <w:tcW w:w="1060" w:type="dxa"/>
            <w:noWrap/>
            <w:hideMark/>
          </w:tcPr>
          <w:p w14:paraId="20DBCF4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2BAC54C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0D3E0D2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w:t>
            </w:r>
          </w:p>
        </w:tc>
      </w:tr>
      <w:tr w:rsidR="004363F1" w:rsidRPr="00030DD2" w14:paraId="6D5F47BC" w14:textId="77777777" w:rsidTr="00236DCF">
        <w:trPr>
          <w:trHeight w:val="255"/>
        </w:trPr>
        <w:tc>
          <w:tcPr>
            <w:tcW w:w="1526" w:type="dxa"/>
            <w:noWrap/>
            <w:hideMark/>
          </w:tcPr>
          <w:p w14:paraId="3A2EAB0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2B63F26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BCBOG</w:t>
            </w:r>
          </w:p>
        </w:tc>
        <w:tc>
          <w:tcPr>
            <w:tcW w:w="950" w:type="dxa"/>
            <w:noWrap/>
            <w:hideMark/>
          </w:tcPr>
          <w:p w14:paraId="345812F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36.07</w:t>
            </w:r>
          </w:p>
        </w:tc>
        <w:tc>
          <w:tcPr>
            <w:tcW w:w="1100" w:type="dxa"/>
            <w:noWrap/>
            <w:hideMark/>
          </w:tcPr>
          <w:p w14:paraId="31DD7A7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-121.58</w:t>
            </w:r>
          </w:p>
        </w:tc>
        <w:tc>
          <w:tcPr>
            <w:tcW w:w="1060" w:type="dxa"/>
            <w:noWrap/>
            <w:hideMark/>
          </w:tcPr>
          <w:p w14:paraId="18B0A33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4B72495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7A74C96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23</w:t>
            </w:r>
          </w:p>
        </w:tc>
      </w:tr>
      <w:tr w:rsidR="004363F1" w:rsidRPr="00030DD2" w14:paraId="4FDD9695" w14:textId="77777777" w:rsidTr="00236DCF">
        <w:trPr>
          <w:trHeight w:val="255"/>
        </w:trPr>
        <w:tc>
          <w:tcPr>
            <w:tcW w:w="1526" w:type="dxa"/>
            <w:noWrap/>
            <w:hideMark/>
          </w:tcPr>
          <w:p w14:paraId="7B4FF6E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45BFBC4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BCBOG</w:t>
            </w:r>
          </w:p>
        </w:tc>
        <w:tc>
          <w:tcPr>
            <w:tcW w:w="950" w:type="dxa"/>
            <w:noWrap/>
            <w:hideMark/>
          </w:tcPr>
          <w:p w14:paraId="67A6F13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36.07</w:t>
            </w:r>
          </w:p>
        </w:tc>
        <w:tc>
          <w:tcPr>
            <w:tcW w:w="1100" w:type="dxa"/>
            <w:noWrap/>
            <w:hideMark/>
          </w:tcPr>
          <w:p w14:paraId="0A7FD93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-121.58</w:t>
            </w:r>
          </w:p>
        </w:tc>
        <w:tc>
          <w:tcPr>
            <w:tcW w:w="1060" w:type="dxa"/>
            <w:noWrap/>
            <w:hideMark/>
          </w:tcPr>
          <w:p w14:paraId="65BDDD5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FE126D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3B9B4CC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25B5EE91" w14:textId="77777777" w:rsidTr="00236DCF">
        <w:trPr>
          <w:trHeight w:val="255"/>
        </w:trPr>
        <w:tc>
          <w:tcPr>
            <w:tcW w:w="1526" w:type="dxa"/>
            <w:noWrap/>
            <w:hideMark/>
          </w:tcPr>
          <w:p w14:paraId="02E6AAA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662C5D1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BCHC</w:t>
            </w:r>
          </w:p>
        </w:tc>
        <w:tc>
          <w:tcPr>
            <w:tcW w:w="950" w:type="dxa"/>
            <w:noWrap/>
            <w:hideMark/>
          </w:tcPr>
          <w:p w14:paraId="4EFC389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36.06</w:t>
            </w:r>
          </w:p>
        </w:tc>
        <w:tc>
          <w:tcPr>
            <w:tcW w:w="1100" w:type="dxa"/>
            <w:noWrap/>
            <w:hideMark/>
          </w:tcPr>
          <w:p w14:paraId="3D12CAC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-121.57</w:t>
            </w:r>
          </w:p>
        </w:tc>
        <w:tc>
          <w:tcPr>
            <w:tcW w:w="1060" w:type="dxa"/>
            <w:noWrap/>
            <w:hideMark/>
          </w:tcPr>
          <w:p w14:paraId="14FACFD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750391B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24F9FEE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w:t>
            </w:r>
          </w:p>
        </w:tc>
      </w:tr>
      <w:tr w:rsidR="004363F1" w:rsidRPr="00030DD2" w14:paraId="3F776D00" w14:textId="77777777" w:rsidTr="00236DCF">
        <w:trPr>
          <w:trHeight w:val="255"/>
        </w:trPr>
        <w:tc>
          <w:tcPr>
            <w:tcW w:w="1526" w:type="dxa"/>
            <w:noWrap/>
            <w:hideMark/>
          </w:tcPr>
          <w:p w14:paraId="4F8DFF0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157E6F6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BCHC</w:t>
            </w:r>
          </w:p>
        </w:tc>
        <w:tc>
          <w:tcPr>
            <w:tcW w:w="950" w:type="dxa"/>
            <w:noWrap/>
            <w:hideMark/>
          </w:tcPr>
          <w:p w14:paraId="2E84F93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36.06</w:t>
            </w:r>
          </w:p>
        </w:tc>
        <w:tc>
          <w:tcPr>
            <w:tcW w:w="1100" w:type="dxa"/>
            <w:noWrap/>
            <w:hideMark/>
          </w:tcPr>
          <w:p w14:paraId="3E5AA12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-121.57</w:t>
            </w:r>
          </w:p>
        </w:tc>
        <w:tc>
          <w:tcPr>
            <w:tcW w:w="1060" w:type="dxa"/>
            <w:noWrap/>
            <w:hideMark/>
          </w:tcPr>
          <w:p w14:paraId="35E5490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82EA48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706A778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1FEF4AA8" w14:textId="77777777" w:rsidTr="00236DCF">
        <w:trPr>
          <w:trHeight w:val="255"/>
        </w:trPr>
        <w:tc>
          <w:tcPr>
            <w:tcW w:w="1526" w:type="dxa"/>
            <w:noWrap/>
            <w:hideMark/>
          </w:tcPr>
          <w:p w14:paraId="639D6A7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2909824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BCOG</w:t>
            </w:r>
          </w:p>
        </w:tc>
        <w:tc>
          <w:tcPr>
            <w:tcW w:w="950" w:type="dxa"/>
            <w:noWrap/>
            <w:hideMark/>
          </w:tcPr>
          <w:p w14:paraId="6CD71EE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36.07</w:t>
            </w:r>
          </w:p>
        </w:tc>
        <w:tc>
          <w:tcPr>
            <w:tcW w:w="1100" w:type="dxa"/>
            <w:noWrap/>
            <w:hideMark/>
          </w:tcPr>
          <w:p w14:paraId="13CA5B1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-121.58</w:t>
            </w:r>
          </w:p>
        </w:tc>
        <w:tc>
          <w:tcPr>
            <w:tcW w:w="1060" w:type="dxa"/>
            <w:noWrap/>
            <w:hideMark/>
          </w:tcPr>
          <w:p w14:paraId="551557E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2ED9E48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7820DDF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5</w:t>
            </w:r>
          </w:p>
        </w:tc>
      </w:tr>
      <w:tr w:rsidR="004363F1" w:rsidRPr="00030DD2" w14:paraId="6A519D9D" w14:textId="77777777" w:rsidTr="00236DCF">
        <w:trPr>
          <w:trHeight w:val="255"/>
        </w:trPr>
        <w:tc>
          <w:tcPr>
            <w:tcW w:w="1526" w:type="dxa"/>
            <w:noWrap/>
            <w:hideMark/>
          </w:tcPr>
          <w:p w14:paraId="3A0FDC4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0D829A6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BCOG</w:t>
            </w:r>
          </w:p>
        </w:tc>
        <w:tc>
          <w:tcPr>
            <w:tcW w:w="950" w:type="dxa"/>
            <w:noWrap/>
            <w:hideMark/>
          </w:tcPr>
          <w:p w14:paraId="666A895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36.07</w:t>
            </w:r>
          </w:p>
        </w:tc>
        <w:tc>
          <w:tcPr>
            <w:tcW w:w="1100" w:type="dxa"/>
            <w:noWrap/>
            <w:hideMark/>
          </w:tcPr>
          <w:p w14:paraId="20235DE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-121.58</w:t>
            </w:r>
          </w:p>
        </w:tc>
        <w:tc>
          <w:tcPr>
            <w:tcW w:w="1060" w:type="dxa"/>
            <w:noWrap/>
            <w:hideMark/>
          </w:tcPr>
          <w:p w14:paraId="07D5CFC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090672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2ED2DC1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6DEC72F2" w14:textId="77777777" w:rsidTr="00236DCF">
        <w:trPr>
          <w:trHeight w:val="255"/>
        </w:trPr>
        <w:tc>
          <w:tcPr>
            <w:tcW w:w="1526" w:type="dxa"/>
            <w:noWrap/>
            <w:hideMark/>
          </w:tcPr>
          <w:p w14:paraId="581892A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41BE41B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BCSUM</w:t>
            </w:r>
          </w:p>
        </w:tc>
        <w:tc>
          <w:tcPr>
            <w:tcW w:w="950" w:type="dxa"/>
            <w:noWrap/>
            <w:hideMark/>
          </w:tcPr>
          <w:p w14:paraId="3AEB124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36.06</w:t>
            </w:r>
          </w:p>
        </w:tc>
        <w:tc>
          <w:tcPr>
            <w:tcW w:w="1100" w:type="dxa"/>
            <w:noWrap/>
            <w:hideMark/>
          </w:tcPr>
          <w:p w14:paraId="6728BB4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-121.56</w:t>
            </w:r>
          </w:p>
        </w:tc>
        <w:tc>
          <w:tcPr>
            <w:tcW w:w="1060" w:type="dxa"/>
            <w:noWrap/>
            <w:hideMark/>
          </w:tcPr>
          <w:p w14:paraId="20A5874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0944A67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29B3B32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5ECC9225" w14:textId="77777777" w:rsidTr="00236DCF">
        <w:trPr>
          <w:trHeight w:val="255"/>
        </w:trPr>
        <w:tc>
          <w:tcPr>
            <w:tcW w:w="1526" w:type="dxa"/>
            <w:noWrap/>
            <w:hideMark/>
          </w:tcPr>
          <w:p w14:paraId="2302AC5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389989C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BCSUM</w:t>
            </w:r>
          </w:p>
        </w:tc>
        <w:tc>
          <w:tcPr>
            <w:tcW w:w="950" w:type="dxa"/>
            <w:noWrap/>
            <w:hideMark/>
          </w:tcPr>
          <w:p w14:paraId="75465AE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36.06</w:t>
            </w:r>
          </w:p>
        </w:tc>
        <w:tc>
          <w:tcPr>
            <w:tcW w:w="1100" w:type="dxa"/>
            <w:noWrap/>
            <w:hideMark/>
          </w:tcPr>
          <w:p w14:paraId="271AF73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-121.56</w:t>
            </w:r>
          </w:p>
        </w:tc>
        <w:tc>
          <w:tcPr>
            <w:tcW w:w="1060" w:type="dxa"/>
            <w:noWrap/>
            <w:hideMark/>
          </w:tcPr>
          <w:p w14:paraId="508AA69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7226A04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4EDF124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w:t>
            </w:r>
          </w:p>
        </w:tc>
      </w:tr>
      <w:tr w:rsidR="004363F1" w:rsidRPr="00030DD2" w14:paraId="17BFBE51" w14:textId="77777777" w:rsidTr="00236DCF">
        <w:trPr>
          <w:trHeight w:val="255"/>
        </w:trPr>
        <w:tc>
          <w:tcPr>
            <w:tcW w:w="1526" w:type="dxa"/>
            <w:noWrap/>
            <w:hideMark/>
          </w:tcPr>
          <w:p w14:paraId="690F6E4E"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landelsensis</w:t>
            </w:r>
          </w:p>
        </w:tc>
        <w:tc>
          <w:tcPr>
            <w:tcW w:w="1234" w:type="dxa"/>
            <w:noWrap/>
            <w:hideMark/>
          </w:tcPr>
          <w:p w14:paraId="1007908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BCSUM</w:t>
            </w:r>
          </w:p>
        </w:tc>
        <w:tc>
          <w:tcPr>
            <w:tcW w:w="950" w:type="dxa"/>
            <w:noWrap/>
            <w:hideMark/>
          </w:tcPr>
          <w:p w14:paraId="0D3FB3D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36.06</w:t>
            </w:r>
          </w:p>
        </w:tc>
        <w:tc>
          <w:tcPr>
            <w:tcW w:w="1100" w:type="dxa"/>
            <w:noWrap/>
            <w:hideMark/>
          </w:tcPr>
          <w:p w14:paraId="5FE2955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-121.56</w:t>
            </w:r>
          </w:p>
        </w:tc>
        <w:tc>
          <w:tcPr>
            <w:tcW w:w="1060" w:type="dxa"/>
            <w:noWrap/>
            <w:hideMark/>
          </w:tcPr>
          <w:p w14:paraId="128930A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341D74E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6919A44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w:t>
            </w:r>
          </w:p>
        </w:tc>
      </w:tr>
      <w:tr w:rsidR="004363F1" w:rsidRPr="00030DD2" w14:paraId="58825C1F" w14:textId="77777777" w:rsidTr="00236DCF">
        <w:trPr>
          <w:trHeight w:val="255"/>
        </w:trPr>
        <w:tc>
          <w:tcPr>
            <w:tcW w:w="1526" w:type="dxa"/>
            <w:noWrap/>
            <w:hideMark/>
          </w:tcPr>
          <w:p w14:paraId="31F4D55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petita</w:t>
            </w:r>
          </w:p>
        </w:tc>
        <w:tc>
          <w:tcPr>
            <w:tcW w:w="1234" w:type="dxa"/>
            <w:noWrap/>
            <w:hideMark/>
          </w:tcPr>
          <w:p w14:paraId="18A908A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101SS</w:t>
            </w:r>
          </w:p>
        </w:tc>
        <w:tc>
          <w:tcPr>
            <w:tcW w:w="950" w:type="dxa"/>
            <w:noWrap/>
            <w:hideMark/>
          </w:tcPr>
          <w:p w14:paraId="27BDC24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35.73</w:t>
            </w:r>
          </w:p>
        </w:tc>
        <w:tc>
          <w:tcPr>
            <w:tcW w:w="1100" w:type="dxa"/>
            <w:noWrap/>
            <w:hideMark/>
          </w:tcPr>
          <w:p w14:paraId="35D35FA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-121.31</w:t>
            </w:r>
          </w:p>
        </w:tc>
        <w:tc>
          <w:tcPr>
            <w:tcW w:w="1060" w:type="dxa"/>
            <w:noWrap/>
            <w:hideMark/>
          </w:tcPr>
          <w:p w14:paraId="0908A00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2AEFB55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490B7B3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784EBE62" w14:textId="77777777" w:rsidTr="00236DCF">
        <w:trPr>
          <w:trHeight w:val="255"/>
        </w:trPr>
        <w:tc>
          <w:tcPr>
            <w:tcW w:w="1526" w:type="dxa"/>
            <w:noWrap/>
            <w:hideMark/>
          </w:tcPr>
          <w:p w14:paraId="1C14F02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6A4CAD7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BMCG3</w:t>
            </w:r>
          </w:p>
        </w:tc>
        <w:tc>
          <w:tcPr>
            <w:tcW w:w="950" w:type="dxa"/>
            <w:noWrap/>
            <w:hideMark/>
          </w:tcPr>
          <w:p w14:paraId="1AA70CF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15A920B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noWrap/>
            <w:hideMark/>
          </w:tcPr>
          <w:p w14:paraId="145812A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IC</w:t>
            </w:r>
          </w:p>
        </w:tc>
        <w:tc>
          <w:tcPr>
            <w:tcW w:w="2321" w:type="dxa"/>
            <w:noWrap/>
            <w:hideMark/>
          </w:tcPr>
          <w:p w14:paraId="11D036C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Calocedrus decurrens</w:t>
            </w:r>
          </w:p>
        </w:tc>
        <w:tc>
          <w:tcPr>
            <w:tcW w:w="1162" w:type="dxa"/>
            <w:noWrap/>
            <w:hideMark/>
          </w:tcPr>
          <w:p w14:paraId="7BD3682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118D29E8" w14:textId="77777777" w:rsidTr="00236DCF">
        <w:trPr>
          <w:trHeight w:val="255"/>
        </w:trPr>
        <w:tc>
          <w:tcPr>
            <w:tcW w:w="1526" w:type="dxa"/>
            <w:noWrap/>
            <w:hideMark/>
          </w:tcPr>
          <w:p w14:paraId="7FEAB44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6A13F42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BMCG3</w:t>
            </w:r>
          </w:p>
        </w:tc>
        <w:tc>
          <w:tcPr>
            <w:tcW w:w="950" w:type="dxa"/>
            <w:noWrap/>
            <w:hideMark/>
          </w:tcPr>
          <w:p w14:paraId="1A8AFBC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60E8BE5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noWrap/>
            <w:hideMark/>
          </w:tcPr>
          <w:p w14:paraId="5BDA849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691D7A2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2AE4408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55C17A43" w14:textId="77777777" w:rsidTr="00236DCF">
        <w:trPr>
          <w:trHeight w:val="255"/>
        </w:trPr>
        <w:tc>
          <w:tcPr>
            <w:tcW w:w="1526" w:type="dxa"/>
            <w:noWrap/>
            <w:hideMark/>
          </w:tcPr>
          <w:p w14:paraId="6F8D641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1E46037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BME</w:t>
            </w:r>
          </w:p>
        </w:tc>
        <w:tc>
          <w:tcPr>
            <w:tcW w:w="950" w:type="dxa"/>
            <w:noWrap/>
            <w:hideMark/>
          </w:tcPr>
          <w:p w14:paraId="7F00247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33.80</w:t>
            </w:r>
          </w:p>
        </w:tc>
        <w:tc>
          <w:tcPr>
            <w:tcW w:w="1100" w:type="dxa"/>
            <w:noWrap/>
            <w:hideMark/>
          </w:tcPr>
          <w:p w14:paraId="43844F4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-116.76</w:t>
            </w:r>
          </w:p>
        </w:tc>
        <w:tc>
          <w:tcPr>
            <w:tcW w:w="1060" w:type="dxa"/>
            <w:noWrap/>
            <w:hideMark/>
          </w:tcPr>
          <w:p w14:paraId="45E1896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7860A92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2F471A1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5159ED53" w14:textId="77777777" w:rsidTr="00236DCF">
        <w:trPr>
          <w:trHeight w:val="255"/>
        </w:trPr>
        <w:tc>
          <w:tcPr>
            <w:tcW w:w="1526" w:type="dxa"/>
            <w:noWrap/>
            <w:hideMark/>
          </w:tcPr>
          <w:p w14:paraId="7A7C513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0E4505B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BME</w:t>
            </w:r>
          </w:p>
        </w:tc>
        <w:tc>
          <w:tcPr>
            <w:tcW w:w="950" w:type="dxa"/>
            <w:noWrap/>
            <w:hideMark/>
          </w:tcPr>
          <w:p w14:paraId="08F85F9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33.80</w:t>
            </w:r>
          </w:p>
        </w:tc>
        <w:tc>
          <w:tcPr>
            <w:tcW w:w="1100" w:type="dxa"/>
            <w:noWrap/>
            <w:hideMark/>
          </w:tcPr>
          <w:p w14:paraId="3B78339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-116.76</w:t>
            </w:r>
          </w:p>
        </w:tc>
        <w:tc>
          <w:tcPr>
            <w:tcW w:w="1060" w:type="dxa"/>
            <w:noWrap/>
            <w:hideMark/>
          </w:tcPr>
          <w:p w14:paraId="0D5F2A5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16E88F0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72C381D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4</w:t>
            </w:r>
          </w:p>
        </w:tc>
      </w:tr>
      <w:tr w:rsidR="004363F1" w:rsidRPr="00030DD2" w14:paraId="21B45E61" w14:textId="77777777" w:rsidTr="00236DCF">
        <w:trPr>
          <w:trHeight w:val="255"/>
        </w:trPr>
        <w:tc>
          <w:tcPr>
            <w:tcW w:w="1526" w:type="dxa"/>
            <w:noWrap/>
            <w:hideMark/>
          </w:tcPr>
          <w:p w14:paraId="01F274AE"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4D72DD6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BMLC</w:t>
            </w:r>
          </w:p>
        </w:tc>
        <w:tc>
          <w:tcPr>
            <w:tcW w:w="950" w:type="dxa"/>
            <w:noWrap/>
            <w:hideMark/>
          </w:tcPr>
          <w:p w14:paraId="4AA56A8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33.81</w:t>
            </w:r>
          </w:p>
        </w:tc>
        <w:tc>
          <w:tcPr>
            <w:tcW w:w="1100" w:type="dxa"/>
            <w:noWrap/>
            <w:hideMark/>
          </w:tcPr>
          <w:p w14:paraId="46F3A16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-116.75</w:t>
            </w:r>
          </w:p>
        </w:tc>
        <w:tc>
          <w:tcPr>
            <w:tcW w:w="1060" w:type="dxa"/>
            <w:noWrap/>
            <w:hideMark/>
          </w:tcPr>
          <w:p w14:paraId="0B84557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6ECECC8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0E8865C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7141D9F8" w14:textId="77777777" w:rsidTr="00236DCF">
        <w:trPr>
          <w:trHeight w:val="255"/>
        </w:trPr>
        <w:tc>
          <w:tcPr>
            <w:tcW w:w="1526" w:type="dxa"/>
            <w:noWrap/>
            <w:hideMark/>
          </w:tcPr>
          <w:p w14:paraId="1F956AB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422C6A5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BMLC</w:t>
            </w:r>
          </w:p>
        </w:tc>
        <w:tc>
          <w:tcPr>
            <w:tcW w:w="950" w:type="dxa"/>
            <w:noWrap/>
            <w:hideMark/>
          </w:tcPr>
          <w:p w14:paraId="3CF76BD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33.81</w:t>
            </w:r>
          </w:p>
        </w:tc>
        <w:tc>
          <w:tcPr>
            <w:tcW w:w="1100" w:type="dxa"/>
            <w:noWrap/>
            <w:hideMark/>
          </w:tcPr>
          <w:p w14:paraId="7AF1A6D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-116.75</w:t>
            </w:r>
          </w:p>
        </w:tc>
        <w:tc>
          <w:tcPr>
            <w:tcW w:w="1060" w:type="dxa"/>
            <w:noWrap/>
            <w:hideMark/>
          </w:tcPr>
          <w:p w14:paraId="239B8B9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2146B39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30636C6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11028D4D" w14:textId="77777777" w:rsidTr="00236DCF">
        <w:trPr>
          <w:trHeight w:val="255"/>
        </w:trPr>
        <w:tc>
          <w:tcPr>
            <w:tcW w:w="1526" w:type="dxa"/>
            <w:noWrap/>
            <w:hideMark/>
          </w:tcPr>
          <w:p w14:paraId="0653EE4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5CE955A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BMOKC</w:t>
            </w:r>
          </w:p>
        </w:tc>
        <w:tc>
          <w:tcPr>
            <w:tcW w:w="950" w:type="dxa"/>
            <w:noWrap/>
            <w:hideMark/>
          </w:tcPr>
          <w:p w14:paraId="7E87365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33.82</w:t>
            </w:r>
          </w:p>
        </w:tc>
        <w:tc>
          <w:tcPr>
            <w:tcW w:w="1100" w:type="dxa"/>
            <w:noWrap/>
            <w:hideMark/>
          </w:tcPr>
          <w:p w14:paraId="243D7A0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-116.75</w:t>
            </w:r>
          </w:p>
        </w:tc>
        <w:tc>
          <w:tcPr>
            <w:tcW w:w="1060" w:type="dxa"/>
            <w:noWrap/>
            <w:hideMark/>
          </w:tcPr>
          <w:p w14:paraId="6580570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0798AA7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06D0BD8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18</w:t>
            </w:r>
          </w:p>
        </w:tc>
      </w:tr>
      <w:tr w:rsidR="004363F1" w:rsidRPr="00030DD2" w14:paraId="56B1C6C0" w14:textId="77777777" w:rsidTr="00236DCF">
        <w:trPr>
          <w:trHeight w:val="255"/>
        </w:trPr>
        <w:tc>
          <w:tcPr>
            <w:tcW w:w="1526" w:type="dxa"/>
            <w:noWrap/>
            <w:hideMark/>
          </w:tcPr>
          <w:p w14:paraId="29F3867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7E7B0FC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BMPCT</w:t>
            </w:r>
          </w:p>
        </w:tc>
        <w:tc>
          <w:tcPr>
            <w:tcW w:w="950" w:type="dxa"/>
            <w:noWrap/>
            <w:hideMark/>
          </w:tcPr>
          <w:p w14:paraId="5218F8C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33.84</w:t>
            </w:r>
          </w:p>
        </w:tc>
        <w:tc>
          <w:tcPr>
            <w:tcW w:w="1100" w:type="dxa"/>
            <w:noWrap/>
            <w:hideMark/>
          </w:tcPr>
          <w:p w14:paraId="230C6F5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noWrap/>
            <w:hideMark/>
          </w:tcPr>
          <w:p w14:paraId="2F17306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IC</w:t>
            </w:r>
          </w:p>
        </w:tc>
        <w:tc>
          <w:tcPr>
            <w:tcW w:w="2321" w:type="dxa"/>
            <w:noWrap/>
            <w:hideMark/>
          </w:tcPr>
          <w:p w14:paraId="27A9695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Calocedrus decurrens</w:t>
            </w:r>
          </w:p>
        </w:tc>
        <w:tc>
          <w:tcPr>
            <w:tcW w:w="1162" w:type="dxa"/>
            <w:noWrap/>
            <w:hideMark/>
          </w:tcPr>
          <w:p w14:paraId="293AFAB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19</w:t>
            </w:r>
          </w:p>
        </w:tc>
      </w:tr>
      <w:tr w:rsidR="004363F1" w:rsidRPr="00030DD2" w14:paraId="17A23C40" w14:textId="77777777" w:rsidTr="00236DCF">
        <w:trPr>
          <w:trHeight w:val="255"/>
        </w:trPr>
        <w:tc>
          <w:tcPr>
            <w:tcW w:w="1526" w:type="dxa"/>
            <w:noWrap/>
            <w:hideMark/>
          </w:tcPr>
          <w:p w14:paraId="7D22A66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355620B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BMPCT</w:t>
            </w:r>
          </w:p>
        </w:tc>
        <w:tc>
          <w:tcPr>
            <w:tcW w:w="950" w:type="dxa"/>
            <w:noWrap/>
            <w:hideMark/>
          </w:tcPr>
          <w:p w14:paraId="44321D5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33.84</w:t>
            </w:r>
          </w:p>
        </w:tc>
        <w:tc>
          <w:tcPr>
            <w:tcW w:w="1100" w:type="dxa"/>
            <w:noWrap/>
            <w:hideMark/>
          </w:tcPr>
          <w:p w14:paraId="519B8A8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noWrap/>
            <w:hideMark/>
          </w:tcPr>
          <w:p w14:paraId="571E890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497AC00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0525D67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3B3D4B7C" w14:textId="77777777" w:rsidTr="00236DCF">
        <w:trPr>
          <w:trHeight w:val="255"/>
        </w:trPr>
        <w:tc>
          <w:tcPr>
            <w:tcW w:w="1526" w:type="dxa"/>
            <w:noWrap/>
            <w:hideMark/>
          </w:tcPr>
          <w:p w14:paraId="45EE17A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5A0D2DB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BMPCT</w:t>
            </w:r>
          </w:p>
        </w:tc>
        <w:tc>
          <w:tcPr>
            <w:tcW w:w="950" w:type="dxa"/>
            <w:noWrap/>
            <w:hideMark/>
          </w:tcPr>
          <w:p w14:paraId="469EAD9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33.84</w:t>
            </w:r>
          </w:p>
        </w:tc>
        <w:tc>
          <w:tcPr>
            <w:tcW w:w="1100" w:type="dxa"/>
            <w:noWrap/>
            <w:hideMark/>
          </w:tcPr>
          <w:p w14:paraId="5076BFA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-116.74</w:t>
            </w:r>
          </w:p>
        </w:tc>
        <w:tc>
          <w:tcPr>
            <w:tcW w:w="1060" w:type="dxa"/>
            <w:noWrap/>
            <w:hideMark/>
          </w:tcPr>
          <w:p w14:paraId="76A3CAF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WF</w:t>
            </w:r>
          </w:p>
        </w:tc>
        <w:tc>
          <w:tcPr>
            <w:tcW w:w="2321" w:type="dxa"/>
            <w:noWrap/>
            <w:hideMark/>
          </w:tcPr>
          <w:p w14:paraId="04AEBA1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Abies concolor</w:t>
            </w:r>
          </w:p>
        </w:tc>
        <w:tc>
          <w:tcPr>
            <w:tcW w:w="1162" w:type="dxa"/>
            <w:noWrap/>
            <w:hideMark/>
          </w:tcPr>
          <w:p w14:paraId="3E25626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6FCC01B6" w14:textId="77777777" w:rsidTr="00236DCF">
        <w:trPr>
          <w:trHeight w:val="255"/>
        </w:trPr>
        <w:tc>
          <w:tcPr>
            <w:tcW w:w="1526" w:type="dxa"/>
            <w:noWrap/>
            <w:hideMark/>
          </w:tcPr>
          <w:p w14:paraId="398598C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5542139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BMT</w:t>
            </w:r>
          </w:p>
        </w:tc>
        <w:tc>
          <w:tcPr>
            <w:tcW w:w="950" w:type="dxa"/>
            <w:noWrap/>
            <w:hideMark/>
          </w:tcPr>
          <w:p w14:paraId="62F705E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39AB9FD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-116.80</w:t>
            </w:r>
          </w:p>
        </w:tc>
        <w:tc>
          <w:tcPr>
            <w:tcW w:w="1060" w:type="dxa"/>
            <w:noWrap/>
            <w:hideMark/>
          </w:tcPr>
          <w:p w14:paraId="08205BF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5C74F08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0D3CC7D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74DB0464" w14:textId="77777777" w:rsidTr="00236DCF">
        <w:trPr>
          <w:trHeight w:val="255"/>
        </w:trPr>
        <w:tc>
          <w:tcPr>
            <w:tcW w:w="1526" w:type="dxa"/>
            <w:noWrap/>
            <w:hideMark/>
          </w:tcPr>
          <w:p w14:paraId="006A853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1184C68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BMT</w:t>
            </w:r>
          </w:p>
        </w:tc>
        <w:tc>
          <w:tcPr>
            <w:tcW w:w="950" w:type="dxa"/>
            <w:noWrap/>
            <w:hideMark/>
          </w:tcPr>
          <w:p w14:paraId="2DC0EA1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5CE1001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-116.80</w:t>
            </w:r>
          </w:p>
        </w:tc>
        <w:tc>
          <w:tcPr>
            <w:tcW w:w="1060" w:type="dxa"/>
            <w:noWrap/>
            <w:hideMark/>
          </w:tcPr>
          <w:p w14:paraId="3ECCFCA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5905A51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489AC74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18</w:t>
            </w:r>
          </w:p>
        </w:tc>
      </w:tr>
      <w:tr w:rsidR="004363F1" w:rsidRPr="00030DD2" w14:paraId="789071F2" w14:textId="77777777" w:rsidTr="00236DCF">
        <w:trPr>
          <w:trHeight w:val="255"/>
        </w:trPr>
        <w:tc>
          <w:tcPr>
            <w:tcW w:w="1526" w:type="dxa"/>
            <w:noWrap/>
            <w:hideMark/>
          </w:tcPr>
          <w:p w14:paraId="1144733B"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0A055E8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BS</w:t>
            </w:r>
          </w:p>
        </w:tc>
        <w:tc>
          <w:tcPr>
            <w:tcW w:w="950" w:type="dxa"/>
            <w:noWrap/>
            <w:hideMark/>
          </w:tcPr>
          <w:p w14:paraId="0B07139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33.82</w:t>
            </w:r>
          </w:p>
        </w:tc>
        <w:tc>
          <w:tcPr>
            <w:tcW w:w="1100" w:type="dxa"/>
            <w:noWrap/>
            <w:hideMark/>
          </w:tcPr>
          <w:p w14:paraId="29875F7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-116.79</w:t>
            </w:r>
          </w:p>
        </w:tc>
        <w:tc>
          <w:tcPr>
            <w:tcW w:w="1060" w:type="dxa"/>
            <w:noWrap/>
            <w:hideMark/>
          </w:tcPr>
          <w:p w14:paraId="49657F3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55CE42E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64E9CDF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w:t>
            </w:r>
          </w:p>
        </w:tc>
      </w:tr>
      <w:tr w:rsidR="004363F1" w:rsidRPr="00030DD2" w14:paraId="64684DA1" w14:textId="77777777" w:rsidTr="00236DCF">
        <w:trPr>
          <w:trHeight w:val="255"/>
        </w:trPr>
        <w:tc>
          <w:tcPr>
            <w:tcW w:w="1526" w:type="dxa"/>
            <w:noWrap/>
            <w:hideMark/>
          </w:tcPr>
          <w:p w14:paraId="5870479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6677ADF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BS</w:t>
            </w:r>
          </w:p>
        </w:tc>
        <w:tc>
          <w:tcPr>
            <w:tcW w:w="950" w:type="dxa"/>
            <w:noWrap/>
            <w:hideMark/>
          </w:tcPr>
          <w:p w14:paraId="185ADB5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33.82</w:t>
            </w:r>
          </w:p>
        </w:tc>
        <w:tc>
          <w:tcPr>
            <w:tcW w:w="1100" w:type="dxa"/>
            <w:noWrap/>
            <w:hideMark/>
          </w:tcPr>
          <w:p w14:paraId="709C776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-116.79</w:t>
            </w:r>
          </w:p>
        </w:tc>
        <w:tc>
          <w:tcPr>
            <w:tcW w:w="1060" w:type="dxa"/>
            <w:noWrap/>
            <w:hideMark/>
          </w:tcPr>
          <w:p w14:paraId="3D9EC25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0E91E4A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0DFE009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w:t>
            </w:r>
          </w:p>
        </w:tc>
      </w:tr>
      <w:tr w:rsidR="004363F1" w:rsidRPr="00030DD2" w14:paraId="67BA5ED7" w14:textId="77777777" w:rsidTr="00236DCF">
        <w:trPr>
          <w:trHeight w:val="255"/>
        </w:trPr>
        <w:tc>
          <w:tcPr>
            <w:tcW w:w="1526" w:type="dxa"/>
            <w:noWrap/>
            <w:hideMark/>
          </w:tcPr>
          <w:p w14:paraId="107717F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43DF4FF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DZ243</w:t>
            </w:r>
          </w:p>
        </w:tc>
        <w:tc>
          <w:tcPr>
            <w:tcW w:w="950" w:type="dxa"/>
            <w:noWrap/>
            <w:hideMark/>
          </w:tcPr>
          <w:p w14:paraId="690AE25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619ACF6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-116.83</w:t>
            </w:r>
          </w:p>
        </w:tc>
        <w:tc>
          <w:tcPr>
            <w:tcW w:w="1060" w:type="dxa"/>
            <w:noWrap/>
            <w:hideMark/>
          </w:tcPr>
          <w:p w14:paraId="0B1325B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789AB70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626C16F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031DFBF3" w14:textId="77777777" w:rsidTr="00236DCF">
        <w:trPr>
          <w:trHeight w:val="255"/>
        </w:trPr>
        <w:tc>
          <w:tcPr>
            <w:tcW w:w="1526" w:type="dxa"/>
            <w:noWrap/>
            <w:hideMark/>
          </w:tcPr>
          <w:p w14:paraId="73D55F2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5BAF6CF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DZ243</w:t>
            </w:r>
          </w:p>
        </w:tc>
        <w:tc>
          <w:tcPr>
            <w:tcW w:w="950" w:type="dxa"/>
            <w:noWrap/>
            <w:hideMark/>
          </w:tcPr>
          <w:p w14:paraId="73F378C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5E6D1D3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-116.83</w:t>
            </w:r>
          </w:p>
        </w:tc>
        <w:tc>
          <w:tcPr>
            <w:tcW w:w="1060" w:type="dxa"/>
            <w:noWrap/>
            <w:hideMark/>
          </w:tcPr>
          <w:p w14:paraId="1B07C12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1389785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1BD9870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10</w:t>
            </w:r>
          </w:p>
        </w:tc>
      </w:tr>
      <w:tr w:rsidR="004363F1" w:rsidRPr="00030DD2" w14:paraId="0AF5E49D" w14:textId="77777777" w:rsidTr="00236DCF">
        <w:trPr>
          <w:trHeight w:val="255"/>
        </w:trPr>
        <w:tc>
          <w:tcPr>
            <w:tcW w:w="1526" w:type="dxa"/>
            <w:noWrap/>
            <w:hideMark/>
          </w:tcPr>
          <w:p w14:paraId="30575C0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2272BF6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PCT8000ft</w:t>
            </w:r>
          </w:p>
        </w:tc>
        <w:tc>
          <w:tcPr>
            <w:tcW w:w="950" w:type="dxa"/>
            <w:noWrap/>
            <w:hideMark/>
          </w:tcPr>
          <w:p w14:paraId="2725C61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6F2DE50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-116.72</w:t>
            </w:r>
          </w:p>
        </w:tc>
        <w:tc>
          <w:tcPr>
            <w:tcW w:w="1060" w:type="dxa"/>
            <w:noWrap/>
            <w:hideMark/>
          </w:tcPr>
          <w:p w14:paraId="4EB83AF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w:t>
            </w:r>
          </w:p>
        </w:tc>
        <w:tc>
          <w:tcPr>
            <w:tcW w:w="2321" w:type="dxa"/>
            <w:noWrap/>
            <w:hideMark/>
          </w:tcPr>
          <w:p w14:paraId="0CBB3EF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Pinus sp.</w:t>
            </w:r>
          </w:p>
        </w:tc>
        <w:tc>
          <w:tcPr>
            <w:tcW w:w="1162" w:type="dxa"/>
            <w:noWrap/>
            <w:hideMark/>
          </w:tcPr>
          <w:p w14:paraId="066C7CA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5</w:t>
            </w:r>
          </w:p>
        </w:tc>
      </w:tr>
      <w:tr w:rsidR="004363F1" w:rsidRPr="00030DD2" w14:paraId="7403AE3B" w14:textId="77777777" w:rsidTr="00236DCF">
        <w:trPr>
          <w:trHeight w:val="255"/>
        </w:trPr>
        <w:tc>
          <w:tcPr>
            <w:tcW w:w="1526" w:type="dxa"/>
            <w:noWrap/>
            <w:hideMark/>
          </w:tcPr>
          <w:p w14:paraId="16501063"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1891660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PCTCR</w:t>
            </w:r>
          </w:p>
        </w:tc>
        <w:tc>
          <w:tcPr>
            <w:tcW w:w="950" w:type="dxa"/>
            <w:noWrap/>
            <w:hideMark/>
          </w:tcPr>
          <w:p w14:paraId="1D04000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33.83</w:t>
            </w:r>
          </w:p>
        </w:tc>
        <w:tc>
          <w:tcPr>
            <w:tcW w:w="1100" w:type="dxa"/>
            <w:noWrap/>
            <w:hideMark/>
          </w:tcPr>
          <w:p w14:paraId="3D80B13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-116.71</w:t>
            </w:r>
          </w:p>
        </w:tc>
        <w:tc>
          <w:tcPr>
            <w:tcW w:w="1060" w:type="dxa"/>
            <w:noWrap/>
            <w:hideMark/>
          </w:tcPr>
          <w:p w14:paraId="0D1BE4E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w:t>
            </w:r>
          </w:p>
        </w:tc>
        <w:tc>
          <w:tcPr>
            <w:tcW w:w="2321" w:type="dxa"/>
            <w:noWrap/>
            <w:hideMark/>
          </w:tcPr>
          <w:p w14:paraId="022820F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Pinus sp.</w:t>
            </w:r>
          </w:p>
        </w:tc>
        <w:tc>
          <w:tcPr>
            <w:tcW w:w="1162" w:type="dxa"/>
            <w:noWrap/>
            <w:hideMark/>
          </w:tcPr>
          <w:p w14:paraId="5884A6E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6EA71675" w14:textId="77777777" w:rsidTr="00236DCF">
        <w:trPr>
          <w:trHeight w:val="255"/>
        </w:trPr>
        <w:tc>
          <w:tcPr>
            <w:tcW w:w="1526" w:type="dxa"/>
            <w:noWrap/>
            <w:hideMark/>
          </w:tcPr>
          <w:p w14:paraId="4C3FF4C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lastRenderedPageBreak/>
              <w:t>T. podura</w:t>
            </w:r>
          </w:p>
        </w:tc>
        <w:tc>
          <w:tcPr>
            <w:tcW w:w="1234" w:type="dxa"/>
            <w:noWrap/>
            <w:hideMark/>
          </w:tcPr>
          <w:p w14:paraId="4C9DA2E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PF243</w:t>
            </w:r>
          </w:p>
        </w:tc>
        <w:tc>
          <w:tcPr>
            <w:tcW w:w="950" w:type="dxa"/>
            <w:noWrap/>
            <w:hideMark/>
          </w:tcPr>
          <w:p w14:paraId="567F250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66BC3E5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-116.84</w:t>
            </w:r>
          </w:p>
        </w:tc>
        <w:tc>
          <w:tcPr>
            <w:tcW w:w="1060" w:type="dxa"/>
            <w:noWrap/>
            <w:hideMark/>
          </w:tcPr>
          <w:p w14:paraId="5EB1077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48785B5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4C54DCC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0AD370D2" w14:textId="77777777" w:rsidTr="00236DCF">
        <w:trPr>
          <w:trHeight w:val="255"/>
        </w:trPr>
        <w:tc>
          <w:tcPr>
            <w:tcW w:w="1526" w:type="dxa"/>
            <w:noWrap/>
            <w:hideMark/>
          </w:tcPr>
          <w:p w14:paraId="1B1587F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240E7D3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PF243</w:t>
            </w:r>
          </w:p>
        </w:tc>
        <w:tc>
          <w:tcPr>
            <w:tcW w:w="950" w:type="dxa"/>
            <w:noWrap/>
            <w:hideMark/>
          </w:tcPr>
          <w:p w14:paraId="5AE6FA2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6A16989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-116.84</w:t>
            </w:r>
          </w:p>
        </w:tc>
        <w:tc>
          <w:tcPr>
            <w:tcW w:w="1060" w:type="dxa"/>
            <w:noWrap/>
            <w:hideMark/>
          </w:tcPr>
          <w:p w14:paraId="7FE868B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120707F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32CA02A0"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8</w:t>
            </w:r>
          </w:p>
        </w:tc>
      </w:tr>
      <w:tr w:rsidR="004363F1" w:rsidRPr="00030DD2" w14:paraId="7B954568" w14:textId="77777777" w:rsidTr="00236DCF">
        <w:trPr>
          <w:trHeight w:val="255"/>
        </w:trPr>
        <w:tc>
          <w:tcPr>
            <w:tcW w:w="1526" w:type="dxa"/>
            <w:noWrap/>
            <w:hideMark/>
          </w:tcPr>
          <w:p w14:paraId="6C9BE0B5"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3308775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PF243</w:t>
            </w:r>
          </w:p>
        </w:tc>
        <w:tc>
          <w:tcPr>
            <w:tcW w:w="950" w:type="dxa"/>
            <w:noWrap/>
            <w:hideMark/>
          </w:tcPr>
          <w:p w14:paraId="66D71A8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652253C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-116.84</w:t>
            </w:r>
          </w:p>
        </w:tc>
        <w:tc>
          <w:tcPr>
            <w:tcW w:w="1060" w:type="dxa"/>
            <w:noWrap/>
            <w:hideMark/>
          </w:tcPr>
          <w:p w14:paraId="70F61C1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w:t>
            </w:r>
          </w:p>
        </w:tc>
        <w:tc>
          <w:tcPr>
            <w:tcW w:w="2321" w:type="dxa"/>
            <w:noWrap/>
            <w:hideMark/>
          </w:tcPr>
          <w:p w14:paraId="2C9F994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Arctostaphylos sp.</w:t>
            </w:r>
          </w:p>
        </w:tc>
        <w:tc>
          <w:tcPr>
            <w:tcW w:w="1162" w:type="dxa"/>
            <w:noWrap/>
            <w:hideMark/>
          </w:tcPr>
          <w:p w14:paraId="01C8489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5</w:t>
            </w:r>
          </w:p>
        </w:tc>
      </w:tr>
      <w:tr w:rsidR="004363F1" w:rsidRPr="00030DD2" w14:paraId="2467237E" w14:textId="77777777" w:rsidTr="00236DCF">
        <w:trPr>
          <w:trHeight w:val="255"/>
        </w:trPr>
        <w:tc>
          <w:tcPr>
            <w:tcW w:w="1526" w:type="dxa"/>
            <w:noWrap/>
            <w:hideMark/>
          </w:tcPr>
          <w:p w14:paraId="2894995A"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67CBD1C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PF243</w:t>
            </w:r>
          </w:p>
        </w:tc>
        <w:tc>
          <w:tcPr>
            <w:tcW w:w="950" w:type="dxa"/>
            <w:noWrap/>
            <w:hideMark/>
          </w:tcPr>
          <w:p w14:paraId="113AE4E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33.86</w:t>
            </w:r>
          </w:p>
        </w:tc>
        <w:tc>
          <w:tcPr>
            <w:tcW w:w="1100" w:type="dxa"/>
            <w:noWrap/>
            <w:hideMark/>
          </w:tcPr>
          <w:p w14:paraId="1B6D560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-116.84</w:t>
            </w:r>
          </w:p>
        </w:tc>
        <w:tc>
          <w:tcPr>
            <w:tcW w:w="1060" w:type="dxa"/>
            <w:noWrap/>
            <w:hideMark/>
          </w:tcPr>
          <w:p w14:paraId="4C8B178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Q</w:t>
            </w:r>
          </w:p>
        </w:tc>
        <w:tc>
          <w:tcPr>
            <w:tcW w:w="2321" w:type="dxa"/>
            <w:noWrap/>
            <w:hideMark/>
          </w:tcPr>
          <w:p w14:paraId="0F12519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Quercus sp.</w:t>
            </w:r>
          </w:p>
        </w:tc>
        <w:tc>
          <w:tcPr>
            <w:tcW w:w="1162" w:type="dxa"/>
            <w:noWrap/>
            <w:hideMark/>
          </w:tcPr>
          <w:p w14:paraId="4CD1B70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13</w:t>
            </w:r>
          </w:p>
        </w:tc>
      </w:tr>
      <w:tr w:rsidR="004363F1" w:rsidRPr="00030DD2" w14:paraId="64D4A4FB" w14:textId="77777777" w:rsidTr="00236DCF">
        <w:trPr>
          <w:trHeight w:val="255"/>
        </w:trPr>
        <w:tc>
          <w:tcPr>
            <w:tcW w:w="1526" w:type="dxa"/>
            <w:noWrap/>
            <w:hideMark/>
          </w:tcPr>
          <w:p w14:paraId="23C9691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podura</w:t>
            </w:r>
          </w:p>
        </w:tc>
        <w:tc>
          <w:tcPr>
            <w:tcW w:w="1234" w:type="dxa"/>
            <w:noWrap/>
            <w:hideMark/>
          </w:tcPr>
          <w:p w14:paraId="00D1B32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SRHWY</w:t>
            </w:r>
          </w:p>
        </w:tc>
        <w:tc>
          <w:tcPr>
            <w:tcW w:w="950" w:type="dxa"/>
            <w:noWrap/>
            <w:hideMark/>
          </w:tcPr>
          <w:p w14:paraId="07D1EB0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32.82</w:t>
            </w:r>
          </w:p>
        </w:tc>
        <w:tc>
          <w:tcPr>
            <w:tcW w:w="1100" w:type="dxa"/>
            <w:noWrap/>
            <w:hideMark/>
          </w:tcPr>
          <w:p w14:paraId="1B3256E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-116.51</w:t>
            </w:r>
          </w:p>
        </w:tc>
        <w:tc>
          <w:tcPr>
            <w:tcW w:w="1060" w:type="dxa"/>
            <w:noWrap/>
            <w:hideMark/>
          </w:tcPr>
          <w:p w14:paraId="753D3F82"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A</w:t>
            </w:r>
          </w:p>
        </w:tc>
        <w:tc>
          <w:tcPr>
            <w:tcW w:w="2321" w:type="dxa"/>
            <w:noWrap/>
            <w:hideMark/>
          </w:tcPr>
          <w:p w14:paraId="49BA676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Adenostoma fasciculatum</w:t>
            </w:r>
          </w:p>
        </w:tc>
        <w:tc>
          <w:tcPr>
            <w:tcW w:w="1162" w:type="dxa"/>
            <w:noWrap/>
            <w:hideMark/>
          </w:tcPr>
          <w:p w14:paraId="0F1CF44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5</w:t>
            </w:r>
          </w:p>
        </w:tc>
      </w:tr>
      <w:tr w:rsidR="004363F1" w:rsidRPr="00030DD2" w14:paraId="0135567A" w14:textId="77777777" w:rsidTr="00236DCF">
        <w:trPr>
          <w:trHeight w:val="255"/>
        </w:trPr>
        <w:tc>
          <w:tcPr>
            <w:tcW w:w="1526" w:type="dxa"/>
            <w:noWrap/>
            <w:hideMark/>
          </w:tcPr>
          <w:p w14:paraId="4CCA12D1"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poppensis</w:t>
            </w:r>
          </w:p>
        </w:tc>
        <w:tc>
          <w:tcPr>
            <w:tcW w:w="1234" w:type="dxa"/>
            <w:noWrap/>
            <w:hideMark/>
          </w:tcPr>
          <w:p w14:paraId="7F40A96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FROCK</w:t>
            </w:r>
          </w:p>
        </w:tc>
        <w:tc>
          <w:tcPr>
            <w:tcW w:w="950" w:type="dxa"/>
            <w:noWrap/>
            <w:hideMark/>
          </w:tcPr>
          <w:p w14:paraId="6EAFA73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38.89</w:t>
            </w:r>
          </w:p>
        </w:tc>
        <w:tc>
          <w:tcPr>
            <w:tcW w:w="1100" w:type="dxa"/>
            <w:noWrap/>
            <w:hideMark/>
          </w:tcPr>
          <w:p w14:paraId="63AEB7E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-123.38</w:t>
            </w:r>
          </w:p>
        </w:tc>
        <w:tc>
          <w:tcPr>
            <w:tcW w:w="1060" w:type="dxa"/>
            <w:noWrap/>
            <w:hideMark/>
          </w:tcPr>
          <w:p w14:paraId="40D116EB"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30690997"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48A1C5F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w:t>
            </w:r>
          </w:p>
        </w:tc>
      </w:tr>
      <w:tr w:rsidR="004363F1" w:rsidRPr="00030DD2" w14:paraId="24B3F61E" w14:textId="77777777" w:rsidTr="00236DCF">
        <w:trPr>
          <w:trHeight w:val="255"/>
        </w:trPr>
        <w:tc>
          <w:tcPr>
            <w:tcW w:w="1526" w:type="dxa"/>
            <w:noWrap/>
            <w:hideMark/>
          </w:tcPr>
          <w:p w14:paraId="7643387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poppensis</w:t>
            </w:r>
          </w:p>
        </w:tc>
        <w:tc>
          <w:tcPr>
            <w:tcW w:w="1234" w:type="dxa"/>
            <w:noWrap/>
            <w:hideMark/>
          </w:tcPr>
          <w:p w14:paraId="0BD95B1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FROCK</w:t>
            </w:r>
          </w:p>
        </w:tc>
        <w:tc>
          <w:tcPr>
            <w:tcW w:w="950" w:type="dxa"/>
            <w:noWrap/>
            <w:hideMark/>
          </w:tcPr>
          <w:p w14:paraId="2C89238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38.89</w:t>
            </w:r>
          </w:p>
        </w:tc>
        <w:tc>
          <w:tcPr>
            <w:tcW w:w="1100" w:type="dxa"/>
            <w:noWrap/>
            <w:hideMark/>
          </w:tcPr>
          <w:p w14:paraId="2425C50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-123.38</w:t>
            </w:r>
          </w:p>
        </w:tc>
        <w:tc>
          <w:tcPr>
            <w:tcW w:w="1060" w:type="dxa"/>
            <w:noWrap/>
            <w:hideMark/>
          </w:tcPr>
          <w:p w14:paraId="580420C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DF</w:t>
            </w:r>
          </w:p>
        </w:tc>
        <w:tc>
          <w:tcPr>
            <w:tcW w:w="2321" w:type="dxa"/>
            <w:noWrap/>
            <w:hideMark/>
          </w:tcPr>
          <w:p w14:paraId="3169D1C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Pseudotsuga menziesii</w:t>
            </w:r>
          </w:p>
        </w:tc>
        <w:tc>
          <w:tcPr>
            <w:tcW w:w="1162" w:type="dxa"/>
            <w:noWrap/>
            <w:hideMark/>
          </w:tcPr>
          <w:p w14:paraId="43A1793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7B2607C0" w14:textId="77777777" w:rsidTr="00236DCF">
        <w:trPr>
          <w:trHeight w:val="255"/>
        </w:trPr>
        <w:tc>
          <w:tcPr>
            <w:tcW w:w="1526" w:type="dxa"/>
            <w:noWrap/>
            <w:hideMark/>
          </w:tcPr>
          <w:p w14:paraId="26F5AD26"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poppensis</w:t>
            </w:r>
          </w:p>
        </w:tc>
        <w:tc>
          <w:tcPr>
            <w:tcW w:w="1234" w:type="dxa"/>
            <w:noWrap/>
            <w:hideMark/>
          </w:tcPr>
          <w:p w14:paraId="3A0052E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LP</w:t>
            </w:r>
          </w:p>
        </w:tc>
        <w:tc>
          <w:tcPr>
            <w:tcW w:w="950" w:type="dxa"/>
            <w:noWrap/>
            <w:hideMark/>
          </w:tcPr>
          <w:p w14:paraId="39789E4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37.10</w:t>
            </w:r>
          </w:p>
        </w:tc>
        <w:tc>
          <w:tcPr>
            <w:tcW w:w="1100" w:type="dxa"/>
            <w:noWrap/>
            <w:hideMark/>
          </w:tcPr>
          <w:p w14:paraId="635C5B5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-121.88</w:t>
            </w:r>
          </w:p>
        </w:tc>
        <w:tc>
          <w:tcPr>
            <w:tcW w:w="1060" w:type="dxa"/>
            <w:noWrap/>
            <w:hideMark/>
          </w:tcPr>
          <w:p w14:paraId="6928DAC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DF</w:t>
            </w:r>
          </w:p>
        </w:tc>
        <w:tc>
          <w:tcPr>
            <w:tcW w:w="2321" w:type="dxa"/>
            <w:noWrap/>
            <w:hideMark/>
          </w:tcPr>
          <w:p w14:paraId="5F5D79F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Pseudotsuga menziesii</w:t>
            </w:r>
          </w:p>
        </w:tc>
        <w:tc>
          <w:tcPr>
            <w:tcW w:w="1162" w:type="dxa"/>
            <w:noWrap/>
            <w:hideMark/>
          </w:tcPr>
          <w:p w14:paraId="201C5CE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16</w:t>
            </w:r>
          </w:p>
        </w:tc>
      </w:tr>
      <w:tr w:rsidR="004363F1" w:rsidRPr="00030DD2" w14:paraId="4E7CD6A1" w14:textId="77777777" w:rsidTr="00236DCF">
        <w:trPr>
          <w:trHeight w:val="255"/>
        </w:trPr>
        <w:tc>
          <w:tcPr>
            <w:tcW w:w="1526" w:type="dxa"/>
            <w:noWrap/>
            <w:hideMark/>
          </w:tcPr>
          <w:p w14:paraId="7D04432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poppensis</w:t>
            </w:r>
          </w:p>
        </w:tc>
        <w:tc>
          <w:tcPr>
            <w:tcW w:w="1234" w:type="dxa"/>
            <w:noWrap/>
            <w:hideMark/>
          </w:tcPr>
          <w:p w14:paraId="27918A2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MM</w:t>
            </w:r>
          </w:p>
        </w:tc>
        <w:tc>
          <w:tcPr>
            <w:tcW w:w="950" w:type="dxa"/>
            <w:noWrap/>
            <w:hideMark/>
          </w:tcPr>
          <w:p w14:paraId="156F048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37.00</w:t>
            </w:r>
          </w:p>
        </w:tc>
        <w:tc>
          <w:tcPr>
            <w:tcW w:w="1100" w:type="dxa"/>
            <w:noWrap/>
            <w:hideMark/>
          </w:tcPr>
          <w:p w14:paraId="5F0D14D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-121.71</w:t>
            </w:r>
          </w:p>
        </w:tc>
        <w:tc>
          <w:tcPr>
            <w:tcW w:w="1060" w:type="dxa"/>
            <w:noWrap/>
            <w:hideMark/>
          </w:tcPr>
          <w:p w14:paraId="13E4801A"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RW</w:t>
            </w:r>
          </w:p>
        </w:tc>
        <w:tc>
          <w:tcPr>
            <w:tcW w:w="2321" w:type="dxa"/>
            <w:noWrap/>
            <w:hideMark/>
          </w:tcPr>
          <w:p w14:paraId="401327A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Sequoia sempervirens</w:t>
            </w:r>
          </w:p>
        </w:tc>
        <w:tc>
          <w:tcPr>
            <w:tcW w:w="1162" w:type="dxa"/>
            <w:noWrap/>
            <w:hideMark/>
          </w:tcPr>
          <w:p w14:paraId="39E62DE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7664DD36" w14:textId="77777777" w:rsidTr="00236DCF">
        <w:trPr>
          <w:trHeight w:val="255"/>
        </w:trPr>
        <w:tc>
          <w:tcPr>
            <w:tcW w:w="1526" w:type="dxa"/>
            <w:noWrap/>
            <w:hideMark/>
          </w:tcPr>
          <w:p w14:paraId="2642D028"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poppensis</w:t>
            </w:r>
          </w:p>
        </w:tc>
        <w:tc>
          <w:tcPr>
            <w:tcW w:w="1234" w:type="dxa"/>
            <w:noWrap/>
            <w:hideMark/>
          </w:tcPr>
          <w:p w14:paraId="6C38570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SM</w:t>
            </w:r>
          </w:p>
        </w:tc>
        <w:tc>
          <w:tcPr>
            <w:tcW w:w="950" w:type="dxa"/>
            <w:noWrap/>
            <w:hideMark/>
          </w:tcPr>
          <w:p w14:paraId="4870D40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37.02</w:t>
            </w:r>
          </w:p>
        </w:tc>
        <w:tc>
          <w:tcPr>
            <w:tcW w:w="1100" w:type="dxa"/>
            <w:noWrap/>
            <w:hideMark/>
          </w:tcPr>
          <w:p w14:paraId="2B8415C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-121.73</w:t>
            </w:r>
          </w:p>
        </w:tc>
        <w:tc>
          <w:tcPr>
            <w:tcW w:w="1060" w:type="dxa"/>
            <w:noWrap/>
            <w:hideMark/>
          </w:tcPr>
          <w:p w14:paraId="0544FE7E"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RW</w:t>
            </w:r>
          </w:p>
        </w:tc>
        <w:tc>
          <w:tcPr>
            <w:tcW w:w="2321" w:type="dxa"/>
            <w:noWrap/>
            <w:hideMark/>
          </w:tcPr>
          <w:p w14:paraId="42E3D0E9"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Sequoia sempervirens</w:t>
            </w:r>
          </w:p>
        </w:tc>
        <w:tc>
          <w:tcPr>
            <w:tcW w:w="1162" w:type="dxa"/>
            <w:noWrap/>
            <w:hideMark/>
          </w:tcPr>
          <w:p w14:paraId="38D249C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19</w:t>
            </w:r>
          </w:p>
        </w:tc>
      </w:tr>
      <w:tr w:rsidR="004363F1" w:rsidRPr="00030DD2" w14:paraId="57B17D8C" w14:textId="77777777" w:rsidTr="00236DCF">
        <w:trPr>
          <w:trHeight w:val="255"/>
        </w:trPr>
        <w:tc>
          <w:tcPr>
            <w:tcW w:w="1526" w:type="dxa"/>
            <w:noWrap/>
            <w:hideMark/>
          </w:tcPr>
          <w:p w14:paraId="168747DF"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poppensis</w:t>
            </w:r>
          </w:p>
        </w:tc>
        <w:tc>
          <w:tcPr>
            <w:tcW w:w="1234" w:type="dxa"/>
            <w:noWrap/>
            <w:hideMark/>
          </w:tcPr>
          <w:p w14:paraId="5EDCF52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TBARN</w:t>
            </w:r>
          </w:p>
        </w:tc>
        <w:tc>
          <w:tcPr>
            <w:tcW w:w="950" w:type="dxa"/>
            <w:noWrap/>
            <w:hideMark/>
          </w:tcPr>
          <w:p w14:paraId="5DB69DE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38.62</w:t>
            </w:r>
          </w:p>
        </w:tc>
        <w:tc>
          <w:tcPr>
            <w:tcW w:w="1100" w:type="dxa"/>
            <w:noWrap/>
            <w:hideMark/>
          </w:tcPr>
          <w:p w14:paraId="41D4AFF6"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-123.29</w:t>
            </w:r>
          </w:p>
        </w:tc>
        <w:tc>
          <w:tcPr>
            <w:tcW w:w="1060" w:type="dxa"/>
            <w:noWrap/>
            <w:hideMark/>
          </w:tcPr>
          <w:p w14:paraId="176F52AD"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DF</w:t>
            </w:r>
          </w:p>
        </w:tc>
        <w:tc>
          <w:tcPr>
            <w:tcW w:w="2321" w:type="dxa"/>
            <w:noWrap/>
            <w:hideMark/>
          </w:tcPr>
          <w:p w14:paraId="24C37650"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Pseudotsuga menziesii</w:t>
            </w:r>
          </w:p>
        </w:tc>
        <w:tc>
          <w:tcPr>
            <w:tcW w:w="1162" w:type="dxa"/>
            <w:noWrap/>
            <w:hideMark/>
          </w:tcPr>
          <w:p w14:paraId="799EAF21"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36BE9E44" w14:textId="77777777" w:rsidTr="00236DCF">
        <w:trPr>
          <w:trHeight w:val="255"/>
        </w:trPr>
        <w:tc>
          <w:tcPr>
            <w:tcW w:w="1526" w:type="dxa"/>
            <w:noWrap/>
            <w:hideMark/>
          </w:tcPr>
          <w:p w14:paraId="4F2A47BD"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poppensis</w:t>
            </w:r>
          </w:p>
        </w:tc>
        <w:tc>
          <w:tcPr>
            <w:tcW w:w="1234" w:type="dxa"/>
            <w:noWrap/>
            <w:hideMark/>
          </w:tcPr>
          <w:p w14:paraId="240EFC5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TBARN</w:t>
            </w:r>
          </w:p>
        </w:tc>
        <w:tc>
          <w:tcPr>
            <w:tcW w:w="950" w:type="dxa"/>
            <w:noWrap/>
            <w:hideMark/>
          </w:tcPr>
          <w:p w14:paraId="6DF492C3"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38.62</w:t>
            </w:r>
          </w:p>
        </w:tc>
        <w:tc>
          <w:tcPr>
            <w:tcW w:w="1100" w:type="dxa"/>
            <w:noWrap/>
            <w:hideMark/>
          </w:tcPr>
          <w:p w14:paraId="5AAF4344"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-123.29</w:t>
            </w:r>
          </w:p>
        </w:tc>
        <w:tc>
          <w:tcPr>
            <w:tcW w:w="1060" w:type="dxa"/>
            <w:noWrap/>
            <w:hideMark/>
          </w:tcPr>
          <w:p w14:paraId="10B46E6F"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RW</w:t>
            </w:r>
          </w:p>
        </w:tc>
        <w:tc>
          <w:tcPr>
            <w:tcW w:w="2321" w:type="dxa"/>
            <w:noWrap/>
            <w:hideMark/>
          </w:tcPr>
          <w:p w14:paraId="74FD4CEC"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Sequoia sempervirens</w:t>
            </w:r>
          </w:p>
        </w:tc>
        <w:tc>
          <w:tcPr>
            <w:tcW w:w="1162" w:type="dxa"/>
            <w:noWrap/>
            <w:hideMark/>
          </w:tcPr>
          <w:p w14:paraId="347CE735"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20</w:t>
            </w:r>
          </w:p>
        </w:tc>
      </w:tr>
      <w:tr w:rsidR="004363F1" w:rsidRPr="00030DD2" w14:paraId="0444C0FC" w14:textId="77777777" w:rsidTr="00236DCF">
        <w:trPr>
          <w:trHeight w:val="255"/>
        </w:trPr>
        <w:tc>
          <w:tcPr>
            <w:tcW w:w="1526" w:type="dxa"/>
            <w:noWrap/>
            <w:hideMark/>
          </w:tcPr>
          <w:p w14:paraId="49CA7184"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T. shepardi</w:t>
            </w:r>
          </w:p>
        </w:tc>
        <w:tc>
          <w:tcPr>
            <w:tcW w:w="1234" w:type="dxa"/>
            <w:noWrap/>
            <w:hideMark/>
          </w:tcPr>
          <w:p w14:paraId="7671B47C"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FROCK</w:t>
            </w:r>
          </w:p>
        </w:tc>
        <w:tc>
          <w:tcPr>
            <w:tcW w:w="950" w:type="dxa"/>
            <w:noWrap/>
            <w:hideMark/>
          </w:tcPr>
          <w:p w14:paraId="0325E998"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38.89</w:t>
            </w:r>
          </w:p>
        </w:tc>
        <w:tc>
          <w:tcPr>
            <w:tcW w:w="1100" w:type="dxa"/>
            <w:noWrap/>
            <w:hideMark/>
          </w:tcPr>
          <w:p w14:paraId="607F191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-123.38</w:t>
            </w:r>
          </w:p>
        </w:tc>
        <w:tc>
          <w:tcPr>
            <w:tcW w:w="1060" w:type="dxa"/>
            <w:noWrap/>
            <w:hideMark/>
          </w:tcPr>
          <w:p w14:paraId="06F2CCB9"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C</w:t>
            </w:r>
          </w:p>
        </w:tc>
        <w:tc>
          <w:tcPr>
            <w:tcW w:w="2321" w:type="dxa"/>
            <w:noWrap/>
            <w:hideMark/>
          </w:tcPr>
          <w:p w14:paraId="2BA48A42" w14:textId="77777777" w:rsidR="004363F1" w:rsidRPr="00030DD2" w:rsidRDefault="004363F1" w:rsidP="004D2645">
            <w:pPr>
              <w:spacing w:line="360" w:lineRule="auto"/>
              <w:rPr>
                <w:rFonts w:ascii="Times New Roman" w:hAnsi="Times New Roman" w:cs="Times New Roman"/>
                <w:i/>
                <w:iCs/>
                <w:noProof/>
                <w:lang w:val="en-GB"/>
              </w:rPr>
            </w:pPr>
            <w:r w:rsidRPr="00030DD2">
              <w:rPr>
                <w:rFonts w:ascii="Times New Roman" w:hAnsi="Times New Roman" w:cs="Times New Roman"/>
                <w:i/>
                <w:iCs/>
                <w:noProof/>
                <w:lang w:val="en-GB"/>
              </w:rPr>
              <w:t>Ceanothus sp.</w:t>
            </w:r>
          </w:p>
        </w:tc>
        <w:tc>
          <w:tcPr>
            <w:tcW w:w="1162" w:type="dxa"/>
            <w:noWrap/>
            <w:hideMark/>
          </w:tcPr>
          <w:p w14:paraId="6258D087" w14:textId="77777777" w:rsidR="004363F1" w:rsidRPr="00030DD2" w:rsidRDefault="004363F1" w:rsidP="004D2645">
            <w:pPr>
              <w:spacing w:line="360" w:lineRule="auto"/>
              <w:rPr>
                <w:rFonts w:ascii="Times New Roman" w:hAnsi="Times New Roman" w:cs="Times New Roman"/>
                <w:noProof/>
                <w:lang w:val="en-GB"/>
              </w:rPr>
            </w:pPr>
            <w:r w:rsidRPr="00030DD2">
              <w:rPr>
                <w:rFonts w:ascii="Times New Roman" w:hAnsi="Times New Roman" w:cs="Times New Roman"/>
                <w:noProof/>
                <w:lang w:val="en-GB"/>
              </w:rPr>
              <w:t>12</w:t>
            </w:r>
          </w:p>
        </w:tc>
      </w:tr>
    </w:tbl>
    <w:p w14:paraId="5CAC3346" w14:textId="77777777" w:rsidR="004363F1" w:rsidRPr="00030DD2" w:rsidRDefault="004363F1" w:rsidP="004D2645">
      <w:pPr>
        <w:spacing w:line="360" w:lineRule="auto"/>
        <w:rPr>
          <w:rFonts w:ascii="Times New Roman" w:hAnsi="Times New Roman" w:cs="Times New Roman"/>
          <w:lang w:val="en-GB"/>
        </w:rPr>
      </w:pPr>
    </w:p>
    <w:p w14:paraId="5537F951" w14:textId="0DFCB06F" w:rsidR="004363F1" w:rsidRPr="00030DD2" w:rsidRDefault="004363F1" w:rsidP="004D2645">
      <w:pPr>
        <w:pStyle w:val="Normal1"/>
        <w:spacing w:line="360" w:lineRule="auto"/>
        <w:rPr>
          <w:rFonts w:ascii="Times New Roman" w:hAnsi="Times New Roman" w:cs="Times New Roman"/>
          <w:lang w:val="en-GB"/>
        </w:rPr>
      </w:pPr>
      <w:proofErr w:type="gramStart"/>
      <w:r w:rsidRPr="00030DD2">
        <w:rPr>
          <w:rFonts w:ascii="Times New Roman" w:hAnsi="Times New Roman" w:cs="Times New Roman"/>
          <w:b/>
          <w:lang w:val="en-GB"/>
        </w:rPr>
        <w:t>Genotyping-by-sequencing (GBS) and stages of speciation.</w:t>
      </w:r>
      <w:proofErr w:type="gramEnd"/>
      <w:r w:rsidRPr="00030DD2">
        <w:rPr>
          <w:rFonts w:ascii="Times New Roman" w:hAnsi="Times New Roman" w:cs="Times New Roman"/>
          <w:lang w:val="en-GB"/>
        </w:rPr>
        <w:t xml:space="preserve"> We obtained 1,157,803,056 Illumina single-end 100 bp reads from 1545 individuals sequenced across seven sequencing lanes on the </w:t>
      </w:r>
      <w:r w:rsidRPr="00030DD2">
        <w:rPr>
          <w:rFonts w:ascii="Times New Roman" w:eastAsia="Times New Roman" w:hAnsi="Times New Roman" w:cs="Times New Roman"/>
          <w:lang w:val="en-GB"/>
        </w:rPr>
        <w:t>Hiseq2000 platform</w:t>
      </w:r>
      <w:r w:rsidRPr="00030DD2">
        <w:rPr>
          <w:rFonts w:ascii="Times New Roman" w:hAnsi="Times New Roman" w:cs="Times New Roman"/>
          <w:lang w:val="en-GB"/>
        </w:rPr>
        <w:t>, which were parsed using custom Perl scripts based on code from a previous study</w:t>
      </w:r>
      <w:bookmarkStart w:id="0" w:name="_GoBack1"/>
      <w:bookmarkEnd w:id="0"/>
      <w:r w:rsidRPr="00030DD2">
        <w:rPr>
          <w:rFonts w:ascii="Times New Roman" w:hAnsi="Times New Roman" w:cs="Times New Roman"/>
          <w:lang w:val="en-GB"/>
        </w:rPr>
        <w:fldChar w:fldCharType="begin"/>
      </w:r>
      <w:r w:rsidR="00393100">
        <w:rPr>
          <w:rFonts w:ascii="Times New Roman" w:hAnsi="Times New Roman" w:cs="Times New Roman"/>
          <w:lang w:val="en-GB"/>
        </w:rPr>
        <w:instrText xml:space="preserve"> ADDIN EN.CITE &lt;EndNote&gt;&lt;Cite&gt;&lt;Author&gt;Nosil&lt;/Author&gt;&lt;Year&gt;2012&lt;/Year&gt;&lt;RecNum&gt;3148&lt;/RecNum&gt;&lt;DisplayText&gt;&lt;style face="superscript"&gt;3&lt;/style&gt;&lt;/DisplayText&gt;&lt;record&gt;&lt;rec-number&gt;3148&lt;/rec-number&gt;&lt;foreign-keys&gt;&lt;key app="EN" db-id="9aeswrrrovtep5ez05t5d0wfzt20xsds5wv9" timestamp="1441111936"&gt;3148&lt;/key&gt;&lt;/foreign-keys&gt;&lt;ref-type name="Journal Article"&gt;17&lt;/ref-type&gt;&lt;contributors&gt;&lt;authors&gt;&lt;author&gt;Nosil, Patrik&lt;/author&gt;&lt;author&gt;Gompert, Zach&lt;/author&gt;&lt;author&gt;Farkas, Timothy E.&lt;/author&gt;&lt;author&gt;Comeault, Aaron A.&lt;/author&gt;&lt;author&gt;Feder, Jeffrey L.&lt;/author&gt;&lt;author&gt;Buerkle, C. Alex&lt;/author&gt;&lt;author&gt;Parchman, Thomas L.&lt;/author&gt;&lt;/authors&gt;&lt;/contributors&gt;&lt;titles&gt;&lt;title&gt;Genomic consequences of multiple speciation processes in a stick insect&lt;/title&gt;&lt;secondary-title&gt;Proceedings of the Royal Society B: Biological Sciences&lt;/secondary-title&gt;&lt;/titles&gt;&lt;periodical&gt;&lt;full-title&gt;Proceedings of the Royal Society B: Biological Sciences&lt;/full-title&gt;&lt;/periodical&gt;&lt;keywords&gt;&lt;keyword&gt;Gene flow&lt;/keyword&gt;&lt;keyword&gt;genomic divergence&lt;/keyword&gt;&lt;keyword&gt;Natural selection&lt;/keyword&gt;&lt;keyword&gt;reproductive isolation&lt;/keyword&gt;&lt;keyword&gt;Timema&lt;/keyword&gt;&lt;/keywords&gt;&lt;dates&gt;&lt;year&gt;2012&lt;/year&gt;&lt;pub-dates&gt;&lt;date&gt;2012-06-13&lt;/date&gt;&lt;/pub-dates&gt;&lt;/dates&gt;&lt;isbn&gt;0962-8452, 1471-2954&lt;/isbn&gt;&lt;urls&gt;&lt;/urls&gt;&lt;electronic-resource-num&gt;10.1098/rspb.2012.0813&lt;/electronic-resource-num&gt;&lt;remote-database-name&gt;rspb.royalsocietypublishing.org&lt;/remote-database-name&gt;&lt;language&gt;en&lt;/language&gt;&lt;access-date&gt;2012-10-17 10:34:40&lt;/access-date&gt;&lt;/record&gt;&lt;/Cite&gt;&lt;/EndNote&gt;</w:instrText>
      </w:r>
      <w:r w:rsidRPr="00030DD2">
        <w:rPr>
          <w:rFonts w:ascii="Times New Roman" w:hAnsi="Times New Roman" w:cs="Times New Roman"/>
          <w:lang w:val="en-GB"/>
        </w:rPr>
        <w:fldChar w:fldCharType="separate"/>
      </w:r>
      <w:r w:rsidR="00393100" w:rsidRPr="00393100">
        <w:rPr>
          <w:rFonts w:ascii="Times New Roman" w:hAnsi="Times New Roman" w:cs="Times New Roman"/>
          <w:noProof/>
          <w:vertAlign w:val="superscript"/>
          <w:lang w:val="en-GB"/>
        </w:rPr>
        <w:t>3</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identified and removed the in-line barcodes, including those that were 1 bp away due to synthesizing or sequencing errors, and relabelled the sequences with the corresponding sample identifiers. In addition, we removed the following six base pairs of the EcoRI cut site and the adapters at the 3' end when present. We discarded sequences that were shorter than 16 bp after parsing or those lacking barcodes, as well as all reads of the asexual species </w:t>
      </w:r>
      <w:r w:rsidRPr="00030DD2">
        <w:rPr>
          <w:rFonts w:ascii="Times New Roman" w:hAnsi="Times New Roman" w:cs="Times New Roman"/>
          <w:i/>
          <w:lang w:val="en-GB"/>
        </w:rPr>
        <w:t xml:space="preserve">Timema shepardi </w:t>
      </w:r>
      <w:r w:rsidRPr="00030DD2">
        <w:rPr>
          <w:rFonts w:ascii="Times New Roman" w:hAnsi="Times New Roman" w:cs="Times New Roman"/>
          <w:lang w:val="en-GB"/>
        </w:rPr>
        <w:t xml:space="preserve">(n = 53,569,163). The total number of reads retained for the remaining 1533 individuals </w:t>
      </w:r>
      <w:proofErr w:type="gramStart"/>
      <w:r w:rsidRPr="00030DD2">
        <w:rPr>
          <w:rFonts w:ascii="Times New Roman" w:hAnsi="Times New Roman" w:cs="Times New Roman"/>
          <w:lang w:val="en-GB"/>
        </w:rPr>
        <w:t>was</w:t>
      </w:r>
      <w:proofErr w:type="gramEnd"/>
      <w:r w:rsidRPr="00030DD2">
        <w:rPr>
          <w:rFonts w:ascii="Times New Roman" w:hAnsi="Times New Roman" w:cs="Times New Roman"/>
          <w:lang w:val="en-GB"/>
        </w:rPr>
        <w:t xml:space="preserve"> 1,104,233,893, and the mean number of reads per individual was 720,309 (95% interval = 161,807-1,576,215). The average length of the sequences was 73 bp (95% interval = 67-78 bp). We aligned 71.6% of the reads (790,903,445) to the </w:t>
      </w:r>
      <w:r w:rsidRPr="00030DD2">
        <w:rPr>
          <w:rFonts w:ascii="Times New Roman" w:hAnsi="Times New Roman" w:cs="Times New Roman"/>
          <w:i/>
          <w:iCs/>
          <w:lang w:val="en-GB"/>
        </w:rPr>
        <w:t>T. cristinae</w:t>
      </w:r>
      <w:r w:rsidRPr="00030DD2">
        <w:rPr>
          <w:rFonts w:ascii="Times New Roman" w:hAnsi="Times New Roman" w:cs="Times New Roman"/>
          <w:lang w:val="en-GB"/>
        </w:rPr>
        <w:t xml:space="preserve"> reference genome</w:t>
      </w:r>
      <w:r w:rsidR="00393100">
        <w:rPr>
          <w:rFonts w:ascii="Times New Roman" w:hAnsi="Times New Roman" w:cs="Times New Roman"/>
          <w:lang w:val="en-GB"/>
        </w:rPr>
        <w:t xml:space="preserve"> previously published</w:t>
      </w:r>
      <w:r w:rsidR="00393100">
        <w:rPr>
          <w:rFonts w:ascii="Times New Roman" w:hAnsi="Times New Roman" w:cs="Times New Roman"/>
          <w:lang w:val="en-GB"/>
        </w:rPr>
        <w:fldChar w:fldCharType="begin"/>
      </w:r>
      <w:r w:rsidR="00393100">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00393100">
        <w:rPr>
          <w:rFonts w:ascii="Times New Roman" w:hAnsi="Times New Roman" w:cs="Times New Roman"/>
          <w:lang w:val="en-GB"/>
        </w:rPr>
        <w:fldChar w:fldCharType="separate"/>
      </w:r>
      <w:r w:rsidR="00393100" w:rsidRPr="00393100">
        <w:rPr>
          <w:rFonts w:ascii="Times New Roman" w:hAnsi="Times New Roman" w:cs="Times New Roman"/>
          <w:noProof/>
          <w:vertAlign w:val="superscript"/>
          <w:lang w:val="en-GB"/>
        </w:rPr>
        <w:t>1</w:t>
      </w:r>
      <w:r w:rsidR="00393100">
        <w:rPr>
          <w:rFonts w:ascii="Times New Roman" w:hAnsi="Times New Roman" w:cs="Times New Roman"/>
          <w:lang w:val="en-GB"/>
        </w:rPr>
        <w:fldChar w:fldCharType="end"/>
      </w:r>
      <w:r w:rsidRPr="00030DD2">
        <w:rPr>
          <w:rFonts w:ascii="Times New Roman" w:hAnsi="Times New Roman" w:cs="Times New Roman"/>
          <w:lang w:val="en-GB"/>
        </w:rPr>
        <w:t xml:space="preserve"> using </w:t>
      </w:r>
      <w:r w:rsidRPr="00030DD2">
        <w:rPr>
          <w:rFonts w:ascii="Times New Roman" w:hAnsi="Times New Roman" w:cs="Times New Roman"/>
          <w:sz w:val="20"/>
          <w:lang w:val="en-GB"/>
        </w:rPr>
        <w:t>BOWTIE2</w:t>
      </w:r>
      <w:r w:rsidRPr="00030DD2">
        <w:rPr>
          <w:rFonts w:ascii="Times New Roman" w:hAnsi="Times New Roman" w:cs="Times New Roman"/>
          <w:lang w:val="en-GB"/>
        </w:rPr>
        <w:t xml:space="preserve"> 2.1.0</w:t>
      </w:r>
      <w:r w:rsidRPr="00030DD2">
        <w:rPr>
          <w:rFonts w:ascii="Times New Roman" w:hAnsi="Times New Roman" w:cs="Times New Roman"/>
          <w:lang w:val="en-GB"/>
        </w:rPr>
        <w:fldChar w:fldCharType="begin"/>
      </w:r>
      <w:r w:rsidR="00393100">
        <w:rPr>
          <w:rFonts w:ascii="Times New Roman" w:hAnsi="Times New Roman" w:cs="Times New Roman"/>
          <w:lang w:val="en-GB"/>
        </w:rPr>
        <w:instrText xml:space="preserve"> ADDIN EN.CITE &lt;EndNote&gt;&lt;Cite&gt;&lt;Author&gt;Langmead&lt;/Author&gt;&lt;Year&gt;2012&lt;/Year&gt;&lt;RecNum&gt;2955&lt;/RecNum&gt;&lt;DisplayText&gt;&lt;style face="superscript"&gt;4&lt;/style&gt;&lt;/DisplayText&gt;&lt;record&gt;&lt;rec-number&gt;2955&lt;/rec-number&gt;&lt;foreign-keys&gt;&lt;key app="EN" db-id="9aeswrrrovtep5ez05t5d0wfzt20xsds5wv9" timestamp="1417887776"&gt;2955&lt;/key&gt;&lt;/foreign-keys&gt;&lt;ref-type name="Journal Article"&gt;17&lt;/ref-type&gt;&lt;contributors&gt;&lt;authors&gt;&lt;author&gt;Langmead, B.&lt;/author&gt;&lt;author&gt;Salzberg, S. L.&lt;/author&gt;&lt;/authors&gt;&lt;/contributors&gt;&lt;titles&gt;&lt;title&gt;Fast gapped-read alignment with Bowtie 2&lt;/title&gt;&lt;secondary-title&gt;Nature Methods&lt;/secondary-title&gt;&lt;/titles&gt;&lt;periodical&gt;&lt;full-title&gt;Nature Methods&lt;/full-title&gt;&lt;/periodical&gt;&lt;pages&gt;357-U54&lt;/pages&gt;&lt;volume&gt;9&lt;/volume&gt;&lt;number&gt;4&lt;/number&gt;&lt;dates&gt;&lt;year&gt;2012&lt;/year&gt;&lt;pub-dates&gt;&lt;date&gt;Apr&lt;/date&gt;&lt;/pub-dates&gt;&lt;/dates&gt;&lt;isbn&gt;1548-7091&lt;/isbn&gt;&lt;accession-num&gt;WOS:000302218500017&lt;/accession-num&gt;&lt;urls&gt;&lt;related-urls&gt;&lt;url&gt;&amp;lt;Go to ISI&amp;gt;://WOS:000302218500017&lt;/url&gt;&lt;/related-urls&gt;&lt;/urls&gt;&lt;electronic-resource-num&gt;10.1038/nmeth.1923&lt;/electronic-resource-num&gt;&lt;/record&gt;&lt;/Cite&gt;&lt;/EndNote&gt;</w:instrText>
      </w:r>
      <w:r w:rsidRPr="00030DD2">
        <w:rPr>
          <w:rFonts w:ascii="Times New Roman" w:hAnsi="Times New Roman" w:cs="Times New Roman"/>
          <w:lang w:val="en-GB"/>
        </w:rPr>
        <w:fldChar w:fldCharType="separate"/>
      </w:r>
      <w:r w:rsidR="00393100" w:rsidRPr="00393100">
        <w:rPr>
          <w:rFonts w:ascii="Times New Roman" w:hAnsi="Times New Roman" w:cs="Times New Roman"/>
          <w:noProof/>
          <w:vertAlign w:val="superscript"/>
          <w:lang w:val="en-GB"/>
        </w:rPr>
        <w:t>4</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with the local model and the ‘--very-sensitive-local’ preset (-D 20 -R 3 -N 0 -L 20 -i S,1,0.50). The average number of mapped reads per individual was 512,235 (95% interval = 109,824 – 1,166,144). </w:t>
      </w:r>
    </w:p>
    <w:p w14:paraId="5F64800D" w14:textId="77777777" w:rsidR="004363F1" w:rsidRPr="00030DD2" w:rsidRDefault="004363F1" w:rsidP="004D2645">
      <w:pPr>
        <w:pStyle w:val="Normal1"/>
        <w:spacing w:line="360" w:lineRule="auto"/>
        <w:rPr>
          <w:rFonts w:ascii="Times New Roman" w:hAnsi="Times New Roman" w:cs="Times New Roman"/>
          <w:lang w:val="en-GB"/>
        </w:rPr>
      </w:pPr>
    </w:p>
    <w:p w14:paraId="2D915495" w14:textId="4134D135" w:rsidR="004363F1" w:rsidRPr="00030DD2" w:rsidRDefault="004363F1" w:rsidP="004D2645">
      <w:pPr>
        <w:pStyle w:val="Normal1"/>
        <w:spacing w:line="360" w:lineRule="auto"/>
        <w:rPr>
          <w:rFonts w:ascii="Times New Roman" w:hAnsi="Times New Roman" w:cs="Times New Roman"/>
          <w:lang w:val="en-GB"/>
        </w:rPr>
      </w:pPr>
      <w:r w:rsidRPr="00030DD2">
        <w:rPr>
          <w:rFonts w:ascii="Times New Roman" w:hAnsi="Times New Roman" w:cs="Times New Roman"/>
          <w:lang w:val="en-GB"/>
        </w:rPr>
        <w:t xml:space="preserve">Following mapping, we excluded from further analyses an additional 28 individuals that had fewer than 100,000 mapped reads. We used </w:t>
      </w:r>
      <w:r w:rsidRPr="00030DD2">
        <w:rPr>
          <w:rFonts w:ascii="Times New Roman" w:hAnsi="Times New Roman" w:cs="Times New Roman"/>
          <w:sz w:val="20"/>
          <w:lang w:val="en-GB"/>
        </w:rPr>
        <w:t>SAMTOOLS</w:t>
      </w:r>
      <w:r w:rsidRPr="00030DD2">
        <w:rPr>
          <w:rFonts w:ascii="Times New Roman" w:hAnsi="Times New Roman" w:cs="Times New Roman"/>
          <w:lang w:val="en-GB"/>
        </w:rPr>
        <w:t xml:space="preserve"> 0.1.19</w:t>
      </w:r>
      <w:r w:rsidRPr="00030DD2">
        <w:rPr>
          <w:rFonts w:ascii="Times New Roman" w:hAnsi="Times New Roman" w:cs="Times New Roman"/>
          <w:lang w:val="en-GB"/>
        </w:rPr>
        <w:fldChar w:fldCharType="begin"/>
      </w:r>
      <w:r w:rsidR="00393100">
        <w:rPr>
          <w:rFonts w:ascii="Times New Roman" w:hAnsi="Times New Roman" w:cs="Times New Roman"/>
          <w:lang w:val="en-GB"/>
        </w:rPr>
        <w:instrText xml:space="preserve"> ADDIN EN.CITE &lt;EndNote&gt;&lt;Cite&gt;&lt;Author&gt;Li&lt;/Author&gt;&lt;Year&gt;2009&lt;/Year&gt;&lt;RecNum&gt;3142&lt;/RecNum&gt;&lt;DisplayText&gt;&lt;style face="superscript"&gt;5&lt;/style&gt;&lt;/DisplayText&gt;&lt;record&gt;&lt;rec-number&gt;3142&lt;/rec-number&gt;&lt;foreign-keys&gt;&lt;key app="EN" db-id="9aeswrrrovtep5ez05t5d0wfzt20xsds5wv9" timestamp="1441111936"&gt;3142&lt;/key&gt;&lt;/foreign-keys&gt;&lt;ref-type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Richard&lt;/author&gt;&lt;/authors&gt;&lt;/contributors&gt;&lt;titles&gt;&lt;title&gt;The Sequence Alignment/Map format and SAMtools&lt;/title&gt;&lt;secondary-title&gt;Bioinformatics&lt;/secondary-title&gt;&lt;/titles&gt;&lt;periodical&gt;&lt;full-title&gt;Bioinformatics&lt;/full-title&gt;&lt;abbr-1&gt;Bioinformatics&lt;/abbr-1&gt;&lt;/periodical&gt;&lt;pages&gt;2078-2079&lt;/pages&gt;&lt;volume&gt;25&lt;/volume&gt;&lt;dates&gt;&lt;year&gt;2009&lt;/year&gt;&lt;pub-dates&gt;&lt;date&gt;08/15/2009&lt;/date&gt;&lt;/pub-dates&gt;&lt;/dates&gt;&lt;isbn&gt;1367-4803, 1460-2059&lt;/isbn&gt;&lt;urls&gt;&lt;/urls&gt;&lt;electronic-resource-num&gt;10.1093/bioinformatics/btp352&lt;/electronic-resource-num&gt;&lt;remote-database-name&gt;bioinformatics.oxfordjournals.org&lt;/remote-database-name&gt;&lt;language&gt;en&lt;/language&gt;&lt;access-date&gt;2015-02-23 20:07:04&lt;/access-date&gt;&lt;/record&gt;&lt;/Cite&gt;&lt;/EndNote&gt;</w:instrText>
      </w:r>
      <w:r w:rsidRPr="00030DD2">
        <w:rPr>
          <w:rFonts w:ascii="Times New Roman" w:hAnsi="Times New Roman" w:cs="Times New Roman"/>
          <w:lang w:val="en-GB"/>
        </w:rPr>
        <w:fldChar w:fldCharType="separate"/>
      </w:r>
      <w:r w:rsidR="00393100" w:rsidRPr="00393100">
        <w:rPr>
          <w:rFonts w:ascii="Times New Roman" w:hAnsi="Times New Roman" w:cs="Times New Roman"/>
          <w:noProof/>
          <w:vertAlign w:val="superscript"/>
          <w:lang w:val="en-GB"/>
        </w:rPr>
        <w:t>5</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to sort and index the alignments of the remaining 1505 individuals, which we used in further analyses. Variants were called using </w:t>
      </w:r>
      <w:r w:rsidRPr="00030DD2">
        <w:rPr>
          <w:rFonts w:ascii="Times New Roman" w:hAnsi="Times New Roman" w:cs="Times New Roman"/>
          <w:sz w:val="20"/>
          <w:lang w:val="en-GB"/>
        </w:rPr>
        <w:lastRenderedPageBreak/>
        <w:t>SAMTOOLS</w:t>
      </w:r>
      <w:r w:rsidRPr="00030DD2">
        <w:rPr>
          <w:rFonts w:ascii="Times New Roman" w:hAnsi="Times New Roman" w:cs="Times New Roman"/>
          <w:lang w:val="en-GB"/>
        </w:rPr>
        <w:t xml:space="preserve"> mpileup and </w:t>
      </w:r>
      <w:r w:rsidRPr="00030DD2">
        <w:rPr>
          <w:rFonts w:ascii="Times New Roman" w:hAnsi="Times New Roman" w:cs="Times New Roman"/>
          <w:sz w:val="20"/>
          <w:lang w:val="en-GB"/>
        </w:rPr>
        <w:t>BCFTOOLS</w:t>
      </w:r>
      <w:r w:rsidRPr="00030DD2">
        <w:rPr>
          <w:rFonts w:ascii="Times New Roman" w:hAnsi="Times New Roman" w:cs="Times New Roman"/>
          <w:lang w:val="en-GB"/>
        </w:rPr>
        <w:t xml:space="preserve"> using the full prior and requiring the probability of the data to be less than 0.5 under the null hypothesis that all samples were homozygous for the reference allele to call a variant. We ignored insertion and deletion polymorphisms. We identified 726,955 single nucleotide variants (SNVs) with an average depth across all individuals of ~4768x (mean coverage per variant per individual ~ 3×, median coverage ~ 1×). We applied further, more stringent filtering schemes specific to particular downstream analyses, which are described in the corresponding sections below.</w:t>
      </w:r>
    </w:p>
    <w:p w14:paraId="3B669426" w14:textId="77777777" w:rsidR="004363F1" w:rsidRPr="00030DD2" w:rsidRDefault="004363F1" w:rsidP="004D2645">
      <w:pPr>
        <w:pStyle w:val="Normal1"/>
        <w:suppressAutoHyphens w:val="0"/>
        <w:spacing w:line="360" w:lineRule="auto"/>
        <w:rPr>
          <w:rFonts w:ascii="Times New Roman" w:eastAsia="Times New Roman" w:hAnsi="Times New Roman" w:cs="Times New Roman"/>
          <w:lang w:val="en-GB"/>
        </w:rPr>
      </w:pPr>
    </w:p>
    <w:p w14:paraId="694E3C3C" w14:textId="2FF95335" w:rsidR="004363F1" w:rsidRPr="00030DD2" w:rsidRDefault="004363F1" w:rsidP="004D2645">
      <w:pPr>
        <w:pStyle w:val="Normal1"/>
        <w:spacing w:line="360" w:lineRule="auto"/>
        <w:rPr>
          <w:rFonts w:ascii="Times New Roman" w:hAnsi="Times New Roman" w:cs="Times New Roman"/>
          <w:lang w:val="en-GB"/>
        </w:rPr>
      </w:pPr>
      <w:r w:rsidRPr="00030DD2">
        <w:rPr>
          <w:rFonts w:ascii="Times New Roman" w:hAnsi="Times New Roman" w:cs="Times New Roman"/>
          <w:lang w:val="en-GB"/>
        </w:rPr>
        <w:t xml:space="preserve">We measured genome-wide genetic differentiation between pairs of populations using the Hudson’s </w:t>
      </w:r>
      <w:r w:rsidRPr="00030DD2">
        <w:rPr>
          <w:rFonts w:ascii="Times New Roman" w:hAnsi="Times New Roman" w:cs="Times New Roman"/>
          <w:i/>
          <w:iCs/>
          <w:lang w:val="en-GB"/>
        </w:rPr>
        <w:t>F</w:t>
      </w:r>
      <w:r w:rsidRPr="00030DD2">
        <w:rPr>
          <w:rFonts w:ascii="Times New Roman" w:hAnsi="Times New Roman" w:cs="Times New Roman"/>
          <w:iCs/>
          <w:vertAlign w:val="subscript"/>
          <w:lang w:val="en-GB"/>
        </w:rPr>
        <w:t>ST</w:t>
      </w:r>
      <w:r w:rsidRPr="00030DD2">
        <w:rPr>
          <w:rFonts w:ascii="Times New Roman" w:hAnsi="Times New Roman" w:cs="Times New Roman"/>
          <w:lang w:val="en-GB"/>
        </w:rPr>
        <w:t xml:space="preserve"> estimator</w:t>
      </w:r>
      <w:r w:rsidRPr="00030DD2">
        <w:rPr>
          <w:rFonts w:ascii="Times New Roman" w:hAnsi="Times New Roman" w:cs="Times New Roman"/>
          <w:lang w:val="en-GB"/>
        </w:rPr>
        <w:fldChar w:fldCharType="begin"/>
      </w:r>
      <w:r w:rsidR="00393100">
        <w:rPr>
          <w:rFonts w:ascii="Times New Roman" w:hAnsi="Times New Roman" w:cs="Times New Roman"/>
          <w:lang w:val="en-GB"/>
        </w:rPr>
        <w:instrText xml:space="preserve"> ADDIN EN.CITE &lt;EndNote&gt;&lt;Cite&gt;&lt;Author&gt;Bhatia&lt;/Author&gt;&lt;Year&gt;2013&lt;/Year&gt;&lt;RecNum&gt;2860&lt;/RecNum&gt;&lt;DisplayText&gt;&lt;style face="superscript"&gt;6&lt;/style&gt;&lt;/DisplayText&gt;&lt;record&gt;&lt;rec-number&gt;2860&lt;/rec-number&gt;&lt;foreign-keys&gt;&lt;key app="EN" db-id="9aeswrrrovtep5ez05t5d0wfzt20xsds5wv9" timestamp="1386704709"&gt;2860&lt;/key&gt;&lt;/foreign-keys&gt;&lt;ref-type name="Journal Article"&gt;17&lt;/ref-type&gt;&lt;contributors&gt;&lt;authors&gt;&lt;author&gt;Bhatia, G.&lt;/author&gt;&lt;author&gt;Patterson, N.&lt;/author&gt;&lt;author&gt;Sankararaman, S.&lt;/author&gt;&lt;author&gt;Price, A. L.&lt;/author&gt;&lt;/authors&gt;&lt;/contributors&gt;&lt;titles&gt;&lt;title&gt;Estimating and interpreting F-ST: The impact of rare variants&lt;/title&gt;&lt;secondary-title&gt;Genome Research&lt;/secondary-title&gt;&lt;/titles&gt;&lt;periodical&gt;&lt;full-title&gt;Genome Research&lt;/full-title&gt;&lt;/periodical&gt;&lt;pages&gt;1514-1521&lt;/pages&gt;&lt;volume&gt;23&lt;/volume&gt;&lt;number&gt;9&lt;/number&gt;&lt;dates&gt;&lt;year&gt;2013&lt;/year&gt;&lt;pub-dates&gt;&lt;date&gt;Sep&lt;/date&gt;&lt;/pub-dates&gt;&lt;/dates&gt;&lt;isbn&gt;1088-9051&lt;/isbn&gt;&lt;accession-num&gt;WOS:000324080000014&lt;/accession-num&gt;&lt;urls&gt;&lt;related-urls&gt;&lt;url&gt;&amp;lt;Go to ISI&amp;gt;://WOS:000324080000014&lt;/url&gt;&lt;/related-urls&gt;&lt;/urls&gt;&lt;electronic-resource-num&gt;10.1101/gr.154831.113&lt;/electronic-resource-num&gt;&lt;/record&gt;&lt;/Cite&gt;&lt;/EndNote&gt;</w:instrText>
      </w:r>
      <w:r w:rsidRPr="00030DD2">
        <w:rPr>
          <w:rFonts w:ascii="Times New Roman" w:hAnsi="Times New Roman" w:cs="Times New Roman"/>
          <w:lang w:val="en-GB"/>
        </w:rPr>
        <w:fldChar w:fldCharType="separate"/>
      </w:r>
      <w:r w:rsidR="00393100" w:rsidRPr="00393100">
        <w:rPr>
          <w:rFonts w:ascii="Times New Roman" w:hAnsi="Times New Roman" w:cs="Times New Roman"/>
          <w:noProof/>
          <w:vertAlign w:val="superscript"/>
          <w:lang w:val="en-GB"/>
        </w:rPr>
        <w:t>6</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For each population and variant, we inferred maximum-likelihood allele frequencies from the genotype likelihoods by means of the iterative soft expectation-maximization algorithm (EM), as before. We developed a Perl script to calculate Hudson’s </w:t>
      </w:r>
      <w:r w:rsidRPr="00030DD2">
        <w:rPr>
          <w:rFonts w:ascii="Times New Roman" w:hAnsi="Times New Roman" w:cs="Times New Roman"/>
          <w:i/>
          <w:iCs/>
          <w:lang w:val="en-GB"/>
        </w:rPr>
        <w:t>F</w:t>
      </w:r>
      <w:r w:rsidRPr="00030DD2">
        <w:rPr>
          <w:rFonts w:ascii="Times New Roman" w:hAnsi="Times New Roman" w:cs="Times New Roman"/>
          <w:iCs/>
          <w:vertAlign w:val="subscript"/>
          <w:lang w:val="en-GB"/>
        </w:rPr>
        <w:t>ST</w:t>
      </w:r>
      <w:r w:rsidRPr="00030DD2">
        <w:rPr>
          <w:rFonts w:ascii="Times New Roman" w:hAnsi="Times New Roman" w:cs="Times New Roman"/>
          <w:lang w:val="en-GB"/>
        </w:rPr>
        <w:t xml:space="preserve"> from bcf files. All the code is distributed under the GNU General Public License 3.0 and will be deposited in the Dryad repository. We estimated </w:t>
      </w:r>
      <w:r w:rsidRPr="00030DD2">
        <w:rPr>
          <w:rFonts w:ascii="Times New Roman" w:hAnsi="Times New Roman" w:cs="Times New Roman"/>
          <w:i/>
          <w:iCs/>
          <w:lang w:val="en-GB"/>
        </w:rPr>
        <w:t>F</w:t>
      </w:r>
      <w:r w:rsidRPr="00030DD2">
        <w:rPr>
          <w:rFonts w:ascii="Times New Roman" w:hAnsi="Times New Roman" w:cs="Times New Roman"/>
          <w:iCs/>
          <w:vertAlign w:val="subscript"/>
          <w:lang w:val="en-GB"/>
        </w:rPr>
        <w:t>ST</w:t>
      </w:r>
      <w:r w:rsidRPr="00030DD2">
        <w:rPr>
          <w:rFonts w:ascii="Times New Roman" w:hAnsi="Times New Roman" w:cs="Times New Roman"/>
          <w:lang w:val="en-GB"/>
        </w:rPr>
        <w:t xml:space="preserve"> for every pair of populations (defined as the pool of individuals from the same species, locality, and host plant), but excluded populations with less than two individuals beforehand. For each comparison, we further filtered out the SNVs that were present in less than 50% of the individuals from the two populations and had a pooled MAF estimate below 5%. This resulted in a variable number of variants used for </w:t>
      </w:r>
      <w:r w:rsidRPr="00030DD2">
        <w:rPr>
          <w:rFonts w:ascii="Times New Roman" w:hAnsi="Times New Roman" w:cs="Times New Roman"/>
          <w:i/>
          <w:iCs/>
          <w:lang w:val="en-GB"/>
        </w:rPr>
        <w:t>F</w:t>
      </w:r>
      <w:r w:rsidRPr="00030DD2">
        <w:rPr>
          <w:rFonts w:ascii="Times New Roman" w:hAnsi="Times New Roman" w:cs="Times New Roman"/>
          <w:iCs/>
          <w:vertAlign w:val="subscript"/>
          <w:lang w:val="en-GB"/>
        </w:rPr>
        <w:t>ST</w:t>
      </w:r>
      <w:r w:rsidRPr="00030DD2">
        <w:rPr>
          <w:rFonts w:ascii="Times New Roman" w:hAnsi="Times New Roman" w:cs="Times New Roman"/>
          <w:lang w:val="en-GB"/>
        </w:rPr>
        <w:t xml:space="preserve"> estimation in each comparison, ranging from 6404 to 62,603 (mean = 38,356, median = 40,313, 95% interval = 14,716 – 57,103). A table with details about all the comparisons and </w:t>
      </w:r>
      <w:r w:rsidRPr="00030DD2">
        <w:rPr>
          <w:rFonts w:ascii="Times New Roman" w:hAnsi="Times New Roman" w:cs="Times New Roman"/>
          <w:i/>
          <w:iCs/>
          <w:lang w:val="en-GB"/>
        </w:rPr>
        <w:t>F</w:t>
      </w:r>
      <w:r w:rsidRPr="00030DD2">
        <w:rPr>
          <w:rFonts w:ascii="Times New Roman" w:hAnsi="Times New Roman" w:cs="Times New Roman"/>
          <w:iCs/>
          <w:vertAlign w:val="subscript"/>
          <w:lang w:val="en-GB"/>
        </w:rPr>
        <w:t>ST</w:t>
      </w:r>
      <w:r w:rsidRPr="00030DD2">
        <w:rPr>
          <w:rFonts w:ascii="Times New Roman" w:hAnsi="Times New Roman" w:cs="Times New Roman"/>
          <w:lang w:val="en-GB"/>
        </w:rPr>
        <w:t xml:space="preserve"> estimates will be made available from the Dryad repository.</w:t>
      </w:r>
    </w:p>
    <w:p w14:paraId="7969C01B" w14:textId="77777777" w:rsidR="004363F1" w:rsidRPr="00030DD2" w:rsidRDefault="004363F1" w:rsidP="004D2645">
      <w:pPr>
        <w:pStyle w:val="Normal1"/>
        <w:spacing w:line="360" w:lineRule="auto"/>
        <w:rPr>
          <w:rFonts w:ascii="Times New Roman" w:hAnsi="Times New Roman" w:cs="Times New Roman"/>
          <w:color w:val="000000"/>
          <w:lang w:val="en-GB"/>
        </w:rPr>
      </w:pPr>
    </w:p>
    <w:p w14:paraId="68FBC4BE" w14:textId="752E58EF" w:rsidR="004363F1" w:rsidRPr="00030DD2" w:rsidRDefault="004363F1" w:rsidP="004D2645">
      <w:pPr>
        <w:pStyle w:val="Normal1"/>
        <w:spacing w:line="360" w:lineRule="auto"/>
        <w:rPr>
          <w:rFonts w:ascii="Times New Roman" w:hAnsi="Times New Roman" w:cs="Times New Roman"/>
          <w:color w:val="000000"/>
          <w:lang w:val="en-GB"/>
        </w:rPr>
      </w:pPr>
      <w:r w:rsidRPr="00030DD2">
        <w:rPr>
          <w:rFonts w:ascii="Times New Roman" w:hAnsi="Times New Roman" w:cs="Times New Roman"/>
          <w:color w:val="000000"/>
          <w:lang w:val="en-GB"/>
        </w:rPr>
        <w:t xml:space="preserve">We also estimated genetic structure and potential admixture using a hierarchical Bayesian model that jointly estimates genotypes and admixture proportions as implemented in the program </w:t>
      </w:r>
      <w:r w:rsidRPr="00030DD2">
        <w:rPr>
          <w:rFonts w:ascii="Times New Roman" w:hAnsi="Times New Roman" w:cs="Times New Roman"/>
          <w:color w:val="000000"/>
          <w:sz w:val="20"/>
          <w:lang w:val="en-GB"/>
        </w:rPr>
        <w:t>ENTROPY</w:t>
      </w:r>
      <w:r w:rsidR="00577F56">
        <w:rPr>
          <w:rFonts w:ascii="Times New Roman" w:hAnsi="Times New Roman" w:cs="Times New Roman"/>
          <w:color w:val="000000"/>
          <w:sz w:val="20"/>
          <w:lang w:val="en-GB"/>
        </w:rPr>
        <w:t xml:space="preserve"> </w:t>
      </w:r>
      <w:r w:rsidR="00577F56">
        <w:rPr>
          <w:rFonts w:ascii="Times New Roman" w:hAnsi="Times New Roman" w:cs="Times New Roman"/>
          <w:color w:val="000000"/>
          <w:lang w:val="en-GB"/>
        </w:rPr>
        <w:t>1.2b</w:t>
      </w:r>
      <w:r w:rsidRPr="00030DD2">
        <w:rPr>
          <w:rFonts w:ascii="Times New Roman" w:hAnsi="Times New Roman" w:cs="Times New Roman"/>
          <w:color w:val="000000"/>
          <w:lang w:val="en-GB"/>
        </w:rPr>
        <w:fldChar w:fldCharType="begin"/>
      </w:r>
      <w:r w:rsidR="00393100">
        <w:rPr>
          <w:rFonts w:ascii="Times New Roman" w:hAnsi="Times New Roman" w:cs="Times New Roman"/>
          <w:color w:val="000000"/>
          <w:lang w:val="en-GB"/>
        </w:rPr>
        <w:instrText xml:space="preserve"> ADDIN EN.CITE &lt;EndNote&gt;&lt;Cite&gt;&lt;Author&gt;Gompert&lt;/Author&gt;&lt;Year&gt;2014&lt;/Year&gt;&lt;RecNum&gt;2981&lt;/RecNum&gt;&lt;DisplayText&gt;&lt;style face="superscript"&gt;7&lt;/style&gt;&lt;/DisplayText&gt;&lt;record&gt;&lt;rec-number&gt;2981&lt;/rec-number&gt;&lt;foreign-keys&gt;&lt;key app="EN" db-id="9aeswrrrovtep5ez05t5d0wfzt20xsds5wv9" timestamp="1425910056"&gt;2981&lt;/key&gt;&lt;/foreign-keys&gt;&lt;ref-type name="Journal Article"&gt;17&lt;/ref-type&gt;&lt;contributors&gt;&lt;authors&gt;&lt;author&gt;Gompert, Z.&lt;/author&gt;&lt;author&gt;Lucas, L. K.&lt;/author&gt;&lt;author&gt;Buerkle, C. A.&lt;/author&gt;&lt;author&gt;Forister, M. L.&lt;/author&gt;&lt;author&gt;Fordyce, J. A.&lt;/author&gt;&lt;author&gt;Nice, C. C.&lt;/author&gt;&lt;/authors&gt;&lt;/contributors&gt;&lt;titles&gt;&lt;title&gt;Admixture and the organization of genetic diversity in a butterfly species complex revealed through common and rare genetic variants&lt;/title&gt;&lt;secondary-title&gt;Molecular Ecology&lt;/secondary-title&gt;&lt;/titles&gt;&lt;periodical&gt;&lt;full-title&gt;Molecular Ecology&lt;/full-title&gt;&lt;abbr-1&gt;Mol. Ecol.&lt;/abbr-1&gt;&lt;/periodical&gt;&lt;pages&gt;4555-4573&lt;/pages&gt;&lt;volume&gt;23&lt;/volume&gt;&lt;number&gt;18&lt;/number&gt;&lt;dates&gt;&lt;year&gt;2014&lt;/year&gt;&lt;pub-dates&gt;&lt;date&gt;Sep&lt;/date&gt;&lt;/pub-dates&gt;&lt;/dates&gt;&lt;isbn&gt;0962-1083&lt;/isbn&gt;&lt;accession-num&gt;WOS:000342743400012&lt;/accession-num&gt;&lt;urls&gt;&lt;related-urls&gt;&lt;url&gt;&amp;lt;Go to ISI&amp;gt;://WOS:000342743400012&lt;/url&gt;&lt;/related-urls&gt;&lt;/urls&gt;&lt;electronic-resource-num&gt;10.1111/mec.12811&lt;/electronic-resource-num&gt;&lt;/record&gt;&lt;/Cite&gt;&lt;/EndNote&gt;</w:instrText>
      </w:r>
      <w:r w:rsidRPr="00030DD2">
        <w:rPr>
          <w:rFonts w:ascii="Times New Roman" w:hAnsi="Times New Roman" w:cs="Times New Roman"/>
          <w:color w:val="000000"/>
          <w:lang w:val="en-GB"/>
        </w:rPr>
        <w:fldChar w:fldCharType="separate"/>
      </w:r>
      <w:r w:rsidR="00393100" w:rsidRPr="00393100">
        <w:rPr>
          <w:rFonts w:ascii="Times New Roman" w:hAnsi="Times New Roman" w:cs="Times New Roman"/>
          <w:noProof/>
          <w:color w:val="000000"/>
          <w:vertAlign w:val="superscript"/>
          <w:lang w:val="en-GB"/>
        </w:rPr>
        <w:t>7</w:t>
      </w:r>
      <w:r w:rsidRPr="00030DD2">
        <w:rPr>
          <w:rFonts w:ascii="Times New Roman" w:hAnsi="Times New Roman" w:cs="Times New Roman"/>
          <w:color w:val="000000"/>
          <w:lang w:val="en-GB"/>
        </w:rPr>
        <w:fldChar w:fldCharType="end"/>
      </w:r>
      <w:r w:rsidRPr="00030DD2">
        <w:rPr>
          <w:rFonts w:ascii="Times New Roman" w:hAnsi="Times New Roman" w:cs="Times New Roman"/>
          <w:color w:val="000000"/>
          <w:lang w:val="en-GB"/>
        </w:rPr>
        <w:t xml:space="preserve">. This model is similar to the popular </w:t>
      </w:r>
      <w:r w:rsidRPr="00030DD2">
        <w:rPr>
          <w:rFonts w:ascii="Times New Roman" w:hAnsi="Times New Roman" w:cs="Times New Roman"/>
          <w:color w:val="000000"/>
          <w:sz w:val="20"/>
          <w:lang w:val="en-GB"/>
        </w:rPr>
        <w:t>STRUCTURE</w:t>
      </w:r>
      <w:r w:rsidRPr="00030DD2">
        <w:rPr>
          <w:rFonts w:ascii="Times New Roman" w:hAnsi="Times New Roman" w:cs="Times New Roman"/>
          <w:color w:val="000000"/>
          <w:lang w:val="en-GB"/>
        </w:rPr>
        <w:fldChar w:fldCharType="begin"/>
      </w:r>
      <w:r w:rsidR="00393100">
        <w:rPr>
          <w:rFonts w:ascii="Times New Roman" w:hAnsi="Times New Roman" w:cs="Times New Roman"/>
          <w:color w:val="000000"/>
          <w:lang w:val="en-GB"/>
        </w:rPr>
        <w:instrText xml:space="preserve"> ADDIN EN.CITE &lt;EndNote&gt;&lt;Cite&gt;&lt;Author&gt;Pritchard&lt;/Author&gt;&lt;Year&gt;2000&lt;/Year&gt;&lt;RecNum&gt;1346&lt;/RecNum&gt;&lt;DisplayText&gt;&lt;style face="superscript"&gt;8&lt;/style&gt;&lt;/DisplayText&gt;&lt;record&gt;&lt;rec-number&gt;1346&lt;/rec-number&gt;&lt;foreign-keys&gt;&lt;key app="EN" db-id="9aeswrrrovtep5ez05t5d0wfzt20xsds5wv9" timestamp="0"&gt;1346&lt;/key&gt;&lt;/foreign-keys&gt;&lt;ref-type name="Journal Article"&gt;17&lt;/ref-type&gt;&lt;contributors&gt;&lt;authors&gt;&lt;author&gt;Pritchard, J. K.&lt;/author&gt;&lt;author&gt;Stephens, M.&lt;/author&gt;&lt;author&gt;Donnelly, P.&lt;/author&gt;&lt;/authors&gt;&lt;/contributors&gt;&lt;auth-address&gt;Pritchard, JK&amp;#xD;Univ Oxford, Dept Stat, 1 S Parks Rd, Oxford OX1 3TG, England&amp;#xD;Univ Oxford, Dept Stat, 1 S Parks Rd, Oxford OX1 3TG, England&amp;#xD;Univ Oxford, Dept Stat, Oxford OX1 3TG, England&lt;/auth-address&gt;&lt;titles&gt;&lt;title&gt;Inference of population structure using multilocus genotype data&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945-959&lt;/pages&gt;&lt;volume&gt;155&lt;/volume&gt;&lt;number&gt;2&lt;/number&gt;&lt;keywords&gt;&lt;keyword&gt;bayesian-analysis&lt;/keyword&gt;&lt;keyword&gt;microsatellites&lt;/keyword&gt;&lt;keyword&gt;stratification&lt;/keyword&gt;&lt;keyword&gt;individuals&lt;/keyword&gt;&lt;keyword&gt;admixture&lt;/keyword&gt;&lt;keyword&gt;history&lt;/keyword&gt;&lt;/keywords&gt;&lt;dates&gt;&lt;year&gt;2000&lt;/year&gt;&lt;pub-dates&gt;&lt;date&gt;Jun&lt;/date&gt;&lt;/pub-dates&gt;&lt;/dates&gt;&lt;isbn&gt;0016-6731&lt;/isbn&gt;&lt;accession-num&gt;ISI:000087475100039&lt;/accession-num&gt;&lt;urls&gt;&lt;related-urls&gt;&lt;url&gt;&amp;lt;Go to ISI&amp;gt;://000087475100039&lt;/url&gt;&lt;/related-urls&gt;&lt;/urls&gt;&lt;language&gt;English&lt;/language&gt;&lt;/record&gt;&lt;/Cite&gt;&lt;/EndNote&gt;</w:instrText>
      </w:r>
      <w:r w:rsidRPr="00030DD2">
        <w:rPr>
          <w:rFonts w:ascii="Times New Roman" w:hAnsi="Times New Roman" w:cs="Times New Roman"/>
          <w:color w:val="000000"/>
          <w:lang w:val="en-GB"/>
        </w:rPr>
        <w:fldChar w:fldCharType="separate"/>
      </w:r>
      <w:r w:rsidR="00393100" w:rsidRPr="00393100">
        <w:rPr>
          <w:rFonts w:ascii="Times New Roman" w:hAnsi="Times New Roman" w:cs="Times New Roman"/>
          <w:noProof/>
          <w:color w:val="000000"/>
          <w:vertAlign w:val="superscript"/>
          <w:lang w:val="en-GB"/>
        </w:rPr>
        <w:t>8</w:t>
      </w:r>
      <w:r w:rsidRPr="00030DD2">
        <w:rPr>
          <w:rFonts w:ascii="Times New Roman" w:hAnsi="Times New Roman" w:cs="Times New Roman"/>
          <w:color w:val="000000"/>
          <w:lang w:val="en-GB"/>
        </w:rPr>
        <w:fldChar w:fldCharType="end"/>
      </w:r>
      <w:r w:rsidRPr="00030DD2">
        <w:rPr>
          <w:rFonts w:ascii="Times New Roman" w:hAnsi="Times New Roman" w:cs="Times New Roman"/>
          <w:color w:val="000000"/>
          <w:lang w:val="en-GB"/>
        </w:rPr>
        <w:t xml:space="preserve"> algorithm, but accounts for sequencing errors and genotype uncertainties inherent to next-generation sequencing methods. We estimated parameters for a model with K=2 population clusters for every pair of populations found at the same geographic locality but belonging to different species, and for K=number-of-hosts-plants for conspecific populations found at the same geographic locality (Table S2). </w:t>
      </w:r>
      <w:r w:rsidRPr="00030DD2">
        <w:rPr>
          <w:rFonts w:ascii="Times New Roman" w:hAnsi="Times New Roman" w:cs="Times New Roman"/>
          <w:color w:val="000000" w:themeColor="text1"/>
          <w:lang w:val="en-GB"/>
        </w:rPr>
        <w:t xml:space="preserve">In addition, we fitted a model with K=1 in both cases and evaluated what model fit the data better using the difference in Deviance Information Criterion (ΔDIC, negative values indicate data </w:t>
      </w:r>
      <w:r w:rsidR="00FF0860" w:rsidRPr="00030DD2">
        <w:rPr>
          <w:rFonts w:ascii="Times New Roman" w:hAnsi="Times New Roman" w:cs="Times New Roman"/>
          <w:color w:val="000000" w:themeColor="text1"/>
          <w:lang w:val="en-GB"/>
        </w:rPr>
        <w:lastRenderedPageBreak/>
        <w:t>favours</w:t>
      </w:r>
      <w:r w:rsidRPr="00030DD2">
        <w:rPr>
          <w:rFonts w:ascii="Times New Roman" w:hAnsi="Times New Roman" w:cs="Times New Roman"/>
          <w:color w:val="000000" w:themeColor="text1"/>
          <w:lang w:val="en-GB"/>
        </w:rPr>
        <w:t xml:space="preserve"> K=1). DIC penalizes model complexity by adding to the posterior mean deviance the effective number of parameters (approximated as half the posterior variance of the deviance) </w:t>
      </w:r>
      <w:r w:rsidRPr="00030DD2">
        <w:rPr>
          <w:rFonts w:ascii="Times New Roman" w:hAnsi="Times New Roman" w:cs="Times New Roman"/>
          <w:color w:val="000000"/>
          <w:lang w:val="en-GB"/>
        </w:rPr>
        <w:fldChar w:fldCharType="begin"/>
      </w:r>
      <w:r w:rsidR="00393100">
        <w:rPr>
          <w:rFonts w:ascii="Times New Roman" w:hAnsi="Times New Roman" w:cs="Times New Roman"/>
          <w:color w:val="000000"/>
          <w:lang w:val="en-GB"/>
        </w:rPr>
        <w:instrText xml:space="preserve"> ADDIN EN.CITE &lt;EndNote&gt;&lt;Cite&gt;&lt;Author&gt;Gelman&lt;/Author&gt;&lt;Year&gt;2103&lt;/Year&gt;&lt;RecNum&gt;3263&lt;/RecNum&gt;&lt;DisplayText&gt;&lt;style face="superscript"&gt;9&lt;/style&gt;&lt;/DisplayText&gt;&lt;record&gt;&lt;rec-number&gt;3263&lt;/rec-number&gt;&lt;foreign-keys&gt;&lt;key app="EN" db-id="9aeswrrrovtep5ez05t5d0wfzt20xsds5wv9" timestamp="1459128259"&gt;3263&lt;/key&gt;&lt;/foreign-keys&gt;&lt;ref-type name="Book Section"&gt;5&lt;/ref-type&gt;&lt;contributors&gt;&lt;authors&gt;&lt;author&gt;Gelman, A. &lt;/author&gt;&lt;author&gt;Carlin, J.B.&lt;/author&gt;&lt;author&gt;Stern, H.S.&lt;/author&gt;&lt;author&gt;Dunson, D.B.&lt;/author&gt;&lt;author&gt;Vehtari, A.&lt;/author&gt;&lt;author&gt;Rubin, D.B.&lt;/author&gt;&lt;/authors&gt;&lt;secondary-authors&gt;&lt;author&gt;Gelman, A. &lt;/author&gt;&lt;author&gt;Carlin, J.B.&lt;/author&gt;&lt;author&gt;Stern, H.S.&lt;/author&gt;&lt;author&gt;Dunson, D.B.&lt;/author&gt;&lt;author&gt;Vehtari, A.&lt;/author&gt;&lt;author&gt;Rubin, D.B.&lt;/author&gt;&lt;/secondary-authors&gt;&lt;/contributors&gt;&lt;titles&gt;&lt;title&gt;Evaluating, comparing, and expanding models&lt;/title&gt;&lt;secondary-title&gt;Bayesian Data Analysis&lt;/secondary-title&gt;&lt;/titles&gt;&lt;pages&gt;165–193&lt;/pages&gt;&lt;dates&gt;&lt;year&gt;2103&lt;/year&gt;&lt;/dates&gt;&lt;pub-location&gt;Boca Raton, Florida&lt;/pub-location&gt;&lt;publisher&gt;CRC Press&lt;/publisher&gt;&lt;urls&gt;&lt;/urls&gt;&lt;/record&gt;&lt;/Cite&gt;&lt;/EndNote&gt;</w:instrText>
      </w:r>
      <w:r w:rsidRPr="00030DD2">
        <w:rPr>
          <w:rFonts w:ascii="Times New Roman" w:hAnsi="Times New Roman" w:cs="Times New Roman"/>
          <w:color w:val="000000"/>
          <w:lang w:val="en-GB"/>
        </w:rPr>
        <w:fldChar w:fldCharType="separate"/>
      </w:r>
      <w:r w:rsidR="00393100" w:rsidRPr="00393100">
        <w:rPr>
          <w:rFonts w:ascii="Times New Roman" w:hAnsi="Times New Roman" w:cs="Times New Roman"/>
          <w:noProof/>
          <w:color w:val="000000"/>
          <w:vertAlign w:val="superscript"/>
          <w:lang w:val="en-GB"/>
        </w:rPr>
        <w:t>9</w:t>
      </w:r>
      <w:r w:rsidRPr="00030DD2">
        <w:rPr>
          <w:rFonts w:ascii="Times New Roman" w:hAnsi="Times New Roman" w:cs="Times New Roman"/>
          <w:color w:val="000000"/>
          <w:lang w:val="en-GB"/>
        </w:rPr>
        <w:fldChar w:fldCharType="end"/>
      </w:r>
      <w:r w:rsidRPr="00030DD2">
        <w:rPr>
          <w:rFonts w:ascii="Times New Roman" w:hAnsi="Times New Roman" w:cs="Times New Roman"/>
          <w:color w:val="000000"/>
          <w:lang w:val="en-GB"/>
        </w:rPr>
        <w:t xml:space="preserve">. For each pair, we used the bi-allelic SNVs for which there </w:t>
      </w:r>
      <w:proofErr w:type="gramStart"/>
      <w:r w:rsidRPr="00030DD2">
        <w:rPr>
          <w:rFonts w:ascii="Times New Roman" w:hAnsi="Times New Roman" w:cs="Times New Roman"/>
          <w:color w:val="000000"/>
          <w:lang w:val="en-GB"/>
        </w:rPr>
        <w:t>were</w:t>
      </w:r>
      <w:proofErr w:type="gramEnd"/>
      <w:r w:rsidRPr="00030DD2">
        <w:rPr>
          <w:rFonts w:ascii="Times New Roman" w:hAnsi="Times New Roman" w:cs="Times New Roman"/>
          <w:color w:val="000000"/>
          <w:lang w:val="en-GB"/>
        </w:rPr>
        <w:t xml:space="preserve"> sequence data from at least 85% of the samples involved in each comparison and that were not fixed within any of the populations compared. We set the scalar of the Dirichlet initial value of q to 50. As starting admixture proportions, we used values obtained by applying linear discriminant analysis on a covariance matrix of composite genotypes estimated assuming Hardy-Weinberg equilibrium. We ran two independent Markov Chain Monte Carlo (MCMC) analyses for 35,000 generations and took samples </w:t>
      </w:r>
      <w:proofErr w:type="gramStart"/>
      <w:r w:rsidRPr="00030DD2">
        <w:rPr>
          <w:rFonts w:ascii="Times New Roman" w:hAnsi="Times New Roman" w:cs="Times New Roman"/>
          <w:color w:val="000000"/>
          <w:lang w:val="en-GB"/>
        </w:rPr>
        <w:t>every 10</w:t>
      </w:r>
      <w:r w:rsidRPr="00030DD2">
        <w:rPr>
          <w:rFonts w:ascii="Times New Roman" w:hAnsi="Times New Roman" w:cs="Times New Roman"/>
          <w:color w:val="000000"/>
          <w:vertAlign w:val="superscript"/>
          <w:lang w:val="en-GB"/>
        </w:rPr>
        <w:t>th</w:t>
      </w:r>
      <w:r w:rsidRPr="00030DD2">
        <w:rPr>
          <w:rFonts w:ascii="Times New Roman" w:hAnsi="Times New Roman" w:cs="Times New Roman"/>
          <w:color w:val="000000"/>
          <w:lang w:val="en-GB"/>
        </w:rPr>
        <w:t xml:space="preserve"> iteration</w:t>
      </w:r>
      <w:proofErr w:type="gramEnd"/>
      <w:r w:rsidRPr="00030DD2">
        <w:rPr>
          <w:rFonts w:ascii="Times New Roman" w:hAnsi="Times New Roman" w:cs="Times New Roman"/>
          <w:color w:val="000000"/>
          <w:lang w:val="en-GB"/>
        </w:rPr>
        <w:t>. We assessed mixing and convergence by visually inspecting the posterior deviance traces. We discarded the first 1,000 samples (10,000 iterations) from each chain as a burn-in, and combined the two chains (5,000 samples in total) to estimate model parameters. Details are provided in Table S2.</w:t>
      </w:r>
    </w:p>
    <w:p w14:paraId="1DB78D75" w14:textId="77777777" w:rsidR="004363F1" w:rsidRPr="00030DD2" w:rsidRDefault="004363F1" w:rsidP="004D2645">
      <w:pPr>
        <w:spacing w:line="360" w:lineRule="auto"/>
        <w:rPr>
          <w:rFonts w:ascii="Times New Roman" w:hAnsi="Times New Roman" w:cs="Times New Roman"/>
          <w:lang w:val="en-GB"/>
        </w:rPr>
      </w:pPr>
    </w:p>
    <w:p w14:paraId="54C29309" w14:textId="66FB4940" w:rsidR="001C1CB0" w:rsidRPr="00030DD2" w:rsidRDefault="004363F1" w:rsidP="004D2645">
      <w:pPr>
        <w:spacing w:line="360" w:lineRule="auto"/>
        <w:rPr>
          <w:rFonts w:ascii="Times New Roman" w:hAnsi="Times New Roman" w:cs="Times New Roman"/>
          <w:noProof/>
          <w:color w:val="000000" w:themeColor="text1"/>
          <w:lang w:val="en-GB"/>
        </w:rPr>
      </w:pPr>
      <w:r w:rsidRPr="00030DD2">
        <w:rPr>
          <w:rFonts w:ascii="Times New Roman" w:hAnsi="Times New Roman" w:cs="Times New Roman"/>
          <w:b/>
          <w:noProof/>
          <w:lang w:val="en-GB"/>
        </w:rPr>
        <w:t xml:space="preserve">Table S2. </w:t>
      </w:r>
      <w:r w:rsidRPr="00030DD2">
        <w:rPr>
          <w:rFonts w:ascii="Times New Roman" w:hAnsi="Times New Roman" w:cs="Times New Roman"/>
          <w:noProof/>
          <w:lang w:val="en-GB"/>
        </w:rPr>
        <w:t>Details on the number of individuals, single nucleotide variants (SNVs), admixture proportions, and difference in Deviance Information Criterion (</w:t>
      </w:r>
      <w:r w:rsidRPr="00030DD2">
        <w:rPr>
          <w:rFonts w:ascii="Times New Roman" w:hAnsi="Times New Roman" w:cs="Times New Roman"/>
          <w:color w:val="000000" w:themeColor="text1"/>
          <w:lang w:val="en-GB"/>
        </w:rPr>
        <w:t>Δ</w:t>
      </w:r>
      <w:r w:rsidRPr="00030DD2">
        <w:rPr>
          <w:rFonts w:ascii="Times New Roman" w:hAnsi="Times New Roman" w:cs="Times New Roman"/>
          <w:noProof/>
          <w:lang w:val="en-GB"/>
        </w:rPr>
        <w:t xml:space="preserve">DIC) estimated with </w:t>
      </w:r>
      <w:r w:rsidRPr="00030DD2">
        <w:rPr>
          <w:rFonts w:ascii="Times New Roman" w:hAnsi="Times New Roman" w:cs="Times New Roman"/>
          <w:noProof/>
          <w:color w:val="000000" w:themeColor="text1"/>
          <w:sz w:val="20"/>
          <w:lang w:val="en-GB"/>
        </w:rPr>
        <w:t>ENTROPY</w:t>
      </w:r>
      <w:r w:rsidRPr="00030DD2">
        <w:rPr>
          <w:rFonts w:ascii="Times New Roman" w:hAnsi="Times New Roman" w:cs="Times New Roman"/>
          <w:noProof/>
          <w:color w:val="000000" w:themeColor="text1"/>
          <w:lang w:val="en-GB"/>
        </w:rPr>
        <w:t xml:space="preserve"> for conspecific populations on different hosts (among populations) and for different species ignoring hosts (among species), sampled from the same locality in both cases. Admixture proportions are given for a number of clusters K=number-of-hosts-plants for among populations comparisons (only species sampled from 2 or more host plants from the same locality are shown) and K=number of species for among species comparisons. Sample sizes and admixture proportions are showed in the same order than hosts and species. </w:t>
      </w:r>
      <w:r w:rsidRPr="00030DD2">
        <w:rPr>
          <w:rFonts w:ascii="Times New Roman" w:eastAsia="Times New Roman" w:hAnsi="Times New Roman" w:cs="Times New Roman"/>
          <w:b/>
          <w:sz w:val="20"/>
          <w:szCs w:val="20"/>
          <w:lang w:val="en-GB" w:eastAsia="en-GB"/>
        </w:rPr>
        <w:t>Δ</w:t>
      </w:r>
      <w:r w:rsidRPr="00030DD2">
        <w:rPr>
          <w:rFonts w:ascii="Times New Roman" w:hAnsi="Times New Roman" w:cs="Times New Roman"/>
          <w:noProof/>
          <w:lang w:val="en-GB"/>
        </w:rPr>
        <w:t>DIC</w:t>
      </w:r>
      <w:r w:rsidRPr="00030DD2">
        <w:rPr>
          <w:rFonts w:ascii="Times New Roman" w:hAnsi="Times New Roman" w:cs="Times New Roman"/>
          <w:noProof/>
          <w:color w:val="000000" w:themeColor="text1"/>
          <w:lang w:val="en-GB"/>
        </w:rPr>
        <w:t xml:space="preserve"> is the difference in DIC between K=1 and the K used for estimating admixture proportions (negative values indicate K=1 is a better fit).</w:t>
      </w:r>
      <w:r w:rsidR="001C1CB0">
        <w:rPr>
          <w:rFonts w:ascii="Times New Roman" w:hAnsi="Times New Roman" w:cs="Times New Roman"/>
          <w:noProof/>
          <w:color w:val="000000" w:themeColor="text1"/>
          <w:lang w:val="en-GB"/>
        </w:rPr>
        <w:t xml:space="preserve"> Host codes are A for chamise (</w:t>
      </w:r>
      <w:r w:rsidR="001C1CB0" w:rsidRPr="00E157A7">
        <w:rPr>
          <w:rFonts w:ascii="Times New Roman" w:hAnsi="Times New Roman" w:cs="Times New Roman"/>
          <w:i/>
          <w:noProof/>
          <w:color w:val="000000" w:themeColor="text1"/>
          <w:lang w:val="en-GB"/>
        </w:rPr>
        <w:t>Adenostoma</w:t>
      </w:r>
      <w:r w:rsidR="001C1CB0">
        <w:rPr>
          <w:rFonts w:ascii="Times New Roman" w:hAnsi="Times New Roman" w:cs="Times New Roman"/>
          <w:i/>
          <w:noProof/>
          <w:color w:val="000000" w:themeColor="text1"/>
          <w:lang w:val="en-GB"/>
        </w:rPr>
        <w:t xml:space="preserve"> </w:t>
      </w:r>
      <w:r w:rsidR="0038622D">
        <w:rPr>
          <w:rFonts w:ascii="Times New Roman" w:hAnsi="Times New Roman" w:cs="Times New Roman"/>
          <w:i/>
          <w:noProof/>
          <w:color w:val="000000" w:themeColor="text1"/>
          <w:lang w:val="en-GB"/>
        </w:rPr>
        <w:t>fasciculatum</w:t>
      </w:r>
      <w:r w:rsidR="001C1CB0">
        <w:rPr>
          <w:rFonts w:ascii="Times New Roman" w:hAnsi="Times New Roman" w:cs="Times New Roman"/>
          <w:noProof/>
          <w:color w:val="000000" w:themeColor="text1"/>
          <w:lang w:val="en-GB"/>
        </w:rPr>
        <w:t>), C for California lilac (</w:t>
      </w:r>
      <w:r w:rsidR="001C1CB0">
        <w:rPr>
          <w:rFonts w:ascii="Times New Roman" w:hAnsi="Times New Roman" w:cs="Times New Roman"/>
          <w:i/>
          <w:noProof/>
          <w:color w:val="000000" w:themeColor="text1"/>
          <w:lang w:val="en-GB"/>
        </w:rPr>
        <w:t>Ceanothus spinosus</w:t>
      </w:r>
      <w:r w:rsidR="001C1CB0">
        <w:rPr>
          <w:rFonts w:ascii="Times New Roman" w:hAnsi="Times New Roman" w:cs="Times New Roman"/>
          <w:noProof/>
          <w:color w:val="000000" w:themeColor="text1"/>
          <w:lang w:val="en-GB"/>
        </w:rPr>
        <w:t>),  CY for Sargent’s cypress (</w:t>
      </w:r>
      <w:r w:rsidR="001C1CB0">
        <w:rPr>
          <w:rFonts w:ascii="Times New Roman" w:hAnsi="Times New Roman" w:cs="Times New Roman"/>
          <w:i/>
          <w:noProof/>
          <w:color w:val="000000" w:themeColor="text1"/>
          <w:lang w:val="en-GB"/>
        </w:rPr>
        <w:t>Cupressus sargentii</w:t>
      </w:r>
      <w:r w:rsidR="001C1CB0">
        <w:rPr>
          <w:rFonts w:ascii="Times New Roman" w:hAnsi="Times New Roman" w:cs="Times New Roman"/>
          <w:noProof/>
          <w:color w:val="000000" w:themeColor="text1"/>
          <w:lang w:val="en-GB"/>
        </w:rPr>
        <w:t>), DF for Douglas fir (</w:t>
      </w:r>
      <w:r w:rsidR="001C1CB0">
        <w:rPr>
          <w:rFonts w:ascii="Times New Roman" w:hAnsi="Times New Roman" w:cs="Times New Roman"/>
          <w:i/>
          <w:noProof/>
          <w:color w:val="000000" w:themeColor="text1"/>
          <w:lang w:val="en-GB"/>
        </w:rPr>
        <w:t>Pseudotsuga</w:t>
      </w:r>
      <w:r w:rsidR="00090B45">
        <w:rPr>
          <w:rFonts w:ascii="Times New Roman" w:hAnsi="Times New Roman" w:cs="Times New Roman"/>
          <w:i/>
          <w:noProof/>
          <w:color w:val="000000" w:themeColor="text1"/>
          <w:lang w:val="en-GB"/>
        </w:rPr>
        <w:t xml:space="preserve"> menzie</w:t>
      </w:r>
      <w:r w:rsidR="0038622D">
        <w:rPr>
          <w:rFonts w:ascii="Times New Roman" w:hAnsi="Times New Roman" w:cs="Times New Roman"/>
          <w:i/>
          <w:noProof/>
          <w:color w:val="000000" w:themeColor="text1"/>
          <w:lang w:val="en-GB"/>
        </w:rPr>
        <w:t>sii</w:t>
      </w:r>
      <w:r w:rsidR="001C1CB0">
        <w:rPr>
          <w:rFonts w:ascii="Times New Roman" w:hAnsi="Times New Roman" w:cs="Times New Roman"/>
          <w:noProof/>
          <w:color w:val="000000" w:themeColor="text1"/>
          <w:lang w:val="en-GB"/>
        </w:rPr>
        <w:t>), IC for incense cedar (</w:t>
      </w:r>
      <w:r w:rsidR="001C1CB0">
        <w:rPr>
          <w:rFonts w:ascii="Times New Roman" w:hAnsi="Times New Roman" w:cs="Times New Roman"/>
          <w:i/>
          <w:noProof/>
          <w:color w:val="000000" w:themeColor="text1"/>
          <w:lang w:val="en-GB"/>
        </w:rPr>
        <w:t>Calocedrus</w:t>
      </w:r>
      <w:r w:rsidR="0038622D">
        <w:rPr>
          <w:rFonts w:ascii="Times New Roman" w:hAnsi="Times New Roman" w:cs="Times New Roman"/>
          <w:i/>
          <w:noProof/>
          <w:color w:val="000000" w:themeColor="text1"/>
          <w:lang w:val="en-GB"/>
        </w:rPr>
        <w:t xml:space="preserve"> decurrens</w:t>
      </w:r>
      <w:r w:rsidR="001C1CB0">
        <w:rPr>
          <w:rFonts w:ascii="Times New Roman" w:hAnsi="Times New Roman" w:cs="Times New Roman"/>
          <w:noProof/>
          <w:color w:val="000000" w:themeColor="text1"/>
          <w:lang w:val="en-GB"/>
        </w:rPr>
        <w:t xml:space="preserve">), </w:t>
      </w:r>
      <w:r w:rsidR="008D66A8">
        <w:rPr>
          <w:rFonts w:ascii="Times New Roman" w:hAnsi="Times New Roman" w:cs="Times New Roman"/>
          <w:noProof/>
          <w:color w:val="000000" w:themeColor="text1"/>
          <w:lang w:val="en-GB"/>
        </w:rPr>
        <w:t>LP for</w:t>
      </w:r>
      <w:r w:rsidR="007A4C55">
        <w:rPr>
          <w:rFonts w:ascii="Times New Roman" w:hAnsi="Times New Roman" w:cs="Times New Roman"/>
          <w:noProof/>
          <w:color w:val="000000" w:themeColor="text1"/>
          <w:lang w:val="en-GB"/>
        </w:rPr>
        <w:t xml:space="preserve"> lodgepole pine (</w:t>
      </w:r>
      <w:r w:rsidR="007A4C55">
        <w:rPr>
          <w:rFonts w:ascii="Times New Roman" w:hAnsi="Times New Roman" w:cs="Times New Roman"/>
          <w:i/>
          <w:noProof/>
          <w:color w:val="000000" w:themeColor="text1"/>
          <w:lang w:val="en-GB"/>
        </w:rPr>
        <w:t>Pinus contorta</w:t>
      </w:r>
      <w:r w:rsidR="007A4C55">
        <w:rPr>
          <w:rFonts w:ascii="Times New Roman" w:hAnsi="Times New Roman" w:cs="Times New Roman"/>
          <w:noProof/>
          <w:color w:val="000000" w:themeColor="text1"/>
          <w:lang w:val="en-GB"/>
        </w:rPr>
        <w:t>)</w:t>
      </w:r>
      <w:r w:rsidR="008D66A8">
        <w:rPr>
          <w:rFonts w:ascii="Times New Roman" w:hAnsi="Times New Roman" w:cs="Times New Roman"/>
          <w:noProof/>
          <w:color w:val="000000" w:themeColor="text1"/>
          <w:lang w:val="en-GB"/>
        </w:rPr>
        <w:t xml:space="preserve"> , </w:t>
      </w:r>
      <w:r w:rsidR="001C1CB0">
        <w:rPr>
          <w:rFonts w:ascii="Times New Roman" w:hAnsi="Times New Roman" w:cs="Times New Roman"/>
          <w:noProof/>
          <w:color w:val="000000" w:themeColor="text1"/>
          <w:lang w:val="en-GB"/>
        </w:rPr>
        <w:t>M for manzanita (</w:t>
      </w:r>
      <w:r w:rsidR="001C1CB0">
        <w:rPr>
          <w:rFonts w:ascii="Times New Roman" w:hAnsi="Times New Roman" w:cs="Times New Roman"/>
          <w:i/>
          <w:noProof/>
          <w:color w:val="000000" w:themeColor="text1"/>
          <w:lang w:val="en-GB"/>
        </w:rPr>
        <w:t>Arctostaphylos</w:t>
      </w:r>
      <w:r w:rsidR="0038622D">
        <w:rPr>
          <w:rFonts w:ascii="Times New Roman" w:hAnsi="Times New Roman" w:cs="Times New Roman"/>
          <w:i/>
          <w:noProof/>
          <w:color w:val="000000" w:themeColor="text1"/>
          <w:lang w:val="en-GB"/>
        </w:rPr>
        <w:t xml:space="preserve"> sp.</w:t>
      </w:r>
      <w:r w:rsidR="001C1CB0">
        <w:rPr>
          <w:rFonts w:ascii="Times New Roman" w:hAnsi="Times New Roman" w:cs="Times New Roman"/>
          <w:noProof/>
          <w:color w:val="000000" w:themeColor="text1"/>
          <w:lang w:val="en-GB"/>
        </w:rPr>
        <w:t>), MM for mountain mahogany (</w:t>
      </w:r>
      <w:r w:rsidR="001C1CB0">
        <w:rPr>
          <w:rFonts w:ascii="Times New Roman" w:hAnsi="Times New Roman" w:cs="Times New Roman"/>
          <w:i/>
          <w:noProof/>
          <w:color w:val="000000" w:themeColor="text1"/>
          <w:lang w:val="en-GB"/>
        </w:rPr>
        <w:t>Cercocarpus</w:t>
      </w:r>
      <w:r w:rsidR="0038622D">
        <w:rPr>
          <w:rFonts w:ascii="Times New Roman" w:hAnsi="Times New Roman" w:cs="Times New Roman"/>
          <w:i/>
          <w:noProof/>
          <w:color w:val="000000" w:themeColor="text1"/>
          <w:lang w:val="en-GB"/>
        </w:rPr>
        <w:t xml:space="preserve"> betuloides</w:t>
      </w:r>
      <w:r w:rsidR="0098516F">
        <w:rPr>
          <w:rFonts w:ascii="Times New Roman" w:hAnsi="Times New Roman" w:cs="Times New Roman"/>
          <w:noProof/>
          <w:color w:val="000000" w:themeColor="text1"/>
          <w:lang w:val="en-GB"/>
        </w:rPr>
        <w:t>), P for other pine</w:t>
      </w:r>
      <w:r w:rsidR="001C1CB0">
        <w:rPr>
          <w:rFonts w:ascii="Times New Roman" w:hAnsi="Times New Roman" w:cs="Times New Roman"/>
          <w:noProof/>
          <w:color w:val="000000" w:themeColor="text1"/>
          <w:lang w:val="en-GB"/>
        </w:rPr>
        <w:t xml:space="preserve"> (</w:t>
      </w:r>
      <w:r w:rsidR="001C1CB0">
        <w:rPr>
          <w:rFonts w:ascii="Times New Roman" w:hAnsi="Times New Roman" w:cs="Times New Roman"/>
          <w:i/>
          <w:noProof/>
          <w:color w:val="000000" w:themeColor="text1"/>
          <w:lang w:val="en-GB"/>
        </w:rPr>
        <w:t>Pinus</w:t>
      </w:r>
      <w:r w:rsidR="0038622D">
        <w:rPr>
          <w:rFonts w:ascii="Times New Roman" w:hAnsi="Times New Roman" w:cs="Times New Roman"/>
          <w:i/>
          <w:noProof/>
          <w:color w:val="000000" w:themeColor="text1"/>
          <w:lang w:val="en-GB"/>
        </w:rPr>
        <w:t xml:space="preserve"> sp.</w:t>
      </w:r>
      <w:r w:rsidR="001C1CB0">
        <w:rPr>
          <w:rFonts w:ascii="Times New Roman" w:hAnsi="Times New Roman" w:cs="Times New Roman"/>
          <w:noProof/>
          <w:color w:val="000000" w:themeColor="text1"/>
          <w:lang w:val="en-GB"/>
        </w:rPr>
        <w:t>), Q for oak (</w:t>
      </w:r>
      <w:r w:rsidR="001C1CB0">
        <w:rPr>
          <w:rFonts w:ascii="Times New Roman" w:hAnsi="Times New Roman" w:cs="Times New Roman"/>
          <w:i/>
          <w:noProof/>
          <w:color w:val="000000" w:themeColor="text1"/>
          <w:lang w:val="en-GB"/>
        </w:rPr>
        <w:t>Quercus</w:t>
      </w:r>
      <w:r w:rsidR="0038622D">
        <w:rPr>
          <w:rFonts w:ascii="Times New Roman" w:hAnsi="Times New Roman" w:cs="Times New Roman"/>
          <w:i/>
          <w:noProof/>
          <w:color w:val="000000" w:themeColor="text1"/>
          <w:lang w:val="en-GB"/>
        </w:rPr>
        <w:t xml:space="preserve"> sp.</w:t>
      </w:r>
      <w:r w:rsidR="001C1CB0">
        <w:rPr>
          <w:rFonts w:ascii="Times New Roman" w:hAnsi="Times New Roman" w:cs="Times New Roman"/>
          <w:noProof/>
          <w:color w:val="000000" w:themeColor="text1"/>
          <w:lang w:val="en-GB"/>
        </w:rPr>
        <w:t>), RW for redwood (</w:t>
      </w:r>
      <w:r w:rsidR="001C1CB0">
        <w:rPr>
          <w:rFonts w:ascii="Times New Roman" w:hAnsi="Times New Roman" w:cs="Times New Roman"/>
          <w:i/>
          <w:noProof/>
          <w:color w:val="000000" w:themeColor="text1"/>
          <w:lang w:val="en-GB"/>
        </w:rPr>
        <w:t>Sequoia</w:t>
      </w:r>
      <w:r w:rsidR="0038622D">
        <w:rPr>
          <w:rFonts w:ascii="Times New Roman" w:hAnsi="Times New Roman" w:cs="Times New Roman"/>
          <w:i/>
          <w:noProof/>
          <w:color w:val="000000" w:themeColor="text1"/>
          <w:lang w:val="en-GB"/>
        </w:rPr>
        <w:t xml:space="preserve"> sempervire</w:t>
      </w:r>
      <w:r w:rsidR="0098516F">
        <w:rPr>
          <w:rFonts w:ascii="Times New Roman" w:hAnsi="Times New Roman" w:cs="Times New Roman"/>
          <w:i/>
          <w:noProof/>
          <w:color w:val="000000" w:themeColor="text1"/>
          <w:lang w:val="en-GB"/>
        </w:rPr>
        <w:t>n</w:t>
      </w:r>
      <w:r w:rsidR="0038622D">
        <w:rPr>
          <w:rFonts w:ascii="Times New Roman" w:hAnsi="Times New Roman" w:cs="Times New Roman"/>
          <w:i/>
          <w:noProof/>
          <w:color w:val="000000" w:themeColor="text1"/>
          <w:lang w:val="en-GB"/>
        </w:rPr>
        <w:t>s</w:t>
      </w:r>
      <w:r w:rsidR="001C1CB0">
        <w:rPr>
          <w:rFonts w:ascii="Times New Roman" w:hAnsi="Times New Roman" w:cs="Times New Roman"/>
          <w:noProof/>
          <w:color w:val="000000" w:themeColor="text1"/>
          <w:lang w:val="en-GB"/>
        </w:rPr>
        <w:t>), and WF for white fir (</w:t>
      </w:r>
      <w:r w:rsidR="001C1CB0">
        <w:rPr>
          <w:rFonts w:ascii="Times New Roman" w:hAnsi="Times New Roman" w:cs="Times New Roman"/>
          <w:i/>
          <w:noProof/>
          <w:color w:val="000000" w:themeColor="text1"/>
          <w:lang w:val="en-GB"/>
        </w:rPr>
        <w:t>Abies</w:t>
      </w:r>
      <w:r w:rsidR="0038622D">
        <w:rPr>
          <w:rFonts w:ascii="Times New Roman" w:hAnsi="Times New Roman" w:cs="Times New Roman"/>
          <w:i/>
          <w:noProof/>
          <w:color w:val="000000" w:themeColor="text1"/>
          <w:lang w:val="en-GB"/>
        </w:rPr>
        <w:t xml:space="preserve"> alba</w:t>
      </w:r>
      <w:r w:rsidR="001C1CB0">
        <w:rPr>
          <w:rFonts w:ascii="Times New Roman" w:hAnsi="Times New Roman" w:cs="Times New Roman"/>
          <w:noProof/>
          <w:color w:val="000000" w:themeColor="text1"/>
          <w:lang w:val="en-GB"/>
        </w:rPr>
        <w:t xml:space="preserve">). </w:t>
      </w:r>
    </w:p>
    <w:p w14:paraId="25BA9294" w14:textId="5DB261DC" w:rsidR="008D66A8" w:rsidRDefault="008D66A8" w:rsidP="004D2645">
      <w:pPr>
        <w:suppressAutoHyphens w:val="0"/>
        <w:spacing w:line="360" w:lineRule="auto"/>
        <w:rPr>
          <w:rFonts w:ascii="Times New Roman" w:hAnsi="Times New Roman" w:cs="Times New Roman"/>
          <w:noProof/>
          <w:color w:val="000000" w:themeColor="text1"/>
          <w:lang w:val="en-GB"/>
        </w:rPr>
      </w:pPr>
      <w:r>
        <w:rPr>
          <w:rFonts w:ascii="Times New Roman" w:hAnsi="Times New Roman" w:cs="Times New Roman"/>
          <w:noProof/>
          <w:color w:val="000000" w:themeColor="text1"/>
          <w:lang w:val="en-GB"/>
        </w:rPr>
        <w:br w:type="page"/>
      </w:r>
    </w:p>
    <w:p w14:paraId="1F611522" w14:textId="77777777" w:rsidR="004363F1" w:rsidRPr="00030DD2" w:rsidRDefault="004363F1" w:rsidP="004D2645">
      <w:pPr>
        <w:spacing w:line="360" w:lineRule="auto"/>
        <w:rPr>
          <w:rFonts w:ascii="Times New Roman" w:hAnsi="Times New Roman" w:cs="Times New Roman"/>
          <w:noProof/>
          <w:color w:val="000000" w:themeColor="text1"/>
          <w:lang w:val="en-GB"/>
        </w:rPr>
      </w:pPr>
    </w:p>
    <w:tbl>
      <w:tblPr>
        <w:tblW w:w="5000" w:type="pct"/>
        <w:tblLook w:val="04A0" w:firstRow="1" w:lastRow="0" w:firstColumn="1" w:lastColumn="0" w:noHBand="0" w:noVBand="1"/>
      </w:tblPr>
      <w:tblGrid>
        <w:gridCol w:w="565"/>
        <w:gridCol w:w="913"/>
        <w:gridCol w:w="1577"/>
        <w:gridCol w:w="1288"/>
        <w:gridCol w:w="1309"/>
        <w:gridCol w:w="692"/>
        <w:gridCol w:w="2154"/>
        <w:gridCol w:w="1078"/>
      </w:tblGrid>
      <w:tr w:rsidR="004363F1" w:rsidRPr="00030DD2" w14:paraId="1FB67D99" w14:textId="77777777" w:rsidTr="00236DCF">
        <w:tc>
          <w:tcPr>
            <w:tcW w:w="232" w:type="pct"/>
          </w:tcPr>
          <w:p w14:paraId="0195FFC7" w14:textId="77777777" w:rsidR="004363F1" w:rsidRPr="00030DD2" w:rsidRDefault="004363F1" w:rsidP="004D2645">
            <w:pPr>
              <w:suppressAutoHyphens w:val="0"/>
              <w:spacing w:line="360" w:lineRule="auto"/>
              <w:rPr>
                <w:rFonts w:ascii="Times New Roman" w:eastAsia="Times New Roman" w:hAnsi="Times New Roman" w:cs="Times New Roman"/>
                <w:b/>
                <w:sz w:val="20"/>
                <w:szCs w:val="20"/>
                <w:lang w:val="en-GB" w:eastAsia="en-GB"/>
              </w:rPr>
            </w:pPr>
          </w:p>
        </w:tc>
        <w:tc>
          <w:tcPr>
            <w:tcW w:w="472" w:type="pct"/>
            <w:tcBorders>
              <w:top w:val="single" w:sz="12" w:space="0" w:color="auto"/>
              <w:bottom w:val="single" w:sz="12" w:space="0" w:color="auto"/>
            </w:tcBorders>
            <w:shd w:val="clear" w:color="auto" w:fill="auto"/>
            <w:noWrap/>
            <w:hideMark/>
          </w:tcPr>
          <w:p w14:paraId="728217C2" w14:textId="77777777" w:rsidR="004363F1" w:rsidRPr="00030DD2" w:rsidRDefault="004363F1" w:rsidP="004D2645">
            <w:pPr>
              <w:suppressAutoHyphens w:val="0"/>
              <w:spacing w:line="360" w:lineRule="auto"/>
              <w:rPr>
                <w:rFonts w:ascii="Times New Roman" w:eastAsia="Times New Roman" w:hAnsi="Times New Roman" w:cs="Times New Roman"/>
                <w:b/>
                <w:sz w:val="20"/>
                <w:szCs w:val="20"/>
                <w:lang w:val="en-GB" w:eastAsia="en-GB"/>
              </w:rPr>
            </w:pPr>
            <w:r w:rsidRPr="00030DD2">
              <w:rPr>
                <w:rFonts w:ascii="Times New Roman" w:eastAsia="Times New Roman" w:hAnsi="Times New Roman" w:cs="Times New Roman"/>
                <w:b/>
                <w:sz w:val="20"/>
                <w:szCs w:val="20"/>
                <w:lang w:val="en-GB" w:eastAsia="en-GB"/>
              </w:rPr>
              <w:t>Locality</w:t>
            </w:r>
          </w:p>
        </w:tc>
        <w:tc>
          <w:tcPr>
            <w:tcW w:w="771" w:type="pct"/>
            <w:tcBorders>
              <w:top w:val="single" w:sz="12" w:space="0" w:color="auto"/>
              <w:bottom w:val="single" w:sz="12" w:space="0" w:color="auto"/>
            </w:tcBorders>
            <w:shd w:val="clear" w:color="auto" w:fill="auto"/>
            <w:noWrap/>
            <w:hideMark/>
          </w:tcPr>
          <w:p w14:paraId="03D65C9A" w14:textId="77777777" w:rsidR="004363F1" w:rsidRPr="00030DD2" w:rsidRDefault="004363F1" w:rsidP="004D2645">
            <w:pPr>
              <w:suppressAutoHyphens w:val="0"/>
              <w:spacing w:line="360" w:lineRule="auto"/>
              <w:rPr>
                <w:rFonts w:ascii="Times New Roman" w:eastAsia="Times New Roman" w:hAnsi="Times New Roman" w:cs="Times New Roman"/>
                <w:b/>
                <w:sz w:val="20"/>
                <w:szCs w:val="20"/>
                <w:lang w:val="en-GB" w:eastAsia="en-GB"/>
              </w:rPr>
            </w:pPr>
            <w:r w:rsidRPr="00030DD2">
              <w:rPr>
                <w:rFonts w:ascii="Times New Roman" w:eastAsia="Times New Roman" w:hAnsi="Times New Roman" w:cs="Times New Roman"/>
                <w:b/>
                <w:sz w:val="20"/>
                <w:szCs w:val="20"/>
                <w:lang w:val="en-GB" w:eastAsia="en-GB"/>
              </w:rPr>
              <w:t>Species</w:t>
            </w:r>
          </w:p>
        </w:tc>
        <w:tc>
          <w:tcPr>
            <w:tcW w:w="665" w:type="pct"/>
            <w:tcBorders>
              <w:top w:val="single" w:sz="12" w:space="0" w:color="auto"/>
              <w:bottom w:val="single" w:sz="12" w:space="0" w:color="auto"/>
            </w:tcBorders>
            <w:shd w:val="clear" w:color="auto" w:fill="auto"/>
            <w:noWrap/>
            <w:hideMark/>
          </w:tcPr>
          <w:p w14:paraId="51AB26FB" w14:textId="77777777" w:rsidR="004363F1" w:rsidRPr="00030DD2" w:rsidRDefault="004363F1" w:rsidP="004D2645">
            <w:pPr>
              <w:suppressAutoHyphens w:val="0"/>
              <w:spacing w:line="360" w:lineRule="auto"/>
              <w:rPr>
                <w:rFonts w:ascii="Times New Roman" w:eastAsia="Times New Roman" w:hAnsi="Times New Roman" w:cs="Times New Roman"/>
                <w:b/>
                <w:sz w:val="20"/>
                <w:szCs w:val="20"/>
                <w:lang w:val="en-GB" w:eastAsia="en-GB"/>
              </w:rPr>
            </w:pPr>
            <w:r w:rsidRPr="00030DD2">
              <w:rPr>
                <w:rFonts w:ascii="Times New Roman" w:eastAsia="Times New Roman" w:hAnsi="Times New Roman" w:cs="Times New Roman"/>
                <w:b/>
                <w:sz w:val="20"/>
                <w:szCs w:val="20"/>
                <w:lang w:val="en-GB" w:eastAsia="en-GB"/>
              </w:rPr>
              <w:t>Hosts</w:t>
            </w:r>
          </w:p>
        </w:tc>
        <w:tc>
          <w:tcPr>
            <w:tcW w:w="677" w:type="pct"/>
            <w:tcBorders>
              <w:top w:val="single" w:sz="12" w:space="0" w:color="auto"/>
              <w:bottom w:val="single" w:sz="12" w:space="0" w:color="auto"/>
            </w:tcBorders>
            <w:shd w:val="clear" w:color="auto" w:fill="auto"/>
            <w:noWrap/>
            <w:hideMark/>
          </w:tcPr>
          <w:p w14:paraId="2E035D60" w14:textId="77777777" w:rsidR="004363F1" w:rsidRPr="00030DD2" w:rsidRDefault="004363F1" w:rsidP="004D2645">
            <w:pPr>
              <w:suppressAutoHyphens w:val="0"/>
              <w:spacing w:line="360" w:lineRule="auto"/>
              <w:rPr>
                <w:rFonts w:ascii="Times New Roman" w:eastAsia="Times New Roman" w:hAnsi="Times New Roman" w:cs="Times New Roman"/>
                <w:b/>
                <w:sz w:val="20"/>
                <w:szCs w:val="20"/>
                <w:lang w:val="en-GB" w:eastAsia="en-GB"/>
              </w:rPr>
            </w:pPr>
            <w:r w:rsidRPr="00030DD2">
              <w:rPr>
                <w:rFonts w:ascii="Times New Roman" w:eastAsia="Times New Roman" w:hAnsi="Times New Roman" w:cs="Times New Roman"/>
                <w:b/>
                <w:sz w:val="20"/>
                <w:szCs w:val="20"/>
                <w:lang w:val="en-GB" w:eastAsia="en-GB"/>
              </w:rPr>
              <w:t>Sample size</w:t>
            </w:r>
          </w:p>
        </w:tc>
        <w:tc>
          <w:tcPr>
            <w:tcW w:w="357" w:type="pct"/>
            <w:tcBorders>
              <w:top w:val="single" w:sz="12" w:space="0" w:color="auto"/>
              <w:bottom w:val="single" w:sz="12" w:space="0" w:color="auto"/>
            </w:tcBorders>
            <w:shd w:val="clear" w:color="auto" w:fill="auto"/>
            <w:noWrap/>
            <w:hideMark/>
          </w:tcPr>
          <w:p w14:paraId="5221FED2" w14:textId="77777777" w:rsidR="004363F1" w:rsidRPr="00030DD2" w:rsidRDefault="004363F1" w:rsidP="004D2645">
            <w:pPr>
              <w:suppressAutoHyphens w:val="0"/>
              <w:spacing w:line="360" w:lineRule="auto"/>
              <w:rPr>
                <w:rFonts w:ascii="Times New Roman" w:eastAsia="Times New Roman" w:hAnsi="Times New Roman" w:cs="Times New Roman"/>
                <w:b/>
                <w:sz w:val="20"/>
                <w:szCs w:val="20"/>
                <w:lang w:val="en-GB" w:eastAsia="en-GB"/>
              </w:rPr>
            </w:pPr>
            <w:r w:rsidRPr="00030DD2">
              <w:rPr>
                <w:rFonts w:ascii="Times New Roman" w:eastAsia="Times New Roman" w:hAnsi="Times New Roman" w:cs="Times New Roman"/>
                <w:b/>
                <w:sz w:val="20"/>
                <w:szCs w:val="20"/>
                <w:lang w:val="en-GB" w:eastAsia="en-GB"/>
              </w:rPr>
              <w:t>SNVs</w:t>
            </w:r>
          </w:p>
        </w:tc>
        <w:tc>
          <w:tcPr>
            <w:tcW w:w="1269" w:type="pct"/>
            <w:tcBorders>
              <w:top w:val="single" w:sz="12" w:space="0" w:color="auto"/>
              <w:bottom w:val="single" w:sz="12" w:space="0" w:color="auto"/>
            </w:tcBorders>
            <w:shd w:val="clear" w:color="auto" w:fill="auto"/>
            <w:noWrap/>
            <w:hideMark/>
          </w:tcPr>
          <w:p w14:paraId="7D399B0C" w14:textId="77777777" w:rsidR="004363F1" w:rsidRPr="00030DD2" w:rsidRDefault="004363F1" w:rsidP="004D2645">
            <w:pPr>
              <w:suppressAutoHyphens w:val="0"/>
              <w:spacing w:line="360" w:lineRule="auto"/>
              <w:rPr>
                <w:rFonts w:ascii="Times New Roman" w:eastAsia="Times New Roman" w:hAnsi="Times New Roman" w:cs="Times New Roman"/>
                <w:b/>
                <w:sz w:val="20"/>
                <w:szCs w:val="20"/>
                <w:lang w:val="en-GB" w:eastAsia="en-GB"/>
              </w:rPr>
            </w:pPr>
            <w:r w:rsidRPr="00030DD2">
              <w:rPr>
                <w:rFonts w:ascii="Times New Roman" w:eastAsia="Times New Roman" w:hAnsi="Times New Roman" w:cs="Times New Roman"/>
                <w:b/>
                <w:sz w:val="20"/>
                <w:szCs w:val="20"/>
                <w:lang w:val="en-GB" w:eastAsia="en-GB"/>
              </w:rPr>
              <w:t>Admixture</w:t>
            </w:r>
          </w:p>
        </w:tc>
        <w:tc>
          <w:tcPr>
            <w:tcW w:w="557" w:type="pct"/>
            <w:tcBorders>
              <w:top w:val="single" w:sz="12" w:space="0" w:color="auto"/>
              <w:bottom w:val="single" w:sz="12" w:space="0" w:color="auto"/>
            </w:tcBorders>
            <w:shd w:val="clear" w:color="auto" w:fill="auto"/>
            <w:noWrap/>
            <w:hideMark/>
          </w:tcPr>
          <w:p w14:paraId="25FE169E" w14:textId="77777777" w:rsidR="004363F1" w:rsidRPr="00030DD2" w:rsidRDefault="004363F1" w:rsidP="004D2645">
            <w:pPr>
              <w:suppressAutoHyphens w:val="0"/>
              <w:spacing w:line="360" w:lineRule="auto"/>
              <w:rPr>
                <w:rFonts w:ascii="Times New Roman" w:eastAsia="Times New Roman" w:hAnsi="Times New Roman" w:cs="Times New Roman"/>
                <w:b/>
                <w:sz w:val="20"/>
                <w:szCs w:val="20"/>
                <w:lang w:val="en-GB" w:eastAsia="en-GB"/>
              </w:rPr>
            </w:pPr>
            <w:r w:rsidRPr="00030DD2">
              <w:rPr>
                <w:rFonts w:ascii="Times New Roman" w:eastAsia="Times New Roman" w:hAnsi="Times New Roman" w:cs="Times New Roman"/>
                <w:b/>
                <w:sz w:val="20"/>
                <w:szCs w:val="20"/>
                <w:lang w:val="en-GB" w:eastAsia="en-GB"/>
              </w:rPr>
              <w:t>ΔDIC</w:t>
            </w:r>
          </w:p>
        </w:tc>
      </w:tr>
      <w:tr w:rsidR="004363F1" w:rsidRPr="00030DD2" w14:paraId="6A6B8CDC" w14:textId="77777777" w:rsidTr="00236DCF">
        <w:tc>
          <w:tcPr>
            <w:tcW w:w="232" w:type="pct"/>
            <w:textDirection w:val="btLr"/>
          </w:tcPr>
          <w:p w14:paraId="36FD1406" w14:textId="77777777" w:rsidR="004363F1" w:rsidRPr="00030DD2" w:rsidRDefault="004363F1" w:rsidP="004D2645">
            <w:pPr>
              <w:suppressAutoHyphens w:val="0"/>
              <w:spacing w:line="360" w:lineRule="auto"/>
              <w:ind w:left="113" w:right="113"/>
              <w:jc w:val="center"/>
              <w:rPr>
                <w:rFonts w:ascii="Times New Roman" w:eastAsia="Times New Roman" w:hAnsi="Times New Roman" w:cs="Times New Roman"/>
                <w:sz w:val="20"/>
                <w:szCs w:val="20"/>
                <w:lang w:val="en-GB" w:eastAsia="en-GB"/>
              </w:rPr>
            </w:pPr>
          </w:p>
        </w:tc>
        <w:tc>
          <w:tcPr>
            <w:tcW w:w="472" w:type="pct"/>
            <w:tcBorders>
              <w:top w:val="single" w:sz="12" w:space="0" w:color="auto"/>
            </w:tcBorders>
            <w:shd w:val="clear" w:color="auto" w:fill="auto"/>
            <w:noWrap/>
          </w:tcPr>
          <w:p w14:paraId="25F601E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771" w:type="pct"/>
            <w:tcBorders>
              <w:top w:val="single" w:sz="12" w:space="0" w:color="auto"/>
            </w:tcBorders>
            <w:shd w:val="clear" w:color="auto" w:fill="auto"/>
            <w:noWrap/>
          </w:tcPr>
          <w:p w14:paraId="69B4891B"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p>
        </w:tc>
        <w:tc>
          <w:tcPr>
            <w:tcW w:w="665" w:type="pct"/>
            <w:tcBorders>
              <w:top w:val="single" w:sz="12" w:space="0" w:color="auto"/>
            </w:tcBorders>
            <w:shd w:val="clear" w:color="auto" w:fill="auto"/>
            <w:noWrap/>
          </w:tcPr>
          <w:p w14:paraId="4DFCD0D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677" w:type="pct"/>
            <w:tcBorders>
              <w:top w:val="single" w:sz="12" w:space="0" w:color="auto"/>
            </w:tcBorders>
            <w:shd w:val="clear" w:color="auto" w:fill="auto"/>
            <w:noWrap/>
          </w:tcPr>
          <w:p w14:paraId="76E5720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357" w:type="pct"/>
            <w:tcBorders>
              <w:top w:val="single" w:sz="12" w:space="0" w:color="auto"/>
            </w:tcBorders>
            <w:shd w:val="clear" w:color="auto" w:fill="auto"/>
            <w:noWrap/>
          </w:tcPr>
          <w:p w14:paraId="5B540B72"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p>
        </w:tc>
        <w:tc>
          <w:tcPr>
            <w:tcW w:w="1269" w:type="pct"/>
            <w:tcBorders>
              <w:top w:val="single" w:sz="12" w:space="0" w:color="auto"/>
            </w:tcBorders>
            <w:shd w:val="clear" w:color="auto" w:fill="auto"/>
            <w:noWrap/>
          </w:tcPr>
          <w:p w14:paraId="42480854" w14:textId="77777777" w:rsidR="004363F1" w:rsidRPr="00030DD2" w:rsidRDefault="004363F1" w:rsidP="004D2645">
            <w:pPr>
              <w:suppressAutoHyphens w:val="0"/>
              <w:spacing w:line="360" w:lineRule="auto"/>
              <w:rPr>
                <w:rFonts w:ascii="Times New Roman" w:hAnsi="Times New Roman" w:cs="Times New Roman"/>
                <w:sz w:val="20"/>
                <w:szCs w:val="20"/>
                <w:lang w:val="en-GB"/>
              </w:rPr>
            </w:pPr>
          </w:p>
        </w:tc>
        <w:tc>
          <w:tcPr>
            <w:tcW w:w="557" w:type="pct"/>
            <w:tcBorders>
              <w:top w:val="single" w:sz="12" w:space="0" w:color="auto"/>
            </w:tcBorders>
            <w:shd w:val="clear" w:color="auto" w:fill="auto"/>
            <w:noWrap/>
          </w:tcPr>
          <w:p w14:paraId="60745847"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p>
        </w:tc>
      </w:tr>
      <w:tr w:rsidR="004363F1" w:rsidRPr="00030DD2" w14:paraId="380E9028" w14:textId="77777777" w:rsidTr="00236DCF">
        <w:tc>
          <w:tcPr>
            <w:tcW w:w="232" w:type="pct"/>
            <w:vMerge w:val="restart"/>
            <w:tcBorders>
              <w:right w:val="single" w:sz="4" w:space="0" w:color="auto"/>
            </w:tcBorders>
            <w:textDirection w:val="btLr"/>
          </w:tcPr>
          <w:p w14:paraId="3B07B16F" w14:textId="77777777" w:rsidR="004363F1" w:rsidRPr="00030DD2" w:rsidRDefault="004363F1" w:rsidP="004D2645">
            <w:pPr>
              <w:suppressAutoHyphens w:val="0"/>
              <w:spacing w:line="360" w:lineRule="auto"/>
              <w:ind w:left="113" w:right="113"/>
              <w:jc w:val="center"/>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Among populations</w:t>
            </w:r>
          </w:p>
        </w:tc>
        <w:tc>
          <w:tcPr>
            <w:tcW w:w="472" w:type="pct"/>
            <w:tcBorders>
              <w:left w:val="single" w:sz="4" w:space="0" w:color="auto"/>
            </w:tcBorders>
            <w:shd w:val="clear" w:color="auto" w:fill="auto"/>
            <w:noWrap/>
            <w:hideMark/>
          </w:tcPr>
          <w:p w14:paraId="312EBD2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BMCG3</w:t>
            </w:r>
          </w:p>
        </w:tc>
        <w:tc>
          <w:tcPr>
            <w:tcW w:w="771" w:type="pct"/>
            <w:shd w:val="clear" w:color="auto" w:fill="auto"/>
            <w:noWrap/>
            <w:hideMark/>
          </w:tcPr>
          <w:p w14:paraId="691C369F"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bartmani</w:t>
            </w:r>
            <w:proofErr w:type="gramEnd"/>
          </w:p>
        </w:tc>
        <w:tc>
          <w:tcPr>
            <w:tcW w:w="665" w:type="pct"/>
            <w:shd w:val="clear" w:color="auto" w:fill="auto"/>
            <w:noWrap/>
            <w:hideMark/>
          </w:tcPr>
          <w:p w14:paraId="7A685257"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IC</w:t>
            </w:r>
            <w:proofErr w:type="gramStart"/>
            <w:r w:rsidRPr="00030DD2">
              <w:rPr>
                <w:rFonts w:ascii="Times New Roman" w:eastAsia="Times New Roman" w:hAnsi="Times New Roman" w:cs="Times New Roman"/>
                <w:sz w:val="20"/>
                <w:szCs w:val="20"/>
                <w:lang w:val="en-GB" w:eastAsia="en-GB"/>
              </w:rPr>
              <w:t>,WF</w:t>
            </w:r>
            <w:proofErr w:type="gramEnd"/>
          </w:p>
        </w:tc>
        <w:tc>
          <w:tcPr>
            <w:tcW w:w="677" w:type="pct"/>
            <w:shd w:val="clear" w:color="auto" w:fill="auto"/>
            <w:noWrap/>
            <w:hideMark/>
          </w:tcPr>
          <w:p w14:paraId="0F2BD8F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1,19</w:t>
            </w:r>
          </w:p>
        </w:tc>
        <w:tc>
          <w:tcPr>
            <w:tcW w:w="357" w:type="pct"/>
            <w:shd w:val="clear" w:color="auto" w:fill="auto"/>
            <w:noWrap/>
            <w:hideMark/>
          </w:tcPr>
          <w:p w14:paraId="202FD4F3"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1138</w:t>
            </w:r>
          </w:p>
        </w:tc>
        <w:tc>
          <w:tcPr>
            <w:tcW w:w="1269" w:type="pct"/>
            <w:shd w:val="clear" w:color="auto" w:fill="auto"/>
            <w:noWrap/>
            <w:hideMark/>
          </w:tcPr>
          <w:p w14:paraId="660937D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0.52,0.51</w:t>
            </w:r>
          </w:p>
        </w:tc>
        <w:tc>
          <w:tcPr>
            <w:tcW w:w="557" w:type="pct"/>
            <w:shd w:val="clear" w:color="auto" w:fill="auto"/>
            <w:noWrap/>
            <w:hideMark/>
          </w:tcPr>
          <w:p w14:paraId="0AB0B4A3"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-832</w:t>
            </w:r>
          </w:p>
        </w:tc>
      </w:tr>
      <w:tr w:rsidR="004363F1" w:rsidRPr="00030DD2" w14:paraId="041CAED3" w14:textId="77777777" w:rsidTr="00236DCF">
        <w:tc>
          <w:tcPr>
            <w:tcW w:w="232" w:type="pct"/>
            <w:vMerge/>
            <w:tcBorders>
              <w:right w:val="single" w:sz="4" w:space="0" w:color="auto"/>
            </w:tcBorders>
          </w:tcPr>
          <w:p w14:paraId="21BD183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6E55B21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BMP90</w:t>
            </w:r>
          </w:p>
        </w:tc>
        <w:tc>
          <w:tcPr>
            <w:tcW w:w="771" w:type="pct"/>
            <w:shd w:val="clear" w:color="auto" w:fill="auto"/>
            <w:noWrap/>
            <w:hideMark/>
          </w:tcPr>
          <w:p w14:paraId="689F0A14"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bartmani</w:t>
            </w:r>
            <w:proofErr w:type="gramEnd"/>
          </w:p>
        </w:tc>
        <w:tc>
          <w:tcPr>
            <w:tcW w:w="665" w:type="pct"/>
            <w:shd w:val="clear" w:color="auto" w:fill="auto"/>
            <w:noWrap/>
            <w:hideMark/>
          </w:tcPr>
          <w:p w14:paraId="385291BC" w14:textId="6A4F3D5A" w:rsidR="004363F1" w:rsidRPr="00030DD2" w:rsidRDefault="0071157F" w:rsidP="004D2645">
            <w:pPr>
              <w:suppressAutoHyphens w:val="0"/>
              <w:spacing w:line="36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LP</w:t>
            </w:r>
            <w:proofErr w:type="gramStart"/>
            <w:r>
              <w:rPr>
                <w:rFonts w:ascii="Times New Roman" w:eastAsia="Times New Roman" w:hAnsi="Times New Roman" w:cs="Times New Roman"/>
                <w:sz w:val="20"/>
                <w:szCs w:val="20"/>
                <w:lang w:val="en-GB" w:eastAsia="en-GB"/>
              </w:rPr>
              <w:t>,WF,</w:t>
            </w:r>
            <w:r w:rsidR="004363F1" w:rsidRPr="00030DD2">
              <w:rPr>
                <w:rFonts w:ascii="Times New Roman" w:eastAsia="Times New Roman" w:hAnsi="Times New Roman" w:cs="Times New Roman"/>
                <w:sz w:val="20"/>
                <w:szCs w:val="20"/>
                <w:lang w:val="en-GB" w:eastAsia="en-GB"/>
              </w:rPr>
              <w:t>P</w:t>
            </w:r>
            <w:proofErr w:type="gramEnd"/>
          </w:p>
        </w:tc>
        <w:tc>
          <w:tcPr>
            <w:tcW w:w="677" w:type="pct"/>
            <w:shd w:val="clear" w:color="auto" w:fill="auto"/>
            <w:noWrap/>
            <w:hideMark/>
          </w:tcPr>
          <w:p w14:paraId="52ADA56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20,1,15</w:t>
            </w:r>
          </w:p>
        </w:tc>
        <w:tc>
          <w:tcPr>
            <w:tcW w:w="357" w:type="pct"/>
            <w:shd w:val="clear" w:color="auto" w:fill="auto"/>
            <w:noWrap/>
            <w:hideMark/>
          </w:tcPr>
          <w:p w14:paraId="6AB00F0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1103</w:t>
            </w:r>
          </w:p>
        </w:tc>
        <w:tc>
          <w:tcPr>
            <w:tcW w:w="1269" w:type="pct"/>
            <w:shd w:val="clear" w:color="auto" w:fill="auto"/>
            <w:noWrap/>
            <w:hideMark/>
          </w:tcPr>
          <w:p w14:paraId="7F3E585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0.33,0.21,0.23</w:t>
            </w:r>
          </w:p>
        </w:tc>
        <w:tc>
          <w:tcPr>
            <w:tcW w:w="557" w:type="pct"/>
            <w:shd w:val="clear" w:color="auto" w:fill="auto"/>
            <w:noWrap/>
            <w:hideMark/>
          </w:tcPr>
          <w:p w14:paraId="15D0BE2E"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651</w:t>
            </w:r>
          </w:p>
        </w:tc>
      </w:tr>
      <w:tr w:rsidR="004363F1" w:rsidRPr="00030DD2" w14:paraId="66B52365" w14:textId="77777777" w:rsidTr="00236DCF">
        <w:tc>
          <w:tcPr>
            <w:tcW w:w="232" w:type="pct"/>
            <w:vMerge/>
            <w:tcBorders>
              <w:right w:val="single" w:sz="4" w:space="0" w:color="auto"/>
            </w:tcBorders>
          </w:tcPr>
          <w:p w14:paraId="5B6B8C6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47F6044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BMPCT</w:t>
            </w:r>
          </w:p>
        </w:tc>
        <w:tc>
          <w:tcPr>
            <w:tcW w:w="771" w:type="pct"/>
            <w:shd w:val="clear" w:color="auto" w:fill="auto"/>
            <w:noWrap/>
            <w:hideMark/>
          </w:tcPr>
          <w:p w14:paraId="440F5F8D"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bartmani</w:t>
            </w:r>
            <w:proofErr w:type="gramEnd"/>
          </w:p>
        </w:tc>
        <w:tc>
          <w:tcPr>
            <w:tcW w:w="665" w:type="pct"/>
            <w:shd w:val="clear" w:color="auto" w:fill="auto"/>
            <w:noWrap/>
            <w:hideMark/>
          </w:tcPr>
          <w:p w14:paraId="1CD187C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IC</w:t>
            </w:r>
            <w:proofErr w:type="gramStart"/>
            <w:r w:rsidRPr="00030DD2">
              <w:rPr>
                <w:rFonts w:ascii="Times New Roman" w:eastAsia="Times New Roman" w:hAnsi="Times New Roman" w:cs="Times New Roman"/>
                <w:sz w:val="20"/>
                <w:szCs w:val="20"/>
                <w:lang w:val="en-GB" w:eastAsia="en-GB"/>
              </w:rPr>
              <w:t>,WF</w:t>
            </w:r>
            <w:proofErr w:type="gramEnd"/>
          </w:p>
        </w:tc>
        <w:tc>
          <w:tcPr>
            <w:tcW w:w="677" w:type="pct"/>
            <w:shd w:val="clear" w:color="auto" w:fill="auto"/>
            <w:noWrap/>
            <w:hideMark/>
          </w:tcPr>
          <w:p w14:paraId="2D53ACA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1,39</w:t>
            </w:r>
          </w:p>
        </w:tc>
        <w:tc>
          <w:tcPr>
            <w:tcW w:w="357" w:type="pct"/>
            <w:shd w:val="clear" w:color="auto" w:fill="auto"/>
            <w:noWrap/>
            <w:hideMark/>
          </w:tcPr>
          <w:p w14:paraId="7E141D38"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1354</w:t>
            </w:r>
          </w:p>
        </w:tc>
        <w:tc>
          <w:tcPr>
            <w:tcW w:w="1269" w:type="pct"/>
            <w:shd w:val="clear" w:color="auto" w:fill="auto"/>
            <w:noWrap/>
            <w:hideMark/>
          </w:tcPr>
          <w:p w14:paraId="64B1EC4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0.70,0.36</w:t>
            </w:r>
          </w:p>
        </w:tc>
        <w:tc>
          <w:tcPr>
            <w:tcW w:w="557" w:type="pct"/>
            <w:shd w:val="clear" w:color="auto" w:fill="auto"/>
            <w:noWrap/>
            <w:hideMark/>
          </w:tcPr>
          <w:p w14:paraId="18C207E2"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700</w:t>
            </w:r>
          </w:p>
        </w:tc>
      </w:tr>
      <w:tr w:rsidR="004363F1" w:rsidRPr="00030DD2" w14:paraId="368B4F57" w14:textId="77777777" w:rsidTr="00236DCF">
        <w:tc>
          <w:tcPr>
            <w:tcW w:w="232" w:type="pct"/>
            <w:vMerge/>
            <w:tcBorders>
              <w:right w:val="single" w:sz="4" w:space="0" w:color="auto"/>
            </w:tcBorders>
          </w:tcPr>
          <w:p w14:paraId="4E1BBFA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1994E52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JL</w:t>
            </w:r>
          </w:p>
        </w:tc>
        <w:tc>
          <w:tcPr>
            <w:tcW w:w="771" w:type="pct"/>
            <w:shd w:val="clear" w:color="auto" w:fill="auto"/>
            <w:noWrap/>
            <w:hideMark/>
          </w:tcPr>
          <w:p w14:paraId="0026ECF2"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bartmani</w:t>
            </w:r>
            <w:proofErr w:type="gramEnd"/>
          </w:p>
        </w:tc>
        <w:tc>
          <w:tcPr>
            <w:tcW w:w="665" w:type="pct"/>
            <w:shd w:val="clear" w:color="auto" w:fill="auto"/>
            <w:noWrap/>
            <w:hideMark/>
          </w:tcPr>
          <w:p w14:paraId="705CBE1A" w14:textId="2A1658E4" w:rsidR="004363F1" w:rsidRPr="00030DD2" w:rsidRDefault="0071157F" w:rsidP="004D2645">
            <w:pPr>
              <w:suppressAutoHyphens w:val="0"/>
              <w:spacing w:line="36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WF</w:t>
            </w:r>
            <w:proofErr w:type="gramStart"/>
            <w:r>
              <w:rPr>
                <w:rFonts w:ascii="Times New Roman" w:eastAsia="Times New Roman" w:hAnsi="Times New Roman" w:cs="Times New Roman"/>
                <w:sz w:val="20"/>
                <w:szCs w:val="20"/>
                <w:lang w:val="en-GB" w:eastAsia="en-GB"/>
              </w:rPr>
              <w:t>,</w:t>
            </w:r>
            <w:r w:rsidR="004363F1" w:rsidRPr="00030DD2">
              <w:rPr>
                <w:rFonts w:ascii="Times New Roman" w:eastAsia="Times New Roman" w:hAnsi="Times New Roman" w:cs="Times New Roman"/>
                <w:sz w:val="20"/>
                <w:szCs w:val="20"/>
                <w:lang w:val="en-GB" w:eastAsia="en-GB"/>
              </w:rPr>
              <w:t>P</w:t>
            </w:r>
            <w:proofErr w:type="gramEnd"/>
          </w:p>
        </w:tc>
        <w:tc>
          <w:tcPr>
            <w:tcW w:w="677" w:type="pct"/>
            <w:shd w:val="clear" w:color="auto" w:fill="auto"/>
            <w:noWrap/>
            <w:hideMark/>
          </w:tcPr>
          <w:p w14:paraId="30F5E28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20,20</w:t>
            </w:r>
          </w:p>
        </w:tc>
        <w:tc>
          <w:tcPr>
            <w:tcW w:w="357" w:type="pct"/>
            <w:shd w:val="clear" w:color="auto" w:fill="auto"/>
            <w:noWrap/>
            <w:hideMark/>
          </w:tcPr>
          <w:p w14:paraId="63FF6F37"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783</w:t>
            </w:r>
          </w:p>
        </w:tc>
        <w:tc>
          <w:tcPr>
            <w:tcW w:w="1269" w:type="pct"/>
            <w:shd w:val="clear" w:color="auto" w:fill="auto"/>
            <w:noWrap/>
            <w:hideMark/>
          </w:tcPr>
          <w:p w14:paraId="595A709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0.97,0.98</w:t>
            </w:r>
          </w:p>
        </w:tc>
        <w:tc>
          <w:tcPr>
            <w:tcW w:w="557" w:type="pct"/>
            <w:shd w:val="clear" w:color="auto" w:fill="auto"/>
            <w:noWrap/>
            <w:hideMark/>
          </w:tcPr>
          <w:p w14:paraId="7D9E2200"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-14616</w:t>
            </w:r>
          </w:p>
        </w:tc>
      </w:tr>
      <w:tr w:rsidR="004363F1" w:rsidRPr="00030DD2" w14:paraId="0A2F3ABB" w14:textId="77777777" w:rsidTr="00236DCF">
        <w:tc>
          <w:tcPr>
            <w:tcW w:w="232" w:type="pct"/>
            <w:vMerge/>
            <w:tcBorders>
              <w:right w:val="single" w:sz="4" w:space="0" w:color="auto"/>
            </w:tcBorders>
          </w:tcPr>
          <w:p w14:paraId="196F817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65C6894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PCTCR</w:t>
            </w:r>
          </w:p>
        </w:tc>
        <w:tc>
          <w:tcPr>
            <w:tcW w:w="771" w:type="pct"/>
            <w:shd w:val="clear" w:color="auto" w:fill="auto"/>
            <w:noWrap/>
            <w:hideMark/>
          </w:tcPr>
          <w:p w14:paraId="0C8E0500"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bartmani</w:t>
            </w:r>
            <w:proofErr w:type="gramEnd"/>
          </w:p>
        </w:tc>
        <w:tc>
          <w:tcPr>
            <w:tcW w:w="665" w:type="pct"/>
            <w:shd w:val="clear" w:color="auto" w:fill="auto"/>
            <w:noWrap/>
            <w:hideMark/>
          </w:tcPr>
          <w:p w14:paraId="3F62830D" w14:textId="5E9B0EF5" w:rsidR="004363F1" w:rsidRPr="00030DD2" w:rsidRDefault="0071157F" w:rsidP="004D2645">
            <w:pPr>
              <w:suppressAutoHyphens w:val="0"/>
              <w:spacing w:line="36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WF</w:t>
            </w:r>
            <w:proofErr w:type="gramStart"/>
            <w:r>
              <w:rPr>
                <w:rFonts w:ascii="Times New Roman" w:eastAsia="Times New Roman" w:hAnsi="Times New Roman" w:cs="Times New Roman"/>
                <w:sz w:val="20"/>
                <w:szCs w:val="20"/>
                <w:lang w:val="en-GB" w:eastAsia="en-GB"/>
              </w:rPr>
              <w:t>,</w:t>
            </w:r>
            <w:r w:rsidR="004363F1" w:rsidRPr="00030DD2">
              <w:rPr>
                <w:rFonts w:ascii="Times New Roman" w:eastAsia="Times New Roman" w:hAnsi="Times New Roman" w:cs="Times New Roman"/>
                <w:sz w:val="20"/>
                <w:szCs w:val="20"/>
                <w:lang w:val="en-GB" w:eastAsia="en-GB"/>
              </w:rPr>
              <w:t>P</w:t>
            </w:r>
            <w:proofErr w:type="gramEnd"/>
          </w:p>
        </w:tc>
        <w:tc>
          <w:tcPr>
            <w:tcW w:w="677" w:type="pct"/>
            <w:shd w:val="clear" w:color="auto" w:fill="auto"/>
            <w:noWrap/>
            <w:hideMark/>
          </w:tcPr>
          <w:p w14:paraId="414A707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19,18</w:t>
            </w:r>
          </w:p>
        </w:tc>
        <w:tc>
          <w:tcPr>
            <w:tcW w:w="357" w:type="pct"/>
            <w:shd w:val="clear" w:color="auto" w:fill="auto"/>
            <w:noWrap/>
            <w:hideMark/>
          </w:tcPr>
          <w:p w14:paraId="5FC8C6B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1361</w:t>
            </w:r>
          </w:p>
        </w:tc>
        <w:tc>
          <w:tcPr>
            <w:tcW w:w="1269" w:type="pct"/>
            <w:shd w:val="clear" w:color="auto" w:fill="auto"/>
            <w:noWrap/>
            <w:hideMark/>
          </w:tcPr>
          <w:p w14:paraId="347D2E2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0.71,0.28</w:t>
            </w:r>
          </w:p>
        </w:tc>
        <w:tc>
          <w:tcPr>
            <w:tcW w:w="557" w:type="pct"/>
            <w:shd w:val="clear" w:color="auto" w:fill="auto"/>
            <w:noWrap/>
            <w:hideMark/>
          </w:tcPr>
          <w:p w14:paraId="415F904A"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-14939</w:t>
            </w:r>
          </w:p>
        </w:tc>
      </w:tr>
      <w:tr w:rsidR="004363F1" w:rsidRPr="00030DD2" w14:paraId="0B42B859" w14:textId="77777777" w:rsidTr="00236DCF">
        <w:tc>
          <w:tcPr>
            <w:tcW w:w="232" w:type="pct"/>
            <w:vMerge/>
            <w:tcBorders>
              <w:right w:val="single" w:sz="4" w:space="0" w:color="auto"/>
            </w:tcBorders>
          </w:tcPr>
          <w:p w14:paraId="50ECD53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28BCDBE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SM</w:t>
            </w:r>
          </w:p>
        </w:tc>
        <w:tc>
          <w:tcPr>
            <w:tcW w:w="771" w:type="pct"/>
            <w:shd w:val="clear" w:color="auto" w:fill="auto"/>
            <w:noWrap/>
            <w:hideMark/>
          </w:tcPr>
          <w:p w14:paraId="704BF6FD"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californicum</w:t>
            </w:r>
            <w:proofErr w:type="gramEnd"/>
          </w:p>
        </w:tc>
        <w:tc>
          <w:tcPr>
            <w:tcW w:w="665" w:type="pct"/>
            <w:shd w:val="clear" w:color="auto" w:fill="auto"/>
            <w:noWrap/>
            <w:hideMark/>
          </w:tcPr>
          <w:p w14:paraId="2D4F4737"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M</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556BD3D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17,19</w:t>
            </w:r>
          </w:p>
        </w:tc>
        <w:tc>
          <w:tcPr>
            <w:tcW w:w="357" w:type="pct"/>
            <w:shd w:val="clear" w:color="auto" w:fill="auto"/>
            <w:noWrap/>
            <w:hideMark/>
          </w:tcPr>
          <w:p w14:paraId="24AA7DD4"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1199</w:t>
            </w:r>
          </w:p>
        </w:tc>
        <w:tc>
          <w:tcPr>
            <w:tcW w:w="1269" w:type="pct"/>
            <w:shd w:val="clear" w:color="auto" w:fill="auto"/>
            <w:noWrap/>
            <w:hideMark/>
          </w:tcPr>
          <w:p w14:paraId="3BA9F3A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0.16,0.53</w:t>
            </w:r>
          </w:p>
        </w:tc>
        <w:tc>
          <w:tcPr>
            <w:tcW w:w="557" w:type="pct"/>
            <w:shd w:val="clear" w:color="auto" w:fill="auto"/>
            <w:noWrap/>
            <w:hideMark/>
          </w:tcPr>
          <w:p w14:paraId="01F41127"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-16836</w:t>
            </w:r>
          </w:p>
        </w:tc>
      </w:tr>
      <w:tr w:rsidR="004363F1" w:rsidRPr="00030DD2" w14:paraId="74AC7A28" w14:textId="77777777" w:rsidTr="00236DCF">
        <w:tc>
          <w:tcPr>
            <w:tcW w:w="232" w:type="pct"/>
            <w:vMerge/>
            <w:tcBorders>
              <w:right w:val="single" w:sz="4" w:space="0" w:color="auto"/>
            </w:tcBorders>
          </w:tcPr>
          <w:p w14:paraId="19A6E42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28AC6D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BALD</w:t>
            </w:r>
          </w:p>
        </w:tc>
        <w:tc>
          <w:tcPr>
            <w:tcW w:w="771" w:type="pct"/>
            <w:shd w:val="clear" w:color="auto" w:fill="auto"/>
            <w:noWrap/>
            <w:hideMark/>
          </w:tcPr>
          <w:p w14:paraId="10FB9A56"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p>
        </w:tc>
        <w:tc>
          <w:tcPr>
            <w:tcW w:w="665" w:type="pct"/>
            <w:shd w:val="clear" w:color="auto" w:fill="auto"/>
            <w:noWrap/>
            <w:hideMark/>
          </w:tcPr>
          <w:p w14:paraId="1F5C9E1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,MM,Q</w:t>
            </w:r>
            <w:proofErr w:type="gramEnd"/>
          </w:p>
        </w:tc>
        <w:tc>
          <w:tcPr>
            <w:tcW w:w="677" w:type="pct"/>
            <w:shd w:val="clear" w:color="auto" w:fill="auto"/>
            <w:noWrap/>
            <w:hideMark/>
          </w:tcPr>
          <w:p w14:paraId="3F2A779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7,4,7</w:t>
            </w:r>
          </w:p>
        </w:tc>
        <w:tc>
          <w:tcPr>
            <w:tcW w:w="357" w:type="pct"/>
            <w:shd w:val="clear" w:color="auto" w:fill="auto"/>
            <w:noWrap/>
            <w:hideMark/>
          </w:tcPr>
          <w:p w14:paraId="5B3AD520"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1315</w:t>
            </w:r>
          </w:p>
        </w:tc>
        <w:tc>
          <w:tcPr>
            <w:tcW w:w="1269" w:type="pct"/>
            <w:shd w:val="clear" w:color="auto" w:fill="auto"/>
            <w:noWrap/>
            <w:hideMark/>
          </w:tcPr>
          <w:p w14:paraId="7B0F191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0.22,0.20,0.57</w:t>
            </w:r>
          </w:p>
        </w:tc>
        <w:tc>
          <w:tcPr>
            <w:tcW w:w="557" w:type="pct"/>
            <w:shd w:val="clear" w:color="auto" w:fill="auto"/>
            <w:noWrap/>
            <w:hideMark/>
          </w:tcPr>
          <w:p w14:paraId="0D4394B4"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-10777794</w:t>
            </w:r>
          </w:p>
        </w:tc>
      </w:tr>
      <w:tr w:rsidR="004363F1" w:rsidRPr="00030DD2" w14:paraId="6BF5A5DE" w14:textId="77777777" w:rsidTr="00236DCF">
        <w:tc>
          <w:tcPr>
            <w:tcW w:w="232" w:type="pct"/>
            <w:vMerge/>
            <w:tcBorders>
              <w:right w:val="single" w:sz="4" w:space="0" w:color="auto"/>
            </w:tcBorders>
          </w:tcPr>
          <w:p w14:paraId="17D7364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64A5BC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BMT</w:t>
            </w:r>
          </w:p>
        </w:tc>
        <w:tc>
          <w:tcPr>
            <w:tcW w:w="771" w:type="pct"/>
            <w:shd w:val="clear" w:color="auto" w:fill="auto"/>
            <w:noWrap/>
            <w:hideMark/>
          </w:tcPr>
          <w:p w14:paraId="5DAF78D2"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p>
        </w:tc>
        <w:tc>
          <w:tcPr>
            <w:tcW w:w="665" w:type="pct"/>
            <w:shd w:val="clear" w:color="auto" w:fill="auto"/>
            <w:noWrap/>
            <w:hideMark/>
          </w:tcPr>
          <w:p w14:paraId="2FBAEB7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30E8835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20,15</w:t>
            </w:r>
          </w:p>
        </w:tc>
        <w:tc>
          <w:tcPr>
            <w:tcW w:w="357" w:type="pct"/>
            <w:shd w:val="clear" w:color="auto" w:fill="auto"/>
            <w:noWrap/>
            <w:hideMark/>
          </w:tcPr>
          <w:p w14:paraId="63032FD0"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678</w:t>
            </w:r>
          </w:p>
        </w:tc>
        <w:tc>
          <w:tcPr>
            <w:tcW w:w="1269" w:type="pct"/>
            <w:shd w:val="clear" w:color="auto" w:fill="auto"/>
            <w:noWrap/>
            <w:hideMark/>
          </w:tcPr>
          <w:p w14:paraId="0C4E39E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0.99,0.93</w:t>
            </w:r>
          </w:p>
        </w:tc>
        <w:tc>
          <w:tcPr>
            <w:tcW w:w="557" w:type="pct"/>
            <w:shd w:val="clear" w:color="auto" w:fill="auto"/>
            <w:noWrap/>
            <w:hideMark/>
          </w:tcPr>
          <w:p w14:paraId="300FDF48"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-8143</w:t>
            </w:r>
          </w:p>
        </w:tc>
      </w:tr>
      <w:tr w:rsidR="004363F1" w:rsidRPr="00030DD2" w14:paraId="249BF8FB" w14:textId="77777777" w:rsidTr="00236DCF">
        <w:tc>
          <w:tcPr>
            <w:tcW w:w="232" w:type="pct"/>
            <w:vMerge/>
            <w:tcBorders>
              <w:right w:val="single" w:sz="4" w:space="0" w:color="auto"/>
            </w:tcBorders>
          </w:tcPr>
          <w:p w14:paraId="49E9384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131FB9C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BS</w:t>
            </w:r>
          </w:p>
        </w:tc>
        <w:tc>
          <w:tcPr>
            <w:tcW w:w="771" w:type="pct"/>
            <w:shd w:val="clear" w:color="auto" w:fill="auto"/>
            <w:noWrap/>
            <w:hideMark/>
          </w:tcPr>
          <w:p w14:paraId="4327E369"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p>
        </w:tc>
        <w:tc>
          <w:tcPr>
            <w:tcW w:w="665" w:type="pct"/>
            <w:shd w:val="clear" w:color="auto" w:fill="auto"/>
            <w:noWrap/>
            <w:hideMark/>
          </w:tcPr>
          <w:p w14:paraId="6C4C093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3C0B37B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20,19</w:t>
            </w:r>
          </w:p>
        </w:tc>
        <w:tc>
          <w:tcPr>
            <w:tcW w:w="357" w:type="pct"/>
            <w:shd w:val="clear" w:color="auto" w:fill="auto"/>
            <w:noWrap/>
            <w:hideMark/>
          </w:tcPr>
          <w:p w14:paraId="15641C34"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944</w:t>
            </w:r>
          </w:p>
        </w:tc>
        <w:tc>
          <w:tcPr>
            <w:tcW w:w="1269" w:type="pct"/>
            <w:shd w:val="clear" w:color="auto" w:fill="auto"/>
            <w:noWrap/>
            <w:hideMark/>
          </w:tcPr>
          <w:p w14:paraId="3C9AB26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0.03,0.05</w:t>
            </w:r>
          </w:p>
        </w:tc>
        <w:tc>
          <w:tcPr>
            <w:tcW w:w="557" w:type="pct"/>
            <w:shd w:val="clear" w:color="auto" w:fill="auto"/>
            <w:noWrap/>
            <w:hideMark/>
          </w:tcPr>
          <w:p w14:paraId="15BA3BFC"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-12213</w:t>
            </w:r>
          </w:p>
        </w:tc>
      </w:tr>
      <w:tr w:rsidR="004363F1" w:rsidRPr="00030DD2" w14:paraId="4BCC49E2" w14:textId="77777777" w:rsidTr="00236DCF">
        <w:tc>
          <w:tcPr>
            <w:tcW w:w="232" w:type="pct"/>
            <w:vMerge/>
            <w:tcBorders>
              <w:right w:val="single" w:sz="4" w:space="0" w:color="auto"/>
            </w:tcBorders>
          </w:tcPr>
          <w:p w14:paraId="0EAB852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651F3BE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GR806</w:t>
            </w:r>
          </w:p>
        </w:tc>
        <w:tc>
          <w:tcPr>
            <w:tcW w:w="771" w:type="pct"/>
            <w:shd w:val="clear" w:color="auto" w:fill="auto"/>
            <w:noWrap/>
            <w:hideMark/>
          </w:tcPr>
          <w:p w14:paraId="7A4AAD04"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p>
        </w:tc>
        <w:tc>
          <w:tcPr>
            <w:tcW w:w="665" w:type="pct"/>
            <w:shd w:val="clear" w:color="auto" w:fill="auto"/>
            <w:noWrap/>
            <w:hideMark/>
          </w:tcPr>
          <w:p w14:paraId="1DDC5BF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MM</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29C06FE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16,20</w:t>
            </w:r>
          </w:p>
        </w:tc>
        <w:tc>
          <w:tcPr>
            <w:tcW w:w="357" w:type="pct"/>
            <w:shd w:val="clear" w:color="auto" w:fill="auto"/>
            <w:noWrap/>
            <w:hideMark/>
          </w:tcPr>
          <w:p w14:paraId="569145E8"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2462</w:t>
            </w:r>
          </w:p>
        </w:tc>
        <w:tc>
          <w:tcPr>
            <w:tcW w:w="1269" w:type="pct"/>
            <w:shd w:val="clear" w:color="auto" w:fill="auto"/>
            <w:noWrap/>
            <w:hideMark/>
          </w:tcPr>
          <w:p w14:paraId="1E33CB7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0.83,0.64</w:t>
            </w:r>
          </w:p>
        </w:tc>
        <w:tc>
          <w:tcPr>
            <w:tcW w:w="557" w:type="pct"/>
            <w:shd w:val="clear" w:color="auto" w:fill="auto"/>
            <w:noWrap/>
            <w:hideMark/>
          </w:tcPr>
          <w:p w14:paraId="4410990C"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-12557</w:t>
            </w:r>
          </w:p>
        </w:tc>
      </w:tr>
      <w:tr w:rsidR="004363F1" w:rsidRPr="00030DD2" w14:paraId="2FCBD1EA" w14:textId="77777777" w:rsidTr="00236DCF">
        <w:tc>
          <w:tcPr>
            <w:tcW w:w="232" w:type="pct"/>
            <w:vMerge/>
            <w:tcBorders>
              <w:right w:val="single" w:sz="4" w:space="0" w:color="auto"/>
            </w:tcBorders>
          </w:tcPr>
          <w:p w14:paraId="773B4BD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8D9C17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HF4</w:t>
            </w:r>
          </w:p>
        </w:tc>
        <w:tc>
          <w:tcPr>
            <w:tcW w:w="771" w:type="pct"/>
            <w:shd w:val="clear" w:color="auto" w:fill="auto"/>
            <w:noWrap/>
            <w:hideMark/>
          </w:tcPr>
          <w:p w14:paraId="14E0A36B"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p>
        </w:tc>
        <w:tc>
          <w:tcPr>
            <w:tcW w:w="665" w:type="pct"/>
            <w:shd w:val="clear" w:color="auto" w:fill="auto"/>
            <w:noWrap/>
            <w:hideMark/>
          </w:tcPr>
          <w:p w14:paraId="08E9EC8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1123DAC7"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1,7</w:t>
            </w:r>
          </w:p>
        </w:tc>
        <w:tc>
          <w:tcPr>
            <w:tcW w:w="357" w:type="pct"/>
            <w:shd w:val="clear" w:color="auto" w:fill="auto"/>
            <w:noWrap/>
            <w:hideMark/>
          </w:tcPr>
          <w:p w14:paraId="278CAEB4"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1107</w:t>
            </w:r>
          </w:p>
        </w:tc>
        <w:tc>
          <w:tcPr>
            <w:tcW w:w="1269" w:type="pct"/>
            <w:shd w:val="clear" w:color="auto" w:fill="auto"/>
            <w:noWrap/>
            <w:hideMark/>
          </w:tcPr>
          <w:p w14:paraId="5B1701E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0.17,0.22</w:t>
            </w:r>
          </w:p>
        </w:tc>
        <w:tc>
          <w:tcPr>
            <w:tcW w:w="557" w:type="pct"/>
            <w:shd w:val="clear" w:color="auto" w:fill="auto"/>
            <w:noWrap/>
            <w:hideMark/>
          </w:tcPr>
          <w:p w14:paraId="1CB03AC8"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-26002</w:t>
            </w:r>
          </w:p>
        </w:tc>
      </w:tr>
      <w:tr w:rsidR="004363F1" w:rsidRPr="00030DD2" w14:paraId="55B7D931" w14:textId="77777777" w:rsidTr="00236DCF">
        <w:tc>
          <w:tcPr>
            <w:tcW w:w="232" w:type="pct"/>
            <w:vMerge/>
            <w:tcBorders>
              <w:right w:val="single" w:sz="4" w:space="0" w:color="auto"/>
            </w:tcBorders>
          </w:tcPr>
          <w:p w14:paraId="3940CDE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062722B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HFRBP</w:t>
            </w:r>
          </w:p>
        </w:tc>
        <w:tc>
          <w:tcPr>
            <w:tcW w:w="771" w:type="pct"/>
            <w:shd w:val="clear" w:color="auto" w:fill="auto"/>
            <w:noWrap/>
            <w:hideMark/>
          </w:tcPr>
          <w:p w14:paraId="266B37CC"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p>
        </w:tc>
        <w:tc>
          <w:tcPr>
            <w:tcW w:w="665" w:type="pct"/>
            <w:shd w:val="clear" w:color="auto" w:fill="auto"/>
            <w:noWrap/>
            <w:hideMark/>
          </w:tcPr>
          <w:p w14:paraId="7A484FD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M</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432CF1C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21,20</w:t>
            </w:r>
          </w:p>
        </w:tc>
        <w:tc>
          <w:tcPr>
            <w:tcW w:w="357" w:type="pct"/>
            <w:shd w:val="clear" w:color="auto" w:fill="auto"/>
            <w:noWrap/>
            <w:hideMark/>
          </w:tcPr>
          <w:p w14:paraId="2E44627E"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1827</w:t>
            </w:r>
          </w:p>
        </w:tc>
        <w:tc>
          <w:tcPr>
            <w:tcW w:w="1269" w:type="pct"/>
            <w:shd w:val="clear" w:color="auto" w:fill="auto"/>
            <w:noWrap/>
            <w:hideMark/>
          </w:tcPr>
          <w:p w14:paraId="108357A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0.98,0.24</w:t>
            </w:r>
          </w:p>
        </w:tc>
        <w:tc>
          <w:tcPr>
            <w:tcW w:w="557" w:type="pct"/>
            <w:shd w:val="clear" w:color="auto" w:fill="auto"/>
            <w:noWrap/>
            <w:hideMark/>
          </w:tcPr>
          <w:p w14:paraId="19C5D638"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-6890</w:t>
            </w:r>
          </w:p>
        </w:tc>
      </w:tr>
      <w:tr w:rsidR="004363F1" w:rsidRPr="00030DD2" w14:paraId="4D023D7B" w14:textId="77777777" w:rsidTr="00236DCF">
        <w:tc>
          <w:tcPr>
            <w:tcW w:w="232" w:type="pct"/>
            <w:vMerge/>
            <w:tcBorders>
              <w:right w:val="single" w:sz="4" w:space="0" w:color="auto"/>
            </w:tcBorders>
          </w:tcPr>
          <w:p w14:paraId="0914052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601615D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HFRS</w:t>
            </w:r>
          </w:p>
        </w:tc>
        <w:tc>
          <w:tcPr>
            <w:tcW w:w="771" w:type="pct"/>
            <w:shd w:val="clear" w:color="auto" w:fill="auto"/>
            <w:noWrap/>
            <w:hideMark/>
          </w:tcPr>
          <w:p w14:paraId="4A5091D3"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p>
        </w:tc>
        <w:tc>
          <w:tcPr>
            <w:tcW w:w="665" w:type="pct"/>
            <w:shd w:val="clear" w:color="auto" w:fill="auto"/>
            <w:noWrap/>
            <w:hideMark/>
          </w:tcPr>
          <w:p w14:paraId="0FF738C0" w14:textId="44955B3E" w:rsidR="004363F1" w:rsidRPr="00030DD2" w:rsidRDefault="00A943AC" w:rsidP="004D2645">
            <w:pPr>
              <w:suppressAutoHyphens w:val="0"/>
              <w:spacing w:line="36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M</w:t>
            </w:r>
            <w:proofErr w:type="gramStart"/>
            <w:r>
              <w:rPr>
                <w:rFonts w:ascii="Times New Roman" w:eastAsia="Times New Roman" w:hAnsi="Times New Roman" w:cs="Times New Roman"/>
                <w:sz w:val="20"/>
                <w:szCs w:val="20"/>
                <w:lang w:val="en-GB" w:eastAsia="en-GB"/>
              </w:rPr>
              <w:t>,</w:t>
            </w:r>
            <w:r w:rsidR="004363F1" w:rsidRPr="00030DD2">
              <w:rPr>
                <w:rFonts w:ascii="Times New Roman" w:eastAsia="Times New Roman" w:hAnsi="Times New Roman" w:cs="Times New Roman"/>
                <w:sz w:val="20"/>
                <w:szCs w:val="20"/>
                <w:lang w:val="en-GB" w:eastAsia="en-GB"/>
              </w:rPr>
              <w:t>MM,Q</w:t>
            </w:r>
            <w:proofErr w:type="gramEnd"/>
          </w:p>
        </w:tc>
        <w:tc>
          <w:tcPr>
            <w:tcW w:w="677" w:type="pct"/>
            <w:shd w:val="clear" w:color="auto" w:fill="auto"/>
            <w:noWrap/>
            <w:hideMark/>
          </w:tcPr>
          <w:p w14:paraId="1A48E336" w14:textId="2F167C3E" w:rsidR="004363F1" w:rsidRPr="00030DD2" w:rsidRDefault="00A943AC" w:rsidP="004D2645">
            <w:pPr>
              <w:suppressAutoHyphens w:val="0"/>
              <w:spacing w:line="36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20,</w:t>
            </w:r>
            <w:r w:rsidR="004363F1" w:rsidRPr="00030DD2">
              <w:rPr>
                <w:rFonts w:ascii="Times New Roman" w:eastAsia="Times New Roman" w:hAnsi="Times New Roman" w:cs="Times New Roman"/>
                <w:sz w:val="20"/>
                <w:szCs w:val="20"/>
                <w:lang w:val="en-GB" w:eastAsia="en-GB"/>
              </w:rPr>
              <w:t>20,</w:t>
            </w:r>
            <w:r>
              <w:rPr>
                <w:rFonts w:ascii="Times New Roman" w:eastAsia="Times New Roman" w:hAnsi="Times New Roman" w:cs="Times New Roman"/>
                <w:sz w:val="20"/>
                <w:szCs w:val="20"/>
                <w:lang w:val="en-GB" w:eastAsia="en-GB"/>
              </w:rPr>
              <w:t>19</w:t>
            </w:r>
          </w:p>
        </w:tc>
        <w:tc>
          <w:tcPr>
            <w:tcW w:w="357" w:type="pct"/>
            <w:shd w:val="clear" w:color="auto" w:fill="auto"/>
            <w:noWrap/>
            <w:hideMark/>
          </w:tcPr>
          <w:p w14:paraId="794150B3"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919</w:t>
            </w:r>
          </w:p>
        </w:tc>
        <w:tc>
          <w:tcPr>
            <w:tcW w:w="1269" w:type="pct"/>
            <w:shd w:val="clear" w:color="auto" w:fill="auto"/>
            <w:noWrap/>
            <w:hideMark/>
          </w:tcPr>
          <w:p w14:paraId="59C1EB2C" w14:textId="0CA91CBC" w:rsidR="004363F1" w:rsidRPr="00030DD2" w:rsidRDefault="00A943AC" w:rsidP="004D2645">
            <w:pPr>
              <w:suppressAutoHyphens w:val="0"/>
              <w:spacing w:line="360" w:lineRule="auto"/>
              <w:rPr>
                <w:rFonts w:ascii="Times New Roman" w:eastAsia="Times New Roman" w:hAnsi="Times New Roman" w:cs="Times New Roman"/>
                <w:sz w:val="20"/>
                <w:szCs w:val="20"/>
                <w:lang w:val="en-GB" w:eastAsia="en-GB"/>
              </w:rPr>
            </w:pPr>
            <w:r>
              <w:rPr>
                <w:rFonts w:ascii="Times New Roman" w:hAnsi="Times New Roman" w:cs="Times New Roman"/>
                <w:sz w:val="20"/>
                <w:szCs w:val="20"/>
                <w:lang w:val="en-GB"/>
              </w:rPr>
              <w:t>0.59,0.79,0.38</w:t>
            </w:r>
          </w:p>
        </w:tc>
        <w:tc>
          <w:tcPr>
            <w:tcW w:w="557" w:type="pct"/>
            <w:shd w:val="clear" w:color="auto" w:fill="auto"/>
            <w:noWrap/>
            <w:hideMark/>
          </w:tcPr>
          <w:p w14:paraId="7F67D278" w14:textId="4EC01357" w:rsidR="004363F1" w:rsidRPr="00030DD2" w:rsidRDefault="00A943AC" w:rsidP="004D2645">
            <w:pPr>
              <w:suppressAutoHyphens w:val="0"/>
              <w:spacing w:line="360" w:lineRule="auto"/>
              <w:jc w:val="right"/>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-96398</w:t>
            </w:r>
          </w:p>
        </w:tc>
      </w:tr>
      <w:tr w:rsidR="004363F1" w:rsidRPr="00030DD2" w14:paraId="5A24C062" w14:textId="77777777" w:rsidTr="00236DCF">
        <w:tc>
          <w:tcPr>
            <w:tcW w:w="232" w:type="pct"/>
            <w:vMerge/>
            <w:tcBorders>
              <w:right w:val="single" w:sz="4" w:space="0" w:color="auto"/>
            </w:tcBorders>
          </w:tcPr>
          <w:p w14:paraId="69FD632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8D10C2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PF243</w:t>
            </w:r>
          </w:p>
        </w:tc>
        <w:tc>
          <w:tcPr>
            <w:tcW w:w="771" w:type="pct"/>
            <w:shd w:val="clear" w:color="auto" w:fill="auto"/>
            <w:noWrap/>
            <w:hideMark/>
          </w:tcPr>
          <w:p w14:paraId="46CD3214"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p>
        </w:tc>
        <w:tc>
          <w:tcPr>
            <w:tcW w:w="665" w:type="pct"/>
            <w:shd w:val="clear" w:color="auto" w:fill="auto"/>
            <w:noWrap/>
            <w:hideMark/>
          </w:tcPr>
          <w:p w14:paraId="4906FC4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,C,M,Q</w:t>
            </w:r>
            <w:proofErr w:type="gramEnd"/>
          </w:p>
        </w:tc>
        <w:tc>
          <w:tcPr>
            <w:tcW w:w="677" w:type="pct"/>
            <w:shd w:val="clear" w:color="auto" w:fill="auto"/>
            <w:noWrap/>
            <w:hideMark/>
          </w:tcPr>
          <w:p w14:paraId="2C09604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1,19,13,5</w:t>
            </w:r>
          </w:p>
        </w:tc>
        <w:tc>
          <w:tcPr>
            <w:tcW w:w="357" w:type="pct"/>
            <w:shd w:val="clear" w:color="auto" w:fill="auto"/>
            <w:noWrap/>
            <w:hideMark/>
          </w:tcPr>
          <w:p w14:paraId="7EBE4805"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693</w:t>
            </w:r>
          </w:p>
        </w:tc>
        <w:tc>
          <w:tcPr>
            <w:tcW w:w="1269" w:type="pct"/>
            <w:shd w:val="clear" w:color="auto" w:fill="auto"/>
            <w:noWrap/>
            <w:hideMark/>
          </w:tcPr>
          <w:p w14:paraId="64DDE0A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0.40,0.34,0.30,0.47</w:t>
            </w:r>
          </w:p>
        </w:tc>
        <w:tc>
          <w:tcPr>
            <w:tcW w:w="557" w:type="pct"/>
            <w:shd w:val="clear" w:color="auto" w:fill="auto"/>
            <w:noWrap/>
            <w:hideMark/>
          </w:tcPr>
          <w:p w14:paraId="2F01263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-13003</w:t>
            </w:r>
          </w:p>
        </w:tc>
      </w:tr>
      <w:tr w:rsidR="004363F1" w:rsidRPr="00030DD2" w14:paraId="57921F6B" w14:textId="77777777" w:rsidTr="00236DCF">
        <w:tc>
          <w:tcPr>
            <w:tcW w:w="232" w:type="pct"/>
            <w:vMerge/>
            <w:tcBorders>
              <w:right w:val="single" w:sz="4" w:space="0" w:color="auto"/>
            </w:tcBorders>
          </w:tcPr>
          <w:p w14:paraId="4EF561B7"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6B29BD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BY</w:t>
            </w:r>
          </w:p>
        </w:tc>
        <w:tc>
          <w:tcPr>
            <w:tcW w:w="771" w:type="pct"/>
            <w:shd w:val="clear" w:color="auto" w:fill="auto"/>
            <w:noWrap/>
            <w:hideMark/>
          </w:tcPr>
          <w:p w14:paraId="7D10A82B"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cristinae</w:t>
            </w:r>
            <w:proofErr w:type="gramEnd"/>
          </w:p>
        </w:tc>
        <w:tc>
          <w:tcPr>
            <w:tcW w:w="665" w:type="pct"/>
            <w:shd w:val="clear" w:color="auto" w:fill="auto"/>
            <w:noWrap/>
            <w:hideMark/>
          </w:tcPr>
          <w:p w14:paraId="0310748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,C,MM,Q</w:t>
            </w:r>
            <w:proofErr w:type="gramEnd"/>
          </w:p>
        </w:tc>
        <w:tc>
          <w:tcPr>
            <w:tcW w:w="677" w:type="pct"/>
            <w:shd w:val="clear" w:color="auto" w:fill="auto"/>
            <w:noWrap/>
            <w:hideMark/>
          </w:tcPr>
          <w:p w14:paraId="29524E8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20,19,19,10</w:t>
            </w:r>
          </w:p>
        </w:tc>
        <w:tc>
          <w:tcPr>
            <w:tcW w:w="357" w:type="pct"/>
            <w:shd w:val="clear" w:color="auto" w:fill="auto"/>
            <w:noWrap/>
            <w:hideMark/>
          </w:tcPr>
          <w:p w14:paraId="559A9C4E"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2739</w:t>
            </w:r>
          </w:p>
        </w:tc>
        <w:tc>
          <w:tcPr>
            <w:tcW w:w="1269" w:type="pct"/>
            <w:shd w:val="clear" w:color="auto" w:fill="auto"/>
            <w:noWrap/>
            <w:hideMark/>
          </w:tcPr>
          <w:p w14:paraId="276B4D5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0.00,0.00,0.00,0.20</w:t>
            </w:r>
          </w:p>
        </w:tc>
        <w:tc>
          <w:tcPr>
            <w:tcW w:w="557" w:type="pct"/>
            <w:shd w:val="clear" w:color="auto" w:fill="auto"/>
            <w:noWrap/>
            <w:hideMark/>
          </w:tcPr>
          <w:p w14:paraId="5A82660E"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-59632</w:t>
            </w:r>
          </w:p>
        </w:tc>
      </w:tr>
      <w:tr w:rsidR="004363F1" w:rsidRPr="00030DD2" w14:paraId="245695E4" w14:textId="77777777" w:rsidTr="00236DCF">
        <w:tc>
          <w:tcPr>
            <w:tcW w:w="232" w:type="pct"/>
            <w:vMerge/>
            <w:tcBorders>
              <w:right w:val="single" w:sz="4" w:space="0" w:color="auto"/>
            </w:tcBorders>
          </w:tcPr>
          <w:p w14:paraId="1BCC412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05EB997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OUT</w:t>
            </w:r>
          </w:p>
        </w:tc>
        <w:tc>
          <w:tcPr>
            <w:tcW w:w="771" w:type="pct"/>
            <w:shd w:val="clear" w:color="auto" w:fill="auto"/>
            <w:noWrap/>
            <w:hideMark/>
          </w:tcPr>
          <w:p w14:paraId="3A6AEAC1"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cristinae</w:t>
            </w:r>
            <w:proofErr w:type="gramEnd"/>
          </w:p>
        </w:tc>
        <w:tc>
          <w:tcPr>
            <w:tcW w:w="665" w:type="pct"/>
            <w:shd w:val="clear" w:color="auto" w:fill="auto"/>
            <w:noWrap/>
            <w:hideMark/>
          </w:tcPr>
          <w:p w14:paraId="32BCD25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,C</w:t>
            </w:r>
            <w:proofErr w:type="gramEnd"/>
          </w:p>
        </w:tc>
        <w:tc>
          <w:tcPr>
            <w:tcW w:w="677" w:type="pct"/>
            <w:shd w:val="clear" w:color="auto" w:fill="auto"/>
            <w:noWrap/>
            <w:hideMark/>
          </w:tcPr>
          <w:p w14:paraId="10DF3B57"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3,2</w:t>
            </w:r>
          </w:p>
        </w:tc>
        <w:tc>
          <w:tcPr>
            <w:tcW w:w="357" w:type="pct"/>
            <w:shd w:val="clear" w:color="auto" w:fill="auto"/>
            <w:noWrap/>
            <w:hideMark/>
          </w:tcPr>
          <w:p w14:paraId="5EF42E41"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805</w:t>
            </w:r>
          </w:p>
        </w:tc>
        <w:tc>
          <w:tcPr>
            <w:tcW w:w="1269" w:type="pct"/>
            <w:shd w:val="clear" w:color="auto" w:fill="auto"/>
            <w:noWrap/>
            <w:hideMark/>
          </w:tcPr>
          <w:p w14:paraId="589F4F8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0.50,0.50</w:t>
            </w:r>
          </w:p>
        </w:tc>
        <w:tc>
          <w:tcPr>
            <w:tcW w:w="557" w:type="pct"/>
            <w:shd w:val="clear" w:color="auto" w:fill="auto"/>
            <w:noWrap/>
            <w:hideMark/>
          </w:tcPr>
          <w:p w14:paraId="72BBA930"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-4704</w:t>
            </w:r>
          </w:p>
        </w:tc>
      </w:tr>
      <w:tr w:rsidR="004363F1" w:rsidRPr="00030DD2" w14:paraId="7FAD0BAA" w14:textId="77777777" w:rsidTr="00236DCF">
        <w:tc>
          <w:tcPr>
            <w:tcW w:w="232" w:type="pct"/>
            <w:vMerge/>
            <w:tcBorders>
              <w:right w:val="single" w:sz="4" w:space="0" w:color="auto"/>
            </w:tcBorders>
          </w:tcPr>
          <w:p w14:paraId="28C1249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14A6A49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VP</w:t>
            </w:r>
          </w:p>
        </w:tc>
        <w:tc>
          <w:tcPr>
            <w:tcW w:w="771" w:type="pct"/>
            <w:shd w:val="clear" w:color="auto" w:fill="auto"/>
            <w:noWrap/>
            <w:hideMark/>
          </w:tcPr>
          <w:p w14:paraId="580594AA"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cristinae</w:t>
            </w:r>
            <w:proofErr w:type="gramEnd"/>
          </w:p>
        </w:tc>
        <w:tc>
          <w:tcPr>
            <w:tcW w:w="665" w:type="pct"/>
            <w:shd w:val="clear" w:color="auto" w:fill="auto"/>
            <w:noWrap/>
            <w:hideMark/>
          </w:tcPr>
          <w:p w14:paraId="69252D1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,M,Q</w:t>
            </w:r>
            <w:proofErr w:type="gramEnd"/>
          </w:p>
        </w:tc>
        <w:tc>
          <w:tcPr>
            <w:tcW w:w="677" w:type="pct"/>
            <w:shd w:val="clear" w:color="auto" w:fill="auto"/>
            <w:noWrap/>
            <w:hideMark/>
          </w:tcPr>
          <w:p w14:paraId="5240152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20,4,20</w:t>
            </w:r>
          </w:p>
        </w:tc>
        <w:tc>
          <w:tcPr>
            <w:tcW w:w="357" w:type="pct"/>
            <w:shd w:val="clear" w:color="auto" w:fill="auto"/>
            <w:noWrap/>
            <w:hideMark/>
          </w:tcPr>
          <w:p w14:paraId="7F77BF9F"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1891</w:t>
            </w:r>
          </w:p>
        </w:tc>
        <w:tc>
          <w:tcPr>
            <w:tcW w:w="1269" w:type="pct"/>
            <w:shd w:val="clear" w:color="auto" w:fill="auto"/>
            <w:noWrap/>
            <w:hideMark/>
          </w:tcPr>
          <w:p w14:paraId="2FFF23C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0.10,0.18,0.12</w:t>
            </w:r>
          </w:p>
        </w:tc>
        <w:tc>
          <w:tcPr>
            <w:tcW w:w="557" w:type="pct"/>
            <w:shd w:val="clear" w:color="auto" w:fill="auto"/>
            <w:noWrap/>
            <w:hideMark/>
          </w:tcPr>
          <w:p w14:paraId="6A0C9495"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-17356</w:t>
            </w:r>
          </w:p>
        </w:tc>
      </w:tr>
      <w:tr w:rsidR="004363F1" w:rsidRPr="00030DD2" w14:paraId="2A161600" w14:textId="77777777" w:rsidTr="00236DCF">
        <w:tc>
          <w:tcPr>
            <w:tcW w:w="232" w:type="pct"/>
            <w:vMerge/>
            <w:tcBorders>
              <w:right w:val="single" w:sz="4" w:space="0" w:color="auto"/>
            </w:tcBorders>
          </w:tcPr>
          <w:p w14:paraId="2CA57C6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63A2812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CR</w:t>
            </w:r>
          </w:p>
        </w:tc>
        <w:tc>
          <w:tcPr>
            <w:tcW w:w="771" w:type="pct"/>
            <w:shd w:val="clear" w:color="auto" w:fill="auto"/>
            <w:noWrap/>
            <w:hideMark/>
          </w:tcPr>
          <w:p w14:paraId="6C420ADC"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T. 'Cuesta Ridge'</w:t>
            </w:r>
          </w:p>
        </w:tc>
        <w:tc>
          <w:tcPr>
            <w:tcW w:w="665" w:type="pct"/>
            <w:shd w:val="clear" w:color="auto" w:fill="auto"/>
            <w:noWrap/>
            <w:hideMark/>
          </w:tcPr>
          <w:p w14:paraId="3CA79BA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,C,CY,M,Q</w:t>
            </w:r>
            <w:proofErr w:type="gramEnd"/>
          </w:p>
        </w:tc>
        <w:tc>
          <w:tcPr>
            <w:tcW w:w="677" w:type="pct"/>
            <w:shd w:val="clear" w:color="auto" w:fill="auto"/>
            <w:noWrap/>
            <w:hideMark/>
          </w:tcPr>
          <w:p w14:paraId="050A0CC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20,18,20,19,6</w:t>
            </w:r>
          </w:p>
        </w:tc>
        <w:tc>
          <w:tcPr>
            <w:tcW w:w="357" w:type="pct"/>
            <w:shd w:val="clear" w:color="auto" w:fill="auto"/>
            <w:noWrap/>
            <w:hideMark/>
          </w:tcPr>
          <w:p w14:paraId="6D9955AE"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2114</w:t>
            </w:r>
          </w:p>
        </w:tc>
        <w:tc>
          <w:tcPr>
            <w:tcW w:w="1269" w:type="pct"/>
            <w:shd w:val="clear" w:color="auto" w:fill="auto"/>
            <w:noWrap/>
            <w:hideMark/>
          </w:tcPr>
          <w:p w14:paraId="2E78EC2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0.11,0.03,0.03,0.03,0.11</w:t>
            </w:r>
          </w:p>
        </w:tc>
        <w:tc>
          <w:tcPr>
            <w:tcW w:w="557" w:type="pct"/>
            <w:shd w:val="clear" w:color="auto" w:fill="auto"/>
            <w:noWrap/>
            <w:hideMark/>
          </w:tcPr>
          <w:p w14:paraId="7009267A"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-409688</w:t>
            </w:r>
          </w:p>
        </w:tc>
      </w:tr>
      <w:tr w:rsidR="004363F1" w:rsidRPr="00030DD2" w14:paraId="0F864CC8" w14:textId="77777777" w:rsidTr="00236DCF">
        <w:tc>
          <w:tcPr>
            <w:tcW w:w="232" w:type="pct"/>
            <w:vMerge/>
            <w:tcBorders>
              <w:right w:val="single" w:sz="4" w:space="0" w:color="auto"/>
            </w:tcBorders>
          </w:tcPr>
          <w:p w14:paraId="2C56C54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17DA44D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BCTUR</w:t>
            </w:r>
          </w:p>
        </w:tc>
        <w:tc>
          <w:tcPr>
            <w:tcW w:w="771" w:type="pct"/>
            <w:shd w:val="clear" w:color="auto" w:fill="auto"/>
            <w:noWrap/>
            <w:hideMark/>
          </w:tcPr>
          <w:p w14:paraId="2B902ACD"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knulli</w:t>
            </w:r>
            <w:proofErr w:type="gramEnd"/>
          </w:p>
        </w:tc>
        <w:tc>
          <w:tcPr>
            <w:tcW w:w="665" w:type="pct"/>
            <w:shd w:val="clear" w:color="auto" w:fill="auto"/>
            <w:noWrap/>
            <w:hideMark/>
          </w:tcPr>
          <w:p w14:paraId="54C6B88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,P</w:t>
            </w:r>
            <w:proofErr w:type="gramEnd"/>
          </w:p>
        </w:tc>
        <w:tc>
          <w:tcPr>
            <w:tcW w:w="677" w:type="pct"/>
            <w:shd w:val="clear" w:color="auto" w:fill="auto"/>
            <w:noWrap/>
            <w:hideMark/>
          </w:tcPr>
          <w:p w14:paraId="66A162B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17,16</w:t>
            </w:r>
          </w:p>
        </w:tc>
        <w:tc>
          <w:tcPr>
            <w:tcW w:w="357" w:type="pct"/>
            <w:shd w:val="clear" w:color="auto" w:fill="auto"/>
            <w:noWrap/>
            <w:hideMark/>
          </w:tcPr>
          <w:p w14:paraId="5854DA40"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1933</w:t>
            </w:r>
          </w:p>
        </w:tc>
        <w:tc>
          <w:tcPr>
            <w:tcW w:w="1269" w:type="pct"/>
            <w:shd w:val="clear" w:color="auto" w:fill="auto"/>
            <w:noWrap/>
            <w:hideMark/>
          </w:tcPr>
          <w:p w14:paraId="4A45A5F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0.59,0.00</w:t>
            </w:r>
          </w:p>
        </w:tc>
        <w:tc>
          <w:tcPr>
            <w:tcW w:w="557" w:type="pct"/>
            <w:shd w:val="clear" w:color="auto" w:fill="auto"/>
            <w:noWrap/>
            <w:hideMark/>
          </w:tcPr>
          <w:p w14:paraId="6CFBB61C"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9784</w:t>
            </w:r>
          </w:p>
        </w:tc>
      </w:tr>
      <w:tr w:rsidR="004363F1" w:rsidRPr="00030DD2" w14:paraId="7DB32287" w14:textId="77777777" w:rsidTr="00236DCF">
        <w:tc>
          <w:tcPr>
            <w:tcW w:w="232" w:type="pct"/>
            <w:vMerge/>
            <w:tcBorders>
              <w:right w:val="single" w:sz="4" w:space="0" w:color="auto"/>
            </w:tcBorders>
          </w:tcPr>
          <w:p w14:paraId="2E3C4AD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5A0F8D5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BCWP</w:t>
            </w:r>
          </w:p>
        </w:tc>
        <w:tc>
          <w:tcPr>
            <w:tcW w:w="771" w:type="pct"/>
            <w:shd w:val="clear" w:color="auto" w:fill="auto"/>
            <w:noWrap/>
            <w:hideMark/>
          </w:tcPr>
          <w:p w14:paraId="21AF2DA3"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knulli</w:t>
            </w:r>
            <w:proofErr w:type="gramEnd"/>
          </w:p>
        </w:tc>
        <w:tc>
          <w:tcPr>
            <w:tcW w:w="665" w:type="pct"/>
            <w:shd w:val="clear" w:color="auto" w:fill="auto"/>
            <w:noWrap/>
            <w:hideMark/>
          </w:tcPr>
          <w:p w14:paraId="58767B9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546F29B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10,1</w:t>
            </w:r>
          </w:p>
        </w:tc>
        <w:tc>
          <w:tcPr>
            <w:tcW w:w="357" w:type="pct"/>
            <w:shd w:val="clear" w:color="auto" w:fill="auto"/>
            <w:noWrap/>
            <w:hideMark/>
          </w:tcPr>
          <w:p w14:paraId="47A11D1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1223</w:t>
            </w:r>
          </w:p>
        </w:tc>
        <w:tc>
          <w:tcPr>
            <w:tcW w:w="1269" w:type="pct"/>
            <w:shd w:val="clear" w:color="auto" w:fill="auto"/>
            <w:noWrap/>
            <w:hideMark/>
          </w:tcPr>
          <w:p w14:paraId="0AE6B92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0.26,0.27</w:t>
            </w:r>
          </w:p>
        </w:tc>
        <w:tc>
          <w:tcPr>
            <w:tcW w:w="557" w:type="pct"/>
            <w:shd w:val="clear" w:color="auto" w:fill="auto"/>
            <w:noWrap/>
            <w:hideMark/>
          </w:tcPr>
          <w:p w14:paraId="5058E76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-53569</w:t>
            </w:r>
          </w:p>
        </w:tc>
      </w:tr>
      <w:tr w:rsidR="004363F1" w:rsidRPr="00030DD2" w14:paraId="03F41A4D" w14:textId="77777777" w:rsidTr="00236DCF">
        <w:tc>
          <w:tcPr>
            <w:tcW w:w="232" w:type="pct"/>
            <w:vMerge/>
            <w:tcBorders>
              <w:right w:val="single" w:sz="4" w:space="0" w:color="auto"/>
            </w:tcBorders>
          </w:tcPr>
          <w:p w14:paraId="5C407E6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13DAB27"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H1M37</w:t>
            </w:r>
          </w:p>
        </w:tc>
        <w:tc>
          <w:tcPr>
            <w:tcW w:w="771" w:type="pct"/>
            <w:shd w:val="clear" w:color="auto" w:fill="auto"/>
            <w:noWrap/>
            <w:hideMark/>
          </w:tcPr>
          <w:p w14:paraId="25DBD56E"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knulli</w:t>
            </w:r>
            <w:proofErr w:type="gramEnd"/>
          </w:p>
        </w:tc>
        <w:tc>
          <w:tcPr>
            <w:tcW w:w="665" w:type="pct"/>
            <w:shd w:val="clear" w:color="auto" w:fill="auto"/>
            <w:noWrap/>
            <w:hideMark/>
          </w:tcPr>
          <w:p w14:paraId="7D97A3C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3D7288F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4,1</w:t>
            </w:r>
          </w:p>
        </w:tc>
        <w:tc>
          <w:tcPr>
            <w:tcW w:w="357" w:type="pct"/>
            <w:shd w:val="clear" w:color="auto" w:fill="auto"/>
            <w:noWrap/>
            <w:hideMark/>
          </w:tcPr>
          <w:p w14:paraId="6DFE5C9A"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785</w:t>
            </w:r>
          </w:p>
        </w:tc>
        <w:tc>
          <w:tcPr>
            <w:tcW w:w="1269" w:type="pct"/>
            <w:shd w:val="clear" w:color="auto" w:fill="auto"/>
            <w:noWrap/>
            <w:hideMark/>
          </w:tcPr>
          <w:p w14:paraId="5233621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0.50,0.57</w:t>
            </w:r>
          </w:p>
        </w:tc>
        <w:tc>
          <w:tcPr>
            <w:tcW w:w="557" w:type="pct"/>
            <w:shd w:val="clear" w:color="auto" w:fill="auto"/>
            <w:noWrap/>
            <w:hideMark/>
          </w:tcPr>
          <w:p w14:paraId="1847577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-32921</w:t>
            </w:r>
          </w:p>
        </w:tc>
      </w:tr>
      <w:tr w:rsidR="004363F1" w:rsidRPr="00030DD2" w14:paraId="112EDCC9" w14:textId="77777777" w:rsidTr="00236DCF">
        <w:tc>
          <w:tcPr>
            <w:tcW w:w="232" w:type="pct"/>
            <w:vMerge/>
            <w:tcBorders>
              <w:right w:val="single" w:sz="4" w:space="0" w:color="auto"/>
            </w:tcBorders>
          </w:tcPr>
          <w:p w14:paraId="46A19ED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41567D2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HB</w:t>
            </w:r>
          </w:p>
        </w:tc>
        <w:tc>
          <w:tcPr>
            <w:tcW w:w="771" w:type="pct"/>
            <w:shd w:val="clear" w:color="auto" w:fill="auto"/>
            <w:noWrap/>
            <w:hideMark/>
          </w:tcPr>
          <w:p w14:paraId="2E0C6171"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knulli</w:t>
            </w:r>
            <w:proofErr w:type="gramEnd"/>
          </w:p>
        </w:tc>
        <w:tc>
          <w:tcPr>
            <w:tcW w:w="665" w:type="pct"/>
            <w:shd w:val="clear" w:color="auto" w:fill="auto"/>
            <w:noWrap/>
            <w:hideMark/>
          </w:tcPr>
          <w:p w14:paraId="2C02F3D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08510CA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20,3</w:t>
            </w:r>
          </w:p>
        </w:tc>
        <w:tc>
          <w:tcPr>
            <w:tcW w:w="357" w:type="pct"/>
            <w:shd w:val="clear" w:color="auto" w:fill="auto"/>
            <w:noWrap/>
            <w:hideMark/>
          </w:tcPr>
          <w:p w14:paraId="285FD13E"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1702</w:t>
            </w:r>
          </w:p>
        </w:tc>
        <w:tc>
          <w:tcPr>
            <w:tcW w:w="1269" w:type="pct"/>
            <w:shd w:val="clear" w:color="auto" w:fill="auto"/>
            <w:noWrap/>
            <w:hideMark/>
          </w:tcPr>
          <w:p w14:paraId="7EEAF82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0.72,0.72</w:t>
            </w:r>
          </w:p>
        </w:tc>
        <w:tc>
          <w:tcPr>
            <w:tcW w:w="557" w:type="pct"/>
            <w:shd w:val="clear" w:color="auto" w:fill="auto"/>
            <w:noWrap/>
            <w:hideMark/>
          </w:tcPr>
          <w:p w14:paraId="174019EA"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-230375</w:t>
            </w:r>
          </w:p>
        </w:tc>
      </w:tr>
      <w:tr w:rsidR="004363F1" w:rsidRPr="00030DD2" w14:paraId="0C81B509" w14:textId="77777777" w:rsidTr="00236DCF">
        <w:tc>
          <w:tcPr>
            <w:tcW w:w="232" w:type="pct"/>
            <w:vMerge/>
            <w:tcBorders>
              <w:right w:val="single" w:sz="4" w:space="0" w:color="auto"/>
            </w:tcBorders>
          </w:tcPr>
          <w:p w14:paraId="4DD8B607"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0DCC0E6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BCBOG</w:t>
            </w:r>
          </w:p>
        </w:tc>
        <w:tc>
          <w:tcPr>
            <w:tcW w:w="771" w:type="pct"/>
            <w:shd w:val="clear" w:color="auto" w:fill="auto"/>
            <w:noWrap/>
            <w:hideMark/>
          </w:tcPr>
          <w:p w14:paraId="685223F1"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landelsensis</w:t>
            </w:r>
            <w:proofErr w:type="gramEnd"/>
          </w:p>
        </w:tc>
        <w:tc>
          <w:tcPr>
            <w:tcW w:w="665" w:type="pct"/>
            <w:shd w:val="clear" w:color="auto" w:fill="auto"/>
            <w:noWrap/>
            <w:hideMark/>
          </w:tcPr>
          <w:p w14:paraId="3239C52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6D4DDCA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23,20</w:t>
            </w:r>
          </w:p>
        </w:tc>
        <w:tc>
          <w:tcPr>
            <w:tcW w:w="357" w:type="pct"/>
            <w:shd w:val="clear" w:color="auto" w:fill="auto"/>
            <w:noWrap/>
            <w:hideMark/>
          </w:tcPr>
          <w:p w14:paraId="5F180C26"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1913</w:t>
            </w:r>
          </w:p>
        </w:tc>
        <w:tc>
          <w:tcPr>
            <w:tcW w:w="1269" w:type="pct"/>
            <w:shd w:val="clear" w:color="auto" w:fill="auto"/>
            <w:noWrap/>
            <w:hideMark/>
          </w:tcPr>
          <w:p w14:paraId="3897014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0.88,0.71</w:t>
            </w:r>
          </w:p>
        </w:tc>
        <w:tc>
          <w:tcPr>
            <w:tcW w:w="557" w:type="pct"/>
            <w:shd w:val="clear" w:color="auto" w:fill="auto"/>
            <w:noWrap/>
            <w:hideMark/>
          </w:tcPr>
          <w:p w14:paraId="14188A63"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-12760</w:t>
            </w:r>
          </w:p>
        </w:tc>
      </w:tr>
      <w:tr w:rsidR="004363F1" w:rsidRPr="00030DD2" w14:paraId="50BB5FB4" w14:textId="77777777" w:rsidTr="00236DCF">
        <w:tc>
          <w:tcPr>
            <w:tcW w:w="232" w:type="pct"/>
            <w:vMerge/>
            <w:tcBorders>
              <w:right w:val="single" w:sz="4" w:space="0" w:color="auto"/>
            </w:tcBorders>
          </w:tcPr>
          <w:p w14:paraId="670ACF2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24BA879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BCHC</w:t>
            </w:r>
          </w:p>
        </w:tc>
        <w:tc>
          <w:tcPr>
            <w:tcW w:w="771" w:type="pct"/>
            <w:shd w:val="clear" w:color="auto" w:fill="auto"/>
            <w:noWrap/>
            <w:hideMark/>
          </w:tcPr>
          <w:p w14:paraId="22F0F6C3"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landelsensis</w:t>
            </w:r>
            <w:proofErr w:type="gramEnd"/>
          </w:p>
        </w:tc>
        <w:tc>
          <w:tcPr>
            <w:tcW w:w="665" w:type="pct"/>
            <w:shd w:val="clear" w:color="auto" w:fill="auto"/>
            <w:noWrap/>
            <w:hideMark/>
          </w:tcPr>
          <w:p w14:paraId="11376C3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M</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163E1CA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3,20</w:t>
            </w:r>
          </w:p>
        </w:tc>
        <w:tc>
          <w:tcPr>
            <w:tcW w:w="357" w:type="pct"/>
            <w:shd w:val="clear" w:color="auto" w:fill="auto"/>
            <w:noWrap/>
            <w:hideMark/>
          </w:tcPr>
          <w:p w14:paraId="67DDAA0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1814</w:t>
            </w:r>
          </w:p>
        </w:tc>
        <w:tc>
          <w:tcPr>
            <w:tcW w:w="1269" w:type="pct"/>
            <w:shd w:val="clear" w:color="auto" w:fill="auto"/>
            <w:noWrap/>
            <w:hideMark/>
          </w:tcPr>
          <w:p w14:paraId="3DD192D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0.45,0.62</w:t>
            </w:r>
          </w:p>
        </w:tc>
        <w:tc>
          <w:tcPr>
            <w:tcW w:w="557" w:type="pct"/>
            <w:shd w:val="clear" w:color="auto" w:fill="auto"/>
            <w:noWrap/>
            <w:hideMark/>
          </w:tcPr>
          <w:p w14:paraId="2BFAD49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-15401597</w:t>
            </w:r>
          </w:p>
        </w:tc>
      </w:tr>
      <w:tr w:rsidR="004363F1" w:rsidRPr="00030DD2" w14:paraId="594BBC27" w14:textId="77777777" w:rsidTr="00236DCF">
        <w:tc>
          <w:tcPr>
            <w:tcW w:w="232" w:type="pct"/>
            <w:vMerge/>
            <w:tcBorders>
              <w:right w:val="single" w:sz="4" w:space="0" w:color="auto"/>
            </w:tcBorders>
          </w:tcPr>
          <w:p w14:paraId="3F535FF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7C95964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BCOG</w:t>
            </w:r>
          </w:p>
        </w:tc>
        <w:tc>
          <w:tcPr>
            <w:tcW w:w="771" w:type="pct"/>
            <w:shd w:val="clear" w:color="auto" w:fill="auto"/>
            <w:noWrap/>
            <w:hideMark/>
          </w:tcPr>
          <w:p w14:paraId="11B395FD"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landelsensis</w:t>
            </w:r>
            <w:proofErr w:type="gramEnd"/>
          </w:p>
        </w:tc>
        <w:tc>
          <w:tcPr>
            <w:tcW w:w="665" w:type="pct"/>
            <w:shd w:val="clear" w:color="auto" w:fill="auto"/>
            <w:noWrap/>
            <w:hideMark/>
          </w:tcPr>
          <w:p w14:paraId="318DBD3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259FAFB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4,18</w:t>
            </w:r>
          </w:p>
        </w:tc>
        <w:tc>
          <w:tcPr>
            <w:tcW w:w="357" w:type="pct"/>
            <w:shd w:val="clear" w:color="auto" w:fill="auto"/>
            <w:noWrap/>
            <w:hideMark/>
          </w:tcPr>
          <w:p w14:paraId="7A24815A"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1597</w:t>
            </w:r>
          </w:p>
        </w:tc>
        <w:tc>
          <w:tcPr>
            <w:tcW w:w="1269" w:type="pct"/>
            <w:shd w:val="clear" w:color="auto" w:fill="auto"/>
            <w:noWrap/>
            <w:hideMark/>
          </w:tcPr>
          <w:p w14:paraId="6583484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0.11,0.10</w:t>
            </w:r>
          </w:p>
        </w:tc>
        <w:tc>
          <w:tcPr>
            <w:tcW w:w="557" w:type="pct"/>
            <w:shd w:val="clear" w:color="auto" w:fill="auto"/>
            <w:noWrap/>
            <w:hideMark/>
          </w:tcPr>
          <w:p w14:paraId="78791C9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-60971</w:t>
            </w:r>
          </w:p>
        </w:tc>
      </w:tr>
      <w:tr w:rsidR="004363F1" w:rsidRPr="00030DD2" w14:paraId="4CC5E9A1" w14:textId="77777777" w:rsidTr="00236DCF">
        <w:tc>
          <w:tcPr>
            <w:tcW w:w="232" w:type="pct"/>
            <w:vMerge/>
            <w:tcBorders>
              <w:right w:val="single" w:sz="4" w:space="0" w:color="auto"/>
            </w:tcBorders>
          </w:tcPr>
          <w:p w14:paraId="497E0D9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03DC498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BCSUM</w:t>
            </w:r>
          </w:p>
        </w:tc>
        <w:tc>
          <w:tcPr>
            <w:tcW w:w="771" w:type="pct"/>
            <w:shd w:val="clear" w:color="auto" w:fill="auto"/>
            <w:noWrap/>
            <w:hideMark/>
          </w:tcPr>
          <w:p w14:paraId="34FC7FB4"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landelsensis</w:t>
            </w:r>
            <w:proofErr w:type="gramEnd"/>
          </w:p>
        </w:tc>
        <w:tc>
          <w:tcPr>
            <w:tcW w:w="665" w:type="pct"/>
            <w:shd w:val="clear" w:color="auto" w:fill="auto"/>
            <w:noWrap/>
            <w:hideMark/>
          </w:tcPr>
          <w:p w14:paraId="55BBEBD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,M,Q</w:t>
            </w:r>
            <w:proofErr w:type="gramEnd"/>
          </w:p>
        </w:tc>
        <w:tc>
          <w:tcPr>
            <w:tcW w:w="677" w:type="pct"/>
            <w:shd w:val="clear" w:color="auto" w:fill="auto"/>
            <w:noWrap/>
            <w:hideMark/>
          </w:tcPr>
          <w:p w14:paraId="2552791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20,3,11</w:t>
            </w:r>
          </w:p>
        </w:tc>
        <w:tc>
          <w:tcPr>
            <w:tcW w:w="357" w:type="pct"/>
            <w:shd w:val="clear" w:color="auto" w:fill="auto"/>
            <w:noWrap/>
            <w:hideMark/>
          </w:tcPr>
          <w:p w14:paraId="67FBF165"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1657</w:t>
            </w:r>
          </w:p>
        </w:tc>
        <w:tc>
          <w:tcPr>
            <w:tcW w:w="1269" w:type="pct"/>
            <w:shd w:val="clear" w:color="auto" w:fill="auto"/>
            <w:noWrap/>
            <w:hideMark/>
          </w:tcPr>
          <w:p w14:paraId="4768969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0.54,0.02,0.54</w:t>
            </w:r>
          </w:p>
        </w:tc>
        <w:tc>
          <w:tcPr>
            <w:tcW w:w="557" w:type="pct"/>
            <w:shd w:val="clear" w:color="auto" w:fill="auto"/>
            <w:noWrap/>
            <w:hideMark/>
          </w:tcPr>
          <w:p w14:paraId="12652194"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-37446</w:t>
            </w:r>
          </w:p>
        </w:tc>
      </w:tr>
      <w:tr w:rsidR="004363F1" w:rsidRPr="00030DD2" w14:paraId="00FCE896" w14:textId="77777777" w:rsidTr="00236DCF">
        <w:tc>
          <w:tcPr>
            <w:tcW w:w="232" w:type="pct"/>
            <w:vMerge/>
            <w:tcBorders>
              <w:right w:val="single" w:sz="4" w:space="0" w:color="auto"/>
            </w:tcBorders>
          </w:tcPr>
          <w:p w14:paraId="5FA0AE8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254B0E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BMCG3</w:t>
            </w:r>
          </w:p>
        </w:tc>
        <w:tc>
          <w:tcPr>
            <w:tcW w:w="771" w:type="pct"/>
            <w:shd w:val="clear" w:color="auto" w:fill="auto"/>
            <w:noWrap/>
            <w:hideMark/>
          </w:tcPr>
          <w:p w14:paraId="7614A1A1"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1089916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IC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089BF64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19,19</w:t>
            </w:r>
          </w:p>
        </w:tc>
        <w:tc>
          <w:tcPr>
            <w:tcW w:w="357" w:type="pct"/>
            <w:shd w:val="clear" w:color="auto" w:fill="auto"/>
            <w:noWrap/>
            <w:hideMark/>
          </w:tcPr>
          <w:p w14:paraId="624313A6"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1950</w:t>
            </w:r>
          </w:p>
        </w:tc>
        <w:tc>
          <w:tcPr>
            <w:tcW w:w="1269" w:type="pct"/>
            <w:shd w:val="clear" w:color="auto" w:fill="auto"/>
            <w:noWrap/>
            <w:hideMark/>
          </w:tcPr>
          <w:p w14:paraId="4255A0B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0.63,0.52</w:t>
            </w:r>
          </w:p>
        </w:tc>
        <w:tc>
          <w:tcPr>
            <w:tcW w:w="557" w:type="pct"/>
            <w:shd w:val="clear" w:color="auto" w:fill="auto"/>
            <w:noWrap/>
            <w:hideMark/>
          </w:tcPr>
          <w:p w14:paraId="6A029AE3"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-10337</w:t>
            </w:r>
          </w:p>
        </w:tc>
      </w:tr>
      <w:tr w:rsidR="004363F1" w:rsidRPr="00030DD2" w14:paraId="51C941AE" w14:textId="77777777" w:rsidTr="00236DCF">
        <w:tc>
          <w:tcPr>
            <w:tcW w:w="232" w:type="pct"/>
            <w:vMerge/>
            <w:tcBorders>
              <w:right w:val="single" w:sz="4" w:space="0" w:color="auto"/>
            </w:tcBorders>
          </w:tcPr>
          <w:p w14:paraId="0173681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436DB4B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BME</w:t>
            </w:r>
          </w:p>
        </w:tc>
        <w:tc>
          <w:tcPr>
            <w:tcW w:w="771" w:type="pct"/>
            <w:shd w:val="clear" w:color="auto" w:fill="auto"/>
            <w:noWrap/>
            <w:hideMark/>
          </w:tcPr>
          <w:p w14:paraId="62B9CA51"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0C93791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,C</w:t>
            </w:r>
            <w:proofErr w:type="gramEnd"/>
          </w:p>
        </w:tc>
        <w:tc>
          <w:tcPr>
            <w:tcW w:w="677" w:type="pct"/>
            <w:shd w:val="clear" w:color="auto" w:fill="auto"/>
            <w:noWrap/>
            <w:hideMark/>
          </w:tcPr>
          <w:p w14:paraId="109A38C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20,4</w:t>
            </w:r>
          </w:p>
        </w:tc>
        <w:tc>
          <w:tcPr>
            <w:tcW w:w="357" w:type="pct"/>
            <w:shd w:val="clear" w:color="auto" w:fill="auto"/>
            <w:noWrap/>
            <w:hideMark/>
          </w:tcPr>
          <w:p w14:paraId="0780418C"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1903</w:t>
            </w:r>
          </w:p>
        </w:tc>
        <w:tc>
          <w:tcPr>
            <w:tcW w:w="1269" w:type="pct"/>
            <w:shd w:val="clear" w:color="auto" w:fill="auto"/>
            <w:noWrap/>
            <w:hideMark/>
          </w:tcPr>
          <w:p w14:paraId="5E5F4DE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0.95,0.24</w:t>
            </w:r>
          </w:p>
        </w:tc>
        <w:tc>
          <w:tcPr>
            <w:tcW w:w="557" w:type="pct"/>
            <w:shd w:val="clear" w:color="auto" w:fill="auto"/>
            <w:noWrap/>
            <w:hideMark/>
          </w:tcPr>
          <w:p w14:paraId="093BAF85"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-4103</w:t>
            </w:r>
          </w:p>
        </w:tc>
      </w:tr>
      <w:tr w:rsidR="004363F1" w:rsidRPr="00030DD2" w14:paraId="3C5C05A5" w14:textId="77777777" w:rsidTr="00236DCF">
        <w:tc>
          <w:tcPr>
            <w:tcW w:w="232" w:type="pct"/>
            <w:vMerge/>
            <w:tcBorders>
              <w:right w:val="single" w:sz="4" w:space="0" w:color="auto"/>
            </w:tcBorders>
          </w:tcPr>
          <w:p w14:paraId="30E98B2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0A8D047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BMLC</w:t>
            </w:r>
          </w:p>
        </w:tc>
        <w:tc>
          <w:tcPr>
            <w:tcW w:w="771" w:type="pct"/>
            <w:shd w:val="clear" w:color="auto" w:fill="auto"/>
            <w:noWrap/>
            <w:hideMark/>
          </w:tcPr>
          <w:p w14:paraId="5EF0BE70"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54C6C8E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M</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6915DCD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1,20</w:t>
            </w:r>
          </w:p>
        </w:tc>
        <w:tc>
          <w:tcPr>
            <w:tcW w:w="357" w:type="pct"/>
            <w:shd w:val="clear" w:color="auto" w:fill="auto"/>
            <w:noWrap/>
            <w:hideMark/>
          </w:tcPr>
          <w:p w14:paraId="06C63AA4"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1898</w:t>
            </w:r>
          </w:p>
        </w:tc>
        <w:tc>
          <w:tcPr>
            <w:tcW w:w="1269" w:type="pct"/>
            <w:shd w:val="clear" w:color="auto" w:fill="auto"/>
            <w:noWrap/>
            <w:hideMark/>
          </w:tcPr>
          <w:p w14:paraId="7DC455D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0.15,0.11</w:t>
            </w:r>
          </w:p>
        </w:tc>
        <w:tc>
          <w:tcPr>
            <w:tcW w:w="557" w:type="pct"/>
            <w:shd w:val="clear" w:color="auto" w:fill="auto"/>
            <w:noWrap/>
            <w:hideMark/>
          </w:tcPr>
          <w:p w14:paraId="701DA551"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-89279</w:t>
            </w:r>
          </w:p>
        </w:tc>
      </w:tr>
      <w:tr w:rsidR="004363F1" w:rsidRPr="00030DD2" w14:paraId="1CA42602" w14:textId="77777777" w:rsidTr="00236DCF">
        <w:tc>
          <w:tcPr>
            <w:tcW w:w="232" w:type="pct"/>
            <w:vMerge/>
            <w:tcBorders>
              <w:right w:val="single" w:sz="4" w:space="0" w:color="auto"/>
            </w:tcBorders>
          </w:tcPr>
          <w:p w14:paraId="3151501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177AC20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BMPCT</w:t>
            </w:r>
          </w:p>
        </w:tc>
        <w:tc>
          <w:tcPr>
            <w:tcW w:w="771" w:type="pct"/>
            <w:shd w:val="clear" w:color="auto" w:fill="auto"/>
            <w:noWrap/>
            <w:hideMark/>
          </w:tcPr>
          <w:p w14:paraId="5B722C15"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4611FB8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IC</w:t>
            </w:r>
            <w:proofErr w:type="gramStart"/>
            <w:r w:rsidRPr="00030DD2">
              <w:rPr>
                <w:rFonts w:ascii="Times New Roman" w:eastAsia="Times New Roman" w:hAnsi="Times New Roman" w:cs="Times New Roman"/>
                <w:sz w:val="20"/>
                <w:szCs w:val="20"/>
                <w:lang w:val="en-GB" w:eastAsia="en-GB"/>
              </w:rPr>
              <w:t>,M,WF</w:t>
            </w:r>
            <w:proofErr w:type="gramEnd"/>
          </w:p>
        </w:tc>
        <w:tc>
          <w:tcPr>
            <w:tcW w:w="677" w:type="pct"/>
            <w:shd w:val="clear" w:color="auto" w:fill="auto"/>
            <w:noWrap/>
            <w:hideMark/>
          </w:tcPr>
          <w:p w14:paraId="3AEBDC2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19,1,1</w:t>
            </w:r>
          </w:p>
        </w:tc>
        <w:tc>
          <w:tcPr>
            <w:tcW w:w="357" w:type="pct"/>
            <w:shd w:val="clear" w:color="auto" w:fill="auto"/>
            <w:noWrap/>
            <w:hideMark/>
          </w:tcPr>
          <w:p w14:paraId="0568FFFD"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2225</w:t>
            </w:r>
          </w:p>
        </w:tc>
        <w:tc>
          <w:tcPr>
            <w:tcW w:w="1269" w:type="pct"/>
            <w:shd w:val="clear" w:color="auto" w:fill="auto"/>
            <w:noWrap/>
            <w:hideMark/>
          </w:tcPr>
          <w:p w14:paraId="2831352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0.32,0.00,0.00</w:t>
            </w:r>
          </w:p>
        </w:tc>
        <w:tc>
          <w:tcPr>
            <w:tcW w:w="557" w:type="pct"/>
            <w:shd w:val="clear" w:color="auto" w:fill="auto"/>
            <w:noWrap/>
            <w:hideMark/>
          </w:tcPr>
          <w:p w14:paraId="02D0BB0A"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-12950</w:t>
            </w:r>
          </w:p>
        </w:tc>
      </w:tr>
      <w:tr w:rsidR="004363F1" w:rsidRPr="00030DD2" w14:paraId="3329849D" w14:textId="77777777" w:rsidTr="00236DCF">
        <w:tc>
          <w:tcPr>
            <w:tcW w:w="232" w:type="pct"/>
            <w:vMerge/>
            <w:tcBorders>
              <w:right w:val="single" w:sz="4" w:space="0" w:color="auto"/>
            </w:tcBorders>
          </w:tcPr>
          <w:p w14:paraId="6052D71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65139A2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BMT</w:t>
            </w:r>
          </w:p>
        </w:tc>
        <w:tc>
          <w:tcPr>
            <w:tcW w:w="771" w:type="pct"/>
            <w:shd w:val="clear" w:color="auto" w:fill="auto"/>
            <w:noWrap/>
            <w:hideMark/>
          </w:tcPr>
          <w:p w14:paraId="3C0E88FD"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14AA272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5EADDE4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20,18</w:t>
            </w:r>
          </w:p>
        </w:tc>
        <w:tc>
          <w:tcPr>
            <w:tcW w:w="357" w:type="pct"/>
            <w:shd w:val="clear" w:color="auto" w:fill="auto"/>
            <w:noWrap/>
            <w:hideMark/>
          </w:tcPr>
          <w:p w14:paraId="4F366B4B"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2573</w:t>
            </w:r>
          </w:p>
        </w:tc>
        <w:tc>
          <w:tcPr>
            <w:tcW w:w="1269" w:type="pct"/>
            <w:shd w:val="clear" w:color="auto" w:fill="auto"/>
            <w:noWrap/>
            <w:hideMark/>
          </w:tcPr>
          <w:p w14:paraId="75BEF9F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0.49,0.36</w:t>
            </w:r>
          </w:p>
        </w:tc>
        <w:tc>
          <w:tcPr>
            <w:tcW w:w="557" w:type="pct"/>
            <w:shd w:val="clear" w:color="auto" w:fill="auto"/>
            <w:noWrap/>
            <w:hideMark/>
          </w:tcPr>
          <w:p w14:paraId="3A88F4F1"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-2216</w:t>
            </w:r>
          </w:p>
        </w:tc>
      </w:tr>
      <w:tr w:rsidR="004363F1" w:rsidRPr="00030DD2" w14:paraId="44FBC40E" w14:textId="77777777" w:rsidTr="00236DCF">
        <w:tc>
          <w:tcPr>
            <w:tcW w:w="232" w:type="pct"/>
            <w:vMerge/>
            <w:tcBorders>
              <w:right w:val="single" w:sz="4" w:space="0" w:color="auto"/>
            </w:tcBorders>
          </w:tcPr>
          <w:p w14:paraId="5AD1445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2936A3A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BS</w:t>
            </w:r>
          </w:p>
        </w:tc>
        <w:tc>
          <w:tcPr>
            <w:tcW w:w="771" w:type="pct"/>
            <w:shd w:val="clear" w:color="auto" w:fill="auto"/>
            <w:noWrap/>
            <w:hideMark/>
          </w:tcPr>
          <w:p w14:paraId="303026EA"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4251A72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5186CD0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3,3</w:t>
            </w:r>
          </w:p>
        </w:tc>
        <w:tc>
          <w:tcPr>
            <w:tcW w:w="357" w:type="pct"/>
            <w:shd w:val="clear" w:color="auto" w:fill="auto"/>
            <w:noWrap/>
            <w:hideMark/>
          </w:tcPr>
          <w:p w14:paraId="3B74460F"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1201</w:t>
            </w:r>
          </w:p>
        </w:tc>
        <w:tc>
          <w:tcPr>
            <w:tcW w:w="1269" w:type="pct"/>
            <w:shd w:val="clear" w:color="auto" w:fill="auto"/>
            <w:noWrap/>
            <w:hideMark/>
          </w:tcPr>
          <w:p w14:paraId="76B06FF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0.48,0.49</w:t>
            </w:r>
          </w:p>
        </w:tc>
        <w:tc>
          <w:tcPr>
            <w:tcW w:w="557" w:type="pct"/>
            <w:shd w:val="clear" w:color="auto" w:fill="auto"/>
            <w:noWrap/>
            <w:hideMark/>
          </w:tcPr>
          <w:p w14:paraId="69C4FBC6"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-26228</w:t>
            </w:r>
          </w:p>
        </w:tc>
      </w:tr>
      <w:tr w:rsidR="004363F1" w:rsidRPr="00030DD2" w14:paraId="1F512255" w14:textId="77777777" w:rsidTr="00236DCF">
        <w:tc>
          <w:tcPr>
            <w:tcW w:w="232" w:type="pct"/>
            <w:vMerge/>
            <w:tcBorders>
              <w:right w:val="single" w:sz="4" w:space="0" w:color="auto"/>
            </w:tcBorders>
          </w:tcPr>
          <w:p w14:paraId="099D20D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6C024E3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DZ243</w:t>
            </w:r>
          </w:p>
        </w:tc>
        <w:tc>
          <w:tcPr>
            <w:tcW w:w="771" w:type="pct"/>
            <w:shd w:val="clear" w:color="auto" w:fill="auto"/>
            <w:noWrap/>
            <w:hideMark/>
          </w:tcPr>
          <w:p w14:paraId="2F8094D0"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72D9C5C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,M</w:t>
            </w:r>
            <w:proofErr w:type="gramEnd"/>
          </w:p>
        </w:tc>
        <w:tc>
          <w:tcPr>
            <w:tcW w:w="677" w:type="pct"/>
            <w:shd w:val="clear" w:color="auto" w:fill="auto"/>
            <w:noWrap/>
            <w:hideMark/>
          </w:tcPr>
          <w:p w14:paraId="27864C4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20,8</w:t>
            </w:r>
          </w:p>
        </w:tc>
        <w:tc>
          <w:tcPr>
            <w:tcW w:w="357" w:type="pct"/>
            <w:shd w:val="clear" w:color="auto" w:fill="auto"/>
            <w:noWrap/>
            <w:hideMark/>
          </w:tcPr>
          <w:p w14:paraId="6629DF24"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2196</w:t>
            </w:r>
          </w:p>
        </w:tc>
        <w:tc>
          <w:tcPr>
            <w:tcW w:w="1269" w:type="pct"/>
            <w:shd w:val="clear" w:color="auto" w:fill="auto"/>
            <w:noWrap/>
            <w:hideMark/>
          </w:tcPr>
          <w:p w14:paraId="6F62589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0.69,0.57</w:t>
            </w:r>
          </w:p>
        </w:tc>
        <w:tc>
          <w:tcPr>
            <w:tcW w:w="557" w:type="pct"/>
            <w:shd w:val="clear" w:color="auto" w:fill="auto"/>
            <w:noWrap/>
            <w:hideMark/>
          </w:tcPr>
          <w:p w14:paraId="2AEE9EDC"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-15758</w:t>
            </w:r>
          </w:p>
        </w:tc>
      </w:tr>
      <w:tr w:rsidR="004363F1" w:rsidRPr="00030DD2" w14:paraId="44F4E6EC" w14:textId="77777777" w:rsidTr="00236DCF">
        <w:tc>
          <w:tcPr>
            <w:tcW w:w="232" w:type="pct"/>
            <w:vMerge/>
            <w:tcBorders>
              <w:right w:val="single" w:sz="4" w:space="0" w:color="auto"/>
            </w:tcBorders>
          </w:tcPr>
          <w:p w14:paraId="069EEA8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1996FF4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PF243</w:t>
            </w:r>
          </w:p>
        </w:tc>
        <w:tc>
          <w:tcPr>
            <w:tcW w:w="771" w:type="pct"/>
            <w:shd w:val="clear" w:color="auto" w:fill="auto"/>
            <w:noWrap/>
            <w:hideMark/>
          </w:tcPr>
          <w:p w14:paraId="50CB106B"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1941AE5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,C,M,Q</w:t>
            </w:r>
            <w:proofErr w:type="gramEnd"/>
          </w:p>
        </w:tc>
        <w:tc>
          <w:tcPr>
            <w:tcW w:w="677" w:type="pct"/>
            <w:shd w:val="clear" w:color="auto" w:fill="auto"/>
            <w:noWrap/>
            <w:hideMark/>
          </w:tcPr>
          <w:p w14:paraId="07CB094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20,8,5,13</w:t>
            </w:r>
          </w:p>
        </w:tc>
        <w:tc>
          <w:tcPr>
            <w:tcW w:w="357" w:type="pct"/>
            <w:shd w:val="clear" w:color="auto" w:fill="auto"/>
            <w:noWrap/>
            <w:hideMark/>
          </w:tcPr>
          <w:p w14:paraId="13303E1E"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2335</w:t>
            </w:r>
          </w:p>
        </w:tc>
        <w:tc>
          <w:tcPr>
            <w:tcW w:w="1269" w:type="pct"/>
            <w:shd w:val="clear" w:color="auto" w:fill="auto"/>
            <w:noWrap/>
            <w:hideMark/>
          </w:tcPr>
          <w:p w14:paraId="3CCBBD6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0.28,0.16,0.37,0.15</w:t>
            </w:r>
          </w:p>
        </w:tc>
        <w:tc>
          <w:tcPr>
            <w:tcW w:w="557" w:type="pct"/>
            <w:shd w:val="clear" w:color="auto" w:fill="auto"/>
            <w:noWrap/>
            <w:hideMark/>
          </w:tcPr>
          <w:p w14:paraId="6F2DA3E1"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-228622</w:t>
            </w:r>
          </w:p>
        </w:tc>
      </w:tr>
      <w:tr w:rsidR="004363F1" w:rsidRPr="00030DD2" w14:paraId="2DBB47A7" w14:textId="77777777" w:rsidTr="00236DCF">
        <w:tc>
          <w:tcPr>
            <w:tcW w:w="232" w:type="pct"/>
            <w:vMerge/>
            <w:tcBorders>
              <w:right w:val="single" w:sz="4" w:space="0" w:color="auto"/>
            </w:tcBorders>
          </w:tcPr>
          <w:p w14:paraId="024BD31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1ECD2C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FROCK</w:t>
            </w:r>
          </w:p>
        </w:tc>
        <w:tc>
          <w:tcPr>
            <w:tcW w:w="771" w:type="pct"/>
            <w:shd w:val="clear" w:color="auto" w:fill="auto"/>
            <w:noWrap/>
            <w:hideMark/>
          </w:tcPr>
          <w:p w14:paraId="655FA89D"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poppensis</w:t>
            </w:r>
            <w:proofErr w:type="gramEnd"/>
          </w:p>
        </w:tc>
        <w:tc>
          <w:tcPr>
            <w:tcW w:w="665" w:type="pct"/>
            <w:shd w:val="clear" w:color="auto" w:fill="auto"/>
            <w:noWrap/>
            <w:hideMark/>
          </w:tcPr>
          <w:p w14:paraId="21D46AF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,DF</w:t>
            </w:r>
            <w:proofErr w:type="gramEnd"/>
          </w:p>
        </w:tc>
        <w:tc>
          <w:tcPr>
            <w:tcW w:w="677" w:type="pct"/>
            <w:shd w:val="clear" w:color="auto" w:fill="auto"/>
            <w:noWrap/>
            <w:hideMark/>
          </w:tcPr>
          <w:p w14:paraId="6D18A76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1,20</w:t>
            </w:r>
          </w:p>
        </w:tc>
        <w:tc>
          <w:tcPr>
            <w:tcW w:w="357" w:type="pct"/>
            <w:shd w:val="clear" w:color="auto" w:fill="auto"/>
            <w:noWrap/>
            <w:hideMark/>
          </w:tcPr>
          <w:p w14:paraId="65DBD9AF"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1467</w:t>
            </w:r>
          </w:p>
        </w:tc>
        <w:tc>
          <w:tcPr>
            <w:tcW w:w="1269" w:type="pct"/>
            <w:shd w:val="clear" w:color="auto" w:fill="auto"/>
            <w:noWrap/>
            <w:hideMark/>
          </w:tcPr>
          <w:p w14:paraId="3E3B0DB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0.01,0.13</w:t>
            </w:r>
          </w:p>
        </w:tc>
        <w:tc>
          <w:tcPr>
            <w:tcW w:w="557" w:type="pct"/>
            <w:shd w:val="clear" w:color="auto" w:fill="auto"/>
            <w:noWrap/>
            <w:hideMark/>
          </w:tcPr>
          <w:p w14:paraId="7A8A7BC6"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-164578</w:t>
            </w:r>
          </w:p>
        </w:tc>
      </w:tr>
      <w:tr w:rsidR="004363F1" w:rsidRPr="00030DD2" w14:paraId="43CD3E78" w14:textId="77777777" w:rsidTr="00236DCF">
        <w:tc>
          <w:tcPr>
            <w:tcW w:w="232" w:type="pct"/>
            <w:vMerge/>
            <w:tcBorders>
              <w:right w:val="single" w:sz="4" w:space="0" w:color="auto"/>
            </w:tcBorders>
          </w:tcPr>
          <w:p w14:paraId="04B89AB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91488D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TBARN</w:t>
            </w:r>
          </w:p>
        </w:tc>
        <w:tc>
          <w:tcPr>
            <w:tcW w:w="771" w:type="pct"/>
            <w:shd w:val="clear" w:color="auto" w:fill="auto"/>
            <w:noWrap/>
            <w:hideMark/>
          </w:tcPr>
          <w:p w14:paraId="63D3886F"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poppensis</w:t>
            </w:r>
            <w:proofErr w:type="gramEnd"/>
          </w:p>
        </w:tc>
        <w:tc>
          <w:tcPr>
            <w:tcW w:w="665" w:type="pct"/>
            <w:shd w:val="clear" w:color="auto" w:fill="auto"/>
            <w:noWrap/>
            <w:hideMark/>
          </w:tcPr>
          <w:p w14:paraId="4525F7B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DF</w:t>
            </w:r>
            <w:proofErr w:type="gramStart"/>
            <w:r w:rsidRPr="00030DD2">
              <w:rPr>
                <w:rFonts w:ascii="Times New Roman" w:eastAsia="Times New Roman" w:hAnsi="Times New Roman" w:cs="Times New Roman"/>
                <w:sz w:val="20"/>
                <w:szCs w:val="20"/>
                <w:lang w:val="en-GB" w:eastAsia="en-GB"/>
              </w:rPr>
              <w:t>,RW</w:t>
            </w:r>
            <w:proofErr w:type="gramEnd"/>
          </w:p>
        </w:tc>
        <w:tc>
          <w:tcPr>
            <w:tcW w:w="677" w:type="pct"/>
            <w:shd w:val="clear" w:color="auto" w:fill="auto"/>
            <w:noWrap/>
            <w:hideMark/>
          </w:tcPr>
          <w:p w14:paraId="5C9D2F2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20,20</w:t>
            </w:r>
          </w:p>
        </w:tc>
        <w:tc>
          <w:tcPr>
            <w:tcW w:w="357" w:type="pct"/>
            <w:shd w:val="clear" w:color="auto" w:fill="auto"/>
            <w:noWrap/>
            <w:hideMark/>
          </w:tcPr>
          <w:p w14:paraId="1527A951"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935</w:t>
            </w:r>
          </w:p>
        </w:tc>
        <w:tc>
          <w:tcPr>
            <w:tcW w:w="1269" w:type="pct"/>
            <w:shd w:val="clear" w:color="auto" w:fill="auto"/>
            <w:noWrap/>
            <w:hideMark/>
          </w:tcPr>
          <w:p w14:paraId="2D97455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0.48,0.52</w:t>
            </w:r>
          </w:p>
        </w:tc>
        <w:tc>
          <w:tcPr>
            <w:tcW w:w="557" w:type="pct"/>
            <w:shd w:val="clear" w:color="auto" w:fill="auto"/>
            <w:noWrap/>
            <w:hideMark/>
          </w:tcPr>
          <w:p w14:paraId="1F4C0E4C"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1083</w:t>
            </w:r>
          </w:p>
        </w:tc>
      </w:tr>
      <w:tr w:rsidR="004363F1" w:rsidRPr="00030DD2" w14:paraId="0D7027C9" w14:textId="77777777" w:rsidTr="00236DCF">
        <w:tc>
          <w:tcPr>
            <w:tcW w:w="5000" w:type="pct"/>
            <w:gridSpan w:val="8"/>
          </w:tcPr>
          <w:p w14:paraId="33E258A9"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p>
        </w:tc>
      </w:tr>
      <w:tr w:rsidR="004363F1" w:rsidRPr="00030DD2" w14:paraId="076C56A9" w14:textId="77777777" w:rsidTr="00236DCF">
        <w:tc>
          <w:tcPr>
            <w:tcW w:w="232" w:type="pct"/>
            <w:vMerge w:val="restart"/>
            <w:tcBorders>
              <w:right w:val="single" w:sz="4" w:space="0" w:color="auto"/>
            </w:tcBorders>
            <w:textDirection w:val="btLr"/>
          </w:tcPr>
          <w:p w14:paraId="22B2FC13" w14:textId="77777777" w:rsidR="004363F1" w:rsidRPr="00030DD2" w:rsidRDefault="004363F1" w:rsidP="004D2645">
            <w:pPr>
              <w:suppressAutoHyphens w:val="0"/>
              <w:spacing w:line="360" w:lineRule="auto"/>
              <w:ind w:left="113" w:right="113"/>
              <w:jc w:val="center"/>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Among species</w:t>
            </w:r>
          </w:p>
        </w:tc>
        <w:tc>
          <w:tcPr>
            <w:tcW w:w="472" w:type="pct"/>
            <w:tcBorders>
              <w:left w:val="single" w:sz="4" w:space="0" w:color="auto"/>
            </w:tcBorders>
            <w:shd w:val="clear" w:color="auto" w:fill="auto"/>
            <w:noWrap/>
            <w:hideMark/>
          </w:tcPr>
          <w:p w14:paraId="477D254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LP</w:t>
            </w:r>
          </w:p>
        </w:tc>
        <w:tc>
          <w:tcPr>
            <w:tcW w:w="771" w:type="pct"/>
            <w:shd w:val="clear" w:color="auto" w:fill="auto"/>
            <w:noWrap/>
            <w:hideMark/>
          </w:tcPr>
          <w:p w14:paraId="270B7CAB"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californicum</w:t>
            </w:r>
            <w:proofErr w:type="gramEnd"/>
            <w:r w:rsidRPr="00030DD2">
              <w:rPr>
                <w:rFonts w:ascii="Times New Roman" w:eastAsia="Times New Roman" w:hAnsi="Times New Roman" w:cs="Times New Roman"/>
                <w:i/>
                <w:iCs/>
                <w:sz w:val="20"/>
                <w:szCs w:val="20"/>
                <w:lang w:val="en-GB" w:eastAsia="en-GB"/>
              </w:rPr>
              <w:t>,</w:t>
            </w:r>
          </w:p>
          <w:p w14:paraId="7EBA7339"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poppensis</w:t>
            </w:r>
            <w:proofErr w:type="gramEnd"/>
          </w:p>
        </w:tc>
        <w:tc>
          <w:tcPr>
            <w:tcW w:w="665" w:type="pct"/>
            <w:shd w:val="clear" w:color="auto" w:fill="auto"/>
            <w:noWrap/>
            <w:hideMark/>
          </w:tcPr>
          <w:p w14:paraId="51E3605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DF</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1AF4F05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20,16</w:t>
            </w:r>
          </w:p>
        </w:tc>
        <w:tc>
          <w:tcPr>
            <w:tcW w:w="357" w:type="pct"/>
            <w:shd w:val="clear" w:color="auto" w:fill="auto"/>
            <w:noWrap/>
            <w:hideMark/>
          </w:tcPr>
          <w:p w14:paraId="41B5B6B7"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2152</w:t>
            </w:r>
          </w:p>
        </w:tc>
        <w:tc>
          <w:tcPr>
            <w:tcW w:w="1269" w:type="pct"/>
            <w:shd w:val="clear" w:color="auto" w:fill="auto"/>
            <w:noWrap/>
            <w:hideMark/>
          </w:tcPr>
          <w:p w14:paraId="732F544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hAnsi="Times New Roman" w:cs="Times New Roman"/>
                <w:sz w:val="20"/>
                <w:szCs w:val="20"/>
                <w:lang w:val="en-GB"/>
              </w:rPr>
              <w:t>0.33,0.21,0.23</w:t>
            </w:r>
          </w:p>
        </w:tc>
        <w:tc>
          <w:tcPr>
            <w:tcW w:w="557" w:type="pct"/>
            <w:shd w:val="clear" w:color="auto" w:fill="auto"/>
            <w:noWrap/>
            <w:hideMark/>
          </w:tcPr>
          <w:p w14:paraId="79C14B22"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139240</w:t>
            </w:r>
          </w:p>
        </w:tc>
      </w:tr>
      <w:tr w:rsidR="004363F1" w:rsidRPr="00030DD2" w14:paraId="118B3EE4" w14:textId="77777777" w:rsidTr="00236DCF">
        <w:tc>
          <w:tcPr>
            <w:tcW w:w="232" w:type="pct"/>
            <w:vMerge/>
            <w:tcBorders>
              <w:right w:val="single" w:sz="4" w:space="0" w:color="auto"/>
            </w:tcBorders>
          </w:tcPr>
          <w:p w14:paraId="624535E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14310A8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SM</w:t>
            </w:r>
          </w:p>
        </w:tc>
        <w:tc>
          <w:tcPr>
            <w:tcW w:w="771" w:type="pct"/>
            <w:shd w:val="clear" w:color="auto" w:fill="auto"/>
            <w:noWrap/>
            <w:hideMark/>
          </w:tcPr>
          <w:p w14:paraId="386E88D5"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californicum</w:t>
            </w:r>
            <w:proofErr w:type="gramEnd"/>
            <w:r w:rsidRPr="00030DD2">
              <w:rPr>
                <w:rFonts w:ascii="Times New Roman" w:eastAsia="Times New Roman" w:hAnsi="Times New Roman" w:cs="Times New Roman"/>
                <w:i/>
                <w:iCs/>
                <w:sz w:val="20"/>
                <w:szCs w:val="20"/>
                <w:lang w:val="en-GB" w:eastAsia="en-GB"/>
              </w:rPr>
              <w:t>,</w:t>
            </w:r>
          </w:p>
          <w:p w14:paraId="03842368"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poppensis</w:t>
            </w:r>
            <w:proofErr w:type="gramEnd"/>
          </w:p>
        </w:tc>
        <w:tc>
          <w:tcPr>
            <w:tcW w:w="665" w:type="pct"/>
            <w:shd w:val="clear" w:color="auto" w:fill="auto"/>
            <w:noWrap/>
            <w:hideMark/>
          </w:tcPr>
          <w:p w14:paraId="7F4EFFF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M</w:t>
            </w:r>
            <w:proofErr w:type="gramStart"/>
            <w:r w:rsidRPr="00030DD2">
              <w:rPr>
                <w:rFonts w:ascii="Times New Roman" w:eastAsia="Times New Roman" w:hAnsi="Times New Roman" w:cs="Times New Roman"/>
                <w:sz w:val="20"/>
                <w:szCs w:val="20"/>
                <w:lang w:val="en-GB" w:eastAsia="en-GB"/>
              </w:rPr>
              <w:t>,Q,RW</w:t>
            </w:r>
            <w:proofErr w:type="gramEnd"/>
          </w:p>
        </w:tc>
        <w:tc>
          <w:tcPr>
            <w:tcW w:w="677" w:type="pct"/>
            <w:shd w:val="clear" w:color="auto" w:fill="auto"/>
            <w:noWrap/>
            <w:hideMark/>
          </w:tcPr>
          <w:p w14:paraId="14BE362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36,17</w:t>
            </w:r>
          </w:p>
        </w:tc>
        <w:tc>
          <w:tcPr>
            <w:tcW w:w="357" w:type="pct"/>
            <w:shd w:val="clear" w:color="auto" w:fill="auto"/>
            <w:noWrap/>
            <w:hideMark/>
          </w:tcPr>
          <w:p w14:paraId="6030D348"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2243</w:t>
            </w:r>
          </w:p>
        </w:tc>
        <w:tc>
          <w:tcPr>
            <w:tcW w:w="1269" w:type="pct"/>
            <w:shd w:val="clear" w:color="auto" w:fill="auto"/>
            <w:noWrap/>
            <w:hideMark/>
          </w:tcPr>
          <w:p w14:paraId="4C264BD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1.000,0.000</w:t>
            </w:r>
          </w:p>
        </w:tc>
        <w:tc>
          <w:tcPr>
            <w:tcW w:w="557" w:type="pct"/>
            <w:shd w:val="clear" w:color="auto" w:fill="auto"/>
            <w:noWrap/>
            <w:hideMark/>
          </w:tcPr>
          <w:p w14:paraId="743788E2"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151576</w:t>
            </w:r>
          </w:p>
        </w:tc>
      </w:tr>
      <w:tr w:rsidR="004363F1" w:rsidRPr="00030DD2" w14:paraId="208C5FB4" w14:textId="77777777" w:rsidTr="00236DCF">
        <w:tc>
          <w:tcPr>
            <w:tcW w:w="232" w:type="pct"/>
            <w:vMerge/>
            <w:tcBorders>
              <w:right w:val="single" w:sz="4" w:space="0" w:color="auto"/>
            </w:tcBorders>
          </w:tcPr>
          <w:p w14:paraId="25F85CD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440D62F1"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BMT</w:t>
            </w:r>
          </w:p>
        </w:tc>
        <w:tc>
          <w:tcPr>
            <w:tcW w:w="771" w:type="pct"/>
            <w:shd w:val="clear" w:color="auto" w:fill="auto"/>
            <w:noWrap/>
            <w:hideMark/>
          </w:tcPr>
          <w:p w14:paraId="5099870D"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r w:rsidRPr="00030DD2">
              <w:rPr>
                <w:rFonts w:ascii="Times New Roman" w:eastAsia="Times New Roman" w:hAnsi="Times New Roman" w:cs="Times New Roman"/>
                <w:i/>
                <w:iCs/>
                <w:sz w:val="20"/>
                <w:szCs w:val="20"/>
                <w:lang w:val="en-GB" w:eastAsia="en-GB"/>
              </w:rPr>
              <w:t xml:space="preserve">, </w:t>
            </w:r>
          </w:p>
          <w:p w14:paraId="2CDECCD9"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7A65737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210BF69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35,38</w:t>
            </w:r>
          </w:p>
        </w:tc>
        <w:tc>
          <w:tcPr>
            <w:tcW w:w="357" w:type="pct"/>
            <w:shd w:val="clear" w:color="auto" w:fill="auto"/>
            <w:noWrap/>
            <w:hideMark/>
          </w:tcPr>
          <w:p w14:paraId="62FF2491"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4194</w:t>
            </w:r>
          </w:p>
        </w:tc>
        <w:tc>
          <w:tcPr>
            <w:tcW w:w="1269" w:type="pct"/>
            <w:shd w:val="clear" w:color="auto" w:fill="auto"/>
            <w:noWrap/>
            <w:hideMark/>
          </w:tcPr>
          <w:p w14:paraId="712AAD3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0.999,0.000</w:t>
            </w:r>
          </w:p>
        </w:tc>
        <w:tc>
          <w:tcPr>
            <w:tcW w:w="557" w:type="pct"/>
            <w:shd w:val="clear" w:color="auto" w:fill="auto"/>
            <w:noWrap/>
            <w:hideMark/>
          </w:tcPr>
          <w:p w14:paraId="0D44B97B"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560870</w:t>
            </w:r>
          </w:p>
        </w:tc>
      </w:tr>
      <w:tr w:rsidR="004363F1" w:rsidRPr="00030DD2" w14:paraId="7996C3AF" w14:textId="77777777" w:rsidTr="00236DCF">
        <w:tc>
          <w:tcPr>
            <w:tcW w:w="232" w:type="pct"/>
            <w:vMerge/>
            <w:tcBorders>
              <w:right w:val="single" w:sz="4" w:space="0" w:color="auto"/>
            </w:tcBorders>
          </w:tcPr>
          <w:p w14:paraId="444042D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7050689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BS</w:t>
            </w:r>
          </w:p>
        </w:tc>
        <w:tc>
          <w:tcPr>
            <w:tcW w:w="771" w:type="pct"/>
            <w:shd w:val="clear" w:color="auto" w:fill="auto"/>
            <w:noWrap/>
            <w:hideMark/>
          </w:tcPr>
          <w:p w14:paraId="57C9AE84"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r w:rsidRPr="00030DD2">
              <w:rPr>
                <w:rFonts w:ascii="Times New Roman" w:eastAsia="Times New Roman" w:hAnsi="Times New Roman" w:cs="Times New Roman"/>
                <w:i/>
                <w:iCs/>
                <w:sz w:val="20"/>
                <w:szCs w:val="20"/>
                <w:lang w:val="en-GB" w:eastAsia="en-GB"/>
              </w:rPr>
              <w:t>,</w:t>
            </w:r>
          </w:p>
          <w:p w14:paraId="6F38DE62"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73B84D0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C</w:t>
            </w:r>
            <w:proofErr w:type="gramStart"/>
            <w:r w:rsidRPr="00030DD2">
              <w:rPr>
                <w:rFonts w:ascii="Times New Roman" w:eastAsia="Times New Roman" w:hAnsi="Times New Roman" w:cs="Times New Roman"/>
                <w:sz w:val="20"/>
                <w:szCs w:val="20"/>
                <w:lang w:val="en-GB" w:eastAsia="en-GB"/>
              </w:rPr>
              <w:t>,Q</w:t>
            </w:r>
            <w:proofErr w:type="gramEnd"/>
          </w:p>
        </w:tc>
        <w:tc>
          <w:tcPr>
            <w:tcW w:w="677" w:type="pct"/>
            <w:shd w:val="clear" w:color="auto" w:fill="auto"/>
            <w:noWrap/>
            <w:hideMark/>
          </w:tcPr>
          <w:p w14:paraId="007040CB"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39,6</w:t>
            </w:r>
          </w:p>
        </w:tc>
        <w:tc>
          <w:tcPr>
            <w:tcW w:w="357" w:type="pct"/>
            <w:shd w:val="clear" w:color="auto" w:fill="auto"/>
            <w:noWrap/>
            <w:hideMark/>
          </w:tcPr>
          <w:p w14:paraId="6D725C39"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3105</w:t>
            </w:r>
          </w:p>
        </w:tc>
        <w:tc>
          <w:tcPr>
            <w:tcW w:w="1269" w:type="pct"/>
            <w:shd w:val="clear" w:color="auto" w:fill="auto"/>
            <w:noWrap/>
            <w:hideMark/>
          </w:tcPr>
          <w:p w14:paraId="5748E48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0.003,1.000</w:t>
            </w:r>
          </w:p>
        </w:tc>
        <w:tc>
          <w:tcPr>
            <w:tcW w:w="557" w:type="pct"/>
            <w:shd w:val="clear" w:color="auto" w:fill="auto"/>
            <w:noWrap/>
            <w:hideMark/>
          </w:tcPr>
          <w:p w14:paraId="2274E58B"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190033</w:t>
            </w:r>
          </w:p>
        </w:tc>
      </w:tr>
      <w:tr w:rsidR="004363F1" w:rsidRPr="00030DD2" w14:paraId="6653648C" w14:textId="77777777" w:rsidTr="00236DCF">
        <w:tc>
          <w:tcPr>
            <w:tcW w:w="232" w:type="pct"/>
            <w:vMerge/>
            <w:tcBorders>
              <w:right w:val="single" w:sz="4" w:space="0" w:color="auto"/>
            </w:tcBorders>
          </w:tcPr>
          <w:p w14:paraId="27DE07A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0BD7C3D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DZ243</w:t>
            </w:r>
          </w:p>
        </w:tc>
        <w:tc>
          <w:tcPr>
            <w:tcW w:w="771" w:type="pct"/>
            <w:shd w:val="clear" w:color="auto" w:fill="auto"/>
            <w:noWrap/>
            <w:hideMark/>
          </w:tcPr>
          <w:p w14:paraId="6F800D54"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r w:rsidRPr="00030DD2">
              <w:rPr>
                <w:rFonts w:ascii="Times New Roman" w:eastAsia="Times New Roman" w:hAnsi="Times New Roman" w:cs="Times New Roman"/>
                <w:i/>
                <w:iCs/>
                <w:sz w:val="20"/>
                <w:szCs w:val="20"/>
                <w:lang w:val="en-GB" w:eastAsia="en-GB"/>
              </w:rPr>
              <w:t xml:space="preserve">, </w:t>
            </w:r>
          </w:p>
          <w:p w14:paraId="1E8C38A4"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0465BF6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,M</w:t>
            </w:r>
            <w:proofErr w:type="gramEnd"/>
          </w:p>
        </w:tc>
        <w:tc>
          <w:tcPr>
            <w:tcW w:w="677" w:type="pct"/>
            <w:shd w:val="clear" w:color="auto" w:fill="auto"/>
            <w:noWrap/>
            <w:hideMark/>
          </w:tcPr>
          <w:p w14:paraId="4E6D75E3"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20,28</w:t>
            </w:r>
          </w:p>
        </w:tc>
        <w:tc>
          <w:tcPr>
            <w:tcW w:w="357" w:type="pct"/>
            <w:shd w:val="clear" w:color="auto" w:fill="auto"/>
            <w:noWrap/>
            <w:hideMark/>
          </w:tcPr>
          <w:p w14:paraId="585075A2"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4098</w:t>
            </w:r>
          </w:p>
        </w:tc>
        <w:tc>
          <w:tcPr>
            <w:tcW w:w="1269" w:type="pct"/>
            <w:shd w:val="clear" w:color="auto" w:fill="auto"/>
            <w:noWrap/>
            <w:hideMark/>
          </w:tcPr>
          <w:p w14:paraId="21BD9E7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0.996,0.001</w:t>
            </w:r>
          </w:p>
        </w:tc>
        <w:tc>
          <w:tcPr>
            <w:tcW w:w="557" w:type="pct"/>
            <w:shd w:val="clear" w:color="auto" w:fill="auto"/>
            <w:noWrap/>
            <w:hideMark/>
          </w:tcPr>
          <w:p w14:paraId="02753A8A"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322521</w:t>
            </w:r>
          </w:p>
        </w:tc>
      </w:tr>
      <w:tr w:rsidR="004363F1" w:rsidRPr="00030DD2" w14:paraId="76F3B7CB" w14:textId="77777777" w:rsidTr="00236DCF">
        <w:tc>
          <w:tcPr>
            <w:tcW w:w="232" w:type="pct"/>
            <w:vMerge/>
            <w:tcBorders>
              <w:right w:val="single" w:sz="4" w:space="0" w:color="auto"/>
            </w:tcBorders>
          </w:tcPr>
          <w:p w14:paraId="2845335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01CF7158"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PF243</w:t>
            </w:r>
          </w:p>
        </w:tc>
        <w:tc>
          <w:tcPr>
            <w:tcW w:w="771" w:type="pct"/>
            <w:shd w:val="clear" w:color="auto" w:fill="auto"/>
            <w:noWrap/>
            <w:hideMark/>
          </w:tcPr>
          <w:p w14:paraId="0E3BDD31"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chumash</w:t>
            </w:r>
            <w:proofErr w:type="gramEnd"/>
            <w:r w:rsidRPr="00030DD2">
              <w:rPr>
                <w:rFonts w:ascii="Times New Roman" w:eastAsia="Times New Roman" w:hAnsi="Times New Roman" w:cs="Times New Roman"/>
                <w:i/>
                <w:iCs/>
                <w:sz w:val="20"/>
                <w:szCs w:val="20"/>
                <w:lang w:val="en-GB" w:eastAsia="en-GB"/>
              </w:rPr>
              <w:t xml:space="preserve">, </w:t>
            </w:r>
          </w:p>
          <w:p w14:paraId="29A15854"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2DC6497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A</w:t>
            </w:r>
            <w:proofErr w:type="gramStart"/>
            <w:r w:rsidRPr="00030DD2">
              <w:rPr>
                <w:rFonts w:ascii="Times New Roman" w:eastAsia="Times New Roman" w:hAnsi="Times New Roman" w:cs="Times New Roman"/>
                <w:sz w:val="20"/>
                <w:szCs w:val="20"/>
                <w:lang w:val="en-GB" w:eastAsia="en-GB"/>
              </w:rPr>
              <w:t>,C,M,Q</w:t>
            </w:r>
            <w:proofErr w:type="gramEnd"/>
          </w:p>
        </w:tc>
        <w:tc>
          <w:tcPr>
            <w:tcW w:w="677" w:type="pct"/>
            <w:shd w:val="clear" w:color="auto" w:fill="auto"/>
            <w:noWrap/>
            <w:hideMark/>
          </w:tcPr>
          <w:p w14:paraId="2AFDF20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38,46</w:t>
            </w:r>
          </w:p>
        </w:tc>
        <w:tc>
          <w:tcPr>
            <w:tcW w:w="357" w:type="pct"/>
            <w:shd w:val="clear" w:color="auto" w:fill="auto"/>
            <w:noWrap/>
            <w:hideMark/>
          </w:tcPr>
          <w:p w14:paraId="6B3A405E"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4040</w:t>
            </w:r>
          </w:p>
        </w:tc>
        <w:tc>
          <w:tcPr>
            <w:tcW w:w="1269" w:type="pct"/>
            <w:shd w:val="clear" w:color="auto" w:fill="auto"/>
            <w:noWrap/>
            <w:hideMark/>
          </w:tcPr>
          <w:p w14:paraId="34C449D7"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1.000,0.000</w:t>
            </w:r>
          </w:p>
        </w:tc>
        <w:tc>
          <w:tcPr>
            <w:tcW w:w="557" w:type="pct"/>
            <w:shd w:val="clear" w:color="auto" w:fill="auto"/>
            <w:noWrap/>
            <w:hideMark/>
          </w:tcPr>
          <w:p w14:paraId="695181F6"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569373</w:t>
            </w:r>
          </w:p>
        </w:tc>
      </w:tr>
      <w:tr w:rsidR="004363F1" w:rsidRPr="00030DD2" w14:paraId="5E641C36" w14:textId="77777777" w:rsidTr="00236DCF">
        <w:tc>
          <w:tcPr>
            <w:tcW w:w="232" w:type="pct"/>
            <w:vMerge/>
            <w:tcBorders>
              <w:right w:val="single" w:sz="4" w:space="0" w:color="auto"/>
            </w:tcBorders>
          </w:tcPr>
          <w:p w14:paraId="7EDEE97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48B085A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BMCG3</w:t>
            </w:r>
          </w:p>
        </w:tc>
        <w:tc>
          <w:tcPr>
            <w:tcW w:w="771" w:type="pct"/>
            <w:shd w:val="clear" w:color="auto" w:fill="auto"/>
            <w:noWrap/>
            <w:hideMark/>
          </w:tcPr>
          <w:p w14:paraId="370338E5"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bartmani</w:t>
            </w:r>
            <w:proofErr w:type="gramEnd"/>
            <w:r w:rsidRPr="00030DD2">
              <w:rPr>
                <w:rFonts w:ascii="Times New Roman" w:eastAsia="Times New Roman" w:hAnsi="Times New Roman" w:cs="Times New Roman"/>
                <w:i/>
                <w:iCs/>
                <w:sz w:val="20"/>
                <w:szCs w:val="20"/>
                <w:lang w:val="en-GB" w:eastAsia="en-GB"/>
              </w:rPr>
              <w:t xml:space="preserve">, </w:t>
            </w:r>
          </w:p>
          <w:p w14:paraId="11AA8701"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5609F4B9"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IC</w:t>
            </w:r>
            <w:proofErr w:type="gramStart"/>
            <w:r w:rsidRPr="00030DD2">
              <w:rPr>
                <w:rFonts w:ascii="Times New Roman" w:eastAsia="Times New Roman" w:hAnsi="Times New Roman" w:cs="Times New Roman"/>
                <w:sz w:val="20"/>
                <w:szCs w:val="20"/>
                <w:lang w:val="en-GB" w:eastAsia="en-GB"/>
              </w:rPr>
              <w:t>,Q,WF</w:t>
            </w:r>
            <w:proofErr w:type="gramEnd"/>
          </w:p>
        </w:tc>
        <w:tc>
          <w:tcPr>
            <w:tcW w:w="677" w:type="pct"/>
            <w:shd w:val="clear" w:color="auto" w:fill="auto"/>
            <w:noWrap/>
            <w:hideMark/>
          </w:tcPr>
          <w:p w14:paraId="56FE425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20,38</w:t>
            </w:r>
          </w:p>
        </w:tc>
        <w:tc>
          <w:tcPr>
            <w:tcW w:w="357" w:type="pct"/>
            <w:shd w:val="clear" w:color="auto" w:fill="auto"/>
            <w:noWrap/>
            <w:hideMark/>
          </w:tcPr>
          <w:p w14:paraId="7344A580"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3108</w:t>
            </w:r>
          </w:p>
        </w:tc>
        <w:tc>
          <w:tcPr>
            <w:tcW w:w="1269" w:type="pct"/>
            <w:shd w:val="clear" w:color="auto" w:fill="auto"/>
            <w:noWrap/>
            <w:hideMark/>
          </w:tcPr>
          <w:p w14:paraId="2B8E16C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0.000,1.000</w:t>
            </w:r>
          </w:p>
        </w:tc>
        <w:tc>
          <w:tcPr>
            <w:tcW w:w="557" w:type="pct"/>
            <w:shd w:val="clear" w:color="auto" w:fill="auto"/>
            <w:noWrap/>
            <w:hideMark/>
          </w:tcPr>
          <w:p w14:paraId="050CFD75"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160123</w:t>
            </w:r>
          </w:p>
        </w:tc>
      </w:tr>
      <w:tr w:rsidR="004363F1" w:rsidRPr="00030DD2" w14:paraId="1575C960" w14:textId="77777777" w:rsidTr="00236DCF">
        <w:tc>
          <w:tcPr>
            <w:tcW w:w="232" w:type="pct"/>
            <w:vMerge/>
            <w:tcBorders>
              <w:right w:val="single" w:sz="4" w:space="0" w:color="auto"/>
            </w:tcBorders>
          </w:tcPr>
          <w:p w14:paraId="419B31F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79D97FB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BMPCT</w:t>
            </w:r>
          </w:p>
        </w:tc>
        <w:tc>
          <w:tcPr>
            <w:tcW w:w="771" w:type="pct"/>
            <w:shd w:val="clear" w:color="auto" w:fill="auto"/>
            <w:noWrap/>
            <w:hideMark/>
          </w:tcPr>
          <w:p w14:paraId="280664C8"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bartmani</w:t>
            </w:r>
            <w:proofErr w:type="gramEnd"/>
            <w:r w:rsidRPr="00030DD2">
              <w:rPr>
                <w:rFonts w:ascii="Times New Roman" w:eastAsia="Times New Roman" w:hAnsi="Times New Roman" w:cs="Times New Roman"/>
                <w:i/>
                <w:iCs/>
                <w:sz w:val="20"/>
                <w:szCs w:val="20"/>
                <w:lang w:val="en-GB" w:eastAsia="en-GB"/>
              </w:rPr>
              <w:t xml:space="preserve">, </w:t>
            </w:r>
          </w:p>
          <w:p w14:paraId="18550E85"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121AD132"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IC</w:t>
            </w:r>
            <w:proofErr w:type="gramStart"/>
            <w:r w:rsidRPr="00030DD2">
              <w:rPr>
                <w:rFonts w:ascii="Times New Roman" w:eastAsia="Times New Roman" w:hAnsi="Times New Roman" w:cs="Times New Roman"/>
                <w:sz w:val="20"/>
                <w:szCs w:val="20"/>
                <w:lang w:val="en-GB" w:eastAsia="en-GB"/>
              </w:rPr>
              <w:t>,M,WF</w:t>
            </w:r>
            <w:proofErr w:type="gramEnd"/>
          </w:p>
        </w:tc>
        <w:tc>
          <w:tcPr>
            <w:tcW w:w="677" w:type="pct"/>
            <w:shd w:val="clear" w:color="auto" w:fill="auto"/>
            <w:noWrap/>
            <w:hideMark/>
          </w:tcPr>
          <w:p w14:paraId="29D82C94"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40,21</w:t>
            </w:r>
          </w:p>
        </w:tc>
        <w:tc>
          <w:tcPr>
            <w:tcW w:w="357" w:type="pct"/>
            <w:shd w:val="clear" w:color="auto" w:fill="auto"/>
            <w:noWrap/>
            <w:hideMark/>
          </w:tcPr>
          <w:p w14:paraId="6532F332"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3517</w:t>
            </w:r>
          </w:p>
        </w:tc>
        <w:tc>
          <w:tcPr>
            <w:tcW w:w="1269" w:type="pct"/>
            <w:shd w:val="clear" w:color="auto" w:fill="auto"/>
            <w:noWrap/>
            <w:hideMark/>
          </w:tcPr>
          <w:p w14:paraId="6EA89F4D"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0.000,1.000</w:t>
            </w:r>
          </w:p>
        </w:tc>
        <w:tc>
          <w:tcPr>
            <w:tcW w:w="557" w:type="pct"/>
            <w:shd w:val="clear" w:color="auto" w:fill="auto"/>
            <w:noWrap/>
            <w:hideMark/>
          </w:tcPr>
          <w:p w14:paraId="55F43A84"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187304</w:t>
            </w:r>
          </w:p>
        </w:tc>
      </w:tr>
      <w:tr w:rsidR="004363F1" w:rsidRPr="00030DD2" w14:paraId="5ADFDBDE" w14:textId="77777777" w:rsidTr="00236DCF">
        <w:tc>
          <w:tcPr>
            <w:tcW w:w="232" w:type="pct"/>
            <w:vMerge/>
            <w:tcBorders>
              <w:right w:val="single" w:sz="4" w:space="0" w:color="auto"/>
            </w:tcBorders>
          </w:tcPr>
          <w:p w14:paraId="62BB1F2C"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left w:val="single" w:sz="4" w:space="0" w:color="auto"/>
            </w:tcBorders>
            <w:shd w:val="clear" w:color="auto" w:fill="auto"/>
            <w:noWrap/>
            <w:hideMark/>
          </w:tcPr>
          <w:p w14:paraId="3FA7B6C6"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PCTCR</w:t>
            </w:r>
          </w:p>
        </w:tc>
        <w:tc>
          <w:tcPr>
            <w:tcW w:w="771" w:type="pct"/>
            <w:shd w:val="clear" w:color="auto" w:fill="auto"/>
            <w:noWrap/>
            <w:hideMark/>
          </w:tcPr>
          <w:p w14:paraId="201B90F7"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T. </w:t>
            </w:r>
            <w:proofErr w:type="gramStart"/>
            <w:r w:rsidRPr="00030DD2">
              <w:rPr>
                <w:rFonts w:ascii="Times New Roman" w:eastAsia="Times New Roman" w:hAnsi="Times New Roman" w:cs="Times New Roman"/>
                <w:i/>
                <w:iCs/>
                <w:sz w:val="20"/>
                <w:szCs w:val="20"/>
                <w:lang w:val="en-GB" w:eastAsia="en-GB"/>
              </w:rPr>
              <w:t>bartmani</w:t>
            </w:r>
            <w:proofErr w:type="gramEnd"/>
            <w:r w:rsidRPr="00030DD2">
              <w:rPr>
                <w:rFonts w:ascii="Times New Roman" w:eastAsia="Times New Roman" w:hAnsi="Times New Roman" w:cs="Times New Roman"/>
                <w:i/>
                <w:iCs/>
                <w:sz w:val="20"/>
                <w:szCs w:val="20"/>
                <w:lang w:val="en-GB" w:eastAsia="en-GB"/>
              </w:rPr>
              <w:t>,</w:t>
            </w:r>
          </w:p>
          <w:p w14:paraId="5C950EB3"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r w:rsidRPr="00030DD2">
              <w:rPr>
                <w:rFonts w:ascii="Times New Roman" w:eastAsia="Times New Roman" w:hAnsi="Times New Roman" w:cs="Times New Roman"/>
                <w:i/>
                <w:iCs/>
                <w:sz w:val="20"/>
                <w:szCs w:val="20"/>
                <w:lang w:val="en-GB" w:eastAsia="en-GB"/>
              </w:rPr>
              <w:t xml:space="preserve"> T. </w:t>
            </w:r>
            <w:proofErr w:type="gramStart"/>
            <w:r w:rsidRPr="00030DD2">
              <w:rPr>
                <w:rFonts w:ascii="Times New Roman" w:eastAsia="Times New Roman" w:hAnsi="Times New Roman" w:cs="Times New Roman"/>
                <w:i/>
                <w:iCs/>
                <w:sz w:val="20"/>
                <w:szCs w:val="20"/>
                <w:lang w:val="en-GB" w:eastAsia="en-GB"/>
              </w:rPr>
              <w:t>podura</w:t>
            </w:r>
            <w:proofErr w:type="gramEnd"/>
          </w:p>
        </w:tc>
        <w:tc>
          <w:tcPr>
            <w:tcW w:w="665" w:type="pct"/>
            <w:shd w:val="clear" w:color="auto" w:fill="auto"/>
            <w:noWrap/>
            <w:hideMark/>
          </w:tcPr>
          <w:p w14:paraId="5D61C0FE" w14:textId="1AD14ACF" w:rsidR="004363F1" w:rsidRPr="00030DD2" w:rsidRDefault="0071157F" w:rsidP="004D2645">
            <w:pPr>
              <w:suppressAutoHyphens w:val="0"/>
              <w:spacing w:line="36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WF</w:t>
            </w:r>
            <w:proofErr w:type="gramStart"/>
            <w:r>
              <w:rPr>
                <w:rFonts w:ascii="Times New Roman" w:eastAsia="Times New Roman" w:hAnsi="Times New Roman" w:cs="Times New Roman"/>
                <w:sz w:val="20"/>
                <w:szCs w:val="20"/>
                <w:lang w:val="en-GB" w:eastAsia="en-GB"/>
              </w:rPr>
              <w:t>,</w:t>
            </w:r>
            <w:r w:rsidR="004363F1" w:rsidRPr="00030DD2">
              <w:rPr>
                <w:rFonts w:ascii="Times New Roman" w:eastAsia="Times New Roman" w:hAnsi="Times New Roman" w:cs="Times New Roman"/>
                <w:sz w:val="20"/>
                <w:szCs w:val="20"/>
                <w:lang w:val="en-GB" w:eastAsia="en-GB"/>
              </w:rPr>
              <w:t>P</w:t>
            </w:r>
            <w:proofErr w:type="gramEnd"/>
          </w:p>
        </w:tc>
        <w:tc>
          <w:tcPr>
            <w:tcW w:w="677" w:type="pct"/>
            <w:shd w:val="clear" w:color="auto" w:fill="auto"/>
            <w:noWrap/>
            <w:hideMark/>
          </w:tcPr>
          <w:p w14:paraId="0A35B38F"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37,1</w:t>
            </w:r>
          </w:p>
        </w:tc>
        <w:tc>
          <w:tcPr>
            <w:tcW w:w="357" w:type="pct"/>
            <w:shd w:val="clear" w:color="auto" w:fill="auto"/>
            <w:noWrap/>
            <w:hideMark/>
          </w:tcPr>
          <w:p w14:paraId="49361BE9"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2015</w:t>
            </w:r>
          </w:p>
        </w:tc>
        <w:tc>
          <w:tcPr>
            <w:tcW w:w="1269" w:type="pct"/>
            <w:shd w:val="clear" w:color="auto" w:fill="auto"/>
            <w:noWrap/>
            <w:hideMark/>
          </w:tcPr>
          <w:p w14:paraId="3BD9A4D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0.998,0.030</w:t>
            </w:r>
          </w:p>
        </w:tc>
        <w:tc>
          <w:tcPr>
            <w:tcW w:w="557" w:type="pct"/>
            <w:shd w:val="clear" w:color="auto" w:fill="auto"/>
            <w:noWrap/>
            <w:hideMark/>
          </w:tcPr>
          <w:p w14:paraId="2796AFB8"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r w:rsidRPr="00030DD2">
              <w:rPr>
                <w:rFonts w:ascii="Times New Roman" w:eastAsia="Times New Roman" w:hAnsi="Times New Roman" w:cs="Times New Roman"/>
                <w:sz w:val="20"/>
                <w:szCs w:val="20"/>
                <w:lang w:val="en-GB" w:eastAsia="en-GB"/>
              </w:rPr>
              <w:t>-3928</w:t>
            </w:r>
          </w:p>
        </w:tc>
      </w:tr>
      <w:tr w:rsidR="004363F1" w:rsidRPr="00030DD2" w14:paraId="4FAB49E1" w14:textId="77777777" w:rsidTr="00236DCF">
        <w:tc>
          <w:tcPr>
            <w:tcW w:w="232" w:type="pct"/>
          </w:tcPr>
          <w:p w14:paraId="5902AC1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472" w:type="pct"/>
            <w:tcBorders>
              <w:bottom w:val="single" w:sz="12" w:space="0" w:color="auto"/>
            </w:tcBorders>
            <w:shd w:val="clear" w:color="auto" w:fill="auto"/>
            <w:noWrap/>
          </w:tcPr>
          <w:p w14:paraId="568FC88A"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771" w:type="pct"/>
            <w:tcBorders>
              <w:bottom w:val="single" w:sz="12" w:space="0" w:color="auto"/>
            </w:tcBorders>
            <w:shd w:val="clear" w:color="auto" w:fill="auto"/>
            <w:noWrap/>
          </w:tcPr>
          <w:p w14:paraId="650D3118" w14:textId="77777777" w:rsidR="004363F1" w:rsidRPr="00030DD2" w:rsidRDefault="004363F1" w:rsidP="004D2645">
            <w:pPr>
              <w:suppressAutoHyphens w:val="0"/>
              <w:spacing w:line="360" w:lineRule="auto"/>
              <w:rPr>
                <w:rFonts w:ascii="Times New Roman" w:eastAsia="Times New Roman" w:hAnsi="Times New Roman" w:cs="Times New Roman"/>
                <w:i/>
                <w:iCs/>
                <w:sz w:val="20"/>
                <w:szCs w:val="20"/>
                <w:lang w:val="en-GB" w:eastAsia="en-GB"/>
              </w:rPr>
            </w:pPr>
          </w:p>
        </w:tc>
        <w:tc>
          <w:tcPr>
            <w:tcW w:w="665" w:type="pct"/>
            <w:tcBorders>
              <w:bottom w:val="single" w:sz="12" w:space="0" w:color="auto"/>
            </w:tcBorders>
            <w:shd w:val="clear" w:color="auto" w:fill="auto"/>
            <w:noWrap/>
          </w:tcPr>
          <w:p w14:paraId="46215330"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677" w:type="pct"/>
            <w:tcBorders>
              <w:bottom w:val="single" w:sz="12" w:space="0" w:color="auto"/>
            </w:tcBorders>
            <w:shd w:val="clear" w:color="auto" w:fill="auto"/>
            <w:noWrap/>
          </w:tcPr>
          <w:p w14:paraId="078140BE"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357" w:type="pct"/>
            <w:tcBorders>
              <w:bottom w:val="single" w:sz="12" w:space="0" w:color="auto"/>
            </w:tcBorders>
            <w:shd w:val="clear" w:color="auto" w:fill="auto"/>
            <w:noWrap/>
          </w:tcPr>
          <w:p w14:paraId="049D6682"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p>
        </w:tc>
        <w:tc>
          <w:tcPr>
            <w:tcW w:w="1269" w:type="pct"/>
            <w:tcBorders>
              <w:bottom w:val="single" w:sz="12" w:space="0" w:color="auto"/>
            </w:tcBorders>
            <w:shd w:val="clear" w:color="auto" w:fill="auto"/>
            <w:noWrap/>
          </w:tcPr>
          <w:p w14:paraId="25724685" w14:textId="77777777" w:rsidR="004363F1" w:rsidRPr="00030DD2" w:rsidRDefault="004363F1" w:rsidP="004D2645">
            <w:pPr>
              <w:suppressAutoHyphens w:val="0"/>
              <w:spacing w:line="360" w:lineRule="auto"/>
              <w:rPr>
                <w:rFonts w:ascii="Times New Roman" w:eastAsia="Times New Roman" w:hAnsi="Times New Roman" w:cs="Times New Roman"/>
                <w:sz w:val="20"/>
                <w:szCs w:val="20"/>
                <w:lang w:val="en-GB" w:eastAsia="en-GB"/>
              </w:rPr>
            </w:pPr>
          </w:p>
        </w:tc>
        <w:tc>
          <w:tcPr>
            <w:tcW w:w="557" w:type="pct"/>
            <w:tcBorders>
              <w:bottom w:val="single" w:sz="12" w:space="0" w:color="auto"/>
            </w:tcBorders>
            <w:shd w:val="clear" w:color="auto" w:fill="auto"/>
            <w:noWrap/>
          </w:tcPr>
          <w:p w14:paraId="2C08261F" w14:textId="77777777" w:rsidR="004363F1" w:rsidRPr="00030DD2" w:rsidRDefault="004363F1" w:rsidP="004D2645">
            <w:pPr>
              <w:suppressAutoHyphens w:val="0"/>
              <w:spacing w:line="360" w:lineRule="auto"/>
              <w:jc w:val="right"/>
              <w:rPr>
                <w:rFonts w:ascii="Times New Roman" w:eastAsia="Times New Roman" w:hAnsi="Times New Roman" w:cs="Times New Roman"/>
                <w:sz w:val="20"/>
                <w:szCs w:val="20"/>
                <w:lang w:val="en-GB" w:eastAsia="en-GB"/>
              </w:rPr>
            </w:pPr>
          </w:p>
        </w:tc>
      </w:tr>
    </w:tbl>
    <w:p w14:paraId="793E15AD" w14:textId="77777777" w:rsidR="004363F1" w:rsidRPr="00030DD2" w:rsidRDefault="004363F1" w:rsidP="004D2645">
      <w:pPr>
        <w:spacing w:line="360" w:lineRule="auto"/>
        <w:rPr>
          <w:rFonts w:ascii="Times New Roman" w:hAnsi="Times New Roman" w:cs="Times New Roman"/>
          <w:b/>
          <w:lang w:val="en-GB"/>
        </w:rPr>
      </w:pPr>
    </w:p>
    <w:p w14:paraId="26772306" w14:textId="793B99A3" w:rsidR="009B6A84" w:rsidRDefault="009B6A84" w:rsidP="004D2645">
      <w:pPr>
        <w:tabs>
          <w:tab w:val="left" w:pos="709"/>
        </w:tabs>
        <w:spacing w:line="360" w:lineRule="auto"/>
        <w:rPr>
          <w:rFonts w:ascii="Times New Roman" w:hAnsi="Times New Roman" w:cs="Times New Roman"/>
          <w:lang w:val="en-GB"/>
        </w:rPr>
      </w:pPr>
      <w:proofErr w:type="gramStart"/>
      <w:r>
        <w:rPr>
          <w:rFonts w:ascii="Times New Roman" w:hAnsi="Times New Roman" w:cs="Times New Roman"/>
          <w:b/>
          <w:lang w:val="en-GB"/>
        </w:rPr>
        <w:t>Maximum-likelihood phylogenetic inference and genealogical sorting index (GSI).</w:t>
      </w:r>
      <w:proofErr w:type="gramEnd"/>
      <w:r>
        <w:rPr>
          <w:rFonts w:ascii="Times New Roman" w:hAnsi="Times New Roman" w:cs="Times New Roman"/>
          <w:b/>
          <w:lang w:val="en-GB"/>
        </w:rPr>
        <w:t xml:space="preserve"> </w:t>
      </w:r>
      <w:r w:rsidRPr="00030DD2">
        <w:rPr>
          <w:rFonts w:ascii="Times New Roman" w:hAnsi="Times New Roman" w:cs="Times New Roman"/>
          <w:noProof/>
          <w:lang w:val="en-GB"/>
        </w:rPr>
        <w:t>We removed, from the raw dataset of SNVs</w:t>
      </w:r>
      <w:r w:rsidR="00F271B6">
        <w:rPr>
          <w:rFonts w:ascii="Times New Roman" w:hAnsi="Times New Roman" w:cs="Times New Roman"/>
          <w:noProof/>
          <w:lang w:val="en-GB"/>
        </w:rPr>
        <w:t xml:space="preserve"> described above</w:t>
      </w:r>
      <w:r w:rsidRPr="00030DD2">
        <w:rPr>
          <w:rFonts w:ascii="Times New Roman" w:hAnsi="Times New Roman" w:cs="Times New Roman"/>
          <w:noProof/>
          <w:lang w:val="en-GB"/>
        </w:rPr>
        <w:t xml:space="preserve">, variants with sequence data for less than 85% of the individuals, a depth greater than 10,000, a phred-scale quality score lower than 20, or more than two alleles. We kept 28,701 variants with a mean depth across all individuals of ~6930× (mean coverage per variant per individual ~ 4.5×). </w:t>
      </w:r>
      <w:r>
        <w:rPr>
          <w:rFonts w:ascii="Times New Roman" w:hAnsi="Times New Roman" w:cs="Times New Roman"/>
          <w:noProof/>
          <w:lang w:val="en-GB"/>
        </w:rPr>
        <w:t>W</w:t>
      </w:r>
      <w:r w:rsidRPr="00030DD2">
        <w:rPr>
          <w:rFonts w:ascii="Times New Roman" w:hAnsi="Times New Roman" w:cs="Times New Roman"/>
          <w:noProof/>
          <w:lang w:val="en-GB"/>
        </w:rPr>
        <w:t>e used a custom Perl script to</w:t>
      </w:r>
      <w:r>
        <w:rPr>
          <w:rFonts w:ascii="Times New Roman" w:hAnsi="Times New Roman" w:cs="Times New Roman"/>
          <w:noProof/>
          <w:lang w:val="en-GB"/>
        </w:rPr>
        <w:t xml:space="preserve"> generate a multiple alignment </w:t>
      </w:r>
      <w:r w:rsidR="008407C7">
        <w:rPr>
          <w:rFonts w:ascii="Times New Roman" w:hAnsi="Times New Roman" w:cs="Times New Roman"/>
          <w:noProof/>
          <w:lang w:val="en-GB"/>
        </w:rPr>
        <w:t>that encoded</w:t>
      </w:r>
      <w:r>
        <w:rPr>
          <w:rFonts w:ascii="Times New Roman" w:hAnsi="Times New Roman" w:cs="Times New Roman"/>
          <w:noProof/>
          <w:lang w:val="en-GB"/>
        </w:rPr>
        <w:t xml:space="preserve"> heterozygous genotypes as </w:t>
      </w:r>
      <w:r w:rsidRPr="00030DD2">
        <w:rPr>
          <w:rFonts w:ascii="Times New Roman" w:hAnsi="Times New Roman" w:cs="Times New Roman"/>
          <w:noProof/>
          <w:lang w:val="en-GB"/>
        </w:rPr>
        <w:t>IUPAC</w:t>
      </w:r>
      <w:r w:rsidR="008407C7">
        <w:rPr>
          <w:rFonts w:ascii="Times New Roman" w:hAnsi="Times New Roman" w:cs="Times New Roman"/>
          <w:noProof/>
          <w:lang w:val="en-GB"/>
        </w:rPr>
        <w:t xml:space="preserve"> ambiguities</w:t>
      </w:r>
      <w:r w:rsidRPr="00030DD2">
        <w:rPr>
          <w:rFonts w:ascii="Times New Roman" w:hAnsi="Times New Roman" w:cs="Times New Roman"/>
          <w:noProof/>
          <w:lang w:val="en-GB"/>
        </w:rPr>
        <w:t xml:space="preserve">. We partitioned the alignment by linkage group (LG) and excluded the positions in genomic regions not assigned to any linkage group. This resulted in a multiple alignment of a total of </w:t>
      </w:r>
      <w:r w:rsidR="008407C7">
        <w:rPr>
          <w:rFonts w:ascii="Times New Roman" w:hAnsi="Times New Roman" w:cs="Times New Roman"/>
          <w:noProof/>
          <w:lang w:val="en-GB"/>
        </w:rPr>
        <w:t xml:space="preserve">1505 </w:t>
      </w:r>
      <w:r w:rsidR="008407C7">
        <w:rPr>
          <w:rFonts w:ascii="Times New Roman" w:hAnsi="Times New Roman" w:cs="Times New Roman"/>
          <w:noProof/>
          <w:lang w:val="en-GB"/>
        </w:rPr>
        <w:lastRenderedPageBreak/>
        <w:t xml:space="preserve">individuals and </w:t>
      </w:r>
      <w:r>
        <w:rPr>
          <w:rFonts w:ascii="Times New Roman" w:hAnsi="Times New Roman" w:cs="Times New Roman"/>
          <w:noProof/>
          <w:lang w:val="en-GB"/>
        </w:rPr>
        <w:t>19,556</w:t>
      </w:r>
      <w:r w:rsidRPr="00030DD2">
        <w:rPr>
          <w:rFonts w:ascii="Times New Roman" w:hAnsi="Times New Roman" w:cs="Times New Roman"/>
          <w:noProof/>
          <w:lang w:val="en-GB"/>
        </w:rPr>
        <w:t xml:space="preserve"> positions distributed in 13 partitions as follows: LG1: 1185, LG2: 1642, LG3: 2097, LG4: 220, LG5: 1291, LG6: 622, LG7: 1367, LG8: 4033, LG9: 1273, LG10: 2866, LG11: 466, LG12: 2030, LG13: 464.</w:t>
      </w:r>
      <w:r>
        <w:rPr>
          <w:rFonts w:ascii="Times New Roman" w:hAnsi="Times New Roman" w:cs="Times New Roman"/>
          <w:noProof/>
          <w:lang w:val="en-GB"/>
        </w:rPr>
        <w:t xml:space="preserve"> </w:t>
      </w:r>
      <w:r w:rsidR="008407C7">
        <w:rPr>
          <w:rFonts w:ascii="Times New Roman" w:hAnsi="Times New Roman" w:cs="Times New Roman"/>
          <w:lang w:val="en-GB"/>
        </w:rPr>
        <w:t>We inferred 1000 maximum-likelihood bootstrap trees using the rapid</w:t>
      </w:r>
      <w:r w:rsidR="008407C7">
        <w:rPr>
          <w:rFonts w:ascii="Times New Roman" w:hAnsi="Times New Roman" w:cs="Times New Roman"/>
          <w:lang w:val="en-GB"/>
        </w:rPr>
        <w:tab/>
        <w:t xml:space="preserve">heuristic algorithm implemented in </w:t>
      </w:r>
      <w:r w:rsidR="008407C7">
        <w:rPr>
          <w:rFonts w:ascii="Times New Roman" w:hAnsi="Times New Roman" w:cs="Times New Roman"/>
          <w:sz w:val="20"/>
          <w:lang w:val="en-GB"/>
        </w:rPr>
        <w:t xml:space="preserve">RAxML </w:t>
      </w:r>
      <w:r w:rsidR="008407C7" w:rsidRPr="00E705A3">
        <w:rPr>
          <w:rFonts w:ascii="Times New Roman" w:hAnsi="Times New Roman" w:cs="Times New Roman"/>
          <w:lang w:val="en-GB"/>
        </w:rPr>
        <w:t>8.2.9</w:t>
      </w:r>
      <w:r w:rsidR="00E705A3">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&lt;EndNote&gt;&lt;Cite&gt;&lt;Author&gt;Stamatakis&lt;/Author&gt;&lt;Year&gt;2014&lt;/Year&gt;&lt;RecNum&gt;2894&lt;/RecNum&gt;&lt;DisplayText&gt;&lt;style face="superscript"&gt;10,11&lt;/style&gt;&lt;/DisplayText&gt;&lt;record&gt;&lt;rec-number&gt;2894&lt;/rec-number&gt;&lt;foreign-keys&gt;&lt;key app="EN" db-id="9aeswrrrovtep5ez05t5d0wfzt20xsds5wv9" timestamp="1390987308"&gt;2894&lt;/key&gt;&lt;/foreign-keys&gt;&lt;ref-type name="Journal Article"&gt;17&lt;/ref-type&gt;&lt;contributors&gt;&lt;authors&gt;&lt;author&gt;Stamatakis, Alexandros&lt;/author&gt;&lt;/authors&gt;&lt;/contributors&gt;&lt;titles&gt;&lt;title&gt;RAxML Version 8: A tool for Phylogenetic Analysis and Post-Analysis of Large Phylogenies&lt;/title&gt;&lt;secondary-title&gt;Bioinformatics&lt;/secondary-title&gt;&lt;/titles&gt;&lt;periodical&gt;&lt;full-title&gt;Bioinformatics&lt;/full-title&gt;&lt;abbr-1&gt;Bioinformatics&lt;/abbr-1&gt;&lt;/periodical&gt;&lt;pages&gt;btu033 %U http://bioinformatics.oxfordjournals.org/content/early/2014/01/21/bioinformatics.btu033&lt;/pages&gt;&lt;dates&gt;&lt;year&gt;2014&lt;/year&gt;&lt;/dates&gt;&lt;urls&gt;&lt;/urls&gt;&lt;/record&gt;&lt;/Cite&gt;&lt;Cite&gt;&lt;Author&gt;Stamatakis&lt;/Author&gt;&lt;Year&gt;2008&lt;/Year&gt;&lt;RecNum&gt;3306&lt;/RecNum&gt;&lt;record&gt;&lt;rec-number&gt;3306&lt;/rec-number&gt;&lt;foreign-keys&gt;&lt;key app="EN" db-id="9aeswrrrovtep5ez05t5d0wfzt20xsds5wv9" timestamp="1472240457"&gt;3306&lt;/key&gt;&lt;/foreign-keys&gt;&lt;ref-type name="Journal Article"&gt;17&lt;/ref-type&gt;&lt;contributors&gt;&lt;authors&gt;&lt;author&gt;Stamatakis, A.&lt;/author&gt;&lt;author&gt;Hoover, P.&lt;/author&gt;&lt;author&gt;Rougemont, J.&lt;/author&gt;&lt;/authors&gt;&lt;/contributors&gt;&lt;titles&gt;&lt;title&gt;A Rapid Bootstrap Algorithm for the RAxML Web Servers&lt;/title&gt;&lt;secondary-title&gt;Systematic Biology&lt;/secondary-title&gt;&lt;/titles&gt;&lt;periodical&gt;&lt;full-title&gt;Systematic Biology&lt;/full-title&gt;&lt;/periodical&gt;&lt;pages&gt;758-771&lt;/pages&gt;&lt;volume&gt;57&lt;/volume&gt;&lt;number&gt;5&lt;/number&gt;&lt;dates&gt;&lt;year&gt;2008&lt;/year&gt;&lt;/dates&gt;&lt;isbn&gt;1063-5157&lt;/isbn&gt;&lt;accession-num&gt;WOS:000259995600008&lt;/accession-num&gt;&lt;urls&gt;&lt;related-urls&gt;&lt;url&gt;&amp;lt;Go to ISI&amp;gt;://WOS:000259995600008&lt;/url&gt;&lt;/related-urls&gt;&lt;/urls&gt;&lt;electronic-resource-num&gt;10.1080/10635150802429642&lt;/electronic-resource-num&gt;&lt;/record&gt;&lt;/Cite&gt;&lt;/EndNote&gt;</w:instrText>
      </w:r>
      <w:r w:rsidR="00E705A3">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10,11</w:t>
      </w:r>
      <w:r w:rsidR="00E705A3">
        <w:rPr>
          <w:rFonts w:ascii="Times New Roman" w:hAnsi="Times New Roman" w:cs="Times New Roman"/>
          <w:lang w:val="en-GB"/>
        </w:rPr>
        <w:fldChar w:fldCharType="end"/>
      </w:r>
      <w:r w:rsidR="008407C7">
        <w:rPr>
          <w:rFonts w:ascii="Times New Roman" w:hAnsi="Times New Roman" w:cs="Times New Roman"/>
          <w:lang w:val="en-GB"/>
        </w:rPr>
        <w:t>. For each partition, we used</w:t>
      </w:r>
      <w:r>
        <w:rPr>
          <w:rFonts w:ascii="Times New Roman" w:hAnsi="Times New Roman" w:cs="Times New Roman"/>
          <w:lang w:val="en-GB"/>
        </w:rPr>
        <w:t xml:space="preserve"> a GTR substitution model, rate heterogeneity</w:t>
      </w:r>
      <w:r w:rsidR="00A10B32">
        <w:rPr>
          <w:rFonts w:ascii="Times New Roman" w:hAnsi="Times New Roman" w:cs="Times New Roman"/>
          <w:lang w:val="en-GB"/>
        </w:rPr>
        <w:t xml:space="preserve"> was</w:t>
      </w:r>
      <w:r>
        <w:rPr>
          <w:rFonts w:ascii="Times New Roman" w:hAnsi="Times New Roman" w:cs="Times New Roman"/>
          <w:lang w:val="en-GB"/>
        </w:rPr>
        <w:t xml:space="preserve"> incorporated using the CAT model with 25 categories, and likelihood </w:t>
      </w:r>
      <w:r w:rsidR="00A10B32">
        <w:rPr>
          <w:rFonts w:ascii="Times New Roman" w:hAnsi="Times New Roman" w:cs="Times New Roman"/>
          <w:lang w:val="en-GB"/>
        </w:rPr>
        <w:t xml:space="preserve">was corrected </w:t>
      </w:r>
      <w:r>
        <w:rPr>
          <w:rFonts w:ascii="Times New Roman" w:hAnsi="Times New Roman" w:cs="Times New Roman"/>
          <w:lang w:val="en-GB"/>
        </w:rPr>
        <w:t>for ascertainment bias using the Lewis approach</w:t>
      </w:r>
      <w:r w:rsidR="00E705A3">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&lt;EndNote&gt;&lt;Cite&gt;&lt;Author&gt;Lewis&lt;/Author&gt;&lt;Year&gt;2001&lt;/Year&gt;&lt;RecNum&gt;3307&lt;/RecNum&gt;&lt;DisplayText&gt;&lt;style face="superscript"&gt;12&lt;/style&gt;&lt;/DisplayText&gt;&lt;record&gt;&lt;rec-number&gt;3307&lt;/rec-number&gt;&lt;foreign-keys&gt;&lt;key app="EN" db-id="9aeswrrrovtep5ez05t5d0wfzt20xsds5wv9" timestamp="1472285284"&gt;3307&lt;/key&gt;&lt;/foreign-keys&gt;&lt;ref-type name="Journal Article"&gt;17&lt;/ref-type&gt;&lt;contributors&gt;&lt;authors&gt;&lt;author&gt;Lewis, P. O.&lt;/author&gt;&lt;/authors&gt;&lt;/contributors&gt;&lt;titles&gt;&lt;title&gt;A likelihood approach to estimating phylogeny from discrete morphological character data&lt;/title&gt;&lt;secondary-title&gt;Systematic Biology&lt;/secondary-title&gt;&lt;/titles&gt;&lt;periodical&gt;&lt;full-title&gt;Systematic Biology&lt;/full-title&gt;&lt;/periodical&gt;&lt;pages&gt;913-925&lt;/pages&gt;&lt;volume&gt;50&lt;/volume&gt;&lt;number&gt;6&lt;/number&gt;&lt;dates&gt;&lt;year&gt;2001&lt;/year&gt;&lt;pub-dates&gt;&lt;date&gt;Nov-Dec&lt;/date&gt;&lt;/pub-dates&gt;&lt;/dates&gt;&lt;isbn&gt;1063-5157&lt;/isbn&gt;&lt;accession-num&gt;WOS:000173246500009&lt;/accession-num&gt;&lt;urls&gt;&lt;related-urls&gt;&lt;url&gt;&amp;lt;Go to ISI&amp;gt;://WOS:000173246500009&lt;/url&gt;&lt;/related-urls&gt;&lt;/urls&gt;&lt;electronic-resource-num&gt;10.1080/106351501753462876&lt;/electronic-resource-num&gt;&lt;/record&gt;&lt;/Cite&gt;&lt;/EndNote&gt;</w:instrText>
      </w:r>
      <w:r w:rsidR="00E705A3">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12</w:t>
      </w:r>
      <w:r w:rsidR="00E705A3">
        <w:rPr>
          <w:rFonts w:ascii="Times New Roman" w:hAnsi="Times New Roman" w:cs="Times New Roman"/>
          <w:lang w:val="en-GB"/>
        </w:rPr>
        <w:fldChar w:fldCharType="end"/>
      </w:r>
      <w:r w:rsidR="008407C7">
        <w:rPr>
          <w:rFonts w:ascii="Times New Roman" w:hAnsi="Times New Roman" w:cs="Times New Roman"/>
          <w:lang w:val="en-GB"/>
        </w:rPr>
        <w:t>. Maximum-likelihood optimizations were started from random starting trees.</w:t>
      </w:r>
      <w:r w:rsidR="000938A8">
        <w:rPr>
          <w:rFonts w:ascii="Times New Roman" w:hAnsi="Times New Roman" w:cs="Times New Roman"/>
          <w:lang w:val="en-GB"/>
        </w:rPr>
        <w:t xml:space="preserve"> We performed </w:t>
      </w:r>
      <w:r w:rsidR="0091376B">
        <w:rPr>
          <w:rFonts w:ascii="Times New Roman" w:hAnsi="Times New Roman" w:cs="Times New Roman"/>
          <w:lang w:val="en-GB"/>
        </w:rPr>
        <w:t xml:space="preserve">an </w:t>
      </w:r>
      <w:r w:rsidR="000938A8" w:rsidRPr="00E705A3">
        <w:rPr>
          <w:rFonts w:ascii="Times New Roman" w:hAnsi="Times New Roman" w:cs="Times New Roman"/>
          <w:i/>
          <w:lang w:val="en-GB"/>
        </w:rPr>
        <w:t>a posteriori</w:t>
      </w:r>
      <w:r w:rsidR="000938A8">
        <w:rPr>
          <w:rFonts w:ascii="Times New Roman" w:hAnsi="Times New Roman" w:cs="Times New Roman"/>
          <w:lang w:val="en-GB"/>
        </w:rPr>
        <w:t xml:space="preserve"> bootst</w:t>
      </w:r>
      <w:r w:rsidR="00E705A3">
        <w:rPr>
          <w:rFonts w:ascii="Times New Roman" w:hAnsi="Times New Roman" w:cs="Times New Roman"/>
          <w:lang w:val="en-GB"/>
        </w:rPr>
        <w:t>ra</w:t>
      </w:r>
      <w:r w:rsidR="000938A8">
        <w:rPr>
          <w:rFonts w:ascii="Times New Roman" w:hAnsi="Times New Roman" w:cs="Times New Roman"/>
          <w:lang w:val="en-GB"/>
        </w:rPr>
        <w:t>pping</w:t>
      </w:r>
      <w:r w:rsidR="008407C7">
        <w:rPr>
          <w:rFonts w:ascii="Times New Roman" w:hAnsi="Times New Roman" w:cs="Times New Roman"/>
          <w:lang w:val="en-GB"/>
        </w:rPr>
        <w:t xml:space="preserve"> </w:t>
      </w:r>
      <w:r w:rsidR="000938A8">
        <w:rPr>
          <w:rFonts w:ascii="Times New Roman" w:hAnsi="Times New Roman" w:cs="Times New Roman"/>
          <w:lang w:val="en-GB"/>
        </w:rPr>
        <w:t>analysis using the extended majority-rule consensus (autoMRE) criterion</w:t>
      </w:r>
      <w:r w:rsidR="0091376B">
        <w:rPr>
          <w:rFonts w:ascii="Times New Roman" w:hAnsi="Times New Roman" w:cs="Times New Roman"/>
          <w:lang w:val="en-GB"/>
        </w:rPr>
        <w:t xml:space="preserve"> with the recommended cutoff threshold of 0.03. This analysis</w:t>
      </w:r>
      <w:r w:rsidR="000938A8">
        <w:rPr>
          <w:rFonts w:ascii="Times New Roman" w:hAnsi="Times New Roman" w:cs="Times New Roman"/>
          <w:lang w:val="en-GB"/>
        </w:rPr>
        <w:t xml:space="preserve"> indicated convergence after 500 bootstrap replicates.</w:t>
      </w:r>
      <w:r w:rsidR="00B84907">
        <w:rPr>
          <w:rFonts w:ascii="Times New Roman" w:hAnsi="Times New Roman" w:cs="Times New Roman"/>
          <w:lang w:val="en-GB"/>
        </w:rPr>
        <w:t xml:space="preserve"> We </w:t>
      </w:r>
      <w:r w:rsidR="00692B2A">
        <w:rPr>
          <w:rFonts w:ascii="Times New Roman" w:hAnsi="Times New Roman" w:cs="Times New Roman"/>
          <w:lang w:val="en-GB"/>
        </w:rPr>
        <w:t xml:space="preserve">used </w:t>
      </w:r>
      <w:r w:rsidR="00F271B6">
        <w:rPr>
          <w:rFonts w:ascii="Times New Roman" w:hAnsi="Times New Roman" w:cs="Times New Roman"/>
          <w:lang w:val="en-GB"/>
        </w:rPr>
        <w:t xml:space="preserve">the </w:t>
      </w:r>
      <w:r w:rsidR="00692B2A">
        <w:rPr>
          <w:rFonts w:ascii="Times New Roman" w:hAnsi="Times New Roman" w:cs="Times New Roman"/>
          <w:lang w:val="en-GB"/>
        </w:rPr>
        <w:t>R package ape</w:t>
      </w:r>
      <w:r w:rsidR="00E705A3">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&lt;EndNote&gt;&lt;Cite&gt;&lt;Author&gt;Paradis&lt;/Author&gt;&lt;Year&gt;2004&lt;/Year&gt;&lt;RecNum&gt;2727&lt;/RecNum&gt;&lt;DisplayText&gt;&lt;style face="superscript"&gt;13&lt;/style&gt;&lt;/DisplayText&gt;&lt;record&gt;&lt;rec-number&gt;2727&lt;/rec-number&gt;&lt;foreign-keys&gt;&lt;key app="EN" db-id="9aeswrrrovtep5ez05t5d0wfzt20xsds5wv9" timestamp="1362735514"&gt;2727&lt;/key&gt;&lt;/foreign-keys&gt;&lt;ref-type name="Journal Article"&gt;17&lt;/ref-type&gt;&lt;contributors&gt;&lt;authors&gt;&lt;author&gt;Paradis, E.&lt;/author&gt;&lt;author&gt;Claude, J.&lt;/author&gt;&lt;author&gt;Strimmer, K.&lt;/author&gt;&lt;/authors&gt;&lt;/contributors&gt;&lt;titles&gt;&lt;title&gt;APE: Analyses of Phylogenetics and Evolution in R language&lt;/title&gt;&lt;secondary-title&gt;Bioinformatics&lt;/secondary-title&gt;&lt;/titles&gt;&lt;periodical&gt;&lt;full-title&gt;Bioinformatics&lt;/full-title&gt;&lt;abbr-1&gt;Bioinformatics&lt;/abbr-1&gt;&lt;/periodical&gt;&lt;pages&gt;289-290&lt;/pages&gt;&lt;volume&gt;20&lt;/volume&gt;&lt;number&gt;2&lt;/number&gt;&lt;dates&gt;&lt;year&gt;2004&lt;/year&gt;&lt;pub-dates&gt;&lt;date&gt;Jan&lt;/date&gt;&lt;/pub-dates&gt;&lt;/dates&gt;&lt;isbn&gt;1367-4803&lt;/isbn&gt;&lt;accession-num&gt;WOS:000188389700026&lt;/accession-num&gt;&lt;urls&gt;&lt;related-urls&gt;&lt;url&gt;&amp;lt;Go to ISI&amp;gt;://WOS:000188389700026&lt;/url&gt;&lt;/related-urls&gt;&lt;/urls&gt;&lt;electronic-resource-num&gt;10.1093/bioinformatics/btg412&lt;/electronic-resource-num&gt;&lt;/record&gt;&lt;/Cite&gt;&lt;/EndNote&gt;</w:instrText>
      </w:r>
      <w:r w:rsidR="00E705A3">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13</w:t>
      </w:r>
      <w:r w:rsidR="00E705A3">
        <w:rPr>
          <w:rFonts w:ascii="Times New Roman" w:hAnsi="Times New Roman" w:cs="Times New Roman"/>
          <w:lang w:val="en-GB"/>
        </w:rPr>
        <w:fldChar w:fldCharType="end"/>
      </w:r>
      <w:r w:rsidR="00692B2A">
        <w:rPr>
          <w:rFonts w:ascii="Times New Roman" w:hAnsi="Times New Roman" w:cs="Times New Roman"/>
          <w:lang w:val="en-GB"/>
        </w:rPr>
        <w:t xml:space="preserve"> to </w:t>
      </w:r>
      <w:r w:rsidR="00B84907">
        <w:rPr>
          <w:rFonts w:ascii="Times New Roman" w:hAnsi="Times New Roman" w:cs="Times New Roman"/>
          <w:lang w:val="en-GB"/>
        </w:rPr>
        <w:t xml:space="preserve">root bootstrap trees between the North </w:t>
      </w:r>
      <w:r w:rsidR="00D22315">
        <w:rPr>
          <w:rFonts w:ascii="Times New Roman" w:hAnsi="Times New Roman" w:cs="Times New Roman"/>
          <w:lang w:val="en-GB"/>
        </w:rPr>
        <w:t xml:space="preserve">Clade + Santa Barbara Clade </w:t>
      </w:r>
      <w:r w:rsidR="00B84907">
        <w:rPr>
          <w:rFonts w:ascii="Times New Roman" w:hAnsi="Times New Roman" w:cs="Times New Roman"/>
          <w:lang w:val="en-GB"/>
        </w:rPr>
        <w:t xml:space="preserve">and </w:t>
      </w:r>
      <w:r w:rsidR="00D22315">
        <w:rPr>
          <w:rFonts w:ascii="Times New Roman" w:hAnsi="Times New Roman" w:cs="Times New Roman"/>
          <w:lang w:val="en-GB"/>
        </w:rPr>
        <w:t xml:space="preserve">the </w:t>
      </w:r>
      <w:r w:rsidR="00B84907">
        <w:rPr>
          <w:rFonts w:ascii="Times New Roman" w:hAnsi="Times New Roman" w:cs="Times New Roman"/>
          <w:lang w:val="en-GB"/>
        </w:rPr>
        <w:t xml:space="preserve">South Clade (following </w:t>
      </w:r>
      <w:r w:rsidR="00D22315">
        <w:rPr>
          <w:rFonts w:ascii="Times New Roman" w:hAnsi="Times New Roman" w:cs="Times New Roman"/>
          <w:lang w:val="en-GB"/>
        </w:rPr>
        <w:t xml:space="preserve">root placement </w:t>
      </w:r>
      <w:r w:rsidR="008A34D9">
        <w:rPr>
          <w:rFonts w:ascii="Times New Roman" w:hAnsi="Times New Roman" w:cs="Times New Roman"/>
          <w:lang w:val="en-GB"/>
        </w:rPr>
        <w:t>inferred in</w:t>
      </w:r>
      <w:r w:rsidR="00D22315">
        <w:rPr>
          <w:rFonts w:ascii="Times New Roman" w:hAnsi="Times New Roman" w:cs="Times New Roman"/>
          <w:lang w:val="en-GB"/>
        </w:rPr>
        <w:t xml:space="preserve"> </w:t>
      </w:r>
      <w:r w:rsidR="00B84907">
        <w:rPr>
          <w:rFonts w:ascii="Times New Roman" w:hAnsi="Times New Roman" w:cs="Times New Roman"/>
          <w:lang w:val="en-GB"/>
        </w:rPr>
        <w:t xml:space="preserve">Bayesian </w:t>
      </w:r>
      <w:r w:rsidR="00D22315">
        <w:rPr>
          <w:rFonts w:ascii="Times New Roman" w:hAnsi="Times New Roman" w:cs="Times New Roman"/>
          <w:lang w:val="en-GB"/>
        </w:rPr>
        <w:t xml:space="preserve">phylogenetic </w:t>
      </w:r>
      <w:r w:rsidR="00B84907">
        <w:rPr>
          <w:rFonts w:ascii="Times New Roman" w:hAnsi="Times New Roman" w:cs="Times New Roman"/>
          <w:lang w:val="en-GB"/>
        </w:rPr>
        <w:t>analyses</w:t>
      </w:r>
      <w:r w:rsidR="00F271B6">
        <w:rPr>
          <w:rFonts w:ascii="Times New Roman" w:hAnsi="Times New Roman" w:cs="Times New Roman"/>
          <w:lang w:val="en-GB"/>
        </w:rPr>
        <w:t xml:space="preserve"> </w:t>
      </w:r>
      <w:r w:rsidR="00B84907">
        <w:rPr>
          <w:rFonts w:ascii="Times New Roman" w:hAnsi="Times New Roman" w:cs="Times New Roman"/>
          <w:lang w:val="en-GB"/>
        </w:rPr>
        <w:t>below).</w:t>
      </w:r>
      <w:r w:rsidR="00692B2A">
        <w:rPr>
          <w:rFonts w:ascii="Times New Roman" w:hAnsi="Times New Roman" w:cs="Times New Roman"/>
          <w:lang w:val="en-GB"/>
        </w:rPr>
        <w:t xml:space="preserve"> </w:t>
      </w:r>
      <w:r w:rsidR="008A34D9">
        <w:rPr>
          <w:rFonts w:ascii="Times New Roman" w:hAnsi="Times New Roman" w:cs="Times New Roman"/>
          <w:lang w:val="en-GB"/>
        </w:rPr>
        <w:t>Subsequently, w</w:t>
      </w:r>
      <w:r w:rsidR="00692B2A">
        <w:rPr>
          <w:rFonts w:ascii="Times New Roman" w:hAnsi="Times New Roman" w:cs="Times New Roman"/>
          <w:lang w:val="en-GB"/>
        </w:rPr>
        <w:t xml:space="preserve">e </w:t>
      </w:r>
      <w:r w:rsidR="008A34D9">
        <w:rPr>
          <w:rFonts w:ascii="Times New Roman" w:hAnsi="Times New Roman" w:cs="Times New Roman"/>
          <w:lang w:val="en-GB"/>
        </w:rPr>
        <w:t xml:space="preserve">used the R package </w:t>
      </w:r>
      <w:r w:rsidR="008A34D9" w:rsidRPr="00A63566">
        <w:rPr>
          <w:rFonts w:ascii="Times New Roman" w:hAnsi="Times New Roman" w:cs="Times New Roman"/>
          <w:lang w:val="en-GB"/>
        </w:rPr>
        <w:t>genealogicalSorting</w:t>
      </w:r>
      <w:r w:rsidR="008A34D9">
        <w:rPr>
          <w:rFonts w:ascii="Times New Roman" w:hAnsi="Times New Roman" w:cs="Times New Roman"/>
          <w:lang w:val="en-GB"/>
        </w:rPr>
        <w:t xml:space="preserve"> to calculate</w:t>
      </w:r>
      <w:r w:rsidR="006A7C6F">
        <w:rPr>
          <w:rFonts w:ascii="Times New Roman" w:hAnsi="Times New Roman" w:cs="Times New Roman"/>
          <w:lang w:val="en-GB"/>
        </w:rPr>
        <w:t>, for each bootstrap tree,</w:t>
      </w:r>
      <w:r w:rsidR="008A34D9">
        <w:rPr>
          <w:rFonts w:ascii="Times New Roman" w:hAnsi="Times New Roman" w:cs="Times New Roman"/>
          <w:lang w:val="en-GB"/>
        </w:rPr>
        <w:t xml:space="preserve"> t</w:t>
      </w:r>
      <w:r w:rsidR="00692B2A">
        <w:rPr>
          <w:rFonts w:ascii="Times New Roman" w:hAnsi="Times New Roman" w:cs="Times New Roman"/>
          <w:lang w:val="en-GB"/>
        </w:rPr>
        <w:t>he Genealogical Sorting Index (GSI)</w:t>
      </w:r>
      <w:r w:rsidR="008A34D9">
        <w:rPr>
          <w:rFonts w:ascii="Times New Roman" w:hAnsi="Times New Roman" w:cs="Times New Roman"/>
          <w:lang w:val="en-GB"/>
        </w:rPr>
        <w:t xml:space="preserve"> for each of the</w:t>
      </w:r>
      <w:r w:rsidR="00692B2A">
        <w:rPr>
          <w:rFonts w:ascii="Times New Roman" w:hAnsi="Times New Roman" w:cs="Times New Roman"/>
          <w:lang w:val="en-GB"/>
        </w:rPr>
        <w:t xml:space="preserve"> 166 groups with at least 2 individuals delimited by species (11), species and locality (56), and species, locality, and host (98). </w:t>
      </w:r>
      <w:r w:rsidR="006A7C6F">
        <w:rPr>
          <w:rFonts w:ascii="Times New Roman" w:hAnsi="Times New Roman" w:cs="Times New Roman"/>
          <w:lang w:val="en-GB"/>
        </w:rPr>
        <w:t>B</w:t>
      </w:r>
      <w:r w:rsidR="00692B2A">
        <w:rPr>
          <w:rFonts w:ascii="Times New Roman" w:hAnsi="Times New Roman" w:cs="Times New Roman"/>
          <w:lang w:val="en-GB"/>
        </w:rPr>
        <w:t>ootstrap trees and tables with all GSI values are deposited in Dryad.</w:t>
      </w:r>
    </w:p>
    <w:p w14:paraId="354C195C" w14:textId="7706C478" w:rsidR="009B6A84" w:rsidRDefault="009B6A84" w:rsidP="004D2645">
      <w:pPr>
        <w:pStyle w:val="Normal1"/>
        <w:spacing w:line="360" w:lineRule="auto"/>
        <w:rPr>
          <w:rFonts w:ascii="Times New Roman" w:hAnsi="Times New Roman" w:cs="Times New Roman"/>
          <w:lang w:val="en-GB"/>
        </w:rPr>
      </w:pPr>
    </w:p>
    <w:p w14:paraId="0AFF8824" w14:textId="04D754FD" w:rsidR="00606ECF" w:rsidRDefault="00CA3D70" w:rsidP="004D2645">
      <w:pPr>
        <w:spacing w:line="360" w:lineRule="auto"/>
        <w:rPr>
          <w:rFonts w:ascii="Times New Roman" w:hAnsi="Times New Roman" w:cs="Times New Roman"/>
          <w:lang w:val="en-GB"/>
        </w:rPr>
      </w:pPr>
      <w:r w:rsidRPr="00030DD2">
        <w:rPr>
          <w:rFonts w:ascii="Times New Roman" w:hAnsi="Times New Roman" w:cs="Times New Roman"/>
          <w:b/>
          <w:lang w:val="en-GB"/>
        </w:rPr>
        <w:t>Genotyping-by-sequencing (GBS)</w:t>
      </w:r>
      <w:r w:rsidR="00606ECF">
        <w:rPr>
          <w:rFonts w:ascii="Times New Roman" w:hAnsi="Times New Roman" w:cs="Times New Roman"/>
          <w:b/>
          <w:lang w:val="en-GB"/>
        </w:rPr>
        <w:t xml:space="preserve"> </w:t>
      </w:r>
      <w:r w:rsidR="00421734">
        <w:rPr>
          <w:rFonts w:ascii="Times New Roman" w:hAnsi="Times New Roman" w:cs="Times New Roman"/>
          <w:b/>
          <w:lang w:val="en-GB"/>
        </w:rPr>
        <w:t>for tests on the effect of</w:t>
      </w:r>
      <w:r w:rsidR="00606ECF">
        <w:rPr>
          <w:rFonts w:ascii="Times New Roman" w:hAnsi="Times New Roman" w:cs="Times New Roman"/>
          <w:b/>
          <w:lang w:val="en-GB"/>
        </w:rPr>
        <w:t xml:space="preserve"> colour-pattern and CHC on genome-wide differentiation. </w:t>
      </w:r>
      <w:r>
        <w:rPr>
          <w:rFonts w:ascii="Times New Roman" w:hAnsi="Times New Roman" w:cs="Times New Roman"/>
          <w:lang w:val="en-GB"/>
        </w:rPr>
        <w:t xml:space="preserve">We </w:t>
      </w:r>
      <w:r w:rsidRPr="00030DD2">
        <w:rPr>
          <w:rFonts w:ascii="Times New Roman" w:hAnsi="Times New Roman" w:cs="Times New Roman"/>
          <w:lang w:val="en-GB"/>
        </w:rPr>
        <w:t>sequenced individually</w:t>
      </w:r>
      <w:r w:rsidRPr="00030DD2">
        <w:rPr>
          <w:rFonts w:ascii="Times New Roman" w:hAnsi="Times New Roman" w:cs="Times New Roman"/>
          <w:b/>
          <w:lang w:val="en-GB"/>
        </w:rPr>
        <w:t xml:space="preserve"> </w:t>
      </w:r>
      <w:r w:rsidRPr="00030DD2">
        <w:rPr>
          <w:rFonts w:ascii="Times New Roman" w:hAnsi="Times New Roman" w:cs="Times New Roman"/>
          <w:lang w:val="en-GB"/>
        </w:rPr>
        <w:t xml:space="preserve">barcoded restriction-site associated DNA libraries of 325 </w:t>
      </w:r>
      <w:r w:rsidRPr="004C6775">
        <w:rPr>
          <w:rFonts w:ascii="Times New Roman" w:hAnsi="Times New Roman" w:cs="Times New Roman"/>
          <w:lang w:val="en-GB"/>
        </w:rPr>
        <w:t xml:space="preserve">samples from 19 </w:t>
      </w:r>
      <w:r w:rsidRPr="004C6775">
        <w:rPr>
          <w:rFonts w:ascii="Times New Roman" w:hAnsi="Times New Roman" w:cs="Times New Roman"/>
          <w:i/>
          <w:lang w:val="en-GB"/>
        </w:rPr>
        <w:t>T. cristinae</w:t>
      </w:r>
      <w:r w:rsidRPr="004C6775">
        <w:rPr>
          <w:rFonts w:ascii="Times New Roman" w:hAnsi="Times New Roman" w:cs="Times New Roman"/>
          <w:lang w:val="en-GB"/>
        </w:rPr>
        <w:t xml:space="preserve"> populations on three Illumina lanes, using molecular and analytical </w:t>
      </w:r>
      <w:r>
        <w:rPr>
          <w:rFonts w:ascii="Times New Roman" w:hAnsi="Times New Roman" w:cs="Times New Roman"/>
          <w:lang w:val="en-GB"/>
        </w:rPr>
        <w:t xml:space="preserve">methods described </w:t>
      </w:r>
      <w:r w:rsidR="00606ECF">
        <w:rPr>
          <w:rFonts w:ascii="Times New Roman" w:hAnsi="Times New Roman" w:cs="Times New Roman"/>
          <w:lang w:val="en-GB"/>
        </w:rPr>
        <w:t>above (section GBS and stages of speciation)</w:t>
      </w:r>
      <w:r w:rsidR="00606ECF" w:rsidRPr="004C6775">
        <w:rPr>
          <w:rFonts w:ascii="Times New Roman" w:hAnsi="Times New Roman" w:cs="Times New Roman"/>
          <w:lang w:val="en-GB"/>
        </w:rPr>
        <w:t>. We combined</w:t>
      </w:r>
      <w:r w:rsidR="00606ECF" w:rsidRPr="00030DD2">
        <w:rPr>
          <w:rFonts w:ascii="Times New Roman" w:hAnsi="Times New Roman" w:cs="Times New Roman"/>
          <w:lang w:val="en-GB"/>
        </w:rPr>
        <w:t xml:space="preserve"> these new sequences with 17 randomly chosen samples (10 males and 7 females) from the FHA mapping population, resulting in sequences from 342 individua</w:t>
      </w:r>
      <w:r w:rsidR="0089104F">
        <w:rPr>
          <w:rFonts w:ascii="Times New Roman" w:hAnsi="Times New Roman" w:cs="Times New Roman"/>
          <w:lang w:val="en-GB"/>
        </w:rPr>
        <w:t>ls spanning 20 populations (5-</w:t>
      </w:r>
      <w:r w:rsidR="00606ECF" w:rsidRPr="00030DD2">
        <w:rPr>
          <w:rFonts w:ascii="Times New Roman" w:hAnsi="Times New Roman" w:cs="Times New Roman"/>
          <w:lang w:val="en-GB"/>
        </w:rPr>
        <w:t xml:space="preserve">20 individuals per population, mean = 17) for population genetic analyses of genetic differentiation. After filtering raw sequences (minimum read and base quality score 20, minimum read length 50 bp after trimming), we obtained 286,357,541 DNA sequences for all 342 samples (mean 837,303 reads per individual with mean read length 83.9 bp). We mapped 94.2% (269,643,356) reads to the </w:t>
      </w:r>
      <w:r w:rsidR="00606ECF" w:rsidRPr="00030DD2">
        <w:rPr>
          <w:rFonts w:ascii="Times New Roman" w:hAnsi="Times New Roman" w:cs="Times New Roman"/>
          <w:i/>
          <w:lang w:val="en-GB"/>
        </w:rPr>
        <w:t>T. cristinae</w:t>
      </w:r>
      <w:r w:rsidR="00606ECF" w:rsidRPr="00030DD2">
        <w:rPr>
          <w:rFonts w:ascii="Times New Roman" w:hAnsi="Times New Roman" w:cs="Times New Roman"/>
          <w:lang w:val="en-GB"/>
        </w:rPr>
        <w:t xml:space="preserve"> draft genome v0.3a (90.9% of LG designation and ordering identical to new v0.3) using </w:t>
      </w:r>
      <w:r w:rsidR="00606ECF" w:rsidRPr="00030DD2">
        <w:rPr>
          <w:rFonts w:ascii="Times New Roman" w:hAnsi="Times New Roman" w:cs="Times New Roman"/>
          <w:sz w:val="20"/>
          <w:lang w:val="en-GB"/>
        </w:rPr>
        <w:t>BOWTIE2</w:t>
      </w:r>
      <w:r w:rsidR="00606ECF" w:rsidRPr="00030DD2">
        <w:rPr>
          <w:rFonts w:ascii="Times New Roman" w:hAnsi="Times New Roman" w:cs="Times New Roman"/>
          <w:lang w:val="en-GB"/>
        </w:rPr>
        <w:t xml:space="preserve"> 2.2.3 with the '--very-sensitive-local' preset. We used </w:t>
      </w:r>
      <w:r w:rsidR="00606ECF" w:rsidRPr="00030DD2">
        <w:rPr>
          <w:rFonts w:ascii="Times New Roman" w:hAnsi="Times New Roman" w:cs="Times New Roman"/>
          <w:sz w:val="20"/>
          <w:lang w:val="en-GB"/>
        </w:rPr>
        <w:t>SAMTOOLS</w:t>
      </w:r>
      <w:r w:rsidR="00606ECF" w:rsidRPr="00030DD2">
        <w:rPr>
          <w:rFonts w:ascii="Times New Roman" w:hAnsi="Times New Roman" w:cs="Times New Roman"/>
          <w:lang w:val="en-GB"/>
        </w:rPr>
        <w:t xml:space="preserve"> to sort and index alignments, and identified SNPs with </w:t>
      </w:r>
      <w:r w:rsidR="00606ECF" w:rsidRPr="00030DD2">
        <w:rPr>
          <w:rFonts w:ascii="Times New Roman" w:hAnsi="Times New Roman" w:cs="Times New Roman"/>
          <w:sz w:val="20"/>
          <w:lang w:val="en-GB"/>
        </w:rPr>
        <w:t>SAMTOOLS</w:t>
      </w:r>
      <w:r w:rsidR="00606ECF" w:rsidRPr="00030DD2">
        <w:rPr>
          <w:rFonts w:ascii="Times New Roman" w:hAnsi="Times New Roman" w:cs="Times New Roman"/>
          <w:lang w:val="en-GB"/>
        </w:rPr>
        <w:t xml:space="preserve"> mpileup and </w:t>
      </w:r>
      <w:r w:rsidR="00606ECF" w:rsidRPr="00030DD2">
        <w:rPr>
          <w:rFonts w:ascii="Times New Roman" w:hAnsi="Times New Roman" w:cs="Times New Roman"/>
          <w:sz w:val="20"/>
          <w:lang w:val="en-GB"/>
        </w:rPr>
        <w:t>BCFTOOLS</w:t>
      </w:r>
      <w:r w:rsidR="00606ECF" w:rsidRPr="00030DD2">
        <w:rPr>
          <w:rFonts w:ascii="Times New Roman" w:hAnsi="Times New Roman" w:cs="Times New Roman"/>
          <w:lang w:val="en-GB"/>
        </w:rPr>
        <w:t xml:space="preserve"> using the full prior and requiring the probability of the data being homozygous for the </w:t>
      </w:r>
      <w:r w:rsidR="00606ECF" w:rsidRPr="00030DD2">
        <w:rPr>
          <w:rFonts w:ascii="Times New Roman" w:hAnsi="Times New Roman" w:cs="Times New Roman"/>
          <w:lang w:val="en-GB"/>
        </w:rPr>
        <w:lastRenderedPageBreak/>
        <w:t>reference allele to be less than 0.01. We further discarded variants with low quality (score below 20) and where less than 90% of samples were covered. We retained 613,261 bi-allelic SNPs with mean coverage depth per SNP per individual ~5× (per SNP average ranging from 2.2 to 28.7; per individual average ranging from 1.0 to 10.3).</w:t>
      </w:r>
    </w:p>
    <w:p w14:paraId="4AE2A327" w14:textId="77777777" w:rsidR="00606ECF" w:rsidRPr="00030DD2" w:rsidRDefault="00606ECF" w:rsidP="004D2645">
      <w:pPr>
        <w:spacing w:line="360" w:lineRule="auto"/>
        <w:rPr>
          <w:rFonts w:ascii="Times New Roman" w:hAnsi="Times New Roman" w:cs="Times New Roman"/>
          <w:b/>
          <w:lang w:val="en-GB"/>
        </w:rPr>
      </w:pPr>
    </w:p>
    <w:p w14:paraId="25776DEA" w14:textId="2349408D" w:rsidR="00CA3D70" w:rsidRPr="00030DD2" w:rsidRDefault="00CA3D70" w:rsidP="004D2645">
      <w:pPr>
        <w:spacing w:line="360" w:lineRule="auto"/>
        <w:rPr>
          <w:rFonts w:ascii="Times New Roman" w:hAnsi="Times New Roman" w:cs="Times New Roman"/>
          <w:lang w:val="en-GB"/>
        </w:rPr>
      </w:pPr>
      <w:r w:rsidRPr="00030DD2">
        <w:rPr>
          <w:rFonts w:ascii="Times New Roman" w:hAnsi="Times New Roman" w:cs="Times New Roman"/>
          <w:lang w:val="en-GB"/>
        </w:rPr>
        <w:t xml:space="preserve">We estimated genome-wide Hudson's </w:t>
      </w:r>
      <w:r w:rsidRPr="00030DD2">
        <w:rPr>
          <w:rFonts w:ascii="Times New Roman" w:hAnsi="Times New Roman" w:cs="Times New Roman"/>
          <w:i/>
          <w:lang w:val="en-GB"/>
        </w:rPr>
        <w:t>F</w:t>
      </w:r>
      <w:r w:rsidRPr="00030DD2">
        <w:rPr>
          <w:rFonts w:ascii="Times New Roman" w:hAnsi="Times New Roman" w:cs="Times New Roman"/>
          <w:vertAlign w:val="subscript"/>
          <w:lang w:val="en-GB"/>
        </w:rPr>
        <w:t>ST</w:t>
      </w:r>
      <w:r w:rsidRPr="00030DD2">
        <w:rPr>
          <w:rFonts w:ascii="Times New Roman" w:hAnsi="Times New Roman" w:cs="Times New Roman"/>
          <w:lang w:val="en-GB"/>
        </w:rPr>
        <w:t xml:space="preserve"> for all 190 population pairs as </w:t>
      </w:r>
      <w:r w:rsidRPr="00030DD2">
        <w:rPr>
          <w:rFonts w:ascii="Times New Roman" w:hAnsi="Times New Roman" w:cs="Times New Roman"/>
          <w:i/>
          <w:lang w:val="en-GB"/>
        </w:rPr>
        <w:t>F</w:t>
      </w:r>
      <w:r w:rsidRPr="00030DD2">
        <w:rPr>
          <w:rFonts w:ascii="Times New Roman" w:hAnsi="Times New Roman" w:cs="Times New Roman"/>
          <w:vertAlign w:val="subscript"/>
          <w:lang w:val="en-GB"/>
        </w:rPr>
        <w:t xml:space="preserve">ST </w:t>
      </w:r>
      <w:r w:rsidRPr="00030DD2">
        <w:rPr>
          <w:rFonts w:ascii="Times New Roman" w:hAnsi="Times New Roman" w:cs="Times New Roman"/>
          <w:lang w:val="en-GB"/>
        </w:rPr>
        <w:t xml:space="preserve">= 1 - Hw/Hb. Hw is the mean number of differences among sequences from the same population, and Hb the mean number of differences among sequences from different populations, averaged over loci. We calculated Hw and Hb for each locus from population allele frequencies estimated using genotype probabilities obtained with </w:t>
      </w:r>
      <w:r w:rsidRPr="00030DD2">
        <w:rPr>
          <w:rFonts w:ascii="Times New Roman" w:hAnsi="Times New Roman" w:cs="Times New Roman"/>
          <w:sz w:val="20"/>
          <w:lang w:val="en-GB"/>
        </w:rPr>
        <w:t>SAMTOOLS</w:t>
      </w:r>
      <w:r w:rsidRPr="00030DD2">
        <w:rPr>
          <w:rFonts w:ascii="Times New Roman" w:hAnsi="Times New Roman" w:cs="Times New Roman"/>
          <w:lang w:val="en-GB"/>
        </w:rPr>
        <w:t xml:space="preserve"> and </w:t>
      </w:r>
      <w:r w:rsidRPr="00030DD2">
        <w:rPr>
          <w:rFonts w:ascii="Times New Roman" w:hAnsi="Times New Roman" w:cs="Times New Roman"/>
          <w:sz w:val="20"/>
          <w:lang w:val="en-GB"/>
        </w:rPr>
        <w:t>BCFTOOLS</w:t>
      </w:r>
      <w:r w:rsidRPr="00030DD2">
        <w:rPr>
          <w:rFonts w:ascii="Times New Roman" w:hAnsi="Times New Roman" w:cs="Times New Roman"/>
          <w:lang w:val="en-GB"/>
        </w:rPr>
        <w:t>, as in</w:t>
      </w:r>
      <w:r w:rsidRPr="00030DD2">
        <w:rPr>
          <w:rFonts w:ascii="Times New Roman" w:hAnsi="Times New Roman" w:cs="Times New Roman"/>
          <w:lang w:val="en-GB"/>
        </w:rPr>
        <w:fldChar w:fldCharType="begin"/>
      </w:r>
      <w:r w:rsidR="00393100">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393100" w:rsidRPr="00393100">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For each population pair, we excluded loci with a MAF less than 0.05, or where less than 50% of individuals were covered.</w:t>
      </w:r>
    </w:p>
    <w:p w14:paraId="448B073C" w14:textId="77777777" w:rsidR="00CA3D70" w:rsidRDefault="00CA3D70" w:rsidP="004D2645">
      <w:pPr>
        <w:pStyle w:val="Normal1"/>
        <w:spacing w:line="360" w:lineRule="auto"/>
        <w:rPr>
          <w:rFonts w:ascii="Times New Roman" w:hAnsi="Times New Roman" w:cs="Times New Roman"/>
          <w:b/>
          <w:lang w:val="en-GB"/>
        </w:rPr>
      </w:pPr>
    </w:p>
    <w:p w14:paraId="5DD27EFD" w14:textId="06C02F4C" w:rsidR="004363F1" w:rsidRPr="00030DD2" w:rsidRDefault="004363F1" w:rsidP="004D2645">
      <w:pPr>
        <w:pStyle w:val="Normal1"/>
        <w:spacing w:line="360" w:lineRule="auto"/>
        <w:rPr>
          <w:rFonts w:ascii="Times New Roman" w:eastAsia="Times New Roman" w:hAnsi="Times New Roman" w:cs="Times New Roman"/>
          <w:lang w:val="en-GB"/>
        </w:rPr>
      </w:pPr>
      <w:r w:rsidRPr="00030DD2">
        <w:rPr>
          <w:rFonts w:ascii="Times New Roman" w:hAnsi="Times New Roman" w:cs="Times New Roman"/>
          <w:b/>
          <w:lang w:val="en-GB"/>
        </w:rPr>
        <w:t>Whole-genome re-sequencing of 10 population pairs spanning eight species.</w:t>
      </w:r>
      <w:r w:rsidRPr="00030DD2">
        <w:rPr>
          <w:rFonts w:ascii="Times New Roman" w:hAnsi="Times New Roman" w:cs="Times New Roman"/>
          <w:lang w:val="en-GB"/>
        </w:rPr>
        <w:t xml:space="preserve"> We sequenced an additional 384 </w:t>
      </w:r>
      <w:r w:rsidRPr="00030DD2">
        <w:rPr>
          <w:rFonts w:ascii="Times New Roman" w:hAnsi="Times New Roman" w:cs="Times New Roman"/>
          <w:i/>
          <w:lang w:val="en-GB"/>
        </w:rPr>
        <w:t xml:space="preserve">Timema </w:t>
      </w:r>
      <w:r w:rsidRPr="00030DD2">
        <w:rPr>
          <w:rFonts w:ascii="Times New Roman" w:hAnsi="Times New Roman" w:cs="Times New Roman"/>
          <w:lang w:val="en-GB"/>
        </w:rPr>
        <w:t>genomes using the same protocols as for</w:t>
      </w:r>
      <w:r w:rsidRPr="00030DD2">
        <w:rPr>
          <w:rFonts w:ascii="Times New Roman" w:hAnsi="Times New Roman" w:cs="Times New Roman"/>
          <w:i/>
          <w:lang w:val="en-GB"/>
        </w:rPr>
        <w:t xml:space="preserve"> T. cristinae</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Of these, five were not appropriate for population genetic analyses, as they were single specimens each from a single locality. We did not analyse them further here following assembly and variant calling and will use them in future work. The other 379 genomes, which we do analyse here in a population genetic framework, stem from 16-20 individuals per population sampled from 10 parapatric pairs of host-associated populations. We sampled each of these pairs at the same general locality, usually directly adjacent to one another (the one exception was </w:t>
      </w:r>
      <w:r w:rsidRPr="00030DD2">
        <w:rPr>
          <w:rFonts w:ascii="Times New Roman" w:hAnsi="Times New Roman" w:cs="Times New Roman"/>
          <w:color w:val="000000" w:themeColor="text1"/>
          <w:lang w:val="en-GB"/>
        </w:rPr>
        <w:t xml:space="preserve">HFRS, where each population was sampled in the same general locality but separated by a slightly larger distance of ~3 km rather than the usual hundreds of metres). </w:t>
      </w:r>
      <w:r w:rsidRPr="00030DD2">
        <w:rPr>
          <w:rFonts w:ascii="Times New Roman" w:eastAsia="Times New Roman" w:hAnsi="Times New Roman" w:cs="Times New Roman"/>
          <w:lang w:val="en-GB"/>
        </w:rPr>
        <w:t xml:space="preserve">As with the genomes from the transplant experiment, we aligned the paired-end sequences to the </w:t>
      </w:r>
      <w:r w:rsidRPr="00030DD2">
        <w:rPr>
          <w:rFonts w:ascii="Times New Roman" w:eastAsia="Times New Roman" w:hAnsi="Times New Roman" w:cs="Times New Roman"/>
          <w:i/>
          <w:iCs/>
          <w:lang w:val="en-GB"/>
        </w:rPr>
        <w:t xml:space="preserve">T. cristinae </w:t>
      </w:r>
      <w:r w:rsidRPr="00030DD2">
        <w:rPr>
          <w:rFonts w:ascii="Times New Roman" w:eastAsia="Times New Roman" w:hAnsi="Times New Roman" w:cs="Times New Roman"/>
          <w:lang w:val="en-GB"/>
        </w:rPr>
        <w:t xml:space="preserve">reference genome (v0.3) using the </w:t>
      </w:r>
      <w:r w:rsidRPr="00030DD2">
        <w:rPr>
          <w:rFonts w:ascii="Times New Roman" w:eastAsia="Times New Roman" w:hAnsi="Times New Roman" w:cs="Times New Roman"/>
          <w:sz w:val="20"/>
          <w:szCs w:val="20"/>
          <w:lang w:val="en-GB"/>
        </w:rPr>
        <w:t>BWA-MEM</w:t>
      </w:r>
      <w:r w:rsidRPr="00030DD2">
        <w:rPr>
          <w:rFonts w:ascii="Times New Roman" w:eastAsia="Times New Roman" w:hAnsi="Times New Roman" w:cs="Times New Roman"/>
          <w:lang w:val="en-GB"/>
        </w:rPr>
        <w:t xml:space="preserve"> algorithm in </w:t>
      </w:r>
      <w:r w:rsidRPr="00030DD2">
        <w:rPr>
          <w:rFonts w:ascii="Times New Roman" w:eastAsia="Times New Roman" w:hAnsi="Times New Roman" w:cs="Times New Roman"/>
          <w:sz w:val="20"/>
          <w:lang w:val="en-GB"/>
        </w:rPr>
        <w:t>BWA</w:t>
      </w:r>
      <w:r w:rsidRPr="00030DD2">
        <w:rPr>
          <w:rFonts w:ascii="Times New Roman" w:eastAsia="Times New Roman" w:hAnsi="Times New Roman" w:cs="Times New Roman"/>
          <w:lang w:val="en-GB"/>
        </w:rPr>
        <w:t xml:space="preserve"> 0.7.5a-r405</w:t>
      </w:r>
      <w:r w:rsidRPr="00030DD2">
        <w:rPr>
          <w:rFonts w:ascii="Times New Roman" w:eastAsia="Times New Roman" w:hAnsi="Times New Roman" w:cs="Times New Roman"/>
          <w:lang w:val="en-GB"/>
        </w:rPr>
        <w:fldChar w:fldCharType="begin"/>
      </w:r>
      <w:r w:rsidR="00393100">
        <w:rPr>
          <w:rFonts w:ascii="Times New Roman" w:eastAsia="Times New Roman" w:hAnsi="Times New Roman" w:cs="Times New Roman"/>
          <w:lang w:val="en-GB"/>
        </w:rPr>
        <w:instrText xml:space="preserve"> ADDIN EN.CITE &lt;EndNote&gt;&lt;Cite&gt;&lt;Author&gt;Li&lt;/Author&gt;&lt;Year&gt;2009&lt;/Year&gt;&lt;RecNum&gt;2857&lt;/RecNum&gt;&lt;DisplayText&gt;&lt;style face="superscript"&gt;2&lt;/style&gt;&lt;/DisplayText&gt;&lt;record&gt;&lt;rec-number&gt;2857&lt;/rec-number&gt;&lt;foreign-keys&gt;&lt;key app="EN" db-id="9aeswrrrovtep5ez05t5d0wfzt20xsds5wv9" timestamp="1386688151"&gt;2857&lt;/key&gt;&lt;/foreign-keys&gt;&lt;ref-type name="Journal Article"&gt;17&lt;/ref-type&gt;&lt;contributors&gt;&lt;authors&gt;&lt;author&gt;Li, H.&lt;/author&gt;&lt;author&gt;Durbin, R.&lt;/author&gt;&lt;/authors&gt;&lt;/contributors&gt;&lt;titles&gt;&lt;title&gt;Fast and accurate short read alignment with Burrows-Wheeler transform&lt;/title&gt;&lt;secondary-title&gt;Bioinformatics&lt;/secondary-title&gt;&lt;/titles&gt;&lt;periodical&gt;&lt;full-title&gt;Bioinformatics&lt;/full-title&gt;&lt;abbr-1&gt;Bioinformatics&lt;/abbr-1&gt;&lt;/periodical&gt;&lt;pages&gt;1754-1760&lt;/pages&gt;&lt;volume&gt;25&lt;/volume&gt;&lt;number&gt;14&lt;/number&gt;&lt;dates&gt;&lt;year&gt;2009&lt;/year&gt;&lt;pub-dates&gt;&lt;date&gt;Jul&lt;/date&gt;&lt;/pub-dates&gt;&lt;/dates&gt;&lt;isbn&gt;1367-4803&lt;/isbn&gt;&lt;accession-num&gt;WOS:000267665900006&lt;/accession-num&gt;&lt;urls&gt;&lt;related-urls&gt;&lt;url&gt;&amp;lt;Go to ISI&amp;gt;://WOS:000267665900006&lt;/url&gt;&lt;/related-urls&gt;&lt;/urls&gt;&lt;electronic-resource-num&gt;10.1093/bioinformatics/btp324&lt;/electronic-resource-num&gt;&lt;/record&gt;&lt;/Cite&gt;&lt;/EndNote&gt;</w:instrText>
      </w:r>
      <w:r w:rsidRPr="00030DD2">
        <w:rPr>
          <w:rFonts w:ascii="Times New Roman" w:eastAsia="Times New Roman" w:hAnsi="Times New Roman" w:cs="Times New Roman"/>
          <w:lang w:val="en-GB"/>
        </w:rPr>
        <w:fldChar w:fldCharType="separate"/>
      </w:r>
      <w:r w:rsidR="00393100" w:rsidRPr="00393100">
        <w:rPr>
          <w:rFonts w:ascii="Times New Roman" w:eastAsia="Times New Roman" w:hAnsi="Times New Roman" w:cs="Times New Roman"/>
          <w:noProof/>
          <w:vertAlign w:val="superscript"/>
          <w:lang w:val="en-GB"/>
        </w:rPr>
        <w:t>2</w:t>
      </w:r>
      <w:r w:rsidRPr="00030DD2">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t xml:space="preserve">. We used a minimum seed length of 20 bp, searched for internal seeds in seeds longer than 1.3 * 20 base-pairs, discarded chains if the seeded bases were shorter than 100 bp, and set the minimum score to output an alignment to 30. We then used </w:t>
      </w:r>
      <w:r w:rsidRPr="00030DD2">
        <w:rPr>
          <w:rFonts w:ascii="Times New Roman" w:eastAsia="Times New Roman" w:hAnsi="Times New Roman" w:cs="Times New Roman"/>
          <w:sz w:val="20"/>
          <w:lang w:val="en-GB"/>
        </w:rPr>
        <w:t>SAMTOOLS</w:t>
      </w:r>
      <w:r w:rsidRPr="00030DD2">
        <w:rPr>
          <w:rFonts w:ascii="Times New Roman" w:eastAsia="Times New Roman" w:hAnsi="Times New Roman" w:cs="Times New Roman"/>
          <w:lang w:val="en-GB"/>
        </w:rPr>
        <w:t xml:space="preserve"> to compress, sort, and index the alignments and to remove potential PCR duplicates. We then identified variant nucleotides using the UnifiedGenotyper in </w:t>
      </w:r>
      <w:r w:rsidRPr="00030DD2">
        <w:rPr>
          <w:rFonts w:ascii="Times New Roman" w:eastAsia="Times New Roman" w:hAnsi="Times New Roman" w:cs="Times New Roman"/>
          <w:sz w:val="20"/>
          <w:lang w:val="en-GB"/>
        </w:rPr>
        <w:t>GATK</w:t>
      </w:r>
      <w:r w:rsidRPr="00030DD2">
        <w:rPr>
          <w:rFonts w:ascii="Times New Roman" w:eastAsia="Times New Roman" w:hAnsi="Times New Roman" w:cs="Times New Roman"/>
          <w:lang w:val="en-GB"/>
        </w:rPr>
        <w:t xml:space="preserve"> with the prior probability of heterozygosity set to 0.001, a minimum base quality score of 20, a call confidence threshold of 50, and a maximum of 2 alleles allowed. We considered only SNPs that mapped to </w:t>
      </w:r>
      <w:r w:rsidRPr="00030DD2">
        <w:rPr>
          <w:rFonts w:ascii="Times New Roman" w:eastAsia="Times New Roman" w:hAnsi="Times New Roman" w:cs="Times New Roman"/>
          <w:lang w:val="en-GB"/>
        </w:rPr>
        <w:lastRenderedPageBreak/>
        <w:t>one of the 13 identified LGs (i.e., due to our interest in genetic architecture we ignored the scaffolds not assigned to a LG). We further filtered the initial set of variants by retaining only those with (</w:t>
      </w:r>
      <w:r w:rsidRPr="00030DD2">
        <w:rPr>
          <w:rFonts w:ascii="Times New Roman" w:eastAsia="Times New Roman" w:hAnsi="Times New Roman" w:cs="Times New Roman"/>
          <w:i/>
          <w:lang w:val="en-GB"/>
        </w:rPr>
        <w:t>i</w:t>
      </w:r>
      <w:r w:rsidRPr="00030DD2">
        <w:rPr>
          <w:rFonts w:ascii="Times New Roman" w:eastAsia="Times New Roman" w:hAnsi="Times New Roman" w:cs="Times New Roman"/>
          <w:lang w:val="en-GB"/>
        </w:rPr>
        <w:t>) a minimum total sequencing depth of 384, (</w:t>
      </w:r>
      <w:r w:rsidRPr="00030DD2">
        <w:rPr>
          <w:rFonts w:ascii="Times New Roman" w:eastAsia="Times New Roman" w:hAnsi="Times New Roman" w:cs="Times New Roman"/>
          <w:i/>
          <w:lang w:val="en-GB"/>
        </w:rPr>
        <w:t>ii</w:t>
      </w:r>
      <w:r w:rsidRPr="00030DD2">
        <w:rPr>
          <w:rFonts w:ascii="Times New Roman" w:eastAsia="Times New Roman" w:hAnsi="Times New Roman" w:cs="Times New Roman"/>
          <w:lang w:val="en-GB"/>
        </w:rPr>
        <w:t>) a minimum of 10 reads supporting the non-reference allele, (</w:t>
      </w:r>
      <w:r w:rsidRPr="00030DD2">
        <w:rPr>
          <w:rFonts w:ascii="Times New Roman" w:eastAsia="Times New Roman" w:hAnsi="Times New Roman" w:cs="Times New Roman"/>
          <w:i/>
          <w:lang w:val="en-GB"/>
        </w:rPr>
        <w:t>iii</w:t>
      </w:r>
      <w:r w:rsidRPr="00030DD2">
        <w:rPr>
          <w:rFonts w:ascii="Times New Roman" w:eastAsia="Times New Roman" w:hAnsi="Times New Roman" w:cs="Times New Roman"/>
          <w:lang w:val="en-GB"/>
        </w:rPr>
        <w:t>) no more than 1% of reads spanning an insertion-deletion, (</w:t>
      </w:r>
      <w:r w:rsidRPr="00030DD2">
        <w:rPr>
          <w:rFonts w:ascii="Times New Roman" w:eastAsia="Times New Roman" w:hAnsi="Times New Roman" w:cs="Times New Roman"/>
          <w:i/>
          <w:lang w:val="en-GB"/>
        </w:rPr>
        <w:t>iv</w:t>
      </w:r>
      <w:r w:rsidRPr="00030DD2">
        <w:rPr>
          <w:rFonts w:ascii="Times New Roman" w:eastAsia="Times New Roman" w:hAnsi="Times New Roman" w:cs="Times New Roman"/>
          <w:lang w:val="en-GB"/>
        </w:rPr>
        <w:t>) no more than 5 mapping quality 0 reads, (</w:t>
      </w:r>
      <w:r w:rsidRPr="00030DD2">
        <w:rPr>
          <w:rFonts w:ascii="Times New Roman" w:eastAsia="Times New Roman" w:hAnsi="Times New Roman" w:cs="Times New Roman"/>
          <w:i/>
          <w:lang w:val="en-GB"/>
        </w:rPr>
        <w:t>v</w:t>
      </w:r>
      <w:r w:rsidRPr="00030DD2">
        <w:rPr>
          <w:rFonts w:ascii="Times New Roman" w:eastAsia="Times New Roman" w:hAnsi="Times New Roman" w:cs="Times New Roman"/>
          <w:lang w:val="en-GB"/>
        </w:rPr>
        <w:t>) a maximum absolute value of the base quality rank sum test of 3, (</w:t>
      </w:r>
      <w:r w:rsidRPr="00030DD2">
        <w:rPr>
          <w:rFonts w:ascii="Times New Roman" w:eastAsia="Times New Roman" w:hAnsi="Times New Roman" w:cs="Times New Roman"/>
          <w:i/>
          <w:lang w:val="en-GB"/>
        </w:rPr>
        <w:t>vi</w:t>
      </w:r>
      <w:r w:rsidRPr="00030DD2">
        <w:rPr>
          <w:rFonts w:ascii="Times New Roman" w:eastAsia="Times New Roman" w:hAnsi="Times New Roman" w:cs="Times New Roman"/>
          <w:lang w:val="en-GB"/>
        </w:rPr>
        <w:t>) a maximum absolute value of the mapping quality rank sum test of 2, (</w:t>
      </w:r>
      <w:r w:rsidRPr="00030DD2">
        <w:rPr>
          <w:rFonts w:ascii="Times New Roman" w:eastAsia="Times New Roman" w:hAnsi="Times New Roman" w:cs="Times New Roman"/>
          <w:i/>
          <w:lang w:val="en-GB"/>
        </w:rPr>
        <w:t>vii</w:t>
      </w:r>
      <w:r w:rsidRPr="00030DD2">
        <w:rPr>
          <w:rFonts w:ascii="Times New Roman" w:eastAsia="Times New Roman" w:hAnsi="Times New Roman" w:cs="Times New Roman"/>
          <w:lang w:val="en-GB"/>
        </w:rPr>
        <w:t>) a maximum absolute value of the read position rank sum test of 2, and (</w:t>
      </w:r>
      <w:r w:rsidRPr="00030DD2">
        <w:rPr>
          <w:rFonts w:ascii="Times New Roman" w:eastAsia="Times New Roman" w:hAnsi="Times New Roman" w:cs="Times New Roman"/>
          <w:i/>
          <w:lang w:val="en-GB"/>
        </w:rPr>
        <w:t>viii</w:t>
      </w:r>
      <w:r w:rsidRPr="00030DD2">
        <w:rPr>
          <w:rFonts w:ascii="Times New Roman" w:eastAsia="Times New Roman" w:hAnsi="Times New Roman" w:cs="Times New Roman"/>
          <w:lang w:val="en-GB"/>
        </w:rPr>
        <w:t>) a minimum ratio of the variant confidence score to the non-reference read depth of 2. We then discarded SNPs with a MAF less than 1% (across all individuals), which left us with 5.07 million SNPs for subsequent analyses.</w:t>
      </w:r>
    </w:p>
    <w:p w14:paraId="6F5E9489" w14:textId="77777777" w:rsidR="004363F1" w:rsidRPr="00030DD2" w:rsidRDefault="004363F1" w:rsidP="004D2645">
      <w:pPr>
        <w:spacing w:line="360" w:lineRule="auto"/>
        <w:rPr>
          <w:rFonts w:ascii="Times New Roman" w:hAnsi="Times New Roman" w:cs="Times New Roman"/>
          <w:b/>
          <w:lang w:val="en-GB"/>
        </w:rPr>
      </w:pPr>
    </w:p>
    <w:p w14:paraId="1A7549CD" w14:textId="053EC4D6" w:rsidR="004363F1" w:rsidRPr="00030DD2" w:rsidRDefault="004363F1" w:rsidP="004D2645">
      <w:pPr>
        <w:pStyle w:val="Normal1"/>
        <w:spacing w:line="360" w:lineRule="auto"/>
        <w:rPr>
          <w:rFonts w:ascii="Times New Roman" w:hAnsi="Times New Roman" w:cs="Times New Roman"/>
          <w:lang w:val="en-GB"/>
        </w:rPr>
      </w:pPr>
      <w:proofErr w:type="gramStart"/>
      <w:r w:rsidRPr="00030DD2">
        <w:rPr>
          <w:rFonts w:ascii="Times New Roman" w:hAnsi="Times New Roman" w:cs="Times New Roman"/>
          <w:b/>
          <w:lang w:val="en-GB"/>
        </w:rPr>
        <w:t>Population genetics using whole genomes from eight species.</w:t>
      </w:r>
      <w:proofErr w:type="gramEnd"/>
      <w:r w:rsidRPr="00030DD2">
        <w:rPr>
          <w:rFonts w:ascii="Times New Roman" w:hAnsi="Times New Roman" w:cs="Times New Roman"/>
          <w:b/>
          <w:lang w:val="en-GB"/>
        </w:rPr>
        <w:t xml:space="preserve"> </w:t>
      </w:r>
      <w:r w:rsidRPr="00030DD2">
        <w:rPr>
          <w:rFonts w:ascii="Times New Roman" w:hAnsi="Times New Roman" w:cs="Times New Roman"/>
          <w:lang w:val="en-GB"/>
        </w:rPr>
        <w:t xml:space="preserve">We obtained maximum likelihood allele frequency estimates for each of the 20 populations (10 population pairs) for each of the 5.07 million SNPs identified above. We did this using an expectation-maximization (EM) algorithm that accounts for uncertainty in the underlying genotypes of individuals and that thus can work directly with the relative genotype likelihoods from </w:t>
      </w:r>
      <w:r w:rsidRPr="00030DD2">
        <w:rPr>
          <w:rFonts w:ascii="Times New Roman" w:hAnsi="Times New Roman" w:cs="Times New Roman"/>
          <w:sz w:val="20"/>
          <w:lang w:val="en-GB"/>
        </w:rPr>
        <w:t>GATK</w:t>
      </w:r>
      <w:r w:rsidRPr="00030DD2">
        <w:rPr>
          <w:rFonts w:ascii="Times New Roman" w:hAnsi="Times New Roman" w:cs="Times New Roman"/>
          <w:lang w:val="en-GB"/>
        </w:rPr>
        <w:t>'s UnifiedGenotyper. We implemented the previously described algorithm</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&lt;EndNote&gt;&lt;Cite&gt;&lt;Author&gt;Li&lt;/Author&gt;&lt;Year&gt;2011&lt;/Year&gt;&lt;RecNum&gt;2861&lt;/RecNum&gt;&lt;DisplayText&gt;&lt;style face="superscript"&gt;14&lt;/style&gt;&lt;/DisplayText&gt;&lt;record&gt;&lt;rec-number&gt;2861&lt;/rec-number&gt;&lt;foreign-keys&gt;&lt;key app="EN" db-id="9aeswrrrovtep5ez05t5d0wfzt20xsds5wv9" timestamp="1386704807"&gt;2861&lt;/key&gt;&lt;/foreign-keys&gt;&lt;ref-type name="Journal Article"&gt;17&lt;/ref-type&gt;&lt;contributors&gt;&lt;authors&gt;&lt;author&gt;Li, H.&lt;/author&gt;&lt;/authors&gt;&lt;/contributors&gt;&lt;titles&gt;&lt;title&gt;A statistical framework for SNP calling, mutation discovery, association mapping and population genetical parameter estimation from sequencing data&lt;/title&gt;&lt;secondary-title&gt;Bioinformatics&lt;/secondary-title&gt;&lt;/titles&gt;&lt;periodical&gt;&lt;full-title&gt;Bioinformatics&lt;/full-title&gt;&lt;abbr-1&gt;Bioinformatics&lt;/abbr-1&gt;&lt;/periodical&gt;&lt;pages&gt;2987-2993&lt;/pages&gt;&lt;volume&gt;27&lt;/volume&gt;&lt;number&gt;21&lt;/number&gt;&lt;dates&gt;&lt;year&gt;2011&lt;/year&gt;&lt;pub-dates&gt;&lt;date&gt;Nov&lt;/date&gt;&lt;/pub-dates&gt;&lt;/dates&gt;&lt;isbn&gt;1367-4803&lt;/isbn&gt;&lt;accession-num&gt;WOS:000296099300009&lt;/accession-num&gt;&lt;urls&gt;&lt;related-urls&gt;&lt;url&gt;&amp;lt;Go to ISI&amp;gt;://WOS:000296099300009&lt;/url&gt;&lt;/related-urls&gt;&lt;/urls&gt;&lt;electronic-resource-num&gt;10.1093/bioinformatics/btr509&lt;/electronic-resource-num&gt;&lt;/record&gt;&lt;/Cite&gt;&lt;/EndNote&gt;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14</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in a stand-alone C++ program written using the Gnu Scientific Library. We set the tolerance for EM convergence to 0.001 and the maximum number of EM iterations to 20. We then used these maximum likelihood allele frequency estimates to calculate sequence-based estimates of </w:t>
      </w:r>
      <w:r w:rsidRPr="00030DD2">
        <w:rPr>
          <w:rFonts w:ascii="Times New Roman" w:hAnsi="Times New Roman" w:cs="Times New Roman"/>
          <w:i/>
          <w:lang w:val="en-GB"/>
        </w:rPr>
        <w:t>F</w:t>
      </w:r>
      <w:r w:rsidRPr="00030DD2">
        <w:rPr>
          <w:rFonts w:ascii="Times New Roman" w:hAnsi="Times New Roman" w:cs="Times New Roman"/>
          <w:vertAlign w:val="subscript"/>
          <w:lang w:val="en-GB"/>
        </w:rPr>
        <w:t>ST</w:t>
      </w:r>
      <w:r w:rsidRPr="00030DD2">
        <w:rPr>
          <w:rFonts w:ascii="Times New Roman" w:hAnsi="Times New Roman" w:cs="Times New Roman"/>
          <w:lang w:val="en-GB"/>
        </w:rPr>
        <w:t xml:space="preserve"> between each of the 10 pairs of ecotypes, as described above. The set of 10-population pairs included four populations from each of two species (and two populations from the other six). </w:t>
      </w:r>
      <w:r w:rsidR="00C02718">
        <w:rPr>
          <w:rFonts w:ascii="Times New Roman" w:hAnsi="Times New Roman" w:cs="Times New Roman"/>
          <w:lang w:val="en-GB"/>
        </w:rPr>
        <w:t>Additionally, Nei’s measure of absolute divergence (</w:t>
      </w:r>
      <w:r w:rsidR="00C02718" w:rsidRPr="00C02718">
        <w:rPr>
          <w:rFonts w:ascii="Times New Roman" w:hAnsi="Times New Roman" w:cs="Times New Roman"/>
          <w:i/>
          <w:lang w:val="en-GB"/>
        </w:rPr>
        <w:t>D</w:t>
      </w:r>
      <w:r w:rsidR="00C02718" w:rsidRPr="00C02718">
        <w:rPr>
          <w:rFonts w:ascii="Times New Roman" w:hAnsi="Times New Roman" w:cs="Times New Roman"/>
          <w:vertAlign w:val="subscript"/>
          <w:lang w:val="en-GB"/>
        </w:rPr>
        <w:t>XY</w:t>
      </w:r>
      <w:r w:rsidR="00C02718">
        <w:rPr>
          <w:rFonts w:ascii="Times New Roman" w:hAnsi="Times New Roman" w:cs="Times New Roman"/>
          <w:lang w:val="en-GB"/>
        </w:rPr>
        <w:t>)</w:t>
      </w:r>
      <w:r w:rsidR="00C02718">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&lt;EndNote&gt;&lt;Cite&gt;&lt;Author&gt;Nei&lt;/Author&gt;&lt;Year&gt;1987&lt;/Year&gt;&lt;RecNum&gt;3268&lt;/RecNum&gt;&lt;DisplayText&gt;&lt;style face="superscript"&gt;15&lt;/style&gt;&lt;/DisplayText&gt;&lt;record&gt;&lt;rec-number&gt;3268&lt;/rec-number&gt;&lt;foreign-keys&gt;&lt;key app="EN" db-id="9aeswrrrovtep5ez05t5d0wfzt20xsds5wv9" timestamp="1463948967"&gt;3268&lt;/key&gt;&lt;/foreign-keys&gt;&lt;ref-type name="Book"&gt;6&lt;/ref-type&gt;&lt;contributors&gt;&lt;authors&gt;&lt;author&gt;Nei, M.&lt;/author&gt;&lt;/authors&gt;&lt;/contributors&gt;&lt;titles&gt;&lt;title&gt;Molecular Evolutionary Genetics&lt;/title&gt;&lt;/titles&gt;&lt;dates&gt;&lt;year&gt;1987&lt;/year&gt;&lt;/dates&gt;&lt;pub-location&gt;New York&amp;#xD;&lt;/pub-location&gt;&lt;publisher&gt;Columbia University Press&lt;/publisher&gt;&lt;urls&gt;&lt;/urls&gt;&lt;/record&gt;&lt;/Cite&gt;&lt;/EndNote&gt;</w:instrText>
      </w:r>
      <w:r w:rsidR="00C02718">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15</w:t>
      </w:r>
      <w:r w:rsidR="00C02718">
        <w:rPr>
          <w:rFonts w:ascii="Times New Roman" w:hAnsi="Times New Roman" w:cs="Times New Roman"/>
          <w:lang w:val="en-GB"/>
        </w:rPr>
        <w:fldChar w:fldCharType="end"/>
      </w:r>
      <w:r w:rsidR="00C101BB">
        <w:rPr>
          <w:rFonts w:ascii="Times New Roman" w:hAnsi="Times New Roman" w:cs="Times New Roman"/>
          <w:lang w:val="en-GB"/>
        </w:rPr>
        <w:t xml:space="preserve"> was determined for each 20-</w:t>
      </w:r>
      <w:r w:rsidR="00C02718">
        <w:rPr>
          <w:rFonts w:ascii="Times New Roman" w:hAnsi="Times New Roman" w:cs="Times New Roman"/>
          <w:lang w:val="en-GB"/>
        </w:rPr>
        <w:t>kb window for the two hetero-specific population pairs (LP and SM).</w:t>
      </w:r>
    </w:p>
    <w:p w14:paraId="209D0508" w14:textId="77777777" w:rsidR="004363F1" w:rsidRPr="00030DD2" w:rsidRDefault="004363F1" w:rsidP="004D2645">
      <w:pPr>
        <w:pStyle w:val="Normal1"/>
        <w:spacing w:line="360" w:lineRule="auto"/>
        <w:rPr>
          <w:rFonts w:ascii="Times New Roman" w:hAnsi="Times New Roman" w:cs="Times New Roman"/>
          <w:lang w:val="en-GB"/>
        </w:rPr>
      </w:pPr>
    </w:p>
    <w:p w14:paraId="42D6C94A" w14:textId="6F42C476" w:rsidR="004363F1" w:rsidRPr="00030DD2" w:rsidRDefault="004363F1" w:rsidP="004D2645">
      <w:pPr>
        <w:spacing w:line="360" w:lineRule="auto"/>
        <w:rPr>
          <w:rFonts w:ascii="Times New Roman" w:eastAsia="Times New Roman" w:hAnsi="Times New Roman" w:cs="Times New Roman"/>
          <w:lang w:val="en-GB"/>
        </w:rPr>
      </w:pPr>
      <w:r w:rsidRPr="00030DD2">
        <w:rPr>
          <w:rFonts w:ascii="Times New Roman" w:eastAsia="Times New Roman" w:hAnsi="Times New Roman" w:cs="Times New Roman"/>
          <w:lang w:val="en-GB"/>
        </w:rPr>
        <w:t xml:space="preserve">We used Approximate Bayesian Computation (ABC) to estimate parameters of a Wright-Fisher model with migration to quantify gene flow (the number of migrants per generation or </w:t>
      </w:r>
      <w:r w:rsidRPr="00030DD2">
        <w:rPr>
          <w:rFonts w:ascii="Times New Roman" w:eastAsia="Times New Roman" w:hAnsi="Times New Roman" w:cs="Times New Roman"/>
          <w:i/>
          <w:lang w:val="en-GB"/>
        </w:rPr>
        <w:t>N</w:t>
      </w:r>
      <w:r w:rsidRPr="00030DD2">
        <w:rPr>
          <w:rFonts w:ascii="Times New Roman" w:eastAsia="Times New Roman" w:hAnsi="Times New Roman" w:cs="Times New Roman"/>
          <w:i/>
          <w:vertAlign w:val="subscript"/>
          <w:lang w:val="en-GB"/>
        </w:rPr>
        <w:t>e</w:t>
      </w:r>
      <w:r w:rsidRPr="00030DD2">
        <w:rPr>
          <w:rFonts w:ascii="Times New Roman" w:eastAsia="Times New Roman" w:hAnsi="Times New Roman" w:cs="Times New Roman"/>
          <w:i/>
          <w:lang w:val="en-GB"/>
        </w:rPr>
        <w:t>m</w:t>
      </w:r>
      <w:r w:rsidRPr="00030DD2">
        <w:rPr>
          <w:rFonts w:ascii="Times New Roman" w:eastAsia="Times New Roman" w:hAnsi="Times New Roman" w:cs="Times New Roman"/>
          <w:lang w:val="en-GB"/>
        </w:rPr>
        <w:t xml:space="preserve">) between the 10 pairs </w:t>
      </w:r>
      <w:r w:rsidRPr="00030DD2">
        <w:rPr>
          <w:rFonts w:ascii="Times New Roman" w:hAnsi="Times New Roman" w:cs="Times New Roman"/>
          <w:lang w:val="en-GB"/>
        </w:rPr>
        <w:t>(Table S3</w:t>
      </w:r>
      <w:r w:rsidR="00071670">
        <w:rPr>
          <w:rFonts w:ascii="Times New Roman" w:hAnsi="Times New Roman" w:cs="Times New Roman"/>
          <w:lang w:val="en-GB"/>
        </w:rPr>
        <w:t>, F</w:t>
      </w:r>
      <w:r w:rsidR="00E34C51">
        <w:rPr>
          <w:rFonts w:ascii="Times New Roman" w:hAnsi="Times New Roman" w:cs="Times New Roman"/>
          <w:lang w:val="en-GB"/>
        </w:rPr>
        <w:t>igs.</w:t>
      </w:r>
      <w:r w:rsidR="00071670">
        <w:rPr>
          <w:rFonts w:ascii="Times New Roman" w:hAnsi="Times New Roman" w:cs="Times New Roman"/>
          <w:lang w:val="en-GB"/>
        </w:rPr>
        <w:t xml:space="preserve"> S</w:t>
      </w:r>
      <w:r w:rsidR="00712129">
        <w:rPr>
          <w:rFonts w:ascii="Times New Roman" w:hAnsi="Times New Roman" w:cs="Times New Roman"/>
          <w:lang w:val="en-GB"/>
        </w:rPr>
        <w:t>1</w:t>
      </w:r>
      <w:r w:rsidR="00E34C51">
        <w:rPr>
          <w:rFonts w:ascii="Times New Roman" w:hAnsi="Times New Roman" w:cs="Times New Roman"/>
          <w:lang w:val="en-GB"/>
        </w:rPr>
        <w:t>, S4</w:t>
      </w:r>
      <w:r w:rsidRPr="00030DD2">
        <w:rPr>
          <w:rFonts w:ascii="Times New Roman" w:hAnsi="Times New Roman" w:cs="Times New Roman"/>
          <w:lang w:val="en-GB"/>
        </w:rPr>
        <w:t>)</w:t>
      </w:r>
      <w:r w:rsidRPr="00030DD2">
        <w:rPr>
          <w:rFonts w:ascii="Times New Roman" w:eastAsia="Times New Roman" w:hAnsi="Times New Roman" w:cs="Times New Roman"/>
          <w:lang w:val="en-GB"/>
        </w:rPr>
        <w:t xml:space="preserve">. </w:t>
      </w:r>
      <w:r w:rsidRPr="00030DD2">
        <w:rPr>
          <w:rFonts w:ascii="Times New Roman" w:hAnsi="Times New Roman" w:cs="Times New Roman"/>
          <w:lang w:val="en-GB"/>
        </w:rPr>
        <w:t xml:space="preserve">We inferred gene flow from random sets of 5000 SNPs with MAF &gt;5% in order to obtain an estimate of the genome-average effective gene flow for each pair. </w:t>
      </w:r>
      <w:r w:rsidRPr="00030DD2">
        <w:rPr>
          <w:rFonts w:ascii="Times New Roman" w:eastAsia="Times New Roman" w:hAnsi="Times New Roman" w:cs="Times New Roman"/>
          <w:lang w:val="en-GB"/>
        </w:rPr>
        <w:t xml:space="preserve">We assumed discrete generations, where the pair of populations (with constant sizes </w:t>
      </w:r>
      <w:r w:rsidRPr="00030DD2">
        <w:rPr>
          <w:rFonts w:ascii="Times New Roman" w:eastAsia="Times New Roman" w:hAnsi="Times New Roman" w:cs="Times New Roman"/>
          <w:i/>
          <w:iCs/>
          <w:lang w:val="en-GB"/>
        </w:rPr>
        <w:t>N</w:t>
      </w:r>
      <w:r w:rsidRPr="00030DD2">
        <w:rPr>
          <w:rFonts w:ascii="Times New Roman" w:eastAsia="Times New Roman" w:hAnsi="Times New Roman" w:cs="Times New Roman"/>
          <w:i/>
          <w:iCs/>
          <w:vertAlign w:val="subscript"/>
          <w:lang w:val="en-GB"/>
        </w:rPr>
        <w:t>0</w:t>
      </w:r>
      <w:r w:rsidRPr="00030DD2">
        <w:rPr>
          <w:rFonts w:ascii="Times New Roman" w:eastAsia="Times New Roman" w:hAnsi="Times New Roman" w:cs="Times New Roman"/>
          <w:i/>
          <w:iCs/>
          <w:lang w:val="en-GB"/>
        </w:rPr>
        <w:t xml:space="preserve"> </w:t>
      </w:r>
      <w:r w:rsidRPr="00030DD2">
        <w:rPr>
          <w:rFonts w:ascii="Times New Roman" w:eastAsia="Times New Roman" w:hAnsi="Times New Roman" w:cs="Times New Roman"/>
          <w:lang w:val="en-GB"/>
        </w:rPr>
        <w:t xml:space="preserve">and </w:t>
      </w:r>
      <w:r w:rsidRPr="00030DD2">
        <w:rPr>
          <w:rFonts w:ascii="Times New Roman" w:eastAsia="Times New Roman" w:hAnsi="Times New Roman" w:cs="Times New Roman"/>
          <w:i/>
          <w:iCs/>
          <w:lang w:val="en-GB"/>
        </w:rPr>
        <w:t>N</w:t>
      </w:r>
      <w:r w:rsidRPr="00030DD2">
        <w:rPr>
          <w:rFonts w:ascii="Times New Roman" w:eastAsia="Times New Roman" w:hAnsi="Times New Roman" w:cs="Times New Roman"/>
          <w:i/>
          <w:iCs/>
          <w:vertAlign w:val="subscript"/>
          <w:lang w:val="en-GB"/>
        </w:rPr>
        <w:t>1</w:t>
      </w:r>
      <w:r w:rsidRPr="00030DD2">
        <w:rPr>
          <w:rFonts w:ascii="Times New Roman" w:eastAsia="Times New Roman" w:hAnsi="Times New Roman" w:cs="Times New Roman"/>
          <w:lang w:val="en-GB"/>
        </w:rPr>
        <w:t>)</w:t>
      </w:r>
      <w:r w:rsidRPr="00030DD2">
        <w:rPr>
          <w:rFonts w:ascii="Times New Roman" w:eastAsia="Times New Roman" w:hAnsi="Times New Roman" w:cs="Times New Roman"/>
          <w:i/>
          <w:iCs/>
          <w:lang w:val="en-GB"/>
        </w:rPr>
        <w:t xml:space="preserve"> </w:t>
      </w:r>
      <w:r w:rsidRPr="00030DD2">
        <w:rPr>
          <w:rFonts w:ascii="Times New Roman" w:eastAsia="Times New Roman" w:hAnsi="Times New Roman" w:cs="Times New Roman"/>
          <w:lang w:val="en-GB"/>
        </w:rPr>
        <w:t xml:space="preserve">diverged </w:t>
      </w:r>
      <w:r w:rsidRPr="00030DD2">
        <w:rPr>
          <w:rFonts w:ascii="Times New Roman" w:eastAsia="Times New Roman" w:hAnsi="Times New Roman" w:cs="Times New Roman"/>
          <w:i/>
          <w:iCs/>
          <w:lang w:val="en-GB"/>
        </w:rPr>
        <w:t xml:space="preserve">t </w:t>
      </w:r>
      <w:r w:rsidRPr="00030DD2">
        <w:rPr>
          <w:rFonts w:ascii="Times New Roman" w:eastAsia="Times New Roman" w:hAnsi="Times New Roman" w:cs="Times New Roman"/>
          <w:lang w:val="en-GB"/>
        </w:rPr>
        <w:t xml:space="preserve">generations in the past and has experienced constant, symmetric </w:t>
      </w:r>
      <w:r w:rsidRPr="00030DD2">
        <w:rPr>
          <w:rFonts w:ascii="Times New Roman" w:eastAsia="Times New Roman" w:hAnsi="Times New Roman" w:cs="Times New Roman"/>
          <w:lang w:val="en-GB"/>
        </w:rPr>
        <w:lastRenderedPageBreak/>
        <w:t xml:space="preserve">migration at rate </w:t>
      </w:r>
      <w:r w:rsidRPr="00030DD2">
        <w:rPr>
          <w:rFonts w:ascii="Times New Roman" w:eastAsia="Times New Roman" w:hAnsi="Times New Roman" w:cs="Times New Roman"/>
          <w:i/>
          <w:iCs/>
          <w:lang w:val="en-GB"/>
        </w:rPr>
        <w:t xml:space="preserve">m </w:t>
      </w:r>
      <w:r w:rsidRPr="00030DD2">
        <w:rPr>
          <w:rFonts w:ascii="Times New Roman" w:eastAsia="Times New Roman" w:hAnsi="Times New Roman" w:cs="Times New Roman"/>
          <w:lang w:val="en-GB"/>
        </w:rPr>
        <w:t xml:space="preserve">(where </w:t>
      </w:r>
      <w:r w:rsidRPr="00030DD2">
        <w:rPr>
          <w:rFonts w:ascii="Times New Roman" w:eastAsia="Times New Roman" w:hAnsi="Times New Roman" w:cs="Times New Roman"/>
          <w:i/>
          <w:iCs/>
          <w:lang w:val="en-GB"/>
        </w:rPr>
        <w:t xml:space="preserve">m </w:t>
      </w:r>
      <w:r w:rsidRPr="00030DD2">
        <w:rPr>
          <w:rFonts w:ascii="Times New Roman" w:eastAsia="Times New Roman" w:hAnsi="Times New Roman" w:cs="Times New Roman"/>
          <w:lang w:val="en-GB"/>
        </w:rPr>
        <w:t xml:space="preserve">is the proportion of migrant individuals). Ancestral allele frequencies are fixed at the mean for the pair of populations. We then used ABC to infer </w:t>
      </w:r>
      <w:r w:rsidRPr="00030DD2">
        <w:rPr>
          <w:rFonts w:ascii="Times New Roman" w:eastAsia="Times New Roman" w:hAnsi="Times New Roman" w:cs="Times New Roman"/>
          <w:i/>
          <w:iCs/>
          <w:lang w:val="en-GB"/>
        </w:rPr>
        <w:t xml:space="preserve">t </w:t>
      </w:r>
      <w:r w:rsidRPr="00030DD2">
        <w:rPr>
          <w:rFonts w:ascii="Times New Roman" w:eastAsia="Times New Roman" w:hAnsi="Times New Roman" w:cs="Times New Roman"/>
          <w:lang w:val="en-GB"/>
        </w:rPr>
        <w:t xml:space="preserve">and </w:t>
      </w:r>
      <w:r w:rsidRPr="00030DD2">
        <w:rPr>
          <w:rFonts w:ascii="Times New Roman" w:eastAsia="Times New Roman" w:hAnsi="Times New Roman" w:cs="Times New Roman"/>
          <w:i/>
          <w:iCs/>
          <w:lang w:val="en-GB"/>
        </w:rPr>
        <w:t>N</w:t>
      </w:r>
      <w:r w:rsidRPr="00030DD2">
        <w:rPr>
          <w:rFonts w:ascii="Times New Roman" w:eastAsia="Times New Roman" w:hAnsi="Times New Roman" w:cs="Times New Roman"/>
          <w:i/>
          <w:vertAlign w:val="subscript"/>
          <w:lang w:val="en-GB"/>
        </w:rPr>
        <w:t>e</w:t>
      </w:r>
      <w:r w:rsidRPr="00030DD2">
        <w:rPr>
          <w:rFonts w:ascii="Times New Roman" w:eastAsia="Times New Roman" w:hAnsi="Times New Roman" w:cs="Times New Roman"/>
          <w:i/>
          <w:iCs/>
          <w:lang w:val="en-GB"/>
        </w:rPr>
        <w:t xml:space="preserve">m </w:t>
      </w:r>
      <w:r w:rsidRPr="00030DD2">
        <w:rPr>
          <w:rFonts w:ascii="Times New Roman" w:eastAsia="Times New Roman" w:hAnsi="Times New Roman" w:cs="Times New Roman"/>
          <w:lang w:val="en-GB"/>
        </w:rPr>
        <w:t xml:space="preserve">(the product of the mean of </w:t>
      </w:r>
      <w:r w:rsidRPr="00030DD2">
        <w:rPr>
          <w:rFonts w:ascii="Times New Roman" w:eastAsia="Times New Roman" w:hAnsi="Times New Roman" w:cs="Times New Roman"/>
          <w:i/>
          <w:iCs/>
          <w:lang w:val="en-GB"/>
        </w:rPr>
        <w:t>N</w:t>
      </w:r>
      <w:r w:rsidRPr="00030DD2">
        <w:rPr>
          <w:rFonts w:ascii="Times New Roman" w:eastAsia="Times New Roman" w:hAnsi="Times New Roman" w:cs="Times New Roman"/>
          <w:i/>
          <w:iCs/>
          <w:vertAlign w:val="subscript"/>
          <w:lang w:val="en-GB"/>
        </w:rPr>
        <w:t>0</w:t>
      </w:r>
      <w:r w:rsidRPr="00030DD2">
        <w:rPr>
          <w:rFonts w:ascii="Times New Roman" w:eastAsia="Times New Roman" w:hAnsi="Times New Roman" w:cs="Times New Roman"/>
          <w:i/>
          <w:iCs/>
          <w:lang w:val="en-GB"/>
        </w:rPr>
        <w:t xml:space="preserve"> </w:t>
      </w:r>
      <w:r w:rsidRPr="00030DD2">
        <w:rPr>
          <w:rFonts w:ascii="Times New Roman" w:eastAsia="Times New Roman" w:hAnsi="Times New Roman" w:cs="Times New Roman"/>
          <w:lang w:val="en-GB"/>
        </w:rPr>
        <w:t xml:space="preserve">and </w:t>
      </w:r>
      <w:r w:rsidRPr="00030DD2">
        <w:rPr>
          <w:rFonts w:ascii="Times New Roman" w:eastAsia="Times New Roman" w:hAnsi="Times New Roman" w:cs="Times New Roman"/>
          <w:i/>
          <w:iCs/>
          <w:lang w:val="en-GB"/>
        </w:rPr>
        <w:t>N</w:t>
      </w:r>
      <w:r w:rsidRPr="00030DD2">
        <w:rPr>
          <w:rFonts w:ascii="Times New Roman" w:eastAsia="Times New Roman" w:hAnsi="Times New Roman" w:cs="Times New Roman"/>
          <w:i/>
          <w:iCs/>
          <w:vertAlign w:val="subscript"/>
          <w:lang w:val="en-GB"/>
        </w:rPr>
        <w:t xml:space="preserve">1, </w:t>
      </w:r>
      <w:r w:rsidRPr="00030DD2">
        <w:rPr>
          <w:rFonts w:ascii="Times New Roman" w:eastAsia="Times New Roman" w:hAnsi="Times New Roman" w:cs="Times New Roman"/>
          <w:lang w:val="en-GB"/>
        </w:rPr>
        <w:t xml:space="preserve">and the migration rate). We used this approach rather than a coalescent-based ABC analysis or other methods based on diffusion approximations because it is a valid and efficient way to make inferences about recent evolutionary dynamics </w:t>
      </w:r>
      <w:r w:rsidRPr="00030DD2">
        <w:rPr>
          <w:rFonts w:ascii="Times New Roman" w:eastAsia="Times New Roman" w:hAnsi="Times New Roman" w:cs="Times New Roman"/>
          <w:lang w:val="en-GB"/>
        </w:rPr>
        <w:fldChar w:fldCharType="begin"/>
      </w:r>
      <w:r w:rsidR="00E705A3">
        <w:rPr>
          <w:rFonts w:ascii="Times New Roman" w:eastAsia="Times New Roman" w:hAnsi="Times New Roman" w:cs="Times New Roman"/>
          <w:lang w:val="en-GB"/>
        </w:rPr>
        <w:instrText xml:space="preserve"> ADDIN EN.CITE &lt;EndNote&gt;&lt;Cite&gt;&lt;Author&gt;Foll&lt;/Author&gt;&lt;Year&gt;2015&lt;/Year&gt;&lt;RecNum&gt;3090&lt;/RecNum&gt;&lt;Prefix&gt;as in &lt;/Prefix&gt;&lt;DisplayText&gt;as in &lt;style face="superscript"&gt;16&lt;/style&gt;&lt;/DisplayText&gt;&lt;record&gt;&lt;rec-number&gt;3090&lt;/rec-number&gt;&lt;foreign-keys&gt;&lt;key app="EN" db-id="9aeswrrrovtep5ez05t5d0wfzt20xsds5wv9" timestamp="1439451693"&gt;3090&lt;/key&gt;&lt;/foreign-keys&gt;&lt;ref-type name="Journal Article"&gt;17&lt;/ref-type&gt;&lt;contributors&gt;&lt;authors&gt;&lt;author&gt;Foll, M.&lt;/author&gt;&lt;author&gt;Shim, H.&lt;/author&gt;&lt;author&gt;Jensen, J. D.&lt;/author&gt;&lt;/authors&gt;&lt;/contributors&gt;&lt;titles&gt;&lt;title&gt;WFABC: a Wright-Fisher ABC-based approach for inferring effective population sizes and selection coefficients from time-sampled data&lt;/title&gt;&lt;secondary-title&gt;Molecular Ecology Resources&lt;/secondary-title&gt;&lt;/titles&gt;&lt;periodical&gt;&lt;full-title&gt;Molecular Ecology Resources&lt;/full-title&gt;&lt;/periodical&gt;&lt;pages&gt;87-98&lt;/pages&gt;&lt;volume&gt;15&lt;/volume&gt;&lt;number&gt;1&lt;/number&gt;&lt;dates&gt;&lt;year&gt;2015&lt;/year&gt;&lt;pub-dates&gt;&lt;date&gt;Jan&lt;/date&gt;&lt;/pub-dates&gt;&lt;/dates&gt;&lt;isbn&gt;1755-098X&lt;/isbn&gt;&lt;accession-num&gt;WOS:000346699100009&lt;/accession-num&gt;&lt;urls&gt;&lt;related-urls&gt;&lt;url&gt;&amp;lt;Go to ISI&amp;gt;://WOS:000346699100009&lt;/url&gt;&lt;/related-urls&gt;&lt;/urls&gt;&lt;electronic-resource-num&gt;10.1111/1755-0998.12280&lt;/electronic-resource-num&gt;&lt;/record&gt;&lt;/Cite&gt;&lt;/EndNote&gt;</w:instrText>
      </w:r>
      <w:r w:rsidRPr="00030DD2">
        <w:rPr>
          <w:rFonts w:ascii="Times New Roman" w:eastAsia="Times New Roman" w:hAnsi="Times New Roman" w:cs="Times New Roman"/>
          <w:lang w:val="en-GB"/>
        </w:rPr>
        <w:fldChar w:fldCharType="separate"/>
      </w:r>
      <w:r w:rsidR="00E705A3">
        <w:rPr>
          <w:rFonts w:ascii="Times New Roman" w:eastAsia="Times New Roman" w:hAnsi="Times New Roman" w:cs="Times New Roman"/>
          <w:noProof/>
          <w:lang w:val="en-GB"/>
        </w:rPr>
        <w:t xml:space="preserve">as in </w:t>
      </w:r>
      <w:r w:rsidR="00E705A3" w:rsidRPr="00E705A3">
        <w:rPr>
          <w:rFonts w:ascii="Times New Roman" w:eastAsia="Times New Roman" w:hAnsi="Times New Roman" w:cs="Times New Roman"/>
          <w:noProof/>
          <w:vertAlign w:val="superscript"/>
          <w:lang w:val="en-GB"/>
        </w:rPr>
        <w:t>16</w:t>
      </w:r>
      <w:r w:rsidRPr="00030DD2">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t xml:space="preserve">), and does not make the assumption that gene flow is a weak force </w:t>
      </w:r>
      <w:r w:rsidRPr="00030DD2">
        <w:rPr>
          <w:rFonts w:ascii="Times New Roman" w:eastAsia="Times New Roman" w:hAnsi="Times New Roman" w:cs="Times New Roman"/>
          <w:lang w:val="en-GB"/>
        </w:rPr>
        <w:fldChar w:fldCharType="begin"/>
      </w:r>
      <w:r w:rsidR="00E705A3">
        <w:rPr>
          <w:rFonts w:ascii="Times New Roman" w:eastAsia="Times New Roman" w:hAnsi="Times New Roman" w:cs="Times New Roman"/>
          <w:lang w:val="en-GB"/>
        </w:rPr>
        <w:instrText xml:space="preserve"> ADDIN EN.CITE &lt;EndNote&gt;&lt;Cite&gt;&lt;Author&gt;Gutenkunst&lt;/Author&gt;&lt;Year&gt;2009&lt;/Year&gt;&lt;RecNum&gt;3091&lt;/RecNum&gt;&lt;Prefix&gt;in contrast to &lt;/Prefix&gt;&lt;DisplayText&gt;in contrast to &lt;style face="superscript"&gt;17&lt;/style&gt;&lt;/DisplayText&gt;&lt;record&gt;&lt;rec-number&gt;3091&lt;/rec-number&gt;&lt;foreign-keys&gt;&lt;key app="EN" db-id="9aeswrrrovtep5ez05t5d0wfzt20xsds5wv9" timestamp="1439451780"&gt;3091&lt;/key&gt;&lt;/foreign-keys&gt;&lt;ref-type name="Journal Article"&gt;17&lt;/ref-type&gt;&lt;contributors&gt;&lt;authors&gt;&lt;author&gt;Gutenkunst, R. N.&lt;/author&gt;&lt;author&gt;Hernandez, R. D.&lt;/author&gt;&lt;author&gt;Williamson, S. H.&lt;/author&gt;&lt;author&gt;Bustamante, C. D.&lt;/author&gt;&lt;/authors&gt;&lt;/contributors&gt;&lt;titles&gt;&lt;title&gt;Inferring the Joint Demographic History of Multiple Populations from Multidimensional SNP Frequency Data&lt;/title&gt;&lt;secondary-title&gt;Plos Genetics&lt;/secondary-title&gt;&lt;/titles&gt;&lt;periodical&gt;&lt;full-title&gt;Plos Genetics&lt;/full-title&gt;&lt;/periodical&gt;&lt;volume&gt;5&lt;/volume&gt;&lt;number&gt;10&lt;/number&gt;&lt;dates&gt;&lt;year&gt;2009&lt;/year&gt;&lt;pub-dates&gt;&lt;date&gt;Oct&lt;/date&gt;&lt;/pub-dates&gt;&lt;/dates&gt;&lt;isbn&gt;1553-7390&lt;/isbn&gt;&lt;accession-num&gt;WOS:000272032100033&lt;/accession-num&gt;&lt;urls&gt;&lt;related-urls&gt;&lt;url&gt;&amp;lt;Go to ISI&amp;gt;://WOS:000272032100033&lt;/url&gt;&lt;/related-urls&gt;&lt;/urls&gt;&lt;custom7&gt;e1000695&lt;/custom7&gt;&lt;electronic-resource-num&gt;10.1371/journal.pgen.1000695&lt;/electronic-resource-num&gt;&lt;/record&gt;&lt;/Cite&gt;&lt;/EndNote&gt;</w:instrText>
      </w:r>
      <w:r w:rsidRPr="00030DD2">
        <w:rPr>
          <w:rFonts w:ascii="Times New Roman" w:eastAsia="Times New Roman" w:hAnsi="Times New Roman" w:cs="Times New Roman"/>
          <w:lang w:val="en-GB"/>
        </w:rPr>
        <w:fldChar w:fldCharType="separate"/>
      </w:r>
      <w:r w:rsidR="00E705A3">
        <w:rPr>
          <w:rFonts w:ascii="Times New Roman" w:eastAsia="Times New Roman" w:hAnsi="Times New Roman" w:cs="Times New Roman"/>
          <w:noProof/>
          <w:lang w:val="en-GB"/>
        </w:rPr>
        <w:t xml:space="preserve">in contrast to </w:t>
      </w:r>
      <w:r w:rsidR="00E705A3" w:rsidRPr="00E705A3">
        <w:rPr>
          <w:rFonts w:ascii="Times New Roman" w:eastAsia="Times New Roman" w:hAnsi="Times New Roman" w:cs="Times New Roman"/>
          <w:noProof/>
          <w:vertAlign w:val="superscript"/>
          <w:lang w:val="en-GB"/>
        </w:rPr>
        <w:t>17</w:t>
      </w:r>
      <w:r w:rsidRPr="00030DD2">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t xml:space="preserve">). </w:t>
      </w:r>
    </w:p>
    <w:p w14:paraId="44F4FD5D" w14:textId="77777777" w:rsidR="004363F1" w:rsidRPr="00030DD2" w:rsidRDefault="004363F1" w:rsidP="004D2645">
      <w:pPr>
        <w:spacing w:line="360" w:lineRule="auto"/>
        <w:rPr>
          <w:rFonts w:ascii="Times New Roman" w:eastAsia="Times New Roman" w:hAnsi="Times New Roman" w:cs="Times New Roman"/>
          <w:lang w:val="en-GB"/>
        </w:rPr>
      </w:pPr>
    </w:p>
    <w:p w14:paraId="05A8BEB1" w14:textId="545B8979" w:rsidR="004363F1" w:rsidRPr="00030DD2" w:rsidRDefault="004363F1" w:rsidP="004D2645">
      <w:pPr>
        <w:spacing w:line="360" w:lineRule="auto"/>
        <w:rPr>
          <w:rFonts w:ascii="Times New Roman" w:eastAsia="Times New Roman" w:hAnsi="Times New Roman" w:cs="Times New Roman"/>
          <w:lang w:val="en-GB"/>
        </w:rPr>
      </w:pPr>
      <w:r w:rsidRPr="00030DD2">
        <w:rPr>
          <w:rFonts w:ascii="Times New Roman" w:eastAsia="Times New Roman" w:hAnsi="Times New Roman" w:cs="Times New Roman"/>
          <w:lang w:val="en-GB"/>
        </w:rPr>
        <w:t xml:space="preserve">We placed log uniform priors with lower and upper bounds of 200 and 20,000 on the population sizes, and lower and upper bounds of 10 and 50,000 on the split time between taxon pairs. We placed a uniform prior bounded by 0 and 0.2 on the migration rate. We chose these priors to focus computational efforts on reasonable portions of parameter space. We selected summary statistics that are informative about divergence time and migration rate: a multilocus estimator of </w:t>
      </w:r>
      <w:r w:rsidRPr="00030DD2">
        <w:rPr>
          <w:rFonts w:ascii="Times New Roman" w:eastAsia="Times New Roman" w:hAnsi="Times New Roman" w:cs="Times New Roman"/>
          <w:i/>
          <w:lang w:val="en-GB"/>
        </w:rPr>
        <w:t>F</w:t>
      </w:r>
      <w:r w:rsidRPr="00030DD2">
        <w:rPr>
          <w:rFonts w:ascii="Times New Roman" w:eastAsia="Times New Roman" w:hAnsi="Times New Roman" w:cs="Times New Roman"/>
          <w:vertAlign w:val="subscript"/>
          <w:lang w:val="en-GB"/>
        </w:rPr>
        <w:t>ST</w:t>
      </w:r>
      <w:r w:rsidRPr="00030DD2">
        <w:rPr>
          <w:rFonts w:ascii="Times New Roman" w:eastAsia="Times New Roman" w:hAnsi="Times New Roman" w:cs="Times New Roman"/>
          <w:lang w:val="en-GB"/>
        </w:rPr>
        <w:t xml:space="preserve">, and the proportion of alleles that were rare or absent (MAF &lt; 5%) in one population but not the other (MAF &gt; 5%). We calculated the latter separately for each population in the pair. We then ran 500,000 ABC simulations from the Wright-Fisher model with parameter values sampled from their priors. We wrote the code to conduct the simulations and to calculate the summary statistics in C++ using the Gnu Scientific Library. We then used the rejection method with local-linear adjustment implemented in the R package </w:t>
      </w:r>
      <w:proofErr w:type="gramStart"/>
      <w:r w:rsidRPr="00030DD2">
        <w:rPr>
          <w:rFonts w:ascii="Times New Roman" w:eastAsia="Times New Roman" w:hAnsi="Times New Roman" w:cs="Times New Roman"/>
          <w:lang w:val="en-GB"/>
        </w:rPr>
        <w:t>abc</w:t>
      </w:r>
      <w:proofErr w:type="gramEnd"/>
      <w:r w:rsidRPr="00030DD2">
        <w:rPr>
          <w:rFonts w:ascii="Times New Roman" w:eastAsia="Times New Roman" w:hAnsi="Times New Roman" w:cs="Times New Roman"/>
          <w:lang w:val="en-GB"/>
        </w:rPr>
        <w:t xml:space="preserve"> to estimate the posterior distribution for each parameter</w:t>
      </w:r>
      <w:r w:rsidRPr="00030DD2">
        <w:rPr>
          <w:rFonts w:ascii="Times New Roman" w:eastAsia="Times New Roman" w:hAnsi="Times New Roman" w:cs="Times New Roman"/>
          <w:lang w:val="en-GB"/>
        </w:rPr>
        <w:fldChar w:fldCharType="begin">
          <w:fldData xml:space="preserve">PEVuZE5vdGU+PENpdGU+PEF1dGhvcj5CZWF1bW9udDwvQXV0aG9yPjxZZWFyPjIwMDI8L1llYXI+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</w:fldData>
        </w:fldChar>
      </w:r>
      <w:r w:rsidR="00E705A3">
        <w:rPr>
          <w:rFonts w:ascii="Times New Roman" w:eastAsia="Times New Roman" w:hAnsi="Times New Roman" w:cs="Times New Roman"/>
          <w:lang w:val="en-GB"/>
        </w:rPr>
        <w:instrText xml:space="preserve"> ADDIN EN.CITE </w:instrText>
      </w:r>
      <w:r w:rsidR="00E705A3">
        <w:rPr>
          <w:rFonts w:ascii="Times New Roman" w:eastAsia="Times New Roman" w:hAnsi="Times New Roman" w:cs="Times New Roman"/>
          <w:lang w:val="en-GB"/>
        </w:rPr>
        <w:fldChar w:fldCharType="begin">
          <w:fldData xml:space="preserve">PEVuZE5vdGU+PENpdGU+PEF1dGhvcj5CZWF1bW9udDwvQXV0aG9yPjxZZWFyPjIwMDI8L1llYXI+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</w:fldData>
        </w:fldChar>
      </w:r>
      <w:r w:rsidR="00E705A3">
        <w:rPr>
          <w:rFonts w:ascii="Times New Roman" w:eastAsia="Times New Roman" w:hAnsi="Times New Roman" w:cs="Times New Roman"/>
          <w:lang w:val="en-GB"/>
        </w:rPr>
        <w:instrText xml:space="preserve"> ADDIN EN.CITE.DATA </w:instrText>
      </w:r>
      <w:r w:rsidR="00E705A3">
        <w:rPr>
          <w:rFonts w:ascii="Times New Roman" w:eastAsia="Times New Roman" w:hAnsi="Times New Roman" w:cs="Times New Roman"/>
          <w:lang w:val="en-GB"/>
        </w:rPr>
      </w:r>
      <w:r w:rsidR="00E705A3">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r>
      <w:r w:rsidRPr="00030DD2">
        <w:rPr>
          <w:rFonts w:ascii="Times New Roman" w:eastAsia="Times New Roman" w:hAnsi="Times New Roman" w:cs="Times New Roman"/>
          <w:lang w:val="en-GB"/>
        </w:rPr>
        <w:fldChar w:fldCharType="separate"/>
      </w:r>
      <w:r w:rsidR="00E705A3" w:rsidRPr="00E705A3">
        <w:rPr>
          <w:rFonts w:ascii="Times New Roman" w:eastAsia="Times New Roman" w:hAnsi="Times New Roman" w:cs="Times New Roman"/>
          <w:noProof/>
          <w:vertAlign w:val="superscript"/>
          <w:lang w:val="en-GB"/>
        </w:rPr>
        <w:t>18,19</w:t>
      </w:r>
      <w:r w:rsidRPr="00030DD2">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t xml:space="preserve">. We retained only the 0.1% of samples with summary statistics closest to the observed values, and we log- (all but </w:t>
      </w:r>
      <w:r w:rsidRPr="00030DD2">
        <w:rPr>
          <w:rFonts w:ascii="Times New Roman" w:eastAsia="Times New Roman" w:hAnsi="Times New Roman" w:cs="Times New Roman"/>
          <w:i/>
          <w:iCs/>
          <w:lang w:val="en-GB"/>
        </w:rPr>
        <w:t>m</w:t>
      </w:r>
      <w:r w:rsidRPr="00030DD2">
        <w:rPr>
          <w:rFonts w:ascii="Times New Roman" w:eastAsia="Times New Roman" w:hAnsi="Times New Roman" w:cs="Times New Roman"/>
          <w:lang w:val="en-GB"/>
        </w:rPr>
        <w:t>) or logit- (</w:t>
      </w:r>
      <w:r w:rsidRPr="00030DD2">
        <w:rPr>
          <w:rFonts w:ascii="Times New Roman" w:eastAsia="Times New Roman" w:hAnsi="Times New Roman" w:cs="Times New Roman"/>
          <w:i/>
          <w:iCs/>
          <w:lang w:val="en-GB"/>
        </w:rPr>
        <w:t>m</w:t>
      </w:r>
      <w:r w:rsidRPr="00030DD2">
        <w:rPr>
          <w:rFonts w:ascii="Times New Roman" w:eastAsia="Times New Roman" w:hAnsi="Times New Roman" w:cs="Times New Roman"/>
          <w:lang w:val="en-GB"/>
        </w:rPr>
        <w:t>) transformed the parameters during the inference procedure.</w:t>
      </w:r>
    </w:p>
    <w:p w14:paraId="35A840FA" w14:textId="77777777" w:rsidR="004363F1" w:rsidRPr="00030DD2" w:rsidRDefault="004363F1" w:rsidP="004D2645">
      <w:pPr>
        <w:pStyle w:val="Normal1"/>
        <w:spacing w:line="360" w:lineRule="auto"/>
        <w:rPr>
          <w:rFonts w:ascii="Times New Roman" w:hAnsi="Times New Roman" w:cs="Times New Roman"/>
          <w:lang w:val="en-GB"/>
        </w:rPr>
      </w:pPr>
    </w:p>
    <w:p w14:paraId="12D184E6" w14:textId="4B47008B" w:rsidR="004363F1" w:rsidRPr="00030DD2" w:rsidRDefault="004363F1" w:rsidP="004D2645">
      <w:pPr>
        <w:pStyle w:val="Normal1"/>
        <w:spacing w:line="360" w:lineRule="auto"/>
        <w:rPr>
          <w:rFonts w:ascii="Times New Roman" w:hAnsi="Times New Roman" w:cs="Times New Roman"/>
          <w:lang w:val="en-GB"/>
        </w:rPr>
      </w:pPr>
      <w:r w:rsidRPr="00030DD2">
        <w:rPr>
          <w:rFonts w:ascii="Times New Roman" w:hAnsi="Times New Roman" w:cs="Times New Roman"/>
          <w:lang w:val="en-GB"/>
        </w:rPr>
        <w:t xml:space="preserve">We detected non-negligible levels of gene flow between most taxon pairs (the primary exception involved the heterospecific species pair; range of </w:t>
      </w:r>
      <w:r w:rsidRPr="00030DD2">
        <w:rPr>
          <w:rFonts w:ascii="Times New Roman" w:hAnsi="Times New Roman" w:cs="Times New Roman"/>
          <w:i/>
          <w:iCs/>
          <w:lang w:val="en-GB"/>
        </w:rPr>
        <w:t>N</w:t>
      </w:r>
      <w:r w:rsidRPr="00030DD2">
        <w:rPr>
          <w:rFonts w:ascii="Times New Roman" w:hAnsi="Times New Roman" w:cs="Times New Roman"/>
          <w:i/>
          <w:iCs/>
          <w:vertAlign w:val="subscript"/>
          <w:lang w:val="en-GB"/>
        </w:rPr>
        <w:t>e</w:t>
      </w:r>
      <w:r w:rsidRPr="00030DD2">
        <w:rPr>
          <w:rFonts w:ascii="Times New Roman" w:hAnsi="Times New Roman" w:cs="Times New Roman"/>
          <w:i/>
          <w:iCs/>
          <w:lang w:val="en-GB"/>
        </w:rPr>
        <w:t>m</w:t>
      </w:r>
      <w:r w:rsidRPr="00030DD2">
        <w:rPr>
          <w:rFonts w:ascii="Times New Roman" w:hAnsi="Times New Roman" w:cs="Times New Roman"/>
          <w:lang w:val="en-GB"/>
        </w:rPr>
        <w:t xml:space="preserve"> for conspecific pairs = 0.24 - 1.82, range of </w:t>
      </w:r>
      <w:r w:rsidRPr="00030DD2">
        <w:rPr>
          <w:rFonts w:ascii="Times New Roman" w:hAnsi="Times New Roman" w:cs="Times New Roman"/>
          <w:i/>
          <w:iCs/>
          <w:lang w:val="en-GB"/>
        </w:rPr>
        <w:t>N</w:t>
      </w:r>
      <w:r w:rsidRPr="00030DD2">
        <w:rPr>
          <w:rFonts w:ascii="Times New Roman" w:hAnsi="Times New Roman" w:cs="Times New Roman"/>
          <w:i/>
          <w:iCs/>
          <w:vertAlign w:val="subscript"/>
          <w:lang w:val="en-GB"/>
        </w:rPr>
        <w:t>e</w:t>
      </w:r>
      <w:r w:rsidRPr="00030DD2">
        <w:rPr>
          <w:rFonts w:ascii="Times New Roman" w:hAnsi="Times New Roman" w:cs="Times New Roman"/>
          <w:i/>
          <w:iCs/>
          <w:lang w:val="en-GB"/>
        </w:rPr>
        <w:t>m</w:t>
      </w:r>
      <w:r w:rsidRPr="00030DD2">
        <w:rPr>
          <w:rFonts w:ascii="Times New Roman" w:hAnsi="Times New Roman" w:cs="Times New Roman"/>
          <w:lang w:val="en-GB"/>
        </w:rPr>
        <w:t xml:space="preserve"> for heterospecific pairs = 0.0067 - 0.0078). As expected, rates of gene flow estimated using ABC declined with average genome-wide </w:t>
      </w:r>
      <w:r w:rsidRPr="00030DD2">
        <w:rPr>
          <w:rFonts w:ascii="Times New Roman" w:hAnsi="Times New Roman" w:cs="Times New Roman"/>
          <w:i/>
          <w:iCs/>
          <w:lang w:val="en-GB"/>
        </w:rPr>
        <w:t>F</w:t>
      </w:r>
      <w:r w:rsidRPr="00030DD2">
        <w:rPr>
          <w:rFonts w:ascii="Times New Roman" w:hAnsi="Times New Roman" w:cs="Times New Roman"/>
          <w:iCs/>
          <w:vertAlign w:val="subscript"/>
          <w:lang w:val="en-GB"/>
        </w:rPr>
        <w:t>ST</w:t>
      </w:r>
      <w:r w:rsidRPr="00030DD2">
        <w:rPr>
          <w:rFonts w:ascii="Times New Roman" w:hAnsi="Times New Roman" w:cs="Times New Roman"/>
          <w:lang w:val="en-GB"/>
        </w:rPr>
        <w:t xml:space="preserve">. We obtained similar results if we estimated </w:t>
      </w:r>
      <w:r w:rsidRPr="00030DD2">
        <w:rPr>
          <w:rFonts w:ascii="Times New Roman" w:hAnsi="Times New Roman" w:cs="Times New Roman"/>
          <w:i/>
          <w:iCs/>
          <w:lang w:val="en-GB"/>
        </w:rPr>
        <w:t>N</w:t>
      </w:r>
      <w:r w:rsidRPr="00030DD2">
        <w:rPr>
          <w:rFonts w:ascii="Times New Roman" w:hAnsi="Times New Roman" w:cs="Times New Roman"/>
          <w:i/>
          <w:iCs/>
          <w:vertAlign w:val="subscript"/>
          <w:lang w:val="en-GB"/>
        </w:rPr>
        <w:t>e</w:t>
      </w:r>
      <w:r w:rsidRPr="00030DD2">
        <w:rPr>
          <w:rFonts w:ascii="Times New Roman" w:hAnsi="Times New Roman" w:cs="Times New Roman"/>
          <w:i/>
          <w:iCs/>
          <w:lang w:val="en-GB"/>
        </w:rPr>
        <w:t>m</w:t>
      </w:r>
      <w:r w:rsidRPr="00030DD2">
        <w:rPr>
          <w:rFonts w:ascii="Times New Roman" w:hAnsi="Times New Roman" w:cs="Times New Roman"/>
          <w:lang w:val="en-GB"/>
        </w:rPr>
        <w:t xml:space="preserve"> simply based on an equilibrium island model as </w:t>
      </w:r>
      <w:r w:rsidRPr="00030DD2">
        <w:rPr>
          <w:rFonts w:ascii="Times New Roman" w:hAnsi="Times New Roman" w:cs="Times New Roman"/>
          <w:i/>
          <w:iCs/>
          <w:lang w:val="en-GB"/>
        </w:rPr>
        <w:t>Nm</w:t>
      </w:r>
      <w:r w:rsidRPr="00030DD2">
        <w:rPr>
          <w:rFonts w:ascii="Times New Roman" w:hAnsi="Times New Roman" w:cs="Times New Roman"/>
          <w:lang w:val="en-GB"/>
        </w:rPr>
        <w:t xml:space="preserve"> = - (</w:t>
      </w:r>
      <w:r w:rsidRPr="00030DD2">
        <w:rPr>
          <w:rFonts w:ascii="Times New Roman" w:hAnsi="Times New Roman" w:cs="Times New Roman"/>
          <w:i/>
          <w:iCs/>
          <w:lang w:val="en-GB"/>
        </w:rPr>
        <w:t>F</w:t>
      </w:r>
      <w:r w:rsidRPr="00030DD2">
        <w:rPr>
          <w:rFonts w:ascii="Times New Roman" w:hAnsi="Times New Roman" w:cs="Times New Roman"/>
          <w:i/>
          <w:iCs/>
          <w:vertAlign w:val="subscript"/>
          <w:lang w:val="en-GB"/>
        </w:rPr>
        <w:t>ST</w:t>
      </w:r>
      <w:r w:rsidRPr="00030DD2">
        <w:rPr>
          <w:rFonts w:ascii="Times New Roman" w:hAnsi="Times New Roman" w:cs="Times New Roman"/>
          <w:lang w:val="en-GB"/>
        </w:rPr>
        <w:t>-1)/(4</w:t>
      </w:r>
      <w:r w:rsidRPr="00030DD2">
        <w:rPr>
          <w:rFonts w:ascii="Times New Roman" w:hAnsi="Times New Roman" w:cs="Times New Roman"/>
          <w:i/>
          <w:iCs/>
          <w:lang w:val="en-GB"/>
        </w:rPr>
        <w:t>F</w:t>
      </w:r>
      <w:r w:rsidRPr="00030DD2">
        <w:rPr>
          <w:rFonts w:ascii="Times New Roman" w:hAnsi="Times New Roman" w:cs="Times New Roman"/>
          <w:i/>
          <w:iCs/>
          <w:vertAlign w:val="subscript"/>
          <w:lang w:val="en-GB"/>
        </w:rPr>
        <w:t>ST</w:t>
      </w:r>
      <w:r w:rsidRPr="00030DD2">
        <w:rPr>
          <w:rFonts w:ascii="Times New Roman" w:hAnsi="Times New Roman" w:cs="Times New Roman"/>
          <w:lang w:val="en-GB"/>
        </w:rPr>
        <w:t>))</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&lt;EndNote&gt;&lt;Cite&gt;&lt;Author&gt;Wright&lt;/Author&gt;&lt;Year&gt;1943&lt;/Year&gt;&lt;RecNum&gt;1416&lt;/RecNum&gt;&lt;DisplayText&gt;&lt;style face="superscript"&gt;20&lt;/style&gt;&lt;/DisplayText&gt;&lt;record&gt;&lt;rec-number&gt;1416&lt;/rec-number&gt;&lt;foreign-keys&gt;&lt;key app="EN" db-id="9aeswrrrovtep5ez05t5d0wfzt20xsds5wv9" timestamp="1264103595"&gt;1416&lt;/key&gt;&lt;/foreign-keys&gt;&lt;ref-type name="Journal Article"&gt;17&lt;/ref-type&gt;&lt;contributors&gt;&lt;authors&gt;&lt;author&gt;Wright, S.&lt;/author&gt;&lt;/authors&gt;&lt;/contributors&gt;&lt;auth-address&gt;Univ Chicago, Chicago, IL USA.&lt;/auth-address&gt;&lt;titles&gt;&lt;title&gt;Isolation by distance&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114-138&lt;/pages&gt;&lt;volume&gt;28&lt;/volume&gt;&lt;number&gt;2&lt;/number&gt;&lt;dates&gt;&lt;year&gt;1943&lt;/year&gt;&lt;pub-dates&gt;&lt;date&gt;Mar&lt;/date&gt;&lt;/pub-dates&gt;&lt;/dates&gt;&lt;isbn&gt;0016-6731&lt;/isbn&gt;&lt;accession-num&gt;ISI:000201544900003&lt;/accession-num&gt;&lt;work-type&gt;Article&lt;/work-type&gt;&lt;urls&gt;&lt;related-urls&gt;&lt;url&gt;&amp;lt;Go to ISI&amp;gt;://000201544900003&lt;/url&gt;&lt;/related-urls&gt;&lt;/urls&gt;&lt;language&gt;English&lt;/language&gt;&lt;/record&gt;&lt;/Cite&gt;&lt;/EndNote&gt;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20</w:t>
      </w:r>
      <w:r w:rsidRPr="00030DD2">
        <w:rPr>
          <w:rFonts w:ascii="Times New Roman" w:hAnsi="Times New Roman" w:cs="Times New Roman"/>
          <w:lang w:val="en-GB"/>
        </w:rPr>
        <w:fldChar w:fldCharType="end"/>
      </w:r>
      <w:r w:rsidRPr="00030DD2">
        <w:rPr>
          <w:rFonts w:ascii="Times New Roman" w:hAnsi="Times New Roman" w:cs="Times New Roman"/>
          <w:lang w:val="en-GB"/>
        </w:rPr>
        <w:t>.</w:t>
      </w:r>
    </w:p>
    <w:p w14:paraId="0AE42960" w14:textId="77777777" w:rsidR="004363F1" w:rsidRPr="00030DD2" w:rsidRDefault="004363F1" w:rsidP="004D2645">
      <w:pPr>
        <w:spacing w:line="360" w:lineRule="auto"/>
        <w:contextualSpacing/>
        <w:rPr>
          <w:rFonts w:ascii="Times New Roman" w:hAnsi="Times New Roman" w:cs="Times New Roman"/>
          <w:b/>
          <w:lang w:val="en-GB"/>
        </w:rPr>
      </w:pPr>
    </w:p>
    <w:p w14:paraId="6E13F5BB" w14:textId="77777777" w:rsidR="004363F1" w:rsidRPr="00030DD2" w:rsidRDefault="004363F1" w:rsidP="004D2645">
      <w:pPr>
        <w:spacing w:line="360" w:lineRule="auto"/>
        <w:contextualSpacing/>
        <w:rPr>
          <w:rFonts w:ascii="Times New Roman" w:hAnsi="Times New Roman" w:cs="Times New Roman"/>
          <w:lang w:val="en-GB"/>
        </w:rPr>
      </w:pPr>
      <w:r w:rsidRPr="00030DD2">
        <w:rPr>
          <w:rFonts w:ascii="Times New Roman" w:hAnsi="Times New Roman" w:cs="Times New Roman"/>
          <w:b/>
          <w:lang w:val="en-GB"/>
        </w:rPr>
        <w:t>Table S3.</w:t>
      </w:r>
      <w:r w:rsidRPr="00030DD2">
        <w:rPr>
          <w:rFonts w:ascii="Times New Roman" w:hAnsi="Times New Roman" w:cs="Times New Roman"/>
          <w:lang w:val="en-GB"/>
        </w:rPr>
        <w:t xml:space="preserve"> Population pairs used for whole genome re-sequencing and their characteristics. (A) Sample information: n1= sample size on host 1, n2 = sample size on host 2. (B) Gene flow estimates (</w:t>
      </w:r>
      <w:r w:rsidRPr="00030DD2">
        <w:rPr>
          <w:rFonts w:ascii="Times New Roman" w:hAnsi="Times New Roman" w:cs="Times New Roman"/>
          <w:i/>
          <w:lang w:val="en-GB"/>
        </w:rPr>
        <w:t>N</w:t>
      </w:r>
      <w:r w:rsidRPr="00030DD2">
        <w:rPr>
          <w:rFonts w:ascii="Times New Roman" w:hAnsi="Times New Roman" w:cs="Times New Roman"/>
          <w:i/>
          <w:vertAlign w:val="subscript"/>
          <w:lang w:val="en-GB"/>
        </w:rPr>
        <w:t>e</w:t>
      </w:r>
      <w:r w:rsidRPr="00030DD2">
        <w:rPr>
          <w:rFonts w:ascii="Times New Roman" w:hAnsi="Times New Roman" w:cs="Times New Roman"/>
          <w:i/>
          <w:lang w:val="en-GB"/>
        </w:rPr>
        <w:t>m</w:t>
      </w:r>
      <w:r w:rsidRPr="00030DD2">
        <w:rPr>
          <w:rFonts w:ascii="Times New Roman" w:hAnsi="Times New Roman" w:cs="Times New Roman"/>
          <w:lang w:val="en-GB"/>
        </w:rPr>
        <w:t xml:space="preserve"> or number of migrants per generation) between 10 taxon pairs of </w:t>
      </w:r>
      <w:r w:rsidRPr="00030DD2">
        <w:rPr>
          <w:rFonts w:ascii="Times New Roman" w:hAnsi="Times New Roman" w:cs="Times New Roman"/>
          <w:i/>
          <w:lang w:val="en-GB"/>
        </w:rPr>
        <w:t>Timema</w:t>
      </w:r>
      <w:r w:rsidRPr="00030DD2">
        <w:rPr>
          <w:rFonts w:ascii="Times New Roman" w:hAnsi="Times New Roman" w:cs="Times New Roman"/>
          <w:lang w:val="en-GB"/>
        </w:rPr>
        <w:t xml:space="preserve">. </w:t>
      </w:r>
      <w:r w:rsidRPr="00030DD2">
        <w:rPr>
          <w:rFonts w:ascii="Times New Roman" w:hAnsi="Times New Roman" w:cs="Times New Roman"/>
          <w:lang w:val="en-GB"/>
        </w:rPr>
        <w:lastRenderedPageBreak/>
        <w:t>Parameter estimates from the Approximate Bayesian Computation (ABC) approach and an equilibrium island model (right-hand column) are given. (C) Summary of patterns of genetic differentiation for the 10 population pairs from Hidden Markov Models (HMMs).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1109"/>
        <w:gridCol w:w="1586"/>
        <w:gridCol w:w="1172"/>
        <w:gridCol w:w="419"/>
        <w:gridCol w:w="429"/>
        <w:gridCol w:w="477"/>
        <w:gridCol w:w="428"/>
        <w:gridCol w:w="538"/>
        <w:gridCol w:w="494"/>
        <w:gridCol w:w="516"/>
        <w:gridCol w:w="394"/>
        <w:gridCol w:w="542"/>
        <w:gridCol w:w="408"/>
        <w:gridCol w:w="408"/>
      </w:tblGrid>
      <w:tr w:rsidR="004363F1" w:rsidRPr="00030DD2" w14:paraId="23A3739A" w14:textId="77777777" w:rsidTr="00236DCF">
        <w:tc>
          <w:tcPr>
            <w:tcW w:w="0" w:type="auto"/>
            <w:tcBorders>
              <w:top w:val="single" w:sz="4" w:space="0" w:color="auto"/>
              <w:bottom w:val="single" w:sz="4" w:space="0" w:color="auto"/>
            </w:tcBorders>
          </w:tcPr>
          <w:p w14:paraId="0EC6E712"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(A) Pair</w:t>
            </w:r>
          </w:p>
        </w:tc>
        <w:tc>
          <w:tcPr>
            <w:tcW w:w="0" w:type="auto"/>
            <w:tcBorders>
              <w:top w:val="single" w:sz="4" w:space="0" w:color="auto"/>
              <w:bottom w:val="single" w:sz="4" w:space="0" w:color="auto"/>
            </w:tcBorders>
          </w:tcPr>
          <w:p w14:paraId="7F9B52CF" w14:textId="43019ED5" w:rsidR="004363F1" w:rsidRPr="00030DD2" w:rsidRDefault="003E02DE" w:rsidP="004D2645">
            <w:pPr>
              <w:spacing w:line="360" w:lineRule="auto"/>
              <w:jc w:val="center"/>
              <w:rPr>
                <w:rFonts w:ascii="Times New Roman" w:hAnsi="Times New Roman" w:cs="Times New Roman"/>
                <w:b/>
                <w:sz w:val="22"/>
                <w:szCs w:val="22"/>
                <w:lang w:val="en-GB"/>
              </w:rPr>
            </w:pPr>
            <w:r>
              <w:rPr>
                <w:rFonts w:ascii="Times New Roman" w:hAnsi="Times New Roman" w:cs="Times New Roman"/>
                <w:b/>
                <w:sz w:val="22"/>
                <w:szCs w:val="22"/>
                <w:lang w:val="en-GB"/>
              </w:rPr>
              <w:t>Locality</w:t>
            </w:r>
          </w:p>
        </w:tc>
        <w:tc>
          <w:tcPr>
            <w:tcW w:w="0" w:type="auto"/>
            <w:tcBorders>
              <w:top w:val="single" w:sz="4" w:space="0" w:color="auto"/>
              <w:bottom w:val="single" w:sz="4" w:space="0" w:color="auto"/>
            </w:tcBorders>
          </w:tcPr>
          <w:p w14:paraId="04C4D506"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Species</w:t>
            </w:r>
          </w:p>
        </w:tc>
        <w:tc>
          <w:tcPr>
            <w:tcW w:w="0" w:type="auto"/>
            <w:tcBorders>
              <w:top w:val="single" w:sz="4" w:space="0" w:color="auto"/>
              <w:bottom w:val="single" w:sz="4" w:space="0" w:color="auto"/>
            </w:tcBorders>
          </w:tcPr>
          <w:p w14:paraId="0E2D0A8B"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Host 1</w:t>
            </w:r>
          </w:p>
        </w:tc>
        <w:tc>
          <w:tcPr>
            <w:tcW w:w="0" w:type="auto"/>
            <w:gridSpan w:val="3"/>
            <w:tcBorders>
              <w:top w:val="single" w:sz="4" w:space="0" w:color="auto"/>
              <w:bottom w:val="single" w:sz="4" w:space="0" w:color="auto"/>
            </w:tcBorders>
          </w:tcPr>
          <w:p w14:paraId="70FA3549"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Host 2</w:t>
            </w:r>
          </w:p>
        </w:tc>
        <w:tc>
          <w:tcPr>
            <w:tcW w:w="0" w:type="auto"/>
            <w:gridSpan w:val="2"/>
            <w:tcBorders>
              <w:top w:val="single" w:sz="4" w:space="0" w:color="auto"/>
              <w:bottom w:val="single" w:sz="4" w:space="0" w:color="auto"/>
            </w:tcBorders>
          </w:tcPr>
          <w:p w14:paraId="49DB139A" w14:textId="77777777" w:rsidR="004363F1" w:rsidRPr="00030DD2" w:rsidRDefault="004363F1" w:rsidP="004D2645">
            <w:pPr>
              <w:spacing w:line="360" w:lineRule="auto"/>
              <w:jc w:val="center"/>
              <w:rPr>
                <w:rFonts w:ascii="Times New Roman" w:hAnsi="Times New Roman" w:cs="Times New Roman"/>
                <w:b/>
                <w:sz w:val="22"/>
                <w:szCs w:val="22"/>
                <w:lang w:val="en-GB"/>
              </w:rPr>
            </w:pPr>
            <w:proofErr w:type="gramStart"/>
            <w:r w:rsidRPr="00030DD2">
              <w:rPr>
                <w:rFonts w:ascii="Times New Roman" w:hAnsi="Times New Roman" w:cs="Times New Roman"/>
                <w:b/>
                <w:sz w:val="22"/>
                <w:szCs w:val="22"/>
                <w:lang w:val="en-GB"/>
              </w:rPr>
              <w:t>n1</w:t>
            </w:r>
            <w:proofErr w:type="gramEnd"/>
            <w:r w:rsidRPr="00030DD2">
              <w:rPr>
                <w:rFonts w:ascii="Times New Roman" w:hAnsi="Times New Roman" w:cs="Times New Roman"/>
                <w:b/>
                <w:sz w:val="22"/>
                <w:szCs w:val="22"/>
                <w:lang w:val="en-GB"/>
              </w:rPr>
              <w:t>/n2</w:t>
            </w:r>
          </w:p>
        </w:tc>
        <w:tc>
          <w:tcPr>
            <w:tcW w:w="0" w:type="auto"/>
            <w:gridSpan w:val="3"/>
            <w:tcBorders>
              <w:top w:val="single" w:sz="4" w:space="0" w:color="auto"/>
              <w:bottom w:val="single" w:sz="4" w:space="0" w:color="auto"/>
            </w:tcBorders>
          </w:tcPr>
          <w:p w14:paraId="748BCBF1"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 xml:space="preserve">Latitude </w:t>
            </w:r>
          </w:p>
          <w:p w14:paraId="321BC3F4"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(N)</w:t>
            </w:r>
          </w:p>
        </w:tc>
        <w:tc>
          <w:tcPr>
            <w:tcW w:w="0" w:type="auto"/>
            <w:gridSpan w:val="3"/>
            <w:tcBorders>
              <w:top w:val="single" w:sz="4" w:space="0" w:color="auto"/>
              <w:bottom w:val="single" w:sz="4" w:space="0" w:color="auto"/>
            </w:tcBorders>
          </w:tcPr>
          <w:p w14:paraId="6E393497"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Longitude (W)</w:t>
            </w:r>
          </w:p>
        </w:tc>
      </w:tr>
      <w:tr w:rsidR="004363F1" w:rsidRPr="00030DD2" w14:paraId="1388E5D4" w14:textId="77777777" w:rsidTr="00236DCF">
        <w:tc>
          <w:tcPr>
            <w:tcW w:w="0" w:type="auto"/>
            <w:tcBorders>
              <w:top w:val="single" w:sz="4" w:space="0" w:color="auto"/>
            </w:tcBorders>
          </w:tcPr>
          <w:p w14:paraId="5096A067"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1</w:t>
            </w:r>
          </w:p>
        </w:tc>
        <w:tc>
          <w:tcPr>
            <w:tcW w:w="0" w:type="auto"/>
            <w:tcBorders>
              <w:top w:val="single" w:sz="4" w:space="0" w:color="auto"/>
            </w:tcBorders>
          </w:tcPr>
          <w:p w14:paraId="3D9477D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BCBOG</w:t>
            </w:r>
          </w:p>
        </w:tc>
        <w:tc>
          <w:tcPr>
            <w:tcW w:w="0" w:type="auto"/>
            <w:tcBorders>
              <w:top w:val="single" w:sz="4" w:space="0" w:color="auto"/>
            </w:tcBorders>
          </w:tcPr>
          <w:p w14:paraId="03C7616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landelsensis</w:t>
            </w:r>
            <w:proofErr w:type="gramEnd"/>
          </w:p>
        </w:tc>
        <w:tc>
          <w:tcPr>
            <w:tcW w:w="0" w:type="auto"/>
            <w:tcBorders>
              <w:top w:val="single" w:sz="4" w:space="0" w:color="auto"/>
            </w:tcBorders>
          </w:tcPr>
          <w:p w14:paraId="12F1946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Ceanothus</w:t>
            </w:r>
          </w:p>
        </w:tc>
        <w:tc>
          <w:tcPr>
            <w:tcW w:w="0" w:type="auto"/>
            <w:gridSpan w:val="3"/>
            <w:tcBorders>
              <w:top w:val="single" w:sz="4" w:space="0" w:color="auto"/>
            </w:tcBorders>
          </w:tcPr>
          <w:p w14:paraId="58D5F16D"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color w:val="000000" w:themeColor="text1"/>
                <w:sz w:val="22"/>
                <w:szCs w:val="22"/>
                <w:lang w:val="en-GB"/>
              </w:rPr>
              <w:t>Quercus</w:t>
            </w:r>
          </w:p>
        </w:tc>
        <w:tc>
          <w:tcPr>
            <w:tcW w:w="0" w:type="auto"/>
            <w:gridSpan w:val="2"/>
            <w:tcBorders>
              <w:top w:val="single" w:sz="4" w:space="0" w:color="auto"/>
            </w:tcBorders>
          </w:tcPr>
          <w:p w14:paraId="229BD88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19/20</w:t>
            </w:r>
          </w:p>
        </w:tc>
        <w:tc>
          <w:tcPr>
            <w:tcW w:w="0" w:type="auto"/>
            <w:gridSpan w:val="3"/>
            <w:tcBorders>
              <w:top w:val="single" w:sz="4" w:space="0" w:color="auto"/>
            </w:tcBorders>
            <w:vAlign w:val="bottom"/>
          </w:tcPr>
          <w:p w14:paraId="4FCED5D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eastAsia="Times New Roman" w:hAnsi="Times New Roman" w:cs="Times New Roman"/>
                <w:color w:val="000000"/>
                <w:sz w:val="22"/>
                <w:szCs w:val="22"/>
                <w:lang w:val="en-GB"/>
              </w:rPr>
              <w:t>36.0660</w:t>
            </w:r>
          </w:p>
        </w:tc>
        <w:tc>
          <w:tcPr>
            <w:tcW w:w="0" w:type="auto"/>
            <w:gridSpan w:val="3"/>
            <w:tcBorders>
              <w:top w:val="single" w:sz="4" w:space="0" w:color="auto"/>
            </w:tcBorders>
            <w:vAlign w:val="bottom"/>
          </w:tcPr>
          <w:p w14:paraId="4CEF4DC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eastAsia="Times New Roman" w:hAnsi="Times New Roman" w:cs="Times New Roman"/>
                <w:color w:val="000000"/>
                <w:sz w:val="22"/>
                <w:szCs w:val="22"/>
                <w:lang w:val="en-GB"/>
              </w:rPr>
              <w:t>-121.5806</w:t>
            </w:r>
          </w:p>
        </w:tc>
      </w:tr>
      <w:tr w:rsidR="004363F1" w:rsidRPr="00030DD2" w14:paraId="481EB909" w14:textId="77777777" w:rsidTr="00236DCF">
        <w:tc>
          <w:tcPr>
            <w:tcW w:w="0" w:type="auto"/>
          </w:tcPr>
          <w:p w14:paraId="05E5B183"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2</w:t>
            </w:r>
          </w:p>
        </w:tc>
        <w:tc>
          <w:tcPr>
            <w:tcW w:w="0" w:type="auto"/>
          </w:tcPr>
          <w:p w14:paraId="57D7AA9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BCTURN</w:t>
            </w:r>
          </w:p>
        </w:tc>
        <w:tc>
          <w:tcPr>
            <w:tcW w:w="0" w:type="auto"/>
          </w:tcPr>
          <w:p w14:paraId="07B8E91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knulli</w:t>
            </w:r>
            <w:proofErr w:type="gramEnd"/>
          </w:p>
        </w:tc>
        <w:tc>
          <w:tcPr>
            <w:tcW w:w="0" w:type="auto"/>
          </w:tcPr>
          <w:p w14:paraId="5BD380C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Ceanothus</w:t>
            </w:r>
          </w:p>
        </w:tc>
        <w:tc>
          <w:tcPr>
            <w:tcW w:w="0" w:type="auto"/>
            <w:gridSpan w:val="3"/>
          </w:tcPr>
          <w:p w14:paraId="5BFF650C"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color w:val="000000" w:themeColor="text1"/>
                <w:sz w:val="22"/>
                <w:szCs w:val="22"/>
                <w:lang w:val="en-GB"/>
              </w:rPr>
              <w:t>Pinus</w:t>
            </w:r>
          </w:p>
        </w:tc>
        <w:tc>
          <w:tcPr>
            <w:tcW w:w="0" w:type="auto"/>
            <w:gridSpan w:val="2"/>
          </w:tcPr>
          <w:p w14:paraId="6FD45DA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16/16</w:t>
            </w:r>
          </w:p>
        </w:tc>
        <w:tc>
          <w:tcPr>
            <w:tcW w:w="0" w:type="auto"/>
            <w:gridSpan w:val="3"/>
            <w:vAlign w:val="bottom"/>
          </w:tcPr>
          <w:p w14:paraId="41194614"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36.0762</w:t>
            </w:r>
          </w:p>
        </w:tc>
        <w:tc>
          <w:tcPr>
            <w:tcW w:w="0" w:type="auto"/>
            <w:gridSpan w:val="3"/>
            <w:vAlign w:val="bottom"/>
          </w:tcPr>
          <w:p w14:paraId="01A23D85"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-121.6064</w:t>
            </w:r>
          </w:p>
        </w:tc>
      </w:tr>
      <w:tr w:rsidR="004363F1" w:rsidRPr="00030DD2" w14:paraId="60038ED7" w14:textId="77777777" w:rsidTr="00236DCF">
        <w:tc>
          <w:tcPr>
            <w:tcW w:w="0" w:type="auto"/>
          </w:tcPr>
          <w:p w14:paraId="5DAD5E11"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3</w:t>
            </w:r>
          </w:p>
        </w:tc>
        <w:tc>
          <w:tcPr>
            <w:tcW w:w="0" w:type="auto"/>
          </w:tcPr>
          <w:p w14:paraId="5EFEA8A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BMCG3</w:t>
            </w:r>
          </w:p>
        </w:tc>
        <w:tc>
          <w:tcPr>
            <w:tcW w:w="0" w:type="auto"/>
          </w:tcPr>
          <w:p w14:paraId="6A9855B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podura</w:t>
            </w:r>
            <w:proofErr w:type="gramEnd"/>
          </w:p>
        </w:tc>
        <w:tc>
          <w:tcPr>
            <w:tcW w:w="0" w:type="auto"/>
          </w:tcPr>
          <w:p w14:paraId="711D723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Quercus</w:t>
            </w:r>
          </w:p>
        </w:tc>
        <w:tc>
          <w:tcPr>
            <w:tcW w:w="0" w:type="auto"/>
            <w:gridSpan w:val="3"/>
          </w:tcPr>
          <w:p w14:paraId="11B4C523"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color w:val="000000" w:themeColor="text1"/>
                <w:sz w:val="22"/>
                <w:szCs w:val="22"/>
                <w:lang w:val="en-GB"/>
              </w:rPr>
              <w:t>Calocedrus</w:t>
            </w:r>
          </w:p>
        </w:tc>
        <w:tc>
          <w:tcPr>
            <w:tcW w:w="0" w:type="auto"/>
            <w:gridSpan w:val="2"/>
          </w:tcPr>
          <w:p w14:paraId="5EFB991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20/20</w:t>
            </w:r>
          </w:p>
        </w:tc>
        <w:tc>
          <w:tcPr>
            <w:tcW w:w="0" w:type="auto"/>
            <w:gridSpan w:val="3"/>
            <w:vAlign w:val="bottom"/>
          </w:tcPr>
          <w:p w14:paraId="752C1AB5"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33.8313</w:t>
            </w:r>
          </w:p>
        </w:tc>
        <w:tc>
          <w:tcPr>
            <w:tcW w:w="0" w:type="auto"/>
            <w:gridSpan w:val="3"/>
            <w:vAlign w:val="bottom"/>
          </w:tcPr>
          <w:p w14:paraId="3809836C"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-116.7412</w:t>
            </w:r>
          </w:p>
        </w:tc>
      </w:tr>
      <w:tr w:rsidR="004363F1" w:rsidRPr="00030DD2" w14:paraId="17CC7AA7" w14:textId="77777777" w:rsidTr="00236DCF">
        <w:tc>
          <w:tcPr>
            <w:tcW w:w="0" w:type="auto"/>
          </w:tcPr>
          <w:p w14:paraId="038BA853"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4</w:t>
            </w:r>
          </w:p>
        </w:tc>
        <w:tc>
          <w:tcPr>
            <w:tcW w:w="0" w:type="auto"/>
          </w:tcPr>
          <w:p w14:paraId="1FC51FF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BMT</w:t>
            </w:r>
          </w:p>
        </w:tc>
        <w:tc>
          <w:tcPr>
            <w:tcW w:w="0" w:type="auto"/>
          </w:tcPr>
          <w:p w14:paraId="6867255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podura</w:t>
            </w:r>
            <w:proofErr w:type="gramEnd"/>
          </w:p>
        </w:tc>
        <w:tc>
          <w:tcPr>
            <w:tcW w:w="0" w:type="auto"/>
          </w:tcPr>
          <w:p w14:paraId="58102457"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Ceanothus</w:t>
            </w:r>
          </w:p>
        </w:tc>
        <w:tc>
          <w:tcPr>
            <w:tcW w:w="0" w:type="auto"/>
            <w:gridSpan w:val="3"/>
          </w:tcPr>
          <w:p w14:paraId="7E4EFE1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Quercus</w:t>
            </w:r>
          </w:p>
        </w:tc>
        <w:tc>
          <w:tcPr>
            <w:tcW w:w="0" w:type="auto"/>
            <w:gridSpan w:val="2"/>
          </w:tcPr>
          <w:p w14:paraId="3777769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20/18</w:t>
            </w:r>
          </w:p>
        </w:tc>
        <w:tc>
          <w:tcPr>
            <w:tcW w:w="0" w:type="auto"/>
            <w:gridSpan w:val="3"/>
            <w:vAlign w:val="bottom"/>
          </w:tcPr>
          <w:p w14:paraId="7D0CCFB9"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33.8273</w:t>
            </w:r>
          </w:p>
        </w:tc>
        <w:tc>
          <w:tcPr>
            <w:tcW w:w="0" w:type="auto"/>
            <w:gridSpan w:val="3"/>
            <w:vAlign w:val="bottom"/>
          </w:tcPr>
          <w:p w14:paraId="6F89E2BE"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-116.7955</w:t>
            </w:r>
          </w:p>
        </w:tc>
      </w:tr>
      <w:tr w:rsidR="004363F1" w:rsidRPr="00030DD2" w14:paraId="14299D5D" w14:textId="77777777" w:rsidTr="00236DCF">
        <w:tc>
          <w:tcPr>
            <w:tcW w:w="0" w:type="auto"/>
          </w:tcPr>
          <w:p w14:paraId="1A8A143D"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5</w:t>
            </w:r>
          </w:p>
        </w:tc>
        <w:tc>
          <w:tcPr>
            <w:tcW w:w="0" w:type="auto"/>
          </w:tcPr>
          <w:p w14:paraId="3E372B26"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BS</w:t>
            </w:r>
          </w:p>
        </w:tc>
        <w:tc>
          <w:tcPr>
            <w:tcW w:w="0" w:type="auto"/>
          </w:tcPr>
          <w:p w14:paraId="657F131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chumash</w:t>
            </w:r>
            <w:proofErr w:type="gramEnd"/>
          </w:p>
        </w:tc>
        <w:tc>
          <w:tcPr>
            <w:tcW w:w="0" w:type="auto"/>
          </w:tcPr>
          <w:p w14:paraId="570D363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Ceanothus</w:t>
            </w:r>
          </w:p>
        </w:tc>
        <w:tc>
          <w:tcPr>
            <w:tcW w:w="0" w:type="auto"/>
            <w:gridSpan w:val="3"/>
          </w:tcPr>
          <w:p w14:paraId="30E5F7C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Quercus</w:t>
            </w:r>
          </w:p>
        </w:tc>
        <w:tc>
          <w:tcPr>
            <w:tcW w:w="0" w:type="auto"/>
            <w:gridSpan w:val="2"/>
          </w:tcPr>
          <w:p w14:paraId="015E992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20/20</w:t>
            </w:r>
          </w:p>
        </w:tc>
        <w:tc>
          <w:tcPr>
            <w:tcW w:w="0" w:type="auto"/>
            <w:gridSpan w:val="3"/>
            <w:vAlign w:val="bottom"/>
          </w:tcPr>
          <w:p w14:paraId="2526588B"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33.8164</w:t>
            </w:r>
          </w:p>
        </w:tc>
        <w:tc>
          <w:tcPr>
            <w:tcW w:w="0" w:type="auto"/>
            <w:gridSpan w:val="3"/>
            <w:vAlign w:val="bottom"/>
          </w:tcPr>
          <w:p w14:paraId="4B1F8B23"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-116.7902</w:t>
            </w:r>
          </w:p>
        </w:tc>
      </w:tr>
      <w:tr w:rsidR="004363F1" w:rsidRPr="00030DD2" w14:paraId="2B3C7EC2" w14:textId="77777777" w:rsidTr="00236DCF">
        <w:tc>
          <w:tcPr>
            <w:tcW w:w="0" w:type="auto"/>
          </w:tcPr>
          <w:p w14:paraId="1B86BA46"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6</w:t>
            </w:r>
          </w:p>
        </w:tc>
        <w:tc>
          <w:tcPr>
            <w:tcW w:w="0" w:type="auto"/>
          </w:tcPr>
          <w:p w14:paraId="1AA4DFD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CR</w:t>
            </w:r>
          </w:p>
        </w:tc>
        <w:tc>
          <w:tcPr>
            <w:tcW w:w="0" w:type="auto"/>
          </w:tcPr>
          <w:p w14:paraId="422B9E0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sp</w:t>
            </w:r>
            <w:proofErr w:type="gramEnd"/>
            <w:r w:rsidRPr="00030DD2">
              <w:rPr>
                <w:rFonts w:ascii="Times New Roman" w:hAnsi="Times New Roman" w:cs="Times New Roman"/>
                <w:i/>
                <w:color w:val="000000" w:themeColor="text1"/>
                <w:sz w:val="22"/>
                <w:szCs w:val="22"/>
                <w:lang w:val="en-GB"/>
              </w:rPr>
              <w:t xml:space="preserve">. </w:t>
            </w:r>
            <w:r w:rsidRPr="00030DD2">
              <w:rPr>
                <w:rFonts w:ascii="Times New Roman" w:hAnsi="Times New Roman" w:cs="Times New Roman"/>
                <w:color w:val="000000" w:themeColor="text1"/>
                <w:sz w:val="22"/>
                <w:szCs w:val="22"/>
                <w:lang w:val="en-GB"/>
              </w:rPr>
              <w:t>‘cuesta ridge’</w:t>
            </w:r>
          </w:p>
        </w:tc>
        <w:tc>
          <w:tcPr>
            <w:tcW w:w="0" w:type="auto"/>
          </w:tcPr>
          <w:p w14:paraId="1E5A86D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Ceanothus</w:t>
            </w:r>
          </w:p>
        </w:tc>
        <w:tc>
          <w:tcPr>
            <w:tcW w:w="0" w:type="auto"/>
            <w:gridSpan w:val="3"/>
          </w:tcPr>
          <w:p w14:paraId="11F33867"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color w:val="000000" w:themeColor="text1"/>
                <w:sz w:val="22"/>
                <w:szCs w:val="22"/>
                <w:lang w:val="en-GB"/>
              </w:rPr>
              <w:t>Cupressus</w:t>
            </w:r>
          </w:p>
        </w:tc>
        <w:tc>
          <w:tcPr>
            <w:tcW w:w="0" w:type="auto"/>
            <w:gridSpan w:val="2"/>
          </w:tcPr>
          <w:p w14:paraId="3AC7828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20/20</w:t>
            </w:r>
          </w:p>
        </w:tc>
        <w:tc>
          <w:tcPr>
            <w:tcW w:w="0" w:type="auto"/>
            <w:gridSpan w:val="3"/>
            <w:vAlign w:val="bottom"/>
          </w:tcPr>
          <w:p w14:paraId="12E7A7AD"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35.3562</w:t>
            </w:r>
          </w:p>
        </w:tc>
        <w:tc>
          <w:tcPr>
            <w:tcW w:w="0" w:type="auto"/>
            <w:gridSpan w:val="3"/>
            <w:vAlign w:val="bottom"/>
          </w:tcPr>
          <w:p w14:paraId="5C184C85"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-120.6543</w:t>
            </w:r>
          </w:p>
        </w:tc>
      </w:tr>
      <w:tr w:rsidR="004363F1" w:rsidRPr="00030DD2" w14:paraId="339788FB" w14:textId="77777777" w:rsidTr="00236DCF">
        <w:tc>
          <w:tcPr>
            <w:tcW w:w="0" w:type="auto"/>
          </w:tcPr>
          <w:p w14:paraId="4AD7964B"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7</w:t>
            </w:r>
          </w:p>
        </w:tc>
        <w:tc>
          <w:tcPr>
            <w:tcW w:w="0" w:type="auto"/>
          </w:tcPr>
          <w:p w14:paraId="4BAD8F77"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HFRS</w:t>
            </w:r>
          </w:p>
        </w:tc>
        <w:tc>
          <w:tcPr>
            <w:tcW w:w="0" w:type="auto"/>
          </w:tcPr>
          <w:p w14:paraId="5C65A85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chumash</w:t>
            </w:r>
            <w:proofErr w:type="gramEnd"/>
          </w:p>
        </w:tc>
        <w:tc>
          <w:tcPr>
            <w:tcW w:w="0" w:type="auto"/>
          </w:tcPr>
          <w:p w14:paraId="42F8D35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Ceanothus</w:t>
            </w:r>
          </w:p>
        </w:tc>
        <w:tc>
          <w:tcPr>
            <w:tcW w:w="0" w:type="auto"/>
            <w:gridSpan w:val="3"/>
          </w:tcPr>
          <w:p w14:paraId="5ED0D5D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Quercus</w:t>
            </w:r>
          </w:p>
        </w:tc>
        <w:tc>
          <w:tcPr>
            <w:tcW w:w="0" w:type="auto"/>
            <w:gridSpan w:val="2"/>
          </w:tcPr>
          <w:p w14:paraId="0CA7C6F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17/18</w:t>
            </w:r>
          </w:p>
        </w:tc>
        <w:tc>
          <w:tcPr>
            <w:tcW w:w="0" w:type="auto"/>
            <w:gridSpan w:val="3"/>
            <w:vAlign w:val="bottom"/>
          </w:tcPr>
          <w:p w14:paraId="1B898864"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eastAsia="Times New Roman" w:hAnsi="Times New Roman" w:cs="Times New Roman"/>
                <w:color w:val="000000"/>
                <w:sz w:val="22"/>
                <w:szCs w:val="22"/>
                <w:lang w:val="en-GB"/>
              </w:rPr>
              <w:t>34.3556</w:t>
            </w:r>
          </w:p>
        </w:tc>
        <w:tc>
          <w:tcPr>
            <w:tcW w:w="0" w:type="auto"/>
            <w:gridSpan w:val="3"/>
            <w:vAlign w:val="bottom"/>
          </w:tcPr>
          <w:p w14:paraId="06422BD0"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-118.0120</w:t>
            </w:r>
          </w:p>
        </w:tc>
      </w:tr>
      <w:tr w:rsidR="004363F1" w:rsidRPr="00030DD2" w14:paraId="77D92435" w14:textId="77777777" w:rsidTr="00236DCF">
        <w:tc>
          <w:tcPr>
            <w:tcW w:w="0" w:type="auto"/>
          </w:tcPr>
          <w:p w14:paraId="576EC46C"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8</w:t>
            </w:r>
          </w:p>
        </w:tc>
        <w:tc>
          <w:tcPr>
            <w:tcW w:w="0" w:type="auto"/>
          </w:tcPr>
          <w:p w14:paraId="4F7248C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LP</w:t>
            </w:r>
          </w:p>
        </w:tc>
        <w:tc>
          <w:tcPr>
            <w:tcW w:w="0" w:type="auto"/>
          </w:tcPr>
          <w:p w14:paraId="6E5E3F66"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californicum</w:t>
            </w:r>
            <w:proofErr w:type="gramEnd"/>
            <w:r w:rsidRPr="00030DD2">
              <w:rPr>
                <w:rFonts w:ascii="Times New Roman" w:hAnsi="Times New Roman" w:cs="Times New Roman"/>
                <w:i/>
                <w:color w:val="000000" w:themeColor="text1"/>
                <w:sz w:val="22"/>
                <w:szCs w:val="22"/>
                <w:lang w:val="en-GB"/>
              </w:rPr>
              <w:t xml:space="preserve"> / T. poppensis</w:t>
            </w:r>
          </w:p>
        </w:tc>
        <w:tc>
          <w:tcPr>
            <w:tcW w:w="0" w:type="auto"/>
          </w:tcPr>
          <w:p w14:paraId="30B30EB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Quercus</w:t>
            </w:r>
          </w:p>
        </w:tc>
        <w:tc>
          <w:tcPr>
            <w:tcW w:w="0" w:type="auto"/>
            <w:gridSpan w:val="3"/>
          </w:tcPr>
          <w:p w14:paraId="604924A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eastAsia="Times New Roman" w:hAnsi="Times New Roman" w:cs="Times New Roman"/>
                <w:bCs/>
                <w:i/>
                <w:iCs/>
                <w:lang w:val="en-GB"/>
              </w:rPr>
              <w:t>Pseudotsuga</w:t>
            </w:r>
          </w:p>
        </w:tc>
        <w:tc>
          <w:tcPr>
            <w:tcW w:w="0" w:type="auto"/>
            <w:gridSpan w:val="2"/>
          </w:tcPr>
          <w:p w14:paraId="7110EDA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20/16</w:t>
            </w:r>
          </w:p>
        </w:tc>
        <w:tc>
          <w:tcPr>
            <w:tcW w:w="0" w:type="auto"/>
            <w:gridSpan w:val="3"/>
            <w:vAlign w:val="bottom"/>
          </w:tcPr>
          <w:p w14:paraId="3179A2E4"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eastAsia="Times New Roman" w:hAnsi="Times New Roman" w:cs="Times New Roman"/>
                <w:color w:val="000000"/>
                <w:sz w:val="22"/>
                <w:szCs w:val="22"/>
                <w:lang w:val="en-GB"/>
              </w:rPr>
              <w:t>37.1019</w:t>
            </w:r>
          </w:p>
        </w:tc>
        <w:tc>
          <w:tcPr>
            <w:tcW w:w="0" w:type="auto"/>
            <w:gridSpan w:val="3"/>
            <w:vAlign w:val="bottom"/>
          </w:tcPr>
          <w:p w14:paraId="226AD77A"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-121.8756</w:t>
            </w:r>
          </w:p>
        </w:tc>
      </w:tr>
      <w:tr w:rsidR="004363F1" w:rsidRPr="00030DD2" w14:paraId="7CCC13AC" w14:textId="77777777" w:rsidTr="00236DCF">
        <w:tc>
          <w:tcPr>
            <w:tcW w:w="0" w:type="auto"/>
          </w:tcPr>
          <w:p w14:paraId="604EEAA1"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9</w:t>
            </w:r>
          </w:p>
        </w:tc>
        <w:tc>
          <w:tcPr>
            <w:tcW w:w="0" w:type="auto"/>
          </w:tcPr>
          <w:p w14:paraId="4E8C198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SM</w:t>
            </w:r>
          </w:p>
        </w:tc>
        <w:tc>
          <w:tcPr>
            <w:tcW w:w="0" w:type="auto"/>
          </w:tcPr>
          <w:p w14:paraId="6FBD01B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californicum</w:t>
            </w:r>
            <w:proofErr w:type="gramEnd"/>
            <w:r w:rsidRPr="00030DD2">
              <w:rPr>
                <w:rFonts w:ascii="Times New Roman" w:hAnsi="Times New Roman" w:cs="Times New Roman"/>
                <w:i/>
                <w:color w:val="000000" w:themeColor="text1"/>
                <w:sz w:val="22"/>
                <w:szCs w:val="22"/>
                <w:lang w:val="en-GB"/>
              </w:rPr>
              <w:t xml:space="preserve"> / T. poppensis</w:t>
            </w:r>
          </w:p>
        </w:tc>
        <w:tc>
          <w:tcPr>
            <w:tcW w:w="0" w:type="auto"/>
          </w:tcPr>
          <w:p w14:paraId="40F9003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Quercus</w:t>
            </w:r>
          </w:p>
        </w:tc>
        <w:tc>
          <w:tcPr>
            <w:tcW w:w="0" w:type="auto"/>
            <w:gridSpan w:val="3"/>
          </w:tcPr>
          <w:p w14:paraId="2B88F865"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color w:val="000000" w:themeColor="text1"/>
                <w:sz w:val="22"/>
                <w:szCs w:val="22"/>
                <w:lang w:val="en-GB"/>
              </w:rPr>
              <w:t>Sequoia</w:t>
            </w:r>
          </w:p>
        </w:tc>
        <w:tc>
          <w:tcPr>
            <w:tcW w:w="0" w:type="auto"/>
            <w:gridSpan w:val="2"/>
          </w:tcPr>
          <w:p w14:paraId="40AE150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20/19</w:t>
            </w:r>
          </w:p>
        </w:tc>
        <w:tc>
          <w:tcPr>
            <w:tcW w:w="0" w:type="auto"/>
            <w:gridSpan w:val="3"/>
            <w:vAlign w:val="bottom"/>
          </w:tcPr>
          <w:p w14:paraId="716A962C"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eastAsia="Times New Roman" w:hAnsi="Times New Roman" w:cs="Times New Roman"/>
                <w:color w:val="000000"/>
                <w:sz w:val="22"/>
                <w:szCs w:val="22"/>
                <w:lang w:val="en-GB"/>
              </w:rPr>
              <w:t>37.0188</w:t>
            </w:r>
          </w:p>
        </w:tc>
        <w:tc>
          <w:tcPr>
            <w:tcW w:w="0" w:type="auto"/>
            <w:gridSpan w:val="3"/>
            <w:vAlign w:val="bottom"/>
          </w:tcPr>
          <w:p w14:paraId="210FF8E4"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eastAsia="Times New Roman" w:hAnsi="Times New Roman" w:cs="Times New Roman"/>
                <w:color w:val="000000"/>
                <w:sz w:val="22"/>
                <w:szCs w:val="22"/>
                <w:lang w:val="en-GB"/>
              </w:rPr>
              <w:t>-121.7256</w:t>
            </w:r>
          </w:p>
        </w:tc>
      </w:tr>
      <w:tr w:rsidR="004363F1" w:rsidRPr="00030DD2" w14:paraId="647E5CF8" w14:textId="77777777" w:rsidTr="00236DCF">
        <w:tc>
          <w:tcPr>
            <w:tcW w:w="0" w:type="auto"/>
            <w:tcBorders>
              <w:bottom w:val="single" w:sz="4" w:space="0" w:color="auto"/>
            </w:tcBorders>
          </w:tcPr>
          <w:p w14:paraId="3C1BAD50"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10</w:t>
            </w:r>
          </w:p>
        </w:tc>
        <w:tc>
          <w:tcPr>
            <w:tcW w:w="0" w:type="auto"/>
            <w:tcBorders>
              <w:bottom w:val="single" w:sz="4" w:space="0" w:color="auto"/>
            </w:tcBorders>
          </w:tcPr>
          <w:p w14:paraId="0CD4AB6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VP</w:t>
            </w:r>
          </w:p>
        </w:tc>
        <w:tc>
          <w:tcPr>
            <w:tcW w:w="0" w:type="auto"/>
            <w:tcBorders>
              <w:bottom w:val="single" w:sz="4" w:space="0" w:color="auto"/>
            </w:tcBorders>
          </w:tcPr>
          <w:p w14:paraId="55C08A5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 xml:space="preserve">T. </w:t>
            </w:r>
            <w:proofErr w:type="gramStart"/>
            <w:r w:rsidRPr="00030DD2">
              <w:rPr>
                <w:rFonts w:ascii="Times New Roman" w:hAnsi="Times New Roman" w:cs="Times New Roman"/>
                <w:i/>
                <w:color w:val="000000" w:themeColor="text1"/>
                <w:sz w:val="22"/>
                <w:szCs w:val="22"/>
                <w:lang w:val="en-GB"/>
              </w:rPr>
              <w:t>cristinae</w:t>
            </w:r>
            <w:proofErr w:type="gramEnd"/>
          </w:p>
        </w:tc>
        <w:tc>
          <w:tcPr>
            <w:tcW w:w="0" w:type="auto"/>
            <w:tcBorders>
              <w:bottom w:val="single" w:sz="4" w:space="0" w:color="auto"/>
            </w:tcBorders>
          </w:tcPr>
          <w:p w14:paraId="568862C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Ceanothus</w:t>
            </w:r>
          </w:p>
        </w:tc>
        <w:tc>
          <w:tcPr>
            <w:tcW w:w="0" w:type="auto"/>
            <w:gridSpan w:val="3"/>
            <w:tcBorders>
              <w:bottom w:val="single" w:sz="4" w:space="0" w:color="auto"/>
            </w:tcBorders>
          </w:tcPr>
          <w:p w14:paraId="494356F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color w:val="000000" w:themeColor="text1"/>
                <w:sz w:val="22"/>
                <w:szCs w:val="22"/>
                <w:lang w:val="en-GB"/>
              </w:rPr>
              <w:t>Quercus</w:t>
            </w:r>
          </w:p>
        </w:tc>
        <w:tc>
          <w:tcPr>
            <w:tcW w:w="0" w:type="auto"/>
            <w:gridSpan w:val="2"/>
            <w:tcBorders>
              <w:bottom w:val="single" w:sz="4" w:space="0" w:color="auto"/>
            </w:tcBorders>
          </w:tcPr>
          <w:p w14:paraId="376B6126"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color w:val="000000" w:themeColor="text1"/>
                <w:sz w:val="22"/>
                <w:szCs w:val="22"/>
                <w:lang w:val="en-GB"/>
              </w:rPr>
              <w:t>20/20</w:t>
            </w:r>
          </w:p>
        </w:tc>
        <w:tc>
          <w:tcPr>
            <w:tcW w:w="0" w:type="auto"/>
            <w:gridSpan w:val="3"/>
            <w:tcBorders>
              <w:bottom w:val="single" w:sz="4" w:space="0" w:color="auto"/>
            </w:tcBorders>
            <w:vAlign w:val="bottom"/>
          </w:tcPr>
          <w:p w14:paraId="2D7AC37A"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eastAsia="Times New Roman" w:hAnsi="Times New Roman" w:cs="Times New Roman"/>
                <w:color w:val="000000"/>
                <w:sz w:val="22"/>
                <w:szCs w:val="22"/>
                <w:lang w:val="en-GB"/>
              </w:rPr>
              <w:t>34.5325</w:t>
            </w:r>
          </w:p>
        </w:tc>
        <w:tc>
          <w:tcPr>
            <w:tcW w:w="0" w:type="auto"/>
            <w:gridSpan w:val="3"/>
            <w:tcBorders>
              <w:bottom w:val="single" w:sz="4" w:space="0" w:color="auto"/>
            </w:tcBorders>
            <w:vAlign w:val="bottom"/>
          </w:tcPr>
          <w:p w14:paraId="59A9DC89"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eastAsia="Times New Roman" w:hAnsi="Times New Roman" w:cs="Times New Roman"/>
                <w:color w:val="000000"/>
                <w:sz w:val="22"/>
                <w:szCs w:val="22"/>
                <w:lang w:val="en-GB"/>
              </w:rPr>
              <w:t>-119.8467</w:t>
            </w:r>
          </w:p>
        </w:tc>
      </w:tr>
      <w:tr w:rsidR="004363F1" w:rsidRPr="00030DD2" w14:paraId="3E1273F2" w14:textId="77777777" w:rsidTr="00236DCF">
        <w:tc>
          <w:tcPr>
            <w:tcW w:w="0" w:type="auto"/>
            <w:gridSpan w:val="15"/>
            <w:tcBorders>
              <w:top w:val="single" w:sz="4" w:space="0" w:color="auto"/>
              <w:bottom w:val="single" w:sz="4" w:space="0" w:color="auto"/>
            </w:tcBorders>
          </w:tcPr>
          <w:p w14:paraId="5EC170D5"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6795DE4C" w14:textId="77777777" w:rsidTr="00236DCF">
        <w:tc>
          <w:tcPr>
            <w:tcW w:w="0" w:type="auto"/>
            <w:tcBorders>
              <w:top w:val="single" w:sz="4" w:space="0" w:color="auto"/>
              <w:bottom w:val="single" w:sz="4" w:space="0" w:color="auto"/>
            </w:tcBorders>
          </w:tcPr>
          <w:p w14:paraId="64F6D936" w14:textId="77777777" w:rsidR="004363F1" w:rsidRPr="00030DD2" w:rsidRDefault="004363F1" w:rsidP="004D2645">
            <w:pPr>
              <w:spacing w:line="360" w:lineRule="auto"/>
              <w:jc w:val="center"/>
              <w:rPr>
                <w:rFonts w:ascii="Times New Roman" w:hAnsi="Times New Roman" w:cs="Times New Roman"/>
                <w:b/>
                <w:color w:val="000000" w:themeColor="text1"/>
                <w:sz w:val="22"/>
                <w:szCs w:val="22"/>
                <w:lang w:val="en-GB"/>
              </w:rPr>
            </w:pPr>
            <w:r w:rsidRPr="00030DD2">
              <w:rPr>
                <w:rFonts w:ascii="Times New Roman" w:hAnsi="Times New Roman" w:cs="Times New Roman"/>
                <w:b/>
                <w:color w:val="000000" w:themeColor="text1"/>
                <w:sz w:val="22"/>
                <w:szCs w:val="22"/>
                <w:lang w:val="en-GB"/>
              </w:rPr>
              <w:t>(B)</w:t>
            </w:r>
          </w:p>
        </w:tc>
        <w:tc>
          <w:tcPr>
            <w:tcW w:w="0" w:type="auto"/>
            <w:tcBorders>
              <w:top w:val="single" w:sz="4" w:space="0" w:color="auto"/>
              <w:bottom w:val="single" w:sz="4" w:space="0" w:color="auto"/>
            </w:tcBorders>
          </w:tcPr>
          <w:p w14:paraId="6CF7E5B3" w14:textId="504DEBD5" w:rsidR="004363F1" w:rsidRPr="00030DD2" w:rsidRDefault="003E02DE" w:rsidP="004D2645">
            <w:pPr>
              <w:spacing w:line="360" w:lineRule="auto"/>
              <w:jc w:val="center"/>
              <w:rPr>
                <w:rFonts w:ascii="Times New Roman" w:hAnsi="Times New Roman" w:cs="Times New Roman"/>
                <w:b/>
                <w:color w:val="000000" w:themeColor="text1"/>
                <w:sz w:val="22"/>
                <w:szCs w:val="22"/>
                <w:lang w:val="en-GB"/>
              </w:rPr>
            </w:pPr>
            <w:r>
              <w:rPr>
                <w:rFonts w:ascii="Times New Roman" w:hAnsi="Times New Roman" w:cs="Times New Roman"/>
                <w:b/>
                <w:sz w:val="22"/>
                <w:szCs w:val="22"/>
                <w:lang w:val="en-GB"/>
              </w:rPr>
              <w:t>Locality</w:t>
            </w:r>
          </w:p>
        </w:tc>
        <w:tc>
          <w:tcPr>
            <w:tcW w:w="0" w:type="auto"/>
            <w:tcBorders>
              <w:top w:val="single" w:sz="4" w:space="0" w:color="auto"/>
              <w:bottom w:val="single" w:sz="4" w:space="0" w:color="auto"/>
            </w:tcBorders>
          </w:tcPr>
          <w:p w14:paraId="7D33F23E" w14:textId="77777777" w:rsidR="004363F1" w:rsidRPr="00030DD2" w:rsidRDefault="004363F1" w:rsidP="004D2645">
            <w:pPr>
              <w:spacing w:line="360" w:lineRule="auto"/>
              <w:jc w:val="center"/>
              <w:rPr>
                <w:rFonts w:ascii="Times New Roman" w:hAnsi="Times New Roman" w:cs="Times New Roman"/>
                <w:b/>
                <w:i/>
                <w:color w:val="000000" w:themeColor="text1"/>
                <w:sz w:val="22"/>
                <w:szCs w:val="22"/>
                <w:lang w:val="en-GB"/>
              </w:rPr>
            </w:pPr>
            <w:r w:rsidRPr="00030DD2">
              <w:rPr>
                <w:rFonts w:ascii="Times New Roman" w:hAnsi="Times New Roman" w:cs="Times New Roman"/>
                <w:b/>
                <w:sz w:val="22"/>
                <w:szCs w:val="22"/>
                <w:lang w:val="en-GB"/>
              </w:rPr>
              <w:t xml:space="preserve">Posterior median of </w:t>
            </w:r>
            <w:r w:rsidRPr="00030DD2">
              <w:rPr>
                <w:rFonts w:ascii="Times New Roman" w:hAnsi="Times New Roman" w:cs="Times New Roman"/>
                <w:b/>
                <w:i/>
                <w:sz w:val="22"/>
                <w:szCs w:val="22"/>
                <w:lang w:val="en-GB"/>
              </w:rPr>
              <w:t>N</w:t>
            </w:r>
            <w:r w:rsidRPr="00030DD2">
              <w:rPr>
                <w:rFonts w:ascii="Times New Roman" w:hAnsi="Times New Roman" w:cs="Times New Roman"/>
                <w:b/>
                <w:i/>
                <w:sz w:val="22"/>
                <w:szCs w:val="22"/>
                <w:vertAlign w:val="subscript"/>
                <w:lang w:val="en-GB"/>
              </w:rPr>
              <w:t>e</w:t>
            </w:r>
            <w:r w:rsidRPr="00030DD2">
              <w:rPr>
                <w:rFonts w:ascii="Times New Roman" w:hAnsi="Times New Roman" w:cs="Times New Roman"/>
                <w:b/>
                <w:i/>
                <w:sz w:val="22"/>
                <w:szCs w:val="22"/>
                <w:lang w:val="en-GB"/>
              </w:rPr>
              <w:t>m</w:t>
            </w:r>
          </w:p>
        </w:tc>
        <w:tc>
          <w:tcPr>
            <w:tcW w:w="0" w:type="auto"/>
            <w:gridSpan w:val="2"/>
            <w:tcBorders>
              <w:top w:val="single" w:sz="4" w:space="0" w:color="auto"/>
              <w:bottom w:val="single" w:sz="4" w:space="0" w:color="auto"/>
            </w:tcBorders>
          </w:tcPr>
          <w:p w14:paraId="4CE13C38" w14:textId="77777777" w:rsidR="004363F1" w:rsidRPr="00030DD2" w:rsidRDefault="004363F1" w:rsidP="004D2645">
            <w:pPr>
              <w:pStyle w:val="Normal1"/>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Lower bound</w:t>
            </w:r>
          </w:p>
          <w:p w14:paraId="77D00862" w14:textId="77777777" w:rsidR="004363F1" w:rsidRPr="00030DD2" w:rsidRDefault="004363F1" w:rsidP="004D2645">
            <w:pPr>
              <w:spacing w:line="360" w:lineRule="auto"/>
              <w:jc w:val="center"/>
              <w:rPr>
                <w:rFonts w:ascii="Times New Roman" w:hAnsi="Times New Roman" w:cs="Times New Roman"/>
                <w:b/>
                <w:i/>
                <w:color w:val="000000" w:themeColor="text1"/>
                <w:sz w:val="22"/>
                <w:szCs w:val="22"/>
                <w:lang w:val="en-GB"/>
              </w:rPr>
            </w:pPr>
            <w:r w:rsidRPr="00030DD2">
              <w:rPr>
                <w:rFonts w:ascii="Times New Roman" w:hAnsi="Times New Roman" w:cs="Times New Roman"/>
                <w:b/>
                <w:sz w:val="22"/>
                <w:szCs w:val="22"/>
                <w:lang w:val="en-GB"/>
              </w:rPr>
              <w:t>90 % CI</w:t>
            </w:r>
          </w:p>
        </w:tc>
        <w:tc>
          <w:tcPr>
            <w:tcW w:w="0" w:type="auto"/>
            <w:gridSpan w:val="3"/>
            <w:tcBorders>
              <w:top w:val="single" w:sz="4" w:space="0" w:color="auto"/>
              <w:bottom w:val="single" w:sz="4" w:space="0" w:color="auto"/>
            </w:tcBorders>
          </w:tcPr>
          <w:p w14:paraId="02DE81DB" w14:textId="77777777" w:rsidR="004363F1" w:rsidRPr="00030DD2" w:rsidRDefault="004363F1" w:rsidP="004D2645">
            <w:pPr>
              <w:pStyle w:val="Normal1"/>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Upper bound</w:t>
            </w:r>
          </w:p>
          <w:p w14:paraId="2D28518D" w14:textId="77777777" w:rsidR="004363F1" w:rsidRPr="00030DD2" w:rsidRDefault="004363F1" w:rsidP="004D2645">
            <w:pPr>
              <w:spacing w:line="360" w:lineRule="auto"/>
              <w:jc w:val="center"/>
              <w:rPr>
                <w:rFonts w:ascii="Times New Roman" w:hAnsi="Times New Roman" w:cs="Times New Roman"/>
                <w:b/>
                <w:color w:val="000000" w:themeColor="text1"/>
                <w:sz w:val="22"/>
                <w:szCs w:val="22"/>
                <w:lang w:val="en-GB"/>
              </w:rPr>
            </w:pPr>
            <w:r w:rsidRPr="00030DD2">
              <w:rPr>
                <w:rFonts w:ascii="Times New Roman" w:hAnsi="Times New Roman" w:cs="Times New Roman"/>
                <w:b/>
                <w:sz w:val="22"/>
                <w:szCs w:val="22"/>
                <w:lang w:val="en-GB"/>
              </w:rPr>
              <w:t>90 % CI</w:t>
            </w:r>
          </w:p>
        </w:tc>
        <w:tc>
          <w:tcPr>
            <w:tcW w:w="0" w:type="auto"/>
            <w:gridSpan w:val="3"/>
            <w:tcBorders>
              <w:top w:val="single" w:sz="4" w:space="0" w:color="auto"/>
              <w:bottom w:val="single" w:sz="4" w:space="0" w:color="auto"/>
            </w:tcBorders>
          </w:tcPr>
          <w:p w14:paraId="7ECD6164" w14:textId="77777777" w:rsidR="004363F1" w:rsidRPr="00030DD2" w:rsidRDefault="004363F1" w:rsidP="004D2645">
            <w:pPr>
              <w:pStyle w:val="Normal1"/>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Equilibrium</w:t>
            </w:r>
          </w:p>
          <w:p w14:paraId="281E4200" w14:textId="77777777" w:rsidR="004363F1" w:rsidRPr="00030DD2" w:rsidRDefault="004363F1" w:rsidP="004D2645">
            <w:pPr>
              <w:spacing w:line="360" w:lineRule="auto"/>
              <w:jc w:val="center"/>
              <w:rPr>
                <w:rFonts w:ascii="Times New Roman" w:hAnsi="Times New Roman" w:cs="Times New Roman"/>
                <w:b/>
                <w:color w:val="000000" w:themeColor="text1"/>
                <w:sz w:val="22"/>
                <w:szCs w:val="22"/>
                <w:lang w:val="en-GB"/>
              </w:rPr>
            </w:pPr>
            <w:proofErr w:type="gramStart"/>
            <w:r w:rsidRPr="00030DD2">
              <w:rPr>
                <w:rFonts w:ascii="Times New Roman" w:hAnsi="Times New Roman" w:cs="Times New Roman"/>
                <w:b/>
                <w:sz w:val="22"/>
                <w:szCs w:val="22"/>
                <w:lang w:val="en-GB"/>
              </w:rPr>
              <w:t>estimate</w:t>
            </w:r>
            <w:proofErr w:type="gramEnd"/>
          </w:p>
        </w:tc>
        <w:tc>
          <w:tcPr>
            <w:tcW w:w="0" w:type="auto"/>
            <w:gridSpan w:val="4"/>
            <w:vMerge w:val="restart"/>
            <w:tcBorders>
              <w:top w:val="single" w:sz="4" w:space="0" w:color="auto"/>
            </w:tcBorders>
          </w:tcPr>
          <w:p w14:paraId="2BD6B977"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300F4550" w14:textId="77777777" w:rsidTr="00236DCF">
        <w:tc>
          <w:tcPr>
            <w:tcW w:w="0" w:type="auto"/>
            <w:tcBorders>
              <w:top w:val="single" w:sz="4" w:space="0" w:color="auto"/>
            </w:tcBorders>
          </w:tcPr>
          <w:p w14:paraId="7B7E022A"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1</w:t>
            </w:r>
          </w:p>
        </w:tc>
        <w:tc>
          <w:tcPr>
            <w:tcW w:w="0" w:type="auto"/>
            <w:tcBorders>
              <w:top w:val="single" w:sz="4" w:space="0" w:color="auto"/>
            </w:tcBorders>
          </w:tcPr>
          <w:p w14:paraId="2C260F6D"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BCBOG</w:t>
            </w:r>
          </w:p>
        </w:tc>
        <w:tc>
          <w:tcPr>
            <w:tcW w:w="0" w:type="auto"/>
            <w:tcBorders>
              <w:top w:val="single" w:sz="4" w:space="0" w:color="auto"/>
            </w:tcBorders>
          </w:tcPr>
          <w:p w14:paraId="4B2AA057"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1.3037</w:t>
            </w:r>
          </w:p>
        </w:tc>
        <w:tc>
          <w:tcPr>
            <w:tcW w:w="0" w:type="auto"/>
            <w:gridSpan w:val="2"/>
            <w:tcBorders>
              <w:top w:val="single" w:sz="4" w:space="0" w:color="auto"/>
            </w:tcBorders>
          </w:tcPr>
          <w:p w14:paraId="3D55F7FB"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0.4112</w:t>
            </w:r>
          </w:p>
        </w:tc>
        <w:tc>
          <w:tcPr>
            <w:tcW w:w="0" w:type="auto"/>
            <w:gridSpan w:val="3"/>
            <w:tcBorders>
              <w:top w:val="single" w:sz="4" w:space="0" w:color="auto"/>
            </w:tcBorders>
          </w:tcPr>
          <w:p w14:paraId="261731E0"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3.1517</w:t>
            </w:r>
          </w:p>
        </w:tc>
        <w:tc>
          <w:tcPr>
            <w:tcW w:w="0" w:type="auto"/>
            <w:gridSpan w:val="3"/>
            <w:tcBorders>
              <w:top w:val="single" w:sz="4" w:space="0" w:color="auto"/>
            </w:tcBorders>
          </w:tcPr>
          <w:p w14:paraId="62E1221C"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5.9647</w:t>
            </w:r>
          </w:p>
        </w:tc>
        <w:tc>
          <w:tcPr>
            <w:tcW w:w="0" w:type="auto"/>
            <w:gridSpan w:val="4"/>
            <w:vMerge/>
          </w:tcPr>
          <w:p w14:paraId="71E66DCD"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4F01172C" w14:textId="77777777" w:rsidTr="00236DCF">
        <w:tc>
          <w:tcPr>
            <w:tcW w:w="0" w:type="auto"/>
          </w:tcPr>
          <w:p w14:paraId="54E2E102"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2</w:t>
            </w:r>
          </w:p>
        </w:tc>
        <w:tc>
          <w:tcPr>
            <w:tcW w:w="0" w:type="auto"/>
          </w:tcPr>
          <w:p w14:paraId="1EDEE67D"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BCTUR</w:t>
            </w:r>
          </w:p>
        </w:tc>
        <w:tc>
          <w:tcPr>
            <w:tcW w:w="0" w:type="auto"/>
          </w:tcPr>
          <w:p w14:paraId="683D1E4D"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0.5919</w:t>
            </w:r>
          </w:p>
        </w:tc>
        <w:tc>
          <w:tcPr>
            <w:tcW w:w="0" w:type="auto"/>
            <w:gridSpan w:val="2"/>
          </w:tcPr>
          <w:p w14:paraId="0BC06876"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0.2450</w:t>
            </w:r>
          </w:p>
        </w:tc>
        <w:tc>
          <w:tcPr>
            <w:tcW w:w="0" w:type="auto"/>
            <w:gridSpan w:val="3"/>
          </w:tcPr>
          <w:p w14:paraId="6F742D56"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3.0173</w:t>
            </w:r>
          </w:p>
        </w:tc>
        <w:tc>
          <w:tcPr>
            <w:tcW w:w="0" w:type="auto"/>
            <w:gridSpan w:val="3"/>
          </w:tcPr>
          <w:p w14:paraId="56FC3E77"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1.7486</w:t>
            </w:r>
          </w:p>
        </w:tc>
        <w:tc>
          <w:tcPr>
            <w:tcW w:w="0" w:type="auto"/>
            <w:gridSpan w:val="4"/>
            <w:vMerge/>
          </w:tcPr>
          <w:p w14:paraId="25F54FBF"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434A47C9" w14:textId="77777777" w:rsidTr="00236DCF">
        <w:tc>
          <w:tcPr>
            <w:tcW w:w="0" w:type="auto"/>
          </w:tcPr>
          <w:p w14:paraId="77E2C314"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3</w:t>
            </w:r>
          </w:p>
        </w:tc>
        <w:tc>
          <w:tcPr>
            <w:tcW w:w="0" w:type="auto"/>
          </w:tcPr>
          <w:p w14:paraId="5162DD23"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BMCG3</w:t>
            </w:r>
          </w:p>
        </w:tc>
        <w:tc>
          <w:tcPr>
            <w:tcW w:w="0" w:type="auto"/>
          </w:tcPr>
          <w:p w14:paraId="58CA5FC1"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1.4501</w:t>
            </w:r>
          </w:p>
        </w:tc>
        <w:tc>
          <w:tcPr>
            <w:tcW w:w="0" w:type="auto"/>
            <w:gridSpan w:val="2"/>
          </w:tcPr>
          <w:p w14:paraId="66C8595C"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0.2338</w:t>
            </w:r>
          </w:p>
        </w:tc>
        <w:tc>
          <w:tcPr>
            <w:tcW w:w="0" w:type="auto"/>
            <w:gridSpan w:val="3"/>
          </w:tcPr>
          <w:p w14:paraId="2F190DFE"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3.7673</w:t>
            </w:r>
          </w:p>
        </w:tc>
        <w:tc>
          <w:tcPr>
            <w:tcW w:w="0" w:type="auto"/>
            <w:gridSpan w:val="3"/>
          </w:tcPr>
          <w:p w14:paraId="6F3A8E81"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7.3929</w:t>
            </w:r>
          </w:p>
        </w:tc>
        <w:tc>
          <w:tcPr>
            <w:tcW w:w="0" w:type="auto"/>
            <w:gridSpan w:val="4"/>
            <w:vMerge/>
          </w:tcPr>
          <w:p w14:paraId="3479E4C6"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2D92B09B" w14:textId="77777777" w:rsidTr="00236DCF">
        <w:tc>
          <w:tcPr>
            <w:tcW w:w="0" w:type="auto"/>
          </w:tcPr>
          <w:p w14:paraId="13B0CB48"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4</w:t>
            </w:r>
          </w:p>
        </w:tc>
        <w:tc>
          <w:tcPr>
            <w:tcW w:w="0" w:type="auto"/>
          </w:tcPr>
          <w:p w14:paraId="007333CB"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BMT</w:t>
            </w:r>
          </w:p>
        </w:tc>
        <w:tc>
          <w:tcPr>
            <w:tcW w:w="0" w:type="auto"/>
          </w:tcPr>
          <w:p w14:paraId="5E96B3C8"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1.8287</w:t>
            </w:r>
          </w:p>
        </w:tc>
        <w:tc>
          <w:tcPr>
            <w:tcW w:w="0" w:type="auto"/>
            <w:gridSpan w:val="2"/>
          </w:tcPr>
          <w:p w14:paraId="567BF2F9"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0.5793</w:t>
            </w:r>
          </w:p>
        </w:tc>
        <w:tc>
          <w:tcPr>
            <w:tcW w:w="0" w:type="auto"/>
            <w:gridSpan w:val="3"/>
          </w:tcPr>
          <w:p w14:paraId="6C250E4D"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4.4588</w:t>
            </w:r>
          </w:p>
        </w:tc>
        <w:tc>
          <w:tcPr>
            <w:tcW w:w="0" w:type="auto"/>
            <w:gridSpan w:val="3"/>
          </w:tcPr>
          <w:p w14:paraId="64A283A0"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7.3281</w:t>
            </w:r>
          </w:p>
        </w:tc>
        <w:tc>
          <w:tcPr>
            <w:tcW w:w="0" w:type="auto"/>
            <w:gridSpan w:val="4"/>
            <w:vMerge/>
          </w:tcPr>
          <w:p w14:paraId="49A08171"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3765D5E8" w14:textId="77777777" w:rsidTr="00236DCF">
        <w:tc>
          <w:tcPr>
            <w:tcW w:w="0" w:type="auto"/>
          </w:tcPr>
          <w:p w14:paraId="6F8DFB01"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5</w:t>
            </w:r>
          </w:p>
        </w:tc>
        <w:tc>
          <w:tcPr>
            <w:tcW w:w="0" w:type="auto"/>
          </w:tcPr>
          <w:p w14:paraId="34E34741"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BS</w:t>
            </w:r>
          </w:p>
        </w:tc>
        <w:tc>
          <w:tcPr>
            <w:tcW w:w="0" w:type="auto"/>
          </w:tcPr>
          <w:p w14:paraId="0E31660D"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0.5668</w:t>
            </w:r>
          </w:p>
        </w:tc>
        <w:tc>
          <w:tcPr>
            <w:tcW w:w="0" w:type="auto"/>
            <w:gridSpan w:val="2"/>
          </w:tcPr>
          <w:p w14:paraId="1824C79C"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0.0620</w:t>
            </w:r>
          </w:p>
        </w:tc>
        <w:tc>
          <w:tcPr>
            <w:tcW w:w="0" w:type="auto"/>
            <w:gridSpan w:val="3"/>
          </w:tcPr>
          <w:p w14:paraId="560A58B4"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7.8986</w:t>
            </w:r>
          </w:p>
        </w:tc>
        <w:tc>
          <w:tcPr>
            <w:tcW w:w="0" w:type="auto"/>
            <w:gridSpan w:val="3"/>
          </w:tcPr>
          <w:p w14:paraId="65F9D199"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7.4081</w:t>
            </w:r>
          </w:p>
        </w:tc>
        <w:tc>
          <w:tcPr>
            <w:tcW w:w="0" w:type="auto"/>
            <w:gridSpan w:val="4"/>
            <w:vMerge/>
          </w:tcPr>
          <w:p w14:paraId="3BEABD1D"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2815348F" w14:textId="77777777" w:rsidTr="00236DCF">
        <w:tc>
          <w:tcPr>
            <w:tcW w:w="0" w:type="auto"/>
          </w:tcPr>
          <w:p w14:paraId="58CBECFD"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6</w:t>
            </w:r>
          </w:p>
        </w:tc>
        <w:tc>
          <w:tcPr>
            <w:tcW w:w="0" w:type="auto"/>
          </w:tcPr>
          <w:p w14:paraId="224F793C"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CR</w:t>
            </w:r>
          </w:p>
        </w:tc>
        <w:tc>
          <w:tcPr>
            <w:tcW w:w="0" w:type="auto"/>
          </w:tcPr>
          <w:p w14:paraId="5DEAA5AC"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1.0743</w:t>
            </w:r>
          </w:p>
        </w:tc>
        <w:tc>
          <w:tcPr>
            <w:tcW w:w="0" w:type="auto"/>
            <w:gridSpan w:val="2"/>
          </w:tcPr>
          <w:p w14:paraId="0DE29E24"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0.2888</w:t>
            </w:r>
          </w:p>
        </w:tc>
        <w:tc>
          <w:tcPr>
            <w:tcW w:w="0" w:type="auto"/>
            <w:gridSpan w:val="3"/>
          </w:tcPr>
          <w:p w14:paraId="49D978B6"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2.7388</w:t>
            </w:r>
          </w:p>
        </w:tc>
        <w:tc>
          <w:tcPr>
            <w:tcW w:w="0" w:type="auto"/>
            <w:gridSpan w:val="3"/>
          </w:tcPr>
          <w:p w14:paraId="36F8A959"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6.1451</w:t>
            </w:r>
          </w:p>
        </w:tc>
        <w:tc>
          <w:tcPr>
            <w:tcW w:w="0" w:type="auto"/>
            <w:gridSpan w:val="4"/>
            <w:vMerge/>
          </w:tcPr>
          <w:p w14:paraId="7C857CE4"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1C5FB27F" w14:textId="77777777" w:rsidTr="00236DCF">
        <w:tc>
          <w:tcPr>
            <w:tcW w:w="0" w:type="auto"/>
          </w:tcPr>
          <w:p w14:paraId="508E23FF"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7</w:t>
            </w:r>
          </w:p>
        </w:tc>
        <w:tc>
          <w:tcPr>
            <w:tcW w:w="0" w:type="auto"/>
          </w:tcPr>
          <w:p w14:paraId="7807C380"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HFRS</w:t>
            </w:r>
          </w:p>
        </w:tc>
        <w:tc>
          <w:tcPr>
            <w:tcW w:w="0" w:type="auto"/>
          </w:tcPr>
          <w:p w14:paraId="5CE40BD8"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0.2438</w:t>
            </w:r>
          </w:p>
        </w:tc>
        <w:tc>
          <w:tcPr>
            <w:tcW w:w="0" w:type="auto"/>
            <w:gridSpan w:val="2"/>
          </w:tcPr>
          <w:p w14:paraId="33A75189"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0.0107</w:t>
            </w:r>
          </w:p>
        </w:tc>
        <w:tc>
          <w:tcPr>
            <w:tcW w:w="0" w:type="auto"/>
            <w:gridSpan w:val="3"/>
          </w:tcPr>
          <w:p w14:paraId="34EFB61C"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19.0472</w:t>
            </w:r>
          </w:p>
        </w:tc>
        <w:tc>
          <w:tcPr>
            <w:tcW w:w="0" w:type="auto"/>
            <w:gridSpan w:val="3"/>
          </w:tcPr>
          <w:p w14:paraId="6B2A12A2"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1.5236</w:t>
            </w:r>
          </w:p>
        </w:tc>
        <w:tc>
          <w:tcPr>
            <w:tcW w:w="0" w:type="auto"/>
            <w:gridSpan w:val="4"/>
            <w:vMerge/>
          </w:tcPr>
          <w:p w14:paraId="4819AF1C"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57BCB0BF" w14:textId="77777777" w:rsidTr="00236DCF">
        <w:tc>
          <w:tcPr>
            <w:tcW w:w="0" w:type="auto"/>
          </w:tcPr>
          <w:p w14:paraId="1E4F6624"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8</w:t>
            </w:r>
          </w:p>
        </w:tc>
        <w:tc>
          <w:tcPr>
            <w:tcW w:w="0" w:type="auto"/>
          </w:tcPr>
          <w:p w14:paraId="670E28CD"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LP</w:t>
            </w:r>
          </w:p>
        </w:tc>
        <w:tc>
          <w:tcPr>
            <w:tcW w:w="0" w:type="auto"/>
          </w:tcPr>
          <w:p w14:paraId="25402361"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0.0078</w:t>
            </w:r>
          </w:p>
        </w:tc>
        <w:tc>
          <w:tcPr>
            <w:tcW w:w="0" w:type="auto"/>
            <w:gridSpan w:val="2"/>
          </w:tcPr>
          <w:p w14:paraId="289A1116"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0.0021</w:t>
            </w:r>
          </w:p>
        </w:tc>
        <w:tc>
          <w:tcPr>
            <w:tcW w:w="0" w:type="auto"/>
            <w:gridSpan w:val="3"/>
          </w:tcPr>
          <w:p w14:paraId="398E5275"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0.0380</w:t>
            </w:r>
          </w:p>
        </w:tc>
        <w:tc>
          <w:tcPr>
            <w:tcW w:w="0" w:type="auto"/>
            <w:gridSpan w:val="3"/>
          </w:tcPr>
          <w:p w14:paraId="23FE27B3"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0.0972</w:t>
            </w:r>
          </w:p>
        </w:tc>
        <w:tc>
          <w:tcPr>
            <w:tcW w:w="0" w:type="auto"/>
            <w:gridSpan w:val="4"/>
            <w:vMerge/>
          </w:tcPr>
          <w:p w14:paraId="6845C5A8"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6A31B774" w14:textId="77777777" w:rsidTr="00236DCF">
        <w:tc>
          <w:tcPr>
            <w:tcW w:w="0" w:type="auto"/>
          </w:tcPr>
          <w:p w14:paraId="7CD56CBE"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9</w:t>
            </w:r>
          </w:p>
        </w:tc>
        <w:tc>
          <w:tcPr>
            <w:tcW w:w="0" w:type="auto"/>
          </w:tcPr>
          <w:p w14:paraId="22B9C1AA"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SM</w:t>
            </w:r>
          </w:p>
        </w:tc>
        <w:tc>
          <w:tcPr>
            <w:tcW w:w="0" w:type="auto"/>
          </w:tcPr>
          <w:p w14:paraId="4B476E59"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0.0067</w:t>
            </w:r>
          </w:p>
        </w:tc>
        <w:tc>
          <w:tcPr>
            <w:tcW w:w="0" w:type="auto"/>
            <w:gridSpan w:val="2"/>
          </w:tcPr>
          <w:p w14:paraId="0E613323"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0.0003</w:t>
            </w:r>
          </w:p>
        </w:tc>
        <w:tc>
          <w:tcPr>
            <w:tcW w:w="0" w:type="auto"/>
            <w:gridSpan w:val="3"/>
          </w:tcPr>
          <w:p w14:paraId="41F38148"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0.1233</w:t>
            </w:r>
          </w:p>
        </w:tc>
        <w:tc>
          <w:tcPr>
            <w:tcW w:w="0" w:type="auto"/>
            <w:gridSpan w:val="3"/>
          </w:tcPr>
          <w:p w14:paraId="35B39082"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0.1072</w:t>
            </w:r>
          </w:p>
        </w:tc>
        <w:tc>
          <w:tcPr>
            <w:tcW w:w="0" w:type="auto"/>
            <w:gridSpan w:val="4"/>
            <w:vMerge/>
          </w:tcPr>
          <w:p w14:paraId="44BB8D8A"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5B5B74D8" w14:textId="77777777" w:rsidTr="00236DCF">
        <w:tc>
          <w:tcPr>
            <w:tcW w:w="0" w:type="auto"/>
            <w:tcBorders>
              <w:bottom w:val="single" w:sz="4" w:space="0" w:color="auto"/>
            </w:tcBorders>
          </w:tcPr>
          <w:p w14:paraId="1057D28E"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10</w:t>
            </w:r>
          </w:p>
        </w:tc>
        <w:tc>
          <w:tcPr>
            <w:tcW w:w="0" w:type="auto"/>
            <w:tcBorders>
              <w:bottom w:val="single" w:sz="4" w:space="0" w:color="auto"/>
            </w:tcBorders>
          </w:tcPr>
          <w:p w14:paraId="14355D44"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VP</w:t>
            </w:r>
          </w:p>
        </w:tc>
        <w:tc>
          <w:tcPr>
            <w:tcW w:w="0" w:type="auto"/>
            <w:tcBorders>
              <w:bottom w:val="single" w:sz="4" w:space="0" w:color="auto"/>
            </w:tcBorders>
          </w:tcPr>
          <w:p w14:paraId="5E47BEB6"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1.6659</w:t>
            </w:r>
          </w:p>
        </w:tc>
        <w:tc>
          <w:tcPr>
            <w:tcW w:w="0" w:type="auto"/>
            <w:gridSpan w:val="2"/>
            <w:tcBorders>
              <w:bottom w:val="single" w:sz="4" w:space="0" w:color="auto"/>
            </w:tcBorders>
          </w:tcPr>
          <w:p w14:paraId="016C3120" w14:textId="77777777" w:rsidR="004363F1" w:rsidRPr="00030DD2" w:rsidRDefault="004363F1" w:rsidP="004D2645">
            <w:pPr>
              <w:spacing w:line="360" w:lineRule="auto"/>
              <w:rPr>
                <w:rFonts w:ascii="Times New Roman" w:hAnsi="Times New Roman" w:cs="Times New Roman"/>
                <w:i/>
                <w:color w:val="000000" w:themeColor="text1"/>
                <w:sz w:val="22"/>
                <w:szCs w:val="22"/>
                <w:lang w:val="en-GB"/>
              </w:rPr>
            </w:pPr>
            <w:r w:rsidRPr="00030DD2">
              <w:rPr>
                <w:rFonts w:ascii="Times New Roman" w:hAnsi="Times New Roman" w:cs="Times New Roman"/>
                <w:sz w:val="22"/>
                <w:szCs w:val="22"/>
                <w:lang w:val="en-GB"/>
              </w:rPr>
              <w:t>0.6283</w:t>
            </w:r>
          </w:p>
        </w:tc>
        <w:tc>
          <w:tcPr>
            <w:tcW w:w="0" w:type="auto"/>
            <w:gridSpan w:val="3"/>
            <w:tcBorders>
              <w:bottom w:val="single" w:sz="4" w:space="0" w:color="auto"/>
            </w:tcBorders>
          </w:tcPr>
          <w:p w14:paraId="2EA54668"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3.8307</w:t>
            </w:r>
          </w:p>
        </w:tc>
        <w:tc>
          <w:tcPr>
            <w:tcW w:w="0" w:type="auto"/>
            <w:gridSpan w:val="3"/>
            <w:tcBorders>
              <w:bottom w:val="single" w:sz="4" w:space="0" w:color="auto"/>
            </w:tcBorders>
          </w:tcPr>
          <w:p w14:paraId="158ADCF3"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sz w:val="22"/>
                <w:szCs w:val="22"/>
                <w:lang w:val="en-GB"/>
              </w:rPr>
              <w:t>7.6160</w:t>
            </w:r>
          </w:p>
        </w:tc>
        <w:tc>
          <w:tcPr>
            <w:tcW w:w="0" w:type="auto"/>
            <w:gridSpan w:val="4"/>
            <w:vMerge/>
            <w:tcBorders>
              <w:bottom w:val="single" w:sz="4" w:space="0" w:color="auto"/>
            </w:tcBorders>
          </w:tcPr>
          <w:p w14:paraId="0B4B1B1A"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7FD8BB58" w14:textId="77777777" w:rsidTr="00236DCF">
        <w:trPr>
          <w:gridAfter w:val="1"/>
        </w:trPr>
        <w:tc>
          <w:tcPr>
            <w:tcW w:w="0" w:type="auto"/>
            <w:gridSpan w:val="14"/>
            <w:tcBorders>
              <w:top w:val="single" w:sz="4" w:space="0" w:color="auto"/>
              <w:bottom w:val="single" w:sz="4" w:space="0" w:color="auto"/>
            </w:tcBorders>
          </w:tcPr>
          <w:p w14:paraId="5E9E7419" w14:textId="77777777" w:rsidR="004363F1" w:rsidRPr="00030DD2" w:rsidRDefault="004363F1" w:rsidP="004D2645">
            <w:pPr>
              <w:spacing w:line="360" w:lineRule="auto"/>
              <w:rPr>
                <w:rFonts w:ascii="Times New Roman" w:eastAsia="Times New Roman" w:hAnsi="Times New Roman" w:cs="Times New Roman"/>
                <w:color w:val="000000"/>
                <w:sz w:val="22"/>
                <w:szCs w:val="22"/>
                <w:lang w:val="en-GB"/>
              </w:rPr>
            </w:pPr>
          </w:p>
        </w:tc>
      </w:tr>
      <w:tr w:rsidR="004363F1" w:rsidRPr="00030DD2" w14:paraId="004A9ADB" w14:textId="77777777" w:rsidTr="00236DCF">
        <w:trPr>
          <w:gridAfter w:val="2"/>
        </w:trPr>
        <w:tc>
          <w:tcPr>
            <w:tcW w:w="0" w:type="auto"/>
            <w:tcBorders>
              <w:top w:val="single" w:sz="4" w:space="0" w:color="auto"/>
              <w:bottom w:val="single" w:sz="4" w:space="0" w:color="auto"/>
            </w:tcBorders>
          </w:tcPr>
          <w:p w14:paraId="38981E1F" w14:textId="77777777" w:rsidR="004363F1" w:rsidRPr="00030DD2" w:rsidRDefault="004363F1" w:rsidP="004D2645">
            <w:pPr>
              <w:spacing w:line="360" w:lineRule="auto"/>
              <w:jc w:val="center"/>
              <w:rPr>
                <w:rFonts w:ascii="Times New Roman" w:hAnsi="Times New Roman" w:cs="Times New Roman"/>
                <w:b/>
                <w:color w:val="000000" w:themeColor="text1"/>
                <w:sz w:val="22"/>
                <w:szCs w:val="22"/>
                <w:lang w:val="en-GB"/>
              </w:rPr>
            </w:pPr>
            <w:r w:rsidRPr="00030DD2">
              <w:rPr>
                <w:rFonts w:ascii="Times New Roman" w:hAnsi="Times New Roman" w:cs="Times New Roman"/>
                <w:b/>
                <w:color w:val="000000" w:themeColor="text1"/>
                <w:sz w:val="22"/>
                <w:szCs w:val="22"/>
                <w:lang w:val="en-GB"/>
              </w:rPr>
              <w:lastRenderedPageBreak/>
              <w:t>(C)</w:t>
            </w:r>
          </w:p>
        </w:tc>
        <w:tc>
          <w:tcPr>
            <w:tcW w:w="0" w:type="auto"/>
            <w:tcBorders>
              <w:top w:val="single" w:sz="4" w:space="0" w:color="auto"/>
              <w:bottom w:val="single" w:sz="4" w:space="0" w:color="auto"/>
            </w:tcBorders>
          </w:tcPr>
          <w:p w14:paraId="3EC86E8B" w14:textId="585D3214" w:rsidR="004363F1" w:rsidRPr="00030DD2" w:rsidRDefault="003E02DE" w:rsidP="004D2645">
            <w:pPr>
              <w:spacing w:line="360" w:lineRule="auto"/>
              <w:jc w:val="center"/>
              <w:rPr>
                <w:rFonts w:ascii="Times New Roman" w:hAnsi="Times New Roman" w:cs="Times New Roman"/>
                <w:b/>
                <w:sz w:val="22"/>
                <w:szCs w:val="22"/>
                <w:lang w:val="en-GB"/>
              </w:rPr>
            </w:pPr>
            <w:r>
              <w:rPr>
                <w:rFonts w:ascii="Times New Roman" w:hAnsi="Times New Roman" w:cs="Times New Roman"/>
                <w:b/>
                <w:sz w:val="22"/>
                <w:szCs w:val="22"/>
                <w:lang w:val="en-GB"/>
              </w:rPr>
              <w:t>Locality</w:t>
            </w:r>
          </w:p>
        </w:tc>
        <w:tc>
          <w:tcPr>
            <w:tcW w:w="0" w:type="auto"/>
            <w:tcBorders>
              <w:top w:val="single" w:sz="4" w:space="0" w:color="auto"/>
              <w:bottom w:val="single" w:sz="4" w:space="0" w:color="auto"/>
            </w:tcBorders>
          </w:tcPr>
          <w:p w14:paraId="2A4597D3" w14:textId="77777777" w:rsidR="004363F1" w:rsidRPr="00030DD2" w:rsidRDefault="004363F1" w:rsidP="004D2645">
            <w:pPr>
              <w:pStyle w:val="Normal1"/>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eastAsia="ja-JP"/>
              </w:rPr>
              <w:t xml:space="preserve">Number of regions of accentuated </w:t>
            </w:r>
            <w:r w:rsidRPr="00030DD2">
              <w:rPr>
                <w:rFonts w:ascii="Times New Roman" w:hAnsi="Times New Roman" w:cs="Times New Roman"/>
                <w:b/>
                <w:i/>
                <w:sz w:val="22"/>
                <w:szCs w:val="22"/>
                <w:lang w:val="en-GB"/>
              </w:rPr>
              <w:t>F</w:t>
            </w:r>
            <w:r w:rsidRPr="00030DD2">
              <w:rPr>
                <w:rFonts w:ascii="Times New Roman" w:hAnsi="Times New Roman" w:cs="Times New Roman"/>
                <w:b/>
                <w:sz w:val="22"/>
                <w:szCs w:val="22"/>
                <w:vertAlign w:val="subscript"/>
                <w:lang w:val="en-GB"/>
              </w:rPr>
              <w:t>ST</w:t>
            </w:r>
          </w:p>
        </w:tc>
        <w:tc>
          <w:tcPr>
            <w:tcW w:w="0" w:type="auto"/>
            <w:gridSpan w:val="3"/>
            <w:tcBorders>
              <w:top w:val="single" w:sz="4" w:space="0" w:color="auto"/>
              <w:bottom w:val="single" w:sz="4" w:space="0" w:color="auto"/>
            </w:tcBorders>
          </w:tcPr>
          <w:p w14:paraId="4ADE3E83" w14:textId="77777777" w:rsidR="004363F1" w:rsidRPr="00030DD2" w:rsidRDefault="004363F1" w:rsidP="004D2645">
            <w:pPr>
              <w:pStyle w:val="Normal1"/>
              <w:spacing w:line="360" w:lineRule="auto"/>
              <w:jc w:val="center"/>
              <w:rPr>
                <w:rFonts w:ascii="Times New Roman" w:hAnsi="Times New Roman" w:cs="Times New Roman"/>
                <w:b/>
                <w:sz w:val="22"/>
                <w:szCs w:val="22"/>
                <w:lang w:val="en-GB" w:eastAsia="ja-JP"/>
              </w:rPr>
            </w:pPr>
            <w:r w:rsidRPr="00030DD2">
              <w:rPr>
                <w:rFonts w:ascii="Times New Roman" w:hAnsi="Times New Roman" w:cs="Times New Roman"/>
                <w:b/>
                <w:sz w:val="22"/>
                <w:szCs w:val="22"/>
                <w:lang w:val="en-GB" w:eastAsia="ja-JP"/>
              </w:rPr>
              <w:t>Mean size of</w:t>
            </w:r>
          </w:p>
          <w:p w14:paraId="4B10FEA8" w14:textId="77777777" w:rsidR="004363F1" w:rsidRPr="00030DD2" w:rsidRDefault="004363F1" w:rsidP="004D2645">
            <w:pPr>
              <w:pStyle w:val="Normal1"/>
              <w:spacing w:line="360" w:lineRule="auto"/>
              <w:jc w:val="center"/>
              <w:rPr>
                <w:rFonts w:ascii="Times New Roman" w:hAnsi="Times New Roman" w:cs="Times New Roman"/>
                <w:b/>
                <w:sz w:val="22"/>
                <w:szCs w:val="22"/>
                <w:lang w:val="en-GB" w:eastAsia="ja-JP"/>
              </w:rPr>
            </w:pPr>
            <w:proofErr w:type="gramStart"/>
            <w:r w:rsidRPr="00030DD2">
              <w:rPr>
                <w:rFonts w:ascii="Times New Roman" w:hAnsi="Times New Roman" w:cs="Times New Roman"/>
                <w:b/>
                <w:sz w:val="22"/>
                <w:szCs w:val="22"/>
                <w:lang w:val="en-GB" w:eastAsia="ja-JP"/>
              </w:rPr>
              <w:t>regions</w:t>
            </w:r>
            <w:proofErr w:type="gramEnd"/>
            <w:r w:rsidRPr="00030DD2">
              <w:rPr>
                <w:rFonts w:ascii="Times New Roman" w:hAnsi="Times New Roman" w:cs="Times New Roman"/>
                <w:b/>
                <w:sz w:val="22"/>
                <w:szCs w:val="22"/>
                <w:lang w:val="en-GB" w:eastAsia="ja-JP"/>
              </w:rPr>
              <w:t xml:space="preserve"> of accentuated</w:t>
            </w:r>
          </w:p>
          <w:p w14:paraId="66064F6A" w14:textId="77777777" w:rsidR="004363F1" w:rsidRPr="00030DD2" w:rsidRDefault="004363F1" w:rsidP="004D2645">
            <w:pPr>
              <w:pStyle w:val="Normal1"/>
              <w:spacing w:line="360" w:lineRule="auto"/>
              <w:jc w:val="center"/>
              <w:rPr>
                <w:rFonts w:ascii="Times New Roman" w:hAnsi="Times New Roman" w:cs="Times New Roman"/>
                <w:b/>
                <w:sz w:val="22"/>
                <w:szCs w:val="22"/>
                <w:lang w:val="en-GB"/>
              </w:rPr>
            </w:pPr>
            <w:r w:rsidRPr="00030DD2">
              <w:rPr>
                <w:rFonts w:ascii="Times New Roman" w:hAnsi="Times New Roman" w:cs="Times New Roman"/>
                <w:b/>
                <w:i/>
                <w:sz w:val="22"/>
                <w:szCs w:val="22"/>
                <w:lang w:val="en-GB" w:eastAsia="ja-JP"/>
              </w:rPr>
              <w:t>F</w:t>
            </w:r>
            <w:r w:rsidRPr="00030DD2">
              <w:rPr>
                <w:rFonts w:ascii="Times New Roman" w:hAnsi="Times New Roman" w:cs="Times New Roman"/>
                <w:b/>
                <w:sz w:val="22"/>
                <w:szCs w:val="22"/>
                <w:vertAlign w:val="subscript"/>
                <w:lang w:val="en-GB" w:eastAsia="ja-JP"/>
              </w:rPr>
              <w:t xml:space="preserve">ST  </w:t>
            </w:r>
            <w:r w:rsidRPr="00030DD2">
              <w:rPr>
                <w:rFonts w:ascii="Times New Roman" w:hAnsi="Times New Roman" w:cs="Times New Roman"/>
                <w:b/>
                <w:sz w:val="22"/>
                <w:szCs w:val="22"/>
                <w:lang w:val="en-GB"/>
              </w:rPr>
              <w:t>(# 20-kb windows)</w:t>
            </w:r>
          </w:p>
        </w:tc>
        <w:tc>
          <w:tcPr>
            <w:tcW w:w="0" w:type="auto"/>
            <w:gridSpan w:val="4"/>
            <w:tcBorders>
              <w:top w:val="single" w:sz="4" w:space="0" w:color="auto"/>
              <w:bottom w:val="single" w:sz="4" w:space="0" w:color="auto"/>
            </w:tcBorders>
          </w:tcPr>
          <w:p w14:paraId="1B21944A" w14:textId="77777777" w:rsidR="004363F1" w:rsidRPr="00030DD2" w:rsidRDefault="004363F1" w:rsidP="004D2645">
            <w:pPr>
              <w:pStyle w:val="Normal1"/>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eastAsia="ja-JP"/>
              </w:rPr>
              <w:t xml:space="preserve">Mean </w:t>
            </w:r>
            <w:r w:rsidRPr="00030DD2">
              <w:rPr>
                <w:rFonts w:ascii="Times New Roman" w:hAnsi="Times New Roman" w:cs="Times New Roman"/>
                <w:b/>
                <w:i/>
                <w:sz w:val="22"/>
                <w:szCs w:val="22"/>
                <w:lang w:val="en-GB" w:eastAsia="ja-JP"/>
              </w:rPr>
              <w:t>F</w:t>
            </w:r>
            <w:r w:rsidRPr="00030DD2">
              <w:rPr>
                <w:rFonts w:ascii="Times New Roman" w:hAnsi="Times New Roman" w:cs="Times New Roman"/>
                <w:b/>
                <w:sz w:val="22"/>
                <w:szCs w:val="22"/>
                <w:vertAlign w:val="subscript"/>
                <w:lang w:val="en-GB" w:eastAsia="ja-JP"/>
              </w:rPr>
              <w:t>ST</w:t>
            </w:r>
            <w:r w:rsidRPr="00030DD2">
              <w:rPr>
                <w:rFonts w:ascii="Times New Roman" w:hAnsi="Times New Roman" w:cs="Times New Roman"/>
                <w:b/>
                <w:sz w:val="22"/>
                <w:szCs w:val="22"/>
                <w:lang w:val="en-GB" w:eastAsia="ja-JP"/>
              </w:rPr>
              <w:t xml:space="preserve"> of regions of accentuated </w:t>
            </w:r>
            <w:r w:rsidRPr="00030DD2">
              <w:rPr>
                <w:rFonts w:ascii="Times New Roman" w:hAnsi="Times New Roman" w:cs="Times New Roman"/>
                <w:b/>
                <w:i/>
                <w:sz w:val="22"/>
                <w:szCs w:val="22"/>
                <w:lang w:val="en-GB"/>
              </w:rPr>
              <w:t>F</w:t>
            </w:r>
            <w:r w:rsidRPr="00030DD2">
              <w:rPr>
                <w:rFonts w:ascii="Times New Roman" w:hAnsi="Times New Roman" w:cs="Times New Roman"/>
                <w:b/>
                <w:sz w:val="22"/>
                <w:szCs w:val="22"/>
                <w:vertAlign w:val="subscript"/>
                <w:lang w:val="en-GB"/>
              </w:rPr>
              <w:t>ST</w:t>
            </w:r>
          </w:p>
        </w:tc>
        <w:tc>
          <w:tcPr>
            <w:tcW w:w="0" w:type="auto"/>
            <w:gridSpan w:val="3"/>
            <w:tcBorders>
              <w:top w:val="single" w:sz="4" w:space="0" w:color="auto"/>
              <w:bottom w:val="single" w:sz="4" w:space="0" w:color="auto"/>
            </w:tcBorders>
          </w:tcPr>
          <w:p w14:paraId="72429B3E"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 xml:space="preserve">Mean background </w:t>
            </w:r>
            <w:r w:rsidRPr="00030DD2">
              <w:rPr>
                <w:rFonts w:ascii="Times New Roman" w:hAnsi="Times New Roman" w:cs="Times New Roman"/>
                <w:b/>
                <w:i/>
                <w:sz w:val="22"/>
                <w:szCs w:val="22"/>
                <w:lang w:val="en-GB"/>
              </w:rPr>
              <w:t>F</w:t>
            </w:r>
            <w:r w:rsidRPr="00030DD2">
              <w:rPr>
                <w:rFonts w:ascii="Times New Roman" w:hAnsi="Times New Roman" w:cs="Times New Roman"/>
                <w:b/>
                <w:sz w:val="22"/>
                <w:szCs w:val="22"/>
                <w:vertAlign w:val="subscript"/>
                <w:lang w:val="en-GB"/>
              </w:rPr>
              <w:t>ST</w:t>
            </w:r>
          </w:p>
        </w:tc>
      </w:tr>
      <w:tr w:rsidR="004363F1" w:rsidRPr="00030DD2" w14:paraId="6481A8DE" w14:textId="77777777" w:rsidTr="00236DCF">
        <w:trPr>
          <w:gridAfter w:val="2"/>
        </w:trPr>
        <w:tc>
          <w:tcPr>
            <w:tcW w:w="0" w:type="auto"/>
            <w:tcBorders>
              <w:top w:val="single" w:sz="4" w:space="0" w:color="auto"/>
            </w:tcBorders>
          </w:tcPr>
          <w:p w14:paraId="49236474"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1</w:t>
            </w:r>
          </w:p>
        </w:tc>
        <w:tc>
          <w:tcPr>
            <w:tcW w:w="0" w:type="auto"/>
            <w:tcBorders>
              <w:top w:val="single" w:sz="4" w:space="0" w:color="auto"/>
            </w:tcBorders>
          </w:tcPr>
          <w:p w14:paraId="6DD1860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BCBOG</w:t>
            </w:r>
          </w:p>
        </w:tc>
        <w:tc>
          <w:tcPr>
            <w:tcW w:w="0" w:type="auto"/>
            <w:tcBorders>
              <w:top w:val="single" w:sz="4" w:space="0" w:color="auto"/>
            </w:tcBorders>
          </w:tcPr>
          <w:p w14:paraId="1A0F217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w:t>
            </w:r>
          </w:p>
        </w:tc>
        <w:tc>
          <w:tcPr>
            <w:tcW w:w="0" w:type="auto"/>
            <w:gridSpan w:val="3"/>
            <w:tcBorders>
              <w:top w:val="single" w:sz="4" w:space="0" w:color="auto"/>
            </w:tcBorders>
          </w:tcPr>
          <w:p w14:paraId="5182CBB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980</w:t>
            </w:r>
          </w:p>
        </w:tc>
        <w:tc>
          <w:tcPr>
            <w:tcW w:w="0" w:type="auto"/>
            <w:gridSpan w:val="4"/>
            <w:tcBorders>
              <w:top w:val="single" w:sz="4" w:space="0" w:color="auto"/>
            </w:tcBorders>
          </w:tcPr>
          <w:p w14:paraId="21CEC36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0.056</w:t>
            </w:r>
          </w:p>
        </w:tc>
        <w:tc>
          <w:tcPr>
            <w:tcW w:w="0" w:type="auto"/>
            <w:gridSpan w:val="3"/>
            <w:tcBorders>
              <w:top w:val="single" w:sz="4" w:space="0" w:color="auto"/>
            </w:tcBorders>
          </w:tcPr>
          <w:p w14:paraId="142B845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0.039</w:t>
            </w:r>
          </w:p>
        </w:tc>
      </w:tr>
      <w:tr w:rsidR="004363F1" w:rsidRPr="00030DD2" w14:paraId="5A22FFD4" w14:textId="77777777" w:rsidTr="00236DCF">
        <w:trPr>
          <w:gridAfter w:val="2"/>
        </w:trPr>
        <w:tc>
          <w:tcPr>
            <w:tcW w:w="0" w:type="auto"/>
          </w:tcPr>
          <w:p w14:paraId="5D38389E"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2</w:t>
            </w:r>
          </w:p>
        </w:tc>
        <w:tc>
          <w:tcPr>
            <w:tcW w:w="0" w:type="auto"/>
          </w:tcPr>
          <w:p w14:paraId="50E0FBC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BCTUR</w:t>
            </w:r>
          </w:p>
        </w:tc>
        <w:tc>
          <w:tcPr>
            <w:tcW w:w="0" w:type="auto"/>
          </w:tcPr>
          <w:p w14:paraId="6228278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w:t>
            </w:r>
          </w:p>
        </w:tc>
        <w:tc>
          <w:tcPr>
            <w:tcW w:w="0" w:type="auto"/>
            <w:gridSpan w:val="3"/>
          </w:tcPr>
          <w:p w14:paraId="3982751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N/A</w:t>
            </w:r>
          </w:p>
        </w:tc>
        <w:tc>
          <w:tcPr>
            <w:tcW w:w="0" w:type="auto"/>
            <w:gridSpan w:val="4"/>
          </w:tcPr>
          <w:p w14:paraId="5CD39D0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N/A</w:t>
            </w:r>
          </w:p>
        </w:tc>
        <w:tc>
          <w:tcPr>
            <w:tcW w:w="0" w:type="auto"/>
            <w:gridSpan w:val="3"/>
          </w:tcPr>
          <w:p w14:paraId="3D3CA216"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0.125</w:t>
            </w:r>
          </w:p>
        </w:tc>
      </w:tr>
      <w:tr w:rsidR="004363F1" w:rsidRPr="00030DD2" w14:paraId="1341E4F5" w14:textId="77777777" w:rsidTr="00236DCF">
        <w:trPr>
          <w:gridAfter w:val="2"/>
        </w:trPr>
        <w:tc>
          <w:tcPr>
            <w:tcW w:w="0" w:type="auto"/>
          </w:tcPr>
          <w:p w14:paraId="0BBD600E"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3</w:t>
            </w:r>
          </w:p>
        </w:tc>
        <w:tc>
          <w:tcPr>
            <w:tcW w:w="0" w:type="auto"/>
          </w:tcPr>
          <w:p w14:paraId="7B1AAC1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BMCG3</w:t>
            </w:r>
          </w:p>
        </w:tc>
        <w:tc>
          <w:tcPr>
            <w:tcW w:w="0" w:type="auto"/>
          </w:tcPr>
          <w:p w14:paraId="4949A2C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w:t>
            </w:r>
          </w:p>
        </w:tc>
        <w:tc>
          <w:tcPr>
            <w:tcW w:w="0" w:type="auto"/>
            <w:gridSpan w:val="3"/>
          </w:tcPr>
          <w:p w14:paraId="28F5DE9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690</w:t>
            </w:r>
          </w:p>
        </w:tc>
        <w:tc>
          <w:tcPr>
            <w:tcW w:w="0" w:type="auto"/>
            <w:gridSpan w:val="4"/>
          </w:tcPr>
          <w:p w14:paraId="7B69393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0.040</w:t>
            </w:r>
          </w:p>
        </w:tc>
        <w:tc>
          <w:tcPr>
            <w:tcW w:w="0" w:type="auto"/>
            <w:gridSpan w:val="3"/>
          </w:tcPr>
          <w:p w14:paraId="0EC4140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0.032</w:t>
            </w:r>
          </w:p>
        </w:tc>
      </w:tr>
      <w:tr w:rsidR="004363F1" w:rsidRPr="00030DD2" w14:paraId="03D4D80D" w14:textId="77777777" w:rsidTr="00236DCF">
        <w:trPr>
          <w:gridAfter w:val="2"/>
        </w:trPr>
        <w:tc>
          <w:tcPr>
            <w:tcW w:w="0" w:type="auto"/>
          </w:tcPr>
          <w:p w14:paraId="61F94140"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4</w:t>
            </w:r>
          </w:p>
        </w:tc>
        <w:tc>
          <w:tcPr>
            <w:tcW w:w="0" w:type="auto"/>
          </w:tcPr>
          <w:p w14:paraId="3249219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BMT</w:t>
            </w:r>
          </w:p>
        </w:tc>
        <w:tc>
          <w:tcPr>
            <w:tcW w:w="0" w:type="auto"/>
          </w:tcPr>
          <w:p w14:paraId="3A99B867"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w:t>
            </w:r>
          </w:p>
        </w:tc>
        <w:tc>
          <w:tcPr>
            <w:tcW w:w="0" w:type="auto"/>
            <w:gridSpan w:val="3"/>
          </w:tcPr>
          <w:p w14:paraId="3644238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N/A</w:t>
            </w:r>
          </w:p>
        </w:tc>
        <w:tc>
          <w:tcPr>
            <w:tcW w:w="0" w:type="auto"/>
            <w:gridSpan w:val="4"/>
          </w:tcPr>
          <w:p w14:paraId="6F12EEC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NA</w:t>
            </w:r>
          </w:p>
        </w:tc>
        <w:tc>
          <w:tcPr>
            <w:tcW w:w="0" w:type="auto"/>
            <w:gridSpan w:val="3"/>
          </w:tcPr>
          <w:p w14:paraId="445ECC6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0.033</w:t>
            </w:r>
          </w:p>
        </w:tc>
      </w:tr>
      <w:tr w:rsidR="004363F1" w:rsidRPr="00030DD2" w14:paraId="1A6AB004" w14:textId="77777777" w:rsidTr="00236DCF">
        <w:trPr>
          <w:gridAfter w:val="2"/>
        </w:trPr>
        <w:tc>
          <w:tcPr>
            <w:tcW w:w="0" w:type="auto"/>
          </w:tcPr>
          <w:p w14:paraId="17712086"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5</w:t>
            </w:r>
          </w:p>
        </w:tc>
        <w:tc>
          <w:tcPr>
            <w:tcW w:w="0" w:type="auto"/>
          </w:tcPr>
          <w:p w14:paraId="69F9783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BS</w:t>
            </w:r>
          </w:p>
        </w:tc>
        <w:tc>
          <w:tcPr>
            <w:tcW w:w="0" w:type="auto"/>
          </w:tcPr>
          <w:p w14:paraId="2284BC8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w:t>
            </w:r>
          </w:p>
        </w:tc>
        <w:tc>
          <w:tcPr>
            <w:tcW w:w="0" w:type="auto"/>
            <w:gridSpan w:val="3"/>
          </w:tcPr>
          <w:p w14:paraId="594160E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241</w:t>
            </w:r>
          </w:p>
        </w:tc>
        <w:tc>
          <w:tcPr>
            <w:tcW w:w="0" w:type="auto"/>
            <w:gridSpan w:val="4"/>
          </w:tcPr>
          <w:p w14:paraId="3C2E8FC6"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0.045</w:t>
            </w:r>
          </w:p>
        </w:tc>
        <w:tc>
          <w:tcPr>
            <w:tcW w:w="0" w:type="auto"/>
            <w:gridSpan w:val="3"/>
          </w:tcPr>
          <w:p w14:paraId="614E785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0.033</w:t>
            </w:r>
          </w:p>
        </w:tc>
      </w:tr>
      <w:tr w:rsidR="004363F1" w:rsidRPr="00030DD2" w14:paraId="1B9D6D68" w14:textId="77777777" w:rsidTr="00236DCF">
        <w:trPr>
          <w:gridAfter w:val="2"/>
        </w:trPr>
        <w:tc>
          <w:tcPr>
            <w:tcW w:w="0" w:type="auto"/>
          </w:tcPr>
          <w:p w14:paraId="09EF5536"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6</w:t>
            </w:r>
          </w:p>
        </w:tc>
        <w:tc>
          <w:tcPr>
            <w:tcW w:w="0" w:type="auto"/>
          </w:tcPr>
          <w:p w14:paraId="3DA49E3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CR</w:t>
            </w:r>
          </w:p>
        </w:tc>
        <w:tc>
          <w:tcPr>
            <w:tcW w:w="0" w:type="auto"/>
          </w:tcPr>
          <w:p w14:paraId="6F571E5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w:t>
            </w:r>
          </w:p>
        </w:tc>
        <w:tc>
          <w:tcPr>
            <w:tcW w:w="0" w:type="auto"/>
            <w:gridSpan w:val="3"/>
          </w:tcPr>
          <w:p w14:paraId="7C32DDF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262</w:t>
            </w:r>
          </w:p>
        </w:tc>
        <w:tc>
          <w:tcPr>
            <w:tcW w:w="0" w:type="auto"/>
            <w:gridSpan w:val="4"/>
          </w:tcPr>
          <w:p w14:paraId="4679628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0.080</w:t>
            </w:r>
          </w:p>
        </w:tc>
        <w:tc>
          <w:tcPr>
            <w:tcW w:w="0" w:type="auto"/>
            <w:gridSpan w:val="3"/>
          </w:tcPr>
          <w:p w14:paraId="39C6D31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0.038</w:t>
            </w:r>
          </w:p>
        </w:tc>
      </w:tr>
      <w:tr w:rsidR="004363F1" w:rsidRPr="00030DD2" w14:paraId="59573330" w14:textId="77777777" w:rsidTr="00236DCF">
        <w:trPr>
          <w:gridAfter w:val="2"/>
        </w:trPr>
        <w:tc>
          <w:tcPr>
            <w:tcW w:w="0" w:type="auto"/>
          </w:tcPr>
          <w:p w14:paraId="017AE3E9"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7</w:t>
            </w:r>
          </w:p>
        </w:tc>
        <w:tc>
          <w:tcPr>
            <w:tcW w:w="0" w:type="auto"/>
          </w:tcPr>
          <w:p w14:paraId="62860CC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HFRS</w:t>
            </w:r>
          </w:p>
        </w:tc>
        <w:tc>
          <w:tcPr>
            <w:tcW w:w="0" w:type="auto"/>
          </w:tcPr>
          <w:p w14:paraId="4BA6064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w:t>
            </w:r>
          </w:p>
        </w:tc>
        <w:tc>
          <w:tcPr>
            <w:tcW w:w="0" w:type="auto"/>
            <w:gridSpan w:val="3"/>
          </w:tcPr>
          <w:p w14:paraId="3B4C26D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N/A</w:t>
            </w:r>
          </w:p>
        </w:tc>
        <w:tc>
          <w:tcPr>
            <w:tcW w:w="0" w:type="auto"/>
            <w:gridSpan w:val="4"/>
          </w:tcPr>
          <w:p w14:paraId="7379E2E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N/A</w:t>
            </w:r>
          </w:p>
        </w:tc>
        <w:tc>
          <w:tcPr>
            <w:tcW w:w="0" w:type="auto"/>
            <w:gridSpan w:val="3"/>
          </w:tcPr>
          <w:p w14:paraId="2602ED5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0.141</w:t>
            </w:r>
          </w:p>
        </w:tc>
      </w:tr>
      <w:tr w:rsidR="004363F1" w:rsidRPr="00030DD2" w14:paraId="3D7EF887" w14:textId="77777777" w:rsidTr="00236DCF">
        <w:trPr>
          <w:gridAfter w:val="2"/>
        </w:trPr>
        <w:tc>
          <w:tcPr>
            <w:tcW w:w="0" w:type="auto"/>
          </w:tcPr>
          <w:p w14:paraId="01538E76"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8</w:t>
            </w:r>
          </w:p>
        </w:tc>
        <w:tc>
          <w:tcPr>
            <w:tcW w:w="0" w:type="auto"/>
          </w:tcPr>
          <w:p w14:paraId="7D8CE60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LP</w:t>
            </w:r>
          </w:p>
        </w:tc>
        <w:tc>
          <w:tcPr>
            <w:tcW w:w="0" w:type="auto"/>
          </w:tcPr>
          <w:p w14:paraId="2162B93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5</w:t>
            </w:r>
          </w:p>
        </w:tc>
        <w:tc>
          <w:tcPr>
            <w:tcW w:w="0" w:type="auto"/>
            <w:gridSpan w:val="3"/>
          </w:tcPr>
          <w:p w14:paraId="6367A02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408</w:t>
            </w:r>
          </w:p>
        </w:tc>
        <w:tc>
          <w:tcPr>
            <w:tcW w:w="0" w:type="auto"/>
            <w:gridSpan w:val="4"/>
          </w:tcPr>
          <w:p w14:paraId="19790FE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0.789</w:t>
            </w:r>
          </w:p>
        </w:tc>
        <w:tc>
          <w:tcPr>
            <w:tcW w:w="0" w:type="auto"/>
            <w:gridSpan w:val="3"/>
          </w:tcPr>
          <w:p w14:paraId="5464E3A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0.714</w:t>
            </w:r>
          </w:p>
        </w:tc>
      </w:tr>
      <w:tr w:rsidR="004363F1" w:rsidRPr="00030DD2" w14:paraId="13316506" w14:textId="77777777" w:rsidTr="00236DCF">
        <w:trPr>
          <w:gridAfter w:val="2"/>
        </w:trPr>
        <w:tc>
          <w:tcPr>
            <w:tcW w:w="0" w:type="auto"/>
          </w:tcPr>
          <w:p w14:paraId="4B1131FA"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9</w:t>
            </w:r>
          </w:p>
        </w:tc>
        <w:tc>
          <w:tcPr>
            <w:tcW w:w="0" w:type="auto"/>
          </w:tcPr>
          <w:p w14:paraId="6DB722F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SM</w:t>
            </w:r>
          </w:p>
        </w:tc>
        <w:tc>
          <w:tcPr>
            <w:tcW w:w="0" w:type="auto"/>
          </w:tcPr>
          <w:p w14:paraId="25C5C4E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10</w:t>
            </w:r>
          </w:p>
        </w:tc>
        <w:tc>
          <w:tcPr>
            <w:tcW w:w="0" w:type="auto"/>
            <w:gridSpan w:val="3"/>
          </w:tcPr>
          <w:p w14:paraId="2F1EF9E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242</w:t>
            </w:r>
          </w:p>
        </w:tc>
        <w:tc>
          <w:tcPr>
            <w:tcW w:w="0" w:type="auto"/>
            <w:gridSpan w:val="4"/>
          </w:tcPr>
          <w:p w14:paraId="5264F62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0.784</w:t>
            </w:r>
          </w:p>
        </w:tc>
        <w:tc>
          <w:tcPr>
            <w:tcW w:w="0" w:type="auto"/>
            <w:gridSpan w:val="3"/>
          </w:tcPr>
          <w:p w14:paraId="0644A9C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0.691</w:t>
            </w:r>
          </w:p>
        </w:tc>
      </w:tr>
      <w:tr w:rsidR="004363F1" w:rsidRPr="00030DD2" w14:paraId="403B529C" w14:textId="77777777" w:rsidTr="00236DCF">
        <w:trPr>
          <w:gridAfter w:val="2"/>
        </w:trPr>
        <w:tc>
          <w:tcPr>
            <w:tcW w:w="0" w:type="auto"/>
            <w:tcBorders>
              <w:bottom w:val="single" w:sz="4" w:space="0" w:color="auto"/>
            </w:tcBorders>
          </w:tcPr>
          <w:p w14:paraId="68FD6015" w14:textId="77777777" w:rsidR="004363F1" w:rsidRPr="00030DD2" w:rsidRDefault="004363F1" w:rsidP="004D2645">
            <w:pPr>
              <w:spacing w:line="360" w:lineRule="auto"/>
              <w:rPr>
                <w:rFonts w:ascii="Times New Roman" w:hAnsi="Times New Roman" w:cs="Times New Roman"/>
                <w:color w:val="000000" w:themeColor="text1"/>
                <w:sz w:val="22"/>
                <w:szCs w:val="22"/>
                <w:lang w:val="en-GB"/>
              </w:rPr>
            </w:pPr>
            <w:r w:rsidRPr="00030DD2">
              <w:rPr>
                <w:rFonts w:ascii="Times New Roman" w:hAnsi="Times New Roman" w:cs="Times New Roman"/>
                <w:color w:val="000000" w:themeColor="text1"/>
                <w:sz w:val="22"/>
                <w:szCs w:val="22"/>
                <w:lang w:val="en-GB"/>
              </w:rPr>
              <w:t>10</w:t>
            </w:r>
          </w:p>
        </w:tc>
        <w:tc>
          <w:tcPr>
            <w:tcW w:w="0" w:type="auto"/>
            <w:tcBorders>
              <w:bottom w:val="single" w:sz="4" w:space="0" w:color="auto"/>
            </w:tcBorders>
          </w:tcPr>
          <w:p w14:paraId="5B5BFBB7"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VP</w:t>
            </w:r>
          </w:p>
        </w:tc>
        <w:tc>
          <w:tcPr>
            <w:tcW w:w="0" w:type="auto"/>
            <w:tcBorders>
              <w:bottom w:val="single" w:sz="4" w:space="0" w:color="auto"/>
            </w:tcBorders>
          </w:tcPr>
          <w:p w14:paraId="72D47F8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w:t>
            </w:r>
          </w:p>
        </w:tc>
        <w:tc>
          <w:tcPr>
            <w:tcW w:w="0" w:type="auto"/>
            <w:gridSpan w:val="3"/>
            <w:tcBorders>
              <w:bottom w:val="single" w:sz="4" w:space="0" w:color="auto"/>
            </w:tcBorders>
          </w:tcPr>
          <w:p w14:paraId="5D2C8AD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N/A</w:t>
            </w:r>
          </w:p>
        </w:tc>
        <w:tc>
          <w:tcPr>
            <w:tcW w:w="0" w:type="auto"/>
            <w:gridSpan w:val="4"/>
            <w:tcBorders>
              <w:bottom w:val="single" w:sz="4" w:space="0" w:color="auto"/>
            </w:tcBorders>
          </w:tcPr>
          <w:p w14:paraId="10D8758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N/A</w:t>
            </w:r>
          </w:p>
        </w:tc>
        <w:tc>
          <w:tcPr>
            <w:tcW w:w="0" w:type="auto"/>
            <w:gridSpan w:val="3"/>
            <w:tcBorders>
              <w:bottom w:val="single" w:sz="4" w:space="0" w:color="auto"/>
            </w:tcBorders>
          </w:tcPr>
          <w:p w14:paraId="5B21F18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0.032</w:t>
            </w:r>
          </w:p>
        </w:tc>
      </w:tr>
    </w:tbl>
    <w:p w14:paraId="3EDCF59A" w14:textId="77777777" w:rsidR="004363F1" w:rsidRDefault="004363F1" w:rsidP="004D2645">
      <w:pPr>
        <w:spacing w:line="360" w:lineRule="auto"/>
        <w:rPr>
          <w:rFonts w:ascii="Times New Roman" w:hAnsi="Times New Roman" w:cs="Times New Roman"/>
          <w:b/>
          <w:lang w:val="en-GB"/>
        </w:rPr>
      </w:pPr>
    </w:p>
    <w:p w14:paraId="0F754CF5" w14:textId="2B4F3750" w:rsidR="00071670" w:rsidRPr="00030DD2" w:rsidRDefault="00071670" w:rsidP="004D2645">
      <w:pPr>
        <w:spacing w:line="360" w:lineRule="auto"/>
        <w:rPr>
          <w:rFonts w:ascii="Times New Roman" w:hAnsi="Times New Roman" w:cs="Times New Roman"/>
          <w:lang w:val="en-GB"/>
        </w:rPr>
      </w:pPr>
      <w:r>
        <w:rPr>
          <w:rFonts w:ascii="Times New Roman" w:hAnsi="Times New Roman" w:cs="Times New Roman"/>
          <w:b/>
          <w:lang w:val="en-GB"/>
        </w:rPr>
        <w:t xml:space="preserve">Figure </w:t>
      </w:r>
      <w:r w:rsidR="00712129">
        <w:rPr>
          <w:rFonts w:ascii="Times New Roman" w:hAnsi="Times New Roman" w:cs="Times New Roman"/>
          <w:b/>
          <w:lang w:val="en-GB"/>
        </w:rPr>
        <w:t>S1</w:t>
      </w:r>
      <w:r w:rsidRPr="00030DD2">
        <w:rPr>
          <w:rFonts w:ascii="Times New Roman" w:hAnsi="Times New Roman" w:cs="Times New Roman"/>
          <w:b/>
          <w:lang w:val="en-GB"/>
        </w:rPr>
        <w:t xml:space="preserve">. </w:t>
      </w:r>
      <w:proofErr w:type="gramStart"/>
      <w:r w:rsidRPr="00030DD2">
        <w:rPr>
          <w:rFonts w:ascii="Times New Roman" w:hAnsi="Times New Roman" w:cs="Times New Roman"/>
          <w:b/>
          <w:lang w:val="en-GB"/>
        </w:rPr>
        <w:t>Genetic structure and gene flow.</w:t>
      </w:r>
      <w:proofErr w:type="gramEnd"/>
      <w:r w:rsidRPr="00030DD2">
        <w:rPr>
          <w:rFonts w:ascii="Times New Roman" w:hAnsi="Times New Roman" w:cs="Times New Roman"/>
          <w:b/>
          <w:lang w:val="en-GB"/>
        </w:rPr>
        <w:t xml:space="preserve"> </w:t>
      </w:r>
      <w:r w:rsidRPr="00030DD2">
        <w:rPr>
          <w:rFonts w:ascii="Times New Roman" w:hAnsi="Times New Roman" w:cs="Times New Roman"/>
          <w:lang w:val="en-GB"/>
        </w:rPr>
        <w:t xml:space="preserve">(A) </w:t>
      </w:r>
      <w:r w:rsidRPr="00030DD2">
        <w:rPr>
          <w:rFonts w:ascii="Times New Roman" w:hAnsi="Times New Roman"/>
          <w:bCs/>
          <w:lang w:val="en-GB"/>
        </w:rPr>
        <w:t>Lack of admixture between species in analyses of genetic structure (codes below species names are for locality name and host)</w:t>
      </w:r>
      <w:r w:rsidRPr="00030DD2">
        <w:rPr>
          <w:rFonts w:ascii="Times New Roman" w:hAnsi="Times New Roman" w:cs="Times New Roman"/>
          <w:lang w:val="en-GB"/>
        </w:rPr>
        <w:t xml:space="preserve">. (B) </w:t>
      </w:r>
      <w:r w:rsidRPr="00030DD2">
        <w:rPr>
          <w:rFonts w:ascii="Times New Roman" w:hAnsi="Times New Roman"/>
          <w:bCs/>
          <w:lang w:val="en-GB"/>
        </w:rPr>
        <w:t>Mean genetic differentiation (</w:t>
      </w:r>
      <w:r w:rsidRPr="00030DD2">
        <w:rPr>
          <w:rFonts w:ascii="Times New Roman" w:hAnsi="Times New Roman"/>
          <w:bCs/>
          <w:i/>
          <w:lang w:val="en-GB"/>
        </w:rPr>
        <w:t>F</w:t>
      </w:r>
      <w:r w:rsidRPr="00030DD2">
        <w:rPr>
          <w:rFonts w:ascii="Times New Roman" w:hAnsi="Times New Roman"/>
          <w:bCs/>
          <w:vertAlign w:val="subscript"/>
          <w:lang w:val="en-GB"/>
        </w:rPr>
        <w:t>ST</w:t>
      </w:r>
      <w:r w:rsidRPr="00030DD2">
        <w:rPr>
          <w:rFonts w:ascii="Times New Roman" w:hAnsi="Times New Roman"/>
          <w:bCs/>
          <w:lang w:val="en-GB"/>
        </w:rPr>
        <w:t>) between conspecific ecotypes and species studied using whole-genome re-sequencing (these are a subset of those studied using genotyping-by-sequencing data). Gene flow estimates are shown from Approximate Bayesian Computation and from island-equilibrium estimates.</w:t>
      </w:r>
    </w:p>
    <w:p w14:paraId="3BA33763" w14:textId="2935A8A6" w:rsidR="00071670" w:rsidRPr="00030DD2" w:rsidRDefault="002F0E20" w:rsidP="004D2645">
      <w:pPr>
        <w:suppressAutoHyphens w:val="0"/>
        <w:spacing w:line="360" w:lineRule="auto"/>
        <w:rPr>
          <w:rFonts w:ascii="Times New Roman" w:hAnsi="Times New Roman" w:cs="Times New Roman"/>
          <w:bCs/>
          <w:lang w:val="en-GB"/>
        </w:rPr>
      </w:pPr>
      <w:r w:rsidRPr="00E705A3">
        <w:rPr>
          <w:rFonts w:ascii="Times New Roman" w:hAnsi="Times New Roman" w:cs="Times New Roman"/>
          <w:bCs/>
          <w:noProof/>
        </w:rPr>
        <w:lastRenderedPageBreak/>
        <w:drawing>
          <wp:inline distT="0" distB="0" distL="0" distR="0" wp14:anchorId="66213065" wp14:editId="557ED455">
            <wp:extent cx="6037580" cy="36099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jpg"/>
                    <pic:cNvPicPr/>
                  </pic:nvPicPr>
                  <pic:blipFill>
                    <a:blip r:embed="rId9">
                      <a:extLst>
                        <a:ext uri="{28A0092B-C50C-407E-A947-70E740481C1C}">
                          <a14:useLocalDpi xmlns:a14="http://schemas.microsoft.com/office/drawing/2010/main" val="0"/>
                        </a:ext>
                      </a:extLst>
                    </a:blip>
                    <a:stretch>
                      <a:fillRect/>
                    </a:stretch>
                  </pic:blipFill>
                  <pic:spPr>
                    <a:xfrm>
                      <a:off x="0" y="0"/>
                      <a:ext cx="6037580" cy="3609975"/>
                    </a:xfrm>
                    <a:prstGeom prst="rect">
                      <a:avLst/>
                    </a:prstGeom>
                  </pic:spPr>
                </pic:pic>
              </a:graphicData>
            </a:graphic>
          </wp:inline>
        </w:drawing>
      </w:r>
    </w:p>
    <w:p w14:paraId="04C212CE" w14:textId="77777777" w:rsidR="00071670" w:rsidRDefault="00071670" w:rsidP="004D2645">
      <w:pPr>
        <w:spacing w:line="360" w:lineRule="auto"/>
        <w:rPr>
          <w:rFonts w:ascii="Times New Roman" w:hAnsi="Times New Roman" w:cs="Times New Roman"/>
          <w:b/>
          <w:lang w:val="en-GB"/>
        </w:rPr>
      </w:pPr>
    </w:p>
    <w:p w14:paraId="44AB4995" w14:textId="77777777" w:rsidR="00071670" w:rsidRPr="00030DD2" w:rsidRDefault="00071670" w:rsidP="004D2645">
      <w:pPr>
        <w:spacing w:line="360" w:lineRule="auto"/>
        <w:rPr>
          <w:rFonts w:ascii="Times New Roman" w:hAnsi="Times New Roman" w:cs="Times New Roman"/>
          <w:b/>
          <w:lang w:val="en-GB"/>
        </w:rPr>
      </w:pPr>
    </w:p>
    <w:p w14:paraId="3DC6E0FF" w14:textId="77777777"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b/>
          <w:lang w:val="en-GB"/>
        </w:rPr>
        <w:t>Table S4</w:t>
      </w:r>
      <w:r w:rsidRPr="00030DD2">
        <w:rPr>
          <w:rFonts w:ascii="Times New Roman" w:hAnsi="Times New Roman" w:cs="Times New Roman"/>
          <w:lang w:val="en-GB"/>
        </w:rPr>
        <w:t>.</w:t>
      </w:r>
      <w:r w:rsidRPr="00030DD2">
        <w:rPr>
          <w:rFonts w:ascii="Times New Roman" w:hAnsi="Times New Roman" w:cs="Times New Roman"/>
          <w:i/>
          <w:lang w:val="en-GB"/>
        </w:rPr>
        <w:t xml:space="preserve"> </w:t>
      </w:r>
      <w:proofErr w:type="gramStart"/>
      <w:r w:rsidRPr="00030DD2">
        <w:rPr>
          <w:rFonts w:ascii="Times New Roman" w:hAnsi="Times New Roman" w:cs="Times New Roman"/>
          <w:b/>
          <w:lang w:val="en-GB"/>
        </w:rPr>
        <w:t xml:space="preserve">Results of the Hidden Markov Model (HMM) analyses of genetic differentiation between 14 pairs of </w:t>
      </w:r>
      <w:r w:rsidRPr="00030DD2">
        <w:rPr>
          <w:rFonts w:ascii="Times New Roman" w:hAnsi="Times New Roman" w:cs="Times New Roman"/>
          <w:b/>
          <w:i/>
          <w:lang w:val="en-GB"/>
        </w:rPr>
        <w:t xml:space="preserve">Timema </w:t>
      </w:r>
      <w:r w:rsidRPr="00030DD2">
        <w:rPr>
          <w:rFonts w:ascii="Times New Roman" w:hAnsi="Times New Roman" w:cs="Times New Roman"/>
          <w:b/>
          <w:lang w:val="en-GB"/>
        </w:rPr>
        <w:t>taxa.</w:t>
      </w:r>
      <w:proofErr w:type="gramEnd"/>
      <w:r w:rsidRPr="00030DD2">
        <w:rPr>
          <w:rFonts w:ascii="Times New Roman" w:hAnsi="Times New Roman" w:cs="Times New Roman"/>
          <w:b/>
          <w:lang w:val="en-GB"/>
        </w:rPr>
        <w:t xml:space="preserve"> </w:t>
      </w:r>
      <w:r w:rsidRPr="00030DD2">
        <w:rPr>
          <w:rFonts w:ascii="Times New Roman" w:hAnsi="Times New Roman" w:cs="Times New Roman"/>
          <w:lang w:val="en-GB"/>
        </w:rPr>
        <w:t>These are the same taxa depicted in Figure 2 of the main text.</w:t>
      </w:r>
      <w:r w:rsidRPr="00030DD2">
        <w:rPr>
          <w:rFonts w:ascii="Times New Roman" w:hAnsi="Times New Roman" w:cs="Times New Roman"/>
          <w:b/>
          <w:lang w:val="en-GB"/>
        </w:rPr>
        <w:t xml:space="preserve"> </w:t>
      </w:r>
      <w:r w:rsidRPr="00030DD2">
        <w:rPr>
          <w:rFonts w:ascii="Times New Roman" w:hAnsi="Times New Roman" w:cs="Times New Roman"/>
          <w:lang w:val="en-GB"/>
        </w:rPr>
        <w:t xml:space="preserve">LG = linkage group. Numbers in parentheses following taxon pair codes represent the summed number of regions of accentuated </w:t>
      </w:r>
      <w:r w:rsidRPr="00030DD2">
        <w:rPr>
          <w:rFonts w:ascii="Times New Roman" w:hAnsi="Times New Roman" w:cs="Times New Roman"/>
          <w:i/>
          <w:lang w:val="en-GB"/>
        </w:rPr>
        <w:t>F</w:t>
      </w:r>
      <w:r w:rsidRPr="00030DD2">
        <w:rPr>
          <w:rFonts w:ascii="Times New Roman" w:hAnsi="Times New Roman" w:cs="Times New Roman"/>
          <w:vertAlign w:val="subscript"/>
          <w:lang w:val="en-GB"/>
        </w:rPr>
        <w:t>ST</w:t>
      </w:r>
      <w:r w:rsidRPr="00030DD2">
        <w:rPr>
          <w:rFonts w:ascii="Times New Roman" w:hAnsi="Times New Roman" w:cs="Times New Roman"/>
          <w:lang w:val="en-GB"/>
        </w:rPr>
        <w:t xml:space="preserve"> across LGs. Values in the body of the table refer to the number of regions of accentuated differentiation per LG, followed in italics by the proportion of the LG involved (i.e., for LG with at least one such region of accentuated differentiation).</w:t>
      </w:r>
    </w:p>
    <w:tbl>
      <w:tblPr>
        <w:tblW w:w="5000" w:type="pct"/>
        <w:tblLook w:val="04A0" w:firstRow="1" w:lastRow="0" w:firstColumn="1" w:lastColumn="0" w:noHBand="0" w:noVBand="1"/>
      </w:tblPr>
      <w:tblGrid>
        <w:gridCol w:w="1383"/>
        <w:gridCol w:w="1170"/>
        <w:gridCol w:w="1170"/>
        <w:gridCol w:w="1170"/>
        <w:gridCol w:w="1170"/>
        <w:gridCol w:w="1171"/>
        <w:gridCol w:w="1171"/>
        <w:gridCol w:w="1171"/>
      </w:tblGrid>
      <w:tr w:rsidR="004363F1" w:rsidRPr="00030DD2" w14:paraId="3F4F57CB" w14:textId="77777777" w:rsidTr="00236DCF">
        <w:trPr>
          <w:trHeight w:val="300"/>
        </w:trPr>
        <w:tc>
          <w:tcPr>
            <w:tcW w:w="625" w:type="pct"/>
            <w:tcBorders>
              <w:top w:val="single" w:sz="4" w:space="0" w:color="auto"/>
              <w:left w:val="nil"/>
              <w:bottom w:val="single" w:sz="4" w:space="0" w:color="auto"/>
              <w:right w:val="nil"/>
            </w:tcBorders>
            <w:shd w:val="clear" w:color="auto" w:fill="auto"/>
            <w:noWrap/>
            <w:vAlign w:val="bottom"/>
            <w:hideMark/>
          </w:tcPr>
          <w:p w14:paraId="11B27E7E"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Taxon pair</w:t>
            </w:r>
          </w:p>
        </w:tc>
        <w:tc>
          <w:tcPr>
            <w:tcW w:w="625" w:type="pct"/>
            <w:tcBorders>
              <w:top w:val="single" w:sz="4" w:space="0" w:color="auto"/>
              <w:left w:val="nil"/>
              <w:bottom w:val="single" w:sz="4" w:space="0" w:color="auto"/>
              <w:right w:val="nil"/>
            </w:tcBorders>
            <w:shd w:val="clear" w:color="auto" w:fill="auto"/>
            <w:noWrap/>
            <w:vAlign w:val="bottom"/>
            <w:hideMark/>
          </w:tcPr>
          <w:p w14:paraId="07AB51D0"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LG1</w:t>
            </w:r>
          </w:p>
        </w:tc>
        <w:tc>
          <w:tcPr>
            <w:tcW w:w="625" w:type="pct"/>
            <w:tcBorders>
              <w:top w:val="single" w:sz="4" w:space="0" w:color="auto"/>
              <w:left w:val="nil"/>
              <w:bottom w:val="single" w:sz="4" w:space="0" w:color="auto"/>
              <w:right w:val="nil"/>
            </w:tcBorders>
            <w:shd w:val="clear" w:color="auto" w:fill="auto"/>
            <w:noWrap/>
            <w:vAlign w:val="bottom"/>
            <w:hideMark/>
          </w:tcPr>
          <w:p w14:paraId="526E4837"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LG2</w:t>
            </w:r>
          </w:p>
        </w:tc>
        <w:tc>
          <w:tcPr>
            <w:tcW w:w="625" w:type="pct"/>
            <w:tcBorders>
              <w:top w:val="single" w:sz="4" w:space="0" w:color="auto"/>
              <w:left w:val="nil"/>
              <w:bottom w:val="single" w:sz="4" w:space="0" w:color="auto"/>
              <w:right w:val="nil"/>
            </w:tcBorders>
            <w:shd w:val="clear" w:color="auto" w:fill="auto"/>
            <w:noWrap/>
            <w:vAlign w:val="bottom"/>
            <w:hideMark/>
          </w:tcPr>
          <w:p w14:paraId="6BD553E6"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LG3</w:t>
            </w:r>
          </w:p>
        </w:tc>
        <w:tc>
          <w:tcPr>
            <w:tcW w:w="625" w:type="pct"/>
            <w:tcBorders>
              <w:top w:val="single" w:sz="4" w:space="0" w:color="auto"/>
              <w:left w:val="nil"/>
              <w:bottom w:val="single" w:sz="4" w:space="0" w:color="auto"/>
              <w:right w:val="nil"/>
            </w:tcBorders>
            <w:shd w:val="clear" w:color="auto" w:fill="auto"/>
            <w:noWrap/>
            <w:vAlign w:val="bottom"/>
            <w:hideMark/>
          </w:tcPr>
          <w:p w14:paraId="72008A4D"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LG4</w:t>
            </w:r>
          </w:p>
        </w:tc>
        <w:tc>
          <w:tcPr>
            <w:tcW w:w="625" w:type="pct"/>
            <w:tcBorders>
              <w:top w:val="single" w:sz="4" w:space="0" w:color="auto"/>
              <w:left w:val="nil"/>
              <w:bottom w:val="single" w:sz="4" w:space="0" w:color="auto"/>
              <w:right w:val="nil"/>
            </w:tcBorders>
            <w:shd w:val="clear" w:color="auto" w:fill="auto"/>
            <w:noWrap/>
            <w:vAlign w:val="bottom"/>
            <w:hideMark/>
          </w:tcPr>
          <w:p w14:paraId="19C68D9B"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LG5</w:t>
            </w:r>
          </w:p>
        </w:tc>
        <w:tc>
          <w:tcPr>
            <w:tcW w:w="625" w:type="pct"/>
            <w:tcBorders>
              <w:top w:val="single" w:sz="4" w:space="0" w:color="auto"/>
              <w:left w:val="nil"/>
              <w:bottom w:val="single" w:sz="4" w:space="0" w:color="auto"/>
              <w:right w:val="nil"/>
            </w:tcBorders>
            <w:shd w:val="clear" w:color="auto" w:fill="auto"/>
            <w:noWrap/>
            <w:vAlign w:val="bottom"/>
            <w:hideMark/>
          </w:tcPr>
          <w:p w14:paraId="713340DB"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LG6</w:t>
            </w:r>
          </w:p>
        </w:tc>
        <w:tc>
          <w:tcPr>
            <w:tcW w:w="625" w:type="pct"/>
            <w:tcBorders>
              <w:top w:val="single" w:sz="4" w:space="0" w:color="auto"/>
              <w:left w:val="nil"/>
              <w:bottom w:val="single" w:sz="4" w:space="0" w:color="auto"/>
              <w:right w:val="nil"/>
            </w:tcBorders>
            <w:shd w:val="clear" w:color="auto" w:fill="auto"/>
            <w:noWrap/>
            <w:vAlign w:val="bottom"/>
            <w:hideMark/>
          </w:tcPr>
          <w:p w14:paraId="564C11AF"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LG7</w:t>
            </w:r>
          </w:p>
        </w:tc>
      </w:tr>
      <w:tr w:rsidR="004363F1" w:rsidRPr="00030DD2" w14:paraId="0E978D2C" w14:textId="77777777" w:rsidTr="00236DCF">
        <w:trPr>
          <w:trHeight w:val="300"/>
        </w:trPr>
        <w:tc>
          <w:tcPr>
            <w:tcW w:w="625" w:type="pct"/>
            <w:tcBorders>
              <w:top w:val="single" w:sz="4" w:space="0" w:color="auto"/>
              <w:left w:val="nil"/>
              <w:bottom w:val="nil"/>
              <w:right w:val="nil"/>
            </w:tcBorders>
            <w:shd w:val="clear" w:color="auto" w:fill="auto"/>
            <w:noWrap/>
            <w:vAlign w:val="bottom"/>
            <w:hideMark/>
          </w:tcPr>
          <w:p w14:paraId="61E7CBD4"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HV (0)</w:t>
            </w:r>
          </w:p>
        </w:tc>
        <w:tc>
          <w:tcPr>
            <w:tcW w:w="625" w:type="pct"/>
            <w:tcBorders>
              <w:top w:val="single" w:sz="4" w:space="0" w:color="auto"/>
              <w:left w:val="nil"/>
              <w:bottom w:val="nil"/>
              <w:right w:val="nil"/>
            </w:tcBorders>
            <w:shd w:val="clear" w:color="auto" w:fill="auto"/>
            <w:noWrap/>
            <w:vAlign w:val="bottom"/>
            <w:hideMark/>
          </w:tcPr>
          <w:p w14:paraId="14836FF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116C0CF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7939065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1BB5F9F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2F42A2F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2A71ABD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65DA9BC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294CDEDB" w14:textId="77777777" w:rsidTr="00236DCF">
        <w:trPr>
          <w:trHeight w:val="300"/>
        </w:trPr>
        <w:tc>
          <w:tcPr>
            <w:tcW w:w="625" w:type="pct"/>
            <w:tcBorders>
              <w:top w:val="nil"/>
              <w:left w:val="nil"/>
              <w:bottom w:val="nil"/>
              <w:right w:val="nil"/>
            </w:tcBorders>
            <w:shd w:val="clear" w:color="auto" w:fill="auto"/>
            <w:noWrap/>
            <w:vAlign w:val="bottom"/>
            <w:hideMark/>
          </w:tcPr>
          <w:p w14:paraId="670F7CF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MR1 (0)</w:t>
            </w:r>
          </w:p>
        </w:tc>
        <w:tc>
          <w:tcPr>
            <w:tcW w:w="625" w:type="pct"/>
            <w:tcBorders>
              <w:top w:val="nil"/>
              <w:left w:val="nil"/>
              <w:bottom w:val="nil"/>
              <w:right w:val="nil"/>
            </w:tcBorders>
            <w:shd w:val="clear" w:color="auto" w:fill="auto"/>
            <w:noWrap/>
            <w:vAlign w:val="bottom"/>
            <w:hideMark/>
          </w:tcPr>
          <w:p w14:paraId="583A017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4574E75"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469ADA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536CC2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2421B9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D29C85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6F6E8C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7165B9A1" w14:textId="77777777" w:rsidTr="00236DCF">
        <w:trPr>
          <w:trHeight w:val="300"/>
        </w:trPr>
        <w:tc>
          <w:tcPr>
            <w:tcW w:w="625" w:type="pct"/>
            <w:tcBorders>
              <w:top w:val="nil"/>
              <w:left w:val="nil"/>
              <w:bottom w:val="nil"/>
              <w:right w:val="nil"/>
            </w:tcBorders>
            <w:shd w:val="clear" w:color="auto" w:fill="auto"/>
            <w:noWrap/>
            <w:vAlign w:val="bottom"/>
            <w:hideMark/>
          </w:tcPr>
          <w:p w14:paraId="050E32C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R12 (3)</w:t>
            </w:r>
          </w:p>
        </w:tc>
        <w:tc>
          <w:tcPr>
            <w:tcW w:w="625" w:type="pct"/>
            <w:tcBorders>
              <w:top w:val="nil"/>
              <w:left w:val="nil"/>
              <w:bottom w:val="nil"/>
              <w:right w:val="nil"/>
            </w:tcBorders>
            <w:shd w:val="clear" w:color="auto" w:fill="auto"/>
            <w:noWrap/>
            <w:vAlign w:val="bottom"/>
            <w:hideMark/>
          </w:tcPr>
          <w:p w14:paraId="0CBDDCA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AC596A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9325FA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C8CB72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D5A339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87945E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F7C5F6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545B66BD" w14:textId="77777777" w:rsidTr="00236DCF">
        <w:trPr>
          <w:trHeight w:val="300"/>
        </w:trPr>
        <w:tc>
          <w:tcPr>
            <w:tcW w:w="625" w:type="pct"/>
            <w:tcBorders>
              <w:top w:val="nil"/>
              <w:left w:val="nil"/>
              <w:bottom w:val="nil"/>
              <w:right w:val="nil"/>
            </w:tcBorders>
            <w:shd w:val="clear" w:color="auto" w:fill="auto"/>
            <w:noWrap/>
            <w:vAlign w:val="bottom"/>
            <w:hideMark/>
          </w:tcPr>
          <w:p w14:paraId="668F37F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LAPRC (2)</w:t>
            </w:r>
          </w:p>
        </w:tc>
        <w:tc>
          <w:tcPr>
            <w:tcW w:w="625" w:type="pct"/>
            <w:tcBorders>
              <w:top w:val="nil"/>
              <w:left w:val="nil"/>
              <w:bottom w:val="nil"/>
              <w:right w:val="nil"/>
            </w:tcBorders>
            <w:shd w:val="clear" w:color="auto" w:fill="auto"/>
            <w:noWrap/>
            <w:vAlign w:val="bottom"/>
            <w:hideMark/>
          </w:tcPr>
          <w:p w14:paraId="1F620C7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F850AF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0.055</w:t>
            </w:r>
          </w:p>
        </w:tc>
        <w:tc>
          <w:tcPr>
            <w:tcW w:w="625" w:type="pct"/>
            <w:tcBorders>
              <w:top w:val="nil"/>
              <w:left w:val="nil"/>
              <w:bottom w:val="nil"/>
              <w:right w:val="nil"/>
            </w:tcBorders>
            <w:shd w:val="clear" w:color="auto" w:fill="auto"/>
            <w:noWrap/>
            <w:vAlign w:val="bottom"/>
            <w:hideMark/>
          </w:tcPr>
          <w:p w14:paraId="7E03A35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C9E1E1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8F632C1"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805BF1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F8109A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258042C2" w14:textId="77777777" w:rsidTr="00236DCF">
        <w:trPr>
          <w:trHeight w:val="300"/>
        </w:trPr>
        <w:tc>
          <w:tcPr>
            <w:tcW w:w="625" w:type="pct"/>
            <w:tcBorders>
              <w:top w:val="nil"/>
              <w:left w:val="nil"/>
              <w:bottom w:val="nil"/>
              <w:right w:val="nil"/>
            </w:tcBorders>
            <w:shd w:val="clear" w:color="auto" w:fill="auto"/>
            <w:noWrap/>
            <w:vAlign w:val="bottom"/>
            <w:hideMark/>
          </w:tcPr>
          <w:p w14:paraId="51814729"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VP (0)</w:t>
            </w:r>
          </w:p>
        </w:tc>
        <w:tc>
          <w:tcPr>
            <w:tcW w:w="625" w:type="pct"/>
            <w:tcBorders>
              <w:top w:val="nil"/>
              <w:left w:val="nil"/>
              <w:bottom w:val="nil"/>
              <w:right w:val="nil"/>
            </w:tcBorders>
            <w:shd w:val="clear" w:color="auto" w:fill="auto"/>
            <w:noWrap/>
            <w:vAlign w:val="bottom"/>
            <w:hideMark/>
          </w:tcPr>
          <w:p w14:paraId="6793DC5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E77E2E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848525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98CBE9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77748B1"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62C98D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7F0A1E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0F8C824F" w14:textId="77777777" w:rsidTr="00236DCF">
        <w:trPr>
          <w:trHeight w:val="300"/>
        </w:trPr>
        <w:tc>
          <w:tcPr>
            <w:tcW w:w="625" w:type="pct"/>
            <w:tcBorders>
              <w:top w:val="nil"/>
              <w:left w:val="nil"/>
              <w:bottom w:val="nil"/>
              <w:right w:val="nil"/>
            </w:tcBorders>
            <w:shd w:val="clear" w:color="auto" w:fill="auto"/>
            <w:noWrap/>
            <w:vAlign w:val="bottom"/>
            <w:hideMark/>
          </w:tcPr>
          <w:p w14:paraId="448DE185"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BS (1)</w:t>
            </w:r>
          </w:p>
        </w:tc>
        <w:tc>
          <w:tcPr>
            <w:tcW w:w="625" w:type="pct"/>
            <w:tcBorders>
              <w:top w:val="nil"/>
              <w:left w:val="nil"/>
              <w:bottom w:val="nil"/>
              <w:right w:val="nil"/>
            </w:tcBorders>
            <w:shd w:val="clear" w:color="auto" w:fill="auto"/>
            <w:noWrap/>
            <w:vAlign w:val="bottom"/>
            <w:hideMark/>
          </w:tcPr>
          <w:p w14:paraId="12118B61"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61CB67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690F634"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0.047</w:t>
            </w:r>
          </w:p>
        </w:tc>
        <w:tc>
          <w:tcPr>
            <w:tcW w:w="625" w:type="pct"/>
            <w:tcBorders>
              <w:top w:val="nil"/>
              <w:left w:val="nil"/>
              <w:bottom w:val="nil"/>
              <w:right w:val="nil"/>
            </w:tcBorders>
            <w:shd w:val="clear" w:color="auto" w:fill="auto"/>
            <w:noWrap/>
            <w:vAlign w:val="bottom"/>
            <w:hideMark/>
          </w:tcPr>
          <w:p w14:paraId="12421637"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C5AEFF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7B54C4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13BD5F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54BAB870" w14:textId="77777777" w:rsidTr="00236DCF">
        <w:trPr>
          <w:trHeight w:val="300"/>
        </w:trPr>
        <w:tc>
          <w:tcPr>
            <w:tcW w:w="625" w:type="pct"/>
            <w:tcBorders>
              <w:top w:val="nil"/>
              <w:left w:val="nil"/>
              <w:bottom w:val="nil"/>
              <w:right w:val="nil"/>
            </w:tcBorders>
            <w:shd w:val="clear" w:color="auto" w:fill="auto"/>
            <w:noWrap/>
            <w:vAlign w:val="bottom"/>
            <w:hideMark/>
          </w:tcPr>
          <w:p w14:paraId="1C6FC3C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BMCG3 (3)</w:t>
            </w:r>
          </w:p>
        </w:tc>
        <w:tc>
          <w:tcPr>
            <w:tcW w:w="625" w:type="pct"/>
            <w:tcBorders>
              <w:top w:val="nil"/>
              <w:left w:val="nil"/>
              <w:bottom w:val="nil"/>
              <w:right w:val="nil"/>
            </w:tcBorders>
            <w:shd w:val="clear" w:color="auto" w:fill="auto"/>
            <w:noWrap/>
            <w:vAlign w:val="bottom"/>
            <w:hideMark/>
          </w:tcPr>
          <w:p w14:paraId="06B764A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49DBBC1"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238A77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3, </w:t>
            </w:r>
            <w:r w:rsidRPr="00030DD2">
              <w:rPr>
                <w:rFonts w:ascii="Times New Roman" w:eastAsia="Times New Roman" w:hAnsi="Times New Roman" w:cs="Times New Roman"/>
                <w:i/>
                <w:color w:val="000000"/>
                <w:lang w:val="en-GB"/>
              </w:rPr>
              <w:t>0.407</w:t>
            </w:r>
          </w:p>
        </w:tc>
        <w:tc>
          <w:tcPr>
            <w:tcW w:w="625" w:type="pct"/>
            <w:tcBorders>
              <w:top w:val="nil"/>
              <w:left w:val="nil"/>
              <w:bottom w:val="nil"/>
              <w:right w:val="nil"/>
            </w:tcBorders>
            <w:shd w:val="clear" w:color="auto" w:fill="auto"/>
            <w:noWrap/>
            <w:vAlign w:val="bottom"/>
            <w:hideMark/>
          </w:tcPr>
          <w:p w14:paraId="027D5D9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E7C504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220BF9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D63B24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4E598D45" w14:textId="77777777" w:rsidTr="00236DCF">
        <w:trPr>
          <w:trHeight w:val="300"/>
        </w:trPr>
        <w:tc>
          <w:tcPr>
            <w:tcW w:w="625" w:type="pct"/>
            <w:tcBorders>
              <w:top w:val="nil"/>
              <w:left w:val="nil"/>
              <w:bottom w:val="nil"/>
              <w:right w:val="nil"/>
            </w:tcBorders>
            <w:shd w:val="clear" w:color="auto" w:fill="auto"/>
            <w:noWrap/>
            <w:vAlign w:val="bottom"/>
            <w:hideMark/>
          </w:tcPr>
          <w:p w14:paraId="1A42837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lastRenderedPageBreak/>
              <w:t>BMT (0)</w:t>
            </w:r>
          </w:p>
        </w:tc>
        <w:tc>
          <w:tcPr>
            <w:tcW w:w="625" w:type="pct"/>
            <w:tcBorders>
              <w:top w:val="nil"/>
              <w:left w:val="nil"/>
              <w:bottom w:val="nil"/>
              <w:right w:val="nil"/>
            </w:tcBorders>
            <w:shd w:val="clear" w:color="auto" w:fill="auto"/>
            <w:noWrap/>
            <w:vAlign w:val="bottom"/>
            <w:hideMark/>
          </w:tcPr>
          <w:p w14:paraId="04B96F5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8F0A4D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2F1605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10AC4D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52DA1D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2A701D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BFD455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304D85B3" w14:textId="77777777" w:rsidTr="00236DCF">
        <w:trPr>
          <w:trHeight w:val="300"/>
        </w:trPr>
        <w:tc>
          <w:tcPr>
            <w:tcW w:w="625" w:type="pct"/>
            <w:tcBorders>
              <w:top w:val="nil"/>
              <w:left w:val="nil"/>
              <w:bottom w:val="nil"/>
              <w:right w:val="nil"/>
            </w:tcBorders>
            <w:shd w:val="clear" w:color="auto" w:fill="auto"/>
            <w:noWrap/>
            <w:vAlign w:val="bottom"/>
            <w:hideMark/>
          </w:tcPr>
          <w:p w14:paraId="5C8D5D2B"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BCBOG (3)</w:t>
            </w:r>
          </w:p>
        </w:tc>
        <w:tc>
          <w:tcPr>
            <w:tcW w:w="625" w:type="pct"/>
            <w:tcBorders>
              <w:top w:val="nil"/>
              <w:left w:val="nil"/>
              <w:bottom w:val="nil"/>
              <w:right w:val="nil"/>
            </w:tcBorders>
            <w:shd w:val="clear" w:color="auto" w:fill="auto"/>
            <w:noWrap/>
            <w:vAlign w:val="bottom"/>
            <w:hideMark/>
          </w:tcPr>
          <w:p w14:paraId="363C10F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962AA9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9384AA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F951861"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5D4F2B1"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56F45A5"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8CFA08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7E2C9ED4" w14:textId="77777777" w:rsidTr="00236DCF">
        <w:trPr>
          <w:trHeight w:val="300"/>
        </w:trPr>
        <w:tc>
          <w:tcPr>
            <w:tcW w:w="625" w:type="pct"/>
            <w:tcBorders>
              <w:top w:val="nil"/>
              <w:left w:val="nil"/>
              <w:bottom w:val="nil"/>
              <w:right w:val="nil"/>
            </w:tcBorders>
            <w:shd w:val="clear" w:color="auto" w:fill="auto"/>
            <w:noWrap/>
            <w:vAlign w:val="bottom"/>
            <w:hideMark/>
          </w:tcPr>
          <w:p w14:paraId="290F0224"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BCTUR (0)</w:t>
            </w:r>
          </w:p>
        </w:tc>
        <w:tc>
          <w:tcPr>
            <w:tcW w:w="625" w:type="pct"/>
            <w:tcBorders>
              <w:top w:val="nil"/>
              <w:left w:val="nil"/>
              <w:bottom w:val="nil"/>
              <w:right w:val="nil"/>
            </w:tcBorders>
            <w:shd w:val="clear" w:color="auto" w:fill="auto"/>
            <w:noWrap/>
            <w:vAlign w:val="bottom"/>
            <w:hideMark/>
          </w:tcPr>
          <w:p w14:paraId="3FD1D7F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05659F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BC57C7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245D70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C57C91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EC9659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F4C538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727DF769" w14:textId="77777777" w:rsidTr="00236DCF">
        <w:trPr>
          <w:trHeight w:val="300"/>
        </w:trPr>
        <w:tc>
          <w:tcPr>
            <w:tcW w:w="625" w:type="pct"/>
            <w:tcBorders>
              <w:top w:val="nil"/>
              <w:left w:val="nil"/>
              <w:bottom w:val="nil"/>
              <w:right w:val="nil"/>
            </w:tcBorders>
            <w:shd w:val="clear" w:color="auto" w:fill="auto"/>
            <w:noWrap/>
            <w:vAlign w:val="bottom"/>
            <w:hideMark/>
          </w:tcPr>
          <w:p w14:paraId="10D62DD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CR (2)</w:t>
            </w:r>
          </w:p>
        </w:tc>
        <w:tc>
          <w:tcPr>
            <w:tcW w:w="625" w:type="pct"/>
            <w:tcBorders>
              <w:top w:val="nil"/>
              <w:left w:val="nil"/>
              <w:bottom w:val="nil"/>
              <w:right w:val="nil"/>
            </w:tcBorders>
            <w:shd w:val="clear" w:color="auto" w:fill="auto"/>
            <w:noWrap/>
            <w:vAlign w:val="bottom"/>
            <w:hideMark/>
          </w:tcPr>
          <w:p w14:paraId="03A970A5"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6530DC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B439E9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C2731B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6ABEC5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C958BE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026259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7D48100B" w14:textId="77777777" w:rsidTr="00236DCF">
        <w:trPr>
          <w:trHeight w:val="300"/>
        </w:trPr>
        <w:tc>
          <w:tcPr>
            <w:tcW w:w="625" w:type="pct"/>
            <w:tcBorders>
              <w:top w:val="nil"/>
              <w:left w:val="nil"/>
              <w:bottom w:val="nil"/>
              <w:right w:val="nil"/>
            </w:tcBorders>
            <w:shd w:val="clear" w:color="auto" w:fill="auto"/>
            <w:noWrap/>
            <w:vAlign w:val="bottom"/>
            <w:hideMark/>
          </w:tcPr>
          <w:p w14:paraId="65896F4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HFRS (0)</w:t>
            </w:r>
          </w:p>
        </w:tc>
        <w:tc>
          <w:tcPr>
            <w:tcW w:w="625" w:type="pct"/>
            <w:tcBorders>
              <w:top w:val="nil"/>
              <w:left w:val="nil"/>
              <w:bottom w:val="nil"/>
              <w:right w:val="nil"/>
            </w:tcBorders>
            <w:shd w:val="clear" w:color="auto" w:fill="auto"/>
            <w:noWrap/>
            <w:vAlign w:val="bottom"/>
            <w:hideMark/>
          </w:tcPr>
          <w:p w14:paraId="647DF10B"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E952A6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B89AC5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BA501B5"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43F6BE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01A323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8061B0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180F6425" w14:textId="77777777" w:rsidTr="00236DCF">
        <w:trPr>
          <w:trHeight w:val="300"/>
        </w:trPr>
        <w:tc>
          <w:tcPr>
            <w:tcW w:w="625" w:type="pct"/>
            <w:tcBorders>
              <w:top w:val="nil"/>
              <w:left w:val="nil"/>
              <w:right w:val="nil"/>
            </w:tcBorders>
            <w:shd w:val="clear" w:color="auto" w:fill="auto"/>
            <w:noWrap/>
            <w:vAlign w:val="bottom"/>
            <w:hideMark/>
          </w:tcPr>
          <w:p w14:paraId="509C65CA"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LP (5)</w:t>
            </w:r>
          </w:p>
        </w:tc>
        <w:tc>
          <w:tcPr>
            <w:tcW w:w="625" w:type="pct"/>
            <w:tcBorders>
              <w:top w:val="nil"/>
              <w:left w:val="nil"/>
              <w:right w:val="nil"/>
            </w:tcBorders>
            <w:shd w:val="clear" w:color="auto" w:fill="auto"/>
            <w:noWrap/>
            <w:vAlign w:val="bottom"/>
            <w:hideMark/>
          </w:tcPr>
          <w:p w14:paraId="1AF9D08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right w:val="nil"/>
            </w:tcBorders>
            <w:shd w:val="clear" w:color="auto" w:fill="auto"/>
            <w:noWrap/>
            <w:vAlign w:val="bottom"/>
            <w:hideMark/>
          </w:tcPr>
          <w:p w14:paraId="7CC16BD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right w:val="nil"/>
            </w:tcBorders>
            <w:shd w:val="clear" w:color="auto" w:fill="auto"/>
            <w:noWrap/>
            <w:vAlign w:val="bottom"/>
            <w:hideMark/>
          </w:tcPr>
          <w:p w14:paraId="2353C63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0.057</w:t>
            </w:r>
          </w:p>
        </w:tc>
        <w:tc>
          <w:tcPr>
            <w:tcW w:w="625" w:type="pct"/>
            <w:tcBorders>
              <w:top w:val="nil"/>
              <w:left w:val="nil"/>
              <w:right w:val="nil"/>
            </w:tcBorders>
            <w:shd w:val="clear" w:color="auto" w:fill="auto"/>
            <w:noWrap/>
            <w:vAlign w:val="bottom"/>
            <w:hideMark/>
          </w:tcPr>
          <w:p w14:paraId="5FE7159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right w:val="nil"/>
            </w:tcBorders>
            <w:shd w:val="clear" w:color="auto" w:fill="auto"/>
            <w:noWrap/>
            <w:vAlign w:val="bottom"/>
            <w:hideMark/>
          </w:tcPr>
          <w:p w14:paraId="3F347994"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0.107</w:t>
            </w:r>
          </w:p>
        </w:tc>
        <w:tc>
          <w:tcPr>
            <w:tcW w:w="625" w:type="pct"/>
            <w:tcBorders>
              <w:top w:val="nil"/>
              <w:left w:val="nil"/>
              <w:right w:val="nil"/>
            </w:tcBorders>
            <w:shd w:val="clear" w:color="auto" w:fill="auto"/>
            <w:noWrap/>
            <w:vAlign w:val="bottom"/>
            <w:hideMark/>
          </w:tcPr>
          <w:p w14:paraId="5B290B4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right w:val="nil"/>
            </w:tcBorders>
            <w:shd w:val="clear" w:color="auto" w:fill="auto"/>
            <w:noWrap/>
            <w:vAlign w:val="bottom"/>
            <w:hideMark/>
          </w:tcPr>
          <w:p w14:paraId="50A2FEA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r>
      <w:tr w:rsidR="004363F1" w:rsidRPr="00030DD2" w14:paraId="26C668F1" w14:textId="77777777" w:rsidTr="00236DCF">
        <w:trPr>
          <w:trHeight w:val="300"/>
        </w:trPr>
        <w:tc>
          <w:tcPr>
            <w:tcW w:w="625" w:type="pct"/>
            <w:tcBorders>
              <w:top w:val="nil"/>
              <w:left w:val="nil"/>
              <w:bottom w:val="single" w:sz="4" w:space="0" w:color="auto"/>
              <w:right w:val="nil"/>
            </w:tcBorders>
            <w:shd w:val="clear" w:color="auto" w:fill="auto"/>
            <w:noWrap/>
            <w:vAlign w:val="bottom"/>
            <w:hideMark/>
          </w:tcPr>
          <w:p w14:paraId="2181AA5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SM (10)</w:t>
            </w:r>
          </w:p>
        </w:tc>
        <w:tc>
          <w:tcPr>
            <w:tcW w:w="625" w:type="pct"/>
            <w:tcBorders>
              <w:top w:val="nil"/>
              <w:left w:val="nil"/>
              <w:bottom w:val="single" w:sz="4" w:space="0" w:color="auto"/>
              <w:right w:val="nil"/>
            </w:tcBorders>
            <w:shd w:val="clear" w:color="auto" w:fill="auto"/>
            <w:noWrap/>
            <w:vAlign w:val="bottom"/>
            <w:hideMark/>
          </w:tcPr>
          <w:p w14:paraId="0671CA91"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single" w:sz="4" w:space="0" w:color="auto"/>
              <w:right w:val="nil"/>
            </w:tcBorders>
            <w:shd w:val="clear" w:color="auto" w:fill="auto"/>
            <w:noWrap/>
            <w:vAlign w:val="bottom"/>
            <w:hideMark/>
          </w:tcPr>
          <w:p w14:paraId="5674DE2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single" w:sz="4" w:space="0" w:color="auto"/>
              <w:right w:val="nil"/>
            </w:tcBorders>
            <w:shd w:val="clear" w:color="auto" w:fill="auto"/>
            <w:noWrap/>
            <w:vAlign w:val="bottom"/>
            <w:hideMark/>
          </w:tcPr>
          <w:p w14:paraId="5C7BC1A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0.053</w:t>
            </w:r>
          </w:p>
        </w:tc>
        <w:tc>
          <w:tcPr>
            <w:tcW w:w="625" w:type="pct"/>
            <w:tcBorders>
              <w:top w:val="nil"/>
              <w:left w:val="nil"/>
              <w:bottom w:val="single" w:sz="4" w:space="0" w:color="auto"/>
              <w:right w:val="nil"/>
            </w:tcBorders>
            <w:shd w:val="clear" w:color="auto" w:fill="auto"/>
            <w:noWrap/>
            <w:vAlign w:val="bottom"/>
            <w:hideMark/>
          </w:tcPr>
          <w:p w14:paraId="12C1200D"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4, </w:t>
            </w:r>
            <w:r w:rsidRPr="00030DD2">
              <w:rPr>
                <w:rFonts w:ascii="Times New Roman" w:eastAsia="Times New Roman" w:hAnsi="Times New Roman" w:cs="Times New Roman"/>
                <w:i/>
                <w:color w:val="000000"/>
                <w:lang w:val="en-GB"/>
              </w:rPr>
              <w:t>0.338</w:t>
            </w:r>
          </w:p>
        </w:tc>
        <w:tc>
          <w:tcPr>
            <w:tcW w:w="625" w:type="pct"/>
            <w:tcBorders>
              <w:top w:val="nil"/>
              <w:left w:val="nil"/>
              <w:bottom w:val="single" w:sz="4" w:space="0" w:color="auto"/>
              <w:right w:val="nil"/>
            </w:tcBorders>
            <w:shd w:val="clear" w:color="auto" w:fill="auto"/>
            <w:noWrap/>
            <w:vAlign w:val="bottom"/>
            <w:hideMark/>
          </w:tcPr>
          <w:p w14:paraId="15F75A4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0.071</w:t>
            </w:r>
          </w:p>
        </w:tc>
        <w:tc>
          <w:tcPr>
            <w:tcW w:w="625" w:type="pct"/>
            <w:tcBorders>
              <w:top w:val="nil"/>
              <w:left w:val="nil"/>
              <w:bottom w:val="single" w:sz="4" w:space="0" w:color="auto"/>
              <w:right w:val="nil"/>
            </w:tcBorders>
            <w:shd w:val="clear" w:color="auto" w:fill="auto"/>
            <w:noWrap/>
            <w:vAlign w:val="bottom"/>
            <w:hideMark/>
          </w:tcPr>
          <w:p w14:paraId="4D4F418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single" w:sz="4" w:space="0" w:color="auto"/>
              <w:right w:val="nil"/>
            </w:tcBorders>
            <w:shd w:val="clear" w:color="auto" w:fill="auto"/>
            <w:noWrap/>
            <w:vAlign w:val="bottom"/>
            <w:hideMark/>
          </w:tcPr>
          <w:p w14:paraId="74922C9D"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0.084</w:t>
            </w:r>
          </w:p>
        </w:tc>
      </w:tr>
      <w:tr w:rsidR="004363F1" w:rsidRPr="00030DD2" w14:paraId="53871A5F" w14:textId="77777777" w:rsidTr="00236DCF">
        <w:trPr>
          <w:trHeight w:val="300"/>
        </w:trPr>
        <w:tc>
          <w:tcPr>
            <w:tcW w:w="625" w:type="pct"/>
            <w:tcBorders>
              <w:top w:val="single" w:sz="4" w:space="0" w:color="auto"/>
              <w:left w:val="nil"/>
              <w:bottom w:val="single" w:sz="4" w:space="0" w:color="auto"/>
              <w:right w:val="nil"/>
            </w:tcBorders>
            <w:shd w:val="clear" w:color="auto" w:fill="auto"/>
            <w:noWrap/>
            <w:vAlign w:val="bottom"/>
            <w:hideMark/>
          </w:tcPr>
          <w:p w14:paraId="24B49A3A"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625" w:type="pct"/>
            <w:tcBorders>
              <w:top w:val="single" w:sz="4" w:space="0" w:color="auto"/>
              <w:left w:val="nil"/>
              <w:bottom w:val="single" w:sz="4" w:space="0" w:color="auto"/>
              <w:right w:val="nil"/>
            </w:tcBorders>
            <w:shd w:val="clear" w:color="auto" w:fill="auto"/>
            <w:noWrap/>
            <w:vAlign w:val="bottom"/>
            <w:hideMark/>
          </w:tcPr>
          <w:p w14:paraId="3F8D7125"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625" w:type="pct"/>
            <w:tcBorders>
              <w:top w:val="single" w:sz="4" w:space="0" w:color="auto"/>
              <w:left w:val="nil"/>
              <w:bottom w:val="single" w:sz="4" w:space="0" w:color="auto"/>
              <w:right w:val="nil"/>
            </w:tcBorders>
            <w:shd w:val="clear" w:color="auto" w:fill="auto"/>
            <w:noWrap/>
            <w:vAlign w:val="bottom"/>
            <w:hideMark/>
          </w:tcPr>
          <w:p w14:paraId="303A7C9F"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625" w:type="pct"/>
            <w:tcBorders>
              <w:top w:val="single" w:sz="4" w:space="0" w:color="auto"/>
              <w:left w:val="nil"/>
              <w:bottom w:val="single" w:sz="4" w:space="0" w:color="auto"/>
              <w:right w:val="nil"/>
            </w:tcBorders>
            <w:shd w:val="clear" w:color="auto" w:fill="auto"/>
            <w:noWrap/>
            <w:vAlign w:val="bottom"/>
            <w:hideMark/>
          </w:tcPr>
          <w:p w14:paraId="4ECBB3FB"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625" w:type="pct"/>
            <w:tcBorders>
              <w:top w:val="single" w:sz="4" w:space="0" w:color="auto"/>
              <w:left w:val="nil"/>
              <w:bottom w:val="single" w:sz="4" w:space="0" w:color="auto"/>
              <w:right w:val="nil"/>
            </w:tcBorders>
            <w:shd w:val="clear" w:color="auto" w:fill="auto"/>
            <w:noWrap/>
            <w:vAlign w:val="bottom"/>
            <w:hideMark/>
          </w:tcPr>
          <w:p w14:paraId="77C48450"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625" w:type="pct"/>
            <w:tcBorders>
              <w:top w:val="single" w:sz="4" w:space="0" w:color="auto"/>
              <w:left w:val="nil"/>
              <w:bottom w:val="single" w:sz="4" w:space="0" w:color="auto"/>
              <w:right w:val="nil"/>
            </w:tcBorders>
            <w:shd w:val="clear" w:color="auto" w:fill="auto"/>
            <w:noWrap/>
            <w:vAlign w:val="bottom"/>
            <w:hideMark/>
          </w:tcPr>
          <w:p w14:paraId="4914F2FD"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625" w:type="pct"/>
            <w:tcBorders>
              <w:top w:val="single" w:sz="4" w:space="0" w:color="auto"/>
              <w:left w:val="nil"/>
              <w:bottom w:val="single" w:sz="4" w:space="0" w:color="auto"/>
              <w:right w:val="nil"/>
            </w:tcBorders>
            <w:shd w:val="clear" w:color="auto" w:fill="auto"/>
            <w:noWrap/>
            <w:vAlign w:val="bottom"/>
            <w:hideMark/>
          </w:tcPr>
          <w:p w14:paraId="43BAAC8D"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625" w:type="pct"/>
            <w:tcBorders>
              <w:top w:val="single" w:sz="4" w:space="0" w:color="auto"/>
              <w:left w:val="nil"/>
              <w:bottom w:val="single" w:sz="4" w:space="0" w:color="auto"/>
              <w:right w:val="nil"/>
            </w:tcBorders>
            <w:shd w:val="clear" w:color="auto" w:fill="auto"/>
            <w:noWrap/>
            <w:vAlign w:val="bottom"/>
            <w:hideMark/>
          </w:tcPr>
          <w:p w14:paraId="6B7A727D"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46E76766" w14:textId="77777777" w:rsidTr="00236DCF">
        <w:trPr>
          <w:trHeight w:val="300"/>
        </w:trPr>
        <w:tc>
          <w:tcPr>
            <w:tcW w:w="625" w:type="pct"/>
            <w:tcBorders>
              <w:top w:val="single" w:sz="4" w:space="0" w:color="auto"/>
              <w:left w:val="nil"/>
              <w:bottom w:val="single" w:sz="4" w:space="0" w:color="auto"/>
              <w:right w:val="nil"/>
            </w:tcBorders>
            <w:shd w:val="clear" w:color="auto" w:fill="auto"/>
            <w:noWrap/>
            <w:vAlign w:val="bottom"/>
            <w:hideMark/>
          </w:tcPr>
          <w:p w14:paraId="010B9D2F" w14:textId="77777777" w:rsidR="004363F1" w:rsidRPr="00030DD2" w:rsidRDefault="004363F1" w:rsidP="004D2645">
            <w:pPr>
              <w:spacing w:line="360" w:lineRule="auto"/>
              <w:rPr>
                <w:rFonts w:ascii="Times New Roman" w:eastAsia="Times New Roman" w:hAnsi="Times New Roman" w:cs="Times New Roman"/>
                <w:b/>
                <w:color w:val="000000"/>
                <w:lang w:val="en-GB"/>
              </w:rPr>
            </w:pPr>
          </w:p>
        </w:tc>
        <w:tc>
          <w:tcPr>
            <w:tcW w:w="625" w:type="pct"/>
            <w:tcBorders>
              <w:top w:val="single" w:sz="4" w:space="0" w:color="auto"/>
              <w:left w:val="nil"/>
              <w:bottom w:val="single" w:sz="4" w:space="0" w:color="auto"/>
              <w:right w:val="nil"/>
            </w:tcBorders>
            <w:shd w:val="clear" w:color="auto" w:fill="auto"/>
            <w:noWrap/>
            <w:vAlign w:val="bottom"/>
            <w:hideMark/>
          </w:tcPr>
          <w:p w14:paraId="3599D26A"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LG8</w:t>
            </w:r>
          </w:p>
        </w:tc>
        <w:tc>
          <w:tcPr>
            <w:tcW w:w="625" w:type="pct"/>
            <w:tcBorders>
              <w:top w:val="single" w:sz="4" w:space="0" w:color="auto"/>
              <w:left w:val="nil"/>
              <w:bottom w:val="single" w:sz="4" w:space="0" w:color="auto"/>
              <w:right w:val="nil"/>
            </w:tcBorders>
            <w:shd w:val="clear" w:color="auto" w:fill="auto"/>
            <w:noWrap/>
            <w:vAlign w:val="bottom"/>
            <w:hideMark/>
          </w:tcPr>
          <w:p w14:paraId="692A0B24"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LG9</w:t>
            </w:r>
          </w:p>
        </w:tc>
        <w:tc>
          <w:tcPr>
            <w:tcW w:w="625" w:type="pct"/>
            <w:tcBorders>
              <w:top w:val="single" w:sz="4" w:space="0" w:color="auto"/>
              <w:left w:val="nil"/>
              <w:bottom w:val="single" w:sz="4" w:space="0" w:color="auto"/>
              <w:right w:val="nil"/>
            </w:tcBorders>
            <w:shd w:val="clear" w:color="auto" w:fill="auto"/>
            <w:noWrap/>
            <w:vAlign w:val="bottom"/>
            <w:hideMark/>
          </w:tcPr>
          <w:p w14:paraId="0CFA5932"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LG10</w:t>
            </w:r>
          </w:p>
        </w:tc>
        <w:tc>
          <w:tcPr>
            <w:tcW w:w="625" w:type="pct"/>
            <w:tcBorders>
              <w:top w:val="single" w:sz="4" w:space="0" w:color="auto"/>
              <w:left w:val="nil"/>
              <w:bottom w:val="single" w:sz="4" w:space="0" w:color="auto"/>
              <w:right w:val="nil"/>
            </w:tcBorders>
            <w:shd w:val="clear" w:color="auto" w:fill="auto"/>
            <w:noWrap/>
            <w:vAlign w:val="bottom"/>
            <w:hideMark/>
          </w:tcPr>
          <w:p w14:paraId="7B3C82F7"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LG11</w:t>
            </w:r>
          </w:p>
        </w:tc>
        <w:tc>
          <w:tcPr>
            <w:tcW w:w="625" w:type="pct"/>
            <w:tcBorders>
              <w:top w:val="single" w:sz="4" w:space="0" w:color="auto"/>
              <w:left w:val="nil"/>
              <w:bottom w:val="single" w:sz="4" w:space="0" w:color="auto"/>
              <w:right w:val="nil"/>
            </w:tcBorders>
            <w:shd w:val="clear" w:color="auto" w:fill="auto"/>
            <w:noWrap/>
            <w:vAlign w:val="bottom"/>
            <w:hideMark/>
          </w:tcPr>
          <w:p w14:paraId="5B793996"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LG12</w:t>
            </w:r>
          </w:p>
        </w:tc>
        <w:tc>
          <w:tcPr>
            <w:tcW w:w="625" w:type="pct"/>
            <w:tcBorders>
              <w:top w:val="single" w:sz="4" w:space="0" w:color="auto"/>
              <w:left w:val="nil"/>
              <w:bottom w:val="single" w:sz="4" w:space="0" w:color="auto"/>
              <w:right w:val="nil"/>
            </w:tcBorders>
            <w:shd w:val="clear" w:color="auto" w:fill="auto"/>
            <w:noWrap/>
            <w:vAlign w:val="bottom"/>
            <w:hideMark/>
          </w:tcPr>
          <w:p w14:paraId="54A31312"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LG13</w:t>
            </w:r>
          </w:p>
        </w:tc>
        <w:tc>
          <w:tcPr>
            <w:tcW w:w="625" w:type="pct"/>
            <w:tcBorders>
              <w:top w:val="single" w:sz="4" w:space="0" w:color="auto"/>
              <w:left w:val="nil"/>
              <w:bottom w:val="single" w:sz="4" w:space="0" w:color="auto"/>
              <w:right w:val="nil"/>
            </w:tcBorders>
            <w:shd w:val="clear" w:color="auto" w:fill="auto"/>
            <w:noWrap/>
            <w:vAlign w:val="bottom"/>
            <w:hideMark/>
          </w:tcPr>
          <w:p w14:paraId="0F1F82BE" w14:textId="77777777" w:rsidR="004363F1" w:rsidRPr="00030DD2" w:rsidRDefault="004363F1" w:rsidP="004D2645">
            <w:pPr>
              <w:spacing w:line="360" w:lineRule="auto"/>
              <w:rPr>
                <w:rFonts w:ascii="Times New Roman" w:eastAsia="Times New Roman" w:hAnsi="Times New Roman" w:cs="Times New Roman"/>
                <w:b/>
                <w:color w:val="000000"/>
                <w:lang w:val="en-GB"/>
              </w:rPr>
            </w:pPr>
          </w:p>
        </w:tc>
      </w:tr>
      <w:tr w:rsidR="004363F1" w:rsidRPr="00030DD2" w14:paraId="3016D379" w14:textId="77777777" w:rsidTr="00236DCF">
        <w:trPr>
          <w:trHeight w:val="300"/>
        </w:trPr>
        <w:tc>
          <w:tcPr>
            <w:tcW w:w="625" w:type="pct"/>
            <w:tcBorders>
              <w:top w:val="single" w:sz="4" w:space="0" w:color="auto"/>
              <w:left w:val="nil"/>
              <w:bottom w:val="nil"/>
              <w:right w:val="nil"/>
            </w:tcBorders>
            <w:shd w:val="clear" w:color="auto" w:fill="auto"/>
            <w:noWrap/>
            <w:vAlign w:val="bottom"/>
            <w:hideMark/>
          </w:tcPr>
          <w:p w14:paraId="36768C9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HV (0)</w:t>
            </w:r>
          </w:p>
        </w:tc>
        <w:tc>
          <w:tcPr>
            <w:tcW w:w="625" w:type="pct"/>
            <w:tcBorders>
              <w:top w:val="single" w:sz="4" w:space="0" w:color="auto"/>
              <w:left w:val="nil"/>
              <w:bottom w:val="nil"/>
              <w:right w:val="nil"/>
            </w:tcBorders>
            <w:shd w:val="clear" w:color="auto" w:fill="auto"/>
            <w:noWrap/>
            <w:vAlign w:val="bottom"/>
            <w:hideMark/>
          </w:tcPr>
          <w:p w14:paraId="7CFD7E0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23D9FE8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7D06959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00A6FC6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212D0CC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584EF0B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single" w:sz="4" w:space="0" w:color="auto"/>
              <w:left w:val="nil"/>
              <w:bottom w:val="nil"/>
              <w:right w:val="nil"/>
            </w:tcBorders>
            <w:shd w:val="clear" w:color="auto" w:fill="auto"/>
            <w:noWrap/>
            <w:vAlign w:val="bottom"/>
            <w:hideMark/>
          </w:tcPr>
          <w:p w14:paraId="6775DFC7"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78B7EB28" w14:textId="77777777" w:rsidTr="00236DCF">
        <w:trPr>
          <w:trHeight w:val="300"/>
        </w:trPr>
        <w:tc>
          <w:tcPr>
            <w:tcW w:w="625" w:type="pct"/>
            <w:tcBorders>
              <w:top w:val="nil"/>
              <w:left w:val="nil"/>
              <w:bottom w:val="nil"/>
              <w:right w:val="nil"/>
            </w:tcBorders>
            <w:shd w:val="clear" w:color="auto" w:fill="auto"/>
            <w:noWrap/>
            <w:vAlign w:val="bottom"/>
            <w:hideMark/>
          </w:tcPr>
          <w:p w14:paraId="76BB9E4C"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MR1 (0)</w:t>
            </w:r>
          </w:p>
        </w:tc>
        <w:tc>
          <w:tcPr>
            <w:tcW w:w="625" w:type="pct"/>
            <w:tcBorders>
              <w:top w:val="nil"/>
              <w:left w:val="nil"/>
              <w:bottom w:val="nil"/>
              <w:right w:val="nil"/>
            </w:tcBorders>
            <w:shd w:val="clear" w:color="auto" w:fill="auto"/>
            <w:noWrap/>
            <w:vAlign w:val="bottom"/>
            <w:hideMark/>
          </w:tcPr>
          <w:p w14:paraId="16B4C58B"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00B29C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74DBD2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C5EA4E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5E86DE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0CC53A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9B17A92"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2EAFC89B" w14:textId="77777777" w:rsidTr="00236DCF">
        <w:trPr>
          <w:trHeight w:val="300"/>
        </w:trPr>
        <w:tc>
          <w:tcPr>
            <w:tcW w:w="625" w:type="pct"/>
            <w:tcBorders>
              <w:top w:val="nil"/>
              <w:left w:val="nil"/>
              <w:bottom w:val="nil"/>
              <w:right w:val="nil"/>
            </w:tcBorders>
            <w:shd w:val="clear" w:color="auto" w:fill="auto"/>
            <w:noWrap/>
            <w:vAlign w:val="bottom"/>
            <w:hideMark/>
          </w:tcPr>
          <w:p w14:paraId="42C55F9B"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R12 (3)</w:t>
            </w:r>
          </w:p>
        </w:tc>
        <w:tc>
          <w:tcPr>
            <w:tcW w:w="625" w:type="pct"/>
            <w:tcBorders>
              <w:top w:val="nil"/>
              <w:left w:val="nil"/>
              <w:bottom w:val="nil"/>
              <w:right w:val="nil"/>
            </w:tcBorders>
            <w:shd w:val="clear" w:color="auto" w:fill="auto"/>
            <w:noWrap/>
            <w:vAlign w:val="bottom"/>
            <w:hideMark/>
          </w:tcPr>
          <w:p w14:paraId="28F1A3BD"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3, </w:t>
            </w:r>
            <w:r w:rsidRPr="00030DD2">
              <w:rPr>
                <w:rFonts w:ascii="Times New Roman" w:eastAsia="Times New Roman" w:hAnsi="Times New Roman" w:cs="Times New Roman"/>
                <w:i/>
                <w:color w:val="000000"/>
                <w:lang w:val="en-GB"/>
              </w:rPr>
              <w:t>0.590</w:t>
            </w:r>
          </w:p>
        </w:tc>
        <w:tc>
          <w:tcPr>
            <w:tcW w:w="625" w:type="pct"/>
            <w:tcBorders>
              <w:top w:val="nil"/>
              <w:left w:val="nil"/>
              <w:bottom w:val="nil"/>
              <w:right w:val="nil"/>
            </w:tcBorders>
            <w:shd w:val="clear" w:color="auto" w:fill="auto"/>
            <w:noWrap/>
            <w:vAlign w:val="bottom"/>
            <w:hideMark/>
          </w:tcPr>
          <w:p w14:paraId="592348C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9AAC55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761816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2AE54B7"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4F4B37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A95C4E9"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50F1923B" w14:textId="77777777" w:rsidTr="00236DCF">
        <w:trPr>
          <w:trHeight w:val="300"/>
        </w:trPr>
        <w:tc>
          <w:tcPr>
            <w:tcW w:w="625" w:type="pct"/>
            <w:tcBorders>
              <w:top w:val="nil"/>
              <w:left w:val="nil"/>
              <w:bottom w:val="nil"/>
              <w:right w:val="nil"/>
            </w:tcBorders>
            <w:shd w:val="clear" w:color="auto" w:fill="auto"/>
            <w:noWrap/>
            <w:vAlign w:val="bottom"/>
            <w:hideMark/>
          </w:tcPr>
          <w:p w14:paraId="28AFB15C"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LAPRC (2)</w:t>
            </w:r>
          </w:p>
        </w:tc>
        <w:tc>
          <w:tcPr>
            <w:tcW w:w="625" w:type="pct"/>
            <w:tcBorders>
              <w:top w:val="nil"/>
              <w:left w:val="nil"/>
              <w:bottom w:val="nil"/>
              <w:right w:val="nil"/>
            </w:tcBorders>
            <w:shd w:val="clear" w:color="auto" w:fill="auto"/>
            <w:noWrap/>
            <w:vAlign w:val="bottom"/>
            <w:hideMark/>
          </w:tcPr>
          <w:p w14:paraId="7733E219"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0.226</w:t>
            </w:r>
          </w:p>
        </w:tc>
        <w:tc>
          <w:tcPr>
            <w:tcW w:w="625" w:type="pct"/>
            <w:tcBorders>
              <w:top w:val="nil"/>
              <w:left w:val="nil"/>
              <w:bottom w:val="nil"/>
              <w:right w:val="nil"/>
            </w:tcBorders>
            <w:shd w:val="clear" w:color="auto" w:fill="auto"/>
            <w:noWrap/>
            <w:vAlign w:val="bottom"/>
            <w:hideMark/>
          </w:tcPr>
          <w:p w14:paraId="1C75C475"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CFE7B37"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9C9EE7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2CDD38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D3981F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23CC8D6"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6C016634" w14:textId="77777777" w:rsidTr="00236DCF">
        <w:trPr>
          <w:trHeight w:val="300"/>
        </w:trPr>
        <w:tc>
          <w:tcPr>
            <w:tcW w:w="625" w:type="pct"/>
            <w:tcBorders>
              <w:top w:val="nil"/>
              <w:left w:val="nil"/>
              <w:bottom w:val="nil"/>
              <w:right w:val="nil"/>
            </w:tcBorders>
            <w:shd w:val="clear" w:color="auto" w:fill="auto"/>
            <w:noWrap/>
            <w:vAlign w:val="bottom"/>
            <w:hideMark/>
          </w:tcPr>
          <w:p w14:paraId="5E83CF2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VP (0)</w:t>
            </w:r>
          </w:p>
        </w:tc>
        <w:tc>
          <w:tcPr>
            <w:tcW w:w="625" w:type="pct"/>
            <w:tcBorders>
              <w:top w:val="nil"/>
              <w:left w:val="nil"/>
              <w:bottom w:val="nil"/>
              <w:right w:val="nil"/>
            </w:tcBorders>
            <w:shd w:val="clear" w:color="auto" w:fill="auto"/>
            <w:noWrap/>
            <w:vAlign w:val="bottom"/>
            <w:hideMark/>
          </w:tcPr>
          <w:p w14:paraId="01ADFBD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AA2E1D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5BF99B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27864A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FB91B57"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B5AA63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FA8062A"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6E746B71" w14:textId="77777777" w:rsidTr="00236DCF">
        <w:trPr>
          <w:trHeight w:val="300"/>
        </w:trPr>
        <w:tc>
          <w:tcPr>
            <w:tcW w:w="625" w:type="pct"/>
            <w:tcBorders>
              <w:top w:val="nil"/>
              <w:left w:val="nil"/>
              <w:bottom w:val="nil"/>
              <w:right w:val="nil"/>
            </w:tcBorders>
            <w:shd w:val="clear" w:color="auto" w:fill="auto"/>
            <w:noWrap/>
            <w:vAlign w:val="bottom"/>
            <w:hideMark/>
          </w:tcPr>
          <w:p w14:paraId="0CBAB6E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BS (1)</w:t>
            </w:r>
          </w:p>
        </w:tc>
        <w:tc>
          <w:tcPr>
            <w:tcW w:w="625" w:type="pct"/>
            <w:tcBorders>
              <w:top w:val="nil"/>
              <w:left w:val="nil"/>
              <w:bottom w:val="nil"/>
              <w:right w:val="nil"/>
            </w:tcBorders>
            <w:shd w:val="clear" w:color="auto" w:fill="auto"/>
            <w:noWrap/>
            <w:vAlign w:val="bottom"/>
            <w:hideMark/>
          </w:tcPr>
          <w:p w14:paraId="72087A6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A4DFA7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C8DC6A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60AA2F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11B0E0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5F6587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6ACCE55"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11548229" w14:textId="77777777" w:rsidTr="00236DCF">
        <w:trPr>
          <w:trHeight w:val="300"/>
        </w:trPr>
        <w:tc>
          <w:tcPr>
            <w:tcW w:w="625" w:type="pct"/>
            <w:tcBorders>
              <w:top w:val="nil"/>
              <w:left w:val="nil"/>
              <w:bottom w:val="nil"/>
              <w:right w:val="nil"/>
            </w:tcBorders>
            <w:shd w:val="clear" w:color="auto" w:fill="auto"/>
            <w:noWrap/>
            <w:vAlign w:val="bottom"/>
            <w:hideMark/>
          </w:tcPr>
          <w:p w14:paraId="034AC2B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BMCG3 (3)</w:t>
            </w:r>
          </w:p>
        </w:tc>
        <w:tc>
          <w:tcPr>
            <w:tcW w:w="625" w:type="pct"/>
            <w:tcBorders>
              <w:top w:val="nil"/>
              <w:left w:val="nil"/>
              <w:bottom w:val="nil"/>
              <w:right w:val="nil"/>
            </w:tcBorders>
            <w:shd w:val="clear" w:color="auto" w:fill="auto"/>
            <w:noWrap/>
            <w:vAlign w:val="bottom"/>
            <w:hideMark/>
          </w:tcPr>
          <w:p w14:paraId="661CB94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6FCA79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5B74C8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7400129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1D5F72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876A9E5"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B60882B"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53BB34A0" w14:textId="77777777" w:rsidTr="00236DCF">
        <w:trPr>
          <w:trHeight w:val="300"/>
        </w:trPr>
        <w:tc>
          <w:tcPr>
            <w:tcW w:w="625" w:type="pct"/>
            <w:tcBorders>
              <w:top w:val="nil"/>
              <w:left w:val="nil"/>
              <w:bottom w:val="nil"/>
              <w:right w:val="nil"/>
            </w:tcBorders>
            <w:shd w:val="clear" w:color="auto" w:fill="auto"/>
            <w:noWrap/>
            <w:vAlign w:val="bottom"/>
            <w:hideMark/>
          </w:tcPr>
          <w:p w14:paraId="72121CA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BMT (0)</w:t>
            </w:r>
          </w:p>
        </w:tc>
        <w:tc>
          <w:tcPr>
            <w:tcW w:w="625" w:type="pct"/>
            <w:tcBorders>
              <w:top w:val="nil"/>
              <w:left w:val="nil"/>
              <w:bottom w:val="nil"/>
              <w:right w:val="nil"/>
            </w:tcBorders>
            <w:shd w:val="clear" w:color="auto" w:fill="auto"/>
            <w:noWrap/>
            <w:vAlign w:val="bottom"/>
            <w:hideMark/>
          </w:tcPr>
          <w:p w14:paraId="3BE16677"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124C78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B089B1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43332B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B2CD957"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29AB00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360CD93"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5A55554B" w14:textId="77777777" w:rsidTr="00236DCF">
        <w:trPr>
          <w:trHeight w:val="300"/>
        </w:trPr>
        <w:tc>
          <w:tcPr>
            <w:tcW w:w="625" w:type="pct"/>
            <w:tcBorders>
              <w:top w:val="nil"/>
              <w:left w:val="nil"/>
              <w:bottom w:val="nil"/>
              <w:right w:val="nil"/>
            </w:tcBorders>
            <w:shd w:val="clear" w:color="auto" w:fill="auto"/>
            <w:noWrap/>
            <w:vAlign w:val="bottom"/>
            <w:hideMark/>
          </w:tcPr>
          <w:p w14:paraId="4FDECF1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BCBOG (3)</w:t>
            </w:r>
          </w:p>
        </w:tc>
        <w:tc>
          <w:tcPr>
            <w:tcW w:w="625" w:type="pct"/>
            <w:tcBorders>
              <w:top w:val="nil"/>
              <w:left w:val="nil"/>
              <w:bottom w:val="nil"/>
              <w:right w:val="nil"/>
            </w:tcBorders>
            <w:shd w:val="clear" w:color="auto" w:fill="auto"/>
            <w:noWrap/>
            <w:vAlign w:val="bottom"/>
            <w:hideMark/>
          </w:tcPr>
          <w:p w14:paraId="31BC887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2, </w:t>
            </w:r>
            <w:r w:rsidRPr="00030DD2">
              <w:rPr>
                <w:rFonts w:ascii="Times New Roman" w:eastAsia="Times New Roman" w:hAnsi="Times New Roman" w:cs="Times New Roman"/>
                <w:i/>
                <w:color w:val="000000"/>
                <w:lang w:val="en-GB"/>
              </w:rPr>
              <w:t>0.653</w:t>
            </w:r>
          </w:p>
        </w:tc>
        <w:tc>
          <w:tcPr>
            <w:tcW w:w="625" w:type="pct"/>
            <w:tcBorders>
              <w:top w:val="nil"/>
              <w:left w:val="nil"/>
              <w:bottom w:val="nil"/>
              <w:right w:val="nil"/>
            </w:tcBorders>
            <w:shd w:val="clear" w:color="auto" w:fill="auto"/>
            <w:noWrap/>
            <w:vAlign w:val="bottom"/>
            <w:hideMark/>
          </w:tcPr>
          <w:p w14:paraId="28CB290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0.357</w:t>
            </w:r>
          </w:p>
        </w:tc>
        <w:tc>
          <w:tcPr>
            <w:tcW w:w="625" w:type="pct"/>
            <w:tcBorders>
              <w:top w:val="nil"/>
              <w:left w:val="nil"/>
              <w:bottom w:val="nil"/>
              <w:right w:val="nil"/>
            </w:tcBorders>
            <w:shd w:val="clear" w:color="auto" w:fill="auto"/>
            <w:noWrap/>
            <w:vAlign w:val="bottom"/>
            <w:hideMark/>
          </w:tcPr>
          <w:p w14:paraId="14F19A15"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3B0D55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1F66AC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56A9F1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66636E9"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0980778E" w14:textId="77777777" w:rsidTr="00236DCF">
        <w:trPr>
          <w:trHeight w:val="300"/>
        </w:trPr>
        <w:tc>
          <w:tcPr>
            <w:tcW w:w="625" w:type="pct"/>
            <w:tcBorders>
              <w:top w:val="nil"/>
              <w:left w:val="nil"/>
              <w:bottom w:val="nil"/>
              <w:right w:val="nil"/>
            </w:tcBorders>
            <w:shd w:val="clear" w:color="auto" w:fill="auto"/>
            <w:noWrap/>
            <w:vAlign w:val="bottom"/>
            <w:hideMark/>
          </w:tcPr>
          <w:p w14:paraId="16B6177C"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BCTUR (0)</w:t>
            </w:r>
          </w:p>
        </w:tc>
        <w:tc>
          <w:tcPr>
            <w:tcW w:w="625" w:type="pct"/>
            <w:tcBorders>
              <w:top w:val="nil"/>
              <w:left w:val="nil"/>
              <w:bottom w:val="nil"/>
              <w:right w:val="nil"/>
            </w:tcBorders>
            <w:shd w:val="clear" w:color="auto" w:fill="auto"/>
            <w:noWrap/>
            <w:vAlign w:val="bottom"/>
            <w:hideMark/>
          </w:tcPr>
          <w:p w14:paraId="62AF9F7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0685E457"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99588F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8B53244"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A564B2C"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B8EA31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A1457FE"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497FF9F0" w14:textId="77777777" w:rsidTr="00236DCF">
        <w:trPr>
          <w:trHeight w:val="300"/>
        </w:trPr>
        <w:tc>
          <w:tcPr>
            <w:tcW w:w="625" w:type="pct"/>
            <w:tcBorders>
              <w:top w:val="nil"/>
              <w:left w:val="nil"/>
              <w:bottom w:val="nil"/>
              <w:right w:val="nil"/>
            </w:tcBorders>
            <w:shd w:val="clear" w:color="auto" w:fill="auto"/>
            <w:noWrap/>
            <w:vAlign w:val="bottom"/>
            <w:hideMark/>
          </w:tcPr>
          <w:p w14:paraId="2077329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CR (2)</w:t>
            </w:r>
          </w:p>
        </w:tc>
        <w:tc>
          <w:tcPr>
            <w:tcW w:w="625" w:type="pct"/>
            <w:tcBorders>
              <w:top w:val="nil"/>
              <w:left w:val="nil"/>
              <w:bottom w:val="nil"/>
              <w:right w:val="nil"/>
            </w:tcBorders>
            <w:shd w:val="clear" w:color="auto" w:fill="auto"/>
            <w:noWrap/>
            <w:vAlign w:val="bottom"/>
            <w:hideMark/>
          </w:tcPr>
          <w:p w14:paraId="17DD9B70"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2, </w:t>
            </w:r>
            <w:r w:rsidRPr="00030DD2">
              <w:rPr>
                <w:rFonts w:ascii="Times New Roman" w:eastAsia="Times New Roman" w:hAnsi="Times New Roman" w:cs="Times New Roman"/>
                <w:i/>
                <w:color w:val="000000"/>
                <w:lang w:val="en-GB"/>
              </w:rPr>
              <w:t>0.247</w:t>
            </w:r>
          </w:p>
        </w:tc>
        <w:tc>
          <w:tcPr>
            <w:tcW w:w="625" w:type="pct"/>
            <w:tcBorders>
              <w:top w:val="nil"/>
              <w:left w:val="nil"/>
              <w:bottom w:val="nil"/>
              <w:right w:val="nil"/>
            </w:tcBorders>
            <w:shd w:val="clear" w:color="auto" w:fill="auto"/>
            <w:noWrap/>
            <w:vAlign w:val="bottom"/>
            <w:hideMark/>
          </w:tcPr>
          <w:p w14:paraId="2BA0C878"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5237609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1812ECA"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3ECBC1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BF9C8B3"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8957A41"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480FEAE8" w14:textId="77777777" w:rsidTr="00236DCF">
        <w:trPr>
          <w:trHeight w:val="300"/>
        </w:trPr>
        <w:tc>
          <w:tcPr>
            <w:tcW w:w="625" w:type="pct"/>
            <w:tcBorders>
              <w:top w:val="nil"/>
              <w:left w:val="nil"/>
              <w:bottom w:val="nil"/>
              <w:right w:val="nil"/>
            </w:tcBorders>
            <w:shd w:val="clear" w:color="auto" w:fill="auto"/>
            <w:noWrap/>
            <w:vAlign w:val="bottom"/>
            <w:hideMark/>
          </w:tcPr>
          <w:p w14:paraId="4DA43C5C"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HFRS (0)</w:t>
            </w:r>
          </w:p>
        </w:tc>
        <w:tc>
          <w:tcPr>
            <w:tcW w:w="625" w:type="pct"/>
            <w:tcBorders>
              <w:top w:val="nil"/>
              <w:left w:val="nil"/>
              <w:bottom w:val="nil"/>
              <w:right w:val="nil"/>
            </w:tcBorders>
            <w:shd w:val="clear" w:color="auto" w:fill="auto"/>
            <w:noWrap/>
            <w:vAlign w:val="bottom"/>
            <w:hideMark/>
          </w:tcPr>
          <w:p w14:paraId="30AC7CE6"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6440577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1368A795"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0F1C4D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4618368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29F1BB02"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nil"/>
              <w:right w:val="nil"/>
            </w:tcBorders>
            <w:shd w:val="clear" w:color="auto" w:fill="auto"/>
            <w:noWrap/>
            <w:vAlign w:val="bottom"/>
            <w:hideMark/>
          </w:tcPr>
          <w:p w14:paraId="399FF1E7"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4DC98A4B" w14:textId="77777777" w:rsidTr="00236DCF">
        <w:trPr>
          <w:trHeight w:val="300"/>
        </w:trPr>
        <w:tc>
          <w:tcPr>
            <w:tcW w:w="625" w:type="pct"/>
            <w:tcBorders>
              <w:top w:val="nil"/>
              <w:left w:val="nil"/>
              <w:right w:val="nil"/>
            </w:tcBorders>
            <w:shd w:val="clear" w:color="auto" w:fill="auto"/>
            <w:noWrap/>
            <w:vAlign w:val="bottom"/>
            <w:hideMark/>
          </w:tcPr>
          <w:p w14:paraId="25B3A4C5"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LP (6)</w:t>
            </w:r>
          </w:p>
        </w:tc>
        <w:tc>
          <w:tcPr>
            <w:tcW w:w="625" w:type="pct"/>
            <w:tcBorders>
              <w:top w:val="nil"/>
              <w:left w:val="nil"/>
              <w:right w:val="nil"/>
            </w:tcBorders>
            <w:shd w:val="clear" w:color="auto" w:fill="auto"/>
            <w:noWrap/>
            <w:vAlign w:val="bottom"/>
            <w:hideMark/>
          </w:tcPr>
          <w:p w14:paraId="77C4CEEA"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0.117</w:t>
            </w:r>
          </w:p>
        </w:tc>
        <w:tc>
          <w:tcPr>
            <w:tcW w:w="625" w:type="pct"/>
            <w:tcBorders>
              <w:top w:val="nil"/>
              <w:left w:val="nil"/>
              <w:right w:val="nil"/>
            </w:tcBorders>
            <w:shd w:val="clear" w:color="auto" w:fill="auto"/>
            <w:noWrap/>
            <w:vAlign w:val="bottom"/>
            <w:hideMark/>
          </w:tcPr>
          <w:p w14:paraId="5442CD6F"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right w:val="nil"/>
            </w:tcBorders>
            <w:shd w:val="clear" w:color="auto" w:fill="auto"/>
            <w:noWrap/>
            <w:vAlign w:val="bottom"/>
            <w:hideMark/>
          </w:tcPr>
          <w:p w14:paraId="21D000DB"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0.260</w:t>
            </w:r>
          </w:p>
        </w:tc>
        <w:tc>
          <w:tcPr>
            <w:tcW w:w="625" w:type="pct"/>
            <w:tcBorders>
              <w:top w:val="nil"/>
              <w:left w:val="nil"/>
              <w:right w:val="nil"/>
            </w:tcBorders>
            <w:shd w:val="clear" w:color="auto" w:fill="auto"/>
            <w:noWrap/>
            <w:vAlign w:val="bottom"/>
            <w:hideMark/>
          </w:tcPr>
          <w:p w14:paraId="43BD89C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2, </w:t>
            </w:r>
            <w:r w:rsidRPr="00030DD2">
              <w:rPr>
                <w:rFonts w:ascii="Times New Roman" w:eastAsia="Times New Roman" w:hAnsi="Times New Roman" w:cs="Times New Roman"/>
                <w:i/>
                <w:color w:val="000000"/>
                <w:lang w:val="en-GB"/>
              </w:rPr>
              <w:t>0.584</w:t>
            </w:r>
          </w:p>
        </w:tc>
        <w:tc>
          <w:tcPr>
            <w:tcW w:w="625" w:type="pct"/>
            <w:tcBorders>
              <w:top w:val="nil"/>
              <w:left w:val="nil"/>
              <w:right w:val="nil"/>
            </w:tcBorders>
            <w:shd w:val="clear" w:color="auto" w:fill="auto"/>
            <w:noWrap/>
            <w:vAlign w:val="bottom"/>
            <w:hideMark/>
          </w:tcPr>
          <w:p w14:paraId="595A93CB"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right w:val="nil"/>
            </w:tcBorders>
            <w:shd w:val="clear" w:color="auto" w:fill="auto"/>
            <w:noWrap/>
            <w:vAlign w:val="bottom"/>
            <w:hideMark/>
          </w:tcPr>
          <w:p w14:paraId="02E4B50E"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right w:val="nil"/>
            </w:tcBorders>
            <w:shd w:val="clear" w:color="auto" w:fill="auto"/>
            <w:noWrap/>
            <w:vAlign w:val="bottom"/>
            <w:hideMark/>
          </w:tcPr>
          <w:p w14:paraId="1B02998E"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1213FF8F" w14:textId="77777777" w:rsidTr="00236DCF">
        <w:trPr>
          <w:trHeight w:val="300"/>
        </w:trPr>
        <w:tc>
          <w:tcPr>
            <w:tcW w:w="625" w:type="pct"/>
            <w:tcBorders>
              <w:top w:val="nil"/>
              <w:left w:val="nil"/>
              <w:bottom w:val="single" w:sz="4" w:space="0" w:color="auto"/>
              <w:right w:val="nil"/>
            </w:tcBorders>
            <w:shd w:val="clear" w:color="auto" w:fill="auto"/>
            <w:noWrap/>
            <w:vAlign w:val="bottom"/>
            <w:hideMark/>
          </w:tcPr>
          <w:p w14:paraId="47CB487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SM (10)</w:t>
            </w:r>
          </w:p>
        </w:tc>
        <w:tc>
          <w:tcPr>
            <w:tcW w:w="625" w:type="pct"/>
            <w:tcBorders>
              <w:top w:val="nil"/>
              <w:left w:val="nil"/>
              <w:bottom w:val="single" w:sz="4" w:space="0" w:color="auto"/>
              <w:right w:val="nil"/>
            </w:tcBorders>
            <w:shd w:val="clear" w:color="auto" w:fill="auto"/>
            <w:noWrap/>
            <w:vAlign w:val="bottom"/>
            <w:hideMark/>
          </w:tcPr>
          <w:p w14:paraId="5CA7182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w:t>
            </w:r>
            <w:r w:rsidRPr="00030DD2">
              <w:rPr>
                <w:rFonts w:ascii="Times New Roman" w:eastAsia="Times New Roman" w:hAnsi="Times New Roman" w:cs="Times New Roman"/>
                <w:i/>
                <w:color w:val="000000"/>
                <w:lang w:val="en-GB"/>
              </w:rPr>
              <w:t>0.022</w:t>
            </w:r>
          </w:p>
        </w:tc>
        <w:tc>
          <w:tcPr>
            <w:tcW w:w="625" w:type="pct"/>
            <w:tcBorders>
              <w:top w:val="nil"/>
              <w:left w:val="nil"/>
              <w:bottom w:val="single" w:sz="4" w:space="0" w:color="auto"/>
              <w:right w:val="nil"/>
            </w:tcBorders>
            <w:shd w:val="clear" w:color="auto" w:fill="auto"/>
            <w:noWrap/>
            <w:vAlign w:val="bottom"/>
            <w:hideMark/>
          </w:tcPr>
          <w:p w14:paraId="115668BD"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single" w:sz="4" w:space="0" w:color="auto"/>
              <w:right w:val="nil"/>
            </w:tcBorders>
            <w:shd w:val="clear" w:color="auto" w:fill="auto"/>
            <w:noWrap/>
            <w:vAlign w:val="bottom"/>
            <w:hideMark/>
          </w:tcPr>
          <w:p w14:paraId="3AFCC299"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single" w:sz="4" w:space="0" w:color="auto"/>
              <w:right w:val="nil"/>
            </w:tcBorders>
            <w:shd w:val="clear" w:color="auto" w:fill="auto"/>
            <w:noWrap/>
            <w:vAlign w:val="bottom"/>
            <w:hideMark/>
          </w:tcPr>
          <w:p w14:paraId="0DC23A4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2, </w:t>
            </w:r>
            <w:r w:rsidRPr="00030DD2">
              <w:rPr>
                <w:rFonts w:ascii="Times New Roman" w:eastAsia="Times New Roman" w:hAnsi="Times New Roman" w:cs="Times New Roman"/>
                <w:i/>
                <w:color w:val="000000"/>
                <w:lang w:val="en-GB"/>
              </w:rPr>
              <w:t>0.415</w:t>
            </w:r>
          </w:p>
        </w:tc>
        <w:tc>
          <w:tcPr>
            <w:tcW w:w="625" w:type="pct"/>
            <w:tcBorders>
              <w:top w:val="nil"/>
              <w:left w:val="nil"/>
              <w:bottom w:val="single" w:sz="4" w:space="0" w:color="auto"/>
              <w:right w:val="nil"/>
            </w:tcBorders>
            <w:shd w:val="clear" w:color="auto" w:fill="auto"/>
            <w:noWrap/>
            <w:vAlign w:val="bottom"/>
            <w:hideMark/>
          </w:tcPr>
          <w:p w14:paraId="6F438A31"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single" w:sz="4" w:space="0" w:color="auto"/>
              <w:right w:val="nil"/>
            </w:tcBorders>
            <w:shd w:val="clear" w:color="auto" w:fill="auto"/>
            <w:noWrap/>
            <w:vAlign w:val="bottom"/>
            <w:hideMark/>
          </w:tcPr>
          <w:p w14:paraId="0D195B10" w14:textId="77777777" w:rsidR="004363F1" w:rsidRPr="00030DD2" w:rsidRDefault="004363F1" w:rsidP="004D2645">
            <w:pPr>
              <w:spacing w:line="360" w:lineRule="auto"/>
              <w:jc w:val="right"/>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625" w:type="pct"/>
            <w:tcBorders>
              <w:top w:val="nil"/>
              <w:left w:val="nil"/>
              <w:bottom w:val="single" w:sz="4" w:space="0" w:color="auto"/>
              <w:right w:val="nil"/>
            </w:tcBorders>
            <w:shd w:val="clear" w:color="auto" w:fill="auto"/>
            <w:noWrap/>
            <w:vAlign w:val="bottom"/>
            <w:hideMark/>
          </w:tcPr>
          <w:p w14:paraId="20C71F99"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bl>
    <w:p w14:paraId="243FD5A9" w14:textId="77777777" w:rsidR="004363F1" w:rsidRPr="00030DD2" w:rsidRDefault="004363F1" w:rsidP="004D2645">
      <w:pPr>
        <w:spacing w:line="360" w:lineRule="auto"/>
        <w:rPr>
          <w:rFonts w:ascii="Times New Roman" w:hAnsi="Times New Roman" w:cs="Times New Roman"/>
          <w:b/>
          <w:lang w:val="en-GB"/>
        </w:rPr>
      </w:pPr>
    </w:p>
    <w:p w14:paraId="3FF47D86" w14:textId="3BB53A66" w:rsidR="004363F1" w:rsidRPr="00030DD2" w:rsidRDefault="004363F1" w:rsidP="004D2645">
      <w:pPr>
        <w:spacing w:line="360" w:lineRule="auto"/>
        <w:rPr>
          <w:rFonts w:ascii="Times New Roman" w:hAnsi="Times New Roman" w:cs="Times New Roman"/>
          <w:lang w:val="en-GB"/>
        </w:rPr>
      </w:pPr>
      <w:proofErr w:type="gramStart"/>
      <w:r w:rsidRPr="00030DD2">
        <w:rPr>
          <w:rFonts w:ascii="Times New Roman" w:eastAsia="Times New Roman" w:hAnsi="Times New Roman" w:cs="Times New Roman"/>
          <w:b/>
          <w:lang w:val="en-GB"/>
        </w:rPr>
        <w:t>Genetic differentiation and allele frequencies.</w:t>
      </w:r>
      <w:proofErr w:type="gramEnd"/>
      <w:r w:rsidRPr="00030DD2">
        <w:rPr>
          <w:rFonts w:ascii="Times New Roman" w:eastAsia="Times New Roman" w:hAnsi="Times New Roman" w:cs="Times New Roman"/>
          <w:b/>
          <w:lang w:val="en-GB"/>
        </w:rPr>
        <w:t xml:space="preserve"> </w:t>
      </w:r>
      <w:r w:rsidRPr="00030DD2">
        <w:rPr>
          <w:rFonts w:ascii="Times New Roman" w:eastAsia="Times New Roman" w:hAnsi="Times New Roman" w:cs="Times New Roman"/>
          <w:lang w:val="en-GB"/>
        </w:rPr>
        <w:t>We tested whether HMM regions of accentuated differentiation (</w:t>
      </w:r>
      <w:r w:rsidRPr="00030DD2">
        <w:rPr>
          <w:rFonts w:ascii="Times New Roman" w:eastAsia="Times New Roman" w:hAnsi="Times New Roman" w:cs="Times New Roman"/>
          <w:i/>
          <w:lang w:val="en-GB"/>
        </w:rPr>
        <w:t>F</w:t>
      </w:r>
      <w:r w:rsidRPr="00030DD2">
        <w:rPr>
          <w:rFonts w:ascii="Times New Roman" w:eastAsia="Times New Roman" w:hAnsi="Times New Roman" w:cs="Times New Roman"/>
          <w:vertAlign w:val="subscript"/>
          <w:lang w:val="en-GB"/>
        </w:rPr>
        <w:t>ST</w:t>
      </w:r>
      <w:r w:rsidRPr="00030DD2">
        <w:rPr>
          <w:rFonts w:ascii="Times New Roman" w:eastAsia="Times New Roman" w:hAnsi="Times New Roman" w:cs="Times New Roman"/>
          <w:lang w:val="en-GB"/>
        </w:rPr>
        <w:t>) had MAF that differed from the genomic background (</w:t>
      </w:r>
      <w:r w:rsidRPr="00030DD2">
        <w:rPr>
          <w:rFonts w:ascii="Times New Roman" w:eastAsia="Times New Roman" w:hAnsi="Times New Roman" w:cs="Times New Roman"/>
          <w:i/>
          <w:lang w:val="en-GB"/>
        </w:rPr>
        <w:t>i.e.</w:t>
      </w:r>
      <w:r w:rsidRPr="00030DD2">
        <w:rPr>
          <w:rFonts w:ascii="Times New Roman" w:eastAsia="Times New Roman" w:hAnsi="Times New Roman" w:cs="Times New Roman"/>
          <w:lang w:val="en-GB"/>
        </w:rPr>
        <w:t xml:space="preserve">, for the eight of 14 taxon pairs with at least one such region). The approach was as follows: for each population, we </w:t>
      </w:r>
      <w:r w:rsidRPr="00030DD2">
        <w:rPr>
          <w:rFonts w:ascii="Times New Roman" w:eastAsia="Times New Roman" w:hAnsi="Times New Roman" w:cs="Times New Roman"/>
          <w:kern w:val="1"/>
          <w:lang w:val="en-GB"/>
        </w:rPr>
        <w:t>inferred maximum-likelihood site MAFs from the genotype likelihoods by means of the iterative soft expectation-maximization algorithm (EM), as before.</w:t>
      </w:r>
      <w:r w:rsidRPr="00030DD2">
        <w:rPr>
          <w:rFonts w:ascii="Times New Roman" w:eastAsia="Times New Roman" w:hAnsi="Times New Roman" w:cs="Times New Roman"/>
          <w:lang w:val="en-GB"/>
        </w:rPr>
        <w:t xml:space="preserve"> W</w:t>
      </w:r>
      <w:r w:rsidRPr="00030DD2">
        <w:rPr>
          <w:rFonts w:ascii="Times New Roman" w:hAnsi="Times New Roman" w:cs="Times New Roman"/>
          <w:color w:val="000000" w:themeColor="text1"/>
          <w:lang w:val="en-GB"/>
        </w:rPr>
        <w:t xml:space="preserve">e then evaluated whether MAFs for the sets of HMM regions of accentuated differentiation were different from MAFs of similar sets of random genomic regions. For each population (defined by the host plant, </w:t>
      </w:r>
      <w:r w:rsidRPr="00030DD2">
        <w:rPr>
          <w:rFonts w:ascii="Times New Roman" w:hAnsi="Times New Roman" w:cs="Times New Roman"/>
          <w:color w:val="000000" w:themeColor="text1"/>
          <w:lang w:val="en-GB"/>
        </w:rPr>
        <w:lastRenderedPageBreak/>
        <w:t>“H. 1” and “H. 2” in Table S5), we calculated an observed multi-region MAF across the HMM regions of accentuated differentiation as the mean MAF of all SNPs with a MAF greater than 1% within such regions (“Obs. 1” and “Obs. 2” in Table S5, one observed value for each population in the pair). We obtained the empirical null distribution of MAFs for random genomi</w:t>
      </w:r>
      <w:r w:rsidR="00C5256A">
        <w:rPr>
          <w:rFonts w:ascii="Times New Roman" w:hAnsi="Times New Roman" w:cs="Times New Roman"/>
          <w:color w:val="000000" w:themeColor="text1"/>
          <w:lang w:val="en-GB"/>
        </w:rPr>
        <w:t>c regions by means of a randomis</w:t>
      </w:r>
      <w:r w:rsidRPr="00030DD2">
        <w:rPr>
          <w:rFonts w:ascii="Times New Roman" w:hAnsi="Times New Roman" w:cs="Times New Roman"/>
          <w:color w:val="000000" w:themeColor="text1"/>
          <w:lang w:val="en-GB"/>
        </w:rPr>
        <w:t xml:space="preserve">ation procedure. For each population pair, we randomly sampled without replacement the same number of genomic regions of the same size as the corresponding HMM regions of accentuated differentiation. Subsequently, we calculated multi-region mean MAFs for each population, as before. We repeated this procedure 1000 times in order to obtain the null distribution of 1000 multi-region MAFs (“Null expectation 1” and “Null expectation 2” in Table S5; mean and 95% confidence intervals are shown). </w:t>
      </w:r>
      <w:r w:rsidRPr="00030DD2">
        <w:rPr>
          <w:rFonts w:ascii="Times New Roman" w:eastAsia="Times New Roman" w:hAnsi="Times New Roman" w:cs="Times New Roman"/>
          <w:lang w:val="en-GB"/>
        </w:rPr>
        <w:t xml:space="preserve">We assessed significance by computing empirical cumulative distributions and calculating two-tail </w:t>
      </w:r>
      <w:r w:rsidRPr="00030DD2">
        <w:rPr>
          <w:rFonts w:ascii="Times New Roman" w:eastAsia="Times New Roman" w:hAnsi="Times New Roman" w:cs="Times New Roman"/>
          <w:i/>
          <w:lang w:val="en-GB"/>
        </w:rPr>
        <w:t>P</w:t>
      </w:r>
      <w:r w:rsidRPr="00030DD2">
        <w:rPr>
          <w:rFonts w:ascii="Times New Roman" w:eastAsia="Times New Roman" w:hAnsi="Times New Roman" w:cs="Times New Roman"/>
          <w:lang w:val="en-GB"/>
        </w:rPr>
        <w:t>-values (“</w:t>
      </w:r>
      <w:r w:rsidRPr="00030DD2">
        <w:rPr>
          <w:rFonts w:ascii="Times New Roman" w:eastAsia="Times New Roman" w:hAnsi="Times New Roman" w:cs="Times New Roman"/>
          <w:i/>
          <w:lang w:val="en-GB"/>
        </w:rPr>
        <w:t>P</w:t>
      </w:r>
      <w:r w:rsidRPr="00030DD2">
        <w:rPr>
          <w:rFonts w:ascii="Times New Roman" w:eastAsia="Times New Roman" w:hAnsi="Times New Roman" w:cs="Times New Roman"/>
          <w:lang w:val="en-GB"/>
        </w:rPr>
        <w:t xml:space="preserve"> 1” and “</w:t>
      </w:r>
      <w:r w:rsidRPr="00030DD2">
        <w:rPr>
          <w:rFonts w:ascii="Times New Roman" w:eastAsia="Times New Roman" w:hAnsi="Times New Roman" w:cs="Times New Roman"/>
          <w:i/>
          <w:lang w:val="en-GB"/>
        </w:rPr>
        <w:t>P</w:t>
      </w:r>
      <w:r w:rsidRPr="00030DD2">
        <w:rPr>
          <w:rFonts w:ascii="Times New Roman" w:eastAsia="Times New Roman" w:hAnsi="Times New Roman" w:cs="Times New Roman"/>
          <w:lang w:val="en-GB"/>
        </w:rPr>
        <w:t xml:space="preserve"> 2” in Table S5).</w:t>
      </w:r>
    </w:p>
    <w:p w14:paraId="21806250" w14:textId="77777777" w:rsidR="004363F1" w:rsidRPr="00030DD2" w:rsidRDefault="004363F1" w:rsidP="004D2645">
      <w:pPr>
        <w:spacing w:line="360" w:lineRule="auto"/>
        <w:rPr>
          <w:rFonts w:ascii="Times New Roman" w:eastAsia="Times New Roman" w:hAnsi="Times New Roman" w:cs="Times New Roman"/>
          <w:lang w:val="en-GB"/>
        </w:rPr>
      </w:pPr>
    </w:p>
    <w:p w14:paraId="5548485D" w14:textId="77777777" w:rsidR="004363F1" w:rsidRPr="00030DD2" w:rsidRDefault="004363F1" w:rsidP="004D2645">
      <w:pPr>
        <w:spacing w:line="360" w:lineRule="auto"/>
        <w:rPr>
          <w:rFonts w:ascii="Times New Roman" w:hAnsi="Times New Roman" w:cs="Times New Roman"/>
          <w:color w:val="000000" w:themeColor="text1"/>
          <w:lang w:val="en-GB"/>
        </w:rPr>
      </w:pPr>
      <w:r w:rsidRPr="00030DD2">
        <w:rPr>
          <w:rFonts w:ascii="Times New Roman" w:hAnsi="Times New Roman" w:cs="Times New Roman"/>
          <w:color w:val="000000" w:themeColor="text1"/>
          <w:lang w:val="en-GB"/>
        </w:rPr>
        <w:t xml:space="preserve">We found that MAFs in the HMM regions of accentuated differentiation sometimes differed from the genomic background, but not in a consistent way. When we detected differences, they were weak in magnitude (on the order of ~1%) and varied in sign among taxon pairs (i.e., sometimes being higher and sometimes lower than the genomic background). Thus, we did not observe a strong and consistent overall association between allele frequency and </w:t>
      </w:r>
      <w:r w:rsidRPr="00030DD2">
        <w:rPr>
          <w:rFonts w:ascii="Times New Roman" w:hAnsi="Times New Roman" w:cs="Times New Roman"/>
          <w:i/>
          <w:lang w:val="en-GB"/>
        </w:rPr>
        <w:t>F</w:t>
      </w:r>
      <w:r w:rsidRPr="00030DD2">
        <w:rPr>
          <w:rFonts w:ascii="Times New Roman" w:hAnsi="Times New Roman" w:cs="Times New Roman"/>
          <w:vertAlign w:val="subscript"/>
          <w:lang w:val="en-GB"/>
        </w:rPr>
        <w:t>ST</w:t>
      </w:r>
      <w:r w:rsidRPr="00030DD2">
        <w:rPr>
          <w:rFonts w:ascii="Times New Roman" w:hAnsi="Times New Roman" w:cs="Times New Roman"/>
          <w:color w:val="000000" w:themeColor="text1"/>
          <w:lang w:val="en-GB"/>
        </w:rPr>
        <w:t xml:space="preserve">, as may be expected when </w:t>
      </w:r>
      <w:r w:rsidRPr="00030DD2">
        <w:rPr>
          <w:rFonts w:ascii="Times New Roman" w:hAnsi="Times New Roman" w:cs="Times New Roman"/>
          <w:i/>
          <w:lang w:val="en-GB"/>
        </w:rPr>
        <w:t>F</w:t>
      </w:r>
      <w:r w:rsidRPr="00030DD2">
        <w:rPr>
          <w:rFonts w:ascii="Times New Roman" w:hAnsi="Times New Roman" w:cs="Times New Roman"/>
          <w:vertAlign w:val="subscript"/>
          <w:lang w:val="en-GB"/>
        </w:rPr>
        <w:t>ST</w:t>
      </w:r>
      <w:r w:rsidRPr="00030DD2">
        <w:rPr>
          <w:rFonts w:ascii="Times New Roman" w:hAnsi="Times New Roman" w:cs="Times New Roman"/>
          <w:color w:val="000000" w:themeColor="text1"/>
          <w:lang w:val="en-GB"/>
        </w:rPr>
        <w:t xml:space="preserve"> is estimated for larger windows containing many SNPs, rather than for individual SNPs.</w:t>
      </w:r>
    </w:p>
    <w:p w14:paraId="510D058E" w14:textId="77777777" w:rsidR="004363F1" w:rsidRPr="00030DD2" w:rsidRDefault="004363F1" w:rsidP="004D2645">
      <w:pPr>
        <w:pStyle w:val="SMText"/>
        <w:spacing w:line="360" w:lineRule="auto"/>
        <w:ind w:firstLine="0"/>
        <w:rPr>
          <w:b/>
          <w:bCs/>
          <w:szCs w:val="24"/>
          <w:lang w:val="en-GB"/>
        </w:rPr>
      </w:pPr>
    </w:p>
    <w:p w14:paraId="7B9AF665" w14:textId="77777777" w:rsidR="004363F1" w:rsidRPr="00030DD2" w:rsidRDefault="004363F1" w:rsidP="004D2645">
      <w:pPr>
        <w:pStyle w:val="indent"/>
        <w:spacing w:before="0" w:beforeAutospacing="0" w:after="0" w:afterAutospacing="0" w:line="360" w:lineRule="auto"/>
        <w:ind w:firstLine="0"/>
        <w:contextualSpacing/>
        <w:rPr>
          <w:rFonts w:ascii="Times New Roman" w:hAnsi="Times New Roman" w:cs="Times New Roman"/>
          <w:color w:val="000000" w:themeColor="text1"/>
          <w:sz w:val="24"/>
          <w:szCs w:val="24"/>
          <w:lang w:val="en-GB"/>
        </w:rPr>
      </w:pPr>
      <w:r w:rsidRPr="00030DD2">
        <w:rPr>
          <w:rFonts w:ascii="Times New Roman" w:hAnsi="Times New Roman" w:cs="Times New Roman"/>
          <w:b/>
          <w:color w:val="000000" w:themeColor="text1"/>
          <w:sz w:val="24"/>
          <w:szCs w:val="24"/>
          <w:lang w:val="en-GB"/>
        </w:rPr>
        <w:t>Table S5.</w:t>
      </w:r>
      <w:r w:rsidRPr="00030DD2">
        <w:rPr>
          <w:rFonts w:ascii="Times New Roman" w:hAnsi="Times New Roman" w:cs="Times New Roman"/>
          <w:color w:val="000000" w:themeColor="text1"/>
          <w:sz w:val="24"/>
          <w:szCs w:val="24"/>
          <w:lang w:val="en-GB"/>
        </w:rPr>
        <w:t xml:space="preserve"> Minor allele frequency (MAF) of HMM regions of accentuated differentiation compared to null genomic background expectations. H = host plant. NA = not applicable (</w:t>
      </w:r>
      <w:r w:rsidRPr="00030DD2">
        <w:rPr>
          <w:rFonts w:ascii="Times New Roman" w:hAnsi="Times New Roman" w:cs="Times New Roman"/>
          <w:i/>
          <w:color w:val="000000" w:themeColor="text1"/>
          <w:sz w:val="24"/>
          <w:szCs w:val="24"/>
          <w:lang w:val="en-GB"/>
        </w:rPr>
        <w:t>i.e.</w:t>
      </w:r>
      <w:r w:rsidRPr="00030DD2">
        <w:rPr>
          <w:rFonts w:ascii="Times New Roman" w:hAnsi="Times New Roman" w:cs="Times New Roman"/>
          <w:color w:val="000000" w:themeColor="text1"/>
          <w:sz w:val="24"/>
          <w:szCs w:val="24"/>
          <w:lang w:val="en-GB"/>
        </w:rPr>
        <w:t xml:space="preserve">, population pairs that did not have at least one region of accentuated differentiation in the HMM analyses). Obs. = empirically observed MAFs for each population in a population pair). </w:t>
      </w:r>
      <w:r w:rsidRPr="00030DD2">
        <w:rPr>
          <w:rFonts w:ascii="Times New Roman" w:hAnsi="Times New Roman" w:cs="Times New Roman"/>
          <w:i/>
          <w:color w:val="000000" w:themeColor="text1"/>
          <w:sz w:val="24"/>
          <w:szCs w:val="24"/>
          <w:lang w:val="en-GB"/>
        </w:rPr>
        <w:t xml:space="preserve">P </w:t>
      </w:r>
      <w:r w:rsidRPr="00030DD2">
        <w:rPr>
          <w:rFonts w:ascii="Times New Roman" w:hAnsi="Times New Roman" w:cs="Times New Roman"/>
          <w:color w:val="000000" w:themeColor="text1"/>
          <w:sz w:val="24"/>
          <w:szCs w:val="24"/>
          <w:lang w:val="en-GB"/>
        </w:rPr>
        <w:t>1</w:t>
      </w:r>
      <w:r w:rsidRPr="00030DD2">
        <w:rPr>
          <w:rFonts w:ascii="Times New Roman" w:hAnsi="Times New Roman" w:cs="Times New Roman"/>
          <w:i/>
          <w:color w:val="000000" w:themeColor="text1"/>
          <w:sz w:val="24"/>
          <w:szCs w:val="24"/>
          <w:lang w:val="en-GB"/>
        </w:rPr>
        <w:t xml:space="preserve"> </w:t>
      </w:r>
      <w:r w:rsidRPr="00030DD2">
        <w:rPr>
          <w:rFonts w:ascii="Times New Roman" w:hAnsi="Times New Roman" w:cs="Times New Roman"/>
          <w:color w:val="000000" w:themeColor="text1"/>
          <w:sz w:val="24"/>
          <w:szCs w:val="24"/>
          <w:lang w:val="en-GB"/>
        </w:rPr>
        <w:t xml:space="preserve">and </w:t>
      </w:r>
      <w:r w:rsidRPr="00030DD2">
        <w:rPr>
          <w:rFonts w:ascii="Times New Roman" w:hAnsi="Times New Roman" w:cs="Times New Roman"/>
          <w:i/>
          <w:color w:val="000000" w:themeColor="text1"/>
          <w:sz w:val="24"/>
          <w:szCs w:val="24"/>
          <w:lang w:val="en-GB"/>
        </w:rPr>
        <w:t xml:space="preserve">P </w:t>
      </w:r>
      <w:r w:rsidRPr="00030DD2">
        <w:rPr>
          <w:rFonts w:ascii="Times New Roman" w:hAnsi="Times New Roman" w:cs="Times New Roman"/>
          <w:color w:val="000000" w:themeColor="text1"/>
          <w:sz w:val="24"/>
          <w:szCs w:val="24"/>
          <w:lang w:val="en-GB"/>
        </w:rPr>
        <w:t>2 are the significance values for each population.</w:t>
      </w:r>
    </w:p>
    <w:tbl>
      <w:tblPr>
        <w:tblStyle w:val="TableGrid11"/>
        <w:tblW w:w="4665" w:type="pct"/>
        <w:tblInd w:w="108" w:type="dxa"/>
        <w:tblLayout w:type="fixed"/>
        <w:tblLook w:val="04A0" w:firstRow="1" w:lastRow="0" w:firstColumn="1" w:lastColumn="0" w:noHBand="0" w:noVBand="1"/>
      </w:tblPr>
      <w:tblGrid>
        <w:gridCol w:w="907"/>
        <w:gridCol w:w="681"/>
        <w:gridCol w:w="811"/>
        <w:gridCol w:w="750"/>
        <w:gridCol w:w="674"/>
        <w:gridCol w:w="1167"/>
        <w:gridCol w:w="656"/>
        <w:gridCol w:w="750"/>
        <w:gridCol w:w="674"/>
        <w:gridCol w:w="1167"/>
        <w:gridCol w:w="697"/>
      </w:tblGrid>
      <w:tr w:rsidR="004363F1" w:rsidRPr="00030DD2" w14:paraId="49673696" w14:textId="77777777" w:rsidTr="00236DCF">
        <w:trPr>
          <w:trHeight w:val="255"/>
        </w:trPr>
        <w:tc>
          <w:tcPr>
            <w:tcW w:w="1343" w:type="pct"/>
            <w:gridSpan w:val="3"/>
            <w:tcBorders>
              <w:top w:val="single" w:sz="12" w:space="0" w:color="auto"/>
              <w:left w:val="nil"/>
              <w:bottom w:val="nil"/>
              <w:right w:val="nil"/>
            </w:tcBorders>
          </w:tcPr>
          <w:p w14:paraId="02EB6A6B" w14:textId="77777777" w:rsidR="004363F1" w:rsidRPr="00030DD2" w:rsidRDefault="004363F1" w:rsidP="004D2645">
            <w:pPr>
              <w:tabs>
                <w:tab w:val="left" w:pos="7840"/>
              </w:tabs>
              <w:spacing w:line="360" w:lineRule="auto"/>
              <w:jc w:val="center"/>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Populations</w:t>
            </w:r>
          </w:p>
        </w:tc>
        <w:tc>
          <w:tcPr>
            <w:tcW w:w="420" w:type="pct"/>
            <w:tcBorders>
              <w:top w:val="single" w:sz="12" w:space="0" w:color="auto"/>
              <w:left w:val="nil"/>
              <w:bottom w:val="nil"/>
              <w:right w:val="nil"/>
            </w:tcBorders>
            <w:noWrap/>
          </w:tcPr>
          <w:p w14:paraId="1C5E49BD"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p>
        </w:tc>
        <w:tc>
          <w:tcPr>
            <w:tcW w:w="1030" w:type="pct"/>
            <w:gridSpan w:val="2"/>
            <w:tcBorders>
              <w:top w:val="single" w:sz="12" w:space="0" w:color="auto"/>
              <w:left w:val="nil"/>
              <w:bottom w:val="nil"/>
              <w:right w:val="nil"/>
            </w:tcBorders>
            <w:noWrap/>
          </w:tcPr>
          <w:p w14:paraId="683F9A59"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Null expectation 1</w:t>
            </w:r>
          </w:p>
        </w:tc>
        <w:tc>
          <w:tcPr>
            <w:tcW w:w="367" w:type="pct"/>
            <w:tcBorders>
              <w:top w:val="single" w:sz="12" w:space="0" w:color="auto"/>
              <w:left w:val="nil"/>
              <w:bottom w:val="nil"/>
              <w:right w:val="nil"/>
            </w:tcBorders>
            <w:noWrap/>
          </w:tcPr>
          <w:p w14:paraId="6B112C22"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p>
        </w:tc>
        <w:tc>
          <w:tcPr>
            <w:tcW w:w="420" w:type="pct"/>
            <w:tcBorders>
              <w:top w:val="single" w:sz="12" w:space="0" w:color="auto"/>
              <w:left w:val="nil"/>
              <w:bottom w:val="nil"/>
              <w:right w:val="nil"/>
            </w:tcBorders>
            <w:noWrap/>
          </w:tcPr>
          <w:p w14:paraId="0CD71276"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p>
        </w:tc>
        <w:tc>
          <w:tcPr>
            <w:tcW w:w="1030" w:type="pct"/>
            <w:gridSpan w:val="2"/>
            <w:tcBorders>
              <w:top w:val="single" w:sz="12" w:space="0" w:color="auto"/>
              <w:left w:val="nil"/>
              <w:bottom w:val="nil"/>
              <w:right w:val="nil"/>
            </w:tcBorders>
            <w:noWrap/>
          </w:tcPr>
          <w:p w14:paraId="31EBE0F4"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Null expectation 2</w:t>
            </w:r>
          </w:p>
        </w:tc>
        <w:tc>
          <w:tcPr>
            <w:tcW w:w="391" w:type="pct"/>
            <w:tcBorders>
              <w:top w:val="single" w:sz="12" w:space="0" w:color="auto"/>
              <w:left w:val="nil"/>
              <w:bottom w:val="nil"/>
              <w:right w:val="nil"/>
            </w:tcBorders>
            <w:noWrap/>
          </w:tcPr>
          <w:p w14:paraId="4121D14C"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p>
        </w:tc>
      </w:tr>
      <w:tr w:rsidR="004363F1" w:rsidRPr="00030DD2" w14:paraId="0C24FB21" w14:textId="77777777" w:rsidTr="00236DCF">
        <w:trPr>
          <w:trHeight w:val="255"/>
        </w:trPr>
        <w:tc>
          <w:tcPr>
            <w:tcW w:w="508" w:type="pct"/>
            <w:tcBorders>
              <w:top w:val="nil"/>
              <w:left w:val="nil"/>
              <w:bottom w:val="single" w:sz="12" w:space="0" w:color="auto"/>
              <w:right w:val="nil"/>
            </w:tcBorders>
          </w:tcPr>
          <w:p w14:paraId="17A5FA80"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Locality</w:t>
            </w:r>
          </w:p>
        </w:tc>
        <w:tc>
          <w:tcPr>
            <w:tcW w:w="381" w:type="pct"/>
            <w:tcBorders>
              <w:top w:val="nil"/>
              <w:left w:val="nil"/>
              <w:bottom w:val="single" w:sz="12" w:space="0" w:color="auto"/>
              <w:right w:val="nil"/>
            </w:tcBorders>
            <w:noWrap/>
            <w:hideMark/>
          </w:tcPr>
          <w:p w14:paraId="5587CA74"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H 1</w:t>
            </w:r>
          </w:p>
        </w:tc>
        <w:tc>
          <w:tcPr>
            <w:tcW w:w="454" w:type="pct"/>
            <w:tcBorders>
              <w:top w:val="nil"/>
              <w:left w:val="nil"/>
              <w:bottom w:val="single" w:sz="12" w:space="0" w:color="auto"/>
              <w:right w:val="nil"/>
            </w:tcBorders>
            <w:noWrap/>
            <w:hideMark/>
          </w:tcPr>
          <w:p w14:paraId="556EA8B2"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H 2</w:t>
            </w:r>
          </w:p>
        </w:tc>
        <w:tc>
          <w:tcPr>
            <w:tcW w:w="420" w:type="pct"/>
            <w:tcBorders>
              <w:top w:val="nil"/>
              <w:left w:val="nil"/>
              <w:bottom w:val="single" w:sz="12" w:space="0" w:color="auto"/>
              <w:right w:val="nil"/>
            </w:tcBorders>
            <w:noWrap/>
            <w:hideMark/>
          </w:tcPr>
          <w:p w14:paraId="114A855D"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Obs. 1</w:t>
            </w:r>
          </w:p>
        </w:tc>
        <w:tc>
          <w:tcPr>
            <w:tcW w:w="377" w:type="pct"/>
            <w:tcBorders>
              <w:top w:val="nil"/>
              <w:left w:val="nil"/>
              <w:bottom w:val="single" w:sz="12" w:space="0" w:color="auto"/>
              <w:right w:val="nil"/>
            </w:tcBorders>
            <w:noWrap/>
            <w:hideMark/>
          </w:tcPr>
          <w:p w14:paraId="72EB0C4F"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mean</w:t>
            </w:r>
          </w:p>
        </w:tc>
        <w:tc>
          <w:tcPr>
            <w:tcW w:w="653" w:type="pct"/>
            <w:tcBorders>
              <w:top w:val="nil"/>
              <w:left w:val="nil"/>
              <w:bottom w:val="single" w:sz="12" w:space="0" w:color="auto"/>
              <w:right w:val="nil"/>
            </w:tcBorders>
            <w:noWrap/>
            <w:hideMark/>
          </w:tcPr>
          <w:p w14:paraId="3E443680"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95% CI</w:t>
            </w:r>
          </w:p>
        </w:tc>
        <w:tc>
          <w:tcPr>
            <w:tcW w:w="367" w:type="pct"/>
            <w:tcBorders>
              <w:top w:val="nil"/>
              <w:left w:val="nil"/>
              <w:bottom w:val="single" w:sz="12" w:space="0" w:color="auto"/>
              <w:right w:val="nil"/>
            </w:tcBorders>
            <w:noWrap/>
            <w:hideMark/>
          </w:tcPr>
          <w:p w14:paraId="59EB9375"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i/>
                <w:noProof/>
                <w:color w:val="000000"/>
                <w:lang w:val="en-GB"/>
              </w:rPr>
              <w:t>P</w:t>
            </w:r>
            <w:r w:rsidRPr="00030DD2">
              <w:rPr>
                <w:rFonts w:ascii="Times New Roman" w:hAnsi="Times New Roman" w:cs="Times New Roman"/>
                <w:b/>
                <w:bCs/>
                <w:noProof/>
                <w:color w:val="000000"/>
                <w:lang w:val="en-GB"/>
              </w:rPr>
              <w:t xml:space="preserve"> 1</w:t>
            </w:r>
          </w:p>
        </w:tc>
        <w:tc>
          <w:tcPr>
            <w:tcW w:w="420" w:type="pct"/>
            <w:tcBorders>
              <w:top w:val="nil"/>
              <w:left w:val="nil"/>
              <w:bottom w:val="single" w:sz="12" w:space="0" w:color="auto"/>
              <w:right w:val="nil"/>
            </w:tcBorders>
            <w:noWrap/>
            <w:hideMark/>
          </w:tcPr>
          <w:p w14:paraId="3D84C9DE"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Obs. 2</w:t>
            </w:r>
          </w:p>
        </w:tc>
        <w:tc>
          <w:tcPr>
            <w:tcW w:w="377" w:type="pct"/>
            <w:tcBorders>
              <w:top w:val="nil"/>
              <w:left w:val="nil"/>
              <w:bottom w:val="single" w:sz="12" w:space="0" w:color="auto"/>
              <w:right w:val="nil"/>
            </w:tcBorders>
            <w:noWrap/>
            <w:hideMark/>
          </w:tcPr>
          <w:p w14:paraId="2A4125BD"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mean</w:t>
            </w:r>
          </w:p>
        </w:tc>
        <w:tc>
          <w:tcPr>
            <w:tcW w:w="653" w:type="pct"/>
            <w:tcBorders>
              <w:top w:val="nil"/>
              <w:left w:val="nil"/>
              <w:bottom w:val="single" w:sz="12" w:space="0" w:color="auto"/>
              <w:right w:val="nil"/>
            </w:tcBorders>
            <w:noWrap/>
            <w:hideMark/>
          </w:tcPr>
          <w:p w14:paraId="20518034"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noProof/>
                <w:color w:val="000000"/>
                <w:lang w:val="en-GB"/>
              </w:rPr>
              <w:t>95% CI</w:t>
            </w:r>
          </w:p>
        </w:tc>
        <w:tc>
          <w:tcPr>
            <w:tcW w:w="391" w:type="pct"/>
            <w:tcBorders>
              <w:top w:val="nil"/>
              <w:left w:val="nil"/>
              <w:bottom w:val="single" w:sz="12" w:space="0" w:color="auto"/>
              <w:right w:val="nil"/>
            </w:tcBorders>
            <w:noWrap/>
            <w:hideMark/>
          </w:tcPr>
          <w:p w14:paraId="71B01BBC" w14:textId="77777777" w:rsidR="004363F1" w:rsidRPr="00030DD2" w:rsidRDefault="004363F1" w:rsidP="004D2645">
            <w:pPr>
              <w:tabs>
                <w:tab w:val="left" w:pos="7840"/>
              </w:tabs>
              <w:spacing w:line="360" w:lineRule="auto"/>
              <w:rPr>
                <w:rFonts w:ascii="Times New Roman" w:hAnsi="Times New Roman" w:cs="Times New Roman"/>
                <w:b/>
                <w:bCs/>
                <w:noProof/>
                <w:color w:val="000000"/>
                <w:lang w:val="en-GB"/>
              </w:rPr>
            </w:pPr>
            <w:r w:rsidRPr="00030DD2">
              <w:rPr>
                <w:rFonts w:ascii="Times New Roman" w:hAnsi="Times New Roman" w:cs="Times New Roman"/>
                <w:b/>
                <w:bCs/>
                <w:i/>
                <w:noProof/>
                <w:color w:val="000000"/>
                <w:lang w:val="en-GB"/>
              </w:rPr>
              <w:t xml:space="preserve">P </w:t>
            </w:r>
            <w:r w:rsidRPr="00030DD2">
              <w:rPr>
                <w:rFonts w:ascii="Times New Roman" w:hAnsi="Times New Roman" w:cs="Times New Roman"/>
                <w:b/>
                <w:bCs/>
                <w:noProof/>
                <w:color w:val="000000"/>
                <w:lang w:val="en-GB"/>
              </w:rPr>
              <w:t>2</w:t>
            </w:r>
          </w:p>
        </w:tc>
      </w:tr>
      <w:tr w:rsidR="004363F1" w:rsidRPr="00030DD2" w14:paraId="706396B4" w14:textId="77777777" w:rsidTr="00236DCF">
        <w:trPr>
          <w:trHeight w:val="255"/>
        </w:trPr>
        <w:tc>
          <w:tcPr>
            <w:tcW w:w="508" w:type="pct"/>
            <w:tcBorders>
              <w:top w:val="single" w:sz="12" w:space="0" w:color="auto"/>
              <w:left w:val="nil"/>
              <w:bottom w:val="nil"/>
              <w:right w:val="nil"/>
            </w:tcBorders>
          </w:tcPr>
          <w:p w14:paraId="01C2CFF9"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HV</w:t>
            </w:r>
          </w:p>
        </w:tc>
        <w:tc>
          <w:tcPr>
            <w:tcW w:w="381" w:type="pct"/>
            <w:tcBorders>
              <w:top w:val="single" w:sz="12" w:space="0" w:color="auto"/>
              <w:left w:val="nil"/>
              <w:bottom w:val="nil"/>
              <w:right w:val="nil"/>
            </w:tcBorders>
            <w:noWrap/>
            <w:vAlign w:val="center"/>
            <w:hideMark/>
          </w:tcPr>
          <w:p w14:paraId="29B132A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A</w:t>
            </w:r>
          </w:p>
        </w:tc>
        <w:tc>
          <w:tcPr>
            <w:tcW w:w="454" w:type="pct"/>
            <w:tcBorders>
              <w:top w:val="single" w:sz="12" w:space="0" w:color="auto"/>
              <w:left w:val="nil"/>
              <w:bottom w:val="nil"/>
              <w:right w:val="nil"/>
            </w:tcBorders>
            <w:noWrap/>
            <w:vAlign w:val="center"/>
            <w:hideMark/>
          </w:tcPr>
          <w:p w14:paraId="0DF167E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20" w:type="pct"/>
            <w:tcBorders>
              <w:top w:val="single" w:sz="12" w:space="0" w:color="auto"/>
              <w:left w:val="nil"/>
              <w:bottom w:val="nil"/>
              <w:right w:val="nil"/>
            </w:tcBorders>
            <w:noWrap/>
            <w:vAlign w:val="center"/>
            <w:hideMark/>
          </w:tcPr>
          <w:p w14:paraId="012AA4C4"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single" w:sz="12" w:space="0" w:color="auto"/>
              <w:left w:val="nil"/>
              <w:bottom w:val="nil"/>
              <w:right w:val="nil"/>
            </w:tcBorders>
            <w:noWrap/>
            <w:vAlign w:val="center"/>
            <w:hideMark/>
          </w:tcPr>
          <w:p w14:paraId="5BFFA302"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single" w:sz="12" w:space="0" w:color="auto"/>
              <w:left w:val="nil"/>
              <w:bottom w:val="nil"/>
              <w:right w:val="nil"/>
            </w:tcBorders>
            <w:noWrap/>
            <w:vAlign w:val="center"/>
            <w:hideMark/>
          </w:tcPr>
          <w:p w14:paraId="791D593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67" w:type="pct"/>
            <w:tcBorders>
              <w:top w:val="single" w:sz="12" w:space="0" w:color="auto"/>
              <w:left w:val="nil"/>
              <w:bottom w:val="nil"/>
              <w:right w:val="nil"/>
            </w:tcBorders>
            <w:noWrap/>
            <w:vAlign w:val="center"/>
            <w:hideMark/>
          </w:tcPr>
          <w:p w14:paraId="75F4A84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420" w:type="pct"/>
            <w:tcBorders>
              <w:top w:val="single" w:sz="12" w:space="0" w:color="auto"/>
              <w:left w:val="nil"/>
              <w:bottom w:val="nil"/>
              <w:right w:val="nil"/>
            </w:tcBorders>
            <w:noWrap/>
            <w:vAlign w:val="center"/>
            <w:hideMark/>
          </w:tcPr>
          <w:p w14:paraId="45E9DF5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single" w:sz="12" w:space="0" w:color="auto"/>
              <w:left w:val="nil"/>
              <w:bottom w:val="nil"/>
              <w:right w:val="nil"/>
            </w:tcBorders>
            <w:noWrap/>
            <w:vAlign w:val="center"/>
            <w:hideMark/>
          </w:tcPr>
          <w:p w14:paraId="382A54E4"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single" w:sz="12" w:space="0" w:color="auto"/>
              <w:left w:val="nil"/>
              <w:bottom w:val="nil"/>
              <w:right w:val="nil"/>
            </w:tcBorders>
            <w:noWrap/>
            <w:vAlign w:val="center"/>
            <w:hideMark/>
          </w:tcPr>
          <w:p w14:paraId="4B077676"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91" w:type="pct"/>
            <w:tcBorders>
              <w:top w:val="single" w:sz="12" w:space="0" w:color="auto"/>
              <w:left w:val="nil"/>
              <w:bottom w:val="nil"/>
              <w:right w:val="nil"/>
            </w:tcBorders>
            <w:noWrap/>
            <w:vAlign w:val="center"/>
            <w:hideMark/>
          </w:tcPr>
          <w:p w14:paraId="7858593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r>
      <w:tr w:rsidR="004363F1" w:rsidRPr="00030DD2" w14:paraId="6D844863" w14:textId="77777777" w:rsidTr="00236DCF">
        <w:trPr>
          <w:trHeight w:val="255"/>
        </w:trPr>
        <w:tc>
          <w:tcPr>
            <w:tcW w:w="508" w:type="pct"/>
            <w:tcBorders>
              <w:top w:val="nil"/>
              <w:left w:val="nil"/>
              <w:bottom w:val="nil"/>
              <w:right w:val="nil"/>
            </w:tcBorders>
          </w:tcPr>
          <w:p w14:paraId="37995DD2"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MR1</w:t>
            </w:r>
          </w:p>
        </w:tc>
        <w:tc>
          <w:tcPr>
            <w:tcW w:w="381" w:type="pct"/>
            <w:tcBorders>
              <w:top w:val="nil"/>
              <w:left w:val="nil"/>
              <w:bottom w:val="nil"/>
              <w:right w:val="nil"/>
            </w:tcBorders>
            <w:noWrap/>
            <w:vAlign w:val="center"/>
            <w:hideMark/>
          </w:tcPr>
          <w:p w14:paraId="11B1007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A</w:t>
            </w:r>
          </w:p>
        </w:tc>
        <w:tc>
          <w:tcPr>
            <w:tcW w:w="454" w:type="pct"/>
            <w:tcBorders>
              <w:top w:val="nil"/>
              <w:left w:val="nil"/>
              <w:bottom w:val="nil"/>
              <w:right w:val="nil"/>
            </w:tcBorders>
            <w:noWrap/>
            <w:vAlign w:val="center"/>
            <w:hideMark/>
          </w:tcPr>
          <w:p w14:paraId="4E6B40B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20" w:type="pct"/>
            <w:tcBorders>
              <w:top w:val="nil"/>
              <w:left w:val="nil"/>
              <w:bottom w:val="nil"/>
              <w:right w:val="nil"/>
            </w:tcBorders>
            <w:noWrap/>
            <w:vAlign w:val="center"/>
            <w:hideMark/>
          </w:tcPr>
          <w:p w14:paraId="039DF5B6"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nil"/>
              <w:right w:val="nil"/>
            </w:tcBorders>
            <w:noWrap/>
            <w:vAlign w:val="center"/>
            <w:hideMark/>
          </w:tcPr>
          <w:p w14:paraId="5DE8030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nil"/>
              <w:right w:val="nil"/>
            </w:tcBorders>
            <w:noWrap/>
            <w:vAlign w:val="center"/>
            <w:hideMark/>
          </w:tcPr>
          <w:p w14:paraId="28CA3C4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67" w:type="pct"/>
            <w:tcBorders>
              <w:top w:val="nil"/>
              <w:left w:val="nil"/>
              <w:bottom w:val="nil"/>
              <w:right w:val="nil"/>
            </w:tcBorders>
            <w:noWrap/>
            <w:vAlign w:val="center"/>
            <w:hideMark/>
          </w:tcPr>
          <w:p w14:paraId="717743D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420" w:type="pct"/>
            <w:tcBorders>
              <w:top w:val="nil"/>
              <w:left w:val="nil"/>
              <w:bottom w:val="nil"/>
              <w:right w:val="nil"/>
            </w:tcBorders>
            <w:noWrap/>
            <w:vAlign w:val="center"/>
            <w:hideMark/>
          </w:tcPr>
          <w:p w14:paraId="0773477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nil"/>
              <w:right w:val="nil"/>
            </w:tcBorders>
            <w:noWrap/>
            <w:vAlign w:val="center"/>
            <w:hideMark/>
          </w:tcPr>
          <w:p w14:paraId="6C8A1D9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nil"/>
              <w:right w:val="nil"/>
            </w:tcBorders>
            <w:noWrap/>
            <w:vAlign w:val="center"/>
            <w:hideMark/>
          </w:tcPr>
          <w:p w14:paraId="099CFC0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91" w:type="pct"/>
            <w:tcBorders>
              <w:top w:val="nil"/>
              <w:left w:val="nil"/>
              <w:bottom w:val="nil"/>
              <w:right w:val="nil"/>
            </w:tcBorders>
            <w:noWrap/>
            <w:vAlign w:val="center"/>
            <w:hideMark/>
          </w:tcPr>
          <w:p w14:paraId="667D3C6E"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r>
      <w:tr w:rsidR="004363F1" w:rsidRPr="00030DD2" w14:paraId="467C49B7" w14:textId="77777777" w:rsidTr="00236DCF">
        <w:trPr>
          <w:trHeight w:val="255"/>
        </w:trPr>
        <w:tc>
          <w:tcPr>
            <w:tcW w:w="508" w:type="pct"/>
            <w:tcBorders>
              <w:top w:val="nil"/>
              <w:left w:val="nil"/>
              <w:bottom w:val="nil"/>
              <w:right w:val="nil"/>
            </w:tcBorders>
          </w:tcPr>
          <w:p w14:paraId="06D9E48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R12</w:t>
            </w:r>
          </w:p>
        </w:tc>
        <w:tc>
          <w:tcPr>
            <w:tcW w:w="381" w:type="pct"/>
            <w:tcBorders>
              <w:top w:val="nil"/>
              <w:left w:val="nil"/>
              <w:bottom w:val="nil"/>
              <w:right w:val="nil"/>
            </w:tcBorders>
            <w:noWrap/>
            <w:vAlign w:val="center"/>
            <w:hideMark/>
          </w:tcPr>
          <w:p w14:paraId="7021759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A</w:t>
            </w:r>
          </w:p>
        </w:tc>
        <w:tc>
          <w:tcPr>
            <w:tcW w:w="454" w:type="pct"/>
            <w:tcBorders>
              <w:top w:val="nil"/>
              <w:left w:val="nil"/>
              <w:bottom w:val="nil"/>
              <w:right w:val="nil"/>
            </w:tcBorders>
            <w:noWrap/>
            <w:vAlign w:val="center"/>
            <w:hideMark/>
          </w:tcPr>
          <w:p w14:paraId="4EA944E6"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20" w:type="pct"/>
            <w:tcBorders>
              <w:top w:val="nil"/>
              <w:left w:val="nil"/>
              <w:bottom w:val="nil"/>
              <w:right w:val="nil"/>
            </w:tcBorders>
            <w:noWrap/>
            <w:vAlign w:val="center"/>
            <w:hideMark/>
          </w:tcPr>
          <w:p w14:paraId="4EC50EF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0.159</w:t>
            </w:r>
          </w:p>
        </w:tc>
        <w:tc>
          <w:tcPr>
            <w:tcW w:w="377" w:type="pct"/>
            <w:tcBorders>
              <w:top w:val="nil"/>
              <w:left w:val="nil"/>
              <w:bottom w:val="nil"/>
              <w:right w:val="nil"/>
            </w:tcBorders>
            <w:noWrap/>
            <w:vAlign w:val="center"/>
            <w:hideMark/>
          </w:tcPr>
          <w:p w14:paraId="78DCB4CE"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0.146</w:t>
            </w:r>
          </w:p>
        </w:tc>
        <w:tc>
          <w:tcPr>
            <w:tcW w:w="653" w:type="pct"/>
            <w:tcBorders>
              <w:top w:val="nil"/>
              <w:left w:val="nil"/>
              <w:bottom w:val="nil"/>
              <w:right w:val="nil"/>
            </w:tcBorders>
            <w:noWrap/>
            <w:vAlign w:val="center"/>
            <w:hideMark/>
          </w:tcPr>
          <w:p w14:paraId="46114C2E"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0.138-</w:t>
            </w:r>
            <w:r w:rsidRPr="00030DD2">
              <w:rPr>
                <w:rFonts w:ascii="Times New Roman" w:hAnsi="Times New Roman" w:cs="Times New Roman"/>
                <w:noProof/>
                <w:color w:val="000000"/>
                <w:lang w:val="en-GB"/>
              </w:rPr>
              <w:lastRenderedPageBreak/>
              <w:t>0.159</w:t>
            </w:r>
          </w:p>
        </w:tc>
        <w:tc>
          <w:tcPr>
            <w:tcW w:w="367" w:type="pct"/>
            <w:tcBorders>
              <w:top w:val="nil"/>
              <w:left w:val="nil"/>
              <w:bottom w:val="nil"/>
              <w:right w:val="nil"/>
            </w:tcBorders>
            <w:noWrap/>
            <w:vAlign w:val="center"/>
            <w:hideMark/>
          </w:tcPr>
          <w:p w14:paraId="20A4589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lastRenderedPageBreak/>
              <w:t>0.04</w:t>
            </w:r>
            <w:r w:rsidRPr="00030DD2">
              <w:rPr>
                <w:rFonts w:ascii="Times New Roman" w:hAnsi="Times New Roman" w:cs="Times New Roman"/>
                <w:noProof/>
                <w:lang w:val="en-GB"/>
              </w:rPr>
              <w:lastRenderedPageBreak/>
              <w:t>2</w:t>
            </w:r>
          </w:p>
        </w:tc>
        <w:tc>
          <w:tcPr>
            <w:tcW w:w="420" w:type="pct"/>
            <w:tcBorders>
              <w:top w:val="nil"/>
              <w:left w:val="nil"/>
              <w:bottom w:val="nil"/>
              <w:right w:val="nil"/>
            </w:tcBorders>
            <w:noWrap/>
            <w:vAlign w:val="center"/>
            <w:hideMark/>
          </w:tcPr>
          <w:p w14:paraId="5BE7E841"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lastRenderedPageBreak/>
              <w:t>0.171</w:t>
            </w:r>
          </w:p>
        </w:tc>
        <w:tc>
          <w:tcPr>
            <w:tcW w:w="377" w:type="pct"/>
            <w:tcBorders>
              <w:top w:val="nil"/>
              <w:left w:val="nil"/>
              <w:bottom w:val="nil"/>
              <w:right w:val="nil"/>
            </w:tcBorders>
            <w:noWrap/>
            <w:vAlign w:val="center"/>
            <w:hideMark/>
          </w:tcPr>
          <w:p w14:paraId="6AC5FD6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0.154</w:t>
            </w:r>
          </w:p>
        </w:tc>
        <w:tc>
          <w:tcPr>
            <w:tcW w:w="653" w:type="pct"/>
            <w:tcBorders>
              <w:top w:val="nil"/>
              <w:left w:val="nil"/>
              <w:bottom w:val="nil"/>
              <w:right w:val="nil"/>
            </w:tcBorders>
            <w:noWrap/>
            <w:vAlign w:val="center"/>
            <w:hideMark/>
          </w:tcPr>
          <w:p w14:paraId="4898031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0.145-</w:t>
            </w:r>
            <w:r w:rsidRPr="00030DD2">
              <w:rPr>
                <w:rFonts w:ascii="Times New Roman" w:hAnsi="Times New Roman" w:cs="Times New Roman"/>
                <w:noProof/>
                <w:color w:val="000000"/>
                <w:lang w:val="en-GB"/>
              </w:rPr>
              <w:lastRenderedPageBreak/>
              <w:t>0.171</w:t>
            </w:r>
          </w:p>
        </w:tc>
        <w:tc>
          <w:tcPr>
            <w:tcW w:w="391" w:type="pct"/>
            <w:tcBorders>
              <w:top w:val="nil"/>
              <w:left w:val="nil"/>
              <w:bottom w:val="nil"/>
              <w:right w:val="nil"/>
            </w:tcBorders>
            <w:noWrap/>
            <w:vAlign w:val="center"/>
            <w:hideMark/>
          </w:tcPr>
          <w:p w14:paraId="0ABB175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lastRenderedPageBreak/>
              <w:t>0.058</w:t>
            </w:r>
          </w:p>
        </w:tc>
      </w:tr>
      <w:tr w:rsidR="004363F1" w:rsidRPr="00030DD2" w14:paraId="1EF6CF7A" w14:textId="77777777" w:rsidTr="00236DCF">
        <w:trPr>
          <w:trHeight w:val="255"/>
        </w:trPr>
        <w:tc>
          <w:tcPr>
            <w:tcW w:w="508" w:type="pct"/>
            <w:tcBorders>
              <w:top w:val="nil"/>
              <w:left w:val="nil"/>
              <w:bottom w:val="nil"/>
              <w:right w:val="nil"/>
            </w:tcBorders>
          </w:tcPr>
          <w:p w14:paraId="2924BFC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lastRenderedPageBreak/>
              <w:t>LA/PRC</w:t>
            </w:r>
          </w:p>
        </w:tc>
        <w:tc>
          <w:tcPr>
            <w:tcW w:w="381" w:type="pct"/>
            <w:tcBorders>
              <w:top w:val="nil"/>
              <w:left w:val="nil"/>
              <w:bottom w:val="nil"/>
              <w:right w:val="nil"/>
            </w:tcBorders>
            <w:noWrap/>
            <w:vAlign w:val="center"/>
            <w:hideMark/>
          </w:tcPr>
          <w:p w14:paraId="01DE2E62"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A</w:t>
            </w:r>
          </w:p>
        </w:tc>
        <w:tc>
          <w:tcPr>
            <w:tcW w:w="454" w:type="pct"/>
            <w:tcBorders>
              <w:top w:val="nil"/>
              <w:left w:val="nil"/>
              <w:bottom w:val="nil"/>
              <w:right w:val="nil"/>
            </w:tcBorders>
            <w:noWrap/>
            <w:vAlign w:val="center"/>
            <w:hideMark/>
          </w:tcPr>
          <w:p w14:paraId="43A6071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20" w:type="pct"/>
            <w:tcBorders>
              <w:top w:val="nil"/>
              <w:left w:val="nil"/>
              <w:bottom w:val="nil"/>
              <w:right w:val="nil"/>
            </w:tcBorders>
            <w:noWrap/>
            <w:vAlign w:val="center"/>
            <w:hideMark/>
          </w:tcPr>
          <w:p w14:paraId="536B04F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0.178</w:t>
            </w:r>
          </w:p>
        </w:tc>
        <w:tc>
          <w:tcPr>
            <w:tcW w:w="377" w:type="pct"/>
            <w:tcBorders>
              <w:top w:val="nil"/>
              <w:left w:val="nil"/>
              <w:bottom w:val="nil"/>
              <w:right w:val="nil"/>
            </w:tcBorders>
            <w:noWrap/>
            <w:vAlign w:val="center"/>
            <w:hideMark/>
          </w:tcPr>
          <w:p w14:paraId="4BAAD2D2"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0.148</w:t>
            </w:r>
          </w:p>
        </w:tc>
        <w:tc>
          <w:tcPr>
            <w:tcW w:w="653" w:type="pct"/>
            <w:tcBorders>
              <w:top w:val="nil"/>
              <w:left w:val="nil"/>
              <w:bottom w:val="nil"/>
              <w:right w:val="nil"/>
            </w:tcBorders>
            <w:noWrap/>
            <w:vAlign w:val="center"/>
            <w:hideMark/>
          </w:tcPr>
          <w:p w14:paraId="7366A09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0.140-0.164</w:t>
            </w:r>
          </w:p>
        </w:tc>
        <w:tc>
          <w:tcPr>
            <w:tcW w:w="367" w:type="pct"/>
            <w:tcBorders>
              <w:top w:val="nil"/>
              <w:left w:val="nil"/>
              <w:bottom w:val="nil"/>
              <w:right w:val="nil"/>
            </w:tcBorders>
            <w:noWrap/>
            <w:vAlign w:val="center"/>
            <w:hideMark/>
          </w:tcPr>
          <w:p w14:paraId="432CE7E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0.014</w:t>
            </w:r>
          </w:p>
        </w:tc>
        <w:tc>
          <w:tcPr>
            <w:tcW w:w="420" w:type="pct"/>
            <w:tcBorders>
              <w:top w:val="nil"/>
              <w:left w:val="nil"/>
              <w:bottom w:val="nil"/>
              <w:right w:val="nil"/>
            </w:tcBorders>
            <w:noWrap/>
            <w:vAlign w:val="center"/>
            <w:hideMark/>
          </w:tcPr>
          <w:p w14:paraId="2CC9516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0.177</w:t>
            </w:r>
          </w:p>
        </w:tc>
        <w:tc>
          <w:tcPr>
            <w:tcW w:w="377" w:type="pct"/>
            <w:tcBorders>
              <w:top w:val="nil"/>
              <w:left w:val="nil"/>
              <w:bottom w:val="nil"/>
              <w:right w:val="nil"/>
            </w:tcBorders>
            <w:noWrap/>
            <w:vAlign w:val="center"/>
            <w:hideMark/>
          </w:tcPr>
          <w:p w14:paraId="42439C2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0.163</w:t>
            </w:r>
          </w:p>
        </w:tc>
        <w:tc>
          <w:tcPr>
            <w:tcW w:w="653" w:type="pct"/>
            <w:tcBorders>
              <w:top w:val="nil"/>
              <w:left w:val="nil"/>
              <w:bottom w:val="nil"/>
              <w:right w:val="nil"/>
            </w:tcBorders>
            <w:noWrap/>
            <w:vAlign w:val="center"/>
            <w:hideMark/>
          </w:tcPr>
          <w:p w14:paraId="36CA5A9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0.155-0.174</w:t>
            </w:r>
          </w:p>
        </w:tc>
        <w:tc>
          <w:tcPr>
            <w:tcW w:w="391" w:type="pct"/>
            <w:tcBorders>
              <w:top w:val="nil"/>
              <w:left w:val="nil"/>
              <w:bottom w:val="nil"/>
              <w:right w:val="nil"/>
            </w:tcBorders>
            <w:noWrap/>
            <w:vAlign w:val="center"/>
            <w:hideMark/>
          </w:tcPr>
          <w:p w14:paraId="0C010A5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0.004</w:t>
            </w:r>
          </w:p>
        </w:tc>
      </w:tr>
      <w:tr w:rsidR="004363F1" w:rsidRPr="00030DD2" w14:paraId="3176DE9B" w14:textId="77777777" w:rsidTr="00236DCF">
        <w:trPr>
          <w:trHeight w:val="255"/>
        </w:trPr>
        <w:tc>
          <w:tcPr>
            <w:tcW w:w="508" w:type="pct"/>
            <w:tcBorders>
              <w:top w:val="nil"/>
              <w:left w:val="nil"/>
              <w:bottom w:val="nil"/>
              <w:right w:val="nil"/>
            </w:tcBorders>
          </w:tcPr>
          <w:p w14:paraId="7D82384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BCBOG</w:t>
            </w:r>
          </w:p>
        </w:tc>
        <w:tc>
          <w:tcPr>
            <w:tcW w:w="381" w:type="pct"/>
            <w:tcBorders>
              <w:top w:val="nil"/>
              <w:left w:val="nil"/>
              <w:bottom w:val="nil"/>
              <w:right w:val="nil"/>
            </w:tcBorders>
            <w:noWrap/>
            <w:vAlign w:val="center"/>
            <w:hideMark/>
          </w:tcPr>
          <w:p w14:paraId="07B7295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54" w:type="pct"/>
            <w:tcBorders>
              <w:top w:val="nil"/>
              <w:left w:val="nil"/>
              <w:bottom w:val="nil"/>
              <w:right w:val="nil"/>
            </w:tcBorders>
            <w:noWrap/>
            <w:vAlign w:val="center"/>
            <w:hideMark/>
          </w:tcPr>
          <w:p w14:paraId="18BA6F3D"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Q</w:t>
            </w:r>
          </w:p>
        </w:tc>
        <w:tc>
          <w:tcPr>
            <w:tcW w:w="420" w:type="pct"/>
            <w:tcBorders>
              <w:top w:val="nil"/>
              <w:left w:val="nil"/>
              <w:bottom w:val="nil"/>
              <w:right w:val="nil"/>
            </w:tcBorders>
            <w:noWrap/>
            <w:vAlign w:val="center"/>
            <w:hideMark/>
          </w:tcPr>
          <w:p w14:paraId="434A2F3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0.197</w:t>
            </w:r>
          </w:p>
        </w:tc>
        <w:tc>
          <w:tcPr>
            <w:tcW w:w="377" w:type="pct"/>
            <w:tcBorders>
              <w:top w:val="nil"/>
              <w:left w:val="nil"/>
              <w:bottom w:val="nil"/>
              <w:right w:val="nil"/>
            </w:tcBorders>
            <w:noWrap/>
            <w:vAlign w:val="center"/>
            <w:hideMark/>
          </w:tcPr>
          <w:p w14:paraId="1001D90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0.222</w:t>
            </w:r>
          </w:p>
        </w:tc>
        <w:tc>
          <w:tcPr>
            <w:tcW w:w="653" w:type="pct"/>
            <w:tcBorders>
              <w:top w:val="nil"/>
              <w:left w:val="nil"/>
              <w:bottom w:val="nil"/>
              <w:right w:val="nil"/>
            </w:tcBorders>
            <w:noWrap/>
            <w:vAlign w:val="center"/>
            <w:hideMark/>
          </w:tcPr>
          <w:p w14:paraId="31EE993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0.202-0.229</w:t>
            </w:r>
          </w:p>
        </w:tc>
        <w:tc>
          <w:tcPr>
            <w:tcW w:w="367" w:type="pct"/>
            <w:tcBorders>
              <w:top w:val="nil"/>
              <w:left w:val="nil"/>
              <w:bottom w:val="nil"/>
              <w:right w:val="nil"/>
            </w:tcBorders>
            <w:noWrap/>
            <w:vAlign w:val="center"/>
            <w:hideMark/>
          </w:tcPr>
          <w:p w14:paraId="2977852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0.006</w:t>
            </w:r>
          </w:p>
        </w:tc>
        <w:tc>
          <w:tcPr>
            <w:tcW w:w="420" w:type="pct"/>
            <w:tcBorders>
              <w:top w:val="nil"/>
              <w:left w:val="nil"/>
              <w:bottom w:val="nil"/>
              <w:right w:val="nil"/>
            </w:tcBorders>
            <w:noWrap/>
            <w:vAlign w:val="center"/>
            <w:hideMark/>
          </w:tcPr>
          <w:p w14:paraId="693C044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0.263</w:t>
            </w:r>
          </w:p>
        </w:tc>
        <w:tc>
          <w:tcPr>
            <w:tcW w:w="377" w:type="pct"/>
            <w:tcBorders>
              <w:top w:val="nil"/>
              <w:left w:val="nil"/>
              <w:bottom w:val="nil"/>
              <w:right w:val="nil"/>
            </w:tcBorders>
            <w:noWrap/>
            <w:vAlign w:val="center"/>
            <w:hideMark/>
          </w:tcPr>
          <w:p w14:paraId="3E7D133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0.250</w:t>
            </w:r>
          </w:p>
        </w:tc>
        <w:tc>
          <w:tcPr>
            <w:tcW w:w="653" w:type="pct"/>
            <w:tcBorders>
              <w:top w:val="nil"/>
              <w:left w:val="nil"/>
              <w:bottom w:val="nil"/>
              <w:right w:val="nil"/>
            </w:tcBorders>
            <w:noWrap/>
            <w:vAlign w:val="center"/>
            <w:hideMark/>
          </w:tcPr>
          <w:p w14:paraId="5F566B9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0.242-0.261</w:t>
            </w:r>
          </w:p>
        </w:tc>
        <w:tc>
          <w:tcPr>
            <w:tcW w:w="391" w:type="pct"/>
            <w:tcBorders>
              <w:top w:val="nil"/>
              <w:left w:val="nil"/>
              <w:bottom w:val="nil"/>
              <w:right w:val="nil"/>
            </w:tcBorders>
            <w:noWrap/>
            <w:vAlign w:val="center"/>
            <w:hideMark/>
          </w:tcPr>
          <w:p w14:paraId="116A2E1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0.014</w:t>
            </w:r>
          </w:p>
        </w:tc>
      </w:tr>
      <w:tr w:rsidR="004363F1" w:rsidRPr="00030DD2" w14:paraId="1E3320F8" w14:textId="77777777" w:rsidTr="00236DCF">
        <w:trPr>
          <w:trHeight w:val="255"/>
        </w:trPr>
        <w:tc>
          <w:tcPr>
            <w:tcW w:w="508" w:type="pct"/>
            <w:tcBorders>
              <w:top w:val="nil"/>
              <w:left w:val="nil"/>
              <w:bottom w:val="nil"/>
              <w:right w:val="nil"/>
            </w:tcBorders>
          </w:tcPr>
          <w:p w14:paraId="3846A744"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BCTUR</w:t>
            </w:r>
          </w:p>
        </w:tc>
        <w:tc>
          <w:tcPr>
            <w:tcW w:w="381" w:type="pct"/>
            <w:tcBorders>
              <w:top w:val="nil"/>
              <w:left w:val="nil"/>
              <w:bottom w:val="nil"/>
              <w:right w:val="nil"/>
            </w:tcBorders>
            <w:noWrap/>
            <w:vAlign w:val="center"/>
            <w:hideMark/>
          </w:tcPr>
          <w:p w14:paraId="098BB612"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54" w:type="pct"/>
            <w:tcBorders>
              <w:top w:val="nil"/>
              <w:left w:val="nil"/>
              <w:bottom w:val="nil"/>
              <w:right w:val="nil"/>
            </w:tcBorders>
            <w:noWrap/>
            <w:vAlign w:val="center"/>
            <w:hideMark/>
          </w:tcPr>
          <w:p w14:paraId="4FD4864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P</w:t>
            </w:r>
          </w:p>
        </w:tc>
        <w:tc>
          <w:tcPr>
            <w:tcW w:w="420" w:type="pct"/>
            <w:tcBorders>
              <w:top w:val="nil"/>
              <w:left w:val="nil"/>
              <w:bottom w:val="nil"/>
              <w:right w:val="nil"/>
            </w:tcBorders>
            <w:noWrap/>
            <w:vAlign w:val="center"/>
            <w:hideMark/>
          </w:tcPr>
          <w:p w14:paraId="272F9B3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nil"/>
              <w:right w:val="nil"/>
            </w:tcBorders>
            <w:noWrap/>
            <w:vAlign w:val="center"/>
            <w:hideMark/>
          </w:tcPr>
          <w:p w14:paraId="686390B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nil"/>
              <w:right w:val="nil"/>
            </w:tcBorders>
            <w:noWrap/>
            <w:vAlign w:val="center"/>
            <w:hideMark/>
          </w:tcPr>
          <w:p w14:paraId="4EB455C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67" w:type="pct"/>
            <w:tcBorders>
              <w:top w:val="nil"/>
              <w:left w:val="nil"/>
              <w:bottom w:val="nil"/>
              <w:right w:val="nil"/>
            </w:tcBorders>
            <w:noWrap/>
            <w:vAlign w:val="center"/>
            <w:hideMark/>
          </w:tcPr>
          <w:p w14:paraId="774AEF0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420" w:type="pct"/>
            <w:tcBorders>
              <w:top w:val="nil"/>
              <w:left w:val="nil"/>
              <w:bottom w:val="nil"/>
              <w:right w:val="nil"/>
            </w:tcBorders>
            <w:noWrap/>
            <w:vAlign w:val="center"/>
            <w:hideMark/>
          </w:tcPr>
          <w:p w14:paraId="10C0F3E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nil"/>
              <w:right w:val="nil"/>
            </w:tcBorders>
            <w:noWrap/>
            <w:vAlign w:val="center"/>
            <w:hideMark/>
          </w:tcPr>
          <w:p w14:paraId="5559B14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nil"/>
              <w:right w:val="nil"/>
            </w:tcBorders>
            <w:noWrap/>
            <w:vAlign w:val="center"/>
            <w:hideMark/>
          </w:tcPr>
          <w:p w14:paraId="6CF2816D"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91" w:type="pct"/>
            <w:tcBorders>
              <w:top w:val="nil"/>
              <w:left w:val="nil"/>
              <w:bottom w:val="nil"/>
              <w:right w:val="nil"/>
            </w:tcBorders>
            <w:noWrap/>
            <w:vAlign w:val="center"/>
            <w:hideMark/>
          </w:tcPr>
          <w:p w14:paraId="2E5C18E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r>
      <w:tr w:rsidR="004363F1" w:rsidRPr="00030DD2" w14:paraId="6F58E37D" w14:textId="77777777" w:rsidTr="00236DCF">
        <w:trPr>
          <w:trHeight w:val="255"/>
        </w:trPr>
        <w:tc>
          <w:tcPr>
            <w:tcW w:w="508" w:type="pct"/>
            <w:tcBorders>
              <w:top w:val="nil"/>
              <w:left w:val="nil"/>
              <w:bottom w:val="nil"/>
              <w:right w:val="nil"/>
            </w:tcBorders>
          </w:tcPr>
          <w:p w14:paraId="2A848A89"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BMCG3</w:t>
            </w:r>
          </w:p>
        </w:tc>
        <w:tc>
          <w:tcPr>
            <w:tcW w:w="381" w:type="pct"/>
            <w:tcBorders>
              <w:top w:val="nil"/>
              <w:left w:val="nil"/>
              <w:bottom w:val="nil"/>
              <w:right w:val="nil"/>
            </w:tcBorders>
            <w:noWrap/>
            <w:vAlign w:val="center"/>
            <w:hideMark/>
          </w:tcPr>
          <w:p w14:paraId="39C3655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IC</w:t>
            </w:r>
          </w:p>
        </w:tc>
        <w:tc>
          <w:tcPr>
            <w:tcW w:w="454" w:type="pct"/>
            <w:tcBorders>
              <w:top w:val="nil"/>
              <w:left w:val="nil"/>
              <w:bottom w:val="nil"/>
              <w:right w:val="nil"/>
            </w:tcBorders>
            <w:noWrap/>
            <w:vAlign w:val="center"/>
            <w:hideMark/>
          </w:tcPr>
          <w:p w14:paraId="18137D9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Q</w:t>
            </w:r>
          </w:p>
        </w:tc>
        <w:tc>
          <w:tcPr>
            <w:tcW w:w="420" w:type="pct"/>
            <w:tcBorders>
              <w:top w:val="nil"/>
              <w:left w:val="nil"/>
              <w:bottom w:val="nil"/>
              <w:right w:val="nil"/>
            </w:tcBorders>
            <w:noWrap/>
            <w:vAlign w:val="center"/>
            <w:hideMark/>
          </w:tcPr>
          <w:p w14:paraId="3EC5F28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0.196</w:t>
            </w:r>
          </w:p>
        </w:tc>
        <w:tc>
          <w:tcPr>
            <w:tcW w:w="377" w:type="pct"/>
            <w:tcBorders>
              <w:top w:val="nil"/>
              <w:left w:val="nil"/>
              <w:bottom w:val="nil"/>
              <w:right w:val="nil"/>
            </w:tcBorders>
            <w:noWrap/>
            <w:vAlign w:val="center"/>
            <w:hideMark/>
          </w:tcPr>
          <w:p w14:paraId="4AF61BB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0.215</w:t>
            </w:r>
          </w:p>
        </w:tc>
        <w:tc>
          <w:tcPr>
            <w:tcW w:w="653" w:type="pct"/>
            <w:tcBorders>
              <w:top w:val="nil"/>
              <w:left w:val="nil"/>
              <w:bottom w:val="nil"/>
              <w:right w:val="nil"/>
            </w:tcBorders>
            <w:noWrap/>
            <w:vAlign w:val="center"/>
            <w:hideMark/>
          </w:tcPr>
          <w:p w14:paraId="5E92A3F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0.205-0.230</w:t>
            </w:r>
          </w:p>
        </w:tc>
        <w:tc>
          <w:tcPr>
            <w:tcW w:w="367" w:type="pct"/>
            <w:tcBorders>
              <w:top w:val="nil"/>
              <w:left w:val="nil"/>
              <w:bottom w:val="nil"/>
              <w:right w:val="nil"/>
            </w:tcBorders>
            <w:noWrap/>
            <w:vAlign w:val="center"/>
            <w:hideMark/>
          </w:tcPr>
          <w:p w14:paraId="3AA9C63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0.000</w:t>
            </w:r>
          </w:p>
        </w:tc>
        <w:tc>
          <w:tcPr>
            <w:tcW w:w="420" w:type="pct"/>
            <w:tcBorders>
              <w:top w:val="nil"/>
              <w:left w:val="nil"/>
              <w:bottom w:val="nil"/>
              <w:right w:val="nil"/>
            </w:tcBorders>
            <w:noWrap/>
            <w:vAlign w:val="center"/>
            <w:hideMark/>
          </w:tcPr>
          <w:p w14:paraId="1E26641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0.215</w:t>
            </w:r>
          </w:p>
        </w:tc>
        <w:tc>
          <w:tcPr>
            <w:tcW w:w="377" w:type="pct"/>
            <w:tcBorders>
              <w:top w:val="nil"/>
              <w:left w:val="nil"/>
              <w:bottom w:val="nil"/>
              <w:right w:val="nil"/>
            </w:tcBorders>
            <w:noWrap/>
            <w:vAlign w:val="center"/>
            <w:hideMark/>
          </w:tcPr>
          <w:p w14:paraId="41DA384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0.225</w:t>
            </w:r>
          </w:p>
        </w:tc>
        <w:tc>
          <w:tcPr>
            <w:tcW w:w="653" w:type="pct"/>
            <w:tcBorders>
              <w:top w:val="nil"/>
              <w:left w:val="nil"/>
              <w:bottom w:val="nil"/>
              <w:right w:val="nil"/>
            </w:tcBorders>
            <w:noWrap/>
            <w:vAlign w:val="center"/>
            <w:hideMark/>
          </w:tcPr>
          <w:p w14:paraId="6BAD833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0.219-0.238</w:t>
            </w:r>
          </w:p>
        </w:tc>
        <w:tc>
          <w:tcPr>
            <w:tcW w:w="391" w:type="pct"/>
            <w:tcBorders>
              <w:top w:val="nil"/>
              <w:left w:val="nil"/>
              <w:bottom w:val="nil"/>
              <w:right w:val="nil"/>
            </w:tcBorders>
            <w:noWrap/>
            <w:vAlign w:val="center"/>
            <w:hideMark/>
          </w:tcPr>
          <w:p w14:paraId="7A8F87C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0.000</w:t>
            </w:r>
          </w:p>
        </w:tc>
      </w:tr>
      <w:tr w:rsidR="004363F1" w:rsidRPr="00030DD2" w14:paraId="4151C9A4" w14:textId="77777777" w:rsidTr="00236DCF">
        <w:trPr>
          <w:trHeight w:val="255"/>
        </w:trPr>
        <w:tc>
          <w:tcPr>
            <w:tcW w:w="508" w:type="pct"/>
            <w:tcBorders>
              <w:top w:val="nil"/>
              <w:left w:val="nil"/>
              <w:bottom w:val="nil"/>
              <w:right w:val="nil"/>
            </w:tcBorders>
          </w:tcPr>
          <w:p w14:paraId="401C188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BMT</w:t>
            </w:r>
          </w:p>
        </w:tc>
        <w:tc>
          <w:tcPr>
            <w:tcW w:w="381" w:type="pct"/>
            <w:tcBorders>
              <w:top w:val="nil"/>
              <w:left w:val="nil"/>
              <w:bottom w:val="nil"/>
              <w:right w:val="nil"/>
            </w:tcBorders>
            <w:noWrap/>
            <w:vAlign w:val="center"/>
            <w:hideMark/>
          </w:tcPr>
          <w:p w14:paraId="10E62FC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54" w:type="pct"/>
            <w:tcBorders>
              <w:top w:val="nil"/>
              <w:left w:val="nil"/>
              <w:bottom w:val="nil"/>
              <w:right w:val="nil"/>
            </w:tcBorders>
            <w:noWrap/>
            <w:vAlign w:val="center"/>
            <w:hideMark/>
          </w:tcPr>
          <w:p w14:paraId="69C4211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Q</w:t>
            </w:r>
          </w:p>
        </w:tc>
        <w:tc>
          <w:tcPr>
            <w:tcW w:w="420" w:type="pct"/>
            <w:tcBorders>
              <w:top w:val="nil"/>
              <w:left w:val="nil"/>
              <w:bottom w:val="nil"/>
              <w:right w:val="nil"/>
            </w:tcBorders>
            <w:noWrap/>
            <w:vAlign w:val="center"/>
            <w:hideMark/>
          </w:tcPr>
          <w:p w14:paraId="243543F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nil"/>
              <w:right w:val="nil"/>
            </w:tcBorders>
            <w:noWrap/>
            <w:vAlign w:val="center"/>
            <w:hideMark/>
          </w:tcPr>
          <w:p w14:paraId="2A7E57A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nil"/>
              <w:right w:val="nil"/>
            </w:tcBorders>
            <w:noWrap/>
            <w:vAlign w:val="center"/>
            <w:hideMark/>
          </w:tcPr>
          <w:p w14:paraId="4BF6004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67" w:type="pct"/>
            <w:tcBorders>
              <w:top w:val="nil"/>
              <w:left w:val="nil"/>
              <w:bottom w:val="nil"/>
              <w:right w:val="nil"/>
            </w:tcBorders>
            <w:noWrap/>
            <w:vAlign w:val="center"/>
            <w:hideMark/>
          </w:tcPr>
          <w:p w14:paraId="377596B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420" w:type="pct"/>
            <w:tcBorders>
              <w:top w:val="nil"/>
              <w:left w:val="nil"/>
              <w:bottom w:val="nil"/>
              <w:right w:val="nil"/>
            </w:tcBorders>
            <w:noWrap/>
            <w:vAlign w:val="center"/>
            <w:hideMark/>
          </w:tcPr>
          <w:p w14:paraId="3524763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nil"/>
              <w:right w:val="nil"/>
            </w:tcBorders>
            <w:noWrap/>
            <w:vAlign w:val="center"/>
            <w:hideMark/>
          </w:tcPr>
          <w:p w14:paraId="52D75C71"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nil"/>
              <w:right w:val="nil"/>
            </w:tcBorders>
            <w:noWrap/>
            <w:vAlign w:val="center"/>
            <w:hideMark/>
          </w:tcPr>
          <w:p w14:paraId="2B0233B1"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91" w:type="pct"/>
            <w:tcBorders>
              <w:top w:val="nil"/>
              <w:left w:val="nil"/>
              <w:bottom w:val="nil"/>
              <w:right w:val="nil"/>
            </w:tcBorders>
            <w:noWrap/>
            <w:vAlign w:val="center"/>
            <w:hideMark/>
          </w:tcPr>
          <w:p w14:paraId="0E85E29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r>
      <w:tr w:rsidR="004363F1" w:rsidRPr="00030DD2" w14:paraId="45EDA523" w14:textId="77777777" w:rsidTr="00236DCF">
        <w:trPr>
          <w:trHeight w:val="255"/>
        </w:trPr>
        <w:tc>
          <w:tcPr>
            <w:tcW w:w="508" w:type="pct"/>
            <w:tcBorders>
              <w:top w:val="nil"/>
              <w:left w:val="nil"/>
              <w:bottom w:val="nil"/>
              <w:right w:val="nil"/>
            </w:tcBorders>
          </w:tcPr>
          <w:p w14:paraId="79B160CE"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BS</w:t>
            </w:r>
          </w:p>
        </w:tc>
        <w:tc>
          <w:tcPr>
            <w:tcW w:w="381" w:type="pct"/>
            <w:tcBorders>
              <w:top w:val="nil"/>
              <w:left w:val="nil"/>
              <w:bottom w:val="nil"/>
              <w:right w:val="nil"/>
            </w:tcBorders>
            <w:noWrap/>
            <w:vAlign w:val="center"/>
            <w:hideMark/>
          </w:tcPr>
          <w:p w14:paraId="24DBC2F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54" w:type="pct"/>
            <w:tcBorders>
              <w:top w:val="nil"/>
              <w:left w:val="nil"/>
              <w:bottom w:val="nil"/>
              <w:right w:val="nil"/>
            </w:tcBorders>
            <w:noWrap/>
            <w:vAlign w:val="center"/>
            <w:hideMark/>
          </w:tcPr>
          <w:p w14:paraId="1DD22DA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Q</w:t>
            </w:r>
          </w:p>
        </w:tc>
        <w:tc>
          <w:tcPr>
            <w:tcW w:w="420" w:type="pct"/>
            <w:tcBorders>
              <w:top w:val="nil"/>
              <w:left w:val="nil"/>
              <w:bottom w:val="nil"/>
              <w:right w:val="nil"/>
            </w:tcBorders>
            <w:noWrap/>
            <w:vAlign w:val="center"/>
            <w:hideMark/>
          </w:tcPr>
          <w:p w14:paraId="232E4FE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0.155</w:t>
            </w:r>
          </w:p>
        </w:tc>
        <w:tc>
          <w:tcPr>
            <w:tcW w:w="377" w:type="pct"/>
            <w:tcBorders>
              <w:top w:val="nil"/>
              <w:left w:val="nil"/>
              <w:bottom w:val="nil"/>
              <w:right w:val="nil"/>
            </w:tcBorders>
            <w:noWrap/>
            <w:vAlign w:val="center"/>
            <w:hideMark/>
          </w:tcPr>
          <w:p w14:paraId="42BC7B3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0.172</w:t>
            </w:r>
          </w:p>
        </w:tc>
        <w:tc>
          <w:tcPr>
            <w:tcW w:w="653" w:type="pct"/>
            <w:tcBorders>
              <w:top w:val="nil"/>
              <w:left w:val="nil"/>
              <w:bottom w:val="nil"/>
              <w:right w:val="nil"/>
            </w:tcBorders>
            <w:noWrap/>
            <w:vAlign w:val="center"/>
            <w:hideMark/>
          </w:tcPr>
          <w:p w14:paraId="53D05B4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0.144-0.203</w:t>
            </w:r>
          </w:p>
        </w:tc>
        <w:tc>
          <w:tcPr>
            <w:tcW w:w="367" w:type="pct"/>
            <w:tcBorders>
              <w:top w:val="nil"/>
              <w:left w:val="nil"/>
              <w:bottom w:val="nil"/>
              <w:right w:val="nil"/>
            </w:tcBorders>
            <w:noWrap/>
            <w:vAlign w:val="center"/>
            <w:hideMark/>
          </w:tcPr>
          <w:p w14:paraId="7B4997C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0.280</w:t>
            </w:r>
          </w:p>
        </w:tc>
        <w:tc>
          <w:tcPr>
            <w:tcW w:w="420" w:type="pct"/>
            <w:tcBorders>
              <w:top w:val="nil"/>
              <w:left w:val="nil"/>
              <w:bottom w:val="nil"/>
              <w:right w:val="nil"/>
            </w:tcBorders>
            <w:noWrap/>
            <w:vAlign w:val="center"/>
            <w:hideMark/>
          </w:tcPr>
          <w:p w14:paraId="51501B29"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0.218</w:t>
            </w:r>
          </w:p>
        </w:tc>
        <w:tc>
          <w:tcPr>
            <w:tcW w:w="377" w:type="pct"/>
            <w:tcBorders>
              <w:top w:val="nil"/>
              <w:left w:val="nil"/>
              <w:bottom w:val="nil"/>
              <w:right w:val="nil"/>
            </w:tcBorders>
            <w:noWrap/>
            <w:vAlign w:val="center"/>
            <w:hideMark/>
          </w:tcPr>
          <w:p w14:paraId="092ECF89"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0.230</w:t>
            </w:r>
          </w:p>
        </w:tc>
        <w:tc>
          <w:tcPr>
            <w:tcW w:w="653" w:type="pct"/>
            <w:tcBorders>
              <w:top w:val="nil"/>
              <w:left w:val="nil"/>
              <w:bottom w:val="nil"/>
              <w:right w:val="nil"/>
            </w:tcBorders>
            <w:noWrap/>
            <w:vAlign w:val="center"/>
            <w:hideMark/>
          </w:tcPr>
          <w:p w14:paraId="63DC73DD"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0.202-0.267</w:t>
            </w:r>
          </w:p>
        </w:tc>
        <w:tc>
          <w:tcPr>
            <w:tcW w:w="391" w:type="pct"/>
            <w:tcBorders>
              <w:top w:val="nil"/>
              <w:left w:val="nil"/>
              <w:bottom w:val="nil"/>
              <w:right w:val="nil"/>
            </w:tcBorders>
            <w:noWrap/>
            <w:vAlign w:val="center"/>
            <w:hideMark/>
          </w:tcPr>
          <w:p w14:paraId="1B55CEDD"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0.498</w:t>
            </w:r>
          </w:p>
        </w:tc>
      </w:tr>
      <w:tr w:rsidR="004363F1" w:rsidRPr="00030DD2" w14:paraId="3EDC806A" w14:textId="77777777" w:rsidTr="00236DCF">
        <w:trPr>
          <w:trHeight w:val="255"/>
        </w:trPr>
        <w:tc>
          <w:tcPr>
            <w:tcW w:w="508" w:type="pct"/>
            <w:tcBorders>
              <w:top w:val="nil"/>
              <w:left w:val="nil"/>
              <w:bottom w:val="nil"/>
              <w:right w:val="nil"/>
            </w:tcBorders>
          </w:tcPr>
          <w:p w14:paraId="48E51A0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CR</w:t>
            </w:r>
          </w:p>
        </w:tc>
        <w:tc>
          <w:tcPr>
            <w:tcW w:w="381" w:type="pct"/>
            <w:tcBorders>
              <w:top w:val="nil"/>
              <w:left w:val="nil"/>
              <w:bottom w:val="nil"/>
              <w:right w:val="nil"/>
            </w:tcBorders>
            <w:noWrap/>
            <w:vAlign w:val="center"/>
            <w:hideMark/>
          </w:tcPr>
          <w:p w14:paraId="1824C1C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54" w:type="pct"/>
            <w:tcBorders>
              <w:top w:val="nil"/>
              <w:left w:val="nil"/>
              <w:bottom w:val="nil"/>
              <w:right w:val="nil"/>
            </w:tcBorders>
            <w:noWrap/>
            <w:vAlign w:val="center"/>
            <w:hideMark/>
          </w:tcPr>
          <w:p w14:paraId="552BE35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CY</w:t>
            </w:r>
          </w:p>
        </w:tc>
        <w:tc>
          <w:tcPr>
            <w:tcW w:w="420" w:type="pct"/>
            <w:tcBorders>
              <w:top w:val="nil"/>
              <w:left w:val="nil"/>
              <w:bottom w:val="nil"/>
              <w:right w:val="nil"/>
            </w:tcBorders>
            <w:noWrap/>
            <w:vAlign w:val="center"/>
            <w:hideMark/>
          </w:tcPr>
          <w:p w14:paraId="0FBC47F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0.225</w:t>
            </w:r>
          </w:p>
        </w:tc>
        <w:tc>
          <w:tcPr>
            <w:tcW w:w="377" w:type="pct"/>
            <w:tcBorders>
              <w:top w:val="nil"/>
              <w:left w:val="nil"/>
              <w:bottom w:val="nil"/>
              <w:right w:val="nil"/>
            </w:tcBorders>
            <w:noWrap/>
            <w:vAlign w:val="center"/>
            <w:hideMark/>
          </w:tcPr>
          <w:p w14:paraId="452252CE"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0.223</w:t>
            </w:r>
          </w:p>
        </w:tc>
        <w:tc>
          <w:tcPr>
            <w:tcW w:w="653" w:type="pct"/>
            <w:tcBorders>
              <w:top w:val="nil"/>
              <w:left w:val="nil"/>
              <w:bottom w:val="nil"/>
              <w:right w:val="nil"/>
            </w:tcBorders>
            <w:noWrap/>
            <w:vAlign w:val="center"/>
            <w:hideMark/>
          </w:tcPr>
          <w:p w14:paraId="50CF94E2"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0.212-0.236</w:t>
            </w:r>
          </w:p>
        </w:tc>
        <w:tc>
          <w:tcPr>
            <w:tcW w:w="367" w:type="pct"/>
            <w:tcBorders>
              <w:top w:val="nil"/>
              <w:left w:val="nil"/>
              <w:bottom w:val="nil"/>
              <w:right w:val="nil"/>
            </w:tcBorders>
            <w:noWrap/>
            <w:vAlign w:val="center"/>
            <w:hideMark/>
          </w:tcPr>
          <w:p w14:paraId="468F791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0.682</w:t>
            </w:r>
          </w:p>
        </w:tc>
        <w:tc>
          <w:tcPr>
            <w:tcW w:w="420" w:type="pct"/>
            <w:tcBorders>
              <w:top w:val="nil"/>
              <w:left w:val="nil"/>
              <w:bottom w:val="nil"/>
              <w:right w:val="nil"/>
            </w:tcBorders>
            <w:noWrap/>
            <w:vAlign w:val="center"/>
            <w:hideMark/>
          </w:tcPr>
          <w:p w14:paraId="09256324"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0.224</w:t>
            </w:r>
          </w:p>
        </w:tc>
        <w:tc>
          <w:tcPr>
            <w:tcW w:w="377" w:type="pct"/>
            <w:tcBorders>
              <w:top w:val="nil"/>
              <w:left w:val="nil"/>
              <w:bottom w:val="nil"/>
              <w:right w:val="nil"/>
            </w:tcBorders>
            <w:noWrap/>
            <w:vAlign w:val="center"/>
            <w:hideMark/>
          </w:tcPr>
          <w:p w14:paraId="7A59124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0.225</w:t>
            </w:r>
          </w:p>
        </w:tc>
        <w:tc>
          <w:tcPr>
            <w:tcW w:w="653" w:type="pct"/>
            <w:tcBorders>
              <w:top w:val="nil"/>
              <w:left w:val="nil"/>
              <w:bottom w:val="nil"/>
              <w:right w:val="nil"/>
            </w:tcBorders>
            <w:noWrap/>
            <w:vAlign w:val="center"/>
            <w:hideMark/>
          </w:tcPr>
          <w:p w14:paraId="461E079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0.214-0.236</w:t>
            </w:r>
          </w:p>
        </w:tc>
        <w:tc>
          <w:tcPr>
            <w:tcW w:w="391" w:type="pct"/>
            <w:tcBorders>
              <w:top w:val="nil"/>
              <w:left w:val="nil"/>
              <w:bottom w:val="nil"/>
              <w:right w:val="nil"/>
            </w:tcBorders>
            <w:noWrap/>
            <w:vAlign w:val="center"/>
            <w:hideMark/>
          </w:tcPr>
          <w:p w14:paraId="09167D9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0.928</w:t>
            </w:r>
          </w:p>
        </w:tc>
      </w:tr>
      <w:tr w:rsidR="004363F1" w:rsidRPr="00030DD2" w14:paraId="48AB071C" w14:textId="77777777" w:rsidTr="00236DCF">
        <w:trPr>
          <w:trHeight w:val="255"/>
        </w:trPr>
        <w:tc>
          <w:tcPr>
            <w:tcW w:w="508" w:type="pct"/>
            <w:tcBorders>
              <w:top w:val="nil"/>
              <w:left w:val="nil"/>
              <w:bottom w:val="nil"/>
              <w:right w:val="nil"/>
            </w:tcBorders>
          </w:tcPr>
          <w:p w14:paraId="2C3740B2"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HFRS</w:t>
            </w:r>
          </w:p>
        </w:tc>
        <w:tc>
          <w:tcPr>
            <w:tcW w:w="381" w:type="pct"/>
            <w:tcBorders>
              <w:top w:val="nil"/>
              <w:left w:val="nil"/>
              <w:bottom w:val="nil"/>
              <w:right w:val="nil"/>
            </w:tcBorders>
            <w:noWrap/>
            <w:vAlign w:val="center"/>
            <w:hideMark/>
          </w:tcPr>
          <w:p w14:paraId="5EB9AC8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M</w:t>
            </w:r>
          </w:p>
        </w:tc>
        <w:tc>
          <w:tcPr>
            <w:tcW w:w="454" w:type="pct"/>
            <w:tcBorders>
              <w:top w:val="nil"/>
              <w:left w:val="nil"/>
              <w:bottom w:val="nil"/>
              <w:right w:val="nil"/>
            </w:tcBorders>
            <w:noWrap/>
            <w:vAlign w:val="center"/>
            <w:hideMark/>
          </w:tcPr>
          <w:p w14:paraId="141BA16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Q</w:t>
            </w:r>
          </w:p>
        </w:tc>
        <w:tc>
          <w:tcPr>
            <w:tcW w:w="420" w:type="pct"/>
            <w:tcBorders>
              <w:top w:val="nil"/>
              <w:left w:val="nil"/>
              <w:bottom w:val="nil"/>
              <w:right w:val="nil"/>
            </w:tcBorders>
            <w:noWrap/>
            <w:vAlign w:val="center"/>
            <w:hideMark/>
          </w:tcPr>
          <w:p w14:paraId="030C1D1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nil"/>
              <w:right w:val="nil"/>
            </w:tcBorders>
            <w:noWrap/>
            <w:vAlign w:val="center"/>
            <w:hideMark/>
          </w:tcPr>
          <w:p w14:paraId="02C52DC4"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nil"/>
              <w:right w:val="nil"/>
            </w:tcBorders>
            <w:noWrap/>
            <w:vAlign w:val="center"/>
            <w:hideMark/>
          </w:tcPr>
          <w:p w14:paraId="617957F9"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67" w:type="pct"/>
            <w:tcBorders>
              <w:top w:val="nil"/>
              <w:left w:val="nil"/>
              <w:bottom w:val="nil"/>
              <w:right w:val="nil"/>
            </w:tcBorders>
            <w:noWrap/>
            <w:vAlign w:val="center"/>
            <w:hideMark/>
          </w:tcPr>
          <w:p w14:paraId="0730DCE6"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420" w:type="pct"/>
            <w:tcBorders>
              <w:top w:val="nil"/>
              <w:left w:val="nil"/>
              <w:bottom w:val="nil"/>
              <w:right w:val="nil"/>
            </w:tcBorders>
            <w:noWrap/>
            <w:vAlign w:val="center"/>
            <w:hideMark/>
          </w:tcPr>
          <w:p w14:paraId="78970F89"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nil"/>
              <w:right w:val="nil"/>
            </w:tcBorders>
            <w:noWrap/>
            <w:vAlign w:val="center"/>
            <w:hideMark/>
          </w:tcPr>
          <w:p w14:paraId="563BEC82"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nil"/>
              <w:right w:val="nil"/>
            </w:tcBorders>
            <w:noWrap/>
            <w:vAlign w:val="center"/>
            <w:hideMark/>
          </w:tcPr>
          <w:p w14:paraId="53ED2D3D"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91" w:type="pct"/>
            <w:tcBorders>
              <w:top w:val="nil"/>
              <w:left w:val="nil"/>
              <w:bottom w:val="nil"/>
              <w:right w:val="nil"/>
            </w:tcBorders>
            <w:noWrap/>
            <w:vAlign w:val="center"/>
            <w:hideMark/>
          </w:tcPr>
          <w:p w14:paraId="4CED5A3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r>
      <w:tr w:rsidR="004363F1" w:rsidRPr="00030DD2" w14:paraId="6835E6BD" w14:textId="77777777" w:rsidTr="00236DCF">
        <w:trPr>
          <w:trHeight w:val="255"/>
        </w:trPr>
        <w:tc>
          <w:tcPr>
            <w:tcW w:w="508" w:type="pct"/>
            <w:tcBorders>
              <w:top w:val="nil"/>
              <w:left w:val="nil"/>
              <w:bottom w:val="nil"/>
              <w:right w:val="nil"/>
            </w:tcBorders>
          </w:tcPr>
          <w:p w14:paraId="643CA52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LP</w:t>
            </w:r>
          </w:p>
        </w:tc>
        <w:tc>
          <w:tcPr>
            <w:tcW w:w="381" w:type="pct"/>
            <w:tcBorders>
              <w:top w:val="nil"/>
              <w:left w:val="nil"/>
              <w:bottom w:val="nil"/>
              <w:right w:val="nil"/>
            </w:tcBorders>
            <w:noWrap/>
            <w:vAlign w:val="center"/>
            <w:hideMark/>
          </w:tcPr>
          <w:p w14:paraId="0599675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DF</w:t>
            </w:r>
          </w:p>
        </w:tc>
        <w:tc>
          <w:tcPr>
            <w:tcW w:w="454" w:type="pct"/>
            <w:tcBorders>
              <w:top w:val="nil"/>
              <w:left w:val="nil"/>
              <w:bottom w:val="nil"/>
              <w:right w:val="nil"/>
            </w:tcBorders>
            <w:noWrap/>
            <w:vAlign w:val="center"/>
            <w:hideMark/>
          </w:tcPr>
          <w:p w14:paraId="691D829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Q</w:t>
            </w:r>
          </w:p>
        </w:tc>
        <w:tc>
          <w:tcPr>
            <w:tcW w:w="420" w:type="pct"/>
            <w:tcBorders>
              <w:top w:val="nil"/>
              <w:left w:val="nil"/>
              <w:bottom w:val="nil"/>
              <w:right w:val="nil"/>
            </w:tcBorders>
            <w:noWrap/>
            <w:vAlign w:val="center"/>
            <w:hideMark/>
          </w:tcPr>
          <w:p w14:paraId="2C26BCF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0.214</w:t>
            </w:r>
          </w:p>
        </w:tc>
        <w:tc>
          <w:tcPr>
            <w:tcW w:w="377" w:type="pct"/>
            <w:tcBorders>
              <w:top w:val="nil"/>
              <w:left w:val="nil"/>
              <w:bottom w:val="nil"/>
              <w:right w:val="nil"/>
            </w:tcBorders>
            <w:noWrap/>
            <w:vAlign w:val="center"/>
            <w:hideMark/>
          </w:tcPr>
          <w:p w14:paraId="652CCDE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0.213</w:t>
            </w:r>
          </w:p>
        </w:tc>
        <w:tc>
          <w:tcPr>
            <w:tcW w:w="653" w:type="pct"/>
            <w:tcBorders>
              <w:top w:val="nil"/>
              <w:left w:val="nil"/>
              <w:bottom w:val="nil"/>
              <w:right w:val="nil"/>
            </w:tcBorders>
            <w:noWrap/>
            <w:vAlign w:val="center"/>
            <w:hideMark/>
          </w:tcPr>
          <w:p w14:paraId="02E35C1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0.186-0.233</w:t>
            </w:r>
          </w:p>
        </w:tc>
        <w:tc>
          <w:tcPr>
            <w:tcW w:w="367" w:type="pct"/>
            <w:tcBorders>
              <w:top w:val="nil"/>
              <w:left w:val="nil"/>
              <w:bottom w:val="nil"/>
              <w:right w:val="nil"/>
            </w:tcBorders>
            <w:noWrap/>
            <w:vAlign w:val="center"/>
            <w:hideMark/>
          </w:tcPr>
          <w:p w14:paraId="675114B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0.962</w:t>
            </w:r>
          </w:p>
        </w:tc>
        <w:tc>
          <w:tcPr>
            <w:tcW w:w="420" w:type="pct"/>
            <w:tcBorders>
              <w:top w:val="nil"/>
              <w:left w:val="nil"/>
              <w:bottom w:val="nil"/>
              <w:right w:val="nil"/>
            </w:tcBorders>
            <w:noWrap/>
            <w:vAlign w:val="center"/>
            <w:hideMark/>
          </w:tcPr>
          <w:p w14:paraId="2C95281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0.232</w:t>
            </w:r>
          </w:p>
        </w:tc>
        <w:tc>
          <w:tcPr>
            <w:tcW w:w="377" w:type="pct"/>
            <w:tcBorders>
              <w:top w:val="nil"/>
              <w:left w:val="nil"/>
              <w:bottom w:val="nil"/>
              <w:right w:val="nil"/>
            </w:tcBorders>
            <w:noWrap/>
            <w:vAlign w:val="center"/>
            <w:hideMark/>
          </w:tcPr>
          <w:p w14:paraId="7131041A"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0.235</w:t>
            </w:r>
          </w:p>
        </w:tc>
        <w:tc>
          <w:tcPr>
            <w:tcW w:w="653" w:type="pct"/>
            <w:tcBorders>
              <w:top w:val="nil"/>
              <w:left w:val="nil"/>
              <w:bottom w:val="nil"/>
              <w:right w:val="nil"/>
            </w:tcBorders>
            <w:noWrap/>
            <w:vAlign w:val="center"/>
            <w:hideMark/>
          </w:tcPr>
          <w:p w14:paraId="0077474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0.227-0.247</w:t>
            </w:r>
          </w:p>
        </w:tc>
        <w:tc>
          <w:tcPr>
            <w:tcW w:w="391" w:type="pct"/>
            <w:tcBorders>
              <w:top w:val="nil"/>
              <w:left w:val="nil"/>
              <w:bottom w:val="nil"/>
              <w:right w:val="nil"/>
            </w:tcBorders>
            <w:noWrap/>
            <w:vAlign w:val="center"/>
            <w:hideMark/>
          </w:tcPr>
          <w:p w14:paraId="7AF6C6C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0.554</w:t>
            </w:r>
          </w:p>
        </w:tc>
      </w:tr>
      <w:tr w:rsidR="004363F1" w:rsidRPr="00030DD2" w14:paraId="551B6841" w14:textId="77777777" w:rsidTr="00236DCF">
        <w:trPr>
          <w:trHeight w:val="255"/>
        </w:trPr>
        <w:tc>
          <w:tcPr>
            <w:tcW w:w="508" w:type="pct"/>
            <w:tcBorders>
              <w:top w:val="nil"/>
              <w:left w:val="nil"/>
              <w:bottom w:val="nil"/>
              <w:right w:val="nil"/>
            </w:tcBorders>
          </w:tcPr>
          <w:p w14:paraId="76E1C97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SM</w:t>
            </w:r>
          </w:p>
        </w:tc>
        <w:tc>
          <w:tcPr>
            <w:tcW w:w="381" w:type="pct"/>
            <w:tcBorders>
              <w:top w:val="nil"/>
              <w:left w:val="nil"/>
              <w:bottom w:val="nil"/>
              <w:right w:val="nil"/>
            </w:tcBorders>
            <w:noWrap/>
            <w:vAlign w:val="center"/>
            <w:hideMark/>
          </w:tcPr>
          <w:p w14:paraId="4EFB784E"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Q</w:t>
            </w:r>
          </w:p>
        </w:tc>
        <w:tc>
          <w:tcPr>
            <w:tcW w:w="454" w:type="pct"/>
            <w:tcBorders>
              <w:top w:val="nil"/>
              <w:left w:val="nil"/>
              <w:bottom w:val="nil"/>
              <w:right w:val="nil"/>
            </w:tcBorders>
            <w:noWrap/>
            <w:vAlign w:val="center"/>
            <w:hideMark/>
          </w:tcPr>
          <w:p w14:paraId="204335A9"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RW</w:t>
            </w:r>
          </w:p>
        </w:tc>
        <w:tc>
          <w:tcPr>
            <w:tcW w:w="420" w:type="pct"/>
            <w:tcBorders>
              <w:top w:val="nil"/>
              <w:left w:val="nil"/>
              <w:bottom w:val="nil"/>
              <w:right w:val="nil"/>
            </w:tcBorders>
            <w:noWrap/>
            <w:vAlign w:val="center"/>
            <w:hideMark/>
          </w:tcPr>
          <w:p w14:paraId="4D6E486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0.184</w:t>
            </w:r>
          </w:p>
        </w:tc>
        <w:tc>
          <w:tcPr>
            <w:tcW w:w="377" w:type="pct"/>
            <w:tcBorders>
              <w:top w:val="nil"/>
              <w:left w:val="nil"/>
              <w:bottom w:val="nil"/>
              <w:right w:val="nil"/>
            </w:tcBorders>
            <w:noWrap/>
            <w:vAlign w:val="center"/>
            <w:hideMark/>
          </w:tcPr>
          <w:p w14:paraId="1ADC26C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0.208</w:t>
            </w:r>
          </w:p>
        </w:tc>
        <w:tc>
          <w:tcPr>
            <w:tcW w:w="653" w:type="pct"/>
            <w:tcBorders>
              <w:top w:val="nil"/>
              <w:left w:val="nil"/>
              <w:bottom w:val="nil"/>
              <w:right w:val="nil"/>
            </w:tcBorders>
            <w:noWrap/>
            <w:vAlign w:val="center"/>
            <w:hideMark/>
          </w:tcPr>
          <w:p w14:paraId="0AC88334"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0.186-0.251</w:t>
            </w:r>
          </w:p>
        </w:tc>
        <w:tc>
          <w:tcPr>
            <w:tcW w:w="367" w:type="pct"/>
            <w:tcBorders>
              <w:top w:val="nil"/>
              <w:left w:val="nil"/>
              <w:bottom w:val="nil"/>
              <w:right w:val="nil"/>
            </w:tcBorders>
            <w:noWrap/>
            <w:vAlign w:val="center"/>
            <w:hideMark/>
          </w:tcPr>
          <w:p w14:paraId="495E0C60"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0.010</w:t>
            </w:r>
          </w:p>
        </w:tc>
        <w:tc>
          <w:tcPr>
            <w:tcW w:w="420" w:type="pct"/>
            <w:tcBorders>
              <w:top w:val="nil"/>
              <w:left w:val="nil"/>
              <w:bottom w:val="nil"/>
              <w:right w:val="nil"/>
            </w:tcBorders>
            <w:noWrap/>
            <w:vAlign w:val="center"/>
            <w:hideMark/>
          </w:tcPr>
          <w:p w14:paraId="380D9857"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0.223</w:t>
            </w:r>
          </w:p>
        </w:tc>
        <w:tc>
          <w:tcPr>
            <w:tcW w:w="377" w:type="pct"/>
            <w:tcBorders>
              <w:top w:val="nil"/>
              <w:left w:val="nil"/>
              <w:bottom w:val="nil"/>
              <w:right w:val="nil"/>
            </w:tcBorders>
            <w:noWrap/>
            <w:vAlign w:val="center"/>
            <w:hideMark/>
          </w:tcPr>
          <w:p w14:paraId="7C9A16CC"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0.230</w:t>
            </w:r>
          </w:p>
        </w:tc>
        <w:tc>
          <w:tcPr>
            <w:tcW w:w="653" w:type="pct"/>
            <w:tcBorders>
              <w:top w:val="nil"/>
              <w:left w:val="nil"/>
              <w:bottom w:val="nil"/>
              <w:right w:val="nil"/>
            </w:tcBorders>
            <w:noWrap/>
            <w:vAlign w:val="center"/>
            <w:hideMark/>
          </w:tcPr>
          <w:p w14:paraId="3E697E1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0.223-0.237</w:t>
            </w:r>
          </w:p>
        </w:tc>
        <w:tc>
          <w:tcPr>
            <w:tcW w:w="391" w:type="pct"/>
            <w:tcBorders>
              <w:top w:val="nil"/>
              <w:left w:val="nil"/>
              <w:bottom w:val="nil"/>
              <w:right w:val="nil"/>
            </w:tcBorders>
            <w:noWrap/>
            <w:vAlign w:val="center"/>
            <w:hideMark/>
          </w:tcPr>
          <w:p w14:paraId="70179E28"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0.058</w:t>
            </w:r>
          </w:p>
        </w:tc>
      </w:tr>
      <w:tr w:rsidR="004363F1" w:rsidRPr="00030DD2" w14:paraId="60A8C0BC" w14:textId="77777777" w:rsidTr="00236DCF">
        <w:trPr>
          <w:trHeight w:val="255"/>
        </w:trPr>
        <w:tc>
          <w:tcPr>
            <w:tcW w:w="508" w:type="pct"/>
            <w:tcBorders>
              <w:top w:val="nil"/>
              <w:left w:val="nil"/>
              <w:bottom w:val="single" w:sz="12" w:space="0" w:color="auto"/>
              <w:right w:val="nil"/>
            </w:tcBorders>
          </w:tcPr>
          <w:p w14:paraId="177B6C0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VP</w:t>
            </w:r>
          </w:p>
        </w:tc>
        <w:tc>
          <w:tcPr>
            <w:tcW w:w="381" w:type="pct"/>
            <w:tcBorders>
              <w:top w:val="nil"/>
              <w:left w:val="nil"/>
              <w:bottom w:val="single" w:sz="12" w:space="0" w:color="auto"/>
              <w:right w:val="nil"/>
            </w:tcBorders>
            <w:noWrap/>
            <w:vAlign w:val="center"/>
            <w:hideMark/>
          </w:tcPr>
          <w:p w14:paraId="74ECA11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C</w:t>
            </w:r>
          </w:p>
        </w:tc>
        <w:tc>
          <w:tcPr>
            <w:tcW w:w="454" w:type="pct"/>
            <w:tcBorders>
              <w:top w:val="nil"/>
              <w:left w:val="nil"/>
              <w:bottom w:val="single" w:sz="12" w:space="0" w:color="auto"/>
              <w:right w:val="nil"/>
            </w:tcBorders>
            <w:noWrap/>
            <w:vAlign w:val="center"/>
            <w:hideMark/>
          </w:tcPr>
          <w:p w14:paraId="34ECA096"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Q</w:t>
            </w:r>
          </w:p>
        </w:tc>
        <w:tc>
          <w:tcPr>
            <w:tcW w:w="420" w:type="pct"/>
            <w:tcBorders>
              <w:top w:val="nil"/>
              <w:left w:val="nil"/>
              <w:bottom w:val="single" w:sz="12" w:space="0" w:color="auto"/>
              <w:right w:val="nil"/>
            </w:tcBorders>
            <w:noWrap/>
            <w:vAlign w:val="center"/>
            <w:hideMark/>
          </w:tcPr>
          <w:p w14:paraId="74D95B01"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single" w:sz="12" w:space="0" w:color="auto"/>
              <w:right w:val="nil"/>
            </w:tcBorders>
            <w:noWrap/>
            <w:vAlign w:val="center"/>
            <w:hideMark/>
          </w:tcPr>
          <w:p w14:paraId="51851E43"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single" w:sz="12" w:space="0" w:color="auto"/>
              <w:right w:val="nil"/>
            </w:tcBorders>
            <w:noWrap/>
            <w:vAlign w:val="center"/>
            <w:hideMark/>
          </w:tcPr>
          <w:p w14:paraId="7AE6D591"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67" w:type="pct"/>
            <w:tcBorders>
              <w:top w:val="nil"/>
              <w:left w:val="nil"/>
              <w:bottom w:val="single" w:sz="12" w:space="0" w:color="auto"/>
              <w:right w:val="nil"/>
            </w:tcBorders>
            <w:noWrap/>
            <w:vAlign w:val="center"/>
            <w:hideMark/>
          </w:tcPr>
          <w:p w14:paraId="049C04BB"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420" w:type="pct"/>
            <w:tcBorders>
              <w:top w:val="nil"/>
              <w:left w:val="nil"/>
              <w:bottom w:val="single" w:sz="12" w:space="0" w:color="auto"/>
              <w:right w:val="nil"/>
            </w:tcBorders>
            <w:noWrap/>
            <w:vAlign w:val="center"/>
            <w:hideMark/>
          </w:tcPr>
          <w:p w14:paraId="706E208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377" w:type="pct"/>
            <w:tcBorders>
              <w:top w:val="nil"/>
              <w:left w:val="nil"/>
              <w:bottom w:val="single" w:sz="12" w:space="0" w:color="auto"/>
              <w:right w:val="nil"/>
            </w:tcBorders>
            <w:noWrap/>
            <w:vAlign w:val="center"/>
            <w:hideMark/>
          </w:tcPr>
          <w:p w14:paraId="4BE27D0F"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c>
          <w:tcPr>
            <w:tcW w:w="653" w:type="pct"/>
            <w:tcBorders>
              <w:top w:val="nil"/>
              <w:left w:val="nil"/>
              <w:bottom w:val="single" w:sz="12" w:space="0" w:color="auto"/>
              <w:right w:val="nil"/>
            </w:tcBorders>
            <w:noWrap/>
            <w:vAlign w:val="center"/>
            <w:hideMark/>
          </w:tcPr>
          <w:p w14:paraId="4AE49445"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color w:val="000000"/>
                <w:lang w:val="en-GB"/>
              </w:rPr>
              <w:t>NA</w:t>
            </w:r>
          </w:p>
        </w:tc>
        <w:tc>
          <w:tcPr>
            <w:tcW w:w="391" w:type="pct"/>
            <w:tcBorders>
              <w:top w:val="nil"/>
              <w:left w:val="nil"/>
              <w:bottom w:val="single" w:sz="12" w:space="0" w:color="auto"/>
              <w:right w:val="nil"/>
            </w:tcBorders>
            <w:noWrap/>
            <w:vAlign w:val="center"/>
            <w:hideMark/>
          </w:tcPr>
          <w:p w14:paraId="3E190384" w14:textId="77777777" w:rsidR="004363F1" w:rsidRPr="00030DD2" w:rsidRDefault="004363F1" w:rsidP="004D2645">
            <w:pPr>
              <w:tabs>
                <w:tab w:val="left" w:pos="7840"/>
              </w:tabs>
              <w:spacing w:line="360" w:lineRule="auto"/>
              <w:rPr>
                <w:rFonts w:ascii="Times New Roman" w:hAnsi="Times New Roman" w:cs="Times New Roman"/>
                <w:noProof/>
                <w:color w:val="000000"/>
                <w:lang w:val="en-GB"/>
              </w:rPr>
            </w:pPr>
            <w:r w:rsidRPr="00030DD2">
              <w:rPr>
                <w:rFonts w:ascii="Times New Roman" w:hAnsi="Times New Roman" w:cs="Times New Roman"/>
                <w:noProof/>
                <w:lang w:val="en-GB"/>
              </w:rPr>
              <w:t>NA</w:t>
            </w:r>
          </w:p>
        </w:tc>
      </w:tr>
    </w:tbl>
    <w:p w14:paraId="44F6C7B6" w14:textId="77777777" w:rsidR="004363F1" w:rsidRPr="00030DD2" w:rsidRDefault="004363F1" w:rsidP="004D2645">
      <w:pPr>
        <w:spacing w:line="360" w:lineRule="auto"/>
        <w:rPr>
          <w:rFonts w:ascii="Times New Roman" w:hAnsi="Times New Roman" w:cs="Times New Roman"/>
          <w:b/>
          <w:lang w:val="en-GB"/>
        </w:rPr>
      </w:pPr>
    </w:p>
    <w:p w14:paraId="4A585BAC" w14:textId="486CDD23"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b/>
          <w:lang w:val="en-GB"/>
        </w:rPr>
        <w:t xml:space="preserve">Quantifying </w:t>
      </w:r>
      <w:r w:rsidR="00030DD2" w:rsidRPr="00030DD2">
        <w:rPr>
          <w:rFonts w:ascii="Times New Roman" w:hAnsi="Times New Roman" w:cs="Times New Roman"/>
          <w:b/>
          <w:lang w:val="en-GB"/>
        </w:rPr>
        <w:t>colour</w:t>
      </w:r>
      <w:r w:rsidRPr="00030DD2">
        <w:rPr>
          <w:rFonts w:ascii="Times New Roman" w:hAnsi="Times New Roman" w:cs="Times New Roman"/>
          <w:b/>
          <w:lang w:val="en-GB"/>
        </w:rPr>
        <w:t xml:space="preserve">-pattern and CHCs </w:t>
      </w:r>
      <w:r w:rsidRPr="00030DD2">
        <w:rPr>
          <w:rFonts w:ascii="Times New Roman" w:hAnsi="Times New Roman" w:cs="Times New Roman"/>
          <w:lang w:val="en-GB"/>
        </w:rPr>
        <w:t xml:space="preserve">We recorded digital images of 873 adult </w:t>
      </w:r>
      <w:r w:rsidRPr="00030DD2">
        <w:rPr>
          <w:rFonts w:ascii="Times New Roman" w:hAnsi="Times New Roman" w:cs="Times New Roman"/>
          <w:i/>
          <w:lang w:val="en-GB"/>
        </w:rPr>
        <w:t xml:space="preserve">T. cristinae </w:t>
      </w:r>
      <w:r w:rsidRPr="00030DD2">
        <w:rPr>
          <w:rFonts w:ascii="Times New Roman" w:hAnsi="Times New Roman" w:cs="Times New Roman"/>
          <w:lang w:val="en-GB"/>
        </w:rPr>
        <w:t>using previously described methods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&lt;EndNote&gt;&lt;Cite&gt;&lt;Author&gt;Comeault&lt;/Author&gt;&lt;Year&gt;2015&lt;/Year&gt;&lt;RecNum&gt;3109&lt;/RecNum&gt;&lt;DisplayText&gt;&lt;style face="superscript"&gt;21&lt;/style&gt;&lt;/DisplayText&gt;&lt;record&gt;&lt;rec-number&gt;3109&lt;/rec-number&gt;&lt;foreign-keys&gt;&lt;key app="EN" db-id="9aeswrrrovtep5ez05t5d0wfzt20xsds5wv9" timestamp="1441111936"&gt;3109&lt;/key&gt;&lt;/foreign-keys&gt;&lt;ref-type name="Journal Article"&gt;17&lt;/ref-type&gt;&lt;contributors&gt;&lt;authors&gt;&lt;author&gt;Comeault, Aaron A.&lt;/author&gt;&lt;author&gt;Flaxman, Samuel M.&lt;/author&gt;&lt;author&gt;Riesch, Rüdiger&lt;/author&gt;&lt;author&gt;Curran, Emma&lt;/author&gt;&lt;author&gt;Soria-Carrasco, Víctor&lt;/author&gt;&lt;author&gt;Gompert, Zachariah&lt;/author&gt;&lt;author&gt;Farkas, Timothy E.&lt;/author&gt;&lt;author&gt;Muschick, Moritz&lt;/author&gt;&lt;author&gt;Parchman, Thomas L.&lt;/author&gt;&lt;author&gt;Schwander, Tanja&lt;/author&gt;&lt;author&gt;Slate, Jon&lt;/author&gt;&lt;author&gt;Nosil, Patrik&lt;/author&gt;&lt;/authors&gt;&lt;/contributors&gt;&lt;titles&gt;&lt;title&gt;Selection on a Genetic Polymorphism Counteracts Ecological Speciation in a Stick Insect&lt;/title&gt;&lt;secondary-title&gt;Current Biology&lt;/secondary-title&gt;&lt;/titles&gt;&lt;periodical&gt;&lt;full-title&gt;Current Biology&lt;/full-title&gt;&lt;/periodical&gt;&lt;pages&gt;1-7&lt;/pages&gt;&lt;volume&gt;25&lt;/volume&gt;&lt;dates&gt;&lt;year&gt;2015&lt;/year&gt;&lt;pub-dates&gt;&lt;date&gt;2015&lt;/date&gt;&lt;/pub-dates&gt;&lt;/dates&gt;&lt;isbn&gt;0960-9822&lt;/isbn&gt;&lt;urls&gt;&lt;/urls&gt;&lt;electronic-resource-num&gt;10.1016/j.cub.2015.05.058&lt;/electronic-resource-num&gt;&lt;remote-database-name&gt;www.cell.com&lt;/remote-database-name&gt;&lt;language&gt;English&lt;/language&gt;&lt;access-date&gt;2015-07-09 14:21:00&lt;/access-date&gt;&lt;/record&gt;&lt;/Cite&gt;&lt;/EndNote&gt;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(Table S6</w:t>
      </w:r>
      <w:r w:rsidR="00E34C51">
        <w:rPr>
          <w:rFonts w:ascii="Times New Roman" w:hAnsi="Times New Roman" w:cs="Times New Roman"/>
          <w:lang w:val="en-GB"/>
        </w:rPr>
        <w:t xml:space="preserve">, Fig. </w:t>
      </w:r>
      <w:proofErr w:type="gramStart"/>
      <w:r w:rsidR="00E34C51">
        <w:rPr>
          <w:rFonts w:ascii="Times New Roman" w:hAnsi="Times New Roman" w:cs="Times New Roman"/>
          <w:lang w:val="en-GB"/>
        </w:rPr>
        <w:t>S4 for map of localities</w:t>
      </w:r>
      <w:r w:rsidRPr="00030DD2">
        <w:rPr>
          <w:rFonts w:ascii="Times New Roman" w:hAnsi="Times New Roman" w:cs="Times New Roman"/>
          <w:lang w:val="en-GB"/>
        </w:rPr>
        <w:t>).</w:t>
      </w:r>
      <w:proofErr w:type="gramEnd"/>
    </w:p>
    <w:p w14:paraId="3AC1A50F" w14:textId="77777777" w:rsidR="004363F1" w:rsidRPr="00030DD2" w:rsidRDefault="004363F1" w:rsidP="004D2645">
      <w:pPr>
        <w:spacing w:line="360" w:lineRule="auto"/>
        <w:rPr>
          <w:rFonts w:ascii="Times New Roman" w:hAnsi="Times New Roman" w:cs="Times New Roman"/>
          <w:lang w:val="en-GB"/>
        </w:rPr>
      </w:pPr>
    </w:p>
    <w:p w14:paraId="31E6068B" w14:textId="188A960D" w:rsidR="004363F1" w:rsidRPr="00030DD2" w:rsidRDefault="004363F1" w:rsidP="004D2645">
      <w:pPr>
        <w:spacing w:line="360" w:lineRule="auto"/>
        <w:rPr>
          <w:rFonts w:ascii="Times New Roman" w:hAnsi="Times New Roman" w:cs="Times New Roman"/>
          <w:color w:val="000000"/>
          <w:lang w:val="en-GB"/>
        </w:rPr>
      </w:pPr>
      <w:r w:rsidRPr="00030DD2">
        <w:rPr>
          <w:rFonts w:ascii="Times New Roman" w:hAnsi="Times New Roman" w:cs="Times New Roman"/>
          <w:b/>
          <w:lang w:val="en-GB"/>
        </w:rPr>
        <w:t>Table S6.</w:t>
      </w:r>
      <w:r w:rsidRPr="00030DD2">
        <w:rPr>
          <w:rFonts w:ascii="Times New Roman" w:hAnsi="Times New Roman" w:cs="Times New Roman"/>
          <w:lang w:val="en-GB"/>
        </w:rPr>
        <w:t xml:space="preserve"> </w:t>
      </w:r>
      <w:proofErr w:type="gramStart"/>
      <w:r w:rsidRPr="00030DD2">
        <w:rPr>
          <w:rFonts w:ascii="Times New Roman" w:hAnsi="Times New Roman" w:cs="Times New Roman"/>
          <w:lang w:val="en-GB"/>
        </w:rPr>
        <w:t xml:space="preserve">Identity, </w:t>
      </w:r>
      <w:r w:rsidR="003E02DE">
        <w:rPr>
          <w:rFonts w:ascii="Times New Roman" w:hAnsi="Times New Roman" w:cs="Times New Roman"/>
          <w:lang w:val="en-GB"/>
        </w:rPr>
        <w:t>locality</w:t>
      </w:r>
      <w:r w:rsidRPr="00030DD2">
        <w:rPr>
          <w:rFonts w:ascii="Times New Roman" w:hAnsi="Times New Roman" w:cs="Times New Roman"/>
          <w:lang w:val="en-GB"/>
        </w:rPr>
        <w:t xml:space="preserve">, and sample sizes of populations and species used to study phenotypic variation in cuticular hydrocarbons (CHCs) and </w:t>
      </w:r>
      <w:r w:rsidR="00030DD2" w:rsidRPr="00030DD2">
        <w:rPr>
          <w:rFonts w:ascii="Times New Roman" w:hAnsi="Times New Roman" w:cs="Times New Roman"/>
          <w:lang w:val="en-GB"/>
        </w:rPr>
        <w:t>colour</w:t>
      </w:r>
      <w:r w:rsidRPr="00030DD2">
        <w:rPr>
          <w:rFonts w:ascii="Times New Roman" w:hAnsi="Times New Roman" w:cs="Times New Roman"/>
          <w:lang w:val="en-GB"/>
        </w:rPr>
        <w:t xml:space="preserve"> pattern (% body area striped).</w:t>
      </w:r>
      <w:proofErr w:type="gramEnd"/>
      <w:r w:rsidRPr="00030DD2">
        <w:rPr>
          <w:rFonts w:ascii="Times New Roman" w:hAnsi="Times New Roman" w:cs="Times New Roman"/>
          <w:lang w:val="en-GB"/>
        </w:rPr>
        <w:t xml:space="preserve"> </w:t>
      </w:r>
      <w:proofErr w:type="gramStart"/>
      <w:r w:rsidRPr="00030DD2">
        <w:rPr>
          <w:rFonts w:ascii="Times New Roman" w:hAnsi="Times New Roman" w:cs="Times New Roman"/>
          <w:lang w:val="en-GB"/>
        </w:rPr>
        <w:t>Note that we used some datasets in several analyses such that sample sizes are not unique to just one analysis.</w:t>
      </w:r>
      <w:proofErr w:type="gramEnd"/>
      <w:r w:rsidRPr="00030DD2">
        <w:rPr>
          <w:rFonts w:ascii="Times New Roman" w:hAnsi="Times New Roman" w:cs="Times New Roman"/>
          <w:lang w:val="en-GB"/>
        </w:rPr>
        <w:t xml:space="preserve"> In addition to the numbers in the table, the perfuming experiment included 96 insects from the FHA population (24 males, 72 females), 24 females from the SMRW population, and 24 females from the SMHCRW population. </w:t>
      </w:r>
      <w:proofErr w:type="gramStart"/>
      <w:r w:rsidRPr="00030DD2">
        <w:rPr>
          <w:rFonts w:ascii="Times New Roman" w:hAnsi="Times New Roman" w:cs="Times New Roman"/>
          <w:lang w:val="en-GB"/>
        </w:rPr>
        <w:t>Abbreviations for host plant (</w:t>
      </w:r>
      <w:r w:rsidRPr="00030DD2">
        <w:rPr>
          <w:rFonts w:ascii="Times New Roman" w:hAnsi="Times New Roman" w:cs="Times New Roman"/>
          <w:i/>
          <w:lang w:val="en-GB"/>
        </w:rPr>
        <w:t>A</w:t>
      </w:r>
      <w:r w:rsidRPr="00030DD2">
        <w:rPr>
          <w:rFonts w:ascii="Times New Roman" w:hAnsi="Times New Roman" w:cs="Times New Roman"/>
          <w:lang w:val="en-GB"/>
        </w:rPr>
        <w:t xml:space="preserve"> = </w:t>
      </w:r>
      <w:r w:rsidRPr="00030DD2">
        <w:rPr>
          <w:rFonts w:ascii="Times New Roman" w:hAnsi="Times New Roman" w:cs="Times New Roman"/>
          <w:i/>
          <w:lang w:val="en-GB"/>
        </w:rPr>
        <w:t>Adenostoma</w:t>
      </w:r>
      <w:r w:rsidRPr="00030DD2">
        <w:rPr>
          <w:rFonts w:ascii="Times New Roman" w:hAnsi="Times New Roman" w:cs="Times New Roman"/>
          <w:lang w:val="en-GB"/>
        </w:rPr>
        <w:t xml:space="preserve">, </w:t>
      </w:r>
      <w:r w:rsidRPr="00030DD2">
        <w:rPr>
          <w:rFonts w:ascii="Times New Roman" w:hAnsi="Times New Roman" w:cs="Times New Roman"/>
          <w:i/>
          <w:lang w:val="en-GB"/>
        </w:rPr>
        <w:t>C</w:t>
      </w:r>
      <w:r w:rsidRPr="00030DD2">
        <w:rPr>
          <w:rFonts w:ascii="Times New Roman" w:hAnsi="Times New Roman" w:cs="Times New Roman"/>
          <w:lang w:val="en-GB"/>
        </w:rPr>
        <w:t xml:space="preserve"> = </w:t>
      </w:r>
      <w:r w:rsidRPr="00030DD2">
        <w:rPr>
          <w:rFonts w:ascii="Times New Roman" w:hAnsi="Times New Roman" w:cs="Times New Roman"/>
          <w:i/>
          <w:lang w:val="en-GB"/>
        </w:rPr>
        <w:t>Ceanothus</w:t>
      </w:r>
      <w:r w:rsidRPr="00030DD2">
        <w:rPr>
          <w:rFonts w:ascii="Times New Roman" w:hAnsi="Times New Roman" w:cs="Times New Roman"/>
          <w:lang w:val="en-GB"/>
        </w:rPr>
        <w:t xml:space="preserve">, </w:t>
      </w:r>
      <w:r w:rsidRPr="00030DD2">
        <w:rPr>
          <w:rFonts w:ascii="Times New Roman" w:hAnsi="Times New Roman" w:cs="Times New Roman"/>
          <w:i/>
          <w:lang w:val="en-GB"/>
        </w:rPr>
        <w:t>S</w:t>
      </w:r>
      <w:r w:rsidRPr="00030DD2">
        <w:rPr>
          <w:rFonts w:ascii="Times New Roman" w:hAnsi="Times New Roman" w:cs="Times New Roman"/>
          <w:lang w:val="en-GB"/>
        </w:rPr>
        <w:t xml:space="preserve"> = </w:t>
      </w:r>
      <w:r w:rsidRPr="00030DD2">
        <w:rPr>
          <w:rFonts w:ascii="Times New Roman" w:hAnsi="Times New Roman" w:cs="Times New Roman"/>
          <w:i/>
          <w:lang w:val="en-GB"/>
        </w:rPr>
        <w:t>Sequoia</w:t>
      </w:r>
      <w:r w:rsidRPr="00030DD2">
        <w:rPr>
          <w:rFonts w:ascii="Times New Roman" w:hAnsi="Times New Roman" w:cs="Times New Roman"/>
          <w:lang w:val="en-GB"/>
        </w:rPr>
        <w:t>).</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1417"/>
        <w:gridCol w:w="1604"/>
        <w:gridCol w:w="656"/>
        <w:gridCol w:w="1933"/>
        <w:gridCol w:w="2141"/>
      </w:tblGrid>
      <w:tr w:rsidR="004363F1" w:rsidRPr="00030DD2" w14:paraId="5AB28141" w14:textId="77777777" w:rsidTr="00236DCF">
        <w:tc>
          <w:tcPr>
            <w:tcW w:w="1531" w:type="dxa"/>
            <w:tcBorders>
              <w:top w:val="single" w:sz="4" w:space="0" w:color="auto"/>
              <w:bottom w:val="single" w:sz="4" w:space="0" w:color="auto"/>
            </w:tcBorders>
          </w:tcPr>
          <w:p w14:paraId="6095D105" w14:textId="77777777" w:rsidR="004363F1" w:rsidRPr="00030DD2" w:rsidRDefault="004363F1" w:rsidP="004D2645">
            <w:pPr>
              <w:spacing w:line="360" w:lineRule="auto"/>
              <w:rPr>
                <w:rFonts w:ascii="Times New Roman" w:hAnsi="Times New Roman" w:cs="Times New Roman"/>
                <w:b/>
                <w:sz w:val="22"/>
                <w:szCs w:val="22"/>
                <w:lang w:val="en-GB"/>
              </w:rPr>
            </w:pPr>
            <w:r w:rsidRPr="00030DD2">
              <w:rPr>
                <w:rFonts w:ascii="Times New Roman" w:hAnsi="Times New Roman" w:cs="Times New Roman"/>
                <w:b/>
                <w:sz w:val="22"/>
                <w:szCs w:val="22"/>
                <w:lang w:val="en-GB"/>
              </w:rPr>
              <w:t>Population code</w:t>
            </w:r>
          </w:p>
        </w:tc>
        <w:tc>
          <w:tcPr>
            <w:tcW w:w="1417" w:type="dxa"/>
            <w:tcBorders>
              <w:top w:val="single" w:sz="4" w:space="0" w:color="auto"/>
              <w:bottom w:val="single" w:sz="4" w:space="0" w:color="auto"/>
            </w:tcBorders>
          </w:tcPr>
          <w:p w14:paraId="6E809471" w14:textId="77777777" w:rsidR="004363F1" w:rsidRPr="00030DD2" w:rsidRDefault="004363F1" w:rsidP="004D2645">
            <w:pPr>
              <w:spacing w:line="360" w:lineRule="auto"/>
              <w:rPr>
                <w:rFonts w:ascii="Times New Roman" w:hAnsi="Times New Roman" w:cs="Times New Roman"/>
                <w:b/>
                <w:sz w:val="22"/>
                <w:szCs w:val="22"/>
                <w:lang w:val="en-GB"/>
              </w:rPr>
            </w:pPr>
            <w:r w:rsidRPr="00030DD2">
              <w:rPr>
                <w:rFonts w:ascii="Times New Roman" w:hAnsi="Times New Roman" w:cs="Times New Roman"/>
                <w:b/>
                <w:sz w:val="22"/>
                <w:szCs w:val="22"/>
                <w:lang w:val="en-GB"/>
              </w:rPr>
              <w:t>Latitude (N)</w:t>
            </w:r>
          </w:p>
        </w:tc>
        <w:tc>
          <w:tcPr>
            <w:tcW w:w="0" w:type="auto"/>
            <w:tcBorders>
              <w:top w:val="single" w:sz="4" w:space="0" w:color="auto"/>
              <w:bottom w:val="single" w:sz="4" w:space="0" w:color="auto"/>
            </w:tcBorders>
          </w:tcPr>
          <w:p w14:paraId="55CB94E8" w14:textId="77777777" w:rsidR="004363F1" w:rsidRPr="00030DD2" w:rsidRDefault="004363F1" w:rsidP="004D2645">
            <w:pPr>
              <w:spacing w:line="360" w:lineRule="auto"/>
              <w:rPr>
                <w:rFonts w:ascii="Times New Roman" w:hAnsi="Times New Roman" w:cs="Times New Roman"/>
                <w:b/>
                <w:sz w:val="22"/>
                <w:szCs w:val="22"/>
                <w:lang w:val="en-GB"/>
              </w:rPr>
            </w:pPr>
            <w:r w:rsidRPr="00030DD2">
              <w:rPr>
                <w:rFonts w:ascii="Times New Roman" w:hAnsi="Times New Roman" w:cs="Times New Roman"/>
                <w:b/>
                <w:sz w:val="22"/>
                <w:szCs w:val="22"/>
                <w:lang w:val="en-GB"/>
              </w:rPr>
              <w:t>Longitude (W)</w:t>
            </w:r>
          </w:p>
        </w:tc>
        <w:tc>
          <w:tcPr>
            <w:tcW w:w="0" w:type="auto"/>
            <w:tcBorders>
              <w:top w:val="single" w:sz="4" w:space="0" w:color="auto"/>
              <w:bottom w:val="single" w:sz="4" w:space="0" w:color="auto"/>
            </w:tcBorders>
          </w:tcPr>
          <w:p w14:paraId="7E1C6ACF" w14:textId="77777777" w:rsidR="004363F1" w:rsidRPr="00030DD2" w:rsidRDefault="004363F1" w:rsidP="004D2645">
            <w:pPr>
              <w:spacing w:line="360" w:lineRule="auto"/>
              <w:rPr>
                <w:rFonts w:ascii="Times New Roman" w:hAnsi="Times New Roman" w:cs="Times New Roman"/>
                <w:b/>
                <w:sz w:val="22"/>
                <w:szCs w:val="22"/>
                <w:lang w:val="en-GB"/>
              </w:rPr>
            </w:pPr>
            <w:r w:rsidRPr="00030DD2">
              <w:rPr>
                <w:rFonts w:ascii="Times New Roman" w:hAnsi="Times New Roman" w:cs="Times New Roman"/>
                <w:b/>
                <w:sz w:val="22"/>
                <w:szCs w:val="22"/>
                <w:lang w:val="en-GB"/>
              </w:rPr>
              <w:t>Host</w:t>
            </w:r>
          </w:p>
        </w:tc>
        <w:tc>
          <w:tcPr>
            <w:tcW w:w="0" w:type="auto"/>
            <w:tcBorders>
              <w:top w:val="single" w:sz="4" w:space="0" w:color="auto"/>
              <w:bottom w:val="single" w:sz="4" w:space="0" w:color="auto"/>
            </w:tcBorders>
          </w:tcPr>
          <w:p w14:paraId="233A81EF" w14:textId="77777777" w:rsidR="004363F1" w:rsidRPr="00030DD2" w:rsidRDefault="004363F1" w:rsidP="004D2645">
            <w:pPr>
              <w:spacing w:line="360" w:lineRule="auto"/>
              <w:rPr>
                <w:rFonts w:ascii="Times New Roman" w:hAnsi="Times New Roman" w:cs="Times New Roman"/>
                <w:b/>
                <w:sz w:val="22"/>
                <w:szCs w:val="22"/>
                <w:lang w:val="en-GB"/>
              </w:rPr>
            </w:pPr>
            <w:r w:rsidRPr="00030DD2">
              <w:rPr>
                <w:rFonts w:ascii="Times New Roman" w:hAnsi="Times New Roman" w:cs="Times New Roman"/>
                <w:b/>
                <w:sz w:val="22"/>
                <w:szCs w:val="22"/>
                <w:lang w:val="en-GB"/>
              </w:rPr>
              <w:t>CHC variation</w:t>
            </w:r>
          </w:p>
          <w:p w14:paraId="169775AF" w14:textId="77777777" w:rsidR="004363F1" w:rsidRPr="00030DD2" w:rsidRDefault="004363F1" w:rsidP="004D2645">
            <w:pPr>
              <w:spacing w:line="360" w:lineRule="auto"/>
              <w:rPr>
                <w:rFonts w:ascii="Times New Roman" w:hAnsi="Times New Roman" w:cs="Times New Roman"/>
                <w:b/>
                <w:sz w:val="22"/>
                <w:szCs w:val="22"/>
                <w:lang w:val="en-GB"/>
              </w:rPr>
            </w:pPr>
            <w:r w:rsidRPr="00030DD2">
              <w:rPr>
                <w:rFonts w:ascii="Times New Roman" w:hAnsi="Times New Roman" w:cs="Times New Roman"/>
                <w:b/>
                <w:i/>
                <w:sz w:val="22"/>
                <w:szCs w:val="22"/>
                <w:lang w:val="en-GB"/>
              </w:rPr>
              <w:t>N</w:t>
            </w:r>
            <w:r w:rsidRPr="00030DD2">
              <w:rPr>
                <w:rFonts w:ascii="Times New Roman" w:hAnsi="Times New Roman" w:cs="Times New Roman"/>
                <w:b/>
                <w:sz w:val="22"/>
                <w:szCs w:val="22"/>
                <w:lang w:val="en-GB"/>
              </w:rPr>
              <w:t xml:space="preserve"> (males, females)</w:t>
            </w:r>
          </w:p>
        </w:tc>
        <w:tc>
          <w:tcPr>
            <w:tcW w:w="0" w:type="auto"/>
            <w:tcBorders>
              <w:top w:val="single" w:sz="4" w:space="0" w:color="auto"/>
              <w:bottom w:val="single" w:sz="4" w:space="0" w:color="auto"/>
            </w:tcBorders>
          </w:tcPr>
          <w:p w14:paraId="4B8A7578"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sz w:val="22"/>
                <w:szCs w:val="22"/>
                <w:lang w:val="en-GB"/>
              </w:rPr>
              <w:t xml:space="preserve">% </w:t>
            </w:r>
            <w:proofErr w:type="gramStart"/>
            <w:r w:rsidRPr="00030DD2">
              <w:rPr>
                <w:rFonts w:ascii="Times New Roman" w:hAnsi="Times New Roman" w:cs="Times New Roman"/>
                <w:b/>
                <w:sz w:val="22"/>
                <w:szCs w:val="22"/>
                <w:lang w:val="en-GB"/>
              </w:rPr>
              <w:t>body</w:t>
            </w:r>
            <w:proofErr w:type="gramEnd"/>
            <w:r w:rsidRPr="00030DD2">
              <w:rPr>
                <w:rFonts w:ascii="Times New Roman" w:hAnsi="Times New Roman" w:cs="Times New Roman"/>
                <w:b/>
                <w:sz w:val="22"/>
                <w:szCs w:val="22"/>
                <w:lang w:val="en-GB"/>
              </w:rPr>
              <w:t xml:space="preserve"> area striped</w:t>
            </w:r>
          </w:p>
          <w:p w14:paraId="19C94D98" w14:textId="77777777" w:rsidR="004363F1" w:rsidRPr="00030DD2" w:rsidRDefault="004363F1" w:rsidP="004D2645">
            <w:pPr>
              <w:spacing w:line="360" w:lineRule="auto"/>
              <w:jc w:val="center"/>
              <w:rPr>
                <w:rFonts w:ascii="Times New Roman" w:hAnsi="Times New Roman" w:cs="Times New Roman"/>
                <w:b/>
                <w:sz w:val="22"/>
                <w:szCs w:val="22"/>
                <w:lang w:val="en-GB"/>
              </w:rPr>
            </w:pPr>
            <w:r w:rsidRPr="00030DD2">
              <w:rPr>
                <w:rFonts w:ascii="Times New Roman" w:hAnsi="Times New Roman" w:cs="Times New Roman"/>
                <w:b/>
                <w:i/>
                <w:sz w:val="22"/>
                <w:szCs w:val="22"/>
                <w:lang w:val="en-GB"/>
              </w:rPr>
              <w:t>N</w:t>
            </w:r>
            <w:r w:rsidRPr="00030DD2">
              <w:rPr>
                <w:rFonts w:ascii="Times New Roman" w:hAnsi="Times New Roman" w:cs="Times New Roman"/>
                <w:b/>
                <w:sz w:val="22"/>
                <w:szCs w:val="22"/>
                <w:lang w:val="en-GB"/>
              </w:rPr>
              <w:t xml:space="preserve"> (males, females)</w:t>
            </w:r>
          </w:p>
        </w:tc>
      </w:tr>
      <w:tr w:rsidR="004363F1" w:rsidRPr="00030DD2" w14:paraId="495CDC17" w14:textId="77777777" w:rsidTr="00236DCF">
        <w:tc>
          <w:tcPr>
            <w:tcW w:w="1531" w:type="dxa"/>
            <w:tcBorders>
              <w:top w:val="single" w:sz="4" w:space="0" w:color="auto"/>
            </w:tcBorders>
          </w:tcPr>
          <w:p w14:paraId="0D158DE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 xml:space="preserve">T. </w:t>
            </w:r>
            <w:proofErr w:type="gramStart"/>
            <w:r w:rsidRPr="00030DD2">
              <w:rPr>
                <w:rFonts w:ascii="Times New Roman" w:hAnsi="Times New Roman" w:cs="Times New Roman"/>
                <w:i/>
                <w:sz w:val="22"/>
                <w:szCs w:val="22"/>
                <w:lang w:val="en-GB"/>
              </w:rPr>
              <w:t>cristinae</w:t>
            </w:r>
            <w:proofErr w:type="gramEnd"/>
          </w:p>
        </w:tc>
        <w:tc>
          <w:tcPr>
            <w:tcW w:w="1417" w:type="dxa"/>
            <w:tcBorders>
              <w:top w:val="single" w:sz="4" w:space="0" w:color="auto"/>
            </w:tcBorders>
            <w:vAlign w:val="bottom"/>
          </w:tcPr>
          <w:p w14:paraId="0EF2ABD8"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tcBorders>
              <w:top w:val="single" w:sz="4" w:space="0" w:color="auto"/>
            </w:tcBorders>
            <w:vAlign w:val="bottom"/>
          </w:tcPr>
          <w:p w14:paraId="0EB742C8"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tcBorders>
              <w:top w:val="single" w:sz="4" w:space="0" w:color="auto"/>
            </w:tcBorders>
          </w:tcPr>
          <w:p w14:paraId="2789A6CF" w14:textId="77777777" w:rsidR="004363F1" w:rsidRPr="00030DD2" w:rsidRDefault="004363F1" w:rsidP="004D2645">
            <w:pPr>
              <w:spacing w:line="360" w:lineRule="auto"/>
              <w:rPr>
                <w:rFonts w:ascii="Times New Roman" w:hAnsi="Times New Roman" w:cs="Times New Roman"/>
                <w:i/>
                <w:sz w:val="22"/>
                <w:szCs w:val="22"/>
                <w:lang w:val="en-GB"/>
              </w:rPr>
            </w:pPr>
          </w:p>
        </w:tc>
        <w:tc>
          <w:tcPr>
            <w:tcW w:w="0" w:type="auto"/>
            <w:tcBorders>
              <w:top w:val="single" w:sz="4" w:space="0" w:color="auto"/>
            </w:tcBorders>
          </w:tcPr>
          <w:p w14:paraId="66D116DC"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tcBorders>
              <w:top w:val="single" w:sz="4" w:space="0" w:color="auto"/>
            </w:tcBorders>
          </w:tcPr>
          <w:p w14:paraId="7E66D095" w14:textId="77777777" w:rsidR="004363F1" w:rsidRPr="00030DD2" w:rsidRDefault="004363F1" w:rsidP="004D2645">
            <w:pPr>
              <w:spacing w:line="360" w:lineRule="auto"/>
              <w:jc w:val="center"/>
              <w:rPr>
                <w:rFonts w:ascii="Times New Roman" w:hAnsi="Times New Roman" w:cs="Times New Roman"/>
                <w:sz w:val="22"/>
                <w:szCs w:val="22"/>
                <w:lang w:val="en-GB" w:eastAsia="en-US"/>
              </w:rPr>
            </w:pPr>
          </w:p>
        </w:tc>
      </w:tr>
      <w:tr w:rsidR="004363F1" w:rsidRPr="00030DD2" w14:paraId="0ADD95FF" w14:textId="77777777" w:rsidTr="00236DCF">
        <w:tc>
          <w:tcPr>
            <w:tcW w:w="1531" w:type="dxa"/>
          </w:tcPr>
          <w:p w14:paraId="0A7430D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FHA</w:t>
            </w:r>
          </w:p>
        </w:tc>
        <w:tc>
          <w:tcPr>
            <w:tcW w:w="1417" w:type="dxa"/>
            <w:vAlign w:val="bottom"/>
          </w:tcPr>
          <w:p w14:paraId="2682F48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34.517644</w:t>
            </w:r>
          </w:p>
        </w:tc>
        <w:tc>
          <w:tcPr>
            <w:tcW w:w="0" w:type="auto"/>
            <w:vAlign w:val="bottom"/>
          </w:tcPr>
          <w:p w14:paraId="08EB0CD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-119.800989</w:t>
            </w:r>
          </w:p>
        </w:tc>
        <w:tc>
          <w:tcPr>
            <w:tcW w:w="0" w:type="auto"/>
          </w:tcPr>
          <w:p w14:paraId="3C58B0B5"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sz w:val="22"/>
                <w:szCs w:val="22"/>
                <w:lang w:val="en-GB"/>
              </w:rPr>
              <w:t>A</w:t>
            </w:r>
          </w:p>
        </w:tc>
        <w:tc>
          <w:tcPr>
            <w:tcW w:w="0" w:type="auto"/>
          </w:tcPr>
          <w:p w14:paraId="317FDB5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110F1677"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r>
      <w:tr w:rsidR="004363F1" w:rsidRPr="00030DD2" w14:paraId="494CB8EF" w14:textId="77777777" w:rsidTr="00236DCF">
        <w:tc>
          <w:tcPr>
            <w:tcW w:w="1531" w:type="dxa"/>
          </w:tcPr>
          <w:p w14:paraId="71D0050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lastRenderedPageBreak/>
              <w:t>ECC20A</w:t>
            </w:r>
          </w:p>
        </w:tc>
        <w:tc>
          <w:tcPr>
            <w:tcW w:w="1417" w:type="dxa"/>
            <w:vAlign w:val="bottom"/>
          </w:tcPr>
          <w:p w14:paraId="545E53A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34.504972</w:t>
            </w:r>
          </w:p>
        </w:tc>
        <w:tc>
          <w:tcPr>
            <w:tcW w:w="0" w:type="auto"/>
            <w:vAlign w:val="bottom"/>
          </w:tcPr>
          <w:p w14:paraId="41BD2E9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-119.73285</w:t>
            </w:r>
          </w:p>
        </w:tc>
        <w:tc>
          <w:tcPr>
            <w:tcW w:w="0" w:type="auto"/>
          </w:tcPr>
          <w:p w14:paraId="11B09A9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3F28516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18 (10, 8)</w:t>
            </w:r>
          </w:p>
        </w:tc>
        <w:tc>
          <w:tcPr>
            <w:tcW w:w="0" w:type="auto"/>
          </w:tcPr>
          <w:p w14:paraId="08C6AFA3"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18 (10, 8)</w:t>
            </w:r>
          </w:p>
        </w:tc>
      </w:tr>
      <w:tr w:rsidR="004363F1" w:rsidRPr="00030DD2" w14:paraId="2EBE3C6F" w14:textId="77777777" w:rsidTr="00236DCF">
        <w:tc>
          <w:tcPr>
            <w:tcW w:w="1531" w:type="dxa"/>
          </w:tcPr>
          <w:p w14:paraId="1F5F95E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PC</w:t>
            </w:r>
          </w:p>
        </w:tc>
        <w:tc>
          <w:tcPr>
            <w:tcW w:w="1417" w:type="dxa"/>
            <w:vAlign w:val="bottom"/>
          </w:tcPr>
          <w:p w14:paraId="3107443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34.476789</w:t>
            </w:r>
          </w:p>
        </w:tc>
        <w:tc>
          <w:tcPr>
            <w:tcW w:w="0" w:type="auto"/>
            <w:vAlign w:val="bottom"/>
          </w:tcPr>
          <w:p w14:paraId="7ECFF43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-119.768839</w:t>
            </w:r>
          </w:p>
        </w:tc>
        <w:tc>
          <w:tcPr>
            <w:tcW w:w="0" w:type="auto"/>
          </w:tcPr>
          <w:p w14:paraId="0ADA1D09"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sz w:val="22"/>
                <w:szCs w:val="22"/>
                <w:lang w:val="en-GB"/>
              </w:rPr>
              <w:t>C</w:t>
            </w:r>
          </w:p>
        </w:tc>
        <w:tc>
          <w:tcPr>
            <w:tcW w:w="0" w:type="auto"/>
          </w:tcPr>
          <w:p w14:paraId="6C98976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34F4CF37"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r>
      <w:tr w:rsidR="004363F1" w:rsidRPr="00030DD2" w14:paraId="1627D74A" w14:textId="77777777" w:rsidTr="00236DCF">
        <w:tc>
          <w:tcPr>
            <w:tcW w:w="1531" w:type="dxa"/>
          </w:tcPr>
          <w:p w14:paraId="532144CA" w14:textId="1083D726" w:rsidR="004363F1" w:rsidRPr="00030DD2" w:rsidRDefault="00896FAA" w:rsidP="004D2645">
            <w:pPr>
              <w:spacing w:line="360" w:lineRule="auto"/>
              <w:rPr>
                <w:rFonts w:ascii="Times New Roman" w:hAnsi="Times New Roman" w:cs="Times New Roman"/>
                <w:sz w:val="22"/>
                <w:szCs w:val="22"/>
                <w:lang w:val="en-GB"/>
              </w:rPr>
            </w:pPr>
            <w:r>
              <w:rPr>
                <w:rFonts w:ascii="Times New Roman" w:hAnsi="Times New Roman" w:cs="Times New Roman"/>
                <w:sz w:val="22"/>
                <w:szCs w:val="22"/>
                <w:lang w:val="en-GB"/>
              </w:rPr>
              <w:t>MH19</w:t>
            </w:r>
            <w:r w:rsidR="004363F1" w:rsidRPr="00030DD2">
              <w:rPr>
                <w:rFonts w:ascii="Times New Roman" w:hAnsi="Times New Roman" w:cs="Times New Roman"/>
                <w:sz w:val="22"/>
                <w:szCs w:val="22"/>
                <w:lang w:val="en-GB"/>
              </w:rPr>
              <w:t>.78C</w:t>
            </w:r>
          </w:p>
        </w:tc>
        <w:tc>
          <w:tcPr>
            <w:tcW w:w="1417" w:type="dxa"/>
            <w:vAlign w:val="bottom"/>
          </w:tcPr>
          <w:p w14:paraId="3E58EAC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34.519144</w:t>
            </w:r>
          </w:p>
        </w:tc>
        <w:tc>
          <w:tcPr>
            <w:tcW w:w="0" w:type="auto"/>
            <w:vAlign w:val="bottom"/>
          </w:tcPr>
          <w:p w14:paraId="74329AC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-119.270992</w:t>
            </w:r>
          </w:p>
        </w:tc>
        <w:tc>
          <w:tcPr>
            <w:tcW w:w="0" w:type="auto"/>
          </w:tcPr>
          <w:p w14:paraId="54685B4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C</w:t>
            </w:r>
          </w:p>
        </w:tc>
        <w:tc>
          <w:tcPr>
            <w:tcW w:w="0" w:type="auto"/>
          </w:tcPr>
          <w:p w14:paraId="4283437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10 (5, 5)</w:t>
            </w:r>
          </w:p>
        </w:tc>
        <w:tc>
          <w:tcPr>
            <w:tcW w:w="0" w:type="auto"/>
          </w:tcPr>
          <w:p w14:paraId="40BFB8F8"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10 (5, 5)</w:t>
            </w:r>
          </w:p>
        </w:tc>
      </w:tr>
      <w:tr w:rsidR="004363F1" w:rsidRPr="00030DD2" w14:paraId="08C82EC9" w14:textId="77777777" w:rsidTr="00236DCF">
        <w:tc>
          <w:tcPr>
            <w:tcW w:w="1531" w:type="dxa"/>
          </w:tcPr>
          <w:p w14:paraId="117AF98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MH25.59C</w:t>
            </w:r>
          </w:p>
        </w:tc>
        <w:tc>
          <w:tcPr>
            <w:tcW w:w="1417" w:type="dxa"/>
            <w:vAlign w:val="bottom"/>
          </w:tcPr>
          <w:p w14:paraId="35C3094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34.533242</w:t>
            </w:r>
          </w:p>
        </w:tc>
        <w:tc>
          <w:tcPr>
            <w:tcW w:w="0" w:type="auto"/>
            <w:vAlign w:val="bottom"/>
          </w:tcPr>
          <w:p w14:paraId="1648D2B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-119.243072</w:t>
            </w:r>
          </w:p>
        </w:tc>
        <w:tc>
          <w:tcPr>
            <w:tcW w:w="0" w:type="auto"/>
          </w:tcPr>
          <w:p w14:paraId="02C7DCF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C</w:t>
            </w:r>
          </w:p>
        </w:tc>
        <w:tc>
          <w:tcPr>
            <w:tcW w:w="0" w:type="auto"/>
          </w:tcPr>
          <w:p w14:paraId="4873E11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208E2903"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r>
      <w:tr w:rsidR="004363F1" w:rsidRPr="00030DD2" w14:paraId="12B68769" w14:textId="77777777" w:rsidTr="00236DCF">
        <w:tc>
          <w:tcPr>
            <w:tcW w:w="1531" w:type="dxa"/>
          </w:tcPr>
          <w:p w14:paraId="02B78E9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R12C</w:t>
            </w:r>
          </w:p>
        </w:tc>
        <w:tc>
          <w:tcPr>
            <w:tcW w:w="1417" w:type="dxa"/>
            <w:vAlign w:val="bottom"/>
          </w:tcPr>
          <w:p w14:paraId="56E5175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34.515031</w:t>
            </w:r>
          </w:p>
        </w:tc>
        <w:tc>
          <w:tcPr>
            <w:tcW w:w="0" w:type="auto"/>
            <w:vAlign w:val="bottom"/>
          </w:tcPr>
          <w:p w14:paraId="2DBCFCB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-119.071031</w:t>
            </w:r>
          </w:p>
        </w:tc>
        <w:tc>
          <w:tcPr>
            <w:tcW w:w="0" w:type="auto"/>
          </w:tcPr>
          <w:p w14:paraId="4638958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C</w:t>
            </w:r>
          </w:p>
        </w:tc>
        <w:tc>
          <w:tcPr>
            <w:tcW w:w="0" w:type="auto"/>
          </w:tcPr>
          <w:p w14:paraId="03CC749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55A0BE6F"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r>
      <w:tr w:rsidR="004363F1" w:rsidRPr="00030DD2" w14:paraId="6D8DA47D" w14:textId="77777777" w:rsidTr="00236DCF">
        <w:tc>
          <w:tcPr>
            <w:tcW w:w="1531" w:type="dxa"/>
          </w:tcPr>
          <w:p w14:paraId="7F758DE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R23A</w:t>
            </w:r>
          </w:p>
        </w:tc>
        <w:tc>
          <w:tcPr>
            <w:tcW w:w="1417" w:type="dxa"/>
            <w:vAlign w:val="bottom"/>
          </w:tcPr>
          <w:p w14:paraId="5BD0B63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34.519111</w:t>
            </w:r>
          </w:p>
        </w:tc>
        <w:tc>
          <w:tcPr>
            <w:tcW w:w="0" w:type="auto"/>
            <w:vAlign w:val="bottom"/>
          </w:tcPr>
          <w:p w14:paraId="70EA84B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-119.077511</w:t>
            </w:r>
          </w:p>
        </w:tc>
        <w:tc>
          <w:tcPr>
            <w:tcW w:w="0" w:type="auto"/>
          </w:tcPr>
          <w:p w14:paraId="6FF13CA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14B2036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0C38792F"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w:t>
            </w:r>
          </w:p>
        </w:tc>
      </w:tr>
      <w:tr w:rsidR="004363F1" w:rsidRPr="00030DD2" w14:paraId="4C30BFB4" w14:textId="77777777" w:rsidTr="00236DCF">
        <w:tc>
          <w:tcPr>
            <w:tcW w:w="1531" w:type="dxa"/>
          </w:tcPr>
          <w:p w14:paraId="6DEC33E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HVA</w:t>
            </w:r>
          </w:p>
        </w:tc>
        <w:tc>
          <w:tcPr>
            <w:tcW w:w="1417" w:type="dxa"/>
            <w:vAlign w:val="bottom"/>
          </w:tcPr>
          <w:p w14:paraId="198F7BA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34.488586</w:t>
            </w:r>
          </w:p>
        </w:tc>
        <w:tc>
          <w:tcPr>
            <w:tcW w:w="0" w:type="auto"/>
            <w:vAlign w:val="bottom"/>
          </w:tcPr>
          <w:p w14:paraId="3086CC8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-119.785839</w:t>
            </w:r>
          </w:p>
        </w:tc>
        <w:tc>
          <w:tcPr>
            <w:tcW w:w="0" w:type="auto"/>
          </w:tcPr>
          <w:p w14:paraId="3E61D06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4984EC7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0B6F698B"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r>
      <w:tr w:rsidR="004363F1" w:rsidRPr="00030DD2" w14:paraId="4A1E139B" w14:textId="77777777" w:rsidTr="00236DCF">
        <w:tc>
          <w:tcPr>
            <w:tcW w:w="1531" w:type="dxa"/>
          </w:tcPr>
          <w:p w14:paraId="05373DC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LA</w:t>
            </w:r>
          </w:p>
        </w:tc>
        <w:tc>
          <w:tcPr>
            <w:tcW w:w="1417" w:type="dxa"/>
            <w:vAlign w:val="bottom"/>
          </w:tcPr>
          <w:p w14:paraId="334A9A0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34.512586</w:t>
            </w:r>
          </w:p>
        </w:tc>
        <w:tc>
          <w:tcPr>
            <w:tcW w:w="0" w:type="auto"/>
            <w:vAlign w:val="bottom"/>
          </w:tcPr>
          <w:p w14:paraId="5004772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-119.796203</w:t>
            </w:r>
          </w:p>
        </w:tc>
        <w:tc>
          <w:tcPr>
            <w:tcW w:w="0" w:type="auto"/>
          </w:tcPr>
          <w:p w14:paraId="565C073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238E4A2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24BEE32E"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w:t>
            </w:r>
          </w:p>
        </w:tc>
      </w:tr>
      <w:tr w:rsidR="004363F1" w:rsidRPr="00030DD2" w14:paraId="49B416CE" w14:textId="77777777" w:rsidTr="00236DCF">
        <w:tc>
          <w:tcPr>
            <w:tcW w:w="1531" w:type="dxa"/>
          </w:tcPr>
          <w:p w14:paraId="7EE30E7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PRC</w:t>
            </w:r>
          </w:p>
        </w:tc>
        <w:tc>
          <w:tcPr>
            <w:tcW w:w="1417" w:type="dxa"/>
            <w:vAlign w:val="bottom"/>
          </w:tcPr>
          <w:p w14:paraId="67AF511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34.533308</w:t>
            </w:r>
          </w:p>
        </w:tc>
        <w:tc>
          <w:tcPr>
            <w:tcW w:w="0" w:type="auto"/>
            <w:vAlign w:val="bottom"/>
          </w:tcPr>
          <w:p w14:paraId="4BC7838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-119.857644</w:t>
            </w:r>
          </w:p>
        </w:tc>
        <w:tc>
          <w:tcPr>
            <w:tcW w:w="0" w:type="auto"/>
          </w:tcPr>
          <w:p w14:paraId="400CA7A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C</w:t>
            </w:r>
          </w:p>
        </w:tc>
        <w:tc>
          <w:tcPr>
            <w:tcW w:w="0" w:type="auto"/>
          </w:tcPr>
          <w:p w14:paraId="4088AFE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56D1CD0C"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r>
      <w:tr w:rsidR="004363F1" w:rsidRPr="00030DD2" w14:paraId="68FBD233" w14:textId="77777777" w:rsidTr="00236DCF">
        <w:tc>
          <w:tcPr>
            <w:tcW w:w="1531" w:type="dxa"/>
          </w:tcPr>
          <w:p w14:paraId="1CDBC7B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OGC</w:t>
            </w:r>
          </w:p>
        </w:tc>
        <w:tc>
          <w:tcPr>
            <w:tcW w:w="1417" w:type="dxa"/>
            <w:vAlign w:val="bottom"/>
          </w:tcPr>
          <w:p w14:paraId="36885F2A"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34.513442</w:t>
            </w:r>
          </w:p>
        </w:tc>
        <w:tc>
          <w:tcPr>
            <w:tcW w:w="0" w:type="auto"/>
            <w:vAlign w:val="bottom"/>
          </w:tcPr>
          <w:p w14:paraId="28B798E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-119.796086</w:t>
            </w:r>
          </w:p>
        </w:tc>
        <w:tc>
          <w:tcPr>
            <w:tcW w:w="0" w:type="auto"/>
          </w:tcPr>
          <w:p w14:paraId="2671130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C</w:t>
            </w:r>
          </w:p>
        </w:tc>
        <w:tc>
          <w:tcPr>
            <w:tcW w:w="0" w:type="auto"/>
          </w:tcPr>
          <w:p w14:paraId="5AF305B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15 (8, 7)</w:t>
            </w:r>
          </w:p>
        </w:tc>
        <w:tc>
          <w:tcPr>
            <w:tcW w:w="0" w:type="auto"/>
          </w:tcPr>
          <w:p w14:paraId="382E72ED"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15 (8, 7)</w:t>
            </w:r>
          </w:p>
        </w:tc>
      </w:tr>
      <w:tr w:rsidR="004363F1" w:rsidRPr="00030DD2" w14:paraId="3CAE2E8F" w14:textId="77777777" w:rsidTr="00236DCF">
        <w:tc>
          <w:tcPr>
            <w:tcW w:w="1531" w:type="dxa"/>
          </w:tcPr>
          <w:p w14:paraId="1FBBE22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NS1A</w:t>
            </w:r>
          </w:p>
        </w:tc>
        <w:tc>
          <w:tcPr>
            <w:tcW w:w="1417" w:type="dxa"/>
            <w:vAlign w:val="bottom"/>
          </w:tcPr>
          <w:p w14:paraId="05DF6356"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34.488361</w:t>
            </w:r>
          </w:p>
        </w:tc>
        <w:tc>
          <w:tcPr>
            <w:tcW w:w="0" w:type="auto"/>
            <w:vAlign w:val="bottom"/>
          </w:tcPr>
          <w:p w14:paraId="65F28F1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-119.654611</w:t>
            </w:r>
          </w:p>
        </w:tc>
        <w:tc>
          <w:tcPr>
            <w:tcW w:w="0" w:type="auto"/>
          </w:tcPr>
          <w:p w14:paraId="25675B3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09221C6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19 (9, 10)</w:t>
            </w:r>
          </w:p>
        </w:tc>
        <w:tc>
          <w:tcPr>
            <w:tcW w:w="0" w:type="auto"/>
          </w:tcPr>
          <w:p w14:paraId="7CA763D7"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18 (9, 9)</w:t>
            </w:r>
          </w:p>
        </w:tc>
      </w:tr>
      <w:tr w:rsidR="004363F1" w:rsidRPr="00030DD2" w14:paraId="2A11D5BE" w14:textId="77777777" w:rsidTr="00236DCF">
        <w:tc>
          <w:tcPr>
            <w:tcW w:w="1531" w:type="dxa"/>
          </w:tcPr>
          <w:p w14:paraId="013CFCB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MA</w:t>
            </w:r>
          </w:p>
        </w:tc>
        <w:tc>
          <w:tcPr>
            <w:tcW w:w="1417" w:type="dxa"/>
            <w:vAlign w:val="bottom"/>
          </w:tcPr>
          <w:p w14:paraId="1BB8C1D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34.515103</w:t>
            </w:r>
          </w:p>
        </w:tc>
        <w:tc>
          <w:tcPr>
            <w:tcW w:w="0" w:type="auto"/>
            <w:vAlign w:val="bottom"/>
          </w:tcPr>
          <w:p w14:paraId="19F2280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-119.797133</w:t>
            </w:r>
          </w:p>
        </w:tc>
        <w:tc>
          <w:tcPr>
            <w:tcW w:w="0" w:type="auto"/>
          </w:tcPr>
          <w:p w14:paraId="79F5A93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60693B9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16 (10, 6)</w:t>
            </w:r>
          </w:p>
        </w:tc>
        <w:tc>
          <w:tcPr>
            <w:tcW w:w="0" w:type="auto"/>
          </w:tcPr>
          <w:p w14:paraId="402016A7"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16 (10, 6)</w:t>
            </w:r>
          </w:p>
        </w:tc>
      </w:tr>
      <w:tr w:rsidR="004363F1" w:rsidRPr="00030DD2" w14:paraId="15E78412" w14:textId="77777777" w:rsidTr="00236DCF">
        <w:tc>
          <w:tcPr>
            <w:tcW w:w="1531" w:type="dxa"/>
          </w:tcPr>
          <w:p w14:paraId="0941A20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ECCCampA</w:t>
            </w:r>
          </w:p>
        </w:tc>
        <w:tc>
          <w:tcPr>
            <w:tcW w:w="1417" w:type="dxa"/>
            <w:vAlign w:val="bottom"/>
          </w:tcPr>
          <w:p w14:paraId="35F1D5B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34.506411</w:t>
            </w:r>
          </w:p>
        </w:tc>
        <w:tc>
          <w:tcPr>
            <w:tcW w:w="0" w:type="auto"/>
            <w:vAlign w:val="bottom"/>
          </w:tcPr>
          <w:p w14:paraId="19A17C6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-119.761644</w:t>
            </w:r>
          </w:p>
        </w:tc>
        <w:tc>
          <w:tcPr>
            <w:tcW w:w="0" w:type="auto"/>
          </w:tcPr>
          <w:p w14:paraId="632ED6A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16EDD74E"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9 (5, 4)</w:t>
            </w:r>
          </w:p>
        </w:tc>
        <w:tc>
          <w:tcPr>
            <w:tcW w:w="0" w:type="auto"/>
          </w:tcPr>
          <w:p w14:paraId="3D6990DF"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9 (5, 4)</w:t>
            </w:r>
          </w:p>
        </w:tc>
      </w:tr>
      <w:tr w:rsidR="004363F1" w:rsidRPr="00030DD2" w14:paraId="4CC831E2" w14:textId="77777777" w:rsidTr="00236DCF">
        <w:tc>
          <w:tcPr>
            <w:tcW w:w="1531" w:type="dxa"/>
          </w:tcPr>
          <w:p w14:paraId="6DC25DD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OGA</w:t>
            </w:r>
          </w:p>
        </w:tc>
        <w:tc>
          <w:tcPr>
            <w:tcW w:w="1417" w:type="dxa"/>
            <w:vAlign w:val="bottom"/>
          </w:tcPr>
          <w:p w14:paraId="5496B687"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34.513406</w:t>
            </w:r>
          </w:p>
        </w:tc>
        <w:tc>
          <w:tcPr>
            <w:tcW w:w="0" w:type="auto"/>
            <w:vAlign w:val="bottom"/>
          </w:tcPr>
          <w:p w14:paraId="34E5468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-119.796322</w:t>
            </w:r>
          </w:p>
        </w:tc>
        <w:tc>
          <w:tcPr>
            <w:tcW w:w="0" w:type="auto"/>
          </w:tcPr>
          <w:p w14:paraId="5ACEF7E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5108B9A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18 (8, 10)</w:t>
            </w:r>
          </w:p>
        </w:tc>
        <w:tc>
          <w:tcPr>
            <w:tcW w:w="0" w:type="auto"/>
          </w:tcPr>
          <w:p w14:paraId="56C7DF23"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17 (8, 9)</w:t>
            </w:r>
          </w:p>
        </w:tc>
      </w:tr>
      <w:tr w:rsidR="004363F1" w:rsidRPr="00030DD2" w14:paraId="4C1A8D37" w14:textId="77777777" w:rsidTr="00236DCF">
        <w:tc>
          <w:tcPr>
            <w:tcW w:w="1531" w:type="dxa"/>
          </w:tcPr>
          <w:p w14:paraId="372E81B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ECC35A</w:t>
            </w:r>
          </w:p>
        </w:tc>
        <w:tc>
          <w:tcPr>
            <w:tcW w:w="1417" w:type="dxa"/>
            <w:vAlign w:val="bottom"/>
          </w:tcPr>
          <w:p w14:paraId="0E3348C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34.5062</w:t>
            </w:r>
          </w:p>
        </w:tc>
        <w:tc>
          <w:tcPr>
            <w:tcW w:w="0" w:type="auto"/>
            <w:vAlign w:val="bottom"/>
          </w:tcPr>
          <w:p w14:paraId="607C11C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-119.768136</w:t>
            </w:r>
          </w:p>
        </w:tc>
        <w:tc>
          <w:tcPr>
            <w:tcW w:w="0" w:type="auto"/>
          </w:tcPr>
          <w:p w14:paraId="12C3A397"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7667A19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18 (10, 8)</w:t>
            </w:r>
          </w:p>
        </w:tc>
        <w:tc>
          <w:tcPr>
            <w:tcW w:w="0" w:type="auto"/>
          </w:tcPr>
          <w:p w14:paraId="00AEC725"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18 (10, 8)</w:t>
            </w:r>
          </w:p>
        </w:tc>
      </w:tr>
      <w:tr w:rsidR="004363F1" w:rsidRPr="00030DD2" w14:paraId="0CFCB7FD" w14:textId="77777777" w:rsidTr="00236DCF">
        <w:tc>
          <w:tcPr>
            <w:tcW w:w="1531" w:type="dxa"/>
          </w:tcPr>
          <w:p w14:paraId="31A8485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OUTA</w:t>
            </w:r>
          </w:p>
        </w:tc>
        <w:tc>
          <w:tcPr>
            <w:tcW w:w="1417" w:type="dxa"/>
            <w:vAlign w:val="bottom"/>
          </w:tcPr>
          <w:p w14:paraId="1FEC940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34.531683</w:t>
            </w:r>
          </w:p>
        </w:tc>
        <w:tc>
          <w:tcPr>
            <w:tcW w:w="0" w:type="auto"/>
            <w:vAlign w:val="bottom"/>
          </w:tcPr>
          <w:p w14:paraId="51F81A5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-119.843517</w:t>
            </w:r>
          </w:p>
        </w:tc>
        <w:tc>
          <w:tcPr>
            <w:tcW w:w="0" w:type="auto"/>
          </w:tcPr>
          <w:p w14:paraId="3616C21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221FA67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16 (9, 7)</w:t>
            </w:r>
          </w:p>
        </w:tc>
        <w:tc>
          <w:tcPr>
            <w:tcW w:w="0" w:type="auto"/>
          </w:tcPr>
          <w:p w14:paraId="33422E73"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16 (9, 7)</w:t>
            </w:r>
          </w:p>
        </w:tc>
      </w:tr>
      <w:tr w:rsidR="004363F1" w:rsidRPr="00030DD2" w14:paraId="26BE1368" w14:textId="77777777" w:rsidTr="00236DCF">
        <w:tc>
          <w:tcPr>
            <w:tcW w:w="1531" w:type="dxa"/>
          </w:tcPr>
          <w:p w14:paraId="562B1FF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BYA</w:t>
            </w:r>
          </w:p>
        </w:tc>
        <w:tc>
          <w:tcPr>
            <w:tcW w:w="1417" w:type="dxa"/>
            <w:vAlign w:val="bottom"/>
          </w:tcPr>
          <w:p w14:paraId="4F75B29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34.5006</w:t>
            </w:r>
          </w:p>
        </w:tc>
        <w:tc>
          <w:tcPr>
            <w:tcW w:w="0" w:type="auto"/>
            <w:vAlign w:val="bottom"/>
          </w:tcPr>
          <w:p w14:paraId="7150908F"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-119.86195</w:t>
            </w:r>
          </w:p>
        </w:tc>
        <w:tc>
          <w:tcPr>
            <w:tcW w:w="0" w:type="auto"/>
          </w:tcPr>
          <w:p w14:paraId="3AC6B20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A</w:t>
            </w:r>
          </w:p>
        </w:tc>
        <w:tc>
          <w:tcPr>
            <w:tcW w:w="0" w:type="auto"/>
          </w:tcPr>
          <w:p w14:paraId="73A804DD"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c>
          <w:tcPr>
            <w:tcW w:w="0" w:type="auto"/>
          </w:tcPr>
          <w:p w14:paraId="0FCF8215"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20 (10, 10)</w:t>
            </w:r>
          </w:p>
        </w:tc>
      </w:tr>
      <w:tr w:rsidR="004363F1" w:rsidRPr="00030DD2" w14:paraId="3C2BC750" w14:textId="77777777" w:rsidTr="00236DCF">
        <w:tc>
          <w:tcPr>
            <w:tcW w:w="1531" w:type="dxa"/>
          </w:tcPr>
          <w:p w14:paraId="64FB43F6"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SC</w:t>
            </w:r>
          </w:p>
        </w:tc>
        <w:tc>
          <w:tcPr>
            <w:tcW w:w="1417" w:type="dxa"/>
            <w:vAlign w:val="bottom"/>
          </w:tcPr>
          <w:p w14:paraId="166B23A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34.5226</w:t>
            </w:r>
          </w:p>
        </w:tc>
        <w:tc>
          <w:tcPr>
            <w:tcW w:w="0" w:type="auto"/>
            <w:vAlign w:val="bottom"/>
          </w:tcPr>
          <w:p w14:paraId="2742F3F1"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-119.83175</w:t>
            </w:r>
          </w:p>
        </w:tc>
        <w:tc>
          <w:tcPr>
            <w:tcW w:w="0" w:type="auto"/>
          </w:tcPr>
          <w:p w14:paraId="4E952237"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C</w:t>
            </w:r>
          </w:p>
        </w:tc>
        <w:tc>
          <w:tcPr>
            <w:tcW w:w="0" w:type="auto"/>
          </w:tcPr>
          <w:p w14:paraId="4A4E84A0"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19 (10, 9)</w:t>
            </w:r>
          </w:p>
        </w:tc>
        <w:tc>
          <w:tcPr>
            <w:tcW w:w="0" w:type="auto"/>
          </w:tcPr>
          <w:p w14:paraId="4142D680"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19 (10, 9)</w:t>
            </w:r>
          </w:p>
        </w:tc>
      </w:tr>
      <w:tr w:rsidR="004363F1" w:rsidRPr="00030DD2" w14:paraId="1FD69611" w14:textId="77777777" w:rsidTr="00236DCF">
        <w:tc>
          <w:tcPr>
            <w:tcW w:w="1531" w:type="dxa"/>
          </w:tcPr>
          <w:p w14:paraId="768A2798"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MH29.19C</w:t>
            </w:r>
          </w:p>
        </w:tc>
        <w:tc>
          <w:tcPr>
            <w:tcW w:w="1417" w:type="dxa"/>
            <w:vAlign w:val="bottom"/>
          </w:tcPr>
          <w:p w14:paraId="2D1DE2C3"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34.555367</w:t>
            </w:r>
          </w:p>
        </w:tc>
        <w:tc>
          <w:tcPr>
            <w:tcW w:w="0" w:type="auto"/>
            <w:vAlign w:val="bottom"/>
          </w:tcPr>
          <w:p w14:paraId="6E91261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-119.263167</w:t>
            </w:r>
          </w:p>
        </w:tc>
        <w:tc>
          <w:tcPr>
            <w:tcW w:w="0" w:type="auto"/>
          </w:tcPr>
          <w:p w14:paraId="516EEC43"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sz w:val="22"/>
                <w:szCs w:val="22"/>
                <w:lang w:val="en-GB"/>
              </w:rPr>
              <w:t>C</w:t>
            </w:r>
          </w:p>
        </w:tc>
        <w:tc>
          <w:tcPr>
            <w:tcW w:w="0" w:type="auto"/>
          </w:tcPr>
          <w:p w14:paraId="276AB144"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5 (0, 5)</w:t>
            </w:r>
          </w:p>
        </w:tc>
        <w:tc>
          <w:tcPr>
            <w:tcW w:w="0" w:type="auto"/>
          </w:tcPr>
          <w:p w14:paraId="431F38E6" w14:textId="77777777" w:rsidR="004363F1" w:rsidRPr="00030DD2" w:rsidRDefault="004363F1" w:rsidP="004D2645">
            <w:pPr>
              <w:spacing w:line="360" w:lineRule="auto"/>
              <w:jc w:val="center"/>
              <w:rPr>
                <w:rFonts w:ascii="Times New Roman" w:hAnsi="Times New Roman" w:cs="Times New Roman"/>
                <w:sz w:val="22"/>
                <w:szCs w:val="22"/>
                <w:lang w:val="en-GB"/>
              </w:rPr>
            </w:pPr>
            <w:r w:rsidRPr="00030DD2">
              <w:rPr>
                <w:rFonts w:ascii="Times New Roman" w:hAnsi="Times New Roman" w:cs="Times New Roman"/>
                <w:sz w:val="22"/>
                <w:szCs w:val="22"/>
                <w:lang w:val="en-GB"/>
              </w:rPr>
              <w:t>5 (0, 5)</w:t>
            </w:r>
          </w:p>
        </w:tc>
      </w:tr>
      <w:tr w:rsidR="004363F1" w:rsidRPr="00030DD2" w14:paraId="6E85F787" w14:textId="77777777" w:rsidTr="00236DCF">
        <w:tc>
          <w:tcPr>
            <w:tcW w:w="1531" w:type="dxa"/>
          </w:tcPr>
          <w:p w14:paraId="0647BABC" w14:textId="77777777" w:rsidR="004363F1" w:rsidRPr="00030DD2" w:rsidRDefault="004363F1" w:rsidP="004D2645">
            <w:pPr>
              <w:spacing w:line="360" w:lineRule="auto"/>
              <w:rPr>
                <w:rFonts w:ascii="Times New Roman" w:hAnsi="Times New Roman" w:cs="Times New Roman"/>
                <w:sz w:val="22"/>
                <w:szCs w:val="22"/>
                <w:lang w:val="en-GB"/>
              </w:rPr>
            </w:pPr>
          </w:p>
        </w:tc>
        <w:tc>
          <w:tcPr>
            <w:tcW w:w="1417" w:type="dxa"/>
            <w:vAlign w:val="bottom"/>
          </w:tcPr>
          <w:p w14:paraId="08D36663"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vAlign w:val="bottom"/>
          </w:tcPr>
          <w:p w14:paraId="310B9E43"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tcPr>
          <w:p w14:paraId="25C32FF5" w14:textId="77777777" w:rsidR="004363F1" w:rsidRPr="00030DD2" w:rsidRDefault="004363F1" w:rsidP="004D2645">
            <w:pPr>
              <w:spacing w:line="360" w:lineRule="auto"/>
              <w:rPr>
                <w:rFonts w:ascii="Times New Roman" w:hAnsi="Times New Roman" w:cs="Times New Roman"/>
                <w:i/>
                <w:sz w:val="22"/>
                <w:szCs w:val="22"/>
                <w:lang w:val="en-GB"/>
              </w:rPr>
            </w:pPr>
          </w:p>
        </w:tc>
        <w:tc>
          <w:tcPr>
            <w:tcW w:w="0" w:type="auto"/>
          </w:tcPr>
          <w:p w14:paraId="4C1385A5"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tcPr>
          <w:p w14:paraId="23FAFB43" w14:textId="77777777" w:rsidR="004363F1" w:rsidRPr="00030DD2" w:rsidRDefault="004363F1" w:rsidP="004D2645">
            <w:pPr>
              <w:keepNext/>
              <w:keepLines/>
              <w:spacing w:line="360" w:lineRule="auto"/>
              <w:jc w:val="center"/>
              <w:outlineLvl w:val="2"/>
              <w:rPr>
                <w:rFonts w:ascii="Times New Roman" w:hAnsi="Times New Roman" w:cs="Times New Roman"/>
                <w:sz w:val="22"/>
                <w:szCs w:val="22"/>
                <w:lang w:val="en-GB"/>
              </w:rPr>
            </w:pPr>
          </w:p>
        </w:tc>
      </w:tr>
      <w:tr w:rsidR="004363F1" w:rsidRPr="00030DD2" w14:paraId="44F23E39" w14:textId="77777777" w:rsidTr="00236DCF">
        <w:tc>
          <w:tcPr>
            <w:tcW w:w="1531" w:type="dxa"/>
          </w:tcPr>
          <w:p w14:paraId="2475ED1B"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i/>
                <w:sz w:val="22"/>
                <w:szCs w:val="22"/>
                <w:lang w:val="en-GB"/>
              </w:rPr>
              <w:t xml:space="preserve">T. </w:t>
            </w:r>
            <w:proofErr w:type="gramStart"/>
            <w:r w:rsidRPr="00030DD2">
              <w:rPr>
                <w:rFonts w:ascii="Times New Roman" w:hAnsi="Times New Roman" w:cs="Times New Roman"/>
                <w:i/>
                <w:sz w:val="22"/>
                <w:szCs w:val="22"/>
                <w:lang w:val="en-GB"/>
              </w:rPr>
              <w:t>poppensis</w:t>
            </w:r>
            <w:proofErr w:type="gramEnd"/>
          </w:p>
        </w:tc>
        <w:tc>
          <w:tcPr>
            <w:tcW w:w="1417" w:type="dxa"/>
            <w:vAlign w:val="bottom"/>
          </w:tcPr>
          <w:p w14:paraId="5B15F069"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vAlign w:val="bottom"/>
          </w:tcPr>
          <w:p w14:paraId="73B4D08C"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tcPr>
          <w:p w14:paraId="7AB173FB" w14:textId="77777777" w:rsidR="004363F1" w:rsidRPr="00030DD2" w:rsidRDefault="004363F1" w:rsidP="004D2645">
            <w:pPr>
              <w:spacing w:line="360" w:lineRule="auto"/>
              <w:rPr>
                <w:rFonts w:ascii="Times New Roman" w:hAnsi="Times New Roman" w:cs="Times New Roman"/>
                <w:i/>
                <w:sz w:val="22"/>
                <w:szCs w:val="22"/>
                <w:lang w:val="en-GB"/>
              </w:rPr>
            </w:pPr>
          </w:p>
        </w:tc>
        <w:tc>
          <w:tcPr>
            <w:tcW w:w="0" w:type="auto"/>
          </w:tcPr>
          <w:p w14:paraId="04BB5E65" w14:textId="77777777" w:rsidR="004363F1" w:rsidRPr="00030DD2" w:rsidRDefault="004363F1" w:rsidP="004D2645">
            <w:pPr>
              <w:spacing w:line="360" w:lineRule="auto"/>
              <w:rPr>
                <w:rFonts w:ascii="Times New Roman" w:hAnsi="Times New Roman" w:cs="Times New Roman"/>
                <w:sz w:val="22"/>
                <w:szCs w:val="22"/>
                <w:lang w:val="en-GB"/>
              </w:rPr>
            </w:pPr>
          </w:p>
        </w:tc>
        <w:tc>
          <w:tcPr>
            <w:tcW w:w="0" w:type="auto"/>
          </w:tcPr>
          <w:p w14:paraId="2321060F" w14:textId="77777777" w:rsidR="004363F1" w:rsidRPr="00030DD2" w:rsidRDefault="004363F1" w:rsidP="004D2645">
            <w:pPr>
              <w:keepNext/>
              <w:keepLines/>
              <w:spacing w:line="360" w:lineRule="auto"/>
              <w:jc w:val="center"/>
              <w:outlineLvl w:val="2"/>
              <w:rPr>
                <w:rFonts w:ascii="Times New Roman" w:hAnsi="Times New Roman" w:cs="Times New Roman"/>
                <w:sz w:val="22"/>
                <w:szCs w:val="22"/>
                <w:lang w:val="en-GB"/>
              </w:rPr>
            </w:pPr>
          </w:p>
        </w:tc>
      </w:tr>
      <w:tr w:rsidR="004363F1" w:rsidRPr="00030DD2" w14:paraId="4A6720C8" w14:textId="77777777" w:rsidTr="00236DCF">
        <w:tc>
          <w:tcPr>
            <w:tcW w:w="1531" w:type="dxa"/>
          </w:tcPr>
          <w:p w14:paraId="1C49E33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SMRW</w:t>
            </w:r>
          </w:p>
        </w:tc>
        <w:tc>
          <w:tcPr>
            <w:tcW w:w="1417" w:type="dxa"/>
            <w:vAlign w:val="bottom"/>
          </w:tcPr>
          <w:p w14:paraId="599E1B34" w14:textId="77777777" w:rsidR="004363F1" w:rsidRPr="00030DD2" w:rsidDel="009A1A9F"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37.01876</w:t>
            </w:r>
          </w:p>
        </w:tc>
        <w:tc>
          <w:tcPr>
            <w:tcW w:w="0" w:type="auto"/>
            <w:vAlign w:val="bottom"/>
          </w:tcPr>
          <w:p w14:paraId="21868783" w14:textId="77777777" w:rsidR="004363F1" w:rsidRPr="00030DD2" w:rsidDel="009A1A9F"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-121.72556</w:t>
            </w:r>
          </w:p>
        </w:tc>
        <w:tc>
          <w:tcPr>
            <w:tcW w:w="0" w:type="auto"/>
          </w:tcPr>
          <w:p w14:paraId="41097C77"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sz w:val="22"/>
                <w:szCs w:val="22"/>
                <w:lang w:val="en-GB"/>
              </w:rPr>
              <w:t>S</w:t>
            </w:r>
          </w:p>
        </w:tc>
        <w:tc>
          <w:tcPr>
            <w:tcW w:w="0" w:type="auto"/>
          </w:tcPr>
          <w:p w14:paraId="23F8ACD6"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w:t>
            </w:r>
          </w:p>
        </w:tc>
        <w:tc>
          <w:tcPr>
            <w:tcW w:w="0" w:type="auto"/>
          </w:tcPr>
          <w:p w14:paraId="160B4BC9" w14:textId="77777777" w:rsidR="004363F1" w:rsidRPr="00030DD2" w:rsidRDefault="004363F1" w:rsidP="004D2645">
            <w:pPr>
              <w:keepNext/>
              <w:keepLines/>
              <w:spacing w:line="360" w:lineRule="auto"/>
              <w:jc w:val="center"/>
              <w:outlineLvl w:val="2"/>
              <w:rPr>
                <w:rFonts w:ascii="Times New Roman" w:hAnsi="Times New Roman" w:cs="Times New Roman"/>
                <w:sz w:val="22"/>
                <w:szCs w:val="22"/>
                <w:lang w:val="en-GB"/>
              </w:rPr>
            </w:pPr>
            <w:r w:rsidRPr="00030DD2">
              <w:rPr>
                <w:rFonts w:ascii="Times New Roman" w:hAnsi="Times New Roman" w:cs="Times New Roman"/>
                <w:sz w:val="22"/>
                <w:szCs w:val="22"/>
                <w:lang w:val="en-GB"/>
              </w:rPr>
              <w:t>-</w:t>
            </w:r>
          </w:p>
        </w:tc>
      </w:tr>
      <w:tr w:rsidR="004363F1" w:rsidRPr="00030DD2" w14:paraId="306C5161" w14:textId="77777777" w:rsidTr="00236DCF">
        <w:tc>
          <w:tcPr>
            <w:tcW w:w="1531" w:type="dxa"/>
          </w:tcPr>
          <w:p w14:paraId="71616C6C"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SMHCRW</w:t>
            </w:r>
          </w:p>
        </w:tc>
        <w:tc>
          <w:tcPr>
            <w:tcW w:w="1417" w:type="dxa"/>
            <w:vAlign w:val="bottom"/>
          </w:tcPr>
          <w:p w14:paraId="41896E49"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37.01074</w:t>
            </w:r>
          </w:p>
        </w:tc>
        <w:tc>
          <w:tcPr>
            <w:tcW w:w="0" w:type="auto"/>
            <w:vAlign w:val="bottom"/>
          </w:tcPr>
          <w:p w14:paraId="5058B485"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-121.71508</w:t>
            </w:r>
          </w:p>
        </w:tc>
        <w:tc>
          <w:tcPr>
            <w:tcW w:w="0" w:type="auto"/>
          </w:tcPr>
          <w:p w14:paraId="76122F86" w14:textId="77777777" w:rsidR="004363F1" w:rsidRPr="00030DD2" w:rsidRDefault="004363F1" w:rsidP="004D2645">
            <w:pPr>
              <w:spacing w:line="360" w:lineRule="auto"/>
              <w:rPr>
                <w:rFonts w:ascii="Times New Roman" w:hAnsi="Times New Roman" w:cs="Times New Roman"/>
                <w:i/>
                <w:sz w:val="22"/>
                <w:szCs w:val="22"/>
                <w:lang w:val="en-GB"/>
              </w:rPr>
            </w:pPr>
            <w:r w:rsidRPr="00030DD2">
              <w:rPr>
                <w:rFonts w:ascii="Times New Roman" w:hAnsi="Times New Roman" w:cs="Times New Roman"/>
                <w:i/>
                <w:sz w:val="22"/>
                <w:szCs w:val="22"/>
                <w:lang w:val="en-GB"/>
              </w:rPr>
              <w:t>S</w:t>
            </w:r>
          </w:p>
        </w:tc>
        <w:tc>
          <w:tcPr>
            <w:tcW w:w="0" w:type="auto"/>
          </w:tcPr>
          <w:p w14:paraId="32B62662" w14:textId="77777777" w:rsidR="004363F1" w:rsidRPr="00030DD2" w:rsidRDefault="004363F1" w:rsidP="004D2645">
            <w:pPr>
              <w:spacing w:line="360" w:lineRule="auto"/>
              <w:rPr>
                <w:rFonts w:ascii="Times New Roman" w:hAnsi="Times New Roman" w:cs="Times New Roman"/>
                <w:sz w:val="22"/>
                <w:szCs w:val="22"/>
                <w:lang w:val="en-GB"/>
              </w:rPr>
            </w:pPr>
            <w:r w:rsidRPr="00030DD2">
              <w:rPr>
                <w:rFonts w:ascii="Times New Roman" w:hAnsi="Times New Roman" w:cs="Times New Roman"/>
                <w:sz w:val="22"/>
                <w:szCs w:val="22"/>
                <w:lang w:val="en-GB"/>
              </w:rPr>
              <w:t>-</w:t>
            </w:r>
          </w:p>
        </w:tc>
        <w:tc>
          <w:tcPr>
            <w:tcW w:w="0" w:type="auto"/>
          </w:tcPr>
          <w:p w14:paraId="10EB5D70" w14:textId="77777777" w:rsidR="004363F1" w:rsidRPr="00030DD2" w:rsidRDefault="004363F1" w:rsidP="004D2645">
            <w:pPr>
              <w:keepNext/>
              <w:keepLines/>
              <w:spacing w:line="360" w:lineRule="auto"/>
              <w:jc w:val="center"/>
              <w:outlineLvl w:val="2"/>
              <w:rPr>
                <w:rFonts w:ascii="Times New Roman" w:hAnsi="Times New Roman" w:cs="Times New Roman"/>
                <w:sz w:val="22"/>
                <w:szCs w:val="22"/>
                <w:lang w:val="en-GB"/>
              </w:rPr>
            </w:pPr>
            <w:r w:rsidRPr="00030DD2">
              <w:rPr>
                <w:rFonts w:ascii="Times New Roman" w:hAnsi="Times New Roman" w:cs="Times New Roman"/>
                <w:sz w:val="22"/>
                <w:szCs w:val="22"/>
                <w:lang w:val="en-GB"/>
              </w:rPr>
              <w:t>-</w:t>
            </w:r>
          </w:p>
        </w:tc>
      </w:tr>
    </w:tbl>
    <w:p w14:paraId="467AB8D9" w14:textId="77777777" w:rsidR="004363F1" w:rsidRPr="00030DD2" w:rsidRDefault="004363F1" w:rsidP="004D2645">
      <w:pPr>
        <w:spacing w:line="360" w:lineRule="auto"/>
        <w:rPr>
          <w:rFonts w:ascii="Times New Roman" w:hAnsi="Times New Roman" w:cs="Times New Roman"/>
          <w:b/>
          <w:lang w:val="en-GB"/>
        </w:rPr>
      </w:pPr>
    </w:p>
    <w:p w14:paraId="6D124907" w14:textId="77777777"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lang w:val="en-GB"/>
        </w:rPr>
        <w:t xml:space="preserve">For CHC variation, we sampled 20 different populations of </w:t>
      </w:r>
      <w:r w:rsidRPr="00030DD2">
        <w:rPr>
          <w:rFonts w:ascii="Times New Roman" w:hAnsi="Times New Roman" w:cs="Times New Roman"/>
          <w:i/>
          <w:lang w:val="en-GB"/>
        </w:rPr>
        <w:t>Timema cristinae</w:t>
      </w:r>
      <w:r w:rsidRPr="00030DD2">
        <w:rPr>
          <w:rFonts w:ascii="Times New Roman" w:hAnsi="Times New Roman" w:cs="Times New Roman"/>
          <w:lang w:val="en-GB"/>
        </w:rPr>
        <w:t xml:space="preserve"> (eight on </w:t>
      </w:r>
      <w:r w:rsidRPr="00030DD2">
        <w:rPr>
          <w:rFonts w:ascii="Times New Roman" w:hAnsi="Times New Roman" w:cs="Times New Roman"/>
          <w:i/>
          <w:lang w:val="en-GB"/>
        </w:rPr>
        <w:t>Ceanothus</w:t>
      </w:r>
      <w:r w:rsidRPr="00030DD2">
        <w:rPr>
          <w:rFonts w:ascii="Times New Roman" w:hAnsi="Times New Roman" w:cs="Times New Roman"/>
          <w:lang w:val="en-GB"/>
        </w:rPr>
        <w:t xml:space="preserve"> and 12 on </w:t>
      </w:r>
      <w:r w:rsidRPr="00030DD2">
        <w:rPr>
          <w:rFonts w:ascii="Times New Roman" w:hAnsi="Times New Roman" w:cs="Times New Roman"/>
          <w:i/>
          <w:lang w:val="en-GB"/>
        </w:rPr>
        <w:t>Adenostoma</w:t>
      </w:r>
      <w:r w:rsidRPr="00030DD2">
        <w:rPr>
          <w:rFonts w:ascii="Times New Roman" w:hAnsi="Times New Roman" w:cs="Times New Roman"/>
          <w:lang w:val="en-GB"/>
        </w:rPr>
        <w:t xml:space="preserve">) for a total of 915 individuals (559 males and 356 females), and two populations of </w:t>
      </w:r>
      <w:r w:rsidRPr="00030DD2">
        <w:rPr>
          <w:rFonts w:ascii="Times New Roman" w:hAnsi="Times New Roman" w:cs="Times New Roman"/>
          <w:i/>
          <w:lang w:val="en-GB"/>
        </w:rPr>
        <w:t>Timema</w:t>
      </w:r>
      <w:r w:rsidRPr="00030DD2">
        <w:rPr>
          <w:rFonts w:ascii="Times New Roman" w:hAnsi="Times New Roman" w:cs="Times New Roman"/>
          <w:lang w:val="en-GB"/>
        </w:rPr>
        <w:t xml:space="preserve"> </w:t>
      </w:r>
      <w:r w:rsidRPr="00030DD2">
        <w:rPr>
          <w:rFonts w:ascii="Times New Roman" w:hAnsi="Times New Roman" w:cs="Times New Roman"/>
          <w:i/>
          <w:lang w:val="en-GB"/>
        </w:rPr>
        <w:t>poppensis</w:t>
      </w:r>
      <w:r w:rsidRPr="00030DD2">
        <w:rPr>
          <w:rFonts w:ascii="Times New Roman" w:hAnsi="Times New Roman" w:cs="Times New Roman"/>
          <w:lang w:val="en-GB"/>
        </w:rPr>
        <w:t xml:space="preserve"> (48 females).</w:t>
      </w:r>
      <w:r w:rsidRPr="00030DD2">
        <w:rPr>
          <w:rFonts w:ascii="Times New Roman" w:hAnsi="Times New Roman" w:cs="Times New Roman"/>
          <w:b/>
          <w:i/>
          <w:lang w:val="en-GB"/>
        </w:rPr>
        <w:t xml:space="preserve"> </w:t>
      </w:r>
      <w:r w:rsidRPr="00030DD2">
        <w:rPr>
          <w:rFonts w:ascii="Times New Roman" w:hAnsi="Times New Roman" w:cs="Times New Roman"/>
          <w:lang w:val="en-GB"/>
        </w:rPr>
        <w:t>To extract CHCs from the body surface of individual insects, we euthanized insects by 1-h freezing, and then submerged each insect for 10 minutes in 1 ml of HPLC-grade hexane in separate vials. Subsequently, we removed the insect from each vial, concentrated the sample to dryness by hexane evaporation at room temperature, and re-constituted the CHC extract by adding 100 µl of hexane containing (</w:t>
      </w:r>
      <w:r w:rsidRPr="00030DD2">
        <w:rPr>
          <w:rFonts w:ascii="Times New Roman" w:hAnsi="Times New Roman" w:cs="Times New Roman"/>
          <w:i/>
          <w:lang w:val="en-GB"/>
        </w:rPr>
        <w:t>E</w:t>
      </w:r>
      <w:r w:rsidRPr="00030DD2">
        <w:rPr>
          <w:rFonts w:ascii="Times New Roman" w:hAnsi="Times New Roman" w:cs="Times New Roman"/>
          <w:lang w:val="en-GB"/>
        </w:rPr>
        <w:t xml:space="preserve">)-9-octadecenyl acetate as an internal standard (IS). We then analysed an aliquot of each sample on a 6890 Hewlett Packard (now Agilent) gas chromatograph (GC) equipped with a DB-5 MS </w:t>
      </w:r>
      <w:r w:rsidRPr="00030DD2">
        <w:rPr>
          <w:rFonts w:ascii="Times New Roman" w:hAnsi="Times New Roman" w:cs="Times New Roman"/>
          <w:lang w:val="en-GB"/>
        </w:rPr>
        <w:lastRenderedPageBreak/>
        <w:t>column (50 m × 0.25 mm i.d.), using the following temperature program: 100 °C for 1 min, then 20 °C per min to 280 °C. The final temperature of 280 °C was held for 40 min. Temperatures of the GC injector and the flame ionization detector (FID) were set to 280 °C.</w:t>
      </w:r>
    </w:p>
    <w:p w14:paraId="71887678" w14:textId="77777777" w:rsidR="004363F1" w:rsidRPr="00030DD2" w:rsidRDefault="004363F1" w:rsidP="004D2645">
      <w:pPr>
        <w:spacing w:line="360" w:lineRule="auto"/>
        <w:rPr>
          <w:rFonts w:ascii="Times New Roman" w:hAnsi="Times New Roman" w:cs="Times New Roman"/>
          <w:lang w:val="en-GB"/>
        </w:rPr>
      </w:pPr>
    </w:p>
    <w:p w14:paraId="1B35CD36" w14:textId="77DF2701"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lang w:val="en-GB"/>
        </w:rPr>
        <w:t xml:space="preserve">In total, we quantified 26 different mono- and di-methylated CHCs for each individual </w:t>
      </w:r>
      <w:r w:rsidRPr="00030DD2">
        <w:rPr>
          <w:rFonts w:ascii="Times New Roman" w:hAnsi="Times New Roman" w:cs="Times New Roman"/>
          <w:i/>
          <w:lang w:val="en-GB"/>
        </w:rPr>
        <w:t>T</w:t>
      </w:r>
      <w:r w:rsidRPr="00030DD2">
        <w:rPr>
          <w:rFonts w:ascii="Times New Roman" w:hAnsi="Times New Roman" w:cs="Times New Roman"/>
          <w:lang w:val="en-GB"/>
        </w:rPr>
        <w:t xml:space="preserve">. </w:t>
      </w:r>
      <w:r w:rsidRPr="00030DD2">
        <w:rPr>
          <w:rFonts w:ascii="Times New Roman" w:hAnsi="Times New Roman" w:cs="Times New Roman"/>
          <w:i/>
          <w:lang w:val="en-GB"/>
        </w:rPr>
        <w:t>cristinae</w:t>
      </w:r>
      <w:r w:rsidRPr="00030DD2">
        <w:rPr>
          <w:rFonts w:ascii="Times New Roman" w:hAnsi="Times New Roman" w:cs="Times New Roman"/>
          <w:lang w:val="en-GB"/>
        </w:rPr>
        <w:t>. Specifically, we quantified eight methylated pentacosanes, eight methylated heptacosanes (including the six monomethyl heptacosanes previously described</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&lt;EndNote&gt;&lt;Cite&gt;&lt;Author&gt;Schwander&lt;/Author&gt;&lt;Year&gt;2013&lt;/Year&gt;&lt;RecNum&gt;2943&lt;/RecNum&gt;&lt;DisplayText&gt;&lt;style face="superscript"&gt;22&lt;/style&gt;&lt;/DisplayText&gt;&lt;record&gt;&lt;rec-number&gt;2943&lt;/rec-number&gt;&lt;foreign-keys&gt;&lt;key app="EN" db-id="9aeswrrrovtep5ez05t5d0wfzt20xsds5wv9" timestamp="1416586972"&gt;2943&lt;/key&gt;&lt;/foreign-keys&gt;&lt;ref-type name="Journal Article"&gt;17&lt;/ref-type&gt;&lt;contributors&gt;&lt;authors&gt;&lt;author&gt;Schwander, T.&lt;/author&gt;&lt;author&gt;Arbuthnott, D.&lt;/author&gt;&lt;author&gt;Gries, R.&lt;/author&gt;&lt;author&gt;Gries, G.&lt;/author&gt;&lt;author&gt;Nosil, P.&lt;/author&gt;&lt;author&gt;Crespi, B. J.&lt;/author&gt;&lt;/authors&gt;&lt;/contributors&gt;&lt;titles&gt;&lt;title&gt;Hydrocarbon divergence and reproductive isolation in Timema stick insects&lt;/title&gt;&lt;secondary-title&gt;Bmc Evolutionary Biology&lt;/secondary-title&gt;&lt;/titles&gt;&lt;periodical&gt;&lt;full-title&gt;Bmc Evolutionary Biology&lt;/full-title&gt;&lt;abbr-1&gt;BMC Evol. Biol.&lt;/abbr-1&gt;&lt;/periodical&gt;&lt;volume&gt;13&lt;/volume&gt;&lt;dates&gt;&lt;year&gt;2013&lt;/year&gt;&lt;pub-dates&gt;&lt;date&gt;Jul&lt;/date&gt;&lt;/pub-dates&gt;&lt;/dates&gt;&lt;isbn&gt;1471-2148&lt;/isbn&gt;&lt;accession-num&gt;WOS:000322456900001&lt;/accession-num&gt;&lt;urls&gt;&lt;related-urls&gt;&lt;url&gt;&amp;lt;Go to ISI&amp;gt;://WOS:000322456900001&lt;/url&gt;&lt;/related-urls&gt;&lt;/urls&gt;&lt;custom7&gt;151&lt;/custom7&gt;&lt;electronic-resource-num&gt;10.1186/1471-2148-13-151&lt;/electronic-resource-num&gt;&lt;/record&gt;&lt;/Cite&gt;&lt;/EndNote&gt;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22</w:t>
      </w:r>
      <w:r w:rsidRPr="00030DD2">
        <w:rPr>
          <w:rFonts w:ascii="Times New Roman" w:hAnsi="Times New Roman" w:cs="Times New Roman"/>
          <w:lang w:val="en-GB"/>
        </w:rPr>
        <w:fldChar w:fldCharType="end"/>
      </w:r>
      <w:r w:rsidRPr="00030DD2">
        <w:rPr>
          <w:rFonts w:ascii="Times New Roman" w:hAnsi="Times New Roman" w:cs="Times New Roman"/>
          <w:lang w:val="en-GB"/>
        </w:rPr>
        <w:t>), and 10 methylated nonacosanes. As is standard practice in studies of CHC variation</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&lt;EndNote&gt;&lt;Cite&gt;&lt;Author&gt;Schwander&lt;/Author&gt;&lt;Year&gt;2013&lt;/Year&gt;&lt;RecNum&gt;2943&lt;/RecNum&gt;&lt;DisplayText&gt;&lt;style face="superscript"&gt;22&lt;/style&gt;&lt;/DisplayText&gt;&lt;record&gt;&lt;rec-number&gt;2943&lt;/rec-number&gt;&lt;foreign-keys&gt;&lt;key app="EN" db-id="9aeswrrrovtep5ez05t5d0wfzt20xsds5wv9" timestamp="1416586972"&gt;2943&lt;/key&gt;&lt;/foreign-keys&gt;&lt;ref-type name="Journal Article"&gt;17&lt;/ref-type&gt;&lt;contributors&gt;&lt;authors&gt;&lt;author&gt;Schwander, T.&lt;/author&gt;&lt;author&gt;Arbuthnott, D.&lt;/author&gt;&lt;author&gt;Gries, R.&lt;/author&gt;&lt;author&gt;Gries, G.&lt;/author&gt;&lt;author&gt;Nosil, P.&lt;/author&gt;&lt;author&gt;Crespi, B. J.&lt;/author&gt;&lt;/authors&gt;&lt;/contributors&gt;&lt;titles&gt;&lt;title&gt;Hydrocarbon divergence and reproductive isolation in Timema stick insects&lt;/title&gt;&lt;secondary-title&gt;Bmc Evolutionary Biology&lt;/secondary-title&gt;&lt;/titles&gt;&lt;periodical&gt;&lt;full-title&gt;Bmc Evolutionary Biology&lt;/full-title&gt;&lt;abbr-1&gt;BMC Evol. Biol.&lt;/abbr-1&gt;&lt;/periodical&gt;&lt;volume&gt;13&lt;/volume&gt;&lt;dates&gt;&lt;year&gt;2013&lt;/year&gt;&lt;pub-dates&gt;&lt;date&gt;Jul&lt;/date&gt;&lt;/pub-dates&gt;&lt;/dates&gt;&lt;isbn&gt;1471-2148&lt;/isbn&gt;&lt;accession-num&gt;WOS:000322456900001&lt;/accession-num&gt;&lt;urls&gt;&lt;related-urls&gt;&lt;url&gt;&amp;lt;Go to ISI&amp;gt;://WOS:000322456900001&lt;/url&gt;&lt;/related-urls&gt;&lt;/urls&gt;&lt;custom7&gt;151&lt;/custom7&gt;&lt;electronic-resource-num&gt;10.1186/1471-2148-13-151&lt;/electronic-resource-num&gt;&lt;/record&gt;&lt;/Cite&gt;&lt;/EndNote&gt;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22</w:t>
      </w:r>
      <w:r w:rsidRPr="00030DD2">
        <w:rPr>
          <w:rFonts w:ascii="Times New Roman" w:hAnsi="Times New Roman" w:cs="Times New Roman"/>
          <w:lang w:val="en-GB"/>
        </w:rPr>
        <w:fldChar w:fldCharType="end"/>
      </w:r>
      <w:r w:rsidRPr="00030DD2">
        <w:rPr>
          <w:rFonts w:ascii="Times New Roman" w:hAnsi="Times New Roman" w:cs="Times New Roman"/>
          <w:lang w:val="en-GB"/>
        </w:rPr>
        <w:t>, we analysed proportional rather than absolute abundances of CHCs; this allowed us to reduce experimental error and to remove individual differences in CHCs stemming from insect body size variation</w:t>
      </w:r>
      <w:r w:rsidRPr="00030DD2">
        <w:rPr>
          <w:rFonts w:ascii="Times New Roman" w:hAnsi="Times New Roman" w:cs="Times New Roman"/>
          <w:lang w:val="en-GB"/>
        </w:rPr>
        <w:fldChar w:fldCharType="begin">
          <w:fldData xml:space="preserve">PEVuZE5vdGU+PENpdGU+PEF1dGhvcj5CbG93czwvQXV0aG9yPjxZZWFyPjE5OTg8L1llYXI+PFJl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PEVuZE5vdGU+PENpdGU+PEF1dGhvcj5CbG93czwvQXV0aG9yPjxZZWFyPjE5OTg8L1llYXI+PFJl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Pr>
          <w:rFonts w:ascii="Times New Roman" w:hAnsi="Times New Roman" w:cs="Times New Roman"/>
          <w:noProof/>
          <w:lang w:val="en-GB"/>
        </w:rPr>
        <w:t xml:space="preserve"> </w:t>
      </w:r>
      <w:r w:rsidR="00E705A3" w:rsidRPr="00E705A3">
        <w:rPr>
          <w:rFonts w:ascii="Times New Roman" w:hAnsi="Times New Roman" w:cs="Times New Roman"/>
          <w:noProof/>
          <w:vertAlign w:val="superscript"/>
          <w:lang w:val="en-GB"/>
        </w:rPr>
        <w:t>23,24</w:t>
      </w:r>
      <w:r w:rsidRPr="00030DD2">
        <w:rPr>
          <w:rFonts w:ascii="Times New Roman" w:hAnsi="Times New Roman" w:cs="Times New Roman"/>
          <w:lang w:val="en-GB"/>
        </w:rPr>
        <w:fldChar w:fldCharType="end"/>
      </w:r>
      <w:r w:rsidRPr="00030DD2">
        <w:rPr>
          <w:rFonts w:ascii="Times New Roman" w:hAnsi="Times New Roman" w:cs="Times New Roman"/>
          <w:lang w:val="en-GB"/>
        </w:rPr>
        <w:t>. We determined the total amount of each target CHC by multiplying the area count of the respective FID peak with 200 ng of the IS and by dividing the product by the FID area count of the IS. We calculated proportional CHCs by dividing the amount of each CHC in a given sample by the sum of all CHCs in that sample. We then transformed these CHC proportions using log-contrasts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&lt;EndNote&gt;&lt;Cite&gt;&lt;Author&gt;Aitchison&lt;/Author&gt;&lt;Year&gt;1986&lt;/Year&gt;&lt;RecNum&gt;2937&lt;/RecNum&gt;&lt;DisplayText&gt;&lt;style face="superscript"&gt;23,25&lt;/style&gt;&lt;/DisplayText&gt;&lt;record&gt;&lt;rec-number&gt;2937&lt;/rec-number&gt;&lt;foreign-keys&gt;&lt;key app="EN" db-id="9aeswrrrovtep5ez05t5d0wfzt20xsds5wv9" timestamp="1416586629"&gt;2937&lt;/key&gt;&lt;/foreign-keys&gt;&lt;ref-type name="Book"&gt;6&lt;/ref-type&gt;&lt;contributors&gt;&lt;authors&gt;&lt;author&gt;Aitchison, J.&lt;/author&gt;&lt;/authors&gt;&lt;/contributors&gt;&lt;titles&gt;&lt;title&gt;The statistical analysis of compositional data&lt;/title&gt;&lt;/titles&gt;&lt;edition&gt;12th&lt;/edition&gt;&lt;dates&gt;&lt;year&gt;1986&lt;/year&gt;&lt;/dates&gt;&lt;pub-location&gt;London - New York&lt;/pub-location&gt;&lt;publisher&gt;Chapman and Hall&lt;/publisher&gt;&lt;urls&gt;&lt;/urls&gt;&lt;/record&gt;&lt;/Cite&gt;&lt;Cite&gt;&lt;Author&gt;Blows&lt;/Author&gt;&lt;Year&gt;1998&lt;/Year&gt;&lt;RecNum&gt;2942&lt;/RecNum&gt;&lt;record&gt;&lt;rec-number&gt;2942&lt;/rec-number&gt;&lt;foreign-keys&gt;&lt;key app="EN" db-id="9aeswrrrovtep5ez05t5d0wfzt20xsds5wv9" timestamp="1416586943"&gt;2942&lt;/key&gt;&lt;/foreign-keys&gt;&lt;ref-type name="Journal Article"&gt;17&lt;/ref-type&gt;&lt;contributors&gt;&lt;authors&gt;&lt;author&gt;Blows, M. W.&lt;/author&gt;&lt;author&gt;Allan, R. A.&lt;/author&gt;&lt;/authors&gt;&lt;/contributors&gt;&lt;titles&gt;&lt;title&gt;Levels of mate recognition within and between two Drosophila species and their hybrids&lt;/title&gt;&lt;secondary-title&gt;American Naturalist&lt;/secondary-title&gt;&lt;/titles&gt;&lt;periodical&gt;&lt;full-title&gt;American Naturalist&lt;/full-title&gt;&lt;abbr-1&gt;Am. Nat.&lt;/abbr-1&gt;&lt;/periodical&gt;&lt;pages&gt;826-837&lt;/pages&gt;&lt;volume&gt;152&lt;/volume&gt;&lt;number&gt;6&lt;/number&gt;&lt;dates&gt;&lt;year&gt;1998&lt;/year&gt;&lt;pub-dates&gt;&lt;date&gt;Dec&lt;/date&gt;&lt;/pub-dates&gt;&lt;/dates&gt;&lt;isbn&gt;0003-0147&lt;/isbn&gt;&lt;accession-num&gt;WOS:000077169000005&lt;/accession-num&gt;&lt;urls&gt;&lt;related-urls&gt;&lt;url&gt;&amp;lt;Go to ISI&amp;gt;://WOS:000077169000005&lt;/url&gt;&lt;/related-urls&gt;&lt;/urls&gt;&lt;electronic-resource-num&gt;10.1086/286211&lt;/electronic-resource-num&gt;&lt;/record&gt;&lt;/Cite&gt;&lt;/EndNote&gt;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23,25</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to remove the non-independence among analysed variables. We calculated log-contrasts by dividing the value for each CHC by the value of the CHC 5-methylheptacosane (5Me27), and then taking the log</w:t>
      </w:r>
      <w:r w:rsidRPr="00030DD2">
        <w:rPr>
          <w:rFonts w:ascii="Times New Roman" w:hAnsi="Times New Roman" w:cs="Times New Roman"/>
          <w:vertAlign w:val="subscript"/>
          <w:lang w:val="en-GB"/>
        </w:rPr>
        <w:t>10</w:t>
      </w:r>
      <w:r w:rsidRPr="00030DD2">
        <w:rPr>
          <w:rFonts w:ascii="Times New Roman" w:hAnsi="Times New Roman" w:cs="Times New Roman"/>
          <w:lang w:val="en-GB"/>
        </w:rPr>
        <w:t xml:space="preserve"> of these new variables, resulting </w:t>
      </w:r>
      <w:proofErr w:type="gramStart"/>
      <w:r w:rsidRPr="00030DD2">
        <w:rPr>
          <w:rFonts w:ascii="Times New Roman" w:hAnsi="Times New Roman" w:cs="Times New Roman"/>
          <w:lang w:val="en-GB"/>
        </w:rPr>
        <w:t>in 25 log-contrast</w:t>
      </w:r>
      <w:proofErr w:type="gramEnd"/>
      <w:r w:rsidRPr="00030DD2">
        <w:rPr>
          <w:rFonts w:ascii="Times New Roman" w:hAnsi="Times New Roman" w:cs="Times New Roman"/>
          <w:lang w:val="en-GB"/>
        </w:rPr>
        <w:t xml:space="preserve"> transformed values for every insect. We obtained similar results when we divided the value for each CHC by the value of a CHC other than 5Me27.</w:t>
      </w:r>
    </w:p>
    <w:p w14:paraId="7A0E4E94" w14:textId="77777777" w:rsidR="004363F1" w:rsidRPr="00030DD2" w:rsidRDefault="004363F1" w:rsidP="004D2645">
      <w:pPr>
        <w:spacing w:line="360" w:lineRule="auto"/>
        <w:rPr>
          <w:rFonts w:ascii="Times New Roman" w:hAnsi="Times New Roman" w:cs="Times New Roman"/>
          <w:lang w:val="en-GB"/>
        </w:rPr>
      </w:pPr>
    </w:p>
    <w:p w14:paraId="11E98C4A" w14:textId="3025065B" w:rsidR="004363F1" w:rsidRPr="00030DD2" w:rsidRDefault="004363F1" w:rsidP="004D2645">
      <w:pPr>
        <w:widowControl w:val="0"/>
        <w:autoSpaceDE w:val="0"/>
        <w:autoSpaceDN w:val="0"/>
        <w:adjustRightInd w:val="0"/>
        <w:spacing w:line="360" w:lineRule="auto"/>
        <w:rPr>
          <w:rFonts w:ascii="Times New Roman" w:hAnsi="Times New Roman" w:cs="Times New Roman"/>
          <w:lang w:val="en-GB"/>
        </w:rPr>
      </w:pPr>
      <w:proofErr w:type="gramStart"/>
      <w:r w:rsidRPr="00030DD2">
        <w:rPr>
          <w:rFonts w:ascii="Times New Roman" w:hAnsi="Times New Roman" w:cs="Times New Roman"/>
          <w:b/>
          <w:lang w:val="en-GB" w:eastAsia="ja-JP"/>
        </w:rPr>
        <w:t>Repeatability of CHC measurements.</w:t>
      </w:r>
      <w:proofErr w:type="gramEnd"/>
      <w:r w:rsidRPr="00030DD2">
        <w:rPr>
          <w:rFonts w:ascii="Times New Roman" w:hAnsi="Times New Roman" w:cs="Times New Roman"/>
          <w:lang w:val="en-GB" w:eastAsia="ja-JP"/>
        </w:rPr>
        <w:t xml:space="preserve"> To test the repeatability of our phenotypic measures (i.e., proportional CHCs), we randomly chose hexane extracts of six </w:t>
      </w:r>
      <w:r w:rsidRPr="00030DD2">
        <w:rPr>
          <w:rFonts w:ascii="Times New Roman" w:hAnsi="Times New Roman" w:cs="Times New Roman"/>
          <w:color w:val="000000" w:themeColor="text1"/>
          <w:lang w:val="en-GB" w:eastAsia="ja-JP"/>
        </w:rPr>
        <w:t xml:space="preserve">males and six females each from two different populations (FHA and MH25.59C), and </w:t>
      </w:r>
      <w:r w:rsidRPr="00030DD2">
        <w:rPr>
          <w:rFonts w:ascii="Times New Roman" w:hAnsi="Times New Roman" w:cs="Times New Roman"/>
          <w:color w:val="000000" w:themeColor="text1"/>
          <w:lang w:val="en-GB"/>
        </w:rPr>
        <w:t>analysed them once each on two consecutive days, using the protocols described above. We again calculated log-contrasts for proportions of all 25 CHCs (contrasting against the 26</w:t>
      </w:r>
      <w:r w:rsidRPr="00030DD2">
        <w:rPr>
          <w:rFonts w:ascii="Times New Roman" w:hAnsi="Times New Roman" w:cs="Times New Roman"/>
          <w:color w:val="000000" w:themeColor="text1"/>
          <w:vertAlign w:val="superscript"/>
          <w:lang w:val="en-GB"/>
        </w:rPr>
        <w:t>th</w:t>
      </w:r>
      <w:r w:rsidRPr="00030DD2">
        <w:rPr>
          <w:rFonts w:ascii="Times New Roman" w:hAnsi="Times New Roman" w:cs="Times New Roman"/>
          <w:color w:val="000000" w:themeColor="text1"/>
          <w:lang w:val="en-GB"/>
        </w:rPr>
        <w:t xml:space="preserve"> CHC, 5Me27</w:t>
      </w:r>
      <w:r w:rsidRPr="00030DD2">
        <w:rPr>
          <w:rFonts w:ascii="Times New Roman" w:hAnsi="Times New Roman" w:cs="Times New Roman"/>
          <w:lang w:val="en-GB"/>
        </w:rPr>
        <w:t xml:space="preserve">) and </w:t>
      </w:r>
      <w:r w:rsidRPr="00030DD2">
        <w:rPr>
          <w:rFonts w:ascii="Times New Roman" w:hAnsi="Times New Roman" w:cs="Times New Roman"/>
          <w:lang w:val="en-GB" w:eastAsia="ja-JP"/>
        </w:rPr>
        <w:t xml:space="preserve">calculated intra-class correlation coefficients (ICC, </w:t>
      </w:r>
      <w:r w:rsidRPr="00030DD2">
        <w:rPr>
          <w:rFonts w:ascii="Times New Roman" w:hAnsi="Times New Roman" w:cs="Times New Roman"/>
          <w:i/>
          <w:iCs/>
          <w:lang w:val="en-GB" w:eastAsia="ja-JP"/>
        </w:rPr>
        <w:t xml:space="preserve">n </w:t>
      </w:r>
      <w:r w:rsidRPr="00030DD2">
        <w:rPr>
          <w:rFonts w:ascii="Times New Roman" w:hAnsi="Times New Roman" w:cs="Times New Roman"/>
          <w:lang w:val="en-GB" w:eastAsia="ja-JP"/>
        </w:rPr>
        <w:t>= 24)</w:t>
      </w:r>
      <w:r w:rsidRPr="00030DD2">
        <w:rPr>
          <w:rFonts w:ascii="Times New Roman" w:hAnsi="Times New Roman" w:cs="Times New Roman"/>
          <w:lang w:val="en-GB" w:eastAsia="ja-JP"/>
        </w:rPr>
        <w:fldChar w:fldCharType="begin"/>
      </w:r>
      <w:r w:rsidR="00E705A3">
        <w:rPr>
          <w:rFonts w:ascii="Times New Roman" w:hAnsi="Times New Roman" w:cs="Times New Roman"/>
          <w:lang w:val="en-GB" w:eastAsia="ja-JP"/>
        </w:rPr>
        <w:instrText xml:space="preserve"> ADDIN EN.CITE &lt;EndNote&gt;&lt;Cite&gt;&lt;Author&gt;Bartko&lt;/Author&gt;&lt;Year&gt;1966&lt;/Year&gt;&lt;RecNum&gt;2952&lt;/RecNum&gt;&lt;DisplayText&gt;&lt;style face="superscript"&gt;26&lt;/style&gt;&lt;/DisplayText&gt;&lt;record&gt;&lt;rec-number&gt;2952&lt;/rec-number&gt;&lt;foreign-keys&gt;&lt;key app="EN" db-id="9aeswrrrovtep5ez05t5d0wfzt20xsds5wv9" timestamp="1417884935"&gt;2952&lt;/key&gt;&lt;/foreign-keys&gt;&lt;ref-type name="Journal Article"&gt;17&lt;/ref-type&gt;&lt;contributors&gt;&lt;authors&gt;&lt;author&gt;Bartko, J.J.&lt;/author&gt;&lt;/authors&gt;&lt;/contributors&gt;&lt;titles&gt;&lt;title&gt;The intraclass correlation coefficient as a measure of reliability&lt;/title&gt;&lt;secondary-title&gt;Physiol. Rep.&lt;/secondary-title&gt;&lt;/titles&gt;&lt;periodical&gt;&lt;full-title&gt;Physiol. Rep.&lt;/full-title&gt;&lt;/periodical&gt;&lt;pages&gt;3–11&lt;/pages&gt;&lt;volume&gt;19&lt;/volume&gt;&lt;dates&gt;&lt;year&gt;1966&lt;/year&gt;&lt;/dates&gt;&lt;urls&gt;&lt;/urls&gt;&lt;/record&gt;&lt;/Cite&gt;&lt;/EndNote&gt;</w:instrText>
      </w:r>
      <w:r w:rsidRPr="00030DD2">
        <w:rPr>
          <w:rFonts w:ascii="Times New Roman" w:hAnsi="Times New Roman" w:cs="Times New Roman"/>
          <w:lang w:val="en-GB" w:eastAsia="ja-JP"/>
        </w:rPr>
        <w:fldChar w:fldCharType="separate"/>
      </w:r>
      <w:r w:rsidR="00E705A3" w:rsidRPr="00E705A3">
        <w:rPr>
          <w:rFonts w:ascii="Times New Roman" w:hAnsi="Times New Roman" w:cs="Times New Roman"/>
          <w:noProof/>
          <w:vertAlign w:val="superscript"/>
          <w:lang w:val="en-GB" w:eastAsia="ja-JP"/>
        </w:rPr>
        <w:t>26</w:t>
      </w:r>
      <w:r w:rsidRPr="00030DD2">
        <w:rPr>
          <w:rFonts w:ascii="Times New Roman" w:hAnsi="Times New Roman" w:cs="Times New Roman"/>
          <w:lang w:val="en-GB" w:eastAsia="ja-JP"/>
        </w:rPr>
        <w:fldChar w:fldCharType="end"/>
      </w:r>
      <w:r w:rsidRPr="00030DD2">
        <w:rPr>
          <w:rFonts w:ascii="Times New Roman" w:hAnsi="Times New Roman" w:cs="Times New Roman"/>
          <w:lang w:val="en-GB" w:eastAsia="ja-JP"/>
        </w:rPr>
        <w:t xml:space="preserve"> </w:t>
      </w:r>
      <w:r w:rsidRPr="00030DD2">
        <w:rPr>
          <w:rFonts w:ascii="Times New Roman" w:hAnsi="Times New Roman" w:cs="Times New Roman"/>
          <w:lang w:val="en-GB"/>
        </w:rPr>
        <w:t xml:space="preserve">in IBM </w:t>
      </w:r>
      <w:r w:rsidRPr="00030DD2">
        <w:rPr>
          <w:rFonts w:ascii="Times New Roman" w:hAnsi="Times New Roman" w:cs="Times New Roman"/>
          <w:sz w:val="20"/>
          <w:lang w:val="en-GB"/>
        </w:rPr>
        <w:t>SPSS</w:t>
      </w:r>
      <w:r w:rsidRPr="00030DD2">
        <w:rPr>
          <w:rFonts w:ascii="Times New Roman" w:hAnsi="Times New Roman" w:cs="Times New Roman"/>
          <w:lang w:val="en-GB"/>
        </w:rPr>
        <w:t xml:space="preserve"> Statistics 21 (IBM Corporation).</w:t>
      </w:r>
      <w:r w:rsidRPr="00030DD2">
        <w:rPr>
          <w:rFonts w:ascii="Times New Roman" w:hAnsi="Times New Roman" w:cs="Times New Roman"/>
          <w:lang w:val="en-GB" w:eastAsia="ja-JP"/>
        </w:rPr>
        <w:t xml:space="preserve"> ICC analyses revealed very high repeatability for every single CHC (ICC, </w:t>
      </w:r>
      <w:r w:rsidRPr="00030DD2">
        <w:rPr>
          <w:rFonts w:ascii="Times New Roman" w:hAnsi="Times New Roman" w:cs="Times New Roman"/>
          <w:i/>
          <w:lang w:val="en-GB" w:eastAsia="ja-JP"/>
        </w:rPr>
        <w:t>r</w:t>
      </w:r>
      <w:r w:rsidRPr="00030DD2">
        <w:rPr>
          <w:rFonts w:ascii="Times New Roman" w:hAnsi="Times New Roman" w:cs="Times New Roman"/>
          <w:lang w:val="en-GB" w:eastAsia="ja-JP"/>
        </w:rPr>
        <w:t xml:space="preserve"> ≥ 0.859 in all cases, as follows for each compound: </w:t>
      </w:r>
      <w:r w:rsidRPr="00030DD2">
        <w:rPr>
          <w:rFonts w:ascii="Times New Roman" w:hAnsi="Times New Roman" w:cs="Times New Roman"/>
          <w:lang w:val="en-GB"/>
        </w:rPr>
        <w:t>LogC_C25-1, 0.964;</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LogC_C25-2, 0.891</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LogC_C25-3, 0.972</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LogC_C25-4, 0.998</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LogC_C25-5, 0.989</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LogC_C25-6, 0.973</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LogC_C25-7, 0.976</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LogC_C25-8, 0.933</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LogC_C27-1, 0.986</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LogC_C27-2, 0.947</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LogC_C27-4, 0.955</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LogC_C27-5, 0.859</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LogC_C27-6, 0.933</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LogC_C27-7, 0.987</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LogC_C27-8, 0.968</w:t>
      </w:r>
      <w:r w:rsidRPr="00030DD2">
        <w:rPr>
          <w:rFonts w:ascii="Times New Roman" w:hAnsi="Times New Roman" w:cs="Times New Roman"/>
          <w:lang w:val="en-GB" w:eastAsia="ja-JP"/>
        </w:rPr>
        <w:t xml:space="preserve">; </w:t>
      </w:r>
      <w:r w:rsidRPr="00030DD2">
        <w:rPr>
          <w:rFonts w:ascii="Times New Roman" w:hAnsi="Times New Roman" w:cs="Times New Roman"/>
          <w:lang w:val="en-GB"/>
        </w:rPr>
        <w:lastRenderedPageBreak/>
        <w:t>LogC_C29-1, 0.929</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LogC_C29-2, 0.952</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LogC_C29-3, 0.940</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LogC_C29-4, 0.998</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LogC_C29-5, 0.965</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LogC_C29-6, 0.950</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LogC_C29-7, 0.931</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LogC_C29-8, 0.874</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LogC_C29-9, 0.980</w:t>
      </w:r>
      <w:r w:rsidRPr="00030DD2">
        <w:rPr>
          <w:rFonts w:ascii="Times New Roman" w:hAnsi="Times New Roman" w:cs="Times New Roman"/>
          <w:lang w:val="en-GB" w:eastAsia="ja-JP"/>
        </w:rPr>
        <w:t xml:space="preserve">; </w:t>
      </w:r>
      <w:r w:rsidRPr="00030DD2">
        <w:rPr>
          <w:rFonts w:ascii="Times New Roman" w:hAnsi="Times New Roman" w:cs="Times New Roman"/>
          <w:lang w:val="en-GB"/>
        </w:rPr>
        <w:t>LogC_C29-10, 0.919).</w:t>
      </w:r>
    </w:p>
    <w:p w14:paraId="47B7A48F" w14:textId="77777777" w:rsidR="004363F1" w:rsidRPr="00030DD2" w:rsidRDefault="004363F1" w:rsidP="004D2645">
      <w:pPr>
        <w:widowControl w:val="0"/>
        <w:autoSpaceDE w:val="0"/>
        <w:autoSpaceDN w:val="0"/>
        <w:adjustRightInd w:val="0"/>
        <w:spacing w:line="360" w:lineRule="auto"/>
        <w:rPr>
          <w:rFonts w:ascii="Times New Roman" w:hAnsi="Times New Roman" w:cs="Times New Roman"/>
          <w:lang w:val="en-GB"/>
        </w:rPr>
      </w:pPr>
    </w:p>
    <w:p w14:paraId="6B30EC32" w14:textId="77777777" w:rsidR="004363F1" w:rsidRPr="00030DD2" w:rsidRDefault="004363F1" w:rsidP="004D2645">
      <w:pPr>
        <w:widowControl w:val="0"/>
        <w:autoSpaceDE w:val="0"/>
        <w:autoSpaceDN w:val="0"/>
        <w:adjustRightInd w:val="0"/>
        <w:spacing w:line="360" w:lineRule="auto"/>
        <w:rPr>
          <w:rFonts w:ascii="Times New Roman" w:hAnsi="Times New Roman" w:cs="Times New Roman"/>
          <w:lang w:val="en-GB"/>
        </w:rPr>
      </w:pPr>
      <w:proofErr w:type="gramStart"/>
      <w:r w:rsidRPr="00030DD2">
        <w:rPr>
          <w:rFonts w:ascii="Times New Roman" w:hAnsi="Times New Roman" w:cs="Times New Roman"/>
          <w:b/>
          <w:lang w:val="en-GB"/>
        </w:rPr>
        <w:t>Differences between ecotypes in CHCs.</w:t>
      </w:r>
      <w:proofErr w:type="gramEnd"/>
      <w:r w:rsidRPr="00030DD2">
        <w:rPr>
          <w:rFonts w:ascii="Times New Roman" w:hAnsi="Times New Roman" w:cs="Times New Roman"/>
          <w:b/>
          <w:lang w:val="en-GB"/>
        </w:rPr>
        <w:t xml:space="preserve"> </w:t>
      </w:r>
      <w:r w:rsidRPr="00030DD2">
        <w:rPr>
          <w:rFonts w:ascii="Times New Roman" w:hAnsi="Times New Roman" w:cs="Times New Roman"/>
          <w:lang w:val="en-GB"/>
        </w:rPr>
        <w:t>We</w:t>
      </w:r>
      <w:r w:rsidRPr="00030DD2">
        <w:rPr>
          <w:rFonts w:ascii="Times New Roman" w:hAnsi="Times New Roman" w:cs="Times New Roman"/>
          <w:b/>
          <w:lang w:val="en-GB"/>
        </w:rPr>
        <w:t xml:space="preserve"> </w:t>
      </w:r>
      <w:r w:rsidRPr="00030DD2">
        <w:rPr>
          <w:rFonts w:ascii="Times New Roman" w:hAnsi="Times New Roman" w:cs="Times New Roman"/>
          <w:lang w:val="en-GB"/>
        </w:rPr>
        <w:t xml:space="preserve">conducted this analysis on CHC extracts of 343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from 20 different populations sampled in 2013 (174 males and 169 females from 12 populations adapted to </w:t>
      </w:r>
      <w:r w:rsidRPr="00030DD2">
        <w:rPr>
          <w:rFonts w:ascii="Times New Roman" w:hAnsi="Times New Roman" w:cs="Times New Roman"/>
          <w:i/>
          <w:lang w:val="en-GB"/>
        </w:rPr>
        <w:t>Adenostoma</w:t>
      </w:r>
      <w:r w:rsidRPr="00030DD2">
        <w:rPr>
          <w:rFonts w:ascii="Times New Roman" w:hAnsi="Times New Roman" w:cs="Times New Roman"/>
          <w:lang w:val="en-GB"/>
        </w:rPr>
        <w:t xml:space="preserve"> and eight populations adapted to </w:t>
      </w:r>
      <w:r w:rsidRPr="00030DD2">
        <w:rPr>
          <w:rFonts w:ascii="Times New Roman" w:hAnsi="Times New Roman" w:cs="Times New Roman"/>
          <w:i/>
          <w:lang w:val="en-GB"/>
        </w:rPr>
        <w:t>Ceanothus</w:t>
      </w:r>
      <w:r w:rsidRPr="00030DD2">
        <w:rPr>
          <w:rFonts w:ascii="Times New Roman" w:hAnsi="Times New Roman" w:cs="Times New Roman"/>
          <w:lang w:val="en-GB"/>
        </w:rPr>
        <w:t xml:space="preserve">). Because we measured many more individuals in the FHA population than in other populations to accomplish GWA mapping, we randomly chose 10 males and 10 females from FHA for this analysis. Across all populations, we detected five samples that were extreme multivariate CHC outliers based on Mahalanobis distance as calculated in the </w:t>
      </w:r>
      <w:r w:rsidRPr="00030DD2">
        <w:rPr>
          <w:rFonts w:ascii="Times New Roman" w:hAnsi="Times New Roman" w:cs="Times New Roman"/>
          <w:sz w:val="20"/>
          <w:lang w:val="en-GB"/>
        </w:rPr>
        <w:t>SPSS</w:t>
      </w:r>
      <w:r w:rsidRPr="00030DD2">
        <w:rPr>
          <w:rFonts w:ascii="Times New Roman" w:hAnsi="Times New Roman" w:cs="Times New Roman"/>
          <w:lang w:val="en-GB"/>
        </w:rPr>
        <w:t xml:space="preserve"> ‘Regression’ procedure, and we thus removed them from subsequent analyses (i.e., one male from OGC, one female each from ECC35A and ECCCampA, and two females from ECC20A).</w:t>
      </w:r>
    </w:p>
    <w:p w14:paraId="4EE229BB" w14:textId="77777777" w:rsidR="004363F1" w:rsidRPr="00030DD2" w:rsidRDefault="004363F1" w:rsidP="004D2645">
      <w:pPr>
        <w:widowControl w:val="0"/>
        <w:autoSpaceDE w:val="0"/>
        <w:autoSpaceDN w:val="0"/>
        <w:adjustRightInd w:val="0"/>
        <w:spacing w:line="360" w:lineRule="auto"/>
        <w:rPr>
          <w:rFonts w:ascii="Times New Roman" w:hAnsi="Times New Roman" w:cs="Times New Roman"/>
          <w:lang w:val="en-GB"/>
        </w:rPr>
      </w:pPr>
    </w:p>
    <w:p w14:paraId="5567D69B" w14:textId="77777777" w:rsidR="004363F1" w:rsidRPr="00030DD2" w:rsidRDefault="004363F1" w:rsidP="004D2645">
      <w:pPr>
        <w:widowControl w:val="0"/>
        <w:autoSpaceDE w:val="0"/>
        <w:autoSpaceDN w:val="0"/>
        <w:adjustRightInd w:val="0"/>
        <w:spacing w:line="360" w:lineRule="auto"/>
        <w:rPr>
          <w:rFonts w:ascii="Times New Roman" w:hAnsi="Times New Roman" w:cs="Times New Roman"/>
          <w:color w:val="000000"/>
          <w:lang w:val="en-GB"/>
        </w:rPr>
      </w:pPr>
      <w:r w:rsidRPr="00030DD2">
        <w:rPr>
          <w:rFonts w:ascii="Times New Roman" w:hAnsi="Times New Roman" w:cs="Times New Roman"/>
          <w:lang w:val="en-GB"/>
        </w:rPr>
        <w:t>To reduce data dimensionality and to account for multicollinearity, we conducted a principal components analysis (on a covariance matrix with promax rotation) on the remaining 338 samples (172 males and 166 females). We retained principal component (PC) axes with an eigenvalue larger than the mean eigenvalue as variables for subsequent analyses (resulting in six axes retained, which accounted for 89.5% of the total variation; Table S7). We then conducted multivariate analysis of variance (MANOVA) on these six PCs as our primary test of phenotypic differences between sexes and ecotypes, by testing for effects due to ‘sex’, ‘host plant’, and the interaction of ‘sex-by-host plant’.</w:t>
      </w:r>
      <w:r w:rsidRPr="00030DD2">
        <w:rPr>
          <w:rFonts w:ascii="Times New Roman" w:hAnsi="Times New Roman" w:cs="Times New Roman"/>
          <w:b/>
          <w:lang w:val="en-GB"/>
        </w:rPr>
        <w:t xml:space="preserve"> </w:t>
      </w:r>
    </w:p>
    <w:p w14:paraId="0BA0D2D3" w14:textId="77777777" w:rsidR="004363F1" w:rsidRPr="00030DD2" w:rsidRDefault="004363F1" w:rsidP="004D2645">
      <w:pPr>
        <w:widowControl w:val="0"/>
        <w:autoSpaceDE w:val="0"/>
        <w:autoSpaceDN w:val="0"/>
        <w:adjustRightInd w:val="0"/>
        <w:spacing w:line="360" w:lineRule="auto"/>
        <w:rPr>
          <w:rFonts w:ascii="Times New Roman" w:hAnsi="Times New Roman" w:cs="Times New Roman"/>
          <w:b/>
          <w:lang w:val="en-GB"/>
        </w:rPr>
      </w:pPr>
    </w:p>
    <w:p w14:paraId="33C4AC50" w14:textId="77777777" w:rsidR="004363F1" w:rsidRPr="00030DD2" w:rsidRDefault="004363F1" w:rsidP="004D2645">
      <w:pPr>
        <w:spacing w:line="360" w:lineRule="auto"/>
        <w:rPr>
          <w:rFonts w:ascii="Times New Roman" w:hAnsi="Times New Roman" w:cs="Times New Roman"/>
          <w:color w:val="000000"/>
          <w:lang w:val="en-GB"/>
        </w:rPr>
      </w:pPr>
      <w:r w:rsidRPr="00030DD2">
        <w:rPr>
          <w:rFonts w:ascii="Times New Roman" w:hAnsi="Times New Roman" w:cs="Times New Roman"/>
          <w:b/>
          <w:lang w:val="en-GB"/>
        </w:rPr>
        <w:t>Table S7.</w:t>
      </w:r>
      <w:r w:rsidRPr="00030DD2">
        <w:rPr>
          <w:rFonts w:ascii="Times New Roman" w:hAnsi="Times New Roman" w:cs="Times New Roman"/>
          <w:lang w:val="en-GB"/>
        </w:rPr>
        <w:t xml:space="preserve"> Loadings for principal components (PC) analyses carried out on cuticular hydrocarbon (CHC) profiles of male and female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from 20 different populations (host plants: </w:t>
      </w:r>
      <w:r w:rsidRPr="00030DD2">
        <w:rPr>
          <w:rFonts w:ascii="Times New Roman" w:hAnsi="Times New Roman" w:cs="Times New Roman"/>
          <w:i/>
          <w:lang w:val="en-GB"/>
        </w:rPr>
        <w:t>Adenostoma, N</w:t>
      </w:r>
      <w:r w:rsidRPr="00030DD2">
        <w:rPr>
          <w:rFonts w:ascii="Times New Roman" w:hAnsi="Times New Roman" w:cs="Times New Roman"/>
          <w:lang w:val="en-GB"/>
        </w:rPr>
        <w:t xml:space="preserve"> = 12; </w:t>
      </w:r>
      <w:r w:rsidRPr="00030DD2">
        <w:rPr>
          <w:rFonts w:ascii="Times New Roman" w:hAnsi="Times New Roman" w:cs="Times New Roman"/>
          <w:i/>
          <w:lang w:val="en-GB"/>
        </w:rPr>
        <w:t>Ceanothus</w:t>
      </w:r>
      <w:r w:rsidRPr="00030DD2">
        <w:rPr>
          <w:rFonts w:ascii="Times New Roman" w:hAnsi="Times New Roman" w:cs="Times New Roman"/>
          <w:lang w:val="en-GB"/>
        </w:rPr>
        <w:t xml:space="preserve">, </w:t>
      </w:r>
      <w:r w:rsidRPr="00030DD2">
        <w:rPr>
          <w:rFonts w:ascii="Times New Roman" w:hAnsi="Times New Roman" w:cs="Times New Roman"/>
          <w:i/>
          <w:lang w:val="en-GB"/>
        </w:rPr>
        <w:t>N</w:t>
      </w:r>
      <w:r w:rsidRPr="00030DD2">
        <w:rPr>
          <w:rFonts w:ascii="Times New Roman" w:hAnsi="Times New Roman" w:cs="Times New Roman"/>
          <w:lang w:val="en-GB"/>
        </w:rPr>
        <w:t xml:space="preserve"> = 8).</w:t>
      </w:r>
    </w:p>
    <w:tbl>
      <w:tblPr>
        <w:tblStyle w:val="TableGrid"/>
        <w:tblW w:w="8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1023"/>
        <w:gridCol w:w="1023"/>
        <w:gridCol w:w="1023"/>
        <w:gridCol w:w="1023"/>
        <w:gridCol w:w="1023"/>
        <w:gridCol w:w="1023"/>
      </w:tblGrid>
      <w:tr w:rsidR="004363F1" w:rsidRPr="00030DD2" w14:paraId="389401B6" w14:textId="77777777" w:rsidTr="00236DCF">
        <w:tc>
          <w:tcPr>
            <w:tcW w:w="1970" w:type="dxa"/>
            <w:tcBorders>
              <w:top w:val="single" w:sz="4" w:space="0" w:color="auto"/>
            </w:tcBorders>
          </w:tcPr>
          <w:p w14:paraId="1B1353BA" w14:textId="77777777" w:rsidR="004363F1" w:rsidRPr="00030DD2" w:rsidRDefault="004363F1" w:rsidP="004D2645">
            <w:pPr>
              <w:spacing w:line="360" w:lineRule="auto"/>
              <w:rPr>
                <w:rFonts w:ascii="Times New Roman" w:hAnsi="Times New Roman" w:cs="Times New Roman"/>
                <w:b/>
                <w:sz w:val="24"/>
                <w:szCs w:val="24"/>
                <w:lang w:val="en-GB"/>
              </w:rPr>
            </w:pPr>
          </w:p>
        </w:tc>
        <w:tc>
          <w:tcPr>
            <w:tcW w:w="1023" w:type="dxa"/>
            <w:tcBorders>
              <w:top w:val="single" w:sz="4" w:space="0" w:color="auto"/>
              <w:bottom w:val="single" w:sz="4" w:space="0" w:color="auto"/>
            </w:tcBorders>
          </w:tcPr>
          <w:p w14:paraId="4F7FD82B"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PC1</w:t>
            </w:r>
          </w:p>
        </w:tc>
        <w:tc>
          <w:tcPr>
            <w:tcW w:w="1023" w:type="dxa"/>
            <w:tcBorders>
              <w:top w:val="single" w:sz="4" w:space="0" w:color="auto"/>
              <w:bottom w:val="single" w:sz="4" w:space="0" w:color="auto"/>
            </w:tcBorders>
          </w:tcPr>
          <w:p w14:paraId="7694BC0A"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PC2</w:t>
            </w:r>
          </w:p>
        </w:tc>
        <w:tc>
          <w:tcPr>
            <w:tcW w:w="1023" w:type="dxa"/>
            <w:tcBorders>
              <w:top w:val="single" w:sz="4" w:space="0" w:color="auto"/>
              <w:bottom w:val="single" w:sz="4" w:space="0" w:color="auto"/>
            </w:tcBorders>
          </w:tcPr>
          <w:p w14:paraId="42FEC458"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PC3</w:t>
            </w:r>
          </w:p>
        </w:tc>
        <w:tc>
          <w:tcPr>
            <w:tcW w:w="1023" w:type="dxa"/>
            <w:tcBorders>
              <w:top w:val="single" w:sz="4" w:space="0" w:color="auto"/>
              <w:bottom w:val="single" w:sz="4" w:space="0" w:color="auto"/>
            </w:tcBorders>
          </w:tcPr>
          <w:p w14:paraId="42BF2F6C"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PC4</w:t>
            </w:r>
          </w:p>
        </w:tc>
        <w:tc>
          <w:tcPr>
            <w:tcW w:w="1023" w:type="dxa"/>
            <w:tcBorders>
              <w:top w:val="single" w:sz="4" w:space="0" w:color="auto"/>
              <w:bottom w:val="single" w:sz="4" w:space="0" w:color="auto"/>
            </w:tcBorders>
          </w:tcPr>
          <w:p w14:paraId="3B8B18B4"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PC5</w:t>
            </w:r>
          </w:p>
        </w:tc>
        <w:tc>
          <w:tcPr>
            <w:tcW w:w="1023" w:type="dxa"/>
            <w:tcBorders>
              <w:top w:val="single" w:sz="4" w:space="0" w:color="auto"/>
              <w:bottom w:val="single" w:sz="4" w:space="0" w:color="auto"/>
            </w:tcBorders>
          </w:tcPr>
          <w:p w14:paraId="623F7C64"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PC6</w:t>
            </w:r>
          </w:p>
        </w:tc>
      </w:tr>
      <w:tr w:rsidR="004363F1" w:rsidRPr="00030DD2" w14:paraId="3099325B" w14:textId="77777777" w:rsidTr="00236DCF">
        <w:tc>
          <w:tcPr>
            <w:tcW w:w="1970" w:type="dxa"/>
            <w:tcBorders>
              <w:bottom w:val="single" w:sz="4" w:space="0" w:color="auto"/>
            </w:tcBorders>
          </w:tcPr>
          <w:p w14:paraId="211286D9" w14:textId="77777777" w:rsidR="004363F1" w:rsidRPr="00030DD2" w:rsidRDefault="004363F1" w:rsidP="004D2645">
            <w:pPr>
              <w:spacing w:line="360" w:lineRule="auto"/>
              <w:rPr>
                <w:rFonts w:ascii="Times New Roman" w:hAnsi="Times New Roman" w:cs="Times New Roman"/>
                <w:b/>
                <w:sz w:val="24"/>
                <w:lang w:val="en-GB"/>
              </w:rPr>
            </w:pPr>
            <w:r w:rsidRPr="00030DD2">
              <w:rPr>
                <w:rFonts w:ascii="Times New Roman" w:hAnsi="Times New Roman" w:cs="Times New Roman"/>
                <w:b/>
                <w:lang w:val="en-GB"/>
              </w:rPr>
              <w:t>Eigenvalues</w:t>
            </w:r>
          </w:p>
        </w:tc>
        <w:tc>
          <w:tcPr>
            <w:tcW w:w="1023" w:type="dxa"/>
            <w:tcBorders>
              <w:top w:val="single" w:sz="4" w:space="0" w:color="auto"/>
            </w:tcBorders>
          </w:tcPr>
          <w:p w14:paraId="5ECC039A" w14:textId="77777777" w:rsidR="004363F1" w:rsidRPr="00030DD2" w:rsidRDefault="004363F1" w:rsidP="004D2645">
            <w:pPr>
              <w:spacing w:line="360" w:lineRule="auto"/>
              <w:rPr>
                <w:rFonts w:ascii="Times New Roman" w:hAnsi="Times New Roman" w:cs="Times New Roman"/>
                <w:sz w:val="24"/>
                <w:lang w:val="en-GB"/>
              </w:rPr>
            </w:pPr>
            <w:r w:rsidRPr="00030DD2">
              <w:rPr>
                <w:rFonts w:ascii="Times New Roman" w:hAnsi="Times New Roman" w:cs="Times New Roman"/>
                <w:sz w:val="24"/>
                <w:lang w:val="en-GB"/>
              </w:rPr>
              <w:t>13.478</w:t>
            </w:r>
          </w:p>
        </w:tc>
        <w:tc>
          <w:tcPr>
            <w:tcW w:w="1023" w:type="dxa"/>
            <w:tcBorders>
              <w:top w:val="single" w:sz="4" w:space="0" w:color="auto"/>
            </w:tcBorders>
          </w:tcPr>
          <w:p w14:paraId="53B323CE" w14:textId="77777777" w:rsidR="004363F1" w:rsidRPr="00030DD2" w:rsidRDefault="004363F1" w:rsidP="004D2645">
            <w:pPr>
              <w:spacing w:line="360" w:lineRule="auto"/>
              <w:rPr>
                <w:rFonts w:ascii="Times New Roman" w:hAnsi="Times New Roman" w:cs="Times New Roman"/>
                <w:sz w:val="24"/>
                <w:lang w:val="en-GB"/>
              </w:rPr>
            </w:pPr>
            <w:r w:rsidRPr="00030DD2">
              <w:rPr>
                <w:rFonts w:ascii="Times New Roman" w:hAnsi="Times New Roman" w:cs="Times New Roman"/>
                <w:sz w:val="24"/>
                <w:lang w:val="en-GB"/>
              </w:rPr>
              <w:t>4.579</w:t>
            </w:r>
          </w:p>
        </w:tc>
        <w:tc>
          <w:tcPr>
            <w:tcW w:w="1023" w:type="dxa"/>
            <w:tcBorders>
              <w:top w:val="single" w:sz="4" w:space="0" w:color="auto"/>
            </w:tcBorders>
          </w:tcPr>
          <w:p w14:paraId="1A716F27" w14:textId="77777777" w:rsidR="004363F1" w:rsidRPr="00030DD2" w:rsidRDefault="004363F1" w:rsidP="004D2645">
            <w:pPr>
              <w:spacing w:line="360" w:lineRule="auto"/>
              <w:rPr>
                <w:rFonts w:ascii="Times New Roman" w:hAnsi="Times New Roman" w:cs="Times New Roman"/>
                <w:sz w:val="24"/>
                <w:lang w:val="en-GB"/>
              </w:rPr>
            </w:pPr>
            <w:r w:rsidRPr="00030DD2">
              <w:rPr>
                <w:rFonts w:ascii="Times New Roman" w:hAnsi="Times New Roman" w:cs="Times New Roman"/>
                <w:sz w:val="24"/>
                <w:lang w:val="en-GB"/>
              </w:rPr>
              <w:t>3.791</w:t>
            </w:r>
          </w:p>
        </w:tc>
        <w:tc>
          <w:tcPr>
            <w:tcW w:w="1023" w:type="dxa"/>
            <w:tcBorders>
              <w:top w:val="single" w:sz="4" w:space="0" w:color="auto"/>
            </w:tcBorders>
          </w:tcPr>
          <w:p w14:paraId="0CC1F26E" w14:textId="77777777" w:rsidR="004363F1" w:rsidRPr="00030DD2" w:rsidRDefault="004363F1" w:rsidP="004D2645">
            <w:pPr>
              <w:spacing w:line="360" w:lineRule="auto"/>
              <w:rPr>
                <w:rFonts w:ascii="Times New Roman" w:hAnsi="Times New Roman" w:cs="Times New Roman"/>
                <w:sz w:val="24"/>
                <w:lang w:val="en-GB"/>
              </w:rPr>
            </w:pPr>
            <w:r w:rsidRPr="00030DD2">
              <w:rPr>
                <w:rFonts w:ascii="Times New Roman" w:hAnsi="Times New Roman" w:cs="Times New Roman"/>
                <w:sz w:val="24"/>
                <w:lang w:val="en-GB"/>
              </w:rPr>
              <w:t>2.091</w:t>
            </w:r>
          </w:p>
        </w:tc>
        <w:tc>
          <w:tcPr>
            <w:tcW w:w="1023" w:type="dxa"/>
            <w:tcBorders>
              <w:top w:val="single" w:sz="4" w:space="0" w:color="auto"/>
            </w:tcBorders>
          </w:tcPr>
          <w:p w14:paraId="077E0F7A" w14:textId="77777777" w:rsidR="004363F1" w:rsidRPr="00030DD2" w:rsidRDefault="004363F1" w:rsidP="004D2645">
            <w:pPr>
              <w:spacing w:line="360" w:lineRule="auto"/>
              <w:rPr>
                <w:rFonts w:ascii="Times New Roman" w:hAnsi="Times New Roman" w:cs="Times New Roman"/>
                <w:sz w:val="24"/>
                <w:lang w:val="en-GB"/>
              </w:rPr>
            </w:pPr>
            <w:r w:rsidRPr="00030DD2">
              <w:rPr>
                <w:rFonts w:ascii="Times New Roman" w:hAnsi="Times New Roman" w:cs="Times New Roman"/>
                <w:sz w:val="24"/>
                <w:lang w:val="en-GB"/>
              </w:rPr>
              <w:t>1.955</w:t>
            </w:r>
          </w:p>
        </w:tc>
        <w:tc>
          <w:tcPr>
            <w:tcW w:w="1023" w:type="dxa"/>
            <w:tcBorders>
              <w:top w:val="single" w:sz="4" w:space="0" w:color="auto"/>
            </w:tcBorders>
          </w:tcPr>
          <w:p w14:paraId="0A246090" w14:textId="77777777" w:rsidR="004363F1" w:rsidRPr="00030DD2" w:rsidRDefault="004363F1" w:rsidP="004D2645">
            <w:pPr>
              <w:spacing w:line="360" w:lineRule="auto"/>
              <w:rPr>
                <w:rFonts w:ascii="Times New Roman" w:hAnsi="Times New Roman" w:cs="Times New Roman"/>
                <w:sz w:val="24"/>
                <w:lang w:val="en-GB"/>
              </w:rPr>
            </w:pPr>
            <w:r w:rsidRPr="00030DD2">
              <w:rPr>
                <w:rFonts w:ascii="Times New Roman" w:hAnsi="Times New Roman" w:cs="Times New Roman"/>
                <w:sz w:val="24"/>
                <w:lang w:val="en-GB"/>
              </w:rPr>
              <w:t>1.246</w:t>
            </w:r>
          </w:p>
        </w:tc>
      </w:tr>
      <w:tr w:rsidR="004363F1" w:rsidRPr="00030DD2" w14:paraId="6D962A52" w14:textId="77777777" w:rsidTr="00236DCF">
        <w:tc>
          <w:tcPr>
            <w:tcW w:w="1970" w:type="dxa"/>
            <w:tcBorders>
              <w:top w:val="single" w:sz="4" w:space="0" w:color="auto"/>
            </w:tcBorders>
          </w:tcPr>
          <w:p w14:paraId="002D8FD3" w14:textId="77777777" w:rsidR="004363F1" w:rsidRPr="00030DD2" w:rsidRDefault="004363F1" w:rsidP="004D2645">
            <w:pPr>
              <w:keepNext/>
              <w:keepLines/>
              <w:spacing w:line="360" w:lineRule="auto"/>
              <w:outlineLvl w:val="6"/>
              <w:rPr>
                <w:rFonts w:ascii="Times New Roman" w:hAnsi="Times New Roman" w:cs="Times New Roman"/>
                <w:b/>
                <w:sz w:val="24"/>
                <w:lang w:val="en-GB"/>
              </w:rPr>
            </w:pPr>
            <w:r w:rsidRPr="00030DD2">
              <w:rPr>
                <w:rFonts w:ascii="Times New Roman" w:hAnsi="Times New Roman" w:cs="Times New Roman"/>
                <w:b/>
                <w:lang w:val="en-GB"/>
              </w:rPr>
              <w:t>% Variance</w:t>
            </w:r>
          </w:p>
        </w:tc>
        <w:tc>
          <w:tcPr>
            <w:tcW w:w="1023" w:type="dxa"/>
            <w:tcBorders>
              <w:top w:val="single" w:sz="4" w:space="0" w:color="auto"/>
            </w:tcBorders>
          </w:tcPr>
          <w:p w14:paraId="6EF33F0E" w14:textId="77777777" w:rsidR="004363F1" w:rsidRPr="00030DD2" w:rsidRDefault="004363F1" w:rsidP="004D2645">
            <w:pPr>
              <w:keepNext/>
              <w:keepLines/>
              <w:spacing w:line="360" w:lineRule="auto"/>
              <w:outlineLvl w:val="6"/>
              <w:rPr>
                <w:rFonts w:ascii="Times New Roman" w:hAnsi="Times New Roman" w:cs="Times New Roman"/>
                <w:sz w:val="24"/>
                <w:lang w:val="en-GB"/>
              </w:rPr>
            </w:pPr>
            <w:r w:rsidRPr="00030DD2">
              <w:rPr>
                <w:rFonts w:ascii="Times New Roman" w:hAnsi="Times New Roman" w:cs="Times New Roman"/>
                <w:sz w:val="24"/>
                <w:lang w:val="en-GB"/>
              </w:rPr>
              <w:t>44.555</w:t>
            </w:r>
          </w:p>
        </w:tc>
        <w:tc>
          <w:tcPr>
            <w:tcW w:w="1023" w:type="dxa"/>
            <w:tcBorders>
              <w:top w:val="single" w:sz="4" w:space="0" w:color="auto"/>
            </w:tcBorders>
          </w:tcPr>
          <w:p w14:paraId="04C6FF24" w14:textId="77777777" w:rsidR="004363F1" w:rsidRPr="00030DD2" w:rsidRDefault="004363F1" w:rsidP="004D2645">
            <w:pPr>
              <w:keepNext/>
              <w:keepLines/>
              <w:spacing w:line="360" w:lineRule="auto"/>
              <w:outlineLvl w:val="6"/>
              <w:rPr>
                <w:rFonts w:ascii="Times New Roman" w:hAnsi="Times New Roman" w:cs="Times New Roman"/>
                <w:sz w:val="24"/>
                <w:lang w:val="en-GB"/>
              </w:rPr>
            </w:pPr>
            <w:r w:rsidRPr="00030DD2">
              <w:rPr>
                <w:rFonts w:ascii="Times New Roman" w:hAnsi="Times New Roman" w:cs="Times New Roman"/>
                <w:sz w:val="24"/>
                <w:lang w:val="en-GB"/>
              </w:rPr>
              <w:t>15.102</w:t>
            </w:r>
          </w:p>
        </w:tc>
        <w:tc>
          <w:tcPr>
            <w:tcW w:w="1023" w:type="dxa"/>
            <w:tcBorders>
              <w:top w:val="single" w:sz="4" w:space="0" w:color="auto"/>
            </w:tcBorders>
          </w:tcPr>
          <w:p w14:paraId="6136BE1A" w14:textId="77777777" w:rsidR="004363F1" w:rsidRPr="00030DD2" w:rsidRDefault="004363F1" w:rsidP="004D2645">
            <w:pPr>
              <w:keepNext/>
              <w:keepLines/>
              <w:spacing w:line="360" w:lineRule="auto"/>
              <w:outlineLvl w:val="6"/>
              <w:rPr>
                <w:rFonts w:ascii="Times New Roman" w:hAnsi="Times New Roman" w:cs="Times New Roman"/>
                <w:sz w:val="24"/>
                <w:lang w:val="en-GB"/>
              </w:rPr>
            </w:pPr>
            <w:r w:rsidRPr="00030DD2">
              <w:rPr>
                <w:rFonts w:ascii="Times New Roman" w:hAnsi="Times New Roman" w:cs="Times New Roman"/>
                <w:sz w:val="24"/>
                <w:lang w:val="en-GB"/>
              </w:rPr>
              <w:t>12.503</w:t>
            </w:r>
          </w:p>
        </w:tc>
        <w:tc>
          <w:tcPr>
            <w:tcW w:w="1023" w:type="dxa"/>
            <w:tcBorders>
              <w:top w:val="single" w:sz="4" w:space="0" w:color="auto"/>
            </w:tcBorders>
          </w:tcPr>
          <w:p w14:paraId="0C27C3DD" w14:textId="77777777" w:rsidR="004363F1" w:rsidRPr="00030DD2" w:rsidRDefault="004363F1" w:rsidP="004D2645">
            <w:pPr>
              <w:keepNext/>
              <w:keepLines/>
              <w:spacing w:line="360" w:lineRule="auto"/>
              <w:outlineLvl w:val="6"/>
              <w:rPr>
                <w:rFonts w:ascii="Times New Roman" w:hAnsi="Times New Roman" w:cs="Times New Roman"/>
                <w:sz w:val="24"/>
                <w:lang w:val="en-GB"/>
              </w:rPr>
            </w:pPr>
            <w:r w:rsidRPr="00030DD2">
              <w:rPr>
                <w:rFonts w:ascii="Times New Roman" w:hAnsi="Times New Roman" w:cs="Times New Roman"/>
                <w:sz w:val="24"/>
                <w:lang w:val="en-GB"/>
              </w:rPr>
              <w:t>6.897</w:t>
            </w:r>
          </w:p>
        </w:tc>
        <w:tc>
          <w:tcPr>
            <w:tcW w:w="1023" w:type="dxa"/>
            <w:tcBorders>
              <w:top w:val="single" w:sz="4" w:space="0" w:color="auto"/>
            </w:tcBorders>
          </w:tcPr>
          <w:p w14:paraId="6C91B5A5" w14:textId="77777777" w:rsidR="004363F1" w:rsidRPr="00030DD2" w:rsidRDefault="004363F1" w:rsidP="004D2645">
            <w:pPr>
              <w:keepNext/>
              <w:keepLines/>
              <w:spacing w:line="360" w:lineRule="auto"/>
              <w:outlineLvl w:val="6"/>
              <w:rPr>
                <w:rFonts w:ascii="Times New Roman" w:hAnsi="Times New Roman" w:cs="Times New Roman"/>
                <w:sz w:val="24"/>
                <w:lang w:val="en-GB"/>
              </w:rPr>
            </w:pPr>
            <w:r w:rsidRPr="00030DD2">
              <w:rPr>
                <w:rFonts w:ascii="Times New Roman" w:hAnsi="Times New Roman" w:cs="Times New Roman"/>
                <w:sz w:val="24"/>
                <w:lang w:val="en-GB"/>
              </w:rPr>
              <w:t>6.449</w:t>
            </w:r>
          </w:p>
        </w:tc>
        <w:tc>
          <w:tcPr>
            <w:tcW w:w="1023" w:type="dxa"/>
            <w:tcBorders>
              <w:top w:val="single" w:sz="4" w:space="0" w:color="auto"/>
            </w:tcBorders>
          </w:tcPr>
          <w:p w14:paraId="2CF27C45" w14:textId="77777777" w:rsidR="004363F1" w:rsidRPr="00030DD2" w:rsidRDefault="004363F1" w:rsidP="004D2645">
            <w:pPr>
              <w:keepNext/>
              <w:keepLines/>
              <w:spacing w:line="360" w:lineRule="auto"/>
              <w:outlineLvl w:val="6"/>
              <w:rPr>
                <w:rFonts w:ascii="Times New Roman" w:hAnsi="Times New Roman" w:cs="Times New Roman"/>
                <w:sz w:val="24"/>
                <w:lang w:val="en-GB"/>
              </w:rPr>
            </w:pPr>
            <w:r w:rsidRPr="00030DD2">
              <w:rPr>
                <w:rFonts w:ascii="Times New Roman" w:hAnsi="Times New Roman" w:cs="Times New Roman"/>
                <w:sz w:val="24"/>
                <w:lang w:val="en-GB"/>
              </w:rPr>
              <w:t>4.110</w:t>
            </w:r>
          </w:p>
        </w:tc>
      </w:tr>
      <w:tr w:rsidR="004363F1" w:rsidRPr="00030DD2" w14:paraId="4AFF6384" w14:textId="77777777" w:rsidTr="00236DCF">
        <w:tc>
          <w:tcPr>
            <w:tcW w:w="1970" w:type="dxa"/>
            <w:tcBorders>
              <w:top w:val="single" w:sz="4" w:space="0" w:color="auto"/>
            </w:tcBorders>
          </w:tcPr>
          <w:p w14:paraId="34E28207" w14:textId="77777777" w:rsidR="004363F1" w:rsidRPr="00030DD2" w:rsidRDefault="004363F1" w:rsidP="004D2645">
            <w:pPr>
              <w:spacing w:line="360" w:lineRule="auto"/>
              <w:rPr>
                <w:rFonts w:ascii="Times New Roman" w:hAnsi="Times New Roman" w:cs="Times New Roman"/>
                <w:b/>
                <w:sz w:val="24"/>
                <w:lang w:val="en-GB"/>
              </w:rPr>
            </w:pPr>
            <w:r w:rsidRPr="00030DD2">
              <w:rPr>
                <w:rFonts w:ascii="Times New Roman" w:hAnsi="Times New Roman" w:cs="Times New Roman"/>
                <w:b/>
                <w:lang w:val="en-GB"/>
              </w:rPr>
              <w:t>CHC compound</w:t>
            </w:r>
          </w:p>
        </w:tc>
        <w:tc>
          <w:tcPr>
            <w:tcW w:w="1023" w:type="dxa"/>
            <w:tcBorders>
              <w:top w:val="single" w:sz="4" w:space="0" w:color="auto"/>
            </w:tcBorders>
          </w:tcPr>
          <w:p w14:paraId="70A3124B" w14:textId="77777777" w:rsidR="004363F1" w:rsidRPr="00030DD2" w:rsidRDefault="004363F1" w:rsidP="004D2645">
            <w:pPr>
              <w:spacing w:line="360" w:lineRule="auto"/>
              <w:rPr>
                <w:rFonts w:ascii="Times New Roman" w:hAnsi="Times New Roman" w:cs="Times New Roman"/>
                <w:sz w:val="24"/>
                <w:lang w:val="en-GB"/>
              </w:rPr>
            </w:pPr>
          </w:p>
        </w:tc>
        <w:tc>
          <w:tcPr>
            <w:tcW w:w="1023" w:type="dxa"/>
            <w:tcBorders>
              <w:top w:val="single" w:sz="4" w:space="0" w:color="auto"/>
            </w:tcBorders>
          </w:tcPr>
          <w:p w14:paraId="3B01B996" w14:textId="77777777" w:rsidR="004363F1" w:rsidRPr="00030DD2" w:rsidRDefault="004363F1" w:rsidP="004D2645">
            <w:pPr>
              <w:spacing w:line="360" w:lineRule="auto"/>
              <w:rPr>
                <w:rFonts w:ascii="Times New Roman" w:hAnsi="Times New Roman" w:cs="Times New Roman"/>
                <w:sz w:val="24"/>
                <w:lang w:val="en-GB"/>
              </w:rPr>
            </w:pPr>
          </w:p>
        </w:tc>
        <w:tc>
          <w:tcPr>
            <w:tcW w:w="1023" w:type="dxa"/>
            <w:tcBorders>
              <w:top w:val="single" w:sz="4" w:space="0" w:color="auto"/>
            </w:tcBorders>
          </w:tcPr>
          <w:p w14:paraId="4C399086" w14:textId="77777777" w:rsidR="004363F1" w:rsidRPr="00030DD2" w:rsidRDefault="004363F1" w:rsidP="004D2645">
            <w:pPr>
              <w:spacing w:line="360" w:lineRule="auto"/>
              <w:rPr>
                <w:rFonts w:ascii="Times New Roman" w:hAnsi="Times New Roman" w:cs="Times New Roman"/>
                <w:sz w:val="24"/>
                <w:lang w:val="en-GB"/>
              </w:rPr>
            </w:pPr>
          </w:p>
        </w:tc>
        <w:tc>
          <w:tcPr>
            <w:tcW w:w="1023" w:type="dxa"/>
            <w:tcBorders>
              <w:top w:val="single" w:sz="4" w:space="0" w:color="auto"/>
            </w:tcBorders>
          </w:tcPr>
          <w:p w14:paraId="576A4722" w14:textId="77777777" w:rsidR="004363F1" w:rsidRPr="00030DD2" w:rsidRDefault="004363F1" w:rsidP="004D2645">
            <w:pPr>
              <w:spacing w:line="360" w:lineRule="auto"/>
              <w:rPr>
                <w:rFonts w:ascii="Times New Roman" w:hAnsi="Times New Roman" w:cs="Times New Roman"/>
                <w:sz w:val="24"/>
                <w:lang w:val="en-GB"/>
              </w:rPr>
            </w:pPr>
          </w:p>
        </w:tc>
        <w:tc>
          <w:tcPr>
            <w:tcW w:w="1023" w:type="dxa"/>
            <w:tcBorders>
              <w:top w:val="single" w:sz="4" w:space="0" w:color="auto"/>
            </w:tcBorders>
          </w:tcPr>
          <w:p w14:paraId="2337D71E" w14:textId="77777777" w:rsidR="004363F1" w:rsidRPr="00030DD2" w:rsidRDefault="004363F1" w:rsidP="004D2645">
            <w:pPr>
              <w:spacing w:line="360" w:lineRule="auto"/>
              <w:rPr>
                <w:rFonts w:ascii="Times New Roman" w:hAnsi="Times New Roman" w:cs="Times New Roman"/>
                <w:sz w:val="24"/>
                <w:lang w:val="en-GB"/>
              </w:rPr>
            </w:pPr>
          </w:p>
        </w:tc>
        <w:tc>
          <w:tcPr>
            <w:tcW w:w="1023" w:type="dxa"/>
            <w:tcBorders>
              <w:top w:val="single" w:sz="4" w:space="0" w:color="auto"/>
            </w:tcBorders>
          </w:tcPr>
          <w:p w14:paraId="304465BA" w14:textId="77777777" w:rsidR="004363F1" w:rsidRPr="00030DD2" w:rsidRDefault="004363F1" w:rsidP="004D2645">
            <w:pPr>
              <w:spacing w:line="360" w:lineRule="auto"/>
              <w:rPr>
                <w:rFonts w:ascii="Times New Roman" w:hAnsi="Times New Roman" w:cs="Times New Roman"/>
                <w:sz w:val="24"/>
                <w:lang w:val="en-GB"/>
              </w:rPr>
            </w:pPr>
          </w:p>
        </w:tc>
      </w:tr>
      <w:tr w:rsidR="004363F1" w:rsidRPr="00030DD2" w14:paraId="0E93B310" w14:textId="77777777" w:rsidTr="00236DCF">
        <w:tc>
          <w:tcPr>
            <w:tcW w:w="1970" w:type="dxa"/>
            <w:tcBorders>
              <w:top w:val="single" w:sz="4" w:space="0" w:color="auto"/>
            </w:tcBorders>
          </w:tcPr>
          <w:p w14:paraId="42999BB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LogC_C25-1</w:t>
            </w:r>
          </w:p>
        </w:tc>
        <w:tc>
          <w:tcPr>
            <w:tcW w:w="1023" w:type="dxa"/>
            <w:tcBorders>
              <w:top w:val="single" w:sz="4" w:space="0" w:color="auto"/>
            </w:tcBorders>
          </w:tcPr>
          <w:p w14:paraId="19F7906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-0.001</w:t>
            </w:r>
          </w:p>
        </w:tc>
        <w:tc>
          <w:tcPr>
            <w:tcW w:w="1023" w:type="dxa"/>
            <w:tcBorders>
              <w:top w:val="single" w:sz="4" w:space="0" w:color="auto"/>
            </w:tcBorders>
          </w:tcPr>
          <w:p w14:paraId="496A84F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0.719</w:t>
            </w:r>
          </w:p>
        </w:tc>
        <w:tc>
          <w:tcPr>
            <w:tcW w:w="1023" w:type="dxa"/>
            <w:tcBorders>
              <w:top w:val="single" w:sz="4" w:space="0" w:color="auto"/>
            </w:tcBorders>
          </w:tcPr>
          <w:p w14:paraId="167D077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-0.083</w:t>
            </w:r>
          </w:p>
        </w:tc>
        <w:tc>
          <w:tcPr>
            <w:tcW w:w="1023" w:type="dxa"/>
            <w:tcBorders>
              <w:top w:val="single" w:sz="4" w:space="0" w:color="auto"/>
            </w:tcBorders>
          </w:tcPr>
          <w:p w14:paraId="559488D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0.091</w:t>
            </w:r>
          </w:p>
        </w:tc>
        <w:tc>
          <w:tcPr>
            <w:tcW w:w="1023" w:type="dxa"/>
            <w:tcBorders>
              <w:top w:val="single" w:sz="4" w:space="0" w:color="auto"/>
            </w:tcBorders>
          </w:tcPr>
          <w:p w14:paraId="3E51AE4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0.059</w:t>
            </w:r>
          </w:p>
        </w:tc>
        <w:tc>
          <w:tcPr>
            <w:tcW w:w="1023" w:type="dxa"/>
            <w:tcBorders>
              <w:top w:val="single" w:sz="4" w:space="0" w:color="auto"/>
            </w:tcBorders>
          </w:tcPr>
          <w:p w14:paraId="5E982A1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0.017</w:t>
            </w:r>
          </w:p>
        </w:tc>
      </w:tr>
      <w:tr w:rsidR="004363F1" w:rsidRPr="00030DD2" w14:paraId="68BD0666" w14:textId="77777777" w:rsidTr="00236DCF">
        <w:tc>
          <w:tcPr>
            <w:tcW w:w="1970" w:type="dxa"/>
          </w:tcPr>
          <w:p w14:paraId="5349263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lastRenderedPageBreak/>
              <w:t>LogC_C25-2</w:t>
            </w:r>
          </w:p>
        </w:tc>
        <w:tc>
          <w:tcPr>
            <w:tcW w:w="1023" w:type="dxa"/>
          </w:tcPr>
          <w:p w14:paraId="384B9E5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0.009</w:t>
            </w:r>
          </w:p>
        </w:tc>
        <w:tc>
          <w:tcPr>
            <w:tcW w:w="1023" w:type="dxa"/>
          </w:tcPr>
          <w:p w14:paraId="4806365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1.038</w:t>
            </w:r>
          </w:p>
        </w:tc>
        <w:tc>
          <w:tcPr>
            <w:tcW w:w="1023" w:type="dxa"/>
          </w:tcPr>
          <w:p w14:paraId="315F6D1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0.022</w:t>
            </w:r>
          </w:p>
        </w:tc>
        <w:tc>
          <w:tcPr>
            <w:tcW w:w="1023" w:type="dxa"/>
          </w:tcPr>
          <w:p w14:paraId="34E7E74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-0.197</w:t>
            </w:r>
          </w:p>
        </w:tc>
        <w:tc>
          <w:tcPr>
            <w:tcW w:w="1023" w:type="dxa"/>
          </w:tcPr>
          <w:p w14:paraId="3F9FD71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-0.024</w:t>
            </w:r>
          </w:p>
        </w:tc>
        <w:tc>
          <w:tcPr>
            <w:tcW w:w="1023" w:type="dxa"/>
          </w:tcPr>
          <w:p w14:paraId="720C9BA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0.068</w:t>
            </w:r>
          </w:p>
        </w:tc>
      </w:tr>
      <w:tr w:rsidR="004363F1" w:rsidRPr="00030DD2" w14:paraId="00C3C00B" w14:textId="77777777" w:rsidTr="00236DCF">
        <w:tc>
          <w:tcPr>
            <w:tcW w:w="1970" w:type="dxa"/>
          </w:tcPr>
          <w:p w14:paraId="36AB6D1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LogC_C25-3</w:t>
            </w:r>
          </w:p>
        </w:tc>
        <w:tc>
          <w:tcPr>
            <w:tcW w:w="1023" w:type="dxa"/>
          </w:tcPr>
          <w:p w14:paraId="6984023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-0.044</w:t>
            </w:r>
          </w:p>
        </w:tc>
        <w:tc>
          <w:tcPr>
            <w:tcW w:w="1023" w:type="dxa"/>
          </w:tcPr>
          <w:p w14:paraId="0856A89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0.580</w:t>
            </w:r>
          </w:p>
        </w:tc>
        <w:tc>
          <w:tcPr>
            <w:tcW w:w="1023" w:type="dxa"/>
          </w:tcPr>
          <w:p w14:paraId="7F8D844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0.016</w:t>
            </w:r>
          </w:p>
        </w:tc>
        <w:tc>
          <w:tcPr>
            <w:tcW w:w="1023" w:type="dxa"/>
          </w:tcPr>
          <w:p w14:paraId="7319CF6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0.027</w:t>
            </w:r>
          </w:p>
        </w:tc>
        <w:tc>
          <w:tcPr>
            <w:tcW w:w="1023" w:type="dxa"/>
          </w:tcPr>
          <w:p w14:paraId="403649E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0.072</w:t>
            </w:r>
          </w:p>
        </w:tc>
        <w:tc>
          <w:tcPr>
            <w:tcW w:w="1023" w:type="dxa"/>
          </w:tcPr>
          <w:p w14:paraId="7DBE18A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-0.066</w:t>
            </w:r>
          </w:p>
        </w:tc>
      </w:tr>
      <w:tr w:rsidR="004363F1" w:rsidRPr="00030DD2" w14:paraId="477860EF" w14:textId="77777777" w:rsidTr="00236DCF">
        <w:tc>
          <w:tcPr>
            <w:tcW w:w="1970" w:type="dxa"/>
          </w:tcPr>
          <w:p w14:paraId="70AB1AA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LogC_C25-4</w:t>
            </w:r>
          </w:p>
        </w:tc>
        <w:tc>
          <w:tcPr>
            <w:tcW w:w="1023" w:type="dxa"/>
          </w:tcPr>
          <w:p w14:paraId="6F2B068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0.041</w:t>
            </w:r>
          </w:p>
        </w:tc>
        <w:tc>
          <w:tcPr>
            <w:tcW w:w="1023" w:type="dxa"/>
          </w:tcPr>
          <w:p w14:paraId="60A78BA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0.101</w:t>
            </w:r>
          </w:p>
        </w:tc>
        <w:tc>
          <w:tcPr>
            <w:tcW w:w="1023" w:type="dxa"/>
          </w:tcPr>
          <w:p w14:paraId="16A5F25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0.070</w:t>
            </w:r>
          </w:p>
        </w:tc>
        <w:tc>
          <w:tcPr>
            <w:tcW w:w="1023" w:type="dxa"/>
          </w:tcPr>
          <w:p w14:paraId="774FD26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0.915</w:t>
            </w:r>
          </w:p>
        </w:tc>
        <w:tc>
          <w:tcPr>
            <w:tcW w:w="1023" w:type="dxa"/>
          </w:tcPr>
          <w:p w14:paraId="4C483DA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0.041</w:t>
            </w:r>
          </w:p>
        </w:tc>
        <w:tc>
          <w:tcPr>
            <w:tcW w:w="1023" w:type="dxa"/>
          </w:tcPr>
          <w:p w14:paraId="0A71B6A4"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0.018</w:t>
            </w:r>
          </w:p>
        </w:tc>
      </w:tr>
      <w:tr w:rsidR="004363F1" w:rsidRPr="00030DD2" w14:paraId="0D0492ED" w14:textId="77777777" w:rsidTr="00236DCF">
        <w:tc>
          <w:tcPr>
            <w:tcW w:w="1970" w:type="dxa"/>
          </w:tcPr>
          <w:p w14:paraId="702B82D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LogC_C25-5</w:t>
            </w:r>
          </w:p>
        </w:tc>
        <w:tc>
          <w:tcPr>
            <w:tcW w:w="1023" w:type="dxa"/>
          </w:tcPr>
          <w:p w14:paraId="50487AE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-0.142</w:t>
            </w:r>
          </w:p>
        </w:tc>
        <w:tc>
          <w:tcPr>
            <w:tcW w:w="1023" w:type="dxa"/>
          </w:tcPr>
          <w:p w14:paraId="079EE9E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0.103</w:t>
            </w:r>
          </w:p>
        </w:tc>
        <w:tc>
          <w:tcPr>
            <w:tcW w:w="1023" w:type="dxa"/>
          </w:tcPr>
          <w:p w14:paraId="767EEB92"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-0.097</w:t>
            </w:r>
          </w:p>
        </w:tc>
        <w:tc>
          <w:tcPr>
            <w:tcW w:w="1023" w:type="dxa"/>
          </w:tcPr>
          <w:p w14:paraId="7E203EE4"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0.042</w:t>
            </w:r>
          </w:p>
        </w:tc>
        <w:tc>
          <w:tcPr>
            <w:tcW w:w="1023" w:type="dxa"/>
          </w:tcPr>
          <w:p w14:paraId="36199E9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0.925</w:t>
            </w:r>
          </w:p>
        </w:tc>
        <w:tc>
          <w:tcPr>
            <w:tcW w:w="1023" w:type="dxa"/>
          </w:tcPr>
          <w:p w14:paraId="0FE6317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0.049</w:t>
            </w:r>
          </w:p>
        </w:tc>
      </w:tr>
      <w:tr w:rsidR="004363F1" w:rsidRPr="00030DD2" w14:paraId="3D7BC415" w14:textId="77777777" w:rsidTr="00236DCF">
        <w:tc>
          <w:tcPr>
            <w:tcW w:w="1970" w:type="dxa"/>
          </w:tcPr>
          <w:p w14:paraId="038548C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LogC_C25-6</w:t>
            </w:r>
          </w:p>
        </w:tc>
        <w:tc>
          <w:tcPr>
            <w:tcW w:w="1023" w:type="dxa"/>
          </w:tcPr>
          <w:p w14:paraId="2B4569A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0.188</w:t>
            </w:r>
          </w:p>
        </w:tc>
        <w:tc>
          <w:tcPr>
            <w:tcW w:w="1023" w:type="dxa"/>
          </w:tcPr>
          <w:p w14:paraId="20F345C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0.617</w:t>
            </w:r>
          </w:p>
        </w:tc>
        <w:tc>
          <w:tcPr>
            <w:tcW w:w="1023" w:type="dxa"/>
          </w:tcPr>
          <w:p w14:paraId="2FC96EF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0.060</w:t>
            </w:r>
          </w:p>
        </w:tc>
        <w:tc>
          <w:tcPr>
            <w:tcW w:w="1023" w:type="dxa"/>
          </w:tcPr>
          <w:p w14:paraId="5DB1C022"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0.129</w:t>
            </w:r>
          </w:p>
        </w:tc>
        <w:tc>
          <w:tcPr>
            <w:tcW w:w="1023" w:type="dxa"/>
          </w:tcPr>
          <w:p w14:paraId="0724B51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-0.118</w:t>
            </w:r>
          </w:p>
        </w:tc>
        <w:tc>
          <w:tcPr>
            <w:tcW w:w="1023" w:type="dxa"/>
          </w:tcPr>
          <w:p w14:paraId="2644EE6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-0.091</w:t>
            </w:r>
          </w:p>
        </w:tc>
      </w:tr>
      <w:tr w:rsidR="004363F1" w:rsidRPr="00030DD2" w14:paraId="2B306F9C" w14:textId="77777777" w:rsidTr="00236DCF">
        <w:tc>
          <w:tcPr>
            <w:tcW w:w="1970" w:type="dxa"/>
          </w:tcPr>
          <w:p w14:paraId="501E367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LogC_C25-7</w:t>
            </w:r>
          </w:p>
        </w:tc>
        <w:tc>
          <w:tcPr>
            <w:tcW w:w="1023" w:type="dxa"/>
          </w:tcPr>
          <w:p w14:paraId="321C4F1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0.000</w:t>
            </w:r>
          </w:p>
        </w:tc>
        <w:tc>
          <w:tcPr>
            <w:tcW w:w="1023" w:type="dxa"/>
          </w:tcPr>
          <w:p w14:paraId="031319B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0.731</w:t>
            </w:r>
          </w:p>
        </w:tc>
        <w:tc>
          <w:tcPr>
            <w:tcW w:w="1023" w:type="dxa"/>
          </w:tcPr>
          <w:p w14:paraId="0ECE850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-0.012</w:t>
            </w:r>
          </w:p>
        </w:tc>
        <w:tc>
          <w:tcPr>
            <w:tcW w:w="1023" w:type="dxa"/>
          </w:tcPr>
          <w:p w14:paraId="23D3426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-0.041</w:t>
            </w:r>
          </w:p>
        </w:tc>
        <w:tc>
          <w:tcPr>
            <w:tcW w:w="1023" w:type="dxa"/>
          </w:tcPr>
          <w:p w14:paraId="7AA8465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0.156</w:t>
            </w:r>
          </w:p>
        </w:tc>
        <w:tc>
          <w:tcPr>
            <w:tcW w:w="1023" w:type="dxa"/>
          </w:tcPr>
          <w:p w14:paraId="24A00D7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0.040</w:t>
            </w:r>
          </w:p>
        </w:tc>
      </w:tr>
      <w:tr w:rsidR="004363F1" w:rsidRPr="00030DD2" w14:paraId="5944110D" w14:textId="77777777" w:rsidTr="00236DCF">
        <w:tc>
          <w:tcPr>
            <w:tcW w:w="1970" w:type="dxa"/>
          </w:tcPr>
          <w:p w14:paraId="7C36790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LogC_C25-8</w:t>
            </w:r>
          </w:p>
        </w:tc>
        <w:tc>
          <w:tcPr>
            <w:tcW w:w="1023" w:type="dxa"/>
          </w:tcPr>
          <w:p w14:paraId="50CEEF9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-0.237</w:t>
            </w:r>
          </w:p>
        </w:tc>
        <w:tc>
          <w:tcPr>
            <w:tcW w:w="1023" w:type="dxa"/>
          </w:tcPr>
          <w:p w14:paraId="2DC973A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0.132</w:t>
            </w:r>
          </w:p>
        </w:tc>
        <w:tc>
          <w:tcPr>
            <w:tcW w:w="1023" w:type="dxa"/>
          </w:tcPr>
          <w:p w14:paraId="2466AFA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0.945</w:t>
            </w:r>
          </w:p>
        </w:tc>
        <w:tc>
          <w:tcPr>
            <w:tcW w:w="1023" w:type="dxa"/>
          </w:tcPr>
          <w:p w14:paraId="126E49C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0.043</w:t>
            </w:r>
          </w:p>
        </w:tc>
        <w:tc>
          <w:tcPr>
            <w:tcW w:w="1023" w:type="dxa"/>
          </w:tcPr>
          <w:p w14:paraId="2C12220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-0.079</w:t>
            </w:r>
          </w:p>
        </w:tc>
        <w:tc>
          <w:tcPr>
            <w:tcW w:w="1023" w:type="dxa"/>
          </w:tcPr>
          <w:p w14:paraId="4EB0373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0.144</w:t>
            </w:r>
          </w:p>
        </w:tc>
      </w:tr>
      <w:tr w:rsidR="004363F1" w:rsidRPr="00030DD2" w14:paraId="09644246" w14:textId="77777777" w:rsidTr="00236DCF">
        <w:tc>
          <w:tcPr>
            <w:tcW w:w="1970" w:type="dxa"/>
          </w:tcPr>
          <w:p w14:paraId="234EFD2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LogC_C27-1</w:t>
            </w:r>
          </w:p>
        </w:tc>
        <w:tc>
          <w:tcPr>
            <w:tcW w:w="1023" w:type="dxa"/>
          </w:tcPr>
          <w:p w14:paraId="2852D4C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0.388</w:t>
            </w:r>
          </w:p>
        </w:tc>
        <w:tc>
          <w:tcPr>
            <w:tcW w:w="1023" w:type="dxa"/>
          </w:tcPr>
          <w:p w14:paraId="0CB9A9B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0.491</w:t>
            </w:r>
          </w:p>
        </w:tc>
        <w:tc>
          <w:tcPr>
            <w:tcW w:w="1023" w:type="dxa"/>
          </w:tcPr>
          <w:p w14:paraId="49AFA52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-0.041</w:t>
            </w:r>
          </w:p>
        </w:tc>
        <w:tc>
          <w:tcPr>
            <w:tcW w:w="1023" w:type="dxa"/>
          </w:tcPr>
          <w:p w14:paraId="725F5EF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-0.008</w:t>
            </w:r>
          </w:p>
        </w:tc>
        <w:tc>
          <w:tcPr>
            <w:tcW w:w="1023" w:type="dxa"/>
          </w:tcPr>
          <w:p w14:paraId="4FCB4AD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0.050</w:t>
            </w:r>
          </w:p>
        </w:tc>
        <w:tc>
          <w:tcPr>
            <w:tcW w:w="1023" w:type="dxa"/>
          </w:tcPr>
          <w:p w14:paraId="45026ED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-0.108</w:t>
            </w:r>
          </w:p>
        </w:tc>
      </w:tr>
      <w:tr w:rsidR="004363F1" w:rsidRPr="00030DD2" w14:paraId="2F729583" w14:textId="77777777" w:rsidTr="00236DCF">
        <w:tc>
          <w:tcPr>
            <w:tcW w:w="1970" w:type="dxa"/>
          </w:tcPr>
          <w:p w14:paraId="664F221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LogC_C27-2</w:t>
            </w:r>
          </w:p>
        </w:tc>
        <w:tc>
          <w:tcPr>
            <w:tcW w:w="1023" w:type="dxa"/>
          </w:tcPr>
          <w:p w14:paraId="04DAA73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0.187</w:t>
            </w:r>
          </w:p>
        </w:tc>
        <w:tc>
          <w:tcPr>
            <w:tcW w:w="1023" w:type="dxa"/>
          </w:tcPr>
          <w:p w14:paraId="534DB5E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0.504</w:t>
            </w:r>
          </w:p>
        </w:tc>
        <w:tc>
          <w:tcPr>
            <w:tcW w:w="1023" w:type="dxa"/>
          </w:tcPr>
          <w:p w14:paraId="67495A34"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-0.025</w:t>
            </w:r>
          </w:p>
        </w:tc>
        <w:tc>
          <w:tcPr>
            <w:tcW w:w="1023" w:type="dxa"/>
          </w:tcPr>
          <w:p w14:paraId="0416689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0.126</w:t>
            </w:r>
          </w:p>
        </w:tc>
        <w:tc>
          <w:tcPr>
            <w:tcW w:w="1023" w:type="dxa"/>
          </w:tcPr>
          <w:p w14:paraId="6AB636D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-0.007</w:t>
            </w:r>
          </w:p>
        </w:tc>
        <w:tc>
          <w:tcPr>
            <w:tcW w:w="1023" w:type="dxa"/>
          </w:tcPr>
          <w:p w14:paraId="6B6226A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-0.088</w:t>
            </w:r>
          </w:p>
        </w:tc>
      </w:tr>
      <w:tr w:rsidR="004363F1" w:rsidRPr="00030DD2" w14:paraId="15DC00BD" w14:textId="77777777" w:rsidTr="00236DCF">
        <w:tc>
          <w:tcPr>
            <w:tcW w:w="1970" w:type="dxa"/>
          </w:tcPr>
          <w:p w14:paraId="59DE945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LogC_C27-4</w:t>
            </w:r>
          </w:p>
        </w:tc>
        <w:tc>
          <w:tcPr>
            <w:tcW w:w="1023" w:type="dxa"/>
          </w:tcPr>
          <w:p w14:paraId="4AED879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0.524</w:t>
            </w:r>
          </w:p>
        </w:tc>
        <w:tc>
          <w:tcPr>
            <w:tcW w:w="1023" w:type="dxa"/>
          </w:tcPr>
          <w:p w14:paraId="1577E90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0.297</w:t>
            </w:r>
          </w:p>
        </w:tc>
        <w:tc>
          <w:tcPr>
            <w:tcW w:w="1023" w:type="dxa"/>
          </w:tcPr>
          <w:p w14:paraId="343463D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0.064</w:t>
            </w:r>
          </w:p>
        </w:tc>
        <w:tc>
          <w:tcPr>
            <w:tcW w:w="1023" w:type="dxa"/>
          </w:tcPr>
          <w:p w14:paraId="58E76AA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0.081</w:t>
            </w:r>
          </w:p>
        </w:tc>
        <w:tc>
          <w:tcPr>
            <w:tcW w:w="1023" w:type="dxa"/>
          </w:tcPr>
          <w:p w14:paraId="40F354F2"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-0.082</w:t>
            </w:r>
          </w:p>
        </w:tc>
        <w:tc>
          <w:tcPr>
            <w:tcW w:w="1023" w:type="dxa"/>
          </w:tcPr>
          <w:p w14:paraId="520E9E4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0.143</w:t>
            </w:r>
          </w:p>
        </w:tc>
      </w:tr>
      <w:tr w:rsidR="004363F1" w:rsidRPr="00030DD2" w14:paraId="532F279A" w14:textId="77777777" w:rsidTr="00236DCF">
        <w:tc>
          <w:tcPr>
            <w:tcW w:w="1970" w:type="dxa"/>
          </w:tcPr>
          <w:p w14:paraId="3415037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LogC_C27-5</w:t>
            </w:r>
          </w:p>
        </w:tc>
        <w:tc>
          <w:tcPr>
            <w:tcW w:w="1023" w:type="dxa"/>
          </w:tcPr>
          <w:p w14:paraId="2531C30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0.509</w:t>
            </w:r>
          </w:p>
        </w:tc>
        <w:tc>
          <w:tcPr>
            <w:tcW w:w="1023" w:type="dxa"/>
          </w:tcPr>
          <w:p w14:paraId="0114514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0.218</w:t>
            </w:r>
          </w:p>
        </w:tc>
        <w:tc>
          <w:tcPr>
            <w:tcW w:w="1023" w:type="dxa"/>
          </w:tcPr>
          <w:p w14:paraId="037F6AF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0.003</w:t>
            </w:r>
          </w:p>
        </w:tc>
        <w:tc>
          <w:tcPr>
            <w:tcW w:w="1023" w:type="dxa"/>
          </w:tcPr>
          <w:p w14:paraId="4A381CF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0.041</w:t>
            </w:r>
          </w:p>
        </w:tc>
        <w:tc>
          <w:tcPr>
            <w:tcW w:w="1023" w:type="dxa"/>
          </w:tcPr>
          <w:p w14:paraId="65BCFA4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-0.030</w:t>
            </w:r>
          </w:p>
        </w:tc>
        <w:tc>
          <w:tcPr>
            <w:tcW w:w="1023" w:type="dxa"/>
          </w:tcPr>
          <w:p w14:paraId="1DDA1A4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0.079</w:t>
            </w:r>
          </w:p>
        </w:tc>
      </w:tr>
      <w:tr w:rsidR="004363F1" w:rsidRPr="00030DD2" w14:paraId="5D24B449" w14:textId="77777777" w:rsidTr="00236DCF">
        <w:tc>
          <w:tcPr>
            <w:tcW w:w="1970" w:type="dxa"/>
          </w:tcPr>
          <w:p w14:paraId="530F2AE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LogC_C27-6</w:t>
            </w:r>
          </w:p>
        </w:tc>
        <w:tc>
          <w:tcPr>
            <w:tcW w:w="1023" w:type="dxa"/>
          </w:tcPr>
          <w:p w14:paraId="07EE496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-0.073</w:t>
            </w:r>
          </w:p>
        </w:tc>
        <w:tc>
          <w:tcPr>
            <w:tcW w:w="1023" w:type="dxa"/>
          </w:tcPr>
          <w:p w14:paraId="5B82813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0.281</w:t>
            </w:r>
          </w:p>
        </w:tc>
        <w:tc>
          <w:tcPr>
            <w:tcW w:w="1023" w:type="dxa"/>
          </w:tcPr>
          <w:p w14:paraId="38A4909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0.140</w:t>
            </w:r>
          </w:p>
        </w:tc>
        <w:tc>
          <w:tcPr>
            <w:tcW w:w="1023" w:type="dxa"/>
          </w:tcPr>
          <w:p w14:paraId="1C4C011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0.025</w:t>
            </w:r>
          </w:p>
        </w:tc>
        <w:tc>
          <w:tcPr>
            <w:tcW w:w="1023" w:type="dxa"/>
          </w:tcPr>
          <w:p w14:paraId="2AD2C272"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0.028</w:t>
            </w:r>
          </w:p>
        </w:tc>
        <w:tc>
          <w:tcPr>
            <w:tcW w:w="1023" w:type="dxa"/>
          </w:tcPr>
          <w:p w14:paraId="727A694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-0.115</w:t>
            </w:r>
          </w:p>
        </w:tc>
      </w:tr>
      <w:tr w:rsidR="004363F1" w:rsidRPr="00030DD2" w14:paraId="3971F755" w14:textId="77777777" w:rsidTr="00236DCF">
        <w:tc>
          <w:tcPr>
            <w:tcW w:w="1970" w:type="dxa"/>
          </w:tcPr>
          <w:p w14:paraId="64252E0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LogC_C27-7</w:t>
            </w:r>
          </w:p>
        </w:tc>
        <w:tc>
          <w:tcPr>
            <w:tcW w:w="1023" w:type="dxa"/>
          </w:tcPr>
          <w:p w14:paraId="0164D19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0.550</w:t>
            </w:r>
          </w:p>
        </w:tc>
        <w:tc>
          <w:tcPr>
            <w:tcW w:w="1023" w:type="dxa"/>
          </w:tcPr>
          <w:p w14:paraId="13CA378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0.183</w:t>
            </w:r>
          </w:p>
        </w:tc>
        <w:tc>
          <w:tcPr>
            <w:tcW w:w="1023" w:type="dxa"/>
          </w:tcPr>
          <w:p w14:paraId="4FC1C29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-0.115</w:t>
            </w:r>
          </w:p>
        </w:tc>
        <w:tc>
          <w:tcPr>
            <w:tcW w:w="1023" w:type="dxa"/>
          </w:tcPr>
          <w:p w14:paraId="5752D9D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0.010</w:t>
            </w:r>
          </w:p>
        </w:tc>
        <w:tc>
          <w:tcPr>
            <w:tcW w:w="1023" w:type="dxa"/>
          </w:tcPr>
          <w:p w14:paraId="207BA0B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-0.011</w:t>
            </w:r>
          </w:p>
        </w:tc>
        <w:tc>
          <w:tcPr>
            <w:tcW w:w="1023" w:type="dxa"/>
          </w:tcPr>
          <w:p w14:paraId="41D23CC4"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-0.073</w:t>
            </w:r>
          </w:p>
        </w:tc>
      </w:tr>
      <w:tr w:rsidR="004363F1" w:rsidRPr="00030DD2" w14:paraId="6E6BF356" w14:textId="77777777" w:rsidTr="00236DCF">
        <w:tc>
          <w:tcPr>
            <w:tcW w:w="1970" w:type="dxa"/>
          </w:tcPr>
          <w:p w14:paraId="642A405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LogC_C27-8</w:t>
            </w:r>
          </w:p>
        </w:tc>
        <w:tc>
          <w:tcPr>
            <w:tcW w:w="1023" w:type="dxa"/>
          </w:tcPr>
          <w:p w14:paraId="43F2EF8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-0.041</w:t>
            </w:r>
          </w:p>
        </w:tc>
        <w:tc>
          <w:tcPr>
            <w:tcW w:w="1023" w:type="dxa"/>
          </w:tcPr>
          <w:p w14:paraId="59DB97B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0.221</w:t>
            </w:r>
          </w:p>
        </w:tc>
        <w:tc>
          <w:tcPr>
            <w:tcW w:w="1023" w:type="dxa"/>
          </w:tcPr>
          <w:p w14:paraId="5857E52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0.329</w:t>
            </w:r>
          </w:p>
        </w:tc>
        <w:tc>
          <w:tcPr>
            <w:tcW w:w="1023" w:type="dxa"/>
          </w:tcPr>
          <w:p w14:paraId="3EFEE04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-0.034</w:t>
            </w:r>
          </w:p>
        </w:tc>
        <w:tc>
          <w:tcPr>
            <w:tcW w:w="1023" w:type="dxa"/>
          </w:tcPr>
          <w:p w14:paraId="52F01A0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0.000</w:t>
            </w:r>
          </w:p>
        </w:tc>
        <w:tc>
          <w:tcPr>
            <w:tcW w:w="1023" w:type="dxa"/>
          </w:tcPr>
          <w:p w14:paraId="60245F6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-0.110</w:t>
            </w:r>
          </w:p>
        </w:tc>
      </w:tr>
      <w:tr w:rsidR="004363F1" w:rsidRPr="00030DD2" w14:paraId="338CA81D" w14:textId="77777777" w:rsidTr="00236DCF">
        <w:tc>
          <w:tcPr>
            <w:tcW w:w="1970" w:type="dxa"/>
          </w:tcPr>
          <w:p w14:paraId="3E63280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LogC_C29-1</w:t>
            </w:r>
          </w:p>
        </w:tc>
        <w:tc>
          <w:tcPr>
            <w:tcW w:w="1023" w:type="dxa"/>
          </w:tcPr>
          <w:p w14:paraId="7D042D4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0.775</w:t>
            </w:r>
          </w:p>
        </w:tc>
        <w:tc>
          <w:tcPr>
            <w:tcW w:w="1023" w:type="dxa"/>
          </w:tcPr>
          <w:p w14:paraId="244AADC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-0.067</w:t>
            </w:r>
          </w:p>
        </w:tc>
        <w:tc>
          <w:tcPr>
            <w:tcW w:w="1023" w:type="dxa"/>
          </w:tcPr>
          <w:p w14:paraId="5FF8836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-0.072</w:t>
            </w:r>
          </w:p>
        </w:tc>
        <w:tc>
          <w:tcPr>
            <w:tcW w:w="1023" w:type="dxa"/>
          </w:tcPr>
          <w:p w14:paraId="5BD4F7E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-0.068</w:t>
            </w:r>
          </w:p>
        </w:tc>
        <w:tc>
          <w:tcPr>
            <w:tcW w:w="1023" w:type="dxa"/>
          </w:tcPr>
          <w:p w14:paraId="143746B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0.009</w:t>
            </w:r>
          </w:p>
        </w:tc>
        <w:tc>
          <w:tcPr>
            <w:tcW w:w="1023" w:type="dxa"/>
          </w:tcPr>
          <w:p w14:paraId="279FABC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0.016</w:t>
            </w:r>
          </w:p>
        </w:tc>
      </w:tr>
      <w:tr w:rsidR="004363F1" w:rsidRPr="00030DD2" w14:paraId="19029DEA" w14:textId="77777777" w:rsidTr="00236DCF">
        <w:tc>
          <w:tcPr>
            <w:tcW w:w="1970" w:type="dxa"/>
          </w:tcPr>
          <w:p w14:paraId="361A1F5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LogC_C29-2</w:t>
            </w:r>
          </w:p>
        </w:tc>
        <w:tc>
          <w:tcPr>
            <w:tcW w:w="1023" w:type="dxa"/>
          </w:tcPr>
          <w:p w14:paraId="2330953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0.580</w:t>
            </w:r>
          </w:p>
        </w:tc>
        <w:tc>
          <w:tcPr>
            <w:tcW w:w="1023" w:type="dxa"/>
          </w:tcPr>
          <w:p w14:paraId="19D9EFB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-0.002</w:t>
            </w:r>
          </w:p>
        </w:tc>
        <w:tc>
          <w:tcPr>
            <w:tcW w:w="1023" w:type="dxa"/>
          </w:tcPr>
          <w:p w14:paraId="58CE464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-0.227</w:t>
            </w:r>
          </w:p>
        </w:tc>
        <w:tc>
          <w:tcPr>
            <w:tcW w:w="1023" w:type="dxa"/>
          </w:tcPr>
          <w:p w14:paraId="7C6AE2D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-0.046</w:t>
            </w:r>
          </w:p>
        </w:tc>
        <w:tc>
          <w:tcPr>
            <w:tcW w:w="1023" w:type="dxa"/>
          </w:tcPr>
          <w:p w14:paraId="2B8E26A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-0.036</w:t>
            </w:r>
          </w:p>
        </w:tc>
        <w:tc>
          <w:tcPr>
            <w:tcW w:w="1023" w:type="dxa"/>
          </w:tcPr>
          <w:p w14:paraId="076DC3F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0.076</w:t>
            </w:r>
          </w:p>
        </w:tc>
      </w:tr>
      <w:tr w:rsidR="004363F1" w:rsidRPr="00030DD2" w14:paraId="50EE2A1E" w14:textId="77777777" w:rsidTr="00236DCF">
        <w:tc>
          <w:tcPr>
            <w:tcW w:w="1970" w:type="dxa"/>
          </w:tcPr>
          <w:p w14:paraId="1470D7A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LogC_C29-3</w:t>
            </w:r>
          </w:p>
        </w:tc>
        <w:tc>
          <w:tcPr>
            <w:tcW w:w="1023" w:type="dxa"/>
          </w:tcPr>
          <w:p w14:paraId="480ECE2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0.575</w:t>
            </w:r>
          </w:p>
        </w:tc>
        <w:tc>
          <w:tcPr>
            <w:tcW w:w="1023" w:type="dxa"/>
          </w:tcPr>
          <w:p w14:paraId="7B06B05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0.076</w:t>
            </w:r>
          </w:p>
        </w:tc>
        <w:tc>
          <w:tcPr>
            <w:tcW w:w="1023" w:type="dxa"/>
          </w:tcPr>
          <w:p w14:paraId="4AA8BA9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-0.163</w:t>
            </w:r>
          </w:p>
        </w:tc>
        <w:tc>
          <w:tcPr>
            <w:tcW w:w="1023" w:type="dxa"/>
          </w:tcPr>
          <w:p w14:paraId="460B5F1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0.016</w:t>
            </w:r>
          </w:p>
        </w:tc>
        <w:tc>
          <w:tcPr>
            <w:tcW w:w="1023" w:type="dxa"/>
          </w:tcPr>
          <w:p w14:paraId="3D4CCC14"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-0.062</w:t>
            </w:r>
          </w:p>
        </w:tc>
        <w:tc>
          <w:tcPr>
            <w:tcW w:w="1023" w:type="dxa"/>
          </w:tcPr>
          <w:p w14:paraId="463DEE5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0.081</w:t>
            </w:r>
          </w:p>
        </w:tc>
      </w:tr>
      <w:tr w:rsidR="004363F1" w:rsidRPr="00030DD2" w14:paraId="080FE7D1" w14:textId="77777777" w:rsidTr="00236DCF">
        <w:tc>
          <w:tcPr>
            <w:tcW w:w="1970" w:type="dxa"/>
          </w:tcPr>
          <w:p w14:paraId="5BD2B3E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LogC_C29-4</w:t>
            </w:r>
          </w:p>
        </w:tc>
        <w:tc>
          <w:tcPr>
            <w:tcW w:w="1023" w:type="dxa"/>
          </w:tcPr>
          <w:p w14:paraId="3D4CEAE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0.235</w:t>
            </w:r>
          </w:p>
        </w:tc>
        <w:tc>
          <w:tcPr>
            <w:tcW w:w="1023" w:type="dxa"/>
          </w:tcPr>
          <w:p w14:paraId="4ADB8F8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-0.177</w:t>
            </w:r>
          </w:p>
        </w:tc>
        <w:tc>
          <w:tcPr>
            <w:tcW w:w="1023" w:type="dxa"/>
          </w:tcPr>
          <w:p w14:paraId="641E2D6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-0.001</w:t>
            </w:r>
          </w:p>
        </w:tc>
        <w:tc>
          <w:tcPr>
            <w:tcW w:w="1023" w:type="dxa"/>
          </w:tcPr>
          <w:p w14:paraId="74C159F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0.017</w:t>
            </w:r>
          </w:p>
        </w:tc>
        <w:tc>
          <w:tcPr>
            <w:tcW w:w="1023" w:type="dxa"/>
          </w:tcPr>
          <w:p w14:paraId="38A5D28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0.051</w:t>
            </w:r>
          </w:p>
        </w:tc>
        <w:tc>
          <w:tcPr>
            <w:tcW w:w="1023" w:type="dxa"/>
          </w:tcPr>
          <w:p w14:paraId="4C8AE8C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0.853</w:t>
            </w:r>
          </w:p>
        </w:tc>
      </w:tr>
      <w:tr w:rsidR="004363F1" w:rsidRPr="00030DD2" w14:paraId="0AF5AB5C" w14:textId="77777777" w:rsidTr="00236DCF">
        <w:tc>
          <w:tcPr>
            <w:tcW w:w="1970" w:type="dxa"/>
          </w:tcPr>
          <w:p w14:paraId="653CFD2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LogC_C29-5</w:t>
            </w:r>
          </w:p>
        </w:tc>
        <w:tc>
          <w:tcPr>
            <w:tcW w:w="1023" w:type="dxa"/>
          </w:tcPr>
          <w:p w14:paraId="6FC81B1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0.703</w:t>
            </w:r>
          </w:p>
        </w:tc>
        <w:tc>
          <w:tcPr>
            <w:tcW w:w="1023" w:type="dxa"/>
          </w:tcPr>
          <w:p w14:paraId="6AC4AA2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-0.081</w:t>
            </w:r>
          </w:p>
        </w:tc>
        <w:tc>
          <w:tcPr>
            <w:tcW w:w="1023" w:type="dxa"/>
          </w:tcPr>
          <w:p w14:paraId="15C0A82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-0.083</w:t>
            </w:r>
          </w:p>
        </w:tc>
        <w:tc>
          <w:tcPr>
            <w:tcW w:w="1023" w:type="dxa"/>
          </w:tcPr>
          <w:p w14:paraId="1AFFE87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0.044</w:t>
            </w:r>
          </w:p>
        </w:tc>
        <w:tc>
          <w:tcPr>
            <w:tcW w:w="1023" w:type="dxa"/>
          </w:tcPr>
          <w:p w14:paraId="6685E03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0.002</w:t>
            </w:r>
          </w:p>
        </w:tc>
        <w:tc>
          <w:tcPr>
            <w:tcW w:w="1023" w:type="dxa"/>
          </w:tcPr>
          <w:p w14:paraId="38F786A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0.013</w:t>
            </w:r>
          </w:p>
        </w:tc>
      </w:tr>
      <w:tr w:rsidR="004363F1" w:rsidRPr="00030DD2" w14:paraId="763F83DD" w14:textId="77777777" w:rsidTr="00236DCF">
        <w:tc>
          <w:tcPr>
            <w:tcW w:w="1970" w:type="dxa"/>
          </w:tcPr>
          <w:p w14:paraId="0DBB911D"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LogC_C29-6</w:t>
            </w:r>
          </w:p>
        </w:tc>
        <w:tc>
          <w:tcPr>
            <w:tcW w:w="1023" w:type="dxa"/>
          </w:tcPr>
          <w:p w14:paraId="6FBAAAD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0.666</w:t>
            </w:r>
          </w:p>
        </w:tc>
        <w:tc>
          <w:tcPr>
            <w:tcW w:w="1023" w:type="dxa"/>
          </w:tcPr>
          <w:p w14:paraId="67393234"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0.019</w:t>
            </w:r>
          </w:p>
        </w:tc>
        <w:tc>
          <w:tcPr>
            <w:tcW w:w="1023" w:type="dxa"/>
          </w:tcPr>
          <w:p w14:paraId="1847D9F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-0.065</w:t>
            </w:r>
          </w:p>
        </w:tc>
        <w:tc>
          <w:tcPr>
            <w:tcW w:w="1023" w:type="dxa"/>
          </w:tcPr>
          <w:p w14:paraId="1781DA3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0.042</w:t>
            </w:r>
          </w:p>
        </w:tc>
        <w:tc>
          <w:tcPr>
            <w:tcW w:w="1023" w:type="dxa"/>
          </w:tcPr>
          <w:p w14:paraId="6B9CF84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-0.064</w:t>
            </w:r>
          </w:p>
        </w:tc>
        <w:tc>
          <w:tcPr>
            <w:tcW w:w="1023" w:type="dxa"/>
          </w:tcPr>
          <w:p w14:paraId="7FEE5BA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0.021</w:t>
            </w:r>
          </w:p>
        </w:tc>
      </w:tr>
      <w:tr w:rsidR="004363F1" w:rsidRPr="00030DD2" w14:paraId="64F31CDD" w14:textId="77777777" w:rsidTr="00236DCF">
        <w:tc>
          <w:tcPr>
            <w:tcW w:w="1970" w:type="dxa"/>
          </w:tcPr>
          <w:p w14:paraId="7DB29FE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LogC_C29-7</w:t>
            </w:r>
          </w:p>
        </w:tc>
        <w:tc>
          <w:tcPr>
            <w:tcW w:w="1023" w:type="dxa"/>
          </w:tcPr>
          <w:p w14:paraId="48AD736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0.094</w:t>
            </w:r>
          </w:p>
        </w:tc>
        <w:tc>
          <w:tcPr>
            <w:tcW w:w="1023" w:type="dxa"/>
          </w:tcPr>
          <w:p w14:paraId="41311474"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0.176</w:t>
            </w:r>
          </w:p>
        </w:tc>
        <w:tc>
          <w:tcPr>
            <w:tcW w:w="1023" w:type="dxa"/>
          </w:tcPr>
          <w:p w14:paraId="12EA7E69"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-0.264</w:t>
            </w:r>
          </w:p>
        </w:tc>
        <w:tc>
          <w:tcPr>
            <w:tcW w:w="1023" w:type="dxa"/>
          </w:tcPr>
          <w:p w14:paraId="49003492"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-0.048</w:t>
            </w:r>
          </w:p>
        </w:tc>
        <w:tc>
          <w:tcPr>
            <w:tcW w:w="1023" w:type="dxa"/>
          </w:tcPr>
          <w:p w14:paraId="27EDA83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0.034</w:t>
            </w:r>
          </w:p>
        </w:tc>
        <w:tc>
          <w:tcPr>
            <w:tcW w:w="1023" w:type="dxa"/>
          </w:tcPr>
          <w:p w14:paraId="635C3F3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0.086</w:t>
            </w:r>
          </w:p>
        </w:tc>
      </w:tr>
      <w:tr w:rsidR="004363F1" w:rsidRPr="00030DD2" w14:paraId="22345543" w14:textId="77777777" w:rsidTr="00236DCF">
        <w:tc>
          <w:tcPr>
            <w:tcW w:w="1970" w:type="dxa"/>
          </w:tcPr>
          <w:p w14:paraId="5DA74757"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LogC_C29-8</w:t>
            </w:r>
          </w:p>
        </w:tc>
        <w:tc>
          <w:tcPr>
            <w:tcW w:w="1023" w:type="dxa"/>
          </w:tcPr>
          <w:p w14:paraId="7568B48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-0.151</w:t>
            </w:r>
          </w:p>
        </w:tc>
        <w:tc>
          <w:tcPr>
            <w:tcW w:w="1023" w:type="dxa"/>
          </w:tcPr>
          <w:p w14:paraId="4CE1F29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0.466</w:t>
            </w:r>
          </w:p>
        </w:tc>
        <w:tc>
          <w:tcPr>
            <w:tcW w:w="1023" w:type="dxa"/>
          </w:tcPr>
          <w:p w14:paraId="13252F9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-0.022</w:t>
            </w:r>
          </w:p>
        </w:tc>
        <w:tc>
          <w:tcPr>
            <w:tcW w:w="1023" w:type="dxa"/>
          </w:tcPr>
          <w:p w14:paraId="149FF42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-0.037</w:t>
            </w:r>
          </w:p>
        </w:tc>
        <w:tc>
          <w:tcPr>
            <w:tcW w:w="1023" w:type="dxa"/>
          </w:tcPr>
          <w:p w14:paraId="5765268C"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-0.089</w:t>
            </w:r>
          </w:p>
        </w:tc>
        <w:tc>
          <w:tcPr>
            <w:tcW w:w="1023" w:type="dxa"/>
          </w:tcPr>
          <w:p w14:paraId="5E84A82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0.008</w:t>
            </w:r>
          </w:p>
        </w:tc>
      </w:tr>
      <w:tr w:rsidR="004363F1" w:rsidRPr="00030DD2" w14:paraId="0AAA1083" w14:textId="77777777" w:rsidTr="00236DCF">
        <w:tc>
          <w:tcPr>
            <w:tcW w:w="1970" w:type="dxa"/>
          </w:tcPr>
          <w:p w14:paraId="4CB7A46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LogC_C29-9</w:t>
            </w:r>
          </w:p>
        </w:tc>
        <w:tc>
          <w:tcPr>
            <w:tcW w:w="1023" w:type="dxa"/>
          </w:tcPr>
          <w:p w14:paraId="3C2C1FE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0.551</w:t>
            </w:r>
          </w:p>
        </w:tc>
        <w:tc>
          <w:tcPr>
            <w:tcW w:w="1023" w:type="dxa"/>
          </w:tcPr>
          <w:p w14:paraId="03D091C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-0.130</w:t>
            </w:r>
          </w:p>
        </w:tc>
        <w:tc>
          <w:tcPr>
            <w:tcW w:w="1023" w:type="dxa"/>
          </w:tcPr>
          <w:p w14:paraId="73751CE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-0.122</w:t>
            </w:r>
          </w:p>
        </w:tc>
        <w:tc>
          <w:tcPr>
            <w:tcW w:w="1023" w:type="dxa"/>
          </w:tcPr>
          <w:p w14:paraId="6EE22700"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-0.016</w:t>
            </w:r>
          </w:p>
        </w:tc>
        <w:tc>
          <w:tcPr>
            <w:tcW w:w="1023" w:type="dxa"/>
          </w:tcPr>
          <w:p w14:paraId="74FF129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-0.018</w:t>
            </w:r>
          </w:p>
        </w:tc>
        <w:tc>
          <w:tcPr>
            <w:tcW w:w="1023" w:type="dxa"/>
          </w:tcPr>
          <w:p w14:paraId="787A660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0.025</w:t>
            </w:r>
          </w:p>
        </w:tc>
      </w:tr>
      <w:tr w:rsidR="004363F1" w:rsidRPr="00030DD2" w14:paraId="1DF31E64" w14:textId="77777777" w:rsidTr="00236DCF">
        <w:tc>
          <w:tcPr>
            <w:tcW w:w="1970" w:type="dxa"/>
            <w:tcBorders>
              <w:bottom w:val="single" w:sz="4" w:space="0" w:color="auto"/>
            </w:tcBorders>
          </w:tcPr>
          <w:p w14:paraId="39483AF2"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LogC_C29-10</w:t>
            </w:r>
          </w:p>
        </w:tc>
        <w:tc>
          <w:tcPr>
            <w:tcW w:w="1023" w:type="dxa"/>
            <w:tcBorders>
              <w:bottom w:val="single" w:sz="4" w:space="0" w:color="auto"/>
            </w:tcBorders>
          </w:tcPr>
          <w:p w14:paraId="230A291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0.867</w:t>
            </w:r>
          </w:p>
        </w:tc>
        <w:tc>
          <w:tcPr>
            <w:tcW w:w="1023" w:type="dxa"/>
            <w:tcBorders>
              <w:bottom w:val="single" w:sz="4" w:space="0" w:color="auto"/>
            </w:tcBorders>
          </w:tcPr>
          <w:p w14:paraId="57D6FC4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-0.197</w:t>
            </w:r>
          </w:p>
        </w:tc>
        <w:tc>
          <w:tcPr>
            <w:tcW w:w="1023" w:type="dxa"/>
            <w:tcBorders>
              <w:bottom w:val="single" w:sz="4" w:space="0" w:color="auto"/>
            </w:tcBorders>
          </w:tcPr>
          <w:p w14:paraId="6D99B82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0.479</w:t>
            </w:r>
          </w:p>
        </w:tc>
        <w:tc>
          <w:tcPr>
            <w:tcW w:w="1023" w:type="dxa"/>
            <w:tcBorders>
              <w:bottom w:val="single" w:sz="4" w:space="0" w:color="auto"/>
            </w:tcBorders>
          </w:tcPr>
          <w:p w14:paraId="3D3A1053"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-0.083</w:t>
            </w:r>
          </w:p>
        </w:tc>
        <w:tc>
          <w:tcPr>
            <w:tcW w:w="1023" w:type="dxa"/>
            <w:tcBorders>
              <w:bottom w:val="single" w:sz="4" w:space="0" w:color="auto"/>
            </w:tcBorders>
          </w:tcPr>
          <w:p w14:paraId="7791127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0.126</w:t>
            </w:r>
          </w:p>
        </w:tc>
        <w:tc>
          <w:tcPr>
            <w:tcW w:w="1023" w:type="dxa"/>
            <w:tcBorders>
              <w:bottom w:val="single" w:sz="4" w:space="0" w:color="auto"/>
            </w:tcBorders>
          </w:tcPr>
          <w:p w14:paraId="137F83E2"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-0.086</w:t>
            </w:r>
          </w:p>
        </w:tc>
      </w:tr>
    </w:tbl>
    <w:p w14:paraId="12E19907" w14:textId="77777777" w:rsidR="004363F1" w:rsidRPr="00030DD2" w:rsidRDefault="004363F1" w:rsidP="004D2645">
      <w:pPr>
        <w:pStyle w:val="Standard"/>
        <w:spacing w:line="360" w:lineRule="auto"/>
        <w:ind w:firstLine="720"/>
        <w:rPr>
          <w:rFonts w:ascii="Times New Roman" w:hAnsi="Times New Roman" w:cs="Times New Roman"/>
          <w:b/>
          <w:lang w:val="en-GB"/>
        </w:rPr>
      </w:pPr>
    </w:p>
    <w:p w14:paraId="73B86BF2" w14:textId="1E70D7D2" w:rsidR="004363F1" w:rsidRPr="00030DD2" w:rsidRDefault="004363F1" w:rsidP="004D2645">
      <w:pPr>
        <w:pStyle w:val="Standard"/>
        <w:spacing w:line="360" w:lineRule="auto"/>
        <w:rPr>
          <w:rFonts w:ascii="Times New Roman" w:hAnsi="Times New Roman" w:cs="Times New Roman"/>
          <w:lang w:val="en-GB"/>
        </w:rPr>
      </w:pPr>
      <w:proofErr w:type="gramStart"/>
      <w:r w:rsidRPr="00030DD2">
        <w:rPr>
          <w:rFonts w:ascii="Times New Roman" w:hAnsi="Times New Roman" w:cs="Times New Roman"/>
          <w:b/>
          <w:lang w:val="en-GB"/>
        </w:rPr>
        <w:t>Genomic data from population FHA for GWA mapping.</w:t>
      </w:r>
      <w:proofErr w:type="gramEnd"/>
      <w:r w:rsidRPr="00030DD2">
        <w:rPr>
          <w:rFonts w:ascii="Times New Roman" w:hAnsi="Times New Roman" w:cs="Times New Roman"/>
          <w:lang w:val="en-GB"/>
        </w:rPr>
        <w:t xml:space="preserve"> We obtained genotypes for mapping from publicly available sequence data for 602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individuals</w:t>
      </w:r>
      <w:r w:rsidRPr="00030DD2">
        <w:rPr>
          <w:rFonts w:ascii="Times New Roman" w:hAnsi="Times New Roman" w:cs="Times New Roman"/>
          <w:i/>
          <w:lang w:val="en-GB"/>
        </w:rPr>
        <w:t xml:space="preserve"> </w:t>
      </w:r>
      <w:r w:rsidRPr="00030DD2">
        <w:rPr>
          <w:rFonts w:ascii="Times New Roman" w:hAnsi="Times New Roman" w:cs="Times New Roman"/>
          <w:lang w:val="en-GB"/>
        </w:rPr>
        <w:t>from the FHA population (NCBI BioProject PRJNA284835)</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&lt;EndNote&gt;&lt;Cite&gt;&lt;Author&gt;Comeault&lt;/Author&gt;&lt;Year&gt;2015&lt;/Year&gt;&lt;RecNum&gt;3109&lt;/RecNum&gt;&lt;DisplayText&gt;&lt;style face="superscript"&gt;21&lt;/style&gt;&lt;/DisplayText&gt;&lt;record&gt;&lt;rec-number&gt;3109&lt;/rec-number&gt;&lt;foreign-keys&gt;&lt;key app="EN" db-id="9aeswrrrovtep5ez05t5d0wfzt20xsds5wv9" timestamp="1441111936"&gt;3109&lt;/key&gt;&lt;/foreign-keys&gt;&lt;ref-type name="Journal Article"&gt;17&lt;/ref-type&gt;&lt;contributors&gt;&lt;authors&gt;&lt;author&gt;Comeault, Aaron A.&lt;/author&gt;&lt;author&gt;Flaxman, Samuel M.&lt;/author&gt;&lt;author&gt;Riesch, Rüdiger&lt;/author&gt;&lt;author&gt;Curran, Emma&lt;/author&gt;&lt;author&gt;Soria-Carrasco, Víctor&lt;/author&gt;&lt;author&gt;Gompert, Zachariah&lt;/author&gt;&lt;author&gt;Farkas, Timothy E.&lt;/author&gt;&lt;author&gt;Muschick, Moritz&lt;/author&gt;&lt;author&gt;Parchman, Thomas L.&lt;/author&gt;&lt;author&gt;Schwander, Tanja&lt;/author&gt;&lt;author&gt;Slate, Jon&lt;/author&gt;&lt;author&gt;Nosil, Patrik&lt;/author&gt;&lt;/authors&gt;&lt;/contributors&gt;&lt;titles&gt;&lt;title&gt;Selection on a Genetic Polymorphism Counteracts Ecological Speciation in a Stick Insect&lt;/title&gt;&lt;secondary-title&gt;Current Biology&lt;/secondary-title&gt;&lt;/titles&gt;&lt;periodical&gt;&lt;full-title&gt;Current Biology&lt;/full-title&gt;&lt;/periodical&gt;&lt;pages&gt;1-7&lt;/pages&gt;&lt;volume&gt;25&lt;/volume&gt;&lt;dates&gt;&lt;year&gt;2015&lt;/year&gt;&lt;pub-dates&gt;&lt;date&gt;2015&lt;/date&gt;&lt;/pub-dates&gt;&lt;/dates&gt;&lt;isbn&gt;0960-9822&lt;/isbn&gt;&lt;urls&gt;&lt;/urls&gt;&lt;electronic-resource-num&gt;10.1016/j.cub.2015.05.058&lt;/electronic-resource-num&gt;&lt;remote-database-name&gt;www.cell.com&lt;/remote-database-name&gt;&lt;language&gt;English&lt;/language&gt;&lt;access-date&gt;2015-07-09 14:21:00&lt;/access-date&gt;&lt;/record&gt;&lt;/Cite&gt;&lt;/EndNote&gt;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From the 524,832 SNPs obtained in that previous study, we created subsets for the 592 individuals for which CHC data were available, as well as for males and females separately. We discarded variants with a MAF below 1% in each subset. The resulting datasets comprised 246,258 variants (all 592 individuals), 246,293 variants for females </w:t>
      </w:r>
      <w:r w:rsidRPr="00030DD2">
        <w:rPr>
          <w:rFonts w:ascii="Times New Roman" w:hAnsi="Times New Roman" w:cs="Times New Roman"/>
          <w:lang w:val="en-GB"/>
        </w:rPr>
        <w:lastRenderedPageBreak/>
        <w:t>(197 individuals), and 245,778 for males (395 individuals). As in past work</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used a custom Perl script to calculate empirical Bayesian posterior probabilities for the genotypes of each individual and locus using the genotype likelihoods and allele frequencies estimated by </w:t>
      </w:r>
      <w:r w:rsidRPr="00030DD2">
        <w:rPr>
          <w:rFonts w:ascii="Times New Roman" w:hAnsi="Times New Roman" w:cs="Times New Roman"/>
          <w:sz w:val="20"/>
          <w:lang w:val="en-GB"/>
        </w:rPr>
        <w:t>BCFTOOLS</w:t>
      </w:r>
      <w:r w:rsidRPr="00030DD2">
        <w:rPr>
          <w:rFonts w:ascii="Times New Roman" w:hAnsi="Times New Roman" w:cs="Times New Roman"/>
          <w:lang w:val="en-GB"/>
        </w:rPr>
        <w:t xml:space="preserve"> along with Hardy-Weinberg priors (i.e. </w:t>
      </w:r>
      <w:r w:rsidRPr="00030DD2">
        <w:rPr>
          <w:rFonts w:ascii="Times New Roman" w:hAnsi="Times New Roman" w:cs="Times New Roman"/>
          <w:i/>
          <w:iCs/>
          <w:lang w:val="en-GB"/>
        </w:rPr>
        <w:t>p</w:t>
      </w:r>
      <w:r w:rsidRPr="00030DD2">
        <w:rPr>
          <w:rFonts w:ascii="Times New Roman" w:hAnsi="Times New Roman" w:cs="Times New Roman"/>
          <w:lang w:val="en-GB"/>
        </w:rPr>
        <w:t xml:space="preserve">(AA) = </w:t>
      </w:r>
      <w:r w:rsidRPr="00030DD2">
        <w:rPr>
          <w:rFonts w:ascii="Times New Roman" w:hAnsi="Times New Roman" w:cs="Times New Roman"/>
          <w:i/>
          <w:iCs/>
          <w:lang w:val="en-GB"/>
        </w:rPr>
        <w:t>p</w:t>
      </w:r>
      <w:r w:rsidRPr="00030DD2">
        <w:rPr>
          <w:rFonts w:ascii="Times New Roman" w:hAnsi="Times New Roman" w:cs="Times New Roman"/>
          <w:i/>
          <w:iCs/>
          <w:vertAlign w:val="subscript"/>
          <w:lang w:val="en-GB"/>
        </w:rPr>
        <w:t>i</w:t>
      </w:r>
      <w:r w:rsidRPr="00030DD2">
        <w:rPr>
          <w:rFonts w:ascii="Times New Roman" w:hAnsi="Times New Roman" w:cs="Times New Roman"/>
          <w:i/>
          <w:iCs/>
          <w:vertAlign w:val="superscript"/>
          <w:lang w:val="en-GB"/>
        </w:rPr>
        <w:t>2</w:t>
      </w:r>
      <w:r w:rsidRPr="00030DD2">
        <w:rPr>
          <w:rFonts w:ascii="Times New Roman" w:hAnsi="Times New Roman" w:cs="Times New Roman"/>
          <w:lang w:val="en-GB"/>
        </w:rPr>
        <w:t xml:space="preserve">; </w:t>
      </w:r>
      <w:r w:rsidRPr="00030DD2">
        <w:rPr>
          <w:rFonts w:ascii="Times New Roman" w:hAnsi="Times New Roman" w:cs="Times New Roman"/>
          <w:i/>
          <w:iCs/>
          <w:lang w:val="en-GB"/>
        </w:rPr>
        <w:t>p</w:t>
      </w:r>
      <w:r w:rsidRPr="00030DD2">
        <w:rPr>
          <w:rFonts w:ascii="Times New Roman" w:hAnsi="Times New Roman" w:cs="Times New Roman"/>
          <w:lang w:val="en-GB"/>
        </w:rPr>
        <w:t>(aa) = (1-</w:t>
      </w:r>
      <w:r w:rsidRPr="00030DD2">
        <w:rPr>
          <w:rFonts w:ascii="Times New Roman" w:hAnsi="Times New Roman" w:cs="Times New Roman"/>
          <w:i/>
          <w:iCs/>
          <w:lang w:val="en-GB"/>
        </w:rPr>
        <w:t>p</w:t>
      </w:r>
      <w:r w:rsidRPr="00030DD2">
        <w:rPr>
          <w:rFonts w:ascii="Times New Roman" w:hAnsi="Times New Roman" w:cs="Times New Roman"/>
          <w:i/>
          <w:iCs/>
          <w:vertAlign w:val="subscript"/>
          <w:lang w:val="en-GB"/>
        </w:rPr>
        <w:t>i</w:t>
      </w:r>
      <w:r w:rsidRPr="00030DD2">
        <w:rPr>
          <w:rFonts w:ascii="Times New Roman" w:hAnsi="Times New Roman" w:cs="Times New Roman"/>
          <w:lang w:val="en-GB"/>
        </w:rPr>
        <w:t>)</w:t>
      </w:r>
      <w:r w:rsidRPr="00030DD2">
        <w:rPr>
          <w:rFonts w:ascii="Times New Roman" w:hAnsi="Times New Roman" w:cs="Times New Roman"/>
          <w:vertAlign w:val="superscript"/>
          <w:lang w:val="en-GB"/>
        </w:rPr>
        <w:t>2</w:t>
      </w:r>
      <w:r w:rsidRPr="00030DD2">
        <w:rPr>
          <w:rFonts w:ascii="Times New Roman" w:hAnsi="Times New Roman" w:cs="Times New Roman"/>
          <w:lang w:val="en-GB"/>
        </w:rPr>
        <w:t xml:space="preserve">; </w:t>
      </w:r>
      <w:r w:rsidRPr="00030DD2">
        <w:rPr>
          <w:rFonts w:ascii="Times New Roman" w:hAnsi="Times New Roman" w:cs="Times New Roman"/>
          <w:i/>
          <w:iCs/>
          <w:lang w:val="en-GB"/>
        </w:rPr>
        <w:t>p</w:t>
      </w:r>
      <w:r w:rsidRPr="00030DD2">
        <w:rPr>
          <w:rFonts w:ascii="Times New Roman" w:hAnsi="Times New Roman" w:cs="Times New Roman"/>
          <w:lang w:val="en-GB"/>
        </w:rPr>
        <w:t>(Aa) = 2</w:t>
      </w:r>
      <w:r w:rsidRPr="00030DD2">
        <w:rPr>
          <w:rFonts w:ascii="Times New Roman" w:hAnsi="Times New Roman" w:cs="Times New Roman"/>
          <w:i/>
          <w:iCs/>
          <w:lang w:val="en-GB"/>
        </w:rPr>
        <w:t>p</w:t>
      </w:r>
      <w:r w:rsidRPr="00030DD2">
        <w:rPr>
          <w:rFonts w:ascii="Times New Roman" w:hAnsi="Times New Roman" w:cs="Times New Roman"/>
          <w:i/>
          <w:iCs/>
          <w:vertAlign w:val="subscript"/>
          <w:lang w:val="en-GB"/>
        </w:rPr>
        <w:t>i</w:t>
      </w:r>
      <w:r w:rsidRPr="00030DD2">
        <w:rPr>
          <w:rFonts w:ascii="Times New Roman" w:hAnsi="Times New Roman" w:cs="Times New Roman"/>
          <w:lang w:val="en-GB"/>
        </w:rPr>
        <w:t>(1-</w:t>
      </w:r>
      <w:r w:rsidRPr="00030DD2">
        <w:rPr>
          <w:rFonts w:ascii="Times New Roman" w:hAnsi="Times New Roman" w:cs="Times New Roman"/>
          <w:i/>
          <w:iCs/>
          <w:lang w:val="en-GB"/>
        </w:rPr>
        <w:t>p</w:t>
      </w:r>
      <w:r w:rsidRPr="00030DD2">
        <w:rPr>
          <w:rFonts w:ascii="Times New Roman" w:hAnsi="Times New Roman" w:cs="Times New Roman"/>
          <w:i/>
          <w:iCs/>
          <w:vertAlign w:val="subscript"/>
          <w:lang w:val="en-GB"/>
        </w:rPr>
        <w:t>i</w:t>
      </w:r>
      <w:r w:rsidRPr="00030DD2">
        <w:rPr>
          <w:rFonts w:ascii="Times New Roman" w:hAnsi="Times New Roman" w:cs="Times New Roman"/>
          <w:lang w:val="en-GB"/>
        </w:rPr>
        <w:t>); ‘A’ is the major allele, ‘a’ is the minor allele, and ‘</w:t>
      </w:r>
      <w:r w:rsidRPr="00030DD2">
        <w:rPr>
          <w:rFonts w:ascii="Times New Roman" w:hAnsi="Times New Roman" w:cs="Times New Roman"/>
          <w:i/>
          <w:iCs/>
          <w:lang w:val="en-GB"/>
        </w:rPr>
        <w:t>p</w:t>
      </w:r>
      <w:r w:rsidRPr="00030DD2">
        <w:rPr>
          <w:rFonts w:ascii="Times New Roman" w:hAnsi="Times New Roman" w:cs="Times New Roman"/>
          <w:iCs/>
          <w:lang w:val="en-GB"/>
        </w:rPr>
        <w:t>’</w:t>
      </w:r>
      <w:r w:rsidRPr="00030DD2">
        <w:rPr>
          <w:rFonts w:ascii="Times New Roman" w:hAnsi="Times New Roman" w:cs="Times New Roman"/>
          <w:i/>
          <w:iCs/>
          <w:lang w:val="en-GB"/>
        </w:rPr>
        <w:t xml:space="preserve"> </w:t>
      </w:r>
      <w:r w:rsidRPr="00030DD2">
        <w:rPr>
          <w:rFonts w:ascii="Times New Roman" w:hAnsi="Times New Roman" w:cs="Times New Roman"/>
          <w:lang w:val="en-GB"/>
        </w:rPr>
        <w:t xml:space="preserve">is the major allele frequency). Finally, we calculated the posterior mean genotype for each individual, at each locus, defined as the minor allele dosage (i.e., </w:t>
      </w:r>
      <w:r w:rsidRPr="00030DD2">
        <w:rPr>
          <w:rFonts w:ascii="Times New Roman" w:hAnsi="Times New Roman" w:cs="Times New Roman"/>
          <w:i/>
          <w:iCs/>
          <w:lang w:val="en-GB"/>
        </w:rPr>
        <w:t>g-hat</w:t>
      </w:r>
      <w:r w:rsidRPr="00030DD2">
        <w:rPr>
          <w:rFonts w:ascii="Times New Roman" w:hAnsi="Times New Roman" w:cs="Times New Roman"/>
          <w:i/>
          <w:iCs/>
          <w:vertAlign w:val="subscript"/>
          <w:lang w:val="en-GB"/>
        </w:rPr>
        <w:t>ij</w:t>
      </w:r>
      <w:r w:rsidRPr="00030DD2">
        <w:rPr>
          <w:rFonts w:ascii="Times New Roman" w:hAnsi="Times New Roman" w:cs="Times New Roman"/>
          <w:lang w:val="en-GB"/>
        </w:rPr>
        <w:t xml:space="preserve"> as Σ</w:t>
      </w:r>
      <w:r w:rsidRPr="00030DD2">
        <w:rPr>
          <w:rFonts w:ascii="Times New Roman" w:hAnsi="Times New Roman" w:cs="Times New Roman"/>
          <w:i/>
          <w:iCs/>
          <w:vertAlign w:val="subscript"/>
          <w:lang w:val="en-GB"/>
        </w:rPr>
        <w:t>k</w:t>
      </w:r>
      <w:r w:rsidRPr="00030DD2">
        <w:rPr>
          <w:rFonts w:ascii="Times New Roman" w:hAnsi="Times New Roman" w:cs="Times New Roman"/>
          <w:vertAlign w:val="subscript"/>
          <w:lang w:val="en-GB"/>
        </w:rPr>
        <w:t xml:space="preserve"> = {0, 1, 2}</w:t>
      </w:r>
      <w:r w:rsidRPr="00030DD2">
        <w:rPr>
          <w:rFonts w:ascii="Times New Roman" w:hAnsi="Times New Roman" w:cs="Times New Roman"/>
          <w:vertAlign w:val="superscript"/>
          <w:lang w:val="en-GB"/>
        </w:rPr>
        <w:t xml:space="preserve"> </w:t>
      </w:r>
      <w:r w:rsidRPr="00030DD2">
        <w:rPr>
          <w:rFonts w:ascii="Times New Roman" w:hAnsi="Times New Roman" w:cs="Times New Roman"/>
          <w:i/>
          <w:iCs/>
          <w:lang w:val="en-GB"/>
        </w:rPr>
        <w:t>k</w:t>
      </w:r>
      <w:r w:rsidRPr="00030DD2">
        <w:rPr>
          <w:rFonts w:ascii="Times New Roman" w:hAnsi="Times New Roman" w:cs="Times New Roman"/>
          <w:lang w:val="en-GB"/>
        </w:rPr>
        <w:t xml:space="preserve"> * </w:t>
      </w:r>
      <w:proofErr w:type="gramStart"/>
      <w:r w:rsidRPr="00030DD2">
        <w:rPr>
          <w:rFonts w:ascii="Times New Roman" w:hAnsi="Times New Roman" w:cs="Times New Roman"/>
          <w:lang w:val="en-GB"/>
        </w:rPr>
        <w:t>Pr(</w:t>
      </w:r>
      <w:proofErr w:type="gramEnd"/>
      <w:r w:rsidRPr="00030DD2">
        <w:rPr>
          <w:rFonts w:ascii="Times New Roman" w:hAnsi="Times New Roman" w:cs="Times New Roman"/>
          <w:i/>
          <w:iCs/>
          <w:lang w:val="en-GB"/>
        </w:rPr>
        <w:t>g</w:t>
      </w:r>
      <w:r w:rsidRPr="00030DD2">
        <w:rPr>
          <w:rFonts w:ascii="Times New Roman" w:hAnsi="Times New Roman" w:cs="Times New Roman"/>
          <w:i/>
          <w:iCs/>
          <w:vertAlign w:val="subscript"/>
          <w:lang w:val="en-GB"/>
        </w:rPr>
        <w:t>ij</w:t>
      </w:r>
      <w:r w:rsidRPr="00030DD2">
        <w:rPr>
          <w:rFonts w:ascii="Times New Roman" w:hAnsi="Times New Roman" w:cs="Times New Roman"/>
          <w:lang w:val="en-GB"/>
        </w:rPr>
        <w:t xml:space="preserve"> = </w:t>
      </w:r>
      <w:r w:rsidRPr="00030DD2">
        <w:rPr>
          <w:rFonts w:ascii="Times New Roman" w:hAnsi="Times New Roman" w:cs="Times New Roman"/>
          <w:i/>
          <w:iCs/>
          <w:lang w:val="en-GB"/>
        </w:rPr>
        <w:t>k</w:t>
      </w:r>
      <w:r w:rsidRPr="00030DD2">
        <w:rPr>
          <w:rFonts w:ascii="Times New Roman" w:hAnsi="Times New Roman" w:cs="Times New Roman"/>
          <w:lang w:val="en-GB"/>
        </w:rPr>
        <w:t xml:space="preserve">| data, </w:t>
      </w:r>
      <w:r w:rsidRPr="00030DD2">
        <w:rPr>
          <w:rFonts w:ascii="Times New Roman" w:hAnsi="Times New Roman" w:cs="Times New Roman"/>
          <w:i/>
          <w:iCs/>
          <w:lang w:val="en-GB"/>
        </w:rPr>
        <w:t>p</w:t>
      </w:r>
      <w:r w:rsidRPr="00030DD2">
        <w:rPr>
          <w:rFonts w:ascii="Times New Roman" w:hAnsi="Times New Roman" w:cs="Times New Roman"/>
          <w:i/>
          <w:iCs/>
          <w:vertAlign w:val="subscript"/>
          <w:lang w:val="en-GB"/>
        </w:rPr>
        <w:t>i</w:t>
      </w:r>
      <w:r w:rsidRPr="00030DD2">
        <w:rPr>
          <w:rFonts w:ascii="Times New Roman" w:hAnsi="Times New Roman" w:cs="Times New Roman"/>
          <w:lang w:val="en-GB"/>
        </w:rPr>
        <w:t xml:space="preserve">), where </w:t>
      </w:r>
      <w:r w:rsidRPr="00030DD2">
        <w:rPr>
          <w:rFonts w:ascii="Times New Roman" w:hAnsi="Times New Roman" w:cs="Times New Roman"/>
          <w:i/>
          <w:iCs/>
          <w:lang w:val="en-GB"/>
        </w:rPr>
        <w:t>g</w:t>
      </w:r>
      <w:r w:rsidRPr="00030DD2">
        <w:rPr>
          <w:rFonts w:ascii="Times New Roman" w:hAnsi="Times New Roman" w:cs="Times New Roman"/>
          <w:i/>
          <w:iCs/>
          <w:vertAlign w:val="subscript"/>
          <w:lang w:val="en-GB"/>
        </w:rPr>
        <w:t>ij</w:t>
      </w:r>
      <w:r w:rsidRPr="00030DD2">
        <w:rPr>
          <w:rFonts w:ascii="Times New Roman" w:hAnsi="Times New Roman" w:cs="Times New Roman"/>
          <w:lang w:val="en-GB"/>
        </w:rPr>
        <w:t xml:space="preserve"> is the genotype for locus </w:t>
      </w:r>
      <w:r w:rsidRPr="00030DD2">
        <w:rPr>
          <w:rFonts w:ascii="Times New Roman" w:hAnsi="Times New Roman" w:cs="Times New Roman"/>
          <w:i/>
          <w:iCs/>
          <w:lang w:val="en-GB"/>
        </w:rPr>
        <w:t>i</w:t>
      </w:r>
      <w:r w:rsidRPr="00030DD2">
        <w:rPr>
          <w:rFonts w:ascii="Times New Roman" w:hAnsi="Times New Roman" w:cs="Times New Roman"/>
          <w:lang w:val="en-GB"/>
        </w:rPr>
        <w:t xml:space="preserve"> and individual </w:t>
      </w:r>
      <w:r w:rsidRPr="00030DD2">
        <w:rPr>
          <w:rFonts w:ascii="Times New Roman" w:hAnsi="Times New Roman" w:cs="Times New Roman"/>
          <w:i/>
          <w:iCs/>
          <w:lang w:val="en-GB"/>
        </w:rPr>
        <w:t xml:space="preserve">j, </w:t>
      </w:r>
      <w:r w:rsidRPr="00030DD2">
        <w:rPr>
          <w:rFonts w:ascii="Times New Roman" w:hAnsi="Times New Roman" w:cs="Times New Roman"/>
          <w:iCs/>
          <w:noProof/>
          <w:lang w:val="en-GB"/>
        </w:rPr>
        <w:t xml:space="preserve">and </w:t>
      </w:r>
      <w:r w:rsidRPr="00030DD2">
        <w:rPr>
          <w:rFonts w:ascii="Times New Roman" w:hAnsi="Times New Roman" w:cs="Times New Roman"/>
          <w:i/>
          <w:iCs/>
          <w:noProof/>
          <w:lang w:val="en-GB"/>
        </w:rPr>
        <w:t xml:space="preserve">k </w:t>
      </w:r>
      <w:r w:rsidRPr="00030DD2">
        <w:rPr>
          <w:rFonts w:ascii="Times New Roman" w:hAnsi="Times New Roman" w:cs="Times New Roman"/>
          <w:iCs/>
          <w:noProof/>
          <w:lang w:val="en-GB"/>
        </w:rPr>
        <w:t>are the variants</w:t>
      </w:r>
      <w:r w:rsidRPr="00030DD2">
        <w:rPr>
          <w:rFonts w:ascii="Times New Roman" w:hAnsi="Times New Roman" w:cs="Times New Roman"/>
          <w:lang w:val="en-GB"/>
        </w:rPr>
        <w:t>). We used these imputed genotypes for all GWA mapping analyses.</w:t>
      </w:r>
    </w:p>
    <w:p w14:paraId="05120AEB" w14:textId="77777777" w:rsidR="004363F1" w:rsidRPr="00030DD2" w:rsidRDefault="004363F1" w:rsidP="004D2645">
      <w:pPr>
        <w:spacing w:line="360" w:lineRule="auto"/>
        <w:rPr>
          <w:rFonts w:ascii="Times New Roman" w:hAnsi="Times New Roman" w:cs="Times New Roman"/>
          <w:lang w:val="en-GB"/>
        </w:rPr>
      </w:pPr>
    </w:p>
    <w:p w14:paraId="20399158" w14:textId="7AECED54" w:rsidR="004363F1" w:rsidRPr="00030DD2" w:rsidRDefault="004363F1" w:rsidP="004D2645">
      <w:pPr>
        <w:spacing w:line="360" w:lineRule="auto"/>
        <w:rPr>
          <w:rFonts w:ascii="Times New Roman" w:hAnsi="Times New Roman" w:cs="Times New Roman"/>
          <w:lang w:val="en-GB"/>
        </w:rPr>
      </w:pPr>
      <w:proofErr w:type="gramStart"/>
      <w:r w:rsidRPr="00030DD2">
        <w:rPr>
          <w:rFonts w:ascii="Times New Roman" w:hAnsi="Times New Roman" w:cs="Times New Roman"/>
          <w:b/>
          <w:lang w:val="en-GB"/>
        </w:rPr>
        <w:t>Genome-wide association (GWA) mapping and cross-validation.</w:t>
      </w:r>
      <w:proofErr w:type="gramEnd"/>
      <w:r w:rsidRPr="00030DD2">
        <w:rPr>
          <w:rFonts w:ascii="Times New Roman" w:hAnsi="Times New Roman" w:cs="Times New Roman"/>
          <w:lang w:val="en-GB"/>
        </w:rPr>
        <w:t xml:space="preserve"> We used the software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w:t>
      </w:r>
      <w:r w:rsidR="005A4907">
        <w:rPr>
          <w:rFonts w:ascii="Times New Roman" w:hAnsi="Times New Roman" w:cs="Times New Roman"/>
          <w:lang w:val="en-GB"/>
        </w:rPr>
        <w:t>0.9</w:t>
      </w:r>
      <w:r w:rsidR="00E705A3">
        <w:rPr>
          <w:rFonts w:ascii="Times New Roman" w:hAnsi="Times New Roman" w:cs="Times New Roman"/>
          <w:lang w:val="en-GB"/>
        </w:rPr>
        <w:t xml:space="preserve">4 </w:t>
      </w:r>
      <w:r w:rsidRPr="00030DD2">
        <w:rPr>
          <w:rFonts w:ascii="Times New Roman" w:hAnsi="Times New Roman" w:cs="Times New Roman"/>
          <w:lang w:val="en-GB"/>
        </w:rPr>
        <w:t>for GWA mapping</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&lt;EndNote&gt;&lt;Cite&gt;&lt;Author&gt;Zhou&lt;/Author&gt;&lt;Year&gt;2013&lt;/Year&gt;&lt;RecNum&gt;2791&lt;/RecNum&gt;&lt;DisplayText&gt;&lt;style face="superscript"&gt;27&lt;/style&gt;&lt;/DisplayText&gt;&lt;record&gt;&lt;rec-number&gt;2791&lt;/rec-number&gt;&lt;foreign-keys&gt;&lt;key app="EN" db-id="9aeswrrrovtep5ez05t5d0wfzt20xsds5wv9" timestamp="1368629279"&gt;2791&lt;/key&gt;&lt;/foreign-keys&gt;&lt;ref-type name="Journal Article"&gt;17&lt;/ref-type&gt;&lt;contributors&gt;&lt;authors&gt;&lt;author&gt;Zhou, X.&lt;/author&gt;&lt;author&gt;Carbonetto, P.&lt;/author&gt;&lt;author&gt;Stephens, M.&lt;/author&gt;&lt;/authors&gt;&lt;/contributors&gt;&lt;titles&gt;&lt;title&gt;Polygenic Modeling with Bayesian Sparse Linear Mixed Models&lt;/title&gt;&lt;secondary-title&gt;Plos Genetics&lt;/secondary-title&gt;&lt;/titles&gt;&lt;periodical&gt;&lt;full-title&gt;Plos Genetics&lt;/full-title&gt;&lt;/periodical&gt;&lt;volume&gt;9&lt;/volume&gt;&lt;number&gt;2&lt;/number&gt;&lt;dates&gt;&lt;year&gt;2013&lt;/year&gt;&lt;pub-dates&gt;&lt;date&gt;Feb&lt;/date&gt;&lt;/pub-dates&gt;&lt;/dates&gt;&lt;isbn&gt;1553-7404&lt;/isbn&gt;&lt;accession-num&gt;WOS:000315638300023&lt;/accession-num&gt;&lt;urls&gt;&lt;related-urls&gt;&lt;url&gt;&amp;lt;Go to ISI&amp;gt;://WOS:000315638300023&lt;/url&gt;&lt;/related-urls&gt;&lt;/urls&gt;&lt;electronic-resource-num&gt;e1003264&amp;#xD;10.1371/journal.pgen.1003264&lt;/electronic-resource-num&gt;&lt;/record&gt;&lt;/Cite&gt;&lt;/EndNote&gt;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27</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used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to implement Bayesian sparse linear mixed models (BSLMMs) using a multiple-SNP Bayesian approach to model the genetic architecture of traits while considering relatedness of individuals. In BSLMMs implemented in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the effects of SNPs are modelled as coming from a mixture of two normal distributions. Thus, effects of SNPs that individually have infinitesimal effects (‘polygenic distribution’) and SNPs with measurable (i.e., ‘larger’ or ‘sparse’) effects can be estimated.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also provides posterior inclusion probabilities (PIPs, also called γ parameter) that reflect the weight of evidence that individual SNPs are associated with the trait of interest.</w:t>
      </w:r>
    </w:p>
    <w:p w14:paraId="5B89AABE" w14:textId="77777777" w:rsidR="004363F1" w:rsidRPr="00030DD2" w:rsidRDefault="004363F1" w:rsidP="004D2645">
      <w:pPr>
        <w:spacing w:line="360" w:lineRule="auto"/>
        <w:rPr>
          <w:rFonts w:ascii="Times New Roman" w:hAnsi="Times New Roman" w:cs="Times New Roman"/>
          <w:lang w:val="en-GB"/>
        </w:rPr>
      </w:pPr>
    </w:p>
    <w:p w14:paraId="4B6829B1" w14:textId="77777777"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lang w:val="en-GB"/>
        </w:rPr>
        <w:t xml:space="preserve">We estimated the above-mentioned hyper-parameters and PIP values for the following seven traits: % striped, the proportion of methylated pentacosanes, heptacosanes, and nonacosanes in females (fpenta, fhepta, and fnona, respectively), and the proportion of methylated pentacosanes, heptacosanes, and nonacosanes in males (mpenta, mhepta, and mnona, respectively). We treated sexes separately for CHCs due to strong sexual dimorphism in CHCs. For % striped, we ran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on residuals that corrected for differences between sexes by regressing each trait against sex. We report for each trait the point estimates (median) and 95% equal-tail probability intervals (ETPIs) of hyper-parameters, calculated across 10 independent MCMC runs per trait. For each chain, we ran 20,000,000 iterations with a recording pace of one record state in every 100 steps and discarded the first 5,000,000 iterations as burn-in. We excluded SNPs with a MAF less than, or equal to, one percent.</w:t>
      </w:r>
    </w:p>
    <w:p w14:paraId="76145000" w14:textId="77777777" w:rsidR="004363F1" w:rsidRPr="00030DD2" w:rsidRDefault="004363F1" w:rsidP="004D2645">
      <w:pPr>
        <w:spacing w:line="360" w:lineRule="auto"/>
        <w:rPr>
          <w:rFonts w:ascii="Times New Roman" w:hAnsi="Times New Roman" w:cs="Times New Roman"/>
          <w:lang w:val="en-GB"/>
        </w:rPr>
      </w:pPr>
    </w:p>
    <w:p w14:paraId="044E1500" w14:textId="476DD779"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lang w:val="en-GB"/>
        </w:rPr>
        <w:t>Following these standard GWA runs, we performed cross-validation analyses to test the predictive power of our GWA. The approach is akin to that commonly taken in genomic prediction/genomic selection studies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&lt;EndNote&gt;&lt;Cite&gt;&lt;Author&gt;Wray&lt;/Author&gt;&lt;Year&gt;2010&lt;/Year&gt;&lt;RecNum&gt;2980&lt;/RecNum&gt;&lt;DisplayText&gt;&lt;style face="superscript"&gt;28&lt;/style&gt;&lt;/DisplayText&gt;&lt;record&gt;&lt;rec-number&gt;2980&lt;/rec-number&gt;&lt;foreign-keys&gt;&lt;key app="EN" db-id="9aeswrrrovtep5ez05t5d0wfzt20xsds5wv9" timestamp="1425557392"&gt;2980&lt;/key&gt;&lt;/foreign-keys&gt;&lt;ref-type name="Journal Article"&gt;17&lt;/ref-type&gt;&lt;contributors&gt;&lt;authors&gt;&lt;author&gt;Wray, N. R.&lt;/author&gt;&lt;author&gt;Yang, J.&lt;/author&gt;&lt;author&gt;Goddard, M. E.&lt;/author&gt;&lt;author&gt;Visscher, P. M.&lt;/author&gt;&lt;/authors&gt;&lt;/contributors&gt;&lt;titles&gt;&lt;title&gt;The Genetic Interpretation of Area under the ROC Curve in Genomic Profiling&lt;/title&gt;&lt;secondary-title&gt;Plos Genetics&lt;/secondary-title&gt;&lt;/titles&gt;&lt;periodical&gt;&lt;full-title&gt;Plos Genetics&lt;/full-title&gt;&lt;/periodical&gt;&lt;volume&gt;6&lt;/volume&gt;&lt;number&gt;2&lt;/number&gt;&lt;dates&gt;&lt;year&gt;2010&lt;/year&gt;&lt;pub-dates&gt;&lt;date&gt;Feb&lt;/date&gt;&lt;/pub-dates&gt;&lt;/dates&gt;&lt;isbn&gt;1553-7390&lt;/isbn&gt;&lt;accession-num&gt;WOS:000275262700014&lt;/accession-num&gt;&lt;urls&gt;&lt;related-urls&gt;&lt;url&gt;&amp;lt;Go to ISI&amp;gt;://WOS:000275262700014&lt;/url&gt;&lt;/related-urls&gt;&lt;/urls&gt;&lt;custom7&gt;e1000864&lt;/custom7&gt;&lt;electronic-resource-num&gt;10.1371/journal.pgen.1000864&lt;/electronic-resource-num&gt;&lt;/record&gt;&lt;/Cite&gt;&lt;/EndNote&gt;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28</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For each trait, we estimated a predicted phenotype (based on genotype) for each individual by randomly masking 10% of individual phenotypes (‘test set’) </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&lt;EndNote&gt;&lt;Cite&gt;&lt;Author&gt;Zhou&lt;/Author&gt;&lt;Year&gt;2013&lt;/Year&gt;&lt;RecNum&gt;2791&lt;/RecNum&gt;&lt;DisplayText&gt;&lt;style face="superscript"&gt;27&lt;/style&gt;&lt;/DisplayText&gt;&lt;record&gt;&lt;rec-number&gt;2791&lt;/rec-number&gt;&lt;foreign-keys&gt;&lt;key app="EN" db-id="9aeswrrrovtep5ez05t5d0wfzt20xsds5wv9" timestamp="1368629279"&gt;2791&lt;/key&gt;&lt;/foreign-keys&gt;&lt;ref-type name="Journal Article"&gt;17&lt;/ref-type&gt;&lt;contributors&gt;&lt;authors&gt;&lt;author&gt;Zhou, X.&lt;/author&gt;&lt;author&gt;Carbonetto, P.&lt;/author&gt;&lt;author&gt;Stephens, M.&lt;/author&gt;&lt;/authors&gt;&lt;/contributors&gt;&lt;titles&gt;&lt;title&gt;Polygenic Modeling with Bayesian Sparse Linear Mixed Models&lt;/title&gt;&lt;secondary-title&gt;Plos Genetics&lt;/secondary-title&gt;&lt;/titles&gt;&lt;periodical&gt;&lt;full-title&gt;Plos Genetics&lt;/full-title&gt;&lt;/periodical&gt;&lt;volume&gt;9&lt;/volume&gt;&lt;number&gt;2&lt;/number&gt;&lt;dates&gt;&lt;year&gt;2013&lt;/year&gt;&lt;pub-dates&gt;&lt;date&gt;Feb&lt;/date&gt;&lt;/pub-dates&gt;&lt;/dates&gt;&lt;isbn&gt;1553-7404&lt;/isbn&gt;&lt;accession-num&gt;WOS:000315638300023&lt;/accession-num&gt;&lt;urls&gt;&lt;related-urls&gt;&lt;url&gt;&amp;lt;Go to ISI&amp;gt;://WOS:000315638300023&lt;/url&gt;&lt;/related-urls&gt;&lt;/urls&gt;&lt;electronic-resource-num&gt;e1003264&amp;#xD;10.1371/journal.pgen.1003264&lt;/electronic-resource-num&gt;&lt;/record&gt;&lt;/Cite&gt;&lt;/EndNote&gt;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27</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and using the remaining 90% of phenotypes (‘training set’) to obtain model parameters in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using the same parameters as in the standard runs. We then used these parameters in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to obtain predicted phenotypic values using the ‘–predict’ option</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&lt;EndNote&gt;&lt;Cite&gt;&lt;Author&gt;Zhou&lt;/Author&gt;&lt;Year&gt;2013&lt;/Year&gt;&lt;RecNum&gt;2791&lt;/RecNum&gt;&lt;DisplayText&gt;&lt;style face="superscript"&gt;27&lt;/style&gt;&lt;/DisplayText&gt;&lt;record&gt;&lt;rec-number&gt;2791&lt;/rec-number&gt;&lt;foreign-keys&gt;&lt;key app="EN" db-id="9aeswrrrovtep5ez05t5d0wfzt20xsds5wv9" timestamp="1368629279"&gt;2791&lt;/key&gt;&lt;/foreign-keys&gt;&lt;ref-type name="Journal Article"&gt;17&lt;/ref-type&gt;&lt;contributors&gt;&lt;authors&gt;&lt;author&gt;Zhou, X.&lt;/author&gt;&lt;author&gt;Carbonetto, P.&lt;/author&gt;&lt;author&gt;Stephens, M.&lt;/author&gt;&lt;/authors&gt;&lt;/contributors&gt;&lt;titles&gt;&lt;title&gt;Polygenic Modeling with Bayesian Sparse Linear Mixed Models&lt;/title&gt;&lt;secondary-title&gt;Plos Genetics&lt;/secondary-title&gt;&lt;/titles&gt;&lt;periodical&gt;&lt;full-title&gt;Plos Genetics&lt;/full-title&gt;&lt;/periodical&gt;&lt;volume&gt;9&lt;/volume&gt;&lt;number&gt;2&lt;/number&gt;&lt;dates&gt;&lt;year&gt;2013&lt;/year&gt;&lt;pub-dates&gt;&lt;date&gt;Feb&lt;/date&gt;&lt;/pub-dates&gt;&lt;/dates&gt;&lt;isbn&gt;1553-7404&lt;/isbn&gt;&lt;accession-num&gt;WOS:000315638300023&lt;/accession-num&gt;&lt;urls&gt;&lt;related-urls&gt;&lt;url&gt;&amp;lt;Go to ISI&amp;gt;://WOS:000315638300023&lt;/url&gt;&lt;/related-urls&gt;&lt;/urls&gt;&lt;electronic-resource-num&gt;e1003264&amp;#xD;10.1371/journal.pgen.1003264&lt;/electronic-resource-num&gt;&lt;/record&gt;&lt;/Cite&gt;&lt;/EndNote&gt;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27</w:t>
      </w:r>
      <w:r w:rsidRPr="00030DD2">
        <w:rPr>
          <w:rFonts w:ascii="Times New Roman" w:hAnsi="Times New Roman" w:cs="Times New Roman"/>
          <w:lang w:val="en-GB"/>
        </w:rPr>
        <w:fldChar w:fldCharType="end"/>
      </w:r>
      <w:r w:rsidRPr="00030DD2">
        <w:rPr>
          <w:rFonts w:ascii="Times New Roman" w:hAnsi="Times New Roman" w:cs="Times New Roman"/>
          <w:lang w:val="en-GB"/>
        </w:rPr>
        <w:t>. In each instance, we ran 10 replicate MCMC chains for each training set and repeated this procedure 10 times (i.e., until we had obtained predicted values for every individual). We repeated the entire process 10 times with different random combinations of individuals in each training set to avoid any potential ‘training set’ biases, resulting in a total of 100 predicted phenotypes for each observed phenotype.</w:t>
      </w:r>
    </w:p>
    <w:p w14:paraId="4288645C" w14:textId="77777777" w:rsidR="004363F1" w:rsidRPr="00030DD2" w:rsidRDefault="004363F1" w:rsidP="004D2645">
      <w:pPr>
        <w:spacing w:line="360" w:lineRule="auto"/>
        <w:rPr>
          <w:rFonts w:ascii="Times New Roman" w:hAnsi="Times New Roman" w:cs="Times New Roman"/>
          <w:lang w:val="en-GB"/>
        </w:rPr>
      </w:pPr>
    </w:p>
    <w:p w14:paraId="057F0294" w14:textId="137F2A0B"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lang w:val="en-GB"/>
        </w:rPr>
        <w:t xml:space="preserve">We then estimated the reliability of genomic prediction by correlating the mean predicted phenotypic values against the observed individual phenotypic values. For CHCs,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predicted values were logit-transformed because the CHC phenotypes are proportional data</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&lt;EndNote&gt;&lt;Cite&gt;&lt;Author&gt;Crawley&lt;/Author&gt;&lt;Year&gt;2005&lt;/Year&gt;&lt;RecNum&gt;2979&lt;/RecNum&gt;&lt;DisplayText&gt;&lt;style face="superscript"&gt;29&lt;/style&gt;&lt;/DisplayText&gt;&lt;record&gt;&lt;rec-number&gt;2979&lt;/rec-number&gt;&lt;foreign-keys&gt;&lt;key app="EN" db-id="9aeswrrrovtep5ez05t5d0wfzt20xsds5wv9" timestamp="1425557194"&gt;2979&lt;/key&gt;&lt;/foreign-keys&gt;&lt;ref-type name="Book"&gt;6&lt;/ref-type&gt;&lt;contributors&gt;&lt;authors&gt;&lt;author&gt;Crawley, M.J. &lt;/author&gt;&lt;/authors&gt;&lt;/contributors&gt;&lt;titles&gt;&lt;title&gt;Statistics: An introduction using R. &lt;/title&gt;&lt;/titles&gt;&lt;dates&gt;&lt;year&gt;2005&lt;/year&gt;&lt;/dates&gt;&lt;publisher&gt;Wiley, NY&lt;/publisher&gt;&lt;urls&gt;&lt;/urls&gt;&lt;/record&gt;&lt;/Cite&gt;&lt;/EndNote&gt;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29</w:t>
      </w:r>
      <w:r w:rsidRPr="00030DD2">
        <w:rPr>
          <w:rFonts w:ascii="Times New Roman" w:hAnsi="Times New Roman" w:cs="Times New Roman"/>
          <w:lang w:val="en-GB"/>
        </w:rPr>
        <w:fldChar w:fldCharType="end"/>
      </w:r>
      <w:r w:rsidRPr="00030DD2">
        <w:rPr>
          <w:rFonts w:ascii="Times New Roman" w:hAnsi="Times New Roman" w:cs="Times New Roman"/>
          <w:lang w:val="en-GB"/>
        </w:rPr>
        <w:t>; this transformation provides a more conservative estimate of the correlation. We report the square of the correlation coefficient (</w:t>
      </w:r>
      <w:r w:rsidRPr="00030DD2">
        <w:rPr>
          <w:rFonts w:ascii="Times New Roman" w:hAnsi="Times New Roman" w:cs="Times New Roman"/>
          <w:i/>
          <w:lang w:val="en-GB"/>
        </w:rPr>
        <w:t>r</w:t>
      </w:r>
      <w:r w:rsidRPr="00030DD2">
        <w:rPr>
          <w:rFonts w:ascii="Times New Roman" w:hAnsi="Times New Roman" w:cs="Times New Roman"/>
          <w:lang w:val="en-GB"/>
        </w:rPr>
        <w:t xml:space="preserve">) and its significance. This </w:t>
      </w:r>
      <w:r w:rsidRPr="00030DD2">
        <w:rPr>
          <w:rFonts w:ascii="Times New Roman" w:hAnsi="Times New Roman" w:cs="Times New Roman"/>
          <w:i/>
          <w:lang w:val="en-GB"/>
        </w:rPr>
        <w:t>r</w:t>
      </w:r>
      <w:r w:rsidRPr="00030DD2">
        <w:rPr>
          <w:rFonts w:ascii="Times New Roman" w:hAnsi="Times New Roman" w:cs="Times New Roman"/>
          <w:lang w:val="en-GB"/>
        </w:rPr>
        <w:t>-squared value estimates the phenotypic variation due to estimated additive genetic effects, with an upper limit being the ratio of observed genetic variance (VG) to phenotypic variance</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&lt;EndNote&gt;&lt;Cite&gt;&lt;Author&gt;Wray&lt;/Author&gt;&lt;Year&gt;2010&lt;/Year&gt;&lt;RecNum&gt;2980&lt;/RecNum&gt;&lt;DisplayText&gt;&lt;style face="superscript"&gt;28&lt;/style&gt;&lt;/DisplayText&gt;&lt;record&gt;&lt;rec-number&gt;2980&lt;/rec-number&gt;&lt;foreign-keys&gt;&lt;key app="EN" db-id="9aeswrrrovtep5ez05t5d0wfzt20xsds5wv9" timestamp="1425557392"&gt;2980&lt;/key&gt;&lt;/foreign-keys&gt;&lt;ref-type name="Journal Article"&gt;17&lt;/ref-type&gt;&lt;contributors&gt;&lt;authors&gt;&lt;author&gt;Wray, N. R.&lt;/author&gt;&lt;author&gt;Yang, J.&lt;/author&gt;&lt;author&gt;Goddard, M. E.&lt;/author&gt;&lt;author&gt;Visscher, P. M.&lt;/author&gt;&lt;/authors&gt;&lt;/contributors&gt;&lt;titles&gt;&lt;title&gt;The Genetic Interpretation of Area under the ROC Curve in Genomic Profiling&lt;/title&gt;&lt;secondary-title&gt;Plos Genetics&lt;/secondary-title&gt;&lt;/titles&gt;&lt;periodical&gt;&lt;full-title&gt;Plos Genetics&lt;/full-title&gt;&lt;/periodical&gt;&lt;volume&gt;6&lt;/volume&gt;&lt;number&gt;2&lt;/number&gt;&lt;dates&gt;&lt;year&gt;2010&lt;/year&gt;&lt;pub-dates&gt;&lt;date&gt;Feb&lt;/date&gt;&lt;/pub-dates&gt;&lt;/dates&gt;&lt;isbn&gt;1553-7390&lt;/isbn&gt;&lt;accession-num&gt;WOS:000275262700014&lt;/accession-num&gt;&lt;urls&gt;&lt;related-urls&gt;&lt;url&gt;&amp;lt;Go to ISI&amp;gt;://WOS:000275262700014&lt;/url&gt;&lt;/related-urls&gt;&lt;/urls&gt;&lt;custom7&gt;e1000864&lt;/custom7&gt;&lt;electronic-resource-num&gt;10.1371/journal.pgen.1000864&lt;/electronic-resource-num&gt;&lt;/record&gt;&lt;/Cite&gt;&lt;/EndNote&gt;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28</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which is reported by </w:t>
      </w:r>
      <w:r w:rsidRPr="00030DD2">
        <w:rPr>
          <w:rFonts w:ascii="Times New Roman" w:hAnsi="Times New Roman" w:cs="Times New Roman"/>
          <w:sz w:val="20"/>
          <w:lang w:val="en-GB"/>
        </w:rPr>
        <w:t>GEMMA</w:t>
      </w:r>
      <w:r w:rsidRPr="00030DD2">
        <w:rPr>
          <w:rFonts w:ascii="Times New Roman" w:hAnsi="Times New Roman" w:cs="Times New Roman"/>
          <w:lang w:val="en-GB"/>
        </w:rPr>
        <w:t xml:space="preserve"> as PVE.</w:t>
      </w:r>
    </w:p>
    <w:p w14:paraId="7492A37B" w14:textId="77777777" w:rsidR="004363F1" w:rsidRPr="00030DD2" w:rsidRDefault="004363F1" w:rsidP="004D2645">
      <w:pPr>
        <w:spacing w:line="360" w:lineRule="auto"/>
        <w:rPr>
          <w:rFonts w:ascii="Times New Roman" w:hAnsi="Times New Roman" w:cs="Times New Roman"/>
          <w:lang w:val="en-GB"/>
        </w:rPr>
      </w:pPr>
    </w:p>
    <w:p w14:paraId="38969CF8" w14:textId="77777777" w:rsidR="004363F1" w:rsidRPr="00030DD2" w:rsidRDefault="004363F1" w:rsidP="004D2645">
      <w:pPr>
        <w:spacing w:line="360" w:lineRule="auto"/>
        <w:rPr>
          <w:rFonts w:ascii="Times New Roman" w:hAnsi="Times New Roman" w:cs="Times New Roman"/>
          <w:i/>
          <w:lang w:val="en-GB"/>
        </w:rPr>
      </w:pPr>
      <w:r w:rsidRPr="00030DD2">
        <w:rPr>
          <w:rFonts w:ascii="Times New Roman" w:hAnsi="Times New Roman" w:cs="Times New Roman"/>
          <w:b/>
          <w:lang w:val="en-GB"/>
        </w:rPr>
        <w:t>Table S8</w:t>
      </w:r>
      <w:r w:rsidRPr="00030DD2">
        <w:rPr>
          <w:rFonts w:ascii="Times New Roman" w:hAnsi="Times New Roman" w:cs="Times New Roman"/>
          <w:lang w:val="en-GB"/>
        </w:rPr>
        <w:t>.</w:t>
      </w:r>
      <w:r w:rsidRPr="00030DD2">
        <w:rPr>
          <w:rFonts w:ascii="Times New Roman" w:hAnsi="Times New Roman" w:cs="Times New Roman"/>
          <w:i/>
          <w:lang w:val="en-GB"/>
        </w:rPr>
        <w:t xml:space="preserve"> </w:t>
      </w:r>
      <w:r w:rsidRPr="00030DD2">
        <w:rPr>
          <w:rFonts w:ascii="Times New Roman" w:hAnsi="Times New Roman" w:cs="Times New Roman"/>
          <w:b/>
          <w:lang w:val="en-GB"/>
        </w:rPr>
        <w:t>Genetic architecture of the seven traits studied.</w:t>
      </w:r>
      <w:r w:rsidRPr="00030DD2">
        <w:rPr>
          <w:rFonts w:ascii="Times New Roman" w:hAnsi="Times New Roman" w:cs="Times New Roman"/>
          <w:lang w:val="en-GB"/>
        </w:rPr>
        <w:t xml:space="preserve"> PVE: proportion of phenotypic variance explained by genetic data (all SNPs); PGE: proportion of genetically explained phenotypic variance due to sparse (measurable) genetic effects; n-SNP: number of SNPs with measurable effect. CHCs = cuticular hydrocarbons. Given are median values and 95% equal-tail probability intervals (ETPIs). Values of </w:t>
      </w:r>
      <w:r w:rsidRPr="00030DD2">
        <w:rPr>
          <w:rFonts w:ascii="Times New Roman" w:hAnsi="Times New Roman" w:cs="Times New Roman"/>
          <w:i/>
          <w:lang w:val="en-GB"/>
        </w:rPr>
        <w:t>r</w:t>
      </w:r>
      <w:r w:rsidRPr="00030DD2">
        <w:rPr>
          <w:rFonts w:ascii="Times New Roman" w:hAnsi="Times New Roman" w:cs="Times New Roman"/>
          <w:vertAlign w:val="superscript"/>
          <w:lang w:val="en-GB"/>
        </w:rPr>
        <w:t>2</w:t>
      </w:r>
      <w:r w:rsidRPr="00030DD2">
        <w:rPr>
          <w:rFonts w:ascii="Times New Roman" w:hAnsi="Times New Roman" w:cs="Times New Roman"/>
          <w:lang w:val="en-GB"/>
        </w:rPr>
        <w:t xml:space="preserve"> are predictive power from cross-validation runs.</w:t>
      </w:r>
      <w:r w:rsidRPr="00030DD2">
        <w:rPr>
          <w:rFonts w:ascii="Times New Roman" w:hAnsi="Times New Roman" w:cs="Times New Roman"/>
          <w:i/>
          <w:lang w:val="en-GB"/>
        </w:rPr>
        <w:t xml:space="preserve"> </w:t>
      </w:r>
    </w:p>
    <w:tbl>
      <w:tblPr>
        <w:tblW w:w="0" w:type="auto"/>
        <w:tblInd w:w="93" w:type="dxa"/>
        <w:tblLook w:val="04A0" w:firstRow="1" w:lastRow="0" w:firstColumn="1" w:lastColumn="0" w:noHBand="0" w:noVBand="1"/>
      </w:tblPr>
      <w:tblGrid>
        <w:gridCol w:w="1486"/>
        <w:gridCol w:w="1120"/>
        <w:gridCol w:w="997"/>
        <w:gridCol w:w="1005"/>
        <w:gridCol w:w="222"/>
        <w:gridCol w:w="1487"/>
        <w:gridCol w:w="1120"/>
        <w:gridCol w:w="997"/>
        <w:gridCol w:w="1004"/>
      </w:tblGrid>
      <w:tr w:rsidR="004363F1" w:rsidRPr="00030DD2" w14:paraId="512BF530" w14:textId="77777777" w:rsidTr="00236DCF">
        <w:trPr>
          <w:trHeight w:val="300"/>
        </w:trPr>
        <w:tc>
          <w:tcPr>
            <w:tcW w:w="0" w:type="auto"/>
            <w:gridSpan w:val="4"/>
            <w:tcBorders>
              <w:top w:val="single" w:sz="4" w:space="0" w:color="auto"/>
              <w:left w:val="nil"/>
              <w:bottom w:val="nil"/>
              <w:right w:val="nil"/>
            </w:tcBorders>
            <w:shd w:val="clear" w:color="000000" w:fill="FFFFFF"/>
            <w:noWrap/>
            <w:vAlign w:val="bottom"/>
            <w:hideMark/>
          </w:tcPr>
          <w:p w14:paraId="0510B688"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Genetic architecture of non-CHC traits</w:t>
            </w:r>
          </w:p>
        </w:tc>
        <w:tc>
          <w:tcPr>
            <w:tcW w:w="0" w:type="auto"/>
            <w:tcBorders>
              <w:top w:val="single" w:sz="4" w:space="0" w:color="auto"/>
              <w:left w:val="nil"/>
              <w:bottom w:val="nil"/>
              <w:right w:val="nil"/>
            </w:tcBorders>
            <w:shd w:val="clear" w:color="000000" w:fill="FFFFFF"/>
            <w:noWrap/>
            <w:vAlign w:val="bottom"/>
            <w:hideMark/>
          </w:tcPr>
          <w:p w14:paraId="6D372A1D" w14:textId="77777777" w:rsidR="004363F1" w:rsidRPr="00030DD2" w:rsidRDefault="004363F1" w:rsidP="004D2645">
            <w:pPr>
              <w:keepNext/>
              <w:keepLines/>
              <w:spacing w:line="360" w:lineRule="auto"/>
              <w:outlineLvl w:val="0"/>
              <w:rPr>
                <w:rFonts w:ascii="Times New Roman" w:eastAsia="Times New Roman" w:hAnsi="Times New Roman" w:cs="Times New Roman"/>
                <w:b/>
                <w:color w:val="000000"/>
                <w:lang w:val="en-GB"/>
              </w:rPr>
            </w:pPr>
          </w:p>
        </w:tc>
        <w:tc>
          <w:tcPr>
            <w:tcW w:w="0" w:type="auto"/>
            <w:gridSpan w:val="4"/>
            <w:tcBorders>
              <w:top w:val="single" w:sz="4" w:space="0" w:color="auto"/>
              <w:left w:val="nil"/>
              <w:bottom w:val="nil"/>
              <w:right w:val="nil"/>
            </w:tcBorders>
            <w:shd w:val="clear" w:color="000000" w:fill="FFFFFF"/>
            <w:noWrap/>
            <w:vAlign w:val="bottom"/>
            <w:hideMark/>
          </w:tcPr>
          <w:p w14:paraId="785788E7"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Genetic architecture of methylated CHCs</w:t>
            </w:r>
          </w:p>
        </w:tc>
      </w:tr>
      <w:tr w:rsidR="004363F1" w:rsidRPr="00030DD2" w14:paraId="44B2D931" w14:textId="77777777" w:rsidTr="00236DCF">
        <w:trPr>
          <w:trHeight w:val="300"/>
        </w:trPr>
        <w:tc>
          <w:tcPr>
            <w:tcW w:w="0" w:type="auto"/>
            <w:tcBorders>
              <w:top w:val="single" w:sz="4" w:space="0" w:color="auto"/>
              <w:left w:val="nil"/>
              <w:bottom w:val="single" w:sz="4" w:space="0" w:color="auto"/>
              <w:right w:val="nil"/>
            </w:tcBorders>
            <w:shd w:val="clear" w:color="000000" w:fill="FFFFFF"/>
            <w:noWrap/>
            <w:vAlign w:val="bottom"/>
            <w:hideMark/>
          </w:tcPr>
          <w:p w14:paraId="1E6A023D" w14:textId="77777777" w:rsidR="004363F1" w:rsidRPr="00030DD2" w:rsidRDefault="004363F1" w:rsidP="004D2645">
            <w:pPr>
              <w:spacing w:line="360" w:lineRule="auto"/>
              <w:rPr>
                <w:rFonts w:ascii="Times New Roman" w:eastAsia="Times New Roman" w:hAnsi="Times New Roman" w:cs="Times New Roman"/>
                <w:b/>
                <w:color w:val="000000"/>
                <w:lang w:val="en-GB"/>
              </w:rPr>
            </w:pPr>
            <w:proofErr w:type="gramStart"/>
            <w:r w:rsidRPr="00030DD2">
              <w:rPr>
                <w:rFonts w:ascii="Times New Roman" w:eastAsia="Times New Roman" w:hAnsi="Times New Roman" w:cs="Times New Roman"/>
                <w:b/>
                <w:color w:val="000000"/>
                <w:lang w:val="en-GB"/>
              </w:rPr>
              <w:t>parameter</w:t>
            </w:r>
            <w:proofErr w:type="gramEnd"/>
          </w:p>
        </w:tc>
        <w:tc>
          <w:tcPr>
            <w:tcW w:w="0" w:type="auto"/>
            <w:tcBorders>
              <w:top w:val="single" w:sz="4" w:space="0" w:color="auto"/>
              <w:left w:val="nil"/>
              <w:bottom w:val="single" w:sz="4" w:space="0" w:color="auto"/>
              <w:right w:val="nil"/>
            </w:tcBorders>
            <w:shd w:val="clear" w:color="000000" w:fill="FFFFFF"/>
            <w:noWrap/>
            <w:vAlign w:val="bottom"/>
            <w:hideMark/>
          </w:tcPr>
          <w:p w14:paraId="63E4A2CB" w14:textId="77777777" w:rsidR="004363F1" w:rsidRPr="00030DD2" w:rsidRDefault="004363F1" w:rsidP="004D2645">
            <w:pPr>
              <w:spacing w:line="360" w:lineRule="auto"/>
              <w:rPr>
                <w:rFonts w:ascii="Times New Roman" w:eastAsia="Times New Roman" w:hAnsi="Times New Roman" w:cs="Times New Roman"/>
                <w:b/>
                <w:color w:val="000000"/>
                <w:lang w:val="en-GB"/>
              </w:rPr>
            </w:pPr>
            <w:proofErr w:type="gramStart"/>
            <w:r w:rsidRPr="00030DD2">
              <w:rPr>
                <w:rFonts w:ascii="Times New Roman" w:eastAsia="Times New Roman" w:hAnsi="Times New Roman" w:cs="Times New Roman"/>
                <w:b/>
                <w:color w:val="000000"/>
                <w:lang w:val="en-GB"/>
              </w:rPr>
              <w:t>median</w:t>
            </w:r>
            <w:proofErr w:type="gramEnd"/>
          </w:p>
        </w:tc>
        <w:tc>
          <w:tcPr>
            <w:tcW w:w="0" w:type="auto"/>
            <w:tcBorders>
              <w:top w:val="single" w:sz="4" w:space="0" w:color="auto"/>
              <w:left w:val="nil"/>
              <w:bottom w:val="single" w:sz="4" w:space="0" w:color="auto"/>
              <w:right w:val="nil"/>
            </w:tcBorders>
            <w:shd w:val="clear" w:color="000000" w:fill="FFFFFF"/>
            <w:noWrap/>
            <w:vAlign w:val="bottom"/>
            <w:hideMark/>
          </w:tcPr>
          <w:p w14:paraId="55462E45"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2.5%</w:t>
            </w:r>
          </w:p>
          <w:p w14:paraId="0069F5D2" w14:textId="77777777" w:rsidR="004363F1" w:rsidRPr="00030DD2" w:rsidRDefault="004363F1" w:rsidP="004D2645">
            <w:pPr>
              <w:spacing w:line="360" w:lineRule="auto"/>
              <w:rPr>
                <w:rFonts w:ascii="Times New Roman" w:eastAsia="Times New Roman" w:hAnsi="Times New Roman" w:cs="Times New Roman"/>
                <w:b/>
                <w:color w:val="000000"/>
                <w:lang w:val="en-GB"/>
              </w:rPr>
            </w:pPr>
            <w:proofErr w:type="gramStart"/>
            <w:r w:rsidRPr="00030DD2">
              <w:rPr>
                <w:rFonts w:ascii="Times New Roman" w:eastAsia="Times New Roman" w:hAnsi="Times New Roman" w:cs="Times New Roman"/>
                <w:b/>
                <w:color w:val="000000"/>
                <w:lang w:val="en-GB"/>
              </w:rPr>
              <w:t>bound</w:t>
            </w:r>
            <w:proofErr w:type="gramEnd"/>
          </w:p>
        </w:tc>
        <w:tc>
          <w:tcPr>
            <w:tcW w:w="0" w:type="auto"/>
            <w:tcBorders>
              <w:top w:val="single" w:sz="4" w:space="0" w:color="auto"/>
              <w:left w:val="nil"/>
              <w:bottom w:val="single" w:sz="4" w:space="0" w:color="auto"/>
              <w:right w:val="nil"/>
            </w:tcBorders>
            <w:shd w:val="clear" w:color="000000" w:fill="FFFFFF"/>
            <w:noWrap/>
            <w:vAlign w:val="bottom"/>
            <w:hideMark/>
          </w:tcPr>
          <w:p w14:paraId="7C082A37"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97.5%</w:t>
            </w:r>
          </w:p>
          <w:p w14:paraId="60487146" w14:textId="77777777" w:rsidR="004363F1" w:rsidRPr="00030DD2" w:rsidRDefault="004363F1" w:rsidP="004D2645">
            <w:pPr>
              <w:spacing w:line="360" w:lineRule="auto"/>
              <w:rPr>
                <w:rFonts w:ascii="Times New Roman" w:eastAsia="Times New Roman" w:hAnsi="Times New Roman" w:cs="Times New Roman"/>
                <w:b/>
                <w:color w:val="000000"/>
                <w:lang w:val="en-GB"/>
              </w:rPr>
            </w:pPr>
            <w:proofErr w:type="gramStart"/>
            <w:r w:rsidRPr="00030DD2">
              <w:rPr>
                <w:rFonts w:ascii="Times New Roman" w:eastAsia="Times New Roman" w:hAnsi="Times New Roman" w:cs="Times New Roman"/>
                <w:b/>
                <w:color w:val="000000"/>
                <w:lang w:val="en-GB"/>
              </w:rPr>
              <w:t>bound</w:t>
            </w:r>
            <w:proofErr w:type="gramEnd"/>
          </w:p>
        </w:tc>
        <w:tc>
          <w:tcPr>
            <w:tcW w:w="0" w:type="auto"/>
            <w:tcBorders>
              <w:top w:val="nil"/>
              <w:left w:val="nil"/>
              <w:bottom w:val="nil"/>
              <w:right w:val="nil"/>
            </w:tcBorders>
            <w:shd w:val="clear" w:color="000000" w:fill="FFFFFF"/>
            <w:noWrap/>
            <w:vAlign w:val="bottom"/>
            <w:hideMark/>
          </w:tcPr>
          <w:p w14:paraId="562E64DE" w14:textId="77777777" w:rsidR="004363F1" w:rsidRPr="00030DD2" w:rsidRDefault="004363F1" w:rsidP="004D2645">
            <w:pPr>
              <w:spacing w:line="360" w:lineRule="auto"/>
              <w:rPr>
                <w:rFonts w:ascii="Times New Roman" w:eastAsia="Times New Roman" w:hAnsi="Times New Roman" w:cs="Times New Roman"/>
                <w:b/>
                <w:color w:val="000000"/>
                <w:lang w:val="en-GB"/>
              </w:rPr>
            </w:pPr>
          </w:p>
        </w:tc>
        <w:tc>
          <w:tcPr>
            <w:tcW w:w="0" w:type="auto"/>
            <w:tcBorders>
              <w:top w:val="single" w:sz="4" w:space="0" w:color="auto"/>
              <w:left w:val="nil"/>
              <w:bottom w:val="single" w:sz="4" w:space="0" w:color="auto"/>
              <w:right w:val="nil"/>
            </w:tcBorders>
            <w:shd w:val="clear" w:color="000000" w:fill="FFFFFF"/>
            <w:noWrap/>
            <w:vAlign w:val="bottom"/>
            <w:hideMark/>
          </w:tcPr>
          <w:p w14:paraId="4CE07BB4" w14:textId="77777777" w:rsidR="004363F1" w:rsidRPr="00030DD2" w:rsidRDefault="004363F1" w:rsidP="004D2645">
            <w:pPr>
              <w:spacing w:line="360" w:lineRule="auto"/>
              <w:rPr>
                <w:rFonts w:ascii="Times New Roman" w:eastAsia="Times New Roman" w:hAnsi="Times New Roman" w:cs="Times New Roman"/>
                <w:b/>
                <w:color w:val="000000"/>
                <w:lang w:val="en-GB"/>
              </w:rPr>
            </w:pPr>
            <w:proofErr w:type="gramStart"/>
            <w:r w:rsidRPr="00030DD2">
              <w:rPr>
                <w:rFonts w:ascii="Times New Roman" w:eastAsia="Times New Roman" w:hAnsi="Times New Roman" w:cs="Times New Roman"/>
                <w:b/>
                <w:color w:val="000000"/>
                <w:lang w:val="en-GB"/>
              </w:rPr>
              <w:t>parameter</w:t>
            </w:r>
            <w:proofErr w:type="gramEnd"/>
          </w:p>
        </w:tc>
        <w:tc>
          <w:tcPr>
            <w:tcW w:w="0" w:type="auto"/>
            <w:tcBorders>
              <w:top w:val="single" w:sz="4" w:space="0" w:color="auto"/>
              <w:left w:val="nil"/>
              <w:bottom w:val="single" w:sz="4" w:space="0" w:color="auto"/>
              <w:right w:val="nil"/>
            </w:tcBorders>
            <w:shd w:val="clear" w:color="000000" w:fill="FFFFFF"/>
            <w:noWrap/>
            <w:vAlign w:val="bottom"/>
            <w:hideMark/>
          </w:tcPr>
          <w:p w14:paraId="5AF6872C" w14:textId="77777777" w:rsidR="004363F1" w:rsidRPr="00030DD2" w:rsidRDefault="004363F1" w:rsidP="004D2645">
            <w:pPr>
              <w:spacing w:line="360" w:lineRule="auto"/>
              <w:rPr>
                <w:rFonts w:ascii="Times New Roman" w:eastAsia="Times New Roman" w:hAnsi="Times New Roman" w:cs="Times New Roman"/>
                <w:b/>
                <w:color w:val="000000"/>
                <w:lang w:val="en-GB"/>
              </w:rPr>
            </w:pPr>
            <w:proofErr w:type="gramStart"/>
            <w:r w:rsidRPr="00030DD2">
              <w:rPr>
                <w:rFonts w:ascii="Times New Roman" w:eastAsia="Times New Roman" w:hAnsi="Times New Roman" w:cs="Times New Roman"/>
                <w:b/>
                <w:color w:val="000000"/>
                <w:lang w:val="en-GB"/>
              </w:rPr>
              <w:t>median</w:t>
            </w:r>
            <w:proofErr w:type="gramEnd"/>
          </w:p>
        </w:tc>
        <w:tc>
          <w:tcPr>
            <w:tcW w:w="0" w:type="auto"/>
            <w:tcBorders>
              <w:top w:val="single" w:sz="4" w:space="0" w:color="auto"/>
              <w:left w:val="nil"/>
              <w:bottom w:val="single" w:sz="4" w:space="0" w:color="auto"/>
              <w:right w:val="nil"/>
            </w:tcBorders>
            <w:shd w:val="clear" w:color="000000" w:fill="FFFFFF"/>
            <w:noWrap/>
            <w:vAlign w:val="bottom"/>
            <w:hideMark/>
          </w:tcPr>
          <w:p w14:paraId="3EAC9A92"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2.5%</w:t>
            </w:r>
          </w:p>
          <w:p w14:paraId="7EB2A8FA" w14:textId="77777777" w:rsidR="004363F1" w:rsidRPr="00030DD2" w:rsidRDefault="004363F1" w:rsidP="004D2645">
            <w:pPr>
              <w:spacing w:line="360" w:lineRule="auto"/>
              <w:rPr>
                <w:rFonts w:ascii="Times New Roman" w:eastAsia="Times New Roman" w:hAnsi="Times New Roman" w:cs="Times New Roman"/>
                <w:b/>
                <w:color w:val="000000"/>
                <w:lang w:val="en-GB"/>
              </w:rPr>
            </w:pPr>
            <w:proofErr w:type="gramStart"/>
            <w:r w:rsidRPr="00030DD2">
              <w:rPr>
                <w:rFonts w:ascii="Times New Roman" w:eastAsia="Times New Roman" w:hAnsi="Times New Roman" w:cs="Times New Roman"/>
                <w:b/>
                <w:color w:val="000000"/>
                <w:lang w:val="en-GB"/>
              </w:rPr>
              <w:t>bound</w:t>
            </w:r>
            <w:proofErr w:type="gramEnd"/>
          </w:p>
        </w:tc>
        <w:tc>
          <w:tcPr>
            <w:tcW w:w="0" w:type="auto"/>
            <w:tcBorders>
              <w:top w:val="single" w:sz="4" w:space="0" w:color="auto"/>
              <w:left w:val="nil"/>
              <w:bottom w:val="single" w:sz="4" w:space="0" w:color="auto"/>
              <w:right w:val="nil"/>
            </w:tcBorders>
            <w:shd w:val="clear" w:color="000000" w:fill="FFFFFF"/>
            <w:noWrap/>
            <w:vAlign w:val="bottom"/>
            <w:hideMark/>
          </w:tcPr>
          <w:p w14:paraId="27098C23" w14:textId="77777777" w:rsidR="004363F1" w:rsidRPr="00030DD2" w:rsidRDefault="004363F1" w:rsidP="004D2645">
            <w:pPr>
              <w:spacing w:line="360" w:lineRule="auto"/>
              <w:rPr>
                <w:rFonts w:ascii="Times New Roman" w:eastAsia="Times New Roman" w:hAnsi="Times New Roman" w:cs="Times New Roman"/>
                <w:b/>
                <w:color w:val="000000"/>
                <w:lang w:val="en-GB"/>
              </w:rPr>
            </w:pPr>
            <w:r w:rsidRPr="00030DD2">
              <w:rPr>
                <w:rFonts w:ascii="Times New Roman" w:eastAsia="Times New Roman" w:hAnsi="Times New Roman" w:cs="Times New Roman"/>
                <w:b/>
                <w:color w:val="000000"/>
                <w:lang w:val="en-GB"/>
              </w:rPr>
              <w:t>97.5%</w:t>
            </w:r>
          </w:p>
          <w:p w14:paraId="3451E45F" w14:textId="77777777" w:rsidR="004363F1" w:rsidRPr="00030DD2" w:rsidRDefault="004363F1" w:rsidP="004D2645">
            <w:pPr>
              <w:spacing w:line="360" w:lineRule="auto"/>
              <w:rPr>
                <w:rFonts w:ascii="Times New Roman" w:eastAsia="Times New Roman" w:hAnsi="Times New Roman" w:cs="Times New Roman"/>
                <w:b/>
                <w:color w:val="000000"/>
                <w:lang w:val="en-GB"/>
              </w:rPr>
            </w:pPr>
            <w:proofErr w:type="gramStart"/>
            <w:r w:rsidRPr="00030DD2">
              <w:rPr>
                <w:rFonts w:ascii="Times New Roman" w:eastAsia="Times New Roman" w:hAnsi="Times New Roman" w:cs="Times New Roman"/>
                <w:b/>
                <w:color w:val="000000"/>
                <w:lang w:val="en-GB"/>
              </w:rPr>
              <w:t>bound</w:t>
            </w:r>
            <w:proofErr w:type="gramEnd"/>
          </w:p>
        </w:tc>
      </w:tr>
      <w:tr w:rsidR="004363F1" w:rsidRPr="00030DD2" w14:paraId="1EE727AB" w14:textId="77777777" w:rsidTr="00236DCF">
        <w:trPr>
          <w:trHeight w:val="300"/>
        </w:trPr>
        <w:tc>
          <w:tcPr>
            <w:tcW w:w="0" w:type="auto"/>
            <w:gridSpan w:val="3"/>
            <w:tcBorders>
              <w:top w:val="nil"/>
              <w:left w:val="nil"/>
              <w:bottom w:val="nil"/>
              <w:right w:val="nil"/>
            </w:tcBorders>
            <w:shd w:val="clear" w:color="000000" w:fill="FFFFFF"/>
            <w:noWrap/>
            <w:vAlign w:val="bottom"/>
          </w:tcPr>
          <w:p w14:paraId="1C430DFC"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537C4693"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61AC60EC"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3"/>
            <w:tcBorders>
              <w:top w:val="nil"/>
              <w:left w:val="nil"/>
              <w:bottom w:val="nil"/>
              <w:right w:val="nil"/>
            </w:tcBorders>
            <w:shd w:val="clear" w:color="000000" w:fill="FFFFFF"/>
            <w:noWrap/>
            <w:vAlign w:val="bottom"/>
          </w:tcPr>
          <w:p w14:paraId="2D0F30AD"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3ACB28C0"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48FA3958" w14:textId="77777777" w:rsidTr="00236DCF">
        <w:trPr>
          <w:trHeight w:val="300"/>
        </w:trPr>
        <w:tc>
          <w:tcPr>
            <w:tcW w:w="0" w:type="auto"/>
            <w:gridSpan w:val="4"/>
            <w:tcBorders>
              <w:top w:val="nil"/>
              <w:left w:val="nil"/>
              <w:bottom w:val="nil"/>
              <w:right w:val="nil"/>
            </w:tcBorders>
            <w:shd w:val="clear" w:color="000000" w:fill="FFFFFF"/>
            <w:noWrap/>
            <w:vAlign w:val="bottom"/>
          </w:tcPr>
          <w:p w14:paraId="24E97D6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1) % </w:t>
            </w:r>
            <w:proofErr w:type="gramStart"/>
            <w:r w:rsidRPr="00030DD2">
              <w:rPr>
                <w:rFonts w:ascii="Times New Roman" w:eastAsia="Times New Roman" w:hAnsi="Times New Roman" w:cs="Times New Roman"/>
                <w:color w:val="000000"/>
                <w:lang w:val="en-GB"/>
              </w:rPr>
              <w:t>body</w:t>
            </w:r>
            <w:proofErr w:type="gramEnd"/>
            <w:r w:rsidRPr="00030DD2">
              <w:rPr>
                <w:rFonts w:ascii="Times New Roman" w:eastAsia="Times New Roman" w:hAnsi="Times New Roman" w:cs="Times New Roman"/>
                <w:color w:val="000000"/>
                <w:lang w:val="en-GB"/>
              </w:rPr>
              <w:t xml:space="preserve"> area striped (% striped)</w:t>
            </w:r>
          </w:p>
        </w:tc>
        <w:tc>
          <w:tcPr>
            <w:tcW w:w="0" w:type="auto"/>
            <w:tcBorders>
              <w:top w:val="nil"/>
              <w:left w:val="nil"/>
              <w:bottom w:val="nil"/>
              <w:right w:val="nil"/>
            </w:tcBorders>
            <w:shd w:val="clear" w:color="000000" w:fill="FFFFFF"/>
            <w:noWrap/>
            <w:vAlign w:val="bottom"/>
            <w:hideMark/>
          </w:tcPr>
          <w:p w14:paraId="2C7C8753"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hideMark/>
          </w:tcPr>
          <w:p w14:paraId="406049C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2) </w:t>
            </w:r>
            <w:proofErr w:type="gramStart"/>
            <w:r w:rsidRPr="00030DD2">
              <w:rPr>
                <w:rFonts w:ascii="Times New Roman" w:eastAsia="Times New Roman" w:hAnsi="Times New Roman" w:cs="Times New Roman"/>
                <w:color w:val="000000"/>
                <w:lang w:val="en-GB"/>
              </w:rPr>
              <w:t>proportion</w:t>
            </w:r>
            <w:proofErr w:type="gramEnd"/>
            <w:r w:rsidRPr="00030DD2">
              <w:rPr>
                <w:rFonts w:ascii="Times New Roman" w:eastAsia="Times New Roman" w:hAnsi="Times New Roman" w:cs="Times New Roman"/>
                <w:color w:val="000000"/>
                <w:lang w:val="en-GB"/>
              </w:rPr>
              <w:t xml:space="preserve"> of female pentacosanes (fpenta)</w:t>
            </w:r>
          </w:p>
        </w:tc>
      </w:tr>
      <w:tr w:rsidR="004363F1" w:rsidRPr="00030DD2" w14:paraId="512EF078" w14:textId="77777777" w:rsidTr="00236DCF">
        <w:trPr>
          <w:trHeight w:val="300"/>
        </w:trPr>
        <w:tc>
          <w:tcPr>
            <w:tcW w:w="0" w:type="auto"/>
            <w:tcBorders>
              <w:top w:val="nil"/>
              <w:left w:val="nil"/>
              <w:bottom w:val="nil"/>
              <w:right w:val="nil"/>
            </w:tcBorders>
            <w:shd w:val="clear" w:color="000000" w:fill="FFFFFF"/>
            <w:noWrap/>
            <w:vAlign w:val="bottom"/>
          </w:tcPr>
          <w:p w14:paraId="4276C2B4"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PVE</w:t>
            </w:r>
          </w:p>
        </w:tc>
        <w:tc>
          <w:tcPr>
            <w:tcW w:w="0" w:type="auto"/>
            <w:tcBorders>
              <w:top w:val="nil"/>
              <w:left w:val="nil"/>
              <w:bottom w:val="nil"/>
              <w:right w:val="nil"/>
            </w:tcBorders>
            <w:shd w:val="clear" w:color="000000" w:fill="FFFFFF"/>
            <w:noWrap/>
            <w:vAlign w:val="bottom"/>
          </w:tcPr>
          <w:p w14:paraId="61185625"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0.68</w:t>
            </w:r>
          </w:p>
        </w:tc>
        <w:tc>
          <w:tcPr>
            <w:tcW w:w="0" w:type="auto"/>
            <w:tcBorders>
              <w:top w:val="nil"/>
              <w:left w:val="nil"/>
              <w:bottom w:val="nil"/>
              <w:right w:val="nil"/>
            </w:tcBorders>
            <w:shd w:val="clear" w:color="000000" w:fill="FFFFFF"/>
            <w:noWrap/>
            <w:vAlign w:val="bottom"/>
          </w:tcPr>
          <w:p w14:paraId="7DADB2B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0.62</w:t>
            </w:r>
          </w:p>
        </w:tc>
        <w:tc>
          <w:tcPr>
            <w:tcW w:w="0" w:type="auto"/>
            <w:tcBorders>
              <w:top w:val="nil"/>
              <w:left w:val="nil"/>
              <w:bottom w:val="nil"/>
              <w:right w:val="nil"/>
            </w:tcBorders>
            <w:shd w:val="clear" w:color="000000" w:fill="FFFFFF"/>
            <w:noWrap/>
            <w:vAlign w:val="bottom"/>
          </w:tcPr>
          <w:p w14:paraId="0BADF83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0.77</w:t>
            </w:r>
          </w:p>
        </w:tc>
        <w:tc>
          <w:tcPr>
            <w:tcW w:w="0" w:type="auto"/>
            <w:tcBorders>
              <w:top w:val="nil"/>
              <w:left w:val="nil"/>
              <w:bottom w:val="nil"/>
              <w:right w:val="nil"/>
            </w:tcBorders>
            <w:shd w:val="clear" w:color="000000" w:fill="FFFFFF"/>
            <w:noWrap/>
            <w:vAlign w:val="bottom"/>
            <w:hideMark/>
          </w:tcPr>
          <w:p w14:paraId="2C171DE2"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0DE235C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PVE</w:t>
            </w:r>
          </w:p>
        </w:tc>
        <w:tc>
          <w:tcPr>
            <w:tcW w:w="0" w:type="auto"/>
            <w:tcBorders>
              <w:top w:val="nil"/>
              <w:left w:val="nil"/>
              <w:bottom w:val="nil"/>
              <w:right w:val="nil"/>
            </w:tcBorders>
            <w:shd w:val="clear" w:color="000000" w:fill="FFFFFF"/>
            <w:noWrap/>
            <w:vAlign w:val="bottom"/>
          </w:tcPr>
          <w:p w14:paraId="3A35E27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0.43</w:t>
            </w:r>
          </w:p>
        </w:tc>
        <w:tc>
          <w:tcPr>
            <w:tcW w:w="0" w:type="auto"/>
            <w:tcBorders>
              <w:top w:val="nil"/>
              <w:left w:val="nil"/>
              <w:bottom w:val="nil"/>
              <w:right w:val="nil"/>
            </w:tcBorders>
            <w:shd w:val="clear" w:color="000000" w:fill="FFFFFF"/>
            <w:noWrap/>
            <w:vAlign w:val="bottom"/>
          </w:tcPr>
          <w:p w14:paraId="403ED563"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0.04</w:t>
            </w:r>
          </w:p>
        </w:tc>
        <w:tc>
          <w:tcPr>
            <w:tcW w:w="0" w:type="auto"/>
            <w:tcBorders>
              <w:top w:val="nil"/>
              <w:left w:val="nil"/>
              <w:bottom w:val="nil"/>
              <w:right w:val="nil"/>
            </w:tcBorders>
            <w:shd w:val="clear" w:color="000000" w:fill="FFFFFF"/>
            <w:noWrap/>
            <w:vAlign w:val="bottom"/>
          </w:tcPr>
          <w:p w14:paraId="458D1A1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0.76</w:t>
            </w:r>
          </w:p>
        </w:tc>
      </w:tr>
      <w:tr w:rsidR="004363F1" w:rsidRPr="00030DD2" w14:paraId="45414ABE" w14:textId="77777777" w:rsidTr="00236DCF">
        <w:trPr>
          <w:trHeight w:val="300"/>
        </w:trPr>
        <w:tc>
          <w:tcPr>
            <w:tcW w:w="0" w:type="auto"/>
            <w:tcBorders>
              <w:top w:val="nil"/>
              <w:left w:val="nil"/>
              <w:bottom w:val="nil"/>
              <w:right w:val="nil"/>
            </w:tcBorders>
            <w:shd w:val="clear" w:color="000000" w:fill="FFFFFF"/>
            <w:noWrap/>
            <w:vAlign w:val="bottom"/>
          </w:tcPr>
          <w:p w14:paraId="10CC1F10"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PGE</w:t>
            </w:r>
          </w:p>
        </w:tc>
        <w:tc>
          <w:tcPr>
            <w:tcW w:w="0" w:type="auto"/>
            <w:tcBorders>
              <w:top w:val="nil"/>
              <w:left w:val="nil"/>
              <w:bottom w:val="nil"/>
              <w:right w:val="nil"/>
            </w:tcBorders>
            <w:shd w:val="clear" w:color="000000" w:fill="FFFFFF"/>
            <w:noWrap/>
            <w:vAlign w:val="bottom"/>
          </w:tcPr>
          <w:p w14:paraId="01D058C5"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0.97</w:t>
            </w:r>
          </w:p>
        </w:tc>
        <w:tc>
          <w:tcPr>
            <w:tcW w:w="0" w:type="auto"/>
            <w:tcBorders>
              <w:top w:val="nil"/>
              <w:left w:val="nil"/>
              <w:bottom w:val="nil"/>
              <w:right w:val="nil"/>
            </w:tcBorders>
            <w:shd w:val="clear" w:color="000000" w:fill="FFFFFF"/>
            <w:noWrap/>
            <w:vAlign w:val="bottom"/>
          </w:tcPr>
          <w:p w14:paraId="30EA3AA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0.88</w:t>
            </w:r>
          </w:p>
        </w:tc>
        <w:tc>
          <w:tcPr>
            <w:tcW w:w="0" w:type="auto"/>
            <w:tcBorders>
              <w:top w:val="nil"/>
              <w:left w:val="nil"/>
              <w:bottom w:val="nil"/>
              <w:right w:val="nil"/>
            </w:tcBorders>
            <w:shd w:val="clear" w:color="000000" w:fill="FFFFFF"/>
            <w:noWrap/>
            <w:vAlign w:val="bottom"/>
          </w:tcPr>
          <w:p w14:paraId="24D8341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1.00</w:t>
            </w:r>
          </w:p>
        </w:tc>
        <w:tc>
          <w:tcPr>
            <w:tcW w:w="0" w:type="auto"/>
            <w:tcBorders>
              <w:top w:val="nil"/>
              <w:left w:val="nil"/>
              <w:bottom w:val="nil"/>
              <w:right w:val="nil"/>
            </w:tcBorders>
            <w:shd w:val="clear" w:color="000000" w:fill="FFFFFF"/>
            <w:noWrap/>
            <w:vAlign w:val="bottom"/>
            <w:hideMark/>
          </w:tcPr>
          <w:p w14:paraId="15543685"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5ABC5B1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PGE</w:t>
            </w:r>
          </w:p>
        </w:tc>
        <w:tc>
          <w:tcPr>
            <w:tcW w:w="0" w:type="auto"/>
            <w:tcBorders>
              <w:top w:val="nil"/>
              <w:left w:val="nil"/>
              <w:bottom w:val="nil"/>
              <w:right w:val="nil"/>
            </w:tcBorders>
            <w:shd w:val="clear" w:color="000000" w:fill="FFFFFF"/>
            <w:noWrap/>
            <w:vAlign w:val="bottom"/>
          </w:tcPr>
          <w:p w14:paraId="06FE7159"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0.22</w:t>
            </w:r>
          </w:p>
        </w:tc>
        <w:tc>
          <w:tcPr>
            <w:tcW w:w="0" w:type="auto"/>
            <w:tcBorders>
              <w:top w:val="nil"/>
              <w:left w:val="nil"/>
              <w:bottom w:val="nil"/>
              <w:right w:val="nil"/>
            </w:tcBorders>
            <w:shd w:val="clear" w:color="000000" w:fill="FFFFFF"/>
            <w:noWrap/>
            <w:vAlign w:val="bottom"/>
          </w:tcPr>
          <w:p w14:paraId="6A4F127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0.00</w:t>
            </w:r>
          </w:p>
        </w:tc>
        <w:tc>
          <w:tcPr>
            <w:tcW w:w="0" w:type="auto"/>
            <w:tcBorders>
              <w:top w:val="nil"/>
              <w:left w:val="nil"/>
              <w:bottom w:val="nil"/>
              <w:right w:val="nil"/>
            </w:tcBorders>
            <w:shd w:val="clear" w:color="000000" w:fill="FFFFFF"/>
            <w:noWrap/>
            <w:vAlign w:val="bottom"/>
          </w:tcPr>
          <w:p w14:paraId="76841C5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0.92</w:t>
            </w:r>
          </w:p>
        </w:tc>
      </w:tr>
      <w:tr w:rsidR="004363F1" w:rsidRPr="00030DD2" w14:paraId="63118C92" w14:textId="77777777" w:rsidTr="00236DCF">
        <w:trPr>
          <w:trHeight w:val="300"/>
        </w:trPr>
        <w:tc>
          <w:tcPr>
            <w:tcW w:w="0" w:type="auto"/>
            <w:tcBorders>
              <w:top w:val="nil"/>
              <w:left w:val="nil"/>
              <w:bottom w:val="nil"/>
              <w:right w:val="nil"/>
            </w:tcBorders>
            <w:shd w:val="clear" w:color="000000" w:fill="FFFFFF"/>
            <w:noWrap/>
            <w:vAlign w:val="bottom"/>
          </w:tcPr>
          <w:p w14:paraId="74DD39F4"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hAnsi="Times New Roman" w:cs="Times New Roman"/>
                <w:lang w:val="en-GB"/>
              </w:rPr>
              <w:t>n</w:t>
            </w:r>
            <w:proofErr w:type="gramEnd"/>
            <w:r w:rsidRPr="00030DD2">
              <w:rPr>
                <w:rFonts w:ascii="Times New Roman" w:hAnsi="Times New Roman" w:cs="Times New Roman"/>
                <w:lang w:val="en-GB"/>
              </w:rPr>
              <w:t>-SNP</w:t>
            </w:r>
          </w:p>
        </w:tc>
        <w:tc>
          <w:tcPr>
            <w:tcW w:w="0" w:type="auto"/>
            <w:tcBorders>
              <w:top w:val="nil"/>
              <w:left w:val="nil"/>
              <w:bottom w:val="nil"/>
              <w:right w:val="nil"/>
            </w:tcBorders>
            <w:shd w:val="clear" w:color="000000" w:fill="FFFFFF"/>
            <w:noWrap/>
            <w:vAlign w:val="bottom"/>
          </w:tcPr>
          <w:p w14:paraId="66054B29"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12</w:t>
            </w:r>
          </w:p>
        </w:tc>
        <w:tc>
          <w:tcPr>
            <w:tcW w:w="0" w:type="auto"/>
            <w:tcBorders>
              <w:top w:val="nil"/>
              <w:left w:val="nil"/>
              <w:bottom w:val="nil"/>
              <w:right w:val="nil"/>
            </w:tcBorders>
            <w:shd w:val="clear" w:color="000000" w:fill="FFFFFF"/>
            <w:noWrap/>
            <w:vAlign w:val="bottom"/>
          </w:tcPr>
          <w:p w14:paraId="7421581B"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6</w:t>
            </w:r>
          </w:p>
        </w:tc>
        <w:tc>
          <w:tcPr>
            <w:tcW w:w="0" w:type="auto"/>
            <w:tcBorders>
              <w:top w:val="nil"/>
              <w:left w:val="nil"/>
              <w:bottom w:val="nil"/>
              <w:right w:val="nil"/>
            </w:tcBorders>
            <w:shd w:val="clear" w:color="000000" w:fill="FFFFFF"/>
            <w:noWrap/>
            <w:vAlign w:val="bottom"/>
          </w:tcPr>
          <w:p w14:paraId="3E3DF97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28</w:t>
            </w:r>
          </w:p>
        </w:tc>
        <w:tc>
          <w:tcPr>
            <w:tcW w:w="0" w:type="auto"/>
            <w:tcBorders>
              <w:top w:val="nil"/>
              <w:left w:val="nil"/>
              <w:bottom w:val="nil"/>
              <w:right w:val="nil"/>
            </w:tcBorders>
            <w:shd w:val="clear" w:color="000000" w:fill="FFFFFF"/>
            <w:noWrap/>
            <w:vAlign w:val="bottom"/>
            <w:hideMark/>
          </w:tcPr>
          <w:p w14:paraId="6A976B25"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4DF65763"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hAnsi="Times New Roman" w:cs="Times New Roman"/>
                <w:lang w:val="en-GB"/>
              </w:rPr>
              <w:t>n</w:t>
            </w:r>
            <w:proofErr w:type="gramEnd"/>
            <w:r w:rsidRPr="00030DD2">
              <w:rPr>
                <w:rFonts w:ascii="Times New Roman" w:hAnsi="Times New Roman" w:cs="Times New Roman"/>
                <w:lang w:val="en-GB"/>
              </w:rPr>
              <w:t>-SNP</w:t>
            </w:r>
          </w:p>
        </w:tc>
        <w:tc>
          <w:tcPr>
            <w:tcW w:w="0" w:type="auto"/>
            <w:tcBorders>
              <w:top w:val="nil"/>
              <w:left w:val="nil"/>
              <w:bottom w:val="nil"/>
              <w:right w:val="nil"/>
            </w:tcBorders>
            <w:shd w:val="clear" w:color="000000" w:fill="FFFFFF"/>
            <w:noWrap/>
            <w:vAlign w:val="bottom"/>
          </w:tcPr>
          <w:p w14:paraId="7E834ED9"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17</w:t>
            </w:r>
          </w:p>
        </w:tc>
        <w:tc>
          <w:tcPr>
            <w:tcW w:w="0" w:type="auto"/>
            <w:tcBorders>
              <w:top w:val="nil"/>
              <w:left w:val="nil"/>
              <w:bottom w:val="nil"/>
              <w:right w:val="nil"/>
            </w:tcBorders>
            <w:shd w:val="clear" w:color="000000" w:fill="FFFFFF"/>
            <w:noWrap/>
            <w:vAlign w:val="bottom"/>
          </w:tcPr>
          <w:p w14:paraId="0E74CB8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0" w:type="auto"/>
            <w:tcBorders>
              <w:top w:val="nil"/>
              <w:left w:val="nil"/>
              <w:bottom w:val="nil"/>
              <w:right w:val="nil"/>
            </w:tcBorders>
            <w:shd w:val="clear" w:color="000000" w:fill="FFFFFF"/>
            <w:noWrap/>
            <w:vAlign w:val="bottom"/>
          </w:tcPr>
          <w:p w14:paraId="31B0B4B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259</w:t>
            </w:r>
          </w:p>
        </w:tc>
      </w:tr>
      <w:tr w:rsidR="004363F1" w:rsidRPr="00030DD2" w14:paraId="79195C26" w14:textId="77777777" w:rsidTr="00236DCF">
        <w:trPr>
          <w:trHeight w:val="300"/>
        </w:trPr>
        <w:tc>
          <w:tcPr>
            <w:tcW w:w="0" w:type="auto"/>
            <w:gridSpan w:val="4"/>
            <w:tcBorders>
              <w:top w:val="nil"/>
              <w:left w:val="nil"/>
              <w:bottom w:val="nil"/>
              <w:right w:val="nil"/>
            </w:tcBorders>
            <w:shd w:val="clear" w:color="000000" w:fill="FFFFFF"/>
            <w:noWrap/>
            <w:vAlign w:val="bottom"/>
          </w:tcPr>
          <w:p w14:paraId="334AB0CE"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eastAsia="Times New Roman" w:hAnsi="Times New Roman" w:cs="Times New Roman"/>
                <w:i/>
                <w:color w:val="000000"/>
                <w:lang w:val="en-GB"/>
              </w:rPr>
              <w:t>r</w:t>
            </w:r>
            <w:r w:rsidRPr="00030DD2">
              <w:rPr>
                <w:rFonts w:ascii="Times New Roman" w:eastAsia="Times New Roman" w:hAnsi="Times New Roman" w:cs="Times New Roman"/>
                <w:color w:val="000000"/>
                <w:vertAlign w:val="superscript"/>
                <w:lang w:val="en-GB"/>
              </w:rPr>
              <w:t>2</w:t>
            </w:r>
            <w:proofErr w:type="gramEnd"/>
            <w:r w:rsidRPr="00030DD2">
              <w:rPr>
                <w:rFonts w:ascii="Times New Roman" w:eastAsia="Times New Roman" w:hAnsi="Times New Roman" w:cs="Times New Roman"/>
                <w:color w:val="000000"/>
                <w:lang w:val="en-GB"/>
              </w:rPr>
              <w:t xml:space="preserve"> = 0.582, </w:t>
            </w:r>
            <w:r w:rsidRPr="00030DD2">
              <w:rPr>
                <w:rFonts w:ascii="Times New Roman" w:eastAsia="Times New Roman" w:hAnsi="Times New Roman" w:cs="Times New Roman"/>
                <w:i/>
                <w:color w:val="000000"/>
                <w:lang w:val="en-GB"/>
              </w:rPr>
              <w:t>P</w:t>
            </w:r>
            <w:r w:rsidRPr="00030DD2">
              <w:rPr>
                <w:rFonts w:ascii="Times New Roman" w:eastAsia="Times New Roman" w:hAnsi="Times New Roman" w:cs="Times New Roman"/>
                <w:color w:val="000000"/>
                <w:lang w:val="en-GB"/>
              </w:rPr>
              <w:t xml:space="preserve"> &lt; 0.001</w:t>
            </w:r>
          </w:p>
        </w:tc>
        <w:tc>
          <w:tcPr>
            <w:tcW w:w="0" w:type="auto"/>
            <w:tcBorders>
              <w:top w:val="nil"/>
              <w:left w:val="nil"/>
              <w:bottom w:val="nil"/>
              <w:right w:val="nil"/>
            </w:tcBorders>
            <w:shd w:val="clear" w:color="000000" w:fill="FFFFFF"/>
            <w:noWrap/>
            <w:vAlign w:val="bottom"/>
          </w:tcPr>
          <w:p w14:paraId="536D9AAA"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2ED33EB4"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eastAsia="Times New Roman" w:hAnsi="Times New Roman" w:cs="Times New Roman"/>
                <w:i/>
                <w:color w:val="000000"/>
                <w:lang w:val="en-GB"/>
              </w:rPr>
              <w:t>r</w:t>
            </w:r>
            <w:r w:rsidRPr="00030DD2">
              <w:rPr>
                <w:rFonts w:ascii="Times New Roman" w:eastAsia="Times New Roman" w:hAnsi="Times New Roman" w:cs="Times New Roman"/>
                <w:color w:val="000000"/>
                <w:vertAlign w:val="superscript"/>
                <w:lang w:val="en-GB"/>
              </w:rPr>
              <w:t>2</w:t>
            </w:r>
            <w:proofErr w:type="gramEnd"/>
            <w:r w:rsidRPr="00030DD2">
              <w:rPr>
                <w:rFonts w:ascii="Times New Roman" w:eastAsia="Times New Roman" w:hAnsi="Times New Roman" w:cs="Times New Roman"/>
                <w:color w:val="000000"/>
                <w:lang w:val="en-GB"/>
              </w:rPr>
              <w:t xml:space="preserve"> = 0.010, </w:t>
            </w:r>
            <w:r w:rsidRPr="00030DD2">
              <w:rPr>
                <w:rFonts w:ascii="Times New Roman" w:eastAsia="Times New Roman" w:hAnsi="Times New Roman" w:cs="Times New Roman"/>
                <w:i/>
                <w:color w:val="000000"/>
                <w:lang w:val="en-GB"/>
              </w:rPr>
              <w:t>P</w:t>
            </w:r>
            <w:r w:rsidRPr="00030DD2">
              <w:rPr>
                <w:rFonts w:ascii="Times New Roman" w:eastAsia="Times New Roman" w:hAnsi="Times New Roman" w:cs="Times New Roman"/>
                <w:color w:val="000000"/>
                <w:lang w:val="en-GB"/>
              </w:rPr>
              <w:t xml:space="preserve"> = 0.153</w:t>
            </w:r>
          </w:p>
        </w:tc>
      </w:tr>
      <w:tr w:rsidR="004363F1" w:rsidRPr="00030DD2" w14:paraId="6E941E25" w14:textId="77777777" w:rsidTr="00236DCF">
        <w:trPr>
          <w:trHeight w:val="300"/>
        </w:trPr>
        <w:tc>
          <w:tcPr>
            <w:tcW w:w="0" w:type="auto"/>
            <w:gridSpan w:val="4"/>
            <w:tcBorders>
              <w:top w:val="nil"/>
              <w:left w:val="nil"/>
              <w:bottom w:val="nil"/>
              <w:right w:val="nil"/>
            </w:tcBorders>
            <w:shd w:val="clear" w:color="000000" w:fill="FFFFFF"/>
            <w:noWrap/>
            <w:vAlign w:val="bottom"/>
          </w:tcPr>
          <w:p w14:paraId="5CF1190F"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285B4D03"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51A62988"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32914095" w14:textId="77777777" w:rsidTr="00236DCF">
        <w:trPr>
          <w:trHeight w:val="300"/>
        </w:trPr>
        <w:tc>
          <w:tcPr>
            <w:tcW w:w="0" w:type="auto"/>
            <w:gridSpan w:val="4"/>
            <w:tcBorders>
              <w:top w:val="nil"/>
              <w:left w:val="nil"/>
              <w:bottom w:val="nil"/>
              <w:right w:val="nil"/>
            </w:tcBorders>
            <w:shd w:val="clear" w:color="000000" w:fill="FFFFFF"/>
            <w:noWrap/>
            <w:vAlign w:val="bottom"/>
          </w:tcPr>
          <w:p w14:paraId="4355662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3) </w:t>
            </w:r>
            <w:proofErr w:type="gramStart"/>
            <w:r w:rsidRPr="00030DD2">
              <w:rPr>
                <w:rFonts w:ascii="Times New Roman" w:eastAsia="Times New Roman" w:hAnsi="Times New Roman" w:cs="Times New Roman"/>
                <w:color w:val="000000"/>
                <w:lang w:val="en-GB"/>
              </w:rPr>
              <w:t>proportion</w:t>
            </w:r>
            <w:proofErr w:type="gramEnd"/>
            <w:r w:rsidRPr="00030DD2">
              <w:rPr>
                <w:rFonts w:ascii="Times New Roman" w:eastAsia="Times New Roman" w:hAnsi="Times New Roman" w:cs="Times New Roman"/>
                <w:color w:val="000000"/>
                <w:lang w:val="en-GB"/>
              </w:rPr>
              <w:t xml:space="preserve"> of female heptacosanes (fhepta)</w:t>
            </w:r>
          </w:p>
        </w:tc>
        <w:tc>
          <w:tcPr>
            <w:tcW w:w="0" w:type="auto"/>
            <w:tcBorders>
              <w:top w:val="nil"/>
              <w:left w:val="nil"/>
              <w:bottom w:val="nil"/>
              <w:right w:val="nil"/>
            </w:tcBorders>
            <w:shd w:val="clear" w:color="000000" w:fill="FFFFFF"/>
            <w:noWrap/>
            <w:vAlign w:val="bottom"/>
            <w:hideMark/>
          </w:tcPr>
          <w:p w14:paraId="3E3DCC8D"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hideMark/>
          </w:tcPr>
          <w:p w14:paraId="63DD0EE5"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4) </w:t>
            </w:r>
            <w:proofErr w:type="gramStart"/>
            <w:r w:rsidRPr="00030DD2">
              <w:rPr>
                <w:rFonts w:ascii="Times New Roman" w:eastAsia="Times New Roman" w:hAnsi="Times New Roman" w:cs="Times New Roman"/>
                <w:color w:val="000000"/>
                <w:lang w:val="en-GB"/>
              </w:rPr>
              <w:t>proportion</w:t>
            </w:r>
            <w:proofErr w:type="gramEnd"/>
            <w:r w:rsidRPr="00030DD2">
              <w:rPr>
                <w:rFonts w:ascii="Times New Roman" w:eastAsia="Times New Roman" w:hAnsi="Times New Roman" w:cs="Times New Roman"/>
                <w:color w:val="000000"/>
                <w:lang w:val="en-GB"/>
              </w:rPr>
              <w:t xml:space="preserve"> of female nonacosanes (fnona)</w:t>
            </w:r>
          </w:p>
        </w:tc>
      </w:tr>
      <w:tr w:rsidR="004363F1" w:rsidRPr="00030DD2" w14:paraId="647D7914" w14:textId="77777777" w:rsidTr="00236DCF">
        <w:trPr>
          <w:trHeight w:val="300"/>
        </w:trPr>
        <w:tc>
          <w:tcPr>
            <w:tcW w:w="0" w:type="auto"/>
            <w:tcBorders>
              <w:top w:val="nil"/>
              <w:left w:val="nil"/>
              <w:bottom w:val="nil"/>
              <w:right w:val="nil"/>
            </w:tcBorders>
            <w:shd w:val="clear" w:color="000000" w:fill="FFFFFF"/>
            <w:noWrap/>
            <w:vAlign w:val="bottom"/>
          </w:tcPr>
          <w:p w14:paraId="0967625C"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PVE</w:t>
            </w:r>
          </w:p>
        </w:tc>
        <w:tc>
          <w:tcPr>
            <w:tcW w:w="0" w:type="auto"/>
            <w:tcBorders>
              <w:top w:val="nil"/>
              <w:left w:val="nil"/>
              <w:bottom w:val="nil"/>
              <w:right w:val="nil"/>
            </w:tcBorders>
            <w:shd w:val="clear" w:color="000000" w:fill="FFFFFF"/>
            <w:noWrap/>
            <w:vAlign w:val="bottom"/>
          </w:tcPr>
          <w:p w14:paraId="5E3508C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0.27</w:t>
            </w:r>
          </w:p>
        </w:tc>
        <w:tc>
          <w:tcPr>
            <w:tcW w:w="0" w:type="auto"/>
            <w:tcBorders>
              <w:top w:val="nil"/>
              <w:left w:val="nil"/>
              <w:bottom w:val="nil"/>
              <w:right w:val="nil"/>
            </w:tcBorders>
            <w:shd w:val="clear" w:color="000000" w:fill="FFFFFF"/>
            <w:noWrap/>
            <w:vAlign w:val="bottom"/>
          </w:tcPr>
          <w:p w14:paraId="339FDF8A"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0.01</w:t>
            </w:r>
          </w:p>
        </w:tc>
        <w:tc>
          <w:tcPr>
            <w:tcW w:w="0" w:type="auto"/>
            <w:tcBorders>
              <w:top w:val="nil"/>
              <w:left w:val="nil"/>
              <w:bottom w:val="nil"/>
              <w:right w:val="nil"/>
            </w:tcBorders>
            <w:shd w:val="clear" w:color="000000" w:fill="FFFFFF"/>
            <w:noWrap/>
            <w:vAlign w:val="bottom"/>
          </w:tcPr>
          <w:p w14:paraId="174F9205"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0.68</w:t>
            </w:r>
          </w:p>
        </w:tc>
        <w:tc>
          <w:tcPr>
            <w:tcW w:w="0" w:type="auto"/>
            <w:tcBorders>
              <w:top w:val="nil"/>
              <w:left w:val="nil"/>
              <w:bottom w:val="nil"/>
              <w:right w:val="nil"/>
            </w:tcBorders>
            <w:shd w:val="clear" w:color="000000" w:fill="FFFFFF"/>
            <w:noWrap/>
            <w:vAlign w:val="bottom"/>
            <w:hideMark/>
          </w:tcPr>
          <w:p w14:paraId="62A177F8"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67846119"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PVE</w:t>
            </w:r>
          </w:p>
        </w:tc>
        <w:tc>
          <w:tcPr>
            <w:tcW w:w="0" w:type="auto"/>
            <w:tcBorders>
              <w:top w:val="nil"/>
              <w:left w:val="nil"/>
              <w:bottom w:val="nil"/>
              <w:right w:val="nil"/>
            </w:tcBorders>
            <w:shd w:val="clear" w:color="000000" w:fill="FFFFFF"/>
            <w:noWrap/>
            <w:vAlign w:val="bottom"/>
          </w:tcPr>
          <w:p w14:paraId="5C8DED8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0.32</w:t>
            </w:r>
          </w:p>
        </w:tc>
        <w:tc>
          <w:tcPr>
            <w:tcW w:w="0" w:type="auto"/>
            <w:tcBorders>
              <w:top w:val="nil"/>
              <w:left w:val="nil"/>
              <w:bottom w:val="nil"/>
              <w:right w:val="nil"/>
            </w:tcBorders>
            <w:shd w:val="clear" w:color="000000" w:fill="FFFFFF"/>
            <w:noWrap/>
            <w:vAlign w:val="bottom"/>
          </w:tcPr>
          <w:p w14:paraId="4BDE07AB"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0.02</w:t>
            </w:r>
          </w:p>
        </w:tc>
        <w:tc>
          <w:tcPr>
            <w:tcW w:w="0" w:type="auto"/>
            <w:tcBorders>
              <w:top w:val="nil"/>
              <w:left w:val="nil"/>
              <w:bottom w:val="nil"/>
              <w:right w:val="nil"/>
            </w:tcBorders>
            <w:shd w:val="clear" w:color="000000" w:fill="FFFFFF"/>
            <w:noWrap/>
            <w:vAlign w:val="bottom"/>
          </w:tcPr>
          <w:p w14:paraId="1FD90ABB"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0.71</w:t>
            </w:r>
          </w:p>
        </w:tc>
      </w:tr>
      <w:tr w:rsidR="004363F1" w:rsidRPr="00030DD2" w14:paraId="0A982257" w14:textId="77777777" w:rsidTr="00236DCF">
        <w:trPr>
          <w:trHeight w:val="300"/>
        </w:trPr>
        <w:tc>
          <w:tcPr>
            <w:tcW w:w="0" w:type="auto"/>
            <w:tcBorders>
              <w:top w:val="nil"/>
              <w:left w:val="nil"/>
              <w:bottom w:val="nil"/>
              <w:right w:val="nil"/>
            </w:tcBorders>
            <w:shd w:val="clear" w:color="000000" w:fill="FFFFFF"/>
            <w:noWrap/>
            <w:vAlign w:val="bottom"/>
          </w:tcPr>
          <w:p w14:paraId="3C9AE99B"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PGE</w:t>
            </w:r>
          </w:p>
        </w:tc>
        <w:tc>
          <w:tcPr>
            <w:tcW w:w="0" w:type="auto"/>
            <w:tcBorders>
              <w:top w:val="nil"/>
              <w:left w:val="nil"/>
              <w:bottom w:val="nil"/>
              <w:right w:val="nil"/>
            </w:tcBorders>
            <w:shd w:val="clear" w:color="000000" w:fill="FFFFFF"/>
            <w:noWrap/>
            <w:vAlign w:val="bottom"/>
          </w:tcPr>
          <w:p w14:paraId="1E00A405"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0.29</w:t>
            </w:r>
          </w:p>
        </w:tc>
        <w:tc>
          <w:tcPr>
            <w:tcW w:w="0" w:type="auto"/>
            <w:tcBorders>
              <w:top w:val="nil"/>
              <w:left w:val="nil"/>
              <w:bottom w:val="nil"/>
              <w:right w:val="nil"/>
            </w:tcBorders>
            <w:shd w:val="clear" w:color="000000" w:fill="FFFFFF"/>
            <w:noWrap/>
            <w:vAlign w:val="bottom"/>
          </w:tcPr>
          <w:p w14:paraId="19A11CF3"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0.00</w:t>
            </w:r>
          </w:p>
        </w:tc>
        <w:tc>
          <w:tcPr>
            <w:tcW w:w="0" w:type="auto"/>
            <w:tcBorders>
              <w:top w:val="nil"/>
              <w:left w:val="nil"/>
              <w:bottom w:val="nil"/>
              <w:right w:val="nil"/>
            </w:tcBorders>
            <w:shd w:val="clear" w:color="000000" w:fill="FFFFFF"/>
            <w:noWrap/>
            <w:vAlign w:val="bottom"/>
          </w:tcPr>
          <w:p w14:paraId="54E0548B"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0.95</w:t>
            </w:r>
          </w:p>
        </w:tc>
        <w:tc>
          <w:tcPr>
            <w:tcW w:w="0" w:type="auto"/>
            <w:tcBorders>
              <w:top w:val="nil"/>
              <w:left w:val="nil"/>
              <w:bottom w:val="nil"/>
              <w:right w:val="nil"/>
            </w:tcBorders>
            <w:shd w:val="clear" w:color="000000" w:fill="FFFFFF"/>
            <w:noWrap/>
            <w:vAlign w:val="bottom"/>
            <w:hideMark/>
          </w:tcPr>
          <w:p w14:paraId="3D18302A"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63FC82AA"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PGE</w:t>
            </w:r>
          </w:p>
        </w:tc>
        <w:tc>
          <w:tcPr>
            <w:tcW w:w="0" w:type="auto"/>
            <w:tcBorders>
              <w:top w:val="nil"/>
              <w:left w:val="nil"/>
              <w:bottom w:val="nil"/>
              <w:right w:val="nil"/>
            </w:tcBorders>
            <w:shd w:val="clear" w:color="000000" w:fill="FFFFFF"/>
            <w:noWrap/>
            <w:vAlign w:val="bottom"/>
          </w:tcPr>
          <w:p w14:paraId="692D9191"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0.26</w:t>
            </w:r>
          </w:p>
        </w:tc>
        <w:tc>
          <w:tcPr>
            <w:tcW w:w="0" w:type="auto"/>
            <w:tcBorders>
              <w:top w:val="nil"/>
              <w:left w:val="nil"/>
              <w:bottom w:val="nil"/>
              <w:right w:val="nil"/>
            </w:tcBorders>
            <w:shd w:val="clear" w:color="000000" w:fill="FFFFFF"/>
            <w:noWrap/>
            <w:vAlign w:val="bottom"/>
          </w:tcPr>
          <w:p w14:paraId="1436516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0.00</w:t>
            </w:r>
          </w:p>
        </w:tc>
        <w:tc>
          <w:tcPr>
            <w:tcW w:w="0" w:type="auto"/>
            <w:tcBorders>
              <w:top w:val="nil"/>
              <w:left w:val="nil"/>
              <w:bottom w:val="nil"/>
              <w:right w:val="nil"/>
            </w:tcBorders>
            <w:shd w:val="clear" w:color="000000" w:fill="FFFFFF"/>
            <w:noWrap/>
            <w:vAlign w:val="bottom"/>
          </w:tcPr>
          <w:p w14:paraId="02DD9B3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0.94</w:t>
            </w:r>
          </w:p>
        </w:tc>
      </w:tr>
      <w:tr w:rsidR="004363F1" w:rsidRPr="00030DD2" w14:paraId="351EE1CA" w14:textId="77777777" w:rsidTr="00236DCF">
        <w:trPr>
          <w:trHeight w:val="300"/>
        </w:trPr>
        <w:tc>
          <w:tcPr>
            <w:tcW w:w="0" w:type="auto"/>
            <w:tcBorders>
              <w:top w:val="nil"/>
              <w:left w:val="nil"/>
              <w:bottom w:val="nil"/>
              <w:right w:val="nil"/>
            </w:tcBorders>
            <w:shd w:val="clear" w:color="000000" w:fill="FFFFFF"/>
            <w:noWrap/>
            <w:vAlign w:val="bottom"/>
          </w:tcPr>
          <w:p w14:paraId="096A0E2C"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hAnsi="Times New Roman" w:cs="Times New Roman"/>
                <w:lang w:val="en-GB"/>
              </w:rPr>
              <w:t>n</w:t>
            </w:r>
            <w:proofErr w:type="gramEnd"/>
            <w:r w:rsidRPr="00030DD2">
              <w:rPr>
                <w:rFonts w:ascii="Times New Roman" w:hAnsi="Times New Roman" w:cs="Times New Roman"/>
                <w:lang w:val="en-GB"/>
              </w:rPr>
              <w:t>-SNP</w:t>
            </w:r>
          </w:p>
        </w:tc>
        <w:tc>
          <w:tcPr>
            <w:tcW w:w="0" w:type="auto"/>
            <w:tcBorders>
              <w:top w:val="nil"/>
              <w:left w:val="nil"/>
              <w:bottom w:val="nil"/>
              <w:right w:val="nil"/>
            </w:tcBorders>
            <w:shd w:val="clear" w:color="000000" w:fill="FFFFFF"/>
            <w:noWrap/>
            <w:vAlign w:val="bottom"/>
          </w:tcPr>
          <w:p w14:paraId="44AE58A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29</w:t>
            </w:r>
          </w:p>
        </w:tc>
        <w:tc>
          <w:tcPr>
            <w:tcW w:w="0" w:type="auto"/>
            <w:tcBorders>
              <w:top w:val="nil"/>
              <w:left w:val="nil"/>
              <w:bottom w:val="nil"/>
              <w:right w:val="nil"/>
            </w:tcBorders>
            <w:shd w:val="clear" w:color="000000" w:fill="FFFFFF"/>
            <w:noWrap/>
            <w:vAlign w:val="bottom"/>
          </w:tcPr>
          <w:p w14:paraId="6F8D10A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0" w:type="auto"/>
            <w:tcBorders>
              <w:top w:val="nil"/>
              <w:left w:val="nil"/>
              <w:bottom w:val="nil"/>
              <w:right w:val="nil"/>
            </w:tcBorders>
            <w:shd w:val="clear" w:color="000000" w:fill="FFFFFF"/>
            <w:noWrap/>
            <w:vAlign w:val="bottom"/>
          </w:tcPr>
          <w:p w14:paraId="11C5FE1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275</w:t>
            </w:r>
          </w:p>
        </w:tc>
        <w:tc>
          <w:tcPr>
            <w:tcW w:w="0" w:type="auto"/>
            <w:tcBorders>
              <w:top w:val="nil"/>
              <w:left w:val="nil"/>
              <w:bottom w:val="nil"/>
              <w:right w:val="nil"/>
            </w:tcBorders>
            <w:shd w:val="clear" w:color="000000" w:fill="FFFFFF"/>
            <w:noWrap/>
            <w:vAlign w:val="bottom"/>
            <w:hideMark/>
          </w:tcPr>
          <w:p w14:paraId="73B17D36"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7B1D7E0B"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hAnsi="Times New Roman" w:cs="Times New Roman"/>
                <w:lang w:val="en-GB"/>
              </w:rPr>
              <w:t>n</w:t>
            </w:r>
            <w:proofErr w:type="gramEnd"/>
            <w:r w:rsidRPr="00030DD2">
              <w:rPr>
                <w:rFonts w:ascii="Times New Roman" w:hAnsi="Times New Roman" w:cs="Times New Roman"/>
                <w:lang w:val="en-GB"/>
              </w:rPr>
              <w:t>-SNP</w:t>
            </w:r>
          </w:p>
        </w:tc>
        <w:tc>
          <w:tcPr>
            <w:tcW w:w="0" w:type="auto"/>
            <w:tcBorders>
              <w:top w:val="nil"/>
              <w:left w:val="nil"/>
              <w:bottom w:val="nil"/>
              <w:right w:val="nil"/>
            </w:tcBorders>
            <w:shd w:val="clear" w:color="000000" w:fill="FFFFFF"/>
            <w:noWrap/>
            <w:vAlign w:val="bottom"/>
          </w:tcPr>
          <w:p w14:paraId="35796EE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30</w:t>
            </w:r>
          </w:p>
        </w:tc>
        <w:tc>
          <w:tcPr>
            <w:tcW w:w="0" w:type="auto"/>
            <w:tcBorders>
              <w:top w:val="nil"/>
              <w:left w:val="nil"/>
              <w:bottom w:val="nil"/>
              <w:right w:val="nil"/>
            </w:tcBorders>
            <w:shd w:val="clear" w:color="000000" w:fill="FFFFFF"/>
            <w:noWrap/>
            <w:vAlign w:val="bottom"/>
          </w:tcPr>
          <w:p w14:paraId="0EA02D9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0" w:type="auto"/>
            <w:tcBorders>
              <w:top w:val="nil"/>
              <w:left w:val="nil"/>
              <w:bottom w:val="nil"/>
              <w:right w:val="nil"/>
            </w:tcBorders>
            <w:shd w:val="clear" w:color="000000" w:fill="FFFFFF"/>
            <w:noWrap/>
            <w:vAlign w:val="bottom"/>
          </w:tcPr>
          <w:p w14:paraId="3202EBDA"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276</w:t>
            </w:r>
          </w:p>
        </w:tc>
      </w:tr>
      <w:tr w:rsidR="004363F1" w:rsidRPr="00030DD2" w14:paraId="0315BBDA" w14:textId="77777777" w:rsidTr="00236DCF">
        <w:trPr>
          <w:trHeight w:val="300"/>
        </w:trPr>
        <w:tc>
          <w:tcPr>
            <w:tcW w:w="0" w:type="auto"/>
            <w:gridSpan w:val="4"/>
            <w:tcBorders>
              <w:top w:val="nil"/>
              <w:left w:val="nil"/>
              <w:bottom w:val="nil"/>
              <w:right w:val="nil"/>
            </w:tcBorders>
            <w:shd w:val="clear" w:color="000000" w:fill="FFFFFF"/>
            <w:noWrap/>
            <w:vAlign w:val="bottom"/>
          </w:tcPr>
          <w:p w14:paraId="7CC8C2D1"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eastAsia="Times New Roman" w:hAnsi="Times New Roman" w:cs="Times New Roman"/>
                <w:i/>
                <w:color w:val="000000"/>
                <w:lang w:val="en-GB"/>
              </w:rPr>
              <w:t>r</w:t>
            </w:r>
            <w:r w:rsidRPr="00030DD2">
              <w:rPr>
                <w:rFonts w:ascii="Times New Roman" w:eastAsia="Times New Roman" w:hAnsi="Times New Roman" w:cs="Times New Roman"/>
                <w:color w:val="000000"/>
                <w:vertAlign w:val="superscript"/>
                <w:lang w:val="en-GB"/>
              </w:rPr>
              <w:t>2</w:t>
            </w:r>
            <w:proofErr w:type="gramEnd"/>
            <w:r w:rsidRPr="00030DD2">
              <w:rPr>
                <w:rFonts w:ascii="Times New Roman" w:eastAsia="Times New Roman" w:hAnsi="Times New Roman" w:cs="Times New Roman"/>
                <w:color w:val="000000"/>
                <w:lang w:val="en-GB"/>
              </w:rPr>
              <w:t xml:space="preserve"> = 0.040, </w:t>
            </w:r>
            <w:r w:rsidRPr="00030DD2">
              <w:rPr>
                <w:rFonts w:ascii="Times New Roman" w:eastAsia="Times New Roman" w:hAnsi="Times New Roman" w:cs="Times New Roman"/>
                <w:i/>
                <w:color w:val="000000"/>
                <w:lang w:val="en-GB"/>
              </w:rPr>
              <w:t>P</w:t>
            </w:r>
            <w:r w:rsidRPr="00030DD2">
              <w:rPr>
                <w:rFonts w:ascii="Times New Roman" w:eastAsia="Times New Roman" w:hAnsi="Times New Roman" w:cs="Times New Roman"/>
                <w:color w:val="000000"/>
                <w:lang w:val="en-GB"/>
              </w:rPr>
              <w:t xml:space="preserve"> = 0.005</w:t>
            </w:r>
          </w:p>
        </w:tc>
        <w:tc>
          <w:tcPr>
            <w:tcW w:w="0" w:type="auto"/>
            <w:tcBorders>
              <w:top w:val="nil"/>
              <w:left w:val="nil"/>
              <w:bottom w:val="nil"/>
              <w:right w:val="nil"/>
            </w:tcBorders>
            <w:shd w:val="clear" w:color="000000" w:fill="FFFFFF"/>
            <w:noWrap/>
            <w:vAlign w:val="bottom"/>
          </w:tcPr>
          <w:p w14:paraId="3CE6D439"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7E6851C4"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eastAsia="Times New Roman" w:hAnsi="Times New Roman" w:cs="Times New Roman"/>
                <w:i/>
                <w:color w:val="000000"/>
                <w:lang w:val="en-GB"/>
              </w:rPr>
              <w:t>r</w:t>
            </w:r>
            <w:r w:rsidRPr="00030DD2">
              <w:rPr>
                <w:rFonts w:ascii="Times New Roman" w:eastAsia="Times New Roman" w:hAnsi="Times New Roman" w:cs="Times New Roman"/>
                <w:color w:val="000000"/>
                <w:vertAlign w:val="superscript"/>
                <w:lang w:val="en-GB"/>
              </w:rPr>
              <w:t>2</w:t>
            </w:r>
            <w:proofErr w:type="gramEnd"/>
            <w:r w:rsidRPr="00030DD2">
              <w:rPr>
                <w:rFonts w:ascii="Times New Roman" w:eastAsia="Times New Roman" w:hAnsi="Times New Roman" w:cs="Times New Roman"/>
                <w:color w:val="000000"/>
                <w:lang w:val="en-GB"/>
              </w:rPr>
              <w:t xml:space="preserve"> = 0.032, </w:t>
            </w:r>
            <w:r w:rsidRPr="00030DD2">
              <w:rPr>
                <w:rFonts w:ascii="Times New Roman" w:eastAsia="Times New Roman" w:hAnsi="Times New Roman" w:cs="Times New Roman"/>
                <w:i/>
                <w:color w:val="000000"/>
                <w:lang w:val="en-GB"/>
              </w:rPr>
              <w:t>P</w:t>
            </w:r>
            <w:r w:rsidRPr="00030DD2">
              <w:rPr>
                <w:rFonts w:ascii="Times New Roman" w:eastAsia="Times New Roman" w:hAnsi="Times New Roman" w:cs="Times New Roman"/>
                <w:color w:val="000000"/>
                <w:lang w:val="en-GB"/>
              </w:rPr>
              <w:t xml:space="preserve"> = 0.012</w:t>
            </w:r>
          </w:p>
        </w:tc>
      </w:tr>
      <w:tr w:rsidR="004363F1" w:rsidRPr="00030DD2" w14:paraId="3C9213A1" w14:textId="77777777" w:rsidTr="00236DCF">
        <w:trPr>
          <w:trHeight w:val="300"/>
        </w:trPr>
        <w:tc>
          <w:tcPr>
            <w:tcW w:w="0" w:type="auto"/>
            <w:gridSpan w:val="4"/>
            <w:tcBorders>
              <w:top w:val="nil"/>
              <w:left w:val="nil"/>
              <w:bottom w:val="nil"/>
              <w:right w:val="nil"/>
            </w:tcBorders>
            <w:shd w:val="clear" w:color="000000" w:fill="FFFFFF"/>
            <w:noWrap/>
            <w:vAlign w:val="bottom"/>
          </w:tcPr>
          <w:p w14:paraId="73D4402E"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30AF2870"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4AAF27AE"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1455898B" w14:textId="77777777" w:rsidTr="00236DCF">
        <w:trPr>
          <w:trHeight w:val="300"/>
        </w:trPr>
        <w:tc>
          <w:tcPr>
            <w:tcW w:w="0" w:type="auto"/>
            <w:gridSpan w:val="4"/>
            <w:tcBorders>
              <w:top w:val="nil"/>
              <w:left w:val="nil"/>
              <w:bottom w:val="nil"/>
              <w:right w:val="nil"/>
            </w:tcBorders>
            <w:shd w:val="clear" w:color="000000" w:fill="FFFFFF"/>
            <w:noWrap/>
            <w:vAlign w:val="bottom"/>
          </w:tcPr>
          <w:p w14:paraId="4B07E40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5) </w:t>
            </w:r>
            <w:proofErr w:type="gramStart"/>
            <w:r w:rsidRPr="00030DD2">
              <w:rPr>
                <w:rFonts w:ascii="Times New Roman" w:eastAsia="Times New Roman" w:hAnsi="Times New Roman" w:cs="Times New Roman"/>
                <w:color w:val="000000"/>
                <w:lang w:val="en-GB"/>
              </w:rPr>
              <w:t>proportion</w:t>
            </w:r>
            <w:proofErr w:type="gramEnd"/>
            <w:r w:rsidRPr="00030DD2">
              <w:rPr>
                <w:rFonts w:ascii="Times New Roman" w:eastAsia="Times New Roman" w:hAnsi="Times New Roman" w:cs="Times New Roman"/>
                <w:color w:val="000000"/>
                <w:lang w:val="en-GB"/>
              </w:rPr>
              <w:t xml:space="preserve"> of male pentacosanes (mpenta)</w:t>
            </w:r>
          </w:p>
        </w:tc>
        <w:tc>
          <w:tcPr>
            <w:tcW w:w="0" w:type="auto"/>
            <w:tcBorders>
              <w:top w:val="nil"/>
              <w:left w:val="nil"/>
              <w:bottom w:val="nil"/>
              <w:right w:val="nil"/>
            </w:tcBorders>
            <w:shd w:val="clear" w:color="000000" w:fill="FFFFFF"/>
            <w:noWrap/>
            <w:vAlign w:val="bottom"/>
            <w:hideMark/>
          </w:tcPr>
          <w:p w14:paraId="08C3A089"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53F25FE4"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6) </w:t>
            </w:r>
            <w:proofErr w:type="gramStart"/>
            <w:r w:rsidRPr="00030DD2">
              <w:rPr>
                <w:rFonts w:ascii="Times New Roman" w:eastAsia="Times New Roman" w:hAnsi="Times New Roman" w:cs="Times New Roman"/>
                <w:color w:val="000000"/>
                <w:lang w:val="en-GB"/>
              </w:rPr>
              <w:t>proportion</w:t>
            </w:r>
            <w:proofErr w:type="gramEnd"/>
            <w:r w:rsidRPr="00030DD2">
              <w:rPr>
                <w:rFonts w:ascii="Times New Roman" w:eastAsia="Times New Roman" w:hAnsi="Times New Roman" w:cs="Times New Roman"/>
                <w:color w:val="000000"/>
                <w:lang w:val="en-GB"/>
              </w:rPr>
              <w:t xml:space="preserve"> of male heptacosanes (mhepta)</w:t>
            </w:r>
          </w:p>
        </w:tc>
      </w:tr>
      <w:tr w:rsidR="004363F1" w:rsidRPr="00030DD2" w14:paraId="70543BE3" w14:textId="77777777" w:rsidTr="00236DCF">
        <w:trPr>
          <w:trHeight w:val="300"/>
        </w:trPr>
        <w:tc>
          <w:tcPr>
            <w:tcW w:w="0" w:type="auto"/>
            <w:tcBorders>
              <w:top w:val="nil"/>
              <w:left w:val="nil"/>
              <w:bottom w:val="nil"/>
              <w:right w:val="nil"/>
            </w:tcBorders>
            <w:shd w:val="clear" w:color="000000" w:fill="FFFFFF"/>
            <w:noWrap/>
            <w:vAlign w:val="bottom"/>
          </w:tcPr>
          <w:p w14:paraId="308A5990"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PVE</w:t>
            </w:r>
          </w:p>
        </w:tc>
        <w:tc>
          <w:tcPr>
            <w:tcW w:w="0" w:type="auto"/>
            <w:tcBorders>
              <w:top w:val="nil"/>
              <w:left w:val="nil"/>
              <w:bottom w:val="nil"/>
              <w:right w:val="nil"/>
            </w:tcBorders>
            <w:shd w:val="clear" w:color="000000" w:fill="FFFFFF"/>
            <w:noWrap/>
            <w:vAlign w:val="bottom"/>
          </w:tcPr>
          <w:p w14:paraId="469AA86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0.74</w:t>
            </w:r>
          </w:p>
        </w:tc>
        <w:tc>
          <w:tcPr>
            <w:tcW w:w="0" w:type="auto"/>
            <w:tcBorders>
              <w:top w:val="nil"/>
              <w:left w:val="nil"/>
              <w:bottom w:val="nil"/>
              <w:right w:val="nil"/>
            </w:tcBorders>
            <w:shd w:val="clear" w:color="000000" w:fill="FFFFFF"/>
            <w:noWrap/>
            <w:vAlign w:val="bottom"/>
          </w:tcPr>
          <w:p w14:paraId="363B4F03"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0.17</w:t>
            </w:r>
          </w:p>
        </w:tc>
        <w:tc>
          <w:tcPr>
            <w:tcW w:w="0" w:type="auto"/>
            <w:tcBorders>
              <w:top w:val="nil"/>
              <w:left w:val="nil"/>
              <w:bottom w:val="nil"/>
              <w:right w:val="nil"/>
            </w:tcBorders>
            <w:shd w:val="clear" w:color="000000" w:fill="FFFFFF"/>
            <w:noWrap/>
            <w:vAlign w:val="bottom"/>
          </w:tcPr>
          <w:p w14:paraId="1C52E68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1.00</w:t>
            </w:r>
          </w:p>
        </w:tc>
        <w:tc>
          <w:tcPr>
            <w:tcW w:w="0" w:type="auto"/>
            <w:tcBorders>
              <w:top w:val="nil"/>
              <w:left w:val="nil"/>
              <w:bottom w:val="nil"/>
              <w:right w:val="nil"/>
            </w:tcBorders>
            <w:shd w:val="clear" w:color="000000" w:fill="FFFFFF"/>
            <w:noWrap/>
            <w:vAlign w:val="bottom"/>
            <w:hideMark/>
          </w:tcPr>
          <w:p w14:paraId="3362AAFA"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6B45FBC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PVE</w:t>
            </w:r>
          </w:p>
        </w:tc>
        <w:tc>
          <w:tcPr>
            <w:tcW w:w="0" w:type="auto"/>
            <w:tcBorders>
              <w:top w:val="nil"/>
              <w:left w:val="nil"/>
              <w:bottom w:val="nil"/>
              <w:right w:val="nil"/>
            </w:tcBorders>
            <w:shd w:val="clear" w:color="000000" w:fill="FFFFFF"/>
            <w:noWrap/>
            <w:vAlign w:val="bottom"/>
          </w:tcPr>
          <w:p w14:paraId="76D9F68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0.64</w:t>
            </w:r>
          </w:p>
        </w:tc>
        <w:tc>
          <w:tcPr>
            <w:tcW w:w="0" w:type="auto"/>
            <w:tcBorders>
              <w:top w:val="nil"/>
              <w:left w:val="nil"/>
              <w:bottom w:val="nil"/>
              <w:right w:val="nil"/>
            </w:tcBorders>
            <w:shd w:val="clear" w:color="000000" w:fill="FFFFFF"/>
            <w:noWrap/>
            <w:vAlign w:val="bottom"/>
          </w:tcPr>
          <w:p w14:paraId="22D2CFFD"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0.12</w:t>
            </w:r>
          </w:p>
        </w:tc>
        <w:tc>
          <w:tcPr>
            <w:tcW w:w="0" w:type="auto"/>
            <w:tcBorders>
              <w:top w:val="nil"/>
              <w:left w:val="nil"/>
              <w:bottom w:val="nil"/>
              <w:right w:val="nil"/>
            </w:tcBorders>
            <w:shd w:val="clear" w:color="000000" w:fill="FFFFFF"/>
            <w:noWrap/>
            <w:vAlign w:val="bottom"/>
          </w:tcPr>
          <w:p w14:paraId="0C81F30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1.00</w:t>
            </w:r>
          </w:p>
        </w:tc>
      </w:tr>
      <w:tr w:rsidR="004363F1" w:rsidRPr="00030DD2" w14:paraId="374B2BD2" w14:textId="77777777" w:rsidTr="00236DCF">
        <w:trPr>
          <w:trHeight w:val="300"/>
        </w:trPr>
        <w:tc>
          <w:tcPr>
            <w:tcW w:w="0" w:type="auto"/>
            <w:tcBorders>
              <w:top w:val="nil"/>
              <w:left w:val="nil"/>
              <w:bottom w:val="nil"/>
              <w:right w:val="nil"/>
            </w:tcBorders>
            <w:shd w:val="clear" w:color="000000" w:fill="FFFFFF"/>
            <w:noWrap/>
            <w:vAlign w:val="bottom"/>
          </w:tcPr>
          <w:p w14:paraId="6A8A5B1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PGE</w:t>
            </w:r>
          </w:p>
        </w:tc>
        <w:tc>
          <w:tcPr>
            <w:tcW w:w="0" w:type="auto"/>
            <w:tcBorders>
              <w:top w:val="nil"/>
              <w:left w:val="nil"/>
              <w:bottom w:val="nil"/>
              <w:right w:val="nil"/>
            </w:tcBorders>
            <w:shd w:val="clear" w:color="000000" w:fill="FFFFFF"/>
            <w:noWrap/>
            <w:vAlign w:val="bottom"/>
          </w:tcPr>
          <w:p w14:paraId="58D56349"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0.15</w:t>
            </w:r>
          </w:p>
        </w:tc>
        <w:tc>
          <w:tcPr>
            <w:tcW w:w="0" w:type="auto"/>
            <w:tcBorders>
              <w:top w:val="nil"/>
              <w:left w:val="nil"/>
              <w:bottom w:val="nil"/>
              <w:right w:val="nil"/>
            </w:tcBorders>
            <w:shd w:val="clear" w:color="000000" w:fill="FFFFFF"/>
            <w:noWrap/>
            <w:vAlign w:val="bottom"/>
          </w:tcPr>
          <w:p w14:paraId="0D4ED0D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0.00</w:t>
            </w:r>
          </w:p>
        </w:tc>
        <w:tc>
          <w:tcPr>
            <w:tcW w:w="0" w:type="auto"/>
            <w:tcBorders>
              <w:top w:val="nil"/>
              <w:left w:val="nil"/>
              <w:bottom w:val="nil"/>
              <w:right w:val="nil"/>
            </w:tcBorders>
            <w:shd w:val="clear" w:color="000000" w:fill="FFFFFF"/>
            <w:noWrap/>
            <w:vAlign w:val="bottom"/>
          </w:tcPr>
          <w:p w14:paraId="23AFBD53"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0.83</w:t>
            </w:r>
          </w:p>
        </w:tc>
        <w:tc>
          <w:tcPr>
            <w:tcW w:w="0" w:type="auto"/>
            <w:tcBorders>
              <w:top w:val="nil"/>
              <w:left w:val="nil"/>
              <w:bottom w:val="nil"/>
              <w:right w:val="nil"/>
            </w:tcBorders>
            <w:shd w:val="clear" w:color="000000" w:fill="FFFFFF"/>
            <w:noWrap/>
            <w:vAlign w:val="bottom"/>
            <w:hideMark/>
          </w:tcPr>
          <w:p w14:paraId="27FEE97A"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794FBC5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PGE</w:t>
            </w:r>
          </w:p>
        </w:tc>
        <w:tc>
          <w:tcPr>
            <w:tcW w:w="0" w:type="auto"/>
            <w:tcBorders>
              <w:top w:val="nil"/>
              <w:left w:val="nil"/>
              <w:bottom w:val="nil"/>
              <w:right w:val="nil"/>
            </w:tcBorders>
            <w:shd w:val="clear" w:color="000000" w:fill="FFFFFF"/>
            <w:noWrap/>
            <w:vAlign w:val="bottom"/>
          </w:tcPr>
          <w:p w14:paraId="02FA543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0.16</w:t>
            </w:r>
          </w:p>
        </w:tc>
        <w:tc>
          <w:tcPr>
            <w:tcW w:w="0" w:type="auto"/>
            <w:tcBorders>
              <w:top w:val="nil"/>
              <w:left w:val="nil"/>
              <w:bottom w:val="nil"/>
              <w:right w:val="nil"/>
            </w:tcBorders>
            <w:shd w:val="clear" w:color="000000" w:fill="FFFFFF"/>
            <w:noWrap/>
            <w:vAlign w:val="bottom"/>
          </w:tcPr>
          <w:p w14:paraId="587CA0F5"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0.00</w:t>
            </w:r>
          </w:p>
        </w:tc>
        <w:tc>
          <w:tcPr>
            <w:tcW w:w="0" w:type="auto"/>
            <w:tcBorders>
              <w:top w:val="nil"/>
              <w:left w:val="nil"/>
              <w:bottom w:val="nil"/>
              <w:right w:val="nil"/>
            </w:tcBorders>
            <w:shd w:val="clear" w:color="000000" w:fill="FFFFFF"/>
            <w:noWrap/>
            <w:vAlign w:val="bottom"/>
          </w:tcPr>
          <w:p w14:paraId="4037C9F2"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0.80</w:t>
            </w:r>
          </w:p>
        </w:tc>
      </w:tr>
      <w:tr w:rsidR="004363F1" w:rsidRPr="00030DD2" w14:paraId="03EFA81D" w14:textId="77777777" w:rsidTr="00236DCF">
        <w:trPr>
          <w:trHeight w:val="300"/>
        </w:trPr>
        <w:tc>
          <w:tcPr>
            <w:tcW w:w="0" w:type="auto"/>
            <w:tcBorders>
              <w:top w:val="nil"/>
              <w:left w:val="nil"/>
              <w:bottom w:val="nil"/>
              <w:right w:val="nil"/>
            </w:tcBorders>
            <w:shd w:val="clear" w:color="000000" w:fill="FFFFFF"/>
            <w:noWrap/>
            <w:vAlign w:val="bottom"/>
          </w:tcPr>
          <w:p w14:paraId="59DCE823"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hAnsi="Times New Roman" w:cs="Times New Roman"/>
                <w:lang w:val="en-GB"/>
              </w:rPr>
              <w:t>n</w:t>
            </w:r>
            <w:proofErr w:type="gramEnd"/>
            <w:r w:rsidRPr="00030DD2">
              <w:rPr>
                <w:rFonts w:ascii="Times New Roman" w:hAnsi="Times New Roman" w:cs="Times New Roman"/>
                <w:lang w:val="en-GB"/>
              </w:rPr>
              <w:t>-SNP</w:t>
            </w:r>
          </w:p>
        </w:tc>
        <w:tc>
          <w:tcPr>
            <w:tcW w:w="0" w:type="auto"/>
            <w:tcBorders>
              <w:top w:val="nil"/>
              <w:left w:val="nil"/>
              <w:bottom w:val="nil"/>
              <w:right w:val="nil"/>
            </w:tcBorders>
            <w:shd w:val="clear" w:color="000000" w:fill="FFFFFF"/>
            <w:noWrap/>
            <w:vAlign w:val="bottom"/>
          </w:tcPr>
          <w:p w14:paraId="0AC2602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51</w:t>
            </w:r>
          </w:p>
        </w:tc>
        <w:tc>
          <w:tcPr>
            <w:tcW w:w="0" w:type="auto"/>
            <w:tcBorders>
              <w:top w:val="nil"/>
              <w:left w:val="nil"/>
              <w:bottom w:val="nil"/>
              <w:right w:val="nil"/>
            </w:tcBorders>
            <w:shd w:val="clear" w:color="000000" w:fill="FFFFFF"/>
            <w:noWrap/>
            <w:vAlign w:val="bottom"/>
          </w:tcPr>
          <w:p w14:paraId="5DF099E7"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0" w:type="auto"/>
            <w:tcBorders>
              <w:top w:val="nil"/>
              <w:left w:val="nil"/>
              <w:bottom w:val="nil"/>
              <w:right w:val="nil"/>
            </w:tcBorders>
            <w:shd w:val="clear" w:color="000000" w:fill="FFFFFF"/>
            <w:noWrap/>
            <w:vAlign w:val="bottom"/>
          </w:tcPr>
          <w:p w14:paraId="724D20E9"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281</w:t>
            </w:r>
          </w:p>
        </w:tc>
        <w:tc>
          <w:tcPr>
            <w:tcW w:w="0" w:type="auto"/>
            <w:tcBorders>
              <w:top w:val="nil"/>
              <w:left w:val="nil"/>
              <w:bottom w:val="nil"/>
              <w:right w:val="nil"/>
            </w:tcBorders>
            <w:shd w:val="clear" w:color="000000" w:fill="FFFFFF"/>
            <w:noWrap/>
            <w:vAlign w:val="bottom"/>
            <w:hideMark/>
          </w:tcPr>
          <w:p w14:paraId="13F47D5D"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257A0FDC"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hAnsi="Times New Roman" w:cs="Times New Roman"/>
                <w:lang w:val="en-GB"/>
              </w:rPr>
              <w:t>n</w:t>
            </w:r>
            <w:proofErr w:type="gramEnd"/>
            <w:r w:rsidRPr="00030DD2">
              <w:rPr>
                <w:rFonts w:ascii="Times New Roman" w:hAnsi="Times New Roman" w:cs="Times New Roman"/>
                <w:lang w:val="en-GB"/>
              </w:rPr>
              <w:t>-SNP</w:t>
            </w:r>
          </w:p>
        </w:tc>
        <w:tc>
          <w:tcPr>
            <w:tcW w:w="0" w:type="auto"/>
            <w:tcBorders>
              <w:top w:val="nil"/>
              <w:left w:val="nil"/>
              <w:bottom w:val="nil"/>
              <w:right w:val="nil"/>
            </w:tcBorders>
            <w:shd w:val="clear" w:color="000000" w:fill="FFFFFF"/>
            <w:noWrap/>
            <w:vAlign w:val="bottom"/>
          </w:tcPr>
          <w:p w14:paraId="56BF31C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17</w:t>
            </w:r>
          </w:p>
        </w:tc>
        <w:tc>
          <w:tcPr>
            <w:tcW w:w="0" w:type="auto"/>
            <w:tcBorders>
              <w:top w:val="nil"/>
              <w:left w:val="nil"/>
              <w:bottom w:val="nil"/>
              <w:right w:val="nil"/>
            </w:tcBorders>
            <w:shd w:val="clear" w:color="000000" w:fill="FFFFFF"/>
            <w:noWrap/>
            <w:vAlign w:val="bottom"/>
          </w:tcPr>
          <w:p w14:paraId="7FE67F3A"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0" w:type="auto"/>
            <w:tcBorders>
              <w:top w:val="nil"/>
              <w:left w:val="nil"/>
              <w:bottom w:val="nil"/>
              <w:right w:val="nil"/>
            </w:tcBorders>
            <w:shd w:val="clear" w:color="000000" w:fill="FFFFFF"/>
            <w:noWrap/>
            <w:vAlign w:val="bottom"/>
          </w:tcPr>
          <w:p w14:paraId="48ABDAA4"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266</w:t>
            </w:r>
          </w:p>
        </w:tc>
      </w:tr>
      <w:tr w:rsidR="004363F1" w:rsidRPr="00030DD2" w14:paraId="6BDB18DB" w14:textId="77777777" w:rsidTr="00236DCF">
        <w:trPr>
          <w:trHeight w:val="300"/>
        </w:trPr>
        <w:tc>
          <w:tcPr>
            <w:tcW w:w="0" w:type="auto"/>
            <w:gridSpan w:val="4"/>
            <w:tcBorders>
              <w:top w:val="nil"/>
              <w:left w:val="nil"/>
              <w:bottom w:val="nil"/>
              <w:right w:val="nil"/>
            </w:tcBorders>
            <w:shd w:val="clear" w:color="000000" w:fill="FFFFFF"/>
            <w:noWrap/>
            <w:vAlign w:val="bottom"/>
          </w:tcPr>
          <w:p w14:paraId="1C110E8B"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eastAsia="Times New Roman" w:hAnsi="Times New Roman" w:cs="Times New Roman"/>
                <w:i/>
                <w:color w:val="000000"/>
                <w:lang w:val="en-GB"/>
              </w:rPr>
              <w:t>r</w:t>
            </w:r>
            <w:r w:rsidRPr="00030DD2">
              <w:rPr>
                <w:rFonts w:ascii="Times New Roman" w:eastAsia="Times New Roman" w:hAnsi="Times New Roman" w:cs="Times New Roman"/>
                <w:color w:val="000000"/>
                <w:vertAlign w:val="superscript"/>
                <w:lang w:val="en-GB"/>
              </w:rPr>
              <w:t>2</w:t>
            </w:r>
            <w:proofErr w:type="gramEnd"/>
            <w:r w:rsidRPr="00030DD2">
              <w:rPr>
                <w:rFonts w:ascii="Times New Roman" w:eastAsia="Times New Roman" w:hAnsi="Times New Roman" w:cs="Times New Roman"/>
                <w:color w:val="000000"/>
                <w:lang w:val="en-GB"/>
              </w:rPr>
              <w:t xml:space="preserve"> = 0.021, </w:t>
            </w:r>
            <w:r w:rsidRPr="00030DD2">
              <w:rPr>
                <w:rFonts w:ascii="Times New Roman" w:eastAsia="Times New Roman" w:hAnsi="Times New Roman" w:cs="Times New Roman"/>
                <w:i/>
                <w:color w:val="000000"/>
                <w:lang w:val="en-GB"/>
              </w:rPr>
              <w:t>P</w:t>
            </w:r>
            <w:r w:rsidRPr="00030DD2">
              <w:rPr>
                <w:rFonts w:ascii="Times New Roman" w:eastAsia="Times New Roman" w:hAnsi="Times New Roman" w:cs="Times New Roman"/>
                <w:color w:val="000000"/>
                <w:lang w:val="en-GB"/>
              </w:rPr>
              <w:t xml:space="preserve"> = 0.003</w:t>
            </w:r>
          </w:p>
        </w:tc>
        <w:tc>
          <w:tcPr>
            <w:tcW w:w="0" w:type="auto"/>
            <w:tcBorders>
              <w:top w:val="nil"/>
              <w:left w:val="nil"/>
              <w:bottom w:val="nil"/>
              <w:right w:val="nil"/>
            </w:tcBorders>
            <w:shd w:val="clear" w:color="000000" w:fill="FFFFFF"/>
            <w:noWrap/>
            <w:vAlign w:val="bottom"/>
          </w:tcPr>
          <w:p w14:paraId="5567B234"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062C4837"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eastAsia="Times New Roman" w:hAnsi="Times New Roman" w:cs="Times New Roman"/>
                <w:i/>
                <w:color w:val="000000"/>
                <w:lang w:val="en-GB"/>
              </w:rPr>
              <w:t>r</w:t>
            </w:r>
            <w:r w:rsidRPr="00030DD2">
              <w:rPr>
                <w:rFonts w:ascii="Times New Roman" w:eastAsia="Times New Roman" w:hAnsi="Times New Roman" w:cs="Times New Roman"/>
                <w:color w:val="000000"/>
                <w:vertAlign w:val="superscript"/>
                <w:lang w:val="en-GB"/>
              </w:rPr>
              <w:t>2</w:t>
            </w:r>
            <w:proofErr w:type="gramEnd"/>
            <w:r w:rsidRPr="00030DD2">
              <w:rPr>
                <w:rFonts w:ascii="Times New Roman" w:eastAsia="Times New Roman" w:hAnsi="Times New Roman" w:cs="Times New Roman"/>
                <w:color w:val="000000"/>
                <w:lang w:val="en-GB"/>
              </w:rPr>
              <w:t xml:space="preserve"> = 0.016, </w:t>
            </w:r>
            <w:r w:rsidRPr="00030DD2">
              <w:rPr>
                <w:rFonts w:ascii="Times New Roman" w:eastAsia="Times New Roman" w:hAnsi="Times New Roman" w:cs="Times New Roman"/>
                <w:i/>
                <w:color w:val="000000"/>
                <w:lang w:val="en-GB"/>
              </w:rPr>
              <w:t>P</w:t>
            </w:r>
            <w:r w:rsidRPr="00030DD2">
              <w:rPr>
                <w:rFonts w:ascii="Times New Roman" w:eastAsia="Times New Roman" w:hAnsi="Times New Roman" w:cs="Times New Roman"/>
                <w:color w:val="000000"/>
                <w:lang w:val="en-GB"/>
              </w:rPr>
              <w:t xml:space="preserve"> = 0.012</w:t>
            </w:r>
          </w:p>
        </w:tc>
      </w:tr>
      <w:tr w:rsidR="004363F1" w:rsidRPr="00030DD2" w14:paraId="5E18430C" w14:textId="77777777" w:rsidTr="00236DCF">
        <w:trPr>
          <w:trHeight w:val="300"/>
        </w:trPr>
        <w:tc>
          <w:tcPr>
            <w:tcW w:w="0" w:type="auto"/>
            <w:gridSpan w:val="4"/>
            <w:tcBorders>
              <w:top w:val="nil"/>
              <w:left w:val="nil"/>
              <w:bottom w:val="nil"/>
              <w:right w:val="nil"/>
            </w:tcBorders>
            <w:shd w:val="clear" w:color="000000" w:fill="FFFFFF"/>
            <w:noWrap/>
            <w:vAlign w:val="bottom"/>
          </w:tcPr>
          <w:p w14:paraId="4F557036"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1BBE9BC4"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7A6A6100"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5B8C2122" w14:textId="77777777" w:rsidTr="00236DCF">
        <w:trPr>
          <w:trHeight w:val="300"/>
        </w:trPr>
        <w:tc>
          <w:tcPr>
            <w:tcW w:w="0" w:type="auto"/>
            <w:gridSpan w:val="4"/>
            <w:tcBorders>
              <w:top w:val="nil"/>
              <w:left w:val="nil"/>
              <w:bottom w:val="nil"/>
              <w:right w:val="nil"/>
            </w:tcBorders>
            <w:shd w:val="clear" w:color="000000" w:fill="FFFFFF"/>
            <w:noWrap/>
            <w:vAlign w:val="bottom"/>
          </w:tcPr>
          <w:p w14:paraId="63D0FB8C"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 xml:space="preserve">7) </w:t>
            </w:r>
            <w:proofErr w:type="gramStart"/>
            <w:r w:rsidRPr="00030DD2">
              <w:rPr>
                <w:rFonts w:ascii="Times New Roman" w:eastAsia="Times New Roman" w:hAnsi="Times New Roman" w:cs="Times New Roman"/>
                <w:color w:val="000000"/>
                <w:lang w:val="en-GB"/>
              </w:rPr>
              <w:t>proportion</w:t>
            </w:r>
            <w:proofErr w:type="gramEnd"/>
            <w:r w:rsidRPr="00030DD2">
              <w:rPr>
                <w:rFonts w:ascii="Times New Roman" w:eastAsia="Times New Roman" w:hAnsi="Times New Roman" w:cs="Times New Roman"/>
                <w:color w:val="000000"/>
                <w:lang w:val="en-GB"/>
              </w:rPr>
              <w:t xml:space="preserve"> of male nonacosanes (mnona)</w:t>
            </w:r>
          </w:p>
        </w:tc>
        <w:tc>
          <w:tcPr>
            <w:tcW w:w="0" w:type="auto"/>
            <w:tcBorders>
              <w:top w:val="nil"/>
              <w:left w:val="nil"/>
              <w:bottom w:val="nil"/>
              <w:right w:val="nil"/>
            </w:tcBorders>
            <w:shd w:val="clear" w:color="000000" w:fill="FFFFFF"/>
            <w:noWrap/>
            <w:vAlign w:val="bottom"/>
            <w:hideMark/>
          </w:tcPr>
          <w:p w14:paraId="634F220B"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hideMark/>
          </w:tcPr>
          <w:p w14:paraId="6DD9E752"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3BD29757" w14:textId="77777777" w:rsidTr="00236DCF">
        <w:trPr>
          <w:trHeight w:val="300"/>
        </w:trPr>
        <w:tc>
          <w:tcPr>
            <w:tcW w:w="0" w:type="auto"/>
            <w:tcBorders>
              <w:top w:val="nil"/>
              <w:left w:val="nil"/>
              <w:bottom w:val="nil"/>
              <w:right w:val="nil"/>
            </w:tcBorders>
            <w:shd w:val="clear" w:color="000000" w:fill="FFFFFF"/>
            <w:noWrap/>
            <w:vAlign w:val="bottom"/>
          </w:tcPr>
          <w:p w14:paraId="29E0085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PVE</w:t>
            </w:r>
          </w:p>
        </w:tc>
        <w:tc>
          <w:tcPr>
            <w:tcW w:w="0" w:type="auto"/>
            <w:tcBorders>
              <w:top w:val="nil"/>
              <w:left w:val="nil"/>
              <w:bottom w:val="nil"/>
              <w:right w:val="nil"/>
            </w:tcBorders>
            <w:shd w:val="clear" w:color="000000" w:fill="FFFFFF"/>
            <w:noWrap/>
            <w:vAlign w:val="bottom"/>
          </w:tcPr>
          <w:p w14:paraId="12ADD106"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0.70</w:t>
            </w:r>
          </w:p>
        </w:tc>
        <w:tc>
          <w:tcPr>
            <w:tcW w:w="0" w:type="auto"/>
            <w:tcBorders>
              <w:top w:val="nil"/>
              <w:left w:val="nil"/>
              <w:bottom w:val="nil"/>
              <w:right w:val="nil"/>
            </w:tcBorders>
            <w:shd w:val="clear" w:color="000000" w:fill="FFFFFF"/>
            <w:noWrap/>
            <w:vAlign w:val="bottom"/>
          </w:tcPr>
          <w:p w14:paraId="3138829C"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0.21</w:t>
            </w:r>
          </w:p>
        </w:tc>
        <w:tc>
          <w:tcPr>
            <w:tcW w:w="0" w:type="auto"/>
            <w:tcBorders>
              <w:top w:val="nil"/>
              <w:left w:val="nil"/>
              <w:bottom w:val="nil"/>
              <w:right w:val="nil"/>
            </w:tcBorders>
            <w:shd w:val="clear" w:color="000000" w:fill="FFFFFF"/>
            <w:noWrap/>
            <w:vAlign w:val="bottom"/>
          </w:tcPr>
          <w:p w14:paraId="5FF773A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1.00</w:t>
            </w:r>
          </w:p>
        </w:tc>
        <w:tc>
          <w:tcPr>
            <w:tcW w:w="0" w:type="auto"/>
            <w:tcBorders>
              <w:top w:val="nil"/>
              <w:left w:val="nil"/>
              <w:bottom w:val="nil"/>
              <w:right w:val="nil"/>
            </w:tcBorders>
            <w:shd w:val="clear" w:color="000000" w:fill="FFFFFF"/>
            <w:noWrap/>
            <w:vAlign w:val="bottom"/>
            <w:hideMark/>
          </w:tcPr>
          <w:p w14:paraId="331DF8AF"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1FDA31EF"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10BA67EE"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5A31E196"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46A82650"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42CF7854" w14:textId="77777777" w:rsidTr="00236DCF">
        <w:trPr>
          <w:trHeight w:val="300"/>
        </w:trPr>
        <w:tc>
          <w:tcPr>
            <w:tcW w:w="0" w:type="auto"/>
            <w:tcBorders>
              <w:top w:val="nil"/>
              <w:left w:val="nil"/>
              <w:bottom w:val="nil"/>
              <w:right w:val="nil"/>
            </w:tcBorders>
            <w:shd w:val="clear" w:color="000000" w:fill="FFFFFF"/>
            <w:noWrap/>
            <w:vAlign w:val="bottom"/>
          </w:tcPr>
          <w:p w14:paraId="1904BB00"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PGE</w:t>
            </w:r>
          </w:p>
        </w:tc>
        <w:tc>
          <w:tcPr>
            <w:tcW w:w="0" w:type="auto"/>
            <w:tcBorders>
              <w:top w:val="nil"/>
              <w:left w:val="nil"/>
              <w:bottom w:val="nil"/>
              <w:right w:val="nil"/>
            </w:tcBorders>
            <w:shd w:val="clear" w:color="000000" w:fill="FFFFFF"/>
            <w:noWrap/>
            <w:vAlign w:val="bottom"/>
          </w:tcPr>
          <w:p w14:paraId="6586B30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0.29</w:t>
            </w:r>
          </w:p>
        </w:tc>
        <w:tc>
          <w:tcPr>
            <w:tcW w:w="0" w:type="auto"/>
            <w:tcBorders>
              <w:top w:val="nil"/>
              <w:left w:val="nil"/>
              <w:bottom w:val="nil"/>
              <w:right w:val="nil"/>
            </w:tcBorders>
            <w:shd w:val="clear" w:color="000000" w:fill="FFFFFF"/>
            <w:noWrap/>
            <w:vAlign w:val="bottom"/>
          </w:tcPr>
          <w:p w14:paraId="7B8F376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0.00</w:t>
            </w:r>
          </w:p>
        </w:tc>
        <w:tc>
          <w:tcPr>
            <w:tcW w:w="0" w:type="auto"/>
            <w:tcBorders>
              <w:top w:val="nil"/>
              <w:left w:val="nil"/>
              <w:bottom w:val="nil"/>
              <w:right w:val="nil"/>
            </w:tcBorders>
            <w:shd w:val="clear" w:color="000000" w:fill="FFFFFF"/>
            <w:noWrap/>
            <w:vAlign w:val="bottom"/>
          </w:tcPr>
          <w:p w14:paraId="404D9A80"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0.93</w:t>
            </w:r>
          </w:p>
        </w:tc>
        <w:tc>
          <w:tcPr>
            <w:tcW w:w="0" w:type="auto"/>
            <w:tcBorders>
              <w:top w:val="nil"/>
              <w:left w:val="nil"/>
              <w:bottom w:val="nil"/>
              <w:right w:val="nil"/>
            </w:tcBorders>
            <w:shd w:val="clear" w:color="000000" w:fill="FFFFFF"/>
            <w:noWrap/>
            <w:vAlign w:val="bottom"/>
            <w:hideMark/>
          </w:tcPr>
          <w:p w14:paraId="7C2CF4F1"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63BDB696"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00128E35"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62E64871"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3775F1F1"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45E5B015" w14:textId="77777777" w:rsidTr="00236DCF">
        <w:trPr>
          <w:trHeight w:val="300"/>
        </w:trPr>
        <w:tc>
          <w:tcPr>
            <w:tcW w:w="0" w:type="auto"/>
            <w:tcBorders>
              <w:top w:val="nil"/>
              <w:left w:val="nil"/>
              <w:bottom w:val="nil"/>
              <w:right w:val="nil"/>
            </w:tcBorders>
            <w:shd w:val="clear" w:color="000000" w:fill="FFFFFF"/>
            <w:noWrap/>
            <w:vAlign w:val="bottom"/>
          </w:tcPr>
          <w:p w14:paraId="2C47F6D3"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hAnsi="Times New Roman" w:cs="Times New Roman"/>
                <w:lang w:val="en-GB"/>
              </w:rPr>
              <w:t>n</w:t>
            </w:r>
            <w:proofErr w:type="gramEnd"/>
            <w:r w:rsidRPr="00030DD2">
              <w:rPr>
                <w:rFonts w:ascii="Times New Roman" w:hAnsi="Times New Roman" w:cs="Times New Roman"/>
                <w:lang w:val="en-GB"/>
              </w:rPr>
              <w:t>-SNP</w:t>
            </w:r>
          </w:p>
        </w:tc>
        <w:tc>
          <w:tcPr>
            <w:tcW w:w="0" w:type="auto"/>
            <w:tcBorders>
              <w:top w:val="nil"/>
              <w:left w:val="nil"/>
              <w:bottom w:val="nil"/>
              <w:right w:val="nil"/>
            </w:tcBorders>
            <w:shd w:val="clear" w:color="000000" w:fill="FFFFFF"/>
            <w:noWrap/>
            <w:vAlign w:val="bottom"/>
          </w:tcPr>
          <w:p w14:paraId="5FD4BAFE"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47</w:t>
            </w:r>
          </w:p>
        </w:tc>
        <w:tc>
          <w:tcPr>
            <w:tcW w:w="0" w:type="auto"/>
            <w:tcBorders>
              <w:top w:val="nil"/>
              <w:left w:val="nil"/>
              <w:bottom w:val="nil"/>
              <w:right w:val="nil"/>
            </w:tcBorders>
            <w:shd w:val="clear" w:color="000000" w:fill="FFFFFF"/>
            <w:noWrap/>
            <w:vAlign w:val="bottom"/>
          </w:tcPr>
          <w:p w14:paraId="7F1680E8"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0</w:t>
            </w:r>
          </w:p>
        </w:tc>
        <w:tc>
          <w:tcPr>
            <w:tcW w:w="0" w:type="auto"/>
            <w:tcBorders>
              <w:top w:val="nil"/>
              <w:left w:val="nil"/>
              <w:bottom w:val="nil"/>
              <w:right w:val="nil"/>
            </w:tcBorders>
            <w:shd w:val="clear" w:color="000000" w:fill="FFFFFF"/>
            <w:noWrap/>
            <w:vAlign w:val="bottom"/>
          </w:tcPr>
          <w:p w14:paraId="1D5C2DEF" w14:textId="77777777" w:rsidR="004363F1" w:rsidRPr="00030DD2" w:rsidRDefault="004363F1" w:rsidP="004D2645">
            <w:pPr>
              <w:spacing w:line="360" w:lineRule="auto"/>
              <w:rPr>
                <w:rFonts w:ascii="Times New Roman" w:eastAsia="Times New Roman" w:hAnsi="Times New Roman" w:cs="Times New Roman"/>
                <w:color w:val="000000"/>
                <w:lang w:val="en-GB"/>
              </w:rPr>
            </w:pPr>
            <w:r w:rsidRPr="00030DD2">
              <w:rPr>
                <w:rFonts w:ascii="Times New Roman" w:eastAsia="Times New Roman" w:hAnsi="Times New Roman" w:cs="Times New Roman"/>
                <w:color w:val="000000"/>
                <w:lang w:val="en-GB"/>
              </w:rPr>
              <w:t>277</w:t>
            </w:r>
          </w:p>
        </w:tc>
        <w:tc>
          <w:tcPr>
            <w:tcW w:w="0" w:type="auto"/>
            <w:tcBorders>
              <w:top w:val="nil"/>
              <w:left w:val="nil"/>
              <w:bottom w:val="nil"/>
              <w:right w:val="nil"/>
            </w:tcBorders>
            <w:shd w:val="clear" w:color="000000" w:fill="FFFFFF"/>
            <w:noWrap/>
            <w:vAlign w:val="bottom"/>
            <w:hideMark/>
          </w:tcPr>
          <w:p w14:paraId="745AE1CB"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5D951CE2"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3C81F8EC"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61374202"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1FEC437C"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109461A6" w14:textId="77777777" w:rsidTr="00236DCF">
        <w:trPr>
          <w:trHeight w:val="300"/>
        </w:trPr>
        <w:tc>
          <w:tcPr>
            <w:tcW w:w="0" w:type="auto"/>
            <w:gridSpan w:val="4"/>
            <w:tcBorders>
              <w:top w:val="nil"/>
              <w:left w:val="nil"/>
              <w:bottom w:val="nil"/>
              <w:right w:val="nil"/>
            </w:tcBorders>
            <w:shd w:val="clear" w:color="000000" w:fill="FFFFFF"/>
            <w:noWrap/>
            <w:vAlign w:val="bottom"/>
          </w:tcPr>
          <w:p w14:paraId="17A0ECC6" w14:textId="77777777" w:rsidR="004363F1" w:rsidRPr="00030DD2" w:rsidRDefault="004363F1" w:rsidP="004D2645">
            <w:pPr>
              <w:spacing w:line="360" w:lineRule="auto"/>
              <w:rPr>
                <w:rFonts w:ascii="Times New Roman" w:eastAsia="Times New Roman" w:hAnsi="Times New Roman" w:cs="Times New Roman"/>
                <w:color w:val="000000"/>
                <w:lang w:val="en-GB"/>
              </w:rPr>
            </w:pPr>
            <w:proofErr w:type="gramStart"/>
            <w:r w:rsidRPr="00030DD2">
              <w:rPr>
                <w:rFonts w:ascii="Times New Roman" w:eastAsia="Times New Roman" w:hAnsi="Times New Roman" w:cs="Times New Roman"/>
                <w:color w:val="000000"/>
                <w:lang w:val="en-GB"/>
              </w:rPr>
              <w:t>r</w:t>
            </w:r>
            <w:r w:rsidRPr="00030DD2">
              <w:rPr>
                <w:rFonts w:ascii="Times New Roman" w:eastAsia="Times New Roman" w:hAnsi="Times New Roman" w:cs="Times New Roman"/>
                <w:color w:val="000000"/>
                <w:vertAlign w:val="superscript"/>
                <w:lang w:val="en-GB"/>
              </w:rPr>
              <w:t>2</w:t>
            </w:r>
            <w:proofErr w:type="gramEnd"/>
            <w:r w:rsidRPr="00030DD2">
              <w:rPr>
                <w:rFonts w:ascii="Times New Roman" w:eastAsia="Times New Roman" w:hAnsi="Times New Roman" w:cs="Times New Roman"/>
                <w:color w:val="000000"/>
                <w:lang w:val="en-GB"/>
              </w:rPr>
              <w:t xml:space="preserve"> = 0.042, </w:t>
            </w:r>
            <w:r w:rsidRPr="00030DD2">
              <w:rPr>
                <w:rFonts w:ascii="Times New Roman" w:eastAsia="Times New Roman" w:hAnsi="Times New Roman" w:cs="Times New Roman"/>
                <w:i/>
                <w:color w:val="000000"/>
                <w:lang w:val="en-GB"/>
              </w:rPr>
              <w:t>P</w:t>
            </w:r>
            <w:r w:rsidRPr="00030DD2">
              <w:rPr>
                <w:rFonts w:ascii="Times New Roman" w:eastAsia="Times New Roman" w:hAnsi="Times New Roman" w:cs="Times New Roman"/>
                <w:color w:val="000000"/>
                <w:lang w:val="en-GB"/>
              </w:rPr>
              <w:t xml:space="preserve"> &lt; 0.001</w:t>
            </w:r>
          </w:p>
        </w:tc>
        <w:tc>
          <w:tcPr>
            <w:tcW w:w="0" w:type="auto"/>
            <w:tcBorders>
              <w:top w:val="nil"/>
              <w:left w:val="nil"/>
              <w:bottom w:val="nil"/>
              <w:right w:val="nil"/>
            </w:tcBorders>
            <w:shd w:val="clear" w:color="000000" w:fill="FFFFFF"/>
            <w:noWrap/>
            <w:vAlign w:val="bottom"/>
          </w:tcPr>
          <w:p w14:paraId="13A824ED"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349D4608"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r w:rsidR="004363F1" w:rsidRPr="00030DD2" w14:paraId="59D58917" w14:textId="77777777" w:rsidTr="00236DCF">
        <w:trPr>
          <w:trHeight w:val="300"/>
        </w:trPr>
        <w:tc>
          <w:tcPr>
            <w:tcW w:w="0" w:type="auto"/>
            <w:gridSpan w:val="4"/>
            <w:tcBorders>
              <w:top w:val="nil"/>
              <w:left w:val="nil"/>
              <w:bottom w:val="nil"/>
              <w:right w:val="nil"/>
            </w:tcBorders>
            <w:shd w:val="clear" w:color="000000" w:fill="FFFFFF"/>
            <w:noWrap/>
            <w:vAlign w:val="bottom"/>
          </w:tcPr>
          <w:p w14:paraId="2772CE62"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tcBorders>
              <w:top w:val="nil"/>
              <w:left w:val="nil"/>
              <w:bottom w:val="nil"/>
              <w:right w:val="nil"/>
            </w:tcBorders>
            <w:shd w:val="clear" w:color="000000" w:fill="FFFFFF"/>
            <w:noWrap/>
            <w:vAlign w:val="bottom"/>
          </w:tcPr>
          <w:p w14:paraId="7A645E77" w14:textId="77777777" w:rsidR="004363F1" w:rsidRPr="00030DD2" w:rsidRDefault="004363F1" w:rsidP="004D2645">
            <w:pPr>
              <w:spacing w:line="360" w:lineRule="auto"/>
              <w:rPr>
                <w:rFonts w:ascii="Times New Roman" w:eastAsia="Times New Roman" w:hAnsi="Times New Roman" w:cs="Times New Roman"/>
                <w:color w:val="000000"/>
                <w:lang w:val="en-GB"/>
              </w:rPr>
            </w:pPr>
          </w:p>
        </w:tc>
        <w:tc>
          <w:tcPr>
            <w:tcW w:w="0" w:type="auto"/>
            <w:gridSpan w:val="4"/>
            <w:tcBorders>
              <w:top w:val="nil"/>
              <w:left w:val="nil"/>
              <w:bottom w:val="nil"/>
              <w:right w:val="nil"/>
            </w:tcBorders>
            <w:shd w:val="clear" w:color="000000" w:fill="FFFFFF"/>
            <w:noWrap/>
            <w:vAlign w:val="bottom"/>
          </w:tcPr>
          <w:p w14:paraId="7788E567" w14:textId="77777777" w:rsidR="004363F1" w:rsidRPr="00030DD2" w:rsidRDefault="004363F1" w:rsidP="004D2645">
            <w:pPr>
              <w:spacing w:line="360" w:lineRule="auto"/>
              <w:rPr>
                <w:rFonts w:ascii="Times New Roman" w:eastAsia="Times New Roman" w:hAnsi="Times New Roman" w:cs="Times New Roman"/>
                <w:color w:val="000000"/>
                <w:lang w:val="en-GB"/>
              </w:rPr>
            </w:pPr>
          </w:p>
        </w:tc>
      </w:tr>
    </w:tbl>
    <w:p w14:paraId="60769C91" w14:textId="77777777" w:rsidR="00E705A3" w:rsidRDefault="00E705A3" w:rsidP="004D2645">
      <w:pPr>
        <w:suppressAutoHyphens w:val="0"/>
        <w:spacing w:line="360" w:lineRule="auto"/>
        <w:rPr>
          <w:rFonts w:ascii="Times New Roman" w:hAnsi="Times New Roman" w:cs="Times New Roman"/>
          <w:b/>
          <w:lang w:val="en-GB"/>
        </w:rPr>
      </w:pPr>
    </w:p>
    <w:p w14:paraId="2F270C57" w14:textId="2ABBBBAE" w:rsidR="003C4721" w:rsidRDefault="003C4721" w:rsidP="004D2645">
      <w:pPr>
        <w:suppressAutoHyphens w:val="0"/>
        <w:spacing w:line="360" w:lineRule="auto"/>
        <w:rPr>
          <w:rFonts w:ascii="Times New Roman" w:hAnsi="Times New Roman" w:cs="Times New Roman"/>
          <w:lang w:val="en-GB"/>
        </w:rPr>
      </w:pPr>
      <w:r w:rsidRPr="00CE55A4">
        <w:rPr>
          <w:rFonts w:ascii="Times New Roman" w:hAnsi="Times New Roman" w:cs="Times New Roman"/>
          <w:b/>
          <w:lang w:val="en-GB"/>
        </w:rPr>
        <w:t xml:space="preserve">Figure </w:t>
      </w:r>
      <w:r>
        <w:rPr>
          <w:rFonts w:ascii="Times New Roman" w:hAnsi="Times New Roman" w:cs="Times New Roman"/>
          <w:b/>
          <w:lang w:val="en-GB"/>
        </w:rPr>
        <w:t>S</w:t>
      </w:r>
      <w:r w:rsidR="00712129">
        <w:rPr>
          <w:rFonts w:ascii="Times New Roman" w:hAnsi="Times New Roman" w:cs="Times New Roman"/>
          <w:b/>
          <w:lang w:val="en-GB"/>
        </w:rPr>
        <w:t>2</w:t>
      </w:r>
      <w:r w:rsidRPr="00030DD2">
        <w:rPr>
          <w:rFonts w:ascii="Times New Roman" w:hAnsi="Times New Roman" w:cs="Times New Roman"/>
          <w:b/>
          <w:lang w:val="en-GB"/>
        </w:rPr>
        <w:t xml:space="preserve">. </w:t>
      </w:r>
      <w:proofErr w:type="gramStart"/>
      <w:r w:rsidRPr="00030DD2">
        <w:rPr>
          <w:rFonts w:ascii="Times New Roman" w:hAnsi="Times New Roman" w:cs="Times New Roman"/>
          <w:b/>
          <w:lang w:val="en-GB"/>
        </w:rPr>
        <w:t>Details of genome-wide association mapping.</w:t>
      </w:r>
      <w:proofErr w:type="gramEnd"/>
      <w:r w:rsidRPr="00030DD2">
        <w:rPr>
          <w:rFonts w:ascii="Times New Roman" w:hAnsi="Times New Roman" w:cs="Times New Roman"/>
          <w:lang w:val="en-GB"/>
        </w:rPr>
        <w:t xml:space="preserve"> (A) Posterior inclusion probabilities (PIP) of SNPs along the genome for a representative trait (mpenta = male methylated pentacosanes). Higher PIP values are indicative of stronger association with phenotypic variation. (B) Heat map showing the number of the 100 most strongly trait-associated SNPs per trait shared between different traits (above diagonal) and phenotypic associations between traits </w:t>
      </w:r>
      <w:r w:rsidRPr="00030DD2">
        <w:rPr>
          <w:rFonts w:ascii="Times New Roman" w:hAnsi="Times New Roman" w:cs="Times New Roman"/>
          <w:lang w:val="en-GB"/>
        </w:rPr>
        <w:lastRenderedPageBreak/>
        <w:t>(</w:t>
      </w:r>
      <w:r w:rsidRPr="00030DD2">
        <w:rPr>
          <w:rFonts w:ascii="Times New Roman" w:hAnsi="Times New Roman" w:cs="Times New Roman"/>
          <w:i/>
          <w:lang w:val="en-GB"/>
        </w:rPr>
        <w:t>r</w:t>
      </w:r>
      <w:r w:rsidRPr="00030DD2">
        <w:rPr>
          <w:rFonts w:ascii="Times New Roman" w:hAnsi="Times New Roman" w:cs="Times New Roman"/>
          <w:vertAlign w:val="superscript"/>
          <w:lang w:val="en-GB"/>
        </w:rPr>
        <w:t>2</w:t>
      </w:r>
      <w:r w:rsidRPr="00030DD2">
        <w:rPr>
          <w:rFonts w:ascii="Times New Roman" w:hAnsi="Times New Roman" w:cs="Times New Roman"/>
          <w:lang w:val="en-GB"/>
        </w:rPr>
        <w:t xml:space="preserve"> values; traits were transformed as for GWA)</w:t>
      </w:r>
      <w:r w:rsidRPr="00030DD2">
        <w:rPr>
          <w:rFonts w:ascii="Times New Roman" w:eastAsia="Times New Roman" w:hAnsi="Times New Roman" w:cs="Times New Roman"/>
          <w:lang w:val="en-GB"/>
        </w:rPr>
        <w:t>.</w:t>
      </w:r>
      <w:r w:rsidRPr="00030DD2">
        <w:rPr>
          <w:rFonts w:ascii="Times New Roman" w:hAnsi="Times New Roman" w:cs="Times New Roman"/>
          <w:lang w:val="en-GB"/>
        </w:rPr>
        <w:t xml:space="preserve"> N/A = Not applicable. % </w:t>
      </w:r>
      <w:proofErr w:type="gramStart"/>
      <w:r w:rsidRPr="00030DD2">
        <w:rPr>
          <w:rFonts w:ascii="Times New Roman" w:hAnsi="Times New Roman" w:cs="Times New Roman"/>
          <w:lang w:val="en-GB"/>
        </w:rPr>
        <w:t>striped</w:t>
      </w:r>
      <w:proofErr w:type="gramEnd"/>
      <w:r w:rsidRPr="00030DD2">
        <w:rPr>
          <w:rFonts w:ascii="Times New Roman" w:hAnsi="Times New Roman" w:cs="Times New Roman"/>
          <w:lang w:val="en-GB"/>
        </w:rPr>
        <w:t xml:space="preserve"> = percent body area striped, fpenta = female methylated pentacosanes, fhepta = female methylated heptacosanes, fnona = female methylated nonacosanes, mpenta = male methylated pentacosanes, mhepta = male methylated heptacosanes, mnona = male methylated nonacosanes.</w:t>
      </w:r>
    </w:p>
    <w:p w14:paraId="10D5E86D" w14:textId="77777777" w:rsidR="003C4721" w:rsidRDefault="003C4721" w:rsidP="004D2645">
      <w:pPr>
        <w:suppressAutoHyphens w:val="0"/>
        <w:spacing w:line="360" w:lineRule="auto"/>
        <w:rPr>
          <w:rFonts w:ascii="Times New Roman" w:hAnsi="Times New Roman" w:cs="Times New Roman"/>
          <w:bCs/>
          <w:lang w:val="en-GB"/>
        </w:rPr>
      </w:pPr>
      <w:r>
        <w:rPr>
          <w:rFonts w:ascii="Times New Roman" w:hAnsi="Times New Roman" w:cs="Times New Roman"/>
          <w:bCs/>
          <w:noProof/>
        </w:rPr>
        <w:drawing>
          <wp:inline distT="0" distB="0" distL="0" distR="0" wp14:anchorId="02CAD972" wp14:editId="3B049C64">
            <wp:extent cx="5440680" cy="712927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10">
                      <a:extLst>
                        <a:ext uri="{28A0092B-C50C-407E-A947-70E740481C1C}">
                          <a14:useLocalDpi xmlns:a14="http://schemas.microsoft.com/office/drawing/2010/main" val="0"/>
                        </a:ext>
                      </a:extLst>
                    </a:blip>
                    <a:stretch>
                      <a:fillRect/>
                    </a:stretch>
                  </pic:blipFill>
                  <pic:spPr>
                    <a:xfrm>
                      <a:off x="0" y="0"/>
                      <a:ext cx="5440680" cy="7129272"/>
                    </a:xfrm>
                    <a:prstGeom prst="rect">
                      <a:avLst/>
                    </a:prstGeom>
                  </pic:spPr>
                </pic:pic>
              </a:graphicData>
            </a:graphic>
          </wp:inline>
        </w:drawing>
      </w:r>
    </w:p>
    <w:p w14:paraId="0EC661FE" w14:textId="77777777" w:rsidR="003C4721" w:rsidRDefault="003C4721" w:rsidP="004D2645">
      <w:pPr>
        <w:spacing w:line="360" w:lineRule="auto"/>
        <w:rPr>
          <w:rFonts w:ascii="Times New Roman" w:hAnsi="Times New Roman" w:cs="Times New Roman"/>
          <w:lang w:val="en-GB"/>
        </w:rPr>
      </w:pPr>
    </w:p>
    <w:p w14:paraId="44CB65BA" w14:textId="77777777" w:rsidR="003C4721" w:rsidRPr="00030DD2" w:rsidRDefault="003C4721" w:rsidP="004D2645">
      <w:pPr>
        <w:spacing w:line="360" w:lineRule="auto"/>
        <w:rPr>
          <w:rFonts w:ascii="Times New Roman" w:hAnsi="Times New Roman" w:cs="Times New Roman"/>
          <w:lang w:val="en-GB"/>
        </w:rPr>
      </w:pPr>
    </w:p>
    <w:p w14:paraId="456B0AEB" w14:textId="72873390" w:rsidR="004363F1" w:rsidRPr="00030DD2" w:rsidRDefault="004363F1" w:rsidP="004D2645">
      <w:pPr>
        <w:spacing w:line="360" w:lineRule="auto"/>
        <w:rPr>
          <w:rFonts w:ascii="Times New Roman" w:hAnsi="Times New Roman" w:cs="Times New Roman"/>
          <w:lang w:val="en-GB"/>
        </w:rPr>
      </w:pPr>
      <w:proofErr w:type="gramStart"/>
      <w:r w:rsidRPr="00030DD2">
        <w:rPr>
          <w:rFonts w:ascii="Times New Roman" w:hAnsi="Times New Roman" w:cs="Times New Roman"/>
          <w:b/>
          <w:lang w:val="en-GB"/>
        </w:rPr>
        <w:t>Linkage group partitioning analysis.</w:t>
      </w:r>
      <w:proofErr w:type="gramEnd"/>
      <w:r w:rsidRPr="00030DD2">
        <w:rPr>
          <w:rFonts w:ascii="Times New Roman" w:hAnsi="Times New Roman" w:cs="Times New Roman"/>
          <w:lang w:val="en-GB"/>
        </w:rPr>
        <w:t xml:space="preserve"> A prediction for polygenic traits is that the number of trait-associated SNPs per LG will be positively correlated with the size of a LG</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&lt;EndNote&gt;&lt;Cite&gt;&lt;Author&gt;Yang&lt;/Author&gt;&lt;Year&gt;2011&lt;/Year&gt;&lt;RecNum&gt;3001&lt;/RecNum&gt;&lt;DisplayText&gt;&lt;style face="superscript"&gt;30&lt;/style&gt;&lt;/DisplayText&gt;&lt;record&gt;&lt;rec-number&gt;3001&lt;/rec-number&gt;&lt;foreign-keys&gt;&lt;key app="EN" db-id="9aeswrrrovtep5ez05t5d0wfzt20xsds5wv9" timestamp="1435343034"&gt;3001&lt;/key&gt;&lt;/foreign-keys&gt;&lt;ref-type name="Journal Article"&gt;17&lt;/ref-type&gt;&lt;contributors&gt;&lt;authors&gt;&lt;author&gt;Yang, J.&lt;/author&gt;&lt;author&gt;Manolio, T. A.&lt;/author&gt;&lt;author&gt;Pasquale, L. R.&lt;/author&gt;&lt;author&gt;Boerwinkle, E.&lt;/author&gt;&lt;author&gt;Caporaso, N.&lt;/author&gt;&lt;author&gt;Cunningham, J. M.&lt;/author&gt;&lt;author&gt;de Andrade, M.&lt;/author&gt;&lt;author&gt;Feenstra, B.&lt;/author&gt;&lt;author&gt;Feingold, E.&lt;/author&gt;&lt;author&gt;Hayes, M. G.&lt;/author&gt;&lt;author&gt;Hill, W. G.&lt;/author&gt;&lt;author&gt;Landi, M. T.&lt;/author&gt;&lt;author&gt;Alonso, A.&lt;/author&gt;&lt;author&gt;Lettre, G.&lt;/author&gt;&lt;author&gt;Lin, P.&lt;/author&gt;&lt;author&gt;Ling, H.&lt;/author&gt;&lt;author&gt;Lowe, W.&lt;/author&gt;&lt;author&gt;Mathias, R. A.&lt;/author&gt;&lt;author&gt;Melbye, M.&lt;/author&gt;&lt;author&gt;Pugh, E.&lt;/author&gt;&lt;author&gt;Cornelis, M. C.&lt;/author&gt;&lt;author&gt;Weir, B. S.&lt;/author&gt;&lt;author&gt;Goddard, M. E.&lt;/author&gt;&lt;author&gt;Visscher, P. M.&lt;/author&gt;&lt;/authors&gt;&lt;/contributors&gt;&lt;titles&gt;&lt;title&gt;Genome partitioning of genetic variation for complex traits using common SNPs&lt;/title&gt;&lt;secondary-title&gt;Nature Genetics&lt;/secondary-title&gt;&lt;/titles&gt;&lt;periodical&gt;&lt;full-title&gt;Nature Genetics&lt;/full-title&gt;&lt;/periodical&gt;&lt;pages&gt;519-U44&lt;/pages&gt;&lt;volume&gt;43&lt;/volume&gt;&lt;number&gt;6&lt;/number&gt;&lt;dates&gt;&lt;year&gt;2011&lt;/year&gt;&lt;pub-dates&gt;&lt;date&gt;Jun&lt;/date&gt;&lt;/pub-dates&gt;&lt;/dates&gt;&lt;isbn&gt;1061-4036&lt;/isbn&gt;&lt;accession-num&gt;WOS:000291017000007&lt;/accession-num&gt;&lt;urls&gt;&lt;related-urls&gt;&lt;url&gt;&amp;lt;Go to ISI&amp;gt;://WOS:000291017000007&lt;/url&gt;&lt;/related-urls&gt;&lt;/urls&gt;&lt;electronic-resource-num&gt;10.1038/ng.823&lt;/electronic-resource-num&gt;&lt;/record&gt;&lt;/Cite&gt;&lt;/EndNote&gt;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30</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tested and largely supported this prediction, as reported in the main text. We calculated </w:t>
      </w:r>
      <w:r w:rsidRPr="00030DD2">
        <w:rPr>
          <w:rFonts w:ascii="Times New Roman" w:eastAsia="Times New Roman" w:hAnsi="Times New Roman" w:cs="Times New Roman"/>
          <w:lang w:val="en-GB"/>
        </w:rPr>
        <w:t xml:space="preserve">a point estimate for the number of trait-associated SNPs per LG by summing the PIPs across all SNPs on the LG, and defined LG size as the number of SNPs in the GWA analysis for that LG for each trait. </w:t>
      </w:r>
      <w:r w:rsidRPr="00030DD2">
        <w:rPr>
          <w:rFonts w:ascii="Times New Roman" w:hAnsi="Times New Roman" w:cs="Times New Roman"/>
          <w:lang w:val="en-GB"/>
        </w:rPr>
        <w:t xml:space="preserve">For individual traits, number of trait-associated SNPs per LG was significantly, positively correlated with LG size for all six CHC traits </w:t>
      </w:r>
      <w:r w:rsidRPr="00030DD2">
        <w:rPr>
          <w:rFonts w:ascii="Times New Roman" w:eastAsia="Times New Roman" w:hAnsi="Times New Roman" w:cs="Times New Roman"/>
          <w:color w:val="000000"/>
          <w:lang w:val="en-GB"/>
        </w:rPr>
        <w:t xml:space="preserve">(fpenta, r = 1.00; fhepta, r = 1.00; fnona, r = 1.00; mpenta, r = 1.00; mhepta, r = 1.00; mnona, r = 1.00, all </w:t>
      </w:r>
      <w:r w:rsidRPr="00030DD2">
        <w:rPr>
          <w:rFonts w:ascii="Times New Roman" w:eastAsia="Times New Roman" w:hAnsi="Times New Roman" w:cs="Times New Roman"/>
          <w:i/>
          <w:color w:val="000000"/>
          <w:lang w:val="en-GB"/>
        </w:rPr>
        <w:t>P</w:t>
      </w:r>
      <w:r w:rsidRPr="00030DD2">
        <w:rPr>
          <w:rFonts w:ascii="Times New Roman" w:eastAsia="Times New Roman" w:hAnsi="Times New Roman" w:cs="Times New Roman"/>
          <w:color w:val="000000"/>
          <w:lang w:val="en-GB"/>
        </w:rPr>
        <w:t xml:space="preserve"> &lt; 0.05), but not for</w:t>
      </w:r>
      <w:r w:rsidRPr="00030DD2">
        <w:rPr>
          <w:rFonts w:ascii="Times New Roman" w:hAnsi="Times New Roman" w:cs="Times New Roman"/>
          <w:lang w:val="en-GB"/>
        </w:rPr>
        <w:t xml:space="preserve"> % striped (r = 0.36, </w:t>
      </w:r>
      <w:r w:rsidRPr="00030DD2">
        <w:rPr>
          <w:rFonts w:ascii="Times New Roman" w:hAnsi="Times New Roman" w:cs="Times New Roman"/>
          <w:i/>
          <w:lang w:val="en-GB"/>
        </w:rPr>
        <w:t>P</w:t>
      </w:r>
      <w:r w:rsidRPr="00030DD2">
        <w:rPr>
          <w:rFonts w:ascii="Times New Roman" w:hAnsi="Times New Roman" w:cs="Times New Roman"/>
          <w:lang w:val="en-GB"/>
        </w:rPr>
        <w:t xml:space="preserve"> = 0.22).</w:t>
      </w:r>
    </w:p>
    <w:p w14:paraId="368EA0EE" w14:textId="77777777" w:rsidR="004363F1" w:rsidRPr="00030DD2" w:rsidRDefault="004363F1" w:rsidP="004D2645">
      <w:pPr>
        <w:spacing w:line="360" w:lineRule="auto"/>
        <w:rPr>
          <w:rFonts w:ascii="Times New Roman" w:hAnsi="Times New Roman" w:cs="Times New Roman"/>
          <w:b/>
          <w:lang w:val="en-GB"/>
        </w:rPr>
      </w:pPr>
    </w:p>
    <w:p w14:paraId="18C08FD9" w14:textId="7EF4BC55" w:rsidR="004363F1" w:rsidRPr="00030DD2" w:rsidRDefault="004363F1" w:rsidP="004D2645">
      <w:pPr>
        <w:spacing w:line="360" w:lineRule="auto"/>
        <w:rPr>
          <w:rFonts w:ascii="Times New Roman" w:hAnsi="Times New Roman" w:cs="Times New Roman"/>
          <w:b/>
          <w:lang w:val="en-GB"/>
        </w:rPr>
      </w:pPr>
      <w:r w:rsidRPr="00030DD2">
        <w:rPr>
          <w:rFonts w:ascii="Times New Roman" w:hAnsi="Times New Roman" w:cs="Times New Roman"/>
          <w:b/>
          <w:iCs/>
          <w:lang w:val="en-GB"/>
        </w:rPr>
        <w:t>Perfuming trials with no-choice mating experiments</w:t>
      </w:r>
      <w:r w:rsidRPr="00030DD2">
        <w:rPr>
          <w:rFonts w:ascii="Times New Roman" w:hAnsi="Times New Roman" w:cs="Times New Roman"/>
          <w:b/>
          <w:lang w:val="en-GB"/>
        </w:rPr>
        <w:t xml:space="preserve">. </w:t>
      </w:r>
      <w:r w:rsidRPr="00030DD2">
        <w:rPr>
          <w:rFonts w:ascii="Times New Roman" w:hAnsi="Times New Roman" w:cs="Times New Roman"/>
          <w:lang w:val="en-GB"/>
        </w:rPr>
        <w:t xml:space="preserve">We conducted perfuming experiments to test if CHCs are important in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mate choice. We collected </w:t>
      </w:r>
      <w:r w:rsidRPr="00030DD2">
        <w:rPr>
          <w:rFonts w:ascii="Times New Roman" w:hAnsi="Times New Roman" w:cs="Times New Roman"/>
          <w:iCs/>
          <w:lang w:val="en-GB"/>
        </w:rPr>
        <w:t xml:space="preserve">juvenile </w:t>
      </w:r>
      <w:r w:rsidRPr="00030DD2">
        <w:rPr>
          <w:rFonts w:ascii="Times New Roman" w:hAnsi="Times New Roman" w:cs="Times New Roman"/>
          <w:i/>
          <w:iCs/>
          <w:lang w:val="en-GB"/>
        </w:rPr>
        <w:t xml:space="preserve">T. cristinae </w:t>
      </w:r>
      <w:r w:rsidRPr="00030DD2">
        <w:rPr>
          <w:rFonts w:ascii="Times New Roman" w:hAnsi="Times New Roman" w:cs="Times New Roman"/>
          <w:lang w:val="en-GB"/>
        </w:rPr>
        <w:t xml:space="preserve">from one study site (FHA) in the Santa Ynez Mountains, California, USA, between March and April 2014, and juvenile </w:t>
      </w:r>
      <w:r w:rsidRPr="00030DD2">
        <w:rPr>
          <w:rFonts w:ascii="Times New Roman" w:hAnsi="Times New Roman" w:cs="Times New Roman"/>
          <w:i/>
          <w:lang w:val="en-GB"/>
        </w:rPr>
        <w:t>T. poppensis</w:t>
      </w:r>
      <w:r w:rsidRPr="00030DD2">
        <w:rPr>
          <w:rFonts w:ascii="Times New Roman" w:hAnsi="Times New Roman" w:cs="Times New Roman"/>
          <w:lang w:val="en-GB"/>
        </w:rPr>
        <w:t xml:space="preserve"> in late April and early May 2014 from two study sites (SMRW and SMHCRW) in the Santa Cruz Mountains, California, USA, where they feed on coastal redwood, </w:t>
      </w:r>
      <w:r w:rsidRPr="00030DD2">
        <w:rPr>
          <w:rFonts w:ascii="Times New Roman" w:hAnsi="Times New Roman" w:cs="Times New Roman"/>
          <w:bCs/>
          <w:i/>
          <w:iCs/>
          <w:lang w:val="en-GB"/>
        </w:rPr>
        <w:t>Sequoia sempervirens</w:t>
      </w:r>
      <w:r w:rsidRPr="00030DD2">
        <w:rPr>
          <w:rFonts w:ascii="Times New Roman" w:hAnsi="Times New Roman" w:cs="Times New Roman"/>
          <w:lang w:val="en-GB"/>
        </w:rPr>
        <w:t>. We captured insects as early instars using sweep nets and reared them to maturity in separate-sex containers in the laboratory on the foliage of their native host plant collected at the site of population origin (</w:t>
      </w:r>
      <w:r w:rsidRPr="00030DD2">
        <w:rPr>
          <w:rFonts w:ascii="Times New Roman" w:hAnsi="Times New Roman" w:cs="Times New Roman"/>
          <w:i/>
          <w:lang w:val="en-GB"/>
        </w:rPr>
        <w:t>A. fasciculatum</w:t>
      </w:r>
      <w:r w:rsidRPr="00030DD2">
        <w:rPr>
          <w:rFonts w:ascii="Times New Roman" w:hAnsi="Times New Roman" w:cs="Times New Roman"/>
          <w:lang w:val="en-GB"/>
        </w:rPr>
        <w:t xml:space="preserve"> for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and </w:t>
      </w:r>
      <w:r w:rsidRPr="00030DD2">
        <w:rPr>
          <w:rFonts w:ascii="Times New Roman" w:hAnsi="Times New Roman" w:cs="Times New Roman"/>
          <w:bCs/>
          <w:i/>
          <w:iCs/>
          <w:lang w:val="en-GB"/>
        </w:rPr>
        <w:t>S. sempervirens</w:t>
      </w:r>
      <w:r w:rsidRPr="00030DD2">
        <w:rPr>
          <w:rFonts w:ascii="Times New Roman" w:hAnsi="Times New Roman" w:cs="Times New Roman"/>
          <w:bCs/>
          <w:iCs/>
          <w:lang w:val="en-GB"/>
        </w:rPr>
        <w:t xml:space="preserve"> for </w:t>
      </w:r>
      <w:r w:rsidRPr="00030DD2">
        <w:rPr>
          <w:rFonts w:ascii="Times New Roman" w:hAnsi="Times New Roman" w:cs="Times New Roman"/>
          <w:bCs/>
          <w:i/>
          <w:iCs/>
          <w:lang w:val="en-GB"/>
        </w:rPr>
        <w:t>T. poppensis</w:t>
      </w:r>
      <w:r w:rsidRPr="00030DD2">
        <w:rPr>
          <w:rFonts w:ascii="Times New Roman" w:hAnsi="Times New Roman" w:cs="Times New Roman"/>
          <w:lang w:val="en-GB"/>
        </w:rPr>
        <w:t xml:space="preserve">). For the no-choice copulation trials, we randomly selected individual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from the laboratory population, tested them once, and then euthanized them. Protocols for the no-choice copulation trials used in this study are based on previously published protocols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&lt;EndNote&gt;&lt;Cite&gt;&lt;Author&gt;Nosil&lt;/Author&gt;&lt;Year&gt;2002&lt;/Year&gt;&lt;RecNum&gt;1110&lt;/RecNum&gt;&lt;DisplayText&gt;&lt;style face="superscript"&gt;31&lt;/style&gt;&lt;/DisplayText&gt;&lt;record&gt;&lt;rec-number&gt;1110&lt;/rec-number&gt;&lt;foreign-keys&gt;&lt;key app="EN" db-id="9aeswrrrovtep5ez05t5d0wfzt20xsds5wv9" timestamp="0"&gt;1110&lt;/key&gt;&lt;/foreign-keys&gt;&lt;ref-type name="Journal Article"&gt;17&lt;/ref-type&gt;&lt;contributors&gt;&lt;authors&gt;&lt;author&gt;Nosil, P.&lt;/author&gt;&lt;author&gt;Crespi, B. J.&lt;/author&gt;&lt;author&gt;Sandoval, C. P.&lt;/author&gt;&lt;/authors&gt;&lt;/contributors&gt;&lt;auth-address&gt;Nosil, P&amp;#xD;Simon Fraser Univ, Dept Biosci, Behav Ecol Res Grp, Burnaby, BC V5A 1S6, Canada&amp;#xD;Simon Fraser Univ, Dept Biosci, Behav Ecol Res Grp, Burnaby, BC V5A 1S6, Canada&amp;#xD;Univ Calif Santa Barbara, Inst Marine Sci, Santa Barbara, CA 93206 USA&lt;/auth-address&gt;&lt;titles&gt;&lt;title&gt;Host-plant adaptation drives the parallel evolution of reproductive isolation&lt;/title&gt;&lt;secondary-title&gt;Nature&lt;/secondary-title&gt;&lt;alt-title&gt;Nature&amp;#xD;Nature&lt;/alt-title&gt;&lt;/titles&gt;&lt;periodical&gt;&lt;full-title&gt;Nature&lt;/full-title&gt;&lt;abbr-1&gt;Nature&lt;/abbr-1&gt;&lt;/periodical&gt;&lt;pages&gt;440-443&lt;/pages&gt;&lt;volume&gt;417&lt;/volume&gt;&lt;number&gt;6887&lt;/number&gt;&lt;keywords&gt;&lt;keyword&gt;natural-selection&lt;/keyword&gt;&lt;keyword&gt;phylogenetic inference&lt;/keyword&gt;&lt;keyword&gt;sexual isolation&lt;/keyword&gt;&lt;keyword&gt;speciation&lt;/keyword&gt;&lt;keyword&gt;frequencies&lt;/keyword&gt;&lt;/keywords&gt;&lt;dates&gt;&lt;year&gt;2002&lt;/year&gt;&lt;pub-dates&gt;&lt;date&gt;May 23&lt;/date&gt;&lt;/pub-dates&gt;&lt;/dates&gt;&lt;isbn&gt;0028-0836&lt;/isbn&gt;&lt;accession-num&gt;ISI:000175730900038&lt;/accession-num&gt;&lt;urls&gt;&lt;related-urls&gt;&lt;url&gt;&amp;lt;Go to ISI&amp;gt;://000175730900038&lt;/url&gt;&lt;/related-urls&gt;&lt;/urls&gt;&lt;language&gt;English&lt;/language&gt;&lt;/record&gt;&lt;/Cite&gt;&lt;/EndNote&gt;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31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but were slightly altered to gain information not only on whether copulation occurred, but also when it occurred. We confined one male and one female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in a 10-cm Petri dish for 4 h. For the first 15 min, we took an ‘all occurrence continuous sampling’ approach and during the remaining 225 min, we conducted ‘scan sampling’ at 15-min intervals to record for each interval if copulation occurred</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&lt;EndNote&gt;&lt;Cite&gt;&lt;Author&gt;Martin&lt;/Author&gt;&lt;Year&gt;2007&lt;/Year&gt;&lt;RecNum&gt;2945&lt;/RecNum&gt;&lt;DisplayText&gt;&lt;style face="superscript"&gt;32&lt;/style&gt;&lt;/DisplayText&gt;&lt;record&gt;&lt;rec-number&gt;2945&lt;/rec-number&gt;&lt;foreign-keys&gt;&lt;key app="EN" db-id="9aeswrrrovtep5ez05t5d0wfzt20xsds5wv9" timestamp="1417862633"&gt;2945&lt;/key&gt;&lt;/foreign-keys&gt;&lt;ref-type name="Book"&gt;6&lt;/ref-type&gt;&lt;contributors&gt;&lt;authors&gt;&lt;author&gt;Martin, P.&lt;/author&gt;&lt;author&gt;Bateson, P.&lt;/author&gt;&lt;/authors&gt;&lt;/contributors&gt;&lt;titles&gt;&lt;title&gt;Measuring Behaviour: An Introductory Guide&lt;/title&gt;&lt;/titles&gt;&lt;edition&gt;3rd Edition&lt;/edition&gt;&lt;dates&gt;&lt;year&gt;2007&lt;/year&gt;&lt;/dates&gt;&lt;pub-location&gt;Cambridge&lt;/pub-location&gt;&lt;publisher&gt;Cambridge University Press&lt;/publisher&gt;&lt;urls&gt;&lt;/urls&gt;&lt;/record&gt;&lt;/Cite&gt;&lt;/EndNote&gt;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32</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Based on </w:t>
      </w:r>
      <w:r w:rsidRPr="00030DD2">
        <w:rPr>
          <w:rFonts w:ascii="Times New Roman" w:hAnsi="Times New Roman" w:cs="Times New Roman"/>
          <w:i/>
          <w:lang w:val="en-GB"/>
        </w:rPr>
        <w:t xml:space="preserve">Timema </w:t>
      </w:r>
      <w:r w:rsidRPr="00030DD2">
        <w:rPr>
          <w:rFonts w:ascii="Times New Roman" w:hAnsi="Times New Roman" w:cs="Times New Roman"/>
          <w:lang w:val="en-GB"/>
        </w:rPr>
        <w:t>mating behaviour</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&lt;EndNote&gt;&lt;Cite&gt;&lt;Author&gt;Arbuthnott&lt;/Author&gt;&lt;Year&gt;2009&lt;/Year&gt;&lt;RecNum&gt;2349&lt;/RecNum&gt;&lt;DisplayText&gt;&lt;style face="superscript"&gt;33&lt;/style&gt;&lt;/DisplayText&gt;&lt;record&gt;&lt;rec-number&gt;2349&lt;/rec-number&gt;&lt;foreign-keys&gt;&lt;key app="EN" db-id="9aeswrrrovtep5ez05t5d0wfzt20xsds5wv9" timestamp="1309962913"&gt;2349&lt;/key&gt;&lt;/foreign-keys&gt;&lt;ref-type name="Journal Article"&gt;17&lt;/ref-type&gt;&lt;contributors&gt;&lt;authors&gt;&lt;author&gt;Arbuthnott, D.&lt;/author&gt;&lt;author&gt;Crespi, B. J.&lt;/author&gt;&lt;/authors&gt;&lt;/contributors&gt;&lt;titles&gt;&lt;title&gt;Courtship and mate discrimination within and between species of Timema walking-sticks&lt;/title&gt;&lt;secondary-title&gt;Animal Behaviour&lt;/secondary-title&gt;&lt;/titles&gt;&lt;periodical&gt;&lt;full-title&gt;Animal Behaviour&lt;/full-title&gt;&lt;abbr-1&gt;Anim. Behav.&lt;/abbr-1&gt;&lt;/periodical&gt;&lt;pages&gt;53-59&lt;/pages&gt;&lt;volume&gt;78&lt;/volume&gt;&lt;number&gt;1&lt;/number&gt;&lt;dates&gt;&lt;year&gt;2009&lt;/year&gt;&lt;pub-dates&gt;&lt;date&gt;Jul&lt;/date&gt;&lt;/pub-dates&gt;&lt;/dates&gt;&lt;isbn&gt;0003-3472&lt;/isbn&gt;&lt;accession-num&gt;ISI:000267154000009&lt;/accession-num&gt;&lt;urls&gt;&lt;related-urls&gt;&lt;url&gt;&amp;lt;Go to ISI&amp;gt;://000267154000009&lt;/url&gt;&lt;/related-urls&gt;&lt;/urls&gt;&lt;electronic-resource-num&gt;10.1016/j.anbehav.2009.02.028&lt;/electronic-resource-num&gt;&lt;/record&gt;&lt;/Cite&gt;&lt;/EndNote&gt;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33</w:t>
      </w:r>
      <w:r w:rsidRPr="00030DD2">
        <w:rPr>
          <w:rFonts w:ascii="Times New Roman" w:hAnsi="Times New Roman" w:cs="Times New Roman"/>
          <w:lang w:val="en-GB"/>
        </w:rPr>
        <w:fldChar w:fldCharType="end"/>
      </w:r>
      <w:r w:rsidRPr="00030DD2">
        <w:rPr>
          <w:rFonts w:ascii="Times New Roman" w:hAnsi="Times New Roman" w:cs="Times New Roman"/>
          <w:lang w:val="en-GB"/>
        </w:rPr>
        <w:t>, we specifically scored whether or not a pair was copulating (male sits on the female’s back with their genitals interlocked).</w:t>
      </w:r>
    </w:p>
    <w:p w14:paraId="2E5B32F4" w14:textId="77777777" w:rsidR="004363F1" w:rsidRPr="00030DD2" w:rsidRDefault="004363F1" w:rsidP="004D2645">
      <w:pPr>
        <w:spacing w:line="360" w:lineRule="auto"/>
        <w:rPr>
          <w:rFonts w:ascii="Times New Roman" w:hAnsi="Times New Roman" w:cs="Times New Roman"/>
          <w:b/>
          <w:lang w:val="en-GB"/>
        </w:rPr>
      </w:pPr>
    </w:p>
    <w:p w14:paraId="7BBE7A2D" w14:textId="5B771B51" w:rsidR="004363F1" w:rsidRPr="00030DD2" w:rsidRDefault="004363F1" w:rsidP="004D2645">
      <w:pPr>
        <w:spacing w:line="360" w:lineRule="auto"/>
        <w:rPr>
          <w:rFonts w:ascii="Times New Roman" w:hAnsi="Times New Roman" w:cs="Times New Roman"/>
          <w:b/>
          <w:lang w:val="en-GB"/>
        </w:rPr>
      </w:pPr>
      <w:r w:rsidRPr="00030DD2">
        <w:rPr>
          <w:rFonts w:ascii="Times New Roman" w:hAnsi="Times New Roman" w:cs="Times New Roman"/>
          <w:lang w:val="en-GB"/>
        </w:rPr>
        <w:lastRenderedPageBreak/>
        <w:t xml:space="preserve">Each individual perfume consisted of CHCs extracted and pooled from six adult females. We created ‘conspecific’ native population CHC perfumes using hexane-extracted CHCs from six randomly selected virgin females from the same population (FHA), approximately 24 h after females had molted into sexually mature adults </w:t>
      </w:r>
      <w:r w:rsidRPr="00030DD2">
        <w:rPr>
          <w:rFonts w:ascii="Times New Roman" w:hAnsi="Times New Roman" w:cs="Times New Roman"/>
          <w:lang w:val="en-GB"/>
        </w:rPr>
        <w:fldChar w:fldCharType="begin">
          <w:fldData xml:space="preserve">PEVuZE5vdGU+PENpdGU+PEF1dGhvcj5UaG9tYXM8L0F1dGhvcj48WWVhcj4yMDA5PC9ZZWFyPjxS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PEVuZE5vdGU+PENpdGU+PEF1dGhvcj5UaG9tYXM8L0F1dGhvcj48WWVhcj4yMDA5PC9ZZWFyPjxS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Pr>
          <w:rFonts w:ascii="Times New Roman" w:hAnsi="Times New Roman" w:cs="Times New Roman"/>
          <w:noProof/>
          <w:lang w:val="en-GB"/>
        </w:rPr>
        <w:t xml:space="preserve">modified from </w:t>
      </w:r>
      <w:r w:rsidR="00E705A3" w:rsidRPr="00E705A3">
        <w:rPr>
          <w:rFonts w:ascii="Times New Roman" w:hAnsi="Times New Roman" w:cs="Times New Roman"/>
          <w:noProof/>
          <w:vertAlign w:val="superscript"/>
          <w:lang w:val="en-GB"/>
        </w:rPr>
        <w:t>34,35</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created ‘heterospecific’ CHC perfumes using hexane-extracted CHCs from six randomly selected virgin females of </w:t>
      </w:r>
      <w:r w:rsidRPr="00030DD2">
        <w:rPr>
          <w:rFonts w:ascii="Times New Roman" w:hAnsi="Times New Roman" w:cs="Times New Roman"/>
          <w:i/>
          <w:lang w:val="en-GB"/>
        </w:rPr>
        <w:t>T. poppensis,</w:t>
      </w:r>
      <w:r w:rsidRPr="00030DD2">
        <w:rPr>
          <w:rFonts w:ascii="Times New Roman" w:hAnsi="Times New Roman" w:cs="Times New Roman"/>
          <w:lang w:val="en-GB"/>
        </w:rPr>
        <w:t xml:space="preserve"> again approximately 24 h after they had molted into mature adults. To make a perfume, we euthanized six live females by 1-h freezing, and submerged them, one female at a time, in the same 1 ml of HPLC-grade hexane for 10 min to extract the CHCs from their body surface. We removed each female before adding the next.</w:t>
      </w:r>
    </w:p>
    <w:p w14:paraId="556211BF" w14:textId="77777777" w:rsidR="004363F1" w:rsidRPr="00030DD2" w:rsidRDefault="004363F1" w:rsidP="004D2645">
      <w:pPr>
        <w:spacing w:line="360" w:lineRule="auto"/>
        <w:ind w:firstLine="720"/>
        <w:rPr>
          <w:rFonts w:ascii="Times New Roman" w:hAnsi="Times New Roman" w:cs="Times New Roman"/>
          <w:lang w:val="en-GB"/>
        </w:rPr>
      </w:pPr>
    </w:p>
    <w:p w14:paraId="2E4FC0E7" w14:textId="77777777"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lang w:val="en-GB"/>
        </w:rPr>
        <w:t>We let the hexane extract passively evaporate to dryness at room temperature, inserted a live trial female into the vial containing the residual CHCs of the six extracted females, and gently hand-vortexed the vial for 1 min to facilitate CHC transfer from the vial’s walls to the body surface of the trial female. We applied the same procedure for females of the control (no perfume) treatment, except that we hand-vortexed these females in clean vials. We allowed all trial females to recover for 10 min from the perfuming procedure before the onset of a mating trial.</w:t>
      </w:r>
    </w:p>
    <w:p w14:paraId="44A822B4" w14:textId="77777777" w:rsidR="004363F1" w:rsidRPr="00030DD2" w:rsidRDefault="004363F1" w:rsidP="004D2645">
      <w:pPr>
        <w:spacing w:line="360" w:lineRule="auto"/>
        <w:rPr>
          <w:rFonts w:ascii="Times New Roman" w:hAnsi="Times New Roman" w:cs="Times New Roman"/>
          <w:lang w:val="en-GB"/>
        </w:rPr>
      </w:pPr>
    </w:p>
    <w:p w14:paraId="0148237E" w14:textId="7B34F6A2"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lang w:val="en-GB"/>
        </w:rPr>
        <w:t xml:space="preserve">In total, we conducted 24 no-choice copulation trials (eight trials each with ‘conspecific native population perfume’, ‘heterospecific perfume’, and ‘no perfume’) between one male and one female </w:t>
      </w:r>
      <w:r w:rsidRPr="00030DD2">
        <w:rPr>
          <w:rFonts w:ascii="Times New Roman" w:hAnsi="Times New Roman" w:cs="Times New Roman"/>
          <w:i/>
          <w:lang w:val="en-GB"/>
        </w:rPr>
        <w:t xml:space="preserve">T. cristinae </w:t>
      </w:r>
      <w:r w:rsidRPr="00030DD2">
        <w:rPr>
          <w:rFonts w:ascii="Times New Roman" w:hAnsi="Times New Roman" w:cs="Times New Roman"/>
          <w:lang w:val="en-GB"/>
        </w:rPr>
        <w:t>from the FHA population</w:t>
      </w:r>
      <w:r w:rsidRPr="00030DD2">
        <w:rPr>
          <w:rFonts w:ascii="Times New Roman" w:hAnsi="Times New Roman" w:cs="Times New Roman"/>
          <w:i/>
          <w:lang w:val="en-GB"/>
        </w:rPr>
        <w:t>.</w:t>
      </w:r>
      <w:r w:rsidRPr="00030DD2">
        <w:rPr>
          <w:rFonts w:ascii="Times New Roman" w:hAnsi="Times New Roman" w:cs="Times New Roman"/>
          <w:lang w:val="en-GB"/>
        </w:rPr>
        <w:t xml:space="preserve"> We conducted perfuming trials during the same time of day (8:45 am – 12:45 pm) on different days, and on each day ran the same number of ‘conspecific’ and ‘heterospecific’ perfuming trials simultaneously. We conducted all ‘no perfume’ trials during the last two days of testing. We analysed the latency to copulate (i.e., minutes until copulation) by means of a Kaplan-Meyer analysis in IBM </w:t>
      </w:r>
      <w:r w:rsidRPr="00030DD2">
        <w:rPr>
          <w:rFonts w:ascii="Times New Roman" w:hAnsi="Times New Roman" w:cs="Times New Roman"/>
          <w:sz w:val="20"/>
          <w:lang w:val="en-GB"/>
        </w:rPr>
        <w:t>SPSS</w:t>
      </w:r>
      <w:r w:rsidRPr="00030DD2">
        <w:rPr>
          <w:rFonts w:ascii="Times New Roman" w:hAnsi="Times New Roman" w:cs="Times New Roman"/>
          <w:lang w:val="en-GB"/>
        </w:rPr>
        <w:t xml:space="preserve"> Statistics 21 (IBM Corporation). Our perfuming protocol led to strong effects on mate choice (Table S9), which is congruent with previous studies in other insect systems</w:t>
      </w:r>
      <w:r w:rsidRPr="00030DD2">
        <w:rPr>
          <w:rFonts w:ascii="Times New Roman" w:hAnsi="Times New Roman" w:cs="Times New Roman"/>
          <w:lang w:val="en-GB"/>
        </w:rPr>
        <w:fldChar w:fldCharType="begin">
          <w:fldData xml:space="preserve">PEVuZE5vdGU+PENpdGU+PEF1dGhvcj5XZWRkbGU8L0F1dGhvcj48WWVhcj4yMDEzPC9ZZWFyPjxS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PEVuZE5vdGU+PENpdGU+PEF1dGhvcj5XZWRkbGU8L0F1dGhvcj48WWVhcj4yMDEzPC9ZZWFyPjxS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34-36</w:t>
      </w:r>
      <w:r w:rsidRPr="00030DD2">
        <w:rPr>
          <w:rFonts w:ascii="Times New Roman" w:hAnsi="Times New Roman" w:cs="Times New Roman"/>
          <w:lang w:val="en-GB"/>
        </w:rPr>
        <w:fldChar w:fldCharType="end"/>
      </w:r>
      <w:r w:rsidRPr="00030DD2">
        <w:rPr>
          <w:rFonts w:ascii="Times New Roman" w:hAnsi="Times New Roman" w:cs="Times New Roman"/>
          <w:lang w:val="en-GB"/>
        </w:rPr>
        <w:t>.</w:t>
      </w:r>
    </w:p>
    <w:p w14:paraId="478652EB" w14:textId="77777777" w:rsidR="004363F1" w:rsidRPr="00030DD2" w:rsidRDefault="004363F1" w:rsidP="004D2645">
      <w:pPr>
        <w:spacing w:line="360" w:lineRule="auto"/>
        <w:rPr>
          <w:rFonts w:ascii="Times New Roman" w:hAnsi="Times New Roman" w:cs="Times New Roman"/>
          <w:lang w:val="en-GB"/>
        </w:rPr>
      </w:pPr>
    </w:p>
    <w:p w14:paraId="0727D96B" w14:textId="77777777"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b/>
          <w:lang w:val="en-GB"/>
        </w:rPr>
        <w:t xml:space="preserve">Table S9. </w:t>
      </w:r>
      <w:proofErr w:type="gramStart"/>
      <w:r w:rsidRPr="00030DD2">
        <w:rPr>
          <w:rFonts w:ascii="Times New Roman" w:hAnsi="Times New Roman" w:cs="Times New Roman"/>
          <w:b/>
          <w:lang w:val="en-GB"/>
        </w:rPr>
        <w:t>Treatment comparisons from the perfuming experiment.</w:t>
      </w:r>
      <w:proofErr w:type="gramEnd"/>
      <w:r w:rsidRPr="00030DD2">
        <w:rPr>
          <w:rFonts w:ascii="Times New Roman" w:hAnsi="Times New Roman" w:cs="Times New Roman"/>
          <w:lang w:val="en-GB"/>
        </w:rPr>
        <w:t xml:space="preserve"> </w:t>
      </w:r>
      <w:proofErr w:type="gramStart"/>
      <w:r w:rsidRPr="00030DD2">
        <w:rPr>
          <w:rFonts w:ascii="Times New Roman" w:hAnsi="Times New Roman" w:cs="Times New Roman"/>
          <w:lang w:val="en-GB"/>
        </w:rPr>
        <w:t xml:space="preserve">All-pairwise comparisons (Log Rank tests) of the three treatments (‘conspecific perfume’, ‘heterospecific perfume’, and ‘no perfume’) for the no-choice copulation trials between one male and one female </w:t>
      </w:r>
      <w:r w:rsidRPr="00030DD2">
        <w:rPr>
          <w:rFonts w:ascii="Times New Roman" w:hAnsi="Times New Roman" w:cs="Times New Roman"/>
          <w:i/>
          <w:lang w:val="en-GB"/>
        </w:rPr>
        <w:t>T. cristinae</w:t>
      </w:r>
      <w:r w:rsidRPr="00030DD2">
        <w:rPr>
          <w:rFonts w:ascii="Times New Roman" w:hAnsi="Times New Roman" w:cs="Times New Roman"/>
          <w:lang w:val="en-GB"/>
        </w:rPr>
        <w:t>.</w:t>
      </w:r>
      <w:proofErr w:type="gramEnd"/>
      <w:r w:rsidRPr="00030DD2">
        <w:rPr>
          <w:rFonts w:ascii="Times New Roman" w:hAnsi="Times New Roman" w:cs="Times New Roman"/>
          <w:lang w:val="en-GB"/>
        </w:rPr>
        <w:t xml:space="preserve"> Significant results are in bold.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979"/>
        <w:gridCol w:w="998"/>
        <w:gridCol w:w="1094"/>
        <w:gridCol w:w="1116"/>
        <w:gridCol w:w="876"/>
        <w:gridCol w:w="893"/>
      </w:tblGrid>
      <w:tr w:rsidR="004363F1" w:rsidRPr="00030DD2" w14:paraId="237BFFB3" w14:textId="77777777" w:rsidTr="00236DCF">
        <w:tc>
          <w:tcPr>
            <w:tcW w:w="0" w:type="auto"/>
            <w:tcBorders>
              <w:top w:val="single" w:sz="4" w:space="0" w:color="auto"/>
            </w:tcBorders>
          </w:tcPr>
          <w:p w14:paraId="1ECC86DC" w14:textId="77777777" w:rsidR="004363F1" w:rsidRPr="00030DD2" w:rsidRDefault="004363F1" w:rsidP="004D2645">
            <w:pPr>
              <w:spacing w:line="360" w:lineRule="auto"/>
              <w:rPr>
                <w:rFonts w:ascii="Times New Roman" w:hAnsi="Times New Roman" w:cs="Times New Roman"/>
                <w:b/>
                <w:sz w:val="24"/>
                <w:szCs w:val="24"/>
                <w:lang w:val="en-GB"/>
              </w:rPr>
            </w:pPr>
          </w:p>
        </w:tc>
        <w:tc>
          <w:tcPr>
            <w:tcW w:w="0" w:type="auto"/>
            <w:gridSpan w:val="2"/>
            <w:tcBorders>
              <w:top w:val="single" w:sz="4" w:space="0" w:color="auto"/>
              <w:bottom w:val="single" w:sz="4" w:space="0" w:color="auto"/>
            </w:tcBorders>
          </w:tcPr>
          <w:p w14:paraId="275E671C"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Conspecific perfume</w:t>
            </w:r>
          </w:p>
        </w:tc>
        <w:tc>
          <w:tcPr>
            <w:tcW w:w="0" w:type="auto"/>
            <w:gridSpan w:val="2"/>
            <w:tcBorders>
              <w:top w:val="single" w:sz="4" w:space="0" w:color="auto"/>
              <w:bottom w:val="single" w:sz="4" w:space="0" w:color="auto"/>
            </w:tcBorders>
          </w:tcPr>
          <w:p w14:paraId="6BA6780F"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Heterospecific perfume</w:t>
            </w:r>
          </w:p>
        </w:tc>
        <w:tc>
          <w:tcPr>
            <w:tcW w:w="0" w:type="auto"/>
            <w:gridSpan w:val="2"/>
            <w:tcBorders>
              <w:top w:val="single" w:sz="4" w:space="0" w:color="auto"/>
              <w:bottom w:val="single" w:sz="4" w:space="0" w:color="auto"/>
            </w:tcBorders>
          </w:tcPr>
          <w:p w14:paraId="6C58BDF3"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No perfume</w:t>
            </w:r>
          </w:p>
        </w:tc>
      </w:tr>
      <w:tr w:rsidR="004363F1" w:rsidRPr="00030DD2" w14:paraId="45887F27" w14:textId="77777777" w:rsidTr="00236DCF">
        <w:tc>
          <w:tcPr>
            <w:tcW w:w="0" w:type="auto"/>
            <w:tcBorders>
              <w:bottom w:val="single" w:sz="4" w:space="0" w:color="auto"/>
            </w:tcBorders>
          </w:tcPr>
          <w:p w14:paraId="670D4992"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lang w:val="en-GB"/>
              </w:rPr>
              <w:t>Treatment</w:t>
            </w:r>
          </w:p>
        </w:tc>
        <w:tc>
          <w:tcPr>
            <w:tcW w:w="0" w:type="auto"/>
            <w:tcBorders>
              <w:top w:val="single" w:sz="4" w:space="0" w:color="auto"/>
              <w:bottom w:val="single" w:sz="4" w:space="0" w:color="auto"/>
            </w:tcBorders>
          </w:tcPr>
          <w:p w14:paraId="03CC5430"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i/>
                <w:lang w:val="en-GB"/>
              </w:rPr>
              <w:t>Chi</w:t>
            </w:r>
            <w:r w:rsidRPr="00030DD2">
              <w:rPr>
                <w:rFonts w:ascii="Times New Roman" w:hAnsi="Times New Roman" w:cs="Times New Roman"/>
                <w:b/>
                <w:vertAlign w:val="superscript"/>
                <w:lang w:val="en-GB"/>
              </w:rPr>
              <w:t>2</w:t>
            </w:r>
          </w:p>
        </w:tc>
        <w:tc>
          <w:tcPr>
            <w:tcW w:w="0" w:type="auto"/>
            <w:tcBorders>
              <w:top w:val="single" w:sz="4" w:space="0" w:color="auto"/>
              <w:bottom w:val="single" w:sz="4" w:space="0" w:color="auto"/>
            </w:tcBorders>
          </w:tcPr>
          <w:p w14:paraId="50C6695D" w14:textId="77777777" w:rsidR="004363F1" w:rsidRPr="00030DD2" w:rsidRDefault="004363F1" w:rsidP="004D2645">
            <w:pPr>
              <w:spacing w:line="360" w:lineRule="auto"/>
              <w:rPr>
                <w:rFonts w:ascii="Times New Roman" w:hAnsi="Times New Roman" w:cs="Times New Roman"/>
                <w:b/>
                <w:i/>
                <w:sz w:val="24"/>
                <w:szCs w:val="24"/>
                <w:lang w:val="en-GB"/>
              </w:rPr>
            </w:pPr>
            <w:r w:rsidRPr="00030DD2">
              <w:rPr>
                <w:rFonts w:ascii="Times New Roman" w:hAnsi="Times New Roman" w:cs="Times New Roman"/>
                <w:b/>
                <w:i/>
                <w:lang w:val="en-GB"/>
              </w:rPr>
              <w:t>P</w:t>
            </w:r>
          </w:p>
        </w:tc>
        <w:tc>
          <w:tcPr>
            <w:tcW w:w="0" w:type="auto"/>
            <w:tcBorders>
              <w:top w:val="single" w:sz="4" w:space="0" w:color="auto"/>
              <w:bottom w:val="single" w:sz="4" w:space="0" w:color="auto"/>
            </w:tcBorders>
          </w:tcPr>
          <w:p w14:paraId="66C4E9E7"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i/>
                <w:lang w:val="en-GB"/>
              </w:rPr>
              <w:t>Chi</w:t>
            </w:r>
            <w:r w:rsidRPr="00030DD2">
              <w:rPr>
                <w:rFonts w:ascii="Times New Roman" w:hAnsi="Times New Roman" w:cs="Times New Roman"/>
                <w:b/>
                <w:vertAlign w:val="superscript"/>
                <w:lang w:val="en-GB"/>
              </w:rPr>
              <w:t>2</w:t>
            </w:r>
          </w:p>
        </w:tc>
        <w:tc>
          <w:tcPr>
            <w:tcW w:w="0" w:type="auto"/>
            <w:tcBorders>
              <w:top w:val="single" w:sz="4" w:space="0" w:color="auto"/>
              <w:bottom w:val="single" w:sz="4" w:space="0" w:color="auto"/>
            </w:tcBorders>
          </w:tcPr>
          <w:p w14:paraId="2B4E29F2"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i/>
                <w:lang w:val="en-GB"/>
              </w:rPr>
              <w:t>P</w:t>
            </w:r>
          </w:p>
        </w:tc>
        <w:tc>
          <w:tcPr>
            <w:tcW w:w="0" w:type="auto"/>
            <w:tcBorders>
              <w:top w:val="single" w:sz="4" w:space="0" w:color="auto"/>
              <w:bottom w:val="single" w:sz="4" w:space="0" w:color="auto"/>
            </w:tcBorders>
          </w:tcPr>
          <w:p w14:paraId="70ABF962"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i/>
                <w:lang w:val="en-GB"/>
              </w:rPr>
              <w:t>Chi</w:t>
            </w:r>
            <w:r w:rsidRPr="00030DD2">
              <w:rPr>
                <w:rFonts w:ascii="Times New Roman" w:hAnsi="Times New Roman" w:cs="Times New Roman"/>
                <w:b/>
                <w:vertAlign w:val="superscript"/>
                <w:lang w:val="en-GB"/>
              </w:rPr>
              <w:t>2</w:t>
            </w:r>
          </w:p>
        </w:tc>
        <w:tc>
          <w:tcPr>
            <w:tcW w:w="0" w:type="auto"/>
            <w:tcBorders>
              <w:top w:val="single" w:sz="4" w:space="0" w:color="auto"/>
              <w:bottom w:val="single" w:sz="4" w:space="0" w:color="auto"/>
            </w:tcBorders>
          </w:tcPr>
          <w:p w14:paraId="108B27F4"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i/>
                <w:lang w:val="en-GB"/>
              </w:rPr>
              <w:t>P</w:t>
            </w:r>
          </w:p>
        </w:tc>
      </w:tr>
      <w:tr w:rsidR="004363F1" w:rsidRPr="00030DD2" w14:paraId="67B00F06" w14:textId="77777777" w:rsidTr="00236DCF">
        <w:tc>
          <w:tcPr>
            <w:tcW w:w="0" w:type="auto"/>
            <w:tcBorders>
              <w:top w:val="single" w:sz="4" w:space="0" w:color="auto"/>
            </w:tcBorders>
          </w:tcPr>
          <w:p w14:paraId="2082C7E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Conspecific perfume</w:t>
            </w:r>
          </w:p>
        </w:tc>
        <w:tc>
          <w:tcPr>
            <w:tcW w:w="0" w:type="auto"/>
            <w:tcBorders>
              <w:top w:val="single" w:sz="4" w:space="0" w:color="auto"/>
            </w:tcBorders>
          </w:tcPr>
          <w:p w14:paraId="543B7608" w14:textId="77777777" w:rsidR="004363F1" w:rsidRPr="00030DD2" w:rsidRDefault="004363F1" w:rsidP="004D2645">
            <w:pPr>
              <w:spacing w:line="360" w:lineRule="auto"/>
              <w:rPr>
                <w:rFonts w:ascii="Times New Roman" w:hAnsi="Times New Roman" w:cs="Times New Roman"/>
                <w:sz w:val="24"/>
                <w:szCs w:val="24"/>
                <w:lang w:val="en-GB"/>
              </w:rPr>
            </w:pPr>
          </w:p>
        </w:tc>
        <w:tc>
          <w:tcPr>
            <w:tcW w:w="0" w:type="auto"/>
            <w:tcBorders>
              <w:top w:val="single" w:sz="4" w:space="0" w:color="auto"/>
            </w:tcBorders>
          </w:tcPr>
          <w:p w14:paraId="082BE295" w14:textId="77777777" w:rsidR="004363F1" w:rsidRPr="00030DD2" w:rsidRDefault="004363F1" w:rsidP="004D2645">
            <w:pPr>
              <w:spacing w:line="360" w:lineRule="auto"/>
              <w:rPr>
                <w:rFonts w:ascii="Times New Roman" w:hAnsi="Times New Roman" w:cs="Times New Roman"/>
                <w:sz w:val="24"/>
                <w:szCs w:val="24"/>
                <w:lang w:val="en-GB"/>
              </w:rPr>
            </w:pPr>
          </w:p>
        </w:tc>
        <w:tc>
          <w:tcPr>
            <w:tcW w:w="0" w:type="auto"/>
            <w:tcBorders>
              <w:top w:val="single" w:sz="4" w:space="0" w:color="auto"/>
            </w:tcBorders>
          </w:tcPr>
          <w:p w14:paraId="16A02128"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16.512</w:t>
            </w:r>
          </w:p>
        </w:tc>
        <w:tc>
          <w:tcPr>
            <w:tcW w:w="0" w:type="auto"/>
            <w:tcBorders>
              <w:top w:val="single" w:sz="4" w:space="0" w:color="auto"/>
            </w:tcBorders>
          </w:tcPr>
          <w:p w14:paraId="1824C9C2"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sz w:val="24"/>
                <w:szCs w:val="24"/>
                <w:lang w:val="en-GB"/>
              </w:rPr>
              <w:t>&lt;0.001</w:t>
            </w:r>
          </w:p>
        </w:tc>
        <w:tc>
          <w:tcPr>
            <w:tcW w:w="0" w:type="auto"/>
            <w:tcBorders>
              <w:top w:val="single" w:sz="4" w:space="0" w:color="auto"/>
            </w:tcBorders>
          </w:tcPr>
          <w:p w14:paraId="565CE33A"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8.364</w:t>
            </w:r>
          </w:p>
        </w:tc>
        <w:tc>
          <w:tcPr>
            <w:tcW w:w="0" w:type="auto"/>
            <w:tcBorders>
              <w:top w:val="single" w:sz="4" w:space="0" w:color="auto"/>
            </w:tcBorders>
          </w:tcPr>
          <w:p w14:paraId="44861A69"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sz w:val="24"/>
                <w:szCs w:val="24"/>
                <w:lang w:val="en-GB"/>
              </w:rPr>
              <w:t>0.004</w:t>
            </w:r>
          </w:p>
        </w:tc>
      </w:tr>
      <w:tr w:rsidR="004363F1" w:rsidRPr="00030DD2" w14:paraId="6A811B2E" w14:textId="77777777" w:rsidTr="00236DCF">
        <w:tc>
          <w:tcPr>
            <w:tcW w:w="0" w:type="auto"/>
          </w:tcPr>
          <w:p w14:paraId="683D540F"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Heterospecific perfume</w:t>
            </w:r>
          </w:p>
        </w:tc>
        <w:tc>
          <w:tcPr>
            <w:tcW w:w="0" w:type="auto"/>
          </w:tcPr>
          <w:p w14:paraId="13CEBF75"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16.512</w:t>
            </w:r>
          </w:p>
        </w:tc>
        <w:tc>
          <w:tcPr>
            <w:tcW w:w="0" w:type="auto"/>
          </w:tcPr>
          <w:p w14:paraId="7D93B694"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sz w:val="24"/>
                <w:szCs w:val="24"/>
                <w:lang w:val="en-GB"/>
              </w:rPr>
              <w:t>&lt;0.001</w:t>
            </w:r>
          </w:p>
        </w:tc>
        <w:tc>
          <w:tcPr>
            <w:tcW w:w="0" w:type="auto"/>
          </w:tcPr>
          <w:p w14:paraId="26D04C1F" w14:textId="77777777" w:rsidR="004363F1" w:rsidRPr="00030DD2" w:rsidRDefault="004363F1" w:rsidP="004D2645">
            <w:pPr>
              <w:spacing w:line="360" w:lineRule="auto"/>
              <w:rPr>
                <w:rFonts w:ascii="Times New Roman" w:hAnsi="Times New Roman" w:cs="Times New Roman"/>
                <w:sz w:val="24"/>
                <w:szCs w:val="24"/>
                <w:lang w:val="en-GB"/>
              </w:rPr>
            </w:pPr>
          </w:p>
        </w:tc>
        <w:tc>
          <w:tcPr>
            <w:tcW w:w="0" w:type="auto"/>
          </w:tcPr>
          <w:p w14:paraId="2004FA96" w14:textId="77777777" w:rsidR="004363F1" w:rsidRPr="00030DD2" w:rsidRDefault="004363F1" w:rsidP="004D2645">
            <w:pPr>
              <w:spacing w:line="360" w:lineRule="auto"/>
              <w:rPr>
                <w:rFonts w:ascii="Times New Roman" w:hAnsi="Times New Roman" w:cs="Times New Roman"/>
                <w:b/>
                <w:sz w:val="24"/>
                <w:szCs w:val="24"/>
                <w:lang w:val="en-GB"/>
              </w:rPr>
            </w:pPr>
          </w:p>
        </w:tc>
        <w:tc>
          <w:tcPr>
            <w:tcW w:w="0" w:type="auto"/>
          </w:tcPr>
          <w:p w14:paraId="7A0DFE3E"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14.681</w:t>
            </w:r>
          </w:p>
        </w:tc>
        <w:tc>
          <w:tcPr>
            <w:tcW w:w="0" w:type="auto"/>
          </w:tcPr>
          <w:p w14:paraId="05DF81BE"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sz w:val="24"/>
                <w:szCs w:val="24"/>
                <w:lang w:val="en-GB"/>
              </w:rPr>
              <w:t>&lt;0.001</w:t>
            </w:r>
          </w:p>
        </w:tc>
      </w:tr>
      <w:tr w:rsidR="004363F1" w:rsidRPr="00030DD2" w14:paraId="5B60B07C" w14:textId="77777777" w:rsidTr="00236DCF">
        <w:tc>
          <w:tcPr>
            <w:tcW w:w="0" w:type="auto"/>
            <w:tcBorders>
              <w:bottom w:val="single" w:sz="4" w:space="0" w:color="auto"/>
            </w:tcBorders>
          </w:tcPr>
          <w:p w14:paraId="75FCA6A6"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No perfume</w:t>
            </w:r>
          </w:p>
        </w:tc>
        <w:tc>
          <w:tcPr>
            <w:tcW w:w="0" w:type="auto"/>
            <w:tcBorders>
              <w:bottom w:val="single" w:sz="4" w:space="0" w:color="auto"/>
            </w:tcBorders>
          </w:tcPr>
          <w:p w14:paraId="78922091"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8.364</w:t>
            </w:r>
          </w:p>
        </w:tc>
        <w:tc>
          <w:tcPr>
            <w:tcW w:w="0" w:type="auto"/>
            <w:tcBorders>
              <w:bottom w:val="single" w:sz="4" w:space="0" w:color="auto"/>
            </w:tcBorders>
          </w:tcPr>
          <w:p w14:paraId="18F85B08"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sz w:val="24"/>
                <w:szCs w:val="24"/>
                <w:lang w:val="en-GB"/>
              </w:rPr>
              <w:t>0.004</w:t>
            </w:r>
          </w:p>
        </w:tc>
        <w:tc>
          <w:tcPr>
            <w:tcW w:w="0" w:type="auto"/>
            <w:tcBorders>
              <w:bottom w:val="single" w:sz="4" w:space="0" w:color="auto"/>
            </w:tcBorders>
          </w:tcPr>
          <w:p w14:paraId="0AC8FB3B" w14:textId="77777777" w:rsidR="004363F1" w:rsidRPr="00030DD2" w:rsidRDefault="004363F1" w:rsidP="004D2645">
            <w:pPr>
              <w:spacing w:line="360" w:lineRule="auto"/>
              <w:rPr>
                <w:rFonts w:ascii="Times New Roman" w:hAnsi="Times New Roman" w:cs="Times New Roman"/>
                <w:sz w:val="24"/>
                <w:szCs w:val="24"/>
                <w:lang w:val="en-GB"/>
              </w:rPr>
            </w:pPr>
            <w:r w:rsidRPr="00030DD2">
              <w:rPr>
                <w:rFonts w:ascii="Times New Roman" w:hAnsi="Times New Roman" w:cs="Times New Roman"/>
                <w:sz w:val="24"/>
                <w:szCs w:val="24"/>
                <w:lang w:val="en-GB"/>
              </w:rPr>
              <w:t>14.681</w:t>
            </w:r>
          </w:p>
        </w:tc>
        <w:tc>
          <w:tcPr>
            <w:tcW w:w="0" w:type="auto"/>
            <w:tcBorders>
              <w:bottom w:val="single" w:sz="4" w:space="0" w:color="auto"/>
            </w:tcBorders>
          </w:tcPr>
          <w:p w14:paraId="5B5AB82F" w14:textId="77777777" w:rsidR="004363F1" w:rsidRPr="00030DD2" w:rsidRDefault="004363F1" w:rsidP="004D2645">
            <w:pPr>
              <w:spacing w:line="360" w:lineRule="auto"/>
              <w:rPr>
                <w:rFonts w:ascii="Times New Roman" w:hAnsi="Times New Roman" w:cs="Times New Roman"/>
                <w:b/>
                <w:sz w:val="24"/>
                <w:szCs w:val="24"/>
                <w:lang w:val="en-GB"/>
              </w:rPr>
            </w:pPr>
            <w:r w:rsidRPr="00030DD2">
              <w:rPr>
                <w:rFonts w:ascii="Times New Roman" w:hAnsi="Times New Roman" w:cs="Times New Roman"/>
                <w:b/>
                <w:sz w:val="24"/>
                <w:szCs w:val="24"/>
                <w:lang w:val="en-GB"/>
              </w:rPr>
              <w:t>&lt;0.001</w:t>
            </w:r>
          </w:p>
        </w:tc>
        <w:tc>
          <w:tcPr>
            <w:tcW w:w="0" w:type="auto"/>
            <w:tcBorders>
              <w:bottom w:val="single" w:sz="4" w:space="0" w:color="auto"/>
            </w:tcBorders>
          </w:tcPr>
          <w:p w14:paraId="4258D44B" w14:textId="77777777" w:rsidR="004363F1" w:rsidRPr="00030DD2" w:rsidRDefault="004363F1" w:rsidP="004D2645">
            <w:pPr>
              <w:spacing w:line="360" w:lineRule="auto"/>
              <w:rPr>
                <w:rFonts w:ascii="Times New Roman" w:hAnsi="Times New Roman" w:cs="Times New Roman"/>
                <w:sz w:val="24"/>
                <w:szCs w:val="24"/>
                <w:lang w:val="en-GB"/>
              </w:rPr>
            </w:pPr>
          </w:p>
        </w:tc>
        <w:tc>
          <w:tcPr>
            <w:tcW w:w="0" w:type="auto"/>
            <w:tcBorders>
              <w:bottom w:val="single" w:sz="4" w:space="0" w:color="auto"/>
            </w:tcBorders>
          </w:tcPr>
          <w:p w14:paraId="64D50654" w14:textId="77777777" w:rsidR="004363F1" w:rsidRPr="00030DD2" w:rsidRDefault="004363F1" w:rsidP="004D2645">
            <w:pPr>
              <w:spacing w:line="360" w:lineRule="auto"/>
              <w:rPr>
                <w:rFonts w:ascii="Times New Roman" w:hAnsi="Times New Roman" w:cs="Times New Roman"/>
                <w:sz w:val="24"/>
                <w:szCs w:val="24"/>
                <w:lang w:val="en-GB"/>
              </w:rPr>
            </w:pPr>
          </w:p>
        </w:tc>
      </w:tr>
    </w:tbl>
    <w:p w14:paraId="275F7B6F" w14:textId="77777777" w:rsidR="004363F1" w:rsidRPr="00030DD2" w:rsidRDefault="004363F1" w:rsidP="004D2645">
      <w:pPr>
        <w:suppressAutoHyphens w:val="0"/>
        <w:spacing w:line="360" w:lineRule="auto"/>
        <w:rPr>
          <w:rFonts w:ascii="Times New Roman" w:hAnsi="Times New Roman" w:cs="Times New Roman"/>
          <w:b/>
          <w:lang w:val="en-GB"/>
        </w:rPr>
      </w:pPr>
    </w:p>
    <w:p w14:paraId="150F2ADE" w14:textId="7D36123D" w:rsidR="004363F1" w:rsidRPr="00030DD2" w:rsidRDefault="004363F1" w:rsidP="004D2645">
      <w:pPr>
        <w:spacing w:line="360" w:lineRule="auto"/>
        <w:rPr>
          <w:rFonts w:ascii="Times New Roman" w:hAnsi="Times New Roman" w:cs="Times New Roman"/>
          <w:i/>
          <w:lang w:val="en-GB"/>
        </w:rPr>
      </w:pPr>
      <w:r w:rsidRPr="00030DD2">
        <w:rPr>
          <w:rFonts w:ascii="Times New Roman" w:hAnsi="Times New Roman" w:cs="Times New Roman"/>
          <w:b/>
          <w:lang w:val="en-GB"/>
        </w:rPr>
        <w:t xml:space="preserve">Morph frequency cline in </w:t>
      </w:r>
      <w:r w:rsidRPr="00030DD2">
        <w:rPr>
          <w:rFonts w:ascii="Times New Roman" w:hAnsi="Times New Roman" w:cs="Times New Roman"/>
          <w:b/>
          <w:i/>
          <w:lang w:val="en-GB"/>
        </w:rPr>
        <w:t>T. cristinae.</w:t>
      </w:r>
      <w:r w:rsidRPr="00030DD2">
        <w:rPr>
          <w:rFonts w:ascii="Times New Roman" w:hAnsi="Times New Roman" w:cs="Times New Roman"/>
          <w:i/>
          <w:lang w:val="en-GB"/>
        </w:rPr>
        <w:t xml:space="preserve"> </w:t>
      </w:r>
      <w:r w:rsidRPr="00030DD2">
        <w:rPr>
          <w:rFonts w:ascii="Times New Roman" w:hAnsi="Times New Roman" w:cs="Times New Roman"/>
          <w:lang w:val="en-GB"/>
        </w:rPr>
        <w:t>Sampling and analytical details are contained in the methods section</w:t>
      </w:r>
      <w:r w:rsidR="00B85455">
        <w:rPr>
          <w:rFonts w:ascii="Times New Roman" w:hAnsi="Times New Roman" w:cs="Times New Roman"/>
          <w:lang w:val="en-GB"/>
        </w:rPr>
        <w:t xml:space="preserve"> and a map of localities is available in Figure S4</w:t>
      </w:r>
      <w:r w:rsidRPr="00030DD2">
        <w:rPr>
          <w:rFonts w:ascii="Times New Roman" w:hAnsi="Times New Roman" w:cs="Times New Roman"/>
          <w:lang w:val="en-GB"/>
        </w:rPr>
        <w:t>. Full data and locality information is provided in Table S10</w:t>
      </w:r>
      <w:r w:rsidR="00E478E2">
        <w:rPr>
          <w:rFonts w:ascii="Times New Roman" w:hAnsi="Times New Roman" w:cs="Times New Roman"/>
          <w:lang w:val="en-GB"/>
        </w:rPr>
        <w:t xml:space="preserve"> and results in the Figure S</w:t>
      </w:r>
      <w:r w:rsidR="00712129">
        <w:rPr>
          <w:rFonts w:ascii="Times New Roman" w:hAnsi="Times New Roman" w:cs="Times New Roman"/>
          <w:lang w:val="en-GB"/>
        </w:rPr>
        <w:t>3</w:t>
      </w:r>
      <w:r w:rsidR="00E478E2">
        <w:rPr>
          <w:rFonts w:ascii="Times New Roman" w:hAnsi="Times New Roman" w:cs="Times New Roman"/>
          <w:lang w:val="en-GB"/>
        </w:rPr>
        <w:t xml:space="preserve"> bellow Table S10</w:t>
      </w:r>
      <w:r w:rsidRPr="00030DD2">
        <w:rPr>
          <w:rFonts w:ascii="Times New Roman" w:hAnsi="Times New Roman" w:cs="Times New Roman"/>
          <w:lang w:val="en-GB"/>
        </w:rPr>
        <w:t>.</w:t>
      </w:r>
    </w:p>
    <w:p w14:paraId="01EC3C73" w14:textId="77777777" w:rsidR="004363F1" w:rsidRPr="00030DD2" w:rsidRDefault="004363F1" w:rsidP="004D2645">
      <w:pPr>
        <w:spacing w:line="360" w:lineRule="auto"/>
        <w:rPr>
          <w:rFonts w:ascii="Times New Roman" w:hAnsi="Times New Roman" w:cs="Times New Roman"/>
          <w:lang w:val="en-GB"/>
        </w:rPr>
      </w:pPr>
    </w:p>
    <w:p w14:paraId="5ED7CB49" w14:textId="7060EF52"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b/>
          <w:lang w:val="en-GB"/>
        </w:rPr>
        <w:t xml:space="preserve">Table S10. Sample sites and morph frequencies for the cline analysis. </w:t>
      </w:r>
      <w:r w:rsidRPr="00030DD2">
        <w:rPr>
          <w:rFonts w:ascii="Times New Roman" w:hAnsi="Times New Roman" w:cs="Times New Roman"/>
          <w:lang w:val="en-GB"/>
        </w:rPr>
        <w:t xml:space="preserve">G = green-unstriped, S = green-striped, I = intermediate, M = melanistic. C = </w:t>
      </w:r>
      <w:r w:rsidRPr="00030DD2">
        <w:rPr>
          <w:rFonts w:ascii="Times New Roman" w:hAnsi="Times New Roman" w:cs="Times New Roman"/>
          <w:i/>
          <w:lang w:val="en-GB"/>
        </w:rPr>
        <w:t>Ceanothus</w:t>
      </w:r>
      <w:r w:rsidRPr="00030DD2">
        <w:rPr>
          <w:rFonts w:ascii="Times New Roman" w:hAnsi="Times New Roman" w:cs="Times New Roman"/>
          <w:lang w:val="en-GB"/>
        </w:rPr>
        <w:t xml:space="preserve">. A = </w:t>
      </w:r>
      <w:r w:rsidRPr="00030DD2">
        <w:rPr>
          <w:rFonts w:ascii="Times New Roman" w:hAnsi="Times New Roman" w:cs="Times New Roman"/>
          <w:i/>
          <w:lang w:val="en-GB"/>
        </w:rPr>
        <w:t xml:space="preserve">Adenostoma. </w:t>
      </w:r>
      <w:r w:rsidRPr="00030DD2">
        <w:rPr>
          <w:rFonts w:ascii="Times New Roman" w:hAnsi="Times New Roman" w:cs="Times New Roman"/>
          <w:lang w:val="en-GB"/>
        </w:rPr>
        <w:t>Zero values for a locality across all morphs are true zeros, not due t</w:t>
      </w:r>
      <w:r w:rsidR="00EB306F">
        <w:rPr>
          <w:rFonts w:ascii="Times New Roman" w:hAnsi="Times New Roman" w:cs="Times New Roman"/>
          <w:lang w:val="en-GB"/>
        </w:rPr>
        <w:t>o lack of sampling the locality (N/A = not applicable due to no individuals being collected).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573"/>
        <w:gridCol w:w="573"/>
        <w:gridCol w:w="521"/>
        <w:gridCol w:w="561"/>
        <w:gridCol w:w="252"/>
        <w:gridCol w:w="567"/>
        <w:gridCol w:w="567"/>
        <w:gridCol w:w="425"/>
        <w:gridCol w:w="567"/>
        <w:gridCol w:w="709"/>
        <w:gridCol w:w="950"/>
        <w:gridCol w:w="1101"/>
      </w:tblGrid>
      <w:tr w:rsidR="004363F1" w:rsidRPr="00EB306F" w14:paraId="09D9E876" w14:textId="77777777" w:rsidTr="00EB306F">
        <w:tc>
          <w:tcPr>
            <w:tcW w:w="916" w:type="dxa"/>
            <w:tcBorders>
              <w:top w:val="single" w:sz="4" w:space="0" w:color="auto"/>
              <w:bottom w:val="nil"/>
            </w:tcBorders>
          </w:tcPr>
          <w:p w14:paraId="179EA29D"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Locality number</w:t>
            </w:r>
          </w:p>
        </w:tc>
        <w:tc>
          <w:tcPr>
            <w:tcW w:w="2228" w:type="dxa"/>
            <w:gridSpan w:val="4"/>
            <w:tcBorders>
              <w:top w:val="single" w:sz="4" w:space="0" w:color="auto"/>
              <w:bottom w:val="single" w:sz="4" w:space="0" w:color="auto"/>
            </w:tcBorders>
          </w:tcPr>
          <w:p w14:paraId="3BD12B84"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2001</w:t>
            </w:r>
          </w:p>
        </w:tc>
        <w:tc>
          <w:tcPr>
            <w:tcW w:w="252" w:type="dxa"/>
            <w:tcBorders>
              <w:top w:val="single" w:sz="4" w:space="0" w:color="auto"/>
              <w:bottom w:val="nil"/>
            </w:tcBorders>
          </w:tcPr>
          <w:p w14:paraId="627F2F8F" w14:textId="77777777" w:rsidR="004363F1" w:rsidRPr="00EB306F" w:rsidRDefault="004363F1" w:rsidP="004D2645">
            <w:pPr>
              <w:spacing w:line="360" w:lineRule="auto"/>
              <w:rPr>
                <w:rFonts w:ascii="Times New Roman" w:hAnsi="Times New Roman" w:cs="Times New Roman"/>
                <w:b/>
                <w:lang w:val="en-GB"/>
              </w:rPr>
            </w:pPr>
          </w:p>
        </w:tc>
        <w:tc>
          <w:tcPr>
            <w:tcW w:w="2126" w:type="dxa"/>
            <w:gridSpan w:val="4"/>
            <w:tcBorders>
              <w:top w:val="single" w:sz="4" w:space="0" w:color="auto"/>
              <w:bottom w:val="single" w:sz="4" w:space="0" w:color="auto"/>
            </w:tcBorders>
          </w:tcPr>
          <w:p w14:paraId="44505B2A"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1996</w:t>
            </w:r>
          </w:p>
        </w:tc>
        <w:tc>
          <w:tcPr>
            <w:tcW w:w="709" w:type="dxa"/>
            <w:tcBorders>
              <w:top w:val="single" w:sz="4" w:space="0" w:color="auto"/>
              <w:bottom w:val="nil"/>
            </w:tcBorders>
          </w:tcPr>
          <w:p w14:paraId="59C62868"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Host</w:t>
            </w:r>
          </w:p>
        </w:tc>
        <w:tc>
          <w:tcPr>
            <w:tcW w:w="950" w:type="dxa"/>
            <w:tcBorders>
              <w:top w:val="single" w:sz="4" w:space="0" w:color="auto"/>
              <w:bottom w:val="nil"/>
            </w:tcBorders>
          </w:tcPr>
          <w:p w14:paraId="220908EE"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Latitude (N)</w:t>
            </w:r>
          </w:p>
        </w:tc>
        <w:tc>
          <w:tcPr>
            <w:tcW w:w="1101" w:type="dxa"/>
            <w:tcBorders>
              <w:top w:val="single" w:sz="4" w:space="0" w:color="auto"/>
              <w:bottom w:val="nil"/>
            </w:tcBorders>
          </w:tcPr>
          <w:p w14:paraId="4FA8628F"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Longitude (W)</w:t>
            </w:r>
          </w:p>
        </w:tc>
      </w:tr>
      <w:tr w:rsidR="004363F1" w:rsidRPr="00EB306F" w14:paraId="1671684E" w14:textId="77777777" w:rsidTr="00EB306F">
        <w:tc>
          <w:tcPr>
            <w:tcW w:w="916" w:type="dxa"/>
            <w:tcBorders>
              <w:top w:val="nil"/>
              <w:bottom w:val="single" w:sz="4" w:space="0" w:color="auto"/>
            </w:tcBorders>
          </w:tcPr>
          <w:p w14:paraId="07B7A88C" w14:textId="77777777" w:rsidR="004363F1" w:rsidRPr="00EB306F" w:rsidRDefault="004363F1" w:rsidP="004D2645">
            <w:pPr>
              <w:spacing w:line="360" w:lineRule="auto"/>
              <w:rPr>
                <w:rFonts w:ascii="Times New Roman" w:hAnsi="Times New Roman" w:cs="Times New Roman"/>
                <w:b/>
                <w:lang w:val="en-GB"/>
              </w:rPr>
            </w:pPr>
          </w:p>
        </w:tc>
        <w:tc>
          <w:tcPr>
            <w:tcW w:w="573" w:type="dxa"/>
            <w:tcBorders>
              <w:top w:val="single" w:sz="4" w:space="0" w:color="auto"/>
              <w:bottom w:val="single" w:sz="4" w:space="0" w:color="auto"/>
            </w:tcBorders>
          </w:tcPr>
          <w:p w14:paraId="2BC9C6BF"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G</w:t>
            </w:r>
          </w:p>
        </w:tc>
        <w:tc>
          <w:tcPr>
            <w:tcW w:w="573" w:type="dxa"/>
            <w:tcBorders>
              <w:top w:val="single" w:sz="4" w:space="0" w:color="auto"/>
              <w:bottom w:val="single" w:sz="4" w:space="0" w:color="auto"/>
            </w:tcBorders>
          </w:tcPr>
          <w:p w14:paraId="76DA5697"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S</w:t>
            </w:r>
          </w:p>
        </w:tc>
        <w:tc>
          <w:tcPr>
            <w:tcW w:w="521" w:type="dxa"/>
            <w:tcBorders>
              <w:top w:val="single" w:sz="4" w:space="0" w:color="auto"/>
              <w:bottom w:val="single" w:sz="4" w:space="0" w:color="auto"/>
            </w:tcBorders>
          </w:tcPr>
          <w:p w14:paraId="3138CA74"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I</w:t>
            </w:r>
          </w:p>
        </w:tc>
        <w:tc>
          <w:tcPr>
            <w:tcW w:w="561" w:type="dxa"/>
            <w:tcBorders>
              <w:top w:val="single" w:sz="4" w:space="0" w:color="auto"/>
              <w:bottom w:val="single" w:sz="4" w:space="0" w:color="auto"/>
            </w:tcBorders>
          </w:tcPr>
          <w:p w14:paraId="6ABB97AF"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M</w:t>
            </w:r>
          </w:p>
        </w:tc>
        <w:tc>
          <w:tcPr>
            <w:tcW w:w="252" w:type="dxa"/>
            <w:tcBorders>
              <w:top w:val="nil"/>
              <w:bottom w:val="single" w:sz="4" w:space="0" w:color="auto"/>
            </w:tcBorders>
          </w:tcPr>
          <w:p w14:paraId="39B702B8" w14:textId="77777777" w:rsidR="004363F1" w:rsidRPr="00EB306F" w:rsidRDefault="004363F1" w:rsidP="004D2645">
            <w:pPr>
              <w:spacing w:line="360" w:lineRule="auto"/>
              <w:rPr>
                <w:rFonts w:ascii="Times New Roman" w:hAnsi="Times New Roman" w:cs="Times New Roman"/>
                <w:b/>
                <w:lang w:val="en-GB"/>
              </w:rPr>
            </w:pPr>
          </w:p>
        </w:tc>
        <w:tc>
          <w:tcPr>
            <w:tcW w:w="567" w:type="dxa"/>
            <w:tcBorders>
              <w:top w:val="single" w:sz="4" w:space="0" w:color="auto"/>
              <w:bottom w:val="single" w:sz="4" w:space="0" w:color="auto"/>
            </w:tcBorders>
          </w:tcPr>
          <w:p w14:paraId="3CF02722"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G</w:t>
            </w:r>
          </w:p>
        </w:tc>
        <w:tc>
          <w:tcPr>
            <w:tcW w:w="567" w:type="dxa"/>
            <w:tcBorders>
              <w:top w:val="single" w:sz="4" w:space="0" w:color="auto"/>
              <w:bottom w:val="single" w:sz="4" w:space="0" w:color="auto"/>
            </w:tcBorders>
          </w:tcPr>
          <w:p w14:paraId="641A1878"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S</w:t>
            </w:r>
          </w:p>
        </w:tc>
        <w:tc>
          <w:tcPr>
            <w:tcW w:w="425" w:type="dxa"/>
            <w:tcBorders>
              <w:top w:val="single" w:sz="4" w:space="0" w:color="auto"/>
              <w:bottom w:val="single" w:sz="4" w:space="0" w:color="auto"/>
            </w:tcBorders>
          </w:tcPr>
          <w:p w14:paraId="58299A9E"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I</w:t>
            </w:r>
          </w:p>
        </w:tc>
        <w:tc>
          <w:tcPr>
            <w:tcW w:w="567" w:type="dxa"/>
            <w:tcBorders>
              <w:top w:val="single" w:sz="4" w:space="0" w:color="auto"/>
              <w:bottom w:val="single" w:sz="4" w:space="0" w:color="auto"/>
            </w:tcBorders>
          </w:tcPr>
          <w:p w14:paraId="4F1D963C" w14:textId="77777777" w:rsidR="004363F1" w:rsidRPr="00EB306F" w:rsidRDefault="004363F1" w:rsidP="004D2645">
            <w:pPr>
              <w:spacing w:line="360" w:lineRule="auto"/>
              <w:rPr>
                <w:rFonts w:ascii="Times New Roman" w:hAnsi="Times New Roman" w:cs="Times New Roman"/>
                <w:b/>
                <w:lang w:val="en-GB"/>
              </w:rPr>
            </w:pPr>
            <w:r w:rsidRPr="00EB306F">
              <w:rPr>
                <w:rFonts w:ascii="Times New Roman" w:hAnsi="Times New Roman" w:cs="Times New Roman"/>
                <w:b/>
                <w:lang w:val="en-GB"/>
              </w:rPr>
              <w:t>M</w:t>
            </w:r>
          </w:p>
        </w:tc>
        <w:tc>
          <w:tcPr>
            <w:tcW w:w="709" w:type="dxa"/>
            <w:tcBorders>
              <w:top w:val="nil"/>
              <w:bottom w:val="single" w:sz="4" w:space="0" w:color="auto"/>
            </w:tcBorders>
          </w:tcPr>
          <w:p w14:paraId="3D1958C9" w14:textId="77777777" w:rsidR="004363F1" w:rsidRPr="00EB306F" w:rsidRDefault="004363F1" w:rsidP="004D2645">
            <w:pPr>
              <w:spacing w:line="360" w:lineRule="auto"/>
              <w:rPr>
                <w:rFonts w:ascii="Times New Roman" w:hAnsi="Times New Roman" w:cs="Times New Roman"/>
                <w:b/>
                <w:lang w:val="en-GB"/>
              </w:rPr>
            </w:pPr>
          </w:p>
        </w:tc>
        <w:tc>
          <w:tcPr>
            <w:tcW w:w="950" w:type="dxa"/>
            <w:tcBorders>
              <w:top w:val="nil"/>
              <w:bottom w:val="single" w:sz="4" w:space="0" w:color="auto"/>
            </w:tcBorders>
          </w:tcPr>
          <w:p w14:paraId="106FDA75" w14:textId="77777777" w:rsidR="004363F1" w:rsidRPr="00EB306F" w:rsidRDefault="004363F1" w:rsidP="004D2645">
            <w:pPr>
              <w:spacing w:line="360" w:lineRule="auto"/>
              <w:rPr>
                <w:rFonts w:ascii="Times New Roman" w:hAnsi="Times New Roman" w:cs="Times New Roman"/>
                <w:b/>
                <w:lang w:val="en-GB"/>
              </w:rPr>
            </w:pPr>
          </w:p>
        </w:tc>
        <w:tc>
          <w:tcPr>
            <w:tcW w:w="1101" w:type="dxa"/>
            <w:tcBorders>
              <w:top w:val="nil"/>
              <w:bottom w:val="single" w:sz="4" w:space="0" w:color="auto"/>
            </w:tcBorders>
          </w:tcPr>
          <w:p w14:paraId="2E1C8043" w14:textId="77777777" w:rsidR="004363F1" w:rsidRPr="00EB306F" w:rsidRDefault="004363F1" w:rsidP="004D2645">
            <w:pPr>
              <w:spacing w:line="360" w:lineRule="auto"/>
              <w:rPr>
                <w:rFonts w:ascii="Times New Roman" w:hAnsi="Times New Roman" w:cs="Times New Roman"/>
                <w:b/>
                <w:lang w:val="en-GB"/>
              </w:rPr>
            </w:pPr>
          </w:p>
        </w:tc>
      </w:tr>
      <w:tr w:rsidR="00EB306F" w:rsidRPr="00EB306F" w14:paraId="56A6DF2E" w14:textId="77777777" w:rsidTr="00EB306F">
        <w:tc>
          <w:tcPr>
            <w:tcW w:w="916" w:type="dxa"/>
            <w:tcBorders>
              <w:top w:val="single" w:sz="4" w:space="0" w:color="auto"/>
            </w:tcBorders>
          </w:tcPr>
          <w:p w14:paraId="17BB234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73" w:type="dxa"/>
            <w:tcBorders>
              <w:top w:val="single" w:sz="4" w:space="0" w:color="auto"/>
            </w:tcBorders>
          </w:tcPr>
          <w:p w14:paraId="0144EAF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Borders>
              <w:top w:val="single" w:sz="4" w:space="0" w:color="auto"/>
            </w:tcBorders>
          </w:tcPr>
          <w:p w14:paraId="4BF75BA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Borders>
              <w:top w:val="single" w:sz="4" w:space="0" w:color="auto"/>
            </w:tcBorders>
          </w:tcPr>
          <w:p w14:paraId="6B83DF8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Borders>
              <w:top w:val="single" w:sz="4" w:space="0" w:color="auto"/>
            </w:tcBorders>
          </w:tcPr>
          <w:p w14:paraId="3D23E6E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Borders>
              <w:top w:val="single" w:sz="4" w:space="0" w:color="auto"/>
            </w:tcBorders>
          </w:tcPr>
          <w:p w14:paraId="255E4599" w14:textId="77777777" w:rsidR="00EB306F" w:rsidRPr="00EB306F" w:rsidRDefault="00EB306F" w:rsidP="004D2645">
            <w:pPr>
              <w:spacing w:line="360" w:lineRule="auto"/>
              <w:rPr>
                <w:rFonts w:ascii="Times New Roman" w:hAnsi="Times New Roman" w:cs="Times New Roman"/>
                <w:lang w:val="en-GB"/>
              </w:rPr>
            </w:pPr>
          </w:p>
        </w:tc>
        <w:tc>
          <w:tcPr>
            <w:tcW w:w="567" w:type="dxa"/>
            <w:tcBorders>
              <w:top w:val="single" w:sz="4" w:space="0" w:color="auto"/>
            </w:tcBorders>
          </w:tcPr>
          <w:p w14:paraId="2CA0C6F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67" w:type="dxa"/>
            <w:tcBorders>
              <w:top w:val="single" w:sz="4" w:space="0" w:color="auto"/>
            </w:tcBorders>
          </w:tcPr>
          <w:p w14:paraId="2EFDB70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Borders>
              <w:top w:val="single" w:sz="4" w:space="0" w:color="auto"/>
            </w:tcBorders>
          </w:tcPr>
          <w:p w14:paraId="5663D52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Borders>
              <w:top w:val="single" w:sz="4" w:space="0" w:color="auto"/>
            </w:tcBorders>
          </w:tcPr>
          <w:p w14:paraId="4EF4D67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709" w:type="dxa"/>
            <w:tcBorders>
              <w:top w:val="single" w:sz="4" w:space="0" w:color="auto"/>
            </w:tcBorders>
          </w:tcPr>
          <w:p w14:paraId="21D46DE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Borders>
              <w:top w:val="single" w:sz="4" w:space="0" w:color="auto"/>
            </w:tcBorders>
          </w:tcPr>
          <w:p w14:paraId="6D88BBC9" w14:textId="3B12A440"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34.493</w:t>
            </w:r>
          </w:p>
        </w:tc>
        <w:tc>
          <w:tcPr>
            <w:tcW w:w="1101" w:type="dxa"/>
            <w:tcBorders>
              <w:top w:val="single" w:sz="4" w:space="0" w:color="auto"/>
            </w:tcBorders>
          </w:tcPr>
          <w:p w14:paraId="319906CE" w14:textId="47D24F2C"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-120.066</w:t>
            </w:r>
          </w:p>
        </w:tc>
      </w:tr>
      <w:tr w:rsidR="00EB306F" w:rsidRPr="00EB306F" w14:paraId="43EB5E99" w14:textId="77777777" w:rsidTr="00EB306F">
        <w:tc>
          <w:tcPr>
            <w:tcW w:w="916" w:type="dxa"/>
          </w:tcPr>
          <w:p w14:paraId="5ACCD97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73" w:type="dxa"/>
          </w:tcPr>
          <w:p w14:paraId="7FBF06A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7</w:t>
            </w:r>
          </w:p>
        </w:tc>
        <w:tc>
          <w:tcPr>
            <w:tcW w:w="573" w:type="dxa"/>
          </w:tcPr>
          <w:p w14:paraId="5E6E90B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52B21C0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15EA6C8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252" w:type="dxa"/>
          </w:tcPr>
          <w:p w14:paraId="5D520FB1"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3030F04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Pr>
          <w:p w14:paraId="607F0B7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Pr>
          <w:p w14:paraId="04E6CF9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Pr>
          <w:p w14:paraId="25B75A2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060B6DA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7F7987EF" w14:textId="6BFA1565"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34.508</w:t>
            </w:r>
          </w:p>
        </w:tc>
        <w:tc>
          <w:tcPr>
            <w:tcW w:w="1101" w:type="dxa"/>
          </w:tcPr>
          <w:p w14:paraId="7460E2D8" w14:textId="30867108"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-120.065</w:t>
            </w:r>
          </w:p>
        </w:tc>
      </w:tr>
      <w:tr w:rsidR="00EB306F" w:rsidRPr="00EB306F" w14:paraId="3BA6D33D" w14:textId="77777777" w:rsidTr="00EB306F">
        <w:tc>
          <w:tcPr>
            <w:tcW w:w="916" w:type="dxa"/>
          </w:tcPr>
          <w:p w14:paraId="3798DD3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73" w:type="dxa"/>
          </w:tcPr>
          <w:p w14:paraId="7E6C35D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185A5A4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5D4692F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7781C00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47B10817"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6D9026B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23</w:t>
            </w:r>
          </w:p>
        </w:tc>
        <w:tc>
          <w:tcPr>
            <w:tcW w:w="567" w:type="dxa"/>
          </w:tcPr>
          <w:p w14:paraId="4E29CB1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Pr>
          <w:p w14:paraId="3461FDF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67" w:type="dxa"/>
          </w:tcPr>
          <w:p w14:paraId="2E58ABD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709" w:type="dxa"/>
          </w:tcPr>
          <w:p w14:paraId="1AC46EE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7CDE9489" w14:textId="2EA5CA75"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34.509</w:t>
            </w:r>
          </w:p>
        </w:tc>
        <w:tc>
          <w:tcPr>
            <w:tcW w:w="1101" w:type="dxa"/>
          </w:tcPr>
          <w:p w14:paraId="01F55411" w14:textId="31EC4D70"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-120.065</w:t>
            </w:r>
          </w:p>
        </w:tc>
      </w:tr>
      <w:tr w:rsidR="00EB306F" w:rsidRPr="00EB306F" w14:paraId="4E083ADE" w14:textId="77777777" w:rsidTr="00EB306F">
        <w:tc>
          <w:tcPr>
            <w:tcW w:w="916" w:type="dxa"/>
          </w:tcPr>
          <w:p w14:paraId="0A02947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73" w:type="dxa"/>
          </w:tcPr>
          <w:p w14:paraId="2005964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73" w:type="dxa"/>
          </w:tcPr>
          <w:p w14:paraId="1162285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7DB2343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388A456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2B953A0A"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16E05F4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20</w:t>
            </w:r>
          </w:p>
        </w:tc>
        <w:tc>
          <w:tcPr>
            <w:tcW w:w="567" w:type="dxa"/>
          </w:tcPr>
          <w:p w14:paraId="38B347B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425" w:type="dxa"/>
          </w:tcPr>
          <w:p w14:paraId="50D2D7B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16</w:t>
            </w:r>
          </w:p>
        </w:tc>
        <w:tc>
          <w:tcPr>
            <w:tcW w:w="567" w:type="dxa"/>
          </w:tcPr>
          <w:p w14:paraId="43A9CBE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709" w:type="dxa"/>
          </w:tcPr>
          <w:p w14:paraId="64009A5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062DB647" w14:textId="73E82C02"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34.510</w:t>
            </w:r>
          </w:p>
        </w:tc>
        <w:tc>
          <w:tcPr>
            <w:tcW w:w="1101" w:type="dxa"/>
          </w:tcPr>
          <w:p w14:paraId="22B67DE3" w14:textId="235643C4"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-120.069</w:t>
            </w:r>
          </w:p>
        </w:tc>
      </w:tr>
      <w:tr w:rsidR="00EB306F" w:rsidRPr="00EB306F" w14:paraId="5D2C0BD1" w14:textId="77777777" w:rsidTr="00EB306F">
        <w:tc>
          <w:tcPr>
            <w:tcW w:w="916" w:type="dxa"/>
          </w:tcPr>
          <w:p w14:paraId="2CC7227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w:t>
            </w:r>
          </w:p>
        </w:tc>
        <w:tc>
          <w:tcPr>
            <w:tcW w:w="573" w:type="dxa"/>
          </w:tcPr>
          <w:p w14:paraId="6E82754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73" w:type="dxa"/>
          </w:tcPr>
          <w:p w14:paraId="1DD98E7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3E3B404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021D9D7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452F9901"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4E0D97F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17</w:t>
            </w:r>
          </w:p>
        </w:tc>
        <w:tc>
          <w:tcPr>
            <w:tcW w:w="567" w:type="dxa"/>
          </w:tcPr>
          <w:p w14:paraId="7A8C2FC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425" w:type="dxa"/>
          </w:tcPr>
          <w:p w14:paraId="6F11DCF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67" w:type="dxa"/>
          </w:tcPr>
          <w:p w14:paraId="1B5659A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w:t>
            </w:r>
          </w:p>
        </w:tc>
        <w:tc>
          <w:tcPr>
            <w:tcW w:w="709" w:type="dxa"/>
          </w:tcPr>
          <w:p w14:paraId="5AB938F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0ECC81BB" w14:textId="257D90AB"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34.512</w:t>
            </w:r>
          </w:p>
        </w:tc>
        <w:tc>
          <w:tcPr>
            <w:tcW w:w="1101" w:type="dxa"/>
          </w:tcPr>
          <w:p w14:paraId="56999669" w14:textId="3B84538A"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-120.069</w:t>
            </w:r>
          </w:p>
        </w:tc>
      </w:tr>
      <w:tr w:rsidR="00EB306F" w:rsidRPr="00EB306F" w14:paraId="65F13071" w14:textId="77777777" w:rsidTr="00EB306F">
        <w:tc>
          <w:tcPr>
            <w:tcW w:w="916" w:type="dxa"/>
          </w:tcPr>
          <w:p w14:paraId="7DCE2A5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6</w:t>
            </w:r>
          </w:p>
        </w:tc>
        <w:tc>
          <w:tcPr>
            <w:tcW w:w="573" w:type="dxa"/>
          </w:tcPr>
          <w:p w14:paraId="693A33A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78DC596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385F503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3B9508A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5F79AAC2"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5998C83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67" w:type="dxa"/>
          </w:tcPr>
          <w:p w14:paraId="5546BE5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Pr>
          <w:p w14:paraId="160155A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Pr>
          <w:p w14:paraId="4C3F515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34204B8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55FD3F9F" w14:textId="480C89D9"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34.513</w:t>
            </w:r>
          </w:p>
        </w:tc>
        <w:tc>
          <w:tcPr>
            <w:tcW w:w="1101" w:type="dxa"/>
          </w:tcPr>
          <w:p w14:paraId="6F7E9398" w14:textId="3EE042AF"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-120.072</w:t>
            </w:r>
          </w:p>
        </w:tc>
      </w:tr>
      <w:tr w:rsidR="00EB306F" w:rsidRPr="00EB306F" w14:paraId="55707979" w14:textId="77777777" w:rsidTr="00EB306F">
        <w:tc>
          <w:tcPr>
            <w:tcW w:w="916" w:type="dxa"/>
          </w:tcPr>
          <w:p w14:paraId="70DC539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7</w:t>
            </w:r>
          </w:p>
        </w:tc>
        <w:tc>
          <w:tcPr>
            <w:tcW w:w="573" w:type="dxa"/>
          </w:tcPr>
          <w:p w14:paraId="4F7EA67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73" w:type="dxa"/>
          </w:tcPr>
          <w:p w14:paraId="48C4CD1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21" w:type="dxa"/>
          </w:tcPr>
          <w:p w14:paraId="40FDBFF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61BACFF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252" w:type="dxa"/>
          </w:tcPr>
          <w:p w14:paraId="56C9BB2E"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141EBC3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6</w:t>
            </w:r>
          </w:p>
        </w:tc>
        <w:tc>
          <w:tcPr>
            <w:tcW w:w="567" w:type="dxa"/>
          </w:tcPr>
          <w:p w14:paraId="7A28328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425" w:type="dxa"/>
          </w:tcPr>
          <w:p w14:paraId="7327FC2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9</w:t>
            </w:r>
          </w:p>
        </w:tc>
        <w:tc>
          <w:tcPr>
            <w:tcW w:w="567" w:type="dxa"/>
          </w:tcPr>
          <w:p w14:paraId="60012F2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709" w:type="dxa"/>
          </w:tcPr>
          <w:p w14:paraId="287B7E1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24A0AFF7" w14:textId="7321FF5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34.513</w:t>
            </w:r>
          </w:p>
        </w:tc>
        <w:tc>
          <w:tcPr>
            <w:tcW w:w="1101" w:type="dxa"/>
          </w:tcPr>
          <w:p w14:paraId="438B6362" w14:textId="0E02D45F"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-120.074</w:t>
            </w:r>
          </w:p>
        </w:tc>
      </w:tr>
      <w:tr w:rsidR="00EB306F" w:rsidRPr="00EB306F" w14:paraId="7115B1C6" w14:textId="77777777" w:rsidTr="00EB306F">
        <w:tc>
          <w:tcPr>
            <w:tcW w:w="916" w:type="dxa"/>
          </w:tcPr>
          <w:p w14:paraId="56F0ECC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8</w:t>
            </w:r>
          </w:p>
        </w:tc>
        <w:tc>
          <w:tcPr>
            <w:tcW w:w="573" w:type="dxa"/>
          </w:tcPr>
          <w:p w14:paraId="73B75AC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73" w:type="dxa"/>
          </w:tcPr>
          <w:p w14:paraId="5C21E2F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21" w:type="dxa"/>
          </w:tcPr>
          <w:p w14:paraId="1B0C64B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1" w:type="dxa"/>
          </w:tcPr>
          <w:p w14:paraId="45806B3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6A9CFECE"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23E8140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12</w:t>
            </w:r>
          </w:p>
        </w:tc>
        <w:tc>
          <w:tcPr>
            <w:tcW w:w="567" w:type="dxa"/>
          </w:tcPr>
          <w:p w14:paraId="19553FA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10</w:t>
            </w:r>
          </w:p>
        </w:tc>
        <w:tc>
          <w:tcPr>
            <w:tcW w:w="425" w:type="dxa"/>
          </w:tcPr>
          <w:p w14:paraId="76781E8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8</w:t>
            </w:r>
          </w:p>
        </w:tc>
        <w:tc>
          <w:tcPr>
            <w:tcW w:w="567" w:type="dxa"/>
          </w:tcPr>
          <w:p w14:paraId="7938A6C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6</w:t>
            </w:r>
          </w:p>
        </w:tc>
        <w:tc>
          <w:tcPr>
            <w:tcW w:w="709" w:type="dxa"/>
          </w:tcPr>
          <w:p w14:paraId="0D62992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1A9B2373" w14:textId="351E0F00"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34.514</w:t>
            </w:r>
          </w:p>
        </w:tc>
        <w:tc>
          <w:tcPr>
            <w:tcW w:w="1101" w:type="dxa"/>
          </w:tcPr>
          <w:p w14:paraId="4CABACEC" w14:textId="69B59413"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-120.075</w:t>
            </w:r>
          </w:p>
        </w:tc>
      </w:tr>
      <w:tr w:rsidR="00EB306F" w:rsidRPr="00EB306F" w14:paraId="62D66DB1" w14:textId="77777777" w:rsidTr="00EB306F">
        <w:tc>
          <w:tcPr>
            <w:tcW w:w="916" w:type="dxa"/>
          </w:tcPr>
          <w:p w14:paraId="6851E32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9</w:t>
            </w:r>
          </w:p>
        </w:tc>
        <w:tc>
          <w:tcPr>
            <w:tcW w:w="573" w:type="dxa"/>
          </w:tcPr>
          <w:p w14:paraId="2885251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73" w:type="dxa"/>
          </w:tcPr>
          <w:p w14:paraId="16EBD05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21" w:type="dxa"/>
          </w:tcPr>
          <w:p w14:paraId="6FA4B1A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1C3F82B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252" w:type="dxa"/>
          </w:tcPr>
          <w:p w14:paraId="4B87ACA2"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2EF6952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7" w:type="dxa"/>
          </w:tcPr>
          <w:p w14:paraId="44C3B10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425" w:type="dxa"/>
          </w:tcPr>
          <w:p w14:paraId="226B79E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Pr>
          <w:p w14:paraId="102FEE9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709" w:type="dxa"/>
          </w:tcPr>
          <w:p w14:paraId="19E079F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53B29B51" w14:textId="40AD8B36"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34.514</w:t>
            </w:r>
          </w:p>
        </w:tc>
        <w:tc>
          <w:tcPr>
            <w:tcW w:w="1101" w:type="dxa"/>
          </w:tcPr>
          <w:p w14:paraId="05FD55EF" w14:textId="27812B49"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-120.072</w:t>
            </w:r>
          </w:p>
        </w:tc>
      </w:tr>
      <w:tr w:rsidR="00EB306F" w:rsidRPr="00EB306F" w14:paraId="78418564" w14:textId="77777777" w:rsidTr="00EB306F">
        <w:tc>
          <w:tcPr>
            <w:tcW w:w="916" w:type="dxa"/>
          </w:tcPr>
          <w:p w14:paraId="573AFE2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10</w:t>
            </w:r>
          </w:p>
        </w:tc>
        <w:tc>
          <w:tcPr>
            <w:tcW w:w="573" w:type="dxa"/>
          </w:tcPr>
          <w:p w14:paraId="0D35431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4F5B74D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029D36E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644F8EC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5B268E11"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7124FE1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67" w:type="dxa"/>
          </w:tcPr>
          <w:p w14:paraId="3335738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425" w:type="dxa"/>
          </w:tcPr>
          <w:p w14:paraId="249CF51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7" w:type="dxa"/>
          </w:tcPr>
          <w:p w14:paraId="3473CD1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709" w:type="dxa"/>
          </w:tcPr>
          <w:p w14:paraId="59900C1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062C267F" w14:textId="6DF3A1FA"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34.515</w:t>
            </w:r>
          </w:p>
        </w:tc>
        <w:tc>
          <w:tcPr>
            <w:tcW w:w="1101" w:type="dxa"/>
          </w:tcPr>
          <w:p w14:paraId="66CD97B2" w14:textId="46371559"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-120.071</w:t>
            </w:r>
          </w:p>
        </w:tc>
      </w:tr>
      <w:tr w:rsidR="00EB306F" w:rsidRPr="00EB306F" w14:paraId="0EA6698E" w14:textId="77777777" w:rsidTr="00EB306F">
        <w:tc>
          <w:tcPr>
            <w:tcW w:w="916" w:type="dxa"/>
          </w:tcPr>
          <w:p w14:paraId="04A7459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11</w:t>
            </w:r>
          </w:p>
        </w:tc>
        <w:tc>
          <w:tcPr>
            <w:tcW w:w="573" w:type="dxa"/>
          </w:tcPr>
          <w:p w14:paraId="202579D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58C0DC1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79C933A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36CF75D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4FE7BF59"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08A48CC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67" w:type="dxa"/>
          </w:tcPr>
          <w:p w14:paraId="2BBA7BA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425" w:type="dxa"/>
          </w:tcPr>
          <w:p w14:paraId="2C266DB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Pr>
          <w:p w14:paraId="594BDA3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709" w:type="dxa"/>
          </w:tcPr>
          <w:p w14:paraId="4DFFA74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63C04DB1" w14:textId="4CB0FF94"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34.515</w:t>
            </w:r>
          </w:p>
        </w:tc>
        <w:tc>
          <w:tcPr>
            <w:tcW w:w="1101" w:type="dxa"/>
          </w:tcPr>
          <w:p w14:paraId="63715A69" w14:textId="50701378"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-120.071</w:t>
            </w:r>
          </w:p>
        </w:tc>
      </w:tr>
      <w:tr w:rsidR="00EB306F" w:rsidRPr="00EB306F" w14:paraId="3B94E45E" w14:textId="77777777" w:rsidTr="00EB306F">
        <w:tc>
          <w:tcPr>
            <w:tcW w:w="916" w:type="dxa"/>
          </w:tcPr>
          <w:p w14:paraId="212C264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12</w:t>
            </w:r>
          </w:p>
        </w:tc>
        <w:tc>
          <w:tcPr>
            <w:tcW w:w="573" w:type="dxa"/>
          </w:tcPr>
          <w:p w14:paraId="35C56CC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17</w:t>
            </w:r>
          </w:p>
        </w:tc>
        <w:tc>
          <w:tcPr>
            <w:tcW w:w="573" w:type="dxa"/>
          </w:tcPr>
          <w:p w14:paraId="71E9DE5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15</w:t>
            </w:r>
          </w:p>
        </w:tc>
        <w:tc>
          <w:tcPr>
            <w:tcW w:w="521" w:type="dxa"/>
          </w:tcPr>
          <w:p w14:paraId="34045CB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1" w:type="dxa"/>
          </w:tcPr>
          <w:p w14:paraId="2666BF7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252" w:type="dxa"/>
          </w:tcPr>
          <w:p w14:paraId="4ECBF4EC"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017FE08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88</w:t>
            </w:r>
          </w:p>
        </w:tc>
        <w:tc>
          <w:tcPr>
            <w:tcW w:w="567" w:type="dxa"/>
          </w:tcPr>
          <w:p w14:paraId="21D51F8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50</w:t>
            </w:r>
          </w:p>
        </w:tc>
        <w:tc>
          <w:tcPr>
            <w:tcW w:w="425" w:type="dxa"/>
          </w:tcPr>
          <w:p w14:paraId="0827C71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50</w:t>
            </w:r>
          </w:p>
        </w:tc>
        <w:tc>
          <w:tcPr>
            <w:tcW w:w="567" w:type="dxa"/>
          </w:tcPr>
          <w:p w14:paraId="790D165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33</w:t>
            </w:r>
          </w:p>
        </w:tc>
        <w:tc>
          <w:tcPr>
            <w:tcW w:w="709" w:type="dxa"/>
          </w:tcPr>
          <w:p w14:paraId="061F793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0079EE41" w14:textId="1BC3E232"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34.515</w:t>
            </w:r>
          </w:p>
        </w:tc>
        <w:tc>
          <w:tcPr>
            <w:tcW w:w="1101" w:type="dxa"/>
          </w:tcPr>
          <w:p w14:paraId="60B5DAB9" w14:textId="7E192E30"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-120.071</w:t>
            </w:r>
          </w:p>
        </w:tc>
      </w:tr>
      <w:tr w:rsidR="00EB306F" w:rsidRPr="00EB306F" w14:paraId="4D3AA6FE" w14:textId="77777777" w:rsidTr="00EB306F">
        <w:tc>
          <w:tcPr>
            <w:tcW w:w="916" w:type="dxa"/>
          </w:tcPr>
          <w:p w14:paraId="5A09C47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13</w:t>
            </w:r>
          </w:p>
        </w:tc>
        <w:tc>
          <w:tcPr>
            <w:tcW w:w="573" w:type="dxa"/>
          </w:tcPr>
          <w:p w14:paraId="43C1D1C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73" w:type="dxa"/>
          </w:tcPr>
          <w:p w14:paraId="7D9AB2D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10</w:t>
            </w:r>
          </w:p>
        </w:tc>
        <w:tc>
          <w:tcPr>
            <w:tcW w:w="521" w:type="dxa"/>
          </w:tcPr>
          <w:p w14:paraId="32CC98C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1" w:type="dxa"/>
          </w:tcPr>
          <w:p w14:paraId="6E0D279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09B58369"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137F10D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74</w:t>
            </w:r>
          </w:p>
        </w:tc>
        <w:tc>
          <w:tcPr>
            <w:tcW w:w="567" w:type="dxa"/>
          </w:tcPr>
          <w:p w14:paraId="0CB4C1D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111</w:t>
            </w:r>
          </w:p>
        </w:tc>
        <w:tc>
          <w:tcPr>
            <w:tcW w:w="425" w:type="dxa"/>
          </w:tcPr>
          <w:p w14:paraId="0D7D63D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73</w:t>
            </w:r>
          </w:p>
        </w:tc>
        <w:tc>
          <w:tcPr>
            <w:tcW w:w="567" w:type="dxa"/>
          </w:tcPr>
          <w:p w14:paraId="1E6C304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13</w:t>
            </w:r>
          </w:p>
        </w:tc>
        <w:tc>
          <w:tcPr>
            <w:tcW w:w="709" w:type="dxa"/>
          </w:tcPr>
          <w:p w14:paraId="378519B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0837657C" w14:textId="5BFACAA2"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34.515</w:t>
            </w:r>
          </w:p>
        </w:tc>
        <w:tc>
          <w:tcPr>
            <w:tcW w:w="1101" w:type="dxa"/>
          </w:tcPr>
          <w:p w14:paraId="503CF2C7" w14:textId="11FB149E"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-120.071</w:t>
            </w:r>
          </w:p>
        </w:tc>
      </w:tr>
      <w:tr w:rsidR="00EB306F" w:rsidRPr="00EB306F" w14:paraId="65D1A2C2" w14:textId="77777777" w:rsidTr="00EB306F">
        <w:tc>
          <w:tcPr>
            <w:tcW w:w="916" w:type="dxa"/>
          </w:tcPr>
          <w:p w14:paraId="5E252AE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14</w:t>
            </w:r>
          </w:p>
        </w:tc>
        <w:tc>
          <w:tcPr>
            <w:tcW w:w="573" w:type="dxa"/>
          </w:tcPr>
          <w:p w14:paraId="52EC98F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59B537E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182DD87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31D6B86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156E3452"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3FD9F7E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16</w:t>
            </w:r>
          </w:p>
        </w:tc>
        <w:tc>
          <w:tcPr>
            <w:tcW w:w="567" w:type="dxa"/>
          </w:tcPr>
          <w:p w14:paraId="2807D85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425" w:type="dxa"/>
          </w:tcPr>
          <w:p w14:paraId="50028A3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67" w:type="dxa"/>
          </w:tcPr>
          <w:p w14:paraId="0C7E5F2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7</w:t>
            </w:r>
          </w:p>
        </w:tc>
        <w:tc>
          <w:tcPr>
            <w:tcW w:w="709" w:type="dxa"/>
          </w:tcPr>
          <w:p w14:paraId="6715A4A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445A5EB4" w14:textId="49042F16"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34.515</w:t>
            </w:r>
          </w:p>
        </w:tc>
        <w:tc>
          <w:tcPr>
            <w:tcW w:w="1101" w:type="dxa"/>
          </w:tcPr>
          <w:p w14:paraId="59EFF688" w14:textId="505642A1"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-120.072</w:t>
            </w:r>
          </w:p>
        </w:tc>
      </w:tr>
      <w:tr w:rsidR="00EB306F" w:rsidRPr="00EB306F" w14:paraId="108C286E" w14:textId="77777777" w:rsidTr="00EB306F">
        <w:tc>
          <w:tcPr>
            <w:tcW w:w="916" w:type="dxa"/>
          </w:tcPr>
          <w:p w14:paraId="365DE72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15</w:t>
            </w:r>
          </w:p>
        </w:tc>
        <w:tc>
          <w:tcPr>
            <w:tcW w:w="573" w:type="dxa"/>
          </w:tcPr>
          <w:p w14:paraId="4B78EA7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73" w:type="dxa"/>
          </w:tcPr>
          <w:p w14:paraId="78C73B9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21" w:type="dxa"/>
          </w:tcPr>
          <w:p w14:paraId="0E459BF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1F7E499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4ADA42C1"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323FCD9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24</w:t>
            </w:r>
          </w:p>
        </w:tc>
        <w:tc>
          <w:tcPr>
            <w:tcW w:w="567" w:type="dxa"/>
          </w:tcPr>
          <w:p w14:paraId="54BEEDC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w:t>
            </w:r>
          </w:p>
        </w:tc>
        <w:tc>
          <w:tcPr>
            <w:tcW w:w="425" w:type="dxa"/>
          </w:tcPr>
          <w:p w14:paraId="3BB4AF8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7" w:type="dxa"/>
          </w:tcPr>
          <w:p w14:paraId="1DBFA04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709" w:type="dxa"/>
          </w:tcPr>
          <w:p w14:paraId="5B744E0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17E36ADF" w14:textId="76A1DA78"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34.516</w:t>
            </w:r>
          </w:p>
        </w:tc>
        <w:tc>
          <w:tcPr>
            <w:tcW w:w="1101" w:type="dxa"/>
          </w:tcPr>
          <w:p w14:paraId="0A87A330" w14:textId="53848D2B"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-120.073</w:t>
            </w:r>
          </w:p>
        </w:tc>
      </w:tr>
      <w:tr w:rsidR="00EB306F" w:rsidRPr="00EB306F" w14:paraId="70123A7F" w14:textId="77777777" w:rsidTr="00EB306F">
        <w:tc>
          <w:tcPr>
            <w:tcW w:w="916" w:type="dxa"/>
          </w:tcPr>
          <w:p w14:paraId="6BF7BC1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16</w:t>
            </w:r>
          </w:p>
        </w:tc>
        <w:tc>
          <w:tcPr>
            <w:tcW w:w="573" w:type="dxa"/>
          </w:tcPr>
          <w:p w14:paraId="19F74D5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6</w:t>
            </w:r>
          </w:p>
        </w:tc>
        <w:tc>
          <w:tcPr>
            <w:tcW w:w="573" w:type="dxa"/>
          </w:tcPr>
          <w:p w14:paraId="3F5EE90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21" w:type="dxa"/>
          </w:tcPr>
          <w:p w14:paraId="371EBD5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61" w:type="dxa"/>
          </w:tcPr>
          <w:p w14:paraId="31534A0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252" w:type="dxa"/>
          </w:tcPr>
          <w:p w14:paraId="634B3BE4"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58457BC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23</w:t>
            </w:r>
          </w:p>
        </w:tc>
        <w:tc>
          <w:tcPr>
            <w:tcW w:w="567" w:type="dxa"/>
          </w:tcPr>
          <w:p w14:paraId="7CA9AAD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10</w:t>
            </w:r>
          </w:p>
        </w:tc>
        <w:tc>
          <w:tcPr>
            <w:tcW w:w="425" w:type="dxa"/>
          </w:tcPr>
          <w:p w14:paraId="140B495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44</w:t>
            </w:r>
          </w:p>
        </w:tc>
        <w:tc>
          <w:tcPr>
            <w:tcW w:w="567" w:type="dxa"/>
          </w:tcPr>
          <w:p w14:paraId="1008EBE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14</w:t>
            </w:r>
          </w:p>
        </w:tc>
        <w:tc>
          <w:tcPr>
            <w:tcW w:w="709" w:type="dxa"/>
          </w:tcPr>
          <w:p w14:paraId="414F460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193E421A" w14:textId="72D878BB"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34.516</w:t>
            </w:r>
          </w:p>
        </w:tc>
        <w:tc>
          <w:tcPr>
            <w:tcW w:w="1101" w:type="dxa"/>
          </w:tcPr>
          <w:p w14:paraId="047AA4D5" w14:textId="13CD5D81"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-120.073</w:t>
            </w:r>
          </w:p>
        </w:tc>
      </w:tr>
      <w:tr w:rsidR="00EB306F" w:rsidRPr="00EB306F" w14:paraId="55A46334" w14:textId="77777777" w:rsidTr="00EB306F">
        <w:tc>
          <w:tcPr>
            <w:tcW w:w="916" w:type="dxa"/>
          </w:tcPr>
          <w:p w14:paraId="065B000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17</w:t>
            </w:r>
          </w:p>
        </w:tc>
        <w:tc>
          <w:tcPr>
            <w:tcW w:w="573" w:type="dxa"/>
          </w:tcPr>
          <w:p w14:paraId="6C1D5AA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6</w:t>
            </w:r>
          </w:p>
        </w:tc>
        <w:tc>
          <w:tcPr>
            <w:tcW w:w="573" w:type="dxa"/>
          </w:tcPr>
          <w:p w14:paraId="3D2C468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21" w:type="dxa"/>
          </w:tcPr>
          <w:p w14:paraId="669BC04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002C45F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252" w:type="dxa"/>
          </w:tcPr>
          <w:p w14:paraId="3D84532B"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187774F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10</w:t>
            </w:r>
          </w:p>
        </w:tc>
        <w:tc>
          <w:tcPr>
            <w:tcW w:w="567" w:type="dxa"/>
          </w:tcPr>
          <w:p w14:paraId="39CDD4A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425" w:type="dxa"/>
          </w:tcPr>
          <w:p w14:paraId="2864171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16</w:t>
            </w:r>
          </w:p>
        </w:tc>
        <w:tc>
          <w:tcPr>
            <w:tcW w:w="567" w:type="dxa"/>
          </w:tcPr>
          <w:p w14:paraId="22D6699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w:t>
            </w:r>
          </w:p>
        </w:tc>
        <w:tc>
          <w:tcPr>
            <w:tcW w:w="709" w:type="dxa"/>
          </w:tcPr>
          <w:p w14:paraId="169E252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4C03BB02" w14:textId="433E4F01"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34.517</w:t>
            </w:r>
          </w:p>
        </w:tc>
        <w:tc>
          <w:tcPr>
            <w:tcW w:w="1101" w:type="dxa"/>
          </w:tcPr>
          <w:p w14:paraId="462A08E7" w14:textId="1799FFC2"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-120.074</w:t>
            </w:r>
          </w:p>
        </w:tc>
      </w:tr>
      <w:tr w:rsidR="00EB306F" w:rsidRPr="00EB306F" w14:paraId="1E474CA5" w14:textId="77777777" w:rsidTr="00EB306F">
        <w:tc>
          <w:tcPr>
            <w:tcW w:w="916" w:type="dxa"/>
          </w:tcPr>
          <w:p w14:paraId="1E7EA13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lastRenderedPageBreak/>
              <w:t>18</w:t>
            </w:r>
          </w:p>
        </w:tc>
        <w:tc>
          <w:tcPr>
            <w:tcW w:w="573" w:type="dxa"/>
          </w:tcPr>
          <w:p w14:paraId="7AFAFD2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10</w:t>
            </w:r>
          </w:p>
        </w:tc>
        <w:tc>
          <w:tcPr>
            <w:tcW w:w="573" w:type="dxa"/>
          </w:tcPr>
          <w:p w14:paraId="09CF13B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w:t>
            </w:r>
          </w:p>
        </w:tc>
        <w:tc>
          <w:tcPr>
            <w:tcW w:w="521" w:type="dxa"/>
          </w:tcPr>
          <w:p w14:paraId="68343D3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1" w:type="dxa"/>
          </w:tcPr>
          <w:p w14:paraId="371CD90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68BF5D13"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1062993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Pr>
          <w:p w14:paraId="319BA6D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425" w:type="dxa"/>
          </w:tcPr>
          <w:p w14:paraId="3B5D8A1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w:t>
            </w:r>
          </w:p>
        </w:tc>
        <w:tc>
          <w:tcPr>
            <w:tcW w:w="567" w:type="dxa"/>
          </w:tcPr>
          <w:p w14:paraId="0E87360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742F66D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5988C222" w14:textId="291E0F6A"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34.517</w:t>
            </w:r>
          </w:p>
        </w:tc>
        <w:tc>
          <w:tcPr>
            <w:tcW w:w="1101" w:type="dxa"/>
          </w:tcPr>
          <w:p w14:paraId="6E8C7A93" w14:textId="6114128A"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-120.074</w:t>
            </w:r>
          </w:p>
        </w:tc>
      </w:tr>
      <w:tr w:rsidR="00EB306F" w:rsidRPr="00EB306F" w14:paraId="6BFEAFD6" w14:textId="77777777" w:rsidTr="00EB306F">
        <w:tc>
          <w:tcPr>
            <w:tcW w:w="916" w:type="dxa"/>
          </w:tcPr>
          <w:p w14:paraId="3054178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19</w:t>
            </w:r>
          </w:p>
        </w:tc>
        <w:tc>
          <w:tcPr>
            <w:tcW w:w="573" w:type="dxa"/>
          </w:tcPr>
          <w:p w14:paraId="2516873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14</w:t>
            </w:r>
          </w:p>
        </w:tc>
        <w:tc>
          <w:tcPr>
            <w:tcW w:w="573" w:type="dxa"/>
          </w:tcPr>
          <w:p w14:paraId="6C4EB45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6</w:t>
            </w:r>
          </w:p>
        </w:tc>
        <w:tc>
          <w:tcPr>
            <w:tcW w:w="521" w:type="dxa"/>
          </w:tcPr>
          <w:p w14:paraId="2268E8D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1" w:type="dxa"/>
          </w:tcPr>
          <w:p w14:paraId="2DB8356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252" w:type="dxa"/>
          </w:tcPr>
          <w:p w14:paraId="0EE6637A"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378300B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9</w:t>
            </w:r>
          </w:p>
        </w:tc>
        <w:tc>
          <w:tcPr>
            <w:tcW w:w="567" w:type="dxa"/>
          </w:tcPr>
          <w:p w14:paraId="37BFF5B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9</w:t>
            </w:r>
          </w:p>
        </w:tc>
        <w:tc>
          <w:tcPr>
            <w:tcW w:w="425" w:type="dxa"/>
          </w:tcPr>
          <w:p w14:paraId="5A42BAB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15</w:t>
            </w:r>
          </w:p>
        </w:tc>
        <w:tc>
          <w:tcPr>
            <w:tcW w:w="567" w:type="dxa"/>
          </w:tcPr>
          <w:p w14:paraId="4D019F4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7</w:t>
            </w:r>
          </w:p>
        </w:tc>
        <w:tc>
          <w:tcPr>
            <w:tcW w:w="709" w:type="dxa"/>
          </w:tcPr>
          <w:p w14:paraId="524915E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58D92876" w14:textId="6B8FB6E6"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34.517</w:t>
            </w:r>
          </w:p>
        </w:tc>
        <w:tc>
          <w:tcPr>
            <w:tcW w:w="1101" w:type="dxa"/>
          </w:tcPr>
          <w:p w14:paraId="1DF21AE6" w14:textId="5946DED9"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-120.075</w:t>
            </w:r>
          </w:p>
        </w:tc>
      </w:tr>
      <w:tr w:rsidR="00EB306F" w:rsidRPr="00EB306F" w14:paraId="48B102AC" w14:textId="77777777" w:rsidTr="00EB306F">
        <w:tc>
          <w:tcPr>
            <w:tcW w:w="916" w:type="dxa"/>
          </w:tcPr>
          <w:p w14:paraId="24AC8D1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20</w:t>
            </w:r>
          </w:p>
        </w:tc>
        <w:tc>
          <w:tcPr>
            <w:tcW w:w="573" w:type="dxa"/>
          </w:tcPr>
          <w:p w14:paraId="0AAE92C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66420F8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0F5A4DB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16651F2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40681C2A"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750D55A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1B9C55D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425" w:type="dxa"/>
          </w:tcPr>
          <w:p w14:paraId="5796E9E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5398555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160E4E8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3DE6A6A5" w14:textId="440321F1"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34.517</w:t>
            </w:r>
          </w:p>
        </w:tc>
        <w:tc>
          <w:tcPr>
            <w:tcW w:w="1101" w:type="dxa"/>
          </w:tcPr>
          <w:p w14:paraId="5493E47A" w14:textId="128472FB"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-120.075</w:t>
            </w:r>
          </w:p>
        </w:tc>
      </w:tr>
      <w:tr w:rsidR="00EB306F" w:rsidRPr="00EB306F" w14:paraId="7EB89428" w14:textId="77777777" w:rsidTr="00EB306F">
        <w:tc>
          <w:tcPr>
            <w:tcW w:w="916" w:type="dxa"/>
          </w:tcPr>
          <w:p w14:paraId="49C05EF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21</w:t>
            </w:r>
          </w:p>
        </w:tc>
        <w:tc>
          <w:tcPr>
            <w:tcW w:w="573" w:type="dxa"/>
          </w:tcPr>
          <w:p w14:paraId="74082BC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73" w:type="dxa"/>
          </w:tcPr>
          <w:p w14:paraId="7885644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7</w:t>
            </w:r>
          </w:p>
        </w:tc>
        <w:tc>
          <w:tcPr>
            <w:tcW w:w="521" w:type="dxa"/>
          </w:tcPr>
          <w:p w14:paraId="306443D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1" w:type="dxa"/>
          </w:tcPr>
          <w:p w14:paraId="118C7A4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553C05CE"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7AB78E0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67" w:type="dxa"/>
          </w:tcPr>
          <w:p w14:paraId="6ED03C0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55</w:t>
            </w:r>
          </w:p>
        </w:tc>
        <w:tc>
          <w:tcPr>
            <w:tcW w:w="425" w:type="dxa"/>
          </w:tcPr>
          <w:p w14:paraId="459B5C5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19</w:t>
            </w:r>
          </w:p>
        </w:tc>
        <w:tc>
          <w:tcPr>
            <w:tcW w:w="567" w:type="dxa"/>
          </w:tcPr>
          <w:p w14:paraId="74333FD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8</w:t>
            </w:r>
          </w:p>
        </w:tc>
        <w:tc>
          <w:tcPr>
            <w:tcW w:w="709" w:type="dxa"/>
          </w:tcPr>
          <w:p w14:paraId="6D23FB3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186908C8" w14:textId="56A53DD9"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34.517</w:t>
            </w:r>
          </w:p>
        </w:tc>
        <w:tc>
          <w:tcPr>
            <w:tcW w:w="1101" w:type="dxa"/>
          </w:tcPr>
          <w:p w14:paraId="1082A31F" w14:textId="3F9AE050"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-120.075</w:t>
            </w:r>
          </w:p>
        </w:tc>
      </w:tr>
      <w:tr w:rsidR="00EB306F" w:rsidRPr="00EB306F" w14:paraId="5E29DEE5" w14:textId="77777777" w:rsidTr="00EB306F">
        <w:tc>
          <w:tcPr>
            <w:tcW w:w="916" w:type="dxa"/>
          </w:tcPr>
          <w:p w14:paraId="0A18AFB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22</w:t>
            </w:r>
          </w:p>
        </w:tc>
        <w:tc>
          <w:tcPr>
            <w:tcW w:w="573" w:type="dxa"/>
          </w:tcPr>
          <w:p w14:paraId="701958E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17740E2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8</w:t>
            </w:r>
          </w:p>
        </w:tc>
        <w:tc>
          <w:tcPr>
            <w:tcW w:w="521" w:type="dxa"/>
          </w:tcPr>
          <w:p w14:paraId="5A4EBFA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1" w:type="dxa"/>
          </w:tcPr>
          <w:p w14:paraId="1A1B8EA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2E3CC230"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6BF2684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4D97588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36</w:t>
            </w:r>
          </w:p>
        </w:tc>
        <w:tc>
          <w:tcPr>
            <w:tcW w:w="425" w:type="dxa"/>
          </w:tcPr>
          <w:p w14:paraId="422B890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Pr>
          <w:p w14:paraId="1B33EF6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709" w:type="dxa"/>
          </w:tcPr>
          <w:p w14:paraId="327384C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14B8A726" w14:textId="08CB266D"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34.517</w:t>
            </w:r>
          </w:p>
        </w:tc>
        <w:tc>
          <w:tcPr>
            <w:tcW w:w="1101" w:type="dxa"/>
          </w:tcPr>
          <w:p w14:paraId="0AF117C7" w14:textId="7E479F2D"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-120.076</w:t>
            </w:r>
          </w:p>
        </w:tc>
      </w:tr>
      <w:tr w:rsidR="00EB306F" w:rsidRPr="00EB306F" w14:paraId="48B11FF8" w14:textId="77777777" w:rsidTr="00EB306F">
        <w:tc>
          <w:tcPr>
            <w:tcW w:w="916" w:type="dxa"/>
          </w:tcPr>
          <w:p w14:paraId="0758DA7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23</w:t>
            </w:r>
          </w:p>
        </w:tc>
        <w:tc>
          <w:tcPr>
            <w:tcW w:w="573" w:type="dxa"/>
          </w:tcPr>
          <w:p w14:paraId="76C2214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1083B26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275F0A6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041E0E9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1022B184"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1E00D5B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2112BEB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Pr>
          <w:p w14:paraId="672C57E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2B3489A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19911AD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6EBE8D47" w14:textId="7B40807E"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N/A</w:t>
            </w:r>
          </w:p>
        </w:tc>
        <w:tc>
          <w:tcPr>
            <w:tcW w:w="1101" w:type="dxa"/>
          </w:tcPr>
          <w:p w14:paraId="1F3ED654" w14:textId="10BC6B0A"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N/A</w:t>
            </w:r>
          </w:p>
        </w:tc>
      </w:tr>
      <w:tr w:rsidR="00EB306F" w:rsidRPr="00EB306F" w14:paraId="5150B73B" w14:textId="77777777" w:rsidTr="00EB306F">
        <w:tc>
          <w:tcPr>
            <w:tcW w:w="916" w:type="dxa"/>
          </w:tcPr>
          <w:p w14:paraId="4E24438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24</w:t>
            </w:r>
          </w:p>
        </w:tc>
        <w:tc>
          <w:tcPr>
            <w:tcW w:w="573" w:type="dxa"/>
          </w:tcPr>
          <w:p w14:paraId="6040B65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2D9F147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4AE03D2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1796853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0481617B"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72855EA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018C5A7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Pr>
          <w:p w14:paraId="0077A3E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08D7CDD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5A010FF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75CECAF9" w14:textId="0C486569"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N/A</w:t>
            </w:r>
          </w:p>
        </w:tc>
        <w:tc>
          <w:tcPr>
            <w:tcW w:w="1101" w:type="dxa"/>
          </w:tcPr>
          <w:p w14:paraId="194D9B6F" w14:textId="088B545F"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N/A</w:t>
            </w:r>
          </w:p>
        </w:tc>
      </w:tr>
      <w:tr w:rsidR="00EB306F" w:rsidRPr="00EB306F" w14:paraId="13CB21D0" w14:textId="77777777" w:rsidTr="00EB306F">
        <w:tc>
          <w:tcPr>
            <w:tcW w:w="916" w:type="dxa"/>
          </w:tcPr>
          <w:p w14:paraId="20923E5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25</w:t>
            </w:r>
          </w:p>
        </w:tc>
        <w:tc>
          <w:tcPr>
            <w:tcW w:w="573" w:type="dxa"/>
          </w:tcPr>
          <w:p w14:paraId="256E0BF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09CCAD7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0C2849D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00A55DC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630B5642"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44F9204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7" w:type="dxa"/>
          </w:tcPr>
          <w:p w14:paraId="24593F1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425" w:type="dxa"/>
          </w:tcPr>
          <w:p w14:paraId="0ED5CDF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67" w:type="dxa"/>
          </w:tcPr>
          <w:p w14:paraId="3B4A4AB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709" w:type="dxa"/>
          </w:tcPr>
          <w:p w14:paraId="2C209F0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7A829062" w14:textId="2C1AE5FC"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34.517</w:t>
            </w:r>
          </w:p>
        </w:tc>
        <w:tc>
          <w:tcPr>
            <w:tcW w:w="1101" w:type="dxa"/>
          </w:tcPr>
          <w:p w14:paraId="7DE9F78F" w14:textId="5358278A"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-120.076</w:t>
            </w:r>
          </w:p>
        </w:tc>
      </w:tr>
      <w:tr w:rsidR="00EB306F" w:rsidRPr="00EB306F" w14:paraId="24944DDE" w14:textId="77777777" w:rsidTr="00EB306F">
        <w:tc>
          <w:tcPr>
            <w:tcW w:w="916" w:type="dxa"/>
          </w:tcPr>
          <w:p w14:paraId="72DCDB9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26</w:t>
            </w:r>
          </w:p>
        </w:tc>
        <w:tc>
          <w:tcPr>
            <w:tcW w:w="573" w:type="dxa"/>
          </w:tcPr>
          <w:p w14:paraId="1DE0FE1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73" w:type="dxa"/>
          </w:tcPr>
          <w:p w14:paraId="5B80376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91</w:t>
            </w:r>
          </w:p>
        </w:tc>
        <w:tc>
          <w:tcPr>
            <w:tcW w:w="521" w:type="dxa"/>
          </w:tcPr>
          <w:p w14:paraId="60D9769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7</w:t>
            </w:r>
          </w:p>
        </w:tc>
        <w:tc>
          <w:tcPr>
            <w:tcW w:w="561" w:type="dxa"/>
          </w:tcPr>
          <w:p w14:paraId="11A6ECA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252" w:type="dxa"/>
          </w:tcPr>
          <w:p w14:paraId="4BD170D3"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3CE2244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7" w:type="dxa"/>
          </w:tcPr>
          <w:p w14:paraId="4A9742B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25</w:t>
            </w:r>
          </w:p>
        </w:tc>
        <w:tc>
          <w:tcPr>
            <w:tcW w:w="425" w:type="dxa"/>
          </w:tcPr>
          <w:p w14:paraId="27E633E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9</w:t>
            </w:r>
          </w:p>
        </w:tc>
        <w:tc>
          <w:tcPr>
            <w:tcW w:w="567" w:type="dxa"/>
          </w:tcPr>
          <w:p w14:paraId="4562EAB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5</w:t>
            </w:r>
          </w:p>
        </w:tc>
        <w:tc>
          <w:tcPr>
            <w:tcW w:w="709" w:type="dxa"/>
          </w:tcPr>
          <w:p w14:paraId="7ED2F2E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7DBD56E4" w14:textId="0D3B19D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34.518</w:t>
            </w:r>
          </w:p>
        </w:tc>
        <w:tc>
          <w:tcPr>
            <w:tcW w:w="1101" w:type="dxa"/>
          </w:tcPr>
          <w:p w14:paraId="63BB540C" w14:textId="535A0CF8"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-120.077</w:t>
            </w:r>
          </w:p>
        </w:tc>
      </w:tr>
      <w:tr w:rsidR="00EB306F" w:rsidRPr="00EB306F" w14:paraId="251A404A" w14:textId="77777777" w:rsidTr="00EB306F">
        <w:tc>
          <w:tcPr>
            <w:tcW w:w="916" w:type="dxa"/>
          </w:tcPr>
          <w:p w14:paraId="687BFAA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27</w:t>
            </w:r>
          </w:p>
        </w:tc>
        <w:tc>
          <w:tcPr>
            <w:tcW w:w="573" w:type="dxa"/>
          </w:tcPr>
          <w:p w14:paraId="774B39D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1BF8071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6</w:t>
            </w:r>
          </w:p>
        </w:tc>
        <w:tc>
          <w:tcPr>
            <w:tcW w:w="521" w:type="dxa"/>
          </w:tcPr>
          <w:p w14:paraId="1535BAF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61" w:type="dxa"/>
          </w:tcPr>
          <w:p w14:paraId="4952E1A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252" w:type="dxa"/>
          </w:tcPr>
          <w:p w14:paraId="0BA8E0C0"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68C2E7F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567" w:type="dxa"/>
          </w:tcPr>
          <w:p w14:paraId="184A9E4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19</w:t>
            </w:r>
          </w:p>
        </w:tc>
        <w:tc>
          <w:tcPr>
            <w:tcW w:w="425" w:type="dxa"/>
          </w:tcPr>
          <w:p w14:paraId="01A669E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12</w:t>
            </w:r>
          </w:p>
        </w:tc>
        <w:tc>
          <w:tcPr>
            <w:tcW w:w="567" w:type="dxa"/>
          </w:tcPr>
          <w:p w14:paraId="683881A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709" w:type="dxa"/>
          </w:tcPr>
          <w:p w14:paraId="5AD3B8B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07632FBD" w14:textId="4B73CD71"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34.529</w:t>
            </w:r>
          </w:p>
        </w:tc>
        <w:tc>
          <w:tcPr>
            <w:tcW w:w="1101" w:type="dxa"/>
          </w:tcPr>
          <w:p w14:paraId="032B098E" w14:textId="100118FC"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-120.073</w:t>
            </w:r>
          </w:p>
        </w:tc>
      </w:tr>
      <w:tr w:rsidR="00EB306F" w:rsidRPr="00EB306F" w14:paraId="42C82CA0" w14:textId="77777777" w:rsidTr="00EB306F">
        <w:tc>
          <w:tcPr>
            <w:tcW w:w="916" w:type="dxa"/>
          </w:tcPr>
          <w:p w14:paraId="7B21171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28</w:t>
            </w:r>
          </w:p>
        </w:tc>
        <w:tc>
          <w:tcPr>
            <w:tcW w:w="573" w:type="dxa"/>
          </w:tcPr>
          <w:p w14:paraId="3F7FFE1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2C4464E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56DF6E2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549264A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0F2D20C2"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514E792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11</w:t>
            </w:r>
          </w:p>
        </w:tc>
        <w:tc>
          <w:tcPr>
            <w:tcW w:w="567" w:type="dxa"/>
          </w:tcPr>
          <w:p w14:paraId="4A89F23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11</w:t>
            </w:r>
          </w:p>
        </w:tc>
        <w:tc>
          <w:tcPr>
            <w:tcW w:w="425" w:type="dxa"/>
          </w:tcPr>
          <w:p w14:paraId="291DA17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11</w:t>
            </w:r>
          </w:p>
        </w:tc>
        <w:tc>
          <w:tcPr>
            <w:tcW w:w="567" w:type="dxa"/>
          </w:tcPr>
          <w:p w14:paraId="70C80D4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w:t>
            </w:r>
          </w:p>
        </w:tc>
        <w:tc>
          <w:tcPr>
            <w:tcW w:w="709" w:type="dxa"/>
          </w:tcPr>
          <w:p w14:paraId="45B2155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5BEA7005" w14:textId="44D6E5DD"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34.529</w:t>
            </w:r>
          </w:p>
        </w:tc>
        <w:tc>
          <w:tcPr>
            <w:tcW w:w="1101" w:type="dxa"/>
          </w:tcPr>
          <w:p w14:paraId="4BD8447C" w14:textId="5DE670B5"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-120.074</w:t>
            </w:r>
          </w:p>
        </w:tc>
      </w:tr>
      <w:tr w:rsidR="00EB306F" w:rsidRPr="00EB306F" w14:paraId="3521698E" w14:textId="77777777" w:rsidTr="00EB306F">
        <w:tc>
          <w:tcPr>
            <w:tcW w:w="916" w:type="dxa"/>
          </w:tcPr>
          <w:p w14:paraId="1464DF5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29</w:t>
            </w:r>
          </w:p>
        </w:tc>
        <w:tc>
          <w:tcPr>
            <w:tcW w:w="573" w:type="dxa"/>
          </w:tcPr>
          <w:p w14:paraId="7CD84DE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1130FC6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21" w:type="dxa"/>
          </w:tcPr>
          <w:p w14:paraId="1F4F7D2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4780AEB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2EBC4847"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082D8771"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55B19DA4"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Pr>
          <w:p w14:paraId="19F9812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13DBC60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7149AC3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3261F0B0" w14:textId="546ABBCE"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34.529</w:t>
            </w:r>
          </w:p>
        </w:tc>
        <w:tc>
          <w:tcPr>
            <w:tcW w:w="1101" w:type="dxa"/>
          </w:tcPr>
          <w:p w14:paraId="725B56E4" w14:textId="0FB5EF3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-120.075</w:t>
            </w:r>
          </w:p>
        </w:tc>
      </w:tr>
      <w:tr w:rsidR="00EB306F" w:rsidRPr="00EB306F" w14:paraId="5EA1D976" w14:textId="77777777" w:rsidTr="00EB306F">
        <w:tc>
          <w:tcPr>
            <w:tcW w:w="916" w:type="dxa"/>
          </w:tcPr>
          <w:p w14:paraId="5DDB48D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30</w:t>
            </w:r>
          </w:p>
        </w:tc>
        <w:tc>
          <w:tcPr>
            <w:tcW w:w="573" w:type="dxa"/>
          </w:tcPr>
          <w:p w14:paraId="4085912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73" w:type="dxa"/>
          </w:tcPr>
          <w:p w14:paraId="5F1D8DF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21" w:type="dxa"/>
          </w:tcPr>
          <w:p w14:paraId="0BDBCA3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09E9947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60F290EB"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54AE7DD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8</w:t>
            </w:r>
          </w:p>
        </w:tc>
        <w:tc>
          <w:tcPr>
            <w:tcW w:w="567" w:type="dxa"/>
          </w:tcPr>
          <w:p w14:paraId="451E34E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44</w:t>
            </w:r>
          </w:p>
        </w:tc>
        <w:tc>
          <w:tcPr>
            <w:tcW w:w="425" w:type="dxa"/>
          </w:tcPr>
          <w:p w14:paraId="32DFC08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9</w:t>
            </w:r>
          </w:p>
        </w:tc>
        <w:tc>
          <w:tcPr>
            <w:tcW w:w="567" w:type="dxa"/>
          </w:tcPr>
          <w:p w14:paraId="4CE8FF1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9</w:t>
            </w:r>
          </w:p>
        </w:tc>
        <w:tc>
          <w:tcPr>
            <w:tcW w:w="709" w:type="dxa"/>
          </w:tcPr>
          <w:p w14:paraId="218FC4B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237B7242" w14:textId="0427E110"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34.529</w:t>
            </w:r>
          </w:p>
        </w:tc>
        <w:tc>
          <w:tcPr>
            <w:tcW w:w="1101" w:type="dxa"/>
          </w:tcPr>
          <w:p w14:paraId="51DB2185" w14:textId="3ED3BC48"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-120.075</w:t>
            </w:r>
          </w:p>
        </w:tc>
      </w:tr>
      <w:tr w:rsidR="00EB306F" w:rsidRPr="00EB306F" w14:paraId="15CC55CF" w14:textId="77777777" w:rsidTr="00EB306F">
        <w:tc>
          <w:tcPr>
            <w:tcW w:w="916" w:type="dxa"/>
          </w:tcPr>
          <w:p w14:paraId="02205E29"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31</w:t>
            </w:r>
          </w:p>
        </w:tc>
        <w:tc>
          <w:tcPr>
            <w:tcW w:w="573" w:type="dxa"/>
          </w:tcPr>
          <w:p w14:paraId="2EC8F9A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6F1E3C55"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75FD705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1" w:type="dxa"/>
          </w:tcPr>
          <w:p w14:paraId="16CC270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31030F64"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5D7237DB"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11</w:t>
            </w:r>
          </w:p>
        </w:tc>
        <w:tc>
          <w:tcPr>
            <w:tcW w:w="567" w:type="dxa"/>
          </w:tcPr>
          <w:p w14:paraId="01D5C62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32</w:t>
            </w:r>
          </w:p>
        </w:tc>
        <w:tc>
          <w:tcPr>
            <w:tcW w:w="425" w:type="dxa"/>
          </w:tcPr>
          <w:p w14:paraId="012031E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17</w:t>
            </w:r>
          </w:p>
        </w:tc>
        <w:tc>
          <w:tcPr>
            <w:tcW w:w="567" w:type="dxa"/>
          </w:tcPr>
          <w:p w14:paraId="4B26E29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6</w:t>
            </w:r>
          </w:p>
        </w:tc>
        <w:tc>
          <w:tcPr>
            <w:tcW w:w="709" w:type="dxa"/>
          </w:tcPr>
          <w:p w14:paraId="2DD0189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234B2541" w14:textId="5F3998FB"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34.530</w:t>
            </w:r>
          </w:p>
        </w:tc>
        <w:tc>
          <w:tcPr>
            <w:tcW w:w="1101" w:type="dxa"/>
          </w:tcPr>
          <w:p w14:paraId="14E0F965" w14:textId="2BCDC73B"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-120.080</w:t>
            </w:r>
          </w:p>
        </w:tc>
      </w:tr>
      <w:tr w:rsidR="00EB306F" w:rsidRPr="00EB306F" w14:paraId="6EA39E4C" w14:textId="77777777" w:rsidTr="00EB306F">
        <w:tc>
          <w:tcPr>
            <w:tcW w:w="916" w:type="dxa"/>
          </w:tcPr>
          <w:p w14:paraId="5B04AFE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32</w:t>
            </w:r>
          </w:p>
        </w:tc>
        <w:tc>
          <w:tcPr>
            <w:tcW w:w="573" w:type="dxa"/>
          </w:tcPr>
          <w:p w14:paraId="5DDE0D1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73" w:type="dxa"/>
          </w:tcPr>
          <w:p w14:paraId="2AA9C83C"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21" w:type="dxa"/>
          </w:tcPr>
          <w:p w14:paraId="4E73703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2</w:t>
            </w:r>
          </w:p>
        </w:tc>
        <w:tc>
          <w:tcPr>
            <w:tcW w:w="561" w:type="dxa"/>
          </w:tcPr>
          <w:p w14:paraId="3DA43C87"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252" w:type="dxa"/>
          </w:tcPr>
          <w:p w14:paraId="60B2E560"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4A168803"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5D6CC9C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Pr>
          <w:p w14:paraId="3184FC2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55CB4F5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73AFCC9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C</w:t>
            </w:r>
          </w:p>
        </w:tc>
        <w:tc>
          <w:tcPr>
            <w:tcW w:w="950" w:type="dxa"/>
          </w:tcPr>
          <w:p w14:paraId="3A49A795" w14:textId="739E1C64"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34.530</w:t>
            </w:r>
          </w:p>
        </w:tc>
        <w:tc>
          <w:tcPr>
            <w:tcW w:w="1101" w:type="dxa"/>
          </w:tcPr>
          <w:p w14:paraId="36AEE568" w14:textId="01DFB705"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-120.083</w:t>
            </w:r>
          </w:p>
        </w:tc>
      </w:tr>
      <w:tr w:rsidR="00EB306F" w:rsidRPr="00EB306F" w14:paraId="6FD244A9" w14:textId="77777777" w:rsidTr="00EB306F">
        <w:tc>
          <w:tcPr>
            <w:tcW w:w="916" w:type="dxa"/>
          </w:tcPr>
          <w:p w14:paraId="15FCA972"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33</w:t>
            </w:r>
          </w:p>
        </w:tc>
        <w:tc>
          <w:tcPr>
            <w:tcW w:w="573" w:type="dxa"/>
          </w:tcPr>
          <w:p w14:paraId="18FD3A2E"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73" w:type="dxa"/>
          </w:tcPr>
          <w:p w14:paraId="45ADC04A"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3</w:t>
            </w:r>
          </w:p>
        </w:tc>
        <w:tc>
          <w:tcPr>
            <w:tcW w:w="521" w:type="dxa"/>
          </w:tcPr>
          <w:p w14:paraId="35B6BEF6"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1</w:t>
            </w:r>
          </w:p>
        </w:tc>
        <w:tc>
          <w:tcPr>
            <w:tcW w:w="561" w:type="dxa"/>
          </w:tcPr>
          <w:p w14:paraId="3EC8A24F"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252" w:type="dxa"/>
          </w:tcPr>
          <w:p w14:paraId="32077A5B" w14:textId="77777777" w:rsidR="00EB306F" w:rsidRPr="00EB306F" w:rsidRDefault="00EB306F" w:rsidP="004D2645">
            <w:pPr>
              <w:spacing w:line="360" w:lineRule="auto"/>
              <w:rPr>
                <w:rFonts w:ascii="Times New Roman" w:hAnsi="Times New Roman" w:cs="Times New Roman"/>
                <w:lang w:val="en-GB"/>
              </w:rPr>
            </w:pPr>
          </w:p>
        </w:tc>
        <w:tc>
          <w:tcPr>
            <w:tcW w:w="567" w:type="dxa"/>
          </w:tcPr>
          <w:p w14:paraId="63EDBDBD"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3294DCD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425" w:type="dxa"/>
          </w:tcPr>
          <w:p w14:paraId="13E91480"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567" w:type="dxa"/>
          </w:tcPr>
          <w:p w14:paraId="6FC437A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0</w:t>
            </w:r>
          </w:p>
        </w:tc>
        <w:tc>
          <w:tcPr>
            <w:tcW w:w="709" w:type="dxa"/>
          </w:tcPr>
          <w:p w14:paraId="55981AF8" w14:textId="77777777"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lang w:val="en-GB"/>
              </w:rPr>
              <w:t>A</w:t>
            </w:r>
          </w:p>
        </w:tc>
        <w:tc>
          <w:tcPr>
            <w:tcW w:w="950" w:type="dxa"/>
          </w:tcPr>
          <w:p w14:paraId="474F8E82" w14:textId="1844B6A4"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34.530</w:t>
            </w:r>
          </w:p>
        </w:tc>
        <w:tc>
          <w:tcPr>
            <w:tcW w:w="1101" w:type="dxa"/>
          </w:tcPr>
          <w:p w14:paraId="521AF914" w14:textId="14350796" w:rsidR="00EB306F" w:rsidRPr="00EB306F" w:rsidRDefault="00EB306F" w:rsidP="004D2645">
            <w:pPr>
              <w:spacing w:line="360" w:lineRule="auto"/>
              <w:rPr>
                <w:rFonts w:ascii="Times New Roman" w:hAnsi="Times New Roman" w:cs="Times New Roman"/>
                <w:lang w:val="en-GB"/>
              </w:rPr>
            </w:pPr>
            <w:r w:rsidRPr="00EB306F">
              <w:rPr>
                <w:rFonts w:ascii="Times New Roman" w:hAnsi="Times New Roman" w:cs="Times New Roman"/>
              </w:rPr>
              <w:t>-120.083</w:t>
            </w:r>
          </w:p>
        </w:tc>
      </w:tr>
    </w:tbl>
    <w:p w14:paraId="70A103C6" w14:textId="77777777" w:rsidR="004363F1" w:rsidRDefault="004363F1" w:rsidP="004D2645">
      <w:pPr>
        <w:spacing w:line="360" w:lineRule="auto"/>
        <w:rPr>
          <w:rFonts w:ascii="Times New Roman" w:hAnsi="Times New Roman" w:cs="Times New Roman"/>
          <w:b/>
          <w:lang w:val="en-GB"/>
        </w:rPr>
      </w:pPr>
    </w:p>
    <w:p w14:paraId="43B08AA4" w14:textId="77777777" w:rsidR="00E478E2" w:rsidRDefault="00E478E2" w:rsidP="004D2645">
      <w:pPr>
        <w:spacing w:line="360" w:lineRule="auto"/>
        <w:rPr>
          <w:rFonts w:ascii="Times New Roman" w:hAnsi="Times New Roman" w:cs="Times New Roman"/>
          <w:b/>
          <w:lang w:val="en-GB"/>
        </w:rPr>
      </w:pPr>
    </w:p>
    <w:p w14:paraId="363B173D" w14:textId="0B42D230" w:rsidR="00071670" w:rsidRPr="00030DD2" w:rsidRDefault="00071670" w:rsidP="004D2645">
      <w:pPr>
        <w:spacing w:line="360" w:lineRule="auto"/>
        <w:rPr>
          <w:rFonts w:ascii="Times New Roman" w:hAnsi="Times New Roman" w:cs="Times New Roman"/>
          <w:b/>
          <w:lang w:val="en-GB"/>
        </w:rPr>
      </w:pPr>
      <w:r>
        <w:rPr>
          <w:rFonts w:ascii="Times New Roman" w:hAnsi="Times New Roman" w:cs="Times New Roman"/>
          <w:b/>
          <w:lang w:val="en-GB"/>
        </w:rPr>
        <w:t xml:space="preserve">Figure </w:t>
      </w:r>
      <w:r w:rsidRPr="005545A9">
        <w:rPr>
          <w:rFonts w:ascii="Times New Roman" w:hAnsi="Times New Roman" w:cs="Times New Roman"/>
          <w:b/>
          <w:lang w:val="en-GB"/>
        </w:rPr>
        <w:t>S</w:t>
      </w:r>
      <w:r w:rsidR="00712129">
        <w:rPr>
          <w:rFonts w:ascii="Times New Roman" w:hAnsi="Times New Roman" w:cs="Times New Roman"/>
          <w:b/>
          <w:lang w:val="en-GB"/>
        </w:rPr>
        <w:t>3</w:t>
      </w:r>
      <w:r w:rsidRPr="00030DD2">
        <w:rPr>
          <w:rFonts w:ascii="Times New Roman" w:hAnsi="Times New Roman" w:cs="Times New Roman"/>
          <w:b/>
          <w:lang w:val="en-GB"/>
        </w:rPr>
        <w:t xml:space="preserve">. Cline in allele frequency, inferred from morph frequencies </w:t>
      </w:r>
      <w:r w:rsidRPr="00030DD2">
        <w:rPr>
          <w:rFonts w:ascii="Times New Roman" w:hAnsi="Times New Roman" w:cs="Times New Roman"/>
          <w:b/>
          <w:bCs/>
          <w:lang w:val="en-GB"/>
        </w:rPr>
        <w:t>(grey shaded areas are ± 95% credible intervals)</w:t>
      </w:r>
      <w:r w:rsidRPr="00030DD2">
        <w:rPr>
          <w:rFonts w:ascii="Times New Roman" w:hAnsi="Times New Roman" w:cs="Times New Roman"/>
          <w:b/>
          <w:lang w:val="en-GB"/>
        </w:rPr>
        <w:t xml:space="preserve">. </w:t>
      </w:r>
      <w:r w:rsidRPr="00030DD2">
        <w:rPr>
          <w:rFonts w:ascii="Times New Roman" w:hAnsi="Times New Roman" w:cs="Times New Roman"/>
          <w:lang w:val="en-GB"/>
        </w:rPr>
        <w:t>(A) Excluding intermediate phenotypes. (B) Treating intermediates as green-striped morphs. (C) Treating intermediates as green-unstriped morphs.</w:t>
      </w:r>
    </w:p>
    <w:p w14:paraId="66DDD0EF" w14:textId="0125B801" w:rsidR="00E478E2" w:rsidRPr="004474BA" w:rsidRDefault="00EB306F" w:rsidP="004D2645">
      <w:pPr>
        <w:suppressAutoHyphens w:val="0"/>
        <w:spacing w:line="360" w:lineRule="auto"/>
        <w:rPr>
          <w:rFonts w:ascii="Times New Roman" w:hAnsi="Times New Roman" w:cs="Times New Roman"/>
          <w:bCs/>
          <w:lang w:val="en-GB"/>
        </w:rPr>
      </w:pPr>
      <w:r>
        <w:rPr>
          <w:rFonts w:ascii="Times New Roman" w:hAnsi="Times New Roman" w:cs="Times New Roman"/>
          <w:bCs/>
          <w:noProof/>
        </w:rPr>
        <w:drawing>
          <wp:inline distT="0" distB="0" distL="0" distR="0" wp14:anchorId="1F10AF4B" wp14:editId="363C4218">
            <wp:extent cx="6037580" cy="2656205"/>
            <wp:effectExtent l="0" t="0" r="762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11">
                      <a:extLst>
                        <a:ext uri="{28A0092B-C50C-407E-A947-70E740481C1C}">
                          <a14:useLocalDpi xmlns:a14="http://schemas.microsoft.com/office/drawing/2010/main" val="0"/>
                        </a:ext>
                      </a:extLst>
                    </a:blip>
                    <a:stretch>
                      <a:fillRect/>
                    </a:stretch>
                  </pic:blipFill>
                  <pic:spPr>
                    <a:xfrm>
                      <a:off x="0" y="0"/>
                      <a:ext cx="6037580" cy="2656205"/>
                    </a:xfrm>
                    <a:prstGeom prst="rect">
                      <a:avLst/>
                    </a:prstGeom>
                  </pic:spPr>
                </pic:pic>
              </a:graphicData>
            </a:graphic>
          </wp:inline>
        </w:drawing>
      </w:r>
    </w:p>
    <w:p w14:paraId="11CCDC89" w14:textId="77777777" w:rsidR="00E478E2" w:rsidRDefault="00E478E2" w:rsidP="004D2645">
      <w:pPr>
        <w:spacing w:line="360" w:lineRule="auto"/>
        <w:rPr>
          <w:rFonts w:ascii="Times New Roman" w:eastAsia="Times New Roman" w:hAnsi="Times New Roman" w:cs="Times New Roman"/>
          <w:b/>
          <w:lang w:val="en-GB"/>
        </w:rPr>
      </w:pPr>
    </w:p>
    <w:p w14:paraId="6C1AB0D9" w14:textId="5AF700E6" w:rsidR="004363F1" w:rsidRPr="00030DD2" w:rsidRDefault="004363F1" w:rsidP="004D2645">
      <w:pPr>
        <w:spacing w:line="360" w:lineRule="auto"/>
        <w:rPr>
          <w:rFonts w:ascii="Times New Roman" w:hAnsi="Times New Roman" w:cs="Times New Roman"/>
          <w:b/>
          <w:lang w:val="en-GB"/>
        </w:rPr>
      </w:pPr>
      <w:proofErr w:type="gramStart"/>
      <w:r w:rsidRPr="00030DD2">
        <w:rPr>
          <w:rFonts w:ascii="Times New Roman" w:eastAsia="Times New Roman" w:hAnsi="Times New Roman" w:cs="Times New Roman"/>
          <w:b/>
          <w:lang w:val="en-GB"/>
        </w:rPr>
        <w:lastRenderedPageBreak/>
        <w:t>Within-generation transplant experiment.</w:t>
      </w:r>
      <w:proofErr w:type="gramEnd"/>
      <w:r w:rsidRPr="00030DD2">
        <w:rPr>
          <w:rFonts w:ascii="Times New Roman" w:eastAsia="Times New Roman" w:hAnsi="Times New Roman" w:cs="Times New Roman"/>
          <w:b/>
          <w:lang w:val="en-GB"/>
        </w:rPr>
        <w:t xml:space="preserve"> </w:t>
      </w:r>
      <w:r w:rsidRPr="00030DD2">
        <w:rPr>
          <w:rFonts w:ascii="Times New Roman" w:eastAsia="Times New Roman" w:hAnsi="Times New Roman" w:cs="Times New Roman"/>
          <w:lang w:val="en-GB"/>
        </w:rPr>
        <w:t>As the procedures for implementing this experiment have been previously described</w:t>
      </w:r>
      <w:r w:rsidRPr="00030DD2">
        <w:rPr>
          <w:rFonts w:ascii="Times New Roman" w:eastAsia="Times New Roman" w:hAnsi="Times New Roman" w:cs="Times New Roman"/>
          <w:lang w:val="en-GB"/>
        </w:rPr>
        <w:fldChar w:fldCharType="begin">
          <w:fldData xml:space="preserve">PEVuZE5vdGU+PENpdGU+PEF1dGhvcj5Hb21wZXJ0PC9BdXRob3I+PFllYXI+MjAxNDwvWWVhcj48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</w:fldData>
        </w:fldChar>
      </w:r>
      <w:r w:rsidR="00E705A3">
        <w:rPr>
          <w:rFonts w:ascii="Times New Roman" w:eastAsia="Times New Roman" w:hAnsi="Times New Roman" w:cs="Times New Roman"/>
          <w:lang w:val="en-GB"/>
        </w:rPr>
        <w:instrText xml:space="preserve"> ADDIN EN.CITE </w:instrText>
      </w:r>
      <w:r w:rsidR="00E705A3">
        <w:rPr>
          <w:rFonts w:ascii="Times New Roman" w:eastAsia="Times New Roman" w:hAnsi="Times New Roman" w:cs="Times New Roman"/>
          <w:lang w:val="en-GB"/>
        </w:rPr>
        <w:fldChar w:fldCharType="begin">
          <w:fldData xml:space="preserve">PEVuZE5vdGU+PENpdGU+PEF1dGhvcj5Hb21wZXJ0PC9BdXRob3I+PFllYXI+MjAxNDwvWWVhcj48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</w:fldData>
        </w:fldChar>
      </w:r>
      <w:r w:rsidR="00E705A3">
        <w:rPr>
          <w:rFonts w:ascii="Times New Roman" w:eastAsia="Times New Roman" w:hAnsi="Times New Roman" w:cs="Times New Roman"/>
          <w:lang w:val="en-GB"/>
        </w:rPr>
        <w:instrText xml:space="preserve"> ADDIN EN.CITE.DATA </w:instrText>
      </w:r>
      <w:r w:rsidR="00E705A3">
        <w:rPr>
          <w:rFonts w:ascii="Times New Roman" w:eastAsia="Times New Roman" w:hAnsi="Times New Roman" w:cs="Times New Roman"/>
          <w:lang w:val="en-GB"/>
        </w:rPr>
      </w:r>
      <w:r w:rsidR="00E705A3">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r>
      <w:r w:rsidRPr="00030DD2">
        <w:rPr>
          <w:rFonts w:ascii="Times New Roman" w:eastAsia="Times New Roman" w:hAnsi="Times New Roman" w:cs="Times New Roman"/>
          <w:lang w:val="en-GB"/>
        </w:rPr>
        <w:fldChar w:fldCharType="separate"/>
      </w:r>
      <w:r w:rsidR="00E705A3" w:rsidRPr="00E705A3">
        <w:rPr>
          <w:rFonts w:ascii="Times New Roman" w:eastAsia="Times New Roman" w:hAnsi="Times New Roman" w:cs="Times New Roman"/>
          <w:noProof/>
          <w:vertAlign w:val="superscript"/>
          <w:lang w:val="en-GB"/>
        </w:rPr>
        <w:t>37</w:t>
      </w:r>
      <w:r w:rsidRPr="00030DD2">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t xml:space="preserve">, we provide here only a brief overview. </w:t>
      </w:r>
      <w:r w:rsidRPr="00030DD2">
        <w:rPr>
          <w:rFonts w:ascii="Times New Roman" w:hAnsi="Times New Roman" w:cs="Times New Roman"/>
          <w:color w:val="00000A"/>
          <w:lang w:val="en-GB"/>
        </w:rPr>
        <w:t xml:space="preserve">We induced host shifts in nature. To do this, we collected individual </w:t>
      </w:r>
      <w:r w:rsidRPr="00030DD2">
        <w:rPr>
          <w:rFonts w:ascii="Times New Roman" w:hAnsi="Times New Roman" w:cs="Times New Roman"/>
          <w:i/>
          <w:color w:val="00000A"/>
          <w:lang w:val="en-GB"/>
        </w:rPr>
        <w:t>T. cristinae</w:t>
      </w:r>
      <w:r w:rsidRPr="00030DD2">
        <w:rPr>
          <w:rFonts w:ascii="Times New Roman" w:hAnsi="Times New Roman" w:cs="Times New Roman"/>
          <w:color w:val="00000A"/>
          <w:lang w:val="en-GB"/>
        </w:rPr>
        <w:t xml:space="preserve"> (n = 500) from </w:t>
      </w:r>
      <w:r w:rsidRPr="00030DD2">
        <w:rPr>
          <w:rFonts w:ascii="Times New Roman" w:hAnsi="Times New Roman" w:cs="Times New Roman"/>
          <w:i/>
          <w:color w:val="00000A"/>
          <w:lang w:val="en-GB"/>
        </w:rPr>
        <w:t>Adenostoma</w:t>
      </w:r>
      <w:r w:rsidRPr="00030DD2">
        <w:rPr>
          <w:rFonts w:ascii="Times New Roman" w:hAnsi="Times New Roman" w:cs="Times New Roman"/>
          <w:color w:val="00000A"/>
          <w:lang w:val="en-GB"/>
        </w:rPr>
        <w:t xml:space="preserve"> in an area dominated by </w:t>
      </w:r>
      <w:r w:rsidRPr="00030DD2">
        <w:rPr>
          <w:rFonts w:ascii="Times New Roman" w:hAnsi="Times New Roman" w:cs="Times New Roman"/>
          <w:i/>
          <w:color w:val="00000A"/>
          <w:lang w:val="en-GB"/>
        </w:rPr>
        <w:t>Adenostoma</w:t>
      </w:r>
      <w:r w:rsidRPr="00030DD2">
        <w:rPr>
          <w:rFonts w:ascii="Times New Roman" w:hAnsi="Times New Roman" w:cs="Times New Roman"/>
          <w:color w:val="00000A"/>
          <w:lang w:val="en-GB"/>
        </w:rPr>
        <w:t>,</w:t>
      </w:r>
      <w:r w:rsidRPr="00030DD2">
        <w:rPr>
          <w:rFonts w:ascii="Times New Roman" w:hAnsi="Times New Roman" w:cs="Times New Roman"/>
          <w:i/>
          <w:color w:val="00000A"/>
          <w:lang w:val="en-GB"/>
        </w:rPr>
        <w:t xml:space="preserve"> </w:t>
      </w:r>
      <w:r w:rsidRPr="00030DD2">
        <w:rPr>
          <w:rFonts w:ascii="Times New Roman" w:hAnsi="Times New Roman" w:cs="Times New Roman"/>
          <w:color w:val="00000A"/>
          <w:lang w:val="en-GB"/>
        </w:rPr>
        <w:t xml:space="preserve">but in which some </w:t>
      </w:r>
      <w:r w:rsidRPr="00030DD2">
        <w:rPr>
          <w:rFonts w:ascii="Times New Roman" w:hAnsi="Times New Roman" w:cs="Times New Roman"/>
          <w:i/>
          <w:color w:val="00000A"/>
          <w:lang w:val="en-GB"/>
        </w:rPr>
        <w:t xml:space="preserve">Ceanothus </w:t>
      </w:r>
      <w:r w:rsidRPr="00030DD2">
        <w:rPr>
          <w:rFonts w:ascii="Times New Roman" w:hAnsi="Times New Roman" w:cs="Times New Roman"/>
          <w:color w:val="00000A"/>
          <w:lang w:val="en-GB"/>
        </w:rPr>
        <w:t>also occurs (</w:t>
      </w:r>
      <w:r w:rsidRPr="00030DD2">
        <w:rPr>
          <w:rFonts w:ascii="Times New Roman" w:eastAsia="Times New Roman" w:hAnsi="Times New Roman" w:cs="Times New Roman"/>
          <w:lang w:val="en-GB"/>
        </w:rPr>
        <w:t>population FHA</w:t>
      </w:r>
      <w:r w:rsidRPr="00030DD2">
        <w:rPr>
          <w:rFonts w:ascii="Times New Roman" w:hAnsi="Times New Roman" w:cs="Times New Roman"/>
          <w:lang w:val="en-GB"/>
        </w:rPr>
        <w:t>)</w:t>
      </w:r>
      <w:r w:rsidRPr="00030DD2">
        <w:rPr>
          <w:rFonts w:ascii="Times New Roman" w:hAnsi="Times New Roman" w:cs="Times New Roman"/>
          <w:color w:val="00000A"/>
          <w:lang w:val="en-GB"/>
        </w:rPr>
        <w:t>. We collected individuals on 14 April 2011 and placed them in 500-mL plastic containers at a density of 50 individuals per container. The following day (15 April 2011), we randomly assigned individuals to one of 10 experimental bushes (five of each host species). Each individual then had a portion of one leg removed as a tissue sample using sterile scissors (no effect of tissue sampling on survival was seen in either lab or field experiments)</w:t>
      </w:r>
      <w:r w:rsidRPr="00030DD2">
        <w:rPr>
          <w:rFonts w:ascii="Times New Roman" w:eastAsia="Times New Roman" w:hAnsi="Times New Roman" w:cs="Times New Roman"/>
          <w:lang w:val="en-GB"/>
        </w:rPr>
        <w:fldChar w:fldCharType="begin">
          <w:fldData xml:space="preserve">PEVuZE5vdGU+PENpdGU+PEF1dGhvcj5Hb21wZXJ0PC9BdXRob3I+PFllYXI+MjAxNDwvWWVhcj48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</w:fldData>
        </w:fldChar>
      </w:r>
      <w:r w:rsidR="00E705A3">
        <w:rPr>
          <w:rFonts w:ascii="Times New Roman" w:eastAsia="Times New Roman" w:hAnsi="Times New Roman" w:cs="Times New Roman"/>
          <w:lang w:val="en-GB"/>
        </w:rPr>
        <w:instrText xml:space="preserve"> ADDIN EN.CITE </w:instrText>
      </w:r>
      <w:r w:rsidR="00E705A3">
        <w:rPr>
          <w:rFonts w:ascii="Times New Roman" w:eastAsia="Times New Roman" w:hAnsi="Times New Roman" w:cs="Times New Roman"/>
          <w:lang w:val="en-GB"/>
        </w:rPr>
        <w:fldChar w:fldCharType="begin">
          <w:fldData xml:space="preserve">PEVuZE5vdGU+PENpdGU+PEF1dGhvcj5Hb21wZXJ0PC9BdXRob3I+PFllYXI+MjAxNDwvWWVhcj48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</w:fldData>
        </w:fldChar>
      </w:r>
      <w:r w:rsidR="00E705A3">
        <w:rPr>
          <w:rFonts w:ascii="Times New Roman" w:eastAsia="Times New Roman" w:hAnsi="Times New Roman" w:cs="Times New Roman"/>
          <w:lang w:val="en-GB"/>
        </w:rPr>
        <w:instrText xml:space="preserve"> ADDIN EN.CITE.DATA </w:instrText>
      </w:r>
      <w:r w:rsidR="00E705A3">
        <w:rPr>
          <w:rFonts w:ascii="Times New Roman" w:eastAsia="Times New Roman" w:hAnsi="Times New Roman" w:cs="Times New Roman"/>
          <w:lang w:val="en-GB"/>
        </w:rPr>
      </w:r>
      <w:r w:rsidR="00E705A3">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r>
      <w:r w:rsidRPr="00030DD2">
        <w:rPr>
          <w:rFonts w:ascii="Times New Roman" w:eastAsia="Times New Roman" w:hAnsi="Times New Roman" w:cs="Times New Roman"/>
          <w:lang w:val="en-GB"/>
        </w:rPr>
        <w:fldChar w:fldCharType="separate"/>
      </w:r>
      <w:r w:rsidR="00E705A3" w:rsidRPr="00E705A3">
        <w:rPr>
          <w:rFonts w:ascii="Times New Roman" w:eastAsia="Times New Roman" w:hAnsi="Times New Roman" w:cs="Times New Roman"/>
          <w:noProof/>
          <w:vertAlign w:val="superscript"/>
          <w:lang w:val="en-GB"/>
        </w:rPr>
        <w:t>37</w:t>
      </w:r>
      <w:r w:rsidRPr="00030DD2">
        <w:rPr>
          <w:rFonts w:ascii="Times New Roman" w:eastAsia="Times New Roman" w:hAnsi="Times New Roman" w:cs="Times New Roman"/>
          <w:lang w:val="en-GB"/>
        </w:rPr>
        <w:fldChar w:fldCharType="end"/>
      </w:r>
      <w:r w:rsidRPr="00030DD2">
        <w:rPr>
          <w:rFonts w:ascii="Times New Roman" w:hAnsi="Times New Roman" w:cs="Times New Roman"/>
          <w:color w:val="00000A"/>
          <w:lang w:val="en-GB"/>
        </w:rPr>
        <w:t>.</w:t>
      </w:r>
      <w:r w:rsidRPr="00030DD2">
        <w:rPr>
          <w:rFonts w:ascii="Times New Roman" w:hAnsi="Times New Roman" w:cs="Times New Roman"/>
          <w:lang w:val="en-GB"/>
        </w:rPr>
        <w:t xml:space="preserve"> </w:t>
      </w:r>
      <w:r w:rsidRPr="00030DD2">
        <w:rPr>
          <w:rFonts w:ascii="Times New Roman" w:hAnsi="Times New Roman" w:cs="Times New Roman"/>
          <w:color w:val="00000A"/>
          <w:lang w:val="en-GB"/>
        </w:rPr>
        <w:t>We moved each group of 50 individuals onto either an individual of their native host plant (</w:t>
      </w:r>
      <w:r w:rsidRPr="00030DD2">
        <w:rPr>
          <w:rFonts w:ascii="Times New Roman" w:hAnsi="Times New Roman" w:cs="Times New Roman"/>
          <w:i/>
          <w:color w:val="00000A"/>
          <w:lang w:val="en-GB"/>
        </w:rPr>
        <w:t>Adenostoma</w:t>
      </w:r>
      <w:r w:rsidRPr="00030DD2">
        <w:rPr>
          <w:rFonts w:ascii="Times New Roman" w:hAnsi="Times New Roman" w:cs="Times New Roman"/>
          <w:color w:val="00000A"/>
          <w:lang w:val="en-GB"/>
        </w:rPr>
        <w:t>) or the alternative host plant (</w:t>
      </w:r>
      <w:r w:rsidRPr="00030DD2">
        <w:rPr>
          <w:rFonts w:ascii="Times New Roman" w:hAnsi="Times New Roman" w:cs="Times New Roman"/>
          <w:i/>
          <w:color w:val="00000A"/>
          <w:lang w:val="en-GB"/>
        </w:rPr>
        <w:t>Ceanothus</w:t>
      </w:r>
      <w:r w:rsidRPr="00030DD2">
        <w:rPr>
          <w:rFonts w:ascii="Times New Roman" w:hAnsi="Times New Roman" w:cs="Times New Roman"/>
          <w:color w:val="00000A"/>
          <w:lang w:val="en-GB"/>
        </w:rPr>
        <w:t>) on 16 April 2011. We recaptured surviving experimental insects using sweep nets and visual surveys during 24 and 25 April 2011, and took a second tissue sample from these insects (n = 140). Past mark recapture work and surveys conducted in this specific experiment have shown that this protocol is highly effective at recapturing the overwhelming majority of surviving individuals and that dispersal across ‘bare ground’ (grassy regions not containing suitable hosts) is near absent</w:t>
      </w:r>
      <w:r w:rsidRPr="00030DD2">
        <w:rPr>
          <w:rFonts w:ascii="Times New Roman" w:hAnsi="Times New Roman" w:cs="Times New Roman"/>
          <w:color w:val="00000A"/>
          <w:lang w:val="en-GB"/>
        </w:rPr>
        <w:fldChar w:fldCharType="begin">
          <w:fldData xml:space="preserve">PEVuZE5vdGU+PENpdGU+PEF1dGhvcj5Hb21wZXJ0PC9BdXRob3I+PFllYXI+MjAxNDwvWWVhcj48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</w:fldData>
        </w:fldChar>
      </w:r>
      <w:r w:rsidR="00E705A3">
        <w:rPr>
          <w:rFonts w:ascii="Times New Roman" w:hAnsi="Times New Roman" w:cs="Times New Roman"/>
          <w:color w:val="00000A"/>
          <w:lang w:val="en-GB"/>
        </w:rPr>
        <w:instrText xml:space="preserve"> ADDIN EN.CITE </w:instrText>
      </w:r>
      <w:r w:rsidR="00E705A3">
        <w:rPr>
          <w:rFonts w:ascii="Times New Roman" w:hAnsi="Times New Roman" w:cs="Times New Roman"/>
          <w:color w:val="00000A"/>
          <w:lang w:val="en-GB"/>
        </w:rPr>
        <w:fldChar w:fldCharType="begin">
          <w:fldData xml:space="preserve">PEVuZE5vdGU+PENpdGU+PEF1dGhvcj5Hb21wZXJ0PC9BdXRob3I+PFllYXI+MjAxNDwvWWVhcj48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</w:fldData>
        </w:fldChar>
      </w:r>
      <w:r w:rsidR="00E705A3">
        <w:rPr>
          <w:rFonts w:ascii="Times New Roman" w:hAnsi="Times New Roman" w:cs="Times New Roman"/>
          <w:color w:val="00000A"/>
          <w:lang w:val="en-GB"/>
        </w:rPr>
        <w:instrText xml:space="preserve"> ADDIN EN.CITE.DATA </w:instrText>
      </w:r>
      <w:r w:rsidR="00E705A3">
        <w:rPr>
          <w:rFonts w:ascii="Times New Roman" w:hAnsi="Times New Roman" w:cs="Times New Roman"/>
          <w:color w:val="00000A"/>
          <w:lang w:val="en-GB"/>
        </w:rPr>
      </w:r>
      <w:r w:rsidR="00E705A3">
        <w:rPr>
          <w:rFonts w:ascii="Times New Roman" w:hAnsi="Times New Roman" w:cs="Times New Roman"/>
          <w:color w:val="00000A"/>
          <w:lang w:val="en-GB"/>
        </w:rPr>
        <w:fldChar w:fldCharType="end"/>
      </w:r>
      <w:r w:rsidRPr="00030DD2">
        <w:rPr>
          <w:rFonts w:ascii="Times New Roman" w:hAnsi="Times New Roman" w:cs="Times New Roman"/>
          <w:color w:val="00000A"/>
          <w:lang w:val="en-GB"/>
        </w:rPr>
      </w:r>
      <w:r w:rsidRPr="00030DD2">
        <w:rPr>
          <w:rFonts w:ascii="Times New Roman" w:hAnsi="Times New Roman" w:cs="Times New Roman"/>
          <w:color w:val="00000A"/>
          <w:lang w:val="en-GB"/>
        </w:rPr>
        <w:fldChar w:fldCharType="separate"/>
      </w:r>
      <w:r w:rsidR="00E705A3" w:rsidRPr="00E705A3">
        <w:rPr>
          <w:rFonts w:ascii="Times New Roman" w:hAnsi="Times New Roman" w:cs="Times New Roman"/>
          <w:noProof/>
          <w:color w:val="00000A"/>
          <w:vertAlign w:val="superscript"/>
          <w:lang w:val="en-GB"/>
        </w:rPr>
        <w:t>37</w:t>
      </w:r>
      <w:r w:rsidRPr="00030DD2">
        <w:rPr>
          <w:rFonts w:ascii="Times New Roman" w:hAnsi="Times New Roman" w:cs="Times New Roman"/>
          <w:color w:val="00000A"/>
          <w:lang w:val="en-GB"/>
        </w:rPr>
        <w:fldChar w:fldCharType="end"/>
      </w:r>
      <w:r w:rsidRPr="00030DD2">
        <w:rPr>
          <w:rFonts w:ascii="Times New Roman" w:hAnsi="Times New Roman" w:cs="Times New Roman"/>
          <w:color w:val="00000A"/>
          <w:lang w:val="en-GB"/>
        </w:rPr>
        <w:t>. Thus, mortality resulted in the recaptured individuals in each population at the end of the experiment being a subset of those initially released (range of surviving individuals across experimental bushes = 7 – 23).</w:t>
      </w:r>
    </w:p>
    <w:p w14:paraId="56FF60A7" w14:textId="77777777" w:rsidR="004363F1" w:rsidRPr="00030DD2" w:rsidRDefault="004363F1" w:rsidP="004D2645">
      <w:pPr>
        <w:spacing w:line="360" w:lineRule="auto"/>
        <w:rPr>
          <w:rFonts w:ascii="Times New Roman" w:hAnsi="Times New Roman" w:cs="Times New Roman"/>
          <w:b/>
          <w:lang w:val="en-GB"/>
        </w:rPr>
      </w:pPr>
    </w:p>
    <w:p w14:paraId="1E2BCF32" w14:textId="75D40F9E" w:rsidR="004363F1" w:rsidRPr="00030DD2" w:rsidRDefault="004363F1" w:rsidP="004D2645">
      <w:pPr>
        <w:pStyle w:val="Normal1"/>
        <w:spacing w:line="360" w:lineRule="auto"/>
        <w:rPr>
          <w:rFonts w:ascii="Times New Roman" w:eastAsia="Times New Roman" w:hAnsi="Times New Roman" w:cs="Times New Roman"/>
          <w:lang w:val="en-GB"/>
        </w:rPr>
      </w:pPr>
      <w:proofErr w:type="gramStart"/>
      <w:r w:rsidRPr="00030DD2">
        <w:rPr>
          <w:rFonts w:ascii="Times New Roman" w:eastAsia="Times New Roman" w:hAnsi="Times New Roman" w:cs="Times New Roman"/>
          <w:b/>
          <w:lang w:val="en-GB"/>
        </w:rPr>
        <w:t xml:space="preserve">Whole-genome re-sequencing of </w:t>
      </w:r>
      <w:r w:rsidRPr="00030DD2">
        <w:rPr>
          <w:rFonts w:ascii="Times New Roman" w:eastAsia="Times New Roman" w:hAnsi="Times New Roman" w:cs="Times New Roman"/>
          <w:b/>
          <w:i/>
          <w:lang w:val="en-GB"/>
        </w:rPr>
        <w:t xml:space="preserve">T. cristinae </w:t>
      </w:r>
      <w:r w:rsidRPr="00030DD2">
        <w:rPr>
          <w:rFonts w:ascii="Times New Roman" w:eastAsia="Times New Roman" w:hAnsi="Times New Roman" w:cs="Times New Roman"/>
          <w:b/>
          <w:lang w:val="en-GB"/>
        </w:rPr>
        <w:t>from the FHA population.</w:t>
      </w:r>
      <w:proofErr w:type="gramEnd"/>
      <w:r w:rsidRPr="00030DD2">
        <w:rPr>
          <w:rFonts w:ascii="Times New Roman" w:eastAsia="Times New Roman" w:hAnsi="Times New Roman" w:cs="Times New Roman"/>
          <w:b/>
          <w:lang w:val="en-GB"/>
        </w:rPr>
        <w:t xml:space="preserve"> </w:t>
      </w:r>
      <w:r w:rsidRPr="00030DD2">
        <w:rPr>
          <w:rFonts w:ascii="Times New Roman" w:eastAsia="Times New Roman" w:hAnsi="Times New Roman" w:cs="Times New Roman"/>
          <w:lang w:val="en-GB"/>
        </w:rPr>
        <w:t>We re-sequenced the genomes of 473 of the 500 individuals from the FHA population</w:t>
      </w:r>
      <w:r w:rsidRPr="00030DD2">
        <w:rPr>
          <w:rFonts w:ascii="Times New Roman" w:hAnsi="Times New Roman" w:cs="Times New Roman"/>
          <w:lang w:val="en-GB"/>
        </w:rPr>
        <w:t xml:space="preserve"> </w:t>
      </w:r>
      <w:r w:rsidRPr="00030DD2">
        <w:rPr>
          <w:rFonts w:ascii="Times New Roman" w:eastAsia="Times New Roman" w:hAnsi="Times New Roman" w:cs="Times New Roman"/>
          <w:lang w:val="en-GB"/>
        </w:rPr>
        <w:t>using previously published protocols to extract DNA, to prepare individually-barcoded sequencing libraries, and to conduct whole-genome re-sequencing</w:t>
      </w:r>
      <w:r w:rsidRPr="00030DD2">
        <w:rPr>
          <w:rFonts w:ascii="Times New Roman" w:hAnsi="Times New Roman" w:cs="Times New Roman"/>
          <w:lang w:val="en-GB"/>
        </w:rPr>
        <w:fldChar w:fldCharType="begin"/>
      </w:r>
      <w:r w:rsidR="006E3A3E">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30DD2">
        <w:rPr>
          <w:rFonts w:ascii="Times New Roman" w:hAnsi="Times New Roman" w:cs="Times New Roman"/>
          <w:lang w:val="en-GB"/>
        </w:rPr>
        <w:fldChar w:fldCharType="separate"/>
      </w:r>
      <w:r w:rsidR="006E3A3E" w:rsidRPr="006E3A3E">
        <w:rPr>
          <w:rFonts w:ascii="Times New Roman" w:hAnsi="Times New Roman" w:cs="Times New Roman"/>
          <w:noProof/>
          <w:vertAlign w:val="superscript"/>
          <w:lang w:val="en-GB"/>
        </w:rPr>
        <w:t>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t>
      </w:r>
      <w:r w:rsidRPr="00030DD2">
        <w:rPr>
          <w:rFonts w:ascii="Times New Roman" w:eastAsia="Times New Roman" w:hAnsi="Times New Roman" w:cs="Times New Roman"/>
          <w:lang w:val="en-GB"/>
        </w:rPr>
        <w:t xml:space="preserve">(we could not obtain data for 27 individuals which were distributed across blocks and treatments). We aligned the paired-end sequences to the </w:t>
      </w:r>
      <w:r w:rsidRPr="00030DD2">
        <w:rPr>
          <w:rFonts w:ascii="Times New Roman" w:eastAsia="Times New Roman" w:hAnsi="Times New Roman" w:cs="Times New Roman"/>
          <w:i/>
          <w:iCs/>
          <w:lang w:val="en-GB"/>
        </w:rPr>
        <w:t xml:space="preserve">T. cristinae </w:t>
      </w:r>
      <w:r w:rsidRPr="00030DD2">
        <w:rPr>
          <w:rFonts w:ascii="Times New Roman" w:eastAsia="Times New Roman" w:hAnsi="Times New Roman" w:cs="Times New Roman"/>
          <w:lang w:val="en-GB"/>
        </w:rPr>
        <w:t xml:space="preserve">reference genome (v0.3) using the </w:t>
      </w:r>
      <w:r w:rsidRPr="00030DD2">
        <w:rPr>
          <w:rFonts w:ascii="Times New Roman" w:eastAsia="Times New Roman" w:hAnsi="Times New Roman" w:cs="Times New Roman"/>
          <w:sz w:val="20"/>
          <w:szCs w:val="20"/>
          <w:lang w:val="en-GB"/>
        </w:rPr>
        <w:t>BWA-MEM</w:t>
      </w:r>
      <w:r w:rsidRPr="00030DD2">
        <w:rPr>
          <w:rFonts w:ascii="Times New Roman" w:eastAsia="Times New Roman" w:hAnsi="Times New Roman" w:cs="Times New Roman"/>
          <w:lang w:val="en-GB"/>
        </w:rPr>
        <w:t xml:space="preserve"> algorithm in </w:t>
      </w:r>
      <w:r w:rsidRPr="00030DD2">
        <w:rPr>
          <w:rFonts w:ascii="Times New Roman" w:eastAsia="Times New Roman" w:hAnsi="Times New Roman" w:cs="Times New Roman"/>
          <w:sz w:val="20"/>
          <w:lang w:val="en-GB"/>
        </w:rPr>
        <w:t>BWA</w:t>
      </w:r>
      <w:r w:rsidRPr="00030DD2">
        <w:rPr>
          <w:rFonts w:ascii="Times New Roman" w:eastAsia="Times New Roman" w:hAnsi="Times New Roman" w:cs="Times New Roman"/>
          <w:lang w:val="en-GB"/>
        </w:rPr>
        <w:t xml:space="preserve"> 0.7.5a-r405</w:t>
      </w:r>
      <w:r w:rsidRPr="00030DD2">
        <w:rPr>
          <w:rFonts w:ascii="Times New Roman" w:eastAsia="Times New Roman" w:hAnsi="Times New Roman" w:cs="Times New Roman"/>
          <w:lang w:val="en-GB"/>
        </w:rPr>
        <w:fldChar w:fldCharType="begin"/>
      </w:r>
      <w:r w:rsidR="00393100">
        <w:rPr>
          <w:rFonts w:ascii="Times New Roman" w:eastAsia="Times New Roman" w:hAnsi="Times New Roman" w:cs="Times New Roman"/>
          <w:lang w:val="en-GB"/>
        </w:rPr>
        <w:instrText xml:space="preserve"> ADDIN EN.CITE &lt;EndNote&gt;&lt;Cite&gt;&lt;Author&gt;Li&lt;/Author&gt;&lt;Year&gt;2009&lt;/Year&gt;&lt;RecNum&gt;2857&lt;/RecNum&gt;&lt;DisplayText&gt;&lt;style face="superscript"&gt;2&lt;/style&gt;&lt;/DisplayText&gt;&lt;record&gt;&lt;rec-number&gt;2857&lt;/rec-number&gt;&lt;foreign-keys&gt;&lt;key app="EN" db-id="9aeswrrrovtep5ez05t5d0wfzt20xsds5wv9" timestamp="1386688151"&gt;2857&lt;/key&gt;&lt;/foreign-keys&gt;&lt;ref-type name="Journal Article"&gt;17&lt;/ref-type&gt;&lt;contributors&gt;&lt;authors&gt;&lt;author&gt;Li, H.&lt;/author&gt;&lt;author&gt;Durbin, R.&lt;/author&gt;&lt;/authors&gt;&lt;/contributors&gt;&lt;titles&gt;&lt;title&gt;Fast and accurate short read alignment with Burrows-Wheeler transform&lt;/title&gt;&lt;secondary-title&gt;Bioinformatics&lt;/secondary-title&gt;&lt;/titles&gt;&lt;periodical&gt;&lt;full-title&gt;Bioinformatics&lt;/full-title&gt;&lt;abbr-1&gt;Bioinformatics&lt;/abbr-1&gt;&lt;/periodical&gt;&lt;pages&gt;1754-1760&lt;/pages&gt;&lt;volume&gt;25&lt;/volume&gt;&lt;number&gt;14&lt;/number&gt;&lt;dates&gt;&lt;year&gt;2009&lt;/year&gt;&lt;pub-dates&gt;&lt;date&gt;Jul&lt;/date&gt;&lt;/pub-dates&gt;&lt;/dates&gt;&lt;isbn&gt;1367-4803&lt;/isbn&gt;&lt;accession-num&gt;WOS:000267665900006&lt;/accession-num&gt;&lt;urls&gt;&lt;related-urls&gt;&lt;url&gt;&amp;lt;Go to ISI&amp;gt;://WOS:000267665900006&lt;/url&gt;&lt;/related-urls&gt;&lt;/urls&gt;&lt;electronic-resource-num&gt;10.1093/bioinformatics/btp324&lt;/electronic-resource-num&gt;&lt;/record&gt;&lt;/Cite&gt;&lt;/EndNote&gt;</w:instrText>
      </w:r>
      <w:r w:rsidRPr="00030DD2">
        <w:rPr>
          <w:rFonts w:ascii="Times New Roman" w:eastAsia="Times New Roman" w:hAnsi="Times New Roman" w:cs="Times New Roman"/>
          <w:lang w:val="en-GB"/>
        </w:rPr>
        <w:fldChar w:fldCharType="separate"/>
      </w:r>
      <w:r w:rsidR="00393100" w:rsidRPr="00393100">
        <w:rPr>
          <w:rFonts w:ascii="Times New Roman" w:eastAsia="Times New Roman" w:hAnsi="Times New Roman" w:cs="Times New Roman"/>
          <w:noProof/>
          <w:vertAlign w:val="superscript"/>
          <w:lang w:val="en-GB"/>
        </w:rPr>
        <w:t>2</w:t>
      </w:r>
      <w:r w:rsidRPr="00030DD2">
        <w:rPr>
          <w:rFonts w:ascii="Times New Roman" w:eastAsia="Times New Roman" w:hAnsi="Times New Roman" w:cs="Times New Roman"/>
          <w:lang w:val="en-GB"/>
        </w:rPr>
        <w:fldChar w:fldCharType="end"/>
      </w:r>
      <w:r w:rsidRPr="00030DD2">
        <w:rPr>
          <w:rFonts w:ascii="Times New Roman" w:eastAsia="Times New Roman" w:hAnsi="Times New Roman" w:cs="Times New Roman"/>
          <w:lang w:val="en-GB"/>
        </w:rPr>
        <w:t xml:space="preserve">. We used a minimum seed length of 20 bp, set -r to 1.3 to look for internal seeds in seeds longer than 1.3 * 20-bp seeds, discarded chains if the seeded bases were shorter than 100 bp, and set the minimum score to output an alignment to 30. We then used </w:t>
      </w:r>
      <w:r w:rsidRPr="00030DD2">
        <w:rPr>
          <w:rFonts w:ascii="Times New Roman" w:hAnsi="Times New Roman" w:cs="Times New Roman"/>
          <w:sz w:val="20"/>
          <w:lang w:val="en-GB"/>
        </w:rPr>
        <w:t>SAMTOOLS</w:t>
      </w:r>
      <w:r w:rsidRPr="00030DD2">
        <w:rPr>
          <w:rFonts w:ascii="Times New Roman" w:eastAsia="Times New Roman" w:hAnsi="Times New Roman" w:cs="Times New Roman"/>
          <w:lang w:val="en-GB"/>
        </w:rPr>
        <w:t xml:space="preserve"> to compress, sort, and index the alignments and to remove potential PCR duplicates. We then identified variant nucleotides using the UnifiedGenotyper in </w:t>
      </w:r>
      <w:r w:rsidRPr="00030DD2">
        <w:rPr>
          <w:rFonts w:ascii="Times New Roman" w:eastAsia="Times New Roman" w:hAnsi="Times New Roman" w:cs="Times New Roman"/>
          <w:sz w:val="20"/>
          <w:lang w:val="en-GB"/>
        </w:rPr>
        <w:t>GATK</w:t>
      </w:r>
      <w:r w:rsidRPr="00030DD2">
        <w:rPr>
          <w:rFonts w:ascii="Times New Roman" w:eastAsia="Times New Roman" w:hAnsi="Times New Roman" w:cs="Times New Roman"/>
          <w:lang w:val="en-GB"/>
        </w:rPr>
        <w:t xml:space="preserve"> with the prior probability of heterozygosity set to 0.001, a minimum base quality score of 20, a call confidence threshold of 50, and a maximum of 2 alleles </w:t>
      </w:r>
      <w:r w:rsidRPr="00030DD2">
        <w:rPr>
          <w:rFonts w:ascii="Times New Roman" w:eastAsia="Times New Roman" w:hAnsi="Times New Roman" w:cs="Times New Roman"/>
          <w:lang w:val="en-GB"/>
        </w:rPr>
        <w:lastRenderedPageBreak/>
        <w:t>allowed. In subsequent analyses, we considered only SNPs that mapped to one of the 13 identified LGs (</w:t>
      </w:r>
      <w:r w:rsidRPr="00030DD2">
        <w:rPr>
          <w:rFonts w:ascii="Times New Roman" w:eastAsia="Times New Roman" w:hAnsi="Times New Roman" w:cs="Times New Roman"/>
          <w:i/>
          <w:lang w:val="en-GB"/>
        </w:rPr>
        <w:t>i.e.</w:t>
      </w:r>
      <w:r w:rsidRPr="00030DD2">
        <w:rPr>
          <w:rFonts w:ascii="Times New Roman" w:eastAsia="Times New Roman" w:hAnsi="Times New Roman" w:cs="Times New Roman"/>
          <w:lang w:val="en-GB"/>
        </w:rPr>
        <w:t>, due to our interest in genetic architecture, we ignored the scaffolds not assigned to a LG). We further filtered the initial set of variants by retaining only those with (</w:t>
      </w:r>
      <w:r w:rsidRPr="00030DD2">
        <w:rPr>
          <w:rFonts w:ascii="Times New Roman" w:eastAsia="Times New Roman" w:hAnsi="Times New Roman" w:cs="Times New Roman"/>
          <w:i/>
          <w:lang w:val="en-GB"/>
        </w:rPr>
        <w:t>i</w:t>
      </w:r>
      <w:r w:rsidRPr="00030DD2">
        <w:rPr>
          <w:rFonts w:ascii="Times New Roman" w:eastAsia="Times New Roman" w:hAnsi="Times New Roman" w:cs="Times New Roman"/>
          <w:lang w:val="en-GB"/>
        </w:rPr>
        <w:t>) a minimum total sequencing depth of 500, (</w:t>
      </w:r>
      <w:r w:rsidRPr="00030DD2">
        <w:rPr>
          <w:rFonts w:ascii="Times New Roman" w:eastAsia="Times New Roman" w:hAnsi="Times New Roman" w:cs="Times New Roman"/>
          <w:i/>
          <w:lang w:val="en-GB"/>
        </w:rPr>
        <w:t>ii</w:t>
      </w:r>
      <w:r w:rsidRPr="00030DD2">
        <w:rPr>
          <w:rFonts w:ascii="Times New Roman" w:eastAsia="Times New Roman" w:hAnsi="Times New Roman" w:cs="Times New Roman"/>
          <w:lang w:val="en-GB"/>
        </w:rPr>
        <w:t>) a minimum of 10 reads supporting the non-reference allele, (</w:t>
      </w:r>
      <w:r w:rsidRPr="00030DD2">
        <w:rPr>
          <w:rFonts w:ascii="Times New Roman" w:eastAsia="Times New Roman" w:hAnsi="Times New Roman" w:cs="Times New Roman"/>
          <w:i/>
          <w:lang w:val="en-GB"/>
        </w:rPr>
        <w:t>iii</w:t>
      </w:r>
      <w:r w:rsidRPr="00030DD2">
        <w:rPr>
          <w:rFonts w:ascii="Times New Roman" w:eastAsia="Times New Roman" w:hAnsi="Times New Roman" w:cs="Times New Roman"/>
          <w:lang w:val="en-GB"/>
        </w:rPr>
        <w:t>) no more than 1 % of reads spanning an insertion-deletion, (</w:t>
      </w:r>
      <w:r w:rsidRPr="00030DD2">
        <w:rPr>
          <w:rFonts w:ascii="Times New Roman" w:eastAsia="Times New Roman" w:hAnsi="Times New Roman" w:cs="Times New Roman"/>
          <w:i/>
          <w:lang w:val="en-GB"/>
        </w:rPr>
        <w:t>iv</w:t>
      </w:r>
      <w:r w:rsidRPr="00030DD2">
        <w:rPr>
          <w:rFonts w:ascii="Times New Roman" w:eastAsia="Times New Roman" w:hAnsi="Times New Roman" w:cs="Times New Roman"/>
          <w:lang w:val="en-GB"/>
        </w:rPr>
        <w:t>) no more than 5 mapping quality 0 reads, (</w:t>
      </w:r>
      <w:r w:rsidRPr="00030DD2">
        <w:rPr>
          <w:rFonts w:ascii="Times New Roman" w:eastAsia="Times New Roman" w:hAnsi="Times New Roman" w:cs="Times New Roman"/>
          <w:i/>
          <w:lang w:val="en-GB"/>
        </w:rPr>
        <w:t>v</w:t>
      </w:r>
      <w:r w:rsidRPr="00030DD2">
        <w:rPr>
          <w:rFonts w:ascii="Times New Roman" w:eastAsia="Times New Roman" w:hAnsi="Times New Roman" w:cs="Times New Roman"/>
          <w:lang w:val="en-GB"/>
        </w:rPr>
        <w:t>) a maximum absolute value of the base quality rank sum test of 3, (</w:t>
      </w:r>
      <w:r w:rsidRPr="00030DD2">
        <w:rPr>
          <w:rFonts w:ascii="Times New Roman" w:eastAsia="Times New Roman" w:hAnsi="Times New Roman" w:cs="Times New Roman"/>
          <w:i/>
          <w:lang w:val="en-GB"/>
        </w:rPr>
        <w:t>vi</w:t>
      </w:r>
      <w:r w:rsidRPr="00030DD2">
        <w:rPr>
          <w:rFonts w:ascii="Times New Roman" w:eastAsia="Times New Roman" w:hAnsi="Times New Roman" w:cs="Times New Roman"/>
          <w:lang w:val="en-GB"/>
        </w:rPr>
        <w:t>) a maximum absolute value of the mapping quality rank sum test of 2, (</w:t>
      </w:r>
      <w:r w:rsidRPr="00030DD2">
        <w:rPr>
          <w:rFonts w:ascii="Times New Roman" w:eastAsia="Times New Roman" w:hAnsi="Times New Roman" w:cs="Times New Roman"/>
          <w:i/>
          <w:lang w:val="en-GB"/>
        </w:rPr>
        <w:t>vii</w:t>
      </w:r>
      <w:r w:rsidRPr="00030DD2">
        <w:rPr>
          <w:rFonts w:ascii="Times New Roman" w:eastAsia="Times New Roman" w:hAnsi="Times New Roman" w:cs="Times New Roman"/>
          <w:lang w:val="en-GB"/>
        </w:rPr>
        <w:t>) a maximum absolute value of the read position rank sum test of 2, and (</w:t>
      </w:r>
      <w:r w:rsidRPr="00030DD2">
        <w:rPr>
          <w:rFonts w:ascii="Times New Roman" w:eastAsia="Times New Roman" w:hAnsi="Times New Roman" w:cs="Times New Roman"/>
          <w:i/>
          <w:lang w:val="en-GB"/>
        </w:rPr>
        <w:t>viii</w:t>
      </w:r>
      <w:r w:rsidRPr="00030DD2">
        <w:rPr>
          <w:rFonts w:ascii="Times New Roman" w:eastAsia="Times New Roman" w:hAnsi="Times New Roman" w:cs="Times New Roman"/>
          <w:lang w:val="en-GB"/>
        </w:rPr>
        <w:t xml:space="preserve">) a minimum ratio of the variant confidence score to the non-reference read depth of 2. We then discarded SNPs with MAF less than 1%, which left us with 8.15 million SNPs for subsequent analyses.  </w:t>
      </w:r>
    </w:p>
    <w:p w14:paraId="11B8738E" w14:textId="77777777" w:rsidR="004363F1" w:rsidRPr="00030DD2" w:rsidRDefault="004363F1" w:rsidP="004D2645">
      <w:pPr>
        <w:spacing w:line="360" w:lineRule="auto"/>
        <w:rPr>
          <w:rFonts w:ascii="Times New Roman" w:eastAsia="Times New Roman" w:hAnsi="Times New Roman" w:cs="Times New Roman"/>
          <w:b/>
          <w:lang w:val="en-GB"/>
        </w:rPr>
      </w:pPr>
    </w:p>
    <w:p w14:paraId="6C35BF83" w14:textId="77777777" w:rsidR="004363F1" w:rsidRPr="00030DD2" w:rsidRDefault="004363F1" w:rsidP="004D2645">
      <w:pPr>
        <w:pStyle w:val="Normal1"/>
        <w:spacing w:line="360" w:lineRule="auto"/>
        <w:rPr>
          <w:rFonts w:ascii="Times New Roman" w:eastAsia="Times New Roman" w:hAnsi="Times New Roman" w:cs="Times New Roman"/>
          <w:lang w:val="en-GB"/>
        </w:rPr>
      </w:pPr>
      <w:r w:rsidRPr="00030DD2">
        <w:rPr>
          <w:rFonts w:ascii="Times New Roman" w:eastAsia="Times New Roman" w:hAnsi="Times New Roman" w:cs="Times New Roman"/>
          <w:lang w:val="en-GB"/>
        </w:rPr>
        <w:t xml:space="preserve">We used an empirical Bayesian approach to estimate genotypes for the called SNPs. In particular, we calculated the posterior probability of </w:t>
      </w:r>
      <w:r w:rsidRPr="00030DD2">
        <w:rPr>
          <w:rFonts w:ascii="Times New Roman" w:eastAsia="Times New Roman" w:hAnsi="Times New Roman" w:cs="Times New Roman"/>
          <w:i/>
          <w:iCs/>
          <w:lang w:val="en-GB"/>
        </w:rPr>
        <w:t>g</w:t>
      </w:r>
      <w:r w:rsidRPr="00030DD2">
        <w:rPr>
          <w:rFonts w:ascii="Times New Roman" w:eastAsia="Times New Roman" w:hAnsi="Times New Roman" w:cs="Times New Roman"/>
          <w:i/>
          <w:iCs/>
          <w:vertAlign w:val="subscript"/>
          <w:lang w:val="en-GB"/>
        </w:rPr>
        <w:t>ij</w:t>
      </w:r>
      <w:r w:rsidRPr="00030DD2">
        <w:rPr>
          <w:rFonts w:ascii="Times New Roman" w:eastAsia="Times New Roman" w:hAnsi="Times New Roman" w:cs="Times New Roman"/>
          <w:i/>
          <w:iCs/>
          <w:lang w:val="en-GB"/>
        </w:rPr>
        <w:t xml:space="preserve"> </w:t>
      </w:r>
      <w:r w:rsidRPr="00030DD2">
        <w:rPr>
          <w:rFonts w:ascii="Times New Roman" w:eastAsia="Times New Roman" w:hAnsi="Times New Roman" w:cs="Times New Roman"/>
          <w:lang w:val="en-GB"/>
        </w:rPr>
        <w:t xml:space="preserve">= 0, 1, or 2 non-reference alleles as </w:t>
      </w:r>
      <w:proofErr w:type="gramStart"/>
      <w:r w:rsidRPr="00030DD2">
        <w:rPr>
          <w:rFonts w:ascii="Times New Roman" w:eastAsia="Times New Roman" w:hAnsi="Times New Roman" w:cs="Times New Roman"/>
          <w:lang w:val="en-GB"/>
        </w:rPr>
        <w:t>Pr(</w:t>
      </w:r>
      <w:proofErr w:type="gramEnd"/>
      <w:r w:rsidRPr="00030DD2">
        <w:rPr>
          <w:rFonts w:ascii="Times New Roman" w:eastAsia="Times New Roman" w:hAnsi="Times New Roman" w:cs="Times New Roman"/>
          <w:i/>
          <w:iCs/>
          <w:lang w:val="en-GB"/>
        </w:rPr>
        <w:t>g</w:t>
      </w:r>
      <w:r w:rsidRPr="00030DD2">
        <w:rPr>
          <w:rFonts w:ascii="Times New Roman" w:eastAsia="Times New Roman" w:hAnsi="Times New Roman" w:cs="Times New Roman"/>
          <w:i/>
          <w:iCs/>
          <w:vertAlign w:val="subscript"/>
          <w:lang w:val="en-GB"/>
        </w:rPr>
        <w:t>ij</w:t>
      </w:r>
      <w:r w:rsidRPr="00030DD2">
        <w:rPr>
          <w:rFonts w:ascii="Times New Roman" w:eastAsia="Times New Roman" w:hAnsi="Times New Roman" w:cs="Times New Roman"/>
          <w:lang w:val="en-GB"/>
        </w:rPr>
        <w:t xml:space="preserve"> | data, </w:t>
      </w:r>
      <w:r w:rsidRPr="00030DD2">
        <w:rPr>
          <w:rFonts w:ascii="Times New Roman" w:eastAsia="Times New Roman" w:hAnsi="Times New Roman" w:cs="Times New Roman"/>
          <w:i/>
          <w:iCs/>
          <w:lang w:val="en-GB"/>
        </w:rPr>
        <w:t>p</w:t>
      </w:r>
      <w:r w:rsidRPr="00030DD2">
        <w:rPr>
          <w:rFonts w:ascii="Times New Roman" w:eastAsia="Times New Roman" w:hAnsi="Times New Roman" w:cs="Times New Roman"/>
          <w:i/>
          <w:iCs/>
          <w:vertAlign w:val="subscript"/>
          <w:lang w:val="en-GB"/>
        </w:rPr>
        <w:t>i</w:t>
      </w:r>
      <w:r w:rsidRPr="00030DD2">
        <w:rPr>
          <w:rFonts w:ascii="Times New Roman" w:eastAsia="Times New Roman" w:hAnsi="Times New Roman" w:cs="Times New Roman"/>
          <w:lang w:val="en-GB"/>
        </w:rPr>
        <w:t xml:space="preserve">) = (Pr(data | </w:t>
      </w:r>
      <w:r w:rsidRPr="00030DD2">
        <w:rPr>
          <w:rFonts w:ascii="Times New Roman" w:eastAsia="Times New Roman" w:hAnsi="Times New Roman" w:cs="Times New Roman"/>
          <w:i/>
          <w:iCs/>
          <w:lang w:val="en-GB"/>
        </w:rPr>
        <w:t>g</w:t>
      </w:r>
      <w:r w:rsidRPr="00030DD2">
        <w:rPr>
          <w:rFonts w:ascii="Times New Roman" w:eastAsia="Times New Roman" w:hAnsi="Times New Roman" w:cs="Times New Roman"/>
          <w:i/>
          <w:iCs/>
          <w:vertAlign w:val="subscript"/>
          <w:lang w:val="en-GB"/>
        </w:rPr>
        <w:t>ij</w:t>
      </w:r>
      <w:r w:rsidRPr="00030DD2">
        <w:rPr>
          <w:rFonts w:ascii="Times New Roman" w:eastAsia="Times New Roman" w:hAnsi="Times New Roman" w:cs="Times New Roman"/>
          <w:lang w:val="en-GB"/>
        </w:rPr>
        <w:t>) Pr(</w:t>
      </w:r>
      <w:r w:rsidRPr="00030DD2">
        <w:rPr>
          <w:rFonts w:ascii="Times New Roman" w:eastAsia="Times New Roman" w:hAnsi="Times New Roman" w:cs="Times New Roman"/>
          <w:i/>
          <w:iCs/>
          <w:lang w:val="en-GB"/>
        </w:rPr>
        <w:t>g</w:t>
      </w:r>
      <w:r w:rsidRPr="00030DD2">
        <w:rPr>
          <w:rFonts w:ascii="Times New Roman" w:eastAsia="Times New Roman" w:hAnsi="Times New Roman" w:cs="Times New Roman"/>
          <w:i/>
          <w:iCs/>
          <w:vertAlign w:val="subscript"/>
          <w:lang w:val="en-GB"/>
        </w:rPr>
        <w:t>ij</w:t>
      </w:r>
      <w:r w:rsidRPr="00030DD2">
        <w:rPr>
          <w:rFonts w:ascii="Times New Roman" w:eastAsia="Times New Roman" w:hAnsi="Times New Roman" w:cs="Times New Roman"/>
          <w:lang w:val="en-GB"/>
        </w:rPr>
        <w:t xml:space="preserve"> | </w:t>
      </w:r>
      <w:r w:rsidRPr="00030DD2">
        <w:rPr>
          <w:rFonts w:ascii="Times New Roman" w:eastAsia="Times New Roman" w:hAnsi="Times New Roman" w:cs="Times New Roman"/>
          <w:i/>
          <w:iCs/>
          <w:lang w:val="en-GB"/>
        </w:rPr>
        <w:t>p</w:t>
      </w:r>
      <w:r w:rsidRPr="00030DD2">
        <w:rPr>
          <w:rFonts w:ascii="Times New Roman" w:eastAsia="Times New Roman" w:hAnsi="Times New Roman" w:cs="Times New Roman"/>
          <w:i/>
          <w:iCs/>
          <w:vertAlign w:val="subscript"/>
          <w:lang w:val="en-GB"/>
        </w:rPr>
        <w:t>i</w:t>
      </w:r>
      <w:r w:rsidRPr="00030DD2">
        <w:rPr>
          <w:rFonts w:ascii="Times New Roman" w:eastAsia="Times New Roman" w:hAnsi="Times New Roman" w:cs="Times New Roman"/>
          <w:i/>
          <w:iCs/>
          <w:lang w:val="en-GB"/>
        </w:rPr>
        <w:t>)</w:t>
      </w:r>
      <w:r w:rsidRPr="00030DD2">
        <w:rPr>
          <w:rFonts w:ascii="Times New Roman" w:eastAsia="Times New Roman" w:hAnsi="Times New Roman" w:cs="Times New Roman"/>
          <w:lang w:val="en-GB"/>
        </w:rPr>
        <w:t xml:space="preserve">)/Pr(data), where </w:t>
      </w:r>
      <w:r w:rsidRPr="00030DD2">
        <w:rPr>
          <w:rFonts w:ascii="Times New Roman" w:eastAsia="Times New Roman" w:hAnsi="Times New Roman" w:cs="Times New Roman"/>
          <w:i/>
          <w:iCs/>
          <w:lang w:val="en-GB"/>
        </w:rPr>
        <w:t>i</w:t>
      </w:r>
      <w:r w:rsidRPr="00030DD2">
        <w:rPr>
          <w:rFonts w:ascii="Times New Roman" w:eastAsia="Times New Roman" w:hAnsi="Times New Roman" w:cs="Times New Roman"/>
          <w:lang w:val="en-GB"/>
        </w:rPr>
        <w:t xml:space="preserve"> and </w:t>
      </w:r>
      <w:r w:rsidRPr="00030DD2">
        <w:rPr>
          <w:rFonts w:ascii="Times New Roman" w:eastAsia="Times New Roman" w:hAnsi="Times New Roman" w:cs="Times New Roman"/>
          <w:i/>
          <w:iCs/>
          <w:lang w:val="en-GB"/>
        </w:rPr>
        <w:t>j</w:t>
      </w:r>
      <w:r w:rsidRPr="00030DD2">
        <w:rPr>
          <w:rFonts w:ascii="Times New Roman" w:eastAsia="Times New Roman" w:hAnsi="Times New Roman" w:cs="Times New Roman"/>
          <w:lang w:val="en-GB"/>
        </w:rPr>
        <w:t xml:space="preserve"> index a locus and individual, Pr(data | </w:t>
      </w:r>
      <w:r w:rsidRPr="00030DD2">
        <w:rPr>
          <w:rFonts w:ascii="Times New Roman" w:eastAsia="Times New Roman" w:hAnsi="Times New Roman" w:cs="Times New Roman"/>
          <w:i/>
          <w:iCs/>
          <w:lang w:val="en-GB"/>
        </w:rPr>
        <w:t>g</w:t>
      </w:r>
      <w:r w:rsidRPr="00030DD2">
        <w:rPr>
          <w:rFonts w:ascii="Times New Roman" w:eastAsia="Times New Roman" w:hAnsi="Times New Roman" w:cs="Times New Roman"/>
          <w:i/>
          <w:iCs/>
          <w:vertAlign w:val="subscript"/>
          <w:lang w:val="en-GB"/>
        </w:rPr>
        <w:t>ij</w:t>
      </w:r>
      <w:r w:rsidRPr="00030DD2">
        <w:rPr>
          <w:rFonts w:ascii="Times New Roman" w:eastAsia="Times New Roman" w:hAnsi="Times New Roman" w:cs="Times New Roman"/>
          <w:lang w:val="en-GB"/>
        </w:rPr>
        <w:t xml:space="preserve">) is the genotype likelihood calculated with </w:t>
      </w:r>
      <w:r w:rsidRPr="00030DD2">
        <w:rPr>
          <w:rFonts w:ascii="Times New Roman" w:eastAsia="Times New Roman" w:hAnsi="Times New Roman" w:cs="Times New Roman"/>
          <w:sz w:val="20"/>
          <w:lang w:val="en-GB"/>
        </w:rPr>
        <w:t>GATK</w:t>
      </w:r>
      <w:r w:rsidRPr="00030DD2">
        <w:rPr>
          <w:rFonts w:ascii="Times New Roman" w:eastAsia="Times New Roman" w:hAnsi="Times New Roman" w:cs="Times New Roman"/>
          <w:lang w:val="en-GB"/>
        </w:rPr>
        <w:t>'s UnifiedGenotyper, and Pr(</w:t>
      </w:r>
      <w:r w:rsidRPr="00030DD2">
        <w:rPr>
          <w:rFonts w:ascii="Times New Roman" w:eastAsia="Times New Roman" w:hAnsi="Times New Roman" w:cs="Times New Roman"/>
          <w:i/>
          <w:iCs/>
          <w:lang w:val="en-GB"/>
        </w:rPr>
        <w:t>g</w:t>
      </w:r>
      <w:r w:rsidRPr="00030DD2">
        <w:rPr>
          <w:rFonts w:ascii="Times New Roman" w:eastAsia="Times New Roman" w:hAnsi="Times New Roman" w:cs="Times New Roman"/>
          <w:i/>
          <w:iCs/>
          <w:vertAlign w:val="subscript"/>
          <w:lang w:val="en-GB"/>
        </w:rPr>
        <w:t>ij</w:t>
      </w:r>
      <w:r w:rsidRPr="00030DD2">
        <w:rPr>
          <w:rFonts w:ascii="Times New Roman" w:eastAsia="Times New Roman" w:hAnsi="Times New Roman" w:cs="Times New Roman"/>
          <w:lang w:val="en-GB"/>
        </w:rPr>
        <w:t xml:space="preserve"> | </w:t>
      </w:r>
      <w:r w:rsidRPr="00030DD2">
        <w:rPr>
          <w:rFonts w:ascii="Times New Roman" w:eastAsia="Times New Roman" w:hAnsi="Times New Roman" w:cs="Times New Roman"/>
          <w:i/>
          <w:iCs/>
          <w:lang w:val="en-GB"/>
        </w:rPr>
        <w:t>p</w:t>
      </w:r>
      <w:r w:rsidRPr="00030DD2">
        <w:rPr>
          <w:rFonts w:ascii="Times New Roman" w:eastAsia="Times New Roman" w:hAnsi="Times New Roman" w:cs="Times New Roman"/>
          <w:i/>
          <w:iCs/>
          <w:vertAlign w:val="subscript"/>
          <w:lang w:val="en-GB"/>
        </w:rPr>
        <w:t>i</w:t>
      </w:r>
      <w:r w:rsidRPr="00030DD2">
        <w:rPr>
          <w:rFonts w:ascii="Times New Roman" w:eastAsia="Times New Roman" w:hAnsi="Times New Roman" w:cs="Times New Roman"/>
          <w:lang w:val="en-GB"/>
        </w:rPr>
        <w:t xml:space="preserve">) is the probability of the genotype given Hardy-Weinberg expectations and the maximum likelihood allele frequency estimate from </w:t>
      </w:r>
      <w:r w:rsidRPr="00030DD2">
        <w:rPr>
          <w:rFonts w:ascii="Times New Roman" w:eastAsia="Times New Roman" w:hAnsi="Times New Roman" w:cs="Times New Roman"/>
          <w:sz w:val="20"/>
          <w:lang w:val="en-GB"/>
        </w:rPr>
        <w:t>GATK</w:t>
      </w:r>
      <w:r w:rsidRPr="00030DD2">
        <w:rPr>
          <w:rFonts w:ascii="Times New Roman" w:eastAsia="Times New Roman" w:hAnsi="Times New Roman" w:cs="Times New Roman"/>
          <w:lang w:val="en-GB"/>
        </w:rPr>
        <w:t xml:space="preserve">. We then calculated the mean of the posterior (i.e., </w:t>
      </w:r>
      <w:bookmarkStart w:id="1" w:name="__DdeLink__126_1254722010"/>
      <w:r w:rsidRPr="00030DD2">
        <w:rPr>
          <w:rFonts w:ascii="Times New Roman" w:eastAsia="Times New Roman" w:hAnsi="Times New Roman" w:cs="Times New Roman"/>
          <w:i/>
          <w:iCs/>
          <w:lang w:val="en-GB"/>
        </w:rPr>
        <w:t>g-hat</w:t>
      </w:r>
      <w:r w:rsidRPr="00030DD2">
        <w:rPr>
          <w:rFonts w:ascii="Times New Roman" w:eastAsia="Times New Roman" w:hAnsi="Times New Roman" w:cs="Times New Roman"/>
          <w:i/>
          <w:iCs/>
          <w:vertAlign w:val="subscript"/>
          <w:lang w:val="en-GB"/>
        </w:rPr>
        <w:t>ij</w:t>
      </w:r>
      <w:r w:rsidRPr="00030DD2">
        <w:rPr>
          <w:rFonts w:ascii="Times New Roman" w:eastAsia="Times New Roman" w:hAnsi="Times New Roman" w:cs="Times New Roman"/>
          <w:lang w:val="en-GB"/>
        </w:rPr>
        <w:t>) as Σ</w:t>
      </w:r>
      <w:r w:rsidRPr="00030DD2">
        <w:rPr>
          <w:rFonts w:ascii="Times New Roman" w:eastAsia="Times New Roman" w:hAnsi="Times New Roman" w:cs="Times New Roman"/>
          <w:i/>
          <w:iCs/>
          <w:vertAlign w:val="subscript"/>
          <w:lang w:val="en-GB"/>
        </w:rPr>
        <w:t>k</w:t>
      </w:r>
      <w:r w:rsidRPr="00030DD2">
        <w:rPr>
          <w:rFonts w:ascii="Times New Roman" w:eastAsia="Times New Roman" w:hAnsi="Times New Roman" w:cs="Times New Roman"/>
          <w:vertAlign w:val="subscript"/>
          <w:lang w:val="en-GB"/>
        </w:rPr>
        <w:t xml:space="preserve"> = {0, 1, 2}</w:t>
      </w:r>
      <w:r w:rsidRPr="00030DD2">
        <w:rPr>
          <w:rFonts w:ascii="Times New Roman" w:eastAsia="Times New Roman" w:hAnsi="Times New Roman" w:cs="Times New Roman"/>
          <w:lang w:val="en-GB"/>
        </w:rPr>
        <w:t xml:space="preserve"> </w:t>
      </w:r>
      <w:r w:rsidRPr="00030DD2">
        <w:rPr>
          <w:rFonts w:ascii="Times New Roman" w:eastAsia="Times New Roman" w:hAnsi="Times New Roman" w:cs="Times New Roman"/>
          <w:i/>
          <w:iCs/>
          <w:lang w:val="en-GB"/>
        </w:rPr>
        <w:t>k</w:t>
      </w:r>
      <w:r w:rsidRPr="00030DD2">
        <w:rPr>
          <w:rFonts w:ascii="Times New Roman" w:eastAsia="Times New Roman" w:hAnsi="Times New Roman" w:cs="Times New Roman"/>
          <w:lang w:val="en-GB"/>
        </w:rPr>
        <w:t xml:space="preserve"> * </w:t>
      </w:r>
      <w:proofErr w:type="gramStart"/>
      <w:r w:rsidRPr="00030DD2">
        <w:rPr>
          <w:rFonts w:ascii="Times New Roman" w:eastAsia="Times New Roman" w:hAnsi="Times New Roman" w:cs="Times New Roman"/>
          <w:lang w:val="en-GB"/>
        </w:rPr>
        <w:t>Pr(</w:t>
      </w:r>
      <w:proofErr w:type="gramEnd"/>
      <w:r w:rsidRPr="00030DD2">
        <w:rPr>
          <w:rFonts w:ascii="Times New Roman" w:eastAsia="Times New Roman" w:hAnsi="Times New Roman" w:cs="Times New Roman"/>
          <w:i/>
          <w:iCs/>
          <w:lang w:val="en-GB"/>
        </w:rPr>
        <w:t>g</w:t>
      </w:r>
      <w:r w:rsidRPr="00030DD2">
        <w:rPr>
          <w:rFonts w:ascii="Times New Roman" w:eastAsia="Times New Roman" w:hAnsi="Times New Roman" w:cs="Times New Roman"/>
          <w:i/>
          <w:iCs/>
          <w:vertAlign w:val="subscript"/>
          <w:lang w:val="en-GB"/>
        </w:rPr>
        <w:t>ij</w:t>
      </w:r>
      <w:r w:rsidRPr="00030DD2">
        <w:rPr>
          <w:rFonts w:ascii="Times New Roman" w:eastAsia="Times New Roman" w:hAnsi="Times New Roman" w:cs="Times New Roman"/>
          <w:lang w:val="en-GB"/>
        </w:rPr>
        <w:t xml:space="preserve"> = </w:t>
      </w:r>
      <w:r w:rsidRPr="00030DD2">
        <w:rPr>
          <w:rFonts w:ascii="Times New Roman" w:eastAsia="Times New Roman" w:hAnsi="Times New Roman" w:cs="Times New Roman"/>
          <w:i/>
          <w:iCs/>
          <w:lang w:val="en-GB"/>
        </w:rPr>
        <w:t>k</w:t>
      </w:r>
      <w:r w:rsidRPr="00030DD2">
        <w:rPr>
          <w:rFonts w:ascii="Times New Roman" w:eastAsia="Times New Roman" w:hAnsi="Times New Roman" w:cs="Times New Roman"/>
          <w:lang w:val="en-GB"/>
        </w:rPr>
        <w:t xml:space="preserve">| data, </w:t>
      </w:r>
      <w:r w:rsidRPr="00030DD2">
        <w:rPr>
          <w:rFonts w:ascii="Times New Roman" w:eastAsia="Times New Roman" w:hAnsi="Times New Roman" w:cs="Times New Roman"/>
          <w:i/>
          <w:iCs/>
          <w:lang w:val="en-GB"/>
        </w:rPr>
        <w:t>p</w:t>
      </w:r>
      <w:r w:rsidRPr="00030DD2">
        <w:rPr>
          <w:rFonts w:ascii="Times New Roman" w:eastAsia="Times New Roman" w:hAnsi="Times New Roman" w:cs="Times New Roman"/>
          <w:i/>
          <w:iCs/>
          <w:vertAlign w:val="subscript"/>
          <w:lang w:val="en-GB"/>
        </w:rPr>
        <w:t>i</w:t>
      </w:r>
      <w:r w:rsidRPr="00030DD2">
        <w:rPr>
          <w:rFonts w:ascii="Times New Roman" w:eastAsia="Times New Roman" w:hAnsi="Times New Roman" w:cs="Times New Roman"/>
          <w:lang w:val="en-GB"/>
        </w:rPr>
        <w:t>)</w:t>
      </w:r>
      <w:bookmarkEnd w:id="1"/>
      <w:r w:rsidRPr="00030DD2">
        <w:rPr>
          <w:rFonts w:ascii="Times New Roman" w:eastAsia="Times New Roman" w:hAnsi="Times New Roman" w:cs="Times New Roman"/>
          <w:lang w:val="en-GB"/>
        </w:rPr>
        <w:t>. Finally, we obtained maximum likelihood estimates of the treatment-specific allele frequencies from the genotype estimates.</w:t>
      </w:r>
    </w:p>
    <w:p w14:paraId="6500F5E1" w14:textId="77777777" w:rsidR="004363F1" w:rsidRPr="00030DD2" w:rsidRDefault="004363F1" w:rsidP="004D2645">
      <w:pPr>
        <w:pStyle w:val="Normal1"/>
        <w:spacing w:line="360" w:lineRule="auto"/>
        <w:rPr>
          <w:rFonts w:ascii="Times New Roman" w:hAnsi="Times New Roman" w:cs="Times New Roman"/>
          <w:b/>
          <w:lang w:val="en-GB"/>
        </w:rPr>
      </w:pPr>
    </w:p>
    <w:p w14:paraId="70E5AB27" w14:textId="77777777" w:rsidR="004363F1" w:rsidRPr="00030DD2" w:rsidRDefault="004363F1" w:rsidP="004D2645">
      <w:pPr>
        <w:suppressAutoHyphens w:val="0"/>
        <w:spacing w:line="360" w:lineRule="auto"/>
        <w:rPr>
          <w:rFonts w:ascii="Times New Roman" w:hAnsi="Times New Roman" w:cs="Times New Roman"/>
          <w:noProof/>
          <w:lang w:val="en-GB"/>
        </w:rPr>
      </w:pPr>
      <w:r w:rsidRPr="00030DD2">
        <w:rPr>
          <w:rFonts w:ascii="Times New Roman" w:hAnsi="Times New Roman" w:cs="Times New Roman"/>
          <w:b/>
          <w:noProof/>
          <w:lang w:val="en-GB"/>
        </w:rPr>
        <w:t xml:space="preserve">Estimation of morphological differentiation within and between species. </w:t>
      </w:r>
      <w:r w:rsidRPr="00030DD2">
        <w:rPr>
          <w:rFonts w:ascii="Times New Roman" w:hAnsi="Times New Roman" w:cs="Times New Roman"/>
          <w:noProof/>
          <w:lang w:val="en-GB"/>
        </w:rPr>
        <w:t>Methods are described above, and full results tabulated here in Tables S11 and S12.</w:t>
      </w:r>
    </w:p>
    <w:p w14:paraId="35E3DF05" w14:textId="77777777" w:rsidR="004363F1" w:rsidRPr="00030DD2" w:rsidRDefault="004363F1" w:rsidP="004D2645">
      <w:pPr>
        <w:suppressAutoHyphens w:val="0"/>
        <w:spacing w:line="360" w:lineRule="auto"/>
        <w:rPr>
          <w:rFonts w:ascii="Times New Roman" w:hAnsi="Times New Roman" w:cs="Times New Roman"/>
          <w:noProof/>
          <w:lang w:val="en-GB"/>
        </w:rPr>
      </w:pPr>
    </w:p>
    <w:p w14:paraId="01EF935E" w14:textId="00AEF391" w:rsidR="004363F1" w:rsidRPr="00030DD2" w:rsidRDefault="004363F1" w:rsidP="004D2645">
      <w:pPr>
        <w:spacing w:line="360" w:lineRule="auto"/>
        <w:rPr>
          <w:rFonts w:ascii="Times New Roman" w:hAnsi="Times New Roman" w:cs="Times New Roman"/>
          <w:color w:val="000000"/>
          <w:lang w:val="en-GB"/>
        </w:rPr>
      </w:pPr>
      <w:r w:rsidRPr="00030DD2">
        <w:rPr>
          <w:rFonts w:ascii="Times New Roman" w:hAnsi="Times New Roman" w:cs="Times New Roman"/>
          <w:b/>
          <w:lang w:val="en-GB"/>
        </w:rPr>
        <w:t>Table S11</w:t>
      </w:r>
      <w:r w:rsidRPr="00030DD2">
        <w:rPr>
          <w:rFonts w:ascii="Times New Roman" w:hAnsi="Times New Roman" w:cs="Times New Roman"/>
          <w:lang w:val="en-GB"/>
        </w:rPr>
        <w:t xml:space="preserve">: Species, </w:t>
      </w:r>
      <w:r w:rsidR="003E02DE">
        <w:rPr>
          <w:rFonts w:ascii="Times New Roman" w:hAnsi="Times New Roman" w:cs="Times New Roman"/>
          <w:lang w:val="en-GB"/>
        </w:rPr>
        <w:t>locality</w:t>
      </w:r>
      <w:r w:rsidRPr="00030DD2">
        <w:rPr>
          <w:rFonts w:ascii="Times New Roman" w:hAnsi="Times New Roman" w:cs="Times New Roman"/>
          <w:lang w:val="en-GB"/>
        </w:rPr>
        <w:t xml:space="preserve">, and sample sizes of populations used for studying phenotypic distances between populations and species. </w:t>
      </w:r>
      <w:proofErr w:type="gramStart"/>
      <w:r w:rsidRPr="00030DD2">
        <w:rPr>
          <w:rFonts w:ascii="Times New Roman" w:hAnsi="Times New Roman" w:cs="Times New Roman"/>
          <w:lang w:val="en-GB"/>
        </w:rPr>
        <w:t xml:space="preserve">Abbreviations for the host plants (A = </w:t>
      </w:r>
      <w:r w:rsidRPr="00030DD2">
        <w:rPr>
          <w:rFonts w:ascii="Times New Roman" w:hAnsi="Times New Roman" w:cs="Times New Roman"/>
          <w:i/>
          <w:lang w:val="en-GB"/>
        </w:rPr>
        <w:t>Adenostoma fasciculatum</w:t>
      </w:r>
      <w:r w:rsidRPr="00030DD2">
        <w:rPr>
          <w:rFonts w:ascii="Times New Roman" w:hAnsi="Times New Roman" w:cs="Times New Roman"/>
          <w:lang w:val="en-GB"/>
        </w:rPr>
        <w:t xml:space="preserve">, AC = </w:t>
      </w:r>
      <w:r w:rsidRPr="00030DD2">
        <w:rPr>
          <w:rFonts w:ascii="Times New Roman" w:hAnsi="Times New Roman" w:cs="Times New Roman"/>
          <w:i/>
          <w:lang w:val="en-GB"/>
        </w:rPr>
        <w:t>Acer macrophyllum</w:t>
      </w:r>
      <w:r w:rsidRPr="00030DD2">
        <w:rPr>
          <w:rFonts w:ascii="Times New Roman" w:hAnsi="Times New Roman" w:cs="Times New Roman"/>
          <w:lang w:val="en-GB"/>
        </w:rPr>
        <w:t xml:space="preserve">, C = </w:t>
      </w:r>
      <w:r w:rsidRPr="00030DD2">
        <w:rPr>
          <w:rFonts w:ascii="Times New Roman" w:hAnsi="Times New Roman" w:cs="Times New Roman"/>
          <w:i/>
          <w:lang w:val="en-GB"/>
        </w:rPr>
        <w:t>Ceanothus spinosus</w:t>
      </w:r>
      <w:r w:rsidRPr="00030DD2">
        <w:rPr>
          <w:rFonts w:ascii="Times New Roman" w:hAnsi="Times New Roman" w:cs="Times New Roman"/>
          <w:lang w:val="en-GB"/>
        </w:rPr>
        <w:t xml:space="preserve">, CY = </w:t>
      </w:r>
      <w:r w:rsidRPr="00030DD2">
        <w:rPr>
          <w:rFonts w:ascii="Times New Roman" w:hAnsi="Times New Roman" w:cs="Times New Roman"/>
          <w:i/>
          <w:lang w:val="en-GB"/>
        </w:rPr>
        <w:t>Cupressus sargentii</w:t>
      </w:r>
      <w:r w:rsidRPr="00030DD2">
        <w:rPr>
          <w:rFonts w:ascii="Times New Roman" w:hAnsi="Times New Roman" w:cs="Times New Roman"/>
          <w:lang w:val="en-GB"/>
        </w:rPr>
        <w:t xml:space="preserve">, DF = </w:t>
      </w:r>
      <w:r w:rsidRPr="00030DD2">
        <w:rPr>
          <w:rFonts w:ascii="Times New Roman" w:hAnsi="Times New Roman" w:cs="Times New Roman"/>
          <w:i/>
          <w:lang w:val="en-GB"/>
        </w:rPr>
        <w:t>Pseudotsuga menziesii</w:t>
      </w:r>
      <w:r w:rsidRPr="00030DD2">
        <w:rPr>
          <w:rFonts w:ascii="Times New Roman" w:hAnsi="Times New Roman" w:cs="Times New Roman"/>
          <w:lang w:val="en-GB"/>
        </w:rPr>
        <w:t xml:space="preserve">, M = </w:t>
      </w:r>
      <w:r w:rsidRPr="00030DD2">
        <w:rPr>
          <w:rFonts w:ascii="Times New Roman" w:hAnsi="Times New Roman" w:cs="Times New Roman"/>
          <w:i/>
          <w:lang w:val="en-GB"/>
        </w:rPr>
        <w:t xml:space="preserve">Arctostaphylos </w:t>
      </w:r>
      <w:r w:rsidRPr="00030DD2">
        <w:rPr>
          <w:rFonts w:ascii="Times New Roman" w:hAnsi="Times New Roman" w:cs="Times New Roman"/>
          <w:lang w:val="en-GB"/>
        </w:rPr>
        <w:t xml:space="preserve">sp., MM = </w:t>
      </w:r>
      <w:r w:rsidRPr="00030DD2">
        <w:rPr>
          <w:rFonts w:ascii="Times New Roman" w:hAnsi="Times New Roman" w:cs="Times New Roman"/>
          <w:i/>
          <w:lang w:val="en-GB"/>
        </w:rPr>
        <w:t>Cercocarpus betuloides</w:t>
      </w:r>
      <w:r w:rsidRPr="00030DD2">
        <w:rPr>
          <w:rFonts w:ascii="Times New Roman" w:hAnsi="Times New Roman" w:cs="Times New Roman"/>
          <w:lang w:val="en-GB"/>
        </w:rPr>
        <w:t xml:space="preserve">, P = </w:t>
      </w:r>
      <w:r w:rsidRPr="00030DD2">
        <w:rPr>
          <w:rFonts w:ascii="Times New Roman" w:hAnsi="Times New Roman" w:cs="Times New Roman"/>
          <w:i/>
          <w:lang w:val="en-GB"/>
        </w:rPr>
        <w:t xml:space="preserve">Pinus </w:t>
      </w:r>
      <w:r w:rsidRPr="00030DD2">
        <w:rPr>
          <w:rFonts w:ascii="Times New Roman" w:hAnsi="Times New Roman" w:cs="Times New Roman"/>
          <w:lang w:val="en-GB"/>
        </w:rPr>
        <w:t xml:space="preserve">sp., Q = </w:t>
      </w:r>
      <w:r w:rsidRPr="00030DD2">
        <w:rPr>
          <w:rFonts w:ascii="Times New Roman" w:hAnsi="Times New Roman" w:cs="Times New Roman"/>
          <w:i/>
          <w:lang w:val="en-GB"/>
        </w:rPr>
        <w:t xml:space="preserve">Quercus </w:t>
      </w:r>
      <w:r w:rsidRPr="00030DD2">
        <w:rPr>
          <w:rFonts w:ascii="Times New Roman" w:hAnsi="Times New Roman" w:cs="Times New Roman"/>
          <w:lang w:val="en-GB"/>
        </w:rPr>
        <w:t xml:space="preserve">sp., RW = </w:t>
      </w:r>
      <w:r w:rsidRPr="00030DD2">
        <w:rPr>
          <w:rFonts w:ascii="Times New Roman" w:hAnsi="Times New Roman" w:cs="Times New Roman"/>
          <w:i/>
          <w:lang w:val="en-GB"/>
        </w:rPr>
        <w:t>Sequoia sempervirens</w:t>
      </w:r>
      <w:r w:rsidRPr="00030DD2">
        <w:rPr>
          <w:rFonts w:ascii="Times New Roman" w:hAnsi="Times New Roman" w:cs="Times New Roman"/>
          <w:lang w:val="en-GB"/>
        </w:rPr>
        <w:t>).</w:t>
      </w:r>
      <w:proofErr w:type="gramEnd"/>
    </w:p>
    <w:tbl>
      <w:tblPr>
        <w:tblW w:w="8084" w:type="dxa"/>
        <w:tblCellMar>
          <w:left w:w="70" w:type="dxa"/>
          <w:right w:w="70" w:type="dxa"/>
        </w:tblCellMar>
        <w:tblLook w:val="04A0" w:firstRow="1" w:lastRow="0" w:firstColumn="1" w:lastColumn="0" w:noHBand="0" w:noVBand="1"/>
      </w:tblPr>
      <w:tblGrid>
        <w:gridCol w:w="3007"/>
        <w:gridCol w:w="1040"/>
        <w:gridCol w:w="1266"/>
        <w:gridCol w:w="1107"/>
        <w:gridCol w:w="1664"/>
      </w:tblGrid>
      <w:tr w:rsidR="004363F1" w:rsidRPr="00030DD2" w14:paraId="21E2F666" w14:textId="77777777" w:rsidTr="00236DCF">
        <w:trPr>
          <w:trHeight w:val="510"/>
        </w:trPr>
        <w:tc>
          <w:tcPr>
            <w:tcW w:w="3007" w:type="dxa"/>
            <w:tcBorders>
              <w:top w:val="single" w:sz="4" w:space="0" w:color="auto"/>
              <w:left w:val="nil"/>
              <w:bottom w:val="single" w:sz="4" w:space="0" w:color="auto"/>
              <w:right w:val="nil"/>
            </w:tcBorders>
            <w:shd w:val="clear" w:color="auto" w:fill="auto"/>
            <w:vAlign w:val="center"/>
            <w:hideMark/>
          </w:tcPr>
          <w:p w14:paraId="5EF53ABD" w14:textId="7AE62DDE" w:rsidR="004363F1" w:rsidRPr="00030DD2" w:rsidRDefault="004363F1" w:rsidP="004D2645">
            <w:pPr>
              <w:spacing w:line="360" w:lineRule="auto"/>
              <w:rPr>
                <w:rFonts w:ascii="Times New Roman" w:eastAsia="Times New Roman" w:hAnsi="Times New Roman" w:cs="Times New Roman"/>
                <w:b/>
                <w:color w:val="000000"/>
                <w:lang w:val="en-GB" w:eastAsia="pt-BR"/>
              </w:rPr>
            </w:pPr>
            <w:r w:rsidRPr="00030DD2">
              <w:rPr>
                <w:rFonts w:ascii="Times New Roman" w:eastAsia="Times New Roman" w:hAnsi="Times New Roman" w:cs="Times New Roman"/>
                <w:b/>
                <w:color w:val="000000"/>
                <w:lang w:val="en-GB" w:eastAsia="pt-BR"/>
              </w:rPr>
              <w:t xml:space="preserve">Population </w:t>
            </w:r>
            <w:r w:rsidR="003E02DE">
              <w:rPr>
                <w:rFonts w:ascii="Times New Roman" w:eastAsia="Times New Roman" w:hAnsi="Times New Roman" w:cs="Times New Roman"/>
                <w:b/>
                <w:color w:val="000000"/>
                <w:lang w:val="en-GB" w:eastAsia="pt-BR"/>
              </w:rPr>
              <w:t>Locality</w:t>
            </w:r>
            <w:r w:rsidR="003E02DE" w:rsidRPr="00030DD2">
              <w:rPr>
                <w:rFonts w:ascii="Times New Roman" w:eastAsia="Times New Roman" w:hAnsi="Times New Roman" w:cs="Times New Roman"/>
                <w:b/>
                <w:color w:val="000000"/>
                <w:lang w:val="en-GB" w:eastAsia="pt-BR"/>
              </w:rPr>
              <w:t xml:space="preserve"> </w:t>
            </w:r>
            <w:r w:rsidRPr="00030DD2">
              <w:rPr>
                <w:rFonts w:ascii="Times New Roman" w:eastAsia="Times New Roman" w:hAnsi="Times New Roman" w:cs="Times New Roman"/>
                <w:b/>
                <w:color w:val="000000"/>
                <w:lang w:val="en-GB" w:eastAsia="pt-BR"/>
              </w:rPr>
              <w:t>Code</w:t>
            </w:r>
          </w:p>
        </w:tc>
        <w:tc>
          <w:tcPr>
            <w:tcW w:w="1040" w:type="dxa"/>
            <w:tcBorders>
              <w:top w:val="single" w:sz="4" w:space="0" w:color="auto"/>
              <w:left w:val="nil"/>
              <w:bottom w:val="single" w:sz="4" w:space="0" w:color="auto"/>
              <w:right w:val="nil"/>
            </w:tcBorders>
            <w:shd w:val="clear" w:color="auto" w:fill="auto"/>
            <w:vAlign w:val="center"/>
            <w:hideMark/>
          </w:tcPr>
          <w:p w14:paraId="00DB4A58" w14:textId="77777777" w:rsidR="004363F1" w:rsidRPr="00030DD2" w:rsidRDefault="004363F1" w:rsidP="004D2645">
            <w:pPr>
              <w:spacing w:line="360" w:lineRule="auto"/>
              <w:rPr>
                <w:rFonts w:ascii="Times New Roman" w:eastAsia="Times New Roman" w:hAnsi="Times New Roman" w:cs="Times New Roman"/>
                <w:b/>
                <w:color w:val="000000"/>
                <w:lang w:val="en-GB" w:eastAsia="pt-BR"/>
              </w:rPr>
            </w:pPr>
            <w:r w:rsidRPr="00030DD2">
              <w:rPr>
                <w:rFonts w:ascii="Times New Roman" w:eastAsia="Times New Roman" w:hAnsi="Times New Roman" w:cs="Times New Roman"/>
                <w:b/>
                <w:color w:val="000000"/>
                <w:lang w:val="en-GB" w:eastAsia="pt-BR"/>
              </w:rPr>
              <w:t>Latitude (N)</w:t>
            </w:r>
          </w:p>
        </w:tc>
        <w:tc>
          <w:tcPr>
            <w:tcW w:w="1266" w:type="dxa"/>
            <w:tcBorders>
              <w:top w:val="single" w:sz="4" w:space="0" w:color="auto"/>
              <w:left w:val="nil"/>
              <w:bottom w:val="single" w:sz="4" w:space="0" w:color="auto"/>
              <w:right w:val="nil"/>
            </w:tcBorders>
            <w:shd w:val="clear" w:color="auto" w:fill="auto"/>
            <w:vAlign w:val="center"/>
            <w:hideMark/>
          </w:tcPr>
          <w:p w14:paraId="77BFC8BD" w14:textId="77777777" w:rsidR="004363F1" w:rsidRPr="00030DD2" w:rsidRDefault="004363F1" w:rsidP="004D2645">
            <w:pPr>
              <w:spacing w:line="360" w:lineRule="auto"/>
              <w:rPr>
                <w:rFonts w:ascii="Times New Roman" w:eastAsia="Times New Roman" w:hAnsi="Times New Roman" w:cs="Times New Roman"/>
                <w:b/>
                <w:color w:val="000000"/>
                <w:lang w:val="en-GB" w:eastAsia="pt-BR"/>
              </w:rPr>
            </w:pPr>
            <w:r w:rsidRPr="00030DD2">
              <w:rPr>
                <w:rFonts w:ascii="Times New Roman" w:eastAsia="Times New Roman" w:hAnsi="Times New Roman" w:cs="Times New Roman"/>
                <w:b/>
                <w:color w:val="000000"/>
                <w:lang w:val="en-GB" w:eastAsia="pt-BR"/>
              </w:rPr>
              <w:t>Longitude</w:t>
            </w:r>
          </w:p>
          <w:p w14:paraId="1384F266" w14:textId="77777777" w:rsidR="004363F1" w:rsidRPr="00030DD2" w:rsidRDefault="004363F1" w:rsidP="004D2645">
            <w:pPr>
              <w:spacing w:line="360" w:lineRule="auto"/>
              <w:rPr>
                <w:rFonts w:ascii="Times New Roman" w:eastAsia="Times New Roman" w:hAnsi="Times New Roman" w:cs="Times New Roman"/>
                <w:b/>
                <w:color w:val="000000"/>
                <w:lang w:val="en-GB" w:eastAsia="pt-BR"/>
              </w:rPr>
            </w:pPr>
            <w:r w:rsidRPr="00030DD2">
              <w:rPr>
                <w:rFonts w:ascii="Times New Roman" w:eastAsia="Times New Roman" w:hAnsi="Times New Roman" w:cs="Times New Roman"/>
                <w:b/>
                <w:color w:val="000000"/>
                <w:lang w:val="en-GB" w:eastAsia="pt-BR"/>
              </w:rPr>
              <w:t>(W)</w:t>
            </w:r>
          </w:p>
        </w:tc>
        <w:tc>
          <w:tcPr>
            <w:tcW w:w="1107" w:type="dxa"/>
            <w:tcBorders>
              <w:top w:val="single" w:sz="4" w:space="0" w:color="auto"/>
              <w:left w:val="nil"/>
              <w:bottom w:val="single" w:sz="4" w:space="0" w:color="auto"/>
              <w:right w:val="nil"/>
            </w:tcBorders>
            <w:shd w:val="clear" w:color="auto" w:fill="auto"/>
            <w:vAlign w:val="center"/>
            <w:hideMark/>
          </w:tcPr>
          <w:p w14:paraId="6E53FC1B" w14:textId="77777777" w:rsidR="004363F1" w:rsidRPr="00030DD2" w:rsidRDefault="004363F1" w:rsidP="004D2645">
            <w:pPr>
              <w:spacing w:line="360" w:lineRule="auto"/>
              <w:rPr>
                <w:rFonts w:ascii="Times New Roman" w:eastAsia="Times New Roman" w:hAnsi="Times New Roman" w:cs="Times New Roman"/>
                <w:b/>
                <w:color w:val="000000"/>
                <w:lang w:val="en-GB" w:eastAsia="pt-BR"/>
              </w:rPr>
            </w:pPr>
            <w:r w:rsidRPr="00030DD2">
              <w:rPr>
                <w:rFonts w:ascii="Times New Roman" w:eastAsia="Times New Roman" w:hAnsi="Times New Roman" w:cs="Times New Roman"/>
                <w:b/>
                <w:color w:val="000000"/>
                <w:lang w:val="en-GB" w:eastAsia="pt-BR"/>
              </w:rPr>
              <w:t>Host</w:t>
            </w:r>
          </w:p>
        </w:tc>
        <w:tc>
          <w:tcPr>
            <w:tcW w:w="1664" w:type="dxa"/>
            <w:tcBorders>
              <w:top w:val="single" w:sz="4" w:space="0" w:color="auto"/>
              <w:left w:val="nil"/>
              <w:bottom w:val="single" w:sz="4" w:space="0" w:color="auto"/>
              <w:right w:val="nil"/>
            </w:tcBorders>
            <w:shd w:val="clear" w:color="auto" w:fill="auto"/>
            <w:vAlign w:val="center"/>
            <w:hideMark/>
          </w:tcPr>
          <w:p w14:paraId="26FB9BD6" w14:textId="77777777" w:rsidR="004363F1" w:rsidRPr="00030DD2" w:rsidRDefault="004363F1" w:rsidP="004D2645">
            <w:pPr>
              <w:spacing w:line="360" w:lineRule="auto"/>
              <w:rPr>
                <w:rFonts w:ascii="Times New Roman" w:eastAsia="Times New Roman" w:hAnsi="Times New Roman" w:cs="Times New Roman"/>
                <w:b/>
                <w:i/>
                <w:iCs/>
                <w:color w:val="000000"/>
                <w:lang w:val="en-GB" w:eastAsia="pt-BR"/>
              </w:rPr>
            </w:pPr>
            <w:r w:rsidRPr="00030DD2">
              <w:rPr>
                <w:rFonts w:ascii="Times New Roman" w:eastAsia="Times New Roman" w:hAnsi="Times New Roman" w:cs="Times New Roman"/>
                <w:b/>
                <w:i/>
                <w:iCs/>
                <w:color w:val="000000"/>
                <w:lang w:val="en-GB" w:eastAsia="pt-BR"/>
              </w:rPr>
              <w:t xml:space="preserve">N </w:t>
            </w:r>
            <w:r w:rsidRPr="00030DD2">
              <w:rPr>
                <w:rFonts w:ascii="Times New Roman" w:eastAsia="Times New Roman" w:hAnsi="Times New Roman" w:cs="Times New Roman"/>
                <w:b/>
                <w:color w:val="000000"/>
                <w:lang w:val="en-GB" w:eastAsia="pt-BR"/>
              </w:rPr>
              <w:t>total</w:t>
            </w:r>
            <w:r w:rsidRPr="00030DD2">
              <w:rPr>
                <w:rFonts w:ascii="Times New Roman" w:eastAsia="Times New Roman" w:hAnsi="Times New Roman" w:cs="Times New Roman"/>
                <w:b/>
                <w:i/>
                <w:iCs/>
                <w:color w:val="000000"/>
                <w:lang w:val="en-GB" w:eastAsia="pt-BR"/>
              </w:rPr>
              <w:t xml:space="preserve"> </w:t>
            </w:r>
          </w:p>
          <w:p w14:paraId="1D961651" w14:textId="77777777" w:rsidR="004363F1" w:rsidRPr="00030DD2" w:rsidRDefault="004363F1" w:rsidP="004D2645">
            <w:pPr>
              <w:spacing w:line="360" w:lineRule="auto"/>
              <w:rPr>
                <w:rFonts w:ascii="Times New Roman" w:eastAsia="Times New Roman" w:hAnsi="Times New Roman" w:cs="Times New Roman"/>
                <w:b/>
                <w:i/>
                <w:iCs/>
                <w:color w:val="000000"/>
                <w:lang w:val="en-GB" w:eastAsia="pt-BR"/>
              </w:rPr>
            </w:pPr>
            <w:r w:rsidRPr="00030DD2">
              <w:rPr>
                <w:rFonts w:ascii="Times New Roman" w:eastAsia="Times New Roman" w:hAnsi="Times New Roman" w:cs="Times New Roman"/>
                <w:b/>
                <w:color w:val="000000"/>
                <w:lang w:val="en-GB" w:eastAsia="pt-BR"/>
              </w:rPr>
              <w:t>(</w:t>
            </w:r>
            <w:proofErr w:type="gramStart"/>
            <w:r w:rsidRPr="00030DD2">
              <w:rPr>
                <w:rFonts w:ascii="Times New Roman" w:eastAsia="Times New Roman" w:hAnsi="Times New Roman" w:cs="Times New Roman"/>
                <w:b/>
                <w:color w:val="000000"/>
                <w:lang w:val="en-GB" w:eastAsia="pt-BR"/>
              </w:rPr>
              <w:t>males</w:t>
            </w:r>
            <w:proofErr w:type="gramEnd"/>
            <w:r w:rsidRPr="00030DD2">
              <w:rPr>
                <w:rFonts w:ascii="Times New Roman" w:eastAsia="Times New Roman" w:hAnsi="Times New Roman" w:cs="Times New Roman"/>
                <w:b/>
                <w:color w:val="000000"/>
                <w:lang w:val="en-GB" w:eastAsia="pt-BR"/>
              </w:rPr>
              <w:t>, females)</w:t>
            </w:r>
          </w:p>
        </w:tc>
      </w:tr>
      <w:tr w:rsidR="004363F1" w:rsidRPr="00030DD2" w14:paraId="613407D8" w14:textId="77777777" w:rsidTr="00236DCF">
        <w:trPr>
          <w:trHeight w:val="434"/>
        </w:trPr>
        <w:tc>
          <w:tcPr>
            <w:tcW w:w="3007" w:type="dxa"/>
            <w:tcBorders>
              <w:top w:val="nil"/>
              <w:left w:val="nil"/>
              <w:bottom w:val="nil"/>
              <w:right w:val="nil"/>
            </w:tcBorders>
            <w:shd w:val="clear" w:color="auto" w:fill="auto"/>
            <w:vAlign w:val="center"/>
            <w:hideMark/>
          </w:tcPr>
          <w:p w14:paraId="1B1359C9"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lastRenderedPageBreak/>
              <w:t xml:space="preserve">T. </w:t>
            </w:r>
            <w:proofErr w:type="gramStart"/>
            <w:r w:rsidRPr="00030DD2">
              <w:rPr>
                <w:rFonts w:ascii="Times New Roman" w:eastAsia="Times New Roman" w:hAnsi="Times New Roman" w:cs="Times New Roman"/>
                <w:i/>
                <w:iCs/>
                <w:color w:val="000000"/>
                <w:lang w:val="en-GB" w:eastAsia="pt-BR"/>
              </w:rPr>
              <w:t>boharti</w:t>
            </w:r>
            <w:proofErr w:type="gramEnd"/>
          </w:p>
        </w:tc>
        <w:tc>
          <w:tcPr>
            <w:tcW w:w="1040" w:type="dxa"/>
            <w:tcBorders>
              <w:top w:val="nil"/>
              <w:left w:val="nil"/>
              <w:bottom w:val="nil"/>
              <w:right w:val="nil"/>
            </w:tcBorders>
            <w:shd w:val="clear" w:color="auto" w:fill="auto"/>
            <w:vAlign w:val="center"/>
            <w:hideMark/>
          </w:tcPr>
          <w:p w14:paraId="5068265F"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p>
        </w:tc>
        <w:tc>
          <w:tcPr>
            <w:tcW w:w="1266" w:type="dxa"/>
            <w:tcBorders>
              <w:top w:val="nil"/>
              <w:left w:val="nil"/>
              <w:bottom w:val="nil"/>
              <w:right w:val="nil"/>
            </w:tcBorders>
            <w:shd w:val="clear" w:color="auto" w:fill="auto"/>
            <w:vAlign w:val="center"/>
            <w:hideMark/>
          </w:tcPr>
          <w:p w14:paraId="4694E6C0"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107" w:type="dxa"/>
            <w:tcBorders>
              <w:top w:val="nil"/>
              <w:left w:val="nil"/>
              <w:bottom w:val="nil"/>
              <w:right w:val="nil"/>
            </w:tcBorders>
            <w:shd w:val="clear" w:color="auto" w:fill="auto"/>
            <w:vAlign w:val="center"/>
            <w:hideMark/>
          </w:tcPr>
          <w:p w14:paraId="59651E3A"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1745860B"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253ED3D6" w14:textId="77777777" w:rsidTr="00236DCF">
        <w:trPr>
          <w:trHeight w:val="315"/>
        </w:trPr>
        <w:tc>
          <w:tcPr>
            <w:tcW w:w="3007" w:type="dxa"/>
            <w:tcBorders>
              <w:top w:val="nil"/>
              <w:left w:val="nil"/>
              <w:bottom w:val="single" w:sz="8" w:space="0" w:color="D9D9D9"/>
              <w:right w:val="nil"/>
            </w:tcBorders>
            <w:shd w:val="clear" w:color="auto" w:fill="auto"/>
            <w:vAlign w:val="center"/>
            <w:hideMark/>
          </w:tcPr>
          <w:p w14:paraId="241DDDFC"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ja-JP"/>
              </w:rPr>
              <w:t>SRHWY</w:t>
            </w:r>
          </w:p>
        </w:tc>
        <w:tc>
          <w:tcPr>
            <w:tcW w:w="1040" w:type="dxa"/>
            <w:tcBorders>
              <w:top w:val="nil"/>
              <w:left w:val="nil"/>
              <w:bottom w:val="single" w:sz="8" w:space="0" w:color="D9D9D9"/>
              <w:right w:val="nil"/>
            </w:tcBorders>
            <w:shd w:val="clear" w:color="auto" w:fill="auto"/>
            <w:noWrap/>
            <w:vAlign w:val="center"/>
            <w:hideMark/>
          </w:tcPr>
          <w:p w14:paraId="28D9D155"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32.8223 </w:t>
            </w:r>
          </w:p>
        </w:tc>
        <w:tc>
          <w:tcPr>
            <w:tcW w:w="1266" w:type="dxa"/>
            <w:tcBorders>
              <w:top w:val="nil"/>
              <w:left w:val="nil"/>
              <w:bottom w:val="single" w:sz="8" w:space="0" w:color="D9D9D9"/>
              <w:right w:val="nil"/>
            </w:tcBorders>
            <w:shd w:val="clear" w:color="auto" w:fill="auto"/>
            <w:vAlign w:val="center"/>
            <w:hideMark/>
          </w:tcPr>
          <w:p w14:paraId="474079F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-116.505</w:t>
            </w:r>
          </w:p>
        </w:tc>
        <w:tc>
          <w:tcPr>
            <w:tcW w:w="1107" w:type="dxa"/>
            <w:tcBorders>
              <w:top w:val="nil"/>
              <w:left w:val="nil"/>
              <w:bottom w:val="single" w:sz="8" w:space="0" w:color="D9D9D9"/>
              <w:right w:val="nil"/>
            </w:tcBorders>
            <w:shd w:val="clear" w:color="auto" w:fill="auto"/>
            <w:vAlign w:val="center"/>
            <w:hideMark/>
          </w:tcPr>
          <w:p w14:paraId="0F944C55"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single" w:sz="8" w:space="0" w:color="D9D9D9"/>
              <w:right w:val="nil"/>
            </w:tcBorders>
            <w:shd w:val="clear" w:color="auto" w:fill="auto"/>
            <w:vAlign w:val="center"/>
            <w:hideMark/>
          </w:tcPr>
          <w:p w14:paraId="47410A8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2 (1, 1)</w:t>
            </w:r>
          </w:p>
        </w:tc>
      </w:tr>
      <w:tr w:rsidR="004363F1" w:rsidRPr="00030DD2" w14:paraId="7C1E0FB6" w14:textId="77777777" w:rsidTr="00236DCF">
        <w:trPr>
          <w:trHeight w:val="518"/>
        </w:trPr>
        <w:tc>
          <w:tcPr>
            <w:tcW w:w="3007" w:type="dxa"/>
            <w:tcBorders>
              <w:top w:val="nil"/>
              <w:left w:val="nil"/>
              <w:bottom w:val="nil"/>
              <w:right w:val="nil"/>
            </w:tcBorders>
            <w:shd w:val="clear" w:color="auto" w:fill="auto"/>
            <w:vAlign w:val="center"/>
            <w:hideMark/>
          </w:tcPr>
          <w:p w14:paraId="765181F2"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
                <w:iCs/>
                <w:color w:val="000000"/>
                <w:lang w:val="en-GB" w:eastAsia="pt-BR"/>
              </w:rPr>
              <w:t>californicum</w:t>
            </w:r>
            <w:proofErr w:type="gramEnd"/>
          </w:p>
        </w:tc>
        <w:tc>
          <w:tcPr>
            <w:tcW w:w="1040" w:type="dxa"/>
            <w:tcBorders>
              <w:top w:val="nil"/>
              <w:left w:val="nil"/>
              <w:bottom w:val="nil"/>
              <w:right w:val="nil"/>
            </w:tcBorders>
            <w:shd w:val="clear" w:color="auto" w:fill="auto"/>
            <w:vAlign w:val="center"/>
            <w:hideMark/>
          </w:tcPr>
          <w:p w14:paraId="2FF30C8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1A33D12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50EAF37F"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608C296C"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561394D2" w14:textId="77777777" w:rsidTr="00236DCF">
        <w:trPr>
          <w:trHeight w:val="300"/>
        </w:trPr>
        <w:tc>
          <w:tcPr>
            <w:tcW w:w="3007" w:type="dxa"/>
            <w:tcBorders>
              <w:top w:val="nil"/>
              <w:left w:val="nil"/>
              <w:bottom w:val="nil"/>
              <w:right w:val="nil"/>
            </w:tcBorders>
            <w:shd w:val="clear" w:color="auto" w:fill="auto"/>
            <w:vAlign w:val="center"/>
            <w:hideMark/>
          </w:tcPr>
          <w:p w14:paraId="284DC68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Lick</w:t>
            </w:r>
          </w:p>
        </w:tc>
        <w:tc>
          <w:tcPr>
            <w:tcW w:w="1040" w:type="dxa"/>
            <w:tcBorders>
              <w:top w:val="nil"/>
              <w:left w:val="nil"/>
              <w:bottom w:val="nil"/>
              <w:right w:val="nil"/>
            </w:tcBorders>
            <w:shd w:val="clear" w:color="auto" w:fill="auto"/>
            <w:noWrap/>
            <w:vAlign w:val="center"/>
            <w:hideMark/>
          </w:tcPr>
          <w:p w14:paraId="4AC539C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37.3424</w:t>
            </w:r>
          </w:p>
        </w:tc>
        <w:tc>
          <w:tcPr>
            <w:tcW w:w="1266" w:type="dxa"/>
            <w:tcBorders>
              <w:top w:val="nil"/>
              <w:left w:val="nil"/>
              <w:bottom w:val="nil"/>
              <w:right w:val="nil"/>
            </w:tcBorders>
            <w:shd w:val="clear" w:color="auto" w:fill="auto"/>
            <w:vAlign w:val="center"/>
            <w:hideMark/>
          </w:tcPr>
          <w:p w14:paraId="0B4644E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-121.648</w:t>
            </w:r>
          </w:p>
        </w:tc>
        <w:tc>
          <w:tcPr>
            <w:tcW w:w="1107" w:type="dxa"/>
            <w:tcBorders>
              <w:top w:val="nil"/>
              <w:left w:val="nil"/>
              <w:bottom w:val="nil"/>
              <w:right w:val="nil"/>
            </w:tcBorders>
            <w:shd w:val="clear" w:color="auto" w:fill="auto"/>
            <w:vAlign w:val="center"/>
            <w:hideMark/>
          </w:tcPr>
          <w:p w14:paraId="21CD77C8"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Q</w:t>
            </w:r>
          </w:p>
        </w:tc>
        <w:tc>
          <w:tcPr>
            <w:tcW w:w="1664" w:type="dxa"/>
            <w:tcBorders>
              <w:top w:val="nil"/>
              <w:left w:val="nil"/>
              <w:bottom w:val="nil"/>
              <w:right w:val="nil"/>
            </w:tcBorders>
            <w:shd w:val="clear" w:color="auto" w:fill="auto"/>
            <w:vAlign w:val="center"/>
            <w:hideMark/>
          </w:tcPr>
          <w:p w14:paraId="6278F9C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30 (15, 15)</w:t>
            </w:r>
          </w:p>
        </w:tc>
      </w:tr>
      <w:tr w:rsidR="004363F1" w:rsidRPr="00030DD2" w14:paraId="426DD333" w14:textId="77777777" w:rsidTr="00236DCF">
        <w:trPr>
          <w:trHeight w:val="300"/>
        </w:trPr>
        <w:tc>
          <w:tcPr>
            <w:tcW w:w="3007" w:type="dxa"/>
            <w:tcBorders>
              <w:top w:val="nil"/>
              <w:left w:val="nil"/>
              <w:bottom w:val="nil"/>
              <w:right w:val="nil"/>
            </w:tcBorders>
            <w:shd w:val="clear" w:color="auto" w:fill="auto"/>
            <w:vAlign w:val="center"/>
            <w:hideMark/>
          </w:tcPr>
          <w:p w14:paraId="48411F5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LP</w:t>
            </w:r>
          </w:p>
        </w:tc>
        <w:tc>
          <w:tcPr>
            <w:tcW w:w="1040" w:type="dxa"/>
            <w:tcBorders>
              <w:top w:val="nil"/>
              <w:left w:val="nil"/>
              <w:bottom w:val="nil"/>
              <w:right w:val="nil"/>
            </w:tcBorders>
            <w:shd w:val="clear" w:color="auto" w:fill="auto"/>
            <w:noWrap/>
            <w:vAlign w:val="center"/>
            <w:hideMark/>
          </w:tcPr>
          <w:p w14:paraId="055C51C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37.10186</w:t>
            </w:r>
          </w:p>
        </w:tc>
        <w:tc>
          <w:tcPr>
            <w:tcW w:w="1266" w:type="dxa"/>
            <w:tcBorders>
              <w:top w:val="nil"/>
              <w:left w:val="nil"/>
              <w:bottom w:val="nil"/>
              <w:right w:val="nil"/>
            </w:tcBorders>
            <w:shd w:val="clear" w:color="auto" w:fill="auto"/>
            <w:vAlign w:val="center"/>
            <w:hideMark/>
          </w:tcPr>
          <w:p w14:paraId="41B92A5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-121.876</w:t>
            </w:r>
          </w:p>
        </w:tc>
        <w:tc>
          <w:tcPr>
            <w:tcW w:w="1107" w:type="dxa"/>
            <w:tcBorders>
              <w:top w:val="nil"/>
              <w:left w:val="nil"/>
              <w:bottom w:val="nil"/>
              <w:right w:val="nil"/>
            </w:tcBorders>
            <w:shd w:val="clear" w:color="auto" w:fill="auto"/>
            <w:vAlign w:val="center"/>
            <w:hideMark/>
          </w:tcPr>
          <w:p w14:paraId="7799FB2F"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AC, M, Q</w:t>
            </w:r>
          </w:p>
        </w:tc>
        <w:tc>
          <w:tcPr>
            <w:tcW w:w="1664" w:type="dxa"/>
            <w:tcBorders>
              <w:top w:val="nil"/>
              <w:left w:val="nil"/>
              <w:bottom w:val="nil"/>
              <w:right w:val="nil"/>
            </w:tcBorders>
            <w:shd w:val="clear" w:color="auto" w:fill="auto"/>
            <w:vAlign w:val="center"/>
            <w:hideMark/>
          </w:tcPr>
          <w:p w14:paraId="6946210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38 (18, 20)</w:t>
            </w:r>
          </w:p>
        </w:tc>
      </w:tr>
      <w:tr w:rsidR="004363F1" w:rsidRPr="00030DD2" w14:paraId="51B5BB74" w14:textId="77777777" w:rsidTr="00236DCF">
        <w:trPr>
          <w:trHeight w:val="315"/>
        </w:trPr>
        <w:tc>
          <w:tcPr>
            <w:tcW w:w="3007" w:type="dxa"/>
            <w:tcBorders>
              <w:top w:val="nil"/>
              <w:left w:val="nil"/>
              <w:bottom w:val="single" w:sz="8" w:space="0" w:color="D9D9D9"/>
              <w:right w:val="nil"/>
            </w:tcBorders>
            <w:shd w:val="clear" w:color="auto" w:fill="auto"/>
            <w:vAlign w:val="center"/>
            <w:hideMark/>
          </w:tcPr>
          <w:p w14:paraId="0A4C143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SM</w:t>
            </w:r>
          </w:p>
        </w:tc>
        <w:tc>
          <w:tcPr>
            <w:tcW w:w="1040" w:type="dxa"/>
            <w:tcBorders>
              <w:top w:val="nil"/>
              <w:left w:val="nil"/>
              <w:bottom w:val="single" w:sz="8" w:space="0" w:color="D9D9D9"/>
              <w:right w:val="nil"/>
            </w:tcBorders>
            <w:shd w:val="clear" w:color="auto" w:fill="auto"/>
            <w:noWrap/>
            <w:vAlign w:val="center"/>
            <w:hideMark/>
          </w:tcPr>
          <w:p w14:paraId="23B0167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37.01876</w:t>
            </w:r>
          </w:p>
        </w:tc>
        <w:tc>
          <w:tcPr>
            <w:tcW w:w="1266" w:type="dxa"/>
            <w:tcBorders>
              <w:top w:val="nil"/>
              <w:left w:val="nil"/>
              <w:bottom w:val="single" w:sz="8" w:space="0" w:color="D9D9D9"/>
              <w:right w:val="nil"/>
            </w:tcBorders>
            <w:shd w:val="clear" w:color="auto" w:fill="auto"/>
            <w:vAlign w:val="center"/>
            <w:hideMark/>
          </w:tcPr>
          <w:p w14:paraId="355990B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-121.726</w:t>
            </w:r>
          </w:p>
        </w:tc>
        <w:tc>
          <w:tcPr>
            <w:tcW w:w="1107" w:type="dxa"/>
            <w:tcBorders>
              <w:top w:val="nil"/>
              <w:left w:val="nil"/>
              <w:bottom w:val="single" w:sz="8" w:space="0" w:color="D9D9D9"/>
              <w:right w:val="nil"/>
            </w:tcBorders>
            <w:shd w:val="clear" w:color="auto" w:fill="auto"/>
            <w:vAlign w:val="center"/>
            <w:hideMark/>
          </w:tcPr>
          <w:p w14:paraId="4811A801"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M, P, Q</w:t>
            </w:r>
          </w:p>
        </w:tc>
        <w:tc>
          <w:tcPr>
            <w:tcW w:w="1664" w:type="dxa"/>
            <w:tcBorders>
              <w:top w:val="nil"/>
              <w:left w:val="nil"/>
              <w:bottom w:val="single" w:sz="8" w:space="0" w:color="D9D9D9"/>
              <w:right w:val="nil"/>
            </w:tcBorders>
            <w:shd w:val="clear" w:color="auto" w:fill="auto"/>
            <w:vAlign w:val="center"/>
            <w:hideMark/>
          </w:tcPr>
          <w:p w14:paraId="6866FAF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16 (3, 13)</w:t>
            </w:r>
          </w:p>
        </w:tc>
      </w:tr>
      <w:tr w:rsidR="004363F1" w:rsidRPr="00030DD2" w14:paraId="3E155648" w14:textId="77777777" w:rsidTr="00236DCF">
        <w:trPr>
          <w:trHeight w:val="510"/>
        </w:trPr>
        <w:tc>
          <w:tcPr>
            <w:tcW w:w="3007" w:type="dxa"/>
            <w:tcBorders>
              <w:top w:val="nil"/>
              <w:left w:val="nil"/>
              <w:bottom w:val="nil"/>
              <w:right w:val="nil"/>
            </w:tcBorders>
            <w:shd w:val="clear" w:color="auto" w:fill="auto"/>
            <w:vAlign w:val="center"/>
            <w:hideMark/>
          </w:tcPr>
          <w:p w14:paraId="43E52B0E"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
                <w:iCs/>
                <w:color w:val="000000"/>
                <w:lang w:val="en-GB" w:eastAsia="pt-BR"/>
              </w:rPr>
              <w:t>chumash</w:t>
            </w:r>
            <w:proofErr w:type="gramEnd"/>
          </w:p>
        </w:tc>
        <w:tc>
          <w:tcPr>
            <w:tcW w:w="1040" w:type="dxa"/>
            <w:tcBorders>
              <w:top w:val="nil"/>
              <w:left w:val="nil"/>
              <w:bottom w:val="nil"/>
              <w:right w:val="nil"/>
            </w:tcBorders>
            <w:shd w:val="clear" w:color="auto" w:fill="auto"/>
            <w:vAlign w:val="center"/>
            <w:hideMark/>
          </w:tcPr>
          <w:p w14:paraId="49B190B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3C0A04D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67687AB4"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2E3839FC"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40816BD2" w14:textId="77777777" w:rsidTr="00236DCF">
        <w:trPr>
          <w:trHeight w:val="300"/>
        </w:trPr>
        <w:tc>
          <w:tcPr>
            <w:tcW w:w="3007" w:type="dxa"/>
            <w:tcBorders>
              <w:top w:val="nil"/>
              <w:left w:val="nil"/>
              <w:bottom w:val="nil"/>
              <w:right w:val="nil"/>
            </w:tcBorders>
            <w:shd w:val="clear" w:color="auto" w:fill="auto"/>
            <w:vAlign w:val="center"/>
            <w:hideMark/>
          </w:tcPr>
          <w:p w14:paraId="539BEAE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BALD</w:t>
            </w:r>
          </w:p>
        </w:tc>
        <w:tc>
          <w:tcPr>
            <w:tcW w:w="1040" w:type="dxa"/>
            <w:tcBorders>
              <w:top w:val="nil"/>
              <w:left w:val="nil"/>
              <w:bottom w:val="nil"/>
              <w:right w:val="nil"/>
            </w:tcBorders>
            <w:shd w:val="clear" w:color="auto" w:fill="auto"/>
            <w:noWrap/>
            <w:vAlign w:val="center"/>
            <w:hideMark/>
          </w:tcPr>
          <w:p w14:paraId="1F8FD5EC"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34.22108</w:t>
            </w:r>
          </w:p>
        </w:tc>
        <w:tc>
          <w:tcPr>
            <w:tcW w:w="1266" w:type="dxa"/>
            <w:tcBorders>
              <w:top w:val="nil"/>
              <w:left w:val="nil"/>
              <w:bottom w:val="nil"/>
              <w:right w:val="nil"/>
            </w:tcBorders>
            <w:shd w:val="clear" w:color="auto" w:fill="auto"/>
            <w:vAlign w:val="center"/>
            <w:hideMark/>
          </w:tcPr>
          <w:p w14:paraId="6C0E7A1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-117.668</w:t>
            </w:r>
          </w:p>
        </w:tc>
        <w:tc>
          <w:tcPr>
            <w:tcW w:w="1107" w:type="dxa"/>
            <w:tcBorders>
              <w:top w:val="nil"/>
              <w:left w:val="nil"/>
              <w:bottom w:val="nil"/>
              <w:right w:val="nil"/>
            </w:tcBorders>
            <w:shd w:val="clear" w:color="auto" w:fill="auto"/>
            <w:vAlign w:val="center"/>
            <w:hideMark/>
          </w:tcPr>
          <w:p w14:paraId="026E25B7"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 Q</w:t>
            </w:r>
          </w:p>
        </w:tc>
        <w:tc>
          <w:tcPr>
            <w:tcW w:w="1664" w:type="dxa"/>
            <w:tcBorders>
              <w:top w:val="nil"/>
              <w:left w:val="nil"/>
              <w:bottom w:val="nil"/>
              <w:right w:val="nil"/>
            </w:tcBorders>
            <w:shd w:val="clear" w:color="auto" w:fill="auto"/>
            <w:vAlign w:val="center"/>
            <w:hideMark/>
          </w:tcPr>
          <w:p w14:paraId="56A985D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50 (24, 26)</w:t>
            </w:r>
          </w:p>
        </w:tc>
      </w:tr>
      <w:tr w:rsidR="004363F1" w:rsidRPr="00030DD2" w14:paraId="6EA6F029" w14:textId="77777777" w:rsidTr="00236DCF">
        <w:trPr>
          <w:trHeight w:val="300"/>
        </w:trPr>
        <w:tc>
          <w:tcPr>
            <w:tcW w:w="3007" w:type="dxa"/>
            <w:tcBorders>
              <w:top w:val="nil"/>
              <w:left w:val="nil"/>
              <w:bottom w:val="nil"/>
              <w:right w:val="nil"/>
            </w:tcBorders>
            <w:shd w:val="clear" w:color="auto" w:fill="auto"/>
            <w:vAlign w:val="center"/>
            <w:hideMark/>
          </w:tcPr>
          <w:p w14:paraId="40121D6C"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BS</w:t>
            </w:r>
          </w:p>
        </w:tc>
        <w:tc>
          <w:tcPr>
            <w:tcW w:w="1040" w:type="dxa"/>
            <w:tcBorders>
              <w:top w:val="nil"/>
              <w:left w:val="nil"/>
              <w:bottom w:val="nil"/>
              <w:right w:val="nil"/>
            </w:tcBorders>
            <w:shd w:val="clear" w:color="auto" w:fill="auto"/>
            <w:noWrap/>
            <w:vAlign w:val="center"/>
            <w:hideMark/>
          </w:tcPr>
          <w:p w14:paraId="11FF92A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33.81641</w:t>
            </w:r>
          </w:p>
        </w:tc>
        <w:tc>
          <w:tcPr>
            <w:tcW w:w="1266" w:type="dxa"/>
            <w:tcBorders>
              <w:top w:val="nil"/>
              <w:left w:val="nil"/>
              <w:bottom w:val="nil"/>
              <w:right w:val="nil"/>
            </w:tcBorders>
            <w:shd w:val="clear" w:color="auto" w:fill="auto"/>
            <w:vAlign w:val="center"/>
            <w:hideMark/>
          </w:tcPr>
          <w:p w14:paraId="14AAB38B"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-116.79</w:t>
            </w:r>
          </w:p>
        </w:tc>
        <w:tc>
          <w:tcPr>
            <w:tcW w:w="1107" w:type="dxa"/>
            <w:tcBorders>
              <w:top w:val="nil"/>
              <w:left w:val="nil"/>
              <w:bottom w:val="nil"/>
              <w:right w:val="nil"/>
            </w:tcBorders>
            <w:shd w:val="clear" w:color="auto" w:fill="auto"/>
            <w:vAlign w:val="center"/>
            <w:hideMark/>
          </w:tcPr>
          <w:p w14:paraId="73B693EA"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nil"/>
              <w:right w:val="nil"/>
            </w:tcBorders>
            <w:shd w:val="clear" w:color="auto" w:fill="auto"/>
            <w:vAlign w:val="center"/>
            <w:hideMark/>
          </w:tcPr>
          <w:p w14:paraId="3E556F9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7 (6, 1)</w:t>
            </w:r>
          </w:p>
        </w:tc>
      </w:tr>
      <w:tr w:rsidR="004363F1" w:rsidRPr="00030DD2" w14:paraId="49CF8833" w14:textId="77777777" w:rsidTr="00236DCF">
        <w:trPr>
          <w:trHeight w:val="300"/>
        </w:trPr>
        <w:tc>
          <w:tcPr>
            <w:tcW w:w="3007" w:type="dxa"/>
            <w:tcBorders>
              <w:top w:val="nil"/>
              <w:left w:val="nil"/>
              <w:bottom w:val="nil"/>
              <w:right w:val="nil"/>
            </w:tcBorders>
            <w:shd w:val="clear" w:color="auto" w:fill="auto"/>
            <w:vAlign w:val="center"/>
            <w:hideMark/>
          </w:tcPr>
          <w:p w14:paraId="15583BD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GR10.43</w:t>
            </w:r>
          </w:p>
        </w:tc>
        <w:tc>
          <w:tcPr>
            <w:tcW w:w="1040" w:type="dxa"/>
            <w:tcBorders>
              <w:top w:val="nil"/>
              <w:left w:val="nil"/>
              <w:bottom w:val="nil"/>
              <w:right w:val="nil"/>
            </w:tcBorders>
            <w:shd w:val="clear" w:color="auto" w:fill="auto"/>
            <w:noWrap/>
            <w:vAlign w:val="center"/>
            <w:hideMark/>
          </w:tcPr>
          <w:p w14:paraId="74FCBD7C"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34.22505</w:t>
            </w:r>
          </w:p>
        </w:tc>
        <w:tc>
          <w:tcPr>
            <w:tcW w:w="1266" w:type="dxa"/>
            <w:tcBorders>
              <w:top w:val="nil"/>
              <w:left w:val="nil"/>
              <w:bottom w:val="nil"/>
              <w:right w:val="nil"/>
            </w:tcBorders>
            <w:shd w:val="clear" w:color="auto" w:fill="auto"/>
            <w:vAlign w:val="center"/>
            <w:hideMark/>
          </w:tcPr>
          <w:p w14:paraId="1EFE2D1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-117.68</w:t>
            </w:r>
          </w:p>
        </w:tc>
        <w:tc>
          <w:tcPr>
            <w:tcW w:w="1107" w:type="dxa"/>
            <w:tcBorders>
              <w:top w:val="nil"/>
              <w:left w:val="nil"/>
              <w:bottom w:val="nil"/>
              <w:right w:val="nil"/>
            </w:tcBorders>
            <w:shd w:val="clear" w:color="auto" w:fill="auto"/>
            <w:vAlign w:val="center"/>
            <w:hideMark/>
          </w:tcPr>
          <w:p w14:paraId="1814ACB1"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Q</w:t>
            </w:r>
          </w:p>
        </w:tc>
        <w:tc>
          <w:tcPr>
            <w:tcW w:w="1664" w:type="dxa"/>
            <w:tcBorders>
              <w:top w:val="nil"/>
              <w:left w:val="nil"/>
              <w:bottom w:val="nil"/>
              <w:right w:val="nil"/>
            </w:tcBorders>
            <w:shd w:val="clear" w:color="auto" w:fill="auto"/>
            <w:vAlign w:val="center"/>
            <w:hideMark/>
          </w:tcPr>
          <w:p w14:paraId="6C31B3E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48 (25, 23)</w:t>
            </w:r>
          </w:p>
        </w:tc>
      </w:tr>
      <w:tr w:rsidR="004363F1" w:rsidRPr="00030DD2" w14:paraId="477AF690" w14:textId="77777777" w:rsidTr="00236DCF">
        <w:trPr>
          <w:trHeight w:val="300"/>
        </w:trPr>
        <w:tc>
          <w:tcPr>
            <w:tcW w:w="3007" w:type="dxa"/>
            <w:tcBorders>
              <w:top w:val="nil"/>
              <w:left w:val="nil"/>
              <w:bottom w:val="nil"/>
              <w:right w:val="nil"/>
            </w:tcBorders>
            <w:shd w:val="clear" w:color="auto" w:fill="auto"/>
            <w:vAlign w:val="center"/>
            <w:hideMark/>
          </w:tcPr>
          <w:p w14:paraId="39A8D9E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GR8.06</w:t>
            </w:r>
          </w:p>
        </w:tc>
        <w:tc>
          <w:tcPr>
            <w:tcW w:w="1040" w:type="dxa"/>
            <w:tcBorders>
              <w:top w:val="nil"/>
              <w:left w:val="nil"/>
              <w:bottom w:val="nil"/>
              <w:right w:val="nil"/>
            </w:tcBorders>
            <w:shd w:val="clear" w:color="auto" w:fill="auto"/>
            <w:noWrap/>
            <w:vAlign w:val="center"/>
            <w:hideMark/>
          </w:tcPr>
          <w:p w14:paraId="1DBD4B4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34.22046</w:t>
            </w:r>
          </w:p>
        </w:tc>
        <w:tc>
          <w:tcPr>
            <w:tcW w:w="1266" w:type="dxa"/>
            <w:tcBorders>
              <w:top w:val="nil"/>
              <w:left w:val="nil"/>
              <w:bottom w:val="nil"/>
              <w:right w:val="nil"/>
            </w:tcBorders>
            <w:shd w:val="clear" w:color="auto" w:fill="auto"/>
            <w:vAlign w:val="center"/>
            <w:hideMark/>
          </w:tcPr>
          <w:p w14:paraId="01FE28D5"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-117.707</w:t>
            </w:r>
          </w:p>
        </w:tc>
        <w:tc>
          <w:tcPr>
            <w:tcW w:w="1107" w:type="dxa"/>
            <w:tcBorders>
              <w:top w:val="nil"/>
              <w:left w:val="nil"/>
              <w:bottom w:val="nil"/>
              <w:right w:val="nil"/>
            </w:tcBorders>
            <w:shd w:val="clear" w:color="auto" w:fill="auto"/>
            <w:vAlign w:val="center"/>
            <w:hideMark/>
          </w:tcPr>
          <w:p w14:paraId="0E7129C8"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MM, Q</w:t>
            </w:r>
          </w:p>
        </w:tc>
        <w:tc>
          <w:tcPr>
            <w:tcW w:w="1664" w:type="dxa"/>
            <w:tcBorders>
              <w:top w:val="nil"/>
              <w:left w:val="nil"/>
              <w:bottom w:val="nil"/>
              <w:right w:val="nil"/>
            </w:tcBorders>
            <w:shd w:val="clear" w:color="auto" w:fill="auto"/>
            <w:vAlign w:val="center"/>
            <w:hideMark/>
          </w:tcPr>
          <w:p w14:paraId="265C8C3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80 (40, 40)</w:t>
            </w:r>
          </w:p>
        </w:tc>
      </w:tr>
      <w:tr w:rsidR="004363F1" w:rsidRPr="00030DD2" w14:paraId="569BE60F" w14:textId="77777777" w:rsidTr="00236DCF">
        <w:trPr>
          <w:trHeight w:val="300"/>
        </w:trPr>
        <w:tc>
          <w:tcPr>
            <w:tcW w:w="3007" w:type="dxa"/>
            <w:tcBorders>
              <w:top w:val="nil"/>
              <w:left w:val="nil"/>
              <w:bottom w:val="nil"/>
              <w:right w:val="nil"/>
            </w:tcBorders>
            <w:shd w:val="clear" w:color="auto" w:fill="auto"/>
            <w:vAlign w:val="center"/>
            <w:hideMark/>
          </w:tcPr>
          <w:p w14:paraId="5351C615"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HF4</w:t>
            </w:r>
          </w:p>
        </w:tc>
        <w:tc>
          <w:tcPr>
            <w:tcW w:w="1040" w:type="dxa"/>
            <w:tcBorders>
              <w:top w:val="nil"/>
              <w:left w:val="nil"/>
              <w:bottom w:val="nil"/>
              <w:right w:val="nil"/>
            </w:tcBorders>
            <w:shd w:val="clear" w:color="auto" w:fill="auto"/>
            <w:noWrap/>
            <w:vAlign w:val="center"/>
            <w:hideMark/>
          </w:tcPr>
          <w:p w14:paraId="0328F05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34.26536</w:t>
            </w:r>
          </w:p>
        </w:tc>
        <w:tc>
          <w:tcPr>
            <w:tcW w:w="1266" w:type="dxa"/>
            <w:tcBorders>
              <w:top w:val="nil"/>
              <w:left w:val="nil"/>
              <w:bottom w:val="nil"/>
              <w:right w:val="nil"/>
            </w:tcBorders>
            <w:shd w:val="clear" w:color="auto" w:fill="auto"/>
            <w:vAlign w:val="center"/>
            <w:hideMark/>
          </w:tcPr>
          <w:p w14:paraId="5498215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-118.098</w:t>
            </w:r>
          </w:p>
        </w:tc>
        <w:tc>
          <w:tcPr>
            <w:tcW w:w="1107" w:type="dxa"/>
            <w:tcBorders>
              <w:top w:val="nil"/>
              <w:left w:val="nil"/>
              <w:bottom w:val="nil"/>
              <w:right w:val="nil"/>
            </w:tcBorders>
            <w:shd w:val="clear" w:color="auto" w:fill="auto"/>
            <w:vAlign w:val="center"/>
            <w:hideMark/>
          </w:tcPr>
          <w:p w14:paraId="6B444FF0"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nil"/>
              <w:right w:val="nil"/>
            </w:tcBorders>
            <w:shd w:val="clear" w:color="auto" w:fill="auto"/>
            <w:vAlign w:val="center"/>
            <w:hideMark/>
          </w:tcPr>
          <w:p w14:paraId="36BB9DA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 (2, 2)</w:t>
            </w:r>
          </w:p>
        </w:tc>
      </w:tr>
      <w:tr w:rsidR="004363F1" w:rsidRPr="00030DD2" w14:paraId="1995EED7" w14:textId="77777777" w:rsidTr="00236DCF">
        <w:trPr>
          <w:trHeight w:val="300"/>
        </w:trPr>
        <w:tc>
          <w:tcPr>
            <w:tcW w:w="3007" w:type="dxa"/>
            <w:tcBorders>
              <w:top w:val="nil"/>
              <w:left w:val="nil"/>
              <w:bottom w:val="nil"/>
              <w:right w:val="nil"/>
            </w:tcBorders>
            <w:shd w:val="clear" w:color="auto" w:fill="auto"/>
            <w:vAlign w:val="center"/>
            <w:hideMark/>
          </w:tcPr>
          <w:p w14:paraId="35D5B7D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HF6</w:t>
            </w:r>
          </w:p>
        </w:tc>
        <w:tc>
          <w:tcPr>
            <w:tcW w:w="1040" w:type="dxa"/>
            <w:tcBorders>
              <w:top w:val="nil"/>
              <w:left w:val="nil"/>
              <w:bottom w:val="nil"/>
              <w:right w:val="nil"/>
            </w:tcBorders>
            <w:shd w:val="clear" w:color="auto" w:fill="auto"/>
            <w:noWrap/>
            <w:vAlign w:val="center"/>
            <w:hideMark/>
          </w:tcPr>
          <w:p w14:paraId="62FAD6F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34.26695</w:t>
            </w:r>
          </w:p>
        </w:tc>
        <w:tc>
          <w:tcPr>
            <w:tcW w:w="1266" w:type="dxa"/>
            <w:tcBorders>
              <w:top w:val="nil"/>
              <w:left w:val="nil"/>
              <w:bottom w:val="nil"/>
              <w:right w:val="nil"/>
            </w:tcBorders>
            <w:shd w:val="clear" w:color="auto" w:fill="auto"/>
            <w:vAlign w:val="center"/>
            <w:hideMark/>
          </w:tcPr>
          <w:p w14:paraId="4C15F1D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-118.117</w:t>
            </w:r>
          </w:p>
        </w:tc>
        <w:tc>
          <w:tcPr>
            <w:tcW w:w="1107" w:type="dxa"/>
            <w:tcBorders>
              <w:top w:val="nil"/>
              <w:left w:val="nil"/>
              <w:bottom w:val="nil"/>
              <w:right w:val="nil"/>
            </w:tcBorders>
            <w:shd w:val="clear" w:color="auto" w:fill="auto"/>
            <w:vAlign w:val="center"/>
            <w:hideMark/>
          </w:tcPr>
          <w:p w14:paraId="00EA8CDC"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Q</w:t>
            </w:r>
          </w:p>
        </w:tc>
        <w:tc>
          <w:tcPr>
            <w:tcW w:w="1664" w:type="dxa"/>
            <w:tcBorders>
              <w:top w:val="nil"/>
              <w:left w:val="nil"/>
              <w:bottom w:val="nil"/>
              <w:right w:val="nil"/>
            </w:tcBorders>
            <w:shd w:val="clear" w:color="auto" w:fill="auto"/>
            <w:vAlign w:val="center"/>
            <w:hideMark/>
          </w:tcPr>
          <w:p w14:paraId="412A94A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 (2, 2)</w:t>
            </w:r>
          </w:p>
        </w:tc>
      </w:tr>
      <w:tr w:rsidR="004363F1" w:rsidRPr="00030DD2" w14:paraId="08523605" w14:textId="77777777" w:rsidTr="00236DCF">
        <w:trPr>
          <w:trHeight w:val="300"/>
        </w:trPr>
        <w:tc>
          <w:tcPr>
            <w:tcW w:w="3007" w:type="dxa"/>
            <w:tcBorders>
              <w:top w:val="nil"/>
              <w:left w:val="nil"/>
              <w:bottom w:val="nil"/>
              <w:right w:val="nil"/>
            </w:tcBorders>
            <w:shd w:val="clear" w:color="auto" w:fill="auto"/>
            <w:vAlign w:val="center"/>
            <w:hideMark/>
          </w:tcPr>
          <w:p w14:paraId="27F86C1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HFDPD</w:t>
            </w:r>
          </w:p>
        </w:tc>
        <w:tc>
          <w:tcPr>
            <w:tcW w:w="1040" w:type="dxa"/>
            <w:tcBorders>
              <w:top w:val="nil"/>
              <w:left w:val="nil"/>
              <w:bottom w:val="nil"/>
              <w:right w:val="nil"/>
            </w:tcBorders>
            <w:shd w:val="clear" w:color="auto" w:fill="auto"/>
            <w:noWrap/>
            <w:vAlign w:val="center"/>
            <w:hideMark/>
          </w:tcPr>
          <w:p w14:paraId="0056D0B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34.3406</w:t>
            </w:r>
          </w:p>
        </w:tc>
        <w:tc>
          <w:tcPr>
            <w:tcW w:w="1266" w:type="dxa"/>
            <w:tcBorders>
              <w:top w:val="nil"/>
              <w:left w:val="nil"/>
              <w:bottom w:val="nil"/>
              <w:right w:val="nil"/>
            </w:tcBorders>
            <w:shd w:val="clear" w:color="auto" w:fill="auto"/>
            <w:vAlign w:val="center"/>
            <w:hideMark/>
          </w:tcPr>
          <w:p w14:paraId="1D91148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-118.016</w:t>
            </w:r>
          </w:p>
        </w:tc>
        <w:tc>
          <w:tcPr>
            <w:tcW w:w="1107" w:type="dxa"/>
            <w:tcBorders>
              <w:top w:val="nil"/>
              <w:left w:val="nil"/>
              <w:bottom w:val="nil"/>
              <w:right w:val="nil"/>
            </w:tcBorders>
            <w:shd w:val="clear" w:color="auto" w:fill="auto"/>
            <w:vAlign w:val="center"/>
            <w:hideMark/>
          </w:tcPr>
          <w:p w14:paraId="61CE67E6"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M, Q</w:t>
            </w:r>
          </w:p>
        </w:tc>
        <w:tc>
          <w:tcPr>
            <w:tcW w:w="1664" w:type="dxa"/>
            <w:tcBorders>
              <w:top w:val="nil"/>
              <w:left w:val="nil"/>
              <w:bottom w:val="nil"/>
              <w:right w:val="nil"/>
            </w:tcBorders>
            <w:shd w:val="clear" w:color="auto" w:fill="auto"/>
            <w:vAlign w:val="center"/>
            <w:hideMark/>
          </w:tcPr>
          <w:p w14:paraId="4674C26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40 (21, 19)</w:t>
            </w:r>
          </w:p>
        </w:tc>
      </w:tr>
      <w:tr w:rsidR="004363F1" w:rsidRPr="00030DD2" w14:paraId="6A53406D" w14:textId="77777777" w:rsidTr="00236DCF">
        <w:trPr>
          <w:trHeight w:val="300"/>
        </w:trPr>
        <w:tc>
          <w:tcPr>
            <w:tcW w:w="3007" w:type="dxa"/>
            <w:tcBorders>
              <w:top w:val="nil"/>
              <w:left w:val="nil"/>
              <w:bottom w:val="nil"/>
              <w:right w:val="nil"/>
            </w:tcBorders>
            <w:shd w:val="clear" w:color="auto" w:fill="auto"/>
            <w:vAlign w:val="center"/>
            <w:hideMark/>
          </w:tcPr>
          <w:p w14:paraId="54EF206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HFRB</w:t>
            </w:r>
          </w:p>
        </w:tc>
        <w:tc>
          <w:tcPr>
            <w:tcW w:w="1040" w:type="dxa"/>
            <w:tcBorders>
              <w:top w:val="nil"/>
              <w:left w:val="nil"/>
              <w:bottom w:val="nil"/>
              <w:right w:val="nil"/>
            </w:tcBorders>
            <w:shd w:val="clear" w:color="auto" w:fill="auto"/>
            <w:noWrap/>
            <w:vAlign w:val="center"/>
            <w:hideMark/>
          </w:tcPr>
          <w:p w14:paraId="74BBE1CB"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34.25807</w:t>
            </w:r>
          </w:p>
        </w:tc>
        <w:tc>
          <w:tcPr>
            <w:tcW w:w="1266" w:type="dxa"/>
            <w:tcBorders>
              <w:top w:val="nil"/>
              <w:left w:val="nil"/>
              <w:bottom w:val="nil"/>
              <w:right w:val="nil"/>
            </w:tcBorders>
            <w:shd w:val="clear" w:color="auto" w:fill="auto"/>
            <w:vAlign w:val="center"/>
            <w:hideMark/>
          </w:tcPr>
          <w:p w14:paraId="66D20DAC"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-118.105</w:t>
            </w:r>
          </w:p>
        </w:tc>
        <w:tc>
          <w:tcPr>
            <w:tcW w:w="1107" w:type="dxa"/>
            <w:tcBorders>
              <w:top w:val="nil"/>
              <w:left w:val="nil"/>
              <w:bottom w:val="nil"/>
              <w:right w:val="nil"/>
            </w:tcBorders>
            <w:shd w:val="clear" w:color="auto" w:fill="auto"/>
            <w:vAlign w:val="center"/>
            <w:hideMark/>
          </w:tcPr>
          <w:p w14:paraId="2363731A"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M, Q</w:t>
            </w:r>
          </w:p>
        </w:tc>
        <w:tc>
          <w:tcPr>
            <w:tcW w:w="1664" w:type="dxa"/>
            <w:tcBorders>
              <w:top w:val="nil"/>
              <w:left w:val="nil"/>
              <w:bottom w:val="nil"/>
              <w:right w:val="nil"/>
            </w:tcBorders>
            <w:shd w:val="clear" w:color="auto" w:fill="auto"/>
            <w:vAlign w:val="center"/>
            <w:hideMark/>
          </w:tcPr>
          <w:p w14:paraId="39436A5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 (1, 2)</w:t>
            </w:r>
          </w:p>
        </w:tc>
      </w:tr>
      <w:tr w:rsidR="004363F1" w:rsidRPr="00030DD2" w14:paraId="5C4D0030" w14:textId="77777777" w:rsidTr="00236DCF">
        <w:trPr>
          <w:trHeight w:val="300"/>
        </w:trPr>
        <w:tc>
          <w:tcPr>
            <w:tcW w:w="3007" w:type="dxa"/>
            <w:tcBorders>
              <w:top w:val="nil"/>
              <w:left w:val="nil"/>
              <w:bottom w:val="nil"/>
              <w:right w:val="nil"/>
            </w:tcBorders>
            <w:shd w:val="clear" w:color="auto" w:fill="auto"/>
            <w:vAlign w:val="center"/>
            <w:hideMark/>
          </w:tcPr>
          <w:p w14:paraId="16DB97F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HFRS</w:t>
            </w:r>
          </w:p>
        </w:tc>
        <w:tc>
          <w:tcPr>
            <w:tcW w:w="1040" w:type="dxa"/>
            <w:tcBorders>
              <w:top w:val="nil"/>
              <w:left w:val="nil"/>
              <w:bottom w:val="nil"/>
              <w:right w:val="nil"/>
            </w:tcBorders>
            <w:shd w:val="clear" w:color="auto" w:fill="auto"/>
            <w:noWrap/>
            <w:vAlign w:val="center"/>
            <w:hideMark/>
          </w:tcPr>
          <w:p w14:paraId="0162076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34.35558</w:t>
            </w:r>
          </w:p>
        </w:tc>
        <w:tc>
          <w:tcPr>
            <w:tcW w:w="1266" w:type="dxa"/>
            <w:tcBorders>
              <w:top w:val="nil"/>
              <w:left w:val="nil"/>
              <w:bottom w:val="nil"/>
              <w:right w:val="nil"/>
            </w:tcBorders>
            <w:shd w:val="clear" w:color="auto" w:fill="auto"/>
            <w:vAlign w:val="center"/>
            <w:hideMark/>
          </w:tcPr>
          <w:p w14:paraId="28C282A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-118.012</w:t>
            </w:r>
          </w:p>
        </w:tc>
        <w:tc>
          <w:tcPr>
            <w:tcW w:w="1107" w:type="dxa"/>
            <w:tcBorders>
              <w:top w:val="nil"/>
              <w:left w:val="nil"/>
              <w:bottom w:val="nil"/>
              <w:right w:val="nil"/>
            </w:tcBorders>
            <w:shd w:val="clear" w:color="auto" w:fill="auto"/>
            <w:vAlign w:val="center"/>
            <w:hideMark/>
          </w:tcPr>
          <w:p w14:paraId="491B667C"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MM, Q</w:t>
            </w:r>
          </w:p>
        </w:tc>
        <w:tc>
          <w:tcPr>
            <w:tcW w:w="1664" w:type="dxa"/>
            <w:tcBorders>
              <w:top w:val="nil"/>
              <w:left w:val="nil"/>
              <w:bottom w:val="nil"/>
              <w:right w:val="nil"/>
            </w:tcBorders>
            <w:shd w:val="clear" w:color="auto" w:fill="auto"/>
            <w:vAlign w:val="center"/>
            <w:hideMark/>
          </w:tcPr>
          <w:p w14:paraId="3B37874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35 (18, 17)</w:t>
            </w:r>
          </w:p>
        </w:tc>
      </w:tr>
      <w:tr w:rsidR="004363F1" w:rsidRPr="00030DD2" w14:paraId="3FFDE68B" w14:textId="77777777" w:rsidTr="00236DCF">
        <w:trPr>
          <w:trHeight w:val="315"/>
        </w:trPr>
        <w:tc>
          <w:tcPr>
            <w:tcW w:w="3007" w:type="dxa"/>
            <w:tcBorders>
              <w:top w:val="nil"/>
              <w:left w:val="nil"/>
              <w:bottom w:val="single" w:sz="8" w:space="0" w:color="D9D9D9"/>
              <w:right w:val="nil"/>
            </w:tcBorders>
            <w:shd w:val="clear" w:color="auto" w:fill="auto"/>
            <w:vAlign w:val="center"/>
            <w:hideMark/>
          </w:tcPr>
          <w:p w14:paraId="110D0C0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HFTP</w:t>
            </w:r>
          </w:p>
        </w:tc>
        <w:tc>
          <w:tcPr>
            <w:tcW w:w="1040" w:type="dxa"/>
            <w:tcBorders>
              <w:top w:val="nil"/>
              <w:left w:val="nil"/>
              <w:bottom w:val="single" w:sz="8" w:space="0" w:color="D9D9D9"/>
              <w:right w:val="nil"/>
            </w:tcBorders>
            <w:shd w:val="clear" w:color="auto" w:fill="auto"/>
            <w:noWrap/>
            <w:vAlign w:val="center"/>
            <w:hideMark/>
          </w:tcPr>
          <w:p w14:paraId="3C93332C"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34.34355</w:t>
            </w:r>
          </w:p>
        </w:tc>
        <w:tc>
          <w:tcPr>
            <w:tcW w:w="1266" w:type="dxa"/>
            <w:tcBorders>
              <w:top w:val="nil"/>
              <w:left w:val="nil"/>
              <w:bottom w:val="single" w:sz="8" w:space="0" w:color="D9D9D9"/>
              <w:right w:val="nil"/>
            </w:tcBorders>
            <w:shd w:val="clear" w:color="auto" w:fill="auto"/>
            <w:vAlign w:val="center"/>
            <w:hideMark/>
          </w:tcPr>
          <w:p w14:paraId="761EF58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-117.983</w:t>
            </w:r>
          </w:p>
        </w:tc>
        <w:tc>
          <w:tcPr>
            <w:tcW w:w="1107" w:type="dxa"/>
            <w:tcBorders>
              <w:top w:val="nil"/>
              <w:left w:val="nil"/>
              <w:bottom w:val="single" w:sz="8" w:space="0" w:color="D9D9D9"/>
              <w:right w:val="nil"/>
            </w:tcBorders>
            <w:shd w:val="clear" w:color="auto" w:fill="auto"/>
            <w:vAlign w:val="center"/>
            <w:hideMark/>
          </w:tcPr>
          <w:p w14:paraId="1CBE0E04"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single" w:sz="8" w:space="0" w:color="D9D9D9"/>
              <w:right w:val="nil"/>
            </w:tcBorders>
            <w:shd w:val="clear" w:color="auto" w:fill="auto"/>
            <w:vAlign w:val="center"/>
            <w:hideMark/>
          </w:tcPr>
          <w:p w14:paraId="422C7E8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32 (15, 17)</w:t>
            </w:r>
          </w:p>
        </w:tc>
      </w:tr>
      <w:tr w:rsidR="004363F1" w:rsidRPr="00030DD2" w14:paraId="75A450B4" w14:textId="77777777" w:rsidTr="00236DCF">
        <w:trPr>
          <w:trHeight w:val="510"/>
        </w:trPr>
        <w:tc>
          <w:tcPr>
            <w:tcW w:w="3007" w:type="dxa"/>
            <w:tcBorders>
              <w:top w:val="nil"/>
              <w:left w:val="nil"/>
              <w:bottom w:val="nil"/>
              <w:right w:val="nil"/>
            </w:tcBorders>
            <w:shd w:val="clear" w:color="auto" w:fill="auto"/>
            <w:vAlign w:val="center"/>
            <w:hideMark/>
          </w:tcPr>
          <w:p w14:paraId="0A822782"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
                <w:iCs/>
                <w:color w:val="000000"/>
                <w:lang w:val="en-GB" w:eastAsia="pt-BR"/>
              </w:rPr>
              <w:t>cristinae</w:t>
            </w:r>
            <w:proofErr w:type="gramEnd"/>
          </w:p>
        </w:tc>
        <w:tc>
          <w:tcPr>
            <w:tcW w:w="1040" w:type="dxa"/>
            <w:tcBorders>
              <w:top w:val="nil"/>
              <w:left w:val="nil"/>
              <w:bottom w:val="nil"/>
              <w:right w:val="nil"/>
            </w:tcBorders>
            <w:shd w:val="clear" w:color="auto" w:fill="auto"/>
            <w:vAlign w:val="center"/>
            <w:hideMark/>
          </w:tcPr>
          <w:p w14:paraId="3E3264D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2E546CCB"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77DE80E8"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2E044A54"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65477FBB" w14:textId="77777777" w:rsidTr="00236DCF">
        <w:trPr>
          <w:trHeight w:val="300"/>
        </w:trPr>
        <w:tc>
          <w:tcPr>
            <w:tcW w:w="3007" w:type="dxa"/>
            <w:tcBorders>
              <w:top w:val="nil"/>
              <w:left w:val="nil"/>
              <w:bottom w:val="nil"/>
              <w:right w:val="nil"/>
            </w:tcBorders>
            <w:shd w:val="clear" w:color="auto" w:fill="auto"/>
            <w:vAlign w:val="center"/>
            <w:hideMark/>
          </w:tcPr>
          <w:p w14:paraId="3BB9019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FH</w:t>
            </w:r>
          </w:p>
        </w:tc>
        <w:tc>
          <w:tcPr>
            <w:tcW w:w="1040" w:type="dxa"/>
            <w:tcBorders>
              <w:top w:val="nil"/>
              <w:left w:val="nil"/>
              <w:bottom w:val="nil"/>
              <w:right w:val="nil"/>
            </w:tcBorders>
            <w:shd w:val="clear" w:color="auto" w:fill="auto"/>
            <w:noWrap/>
            <w:vAlign w:val="center"/>
            <w:hideMark/>
          </w:tcPr>
          <w:p w14:paraId="437E4BBB"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34.51764</w:t>
            </w:r>
          </w:p>
        </w:tc>
        <w:tc>
          <w:tcPr>
            <w:tcW w:w="1266" w:type="dxa"/>
            <w:tcBorders>
              <w:top w:val="nil"/>
              <w:left w:val="nil"/>
              <w:bottom w:val="nil"/>
              <w:right w:val="nil"/>
            </w:tcBorders>
            <w:shd w:val="clear" w:color="auto" w:fill="auto"/>
            <w:vAlign w:val="center"/>
            <w:hideMark/>
          </w:tcPr>
          <w:p w14:paraId="5F2C0AE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-119.801</w:t>
            </w:r>
          </w:p>
        </w:tc>
        <w:tc>
          <w:tcPr>
            <w:tcW w:w="1107" w:type="dxa"/>
            <w:tcBorders>
              <w:top w:val="nil"/>
              <w:left w:val="nil"/>
              <w:bottom w:val="nil"/>
              <w:right w:val="nil"/>
            </w:tcBorders>
            <w:shd w:val="clear" w:color="auto" w:fill="auto"/>
            <w:vAlign w:val="center"/>
            <w:hideMark/>
          </w:tcPr>
          <w:p w14:paraId="37ABA5E0"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A</w:t>
            </w:r>
          </w:p>
        </w:tc>
        <w:tc>
          <w:tcPr>
            <w:tcW w:w="1664" w:type="dxa"/>
            <w:tcBorders>
              <w:top w:val="nil"/>
              <w:left w:val="nil"/>
              <w:bottom w:val="nil"/>
              <w:right w:val="nil"/>
            </w:tcBorders>
            <w:shd w:val="clear" w:color="auto" w:fill="auto"/>
            <w:vAlign w:val="center"/>
            <w:hideMark/>
          </w:tcPr>
          <w:p w14:paraId="4F07474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40 (20, 20)</w:t>
            </w:r>
          </w:p>
        </w:tc>
      </w:tr>
      <w:tr w:rsidR="004363F1" w:rsidRPr="00030DD2" w14:paraId="75DB3DCD" w14:textId="77777777" w:rsidTr="00236DCF">
        <w:trPr>
          <w:trHeight w:val="300"/>
        </w:trPr>
        <w:tc>
          <w:tcPr>
            <w:tcW w:w="3007" w:type="dxa"/>
            <w:tcBorders>
              <w:top w:val="nil"/>
              <w:left w:val="nil"/>
              <w:bottom w:val="nil"/>
              <w:right w:val="nil"/>
            </w:tcBorders>
            <w:shd w:val="clear" w:color="auto" w:fill="auto"/>
            <w:vAlign w:val="center"/>
            <w:hideMark/>
          </w:tcPr>
          <w:p w14:paraId="02FC279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FIGMT</w:t>
            </w:r>
          </w:p>
        </w:tc>
        <w:tc>
          <w:tcPr>
            <w:tcW w:w="1040" w:type="dxa"/>
            <w:tcBorders>
              <w:top w:val="nil"/>
              <w:left w:val="nil"/>
              <w:bottom w:val="nil"/>
              <w:right w:val="nil"/>
            </w:tcBorders>
            <w:shd w:val="clear" w:color="auto" w:fill="auto"/>
            <w:noWrap/>
            <w:vAlign w:val="center"/>
            <w:hideMark/>
          </w:tcPr>
          <w:p w14:paraId="1E86981B"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34.72803</w:t>
            </w:r>
          </w:p>
        </w:tc>
        <w:tc>
          <w:tcPr>
            <w:tcW w:w="1266" w:type="dxa"/>
            <w:tcBorders>
              <w:top w:val="nil"/>
              <w:left w:val="nil"/>
              <w:bottom w:val="nil"/>
              <w:right w:val="nil"/>
            </w:tcBorders>
            <w:shd w:val="clear" w:color="auto" w:fill="auto"/>
            <w:vAlign w:val="center"/>
            <w:hideMark/>
          </w:tcPr>
          <w:p w14:paraId="2C8600A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-119.951</w:t>
            </w:r>
          </w:p>
        </w:tc>
        <w:tc>
          <w:tcPr>
            <w:tcW w:w="1107" w:type="dxa"/>
            <w:tcBorders>
              <w:top w:val="nil"/>
              <w:left w:val="nil"/>
              <w:bottom w:val="nil"/>
              <w:right w:val="nil"/>
            </w:tcBorders>
            <w:shd w:val="clear" w:color="auto" w:fill="auto"/>
            <w:vAlign w:val="center"/>
            <w:hideMark/>
          </w:tcPr>
          <w:p w14:paraId="2BD3E408"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Q</w:t>
            </w:r>
          </w:p>
        </w:tc>
        <w:tc>
          <w:tcPr>
            <w:tcW w:w="1664" w:type="dxa"/>
            <w:tcBorders>
              <w:top w:val="nil"/>
              <w:left w:val="nil"/>
              <w:bottom w:val="nil"/>
              <w:right w:val="nil"/>
            </w:tcBorders>
            <w:shd w:val="clear" w:color="auto" w:fill="auto"/>
            <w:vAlign w:val="center"/>
            <w:hideMark/>
          </w:tcPr>
          <w:p w14:paraId="7ADFC6D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 (1, 3)</w:t>
            </w:r>
          </w:p>
        </w:tc>
      </w:tr>
      <w:tr w:rsidR="004363F1" w:rsidRPr="00030DD2" w14:paraId="11EBBDFF" w14:textId="77777777" w:rsidTr="00236DCF">
        <w:trPr>
          <w:trHeight w:val="300"/>
        </w:trPr>
        <w:tc>
          <w:tcPr>
            <w:tcW w:w="3007" w:type="dxa"/>
            <w:tcBorders>
              <w:top w:val="nil"/>
              <w:left w:val="nil"/>
              <w:bottom w:val="nil"/>
              <w:right w:val="nil"/>
            </w:tcBorders>
            <w:shd w:val="clear" w:color="auto" w:fill="auto"/>
            <w:vAlign w:val="center"/>
            <w:hideMark/>
          </w:tcPr>
          <w:p w14:paraId="76DEE7AB"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HV</w:t>
            </w:r>
          </w:p>
        </w:tc>
        <w:tc>
          <w:tcPr>
            <w:tcW w:w="1040" w:type="dxa"/>
            <w:tcBorders>
              <w:top w:val="nil"/>
              <w:left w:val="nil"/>
              <w:bottom w:val="nil"/>
              <w:right w:val="nil"/>
            </w:tcBorders>
            <w:shd w:val="clear" w:color="auto" w:fill="auto"/>
            <w:noWrap/>
            <w:vAlign w:val="center"/>
            <w:hideMark/>
          </w:tcPr>
          <w:p w14:paraId="606A713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34.48859</w:t>
            </w:r>
          </w:p>
        </w:tc>
        <w:tc>
          <w:tcPr>
            <w:tcW w:w="1266" w:type="dxa"/>
            <w:tcBorders>
              <w:top w:val="nil"/>
              <w:left w:val="nil"/>
              <w:bottom w:val="nil"/>
              <w:right w:val="nil"/>
            </w:tcBorders>
            <w:shd w:val="clear" w:color="auto" w:fill="auto"/>
            <w:vAlign w:val="center"/>
            <w:hideMark/>
          </w:tcPr>
          <w:p w14:paraId="6E876DE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-119.786</w:t>
            </w:r>
          </w:p>
        </w:tc>
        <w:tc>
          <w:tcPr>
            <w:tcW w:w="1107" w:type="dxa"/>
            <w:tcBorders>
              <w:top w:val="nil"/>
              <w:left w:val="nil"/>
              <w:bottom w:val="nil"/>
              <w:right w:val="nil"/>
            </w:tcBorders>
            <w:shd w:val="clear" w:color="auto" w:fill="auto"/>
            <w:vAlign w:val="center"/>
            <w:hideMark/>
          </w:tcPr>
          <w:p w14:paraId="5C9025F6"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A, C</w:t>
            </w:r>
          </w:p>
        </w:tc>
        <w:tc>
          <w:tcPr>
            <w:tcW w:w="1664" w:type="dxa"/>
            <w:tcBorders>
              <w:top w:val="nil"/>
              <w:left w:val="nil"/>
              <w:bottom w:val="nil"/>
              <w:right w:val="nil"/>
            </w:tcBorders>
            <w:shd w:val="clear" w:color="auto" w:fill="auto"/>
            <w:vAlign w:val="center"/>
            <w:hideMark/>
          </w:tcPr>
          <w:p w14:paraId="210D2FB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25 (15, 10)</w:t>
            </w:r>
          </w:p>
        </w:tc>
      </w:tr>
      <w:tr w:rsidR="004363F1" w:rsidRPr="00030DD2" w14:paraId="090C6111" w14:textId="77777777" w:rsidTr="00236DCF">
        <w:trPr>
          <w:trHeight w:val="300"/>
        </w:trPr>
        <w:tc>
          <w:tcPr>
            <w:tcW w:w="3007" w:type="dxa"/>
            <w:tcBorders>
              <w:top w:val="nil"/>
              <w:left w:val="nil"/>
              <w:bottom w:val="nil"/>
              <w:right w:val="nil"/>
            </w:tcBorders>
            <w:shd w:val="clear" w:color="auto" w:fill="auto"/>
            <w:vAlign w:val="center"/>
            <w:hideMark/>
          </w:tcPr>
          <w:p w14:paraId="1BE49C8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L</w:t>
            </w:r>
          </w:p>
        </w:tc>
        <w:tc>
          <w:tcPr>
            <w:tcW w:w="1040" w:type="dxa"/>
            <w:tcBorders>
              <w:top w:val="nil"/>
              <w:left w:val="nil"/>
              <w:bottom w:val="nil"/>
              <w:right w:val="nil"/>
            </w:tcBorders>
            <w:shd w:val="clear" w:color="auto" w:fill="auto"/>
            <w:noWrap/>
            <w:vAlign w:val="center"/>
            <w:hideMark/>
          </w:tcPr>
          <w:p w14:paraId="2C56C0E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34.51258</w:t>
            </w:r>
          </w:p>
        </w:tc>
        <w:tc>
          <w:tcPr>
            <w:tcW w:w="1266" w:type="dxa"/>
            <w:tcBorders>
              <w:top w:val="nil"/>
              <w:left w:val="nil"/>
              <w:bottom w:val="nil"/>
              <w:right w:val="nil"/>
            </w:tcBorders>
            <w:shd w:val="clear" w:color="auto" w:fill="auto"/>
            <w:vAlign w:val="center"/>
            <w:hideMark/>
          </w:tcPr>
          <w:p w14:paraId="173395D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-119.796</w:t>
            </w:r>
          </w:p>
        </w:tc>
        <w:tc>
          <w:tcPr>
            <w:tcW w:w="1107" w:type="dxa"/>
            <w:tcBorders>
              <w:top w:val="nil"/>
              <w:left w:val="nil"/>
              <w:bottom w:val="nil"/>
              <w:right w:val="nil"/>
            </w:tcBorders>
            <w:shd w:val="clear" w:color="auto" w:fill="auto"/>
            <w:vAlign w:val="center"/>
            <w:hideMark/>
          </w:tcPr>
          <w:p w14:paraId="31093CB7"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A</w:t>
            </w:r>
          </w:p>
        </w:tc>
        <w:tc>
          <w:tcPr>
            <w:tcW w:w="1664" w:type="dxa"/>
            <w:tcBorders>
              <w:top w:val="nil"/>
              <w:left w:val="nil"/>
              <w:bottom w:val="nil"/>
              <w:right w:val="nil"/>
            </w:tcBorders>
            <w:shd w:val="clear" w:color="auto" w:fill="auto"/>
            <w:vAlign w:val="center"/>
            <w:hideMark/>
          </w:tcPr>
          <w:p w14:paraId="4A6B14D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31 (20, 11)</w:t>
            </w:r>
          </w:p>
        </w:tc>
      </w:tr>
      <w:tr w:rsidR="004363F1" w:rsidRPr="00030DD2" w14:paraId="4274F385" w14:textId="77777777" w:rsidTr="00236DCF">
        <w:trPr>
          <w:trHeight w:val="300"/>
        </w:trPr>
        <w:tc>
          <w:tcPr>
            <w:tcW w:w="3007" w:type="dxa"/>
            <w:tcBorders>
              <w:top w:val="nil"/>
              <w:left w:val="nil"/>
              <w:bottom w:val="nil"/>
              <w:right w:val="nil"/>
            </w:tcBorders>
            <w:shd w:val="clear" w:color="auto" w:fill="auto"/>
            <w:vAlign w:val="center"/>
            <w:hideMark/>
          </w:tcPr>
          <w:p w14:paraId="3AF4898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M</w:t>
            </w:r>
          </w:p>
        </w:tc>
        <w:tc>
          <w:tcPr>
            <w:tcW w:w="1040" w:type="dxa"/>
            <w:tcBorders>
              <w:top w:val="nil"/>
              <w:left w:val="nil"/>
              <w:bottom w:val="nil"/>
              <w:right w:val="nil"/>
            </w:tcBorders>
            <w:shd w:val="clear" w:color="auto" w:fill="auto"/>
            <w:noWrap/>
            <w:vAlign w:val="center"/>
            <w:hideMark/>
          </w:tcPr>
          <w:p w14:paraId="524D4E1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34.51511</w:t>
            </w:r>
          </w:p>
        </w:tc>
        <w:tc>
          <w:tcPr>
            <w:tcW w:w="1266" w:type="dxa"/>
            <w:tcBorders>
              <w:top w:val="nil"/>
              <w:left w:val="nil"/>
              <w:bottom w:val="nil"/>
              <w:right w:val="nil"/>
            </w:tcBorders>
            <w:shd w:val="clear" w:color="auto" w:fill="auto"/>
            <w:vAlign w:val="center"/>
            <w:hideMark/>
          </w:tcPr>
          <w:p w14:paraId="7AB9DC3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-119.797</w:t>
            </w:r>
          </w:p>
        </w:tc>
        <w:tc>
          <w:tcPr>
            <w:tcW w:w="1107" w:type="dxa"/>
            <w:tcBorders>
              <w:top w:val="nil"/>
              <w:left w:val="nil"/>
              <w:bottom w:val="nil"/>
              <w:right w:val="nil"/>
            </w:tcBorders>
            <w:shd w:val="clear" w:color="auto" w:fill="auto"/>
            <w:vAlign w:val="center"/>
            <w:hideMark/>
          </w:tcPr>
          <w:p w14:paraId="474105BD"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M</w:t>
            </w:r>
          </w:p>
        </w:tc>
        <w:tc>
          <w:tcPr>
            <w:tcW w:w="1664" w:type="dxa"/>
            <w:tcBorders>
              <w:top w:val="nil"/>
              <w:left w:val="nil"/>
              <w:bottom w:val="nil"/>
              <w:right w:val="nil"/>
            </w:tcBorders>
            <w:shd w:val="clear" w:color="auto" w:fill="auto"/>
            <w:vAlign w:val="center"/>
            <w:hideMark/>
          </w:tcPr>
          <w:p w14:paraId="2485F78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 (0, 1)</w:t>
            </w:r>
          </w:p>
        </w:tc>
      </w:tr>
      <w:tr w:rsidR="004363F1" w:rsidRPr="00030DD2" w14:paraId="7D426F0E" w14:textId="77777777" w:rsidTr="00236DCF">
        <w:trPr>
          <w:trHeight w:val="300"/>
        </w:trPr>
        <w:tc>
          <w:tcPr>
            <w:tcW w:w="3007" w:type="dxa"/>
            <w:tcBorders>
              <w:top w:val="nil"/>
              <w:left w:val="nil"/>
              <w:bottom w:val="nil"/>
              <w:right w:val="nil"/>
            </w:tcBorders>
            <w:shd w:val="clear" w:color="auto" w:fill="auto"/>
            <w:vAlign w:val="center"/>
            <w:hideMark/>
          </w:tcPr>
          <w:p w14:paraId="1BAEFF2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NH</w:t>
            </w:r>
          </w:p>
        </w:tc>
        <w:tc>
          <w:tcPr>
            <w:tcW w:w="1040" w:type="dxa"/>
            <w:tcBorders>
              <w:top w:val="nil"/>
              <w:left w:val="nil"/>
              <w:bottom w:val="nil"/>
              <w:right w:val="nil"/>
            </w:tcBorders>
            <w:shd w:val="clear" w:color="auto" w:fill="auto"/>
            <w:noWrap/>
            <w:vAlign w:val="center"/>
            <w:hideMark/>
          </w:tcPr>
          <w:p w14:paraId="237E1EE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34.51554</w:t>
            </w:r>
          </w:p>
        </w:tc>
        <w:tc>
          <w:tcPr>
            <w:tcW w:w="1266" w:type="dxa"/>
            <w:tcBorders>
              <w:top w:val="nil"/>
              <w:left w:val="nil"/>
              <w:bottom w:val="nil"/>
              <w:right w:val="nil"/>
            </w:tcBorders>
            <w:shd w:val="clear" w:color="auto" w:fill="auto"/>
            <w:vAlign w:val="center"/>
            <w:hideMark/>
          </w:tcPr>
          <w:p w14:paraId="387376A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-119.797</w:t>
            </w:r>
          </w:p>
        </w:tc>
        <w:tc>
          <w:tcPr>
            <w:tcW w:w="1107" w:type="dxa"/>
            <w:tcBorders>
              <w:top w:val="nil"/>
              <w:left w:val="nil"/>
              <w:bottom w:val="nil"/>
              <w:right w:val="nil"/>
            </w:tcBorders>
            <w:shd w:val="clear" w:color="auto" w:fill="auto"/>
            <w:vAlign w:val="center"/>
            <w:hideMark/>
          </w:tcPr>
          <w:p w14:paraId="409CBBFD"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A</w:t>
            </w:r>
          </w:p>
        </w:tc>
        <w:tc>
          <w:tcPr>
            <w:tcW w:w="1664" w:type="dxa"/>
            <w:tcBorders>
              <w:top w:val="nil"/>
              <w:left w:val="nil"/>
              <w:bottom w:val="nil"/>
              <w:right w:val="nil"/>
            </w:tcBorders>
            <w:shd w:val="clear" w:color="auto" w:fill="auto"/>
            <w:vAlign w:val="center"/>
            <w:hideMark/>
          </w:tcPr>
          <w:p w14:paraId="57E4BD6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18 (13, 5)</w:t>
            </w:r>
          </w:p>
        </w:tc>
      </w:tr>
      <w:tr w:rsidR="004363F1" w:rsidRPr="00030DD2" w14:paraId="6F7B29CE" w14:textId="77777777" w:rsidTr="00236DCF">
        <w:trPr>
          <w:trHeight w:val="300"/>
        </w:trPr>
        <w:tc>
          <w:tcPr>
            <w:tcW w:w="3007" w:type="dxa"/>
            <w:tcBorders>
              <w:top w:val="nil"/>
              <w:left w:val="nil"/>
              <w:bottom w:val="nil"/>
              <w:right w:val="nil"/>
            </w:tcBorders>
            <w:shd w:val="clear" w:color="auto" w:fill="auto"/>
            <w:vAlign w:val="center"/>
            <w:hideMark/>
          </w:tcPr>
          <w:p w14:paraId="78AB621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PR</w:t>
            </w:r>
          </w:p>
        </w:tc>
        <w:tc>
          <w:tcPr>
            <w:tcW w:w="1040" w:type="dxa"/>
            <w:tcBorders>
              <w:top w:val="nil"/>
              <w:left w:val="nil"/>
              <w:bottom w:val="nil"/>
              <w:right w:val="nil"/>
            </w:tcBorders>
            <w:shd w:val="clear" w:color="auto" w:fill="auto"/>
            <w:noWrap/>
            <w:vAlign w:val="center"/>
            <w:hideMark/>
          </w:tcPr>
          <w:p w14:paraId="61DF363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34.53331</w:t>
            </w:r>
          </w:p>
        </w:tc>
        <w:tc>
          <w:tcPr>
            <w:tcW w:w="1266" w:type="dxa"/>
            <w:tcBorders>
              <w:top w:val="nil"/>
              <w:left w:val="nil"/>
              <w:bottom w:val="nil"/>
              <w:right w:val="nil"/>
            </w:tcBorders>
            <w:shd w:val="clear" w:color="auto" w:fill="auto"/>
            <w:vAlign w:val="center"/>
            <w:hideMark/>
          </w:tcPr>
          <w:p w14:paraId="4B2FD3C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-119.858</w:t>
            </w:r>
          </w:p>
        </w:tc>
        <w:tc>
          <w:tcPr>
            <w:tcW w:w="1107" w:type="dxa"/>
            <w:tcBorders>
              <w:top w:val="nil"/>
              <w:left w:val="nil"/>
              <w:bottom w:val="nil"/>
              <w:right w:val="nil"/>
            </w:tcBorders>
            <w:shd w:val="clear" w:color="auto" w:fill="auto"/>
            <w:vAlign w:val="center"/>
            <w:hideMark/>
          </w:tcPr>
          <w:p w14:paraId="04DCD73C"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nil"/>
              <w:right w:val="nil"/>
            </w:tcBorders>
            <w:shd w:val="clear" w:color="auto" w:fill="auto"/>
            <w:vAlign w:val="center"/>
            <w:hideMark/>
          </w:tcPr>
          <w:p w14:paraId="2739CD0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41 (20, 21)</w:t>
            </w:r>
          </w:p>
        </w:tc>
      </w:tr>
      <w:tr w:rsidR="004363F1" w:rsidRPr="00030DD2" w14:paraId="35F521C0" w14:textId="77777777" w:rsidTr="00236DCF">
        <w:trPr>
          <w:trHeight w:val="300"/>
        </w:trPr>
        <w:tc>
          <w:tcPr>
            <w:tcW w:w="3007" w:type="dxa"/>
            <w:tcBorders>
              <w:top w:val="nil"/>
              <w:left w:val="nil"/>
              <w:bottom w:val="nil"/>
              <w:right w:val="nil"/>
            </w:tcBorders>
            <w:shd w:val="clear" w:color="auto" w:fill="auto"/>
            <w:vAlign w:val="center"/>
            <w:hideMark/>
          </w:tcPr>
          <w:p w14:paraId="62FFC0B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R12</w:t>
            </w:r>
          </w:p>
        </w:tc>
        <w:tc>
          <w:tcPr>
            <w:tcW w:w="1040" w:type="dxa"/>
            <w:tcBorders>
              <w:top w:val="nil"/>
              <w:left w:val="nil"/>
              <w:bottom w:val="nil"/>
              <w:right w:val="nil"/>
            </w:tcBorders>
            <w:shd w:val="clear" w:color="auto" w:fill="auto"/>
            <w:noWrap/>
            <w:vAlign w:val="center"/>
            <w:hideMark/>
          </w:tcPr>
          <w:p w14:paraId="08920B1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34.51503</w:t>
            </w:r>
          </w:p>
        </w:tc>
        <w:tc>
          <w:tcPr>
            <w:tcW w:w="1266" w:type="dxa"/>
            <w:tcBorders>
              <w:top w:val="nil"/>
              <w:left w:val="nil"/>
              <w:bottom w:val="nil"/>
              <w:right w:val="nil"/>
            </w:tcBorders>
            <w:shd w:val="clear" w:color="auto" w:fill="auto"/>
            <w:vAlign w:val="center"/>
            <w:hideMark/>
          </w:tcPr>
          <w:p w14:paraId="65BF876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-120.071</w:t>
            </w:r>
          </w:p>
        </w:tc>
        <w:tc>
          <w:tcPr>
            <w:tcW w:w="1107" w:type="dxa"/>
            <w:tcBorders>
              <w:top w:val="nil"/>
              <w:left w:val="nil"/>
              <w:bottom w:val="nil"/>
              <w:right w:val="nil"/>
            </w:tcBorders>
            <w:shd w:val="clear" w:color="auto" w:fill="auto"/>
            <w:vAlign w:val="center"/>
            <w:hideMark/>
          </w:tcPr>
          <w:p w14:paraId="7FBA80C3"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A, C</w:t>
            </w:r>
          </w:p>
        </w:tc>
        <w:tc>
          <w:tcPr>
            <w:tcW w:w="1664" w:type="dxa"/>
            <w:tcBorders>
              <w:top w:val="nil"/>
              <w:left w:val="nil"/>
              <w:bottom w:val="nil"/>
              <w:right w:val="nil"/>
            </w:tcBorders>
            <w:shd w:val="clear" w:color="auto" w:fill="auto"/>
            <w:vAlign w:val="center"/>
            <w:hideMark/>
          </w:tcPr>
          <w:p w14:paraId="30EAACD5"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 (5, 7)</w:t>
            </w:r>
          </w:p>
        </w:tc>
      </w:tr>
      <w:tr w:rsidR="004363F1" w:rsidRPr="00030DD2" w14:paraId="49D385CA" w14:textId="77777777" w:rsidTr="00236DCF">
        <w:trPr>
          <w:trHeight w:val="315"/>
        </w:trPr>
        <w:tc>
          <w:tcPr>
            <w:tcW w:w="3007" w:type="dxa"/>
            <w:tcBorders>
              <w:top w:val="nil"/>
              <w:left w:val="nil"/>
              <w:bottom w:val="single" w:sz="8" w:space="0" w:color="D9D9D9"/>
              <w:right w:val="nil"/>
            </w:tcBorders>
            <w:shd w:val="clear" w:color="auto" w:fill="auto"/>
            <w:vAlign w:val="center"/>
            <w:hideMark/>
          </w:tcPr>
          <w:p w14:paraId="181C895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SC</w:t>
            </w:r>
          </w:p>
        </w:tc>
        <w:tc>
          <w:tcPr>
            <w:tcW w:w="1040" w:type="dxa"/>
            <w:tcBorders>
              <w:top w:val="nil"/>
              <w:left w:val="nil"/>
              <w:bottom w:val="single" w:sz="8" w:space="0" w:color="D9D9D9"/>
              <w:right w:val="nil"/>
            </w:tcBorders>
            <w:shd w:val="clear" w:color="auto" w:fill="auto"/>
            <w:noWrap/>
            <w:vAlign w:val="center"/>
            <w:hideMark/>
          </w:tcPr>
          <w:p w14:paraId="19CD5FC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34.5226</w:t>
            </w:r>
          </w:p>
        </w:tc>
        <w:tc>
          <w:tcPr>
            <w:tcW w:w="1266" w:type="dxa"/>
            <w:tcBorders>
              <w:top w:val="nil"/>
              <w:left w:val="nil"/>
              <w:bottom w:val="single" w:sz="8" w:space="0" w:color="D9D9D9"/>
              <w:right w:val="nil"/>
            </w:tcBorders>
            <w:shd w:val="clear" w:color="auto" w:fill="auto"/>
            <w:vAlign w:val="center"/>
            <w:hideMark/>
          </w:tcPr>
          <w:p w14:paraId="76DFAC8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-119.832</w:t>
            </w:r>
          </w:p>
        </w:tc>
        <w:tc>
          <w:tcPr>
            <w:tcW w:w="1107" w:type="dxa"/>
            <w:tcBorders>
              <w:top w:val="nil"/>
              <w:left w:val="nil"/>
              <w:bottom w:val="single" w:sz="8" w:space="0" w:color="D9D9D9"/>
              <w:right w:val="nil"/>
            </w:tcBorders>
            <w:shd w:val="clear" w:color="auto" w:fill="auto"/>
            <w:vAlign w:val="center"/>
            <w:hideMark/>
          </w:tcPr>
          <w:p w14:paraId="7DEABE6F"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single" w:sz="8" w:space="0" w:color="D9D9D9"/>
              <w:right w:val="nil"/>
            </w:tcBorders>
            <w:shd w:val="clear" w:color="auto" w:fill="auto"/>
            <w:vAlign w:val="center"/>
            <w:hideMark/>
          </w:tcPr>
          <w:p w14:paraId="3198B13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23 (14, 9)</w:t>
            </w:r>
          </w:p>
        </w:tc>
      </w:tr>
      <w:tr w:rsidR="004363F1" w:rsidRPr="00030DD2" w14:paraId="6826C4B6" w14:textId="77777777" w:rsidTr="00236DCF">
        <w:trPr>
          <w:trHeight w:val="481"/>
        </w:trPr>
        <w:tc>
          <w:tcPr>
            <w:tcW w:w="3007" w:type="dxa"/>
            <w:tcBorders>
              <w:top w:val="nil"/>
              <w:left w:val="nil"/>
              <w:bottom w:val="nil"/>
              <w:right w:val="nil"/>
            </w:tcBorders>
            <w:shd w:val="clear" w:color="auto" w:fill="auto"/>
            <w:vAlign w:val="center"/>
            <w:hideMark/>
          </w:tcPr>
          <w:p w14:paraId="52C0650F"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Cs/>
                <w:color w:val="000000"/>
                <w:lang w:val="en-GB" w:eastAsia="pt-BR"/>
              </w:rPr>
              <w:t>sp</w:t>
            </w:r>
            <w:proofErr w:type="gramEnd"/>
            <w:r w:rsidRPr="00030DD2">
              <w:rPr>
                <w:rFonts w:ascii="Times New Roman" w:eastAsia="Times New Roman" w:hAnsi="Times New Roman" w:cs="Times New Roman"/>
                <w:iCs/>
                <w:color w:val="000000"/>
                <w:lang w:val="en-GB" w:eastAsia="pt-BR"/>
              </w:rPr>
              <w:t>. ‘cuesta ridge’</w:t>
            </w:r>
          </w:p>
        </w:tc>
        <w:tc>
          <w:tcPr>
            <w:tcW w:w="1040" w:type="dxa"/>
            <w:tcBorders>
              <w:top w:val="nil"/>
              <w:left w:val="nil"/>
              <w:bottom w:val="nil"/>
              <w:right w:val="nil"/>
            </w:tcBorders>
            <w:shd w:val="clear" w:color="auto" w:fill="auto"/>
            <w:vAlign w:val="center"/>
            <w:hideMark/>
          </w:tcPr>
          <w:p w14:paraId="39F1BFA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0A521CEC"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0B2C4681"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3C998241"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67482250" w14:textId="77777777" w:rsidTr="00236DCF">
        <w:trPr>
          <w:trHeight w:val="300"/>
        </w:trPr>
        <w:tc>
          <w:tcPr>
            <w:tcW w:w="3007" w:type="dxa"/>
            <w:tcBorders>
              <w:top w:val="nil"/>
              <w:left w:val="nil"/>
              <w:bottom w:val="nil"/>
              <w:right w:val="nil"/>
            </w:tcBorders>
            <w:shd w:val="clear" w:color="auto" w:fill="auto"/>
            <w:vAlign w:val="center"/>
            <w:hideMark/>
          </w:tcPr>
          <w:p w14:paraId="325576C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CRH</w:t>
            </w:r>
          </w:p>
        </w:tc>
        <w:tc>
          <w:tcPr>
            <w:tcW w:w="1040" w:type="dxa"/>
            <w:tcBorders>
              <w:top w:val="nil"/>
              <w:left w:val="nil"/>
              <w:bottom w:val="nil"/>
              <w:right w:val="nil"/>
            </w:tcBorders>
            <w:shd w:val="clear" w:color="auto" w:fill="auto"/>
            <w:noWrap/>
            <w:vAlign w:val="center"/>
            <w:hideMark/>
          </w:tcPr>
          <w:p w14:paraId="13BB538B"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35.36192</w:t>
            </w:r>
          </w:p>
        </w:tc>
        <w:tc>
          <w:tcPr>
            <w:tcW w:w="1266" w:type="dxa"/>
            <w:tcBorders>
              <w:top w:val="nil"/>
              <w:left w:val="nil"/>
              <w:bottom w:val="nil"/>
              <w:right w:val="nil"/>
            </w:tcBorders>
            <w:shd w:val="clear" w:color="auto" w:fill="auto"/>
            <w:vAlign w:val="center"/>
            <w:hideMark/>
          </w:tcPr>
          <w:p w14:paraId="1480B06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-120.658</w:t>
            </w:r>
          </w:p>
        </w:tc>
        <w:tc>
          <w:tcPr>
            <w:tcW w:w="1107" w:type="dxa"/>
            <w:tcBorders>
              <w:top w:val="nil"/>
              <w:left w:val="nil"/>
              <w:bottom w:val="nil"/>
              <w:right w:val="nil"/>
            </w:tcBorders>
            <w:shd w:val="clear" w:color="auto" w:fill="auto"/>
            <w:vAlign w:val="center"/>
            <w:hideMark/>
          </w:tcPr>
          <w:p w14:paraId="27FBF5AC"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 CY</w:t>
            </w:r>
          </w:p>
        </w:tc>
        <w:tc>
          <w:tcPr>
            <w:tcW w:w="1664" w:type="dxa"/>
            <w:tcBorders>
              <w:top w:val="nil"/>
              <w:left w:val="nil"/>
              <w:bottom w:val="nil"/>
              <w:right w:val="nil"/>
            </w:tcBorders>
            <w:shd w:val="clear" w:color="auto" w:fill="auto"/>
            <w:vAlign w:val="center"/>
            <w:hideMark/>
          </w:tcPr>
          <w:p w14:paraId="080C9F4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42 (21, 21)</w:t>
            </w:r>
          </w:p>
        </w:tc>
      </w:tr>
      <w:tr w:rsidR="004363F1" w:rsidRPr="00030DD2" w14:paraId="729AC94A" w14:textId="77777777" w:rsidTr="00236DCF">
        <w:trPr>
          <w:trHeight w:val="525"/>
        </w:trPr>
        <w:tc>
          <w:tcPr>
            <w:tcW w:w="3007" w:type="dxa"/>
            <w:tcBorders>
              <w:top w:val="nil"/>
              <w:left w:val="nil"/>
              <w:bottom w:val="single" w:sz="8" w:space="0" w:color="D9D9D9"/>
              <w:right w:val="nil"/>
            </w:tcBorders>
            <w:shd w:val="clear" w:color="auto" w:fill="auto"/>
            <w:vAlign w:val="center"/>
            <w:hideMark/>
          </w:tcPr>
          <w:p w14:paraId="555952F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lastRenderedPageBreak/>
              <w:t>CRL</w:t>
            </w:r>
          </w:p>
        </w:tc>
        <w:tc>
          <w:tcPr>
            <w:tcW w:w="1040" w:type="dxa"/>
            <w:tcBorders>
              <w:top w:val="nil"/>
              <w:left w:val="nil"/>
              <w:bottom w:val="single" w:sz="8" w:space="0" w:color="D9D9D9"/>
              <w:right w:val="nil"/>
            </w:tcBorders>
            <w:shd w:val="clear" w:color="auto" w:fill="auto"/>
            <w:noWrap/>
            <w:vAlign w:val="center"/>
            <w:hideMark/>
          </w:tcPr>
          <w:p w14:paraId="5ED1C4B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35.35064</w:t>
            </w:r>
          </w:p>
        </w:tc>
        <w:tc>
          <w:tcPr>
            <w:tcW w:w="1266" w:type="dxa"/>
            <w:tcBorders>
              <w:top w:val="nil"/>
              <w:left w:val="nil"/>
              <w:bottom w:val="single" w:sz="8" w:space="0" w:color="D9D9D9"/>
              <w:right w:val="nil"/>
            </w:tcBorders>
            <w:shd w:val="clear" w:color="auto" w:fill="auto"/>
            <w:vAlign w:val="center"/>
            <w:hideMark/>
          </w:tcPr>
          <w:p w14:paraId="3075B17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-120.647</w:t>
            </w:r>
          </w:p>
        </w:tc>
        <w:tc>
          <w:tcPr>
            <w:tcW w:w="1107" w:type="dxa"/>
            <w:tcBorders>
              <w:top w:val="nil"/>
              <w:left w:val="nil"/>
              <w:bottom w:val="single" w:sz="8" w:space="0" w:color="D9D9D9"/>
              <w:right w:val="nil"/>
            </w:tcBorders>
            <w:shd w:val="clear" w:color="auto" w:fill="auto"/>
            <w:vAlign w:val="center"/>
            <w:hideMark/>
          </w:tcPr>
          <w:p w14:paraId="2E27345F"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A, C, M, MM</w:t>
            </w:r>
          </w:p>
        </w:tc>
        <w:tc>
          <w:tcPr>
            <w:tcW w:w="1664" w:type="dxa"/>
            <w:tcBorders>
              <w:top w:val="nil"/>
              <w:left w:val="nil"/>
              <w:bottom w:val="single" w:sz="8" w:space="0" w:color="D9D9D9"/>
              <w:right w:val="nil"/>
            </w:tcBorders>
            <w:shd w:val="clear" w:color="auto" w:fill="auto"/>
            <w:vAlign w:val="center"/>
            <w:hideMark/>
          </w:tcPr>
          <w:p w14:paraId="3110F52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51 (25, 26)</w:t>
            </w:r>
          </w:p>
        </w:tc>
      </w:tr>
      <w:tr w:rsidR="004363F1" w:rsidRPr="00030DD2" w14:paraId="795CE117" w14:textId="77777777" w:rsidTr="00236DCF">
        <w:trPr>
          <w:trHeight w:val="455"/>
        </w:trPr>
        <w:tc>
          <w:tcPr>
            <w:tcW w:w="3007" w:type="dxa"/>
            <w:tcBorders>
              <w:top w:val="nil"/>
              <w:left w:val="nil"/>
              <w:bottom w:val="nil"/>
              <w:right w:val="nil"/>
            </w:tcBorders>
            <w:shd w:val="clear" w:color="auto" w:fill="auto"/>
            <w:vAlign w:val="center"/>
            <w:hideMark/>
          </w:tcPr>
          <w:p w14:paraId="37290515"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
                <w:iCs/>
                <w:color w:val="000000"/>
                <w:lang w:val="en-GB" w:eastAsia="pt-BR"/>
              </w:rPr>
              <w:t>knulli</w:t>
            </w:r>
            <w:proofErr w:type="gramEnd"/>
          </w:p>
        </w:tc>
        <w:tc>
          <w:tcPr>
            <w:tcW w:w="1040" w:type="dxa"/>
            <w:tcBorders>
              <w:top w:val="nil"/>
              <w:left w:val="nil"/>
              <w:bottom w:val="nil"/>
              <w:right w:val="nil"/>
            </w:tcBorders>
            <w:shd w:val="clear" w:color="auto" w:fill="auto"/>
            <w:vAlign w:val="center"/>
            <w:hideMark/>
          </w:tcPr>
          <w:p w14:paraId="3BB4D15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22D0DBB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4189C9C8"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5E0ED060"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71E4DF11" w14:textId="77777777" w:rsidTr="00236DCF">
        <w:trPr>
          <w:trHeight w:val="300"/>
        </w:trPr>
        <w:tc>
          <w:tcPr>
            <w:tcW w:w="3007" w:type="dxa"/>
            <w:tcBorders>
              <w:top w:val="nil"/>
              <w:left w:val="nil"/>
              <w:bottom w:val="nil"/>
              <w:right w:val="nil"/>
            </w:tcBorders>
            <w:shd w:val="clear" w:color="auto" w:fill="auto"/>
            <w:vAlign w:val="center"/>
            <w:hideMark/>
          </w:tcPr>
          <w:p w14:paraId="7B3436F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BCE</w:t>
            </w:r>
          </w:p>
        </w:tc>
        <w:tc>
          <w:tcPr>
            <w:tcW w:w="1040" w:type="dxa"/>
            <w:tcBorders>
              <w:top w:val="nil"/>
              <w:left w:val="nil"/>
              <w:bottom w:val="nil"/>
              <w:right w:val="nil"/>
            </w:tcBorders>
            <w:shd w:val="clear" w:color="auto" w:fill="auto"/>
            <w:noWrap/>
            <w:vAlign w:val="center"/>
            <w:hideMark/>
          </w:tcPr>
          <w:p w14:paraId="1D2DE5F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36.0713</w:t>
            </w:r>
          </w:p>
        </w:tc>
        <w:tc>
          <w:tcPr>
            <w:tcW w:w="1266" w:type="dxa"/>
            <w:tcBorders>
              <w:top w:val="nil"/>
              <w:left w:val="nil"/>
              <w:bottom w:val="nil"/>
              <w:right w:val="nil"/>
            </w:tcBorders>
            <w:shd w:val="clear" w:color="auto" w:fill="auto"/>
            <w:vAlign w:val="center"/>
            <w:hideMark/>
          </w:tcPr>
          <w:p w14:paraId="04DC2A2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-121.599</w:t>
            </w:r>
          </w:p>
        </w:tc>
        <w:tc>
          <w:tcPr>
            <w:tcW w:w="1107" w:type="dxa"/>
            <w:tcBorders>
              <w:top w:val="nil"/>
              <w:left w:val="nil"/>
              <w:bottom w:val="nil"/>
              <w:right w:val="nil"/>
            </w:tcBorders>
            <w:shd w:val="clear" w:color="auto" w:fill="auto"/>
            <w:vAlign w:val="center"/>
            <w:hideMark/>
          </w:tcPr>
          <w:p w14:paraId="0D49991F"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RW</w:t>
            </w:r>
          </w:p>
        </w:tc>
        <w:tc>
          <w:tcPr>
            <w:tcW w:w="1664" w:type="dxa"/>
            <w:tcBorders>
              <w:top w:val="nil"/>
              <w:left w:val="nil"/>
              <w:bottom w:val="nil"/>
              <w:right w:val="nil"/>
            </w:tcBorders>
            <w:shd w:val="clear" w:color="auto" w:fill="auto"/>
            <w:vAlign w:val="center"/>
            <w:hideMark/>
          </w:tcPr>
          <w:p w14:paraId="5B83FF45"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 (21, 15)</w:t>
            </w:r>
          </w:p>
        </w:tc>
      </w:tr>
      <w:tr w:rsidR="004363F1" w:rsidRPr="00030DD2" w14:paraId="5BE1387C" w14:textId="77777777" w:rsidTr="00236DCF">
        <w:trPr>
          <w:trHeight w:val="300"/>
        </w:trPr>
        <w:tc>
          <w:tcPr>
            <w:tcW w:w="3007" w:type="dxa"/>
            <w:tcBorders>
              <w:top w:val="nil"/>
              <w:left w:val="nil"/>
              <w:bottom w:val="nil"/>
              <w:right w:val="nil"/>
            </w:tcBorders>
            <w:shd w:val="clear" w:color="auto" w:fill="auto"/>
            <w:vAlign w:val="center"/>
            <w:hideMark/>
          </w:tcPr>
          <w:p w14:paraId="744E89A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BCTUR</w:t>
            </w:r>
          </w:p>
        </w:tc>
        <w:tc>
          <w:tcPr>
            <w:tcW w:w="1040" w:type="dxa"/>
            <w:tcBorders>
              <w:top w:val="nil"/>
              <w:left w:val="nil"/>
              <w:bottom w:val="nil"/>
              <w:right w:val="nil"/>
            </w:tcBorders>
            <w:shd w:val="clear" w:color="auto" w:fill="auto"/>
            <w:noWrap/>
            <w:vAlign w:val="center"/>
            <w:hideMark/>
          </w:tcPr>
          <w:p w14:paraId="0404D7D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36.06215</w:t>
            </w:r>
          </w:p>
        </w:tc>
        <w:tc>
          <w:tcPr>
            <w:tcW w:w="1266" w:type="dxa"/>
            <w:tcBorders>
              <w:top w:val="nil"/>
              <w:left w:val="nil"/>
              <w:bottom w:val="nil"/>
              <w:right w:val="nil"/>
            </w:tcBorders>
            <w:shd w:val="clear" w:color="auto" w:fill="auto"/>
            <w:vAlign w:val="center"/>
            <w:hideMark/>
          </w:tcPr>
          <w:p w14:paraId="48D82D4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-121.562</w:t>
            </w:r>
          </w:p>
        </w:tc>
        <w:tc>
          <w:tcPr>
            <w:tcW w:w="1107" w:type="dxa"/>
            <w:tcBorders>
              <w:top w:val="nil"/>
              <w:left w:val="nil"/>
              <w:bottom w:val="nil"/>
              <w:right w:val="nil"/>
            </w:tcBorders>
            <w:shd w:val="clear" w:color="auto" w:fill="auto"/>
            <w:vAlign w:val="center"/>
            <w:hideMark/>
          </w:tcPr>
          <w:p w14:paraId="284E4AD9"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nil"/>
              <w:right w:val="nil"/>
            </w:tcBorders>
            <w:shd w:val="clear" w:color="auto" w:fill="auto"/>
            <w:vAlign w:val="center"/>
            <w:hideMark/>
          </w:tcPr>
          <w:p w14:paraId="5E9A2DF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 (1, 2)</w:t>
            </w:r>
          </w:p>
        </w:tc>
      </w:tr>
      <w:tr w:rsidR="004363F1" w:rsidRPr="00030DD2" w14:paraId="4B3DB0BD" w14:textId="77777777" w:rsidTr="00236DCF">
        <w:trPr>
          <w:trHeight w:val="315"/>
        </w:trPr>
        <w:tc>
          <w:tcPr>
            <w:tcW w:w="3007" w:type="dxa"/>
            <w:tcBorders>
              <w:top w:val="nil"/>
              <w:left w:val="nil"/>
              <w:bottom w:val="single" w:sz="8" w:space="0" w:color="FFFFFF"/>
              <w:right w:val="nil"/>
            </w:tcBorders>
            <w:shd w:val="clear" w:color="auto" w:fill="auto"/>
            <w:vAlign w:val="center"/>
            <w:hideMark/>
          </w:tcPr>
          <w:p w14:paraId="6A40E74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BCXRD</w:t>
            </w:r>
          </w:p>
        </w:tc>
        <w:tc>
          <w:tcPr>
            <w:tcW w:w="1040" w:type="dxa"/>
            <w:tcBorders>
              <w:top w:val="nil"/>
              <w:left w:val="nil"/>
              <w:bottom w:val="nil"/>
              <w:right w:val="nil"/>
            </w:tcBorders>
            <w:shd w:val="clear" w:color="auto" w:fill="auto"/>
            <w:noWrap/>
            <w:vAlign w:val="center"/>
            <w:hideMark/>
          </w:tcPr>
          <w:p w14:paraId="56F48C4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36.0706</w:t>
            </w:r>
          </w:p>
        </w:tc>
        <w:tc>
          <w:tcPr>
            <w:tcW w:w="1266" w:type="dxa"/>
            <w:tcBorders>
              <w:top w:val="nil"/>
              <w:left w:val="nil"/>
              <w:bottom w:val="nil"/>
              <w:right w:val="nil"/>
            </w:tcBorders>
            <w:shd w:val="clear" w:color="auto" w:fill="auto"/>
            <w:vAlign w:val="center"/>
            <w:hideMark/>
          </w:tcPr>
          <w:p w14:paraId="7EB5FCD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-121.591</w:t>
            </w:r>
          </w:p>
        </w:tc>
        <w:tc>
          <w:tcPr>
            <w:tcW w:w="1107" w:type="dxa"/>
            <w:tcBorders>
              <w:top w:val="nil"/>
              <w:left w:val="nil"/>
              <w:bottom w:val="nil"/>
              <w:right w:val="nil"/>
            </w:tcBorders>
            <w:shd w:val="clear" w:color="auto" w:fill="auto"/>
            <w:vAlign w:val="center"/>
            <w:hideMark/>
          </w:tcPr>
          <w:p w14:paraId="26B2CDA1"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nil"/>
              <w:right w:val="nil"/>
            </w:tcBorders>
            <w:shd w:val="clear" w:color="auto" w:fill="auto"/>
            <w:vAlign w:val="center"/>
            <w:hideMark/>
          </w:tcPr>
          <w:p w14:paraId="3487726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14 (4, 10)</w:t>
            </w:r>
          </w:p>
        </w:tc>
      </w:tr>
      <w:tr w:rsidR="004363F1" w:rsidRPr="00030DD2" w14:paraId="0EE77439" w14:textId="77777777" w:rsidTr="00236DCF">
        <w:trPr>
          <w:trHeight w:val="315"/>
        </w:trPr>
        <w:tc>
          <w:tcPr>
            <w:tcW w:w="3007" w:type="dxa"/>
            <w:tcBorders>
              <w:top w:val="nil"/>
              <w:left w:val="nil"/>
              <w:bottom w:val="single" w:sz="8" w:space="0" w:color="BFBFBF"/>
              <w:right w:val="nil"/>
            </w:tcBorders>
            <w:shd w:val="clear" w:color="auto" w:fill="auto"/>
            <w:vAlign w:val="center"/>
            <w:hideMark/>
          </w:tcPr>
          <w:p w14:paraId="18B2272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HB</w:t>
            </w:r>
          </w:p>
        </w:tc>
        <w:tc>
          <w:tcPr>
            <w:tcW w:w="1040" w:type="dxa"/>
            <w:tcBorders>
              <w:top w:val="nil"/>
              <w:left w:val="nil"/>
              <w:bottom w:val="single" w:sz="8" w:space="0" w:color="BFBFBF"/>
              <w:right w:val="nil"/>
            </w:tcBorders>
            <w:shd w:val="clear" w:color="auto" w:fill="auto"/>
            <w:noWrap/>
            <w:vAlign w:val="center"/>
            <w:hideMark/>
          </w:tcPr>
          <w:p w14:paraId="059459D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36.16438</w:t>
            </w:r>
          </w:p>
        </w:tc>
        <w:tc>
          <w:tcPr>
            <w:tcW w:w="1266" w:type="dxa"/>
            <w:tcBorders>
              <w:top w:val="nil"/>
              <w:left w:val="nil"/>
              <w:bottom w:val="single" w:sz="8" w:space="0" w:color="BFBFBF"/>
              <w:right w:val="nil"/>
            </w:tcBorders>
            <w:shd w:val="clear" w:color="auto" w:fill="auto"/>
            <w:vAlign w:val="center"/>
            <w:hideMark/>
          </w:tcPr>
          <w:p w14:paraId="274629D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-121.675</w:t>
            </w:r>
          </w:p>
        </w:tc>
        <w:tc>
          <w:tcPr>
            <w:tcW w:w="1107" w:type="dxa"/>
            <w:tcBorders>
              <w:top w:val="nil"/>
              <w:left w:val="nil"/>
              <w:bottom w:val="single" w:sz="8" w:space="0" w:color="BFBFBF"/>
              <w:right w:val="nil"/>
            </w:tcBorders>
            <w:shd w:val="clear" w:color="auto" w:fill="auto"/>
            <w:vAlign w:val="center"/>
            <w:hideMark/>
          </w:tcPr>
          <w:p w14:paraId="49C046E5"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single" w:sz="8" w:space="0" w:color="BFBFBF"/>
              <w:right w:val="nil"/>
            </w:tcBorders>
            <w:shd w:val="clear" w:color="auto" w:fill="auto"/>
            <w:vAlign w:val="center"/>
            <w:hideMark/>
          </w:tcPr>
          <w:p w14:paraId="706C899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9 (6, 3)</w:t>
            </w:r>
          </w:p>
        </w:tc>
      </w:tr>
      <w:tr w:rsidR="004363F1" w:rsidRPr="00030DD2" w14:paraId="7B750CF9" w14:textId="77777777" w:rsidTr="00236DCF">
        <w:trPr>
          <w:trHeight w:val="449"/>
        </w:trPr>
        <w:tc>
          <w:tcPr>
            <w:tcW w:w="3007" w:type="dxa"/>
            <w:tcBorders>
              <w:top w:val="nil"/>
              <w:left w:val="nil"/>
              <w:bottom w:val="nil"/>
              <w:right w:val="nil"/>
            </w:tcBorders>
            <w:shd w:val="clear" w:color="auto" w:fill="auto"/>
            <w:vAlign w:val="center"/>
            <w:hideMark/>
          </w:tcPr>
          <w:p w14:paraId="606266AD"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
                <w:iCs/>
                <w:color w:val="000000"/>
                <w:lang w:val="en-GB" w:eastAsia="pt-BR"/>
              </w:rPr>
              <w:t>landelsensis</w:t>
            </w:r>
            <w:proofErr w:type="gramEnd"/>
          </w:p>
        </w:tc>
        <w:tc>
          <w:tcPr>
            <w:tcW w:w="1040" w:type="dxa"/>
            <w:tcBorders>
              <w:top w:val="nil"/>
              <w:left w:val="nil"/>
              <w:bottom w:val="nil"/>
              <w:right w:val="nil"/>
            </w:tcBorders>
            <w:shd w:val="clear" w:color="auto" w:fill="auto"/>
            <w:vAlign w:val="center"/>
            <w:hideMark/>
          </w:tcPr>
          <w:p w14:paraId="3A09EEF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2A22283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7B6DAAAE"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3939DA36"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5FCC0F12" w14:textId="77777777" w:rsidTr="00236DCF">
        <w:trPr>
          <w:trHeight w:val="300"/>
        </w:trPr>
        <w:tc>
          <w:tcPr>
            <w:tcW w:w="3007" w:type="dxa"/>
            <w:tcBorders>
              <w:top w:val="nil"/>
              <w:left w:val="nil"/>
              <w:bottom w:val="nil"/>
              <w:right w:val="nil"/>
            </w:tcBorders>
            <w:shd w:val="clear" w:color="auto" w:fill="auto"/>
            <w:vAlign w:val="center"/>
            <w:hideMark/>
          </w:tcPr>
          <w:p w14:paraId="547FB7F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BCBOG</w:t>
            </w:r>
          </w:p>
        </w:tc>
        <w:tc>
          <w:tcPr>
            <w:tcW w:w="1040" w:type="dxa"/>
            <w:tcBorders>
              <w:top w:val="nil"/>
              <w:left w:val="nil"/>
              <w:bottom w:val="nil"/>
              <w:right w:val="nil"/>
            </w:tcBorders>
            <w:shd w:val="clear" w:color="auto" w:fill="auto"/>
            <w:noWrap/>
            <w:vAlign w:val="center"/>
            <w:hideMark/>
          </w:tcPr>
          <w:p w14:paraId="42C1ADB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36.06599</w:t>
            </w:r>
          </w:p>
        </w:tc>
        <w:tc>
          <w:tcPr>
            <w:tcW w:w="1266" w:type="dxa"/>
            <w:tcBorders>
              <w:top w:val="nil"/>
              <w:left w:val="nil"/>
              <w:bottom w:val="nil"/>
              <w:right w:val="nil"/>
            </w:tcBorders>
            <w:shd w:val="clear" w:color="auto" w:fill="auto"/>
            <w:vAlign w:val="center"/>
            <w:hideMark/>
          </w:tcPr>
          <w:p w14:paraId="1B3117C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-121.581</w:t>
            </w:r>
          </w:p>
        </w:tc>
        <w:tc>
          <w:tcPr>
            <w:tcW w:w="1107" w:type="dxa"/>
            <w:tcBorders>
              <w:top w:val="nil"/>
              <w:left w:val="nil"/>
              <w:bottom w:val="nil"/>
              <w:right w:val="nil"/>
            </w:tcBorders>
            <w:shd w:val="clear" w:color="auto" w:fill="auto"/>
            <w:vAlign w:val="center"/>
            <w:hideMark/>
          </w:tcPr>
          <w:p w14:paraId="456AC54D"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Q</w:t>
            </w:r>
          </w:p>
        </w:tc>
        <w:tc>
          <w:tcPr>
            <w:tcW w:w="1664" w:type="dxa"/>
            <w:tcBorders>
              <w:top w:val="nil"/>
              <w:left w:val="nil"/>
              <w:bottom w:val="nil"/>
              <w:right w:val="nil"/>
            </w:tcBorders>
            <w:shd w:val="clear" w:color="auto" w:fill="auto"/>
            <w:vAlign w:val="center"/>
            <w:hideMark/>
          </w:tcPr>
          <w:p w14:paraId="2C1FECCC"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30 (17, 13)</w:t>
            </w:r>
          </w:p>
        </w:tc>
      </w:tr>
      <w:tr w:rsidR="004363F1" w:rsidRPr="00030DD2" w14:paraId="2D8E2BB3" w14:textId="77777777" w:rsidTr="00236DCF">
        <w:trPr>
          <w:trHeight w:val="300"/>
        </w:trPr>
        <w:tc>
          <w:tcPr>
            <w:tcW w:w="3007" w:type="dxa"/>
            <w:tcBorders>
              <w:top w:val="nil"/>
              <w:left w:val="nil"/>
              <w:bottom w:val="nil"/>
              <w:right w:val="nil"/>
            </w:tcBorders>
            <w:shd w:val="clear" w:color="auto" w:fill="auto"/>
            <w:vAlign w:val="center"/>
            <w:hideMark/>
          </w:tcPr>
          <w:p w14:paraId="326B11E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BCHC</w:t>
            </w:r>
          </w:p>
        </w:tc>
        <w:tc>
          <w:tcPr>
            <w:tcW w:w="1040" w:type="dxa"/>
            <w:tcBorders>
              <w:top w:val="nil"/>
              <w:left w:val="nil"/>
              <w:bottom w:val="nil"/>
              <w:right w:val="nil"/>
            </w:tcBorders>
            <w:shd w:val="clear" w:color="auto" w:fill="auto"/>
            <w:noWrap/>
            <w:vAlign w:val="center"/>
            <w:hideMark/>
          </w:tcPr>
          <w:p w14:paraId="5099FDF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36.06266</w:t>
            </w:r>
          </w:p>
        </w:tc>
        <w:tc>
          <w:tcPr>
            <w:tcW w:w="1266" w:type="dxa"/>
            <w:tcBorders>
              <w:top w:val="nil"/>
              <w:left w:val="nil"/>
              <w:bottom w:val="nil"/>
              <w:right w:val="nil"/>
            </w:tcBorders>
            <w:shd w:val="clear" w:color="auto" w:fill="auto"/>
            <w:vAlign w:val="center"/>
            <w:hideMark/>
          </w:tcPr>
          <w:p w14:paraId="3EB0D80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-121.573</w:t>
            </w:r>
          </w:p>
        </w:tc>
        <w:tc>
          <w:tcPr>
            <w:tcW w:w="1107" w:type="dxa"/>
            <w:tcBorders>
              <w:top w:val="nil"/>
              <w:left w:val="nil"/>
              <w:bottom w:val="nil"/>
              <w:right w:val="nil"/>
            </w:tcBorders>
            <w:shd w:val="clear" w:color="auto" w:fill="auto"/>
            <w:vAlign w:val="center"/>
            <w:hideMark/>
          </w:tcPr>
          <w:p w14:paraId="215C6295"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M, Q</w:t>
            </w:r>
          </w:p>
        </w:tc>
        <w:tc>
          <w:tcPr>
            <w:tcW w:w="1664" w:type="dxa"/>
            <w:tcBorders>
              <w:top w:val="nil"/>
              <w:left w:val="nil"/>
              <w:bottom w:val="nil"/>
              <w:right w:val="nil"/>
            </w:tcBorders>
            <w:shd w:val="clear" w:color="auto" w:fill="auto"/>
            <w:vAlign w:val="center"/>
            <w:hideMark/>
          </w:tcPr>
          <w:p w14:paraId="703EA00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21 (10, 11)</w:t>
            </w:r>
          </w:p>
        </w:tc>
      </w:tr>
      <w:tr w:rsidR="004363F1" w:rsidRPr="00030DD2" w14:paraId="238F57A5" w14:textId="77777777" w:rsidTr="00236DCF">
        <w:trPr>
          <w:trHeight w:val="300"/>
        </w:trPr>
        <w:tc>
          <w:tcPr>
            <w:tcW w:w="3007" w:type="dxa"/>
            <w:tcBorders>
              <w:top w:val="nil"/>
              <w:left w:val="nil"/>
              <w:bottom w:val="nil"/>
              <w:right w:val="nil"/>
            </w:tcBorders>
            <w:shd w:val="clear" w:color="auto" w:fill="auto"/>
            <w:vAlign w:val="center"/>
            <w:hideMark/>
          </w:tcPr>
          <w:p w14:paraId="422F2EF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BCHR</w:t>
            </w:r>
          </w:p>
        </w:tc>
        <w:tc>
          <w:tcPr>
            <w:tcW w:w="1040" w:type="dxa"/>
            <w:tcBorders>
              <w:top w:val="nil"/>
              <w:left w:val="nil"/>
              <w:bottom w:val="nil"/>
              <w:right w:val="nil"/>
            </w:tcBorders>
            <w:shd w:val="clear" w:color="auto" w:fill="auto"/>
            <w:noWrap/>
            <w:vAlign w:val="center"/>
            <w:hideMark/>
          </w:tcPr>
          <w:p w14:paraId="2728C73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36.06225</w:t>
            </w:r>
          </w:p>
        </w:tc>
        <w:tc>
          <w:tcPr>
            <w:tcW w:w="1266" w:type="dxa"/>
            <w:tcBorders>
              <w:top w:val="nil"/>
              <w:left w:val="nil"/>
              <w:bottom w:val="nil"/>
              <w:right w:val="nil"/>
            </w:tcBorders>
            <w:shd w:val="clear" w:color="auto" w:fill="auto"/>
            <w:vAlign w:val="center"/>
            <w:hideMark/>
          </w:tcPr>
          <w:p w14:paraId="62705A6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-121.565</w:t>
            </w:r>
          </w:p>
        </w:tc>
        <w:tc>
          <w:tcPr>
            <w:tcW w:w="1107" w:type="dxa"/>
            <w:tcBorders>
              <w:top w:val="nil"/>
              <w:left w:val="nil"/>
              <w:bottom w:val="nil"/>
              <w:right w:val="nil"/>
            </w:tcBorders>
            <w:shd w:val="clear" w:color="auto" w:fill="auto"/>
            <w:vAlign w:val="center"/>
            <w:hideMark/>
          </w:tcPr>
          <w:p w14:paraId="0B4838AC"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Q</w:t>
            </w:r>
          </w:p>
        </w:tc>
        <w:tc>
          <w:tcPr>
            <w:tcW w:w="1664" w:type="dxa"/>
            <w:tcBorders>
              <w:top w:val="nil"/>
              <w:left w:val="nil"/>
              <w:bottom w:val="nil"/>
              <w:right w:val="nil"/>
            </w:tcBorders>
            <w:shd w:val="clear" w:color="auto" w:fill="auto"/>
            <w:vAlign w:val="center"/>
            <w:hideMark/>
          </w:tcPr>
          <w:p w14:paraId="6CB2D48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 (6, 6)</w:t>
            </w:r>
          </w:p>
        </w:tc>
      </w:tr>
      <w:tr w:rsidR="004363F1" w:rsidRPr="00030DD2" w14:paraId="4C7B47F8" w14:textId="77777777" w:rsidTr="00236DCF">
        <w:trPr>
          <w:trHeight w:val="300"/>
        </w:trPr>
        <w:tc>
          <w:tcPr>
            <w:tcW w:w="3007" w:type="dxa"/>
            <w:tcBorders>
              <w:top w:val="nil"/>
              <w:left w:val="nil"/>
              <w:bottom w:val="nil"/>
              <w:right w:val="nil"/>
            </w:tcBorders>
            <w:shd w:val="clear" w:color="auto" w:fill="auto"/>
            <w:vAlign w:val="center"/>
            <w:hideMark/>
          </w:tcPr>
          <w:p w14:paraId="4D22154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BCOG</w:t>
            </w:r>
          </w:p>
        </w:tc>
        <w:tc>
          <w:tcPr>
            <w:tcW w:w="1040" w:type="dxa"/>
            <w:tcBorders>
              <w:top w:val="nil"/>
              <w:left w:val="nil"/>
              <w:bottom w:val="nil"/>
              <w:right w:val="nil"/>
            </w:tcBorders>
            <w:shd w:val="clear" w:color="auto" w:fill="auto"/>
            <w:noWrap/>
            <w:vAlign w:val="center"/>
            <w:hideMark/>
          </w:tcPr>
          <w:p w14:paraId="2F982C4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36.06266</w:t>
            </w:r>
          </w:p>
        </w:tc>
        <w:tc>
          <w:tcPr>
            <w:tcW w:w="1266" w:type="dxa"/>
            <w:tcBorders>
              <w:top w:val="nil"/>
              <w:left w:val="nil"/>
              <w:bottom w:val="nil"/>
              <w:right w:val="nil"/>
            </w:tcBorders>
            <w:shd w:val="clear" w:color="auto" w:fill="auto"/>
            <w:vAlign w:val="center"/>
            <w:hideMark/>
          </w:tcPr>
          <w:p w14:paraId="7BE84D1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-121.573</w:t>
            </w:r>
          </w:p>
        </w:tc>
        <w:tc>
          <w:tcPr>
            <w:tcW w:w="1107" w:type="dxa"/>
            <w:tcBorders>
              <w:top w:val="nil"/>
              <w:left w:val="nil"/>
              <w:bottom w:val="nil"/>
              <w:right w:val="nil"/>
            </w:tcBorders>
            <w:shd w:val="clear" w:color="auto" w:fill="auto"/>
            <w:vAlign w:val="center"/>
            <w:hideMark/>
          </w:tcPr>
          <w:p w14:paraId="19E1E092"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 Q</w:t>
            </w:r>
          </w:p>
        </w:tc>
        <w:tc>
          <w:tcPr>
            <w:tcW w:w="1664" w:type="dxa"/>
            <w:tcBorders>
              <w:top w:val="nil"/>
              <w:left w:val="nil"/>
              <w:bottom w:val="nil"/>
              <w:right w:val="nil"/>
            </w:tcBorders>
            <w:shd w:val="clear" w:color="auto" w:fill="auto"/>
            <w:vAlign w:val="center"/>
            <w:hideMark/>
          </w:tcPr>
          <w:p w14:paraId="0970EE8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20 (9, 11)</w:t>
            </w:r>
          </w:p>
        </w:tc>
      </w:tr>
      <w:tr w:rsidR="004363F1" w:rsidRPr="00030DD2" w14:paraId="5B095846" w14:textId="77777777" w:rsidTr="00236DCF">
        <w:trPr>
          <w:trHeight w:val="315"/>
        </w:trPr>
        <w:tc>
          <w:tcPr>
            <w:tcW w:w="3007" w:type="dxa"/>
            <w:tcBorders>
              <w:top w:val="nil"/>
              <w:left w:val="nil"/>
              <w:bottom w:val="single" w:sz="8" w:space="0" w:color="D9D9D9"/>
              <w:right w:val="nil"/>
            </w:tcBorders>
            <w:shd w:val="clear" w:color="auto" w:fill="auto"/>
            <w:vAlign w:val="center"/>
            <w:hideMark/>
          </w:tcPr>
          <w:p w14:paraId="3084E54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BCSUM</w:t>
            </w:r>
          </w:p>
        </w:tc>
        <w:tc>
          <w:tcPr>
            <w:tcW w:w="1040" w:type="dxa"/>
            <w:tcBorders>
              <w:top w:val="nil"/>
              <w:left w:val="nil"/>
              <w:bottom w:val="single" w:sz="8" w:space="0" w:color="D9D9D9"/>
              <w:right w:val="nil"/>
            </w:tcBorders>
            <w:shd w:val="clear" w:color="auto" w:fill="auto"/>
            <w:noWrap/>
            <w:vAlign w:val="center"/>
            <w:hideMark/>
          </w:tcPr>
          <w:p w14:paraId="755C11F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36.06544</w:t>
            </w:r>
          </w:p>
        </w:tc>
        <w:tc>
          <w:tcPr>
            <w:tcW w:w="1266" w:type="dxa"/>
            <w:tcBorders>
              <w:top w:val="nil"/>
              <w:left w:val="nil"/>
              <w:bottom w:val="single" w:sz="8" w:space="0" w:color="D9D9D9"/>
              <w:right w:val="nil"/>
            </w:tcBorders>
            <w:shd w:val="clear" w:color="auto" w:fill="auto"/>
            <w:vAlign w:val="center"/>
            <w:hideMark/>
          </w:tcPr>
          <w:p w14:paraId="6829BCF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-121.578</w:t>
            </w:r>
          </w:p>
        </w:tc>
        <w:tc>
          <w:tcPr>
            <w:tcW w:w="1107" w:type="dxa"/>
            <w:tcBorders>
              <w:top w:val="nil"/>
              <w:left w:val="nil"/>
              <w:bottom w:val="single" w:sz="8" w:space="0" w:color="D9D9D9"/>
              <w:right w:val="nil"/>
            </w:tcBorders>
            <w:shd w:val="clear" w:color="auto" w:fill="auto"/>
            <w:vAlign w:val="center"/>
            <w:hideMark/>
          </w:tcPr>
          <w:p w14:paraId="24425AC5"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 Q</w:t>
            </w:r>
          </w:p>
        </w:tc>
        <w:tc>
          <w:tcPr>
            <w:tcW w:w="1664" w:type="dxa"/>
            <w:tcBorders>
              <w:top w:val="nil"/>
              <w:left w:val="nil"/>
              <w:bottom w:val="single" w:sz="8" w:space="0" w:color="D9D9D9"/>
              <w:right w:val="nil"/>
            </w:tcBorders>
            <w:shd w:val="clear" w:color="auto" w:fill="auto"/>
            <w:vAlign w:val="center"/>
            <w:hideMark/>
          </w:tcPr>
          <w:p w14:paraId="20A0FCA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14 (7, 7)</w:t>
            </w:r>
          </w:p>
        </w:tc>
      </w:tr>
      <w:tr w:rsidR="004363F1" w:rsidRPr="00030DD2" w14:paraId="3C1C6B05" w14:textId="77777777" w:rsidTr="00236DCF">
        <w:trPr>
          <w:trHeight w:val="539"/>
        </w:trPr>
        <w:tc>
          <w:tcPr>
            <w:tcW w:w="3007" w:type="dxa"/>
            <w:tcBorders>
              <w:top w:val="nil"/>
              <w:left w:val="nil"/>
              <w:bottom w:val="nil"/>
              <w:right w:val="nil"/>
            </w:tcBorders>
            <w:shd w:val="clear" w:color="auto" w:fill="auto"/>
            <w:vAlign w:val="center"/>
            <w:hideMark/>
          </w:tcPr>
          <w:p w14:paraId="108C6BD2"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
                <w:iCs/>
                <w:color w:val="000000"/>
                <w:lang w:val="en-GB" w:eastAsia="pt-BR"/>
              </w:rPr>
              <w:t>petita</w:t>
            </w:r>
            <w:proofErr w:type="gramEnd"/>
          </w:p>
        </w:tc>
        <w:tc>
          <w:tcPr>
            <w:tcW w:w="1040" w:type="dxa"/>
            <w:tcBorders>
              <w:top w:val="nil"/>
              <w:left w:val="nil"/>
              <w:bottom w:val="nil"/>
              <w:right w:val="nil"/>
            </w:tcBorders>
            <w:shd w:val="clear" w:color="auto" w:fill="auto"/>
            <w:vAlign w:val="center"/>
            <w:hideMark/>
          </w:tcPr>
          <w:p w14:paraId="76110A7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06CB5365"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414B0D5A"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774C105B"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41D1D598" w14:textId="77777777" w:rsidTr="00236DCF">
        <w:trPr>
          <w:trHeight w:val="315"/>
        </w:trPr>
        <w:tc>
          <w:tcPr>
            <w:tcW w:w="3007" w:type="dxa"/>
            <w:tcBorders>
              <w:top w:val="nil"/>
              <w:left w:val="nil"/>
              <w:bottom w:val="single" w:sz="8" w:space="0" w:color="D9D9D9"/>
              <w:right w:val="nil"/>
            </w:tcBorders>
            <w:shd w:val="clear" w:color="auto" w:fill="auto"/>
            <w:vAlign w:val="center"/>
            <w:hideMark/>
          </w:tcPr>
          <w:p w14:paraId="2942715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101SS</w:t>
            </w:r>
          </w:p>
        </w:tc>
        <w:tc>
          <w:tcPr>
            <w:tcW w:w="1040" w:type="dxa"/>
            <w:tcBorders>
              <w:top w:val="nil"/>
              <w:left w:val="nil"/>
              <w:bottom w:val="single" w:sz="8" w:space="0" w:color="D9D9D9"/>
              <w:right w:val="nil"/>
            </w:tcBorders>
            <w:shd w:val="clear" w:color="auto" w:fill="auto"/>
            <w:noWrap/>
            <w:vAlign w:val="center"/>
            <w:hideMark/>
          </w:tcPr>
          <w:p w14:paraId="7501E36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35.73057</w:t>
            </w:r>
          </w:p>
        </w:tc>
        <w:tc>
          <w:tcPr>
            <w:tcW w:w="1266" w:type="dxa"/>
            <w:tcBorders>
              <w:top w:val="nil"/>
              <w:left w:val="nil"/>
              <w:bottom w:val="single" w:sz="8" w:space="0" w:color="D9D9D9"/>
              <w:right w:val="nil"/>
            </w:tcBorders>
            <w:shd w:val="clear" w:color="auto" w:fill="auto"/>
            <w:vAlign w:val="center"/>
            <w:hideMark/>
          </w:tcPr>
          <w:p w14:paraId="647CC77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-121.314</w:t>
            </w:r>
          </w:p>
        </w:tc>
        <w:tc>
          <w:tcPr>
            <w:tcW w:w="1107" w:type="dxa"/>
            <w:tcBorders>
              <w:top w:val="nil"/>
              <w:left w:val="nil"/>
              <w:bottom w:val="single" w:sz="8" w:space="0" w:color="D9D9D9"/>
              <w:right w:val="nil"/>
            </w:tcBorders>
            <w:shd w:val="clear" w:color="auto" w:fill="auto"/>
            <w:vAlign w:val="center"/>
            <w:hideMark/>
          </w:tcPr>
          <w:p w14:paraId="21FE2316"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single" w:sz="8" w:space="0" w:color="D9D9D9"/>
              <w:right w:val="nil"/>
            </w:tcBorders>
            <w:shd w:val="clear" w:color="auto" w:fill="auto"/>
            <w:vAlign w:val="center"/>
            <w:hideMark/>
          </w:tcPr>
          <w:p w14:paraId="2D94D59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33 (20, 13)</w:t>
            </w:r>
          </w:p>
        </w:tc>
      </w:tr>
      <w:tr w:rsidR="004363F1" w:rsidRPr="00030DD2" w14:paraId="1DDB8057" w14:textId="77777777" w:rsidTr="00236DCF">
        <w:trPr>
          <w:trHeight w:val="524"/>
        </w:trPr>
        <w:tc>
          <w:tcPr>
            <w:tcW w:w="3007" w:type="dxa"/>
            <w:tcBorders>
              <w:top w:val="nil"/>
              <w:left w:val="nil"/>
              <w:bottom w:val="nil"/>
              <w:right w:val="nil"/>
            </w:tcBorders>
            <w:shd w:val="clear" w:color="auto" w:fill="auto"/>
            <w:vAlign w:val="center"/>
            <w:hideMark/>
          </w:tcPr>
          <w:p w14:paraId="29FC11B8"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
                <w:iCs/>
                <w:color w:val="000000"/>
                <w:lang w:val="en-GB" w:eastAsia="pt-BR"/>
              </w:rPr>
              <w:t>podura</w:t>
            </w:r>
            <w:proofErr w:type="gramEnd"/>
          </w:p>
        </w:tc>
        <w:tc>
          <w:tcPr>
            <w:tcW w:w="1040" w:type="dxa"/>
            <w:tcBorders>
              <w:top w:val="nil"/>
              <w:left w:val="nil"/>
              <w:bottom w:val="nil"/>
              <w:right w:val="nil"/>
            </w:tcBorders>
            <w:shd w:val="clear" w:color="auto" w:fill="auto"/>
            <w:vAlign w:val="center"/>
            <w:hideMark/>
          </w:tcPr>
          <w:p w14:paraId="46409018"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35E4B0C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215F7846"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6695DA10"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3E3EEFD4" w14:textId="77777777" w:rsidTr="00236DCF">
        <w:trPr>
          <w:trHeight w:val="300"/>
        </w:trPr>
        <w:tc>
          <w:tcPr>
            <w:tcW w:w="3007" w:type="dxa"/>
            <w:tcBorders>
              <w:top w:val="nil"/>
              <w:left w:val="nil"/>
              <w:bottom w:val="nil"/>
              <w:right w:val="nil"/>
            </w:tcBorders>
            <w:shd w:val="clear" w:color="auto" w:fill="auto"/>
            <w:vAlign w:val="center"/>
            <w:hideMark/>
          </w:tcPr>
          <w:p w14:paraId="08D74BF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BMTB</w:t>
            </w:r>
          </w:p>
        </w:tc>
        <w:tc>
          <w:tcPr>
            <w:tcW w:w="1040" w:type="dxa"/>
            <w:tcBorders>
              <w:top w:val="nil"/>
              <w:left w:val="nil"/>
              <w:bottom w:val="nil"/>
              <w:right w:val="nil"/>
            </w:tcBorders>
            <w:shd w:val="clear" w:color="auto" w:fill="auto"/>
            <w:noWrap/>
            <w:vAlign w:val="center"/>
            <w:hideMark/>
          </w:tcPr>
          <w:p w14:paraId="468B269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33.82714</w:t>
            </w:r>
          </w:p>
        </w:tc>
        <w:tc>
          <w:tcPr>
            <w:tcW w:w="1266" w:type="dxa"/>
            <w:tcBorders>
              <w:top w:val="nil"/>
              <w:left w:val="nil"/>
              <w:bottom w:val="nil"/>
              <w:right w:val="nil"/>
            </w:tcBorders>
            <w:shd w:val="clear" w:color="auto" w:fill="auto"/>
            <w:vAlign w:val="center"/>
            <w:hideMark/>
          </w:tcPr>
          <w:p w14:paraId="6353539A"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-116.781</w:t>
            </w:r>
          </w:p>
        </w:tc>
        <w:tc>
          <w:tcPr>
            <w:tcW w:w="1107" w:type="dxa"/>
            <w:tcBorders>
              <w:top w:val="nil"/>
              <w:left w:val="nil"/>
              <w:bottom w:val="nil"/>
              <w:right w:val="nil"/>
            </w:tcBorders>
            <w:shd w:val="clear" w:color="auto" w:fill="auto"/>
            <w:vAlign w:val="center"/>
            <w:hideMark/>
          </w:tcPr>
          <w:p w14:paraId="0EBB2D5D"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Q</w:t>
            </w:r>
          </w:p>
        </w:tc>
        <w:tc>
          <w:tcPr>
            <w:tcW w:w="1664" w:type="dxa"/>
            <w:tcBorders>
              <w:top w:val="nil"/>
              <w:left w:val="nil"/>
              <w:bottom w:val="nil"/>
              <w:right w:val="nil"/>
            </w:tcBorders>
            <w:shd w:val="clear" w:color="auto" w:fill="auto"/>
            <w:vAlign w:val="center"/>
            <w:hideMark/>
          </w:tcPr>
          <w:p w14:paraId="3DC80A4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6 (0, 6)</w:t>
            </w:r>
          </w:p>
        </w:tc>
      </w:tr>
      <w:tr w:rsidR="004363F1" w:rsidRPr="00030DD2" w14:paraId="5323DC85" w14:textId="77777777" w:rsidTr="00236DCF">
        <w:trPr>
          <w:trHeight w:val="300"/>
        </w:trPr>
        <w:tc>
          <w:tcPr>
            <w:tcW w:w="3007" w:type="dxa"/>
            <w:tcBorders>
              <w:top w:val="nil"/>
              <w:left w:val="nil"/>
              <w:bottom w:val="nil"/>
              <w:right w:val="nil"/>
            </w:tcBorders>
            <w:shd w:val="clear" w:color="auto" w:fill="auto"/>
            <w:vAlign w:val="center"/>
            <w:hideMark/>
          </w:tcPr>
          <w:p w14:paraId="0F836E0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BS</w:t>
            </w:r>
          </w:p>
        </w:tc>
        <w:tc>
          <w:tcPr>
            <w:tcW w:w="1040" w:type="dxa"/>
            <w:tcBorders>
              <w:top w:val="nil"/>
              <w:left w:val="nil"/>
              <w:bottom w:val="nil"/>
              <w:right w:val="nil"/>
            </w:tcBorders>
            <w:shd w:val="clear" w:color="auto" w:fill="auto"/>
            <w:noWrap/>
            <w:vAlign w:val="center"/>
            <w:hideMark/>
          </w:tcPr>
          <w:p w14:paraId="402116D4"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33.81641</w:t>
            </w:r>
          </w:p>
        </w:tc>
        <w:tc>
          <w:tcPr>
            <w:tcW w:w="1266" w:type="dxa"/>
            <w:tcBorders>
              <w:top w:val="nil"/>
              <w:left w:val="nil"/>
              <w:bottom w:val="nil"/>
              <w:right w:val="nil"/>
            </w:tcBorders>
            <w:shd w:val="clear" w:color="auto" w:fill="auto"/>
            <w:vAlign w:val="center"/>
            <w:hideMark/>
          </w:tcPr>
          <w:p w14:paraId="5075886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-116.79</w:t>
            </w:r>
          </w:p>
        </w:tc>
        <w:tc>
          <w:tcPr>
            <w:tcW w:w="1107" w:type="dxa"/>
            <w:tcBorders>
              <w:top w:val="nil"/>
              <w:left w:val="nil"/>
              <w:bottom w:val="nil"/>
              <w:right w:val="nil"/>
            </w:tcBorders>
            <w:shd w:val="clear" w:color="auto" w:fill="auto"/>
            <w:vAlign w:val="center"/>
            <w:hideMark/>
          </w:tcPr>
          <w:p w14:paraId="47FE9289"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C</w:t>
            </w:r>
          </w:p>
        </w:tc>
        <w:tc>
          <w:tcPr>
            <w:tcW w:w="1664" w:type="dxa"/>
            <w:tcBorders>
              <w:top w:val="nil"/>
              <w:left w:val="nil"/>
              <w:bottom w:val="nil"/>
              <w:right w:val="nil"/>
            </w:tcBorders>
            <w:shd w:val="clear" w:color="auto" w:fill="auto"/>
            <w:vAlign w:val="center"/>
            <w:hideMark/>
          </w:tcPr>
          <w:p w14:paraId="0C4877AD"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 (2, 2)</w:t>
            </w:r>
          </w:p>
        </w:tc>
      </w:tr>
      <w:tr w:rsidR="004363F1" w:rsidRPr="00030DD2" w14:paraId="33F1E5D3" w14:textId="77777777" w:rsidTr="00236DCF">
        <w:trPr>
          <w:trHeight w:val="315"/>
        </w:trPr>
        <w:tc>
          <w:tcPr>
            <w:tcW w:w="3007" w:type="dxa"/>
            <w:tcBorders>
              <w:top w:val="nil"/>
              <w:left w:val="nil"/>
              <w:bottom w:val="single" w:sz="8" w:space="0" w:color="D9D9D9"/>
              <w:right w:val="nil"/>
            </w:tcBorders>
            <w:shd w:val="clear" w:color="auto" w:fill="auto"/>
            <w:vAlign w:val="center"/>
            <w:hideMark/>
          </w:tcPr>
          <w:p w14:paraId="21CFCEC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DZ243</w:t>
            </w:r>
          </w:p>
        </w:tc>
        <w:tc>
          <w:tcPr>
            <w:tcW w:w="1040" w:type="dxa"/>
            <w:tcBorders>
              <w:top w:val="nil"/>
              <w:left w:val="nil"/>
              <w:bottom w:val="single" w:sz="8" w:space="0" w:color="D9D9D9"/>
              <w:right w:val="nil"/>
            </w:tcBorders>
            <w:shd w:val="clear" w:color="auto" w:fill="auto"/>
            <w:noWrap/>
            <w:vAlign w:val="center"/>
            <w:hideMark/>
          </w:tcPr>
          <w:p w14:paraId="3C3BA64B"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33.85644</w:t>
            </w:r>
          </w:p>
        </w:tc>
        <w:tc>
          <w:tcPr>
            <w:tcW w:w="1266" w:type="dxa"/>
            <w:tcBorders>
              <w:top w:val="nil"/>
              <w:left w:val="nil"/>
              <w:bottom w:val="single" w:sz="8" w:space="0" w:color="D9D9D9"/>
              <w:right w:val="nil"/>
            </w:tcBorders>
            <w:shd w:val="clear" w:color="auto" w:fill="auto"/>
            <w:vAlign w:val="center"/>
            <w:hideMark/>
          </w:tcPr>
          <w:p w14:paraId="57675F77"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-116.835</w:t>
            </w:r>
          </w:p>
        </w:tc>
        <w:tc>
          <w:tcPr>
            <w:tcW w:w="1107" w:type="dxa"/>
            <w:tcBorders>
              <w:top w:val="nil"/>
              <w:left w:val="nil"/>
              <w:bottom w:val="single" w:sz="8" w:space="0" w:color="D9D9D9"/>
              <w:right w:val="nil"/>
            </w:tcBorders>
            <w:shd w:val="clear" w:color="auto" w:fill="auto"/>
            <w:vAlign w:val="center"/>
            <w:hideMark/>
          </w:tcPr>
          <w:p w14:paraId="33C6385D"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A</w:t>
            </w:r>
          </w:p>
        </w:tc>
        <w:tc>
          <w:tcPr>
            <w:tcW w:w="1664" w:type="dxa"/>
            <w:tcBorders>
              <w:top w:val="nil"/>
              <w:left w:val="nil"/>
              <w:bottom w:val="single" w:sz="8" w:space="0" w:color="D9D9D9"/>
              <w:right w:val="nil"/>
            </w:tcBorders>
            <w:shd w:val="clear" w:color="auto" w:fill="auto"/>
            <w:vAlign w:val="center"/>
            <w:hideMark/>
          </w:tcPr>
          <w:p w14:paraId="566D235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10 (3, 7)</w:t>
            </w:r>
          </w:p>
        </w:tc>
      </w:tr>
      <w:tr w:rsidR="004363F1" w:rsidRPr="00030DD2" w14:paraId="4CACD8C3" w14:textId="77777777" w:rsidTr="00236DCF">
        <w:trPr>
          <w:trHeight w:val="510"/>
        </w:trPr>
        <w:tc>
          <w:tcPr>
            <w:tcW w:w="3007" w:type="dxa"/>
            <w:tcBorders>
              <w:top w:val="nil"/>
              <w:left w:val="nil"/>
              <w:bottom w:val="nil"/>
              <w:right w:val="nil"/>
            </w:tcBorders>
            <w:shd w:val="clear" w:color="auto" w:fill="auto"/>
            <w:vAlign w:val="center"/>
            <w:hideMark/>
          </w:tcPr>
          <w:p w14:paraId="620A96FB"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 xml:space="preserve">T. </w:t>
            </w:r>
            <w:proofErr w:type="gramStart"/>
            <w:r w:rsidRPr="00030DD2">
              <w:rPr>
                <w:rFonts w:ascii="Times New Roman" w:eastAsia="Times New Roman" w:hAnsi="Times New Roman" w:cs="Times New Roman"/>
                <w:i/>
                <w:iCs/>
                <w:color w:val="000000"/>
                <w:lang w:val="en-GB" w:eastAsia="pt-BR"/>
              </w:rPr>
              <w:t>poppensis</w:t>
            </w:r>
            <w:proofErr w:type="gramEnd"/>
          </w:p>
        </w:tc>
        <w:tc>
          <w:tcPr>
            <w:tcW w:w="1040" w:type="dxa"/>
            <w:tcBorders>
              <w:top w:val="nil"/>
              <w:left w:val="nil"/>
              <w:bottom w:val="nil"/>
              <w:right w:val="nil"/>
            </w:tcBorders>
            <w:shd w:val="clear" w:color="auto" w:fill="auto"/>
            <w:vAlign w:val="center"/>
            <w:hideMark/>
          </w:tcPr>
          <w:p w14:paraId="4B4F186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 </w:t>
            </w:r>
          </w:p>
        </w:tc>
        <w:tc>
          <w:tcPr>
            <w:tcW w:w="1266" w:type="dxa"/>
            <w:tcBorders>
              <w:top w:val="nil"/>
              <w:left w:val="nil"/>
              <w:bottom w:val="nil"/>
              <w:right w:val="nil"/>
            </w:tcBorders>
            <w:shd w:val="clear" w:color="auto" w:fill="auto"/>
            <w:vAlign w:val="center"/>
            <w:hideMark/>
          </w:tcPr>
          <w:p w14:paraId="34677BD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p>
        </w:tc>
        <w:tc>
          <w:tcPr>
            <w:tcW w:w="1107" w:type="dxa"/>
            <w:tcBorders>
              <w:top w:val="nil"/>
              <w:left w:val="nil"/>
              <w:bottom w:val="nil"/>
              <w:right w:val="nil"/>
            </w:tcBorders>
            <w:shd w:val="clear" w:color="auto" w:fill="auto"/>
            <w:vAlign w:val="center"/>
            <w:hideMark/>
          </w:tcPr>
          <w:p w14:paraId="010598FB" w14:textId="77777777" w:rsidR="004363F1" w:rsidRPr="00030DD2" w:rsidRDefault="004363F1" w:rsidP="004D2645">
            <w:pPr>
              <w:spacing w:line="360" w:lineRule="auto"/>
              <w:rPr>
                <w:rFonts w:ascii="Times New Roman" w:eastAsia="Times New Roman" w:hAnsi="Times New Roman" w:cs="Times New Roman"/>
                <w:lang w:val="en-GB" w:eastAsia="pt-BR"/>
              </w:rPr>
            </w:pPr>
          </w:p>
        </w:tc>
        <w:tc>
          <w:tcPr>
            <w:tcW w:w="1664" w:type="dxa"/>
            <w:tcBorders>
              <w:top w:val="nil"/>
              <w:left w:val="nil"/>
              <w:bottom w:val="nil"/>
              <w:right w:val="nil"/>
            </w:tcBorders>
            <w:shd w:val="clear" w:color="auto" w:fill="auto"/>
            <w:vAlign w:val="center"/>
            <w:hideMark/>
          </w:tcPr>
          <w:p w14:paraId="4ECA946C" w14:textId="77777777" w:rsidR="004363F1" w:rsidRPr="00030DD2" w:rsidRDefault="004363F1" w:rsidP="004D2645">
            <w:pPr>
              <w:spacing w:line="360" w:lineRule="auto"/>
              <w:rPr>
                <w:rFonts w:ascii="Times New Roman" w:eastAsia="Times New Roman" w:hAnsi="Times New Roman" w:cs="Times New Roman"/>
                <w:lang w:val="en-GB" w:eastAsia="pt-BR"/>
              </w:rPr>
            </w:pPr>
          </w:p>
        </w:tc>
      </w:tr>
      <w:tr w:rsidR="004363F1" w:rsidRPr="00030DD2" w14:paraId="03F493E3" w14:textId="77777777" w:rsidTr="00236DCF">
        <w:trPr>
          <w:trHeight w:val="315"/>
        </w:trPr>
        <w:tc>
          <w:tcPr>
            <w:tcW w:w="3007" w:type="dxa"/>
            <w:tcBorders>
              <w:top w:val="nil"/>
              <w:left w:val="nil"/>
              <w:bottom w:val="nil"/>
              <w:right w:val="nil"/>
            </w:tcBorders>
            <w:shd w:val="clear" w:color="auto" w:fill="auto"/>
            <w:vAlign w:val="center"/>
            <w:hideMark/>
          </w:tcPr>
          <w:p w14:paraId="1E049AD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LP</w:t>
            </w:r>
          </w:p>
        </w:tc>
        <w:tc>
          <w:tcPr>
            <w:tcW w:w="1040" w:type="dxa"/>
            <w:tcBorders>
              <w:top w:val="nil"/>
              <w:left w:val="nil"/>
              <w:bottom w:val="nil"/>
              <w:right w:val="nil"/>
            </w:tcBorders>
            <w:shd w:val="clear" w:color="auto" w:fill="auto"/>
            <w:noWrap/>
            <w:vAlign w:val="center"/>
            <w:hideMark/>
          </w:tcPr>
          <w:p w14:paraId="31B5EAF3"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37.10186</w:t>
            </w:r>
          </w:p>
        </w:tc>
        <w:tc>
          <w:tcPr>
            <w:tcW w:w="1266" w:type="dxa"/>
            <w:tcBorders>
              <w:top w:val="nil"/>
              <w:left w:val="nil"/>
              <w:bottom w:val="nil"/>
              <w:right w:val="nil"/>
            </w:tcBorders>
            <w:shd w:val="clear" w:color="auto" w:fill="auto"/>
            <w:vAlign w:val="center"/>
            <w:hideMark/>
          </w:tcPr>
          <w:p w14:paraId="2B033DE0"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-121.876</w:t>
            </w:r>
          </w:p>
        </w:tc>
        <w:tc>
          <w:tcPr>
            <w:tcW w:w="1107" w:type="dxa"/>
            <w:tcBorders>
              <w:top w:val="nil"/>
              <w:left w:val="nil"/>
              <w:bottom w:val="nil"/>
              <w:right w:val="nil"/>
            </w:tcBorders>
            <w:shd w:val="clear" w:color="auto" w:fill="auto"/>
            <w:vAlign w:val="center"/>
            <w:hideMark/>
          </w:tcPr>
          <w:p w14:paraId="36698CCC"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DF, RW</w:t>
            </w:r>
          </w:p>
        </w:tc>
        <w:tc>
          <w:tcPr>
            <w:tcW w:w="1664" w:type="dxa"/>
            <w:tcBorders>
              <w:top w:val="nil"/>
              <w:left w:val="nil"/>
              <w:bottom w:val="nil"/>
              <w:right w:val="nil"/>
            </w:tcBorders>
            <w:shd w:val="clear" w:color="auto" w:fill="auto"/>
            <w:vAlign w:val="center"/>
            <w:hideMark/>
          </w:tcPr>
          <w:p w14:paraId="0A4B4076"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9 (3, 6)</w:t>
            </w:r>
          </w:p>
        </w:tc>
      </w:tr>
      <w:tr w:rsidR="004363F1" w:rsidRPr="00030DD2" w14:paraId="7FB744C5" w14:textId="77777777" w:rsidTr="00236DCF">
        <w:trPr>
          <w:trHeight w:val="300"/>
        </w:trPr>
        <w:tc>
          <w:tcPr>
            <w:tcW w:w="3007" w:type="dxa"/>
            <w:tcBorders>
              <w:top w:val="single" w:sz="8" w:space="0" w:color="FFFFFF"/>
              <w:left w:val="nil"/>
              <w:bottom w:val="nil"/>
              <w:right w:val="nil"/>
            </w:tcBorders>
            <w:shd w:val="clear" w:color="auto" w:fill="auto"/>
            <w:vAlign w:val="center"/>
            <w:hideMark/>
          </w:tcPr>
          <w:p w14:paraId="58DA1499"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SM</w:t>
            </w:r>
          </w:p>
        </w:tc>
        <w:tc>
          <w:tcPr>
            <w:tcW w:w="1040" w:type="dxa"/>
            <w:tcBorders>
              <w:top w:val="single" w:sz="8" w:space="0" w:color="FFFFFF"/>
              <w:left w:val="nil"/>
              <w:bottom w:val="nil"/>
              <w:right w:val="nil"/>
            </w:tcBorders>
            <w:shd w:val="clear" w:color="auto" w:fill="auto"/>
            <w:noWrap/>
            <w:vAlign w:val="center"/>
            <w:hideMark/>
          </w:tcPr>
          <w:p w14:paraId="4155271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37.01876</w:t>
            </w:r>
          </w:p>
        </w:tc>
        <w:tc>
          <w:tcPr>
            <w:tcW w:w="1266" w:type="dxa"/>
            <w:tcBorders>
              <w:top w:val="single" w:sz="8" w:space="0" w:color="FFFFFF"/>
              <w:left w:val="nil"/>
              <w:bottom w:val="nil"/>
              <w:right w:val="nil"/>
            </w:tcBorders>
            <w:shd w:val="clear" w:color="auto" w:fill="auto"/>
            <w:vAlign w:val="center"/>
            <w:hideMark/>
          </w:tcPr>
          <w:p w14:paraId="7AC8B02F"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-121.726</w:t>
            </w:r>
          </w:p>
        </w:tc>
        <w:tc>
          <w:tcPr>
            <w:tcW w:w="1107" w:type="dxa"/>
            <w:tcBorders>
              <w:top w:val="single" w:sz="8" w:space="0" w:color="FFFFFF"/>
              <w:left w:val="nil"/>
              <w:bottom w:val="nil"/>
              <w:right w:val="nil"/>
            </w:tcBorders>
            <w:shd w:val="clear" w:color="auto" w:fill="auto"/>
            <w:vAlign w:val="center"/>
            <w:hideMark/>
          </w:tcPr>
          <w:p w14:paraId="001BE254"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RW</w:t>
            </w:r>
          </w:p>
        </w:tc>
        <w:tc>
          <w:tcPr>
            <w:tcW w:w="1664" w:type="dxa"/>
            <w:tcBorders>
              <w:top w:val="single" w:sz="8" w:space="0" w:color="FFFFFF"/>
              <w:left w:val="nil"/>
              <w:bottom w:val="nil"/>
              <w:right w:val="nil"/>
            </w:tcBorders>
            <w:shd w:val="clear" w:color="auto" w:fill="auto"/>
            <w:vAlign w:val="center"/>
            <w:hideMark/>
          </w:tcPr>
          <w:p w14:paraId="48C66FAE"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40 (20, 20)</w:t>
            </w:r>
          </w:p>
        </w:tc>
      </w:tr>
      <w:tr w:rsidR="004363F1" w:rsidRPr="00030DD2" w14:paraId="48F228A7" w14:textId="77777777" w:rsidTr="00236DCF">
        <w:trPr>
          <w:trHeight w:val="315"/>
        </w:trPr>
        <w:tc>
          <w:tcPr>
            <w:tcW w:w="3007" w:type="dxa"/>
            <w:tcBorders>
              <w:top w:val="nil"/>
              <w:left w:val="nil"/>
              <w:bottom w:val="single" w:sz="8" w:space="0" w:color="auto"/>
              <w:right w:val="nil"/>
            </w:tcBorders>
            <w:shd w:val="clear" w:color="auto" w:fill="auto"/>
            <w:vAlign w:val="center"/>
            <w:hideMark/>
          </w:tcPr>
          <w:p w14:paraId="34D62AA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SMHC</w:t>
            </w:r>
          </w:p>
        </w:tc>
        <w:tc>
          <w:tcPr>
            <w:tcW w:w="1040" w:type="dxa"/>
            <w:tcBorders>
              <w:top w:val="nil"/>
              <w:left w:val="nil"/>
              <w:bottom w:val="single" w:sz="8" w:space="0" w:color="auto"/>
              <w:right w:val="nil"/>
            </w:tcBorders>
            <w:shd w:val="clear" w:color="auto" w:fill="auto"/>
            <w:noWrap/>
            <w:vAlign w:val="center"/>
            <w:hideMark/>
          </w:tcPr>
          <w:p w14:paraId="172E667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37.01002</w:t>
            </w:r>
          </w:p>
        </w:tc>
        <w:tc>
          <w:tcPr>
            <w:tcW w:w="1266" w:type="dxa"/>
            <w:tcBorders>
              <w:top w:val="nil"/>
              <w:left w:val="nil"/>
              <w:bottom w:val="single" w:sz="8" w:space="0" w:color="auto"/>
              <w:right w:val="nil"/>
            </w:tcBorders>
            <w:shd w:val="clear" w:color="auto" w:fill="auto"/>
            <w:vAlign w:val="center"/>
            <w:hideMark/>
          </w:tcPr>
          <w:p w14:paraId="6A1CAB81"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-121.714</w:t>
            </w:r>
          </w:p>
        </w:tc>
        <w:tc>
          <w:tcPr>
            <w:tcW w:w="1107" w:type="dxa"/>
            <w:tcBorders>
              <w:top w:val="nil"/>
              <w:left w:val="nil"/>
              <w:bottom w:val="single" w:sz="8" w:space="0" w:color="auto"/>
              <w:right w:val="nil"/>
            </w:tcBorders>
            <w:shd w:val="clear" w:color="auto" w:fill="auto"/>
            <w:vAlign w:val="center"/>
            <w:hideMark/>
          </w:tcPr>
          <w:p w14:paraId="68EC6561" w14:textId="77777777" w:rsidR="004363F1" w:rsidRPr="00030DD2" w:rsidRDefault="004363F1" w:rsidP="004D2645">
            <w:pPr>
              <w:spacing w:line="360" w:lineRule="auto"/>
              <w:rPr>
                <w:rFonts w:ascii="Times New Roman" w:eastAsia="Times New Roman" w:hAnsi="Times New Roman" w:cs="Times New Roman"/>
                <w:i/>
                <w:iCs/>
                <w:color w:val="000000"/>
                <w:lang w:val="en-GB" w:eastAsia="pt-BR"/>
              </w:rPr>
            </w:pPr>
            <w:r w:rsidRPr="00030DD2">
              <w:rPr>
                <w:rFonts w:ascii="Times New Roman" w:eastAsia="Times New Roman" w:hAnsi="Times New Roman" w:cs="Times New Roman"/>
                <w:i/>
                <w:iCs/>
                <w:color w:val="000000"/>
                <w:lang w:val="en-GB" w:eastAsia="pt-BR"/>
              </w:rPr>
              <w:t>RW</w:t>
            </w:r>
          </w:p>
        </w:tc>
        <w:tc>
          <w:tcPr>
            <w:tcW w:w="1664" w:type="dxa"/>
            <w:tcBorders>
              <w:top w:val="nil"/>
              <w:left w:val="nil"/>
              <w:bottom w:val="single" w:sz="8" w:space="0" w:color="auto"/>
              <w:right w:val="nil"/>
            </w:tcBorders>
            <w:shd w:val="clear" w:color="auto" w:fill="auto"/>
            <w:vAlign w:val="center"/>
            <w:hideMark/>
          </w:tcPr>
          <w:p w14:paraId="4FFA1B32" w14:textId="77777777" w:rsidR="004363F1" w:rsidRPr="00030DD2" w:rsidRDefault="004363F1" w:rsidP="004D2645">
            <w:pPr>
              <w:spacing w:line="360" w:lineRule="auto"/>
              <w:rPr>
                <w:rFonts w:ascii="Times New Roman" w:eastAsia="Times New Roman" w:hAnsi="Times New Roman" w:cs="Times New Roman"/>
                <w:color w:val="000000"/>
                <w:lang w:val="en-GB" w:eastAsia="pt-BR"/>
              </w:rPr>
            </w:pPr>
            <w:r w:rsidRPr="00030DD2">
              <w:rPr>
                <w:rFonts w:ascii="Times New Roman" w:eastAsia="Times New Roman" w:hAnsi="Times New Roman" w:cs="Times New Roman"/>
                <w:color w:val="000000"/>
                <w:lang w:val="en-GB" w:eastAsia="pt-BR"/>
              </w:rPr>
              <w:t>40 (20, 20)</w:t>
            </w:r>
          </w:p>
        </w:tc>
      </w:tr>
    </w:tbl>
    <w:p w14:paraId="0D0E6032" w14:textId="77777777" w:rsidR="004363F1" w:rsidRPr="00030DD2" w:rsidRDefault="004363F1" w:rsidP="004D2645">
      <w:pPr>
        <w:pStyle w:val="Default"/>
        <w:spacing w:line="360" w:lineRule="auto"/>
        <w:rPr>
          <w:lang w:val="en-GB"/>
        </w:rPr>
      </w:pPr>
    </w:p>
    <w:p w14:paraId="7B8D0340" w14:textId="64708D00" w:rsidR="004363F1" w:rsidRPr="00030DD2" w:rsidRDefault="004363F1" w:rsidP="004D2645">
      <w:pPr>
        <w:pStyle w:val="Default"/>
        <w:spacing w:line="360" w:lineRule="auto"/>
        <w:rPr>
          <w:lang w:val="en-GB"/>
        </w:rPr>
      </w:pPr>
      <w:r w:rsidRPr="00030DD2">
        <w:rPr>
          <w:b/>
          <w:lang w:val="en-GB"/>
        </w:rPr>
        <w:t>Table S12</w:t>
      </w:r>
      <w:r w:rsidRPr="00030DD2">
        <w:rPr>
          <w:lang w:val="en-GB"/>
        </w:rPr>
        <w:t xml:space="preserve">. </w:t>
      </w:r>
      <w:proofErr w:type="gramStart"/>
      <w:r w:rsidRPr="00030DD2">
        <w:rPr>
          <w:lang w:val="en-GB"/>
        </w:rPr>
        <w:t>Trait loadings in principal components</w:t>
      </w:r>
      <w:r w:rsidR="00E705A3">
        <w:rPr>
          <w:lang w:val="en-GB"/>
        </w:rPr>
        <w:t xml:space="preserve"> (PC)</w:t>
      </w:r>
      <w:r w:rsidRPr="00030DD2">
        <w:rPr>
          <w:lang w:val="en-GB"/>
        </w:rPr>
        <w:t xml:space="preserve"> analyses.</w:t>
      </w:r>
      <w:proofErr w:type="gramEnd"/>
      <w:r w:rsidR="008262F8">
        <w:rPr>
          <w:lang w:val="en-GB"/>
        </w:rPr>
        <w:t xml:space="preserve"> I-IV are the first</w:t>
      </w:r>
      <w:r w:rsidR="0096159C">
        <w:rPr>
          <w:lang w:val="en-GB"/>
        </w:rPr>
        <w:t xml:space="preserve"> four</w:t>
      </w:r>
      <w:r w:rsidR="008262F8">
        <w:rPr>
          <w:lang w:val="en-GB"/>
        </w:rPr>
        <w:t xml:space="preserve"> PCs.</w:t>
      </w:r>
      <w:r w:rsidRPr="00030DD2">
        <w:rPr>
          <w:lang w:val="en-GB"/>
        </w:rPr>
        <w:t xml:space="preserve"> Abbreviations for the traits: BL = body length, BW = body width, HW= head width, latRG = lateral red-green </w:t>
      </w:r>
      <w:r w:rsidR="00030DD2" w:rsidRPr="00030DD2">
        <w:rPr>
          <w:lang w:val="en-GB"/>
        </w:rPr>
        <w:t>colour</w:t>
      </w:r>
      <w:r w:rsidRPr="00030DD2">
        <w:rPr>
          <w:lang w:val="en-GB"/>
        </w:rPr>
        <w:t xml:space="preserve"> channel, latGB = lateral green-blue </w:t>
      </w:r>
      <w:r w:rsidR="00030DD2" w:rsidRPr="00030DD2">
        <w:rPr>
          <w:lang w:val="en-GB"/>
        </w:rPr>
        <w:t>colour</w:t>
      </w:r>
      <w:r w:rsidRPr="00030DD2">
        <w:rPr>
          <w:lang w:val="en-GB"/>
        </w:rPr>
        <w:t xml:space="preserve"> channel, latL = lateral luminance, dorRG = dorsal red-green </w:t>
      </w:r>
      <w:r w:rsidR="00030DD2" w:rsidRPr="00030DD2">
        <w:rPr>
          <w:lang w:val="en-GB"/>
        </w:rPr>
        <w:t>colour</w:t>
      </w:r>
      <w:r w:rsidRPr="00030DD2">
        <w:rPr>
          <w:lang w:val="en-GB"/>
        </w:rPr>
        <w:t xml:space="preserve"> channel, dorGB = dorsal green-blue </w:t>
      </w:r>
      <w:r w:rsidR="00030DD2" w:rsidRPr="00030DD2">
        <w:rPr>
          <w:lang w:val="en-GB"/>
        </w:rPr>
        <w:t>colour</w:t>
      </w:r>
      <w:r w:rsidRPr="00030DD2">
        <w:rPr>
          <w:lang w:val="en-GB"/>
        </w:rPr>
        <w:t xml:space="preserve"> channel, dorL = dorsal luminance. </w:t>
      </w:r>
    </w:p>
    <w:tbl>
      <w:tblPr>
        <w:tblW w:w="8908" w:type="dxa"/>
        <w:tblInd w:w="-5" w:type="dxa"/>
        <w:tblCellMar>
          <w:left w:w="70" w:type="dxa"/>
          <w:right w:w="70" w:type="dxa"/>
        </w:tblCellMar>
        <w:tblLook w:val="04A0" w:firstRow="1" w:lastRow="0" w:firstColumn="1" w:lastColumn="0" w:noHBand="0" w:noVBand="1"/>
      </w:tblPr>
      <w:tblGrid>
        <w:gridCol w:w="1228"/>
        <w:gridCol w:w="960"/>
        <w:gridCol w:w="960"/>
        <w:gridCol w:w="960"/>
        <w:gridCol w:w="960"/>
        <w:gridCol w:w="960"/>
        <w:gridCol w:w="960"/>
        <w:gridCol w:w="960"/>
        <w:gridCol w:w="960"/>
      </w:tblGrid>
      <w:tr w:rsidR="00EA421D" w:rsidRPr="00EA421D" w14:paraId="7106FAD9" w14:textId="77777777" w:rsidTr="00CD2B6A">
        <w:trPr>
          <w:trHeight w:val="300"/>
        </w:trPr>
        <w:tc>
          <w:tcPr>
            <w:tcW w:w="1228" w:type="dxa"/>
            <w:tcBorders>
              <w:top w:val="single" w:sz="4" w:space="0" w:color="auto"/>
            </w:tcBorders>
            <w:shd w:val="clear" w:color="auto" w:fill="auto"/>
            <w:noWrap/>
            <w:vAlign w:val="bottom"/>
            <w:hideMark/>
          </w:tcPr>
          <w:p w14:paraId="5803EBF4" w14:textId="77777777" w:rsidR="00EA421D" w:rsidRPr="00EA421D" w:rsidRDefault="00EA421D" w:rsidP="00CD2B6A">
            <w:pPr>
              <w:spacing w:line="276" w:lineRule="auto"/>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lastRenderedPageBreak/>
              <w:t> </w:t>
            </w:r>
          </w:p>
        </w:tc>
        <w:tc>
          <w:tcPr>
            <w:tcW w:w="3840" w:type="dxa"/>
            <w:gridSpan w:val="4"/>
            <w:tcBorders>
              <w:top w:val="single" w:sz="4" w:space="0" w:color="auto"/>
              <w:bottom w:val="single" w:sz="12" w:space="0" w:color="948A54" w:themeColor="background2" w:themeShade="80"/>
              <w:right w:val="single" w:sz="4" w:space="0" w:color="948A54" w:themeColor="background2" w:themeShade="80"/>
            </w:tcBorders>
            <w:shd w:val="clear" w:color="auto" w:fill="auto"/>
            <w:noWrap/>
            <w:vAlign w:val="center"/>
          </w:tcPr>
          <w:p w14:paraId="297FC30A" w14:textId="77777777" w:rsidR="00EA421D" w:rsidRPr="00EA421D" w:rsidRDefault="00EA421D" w:rsidP="00CD2B6A">
            <w:pPr>
              <w:spacing w:after="120" w:line="276" w:lineRule="auto"/>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b/>
                <w:i/>
                <w:color w:val="000000"/>
                <w:lang w:eastAsia="pt-BR"/>
              </w:rPr>
              <w:t>Females</w:t>
            </w:r>
          </w:p>
        </w:tc>
        <w:tc>
          <w:tcPr>
            <w:tcW w:w="3840" w:type="dxa"/>
            <w:gridSpan w:val="4"/>
            <w:tcBorders>
              <w:top w:val="single" w:sz="4" w:space="0" w:color="auto"/>
              <w:left w:val="single" w:sz="4" w:space="0" w:color="948A54" w:themeColor="background2" w:themeShade="80"/>
              <w:bottom w:val="single" w:sz="12" w:space="0" w:color="948A54" w:themeColor="background2" w:themeShade="80"/>
            </w:tcBorders>
            <w:shd w:val="clear" w:color="auto" w:fill="auto"/>
            <w:noWrap/>
            <w:vAlign w:val="center"/>
          </w:tcPr>
          <w:p w14:paraId="256A107B" w14:textId="77777777" w:rsidR="00EA421D" w:rsidRPr="00EA421D" w:rsidRDefault="00EA421D" w:rsidP="00CD2B6A">
            <w:pPr>
              <w:spacing w:after="120" w:line="276" w:lineRule="auto"/>
              <w:jc w:val="center"/>
              <w:rPr>
                <w:rFonts w:ascii="Times New Roman" w:eastAsia="Times New Roman" w:hAnsi="Times New Roman" w:cs="Times New Roman"/>
                <w:b/>
                <w:i/>
                <w:color w:val="000000"/>
                <w:lang w:eastAsia="pt-BR"/>
              </w:rPr>
            </w:pPr>
            <w:r w:rsidRPr="00EA421D">
              <w:rPr>
                <w:rFonts w:ascii="Times New Roman" w:eastAsia="Times New Roman" w:hAnsi="Times New Roman" w:cs="Times New Roman"/>
                <w:b/>
                <w:i/>
                <w:color w:val="000000"/>
                <w:lang w:eastAsia="pt-BR"/>
              </w:rPr>
              <w:t>Males</w:t>
            </w:r>
          </w:p>
        </w:tc>
      </w:tr>
      <w:tr w:rsidR="00EA421D" w:rsidRPr="00EA421D" w14:paraId="241BAB9C" w14:textId="77777777" w:rsidTr="00CD2B6A">
        <w:trPr>
          <w:trHeight w:val="300"/>
        </w:trPr>
        <w:tc>
          <w:tcPr>
            <w:tcW w:w="1228" w:type="dxa"/>
            <w:tcBorders>
              <w:bottom w:val="single" w:sz="4" w:space="0" w:color="auto"/>
            </w:tcBorders>
            <w:shd w:val="clear" w:color="auto" w:fill="auto"/>
            <w:noWrap/>
            <w:vAlign w:val="bottom"/>
          </w:tcPr>
          <w:p w14:paraId="33D25191" w14:textId="77777777" w:rsidR="00EA421D" w:rsidRPr="00EA421D" w:rsidRDefault="00EA421D" w:rsidP="00CD2B6A">
            <w:pPr>
              <w:spacing w:after="120"/>
              <w:rPr>
                <w:rFonts w:ascii="Times New Roman" w:eastAsia="Times New Roman" w:hAnsi="Times New Roman" w:cs="Times New Roman"/>
                <w:b/>
                <w:i/>
                <w:color w:val="000000"/>
                <w:lang w:eastAsia="pt-BR"/>
              </w:rPr>
            </w:pPr>
            <w:r w:rsidRPr="00EA421D">
              <w:rPr>
                <w:rFonts w:ascii="Times New Roman" w:eastAsia="Times New Roman" w:hAnsi="Times New Roman" w:cs="Times New Roman"/>
                <w:b/>
                <w:i/>
                <w:color w:val="000000"/>
                <w:lang w:eastAsia="pt-BR"/>
              </w:rPr>
              <w:t>Variable</w:t>
            </w:r>
          </w:p>
        </w:tc>
        <w:tc>
          <w:tcPr>
            <w:tcW w:w="960" w:type="dxa"/>
            <w:tcBorders>
              <w:top w:val="single" w:sz="12" w:space="0" w:color="948A54" w:themeColor="background2" w:themeShade="80"/>
              <w:bottom w:val="single" w:sz="4" w:space="0" w:color="auto"/>
            </w:tcBorders>
            <w:shd w:val="clear" w:color="auto" w:fill="auto"/>
            <w:noWrap/>
            <w:vAlign w:val="center"/>
          </w:tcPr>
          <w:p w14:paraId="268FEF89" w14:textId="77777777" w:rsidR="00EA421D" w:rsidRPr="00EA421D" w:rsidRDefault="00EA421D" w:rsidP="00CD2B6A">
            <w:pPr>
              <w:spacing w:after="120"/>
              <w:jc w:val="center"/>
              <w:rPr>
                <w:rFonts w:ascii="Times New Roman" w:eastAsia="Times New Roman" w:hAnsi="Times New Roman" w:cs="Times New Roman"/>
                <w:b/>
                <w:color w:val="000000"/>
                <w:lang w:eastAsia="pt-BR"/>
              </w:rPr>
            </w:pPr>
            <w:r w:rsidRPr="00EA421D">
              <w:rPr>
                <w:rFonts w:ascii="Times New Roman" w:eastAsia="Times New Roman" w:hAnsi="Times New Roman" w:cs="Times New Roman"/>
                <w:b/>
                <w:color w:val="000000"/>
                <w:lang w:eastAsia="pt-BR"/>
              </w:rPr>
              <w:t>I</w:t>
            </w:r>
          </w:p>
        </w:tc>
        <w:tc>
          <w:tcPr>
            <w:tcW w:w="960" w:type="dxa"/>
            <w:tcBorders>
              <w:top w:val="single" w:sz="12" w:space="0" w:color="948A54" w:themeColor="background2" w:themeShade="80"/>
              <w:bottom w:val="single" w:sz="4" w:space="0" w:color="auto"/>
            </w:tcBorders>
            <w:shd w:val="clear" w:color="auto" w:fill="auto"/>
            <w:noWrap/>
            <w:vAlign w:val="center"/>
          </w:tcPr>
          <w:p w14:paraId="7AE515A9" w14:textId="77777777" w:rsidR="00EA421D" w:rsidRPr="00EA421D" w:rsidRDefault="00EA421D" w:rsidP="00CD2B6A">
            <w:pPr>
              <w:spacing w:after="120"/>
              <w:jc w:val="center"/>
              <w:rPr>
                <w:rFonts w:ascii="Times New Roman" w:eastAsia="Times New Roman" w:hAnsi="Times New Roman" w:cs="Times New Roman"/>
                <w:b/>
                <w:color w:val="000000"/>
                <w:lang w:eastAsia="pt-BR"/>
              </w:rPr>
            </w:pPr>
            <w:r w:rsidRPr="00EA421D">
              <w:rPr>
                <w:rFonts w:ascii="Times New Roman" w:eastAsia="Times New Roman" w:hAnsi="Times New Roman" w:cs="Times New Roman"/>
                <w:b/>
                <w:color w:val="000000"/>
                <w:lang w:eastAsia="pt-BR"/>
              </w:rPr>
              <w:t>II</w:t>
            </w:r>
          </w:p>
        </w:tc>
        <w:tc>
          <w:tcPr>
            <w:tcW w:w="960" w:type="dxa"/>
            <w:tcBorders>
              <w:top w:val="single" w:sz="12" w:space="0" w:color="948A54" w:themeColor="background2" w:themeShade="80"/>
              <w:bottom w:val="single" w:sz="4" w:space="0" w:color="auto"/>
            </w:tcBorders>
            <w:shd w:val="clear" w:color="auto" w:fill="auto"/>
            <w:noWrap/>
            <w:vAlign w:val="center"/>
          </w:tcPr>
          <w:p w14:paraId="417CEBC1" w14:textId="77777777" w:rsidR="00EA421D" w:rsidRPr="00EA421D" w:rsidRDefault="00EA421D" w:rsidP="00CD2B6A">
            <w:pPr>
              <w:spacing w:after="120"/>
              <w:jc w:val="center"/>
              <w:rPr>
                <w:rFonts w:ascii="Times New Roman" w:eastAsia="Times New Roman" w:hAnsi="Times New Roman" w:cs="Times New Roman"/>
                <w:b/>
                <w:color w:val="000000"/>
                <w:lang w:eastAsia="pt-BR"/>
              </w:rPr>
            </w:pPr>
            <w:r w:rsidRPr="00EA421D">
              <w:rPr>
                <w:rFonts w:ascii="Times New Roman" w:eastAsia="Times New Roman" w:hAnsi="Times New Roman" w:cs="Times New Roman"/>
                <w:b/>
                <w:color w:val="000000"/>
                <w:lang w:eastAsia="pt-BR"/>
              </w:rPr>
              <w:t>III</w:t>
            </w:r>
          </w:p>
        </w:tc>
        <w:tc>
          <w:tcPr>
            <w:tcW w:w="960" w:type="dxa"/>
            <w:tcBorders>
              <w:top w:val="single" w:sz="12" w:space="0" w:color="948A54" w:themeColor="background2" w:themeShade="80"/>
              <w:bottom w:val="single" w:sz="4" w:space="0" w:color="auto"/>
              <w:right w:val="single" w:sz="4" w:space="0" w:color="948A54" w:themeColor="background2" w:themeShade="80"/>
            </w:tcBorders>
            <w:shd w:val="clear" w:color="auto" w:fill="auto"/>
            <w:noWrap/>
            <w:vAlign w:val="center"/>
          </w:tcPr>
          <w:p w14:paraId="706D3296" w14:textId="77777777" w:rsidR="00EA421D" w:rsidRPr="00EA421D" w:rsidRDefault="00EA421D" w:rsidP="00CD2B6A">
            <w:pPr>
              <w:spacing w:after="120"/>
              <w:jc w:val="center"/>
              <w:rPr>
                <w:rFonts w:ascii="Times New Roman" w:eastAsia="Times New Roman" w:hAnsi="Times New Roman" w:cs="Times New Roman"/>
                <w:b/>
                <w:color w:val="000000"/>
                <w:lang w:eastAsia="pt-BR"/>
              </w:rPr>
            </w:pPr>
            <w:r w:rsidRPr="00EA421D">
              <w:rPr>
                <w:rFonts w:ascii="Times New Roman" w:eastAsia="Times New Roman" w:hAnsi="Times New Roman" w:cs="Times New Roman"/>
                <w:b/>
                <w:color w:val="000000"/>
                <w:lang w:eastAsia="pt-BR"/>
              </w:rPr>
              <w:t>IV</w:t>
            </w:r>
          </w:p>
        </w:tc>
        <w:tc>
          <w:tcPr>
            <w:tcW w:w="960" w:type="dxa"/>
            <w:tcBorders>
              <w:top w:val="single" w:sz="12" w:space="0" w:color="948A54" w:themeColor="background2" w:themeShade="80"/>
              <w:left w:val="single" w:sz="4" w:space="0" w:color="948A54" w:themeColor="background2" w:themeShade="80"/>
              <w:bottom w:val="single" w:sz="4" w:space="0" w:color="auto"/>
            </w:tcBorders>
            <w:shd w:val="clear" w:color="auto" w:fill="auto"/>
            <w:noWrap/>
            <w:vAlign w:val="center"/>
          </w:tcPr>
          <w:p w14:paraId="283A9EC7" w14:textId="77777777" w:rsidR="00EA421D" w:rsidRPr="00EA421D" w:rsidRDefault="00EA421D" w:rsidP="00CD2B6A">
            <w:pPr>
              <w:spacing w:after="120"/>
              <w:jc w:val="center"/>
              <w:rPr>
                <w:rFonts w:ascii="Times New Roman" w:eastAsia="Times New Roman" w:hAnsi="Times New Roman" w:cs="Times New Roman"/>
                <w:b/>
                <w:color w:val="000000"/>
                <w:lang w:eastAsia="pt-BR"/>
              </w:rPr>
            </w:pPr>
            <w:r w:rsidRPr="00EA421D">
              <w:rPr>
                <w:rFonts w:ascii="Times New Roman" w:eastAsia="Times New Roman" w:hAnsi="Times New Roman" w:cs="Times New Roman"/>
                <w:b/>
                <w:color w:val="000000"/>
                <w:lang w:eastAsia="pt-BR"/>
              </w:rPr>
              <w:t>I</w:t>
            </w:r>
          </w:p>
        </w:tc>
        <w:tc>
          <w:tcPr>
            <w:tcW w:w="960" w:type="dxa"/>
            <w:tcBorders>
              <w:top w:val="single" w:sz="12" w:space="0" w:color="948A54" w:themeColor="background2" w:themeShade="80"/>
              <w:bottom w:val="single" w:sz="4" w:space="0" w:color="auto"/>
            </w:tcBorders>
            <w:shd w:val="clear" w:color="auto" w:fill="auto"/>
            <w:noWrap/>
            <w:vAlign w:val="center"/>
          </w:tcPr>
          <w:p w14:paraId="6BE9FC8D" w14:textId="77777777" w:rsidR="00EA421D" w:rsidRPr="00EA421D" w:rsidRDefault="00EA421D" w:rsidP="00CD2B6A">
            <w:pPr>
              <w:spacing w:after="120"/>
              <w:jc w:val="center"/>
              <w:rPr>
                <w:rFonts w:ascii="Times New Roman" w:eastAsia="Times New Roman" w:hAnsi="Times New Roman" w:cs="Times New Roman"/>
                <w:b/>
                <w:color w:val="000000"/>
                <w:lang w:eastAsia="pt-BR"/>
              </w:rPr>
            </w:pPr>
            <w:r w:rsidRPr="00EA421D">
              <w:rPr>
                <w:rFonts w:ascii="Times New Roman" w:eastAsia="Times New Roman" w:hAnsi="Times New Roman" w:cs="Times New Roman"/>
                <w:b/>
                <w:color w:val="000000"/>
                <w:lang w:eastAsia="pt-BR"/>
              </w:rPr>
              <w:t>II</w:t>
            </w:r>
          </w:p>
        </w:tc>
        <w:tc>
          <w:tcPr>
            <w:tcW w:w="960" w:type="dxa"/>
            <w:tcBorders>
              <w:top w:val="single" w:sz="12" w:space="0" w:color="948A54" w:themeColor="background2" w:themeShade="80"/>
              <w:bottom w:val="single" w:sz="4" w:space="0" w:color="auto"/>
            </w:tcBorders>
            <w:shd w:val="clear" w:color="auto" w:fill="auto"/>
            <w:noWrap/>
            <w:vAlign w:val="center"/>
          </w:tcPr>
          <w:p w14:paraId="0A8A9946" w14:textId="77777777" w:rsidR="00EA421D" w:rsidRPr="00EA421D" w:rsidRDefault="00EA421D" w:rsidP="00CD2B6A">
            <w:pPr>
              <w:spacing w:after="120"/>
              <w:jc w:val="center"/>
              <w:rPr>
                <w:rFonts w:ascii="Times New Roman" w:eastAsia="Times New Roman" w:hAnsi="Times New Roman" w:cs="Times New Roman"/>
                <w:b/>
                <w:color w:val="000000"/>
                <w:lang w:eastAsia="pt-BR"/>
              </w:rPr>
            </w:pPr>
            <w:r w:rsidRPr="00EA421D">
              <w:rPr>
                <w:rFonts w:ascii="Times New Roman" w:eastAsia="Times New Roman" w:hAnsi="Times New Roman" w:cs="Times New Roman"/>
                <w:b/>
                <w:color w:val="000000"/>
                <w:lang w:eastAsia="pt-BR"/>
              </w:rPr>
              <w:t>III</w:t>
            </w:r>
          </w:p>
        </w:tc>
        <w:tc>
          <w:tcPr>
            <w:tcW w:w="960" w:type="dxa"/>
            <w:tcBorders>
              <w:top w:val="single" w:sz="12" w:space="0" w:color="948A54" w:themeColor="background2" w:themeShade="80"/>
              <w:bottom w:val="single" w:sz="4" w:space="0" w:color="auto"/>
            </w:tcBorders>
            <w:shd w:val="clear" w:color="auto" w:fill="auto"/>
            <w:noWrap/>
            <w:vAlign w:val="center"/>
          </w:tcPr>
          <w:p w14:paraId="0226C336" w14:textId="77777777" w:rsidR="00EA421D" w:rsidRPr="00EA421D" w:rsidRDefault="00EA421D" w:rsidP="00CD2B6A">
            <w:pPr>
              <w:spacing w:after="120"/>
              <w:jc w:val="center"/>
              <w:rPr>
                <w:rFonts w:ascii="Times New Roman" w:eastAsia="Times New Roman" w:hAnsi="Times New Roman" w:cs="Times New Roman"/>
                <w:b/>
                <w:color w:val="000000"/>
                <w:lang w:eastAsia="pt-BR"/>
              </w:rPr>
            </w:pPr>
            <w:r w:rsidRPr="00EA421D">
              <w:rPr>
                <w:rFonts w:ascii="Times New Roman" w:eastAsia="Times New Roman" w:hAnsi="Times New Roman" w:cs="Times New Roman"/>
                <w:b/>
                <w:color w:val="000000"/>
                <w:lang w:eastAsia="pt-BR"/>
              </w:rPr>
              <w:t>IV</w:t>
            </w:r>
          </w:p>
        </w:tc>
      </w:tr>
      <w:tr w:rsidR="00EA421D" w:rsidRPr="00EA421D" w14:paraId="5B5D6BBD" w14:textId="77777777" w:rsidTr="00CD2B6A">
        <w:trPr>
          <w:trHeight w:val="300"/>
        </w:trPr>
        <w:tc>
          <w:tcPr>
            <w:tcW w:w="1228" w:type="dxa"/>
            <w:tcBorders>
              <w:top w:val="single" w:sz="4" w:space="0" w:color="auto"/>
            </w:tcBorders>
            <w:shd w:val="clear" w:color="auto" w:fill="auto"/>
            <w:noWrap/>
            <w:vAlign w:val="bottom"/>
            <w:hideMark/>
          </w:tcPr>
          <w:p w14:paraId="549353F8" w14:textId="77777777" w:rsidR="00EA421D" w:rsidRPr="00EA421D" w:rsidRDefault="00EA421D" w:rsidP="00CD2B6A">
            <w:pPr>
              <w:spacing w:after="120"/>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BL</w:t>
            </w:r>
          </w:p>
        </w:tc>
        <w:tc>
          <w:tcPr>
            <w:tcW w:w="960" w:type="dxa"/>
            <w:tcBorders>
              <w:top w:val="single" w:sz="4" w:space="0" w:color="auto"/>
            </w:tcBorders>
            <w:shd w:val="clear" w:color="auto" w:fill="auto"/>
            <w:noWrap/>
            <w:vAlign w:val="bottom"/>
            <w:hideMark/>
          </w:tcPr>
          <w:p w14:paraId="330928D6"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0.040</w:t>
            </w:r>
          </w:p>
        </w:tc>
        <w:tc>
          <w:tcPr>
            <w:tcW w:w="960" w:type="dxa"/>
            <w:tcBorders>
              <w:top w:val="single" w:sz="4" w:space="0" w:color="auto"/>
            </w:tcBorders>
            <w:shd w:val="clear" w:color="auto" w:fill="auto"/>
            <w:noWrap/>
            <w:vAlign w:val="bottom"/>
            <w:hideMark/>
          </w:tcPr>
          <w:p w14:paraId="0170681F"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0.535</w:t>
            </w:r>
          </w:p>
        </w:tc>
        <w:tc>
          <w:tcPr>
            <w:tcW w:w="960" w:type="dxa"/>
            <w:tcBorders>
              <w:top w:val="single" w:sz="4" w:space="0" w:color="auto"/>
            </w:tcBorders>
            <w:shd w:val="clear" w:color="auto" w:fill="auto"/>
            <w:noWrap/>
            <w:vAlign w:val="bottom"/>
            <w:hideMark/>
          </w:tcPr>
          <w:p w14:paraId="50572096"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-0.292</w:t>
            </w:r>
          </w:p>
        </w:tc>
        <w:tc>
          <w:tcPr>
            <w:tcW w:w="960" w:type="dxa"/>
            <w:tcBorders>
              <w:top w:val="single" w:sz="4" w:space="0" w:color="auto"/>
              <w:right w:val="single" w:sz="4" w:space="0" w:color="948A54" w:themeColor="background2" w:themeShade="80"/>
            </w:tcBorders>
            <w:shd w:val="clear" w:color="auto" w:fill="auto"/>
            <w:noWrap/>
            <w:vAlign w:val="bottom"/>
            <w:hideMark/>
          </w:tcPr>
          <w:p w14:paraId="398A0498"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-0.007</w:t>
            </w:r>
          </w:p>
        </w:tc>
        <w:tc>
          <w:tcPr>
            <w:tcW w:w="960" w:type="dxa"/>
            <w:tcBorders>
              <w:top w:val="single" w:sz="4" w:space="0" w:color="auto"/>
              <w:left w:val="single" w:sz="4" w:space="0" w:color="948A54" w:themeColor="background2" w:themeShade="80"/>
            </w:tcBorders>
            <w:shd w:val="clear" w:color="auto" w:fill="auto"/>
            <w:noWrap/>
            <w:vAlign w:val="bottom"/>
            <w:hideMark/>
          </w:tcPr>
          <w:p w14:paraId="7EDF01F3"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0.049</w:t>
            </w:r>
          </w:p>
        </w:tc>
        <w:tc>
          <w:tcPr>
            <w:tcW w:w="960" w:type="dxa"/>
            <w:tcBorders>
              <w:top w:val="single" w:sz="4" w:space="0" w:color="auto"/>
            </w:tcBorders>
            <w:shd w:val="clear" w:color="auto" w:fill="auto"/>
            <w:noWrap/>
            <w:vAlign w:val="bottom"/>
            <w:hideMark/>
          </w:tcPr>
          <w:p w14:paraId="4C5AB319"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-0.523</w:t>
            </w:r>
          </w:p>
        </w:tc>
        <w:tc>
          <w:tcPr>
            <w:tcW w:w="960" w:type="dxa"/>
            <w:tcBorders>
              <w:top w:val="single" w:sz="4" w:space="0" w:color="auto"/>
            </w:tcBorders>
            <w:shd w:val="clear" w:color="auto" w:fill="auto"/>
            <w:noWrap/>
            <w:vAlign w:val="bottom"/>
            <w:hideMark/>
          </w:tcPr>
          <w:p w14:paraId="4E95AE9B"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0.390</w:t>
            </w:r>
          </w:p>
        </w:tc>
        <w:tc>
          <w:tcPr>
            <w:tcW w:w="960" w:type="dxa"/>
            <w:tcBorders>
              <w:top w:val="single" w:sz="4" w:space="0" w:color="auto"/>
            </w:tcBorders>
            <w:shd w:val="clear" w:color="auto" w:fill="auto"/>
            <w:noWrap/>
            <w:vAlign w:val="bottom"/>
            <w:hideMark/>
          </w:tcPr>
          <w:p w14:paraId="5F58590F"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-0.047</w:t>
            </w:r>
          </w:p>
        </w:tc>
      </w:tr>
      <w:tr w:rsidR="00EA421D" w:rsidRPr="00EA421D" w14:paraId="0F50C6C4" w14:textId="77777777" w:rsidTr="00CD2B6A">
        <w:trPr>
          <w:trHeight w:val="300"/>
        </w:trPr>
        <w:tc>
          <w:tcPr>
            <w:tcW w:w="1228" w:type="dxa"/>
            <w:shd w:val="clear" w:color="auto" w:fill="auto"/>
            <w:noWrap/>
            <w:vAlign w:val="bottom"/>
            <w:hideMark/>
          </w:tcPr>
          <w:p w14:paraId="29FB22F4" w14:textId="77777777" w:rsidR="00EA421D" w:rsidRPr="00EA421D" w:rsidRDefault="00EA421D" w:rsidP="00CD2B6A">
            <w:pPr>
              <w:spacing w:after="120"/>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BW</w:t>
            </w:r>
          </w:p>
        </w:tc>
        <w:tc>
          <w:tcPr>
            <w:tcW w:w="960" w:type="dxa"/>
            <w:shd w:val="clear" w:color="auto" w:fill="auto"/>
            <w:noWrap/>
            <w:vAlign w:val="bottom"/>
            <w:hideMark/>
          </w:tcPr>
          <w:p w14:paraId="2278B6B2"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0.270</w:t>
            </w:r>
          </w:p>
        </w:tc>
        <w:tc>
          <w:tcPr>
            <w:tcW w:w="960" w:type="dxa"/>
            <w:shd w:val="clear" w:color="auto" w:fill="auto"/>
            <w:noWrap/>
            <w:vAlign w:val="bottom"/>
            <w:hideMark/>
          </w:tcPr>
          <w:p w14:paraId="0C058C28"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0.475</w:t>
            </w:r>
          </w:p>
        </w:tc>
        <w:tc>
          <w:tcPr>
            <w:tcW w:w="960" w:type="dxa"/>
            <w:shd w:val="clear" w:color="auto" w:fill="auto"/>
            <w:noWrap/>
            <w:vAlign w:val="bottom"/>
            <w:hideMark/>
          </w:tcPr>
          <w:p w14:paraId="4BDE8491"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0.143</w:t>
            </w:r>
          </w:p>
        </w:tc>
        <w:tc>
          <w:tcPr>
            <w:tcW w:w="960" w:type="dxa"/>
            <w:tcBorders>
              <w:right w:val="single" w:sz="4" w:space="0" w:color="948A54" w:themeColor="background2" w:themeShade="80"/>
            </w:tcBorders>
            <w:shd w:val="clear" w:color="auto" w:fill="auto"/>
            <w:noWrap/>
            <w:vAlign w:val="bottom"/>
            <w:hideMark/>
          </w:tcPr>
          <w:p w14:paraId="329084B2"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-0.018</w:t>
            </w:r>
          </w:p>
        </w:tc>
        <w:tc>
          <w:tcPr>
            <w:tcW w:w="960" w:type="dxa"/>
            <w:tcBorders>
              <w:left w:val="single" w:sz="4" w:space="0" w:color="948A54" w:themeColor="background2" w:themeShade="80"/>
            </w:tcBorders>
            <w:shd w:val="clear" w:color="auto" w:fill="auto"/>
            <w:noWrap/>
            <w:vAlign w:val="bottom"/>
            <w:hideMark/>
          </w:tcPr>
          <w:p w14:paraId="6D3F6838"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0.381</w:t>
            </w:r>
          </w:p>
        </w:tc>
        <w:tc>
          <w:tcPr>
            <w:tcW w:w="960" w:type="dxa"/>
            <w:shd w:val="clear" w:color="auto" w:fill="auto"/>
            <w:noWrap/>
            <w:vAlign w:val="bottom"/>
            <w:hideMark/>
          </w:tcPr>
          <w:p w14:paraId="348E1817"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-0.406</w:t>
            </w:r>
          </w:p>
        </w:tc>
        <w:tc>
          <w:tcPr>
            <w:tcW w:w="960" w:type="dxa"/>
            <w:shd w:val="clear" w:color="auto" w:fill="auto"/>
            <w:noWrap/>
            <w:vAlign w:val="bottom"/>
            <w:hideMark/>
          </w:tcPr>
          <w:p w14:paraId="4A3F0BFD"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-0.102</w:t>
            </w:r>
          </w:p>
        </w:tc>
        <w:tc>
          <w:tcPr>
            <w:tcW w:w="960" w:type="dxa"/>
            <w:shd w:val="clear" w:color="auto" w:fill="auto"/>
            <w:noWrap/>
            <w:vAlign w:val="bottom"/>
            <w:hideMark/>
          </w:tcPr>
          <w:p w14:paraId="6FBBB662"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-0.200</w:t>
            </w:r>
          </w:p>
        </w:tc>
      </w:tr>
      <w:tr w:rsidR="00EA421D" w:rsidRPr="00EA421D" w14:paraId="79B9C61D" w14:textId="77777777" w:rsidTr="00CD2B6A">
        <w:trPr>
          <w:trHeight w:val="300"/>
        </w:trPr>
        <w:tc>
          <w:tcPr>
            <w:tcW w:w="1228" w:type="dxa"/>
            <w:shd w:val="clear" w:color="auto" w:fill="auto"/>
            <w:noWrap/>
            <w:vAlign w:val="bottom"/>
            <w:hideMark/>
          </w:tcPr>
          <w:p w14:paraId="28E5F5BE" w14:textId="77777777" w:rsidR="00EA421D" w:rsidRPr="00EA421D" w:rsidRDefault="00EA421D" w:rsidP="00CD2B6A">
            <w:pPr>
              <w:spacing w:after="120"/>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HW</w:t>
            </w:r>
          </w:p>
        </w:tc>
        <w:tc>
          <w:tcPr>
            <w:tcW w:w="960" w:type="dxa"/>
            <w:shd w:val="clear" w:color="auto" w:fill="auto"/>
            <w:noWrap/>
            <w:vAlign w:val="bottom"/>
            <w:hideMark/>
          </w:tcPr>
          <w:p w14:paraId="191137C4"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0.237</w:t>
            </w:r>
          </w:p>
        </w:tc>
        <w:tc>
          <w:tcPr>
            <w:tcW w:w="960" w:type="dxa"/>
            <w:shd w:val="clear" w:color="auto" w:fill="auto"/>
            <w:noWrap/>
            <w:vAlign w:val="bottom"/>
            <w:hideMark/>
          </w:tcPr>
          <w:p w14:paraId="44952774"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0.563</w:t>
            </w:r>
          </w:p>
        </w:tc>
        <w:tc>
          <w:tcPr>
            <w:tcW w:w="960" w:type="dxa"/>
            <w:shd w:val="clear" w:color="auto" w:fill="auto"/>
            <w:noWrap/>
            <w:vAlign w:val="bottom"/>
            <w:hideMark/>
          </w:tcPr>
          <w:p w14:paraId="29177165"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-0.048</w:t>
            </w:r>
          </w:p>
        </w:tc>
        <w:tc>
          <w:tcPr>
            <w:tcW w:w="960" w:type="dxa"/>
            <w:tcBorders>
              <w:right w:val="single" w:sz="4" w:space="0" w:color="948A54" w:themeColor="background2" w:themeShade="80"/>
            </w:tcBorders>
            <w:shd w:val="clear" w:color="auto" w:fill="auto"/>
            <w:noWrap/>
            <w:vAlign w:val="bottom"/>
            <w:hideMark/>
          </w:tcPr>
          <w:p w14:paraId="03660AE2"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0.051</w:t>
            </w:r>
          </w:p>
        </w:tc>
        <w:tc>
          <w:tcPr>
            <w:tcW w:w="960" w:type="dxa"/>
            <w:tcBorders>
              <w:left w:val="single" w:sz="4" w:space="0" w:color="948A54" w:themeColor="background2" w:themeShade="80"/>
            </w:tcBorders>
            <w:shd w:val="clear" w:color="auto" w:fill="auto"/>
            <w:noWrap/>
            <w:vAlign w:val="bottom"/>
            <w:hideMark/>
          </w:tcPr>
          <w:p w14:paraId="7CBC35BF"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0.323</w:t>
            </w:r>
          </w:p>
        </w:tc>
        <w:tc>
          <w:tcPr>
            <w:tcW w:w="960" w:type="dxa"/>
            <w:shd w:val="clear" w:color="auto" w:fill="auto"/>
            <w:noWrap/>
            <w:vAlign w:val="bottom"/>
            <w:hideMark/>
          </w:tcPr>
          <w:p w14:paraId="5B66E2B0"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-0.488</w:t>
            </w:r>
          </w:p>
        </w:tc>
        <w:tc>
          <w:tcPr>
            <w:tcW w:w="960" w:type="dxa"/>
            <w:shd w:val="clear" w:color="auto" w:fill="auto"/>
            <w:noWrap/>
            <w:vAlign w:val="bottom"/>
            <w:hideMark/>
          </w:tcPr>
          <w:p w14:paraId="15134EF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-0.067</w:t>
            </w:r>
          </w:p>
        </w:tc>
        <w:tc>
          <w:tcPr>
            <w:tcW w:w="960" w:type="dxa"/>
            <w:shd w:val="clear" w:color="auto" w:fill="auto"/>
            <w:noWrap/>
            <w:vAlign w:val="bottom"/>
            <w:hideMark/>
          </w:tcPr>
          <w:p w14:paraId="20C9D33E"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-0.106</w:t>
            </w:r>
          </w:p>
        </w:tc>
      </w:tr>
      <w:tr w:rsidR="00EA421D" w:rsidRPr="00EA421D" w14:paraId="54E4D1A8" w14:textId="77777777" w:rsidTr="00CD2B6A">
        <w:trPr>
          <w:trHeight w:val="300"/>
        </w:trPr>
        <w:tc>
          <w:tcPr>
            <w:tcW w:w="1228" w:type="dxa"/>
            <w:shd w:val="clear" w:color="auto" w:fill="auto"/>
            <w:noWrap/>
            <w:vAlign w:val="bottom"/>
            <w:hideMark/>
          </w:tcPr>
          <w:p w14:paraId="66F24982" w14:textId="77777777" w:rsidR="00EA421D" w:rsidRPr="00EA421D" w:rsidRDefault="00EA421D" w:rsidP="00CD2B6A">
            <w:pPr>
              <w:spacing w:after="120"/>
              <w:rPr>
                <w:rFonts w:ascii="Times New Roman" w:eastAsia="Times New Roman" w:hAnsi="Times New Roman" w:cs="Times New Roman"/>
                <w:color w:val="000000"/>
                <w:lang w:eastAsia="pt-BR"/>
              </w:rPr>
            </w:pPr>
            <w:proofErr w:type="gramStart"/>
            <w:r w:rsidRPr="00EA421D">
              <w:rPr>
                <w:rFonts w:ascii="Times New Roman" w:eastAsia="Times New Roman" w:hAnsi="Times New Roman" w:cs="Times New Roman"/>
                <w:color w:val="000000"/>
                <w:lang w:eastAsia="pt-BR"/>
              </w:rPr>
              <w:t>latRG</w:t>
            </w:r>
            <w:proofErr w:type="gramEnd"/>
          </w:p>
        </w:tc>
        <w:tc>
          <w:tcPr>
            <w:tcW w:w="960" w:type="dxa"/>
            <w:shd w:val="clear" w:color="auto" w:fill="auto"/>
            <w:noWrap/>
            <w:vAlign w:val="bottom"/>
            <w:hideMark/>
          </w:tcPr>
          <w:p w14:paraId="77FAED8B"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0.397</w:t>
            </w:r>
          </w:p>
        </w:tc>
        <w:tc>
          <w:tcPr>
            <w:tcW w:w="960" w:type="dxa"/>
            <w:shd w:val="clear" w:color="auto" w:fill="auto"/>
            <w:noWrap/>
            <w:vAlign w:val="bottom"/>
            <w:hideMark/>
          </w:tcPr>
          <w:p w14:paraId="7077EE38"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-0.185</w:t>
            </w:r>
          </w:p>
        </w:tc>
        <w:tc>
          <w:tcPr>
            <w:tcW w:w="960" w:type="dxa"/>
            <w:shd w:val="clear" w:color="auto" w:fill="auto"/>
            <w:noWrap/>
            <w:vAlign w:val="bottom"/>
            <w:hideMark/>
          </w:tcPr>
          <w:p w14:paraId="43FADCF2"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-0.400</w:t>
            </w:r>
          </w:p>
        </w:tc>
        <w:tc>
          <w:tcPr>
            <w:tcW w:w="960" w:type="dxa"/>
            <w:tcBorders>
              <w:right w:val="single" w:sz="4" w:space="0" w:color="948A54" w:themeColor="background2" w:themeShade="80"/>
            </w:tcBorders>
            <w:shd w:val="clear" w:color="auto" w:fill="auto"/>
            <w:noWrap/>
            <w:vAlign w:val="bottom"/>
            <w:hideMark/>
          </w:tcPr>
          <w:p w14:paraId="09FAFA79"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0.440</w:t>
            </w:r>
          </w:p>
        </w:tc>
        <w:tc>
          <w:tcPr>
            <w:tcW w:w="960" w:type="dxa"/>
            <w:tcBorders>
              <w:left w:val="single" w:sz="4" w:space="0" w:color="948A54" w:themeColor="background2" w:themeShade="80"/>
            </w:tcBorders>
            <w:shd w:val="clear" w:color="auto" w:fill="auto"/>
            <w:noWrap/>
            <w:vAlign w:val="bottom"/>
            <w:hideMark/>
          </w:tcPr>
          <w:p w14:paraId="7C679D2A"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0.401</w:t>
            </w:r>
          </w:p>
        </w:tc>
        <w:tc>
          <w:tcPr>
            <w:tcW w:w="960" w:type="dxa"/>
            <w:shd w:val="clear" w:color="auto" w:fill="auto"/>
            <w:noWrap/>
            <w:vAlign w:val="bottom"/>
            <w:hideMark/>
          </w:tcPr>
          <w:p w14:paraId="2E0550B7"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0.124</w:t>
            </w:r>
          </w:p>
        </w:tc>
        <w:tc>
          <w:tcPr>
            <w:tcW w:w="960" w:type="dxa"/>
            <w:shd w:val="clear" w:color="auto" w:fill="auto"/>
            <w:noWrap/>
            <w:vAlign w:val="bottom"/>
            <w:hideMark/>
          </w:tcPr>
          <w:p w14:paraId="1CF64B15"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0.228</w:t>
            </w:r>
          </w:p>
        </w:tc>
        <w:tc>
          <w:tcPr>
            <w:tcW w:w="960" w:type="dxa"/>
            <w:shd w:val="clear" w:color="auto" w:fill="auto"/>
            <w:noWrap/>
            <w:vAlign w:val="bottom"/>
            <w:hideMark/>
          </w:tcPr>
          <w:p w14:paraId="2FAB2CD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0.571</w:t>
            </w:r>
          </w:p>
        </w:tc>
      </w:tr>
      <w:tr w:rsidR="00EA421D" w:rsidRPr="00EA421D" w14:paraId="6501DD49" w14:textId="77777777" w:rsidTr="00CD2B6A">
        <w:trPr>
          <w:trHeight w:val="300"/>
        </w:trPr>
        <w:tc>
          <w:tcPr>
            <w:tcW w:w="1228" w:type="dxa"/>
            <w:shd w:val="clear" w:color="auto" w:fill="auto"/>
            <w:noWrap/>
            <w:vAlign w:val="bottom"/>
            <w:hideMark/>
          </w:tcPr>
          <w:p w14:paraId="694BFCC9" w14:textId="77777777" w:rsidR="00EA421D" w:rsidRPr="00EA421D" w:rsidRDefault="00EA421D" w:rsidP="00CD2B6A">
            <w:pPr>
              <w:spacing w:after="120"/>
              <w:rPr>
                <w:rFonts w:ascii="Times New Roman" w:eastAsia="Times New Roman" w:hAnsi="Times New Roman" w:cs="Times New Roman"/>
                <w:color w:val="000000"/>
                <w:lang w:eastAsia="pt-BR"/>
              </w:rPr>
            </w:pPr>
            <w:proofErr w:type="gramStart"/>
            <w:r w:rsidRPr="00EA421D">
              <w:rPr>
                <w:rFonts w:ascii="Times New Roman" w:eastAsia="Times New Roman" w:hAnsi="Times New Roman" w:cs="Times New Roman"/>
                <w:color w:val="000000"/>
                <w:lang w:eastAsia="pt-BR"/>
              </w:rPr>
              <w:t>latGB</w:t>
            </w:r>
            <w:proofErr w:type="gramEnd"/>
          </w:p>
        </w:tc>
        <w:tc>
          <w:tcPr>
            <w:tcW w:w="960" w:type="dxa"/>
            <w:shd w:val="clear" w:color="auto" w:fill="auto"/>
            <w:noWrap/>
            <w:vAlign w:val="bottom"/>
            <w:hideMark/>
          </w:tcPr>
          <w:p w14:paraId="232D944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-0.444</w:t>
            </w:r>
          </w:p>
        </w:tc>
        <w:tc>
          <w:tcPr>
            <w:tcW w:w="960" w:type="dxa"/>
            <w:shd w:val="clear" w:color="auto" w:fill="auto"/>
            <w:noWrap/>
            <w:vAlign w:val="bottom"/>
            <w:hideMark/>
          </w:tcPr>
          <w:p w14:paraId="269EE2F4"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-0.014</w:t>
            </w:r>
          </w:p>
        </w:tc>
        <w:tc>
          <w:tcPr>
            <w:tcW w:w="960" w:type="dxa"/>
            <w:shd w:val="clear" w:color="auto" w:fill="auto"/>
            <w:noWrap/>
            <w:vAlign w:val="bottom"/>
            <w:hideMark/>
          </w:tcPr>
          <w:p w14:paraId="38757F16"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0.153</w:t>
            </w:r>
          </w:p>
        </w:tc>
        <w:tc>
          <w:tcPr>
            <w:tcW w:w="960" w:type="dxa"/>
            <w:tcBorders>
              <w:right w:val="single" w:sz="4" w:space="0" w:color="948A54" w:themeColor="background2" w:themeShade="80"/>
            </w:tcBorders>
            <w:shd w:val="clear" w:color="auto" w:fill="auto"/>
            <w:noWrap/>
            <w:vAlign w:val="bottom"/>
            <w:hideMark/>
          </w:tcPr>
          <w:p w14:paraId="0E993DA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0.268</w:t>
            </w:r>
          </w:p>
        </w:tc>
        <w:tc>
          <w:tcPr>
            <w:tcW w:w="960" w:type="dxa"/>
            <w:tcBorders>
              <w:left w:val="single" w:sz="4" w:space="0" w:color="948A54" w:themeColor="background2" w:themeShade="80"/>
            </w:tcBorders>
            <w:shd w:val="clear" w:color="auto" w:fill="auto"/>
            <w:noWrap/>
            <w:vAlign w:val="bottom"/>
            <w:hideMark/>
          </w:tcPr>
          <w:p w14:paraId="27DF9852"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-0.371</w:t>
            </w:r>
          </w:p>
        </w:tc>
        <w:tc>
          <w:tcPr>
            <w:tcW w:w="960" w:type="dxa"/>
            <w:shd w:val="clear" w:color="auto" w:fill="auto"/>
            <w:noWrap/>
            <w:vAlign w:val="bottom"/>
            <w:hideMark/>
          </w:tcPr>
          <w:p w14:paraId="47E35B67"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-0.084</w:t>
            </w:r>
          </w:p>
        </w:tc>
        <w:tc>
          <w:tcPr>
            <w:tcW w:w="960" w:type="dxa"/>
            <w:shd w:val="clear" w:color="auto" w:fill="auto"/>
            <w:noWrap/>
            <w:vAlign w:val="bottom"/>
            <w:hideMark/>
          </w:tcPr>
          <w:p w14:paraId="7836618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-0.401</w:t>
            </w:r>
          </w:p>
        </w:tc>
        <w:tc>
          <w:tcPr>
            <w:tcW w:w="960" w:type="dxa"/>
            <w:shd w:val="clear" w:color="auto" w:fill="auto"/>
            <w:noWrap/>
            <w:vAlign w:val="bottom"/>
            <w:hideMark/>
          </w:tcPr>
          <w:p w14:paraId="59491D9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0.188</w:t>
            </w:r>
          </w:p>
        </w:tc>
      </w:tr>
      <w:tr w:rsidR="00EA421D" w:rsidRPr="00EA421D" w14:paraId="5EB96EAE" w14:textId="77777777" w:rsidTr="00CD2B6A">
        <w:trPr>
          <w:trHeight w:val="300"/>
        </w:trPr>
        <w:tc>
          <w:tcPr>
            <w:tcW w:w="1228" w:type="dxa"/>
            <w:shd w:val="clear" w:color="auto" w:fill="auto"/>
            <w:noWrap/>
            <w:vAlign w:val="bottom"/>
            <w:hideMark/>
          </w:tcPr>
          <w:p w14:paraId="13931DC7" w14:textId="77777777" w:rsidR="00EA421D" w:rsidRPr="00EA421D" w:rsidRDefault="00EA421D" w:rsidP="00CD2B6A">
            <w:pPr>
              <w:spacing w:after="120"/>
              <w:rPr>
                <w:rFonts w:ascii="Times New Roman" w:eastAsia="Times New Roman" w:hAnsi="Times New Roman" w:cs="Times New Roman"/>
                <w:color w:val="000000"/>
                <w:lang w:eastAsia="pt-BR"/>
              </w:rPr>
            </w:pPr>
            <w:proofErr w:type="gramStart"/>
            <w:r w:rsidRPr="00EA421D">
              <w:rPr>
                <w:rFonts w:ascii="Times New Roman" w:eastAsia="Times New Roman" w:hAnsi="Times New Roman" w:cs="Times New Roman"/>
                <w:color w:val="000000"/>
                <w:lang w:eastAsia="pt-BR"/>
              </w:rPr>
              <w:t>latL</w:t>
            </w:r>
            <w:proofErr w:type="gramEnd"/>
          </w:p>
        </w:tc>
        <w:tc>
          <w:tcPr>
            <w:tcW w:w="960" w:type="dxa"/>
            <w:shd w:val="clear" w:color="auto" w:fill="auto"/>
            <w:noWrap/>
            <w:vAlign w:val="bottom"/>
            <w:hideMark/>
          </w:tcPr>
          <w:p w14:paraId="0DEA101F"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0.303</w:t>
            </w:r>
          </w:p>
        </w:tc>
        <w:tc>
          <w:tcPr>
            <w:tcW w:w="960" w:type="dxa"/>
            <w:shd w:val="clear" w:color="auto" w:fill="auto"/>
            <w:noWrap/>
            <w:vAlign w:val="bottom"/>
            <w:hideMark/>
          </w:tcPr>
          <w:p w14:paraId="67792AE9"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0.050</w:t>
            </w:r>
          </w:p>
        </w:tc>
        <w:tc>
          <w:tcPr>
            <w:tcW w:w="960" w:type="dxa"/>
            <w:shd w:val="clear" w:color="auto" w:fill="auto"/>
            <w:noWrap/>
            <w:vAlign w:val="bottom"/>
            <w:hideMark/>
          </w:tcPr>
          <w:p w14:paraId="2E700895"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0.556</w:t>
            </w:r>
          </w:p>
        </w:tc>
        <w:tc>
          <w:tcPr>
            <w:tcW w:w="960" w:type="dxa"/>
            <w:tcBorders>
              <w:right w:val="single" w:sz="4" w:space="0" w:color="948A54" w:themeColor="background2" w:themeShade="80"/>
            </w:tcBorders>
            <w:shd w:val="clear" w:color="auto" w:fill="auto"/>
            <w:noWrap/>
            <w:vAlign w:val="bottom"/>
            <w:hideMark/>
          </w:tcPr>
          <w:p w14:paraId="1B06111A"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0.415</w:t>
            </w:r>
          </w:p>
        </w:tc>
        <w:tc>
          <w:tcPr>
            <w:tcW w:w="960" w:type="dxa"/>
            <w:tcBorders>
              <w:left w:val="single" w:sz="4" w:space="0" w:color="948A54" w:themeColor="background2" w:themeShade="80"/>
            </w:tcBorders>
            <w:shd w:val="clear" w:color="auto" w:fill="auto"/>
            <w:noWrap/>
            <w:vAlign w:val="bottom"/>
            <w:hideMark/>
          </w:tcPr>
          <w:p w14:paraId="52CAC52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0.222</w:t>
            </w:r>
          </w:p>
        </w:tc>
        <w:tc>
          <w:tcPr>
            <w:tcW w:w="960" w:type="dxa"/>
            <w:shd w:val="clear" w:color="auto" w:fill="auto"/>
            <w:noWrap/>
            <w:vAlign w:val="bottom"/>
            <w:hideMark/>
          </w:tcPr>
          <w:p w14:paraId="47FB01B3"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-0.195</w:t>
            </w:r>
          </w:p>
        </w:tc>
        <w:tc>
          <w:tcPr>
            <w:tcW w:w="960" w:type="dxa"/>
            <w:shd w:val="clear" w:color="auto" w:fill="auto"/>
            <w:noWrap/>
            <w:vAlign w:val="bottom"/>
            <w:hideMark/>
          </w:tcPr>
          <w:p w14:paraId="037D0C45"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-0.632</w:t>
            </w:r>
          </w:p>
        </w:tc>
        <w:tc>
          <w:tcPr>
            <w:tcW w:w="960" w:type="dxa"/>
            <w:shd w:val="clear" w:color="auto" w:fill="auto"/>
            <w:noWrap/>
            <w:vAlign w:val="bottom"/>
            <w:hideMark/>
          </w:tcPr>
          <w:p w14:paraId="6F4C572E"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0.096</w:t>
            </w:r>
          </w:p>
        </w:tc>
      </w:tr>
      <w:tr w:rsidR="00EA421D" w:rsidRPr="00EA421D" w14:paraId="009A3AB1" w14:textId="77777777" w:rsidTr="00CD2B6A">
        <w:trPr>
          <w:trHeight w:val="300"/>
        </w:trPr>
        <w:tc>
          <w:tcPr>
            <w:tcW w:w="1228" w:type="dxa"/>
            <w:shd w:val="clear" w:color="auto" w:fill="auto"/>
            <w:noWrap/>
            <w:vAlign w:val="bottom"/>
            <w:hideMark/>
          </w:tcPr>
          <w:p w14:paraId="0AD7E381" w14:textId="77777777" w:rsidR="00EA421D" w:rsidRPr="00EA421D" w:rsidRDefault="00EA421D" w:rsidP="00CD2B6A">
            <w:pPr>
              <w:spacing w:after="120"/>
              <w:rPr>
                <w:rFonts w:ascii="Times New Roman" w:eastAsia="Times New Roman" w:hAnsi="Times New Roman" w:cs="Times New Roman"/>
                <w:color w:val="000000"/>
                <w:lang w:eastAsia="pt-BR"/>
              </w:rPr>
            </w:pPr>
            <w:proofErr w:type="gramStart"/>
            <w:r w:rsidRPr="00EA421D">
              <w:rPr>
                <w:rFonts w:ascii="Times New Roman" w:eastAsia="Times New Roman" w:hAnsi="Times New Roman" w:cs="Times New Roman"/>
                <w:color w:val="000000"/>
                <w:lang w:eastAsia="pt-BR"/>
              </w:rPr>
              <w:t>dorRG</w:t>
            </w:r>
            <w:proofErr w:type="gramEnd"/>
          </w:p>
        </w:tc>
        <w:tc>
          <w:tcPr>
            <w:tcW w:w="960" w:type="dxa"/>
            <w:shd w:val="clear" w:color="auto" w:fill="auto"/>
            <w:noWrap/>
            <w:vAlign w:val="bottom"/>
            <w:hideMark/>
          </w:tcPr>
          <w:p w14:paraId="173F7A9F"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0.397</w:t>
            </w:r>
          </w:p>
        </w:tc>
        <w:tc>
          <w:tcPr>
            <w:tcW w:w="960" w:type="dxa"/>
            <w:shd w:val="clear" w:color="auto" w:fill="auto"/>
            <w:noWrap/>
            <w:vAlign w:val="bottom"/>
            <w:hideMark/>
          </w:tcPr>
          <w:p w14:paraId="794FE66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-0.290</w:t>
            </w:r>
          </w:p>
        </w:tc>
        <w:tc>
          <w:tcPr>
            <w:tcW w:w="960" w:type="dxa"/>
            <w:shd w:val="clear" w:color="auto" w:fill="auto"/>
            <w:noWrap/>
            <w:vAlign w:val="bottom"/>
            <w:hideMark/>
          </w:tcPr>
          <w:p w14:paraId="0947B413"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-0.308</w:t>
            </w:r>
          </w:p>
        </w:tc>
        <w:tc>
          <w:tcPr>
            <w:tcW w:w="960" w:type="dxa"/>
            <w:tcBorders>
              <w:right w:val="single" w:sz="4" w:space="0" w:color="948A54" w:themeColor="background2" w:themeShade="80"/>
            </w:tcBorders>
            <w:shd w:val="clear" w:color="auto" w:fill="auto"/>
            <w:noWrap/>
            <w:vAlign w:val="bottom"/>
            <w:hideMark/>
          </w:tcPr>
          <w:p w14:paraId="1ED3F3AD"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0.273</w:t>
            </w:r>
          </w:p>
        </w:tc>
        <w:tc>
          <w:tcPr>
            <w:tcW w:w="960" w:type="dxa"/>
            <w:tcBorders>
              <w:left w:val="single" w:sz="4" w:space="0" w:color="948A54" w:themeColor="background2" w:themeShade="80"/>
            </w:tcBorders>
            <w:shd w:val="clear" w:color="auto" w:fill="auto"/>
            <w:noWrap/>
            <w:vAlign w:val="bottom"/>
            <w:hideMark/>
          </w:tcPr>
          <w:p w14:paraId="44380538"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0.436</w:t>
            </w:r>
          </w:p>
        </w:tc>
        <w:tc>
          <w:tcPr>
            <w:tcW w:w="960" w:type="dxa"/>
            <w:shd w:val="clear" w:color="auto" w:fill="auto"/>
            <w:noWrap/>
            <w:vAlign w:val="bottom"/>
            <w:hideMark/>
          </w:tcPr>
          <w:p w14:paraId="342D1939"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0.188</w:t>
            </w:r>
          </w:p>
        </w:tc>
        <w:tc>
          <w:tcPr>
            <w:tcW w:w="960" w:type="dxa"/>
            <w:shd w:val="clear" w:color="auto" w:fill="auto"/>
            <w:noWrap/>
            <w:vAlign w:val="bottom"/>
            <w:hideMark/>
          </w:tcPr>
          <w:p w14:paraId="412D7E6B"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0.011</w:t>
            </w:r>
          </w:p>
        </w:tc>
        <w:tc>
          <w:tcPr>
            <w:tcW w:w="960" w:type="dxa"/>
            <w:shd w:val="clear" w:color="auto" w:fill="auto"/>
            <w:noWrap/>
            <w:vAlign w:val="bottom"/>
            <w:hideMark/>
          </w:tcPr>
          <w:p w14:paraId="09579921"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0.451</w:t>
            </w:r>
          </w:p>
        </w:tc>
      </w:tr>
      <w:tr w:rsidR="00EA421D" w:rsidRPr="00EA421D" w14:paraId="28464DA3" w14:textId="77777777" w:rsidTr="00CD2B6A">
        <w:trPr>
          <w:trHeight w:val="300"/>
        </w:trPr>
        <w:tc>
          <w:tcPr>
            <w:tcW w:w="1228" w:type="dxa"/>
            <w:shd w:val="clear" w:color="auto" w:fill="auto"/>
            <w:noWrap/>
            <w:vAlign w:val="bottom"/>
            <w:hideMark/>
          </w:tcPr>
          <w:p w14:paraId="37CA5884" w14:textId="77777777" w:rsidR="00EA421D" w:rsidRPr="00EA421D" w:rsidRDefault="00EA421D" w:rsidP="00CD2B6A">
            <w:pPr>
              <w:spacing w:after="120"/>
              <w:rPr>
                <w:rFonts w:ascii="Times New Roman" w:eastAsia="Times New Roman" w:hAnsi="Times New Roman" w:cs="Times New Roman"/>
                <w:color w:val="000000"/>
                <w:lang w:eastAsia="pt-BR"/>
              </w:rPr>
            </w:pPr>
            <w:proofErr w:type="gramStart"/>
            <w:r w:rsidRPr="00EA421D">
              <w:rPr>
                <w:rFonts w:ascii="Times New Roman" w:eastAsia="Times New Roman" w:hAnsi="Times New Roman" w:cs="Times New Roman"/>
                <w:color w:val="000000"/>
                <w:lang w:eastAsia="pt-BR"/>
              </w:rPr>
              <w:t>dorGB</w:t>
            </w:r>
            <w:proofErr w:type="gramEnd"/>
          </w:p>
        </w:tc>
        <w:tc>
          <w:tcPr>
            <w:tcW w:w="960" w:type="dxa"/>
            <w:shd w:val="clear" w:color="auto" w:fill="auto"/>
            <w:noWrap/>
            <w:vAlign w:val="bottom"/>
            <w:hideMark/>
          </w:tcPr>
          <w:p w14:paraId="68B28CFA"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-0.375</w:t>
            </w:r>
          </w:p>
        </w:tc>
        <w:tc>
          <w:tcPr>
            <w:tcW w:w="960" w:type="dxa"/>
            <w:shd w:val="clear" w:color="auto" w:fill="auto"/>
            <w:noWrap/>
            <w:vAlign w:val="bottom"/>
            <w:hideMark/>
          </w:tcPr>
          <w:p w14:paraId="24D75400"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0.160</w:t>
            </w:r>
          </w:p>
        </w:tc>
        <w:tc>
          <w:tcPr>
            <w:tcW w:w="960" w:type="dxa"/>
            <w:shd w:val="clear" w:color="auto" w:fill="auto"/>
            <w:noWrap/>
            <w:vAlign w:val="bottom"/>
            <w:hideMark/>
          </w:tcPr>
          <w:p w14:paraId="73BE3D2B"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0.075</w:t>
            </w:r>
          </w:p>
        </w:tc>
        <w:tc>
          <w:tcPr>
            <w:tcW w:w="960" w:type="dxa"/>
            <w:tcBorders>
              <w:right w:val="single" w:sz="4" w:space="0" w:color="948A54" w:themeColor="background2" w:themeShade="80"/>
            </w:tcBorders>
            <w:shd w:val="clear" w:color="auto" w:fill="auto"/>
            <w:noWrap/>
            <w:vAlign w:val="bottom"/>
            <w:hideMark/>
          </w:tcPr>
          <w:p w14:paraId="643D8B29"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0.688</w:t>
            </w:r>
          </w:p>
        </w:tc>
        <w:tc>
          <w:tcPr>
            <w:tcW w:w="960" w:type="dxa"/>
            <w:tcBorders>
              <w:left w:val="single" w:sz="4" w:space="0" w:color="948A54" w:themeColor="background2" w:themeShade="80"/>
            </w:tcBorders>
            <w:shd w:val="clear" w:color="auto" w:fill="auto"/>
            <w:noWrap/>
            <w:vAlign w:val="bottom"/>
            <w:hideMark/>
          </w:tcPr>
          <w:p w14:paraId="28109D81"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-0.316</w:t>
            </w:r>
          </w:p>
        </w:tc>
        <w:tc>
          <w:tcPr>
            <w:tcW w:w="960" w:type="dxa"/>
            <w:shd w:val="clear" w:color="auto" w:fill="auto"/>
            <w:noWrap/>
            <w:vAlign w:val="bottom"/>
            <w:hideMark/>
          </w:tcPr>
          <w:p w14:paraId="20773023"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-0.342</w:t>
            </w:r>
          </w:p>
        </w:tc>
        <w:tc>
          <w:tcPr>
            <w:tcW w:w="960" w:type="dxa"/>
            <w:shd w:val="clear" w:color="auto" w:fill="auto"/>
            <w:noWrap/>
            <w:vAlign w:val="bottom"/>
            <w:hideMark/>
          </w:tcPr>
          <w:p w14:paraId="177E7321"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-0.230</w:t>
            </w:r>
          </w:p>
        </w:tc>
        <w:tc>
          <w:tcPr>
            <w:tcW w:w="960" w:type="dxa"/>
            <w:shd w:val="clear" w:color="auto" w:fill="auto"/>
            <w:noWrap/>
            <w:vAlign w:val="bottom"/>
            <w:hideMark/>
          </w:tcPr>
          <w:p w14:paraId="6913663E"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0.541</w:t>
            </w:r>
          </w:p>
        </w:tc>
      </w:tr>
      <w:tr w:rsidR="00EA421D" w:rsidRPr="00EA421D" w14:paraId="14098250" w14:textId="77777777" w:rsidTr="00CD2B6A">
        <w:trPr>
          <w:trHeight w:val="300"/>
        </w:trPr>
        <w:tc>
          <w:tcPr>
            <w:tcW w:w="1228" w:type="dxa"/>
            <w:tcBorders>
              <w:bottom w:val="single" w:sz="4" w:space="0" w:color="948A54" w:themeColor="background2" w:themeShade="80"/>
            </w:tcBorders>
            <w:shd w:val="clear" w:color="auto" w:fill="auto"/>
            <w:noWrap/>
            <w:vAlign w:val="bottom"/>
            <w:hideMark/>
          </w:tcPr>
          <w:p w14:paraId="2C1D3C62" w14:textId="77777777" w:rsidR="00EA421D" w:rsidRPr="00EA421D" w:rsidRDefault="00EA421D" w:rsidP="00CD2B6A">
            <w:pPr>
              <w:spacing w:after="120"/>
              <w:rPr>
                <w:rFonts w:ascii="Times New Roman" w:eastAsia="Times New Roman" w:hAnsi="Times New Roman" w:cs="Times New Roman"/>
                <w:color w:val="000000"/>
                <w:lang w:eastAsia="pt-BR"/>
              </w:rPr>
            </w:pPr>
            <w:proofErr w:type="gramStart"/>
            <w:r w:rsidRPr="00EA421D">
              <w:rPr>
                <w:rFonts w:ascii="Times New Roman" w:eastAsia="Times New Roman" w:hAnsi="Times New Roman" w:cs="Times New Roman"/>
                <w:color w:val="000000"/>
                <w:lang w:eastAsia="pt-BR"/>
              </w:rPr>
              <w:t>dorL</w:t>
            </w:r>
            <w:proofErr w:type="gramEnd"/>
          </w:p>
        </w:tc>
        <w:tc>
          <w:tcPr>
            <w:tcW w:w="960" w:type="dxa"/>
            <w:tcBorders>
              <w:bottom w:val="single" w:sz="4" w:space="0" w:color="948A54" w:themeColor="background2" w:themeShade="80"/>
            </w:tcBorders>
            <w:shd w:val="clear" w:color="auto" w:fill="auto"/>
            <w:noWrap/>
            <w:vAlign w:val="bottom"/>
            <w:hideMark/>
          </w:tcPr>
          <w:p w14:paraId="78A25117"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0.353</w:t>
            </w:r>
          </w:p>
        </w:tc>
        <w:tc>
          <w:tcPr>
            <w:tcW w:w="960" w:type="dxa"/>
            <w:tcBorders>
              <w:bottom w:val="single" w:sz="4" w:space="0" w:color="948A54" w:themeColor="background2" w:themeShade="80"/>
            </w:tcBorders>
            <w:shd w:val="clear" w:color="auto" w:fill="auto"/>
            <w:noWrap/>
            <w:vAlign w:val="bottom"/>
            <w:hideMark/>
          </w:tcPr>
          <w:p w14:paraId="060DE93A"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-0.156</w:t>
            </w:r>
          </w:p>
        </w:tc>
        <w:tc>
          <w:tcPr>
            <w:tcW w:w="960" w:type="dxa"/>
            <w:tcBorders>
              <w:bottom w:val="single" w:sz="4" w:space="0" w:color="948A54" w:themeColor="background2" w:themeShade="80"/>
            </w:tcBorders>
            <w:shd w:val="clear" w:color="auto" w:fill="auto"/>
            <w:noWrap/>
            <w:vAlign w:val="bottom"/>
            <w:hideMark/>
          </w:tcPr>
          <w:p w14:paraId="5EB911F0"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0.547</w:t>
            </w:r>
          </w:p>
        </w:tc>
        <w:tc>
          <w:tcPr>
            <w:tcW w:w="960" w:type="dxa"/>
            <w:tcBorders>
              <w:bottom w:val="single" w:sz="4" w:space="0" w:color="948A54" w:themeColor="background2" w:themeShade="80"/>
              <w:right w:val="single" w:sz="4" w:space="0" w:color="948A54" w:themeColor="background2" w:themeShade="80"/>
            </w:tcBorders>
            <w:shd w:val="clear" w:color="auto" w:fill="auto"/>
            <w:noWrap/>
            <w:vAlign w:val="bottom"/>
            <w:hideMark/>
          </w:tcPr>
          <w:p w14:paraId="7CF2030B"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-0.110</w:t>
            </w:r>
          </w:p>
        </w:tc>
        <w:tc>
          <w:tcPr>
            <w:tcW w:w="960" w:type="dxa"/>
            <w:tcBorders>
              <w:left w:val="single" w:sz="4" w:space="0" w:color="948A54" w:themeColor="background2" w:themeShade="80"/>
              <w:bottom w:val="single" w:sz="4" w:space="0" w:color="948A54" w:themeColor="background2" w:themeShade="80"/>
            </w:tcBorders>
            <w:shd w:val="clear" w:color="auto" w:fill="auto"/>
            <w:noWrap/>
            <w:vAlign w:val="bottom"/>
            <w:hideMark/>
          </w:tcPr>
          <w:p w14:paraId="6B6BBB8C"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0.332</w:t>
            </w:r>
          </w:p>
        </w:tc>
        <w:tc>
          <w:tcPr>
            <w:tcW w:w="960" w:type="dxa"/>
            <w:tcBorders>
              <w:bottom w:val="single" w:sz="4" w:space="0" w:color="948A54" w:themeColor="background2" w:themeShade="80"/>
            </w:tcBorders>
            <w:shd w:val="clear" w:color="auto" w:fill="auto"/>
            <w:noWrap/>
            <w:vAlign w:val="bottom"/>
            <w:hideMark/>
          </w:tcPr>
          <w:p w14:paraId="1F06E21F"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0.332</w:t>
            </w:r>
          </w:p>
        </w:tc>
        <w:tc>
          <w:tcPr>
            <w:tcW w:w="960" w:type="dxa"/>
            <w:tcBorders>
              <w:bottom w:val="single" w:sz="4" w:space="0" w:color="948A54" w:themeColor="background2" w:themeShade="80"/>
            </w:tcBorders>
            <w:shd w:val="clear" w:color="auto" w:fill="auto"/>
            <w:noWrap/>
            <w:vAlign w:val="bottom"/>
            <w:hideMark/>
          </w:tcPr>
          <w:p w14:paraId="661D8744"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-0.410</w:t>
            </w:r>
          </w:p>
        </w:tc>
        <w:tc>
          <w:tcPr>
            <w:tcW w:w="960" w:type="dxa"/>
            <w:tcBorders>
              <w:bottom w:val="single" w:sz="4" w:space="0" w:color="948A54" w:themeColor="background2" w:themeShade="80"/>
            </w:tcBorders>
            <w:shd w:val="clear" w:color="auto" w:fill="auto"/>
            <w:noWrap/>
            <w:vAlign w:val="bottom"/>
            <w:hideMark/>
          </w:tcPr>
          <w:p w14:paraId="15DB2AE6" w14:textId="77777777" w:rsidR="00EA421D" w:rsidRPr="00EA421D" w:rsidRDefault="00EA421D" w:rsidP="00CD2B6A">
            <w:pPr>
              <w:spacing w:after="120"/>
              <w:jc w:val="right"/>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-0.283</w:t>
            </w:r>
          </w:p>
        </w:tc>
      </w:tr>
      <w:tr w:rsidR="00EA421D" w:rsidRPr="00EA421D" w14:paraId="411C9BC5" w14:textId="77777777" w:rsidTr="00CD2B6A">
        <w:trPr>
          <w:trHeight w:val="300"/>
        </w:trPr>
        <w:tc>
          <w:tcPr>
            <w:tcW w:w="1228" w:type="dxa"/>
            <w:tcBorders>
              <w:top w:val="single" w:sz="4" w:space="0" w:color="948A54" w:themeColor="background2" w:themeShade="80"/>
              <w:bottom w:val="single" w:sz="4" w:space="0" w:color="auto"/>
            </w:tcBorders>
            <w:shd w:val="clear" w:color="auto" w:fill="auto"/>
            <w:noWrap/>
            <w:vAlign w:val="bottom"/>
            <w:hideMark/>
          </w:tcPr>
          <w:p w14:paraId="4BD8F8D9" w14:textId="77777777" w:rsidR="00EA421D" w:rsidRPr="00EA421D" w:rsidRDefault="00EA421D" w:rsidP="00CD2B6A">
            <w:pPr>
              <w:spacing w:after="120"/>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 Proportion variance</w:t>
            </w:r>
          </w:p>
        </w:tc>
        <w:tc>
          <w:tcPr>
            <w:tcW w:w="960" w:type="dxa"/>
            <w:tcBorders>
              <w:top w:val="single" w:sz="4" w:space="0" w:color="948A54" w:themeColor="background2" w:themeShade="80"/>
              <w:bottom w:val="single" w:sz="4" w:space="0" w:color="auto"/>
            </w:tcBorders>
            <w:shd w:val="clear" w:color="auto" w:fill="auto"/>
            <w:noWrap/>
            <w:vAlign w:val="center"/>
            <w:hideMark/>
          </w:tcPr>
          <w:p w14:paraId="5DCF891A" w14:textId="77777777" w:rsidR="00EA421D" w:rsidRPr="00EA421D" w:rsidRDefault="00EA421D" w:rsidP="00CD2B6A">
            <w:pPr>
              <w:spacing w:after="120"/>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34.28%</w:t>
            </w:r>
          </w:p>
        </w:tc>
        <w:tc>
          <w:tcPr>
            <w:tcW w:w="960" w:type="dxa"/>
            <w:tcBorders>
              <w:top w:val="single" w:sz="4" w:space="0" w:color="948A54" w:themeColor="background2" w:themeShade="80"/>
              <w:bottom w:val="single" w:sz="4" w:space="0" w:color="auto"/>
            </w:tcBorders>
            <w:shd w:val="clear" w:color="auto" w:fill="auto"/>
            <w:noWrap/>
            <w:vAlign w:val="center"/>
            <w:hideMark/>
          </w:tcPr>
          <w:p w14:paraId="7DCB9657" w14:textId="77777777" w:rsidR="00EA421D" w:rsidRPr="00EA421D" w:rsidRDefault="00EA421D" w:rsidP="00CD2B6A">
            <w:pPr>
              <w:spacing w:after="120"/>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24.34%</w:t>
            </w:r>
          </w:p>
        </w:tc>
        <w:tc>
          <w:tcPr>
            <w:tcW w:w="960" w:type="dxa"/>
            <w:tcBorders>
              <w:top w:val="single" w:sz="4" w:space="0" w:color="948A54" w:themeColor="background2" w:themeShade="80"/>
              <w:bottom w:val="single" w:sz="4" w:space="0" w:color="auto"/>
            </w:tcBorders>
            <w:shd w:val="clear" w:color="auto" w:fill="auto"/>
            <w:noWrap/>
            <w:vAlign w:val="center"/>
            <w:hideMark/>
          </w:tcPr>
          <w:p w14:paraId="06537707" w14:textId="77777777" w:rsidR="00EA421D" w:rsidRPr="00EA421D" w:rsidRDefault="00EA421D" w:rsidP="00CD2B6A">
            <w:pPr>
              <w:spacing w:after="120"/>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13.76%</w:t>
            </w:r>
          </w:p>
        </w:tc>
        <w:tc>
          <w:tcPr>
            <w:tcW w:w="960" w:type="dxa"/>
            <w:tcBorders>
              <w:top w:val="single" w:sz="4" w:space="0" w:color="948A54" w:themeColor="background2" w:themeShade="80"/>
              <w:bottom w:val="single" w:sz="4" w:space="0" w:color="auto"/>
              <w:right w:val="single" w:sz="4" w:space="0" w:color="948A54" w:themeColor="background2" w:themeShade="80"/>
            </w:tcBorders>
            <w:shd w:val="clear" w:color="auto" w:fill="auto"/>
            <w:noWrap/>
            <w:vAlign w:val="center"/>
            <w:hideMark/>
          </w:tcPr>
          <w:p w14:paraId="4B09FEEA" w14:textId="77777777" w:rsidR="00EA421D" w:rsidRPr="00EA421D" w:rsidRDefault="00EA421D" w:rsidP="00CD2B6A">
            <w:pPr>
              <w:spacing w:after="120"/>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11.01%</w:t>
            </w:r>
          </w:p>
        </w:tc>
        <w:tc>
          <w:tcPr>
            <w:tcW w:w="960" w:type="dxa"/>
            <w:tcBorders>
              <w:top w:val="single" w:sz="4" w:space="0" w:color="948A54" w:themeColor="background2" w:themeShade="80"/>
              <w:left w:val="single" w:sz="4" w:space="0" w:color="948A54" w:themeColor="background2" w:themeShade="80"/>
              <w:bottom w:val="single" w:sz="4" w:space="0" w:color="auto"/>
            </w:tcBorders>
            <w:shd w:val="clear" w:color="auto" w:fill="auto"/>
            <w:noWrap/>
            <w:vAlign w:val="center"/>
            <w:hideMark/>
          </w:tcPr>
          <w:p w14:paraId="598539C3" w14:textId="77777777" w:rsidR="00EA421D" w:rsidRPr="00EA421D" w:rsidRDefault="00EA421D" w:rsidP="00CD2B6A">
            <w:pPr>
              <w:spacing w:after="120"/>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35.47%</w:t>
            </w:r>
          </w:p>
        </w:tc>
        <w:tc>
          <w:tcPr>
            <w:tcW w:w="960" w:type="dxa"/>
            <w:tcBorders>
              <w:top w:val="single" w:sz="4" w:space="0" w:color="948A54" w:themeColor="background2" w:themeShade="80"/>
              <w:bottom w:val="single" w:sz="4" w:space="0" w:color="auto"/>
            </w:tcBorders>
            <w:shd w:val="clear" w:color="auto" w:fill="auto"/>
            <w:noWrap/>
            <w:vAlign w:val="center"/>
            <w:hideMark/>
          </w:tcPr>
          <w:p w14:paraId="6705D71D" w14:textId="77777777" w:rsidR="00EA421D" w:rsidRPr="00EA421D" w:rsidRDefault="00EA421D" w:rsidP="00CD2B6A">
            <w:pPr>
              <w:spacing w:after="120"/>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25.54%</w:t>
            </w:r>
          </w:p>
        </w:tc>
        <w:tc>
          <w:tcPr>
            <w:tcW w:w="960" w:type="dxa"/>
            <w:tcBorders>
              <w:top w:val="single" w:sz="4" w:space="0" w:color="948A54" w:themeColor="background2" w:themeShade="80"/>
              <w:bottom w:val="single" w:sz="4" w:space="0" w:color="auto"/>
            </w:tcBorders>
            <w:shd w:val="clear" w:color="auto" w:fill="auto"/>
            <w:noWrap/>
            <w:vAlign w:val="center"/>
            <w:hideMark/>
          </w:tcPr>
          <w:p w14:paraId="661A553D" w14:textId="77777777" w:rsidR="00EA421D" w:rsidRPr="00EA421D" w:rsidRDefault="00EA421D" w:rsidP="00CD2B6A">
            <w:pPr>
              <w:spacing w:after="120"/>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14.98%</w:t>
            </w:r>
          </w:p>
        </w:tc>
        <w:tc>
          <w:tcPr>
            <w:tcW w:w="960" w:type="dxa"/>
            <w:tcBorders>
              <w:top w:val="single" w:sz="4" w:space="0" w:color="948A54" w:themeColor="background2" w:themeShade="80"/>
              <w:bottom w:val="single" w:sz="4" w:space="0" w:color="auto"/>
            </w:tcBorders>
            <w:shd w:val="clear" w:color="auto" w:fill="auto"/>
            <w:noWrap/>
            <w:vAlign w:val="center"/>
            <w:hideMark/>
          </w:tcPr>
          <w:p w14:paraId="1B44FFF8" w14:textId="77777777" w:rsidR="00EA421D" w:rsidRPr="00EA421D" w:rsidRDefault="00EA421D" w:rsidP="00CD2B6A">
            <w:pPr>
              <w:spacing w:after="120"/>
              <w:jc w:val="center"/>
              <w:rPr>
                <w:rFonts w:ascii="Times New Roman" w:eastAsia="Times New Roman" w:hAnsi="Times New Roman" w:cs="Times New Roman"/>
                <w:color w:val="000000"/>
                <w:lang w:eastAsia="pt-BR"/>
              </w:rPr>
            </w:pPr>
            <w:r w:rsidRPr="00EA421D">
              <w:rPr>
                <w:rFonts w:ascii="Times New Roman" w:eastAsia="Times New Roman" w:hAnsi="Times New Roman" w:cs="Times New Roman"/>
                <w:color w:val="000000"/>
                <w:lang w:eastAsia="pt-BR"/>
              </w:rPr>
              <w:t>11.25%</w:t>
            </w:r>
          </w:p>
        </w:tc>
      </w:tr>
    </w:tbl>
    <w:p w14:paraId="6F6BFE5B" w14:textId="77777777" w:rsidR="004363F1" w:rsidRPr="00030DD2" w:rsidRDefault="004363F1" w:rsidP="004D2645">
      <w:pPr>
        <w:tabs>
          <w:tab w:val="left" w:pos="709"/>
        </w:tabs>
        <w:spacing w:line="360" w:lineRule="auto"/>
        <w:rPr>
          <w:rFonts w:ascii="Times New Roman" w:hAnsi="Times New Roman" w:cs="Times New Roman"/>
          <w:b/>
          <w:noProof/>
          <w:lang w:val="en-GB"/>
        </w:rPr>
      </w:pPr>
    </w:p>
    <w:p w14:paraId="1D09E392" w14:textId="52A728FF" w:rsidR="004363F1" w:rsidRPr="00030DD2" w:rsidRDefault="004363F1" w:rsidP="004D2645">
      <w:pPr>
        <w:tabs>
          <w:tab w:val="left" w:pos="709"/>
        </w:tabs>
        <w:spacing w:line="360" w:lineRule="auto"/>
        <w:rPr>
          <w:rFonts w:ascii="Times New Roman" w:hAnsi="Times New Roman" w:cs="Times New Roman"/>
          <w:noProof/>
          <w:lang w:val="en-GB"/>
        </w:rPr>
      </w:pPr>
      <w:r w:rsidRPr="00030DD2">
        <w:rPr>
          <w:rFonts w:ascii="Times New Roman" w:hAnsi="Times New Roman" w:cs="Times New Roman"/>
          <w:b/>
          <w:noProof/>
          <w:lang w:val="en-GB"/>
        </w:rPr>
        <w:t xml:space="preserve">Phylogenetic inference and molecular dating. </w:t>
      </w:r>
      <w:r w:rsidRPr="00030DD2">
        <w:rPr>
          <w:rFonts w:ascii="Times New Roman" w:hAnsi="Times New Roman" w:cs="Times New Roman"/>
          <w:noProof/>
          <w:lang w:val="en-GB"/>
        </w:rPr>
        <w:t xml:space="preserve">As </w:t>
      </w:r>
      <w:r w:rsidR="002464B2">
        <w:rPr>
          <w:rFonts w:ascii="Times New Roman" w:hAnsi="Times New Roman" w:cs="Times New Roman"/>
          <w:noProof/>
          <w:lang w:val="en-GB"/>
        </w:rPr>
        <w:t>with the maximum-likelihood inference of bootstrap trees</w:t>
      </w:r>
      <w:r w:rsidRPr="00030DD2">
        <w:rPr>
          <w:rFonts w:ascii="Times New Roman" w:hAnsi="Times New Roman" w:cs="Times New Roman"/>
          <w:noProof/>
          <w:lang w:val="en-GB"/>
        </w:rPr>
        <w:t>, we used a custom Perl script to generate a multiple alignment</w:t>
      </w:r>
      <w:r w:rsidR="002464B2">
        <w:rPr>
          <w:rFonts w:ascii="Times New Roman" w:hAnsi="Times New Roman" w:cs="Times New Roman"/>
          <w:noProof/>
          <w:lang w:val="en-GB"/>
        </w:rPr>
        <w:t xml:space="preserve"> of 19,556 SNVs</w:t>
      </w:r>
      <w:r w:rsidRPr="00030DD2">
        <w:rPr>
          <w:rFonts w:ascii="Times New Roman" w:hAnsi="Times New Roman" w:cs="Times New Roman"/>
          <w:noProof/>
          <w:lang w:val="en-GB"/>
        </w:rPr>
        <w:t xml:space="preserve">, but </w:t>
      </w:r>
      <w:r w:rsidR="002464B2">
        <w:rPr>
          <w:rFonts w:ascii="Times New Roman" w:hAnsi="Times New Roman" w:cs="Times New Roman"/>
          <w:noProof/>
          <w:lang w:val="en-GB"/>
        </w:rPr>
        <w:t xml:space="preserve">this time </w:t>
      </w:r>
      <w:r w:rsidRPr="00030DD2">
        <w:rPr>
          <w:rFonts w:ascii="Times New Roman" w:hAnsi="Times New Roman" w:cs="Times New Roman"/>
          <w:noProof/>
          <w:lang w:val="en-GB"/>
        </w:rPr>
        <w:t xml:space="preserve">we produced consensus sequences with IUPAC ambiguities by pooling the individuals of every species and localities sampled (47 geographic populations in total). Mean coverage per variant per locality was ~133×. </w:t>
      </w:r>
      <w:r w:rsidR="002464B2">
        <w:rPr>
          <w:rFonts w:ascii="Times New Roman" w:hAnsi="Times New Roman" w:cs="Times New Roman"/>
          <w:noProof/>
          <w:lang w:val="en-GB"/>
        </w:rPr>
        <w:t>As before, w</w:t>
      </w:r>
      <w:r w:rsidRPr="00030DD2">
        <w:rPr>
          <w:rFonts w:ascii="Times New Roman" w:hAnsi="Times New Roman" w:cs="Times New Roman"/>
          <w:noProof/>
          <w:lang w:val="en-GB"/>
        </w:rPr>
        <w:t>e partitioned the alignment by linkage group (LG) and excluded the positions in genomic regions not assigned to any linkage group.</w:t>
      </w:r>
    </w:p>
    <w:p w14:paraId="1F6C0AEB" w14:textId="77777777" w:rsidR="004363F1" w:rsidRPr="00030DD2" w:rsidRDefault="004363F1" w:rsidP="004D2645">
      <w:pPr>
        <w:tabs>
          <w:tab w:val="left" w:pos="709"/>
        </w:tabs>
        <w:spacing w:line="360" w:lineRule="auto"/>
        <w:rPr>
          <w:rFonts w:ascii="Times New Roman" w:hAnsi="Times New Roman" w:cs="Times New Roman"/>
          <w:noProof/>
          <w:lang w:val="en-GB"/>
        </w:rPr>
      </w:pPr>
    </w:p>
    <w:p w14:paraId="0EEB99AA" w14:textId="188C4CAC" w:rsidR="004363F1" w:rsidRPr="00030DD2" w:rsidRDefault="004363F1" w:rsidP="004D2645">
      <w:pPr>
        <w:tabs>
          <w:tab w:val="left" w:pos="709"/>
        </w:tabs>
        <w:spacing w:line="360" w:lineRule="auto"/>
        <w:rPr>
          <w:rFonts w:ascii="Times New Roman" w:hAnsi="Times New Roman" w:cs="Times New Roman"/>
          <w:lang w:val="en-GB"/>
        </w:rPr>
      </w:pPr>
      <w:r w:rsidRPr="00030DD2">
        <w:rPr>
          <w:rFonts w:ascii="Times New Roman" w:hAnsi="Times New Roman" w:cs="Times New Roman"/>
          <w:lang w:val="en-GB"/>
        </w:rPr>
        <w:t xml:space="preserve">In order to infer the relationships among the populations and the position of the root without an outgroup, we </w:t>
      </w:r>
      <w:r w:rsidR="00577F56">
        <w:rPr>
          <w:rFonts w:ascii="Times New Roman" w:hAnsi="Times New Roman" w:cs="Times New Roman"/>
          <w:lang w:val="en-GB"/>
        </w:rPr>
        <w:t xml:space="preserve">first </w:t>
      </w:r>
      <w:r w:rsidRPr="00030DD2">
        <w:rPr>
          <w:rFonts w:ascii="Times New Roman" w:hAnsi="Times New Roman" w:cs="Times New Roman"/>
          <w:lang w:val="en-GB"/>
        </w:rPr>
        <w:t xml:space="preserve">inferred a calibration-free tree using </w:t>
      </w:r>
      <w:r w:rsidRPr="00030DD2">
        <w:rPr>
          <w:rFonts w:ascii="Times New Roman" w:hAnsi="Times New Roman" w:cs="Times New Roman"/>
          <w:sz w:val="20"/>
          <w:lang w:val="en-GB"/>
        </w:rPr>
        <w:t>BEAST 2.1.3</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&lt;EndNote&gt;&lt;Cite&gt;&lt;Author&gt;Bouckaert&lt;/Author&gt;&lt;Year&gt;2014&lt;/Year&gt;&lt;RecNum&gt;3105&lt;/RecNum&gt;&lt;DisplayText&gt;&lt;style face="superscript"&gt;38&lt;/style&gt;&lt;/DisplayText&gt;&lt;record&gt;&lt;rec-number&gt;3105&lt;/rec-number&gt;&lt;foreign-keys&gt;&lt;key app="EN" db-id="9aeswrrrovtep5ez05t5d0wfzt20xsds5wv9" timestamp="1441111936"&gt;3105&lt;/key&gt;&lt;/foreign-keys&gt;&lt;ref-type name="Journal Article"&gt;17&lt;/ref-type&gt;&lt;contributors&gt;&lt;authors&gt;&lt;author&gt;Bouckaert, Remco&lt;/author&gt;&lt;author&gt;Heled, Joseph&lt;/author&gt;&lt;author&gt;Kühnert, Denise&lt;/author&gt;&lt;author&gt;Vaughan, Tim&lt;/author&gt;&lt;author&gt;Wu, Chieh-Hsi&lt;/author&gt;&lt;author&gt;Xie, Dong&lt;/author&gt;&lt;author&gt;Suchard, Marc A.&lt;/author&gt;&lt;author&gt;Rambaut, Andrew&lt;/author&gt;&lt;author&gt;Drummond, Alexei J.&lt;/author&gt;&lt;/authors&gt;&lt;/contributors&gt;&lt;titles&gt;&lt;title&gt;BEAST 2: A Software Platform for Bayesian Evolutionary Analysis&lt;/title&gt;&lt;secondary-title&gt;PLoS Comput Biol&lt;/secondary-title&gt;&lt;short-title&gt;BEAST 2&lt;/short-title&gt;&lt;/titles&gt;&lt;periodical&gt;&lt;full-title&gt;PLoS Comput Biol&lt;/full-title&gt;&lt;/periodical&gt;&lt;pages&gt;e1003537&lt;/pages&gt;&lt;volume&gt;10&lt;/volume&gt;&lt;dates&gt;&lt;year&gt;2014&lt;/year&gt;&lt;pub-dates&gt;&lt;date&gt;April 10, 2014&lt;/date&gt;&lt;/pub-dates&gt;&lt;/dates&gt;&lt;urls&gt;&lt;/urls&gt;&lt;electronic-resource-num&gt;10.1371/journal.pcbi.1003537&lt;/electronic-resource-num&gt;&lt;remote-database-name&gt;PLoS Journals&lt;/remote-database-name&gt;&lt;access-date&gt;2014-04-27 10:56:25&lt;/access-date&gt;&lt;/record&gt;&lt;/Cite&gt;&lt;/EndNote&gt;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38</w:t>
      </w:r>
      <w:r w:rsidRPr="00030DD2">
        <w:rPr>
          <w:rFonts w:ascii="Times New Roman" w:hAnsi="Times New Roman" w:cs="Times New Roman"/>
          <w:lang w:val="en-GB"/>
        </w:rPr>
        <w:fldChar w:fldCharType="end"/>
      </w:r>
      <w:r w:rsidRPr="00030DD2">
        <w:rPr>
          <w:rFonts w:ascii="Times New Roman" w:hAnsi="Times New Roman" w:cs="Times New Roman"/>
          <w:lang w:val="en-GB"/>
        </w:rPr>
        <w:t>. We used a reversible-jump substitution model (RBS)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&lt;EndNote&gt;&lt;Cite&gt;&lt;Author&gt;Bouckaert&lt;/Author&gt;&lt;Year&gt;2013&lt;/Year&gt;&lt;RecNum&gt;3104&lt;/RecNum&gt;&lt;DisplayText&gt;&lt;style face="superscript"&gt;39&lt;/style&gt;&lt;/DisplayText&gt;&lt;record&gt;&lt;rec-number&gt;3104&lt;/rec-number&gt;&lt;foreign-keys&gt;&lt;key app="EN" db-id="9aeswrrrovtep5ez05t5d0wfzt20xsds5wv9" timestamp="1441111936"&gt;3104&lt;/key&gt;&lt;/foreign-keys&gt;&lt;ref-type name="Journal Article"&gt;17&lt;/ref-type&gt;&lt;contributors&gt;&lt;authors&gt;&lt;author&gt;Bouckaert, Remco&lt;/author&gt;&lt;author&gt;Alvarado-Mora, Mónica V.&lt;/author&gt;&lt;author&gt;Pinho, João R. Rebello&lt;/author&gt;&lt;/authors&gt;&lt;/contributors&gt;&lt;titles&gt;&lt;title&gt;Evolutionary rates and HBV: issues of rate estimation with Bayesian molecular methods&lt;/title&gt;&lt;secondary-title&gt;Antiviral Therapy&lt;/secondary-title&gt;&lt;short-title&gt;Evolutionary rates and HBV&lt;/short-title&gt;&lt;/titles&gt;&lt;periodical&gt;&lt;full-title&gt;Antiviral Therapy&lt;/full-title&gt;&lt;/periodical&gt;&lt;pages&gt;497-503&lt;/pages&gt;&lt;volume&gt;18&lt;/volume&gt;&lt;keywords&gt;&lt;keyword&gt;Bayes Theorem&lt;/keyword&gt;&lt;keyword&gt;Genotype&lt;/keyword&gt;&lt;keyword&gt;Hepatitis B&lt;/keyword&gt;&lt;keyword&gt;Hepatitis B virus&lt;/keyword&gt;&lt;keyword&gt;Humans&lt;/keyword&gt;&lt;keyword&gt;mutation rate&lt;/keyword&gt;&lt;keyword&gt;phylogeny&lt;/keyword&gt;&lt;keyword&gt;Sampling Studies&lt;/keyword&gt;&lt;/keywords&gt;&lt;dates&gt;&lt;year&gt;2013&lt;/year&gt;&lt;pub-dates&gt;&lt;date&gt;2013&lt;/date&gt;&lt;/pub-dates&gt;&lt;/dates&gt;&lt;isbn&gt;2040-2058&lt;/isbn&gt;&lt;urls&gt;&lt;/urls&gt;&lt;electronic-resource-num&gt;10.3851/IMP2656&lt;/electronic-resource-num&gt;&lt;remote-database-name&gt;NCBI PubMed&lt;/remote-database-name&gt;&lt;language&gt;eng&lt;/language&gt;&lt;/record&gt;&lt;/Cite&gt;&lt;/EndNote&gt;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39</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for each partition, which allows sampling a mixture of models, in combination with a Γ distribution of rates to account for rate heterogeneity among sites. We used the clockstaR 1.0 R package</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&lt;EndNote&gt;&lt;Cite&gt;&lt;Author&gt;Duchêne&lt;/Author&gt;&lt;Year&gt;2014&lt;/Year&gt;&lt;RecNum&gt;3115&lt;/RecNum&gt;&lt;DisplayText&gt;&lt;style face="superscript"&gt;40&lt;/style&gt;&lt;/DisplayText&gt;&lt;record&gt;&lt;rec-number&gt;3115&lt;/rec-number&gt;&lt;foreign-keys&gt;&lt;key app="EN" db-id="9aeswrrrovtep5ez05t5d0wfzt20xsds5wv9" timestamp="1441111936"&gt;3115&lt;/key&gt;&lt;/foreign-keys&gt;&lt;ref-type name="Journal Article"&gt;17&lt;/ref-type&gt;&lt;contributors&gt;&lt;authors&gt;&lt;author&gt;Duchêne, Sebastián&lt;/author&gt;&lt;author&gt;Molak, Martyna&lt;/author&gt;&lt;author&gt;Ho, Simon Y. W.&lt;/author&gt;&lt;/authors&gt;&lt;/contributors&gt;&lt;titles&gt;&lt;title&gt;ClockstaR: choosing the number of relaxed-clock models in molecular phylogenetic analysis&lt;/title&gt;&lt;secondary-title&gt;Bioinformatics&lt;/secondary-title&gt;&lt;short-title&gt;ClockstaR&lt;/short-title&gt;&lt;/titles&gt;&lt;periodical&gt;&lt;full-title&gt;Bioinformatics&lt;/full-title&gt;&lt;abbr-1&gt;Bioinformatics&lt;/abbr-1&gt;&lt;/periodical&gt;&lt;pages&gt;1017-1019&lt;/pages&gt;&lt;volume&gt;30&lt;/volume&gt;&lt;dates&gt;&lt;year&gt;2014&lt;/year&gt;&lt;pub-dates&gt;&lt;date&gt;04/01/2014&lt;/date&gt;&lt;/pub-dates&gt;&lt;/dates&gt;&lt;isbn&gt;1367-4803, 1460-2059&lt;/isbn&gt;&lt;urls&gt;&lt;/urls&gt;&lt;electronic-resource-num&gt;10.1093/bioinformatics/btt665&lt;/electronic-resource-num&gt;&lt;remote-database-name&gt;bioinformatics.oxfordjournals.org&lt;/remote-database-name&gt;&lt;language&gt;en&lt;/language&gt;&lt;access-date&gt;2015-03-09 02:17:31&lt;/access-date&gt;&lt;/record&gt;&lt;/Cite&gt;&lt;/EndNote&gt;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40</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to select the optimal number of relaxed molecular clocks. This computationally efficient method computes the K-tree distance metric</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&lt;EndNote&gt;&lt;Cite&gt;&lt;Author&gt;Soria-Carrasco&lt;/Author&gt;&lt;Year&gt;2007&lt;/Year&gt;&lt;RecNum&gt;3162&lt;/RecNum&gt;&lt;DisplayText&gt;&lt;style face="superscript"&gt;41&lt;/style&gt;&lt;/DisplayText&gt;&lt;record&gt;&lt;rec-number&gt;3162&lt;/rec-number&gt;&lt;foreign-keys&gt;&lt;key app="EN" db-id="9aeswrrrovtep5ez05t5d0wfzt20xsds5wv9" timestamp="1441111936"&gt;3162&lt;/key&gt;&lt;/foreign-keys&gt;&lt;ref-type name="Journal Article"&gt;17&lt;/ref-type&gt;&lt;contributors&gt;&lt;authors&gt;&lt;author&gt;Soria-Carrasco, Victor&lt;/author&gt;&lt;author&gt;Talavera, Gerard&lt;/author&gt;&lt;author&gt;Igea, Javier&lt;/author&gt;&lt;author&gt;Castresana, Jose&lt;/author&gt;&lt;/authors&gt;&lt;/contributors&gt;&lt;titles&gt;&lt;title&gt;The K tree score: quantification of differences in the relative branch length and topology of phylogenetic trees&lt;/title&gt;&lt;secondary-title&gt;Bioinformatics&lt;/secondary-title&gt;&lt;short-title&gt;The K tree score&lt;/short-title&gt;&lt;/titles&gt;&lt;periodical&gt;&lt;full-title&gt;Bioinformatics&lt;/full-title&gt;&lt;abbr-1&gt;Bioinformatics&lt;/abbr-1&gt;&lt;/periodical&gt;&lt;pages&gt;2954-2956&lt;/pages&gt;&lt;volume&gt;23&lt;/volume&gt;&lt;dates&gt;&lt;year&gt;2007&lt;/year&gt;&lt;pub-dates&gt;&lt;date&gt;2007&lt;/date&gt;&lt;/pub-dates&gt;&lt;/dates&gt;&lt;urls&gt;&lt;/urls&gt;&lt;electronic-resource-num&gt;10.1093/bioinformatics/btm466&lt;/electronic-resource-num&gt;&lt;remote-database-name&gt;HighWire&lt;/remote-database-name&gt;&lt;access-date&gt;2007-11-30 12:38:24&lt;/access-date&gt;&lt;/record&gt;&lt;/Cite&gt;&lt;/EndNote&gt;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between all partition trees and uses a clustering algorithm along with a goodness-of-clustering measure (the Gap statistic) to estimate the optimal number of clusters in the data</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&lt;EndNote&gt;&lt;Cite&gt;&lt;Author&gt;Tibshirani&lt;/Author&gt;&lt;Year&gt;2001&lt;/Year&gt;&lt;RecNum&gt;3170&lt;/RecNum&gt;&lt;DisplayText&gt;&lt;style face="superscript"&gt;42&lt;/style&gt;&lt;/DisplayText&gt;&lt;record&gt;&lt;rec-number&gt;3170&lt;/rec-number&gt;&lt;foreign-keys&gt;&lt;key app="EN" db-id="9aeswrrrovtep5ez05t5d0wfzt20xsds5wv9" timestamp="1441111936"&gt;3170&lt;/key&gt;&lt;/foreign-keys&gt;&lt;ref-type name="Journal Article"&gt;17&lt;/ref-type&gt;&lt;contributors&gt;&lt;authors&gt;&lt;author&gt;Tibshirani, Robert&lt;/author&gt;&lt;author&gt;Walther, Guenther&lt;/author&gt;&lt;author&gt;Hastie, Trevor&lt;/author&gt;&lt;/authors&gt;&lt;/contributors&gt;&lt;titles&gt;&lt;title&gt;Estimating the Number of Clusters in a Data Set via the Gap Statistic&lt;/title&gt;&lt;secondary-title&gt;Journal of the Royal Statistical Society. Series B (Statistical Methodology)&lt;/secondary-title&gt;&lt;/titles&gt;&lt;periodical&gt;&lt;full-title&gt;Journal of the Royal Statistical Society. Series B (Statistical Methodology)&lt;/full-title&gt;&lt;/periodical&gt;&lt;pages&gt;411-423&lt;/pages&gt;&lt;volume&gt;63&lt;/volume&gt;&lt;dates&gt;&lt;year&gt;2001&lt;/year&gt;&lt;pub-dates&gt;&lt;date&gt;January 1, 2001&lt;/date&gt;&lt;/pub-dates&gt;&lt;/dates&gt;&lt;isbn&gt;1369-7412&lt;/isbn&gt;&lt;urls&gt;&lt;/urls&gt;&lt;remote-database-name&gt;JSTOR&lt;/remote-database-name&gt;&lt;access-date&gt;2015-03-09 21:32:04&lt;/access-date&gt;&lt;/record&gt;&lt;/Cite&gt;&lt;/EndNote&gt;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42</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ran the analysis using maximum-likelihood trees of the partitions inferred with </w:t>
      </w:r>
      <w:r w:rsidR="005A4907">
        <w:rPr>
          <w:rFonts w:ascii="Times New Roman" w:hAnsi="Times New Roman" w:cs="Times New Roman"/>
          <w:sz w:val="20"/>
          <w:lang w:val="en-GB"/>
        </w:rPr>
        <w:t>RAxML</w:t>
      </w:r>
      <w:r w:rsidRPr="00030DD2">
        <w:rPr>
          <w:rFonts w:ascii="Times New Roman" w:hAnsi="Times New Roman" w:cs="Times New Roman"/>
          <w:lang w:val="en-GB"/>
        </w:rPr>
        <w:t xml:space="preserve"> 8.0.20</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&lt;EndNote&gt;&lt;Cite&gt;&lt;Author&gt;Stamatakis&lt;/Author&gt;&lt;Year&gt;2014&lt;/Year&gt;&lt;RecNum&gt;2894&lt;/RecNum&gt;&lt;DisplayText&gt;&lt;style face="superscript"&gt;10&lt;/style&gt;&lt;/DisplayText&gt;&lt;record&gt;&lt;rec-number&gt;2894&lt;/rec-number&gt;&lt;foreign-keys&gt;&lt;key app="EN" db-id="9aeswrrrovtep5ez05t5d0wfzt20xsds5wv9" timestamp="1390987308"&gt;2894&lt;/key&gt;&lt;/foreign-keys&gt;&lt;ref-type name="Journal Article"&gt;17&lt;/ref-type&gt;&lt;contributors&gt;&lt;authors&gt;&lt;author&gt;Stamatakis, Alexandros&lt;/author&gt;&lt;/authors&gt;&lt;/contributors&gt;&lt;titles&gt;&lt;title&gt;RAxML Version 8: A tool for Phylogenetic Analysis and Post-Analysis of Large Phylogenies&lt;/title&gt;&lt;secondary-title&gt;Bioinformatics&lt;/secondary-title&gt;&lt;/titles&gt;&lt;periodical&gt;&lt;full-title&gt;Bioinformatics&lt;/full-title&gt;&lt;abbr-1&gt;Bioinformatics&lt;/abbr-1&gt;&lt;/periodical&gt;&lt;pages&gt;btu033 %U http://bioinformatics.oxfordjournals.org/content/early/2014/01/21/bioinformatics.btu033&lt;/pages&gt;&lt;dates&gt;&lt;year&gt;2014&lt;/year&gt;&lt;/dates&gt;&lt;urls&gt;&lt;/urls&gt;&lt;/record&gt;&lt;/Cite&gt;&lt;/EndNote&gt;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10</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and used 1000 bootstrap replicates to estimate the Gap statistic. We found the optimal model was a single molecular clock model shared by all partitions. We used a </w:t>
      </w:r>
      <w:proofErr w:type="gramStart"/>
      <w:r w:rsidRPr="00030DD2">
        <w:rPr>
          <w:rFonts w:ascii="Times New Roman" w:hAnsi="Times New Roman" w:cs="Times New Roman"/>
          <w:lang w:val="en-GB"/>
        </w:rPr>
        <w:t>Γ(</w:t>
      </w:r>
      <w:proofErr w:type="gramEnd"/>
      <w:r w:rsidRPr="00030DD2">
        <w:rPr>
          <w:rFonts w:ascii="Times New Roman" w:hAnsi="Times New Roman" w:cs="Times New Roman"/>
          <w:lang w:val="en-GB"/>
        </w:rPr>
        <w:t xml:space="preserve">α = 0.001, β = 1000.0) prior </w:t>
      </w:r>
      <w:r w:rsidRPr="00030DD2">
        <w:rPr>
          <w:rFonts w:ascii="Times New Roman" w:hAnsi="Times New Roman" w:cs="Times New Roman"/>
          <w:lang w:val="en-GB"/>
        </w:rPr>
        <w:lastRenderedPageBreak/>
        <w:t xml:space="preserve">distribution for the clock mean rate (ucld.mean) and an Exp(λ = 0.3333) prior distribution for the clock rate standard deviation (ucld.stdev). We used a birth-death tree prior with a </w:t>
      </w:r>
      <w:proofErr w:type="gramStart"/>
      <w:r w:rsidRPr="00030DD2">
        <w:rPr>
          <w:rFonts w:ascii="Times New Roman" w:hAnsi="Times New Roman" w:cs="Times New Roman"/>
          <w:lang w:val="en-GB"/>
        </w:rPr>
        <w:t>unif(</w:t>
      </w:r>
      <w:proofErr w:type="gramEnd"/>
      <w:r w:rsidRPr="00030DD2">
        <w:rPr>
          <w:rFonts w:ascii="Times New Roman" w:hAnsi="Times New Roman" w:cs="Times New Roman"/>
          <w:lang w:val="en-GB"/>
        </w:rPr>
        <w:t xml:space="preserve">a = 0, b = 1000) prior distribution of birth rates and a unif(a = 0, b = 1) prior distribution of relative death rates. We applied </w:t>
      </w:r>
      <w:proofErr w:type="gramStart"/>
      <w:r w:rsidRPr="00030DD2">
        <w:rPr>
          <w:rFonts w:ascii="Times New Roman" w:hAnsi="Times New Roman" w:cs="Times New Roman"/>
          <w:lang w:val="en-GB"/>
        </w:rPr>
        <w:t>Γ(</w:t>
      </w:r>
      <w:proofErr w:type="gramEnd"/>
      <w:r w:rsidRPr="00030DD2">
        <w:rPr>
          <w:rFonts w:ascii="Times New Roman" w:hAnsi="Times New Roman" w:cs="Times New Roman"/>
          <w:lang w:val="en-GB"/>
        </w:rPr>
        <w:t>α = 0.2, β = 5.0) prior distributions for RBS rates and Exp(λ = 1.0) prior distributions for the shape (α) parameter of the Γ distributions of substitution rates. We ran four chains for 200,000,000 generations sampling every 5,000 generations, using the BEAGLE library</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&lt;EndNote&gt;&lt;Cite&gt;&lt;Author&gt;Ayres&lt;/Author&gt;&lt;Year&gt;2011&lt;/Year&gt;&lt;RecNum&gt;3097&lt;/RecNum&gt;&lt;DisplayText&gt;&lt;style face="superscript"&gt;43&lt;/style&gt;&lt;/DisplayText&gt;&lt;record&gt;&lt;rec-number&gt;3097&lt;/rec-number&gt;&lt;foreign-keys&gt;&lt;key app="EN" db-id="9aeswrrrovtep5ez05t5d0wfzt20xsds5wv9" timestamp="1441111936"&gt;3097&lt;/key&gt;&lt;/foreign-keys&gt;&lt;ref-type name="Journal Article"&gt;17&lt;/ref-type&gt;&lt;contributors&gt;&lt;authors&gt;&lt;author&gt;Ayres, Daniel L.&lt;/author&gt;&lt;author&gt;Darling, Aaron&lt;/author&gt;&lt;author&gt;Zwickl, Derrick J.&lt;/author&gt;&lt;author&gt;Beerli, Peter&lt;/author&gt;&lt;author&gt;Holder, Mark T.&lt;/author&gt;&lt;author&gt;Lewis, Paul O.&lt;/author&gt;&lt;author&gt;Huelsenbeck, John P.&lt;/author&gt;&lt;author&gt;Ronquist, Fredrik&lt;/author&gt;&lt;author&gt;Swofford, David L.&lt;/author&gt;&lt;author&gt;Cummings, Michael P.&lt;/author&gt;&lt;author&gt;Rambaut, Andrew&lt;/author&gt;&lt;author&gt;Suchard, Marc A.&lt;/author&gt;&lt;/authors&gt;&lt;/contributors&gt;&lt;titles&gt;&lt;title&gt;BEAGLE: An Application Programming Interface and High-Performance Computing Library for Statistical Phylogenetics&lt;/title&gt;&lt;secondary-title&gt;Systematic Biology&lt;/secondary-title&gt;&lt;short-title&gt;BEAGLE&lt;/short-title&gt;&lt;/titles&gt;&lt;periodical&gt;&lt;full-title&gt;Systematic Biology&lt;/full-title&gt;&lt;/periodical&gt;&lt;keywords&gt;&lt;keyword&gt;Bayesian phylogenetics&lt;/keyword&gt;&lt;keyword&gt;GPU&lt;/keyword&gt;&lt;keyword&gt;maximum likelihood&lt;/keyword&gt;&lt;keyword&gt;parallel computing&lt;/keyword&gt;&lt;/keywords&gt;&lt;dates&gt;&lt;year&gt;2011&lt;/year&gt;&lt;pub-dates&gt;&lt;date&gt;2011-10-01&lt;/date&gt;&lt;/pub-dates&gt;&lt;/dates&gt;&lt;isbn&gt;1063-5157, 1076-836X&lt;/isbn&gt;&lt;urls&gt;&lt;/urls&gt;&lt;electronic-resource-num&gt;10.1093/sysbio/syr100&lt;/electronic-resource-num&gt;&lt;remote-database-name&gt;sysbio.oxfordjournals.org&lt;/remote-database-name&gt;&lt;language&gt;en&lt;/language&gt;&lt;access-date&gt;2012-05-25 23:07:06&lt;/access-date&gt;&lt;/record&gt;&lt;/Cite&gt;&lt;/EndNote&gt;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43</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to speed up analyses by using NVIDIA Tesla M2070 and K40 GPGPU cards for parallel computation. We assessed stationarity and convergence comparing visually the parameter traces with Tracer 1.6. We discarded one of the runs because it converged to a lower likelihood local optimum. We removed the first 50% of samples as burn-in of the other three runs and combined them with LogCombiner. Effective sample size (ESS) was over 200 for all the parameters and above 4000 for the posterior and likelihood. We obtained the maximum credibility tree with TreeAnnotator and summarized divergence times using the common ancestor (CA) tree approach</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&lt;EndNote&gt;&lt;Cite&gt;&lt;Author&gt;Heled&lt;/Author&gt;&lt;Year&gt;2013&lt;/Year&gt;&lt;RecNum&gt;3127&lt;/RecNum&gt;&lt;DisplayText&gt;&lt;style face="superscript"&gt;44&lt;/style&gt;&lt;/DisplayText&gt;&lt;record&gt;&lt;rec-number&gt;3127&lt;/rec-number&gt;&lt;foreign-keys&gt;&lt;key app="EN" db-id="9aeswrrrovtep5ez05t5d0wfzt20xsds5wv9" timestamp="1441111936"&gt;3127&lt;/key&gt;&lt;/foreign-keys&gt;&lt;ref-type name="Journal Article"&gt;17&lt;/ref-type&gt;&lt;contributors&gt;&lt;authors&gt;&lt;author&gt;Heled, Joseph&lt;/author&gt;&lt;author&gt;Bouckaert, Remco&lt;/author&gt;&lt;/authors&gt;&lt;/contributors&gt;&lt;titles&gt;&lt;title&gt;Looking for trees in the forest: summary tree from posterior samples&lt;/title&gt;&lt;secondary-title&gt;BMC Evolutionary Biology&lt;/secondary-title&gt;&lt;/titles&gt;&lt;periodical&gt;&lt;full-title&gt;Bmc Evolutionary Biology&lt;/full-title&gt;&lt;abbr-1&gt;BMC Evol. Biol.&lt;/abbr-1&gt;&lt;/periodical&gt;&lt;pages&gt;221&lt;/pages&gt;&lt;volume&gt;13&lt;/volume&gt;&lt;dates&gt;&lt;year&gt;2013&lt;/year&gt;&lt;pub-dates&gt;&lt;date&gt;2013&lt;/date&gt;&lt;/pub-dates&gt;&lt;/dates&gt;&lt;urls&gt;&lt;/urls&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44</w:t>
      </w:r>
      <w:r w:rsidRPr="00030DD2">
        <w:rPr>
          <w:rFonts w:ascii="Times New Roman" w:hAnsi="Times New Roman" w:cs="Times New Roman"/>
          <w:lang w:val="en-GB"/>
        </w:rPr>
        <w:fldChar w:fldCharType="end"/>
      </w:r>
      <w:r w:rsidRPr="00030DD2">
        <w:rPr>
          <w:rFonts w:ascii="Times New Roman" w:hAnsi="Times New Roman" w:cs="Times New Roman"/>
          <w:lang w:val="en-GB"/>
        </w:rPr>
        <w:t>.</w:t>
      </w:r>
    </w:p>
    <w:p w14:paraId="7F72BC63" w14:textId="77777777" w:rsidR="004363F1" w:rsidRPr="00030DD2" w:rsidRDefault="004363F1" w:rsidP="004D2645">
      <w:pPr>
        <w:tabs>
          <w:tab w:val="left" w:pos="709"/>
        </w:tabs>
        <w:spacing w:line="360" w:lineRule="auto"/>
        <w:rPr>
          <w:rFonts w:ascii="Times New Roman" w:hAnsi="Times New Roman" w:cs="Times New Roman"/>
          <w:lang w:val="en-GB"/>
        </w:rPr>
      </w:pPr>
    </w:p>
    <w:p w14:paraId="6FB2138E" w14:textId="7C13CB42" w:rsidR="004363F1" w:rsidRPr="00030DD2" w:rsidRDefault="004363F1" w:rsidP="004D2645">
      <w:pPr>
        <w:tabs>
          <w:tab w:val="left" w:pos="709"/>
        </w:tabs>
        <w:spacing w:line="360" w:lineRule="auto"/>
        <w:rPr>
          <w:rFonts w:ascii="Times New Roman" w:hAnsi="Times New Roman" w:cs="Times New Roman"/>
          <w:lang w:val="en-GB"/>
        </w:rPr>
      </w:pPr>
      <w:r w:rsidRPr="00030DD2">
        <w:rPr>
          <w:rFonts w:ascii="Times New Roman" w:hAnsi="Times New Roman" w:cs="Times New Roman"/>
          <w:lang w:val="en-GB"/>
        </w:rPr>
        <w:t>We recovered with great support (Bayesian posterior probability, BPP &gt; 0.9) the three clades reported in previous studies</w:t>
      </w:r>
      <w:r w:rsidRPr="00030DD2">
        <w:rPr>
          <w:rFonts w:ascii="Times New Roman" w:hAnsi="Times New Roman" w:cs="Times New Roman"/>
          <w:lang w:val="en-GB"/>
        </w:rPr>
        <w:fldChar w:fldCharType="begin">
          <w:fldData xml:space="preserve">PEVuZE5vdGU+PENpdGU+PEF1dGhvcj5MYXc8L0F1dGhvcj48WWVhcj4yMDAyPC9ZZWFyPjxSZWNO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PEVuZE5vdGU+PENpdGU+PEF1dGhvcj5MYXc8L0F1dGhvcj48WWVhcj4yMDAyPC9ZZWFyPjxSZWNO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45,46</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Southern Clade (comprising </w:t>
      </w:r>
      <w:r w:rsidRPr="00030DD2">
        <w:rPr>
          <w:rFonts w:ascii="Times New Roman" w:hAnsi="Times New Roman" w:cs="Times New Roman"/>
          <w:i/>
          <w:lang w:val="en-GB"/>
        </w:rPr>
        <w:t>T. bartmani</w:t>
      </w:r>
      <w:r w:rsidRPr="00030DD2">
        <w:rPr>
          <w:rFonts w:ascii="Times New Roman" w:hAnsi="Times New Roman" w:cs="Times New Roman"/>
          <w:lang w:val="en-GB"/>
        </w:rPr>
        <w:t xml:space="preserve">, </w:t>
      </w:r>
      <w:r w:rsidRPr="00030DD2">
        <w:rPr>
          <w:rFonts w:ascii="Times New Roman" w:hAnsi="Times New Roman" w:cs="Times New Roman"/>
          <w:i/>
          <w:lang w:val="en-GB"/>
        </w:rPr>
        <w:t>T. boharti</w:t>
      </w:r>
      <w:r w:rsidRPr="00030DD2">
        <w:rPr>
          <w:rFonts w:ascii="Times New Roman" w:hAnsi="Times New Roman" w:cs="Times New Roman"/>
          <w:lang w:val="en-GB"/>
        </w:rPr>
        <w:t xml:space="preserve">, </w:t>
      </w:r>
      <w:r w:rsidRPr="00030DD2">
        <w:rPr>
          <w:rFonts w:ascii="Times New Roman" w:hAnsi="Times New Roman" w:cs="Times New Roman"/>
          <w:i/>
          <w:lang w:val="en-GB"/>
        </w:rPr>
        <w:t>T. chumash</w:t>
      </w:r>
      <w:r w:rsidRPr="00030DD2">
        <w:rPr>
          <w:rFonts w:ascii="Times New Roman" w:hAnsi="Times New Roman" w:cs="Times New Roman"/>
          <w:lang w:val="en-GB"/>
        </w:rPr>
        <w:t xml:space="preserve">, and </w:t>
      </w:r>
      <w:r w:rsidRPr="00030DD2">
        <w:rPr>
          <w:rFonts w:ascii="Times New Roman" w:hAnsi="Times New Roman" w:cs="Times New Roman"/>
          <w:i/>
          <w:lang w:val="en-GB"/>
        </w:rPr>
        <w:t>T. podura</w:t>
      </w:r>
      <w:r w:rsidRPr="00030DD2">
        <w:rPr>
          <w:rFonts w:ascii="Times New Roman" w:hAnsi="Times New Roman" w:cs="Times New Roman"/>
          <w:lang w:val="en-GB"/>
        </w:rPr>
        <w:t xml:space="preserve">), Santa Barbara Clade (comprising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and Northern Clade (comprising </w:t>
      </w:r>
      <w:r w:rsidRPr="00030DD2">
        <w:rPr>
          <w:rFonts w:ascii="Times New Roman" w:hAnsi="Times New Roman" w:cs="Times New Roman"/>
          <w:i/>
          <w:lang w:val="en-GB"/>
        </w:rPr>
        <w:t>T. californicum</w:t>
      </w:r>
      <w:r w:rsidRPr="00030DD2">
        <w:rPr>
          <w:rFonts w:ascii="Times New Roman" w:hAnsi="Times New Roman" w:cs="Times New Roman"/>
          <w:lang w:val="en-GB"/>
        </w:rPr>
        <w:t xml:space="preserve">, </w:t>
      </w:r>
      <w:r w:rsidRPr="00030DD2">
        <w:rPr>
          <w:rFonts w:ascii="Times New Roman" w:hAnsi="Times New Roman" w:cs="Times New Roman"/>
          <w:i/>
          <w:lang w:val="en-GB"/>
        </w:rPr>
        <w:t>T. knulli</w:t>
      </w:r>
      <w:r w:rsidRPr="00030DD2">
        <w:rPr>
          <w:rFonts w:ascii="Times New Roman" w:hAnsi="Times New Roman" w:cs="Times New Roman"/>
          <w:lang w:val="en-GB"/>
        </w:rPr>
        <w:t xml:space="preserve">, </w:t>
      </w:r>
      <w:r w:rsidRPr="00030DD2">
        <w:rPr>
          <w:rFonts w:ascii="Times New Roman" w:hAnsi="Times New Roman" w:cs="Times New Roman"/>
          <w:i/>
          <w:lang w:val="en-GB"/>
        </w:rPr>
        <w:t>T. landelsensis</w:t>
      </w:r>
      <w:r w:rsidRPr="00030DD2">
        <w:rPr>
          <w:rFonts w:ascii="Times New Roman" w:hAnsi="Times New Roman" w:cs="Times New Roman"/>
          <w:lang w:val="en-GB"/>
        </w:rPr>
        <w:t xml:space="preserve">, </w:t>
      </w:r>
      <w:r w:rsidRPr="00030DD2">
        <w:rPr>
          <w:rFonts w:ascii="Times New Roman" w:hAnsi="Times New Roman" w:cs="Times New Roman"/>
          <w:i/>
          <w:lang w:val="en-GB"/>
        </w:rPr>
        <w:t>T. petita</w:t>
      </w:r>
      <w:r w:rsidRPr="00030DD2">
        <w:rPr>
          <w:rFonts w:ascii="Times New Roman" w:hAnsi="Times New Roman" w:cs="Times New Roman"/>
          <w:lang w:val="en-GB"/>
        </w:rPr>
        <w:t xml:space="preserve">, </w:t>
      </w:r>
      <w:r w:rsidRPr="00030DD2">
        <w:rPr>
          <w:rFonts w:ascii="Times New Roman" w:hAnsi="Times New Roman" w:cs="Times New Roman"/>
          <w:i/>
          <w:lang w:val="en-GB"/>
        </w:rPr>
        <w:t>T. poppensis</w:t>
      </w:r>
      <w:r w:rsidRPr="00030DD2">
        <w:rPr>
          <w:rFonts w:ascii="Times New Roman" w:hAnsi="Times New Roman" w:cs="Times New Roman"/>
          <w:lang w:val="en-GB"/>
        </w:rPr>
        <w:t xml:space="preserve">, and a putative new species named </w:t>
      </w:r>
      <w:r w:rsidRPr="00030DD2">
        <w:rPr>
          <w:rFonts w:ascii="Times New Roman" w:hAnsi="Times New Roman" w:cs="Times New Roman"/>
          <w:i/>
          <w:lang w:val="en-GB"/>
        </w:rPr>
        <w:t>T. ‘cuesta ridge’</w:t>
      </w:r>
      <w:r w:rsidRPr="00030DD2">
        <w:rPr>
          <w:rFonts w:ascii="Times New Roman" w:hAnsi="Times New Roman" w:cs="Times New Roman"/>
          <w:lang w:val="en-GB"/>
        </w:rPr>
        <w:t xml:space="preserve">). However, differently from some of the previous studies, we inferred the root so that </w:t>
      </w:r>
      <w:r w:rsidRPr="00030DD2">
        <w:rPr>
          <w:rFonts w:ascii="Times New Roman" w:hAnsi="Times New Roman" w:cs="Times New Roman"/>
          <w:i/>
          <w:lang w:val="en-GB"/>
        </w:rPr>
        <w:t xml:space="preserve">T. </w:t>
      </w:r>
      <w:proofErr w:type="gramStart"/>
      <w:r w:rsidRPr="00030DD2">
        <w:rPr>
          <w:rFonts w:ascii="Times New Roman" w:hAnsi="Times New Roman" w:cs="Times New Roman"/>
          <w:i/>
          <w:lang w:val="en-GB"/>
        </w:rPr>
        <w:t>chumash</w:t>
      </w:r>
      <w:proofErr w:type="gramEnd"/>
      <w:r w:rsidRPr="00030DD2">
        <w:rPr>
          <w:rFonts w:ascii="Times New Roman" w:hAnsi="Times New Roman" w:cs="Times New Roman"/>
          <w:lang w:val="en-GB"/>
        </w:rPr>
        <w:t xml:space="preserve"> was placed in the Southern Clade. Previous studies failed to clearly resolve species relationships, especially among the species within the Northern and Southern Clades, likely because the data were limited to one of a few genes</w:t>
      </w:r>
      <w:r w:rsidRPr="00030DD2">
        <w:rPr>
          <w:rFonts w:ascii="Times New Roman" w:hAnsi="Times New Roman" w:cs="Times New Roman"/>
          <w:lang w:val="en-GB"/>
        </w:rPr>
        <w:fldChar w:fldCharType="begin">
          <w:fldData xml:space="preserve">PEVuZE5vdGU+PENpdGU+PEF1dGhvcj5MYXc8L0F1dGhvcj48WWVhcj4yMDAyPC9ZZWFyPjxSZWNO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PEVuZE5vdGU+PENpdGU+PEF1dGhvcj5MYXc8L0F1dGhvcj48WWVhcj4yMDAyPC9ZZWFyPjxSZWNO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45-49</w:t>
      </w:r>
      <w:r w:rsidRPr="00030DD2">
        <w:rPr>
          <w:rFonts w:ascii="Times New Roman" w:hAnsi="Times New Roman" w:cs="Times New Roman"/>
          <w:lang w:val="en-GB"/>
        </w:rPr>
        <w:fldChar w:fldCharType="end"/>
      </w:r>
      <w:r w:rsidRPr="00030DD2">
        <w:rPr>
          <w:rFonts w:ascii="Times New Roman" w:hAnsi="Times New Roman" w:cs="Times New Roman"/>
          <w:lang w:val="en-GB"/>
        </w:rPr>
        <w:t>. In contrast, all the species in our tree showed strongly supported reciprocal monophyly</w:t>
      </w:r>
      <w:r w:rsidR="0096159C">
        <w:rPr>
          <w:rFonts w:ascii="Times New Roman" w:hAnsi="Times New Roman" w:cs="Times New Roman"/>
          <w:lang w:val="en-GB"/>
        </w:rPr>
        <w:t xml:space="preserve"> </w:t>
      </w:r>
      <w:r w:rsidR="0096159C" w:rsidRPr="00030DD2">
        <w:rPr>
          <w:rFonts w:ascii="Times New Roman" w:hAnsi="Times New Roman" w:cs="Times New Roman"/>
          <w:lang w:val="en-GB"/>
        </w:rPr>
        <w:t>(BPP = 1)</w:t>
      </w:r>
      <w:r w:rsidRPr="00030DD2">
        <w:rPr>
          <w:rFonts w:ascii="Times New Roman" w:hAnsi="Times New Roman" w:cs="Times New Roman"/>
          <w:lang w:val="en-GB"/>
        </w:rPr>
        <w:t xml:space="preserve">, except for the relationship between </w:t>
      </w:r>
      <w:r w:rsidRPr="00030DD2">
        <w:rPr>
          <w:rFonts w:ascii="Times New Roman" w:hAnsi="Times New Roman" w:cs="Times New Roman"/>
          <w:i/>
          <w:lang w:val="en-GB"/>
        </w:rPr>
        <w:t>T. knulli</w:t>
      </w:r>
      <w:r w:rsidRPr="00030DD2">
        <w:rPr>
          <w:rFonts w:ascii="Times New Roman" w:hAnsi="Times New Roman" w:cs="Times New Roman"/>
          <w:lang w:val="en-GB"/>
        </w:rPr>
        <w:t xml:space="preserve"> and </w:t>
      </w:r>
      <w:r w:rsidRPr="00030DD2">
        <w:rPr>
          <w:rFonts w:ascii="Times New Roman" w:hAnsi="Times New Roman" w:cs="Times New Roman"/>
          <w:i/>
          <w:lang w:val="en-GB"/>
        </w:rPr>
        <w:t>T. poppensis</w:t>
      </w:r>
      <w:r w:rsidRPr="00030DD2">
        <w:rPr>
          <w:rFonts w:ascii="Times New Roman" w:hAnsi="Times New Roman" w:cs="Times New Roman"/>
          <w:lang w:val="en-GB"/>
        </w:rPr>
        <w:t xml:space="preserve">, where </w:t>
      </w:r>
      <w:r w:rsidRPr="00030DD2">
        <w:rPr>
          <w:rFonts w:ascii="Times New Roman" w:hAnsi="Times New Roman" w:cs="Times New Roman"/>
          <w:i/>
          <w:lang w:val="en-GB"/>
        </w:rPr>
        <w:t>T. poppensis</w:t>
      </w:r>
      <w:r w:rsidRPr="00030DD2">
        <w:rPr>
          <w:rFonts w:ascii="Times New Roman" w:hAnsi="Times New Roman" w:cs="Times New Roman"/>
          <w:lang w:val="en-GB"/>
        </w:rPr>
        <w:t xml:space="preserve"> appears nested within </w:t>
      </w:r>
      <w:r w:rsidRPr="00030DD2">
        <w:rPr>
          <w:rFonts w:ascii="Times New Roman" w:hAnsi="Times New Roman" w:cs="Times New Roman"/>
          <w:i/>
          <w:lang w:val="en-GB"/>
        </w:rPr>
        <w:t>T. knulli</w:t>
      </w:r>
      <w:r w:rsidRPr="00030DD2">
        <w:rPr>
          <w:rFonts w:ascii="Times New Roman" w:hAnsi="Times New Roman" w:cs="Times New Roman"/>
          <w:lang w:val="en-GB"/>
        </w:rPr>
        <w:t xml:space="preserve"> as a consequence of the poorly supported (BPP = 0.63) basal placement of the </w:t>
      </w:r>
      <w:r w:rsidRPr="00030DD2">
        <w:rPr>
          <w:rFonts w:ascii="Times New Roman" w:hAnsi="Times New Roman" w:cs="Times New Roman"/>
          <w:i/>
          <w:lang w:val="en-GB"/>
        </w:rPr>
        <w:t>T. knulli</w:t>
      </w:r>
      <w:r w:rsidRPr="00030DD2">
        <w:rPr>
          <w:rFonts w:ascii="Times New Roman" w:hAnsi="Times New Roman" w:cs="Times New Roman"/>
          <w:lang w:val="en-GB"/>
        </w:rPr>
        <w:t xml:space="preserve"> BCE locality.</w:t>
      </w:r>
    </w:p>
    <w:p w14:paraId="1DA51684" w14:textId="77777777" w:rsidR="004363F1" w:rsidRPr="00030DD2" w:rsidRDefault="004363F1" w:rsidP="004D2645">
      <w:pPr>
        <w:tabs>
          <w:tab w:val="left" w:pos="709"/>
        </w:tabs>
        <w:spacing w:line="360" w:lineRule="auto"/>
        <w:rPr>
          <w:rFonts w:ascii="Times New Roman" w:hAnsi="Times New Roman" w:cs="Times New Roman"/>
          <w:lang w:val="en-GB"/>
        </w:rPr>
      </w:pPr>
    </w:p>
    <w:p w14:paraId="615D7708" w14:textId="0CC67B73" w:rsidR="004363F1" w:rsidRPr="00030DD2" w:rsidRDefault="004363F1" w:rsidP="004D2645">
      <w:pPr>
        <w:tabs>
          <w:tab w:val="left" w:pos="709"/>
        </w:tabs>
        <w:spacing w:line="360" w:lineRule="auto"/>
        <w:rPr>
          <w:rFonts w:ascii="Times New Roman" w:hAnsi="Times New Roman" w:cs="Times New Roman"/>
          <w:lang w:val="en-GB"/>
        </w:rPr>
      </w:pPr>
      <w:proofErr w:type="gramStart"/>
      <w:r w:rsidRPr="00030DD2">
        <w:rPr>
          <w:rFonts w:ascii="Times New Roman" w:hAnsi="Times New Roman" w:cs="Times New Roman"/>
          <w:i/>
          <w:lang w:val="en-GB"/>
        </w:rPr>
        <w:t>Strategy for estimating divergence times for secondary calibration.</w:t>
      </w:r>
      <w:proofErr w:type="gramEnd"/>
      <w:r w:rsidRPr="00030DD2">
        <w:rPr>
          <w:rFonts w:ascii="Times New Roman" w:hAnsi="Times New Roman" w:cs="Times New Roman"/>
          <w:lang w:val="en-GB"/>
        </w:rPr>
        <w:t xml:space="preserve"> The fossil record of stick insect is poor, and very few fossils can be unequivocally classified into any specific extant lineage, and none into </w:t>
      </w:r>
      <w:r w:rsidRPr="00030DD2">
        <w:rPr>
          <w:rFonts w:ascii="Times New Roman" w:hAnsi="Times New Roman" w:cs="Times New Roman"/>
          <w:i/>
          <w:lang w:val="en-GB"/>
        </w:rPr>
        <w:t>Timema</w:t>
      </w:r>
      <w:r w:rsidRPr="00030DD2">
        <w:rPr>
          <w:rFonts w:ascii="Times New Roman" w:hAnsi="Times New Roman" w:cs="Times New Roman"/>
          <w:lang w:val="en-GB"/>
        </w:rPr>
        <w:t xml:space="preserve"> in particular</w:t>
      </w:r>
      <w:r w:rsidRPr="00030DD2">
        <w:rPr>
          <w:rFonts w:ascii="Times New Roman" w:hAnsi="Times New Roman" w:cs="Times New Roman"/>
          <w:lang w:val="en-GB"/>
        </w:rPr>
        <w:fldChar w:fldCharType="begin">
          <w:fldData xml:space="preserve">PEVuZE5vdGU+PENpdGU+PEF1dGhvcj5UaWxnbmVyPC9BdXRob3I+PFllYXI+MjAwMDwvWWVhcj48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PEVuZE5vdGU+PENpdGU+PEF1dGhvcj5UaWxnbmVyPC9BdXRob3I+PFllYXI+MjAwMDwvWWVhcj48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50-52</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Consequently, we devised a strategy for </w:t>
      </w:r>
      <w:r w:rsidRPr="00030DD2">
        <w:rPr>
          <w:rFonts w:ascii="Times New Roman" w:hAnsi="Times New Roman" w:cs="Times New Roman"/>
          <w:lang w:val="en-GB"/>
        </w:rPr>
        <w:lastRenderedPageBreak/>
        <w:t xml:space="preserve">calibrating the tree of </w:t>
      </w:r>
      <w:r w:rsidRPr="00030DD2">
        <w:rPr>
          <w:rFonts w:ascii="Times New Roman" w:hAnsi="Times New Roman" w:cs="Times New Roman"/>
          <w:i/>
          <w:lang w:val="en-GB"/>
        </w:rPr>
        <w:t>Timema</w:t>
      </w:r>
      <w:r w:rsidRPr="00030DD2">
        <w:rPr>
          <w:rFonts w:ascii="Times New Roman" w:hAnsi="Times New Roman" w:cs="Times New Roman"/>
          <w:lang w:val="en-GB"/>
        </w:rPr>
        <w:t xml:space="preserve"> using secondary calibrations derived from a time-calibrated tree of insects. Use of secondary calibrations is preferable to extrapolating evolutionary rates, because molecular rates of evolution vary across the genome</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&lt;EndNote&gt;&lt;Cite&gt;&lt;Author&gt;Hodgkinson&lt;/Author&gt;&lt;Year&gt;2011&lt;/Year&gt;&lt;RecNum&gt;3130&lt;/RecNum&gt;&lt;DisplayText&gt;&lt;style face="superscript"&gt;53&lt;/style&gt;&lt;/DisplayText&gt;&lt;record&gt;&lt;rec-number&gt;3130&lt;/rec-number&gt;&lt;foreign-keys&gt;&lt;key app="EN" db-id="9aeswrrrovtep5ez05t5d0wfzt20xsds5wv9" timestamp="1441111936"&gt;3130&lt;/key&gt;&lt;/foreign-keys&gt;&lt;ref-type name="Journal Article"&gt;17&lt;/ref-type&gt;&lt;contributors&gt;&lt;authors&gt;&lt;author&gt;Hodgkinson, Alan&lt;/author&gt;&lt;author&gt;Eyre-Walker, Adam&lt;/author&gt;&lt;/authors&gt;&lt;/contributors&gt;&lt;titles&gt;&lt;title&gt;Variation in the mutation rate across mammalian genomes&lt;/title&gt;&lt;secondary-title&gt;Nature Reviews Genetics&lt;/secondary-title&gt;&lt;/titles&gt;&lt;periodical&gt;&lt;full-title&gt;Nature Reviews Genetics&lt;/full-title&gt;&lt;/periodical&gt;&lt;pages&gt;756-766&lt;/pages&gt;&lt;volume&gt;12&lt;/volume&gt;&lt;dates&gt;&lt;year&gt;2011&lt;/year&gt;&lt;pub-dates&gt;&lt;date&gt;November 2011&lt;/date&gt;&lt;/pub-dates&gt;&lt;/dates&gt;&lt;isbn&gt;1471-0056&lt;/isbn&gt;&lt;urls&gt;&lt;/urls&gt;&lt;electronic-resource-num&gt;10.1038/nrg3098&lt;/electronic-resource-num&gt;&lt;remote-database-name&gt;www.nature.com&lt;/remote-database-name&gt;&lt;language&gt;en&lt;/language&gt;&lt;access-date&gt;2015-03-12 20:42:28&lt;/access-date&gt;&lt;/record&gt;&lt;/Cite&gt;&lt;/EndNote&gt;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53</w:t>
      </w:r>
      <w:r w:rsidRPr="00030DD2">
        <w:rPr>
          <w:rFonts w:ascii="Times New Roman" w:hAnsi="Times New Roman" w:cs="Times New Roman"/>
          <w:lang w:val="en-GB"/>
        </w:rPr>
        <w:fldChar w:fldCharType="end"/>
      </w:r>
      <w:r w:rsidRPr="00030DD2">
        <w:rPr>
          <w:rFonts w:ascii="Times New Roman" w:hAnsi="Times New Roman" w:cs="Times New Roman"/>
          <w:lang w:val="en-GB"/>
        </w:rPr>
        <w:t>, among lineages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&lt;EndNote&gt;&lt;Cite&gt;&lt;Author&gt;Lanfear&lt;/Author&gt;&lt;Year&gt;2010&lt;/Year&gt;&lt;RecNum&gt;3137&lt;/RecNum&gt;&lt;DisplayText&gt;&lt;style face="superscript"&gt;54&lt;/style&gt;&lt;/DisplayText&gt;&lt;record&gt;&lt;rec-number&gt;3137&lt;/rec-number&gt;&lt;foreign-keys&gt;&lt;key app="EN" db-id="9aeswrrrovtep5ez05t5d0wfzt20xsds5wv9" timestamp="1441111936"&gt;3137&lt;/key&gt;&lt;/foreign-keys&gt;&lt;ref-type name="Journal Article"&gt;17&lt;/ref-type&gt;&lt;contributors&gt;&lt;authors&gt;&lt;author&gt;Lanfear, Robert&lt;/author&gt;&lt;author&gt;Welch, John J.&lt;/author&gt;&lt;author&gt;Bromham, Lindell&lt;/author&gt;&lt;/authors&gt;&lt;/contributors&gt;&lt;titles&gt;&lt;title&gt;Watching the clock: Studying variation in rates of molecular evolution between species&lt;/title&gt;&lt;secondary-title&gt;Trends in Ecology &amp;amp; Evolution&lt;/secondary-title&gt;&lt;short-title&gt;Watching the clock&lt;/short-title&gt;&lt;/titles&gt;&lt;periodical&gt;&lt;full-title&gt;Trends in Ecology &amp;amp; Evolution&lt;/full-title&gt;&lt;abbr-1&gt;Trends Ecol. Evol.&lt;/abbr-1&gt;&lt;/periodical&gt;&lt;pages&gt;495-503&lt;/pages&gt;&lt;volume&gt;25&lt;/volume&gt;&lt;keywords&gt;&lt;keyword&gt;important&lt;/keyword&gt;&lt;/keywords&gt;&lt;dates&gt;&lt;year&gt;2010&lt;/year&gt;&lt;pub-dates&gt;&lt;date&gt;September 2010&lt;/date&gt;&lt;/pub-dates&gt;&lt;/dates&gt;&lt;isbn&gt;0169-5347&lt;/isbn&gt;&lt;urls&gt;&lt;/urls&gt;&lt;electronic-resource-num&gt;10.1016/j.tree.2010.06.007&lt;/electronic-resource-num&gt;&lt;remote-database-name&gt;ScienceDirect&lt;/remote-database-name&gt;&lt;access-date&gt;2011-03-23 10:37:56&lt;/access-date&gt;&lt;/record&gt;&lt;/Cite&gt;&lt;/EndNote&gt;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54</w:t>
      </w:r>
      <w:r w:rsidRPr="00030DD2">
        <w:rPr>
          <w:rFonts w:ascii="Times New Roman" w:hAnsi="Times New Roman" w:cs="Times New Roman"/>
          <w:lang w:val="en-GB"/>
        </w:rPr>
        <w:fldChar w:fldCharType="end"/>
      </w:r>
      <w:r w:rsidRPr="00030DD2">
        <w:rPr>
          <w:rFonts w:ascii="Times New Roman" w:hAnsi="Times New Roman" w:cs="Times New Roman"/>
          <w:lang w:val="en-GB"/>
        </w:rPr>
        <w:t>, and through time</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&lt;EndNote&gt;&lt;Cite&gt;&lt;Author&gt;Ho&lt;/Author&gt;&lt;Year&gt;2005&lt;/Year&gt;&lt;RecNum&gt;3129&lt;/RecNum&gt;&lt;DisplayText&gt;&lt;style face="superscript"&gt;55&lt;/style&gt;&lt;/DisplayText&gt;&lt;record&gt;&lt;rec-number&gt;3129&lt;/rec-number&gt;&lt;foreign-keys&gt;&lt;key app="EN" db-id="9aeswrrrovtep5ez05t5d0wfzt20xsds5wv9" timestamp="1441111936"&gt;3129&lt;/key&gt;&lt;/foreign-keys&gt;&lt;ref-type name="Journal Article"&gt;17&lt;/ref-type&gt;&lt;contributors&gt;&lt;authors&gt;&lt;author&gt;Ho, Simon Y. W.&lt;/author&gt;&lt;author&gt;Phillips, Matthew J.&lt;/author&gt;&lt;author&gt;Cooper, Alan&lt;/author&gt;&lt;author&gt;Drummond, Alexei J.&lt;/author&gt;&lt;/authors&gt;&lt;/contributors&gt;&lt;titles&gt;&lt;title&gt;Time Dependency of Molecular Rate Estimates and Systematic Overestimation of Recent Divergence Times&lt;/title&gt;&lt;secondary-title&gt;Mol Biol Evol&lt;/secondary-title&gt;&lt;/titles&gt;&lt;periodical&gt;&lt;full-title&gt;Mol Biol Evol&lt;/full-title&gt;&lt;/periodical&gt;&lt;pages&gt;1561-1568&lt;/pages&gt;&lt;volume&gt;22&lt;/volume&gt;&lt;keywords&gt;&lt;keyword&gt;journal club&lt;/keyword&gt;&lt;/keywords&gt;&lt;dates&gt;&lt;year&gt;2005&lt;/year&gt;&lt;pub-dates&gt;&lt;date&gt;July 1, 2005&lt;/date&gt;&lt;/pub-dates&gt;&lt;/dates&gt;&lt;urls&gt;&lt;/urls&gt;&lt;electronic-resource-num&gt;10.1093/molbev/msi145&lt;/electronic-resource-num&gt;&lt;remote-database-name&gt;HighWire&lt;/remote-database-name&gt;&lt;research-notes&gt;* Journal Club - Víctor&lt;/research-notes&gt;&lt;access-date&gt;2007-12-03 13:00:12&lt;/access-date&gt;&lt;/record&gt;&lt;/Cite&gt;&lt;/EndNote&gt;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55</w:t>
      </w:r>
      <w:r w:rsidRPr="00030DD2">
        <w:rPr>
          <w:rFonts w:ascii="Times New Roman" w:hAnsi="Times New Roman" w:cs="Times New Roman"/>
          <w:lang w:val="en-GB"/>
        </w:rPr>
        <w:fldChar w:fldCharType="end"/>
      </w:r>
      <w:r w:rsidRPr="00030DD2">
        <w:rPr>
          <w:rFonts w:ascii="Times New Roman" w:hAnsi="Times New Roman" w:cs="Times New Roman"/>
          <w:lang w:val="en-GB"/>
        </w:rPr>
        <w:t>. Moreover, similar approaches have been successfully used for mammals beforehand</w:t>
      </w:r>
      <w:r w:rsidRPr="00030DD2">
        <w:rPr>
          <w:rFonts w:ascii="Times New Roman" w:hAnsi="Times New Roman" w:cs="Times New Roman"/>
          <w:lang w:val="en-GB"/>
        </w:rPr>
        <w:fldChar w:fldCharType="begin">
          <w:fldData xml:space="preserve">PEVuZE5vdGU+PENpdGU+PEF1dGhvcj5Tb3JpYS1DYXJyYXNjbzwvQXV0aG9yPjxZZWFyPjIwMTI8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PEVuZE5vdGU+PENpdGU+PEF1dGhvcj5Tb3JpYS1DYXJyYXNjbzwvQXV0aG9yPjxZZWFyPjIwMTI8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56</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Our strategy consisted of: (1) assembling multiple alignments of several molecular markers with sequences of the main order of insects and the main clades of </w:t>
      </w:r>
      <w:r w:rsidRPr="00030DD2">
        <w:rPr>
          <w:rFonts w:ascii="Times New Roman" w:hAnsi="Times New Roman" w:cs="Times New Roman"/>
          <w:i/>
          <w:lang w:val="en-GB"/>
        </w:rPr>
        <w:t>Timema</w:t>
      </w:r>
      <w:r w:rsidRPr="00030DD2">
        <w:rPr>
          <w:rFonts w:ascii="Times New Roman" w:hAnsi="Times New Roman" w:cs="Times New Roman"/>
          <w:lang w:val="en-GB"/>
        </w:rPr>
        <w:t xml:space="preserve"> retrieved from public databases, (2) gathering a set of calibrations based on insect fossil data from the literature, (3) inferring a time-calibrated tree of insects including divergence events for the main clades of </w:t>
      </w:r>
      <w:r w:rsidRPr="00030DD2">
        <w:rPr>
          <w:rFonts w:ascii="Times New Roman" w:hAnsi="Times New Roman" w:cs="Times New Roman"/>
          <w:i/>
          <w:lang w:val="en-GB"/>
        </w:rPr>
        <w:t>Timema</w:t>
      </w:r>
      <w:r w:rsidRPr="00030DD2">
        <w:rPr>
          <w:rFonts w:ascii="Times New Roman" w:hAnsi="Times New Roman" w:cs="Times New Roman"/>
          <w:lang w:val="en-GB"/>
        </w:rPr>
        <w:t xml:space="preserve">, and (4) using divergence time estimates for such events as secondary calibrations for the inference of the tree of </w:t>
      </w:r>
      <w:r w:rsidRPr="00030DD2">
        <w:rPr>
          <w:rFonts w:ascii="Times New Roman" w:hAnsi="Times New Roman" w:cs="Times New Roman"/>
          <w:i/>
          <w:lang w:val="en-GB"/>
        </w:rPr>
        <w:t>Timema</w:t>
      </w:r>
      <w:r w:rsidRPr="00030DD2">
        <w:rPr>
          <w:rFonts w:ascii="Times New Roman" w:hAnsi="Times New Roman" w:cs="Times New Roman"/>
          <w:lang w:val="en-GB"/>
        </w:rPr>
        <w:t xml:space="preserve"> using the SNVs obtained from GBS data.</w:t>
      </w:r>
    </w:p>
    <w:p w14:paraId="59AC46C5" w14:textId="77777777" w:rsidR="004363F1" w:rsidRPr="00030DD2" w:rsidRDefault="004363F1" w:rsidP="004D2645">
      <w:pPr>
        <w:tabs>
          <w:tab w:val="left" w:pos="709"/>
        </w:tabs>
        <w:spacing w:line="360" w:lineRule="auto"/>
        <w:rPr>
          <w:rFonts w:ascii="Times New Roman" w:hAnsi="Times New Roman" w:cs="Times New Roman"/>
          <w:lang w:val="en-GB"/>
        </w:rPr>
      </w:pPr>
    </w:p>
    <w:p w14:paraId="4123DDBD" w14:textId="2AC8C994" w:rsidR="004363F1" w:rsidRPr="00030DD2" w:rsidRDefault="004363F1" w:rsidP="004D2645">
      <w:pPr>
        <w:tabs>
          <w:tab w:val="left" w:pos="709"/>
        </w:tabs>
        <w:spacing w:line="360" w:lineRule="auto"/>
        <w:rPr>
          <w:rFonts w:ascii="Times New Roman" w:hAnsi="Times New Roman" w:cs="Times New Roman"/>
          <w:lang w:val="en-GB"/>
        </w:rPr>
      </w:pPr>
      <w:r w:rsidRPr="00030DD2">
        <w:rPr>
          <w:rFonts w:ascii="Times New Roman" w:hAnsi="Times New Roman" w:cs="Times New Roman"/>
          <w:i/>
          <w:lang w:val="en-GB"/>
        </w:rPr>
        <w:t xml:space="preserve">Sequence retrieval and multiple </w:t>
      </w:r>
      <w:proofErr w:type="gramStart"/>
      <w:r w:rsidRPr="00030DD2">
        <w:rPr>
          <w:rFonts w:ascii="Times New Roman" w:hAnsi="Times New Roman" w:cs="Times New Roman"/>
          <w:i/>
          <w:lang w:val="en-GB"/>
        </w:rPr>
        <w:t>alignment</w:t>
      </w:r>
      <w:proofErr w:type="gramEnd"/>
      <w:r w:rsidRPr="00030DD2">
        <w:rPr>
          <w:rFonts w:ascii="Times New Roman" w:hAnsi="Times New Roman" w:cs="Times New Roman"/>
          <w:i/>
          <w:lang w:val="en-GB"/>
        </w:rPr>
        <w:t>.</w:t>
      </w:r>
      <w:r w:rsidRPr="00030DD2">
        <w:rPr>
          <w:rFonts w:ascii="Times New Roman" w:hAnsi="Times New Roman" w:cs="Times New Roman"/>
          <w:lang w:val="en-GB"/>
        </w:rPr>
        <w:t xml:space="preserve"> We selected the genera to be included in the phylogenetic analysis of insects on the basis of: (1) their belonging to phylogenetically well-supported groups (~ orders) according to the most recent review of evidence</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&lt;EndNote&gt;&lt;Cite&gt;&lt;Author&gt;Trautwein&lt;/Author&gt;&lt;Year&gt;2012&lt;/Year&gt;&lt;RecNum&gt;3172&lt;/RecNum&gt;&lt;DisplayText&gt;&lt;style face="superscript"&gt;57&lt;/style&gt;&lt;/DisplayText&gt;&lt;record&gt;&lt;rec-number&gt;3172&lt;/rec-number&gt;&lt;foreign-keys&gt;&lt;key app="EN" db-id="9aeswrrrovtep5ez05t5d0wfzt20xsds5wv9" timestamp="1441111936"&gt;3172&lt;/key&gt;&lt;/foreign-keys&gt;&lt;ref-type name="Journal Article"&gt;17&lt;/ref-type&gt;&lt;contributors&gt;&lt;authors&gt;&lt;author&gt;Trautwein, Michelle D.&lt;/author&gt;&lt;author&gt;Wiegmann, Brian M.&lt;/author&gt;&lt;author&gt;Beutel, Rolf&lt;/author&gt;&lt;author&gt;Kjer, Karl M.&lt;/author&gt;&lt;author&gt;Yeates, David K.&lt;/author&gt;&lt;/authors&gt;&lt;/contributors&gt;&lt;titles&gt;&lt;title&gt;Advances in Insect Phylogeny at the Dawn of the Postgenomic Era&lt;/title&gt;&lt;secondary-title&gt;Annual Review of Entomology&lt;/secondary-title&gt;&lt;/titles&gt;&lt;periodical&gt;&lt;full-title&gt;Annual Review of Entomology&lt;/full-title&gt;&lt;abbr-1&gt;Annu. Rev. Entomol.&lt;/abbr-1&gt;&lt;/periodical&gt;&lt;pages&gt;449-468&lt;/pages&gt;&lt;volume&gt;57&lt;/volume&gt;&lt;keywords&gt;&lt;keyword&gt;Hexapoda&lt;/keyword&gt;&lt;keyword&gt;Holometabola&lt;/keyword&gt;&lt;keyword&gt;Next-generation sequencing&lt;/keyword&gt;&lt;keyword&gt;Palaeoptera&lt;/keyword&gt;&lt;keyword&gt;phylogenomics&lt;/keyword&gt;&lt;keyword&gt;Polyneoptera&lt;/keyword&gt;&lt;/keywords&gt;&lt;dates&gt;&lt;year&gt;2012&lt;/year&gt;&lt;pub-dates&gt;&lt;date&gt;2012&lt;/date&gt;&lt;/pub-dates&gt;&lt;/dates&gt;&lt;urls&gt;&lt;/urls&gt;&lt;electronic-resource-num&gt;10.1146/annurev-ento-120710-100538&lt;/electronic-resource-num&gt;&lt;remote-database-name&gt;Annual Reviews&lt;/remote-database-name&gt;&lt;access-date&gt;2014-07-16 19:55:03&lt;/access-date&gt;&lt;/record&gt;&lt;/Cite&gt;&lt;/EndNote&gt;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57</w:t>
      </w:r>
      <w:r w:rsidRPr="00030DD2">
        <w:rPr>
          <w:rFonts w:ascii="Times New Roman" w:hAnsi="Times New Roman" w:cs="Times New Roman"/>
          <w:lang w:val="en-GB"/>
        </w:rPr>
        <w:fldChar w:fldCharType="end"/>
      </w:r>
      <w:r w:rsidRPr="00030DD2">
        <w:rPr>
          <w:rFonts w:ascii="Times New Roman" w:hAnsi="Times New Roman" w:cs="Times New Roman"/>
          <w:lang w:val="en-GB"/>
        </w:rPr>
        <w:t>, (2) the availability of DNA sequence data in GenBank</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&lt;EndNote&gt;&lt;Cite&gt;&lt;Author&gt;Benson&lt;/Author&gt;&lt;Year&gt;2013&lt;/Year&gt;&lt;RecNum&gt;3100&lt;/RecNum&gt;&lt;DisplayText&gt;&lt;style face="superscript"&gt;58&lt;/style&gt;&lt;/DisplayText&gt;&lt;record&gt;&lt;rec-number&gt;3100&lt;/rec-number&gt;&lt;foreign-keys&gt;&lt;key app="EN" db-id="9aeswrrrovtep5ez05t5d0wfzt20xsds5wv9" timestamp="1441111936"&gt;3100&lt;/key&gt;&lt;/foreign-keys&gt;&lt;ref-type name="Journal Article"&gt;17&lt;/ref-type&gt;&lt;contributors&gt;&lt;authors&gt;&lt;author&gt;Benson, Dennis A.&lt;/author&gt;&lt;author&gt;Cavanaugh, Mark&lt;/author&gt;&lt;author&gt;Clark, Karen&lt;/author&gt;&lt;author&gt;Karsch-Mizrachi, Ilene&lt;/author&gt;&lt;author&gt;Lipman, David J.&lt;/author&gt;&lt;author&gt;Ostell, James&lt;/author&gt;&lt;author&gt;Sayers, Eric W.&lt;/author&gt;&lt;/authors&gt;&lt;/contributors&gt;&lt;titles&gt;&lt;title&gt;GenBank&lt;/title&gt;&lt;secondary-title&gt;Nucleic Acids Research&lt;/secondary-title&gt;&lt;/titles&gt;&lt;periodical&gt;&lt;full-title&gt;Nucleic Acids Research&lt;/full-title&gt;&lt;/periodical&gt;&lt;pages&gt;D36-D42&lt;/pages&gt;&lt;volume&gt;41&lt;/volume&gt;&lt;dates&gt;&lt;year&gt;2013&lt;/year&gt;&lt;pub-dates&gt;&lt;date&gt;01/01/2013&lt;/date&gt;&lt;/pub-dates&gt;&lt;/dates&gt;&lt;isbn&gt;0305-1048, 1362-4962&lt;/isbn&gt;&lt;urls&gt;&lt;/urls&gt;&lt;electronic-resource-num&gt;10.1093/nar/gks1195&lt;/electronic-resource-num&gt;&lt;remote-database-name&gt;nar.oxfordjournals.org&lt;/remote-database-name&gt;&lt;language&gt;en&lt;/language&gt;&lt;access-date&gt;2015-03-06 19:45:29&lt;/access-date&gt;&lt;/record&gt;&lt;/Cite&gt;&lt;/EndNote&gt;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58</w:t>
      </w:r>
      <w:r w:rsidRPr="00030DD2">
        <w:rPr>
          <w:rFonts w:ascii="Times New Roman" w:hAnsi="Times New Roman" w:cs="Times New Roman"/>
          <w:lang w:val="en-GB"/>
        </w:rPr>
        <w:fldChar w:fldCharType="end"/>
      </w:r>
      <w:r w:rsidRPr="00030DD2">
        <w:rPr>
          <w:rFonts w:ascii="Times New Roman" w:hAnsi="Times New Roman" w:cs="Times New Roman"/>
          <w:lang w:val="en-GB"/>
        </w:rPr>
        <w:t>, and (3) their adequacy to place calibrations based on availability of reliable fossil data</w:t>
      </w:r>
      <w:r w:rsidRPr="00030DD2">
        <w:rPr>
          <w:rFonts w:ascii="Times New Roman" w:hAnsi="Times New Roman" w:cs="Times New Roman"/>
          <w:lang w:val="en-GB"/>
        </w:rPr>
        <w:fldChar w:fldCharType="begin">
          <w:fldData xml:space="preserve">PEVuZE5vdGU+PENpdGU+PEF1dGhvcj5HcmltYWxkaTwvQXV0aG9yPjxZZWFyPjIwMDU8L1llYXI+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PEVuZE5vdGU+PENpdGU+PEF1dGhvcj5HcmltYWxkaTwvQXV0aG9yPjxZZWFyPjIwMDU8L1llYXI+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50-52,59</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Likewise, we chose a range of molecular markers previously used for phylogenetic inference of deep relationships among insect orders, among stick insects, and among </w:t>
      </w:r>
      <w:r w:rsidRPr="00030DD2">
        <w:rPr>
          <w:rFonts w:ascii="Times New Roman" w:hAnsi="Times New Roman" w:cs="Times New Roman"/>
          <w:i/>
          <w:lang w:val="en-GB"/>
        </w:rPr>
        <w:t>Timema</w:t>
      </w:r>
      <w:r w:rsidRPr="00030DD2">
        <w:rPr>
          <w:rFonts w:ascii="Times New Roman" w:hAnsi="Times New Roman" w:cs="Times New Roman"/>
          <w:lang w:val="en-GB"/>
        </w:rPr>
        <w:t xml:space="preserve"> species. In particular, we used two ribosomal mitochondrial genes (12S, 16S), two protein-coding mitochondrial genes (COI, COII), two ribosomal nuclear genes (18S, 28S), and three protein-coding nuclear genes (</w:t>
      </w:r>
      <w:r w:rsidRPr="00030DD2">
        <w:rPr>
          <w:rFonts w:ascii="Times New Roman" w:hAnsi="Times New Roman" w:cs="Times New Roman"/>
          <w:i/>
          <w:lang w:val="en-GB"/>
        </w:rPr>
        <w:t>actin</w:t>
      </w:r>
      <w:r w:rsidRPr="00030DD2">
        <w:rPr>
          <w:rFonts w:ascii="Times New Roman" w:hAnsi="Times New Roman" w:cs="Times New Roman"/>
          <w:lang w:val="en-GB"/>
        </w:rPr>
        <w:t xml:space="preserve">, </w:t>
      </w:r>
      <w:r w:rsidRPr="00030DD2">
        <w:rPr>
          <w:rFonts w:ascii="Times New Roman" w:hAnsi="Times New Roman" w:cs="Times New Roman"/>
          <w:i/>
          <w:lang w:val="en-GB"/>
        </w:rPr>
        <w:t>h3</w:t>
      </w:r>
      <w:r w:rsidRPr="00030DD2">
        <w:rPr>
          <w:rFonts w:ascii="Times New Roman" w:hAnsi="Times New Roman" w:cs="Times New Roman"/>
          <w:lang w:val="en-GB"/>
        </w:rPr>
        <w:t xml:space="preserve">, and </w:t>
      </w:r>
      <w:r w:rsidRPr="00030DD2">
        <w:rPr>
          <w:rFonts w:ascii="Times New Roman" w:hAnsi="Times New Roman" w:cs="Times New Roman"/>
          <w:i/>
          <w:lang w:val="en-GB"/>
        </w:rPr>
        <w:t>hsp70</w:t>
      </w:r>
      <w:r w:rsidRPr="00030DD2">
        <w:rPr>
          <w:rFonts w:ascii="Times New Roman" w:hAnsi="Times New Roman" w:cs="Times New Roman"/>
          <w:lang w:val="en-GB"/>
        </w:rPr>
        <w:t xml:space="preserve">). We downloaded DNA sequences for 41 genera of insects of 13 orders. In some cases, we used sequences from different species of the same genus for different markers. For every genus, we chose the longest sequence when multiple accessions were available. In the case of </w:t>
      </w:r>
      <w:r w:rsidRPr="00030DD2">
        <w:rPr>
          <w:rFonts w:ascii="Times New Roman" w:hAnsi="Times New Roman" w:cs="Times New Roman"/>
          <w:i/>
          <w:lang w:val="en-GB"/>
        </w:rPr>
        <w:t>Timema</w:t>
      </w:r>
      <w:r w:rsidRPr="00030DD2">
        <w:rPr>
          <w:rFonts w:ascii="Times New Roman" w:hAnsi="Times New Roman" w:cs="Times New Roman"/>
          <w:lang w:val="en-GB"/>
        </w:rPr>
        <w:t xml:space="preserve">, we used the sequences from different species to generate consensus sequences of the Northern and Southern clades recovered with strong support in the previous calibration-free Bayesian inference. </w:t>
      </w:r>
      <w:r w:rsidR="008407C7">
        <w:rPr>
          <w:rFonts w:ascii="Times New Roman" w:hAnsi="Times New Roman" w:cs="Times New Roman"/>
          <w:lang w:val="en-GB"/>
        </w:rPr>
        <w:t>As previously, w</w:t>
      </w:r>
      <w:r w:rsidRPr="00030DD2">
        <w:rPr>
          <w:rFonts w:ascii="Times New Roman" w:hAnsi="Times New Roman" w:cs="Times New Roman"/>
          <w:lang w:val="en-GB"/>
        </w:rPr>
        <w:t xml:space="preserve">e generated consensus sequences using a custom Perl script that encoded variable positions as IUPAC ambiguities. We carried out multiple alignment of coding genes using </w:t>
      </w:r>
      <w:r w:rsidR="005A4907">
        <w:rPr>
          <w:rFonts w:ascii="Times New Roman" w:hAnsi="Times New Roman" w:cs="Times New Roman"/>
          <w:sz w:val="20"/>
          <w:lang w:val="en-GB"/>
        </w:rPr>
        <w:t>MACSE</w:t>
      </w:r>
      <w:r w:rsidRPr="00030DD2">
        <w:rPr>
          <w:rFonts w:ascii="Times New Roman" w:hAnsi="Times New Roman" w:cs="Times New Roman"/>
          <w:lang w:val="en-GB"/>
        </w:rPr>
        <w:t xml:space="preserve"> 1.01b</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&lt;EndNote&gt;&lt;Cite&gt;&lt;Author&gt;Ranwez&lt;/Author&gt;&lt;Year&gt;2011&lt;/Year&gt;&lt;RecNum&gt;3156&lt;/RecNum&gt;&lt;DisplayText&gt;&lt;style face="superscript"&gt;60&lt;/style&gt;&lt;/DisplayText&gt;&lt;record&gt;&lt;rec-number&gt;3156&lt;/rec-number&gt;&lt;foreign-keys&gt;&lt;key app="EN" db-id="9aeswrrrovtep5ez05t5d0wfzt20xsds5wv9" timestamp="1441111936"&gt;3156&lt;/key&gt;&lt;/foreign-keys&gt;&lt;ref-type name="Journal Article"&gt;17&lt;/ref-type&gt;&lt;contributors&gt;&lt;authors&gt;&lt;author&gt;Ranwez, Vincent&lt;/author&gt;&lt;author&gt;Harispe, Sébastien&lt;/author&gt;&lt;author&gt;Delsuc, Frédéric&lt;/author&gt;&lt;author&gt;Douzery, Emmanuel J. P.&lt;/author&gt;&lt;/authors&gt;&lt;/contributors&gt;&lt;titles&gt;&lt;title&gt;MACSE: Multiple Alignment of Coding SEquences Accounting for Frameshifts and Stop Codons&lt;/title&gt;&lt;secondary-title&gt;PLoS ONE&lt;/secondary-title&gt;&lt;short-title&gt;MACSE&lt;/short-title&gt;&lt;/titles&gt;&lt;periodical&gt;&lt;full-title&gt;Plos One&lt;/full-title&gt;&lt;abbr-1&gt;PLoS One&lt;/abbr-1&gt;&lt;/periodical&gt;&lt;pages&gt;e22594&lt;/pages&gt;&lt;volume&gt;6&lt;/volume&gt;&lt;dates&gt;&lt;year&gt;2011&lt;/year&gt;&lt;pub-dates&gt;&lt;date&gt;September 16, 2011&lt;/date&gt;&lt;/pub-dates&gt;&lt;/dates&gt;&lt;urls&gt;&lt;/urls&gt;&lt;electronic-resource-num&gt;10.1371/journal.pone.0022594&lt;/electronic-resource-num&gt;&lt;remote-database-name&gt;PLoS Journals&lt;/remote-database-name&gt;&lt;access-date&gt;2014-08-03 01:06:07&lt;/access-date&gt;&lt;/record&gt;&lt;/Cite&gt;&lt;/EndNote&gt;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60</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which aligns DNA sequences considering their amino acid translation, followed by the elimination of all codons with over 75% gaps. We aligned rDNA sequences using </w:t>
      </w:r>
      <w:r w:rsidR="005A4907">
        <w:rPr>
          <w:rFonts w:ascii="Times New Roman" w:hAnsi="Times New Roman" w:cs="Times New Roman"/>
          <w:sz w:val="20"/>
          <w:lang w:val="en-GB"/>
        </w:rPr>
        <w:t>MAFFT</w:t>
      </w:r>
      <w:r w:rsidR="005A4907" w:rsidRPr="00030DD2">
        <w:rPr>
          <w:rFonts w:ascii="Times New Roman" w:hAnsi="Times New Roman" w:cs="Times New Roman"/>
          <w:lang w:val="en-GB"/>
        </w:rPr>
        <w:t xml:space="preserve"> </w:t>
      </w:r>
      <w:r w:rsidRPr="00030DD2">
        <w:rPr>
          <w:rFonts w:ascii="Times New Roman" w:hAnsi="Times New Roman" w:cs="Times New Roman"/>
          <w:lang w:val="en-GB"/>
        </w:rPr>
        <w:t>7.164b</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&lt;EndNote&gt;&lt;Cite&gt;&lt;Author&gt;Katoh&lt;/Author&gt;&lt;Year&gt;2013&lt;/Year&gt;&lt;RecNum&gt;3132&lt;/RecNum&gt;&lt;DisplayText&gt;&lt;style face="superscript"&gt;61&lt;/style&gt;&lt;/DisplayText&gt;&lt;record&gt;&lt;rec-number&gt;3132&lt;/rec-number&gt;&lt;foreign-keys&gt;&lt;key app="EN" db-id="9aeswrrrovtep5ez05t5d0wfzt20xsds5wv9" timestamp="1441111936"&gt;3132&lt;/key&gt;&lt;/foreign-keys&gt;&lt;ref-type name="Journal Article"&gt;17&lt;/ref-type&gt;&lt;contributors&gt;&lt;authors&gt;&lt;author&gt;Katoh, Kazutaka&lt;/author&gt;&lt;author&gt;Standley, Daron M.&lt;/author&gt;&lt;/authors&gt;&lt;/contributors&gt;&lt;titles&gt;&lt;title&gt;MAFFT Multiple Sequence Alignment Software Version 7: Improvements in Performance and Usability&lt;/title&gt;&lt;secondary-title&gt;Molecular Biology and Evolution&lt;/secondary-title&gt;&lt;short-title&gt;MAFFT Multiple Sequence Alignment Software Version 7&lt;/short-title&gt;&lt;/titles&gt;&lt;periodical&gt;&lt;full-title&gt;Molecular Biology and Evolution&lt;/full-title&gt;&lt;abbr-1&gt;Mol. Biol. Evol.&lt;/abbr-1&gt;&lt;/periodical&gt;&lt;pages&gt;772-780&lt;/pages&gt;&lt;volume&gt;30&lt;/volume&gt;&lt;keywords&gt;&lt;keyword&gt;metagemone&lt;/keyword&gt;&lt;keyword&gt;multiple sequence alignment&lt;/keyword&gt;&lt;keyword&gt;parallel processing&lt;/keyword&gt;&lt;keyword&gt;progressive alignment&lt;/keyword&gt;&lt;keyword&gt;protein structure&lt;/keyword&gt;&lt;/keywords&gt;&lt;dates&gt;&lt;year&gt;2013&lt;/year&gt;&lt;pub-dates&gt;&lt;date&gt;04/01/2013&lt;/date&gt;&lt;/pub-dates&gt;&lt;/dates&gt;&lt;isbn&gt;0737-4038, 1537-1719&lt;/isbn&gt;&lt;urls&gt;&lt;/urls&gt;&lt;electronic-resource-num&gt;10.1093/molbev/mst010&lt;/electronic-resource-num&gt;&lt;remote-database-name&gt;mbe.oxfordjournals.org&lt;/remote-database-name&gt;&lt;language&gt;en&lt;/language&gt;&lt;access-date&gt;2015-03-09 01:31:35&lt;/access-date&gt;&lt;/record&gt;&lt;/Cite&gt;&lt;/EndNote&gt;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61</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with the X-INS-i alignment framework, which uses the SCARNA pairwise alignment algorithm to account for RNA secondary structure</w:t>
      </w:r>
      <w:r w:rsidRPr="00030DD2">
        <w:rPr>
          <w:rFonts w:ascii="Times New Roman" w:hAnsi="Times New Roman" w:cs="Times New Roman"/>
          <w:lang w:val="en-GB"/>
        </w:rPr>
        <w:fldChar w:fldCharType="begin">
          <w:fldData xml:space="preserve">PEVuZE5vdGU+PENpdGU+PEF1dGhvcj5LYXRvaDwvQXV0aG9yPjxZZWFyPjIwMDg8L1llYXI+PFJl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</w:fldData>
        </w:fldChar>
      </w:r>
      <w:r w:rsidR="00E705A3">
        <w:rPr>
          <w:rFonts w:ascii="Times New Roman" w:hAnsi="Times New Roman" w:cs="Times New Roman"/>
          <w:lang w:val="en-GB"/>
        </w:rPr>
        <w:instrText xml:space="preserve"> ADDIN EN.CITE </w:instrText>
      </w:r>
      <w:r w:rsidR="00E705A3">
        <w:rPr>
          <w:rFonts w:ascii="Times New Roman" w:hAnsi="Times New Roman" w:cs="Times New Roman"/>
          <w:lang w:val="en-GB"/>
        </w:rPr>
        <w:fldChar w:fldCharType="begin">
          <w:fldData xml:space="preserve">PEVuZE5vdGU+PENpdGU+PEF1dGhvcj5LYXRvaDwvQXV0aG9yPjxZZWFyPjIwMDg8L1llYXI+PFJl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</w:fldData>
        </w:fldChar>
      </w:r>
      <w:r w:rsidR="00E705A3">
        <w:rPr>
          <w:rFonts w:ascii="Times New Roman" w:hAnsi="Times New Roman" w:cs="Times New Roman"/>
          <w:lang w:val="en-GB"/>
        </w:rPr>
        <w:instrText xml:space="preserve"> ADDIN EN.CITE.DATA </w:instrText>
      </w:r>
      <w:r w:rsidR="00E705A3">
        <w:rPr>
          <w:rFonts w:ascii="Times New Roman" w:hAnsi="Times New Roman" w:cs="Times New Roman"/>
          <w:lang w:val="en-GB"/>
        </w:rPr>
      </w:r>
      <w:r w:rsidR="00E705A3">
        <w:rPr>
          <w:rFonts w:ascii="Times New Roman" w:hAnsi="Times New Roman" w:cs="Times New Roman"/>
          <w:lang w:val="en-GB"/>
        </w:rPr>
        <w:fldChar w:fldCharType="end"/>
      </w:r>
      <w:r w:rsidRPr="00030DD2">
        <w:rPr>
          <w:rFonts w:ascii="Times New Roman" w:hAnsi="Times New Roman" w:cs="Times New Roman"/>
          <w:lang w:val="en-GB"/>
        </w:rPr>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62,63</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filtered </w:t>
      </w:r>
      <w:r w:rsidRPr="00030DD2">
        <w:rPr>
          <w:rFonts w:ascii="Times New Roman" w:hAnsi="Times New Roman" w:cs="Times New Roman"/>
          <w:lang w:val="en-GB"/>
        </w:rPr>
        <w:lastRenderedPageBreak/>
        <w:t xml:space="preserve">rDNA alignments with </w:t>
      </w:r>
      <w:r w:rsidR="005A4907">
        <w:rPr>
          <w:rFonts w:ascii="Times New Roman" w:hAnsi="Times New Roman" w:cs="Times New Roman"/>
          <w:sz w:val="20"/>
          <w:lang w:val="en-GB"/>
        </w:rPr>
        <w:t>GBLOCKS</w:t>
      </w:r>
      <w:r w:rsidRPr="00030DD2">
        <w:rPr>
          <w:rFonts w:ascii="Times New Roman" w:hAnsi="Times New Roman" w:cs="Times New Roman"/>
          <w:lang w:val="en-GB"/>
        </w:rPr>
        <w:t xml:space="preserve"> 0.91b</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&lt;EndNote&gt;&lt;Cite&gt;&lt;Author&gt;Castresana&lt;/Author&gt;&lt;Year&gt;2000&lt;/Year&gt;&lt;RecNum&gt;3108&lt;/RecNum&gt;&lt;DisplayText&gt;&lt;style face="superscript"&gt;64&lt;/style&gt;&lt;/DisplayText&gt;&lt;record&gt;&lt;rec-number&gt;3108&lt;/rec-number&gt;&lt;foreign-keys&gt;&lt;key app="EN" db-id="9aeswrrrovtep5ez05t5d0wfzt20xsds5wv9" timestamp="1441111936"&gt;3108&lt;/key&gt;&lt;/foreign-keys&gt;&lt;ref-type name="Journal Article"&gt;17&lt;/ref-type&gt;&lt;contributors&gt;&lt;authors&gt;&lt;author&gt;Castresana, J.&lt;/author&gt;&lt;/authors&gt;&lt;/contributors&gt;&lt;titles&gt;&lt;title&gt;Selection of conserved blocks from multiple alignments for their use in phylogenetic analysis&lt;/title&gt;&lt;secondary-title&gt;Molecular Biology and Evolution&lt;/secondary-title&gt;&lt;/titles&gt;&lt;periodical&gt;&lt;full-title&gt;Molecular Biology and Evolution&lt;/full-title&gt;&lt;abbr-1&gt;Mol. Biol. Evol.&lt;/abbr-1&gt;&lt;/periodical&gt;&lt;pages&gt;540-552&lt;/pages&gt;&lt;volume&gt;17&lt;/volume&gt;&lt;dates&gt;&lt;year&gt;2000&lt;/year&gt;&lt;pub-dates&gt;&lt;date&gt;2000&lt;/date&gt;&lt;/pub-dates&gt;&lt;/dates&gt;&lt;urls&gt;&lt;/urls&gt;&lt;remote-database-name&gt;HighWire&lt;/remote-database-name&gt;&lt;access-date&gt;2007-12-03 12:39:30&lt;/access-date&gt;&lt;/record&gt;&lt;/Cite&gt;&lt;/EndNote&gt;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64</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setting the 'Minimum Number Of Sequences For A Conserved Position' to 50% of the number of sequences + 1, the 'Minimum Number Of Sequences For A Flank Position' to 50% of the number of sequences + 1, the 'Maximum Number Of Contiguous Nonconserved Positions' to 10, the 'Minimum Length of a Block' to 5, and 'Allowed Gap Positions' to all (-b1 = 0, -b2 = 0, -b3 = 10, -b4 = 5, -b5=a). The length of the alignments were: 578 bp for 12S, 651 bp for 16S, 1534 bp for COI, 696 bp for COII, 1985 bp for 18S, 2592 bp for 28S, 1396 bp for </w:t>
      </w:r>
      <w:r w:rsidRPr="00030DD2">
        <w:rPr>
          <w:rFonts w:ascii="Times New Roman" w:hAnsi="Times New Roman" w:cs="Times New Roman"/>
          <w:i/>
          <w:lang w:val="en-GB"/>
        </w:rPr>
        <w:t>actin</w:t>
      </w:r>
      <w:r w:rsidRPr="00030DD2">
        <w:rPr>
          <w:rFonts w:ascii="Times New Roman" w:hAnsi="Times New Roman" w:cs="Times New Roman"/>
          <w:lang w:val="en-GB"/>
        </w:rPr>
        <w:t xml:space="preserve">, 329 bp for </w:t>
      </w:r>
      <w:r w:rsidRPr="00030DD2">
        <w:rPr>
          <w:rFonts w:ascii="Times New Roman" w:hAnsi="Times New Roman" w:cs="Times New Roman"/>
          <w:i/>
          <w:lang w:val="en-GB"/>
        </w:rPr>
        <w:t>H3</w:t>
      </w:r>
      <w:r w:rsidRPr="00030DD2">
        <w:rPr>
          <w:rFonts w:ascii="Times New Roman" w:hAnsi="Times New Roman" w:cs="Times New Roman"/>
          <w:lang w:val="en-GB"/>
        </w:rPr>
        <w:t xml:space="preserve">, and 1948 bp for </w:t>
      </w:r>
      <w:r w:rsidRPr="00030DD2">
        <w:rPr>
          <w:rFonts w:ascii="Times New Roman" w:hAnsi="Times New Roman" w:cs="Times New Roman"/>
          <w:i/>
          <w:lang w:val="en-GB"/>
        </w:rPr>
        <w:t>Hsp70</w:t>
      </w:r>
      <w:r w:rsidRPr="00030DD2">
        <w:rPr>
          <w:rFonts w:ascii="Times New Roman" w:hAnsi="Times New Roman" w:cs="Times New Roman"/>
          <w:lang w:val="en-GB"/>
        </w:rPr>
        <w:t xml:space="preserve"> (a total of 11,866 bp). We will deposit the alignments in the Dryad repository (pending acceptance).</w:t>
      </w:r>
    </w:p>
    <w:p w14:paraId="17FE8443" w14:textId="77777777" w:rsidR="004363F1" w:rsidRPr="00030DD2" w:rsidRDefault="004363F1" w:rsidP="004D2645">
      <w:pPr>
        <w:tabs>
          <w:tab w:val="left" w:pos="709"/>
        </w:tabs>
        <w:spacing w:line="360" w:lineRule="auto"/>
        <w:rPr>
          <w:rFonts w:ascii="Times New Roman" w:hAnsi="Times New Roman" w:cs="Times New Roman"/>
          <w:lang w:val="en-GB"/>
        </w:rPr>
      </w:pPr>
    </w:p>
    <w:p w14:paraId="1A24C7B3" w14:textId="73A6135B" w:rsidR="004363F1" w:rsidRPr="00030DD2" w:rsidRDefault="004363F1" w:rsidP="004D2645">
      <w:pPr>
        <w:tabs>
          <w:tab w:val="left" w:pos="709"/>
        </w:tabs>
        <w:spacing w:line="360" w:lineRule="auto"/>
        <w:rPr>
          <w:rFonts w:ascii="Times New Roman" w:hAnsi="Times New Roman" w:cs="Times New Roman"/>
          <w:lang w:val="en-GB"/>
        </w:rPr>
      </w:pPr>
      <w:r w:rsidRPr="00030DD2">
        <w:rPr>
          <w:rFonts w:ascii="Times New Roman" w:hAnsi="Times New Roman" w:cs="Times New Roman"/>
          <w:lang w:val="en-GB"/>
        </w:rPr>
        <w:t xml:space="preserve">We used </w:t>
      </w:r>
      <w:r w:rsidR="005A4907">
        <w:rPr>
          <w:rFonts w:ascii="Times New Roman" w:hAnsi="Times New Roman" w:cs="Times New Roman"/>
          <w:sz w:val="20"/>
          <w:lang w:val="en-GB"/>
        </w:rPr>
        <w:t>PARTITIONFINDER</w:t>
      </w:r>
      <w:r w:rsidRPr="00030DD2">
        <w:rPr>
          <w:rFonts w:ascii="Times New Roman" w:hAnsi="Times New Roman" w:cs="Times New Roman"/>
          <w:lang w:val="en-GB"/>
        </w:rPr>
        <w:t xml:space="preserve"> 1.1.1</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&lt;EndNote&gt;&lt;Cite&gt;&lt;Author&gt;Lanfear&lt;/Author&gt;&lt;Year&gt;2012&lt;/Year&gt;&lt;RecNum&gt;3136&lt;/RecNum&gt;&lt;DisplayText&gt;&lt;style face="superscript"&gt;65&lt;/style&gt;&lt;/DisplayText&gt;&lt;record&gt;&lt;rec-number&gt;3136&lt;/rec-number&gt;&lt;foreign-keys&gt;&lt;key app="EN" db-id="9aeswrrrovtep5ez05t5d0wfzt20xsds5wv9" timestamp="1441111936"&gt;3136&lt;/key&gt;&lt;/foreign-keys&gt;&lt;ref-type name="Journal Article"&gt;17&lt;/ref-type&gt;&lt;contributors&gt;&lt;authors&gt;&lt;author&gt;Lanfear, Robert&lt;/author&gt;&lt;author&gt;Calcott, Brett&lt;/author&gt;&lt;author&gt;Ho, Simon Y. W.&lt;/author&gt;&lt;author&gt;Guindon, Stephane&lt;/author&gt;&lt;/authors&gt;&lt;/contributors&gt;&lt;titles&gt;&lt;title&gt;PartitionFinder: combined selection of partitioning schemes and substitution models for phylogenetic analyses&lt;/title&gt;&lt;secondary-title&gt;Molecular Biology and Evolution&lt;/secondary-title&gt;&lt;short-title&gt;PartitionFinder&lt;/short-title&gt;&lt;/titles&gt;&lt;periodical&gt;&lt;full-title&gt;Molecular Biology and Evolution&lt;/full-title&gt;&lt;abbr-1&gt;Mol. Biol. Evol.&lt;/abbr-1&gt;&lt;/periodical&gt;&lt;dates&gt;&lt;year&gt;2012&lt;/year&gt;&lt;pub-dates&gt;&lt;date&gt;January 20 , 2012&lt;/date&gt;&lt;/pub-dates&gt;&lt;/dates&gt;&lt;urls&gt;&lt;/urls&gt;&lt;electronic-resource-num&gt;10.1093/molbev/mss020&lt;/electronic-resource-num&gt;&lt;remote-database-name&gt;Highwire 2.0&lt;/remote-database-name&gt;&lt;access-date&gt;2012-02-12 15:29:11&lt;/access-date&gt;&lt;/record&gt;&lt;/Cite&gt;&lt;/EndNote&gt;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65</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to select the best fit partition scheme and molecular evolution model. We tested the 16 input schemes along with JC, HKY and GTR substitution models, with and without Γ-distributed substitution rates, and with and without a proportion of invariants (details on Dryad). We used the Bayesian Information Criterion (BIC) to select the partitioning strategy best fitting the data, which was the following 6-partition scheme: (1) mitochondrial rDNA (12S and 16S, 1309 bp), (2) first and second positions of mitochondrial coding DNA (COI and COII, 1487 bp), (3) third positions of mitochondrial coding DNA (743 bp), (4) nuclear rDNA (18S and 28S, 4647 bp), (5) first and second positions of nuclear coding DNA (actin, H3, and Hsp70; 2454 bp), and (6) third positions of nuclear coding DNA (1226 bp). Subsequently, we used the clockstaR as before to select the optimal number of relaxed molecular clocks. The optimal model was a single molecular clock model shared by all partitions.</w:t>
      </w:r>
    </w:p>
    <w:p w14:paraId="100DCAD6" w14:textId="77777777" w:rsidR="004363F1" w:rsidRPr="00030DD2" w:rsidRDefault="004363F1" w:rsidP="004D2645">
      <w:pPr>
        <w:tabs>
          <w:tab w:val="left" w:pos="709"/>
        </w:tabs>
        <w:spacing w:line="360" w:lineRule="auto"/>
        <w:rPr>
          <w:rFonts w:ascii="Times New Roman" w:hAnsi="Times New Roman" w:cs="Times New Roman"/>
          <w:lang w:val="en-GB"/>
        </w:rPr>
      </w:pPr>
    </w:p>
    <w:p w14:paraId="7C2B3F0B" w14:textId="1D99CE7A" w:rsidR="004363F1" w:rsidRPr="00030DD2" w:rsidRDefault="004363F1" w:rsidP="004D2645">
      <w:pPr>
        <w:tabs>
          <w:tab w:val="left" w:pos="709"/>
        </w:tabs>
        <w:spacing w:line="360" w:lineRule="auto"/>
        <w:rPr>
          <w:rFonts w:ascii="Times New Roman" w:hAnsi="Times New Roman" w:cs="Times New Roman"/>
          <w:lang w:val="en-GB"/>
        </w:rPr>
      </w:pPr>
      <w:r w:rsidRPr="00030DD2">
        <w:rPr>
          <w:rFonts w:ascii="Times New Roman" w:hAnsi="Times New Roman" w:cs="Times New Roman"/>
          <w:i/>
          <w:lang w:val="en-GB"/>
        </w:rPr>
        <w:t>Calibrations.</w:t>
      </w:r>
      <w:r w:rsidRPr="00030DD2">
        <w:rPr>
          <w:rFonts w:ascii="Times New Roman" w:hAnsi="Times New Roman" w:cs="Times New Roman"/>
          <w:lang w:val="en-GB"/>
        </w:rPr>
        <w:t xml:space="preserve"> We chose six calibrations for phylogenetically well-supported groups based on robust fossil data (Table S13). We excluded implicitly uninformative calibrations. In this regard, we did not consider the only known timematodean fossil</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&lt;EndNote&gt;&lt;Cite&gt;&lt;Author&gt;Zompro&lt;/Author&gt;&lt;Year&gt;2005&lt;/Year&gt;&lt;RecNum&gt;3256&lt;/RecNum&gt;&lt;DisplayText&gt;&lt;style face="superscript"&gt;66&lt;/style&gt;&lt;/DisplayText&gt;&lt;record&gt;&lt;rec-number&gt;3256&lt;/rec-number&gt;&lt;foreign-keys&gt;&lt;key app="EN" db-id="9aeswrrrovtep5ez05t5d0wfzt20xsds5wv9" timestamp="1457259086"&gt;3256&lt;/key&gt;&lt;/foreign-keys&gt;&lt;ref-type name="Book"&gt;6&lt;/ref-type&gt;&lt;contributors&gt;&lt;authors&gt;&lt;author&gt;Zompro, O.&lt;/author&gt;&lt;/authors&gt;&lt;/contributors&gt;&lt;titles&gt;&lt;title&gt;Inter- and intra-ordinal relationships of the Mantophasmatodea, with comments on the phylogeny of polyneopteran orders (Insecta: Polyneoptera)&lt;/title&gt;&lt;/titles&gt;&lt;dates&gt;&lt;year&gt;2005&lt;/year&gt;&lt;/dates&gt;&lt;pub-location&gt;Mitteilungen aus dem Geologisch-Palaeontologischen Institut der Universitaet Hamburg, 89, pp.85–116.&lt;/pub-location&gt;&lt;urls&gt;&lt;/urls&gt;&lt;/record&gt;&lt;/Cite&gt;&lt;/EndNote&gt;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66</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which we could use to calibrate the stem of </w:t>
      </w:r>
      <w:r w:rsidRPr="00030DD2">
        <w:rPr>
          <w:rFonts w:ascii="Times New Roman" w:hAnsi="Times New Roman" w:cs="Times New Roman"/>
          <w:i/>
          <w:lang w:val="en-GB"/>
        </w:rPr>
        <w:t>Timema</w:t>
      </w:r>
      <w:r w:rsidRPr="00030DD2">
        <w:rPr>
          <w:rFonts w:ascii="Times New Roman" w:hAnsi="Times New Roman" w:cs="Times New Roman"/>
          <w:lang w:val="en-GB"/>
        </w:rPr>
        <w:t xml:space="preserve">, because the stem age of </w:t>
      </w:r>
      <w:r w:rsidRPr="00030DD2">
        <w:rPr>
          <w:rFonts w:ascii="Times New Roman" w:hAnsi="Times New Roman" w:cs="Times New Roman"/>
          <w:i/>
          <w:lang w:val="en-GB"/>
        </w:rPr>
        <w:t>Timema</w:t>
      </w:r>
      <w:r w:rsidRPr="00030DD2">
        <w:rPr>
          <w:rFonts w:ascii="Times New Roman" w:hAnsi="Times New Roman" w:cs="Times New Roman"/>
          <w:lang w:val="en-GB"/>
        </w:rPr>
        <w:t xml:space="preserve"> is already accounted for by including an older calibration for the stem of Euphasmatodea. We defined age intervals for the calibration using unequivocal fossil data to set hard lower bounds, and fossils from external or more inclusive (and necessarily older) groups to set conservative soft upper bounds. For each calibration, we </w:t>
      </w:r>
      <w:r w:rsidR="00FF0860" w:rsidRPr="00030DD2">
        <w:rPr>
          <w:rFonts w:ascii="Times New Roman" w:hAnsi="Times New Roman" w:cs="Times New Roman"/>
          <w:lang w:val="en-GB"/>
        </w:rPr>
        <w:t>modelled</w:t>
      </w:r>
      <w:r w:rsidRPr="00030DD2">
        <w:rPr>
          <w:rFonts w:ascii="Times New Roman" w:hAnsi="Times New Roman" w:cs="Times New Roman"/>
          <w:lang w:val="en-GB"/>
        </w:rPr>
        <w:t xml:space="preserve"> uncertainty as a Γ-probability distribution with an offset equal to the minimum, a fixed-shape parameter that concentrates the mass of the distribution towards the minimum (α = 2), and a variable rate parameter (β) so that 95% of the area lies below the maximum.</w:t>
      </w:r>
    </w:p>
    <w:p w14:paraId="221E77E4" w14:textId="77777777" w:rsidR="004363F1" w:rsidRPr="00030DD2" w:rsidRDefault="004363F1" w:rsidP="004D2645">
      <w:pPr>
        <w:tabs>
          <w:tab w:val="left" w:pos="709"/>
        </w:tabs>
        <w:spacing w:line="360" w:lineRule="auto"/>
        <w:rPr>
          <w:rFonts w:ascii="Times New Roman" w:hAnsi="Times New Roman" w:cs="Times New Roman"/>
          <w:lang w:val="en-GB"/>
        </w:rPr>
      </w:pPr>
    </w:p>
    <w:p w14:paraId="05EA3914" w14:textId="586615B2" w:rsidR="004363F1" w:rsidRPr="00030DD2" w:rsidRDefault="004363F1" w:rsidP="004D2645">
      <w:pPr>
        <w:tabs>
          <w:tab w:val="left" w:pos="709"/>
        </w:tabs>
        <w:spacing w:line="360" w:lineRule="auto"/>
        <w:rPr>
          <w:rFonts w:ascii="Times New Roman" w:hAnsi="Times New Roman" w:cs="Times New Roman"/>
          <w:lang w:val="en-GB"/>
        </w:rPr>
      </w:pPr>
      <w:proofErr w:type="gramStart"/>
      <w:r w:rsidRPr="00030DD2">
        <w:rPr>
          <w:rFonts w:ascii="Times New Roman" w:hAnsi="Times New Roman" w:cs="Times New Roman"/>
          <w:i/>
          <w:lang w:val="en-GB"/>
        </w:rPr>
        <w:t>Inference of divergence times.</w:t>
      </w:r>
      <w:proofErr w:type="gramEnd"/>
      <w:r w:rsidRPr="00030DD2">
        <w:rPr>
          <w:rFonts w:ascii="Times New Roman" w:hAnsi="Times New Roman" w:cs="Times New Roman"/>
          <w:lang w:val="en-GB"/>
        </w:rPr>
        <w:t xml:space="preserve"> We inferred a time-calibrated tree of insects with </w:t>
      </w:r>
      <w:r w:rsidRPr="00030DD2">
        <w:rPr>
          <w:rFonts w:ascii="Times New Roman" w:hAnsi="Times New Roman" w:cs="Times New Roman"/>
          <w:sz w:val="20"/>
          <w:lang w:val="en-GB"/>
        </w:rPr>
        <w:t>BEAST</w:t>
      </w:r>
      <w:r w:rsidRPr="00030DD2">
        <w:rPr>
          <w:rFonts w:ascii="Times New Roman" w:hAnsi="Times New Roman" w:cs="Times New Roman"/>
          <w:lang w:val="en-GB"/>
        </w:rPr>
        <w:t xml:space="preserve"> using the partitioning scheme selected with </w:t>
      </w:r>
      <w:r w:rsidR="005A4907">
        <w:rPr>
          <w:rFonts w:ascii="Times New Roman" w:hAnsi="Times New Roman" w:cs="Times New Roman"/>
          <w:sz w:val="20"/>
          <w:lang w:val="en-GB"/>
        </w:rPr>
        <w:t xml:space="preserve">PARTITIONFINDER </w:t>
      </w:r>
      <w:r w:rsidRPr="00030DD2">
        <w:rPr>
          <w:rFonts w:ascii="Times New Roman" w:hAnsi="Times New Roman" w:cs="Times New Roman"/>
          <w:lang w:val="en-GB"/>
        </w:rPr>
        <w:t>before, but using, for each partition, a reversible-jump substitution model (RBS)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&lt;EndNote&gt;&lt;Cite&gt;&lt;Author&gt;Bouckaert&lt;/Author&gt;&lt;Year&gt;2013&lt;/Year&gt;&lt;RecNum&gt;3104&lt;/RecNum&gt;&lt;DisplayText&gt;&lt;style face="superscript"&gt;39&lt;/style&gt;&lt;/DisplayText&gt;&lt;record&gt;&lt;rec-number&gt;3104&lt;/rec-number&gt;&lt;foreign-keys&gt;&lt;key app="EN" db-id="9aeswrrrovtep5ez05t5d0wfzt20xsds5wv9" timestamp="1441111936"&gt;3104&lt;/key&gt;&lt;/foreign-keys&gt;&lt;ref-type name="Journal Article"&gt;17&lt;/ref-type&gt;&lt;contributors&gt;&lt;authors&gt;&lt;author&gt;Bouckaert, Remco&lt;/author&gt;&lt;author&gt;Alvarado-Mora, Mónica V.&lt;/author&gt;&lt;author&gt;Pinho, João R. Rebello&lt;/author&gt;&lt;/authors&gt;&lt;/contributors&gt;&lt;titles&gt;&lt;title&gt;Evolutionary rates and HBV: issues of rate estimation with Bayesian molecular methods&lt;/title&gt;&lt;secondary-title&gt;Antiviral Therapy&lt;/secondary-title&gt;&lt;short-title&gt;Evolutionary rates and HBV&lt;/short-title&gt;&lt;/titles&gt;&lt;periodical&gt;&lt;full-title&gt;Antiviral Therapy&lt;/full-title&gt;&lt;/periodical&gt;&lt;pages&gt;497-503&lt;/pages&gt;&lt;volume&gt;18&lt;/volume&gt;&lt;keywords&gt;&lt;keyword&gt;Bayes Theorem&lt;/keyword&gt;&lt;keyword&gt;Genotype&lt;/keyword&gt;&lt;keyword&gt;Hepatitis B&lt;/keyword&gt;&lt;keyword&gt;Hepatitis B virus&lt;/keyword&gt;&lt;keyword&gt;Humans&lt;/keyword&gt;&lt;keyword&gt;mutation rate&lt;/keyword&gt;&lt;keyword&gt;phylogeny&lt;/keyword&gt;&lt;keyword&gt;Sampling Studies&lt;/keyword&gt;&lt;/keywords&gt;&lt;dates&gt;&lt;year&gt;2013&lt;/year&gt;&lt;pub-dates&gt;&lt;date&gt;2013&lt;/date&gt;&lt;/pub-dates&gt;&lt;/dates&gt;&lt;isbn&gt;2040-2058&lt;/isbn&gt;&lt;urls&gt;&lt;/urls&gt;&lt;electronic-resource-num&gt;10.3851/IMP2656&lt;/electronic-resource-num&gt;&lt;remote-database-name&gt;NCBI PubMed&lt;/remote-database-name&gt;&lt;language&gt;eng&lt;/language&gt;&lt;/record&gt;&lt;/Cite&gt;&lt;/EndNote&gt;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39</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which allows sampling a mixture of models, in combination with a Γ distribution of rates to account for rate heterogeneity among sites. In accordance with the results of clockStart, we used a single uncorrelated lognormal molecular clock shared among all partitions. We used a </w:t>
      </w:r>
      <w:proofErr w:type="gramStart"/>
      <w:r w:rsidRPr="00030DD2">
        <w:rPr>
          <w:rFonts w:ascii="Times New Roman" w:hAnsi="Times New Roman" w:cs="Times New Roman"/>
          <w:lang w:val="en-GB"/>
        </w:rPr>
        <w:t>Γ(</w:t>
      </w:r>
      <w:proofErr w:type="gramEnd"/>
      <w:r w:rsidRPr="00030DD2">
        <w:rPr>
          <w:rFonts w:ascii="Times New Roman" w:hAnsi="Times New Roman" w:cs="Times New Roman"/>
          <w:lang w:val="en-GB"/>
        </w:rPr>
        <w:t xml:space="preserve">α = 0.001, β = 1000.0) prior distribution for the clock mean rate (ucld.mean) and an Exp(λ = 0.3333) prior distribution for the clock rate standard deviation (ucld.stdev). We used a birth-death tree prior with a </w:t>
      </w:r>
      <w:proofErr w:type="gramStart"/>
      <w:r w:rsidRPr="00030DD2">
        <w:rPr>
          <w:rFonts w:ascii="Times New Roman" w:hAnsi="Times New Roman" w:cs="Times New Roman"/>
          <w:lang w:val="en-GB"/>
        </w:rPr>
        <w:t>Γ(</w:t>
      </w:r>
      <w:proofErr w:type="gramEnd"/>
      <w:r w:rsidRPr="00030DD2">
        <w:rPr>
          <w:rFonts w:ascii="Times New Roman" w:hAnsi="Times New Roman" w:cs="Times New Roman"/>
          <w:lang w:val="en-GB"/>
        </w:rPr>
        <w:t xml:space="preserve">α = 0.001, β = 1000.0) prior distribution of birth rates and a Γ(α = 2.0, β = 2.0) prior distribution of relative death rates. We applied </w:t>
      </w:r>
      <w:proofErr w:type="gramStart"/>
      <w:r w:rsidRPr="00030DD2">
        <w:rPr>
          <w:rFonts w:ascii="Times New Roman" w:hAnsi="Times New Roman" w:cs="Times New Roman"/>
          <w:lang w:val="en-GB"/>
        </w:rPr>
        <w:t>Γ(</w:t>
      </w:r>
      <w:proofErr w:type="gramEnd"/>
      <w:r w:rsidRPr="00030DD2">
        <w:rPr>
          <w:rFonts w:ascii="Times New Roman" w:hAnsi="Times New Roman" w:cs="Times New Roman"/>
          <w:lang w:val="en-GB"/>
        </w:rPr>
        <w:t>α = 0.2, β = 5.0) prior distributions for RBS rates and Exp(λ = 1.0) prior distributions for the shape (α) parameter of the Γ distributions of substitution rates. To date the tree, we placed calibrations on the stem of five well-supported groups of insects based on fossil evidence from the literature (described above, see also Table S15). Phylogenetic relationships among the orders of insects are subject to intense research and some are still under scrutiny. Therefore, we used the tree based on reviewed evidence from recent literature</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&lt;EndNote&gt;&lt;Cite&gt;&lt;Author&gt;Trautwein&lt;/Author&gt;&lt;Year&gt;2012&lt;/Year&gt;&lt;RecNum&gt;3172&lt;/RecNum&gt;&lt;DisplayText&gt;&lt;style face="superscript"&gt;57&lt;/style&gt;&lt;/DisplayText&gt;&lt;record&gt;&lt;rec-number&gt;3172&lt;/rec-number&gt;&lt;foreign-keys&gt;&lt;key app="EN" db-id="9aeswrrrovtep5ez05t5d0wfzt20xsds5wv9" timestamp="1441111936"&gt;3172&lt;/key&gt;&lt;/foreign-keys&gt;&lt;ref-type name="Journal Article"&gt;17&lt;/ref-type&gt;&lt;contributors&gt;&lt;authors&gt;&lt;author&gt;Trautwein, Michelle D.&lt;/author&gt;&lt;author&gt;Wiegmann, Brian M.&lt;/author&gt;&lt;author&gt;Beutel, Rolf&lt;/author&gt;&lt;author&gt;Kjer, Karl M.&lt;/author&gt;&lt;author&gt;Yeates, David K.&lt;/author&gt;&lt;/authors&gt;&lt;/contributors&gt;&lt;titles&gt;&lt;title&gt;Advances in Insect Phylogeny at the Dawn of the Postgenomic Era&lt;/title&gt;&lt;secondary-title&gt;Annual Review of Entomology&lt;/secondary-title&gt;&lt;/titles&gt;&lt;periodical&gt;&lt;full-title&gt;Annual Review of Entomology&lt;/full-title&gt;&lt;abbr-1&gt;Annu. Rev. Entomol.&lt;/abbr-1&gt;&lt;/periodical&gt;&lt;pages&gt;449-468&lt;/pages&gt;&lt;volume&gt;57&lt;/volume&gt;&lt;keywords&gt;&lt;keyword&gt;Hexapoda&lt;/keyword&gt;&lt;keyword&gt;Holometabola&lt;/keyword&gt;&lt;keyword&gt;Next-generation sequencing&lt;/keyword&gt;&lt;keyword&gt;Palaeoptera&lt;/keyword&gt;&lt;keyword&gt;phylogenomics&lt;/keyword&gt;&lt;keyword&gt;Polyneoptera&lt;/keyword&gt;&lt;/keywords&gt;&lt;dates&gt;&lt;year&gt;2012&lt;/year&gt;&lt;pub-dates&gt;&lt;date&gt;2012&lt;/date&gt;&lt;/pub-dates&gt;&lt;/dates&gt;&lt;urls&gt;&lt;/urls&gt;&lt;electronic-resource-num&gt;10.1146/annurev-ento-120710-100538&lt;/electronic-resource-num&gt;&lt;remote-database-name&gt;Annual Reviews&lt;/remote-database-name&gt;&lt;access-date&gt;2014-07-16 19:55:03&lt;/access-date&gt;&lt;/record&gt;&lt;/Cite&gt;&lt;/EndNote&gt;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57</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as a topological backbone for phylogenetic inference. We constrained the monophyly of every clade supported by all five kinds of data: morphological, rDNA, mtDNA, nuclear protein-coding DNA, and phylogenomic (backbone tree to be deposited in the Dryad repository). In addition, we constrained the topological relationships between the three clades of </w:t>
      </w:r>
      <w:r w:rsidRPr="00030DD2">
        <w:rPr>
          <w:rFonts w:ascii="Times New Roman" w:hAnsi="Times New Roman" w:cs="Times New Roman"/>
          <w:i/>
          <w:lang w:val="en-GB"/>
        </w:rPr>
        <w:t>Timema</w:t>
      </w:r>
      <w:r w:rsidRPr="00030DD2">
        <w:rPr>
          <w:rFonts w:ascii="Times New Roman" w:hAnsi="Times New Roman" w:cs="Times New Roman"/>
          <w:lang w:val="en-GB"/>
        </w:rPr>
        <w:t xml:space="preserve"> that were strongly supported in Bayesian inferences using GBS data (see above). We evaluated the joint prior calibration distributions (i.e., effective priors) to ensure there were not unexpected interactions among the calibrations, the birth-death tree prior, and the monophyly constraints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&lt;EndNote&gt;&lt;Cite&gt;&lt;Author&gt;Drummond&lt;/Author&gt;&lt;Year&gt;2007&lt;/Year&gt;&lt;RecNum&gt;2729&lt;/RecNum&gt;&lt;DisplayText&gt;&lt;style face="superscript"&gt;67&lt;/style&gt;&lt;/DisplayText&gt;&lt;record&gt;&lt;rec-number&gt;2729&lt;/rec-number&gt;&lt;foreign-keys&gt;&lt;key app="EN" db-id="9aeswrrrovtep5ez05t5d0wfzt20xsds5wv9" timestamp="1362735575"&gt;2729&lt;/key&gt;&lt;/foreign-keys&gt;&lt;ref-type name="Journal Article"&gt;17&lt;/ref-type&gt;&lt;contributors&gt;&lt;authors&gt;&lt;author&gt;Drummond, A. J.&lt;/author&gt;&lt;author&gt;Rambaut, A.&lt;/author&gt;&lt;/authors&gt;&lt;/contributors&gt;&lt;titles&gt;&lt;title&gt;BEAST: Bayesian evolutionary analysis by sampling trees&lt;/title&gt;&lt;secondary-title&gt;Bmc Evolutionary Biology&lt;/secondary-title&gt;&lt;/titles&gt;&lt;periodical&gt;&lt;full-title&gt;Bmc Evolutionary Biology&lt;/full-title&gt;&lt;abbr-1&gt;BMC Evol. Biol.&lt;/abbr-1&gt;&lt;/periodical&gt;&lt;volume&gt;7&lt;/volume&gt;&lt;dates&gt;&lt;year&gt;2007&lt;/year&gt;&lt;pub-dates&gt;&lt;date&gt;Nov&lt;/date&gt;&lt;/pub-dates&gt;&lt;/dates&gt;&lt;isbn&gt;1471-2148&lt;/isbn&gt;&lt;accession-num&gt;WOS:000253468300001&lt;/accession-num&gt;&lt;urls&gt;&lt;related-urls&gt;&lt;url&gt;&amp;lt;Go to ISI&amp;gt;://WOS:000253468300001&lt;/url&gt;&lt;/related-urls&gt;&lt;/urls&gt;&lt;electronic-resource-num&gt;214&amp;#xD;10.1186/1471-2148-7-214&lt;/electronic-resource-num&gt;&lt;/record&gt;&lt;/Cite&gt;&lt;/EndNote&gt;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67</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We ran four chains for 10,000,000 generations adding the tag 'sampleFromPrior="true"' and sampling parameters every 5,000 steps. We combined the log files with LogCombiner (part of the </w:t>
      </w:r>
      <w:r w:rsidRPr="00030DD2">
        <w:rPr>
          <w:rFonts w:ascii="Times New Roman" w:hAnsi="Times New Roman" w:cs="Times New Roman"/>
          <w:sz w:val="20"/>
          <w:lang w:val="en-GB"/>
        </w:rPr>
        <w:t>BEAST</w:t>
      </w:r>
      <w:r w:rsidRPr="00030DD2">
        <w:rPr>
          <w:rFonts w:ascii="Times New Roman" w:hAnsi="Times New Roman" w:cs="Times New Roman"/>
          <w:lang w:val="en-GB"/>
        </w:rPr>
        <w:t xml:space="preserve"> package), after removing the first 50% of samples as burn-in, and confirmed that the 95% confidence intervals (CI) obtained were very similar to those of the initial Γ prior distributions (Table S13). Subsequently, we ran four chains for 100,000,000 generations, sampling parameters and trees every 5,000 generations, as before. We assessed stationarity and convergence comparing visually the parameter traces with Tracer. We combined the four runs with LogCombiner after removing the first 50% of samples as burn-in. Effective sample size (ESS) was above 300 for the posterior </w:t>
      </w:r>
      <w:r w:rsidRPr="00030DD2">
        <w:rPr>
          <w:rFonts w:ascii="Times New Roman" w:hAnsi="Times New Roman" w:cs="Times New Roman"/>
          <w:lang w:val="en-GB"/>
        </w:rPr>
        <w:lastRenderedPageBreak/>
        <w:t>distributions of trees and all divergence times. In particular, ESS was above 800 for the distributions of divergence times we used for secondary calibrations subsequently.</w:t>
      </w:r>
    </w:p>
    <w:p w14:paraId="059C602D" w14:textId="77777777" w:rsidR="004363F1" w:rsidRPr="00030DD2" w:rsidRDefault="004363F1" w:rsidP="004D2645">
      <w:pPr>
        <w:tabs>
          <w:tab w:val="left" w:pos="709"/>
        </w:tabs>
        <w:spacing w:line="360" w:lineRule="auto"/>
        <w:rPr>
          <w:rFonts w:ascii="Times New Roman" w:hAnsi="Times New Roman" w:cs="Times New Roman"/>
          <w:lang w:val="en-GB"/>
        </w:rPr>
      </w:pPr>
    </w:p>
    <w:p w14:paraId="5B2262C1" w14:textId="0EFBA9E1" w:rsidR="004363F1" w:rsidRPr="00030DD2" w:rsidRDefault="004363F1" w:rsidP="004D2645">
      <w:pPr>
        <w:tabs>
          <w:tab w:val="left" w:pos="709"/>
        </w:tabs>
        <w:spacing w:line="360" w:lineRule="auto"/>
        <w:rPr>
          <w:rFonts w:ascii="Times New Roman" w:hAnsi="Times New Roman" w:cs="Times New Roman"/>
          <w:lang w:val="en-GB"/>
        </w:rPr>
      </w:pPr>
      <w:r w:rsidRPr="00030DD2">
        <w:rPr>
          <w:rFonts w:ascii="Times New Roman" w:hAnsi="Times New Roman" w:cs="Times New Roman"/>
          <w:lang w:val="en-GB"/>
        </w:rPr>
        <w:t xml:space="preserve">We estimate the median divergence time for the most recent common ancestor (MRCA) of </w:t>
      </w:r>
      <w:r w:rsidRPr="00030DD2">
        <w:rPr>
          <w:rFonts w:ascii="Times New Roman" w:hAnsi="Times New Roman" w:cs="Times New Roman"/>
          <w:i/>
          <w:lang w:val="en-GB"/>
        </w:rPr>
        <w:t>Timema</w:t>
      </w:r>
      <w:r w:rsidRPr="00030DD2">
        <w:rPr>
          <w:rFonts w:ascii="Times New Roman" w:hAnsi="Times New Roman" w:cs="Times New Roman"/>
          <w:lang w:val="en-GB"/>
        </w:rPr>
        <w:t xml:space="preserve"> to be 30.0 Ma (95% High Posterior Density (HPD) interval: 15.3-49.8). We estimate the split between the Northern clade and the Santa Barbara clade (i.e.,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to have happened 24.4 Ma ago (95% HPD: 10.6-42.0). This pushes the origin of </w:t>
      </w:r>
      <w:r w:rsidRPr="00030DD2">
        <w:rPr>
          <w:rFonts w:ascii="Times New Roman" w:hAnsi="Times New Roman" w:cs="Times New Roman"/>
          <w:i/>
          <w:lang w:val="en-GB"/>
        </w:rPr>
        <w:t>Timema</w:t>
      </w:r>
      <w:r w:rsidRPr="00030DD2">
        <w:rPr>
          <w:rFonts w:ascii="Times New Roman" w:hAnsi="Times New Roman" w:cs="Times New Roman"/>
          <w:lang w:val="en-GB"/>
        </w:rPr>
        <w:t xml:space="preserve"> (crown-group sense) back by 10 Ma when compared to the previous study, which was based on cytochrome oxidase I (COI) data and the extrapolation of a generic mtDNA molecular clock rate for arthropods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&lt;EndNote&gt;&lt;Cite&gt;&lt;Author&gt;Sandoval&lt;/Author&gt;&lt;Year&gt;1998&lt;/Year&gt;&lt;RecNum&gt;3180&lt;/RecNum&gt;&lt;DisplayText&gt;&lt;style face="superscript"&gt;47&lt;/style&gt;&lt;/DisplayText&gt;&lt;record&gt;&lt;rec-number&gt;3180&lt;/rec-number&gt;&lt;foreign-keys&gt;&lt;key app="EN" db-id="9aeswrrrovtep5ez05t5d0wfzt20xsds5wv9" timestamp="1441124161"&gt;3180&lt;/key&gt;&lt;/foreign-keys&gt;&lt;ref-type name="Journal Article"&gt;17&lt;/ref-type&gt;&lt;contributors&gt;&lt;authors&gt;&lt;author&gt;Sandoval, C.&lt;/author&gt;&lt;author&gt;Carmean, D. A.&lt;/author&gt;&lt;author&gt;Crespi, B. J.&lt;/author&gt;&lt;/authors&gt;&lt;/contributors&gt;&lt;titles&gt;&lt;title&gt;Molecular phylogenetics of sexual and parthenogenetic Timema walking-sticks&lt;/title&gt;&lt;secondary-title&gt;Proceedings of the Royal Society B-Biological Sciences&lt;/secondary-title&gt;&lt;/titles&gt;&lt;periodical&gt;&lt;full-title&gt;Proceedings of the Royal Society B-Biological Sciences&lt;/full-title&gt;&lt;abbr-1&gt;Proc. R. Soc. B-Biol. Sci.&lt;/abbr-1&gt;&lt;/periodical&gt;&lt;pages&gt;589-595&lt;/pages&gt;&lt;volume&gt;265&lt;/volume&gt;&lt;number&gt;1396&lt;/number&gt;&lt;dates&gt;&lt;year&gt;1998&lt;/year&gt;&lt;pub-dates&gt;&lt;date&gt;Apr&lt;/date&gt;&lt;/pub-dates&gt;&lt;/dates&gt;&lt;isbn&gt;0962-8452&lt;/isbn&gt;&lt;accession-num&gt;WOS:000073070000007&lt;/accession-num&gt;&lt;urls&gt;&lt;related-urls&gt;&lt;url&gt;&amp;lt;Go to ISI&amp;gt;://WOS:000073070000007&lt;/url&gt;&lt;/related-urls&gt;&lt;/urls&gt;&lt;/record&gt;&lt;/Cite&gt;&lt;/EndNote&gt;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47</w:t>
      </w:r>
      <w:r w:rsidRPr="00030DD2">
        <w:rPr>
          <w:rFonts w:ascii="Times New Roman" w:hAnsi="Times New Roman" w:cs="Times New Roman"/>
          <w:lang w:val="en-GB"/>
        </w:rPr>
        <w:fldChar w:fldCharType="end"/>
      </w:r>
      <w:r w:rsidRPr="00030DD2">
        <w:rPr>
          <w:rFonts w:ascii="Times New Roman" w:hAnsi="Times New Roman" w:cs="Times New Roman"/>
          <w:lang w:val="en-GB"/>
        </w:rPr>
        <w:t>.</w:t>
      </w:r>
    </w:p>
    <w:p w14:paraId="51338019" w14:textId="77777777" w:rsidR="004363F1" w:rsidRPr="00030DD2" w:rsidRDefault="004363F1" w:rsidP="004D2645">
      <w:pPr>
        <w:tabs>
          <w:tab w:val="left" w:pos="709"/>
        </w:tabs>
        <w:spacing w:line="360" w:lineRule="auto"/>
        <w:rPr>
          <w:rFonts w:ascii="Times New Roman" w:hAnsi="Times New Roman" w:cs="Times New Roman"/>
          <w:lang w:val="en-GB"/>
        </w:rPr>
      </w:pPr>
    </w:p>
    <w:p w14:paraId="3FC60DD5" w14:textId="71990D17" w:rsidR="004363F1" w:rsidRPr="00030DD2" w:rsidRDefault="004363F1" w:rsidP="004D2645">
      <w:pPr>
        <w:tabs>
          <w:tab w:val="left" w:pos="709"/>
        </w:tabs>
        <w:spacing w:line="360" w:lineRule="auto"/>
        <w:rPr>
          <w:rFonts w:ascii="Times New Roman" w:hAnsi="Times New Roman" w:cs="Times New Roman"/>
          <w:lang w:val="en-GB"/>
        </w:rPr>
      </w:pPr>
      <w:r w:rsidRPr="00030DD2">
        <w:rPr>
          <w:rFonts w:ascii="Times New Roman" w:hAnsi="Times New Roman" w:cs="Times New Roman"/>
          <w:i/>
          <w:lang w:val="en-GB"/>
        </w:rPr>
        <w:t>Bayesian inference and divergence time estimation of localities of Timema.</w:t>
      </w:r>
      <w:r w:rsidRPr="00030DD2">
        <w:rPr>
          <w:rFonts w:ascii="Times New Roman" w:hAnsi="Times New Roman" w:cs="Times New Roman"/>
          <w:lang w:val="en-GB"/>
        </w:rPr>
        <w:t xml:space="preserve"> We used </w:t>
      </w:r>
      <w:r w:rsidRPr="00030DD2">
        <w:rPr>
          <w:rFonts w:ascii="Times New Roman" w:hAnsi="Times New Roman" w:cs="Times New Roman"/>
          <w:sz w:val="20"/>
          <w:lang w:val="en-GB"/>
        </w:rPr>
        <w:t>BEAST</w:t>
      </w:r>
      <w:r w:rsidRPr="00030DD2">
        <w:rPr>
          <w:rFonts w:ascii="Times New Roman" w:hAnsi="Times New Roman" w:cs="Times New Roman"/>
          <w:lang w:val="en-GB"/>
        </w:rPr>
        <w:t xml:space="preserve"> as before to carry out Bayesian inference and divergence time estimation of the populations of each locality. We used the same models and priors, with the exception of the tree prior, which was set to a calibrated Yule with a </w:t>
      </w:r>
      <w:proofErr w:type="gramStart"/>
      <w:r w:rsidRPr="00030DD2">
        <w:rPr>
          <w:rFonts w:ascii="Times New Roman" w:hAnsi="Times New Roman" w:cs="Times New Roman"/>
          <w:lang w:val="en-GB"/>
        </w:rPr>
        <w:t>Γ(</w:t>
      </w:r>
      <w:proofErr w:type="gramEnd"/>
      <w:r w:rsidRPr="00030DD2">
        <w:rPr>
          <w:rFonts w:ascii="Times New Roman" w:hAnsi="Times New Roman" w:cs="Times New Roman"/>
          <w:lang w:val="en-GB"/>
        </w:rPr>
        <w:t>α = 0.001, β = 1000.0) prior distribution of birth rates to ensure the marginal distributions of the calibrated nodes reflect the calibration priors densities</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&lt;EndNote&gt;&lt;Cite&gt;&lt;Author&gt;Heled&lt;/Author&gt;&lt;Year&gt;2012&lt;/Year&gt;&lt;RecNum&gt;3262&lt;/RecNum&gt;&lt;DisplayText&gt;&lt;style face="superscript"&gt;68&lt;/style&gt;&lt;/DisplayText&gt;&lt;record&gt;&lt;rec-number&gt;3262&lt;/rec-number&gt;&lt;foreign-keys&gt;&lt;key app="EN" db-id="9aeswrrrovtep5ez05t5d0wfzt20xsds5wv9" timestamp="1459121766"&gt;3262&lt;/key&gt;&lt;/foreign-keys&gt;&lt;ref-type name="Journal Article"&gt;17&lt;/ref-type&gt;&lt;contributors&gt;&lt;authors&gt;&lt;author&gt;Heled, Joseph&lt;/author&gt;&lt;author&gt;Drummond, Alexei J.&lt;/author&gt;&lt;/authors&gt;&lt;/contributors&gt;&lt;titles&gt;&lt;title&gt;Calibrated Tree Priors for Relaxed Phylogenetics and Divergence Time Estimation&lt;/title&gt;&lt;secondary-title&gt;Systematic Biology&lt;/secondary-title&gt;&lt;/titles&gt;&lt;periodical&gt;&lt;full-title&gt;Systematic Biology&lt;/full-title&gt;&lt;/periodical&gt;&lt;pages&gt;138-149&lt;/pages&gt;&lt;volume&gt;61&lt;/volume&gt;&lt;number&gt;1&lt;/number&gt;&lt;dates&gt;&lt;year&gt;2012&lt;/year&gt;&lt;pub-dates&gt;&lt;date&gt;Jan&lt;/date&gt;&lt;/pub-dates&gt;&lt;/dates&gt;&lt;isbn&gt;1063-5157&lt;/isbn&gt;&lt;accession-num&gt;WOS:000299195700010&lt;/accession-num&gt;&lt;urls&gt;&lt;related-urls&gt;&lt;url&gt;&amp;lt;Go to ISI&amp;gt;://WOS:000299195700010&lt;/url&gt;&lt;/related-urls&gt;&lt;/urls&gt;&lt;electronic-resource-num&gt;10.1093/sysbio/syr087&lt;/electronic-resource-num&gt;&lt;/record&gt;&lt;/Cite&gt;&lt;/EndNote&gt;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68</w:t>
      </w:r>
      <w:r w:rsidRPr="00030DD2">
        <w:rPr>
          <w:rFonts w:ascii="Times New Roman" w:hAnsi="Times New Roman" w:cs="Times New Roman"/>
          <w:lang w:val="en-GB"/>
        </w:rPr>
        <w:fldChar w:fldCharType="end"/>
      </w:r>
      <w:r w:rsidRPr="00030DD2">
        <w:rPr>
          <w:rFonts w:ascii="Times New Roman" w:hAnsi="Times New Roman" w:cs="Times New Roman"/>
          <w:lang w:val="en-GB"/>
        </w:rPr>
        <w:t>. We fitted a Γ distribution to the posterior distributions of divergence times estimated previously with the function “fitdistr” of the MASS R package 7.3-29</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&lt;EndNote&gt;&lt;Cite&gt;&lt;Author&gt;Venables&lt;/Author&gt;&lt;Year&gt;2002&lt;/Year&gt;&lt;RecNum&gt;3173&lt;/RecNum&gt;&lt;DisplayText&gt;&lt;style face="superscript"&gt;69&lt;/style&gt;&lt;/DisplayText&gt;&lt;record&gt;&lt;rec-number&gt;3173&lt;/rec-number&gt;&lt;foreign-keys&gt;&lt;key app="EN" db-id="9aeswrrrovtep5ez05t5d0wfzt20xsds5wv9" timestamp="1441111936"&gt;3173&lt;/key&gt;&lt;/foreign-keys&gt;&lt;ref-type name="Book"&gt;6&lt;/ref-type&gt;&lt;contributors&gt;&lt;authors&gt;&lt;author&gt;Venables, W. N.&lt;/author&gt;&lt;author&gt;Ripley, B. D.&lt;/author&gt;&lt;/authors&gt;&lt;secondary-authors&gt;&lt;author&gt;Chambers, J.&lt;/author&gt;&lt;author&gt;Eddy, W.&lt;/author&gt;&lt;author&gt;Härdle, W.&lt;/author&gt;&lt;author&gt;Sheather, S.&lt;/author&gt;&lt;author&gt;Tierney, L.&lt;/author&gt;&lt;/secondary-authors&gt;&lt;/contributors&gt;&lt;titles&gt;&lt;title&gt;Modern Applied Statistics with S&lt;/title&gt;&lt;secondary-title&gt;Statistics and Computing&lt;/secondary-title&gt;&lt;/titles&gt;&lt;dates&gt;&lt;year&gt;2002&lt;/year&gt;&lt;pub-dates&gt;&lt;date&gt;2002&lt;/date&gt;&lt;/pub-dates&gt;&lt;/dates&gt;&lt;pub-location&gt;New York, NY&lt;/pub-location&gt;&lt;publisher&gt;Springer New York&lt;/publisher&gt;&lt;isbn&gt;978-1-4419-3008-8, 978-0-387-21706-2&lt;/isbn&gt;&lt;urls&gt;&lt;/urls&gt;&lt;remote-database-name&gt;CrossRef&lt;/remote-database-name&gt;&lt;access-date&gt;2015-03-11 21:15:59&lt;/access-date&gt;&lt;/record&gt;&lt;/Cite&gt;&lt;/EndNote&gt;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69</w:t>
      </w:r>
      <w:r w:rsidRPr="00030DD2">
        <w:rPr>
          <w:rFonts w:ascii="Times New Roman" w:hAnsi="Times New Roman" w:cs="Times New Roman"/>
          <w:lang w:val="en-GB"/>
        </w:rPr>
        <w:fldChar w:fldCharType="end"/>
      </w:r>
      <w:r w:rsidRPr="00030DD2">
        <w:rPr>
          <w:rFonts w:ascii="Times New Roman" w:hAnsi="Times New Roman" w:cs="Times New Roman"/>
          <w:lang w:val="en-GB"/>
        </w:rPr>
        <w:t xml:space="preserve"> and used them as calibration priors. Specifically, we placed a </w:t>
      </w:r>
      <w:proofErr w:type="gramStart"/>
      <w:r w:rsidRPr="00030DD2">
        <w:rPr>
          <w:rFonts w:ascii="Times New Roman" w:hAnsi="Times New Roman" w:cs="Times New Roman"/>
          <w:lang w:val="en-GB"/>
        </w:rPr>
        <w:t>Γ(</w:t>
      </w:r>
      <w:proofErr w:type="gramEnd"/>
      <w:r w:rsidRPr="00030DD2">
        <w:rPr>
          <w:rFonts w:ascii="Times New Roman" w:hAnsi="Times New Roman" w:cs="Times New Roman"/>
          <w:lang w:val="en-GB"/>
        </w:rPr>
        <w:t xml:space="preserve">α = 12.757, β = 2.326) distribution on the split between the Southern clade and the Northern and Santa Barbara clade (effectively the root), and a Γ(α = 9.791, β = 2.432) distribution on the split between the Southern clade and the Santa Barbara clade (see Table S14 for details). We ascertained the effective prior distribution of the calibrations as before, but because of problems related to chains being invariably trapped in infinite log-likelihood values after a few million generations, we ran instead 40 chains for 1 million of generations, sampling every 5000 and combined them using LogCombiner after removing the first 10% as burn-in. We confirmed that there were no unexpected interactions among the priors (Table S14). We then ran 14 chains for 200,000,000 generations, sampling every 5,000 generations. After careful visual examination of the traces with Tracer, we retained four runs that consistently converged onto the same stationary distribution for multiple parameters and showed the highest mean posterior probability and likelihood. We removed the first 75% of samples as burn-in and combined them with LogCombiner. ESS was over 200 for most of the parameters of the posterior distribution, and, in particular, it was above 3000 for the tree likelihood </w:t>
      </w:r>
      <w:r w:rsidRPr="00030DD2">
        <w:rPr>
          <w:rFonts w:ascii="Times New Roman" w:hAnsi="Times New Roman" w:cs="Times New Roman"/>
          <w:lang w:val="en-GB"/>
        </w:rPr>
        <w:lastRenderedPageBreak/>
        <w:t>distributions. We obtained the maximum credibility tree with TreeAnnotator and summarized divergence times using the common ancestor (CA) tree approach</w:t>
      </w:r>
      <w:r w:rsidRPr="00030DD2">
        <w:rPr>
          <w:rFonts w:ascii="Times New Roman" w:hAnsi="Times New Roman" w:cs="Times New Roman"/>
          <w:lang w:val="en-GB"/>
        </w:rPr>
        <w:fldChar w:fldCharType="begin"/>
      </w:r>
      <w:r w:rsidR="00E705A3">
        <w:rPr>
          <w:rFonts w:ascii="Times New Roman" w:hAnsi="Times New Roman" w:cs="Times New Roman"/>
          <w:lang w:val="en-GB"/>
        </w:rPr>
        <w:instrText xml:space="preserve"> ADDIN EN.CITE &lt;EndNote&gt;&lt;Cite&gt;&lt;Author&gt;Heled&lt;/Author&gt;&lt;Year&gt;2013&lt;/Year&gt;&lt;RecNum&gt;3127&lt;/RecNum&gt;&lt;DisplayText&gt;&lt;style face="superscript"&gt;44&lt;/style&gt;&lt;/DisplayText&gt;&lt;record&gt;&lt;rec-number&gt;3127&lt;/rec-number&gt;&lt;foreign-keys&gt;&lt;key app="EN" db-id="9aeswrrrovtep5ez05t5d0wfzt20xsds5wv9" timestamp="1441111936"&gt;3127&lt;/key&gt;&lt;/foreign-keys&gt;&lt;ref-type name="Journal Article"&gt;17&lt;/ref-type&gt;&lt;contributors&gt;&lt;authors&gt;&lt;author&gt;Heled, Joseph&lt;/author&gt;&lt;author&gt;Bouckaert, Remco&lt;/author&gt;&lt;/authors&gt;&lt;/contributors&gt;&lt;titles&gt;&lt;title&gt;Looking for trees in the forest: summary tree from posterior samples&lt;/title&gt;&lt;secondary-title&gt;BMC Evolutionary Biology&lt;/secondary-title&gt;&lt;/titles&gt;&lt;periodical&gt;&lt;full-title&gt;Bmc Evolutionary Biology&lt;/full-title&gt;&lt;abbr-1&gt;BMC Evol. Biol.&lt;/abbr-1&gt;&lt;/periodical&gt;&lt;pages&gt;221&lt;/pages&gt;&lt;volume&gt;13&lt;/volume&gt;&lt;dates&gt;&lt;year&gt;2013&lt;/year&gt;&lt;pub-dates&gt;&lt;date&gt;2013&lt;/date&gt;&lt;/pub-dates&gt;&lt;/dates&gt;&lt;urls&gt;&lt;/urls&gt;&lt;/record&gt;&lt;/Cite&gt;&lt;/EndNote&gt;</w:instrText>
      </w:r>
      <w:r w:rsidRPr="00030DD2">
        <w:rPr>
          <w:rFonts w:ascii="Times New Roman" w:hAnsi="Times New Roman" w:cs="Times New Roman"/>
          <w:lang w:val="en-GB"/>
        </w:rPr>
        <w:fldChar w:fldCharType="separate"/>
      </w:r>
      <w:r w:rsidR="00E705A3" w:rsidRPr="00E705A3">
        <w:rPr>
          <w:rFonts w:ascii="Times New Roman" w:hAnsi="Times New Roman" w:cs="Times New Roman"/>
          <w:noProof/>
          <w:vertAlign w:val="superscript"/>
          <w:lang w:val="en-GB"/>
        </w:rPr>
        <w:t>44</w:t>
      </w:r>
      <w:r w:rsidRPr="00030DD2">
        <w:rPr>
          <w:rFonts w:ascii="Times New Roman" w:hAnsi="Times New Roman" w:cs="Times New Roman"/>
          <w:lang w:val="en-GB"/>
        </w:rPr>
        <w:fldChar w:fldCharType="end"/>
      </w:r>
      <w:r w:rsidRPr="00030DD2">
        <w:rPr>
          <w:rFonts w:ascii="Times New Roman" w:hAnsi="Times New Roman" w:cs="Times New Roman"/>
          <w:lang w:val="en-GB"/>
        </w:rPr>
        <w:t>.</w:t>
      </w:r>
    </w:p>
    <w:p w14:paraId="2C0D7A8C" w14:textId="77777777" w:rsidR="004363F1" w:rsidRPr="00030DD2" w:rsidRDefault="004363F1" w:rsidP="004D2645">
      <w:pPr>
        <w:tabs>
          <w:tab w:val="left" w:pos="709"/>
        </w:tabs>
        <w:spacing w:line="360" w:lineRule="auto"/>
        <w:rPr>
          <w:rFonts w:ascii="Times New Roman" w:hAnsi="Times New Roman" w:cs="Times New Roman"/>
          <w:lang w:val="en-GB"/>
        </w:rPr>
      </w:pPr>
    </w:p>
    <w:p w14:paraId="1C23225B" w14:textId="1AE5C2CB" w:rsidR="004363F1" w:rsidRPr="00030DD2" w:rsidRDefault="004363F1" w:rsidP="004D2645">
      <w:pPr>
        <w:tabs>
          <w:tab w:val="left" w:pos="709"/>
        </w:tabs>
        <w:spacing w:line="360" w:lineRule="auto"/>
        <w:rPr>
          <w:rFonts w:ascii="Times New Roman" w:hAnsi="Times New Roman" w:cs="Times New Roman"/>
          <w:b/>
          <w:sz w:val="20"/>
          <w:szCs w:val="20"/>
          <w:lang w:val="en-GB"/>
        </w:rPr>
      </w:pPr>
      <w:r w:rsidRPr="00030DD2">
        <w:rPr>
          <w:rFonts w:ascii="Times New Roman" w:hAnsi="Times New Roman" w:cs="Times New Roman"/>
          <w:b/>
          <w:lang w:val="en-GB"/>
        </w:rPr>
        <w:t>Table S13.</w:t>
      </w:r>
      <w:r w:rsidRPr="00030DD2">
        <w:rPr>
          <w:rFonts w:ascii="Times New Roman" w:hAnsi="Times New Roman" w:cs="Times New Roman"/>
          <w:lang w:val="en-GB"/>
        </w:rPr>
        <w:t xml:space="preserve"> Fossil evidence used for calibration. Uncertainty was </w:t>
      </w:r>
      <w:r w:rsidR="00FF0860" w:rsidRPr="00030DD2">
        <w:rPr>
          <w:rFonts w:ascii="Times New Roman" w:hAnsi="Times New Roman" w:cs="Times New Roman"/>
          <w:lang w:val="en-GB"/>
        </w:rPr>
        <w:t>modelled</w:t>
      </w:r>
      <w:r w:rsidRPr="00030DD2">
        <w:rPr>
          <w:rFonts w:ascii="Times New Roman" w:hAnsi="Times New Roman" w:cs="Times New Roman"/>
          <w:lang w:val="en-GB"/>
        </w:rPr>
        <w:t xml:space="preserve"> as a Γ-distribution with an offset (see text for details). The effective prior distributions are summarized given the 95% confidence interval. Ma = millions of years.</w:t>
      </w:r>
    </w:p>
    <w:tbl>
      <w:tblPr>
        <w:tblW w:w="5000" w:type="pct"/>
        <w:tblCellMar>
          <w:top w:w="28" w:type="dxa"/>
          <w:left w:w="28" w:type="dxa"/>
          <w:bottom w:w="28" w:type="dxa"/>
          <w:right w:w="28" w:type="dxa"/>
        </w:tblCellMar>
        <w:tblLook w:val="0000" w:firstRow="0" w:lastRow="0" w:firstColumn="0" w:lastColumn="0" w:noHBand="0" w:noVBand="0"/>
      </w:tblPr>
      <w:tblGrid>
        <w:gridCol w:w="1501"/>
        <w:gridCol w:w="1655"/>
        <w:gridCol w:w="1774"/>
        <w:gridCol w:w="646"/>
        <w:gridCol w:w="1523"/>
        <w:gridCol w:w="866"/>
        <w:gridCol w:w="1451"/>
      </w:tblGrid>
      <w:tr w:rsidR="004363F1" w:rsidRPr="00030DD2" w14:paraId="04B6698E" w14:textId="77777777" w:rsidTr="00236DCF">
        <w:trPr>
          <w:trHeight w:val="256"/>
        </w:trPr>
        <w:tc>
          <w:tcPr>
            <w:tcW w:w="785" w:type="pct"/>
            <w:tcBorders>
              <w:top w:val="single" w:sz="12" w:space="0" w:color="auto"/>
              <w:bottom w:val="single" w:sz="12" w:space="0" w:color="auto"/>
            </w:tcBorders>
            <w:shd w:val="clear" w:color="auto" w:fill="auto"/>
            <w:vAlign w:val="bottom"/>
          </w:tcPr>
          <w:p w14:paraId="0AE9BA34"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Stem group</w:t>
            </w:r>
          </w:p>
        </w:tc>
        <w:tc>
          <w:tcPr>
            <w:tcW w:w="1825" w:type="pct"/>
            <w:gridSpan w:val="2"/>
            <w:tcBorders>
              <w:top w:val="single" w:sz="12" w:space="0" w:color="auto"/>
              <w:bottom w:val="single" w:sz="12" w:space="0" w:color="auto"/>
            </w:tcBorders>
            <w:shd w:val="clear" w:color="auto" w:fill="auto"/>
            <w:vAlign w:val="bottom"/>
          </w:tcPr>
          <w:p w14:paraId="439918C2"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Justification</w:t>
            </w:r>
          </w:p>
        </w:tc>
        <w:tc>
          <w:tcPr>
            <w:tcW w:w="345" w:type="pct"/>
            <w:tcBorders>
              <w:top w:val="single" w:sz="12" w:space="0" w:color="auto"/>
              <w:bottom w:val="single" w:sz="12" w:space="0" w:color="auto"/>
            </w:tcBorders>
            <w:shd w:val="clear" w:color="auto" w:fill="auto"/>
            <w:vAlign w:val="bottom"/>
          </w:tcPr>
          <w:p w14:paraId="6357A955"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Age range (Ma)</w:t>
            </w:r>
          </w:p>
        </w:tc>
        <w:tc>
          <w:tcPr>
            <w:tcW w:w="811" w:type="pct"/>
            <w:tcBorders>
              <w:top w:val="single" w:sz="12" w:space="0" w:color="auto"/>
              <w:bottom w:val="single" w:sz="12" w:space="0" w:color="auto"/>
            </w:tcBorders>
            <w:shd w:val="clear" w:color="auto" w:fill="auto"/>
            <w:vAlign w:val="bottom"/>
          </w:tcPr>
          <w:p w14:paraId="3508206F"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BEAST calibration</w:t>
            </w:r>
          </w:p>
        </w:tc>
        <w:tc>
          <w:tcPr>
            <w:tcW w:w="462" w:type="pct"/>
            <w:tcBorders>
              <w:top w:val="single" w:sz="12" w:space="0" w:color="auto"/>
              <w:bottom w:val="single" w:sz="12" w:space="0" w:color="auto"/>
            </w:tcBorders>
            <w:shd w:val="clear" w:color="auto" w:fill="auto"/>
            <w:vAlign w:val="bottom"/>
          </w:tcPr>
          <w:p w14:paraId="13D11426"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Effective prior (Ma)</w:t>
            </w:r>
          </w:p>
        </w:tc>
        <w:tc>
          <w:tcPr>
            <w:tcW w:w="773" w:type="pct"/>
            <w:tcBorders>
              <w:top w:val="single" w:sz="12" w:space="0" w:color="auto"/>
              <w:bottom w:val="single" w:sz="12" w:space="0" w:color="auto"/>
            </w:tcBorders>
            <w:shd w:val="clear" w:color="auto" w:fill="auto"/>
            <w:vAlign w:val="bottom"/>
          </w:tcPr>
          <w:p w14:paraId="56FEB6C4"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References</w:t>
            </w:r>
          </w:p>
        </w:tc>
      </w:tr>
      <w:tr w:rsidR="004363F1" w:rsidRPr="00030DD2" w14:paraId="579D8268" w14:textId="77777777" w:rsidTr="00236DCF">
        <w:trPr>
          <w:trHeight w:val="256"/>
        </w:trPr>
        <w:tc>
          <w:tcPr>
            <w:tcW w:w="785" w:type="pct"/>
            <w:tcBorders>
              <w:top w:val="single" w:sz="12" w:space="0" w:color="auto"/>
            </w:tcBorders>
            <w:shd w:val="clear" w:color="auto" w:fill="auto"/>
            <w:vAlign w:val="bottom"/>
          </w:tcPr>
          <w:p w14:paraId="64FC12B9" w14:textId="77777777" w:rsidR="004363F1" w:rsidRPr="00030DD2" w:rsidRDefault="004363F1" w:rsidP="004D2645">
            <w:pPr>
              <w:spacing w:line="360" w:lineRule="auto"/>
              <w:rPr>
                <w:rFonts w:ascii="Times New Roman" w:hAnsi="Times New Roman" w:cs="Times New Roman"/>
                <w:sz w:val="20"/>
                <w:szCs w:val="20"/>
                <w:lang w:val="en-GB"/>
              </w:rPr>
            </w:pPr>
          </w:p>
        </w:tc>
        <w:tc>
          <w:tcPr>
            <w:tcW w:w="881" w:type="pct"/>
            <w:tcBorders>
              <w:top w:val="single" w:sz="12" w:space="0" w:color="auto"/>
            </w:tcBorders>
            <w:shd w:val="clear" w:color="auto" w:fill="auto"/>
            <w:vAlign w:val="bottom"/>
          </w:tcPr>
          <w:p w14:paraId="35672E81"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Minimum</w:t>
            </w:r>
          </w:p>
        </w:tc>
        <w:tc>
          <w:tcPr>
            <w:tcW w:w="944" w:type="pct"/>
            <w:tcBorders>
              <w:top w:val="single" w:sz="12" w:space="0" w:color="auto"/>
            </w:tcBorders>
            <w:shd w:val="clear" w:color="auto" w:fill="auto"/>
            <w:vAlign w:val="bottom"/>
          </w:tcPr>
          <w:p w14:paraId="526FE8E6"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Maximum</w:t>
            </w:r>
          </w:p>
        </w:tc>
        <w:tc>
          <w:tcPr>
            <w:tcW w:w="345" w:type="pct"/>
            <w:tcBorders>
              <w:top w:val="single" w:sz="12" w:space="0" w:color="auto"/>
            </w:tcBorders>
            <w:shd w:val="clear" w:color="auto" w:fill="auto"/>
            <w:vAlign w:val="bottom"/>
          </w:tcPr>
          <w:p w14:paraId="2A4697D2" w14:textId="77777777" w:rsidR="004363F1" w:rsidRPr="00030DD2" w:rsidRDefault="004363F1" w:rsidP="004D2645">
            <w:pPr>
              <w:spacing w:line="360" w:lineRule="auto"/>
              <w:rPr>
                <w:rFonts w:ascii="Times New Roman" w:hAnsi="Times New Roman" w:cs="Times New Roman"/>
                <w:sz w:val="20"/>
                <w:szCs w:val="20"/>
                <w:lang w:val="en-GB"/>
              </w:rPr>
            </w:pPr>
          </w:p>
        </w:tc>
        <w:tc>
          <w:tcPr>
            <w:tcW w:w="811" w:type="pct"/>
            <w:tcBorders>
              <w:top w:val="single" w:sz="12" w:space="0" w:color="auto"/>
            </w:tcBorders>
            <w:shd w:val="clear" w:color="auto" w:fill="auto"/>
            <w:vAlign w:val="bottom"/>
          </w:tcPr>
          <w:p w14:paraId="713B2C14" w14:textId="77777777" w:rsidR="004363F1" w:rsidRPr="00030DD2" w:rsidRDefault="004363F1" w:rsidP="004D2645">
            <w:pPr>
              <w:spacing w:line="360" w:lineRule="auto"/>
              <w:rPr>
                <w:rFonts w:ascii="Times New Roman" w:hAnsi="Times New Roman" w:cs="Times New Roman"/>
                <w:sz w:val="20"/>
                <w:szCs w:val="20"/>
                <w:lang w:val="en-GB"/>
              </w:rPr>
            </w:pPr>
          </w:p>
        </w:tc>
        <w:tc>
          <w:tcPr>
            <w:tcW w:w="462" w:type="pct"/>
            <w:tcBorders>
              <w:top w:val="single" w:sz="12" w:space="0" w:color="auto"/>
            </w:tcBorders>
            <w:shd w:val="clear" w:color="auto" w:fill="auto"/>
            <w:vAlign w:val="bottom"/>
          </w:tcPr>
          <w:p w14:paraId="0616DE79" w14:textId="77777777" w:rsidR="004363F1" w:rsidRPr="00030DD2" w:rsidRDefault="004363F1" w:rsidP="004D2645">
            <w:pPr>
              <w:spacing w:line="360" w:lineRule="auto"/>
              <w:rPr>
                <w:rFonts w:ascii="Times New Roman" w:hAnsi="Times New Roman" w:cs="Times New Roman"/>
                <w:sz w:val="20"/>
                <w:szCs w:val="20"/>
                <w:lang w:val="en-GB"/>
              </w:rPr>
            </w:pPr>
          </w:p>
        </w:tc>
        <w:tc>
          <w:tcPr>
            <w:tcW w:w="773" w:type="pct"/>
            <w:tcBorders>
              <w:top w:val="single" w:sz="12" w:space="0" w:color="auto"/>
            </w:tcBorders>
            <w:shd w:val="clear" w:color="auto" w:fill="auto"/>
            <w:vAlign w:val="bottom"/>
          </w:tcPr>
          <w:p w14:paraId="36618E51" w14:textId="77777777" w:rsidR="004363F1" w:rsidRPr="00030DD2" w:rsidRDefault="004363F1" w:rsidP="004D2645">
            <w:pPr>
              <w:spacing w:line="360" w:lineRule="auto"/>
              <w:rPr>
                <w:rFonts w:ascii="Times New Roman" w:hAnsi="Times New Roman" w:cs="Times New Roman"/>
                <w:sz w:val="20"/>
                <w:szCs w:val="20"/>
                <w:lang w:val="en-GB"/>
              </w:rPr>
            </w:pPr>
          </w:p>
        </w:tc>
      </w:tr>
      <w:tr w:rsidR="004363F1" w:rsidRPr="00030DD2" w14:paraId="0163C9AF" w14:textId="77777777" w:rsidTr="00236DCF">
        <w:trPr>
          <w:trHeight w:val="707"/>
        </w:trPr>
        <w:tc>
          <w:tcPr>
            <w:tcW w:w="785" w:type="pct"/>
            <w:shd w:val="clear" w:color="auto" w:fill="auto"/>
          </w:tcPr>
          <w:p w14:paraId="50A0A679"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Entognatha</w:t>
            </w:r>
          </w:p>
        </w:tc>
        <w:tc>
          <w:tcPr>
            <w:tcW w:w="881" w:type="pct"/>
            <w:shd w:val="clear" w:color="auto" w:fill="auto"/>
          </w:tcPr>
          <w:p w14:paraId="3E1F4FDE"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 xml:space="preserve">Oldest hexapodan fossil: </w:t>
            </w:r>
            <w:r w:rsidRPr="00030DD2">
              <w:rPr>
                <w:rFonts w:ascii="Times New Roman" w:hAnsi="Times New Roman" w:cs="Times New Roman"/>
                <w:i/>
                <w:iCs/>
                <w:sz w:val="20"/>
                <w:szCs w:val="20"/>
                <w:lang w:val="en-GB"/>
              </w:rPr>
              <w:t>Rhyniella praecursor</w:t>
            </w:r>
            <w:r w:rsidRPr="00030DD2">
              <w:rPr>
                <w:rFonts w:ascii="Times New Roman" w:hAnsi="Times New Roman" w:cs="Times New Roman"/>
                <w:sz w:val="20"/>
                <w:szCs w:val="20"/>
                <w:lang w:val="en-GB"/>
              </w:rPr>
              <w:t xml:space="preserve"> (Entognatha) from the Lochkovian-Pragian (Lower Devonian)</w:t>
            </w:r>
          </w:p>
        </w:tc>
        <w:tc>
          <w:tcPr>
            <w:tcW w:w="944" w:type="pct"/>
            <w:shd w:val="clear" w:color="auto" w:fill="auto"/>
          </w:tcPr>
          <w:p w14:paraId="5247BE4E"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Cambrian explosion</w:t>
            </w:r>
          </w:p>
        </w:tc>
        <w:tc>
          <w:tcPr>
            <w:tcW w:w="345" w:type="pct"/>
            <w:shd w:val="clear" w:color="auto" w:fill="auto"/>
          </w:tcPr>
          <w:p w14:paraId="255C9B31"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419-541</w:t>
            </w:r>
          </w:p>
        </w:tc>
        <w:tc>
          <w:tcPr>
            <w:tcW w:w="811" w:type="pct"/>
            <w:shd w:val="clear" w:color="auto" w:fill="auto"/>
          </w:tcPr>
          <w:p w14:paraId="6CBA6D02" w14:textId="77777777" w:rsidR="004363F1" w:rsidRPr="00030DD2" w:rsidRDefault="004363F1" w:rsidP="004D2645">
            <w:pPr>
              <w:spacing w:line="360" w:lineRule="auto"/>
              <w:rPr>
                <w:rFonts w:ascii="Times New Roman" w:hAnsi="Times New Roman" w:cs="Times New Roman"/>
                <w:sz w:val="20"/>
                <w:szCs w:val="20"/>
                <w:lang w:val="en-GB"/>
              </w:rPr>
            </w:pPr>
            <w:proofErr w:type="gramStart"/>
            <w:r w:rsidRPr="00030DD2">
              <w:rPr>
                <w:rFonts w:ascii="Times New Roman" w:hAnsi="Times New Roman" w:cs="Times New Roman"/>
                <w:sz w:val="20"/>
                <w:szCs w:val="20"/>
                <w:lang w:val="en-GB"/>
              </w:rPr>
              <w:t>Γ(</w:t>
            </w:r>
            <w:proofErr w:type="gramEnd"/>
            <w:r w:rsidRPr="00030DD2">
              <w:rPr>
                <w:rFonts w:ascii="Times New Roman" w:hAnsi="Times New Roman" w:cs="Times New Roman"/>
                <w:sz w:val="20"/>
                <w:szCs w:val="20"/>
                <w:lang w:val="en-GB"/>
              </w:rPr>
              <w:t>α=2, β=25.7); o=419</w:t>
            </w:r>
          </w:p>
        </w:tc>
        <w:tc>
          <w:tcPr>
            <w:tcW w:w="462" w:type="pct"/>
            <w:shd w:val="clear" w:color="auto" w:fill="auto"/>
          </w:tcPr>
          <w:p w14:paraId="46F4C722"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420.6-530.0</w:t>
            </w:r>
          </w:p>
        </w:tc>
        <w:tc>
          <w:tcPr>
            <w:tcW w:w="773" w:type="pct"/>
            <w:shd w:val="clear" w:color="auto" w:fill="auto"/>
          </w:tcPr>
          <w:p w14:paraId="37884249" w14:textId="2F7F31CA"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fldChar w:fldCharType="begin">
                <w:fldData xml:space="preserve">PEVuZE5vdGU+PENpdGU+PEF1dGhvcj5IaXJzdDwvQXV0aG9yPjxZZWFyPjE5MjY8L1llYXI+PFJl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</w:fldData>
              </w:fldChar>
            </w:r>
            <w:r w:rsidR="00E705A3">
              <w:rPr>
                <w:rFonts w:ascii="Times New Roman" w:hAnsi="Times New Roman" w:cs="Times New Roman"/>
                <w:sz w:val="20"/>
                <w:szCs w:val="20"/>
                <w:lang w:val="en-GB"/>
              </w:rPr>
              <w:instrText xml:space="preserve"> ADDIN EN.CITE </w:instrText>
            </w:r>
            <w:r w:rsidR="00E705A3">
              <w:rPr>
                <w:rFonts w:ascii="Times New Roman" w:hAnsi="Times New Roman" w:cs="Times New Roman"/>
                <w:sz w:val="20"/>
                <w:szCs w:val="20"/>
                <w:lang w:val="en-GB"/>
              </w:rPr>
              <w:fldChar w:fldCharType="begin">
                <w:fldData xml:space="preserve">PEVuZE5vdGU+PENpdGU+PEF1dGhvcj5IaXJzdDwvQXV0aG9yPjxZZWFyPjE5MjY8L1llYXI+PFJl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</w:fldData>
              </w:fldChar>
            </w:r>
            <w:r w:rsidR="00E705A3">
              <w:rPr>
                <w:rFonts w:ascii="Times New Roman" w:hAnsi="Times New Roman" w:cs="Times New Roman"/>
                <w:sz w:val="20"/>
                <w:szCs w:val="20"/>
                <w:lang w:val="en-GB"/>
              </w:rPr>
              <w:instrText xml:space="preserve"> ADDIN EN.CITE.DATA </w:instrText>
            </w:r>
            <w:r w:rsidR="00E705A3">
              <w:rPr>
                <w:rFonts w:ascii="Times New Roman" w:hAnsi="Times New Roman" w:cs="Times New Roman"/>
                <w:sz w:val="20"/>
                <w:szCs w:val="20"/>
                <w:lang w:val="en-GB"/>
              </w:rPr>
            </w:r>
            <w:r w:rsidR="00E705A3">
              <w:rPr>
                <w:rFonts w:ascii="Times New Roman" w:hAnsi="Times New Roman" w:cs="Times New Roman"/>
                <w:sz w:val="20"/>
                <w:szCs w:val="20"/>
                <w:lang w:val="en-GB"/>
              </w:rPr>
              <w:fldChar w:fldCharType="end"/>
            </w:r>
            <w:r w:rsidRPr="00030DD2">
              <w:rPr>
                <w:rFonts w:ascii="Times New Roman" w:hAnsi="Times New Roman" w:cs="Times New Roman"/>
                <w:sz w:val="20"/>
                <w:szCs w:val="20"/>
                <w:lang w:val="en-GB"/>
              </w:rPr>
            </w:r>
            <w:r w:rsidRPr="00030DD2">
              <w:rPr>
                <w:rFonts w:ascii="Times New Roman" w:hAnsi="Times New Roman" w:cs="Times New Roman"/>
                <w:sz w:val="20"/>
                <w:szCs w:val="20"/>
                <w:lang w:val="en-GB"/>
              </w:rPr>
              <w:fldChar w:fldCharType="separate"/>
            </w:r>
            <w:r w:rsidR="00E705A3" w:rsidRPr="00E705A3">
              <w:rPr>
                <w:rFonts w:ascii="Times New Roman" w:hAnsi="Times New Roman" w:cs="Times New Roman"/>
                <w:noProof/>
                <w:sz w:val="20"/>
                <w:szCs w:val="20"/>
                <w:vertAlign w:val="superscript"/>
                <w:lang w:val="en-GB"/>
              </w:rPr>
              <w:t>51,70,71</w:t>
            </w:r>
            <w:r w:rsidRPr="00030DD2">
              <w:rPr>
                <w:rFonts w:ascii="Times New Roman" w:hAnsi="Times New Roman" w:cs="Times New Roman"/>
                <w:sz w:val="20"/>
                <w:szCs w:val="20"/>
                <w:lang w:val="en-GB"/>
              </w:rPr>
              <w:fldChar w:fldCharType="end"/>
            </w:r>
          </w:p>
        </w:tc>
      </w:tr>
      <w:tr w:rsidR="004363F1" w:rsidRPr="00030DD2" w14:paraId="395BB4E4" w14:textId="77777777" w:rsidTr="00236DCF">
        <w:trPr>
          <w:trHeight w:val="707"/>
        </w:trPr>
        <w:tc>
          <w:tcPr>
            <w:tcW w:w="785" w:type="pct"/>
            <w:shd w:val="clear" w:color="auto" w:fill="auto"/>
          </w:tcPr>
          <w:p w14:paraId="6C3CE5E9"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Holometabola</w:t>
            </w:r>
          </w:p>
        </w:tc>
        <w:tc>
          <w:tcPr>
            <w:tcW w:w="881" w:type="pct"/>
            <w:shd w:val="clear" w:color="auto" w:fill="auto"/>
          </w:tcPr>
          <w:p w14:paraId="774D0358"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Oldest insect gall fossil trace from the Upper Pennsylvanian (Upper Carboniferous)</w:t>
            </w:r>
          </w:p>
        </w:tc>
        <w:tc>
          <w:tcPr>
            <w:tcW w:w="944" w:type="pct"/>
            <w:shd w:val="clear" w:color="auto" w:fill="auto"/>
          </w:tcPr>
          <w:p w14:paraId="60863B55"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Split between Entognatha and Insecta</w:t>
            </w:r>
          </w:p>
        </w:tc>
        <w:tc>
          <w:tcPr>
            <w:tcW w:w="345" w:type="pct"/>
            <w:shd w:val="clear" w:color="auto" w:fill="auto"/>
          </w:tcPr>
          <w:p w14:paraId="189F092B"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302-419</w:t>
            </w:r>
          </w:p>
        </w:tc>
        <w:tc>
          <w:tcPr>
            <w:tcW w:w="811" w:type="pct"/>
            <w:shd w:val="clear" w:color="auto" w:fill="auto"/>
          </w:tcPr>
          <w:p w14:paraId="282F6F92" w14:textId="77777777" w:rsidR="004363F1" w:rsidRPr="00030DD2" w:rsidRDefault="004363F1" w:rsidP="004D2645">
            <w:pPr>
              <w:spacing w:line="360" w:lineRule="auto"/>
              <w:rPr>
                <w:rFonts w:ascii="Times New Roman" w:hAnsi="Times New Roman" w:cs="Times New Roman"/>
                <w:sz w:val="20"/>
                <w:szCs w:val="20"/>
                <w:lang w:val="en-GB"/>
              </w:rPr>
            </w:pPr>
            <w:proofErr w:type="gramStart"/>
            <w:r w:rsidRPr="00030DD2">
              <w:rPr>
                <w:rFonts w:ascii="Times New Roman" w:hAnsi="Times New Roman" w:cs="Times New Roman"/>
                <w:sz w:val="20"/>
                <w:szCs w:val="20"/>
                <w:lang w:val="en-GB"/>
              </w:rPr>
              <w:t>Γ(</w:t>
            </w:r>
            <w:proofErr w:type="gramEnd"/>
            <w:r w:rsidRPr="00030DD2">
              <w:rPr>
                <w:rFonts w:ascii="Times New Roman" w:hAnsi="Times New Roman" w:cs="Times New Roman"/>
                <w:sz w:val="20"/>
                <w:szCs w:val="20"/>
                <w:lang w:val="en-GB"/>
              </w:rPr>
              <w:t>α=2, β=24.6); o=302</w:t>
            </w:r>
          </w:p>
        </w:tc>
        <w:tc>
          <w:tcPr>
            <w:tcW w:w="462" w:type="pct"/>
            <w:shd w:val="clear" w:color="auto" w:fill="auto"/>
          </w:tcPr>
          <w:p w14:paraId="3ED7E950"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304.9-398.3</w:t>
            </w:r>
          </w:p>
        </w:tc>
        <w:tc>
          <w:tcPr>
            <w:tcW w:w="773" w:type="pct"/>
            <w:shd w:val="clear" w:color="auto" w:fill="auto"/>
          </w:tcPr>
          <w:p w14:paraId="7C1E8185" w14:textId="699978F4"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fldChar w:fldCharType="begin"/>
            </w:r>
            <w:r w:rsidR="00E705A3">
              <w:rPr>
                <w:rFonts w:ascii="Times New Roman" w:hAnsi="Times New Roman" w:cs="Times New Roman"/>
                <w:sz w:val="20"/>
                <w:szCs w:val="20"/>
                <w:lang w:val="en-GB"/>
              </w:rPr>
              <w:instrText xml:space="preserve"> ADDIN EN.CITE &lt;EndNote&gt;&lt;Cite&gt;&lt;Author&gt;Labandeira&lt;/Author&gt;&lt;Year&gt;1996&lt;/Year&gt;&lt;RecNum&gt;3135&lt;/RecNum&gt;&lt;DisplayText&gt;&lt;style face="superscript"&gt;72&lt;/style&gt;&lt;/DisplayText&gt;&lt;record&gt;&lt;rec-number&gt;3135&lt;/rec-number&gt;&lt;foreign-keys&gt;&lt;key app="EN" db-id="9aeswrrrovtep5ez05t5d0wfzt20xsds5wv9" timestamp="1441111936"&gt;3135&lt;/key&gt;&lt;/foreign-keys&gt;&lt;ref-type name="Journal Article"&gt;17&lt;/ref-type&gt;&lt;contributors&gt;&lt;authors&gt;&lt;author&gt;Labandeira, C C&lt;/author&gt;&lt;author&gt;Phillips, T L&lt;/author&gt;&lt;/authors&gt;&lt;/contributors&gt;&lt;titles&gt;&lt;title&gt;A Carboniferous insect gall: insight into early ecologic history of the Holometabola&lt;/title&gt;&lt;secondary-title&gt;Proceedings of the National Academy of Sciences&lt;/secondary-title&gt;&lt;/titles&gt;&lt;periodical&gt;&lt;full-title&gt;Proceedings of the National Academy of Sciences&lt;/full-title&gt;&lt;/periodical&gt;&lt;pages&gt;8470-8474&lt;/pages&gt;&lt;volume&gt;93&lt;/volume&gt;&lt;dates&gt;&lt;year&gt;1996&lt;/year&gt;&lt;pub-dates&gt;&lt;date&gt;August 6, 1996&lt;/date&gt;&lt;/pub-dates&gt;&lt;/dates&gt;&lt;urls&gt;&lt;/urls&gt;&lt;/record&gt;&lt;/Cite&gt;&lt;/EndNote&gt;</w:instrText>
            </w:r>
            <w:r w:rsidRPr="00030DD2">
              <w:rPr>
                <w:rFonts w:ascii="Times New Roman" w:hAnsi="Times New Roman" w:cs="Times New Roman"/>
                <w:sz w:val="20"/>
                <w:szCs w:val="20"/>
                <w:lang w:val="en-GB"/>
              </w:rPr>
              <w:fldChar w:fldCharType="separate"/>
            </w:r>
            <w:r w:rsidR="00E705A3" w:rsidRPr="00E705A3">
              <w:rPr>
                <w:rFonts w:ascii="Times New Roman" w:hAnsi="Times New Roman" w:cs="Times New Roman"/>
                <w:noProof/>
                <w:sz w:val="20"/>
                <w:szCs w:val="20"/>
                <w:vertAlign w:val="superscript"/>
                <w:lang w:val="en-GB"/>
              </w:rPr>
              <w:t>72</w:t>
            </w:r>
            <w:r w:rsidRPr="00030DD2">
              <w:rPr>
                <w:rFonts w:ascii="Times New Roman" w:hAnsi="Times New Roman" w:cs="Times New Roman"/>
                <w:sz w:val="20"/>
                <w:szCs w:val="20"/>
                <w:lang w:val="en-GB"/>
              </w:rPr>
              <w:fldChar w:fldCharType="end"/>
            </w:r>
          </w:p>
        </w:tc>
      </w:tr>
      <w:tr w:rsidR="004363F1" w:rsidRPr="00030DD2" w14:paraId="64D4686A" w14:textId="77777777" w:rsidTr="00236DCF">
        <w:trPr>
          <w:trHeight w:val="707"/>
        </w:trPr>
        <w:tc>
          <w:tcPr>
            <w:tcW w:w="785" w:type="pct"/>
            <w:shd w:val="clear" w:color="auto" w:fill="auto"/>
          </w:tcPr>
          <w:p w14:paraId="0E37661F"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Diptera</w:t>
            </w:r>
          </w:p>
        </w:tc>
        <w:tc>
          <w:tcPr>
            <w:tcW w:w="881" w:type="pct"/>
            <w:shd w:val="clear" w:color="auto" w:fill="auto"/>
          </w:tcPr>
          <w:p w14:paraId="7E557E30"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 xml:space="preserve">Oldest dipteran fossil: </w:t>
            </w:r>
            <w:r w:rsidRPr="00030DD2">
              <w:rPr>
                <w:rFonts w:ascii="Times New Roman" w:hAnsi="Times New Roman" w:cs="Times New Roman"/>
                <w:i/>
                <w:iCs/>
                <w:sz w:val="20"/>
                <w:szCs w:val="20"/>
                <w:lang w:val="en-GB"/>
              </w:rPr>
              <w:t>Grauvogelia arzvilleriana</w:t>
            </w:r>
            <w:r w:rsidRPr="00030DD2">
              <w:rPr>
                <w:rFonts w:ascii="Times New Roman" w:hAnsi="Times New Roman" w:cs="Times New Roman"/>
                <w:sz w:val="20"/>
                <w:szCs w:val="20"/>
                <w:lang w:val="en-GB"/>
              </w:rPr>
              <w:t xml:space="preserve"> from the Lower Anisian (Middle Triassic)</w:t>
            </w:r>
          </w:p>
        </w:tc>
        <w:tc>
          <w:tcPr>
            <w:tcW w:w="944" w:type="pct"/>
            <w:shd w:val="clear" w:color="auto" w:fill="auto"/>
          </w:tcPr>
          <w:p w14:paraId="30D6E9DB"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Split between Holometabola and rest of Insecta</w:t>
            </w:r>
          </w:p>
        </w:tc>
        <w:tc>
          <w:tcPr>
            <w:tcW w:w="345" w:type="pct"/>
            <w:shd w:val="clear" w:color="auto" w:fill="auto"/>
          </w:tcPr>
          <w:p w14:paraId="3FD6381F"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247-302</w:t>
            </w:r>
          </w:p>
        </w:tc>
        <w:tc>
          <w:tcPr>
            <w:tcW w:w="811" w:type="pct"/>
            <w:shd w:val="clear" w:color="auto" w:fill="auto"/>
          </w:tcPr>
          <w:p w14:paraId="1833D4A2" w14:textId="77777777" w:rsidR="004363F1" w:rsidRPr="00030DD2" w:rsidRDefault="004363F1" w:rsidP="004D2645">
            <w:pPr>
              <w:spacing w:line="360" w:lineRule="auto"/>
              <w:rPr>
                <w:rFonts w:ascii="Times New Roman" w:hAnsi="Times New Roman" w:cs="Times New Roman"/>
                <w:sz w:val="20"/>
                <w:szCs w:val="20"/>
                <w:lang w:val="en-GB"/>
              </w:rPr>
            </w:pPr>
            <w:proofErr w:type="gramStart"/>
            <w:r w:rsidRPr="00030DD2">
              <w:rPr>
                <w:rFonts w:ascii="Times New Roman" w:hAnsi="Times New Roman" w:cs="Times New Roman"/>
                <w:sz w:val="20"/>
                <w:szCs w:val="20"/>
                <w:lang w:val="en-GB"/>
              </w:rPr>
              <w:t>Γ(</w:t>
            </w:r>
            <w:proofErr w:type="gramEnd"/>
            <w:r w:rsidRPr="00030DD2">
              <w:rPr>
                <w:rFonts w:ascii="Times New Roman" w:hAnsi="Times New Roman" w:cs="Times New Roman"/>
                <w:sz w:val="20"/>
                <w:szCs w:val="20"/>
                <w:lang w:val="en-GB"/>
              </w:rPr>
              <w:t>α=2, β=11.5); o=247</w:t>
            </w:r>
          </w:p>
        </w:tc>
        <w:tc>
          <w:tcPr>
            <w:tcW w:w="462" w:type="pct"/>
            <w:shd w:val="clear" w:color="auto" w:fill="auto"/>
          </w:tcPr>
          <w:p w14:paraId="1770F663"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247.1-283.5</w:t>
            </w:r>
          </w:p>
        </w:tc>
        <w:tc>
          <w:tcPr>
            <w:tcW w:w="773" w:type="pct"/>
            <w:shd w:val="clear" w:color="auto" w:fill="auto"/>
          </w:tcPr>
          <w:p w14:paraId="63A8FBE5" w14:textId="541E4812"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fldChar w:fldCharType="begin"/>
            </w:r>
            <w:r w:rsidR="00E705A3">
              <w:rPr>
                <w:rFonts w:ascii="Times New Roman" w:hAnsi="Times New Roman" w:cs="Times New Roman"/>
                <w:sz w:val="20"/>
                <w:szCs w:val="20"/>
                <w:lang w:val="en-GB"/>
              </w:rPr>
              <w:instrText xml:space="preserve"> ADDIN EN.CITE &lt;EndNote&gt;&lt;Cite&gt;&lt;Author&gt;Krzeminski&lt;/Author&gt;&lt;Year&gt;1994&lt;/Year&gt;&lt;RecNum&gt;3134&lt;/RecNum&gt;&lt;DisplayText&gt;&lt;style face="superscript"&gt;73&lt;/style&gt;&lt;/DisplayText&gt;&lt;record&gt;&lt;rec-number&gt;3134&lt;/rec-number&gt;&lt;foreign-keys&gt;&lt;key app="EN" db-id="9aeswrrrovtep5ez05t5d0wfzt20xsds5wv9" timestamp="1441111936"&gt;3134&lt;/key&gt;&lt;/foreign-keys&gt;&lt;ref-type name="Journal Article"&gt;17&lt;/ref-type&gt;&lt;contributors&gt;&lt;authors&gt;&lt;author&gt;Krzeminski, W&lt;/author&gt;&lt;author&gt;Krzeminska, E.&lt;/author&gt;&lt;author&gt;Papier, Francine&lt;/author&gt;&lt;/authors&gt;&lt;/contributors&gt;&lt;titles&gt;&lt;title&gt;Grauvogelia arzvilleriana sp. n. - the oldest Diptera species (Lower/Middle Triassic of France)&lt;/title&gt;&lt;secondary-title&gt;Acta Zoologica Cracoviensia&lt;/secondary-title&gt;&lt;/titles&gt;&lt;periodical&gt;&lt;full-title&gt;Acta Zoologica Cracoviensia&lt;/full-title&gt;&lt;/periodical&gt;&lt;pages&gt;95-99&lt;/pages&gt;&lt;volume&gt;37&lt;/volume&gt;&lt;dates&gt;&lt;year&gt;1994&lt;/year&gt;&lt;pub-dates&gt;&lt;date&gt;1994&lt;/date&gt;&lt;/pub-dates&gt;&lt;/dates&gt;&lt;urls&gt;&lt;/urls&gt;&lt;/record&gt;&lt;/Cite&gt;&lt;/EndNote&gt;</w:instrText>
            </w:r>
            <w:r w:rsidRPr="00030DD2">
              <w:rPr>
                <w:rFonts w:ascii="Times New Roman" w:hAnsi="Times New Roman" w:cs="Times New Roman"/>
                <w:sz w:val="20"/>
                <w:szCs w:val="20"/>
                <w:lang w:val="en-GB"/>
              </w:rPr>
              <w:fldChar w:fldCharType="separate"/>
            </w:r>
            <w:r w:rsidR="00E705A3" w:rsidRPr="00E705A3">
              <w:rPr>
                <w:rFonts w:ascii="Times New Roman" w:hAnsi="Times New Roman" w:cs="Times New Roman"/>
                <w:noProof/>
                <w:sz w:val="20"/>
                <w:szCs w:val="20"/>
                <w:vertAlign w:val="superscript"/>
                <w:lang w:val="en-GB"/>
              </w:rPr>
              <w:t>73</w:t>
            </w:r>
            <w:r w:rsidRPr="00030DD2">
              <w:rPr>
                <w:rFonts w:ascii="Times New Roman" w:hAnsi="Times New Roman" w:cs="Times New Roman"/>
                <w:sz w:val="20"/>
                <w:szCs w:val="20"/>
                <w:lang w:val="en-GB"/>
              </w:rPr>
              <w:fldChar w:fldCharType="end"/>
            </w:r>
          </w:p>
        </w:tc>
      </w:tr>
      <w:tr w:rsidR="004363F1" w:rsidRPr="00030DD2" w14:paraId="0E027CA4" w14:textId="77777777" w:rsidTr="00236DCF">
        <w:trPr>
          <w:trHeight w:val="707"/>
        </w:trPr>
        <w:tc>
          <w:tcPr>
            <w:tcW w:w="785" w:type="pct"/>
            <w:shd w:val="clear" w:color="auto" w:fill="auto"/>
          </w:tcPr>
          <w:p w14:paraId="43B69DBF"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Holophasmatodea</w:t>
            </w:r>
          </w:p>
        </w:tc>
        <w:tc>
          <w:tcPr>
            <w:tcW w:w="881" w:type="pct"/>
            <w:shd w:val="clear" w:color="auto" w:fill="auto"/>
          </w:tcPr>
          <w:p w14:paraId="4FCE9029"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 xml:space="preserve">Oldest stem-phasmatodean fossil: </w:t>
            </w:r>
            <w:r w:rsidRPr="00030DD2">
              <w:rPr>
                <w:rFonts w:ascii="Times New Roman" w:hAnsi="Times New Roman" w:cs="Times New Roman"/>
                <w:i/>
                <w:iCs/>
                <w:sz w:val="20"/>
                <w:szCs w:val="20"/>
                <w:lang w:val="en-GB"/>
              </w:rPr>
              <w:t>Cretophasmomima melanogramma</w:t>
            </w:r>
            <w:r w:rsidRPr="00030DD2">
              <w:rPr>
                <w:rFonts w:ascii="Times New Roman" w:hAnsi="Times New Roman" w:cs="Times New Roman"/>
                <w:sz w:val="20"/>
                <w:szCs w:val="20"/>
                <w:lang w:val="en-GB"/>
              </w:rPr>
              <w:t xml:space="preserve"> from the Yixian formation (Lower </w:t>
            </w:r>
            <w:r w:rsidRPr="00030DD2">
              <w:rPr>
                <w:rFonts w:ascii="Times New Roman" w:hAnsi="Times New Roman" w:cs="Times New Roman"/>
                <w:sz w:val="20"/>
                <w:szCs w:val="20"/>
                <w:lang w:val="en-GB"/>
              </w:rPr>
              <w:lastRenderedPageBreak/>
              <w:t>Cretaceous)</w:t>
            </w:r>
          </w:p>
        </w:tc>
        <w:tc>
          <w:tcPr>
            <w:tcW w:w="944" w:type="pct"/>
            <w:shd w:val="clear" w:color="auto" w:fill="auto"/>
          </w:tcPr>
          <w:p w14:paraId="427D64B0"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lastRenderedPageBreak/>
              <w:t>Split between Entognatha and Insecta</w:t>
            </w:r>
          </w:p>
        </w:tc>
        <w:tc>
          <w:tcPr>
            <w:tcW w:w="345" w:type="pct"/>
            <w:shd w:val="clear" w:color="auto" w:fill="auto"/>
          </w:tcPr>
          <w:p w14:paraId="5F8C8E13"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129-419</w:t>
            </w:r>
          </w:p>
        </w:tc>
        <w:tc>
          <w:tcPr>
            <w:tcW w:w="811" w:type="pct"/>
            <w:shd w:val="clear" w:color="auto" w:fill="auto"/>
          </w:tcPr>
          <w:p w14:paraId="2E335C73" w14:textId="77777777" w:rsidR="004363F1" w:rsidRPr="00030DD2" w:rsidRDefault="004363F1" w:rsidP="004D2645">
            <w:pPr>
              <w:spacing w:line="360" w:lineRule="auto"/>
              <w:rPr>
                <w:rFonts w:ascii="Times New Roman" w:hAnsi="Times New Roman" w:cs="Times New Roman"/>
                <w:sz w:val="20"/>
                <w:szCs w:val="20"/>
                <w:lang w:val="en-GB"/>
              </w:rPr>
            </w:pPr>
            <w:proofErr w:type="gramStart"/>
            <w:r w:rsidRPr="00030DD2">
              <w:rPr>
                <w:rFonts w:ascii="Times New Roman" w:hAnsi="Times New Roman" w:cs="Times New Roman"/>
                <w:sz w:val="20"/>
                <w:szCs w:val="20"/>
                <w:lang w:val="en-GB"/>
              </w:rPr>
              <w:t>Γ(</w:t>
            </w:r>
            <w:proofErr w:type="gramEnd"/>
            <w:r w:rsidRPr="00030DD2">
              <w:rPr>
                <w:rFonts w:ascii="Times New Roman" w:hAnsi="Times New Roman" w:cs="Times New Roman"/>
                <w:sz w:val="20"/>
                <w:szCs w:val="20"/>
                <w:lang w:val="en-GB"/>
              </w:rPr>
              <w:t>α=2, β=40.0); o=129</w:t>
            </w:r>
          </w:p>
        </w:tc>
        <w:tc>
          <w:tcPr>
            <w:tcW w:w="462" w:type="pct"/>
            <w:shd w:val="clear" w:color="auto" w:fill="auto"/>
          </w:tcPr>
          <w:p w14:paraId="036E70B0"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131.5-272.5</w:t>
            </w:r>
          </w:p>
        </w:tc>
        <w:tc>
          <w:tcPr>
            <w:tcW w:w="773" w:type="pct"/>
            <w:shd w:val="clear" w:color="auto" w:fill="auto"/>
          </w:tcPr>
          <w:p w14:paraId="3EE5B94C" w14:textId="2810CF73"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fldChar w:fldCharType="begin"/>
            </w:r>
            <w:r w:rsidR="00E705A3">
              <w:rPr>
                <w:rFonts w:ascii="Times New Roman" w:hAnsi="Times New Roman" w:cs="Times New Roman"/>
                <w:sz w:val="20"/>
                <w:szCs w:val="20"/>
                <w:lang w:val="en-GB"/>
              </w:rPr>
              <w:instrText xml:space="preserve"> ADDIN EN.CITE &lt;EndNote&gt;&lt;Cite&gt;&lt;Author&gt;Wang&lt;/Author&gt;&lt;Year&gt;2014&lt;/Year&gt;&lt;RecNum&gt;3174&lt;/RecNum&gt;&lt;DisplayText&gt;&lt;style face="superscript"&gt;59&lt;/style&gt;&lt;/DisplayText&gt;&lt;record&gt;&lt;rec-number&gt;3174&lt;/rec-number&gt;&lt;foreign-keys&gt;&lt;key app="EN" db-id="9aeswrrrovtep5ez05t5d0wfzt20xsds5wv9" timestamp="1441111936"&gt;3174&lt;/key&gt;&lt;/foreign-keys&gt;&lt;ref-type name="Journal Article"&gt;17&lt;/ref-type&gt;&lt;contributors&gt;&lt;authors&gt;&lt;author&gt;Wang, Maomin&lt;/author&gt;&lt;author&gt;Béthoux, Olivier&lt;/author&gt;&lt;author&gt;Bradler, Sven&lt;/author&gt;&lt;author&gt;Jacques, Frédéric M. B.&lt;/author&gt;&lt;author&gt;Cui, Yingying&lt;/author&gt;&lt;author&gt;Ren, Dong&lt;/author&gt;&lt;/authors&gt;&lt;/contributors&gt;&lt;titles&gt;&lt;title&gt;Under Cover at Pre-Angiosperm Times: A Cloaked Phasmatodean Insect from the Early Cretaceous Jehol Biota&lt;/title&gt;&lt;secondary-title&gt;PLoS ONE&lt;/secondary-title&gt;&lt;short-title&gt;Under Cover at Pre-Angiosperm Times&lt;/short-title&gt;&lt;/titles&gt;&lt;periodical&gt;&lt;full-title&gt;Plos One&lt;/full-title&gt;&lt;abbr-1&gt;PLoS One&lt;/abbr-1&gt;&lt;/periodical&gt;&lt;pages&gt;e91290&lt;/pages&gt;&lt;volume&gt;9&lt;/volume&gt;&lt;dates&gt;&lt;year&gt;2014&lt;/year&gt;&lt;pub-dates&gt;&lt;date&gt;March 19, 2014&lt;/date&gt;&lt;/pub-dates&gt;&lt;/dates&gt;&lt;urls&gt;&lt;/urls&gt;&lt;electronic-resource-num&gt;10.1371/journal.pone.0091290&lt;/electronic-resource-num&gt;&lt;remote-database-name&gt;PLoS Journals&lt;/remote-database-name&gt;&lt;access-date&gt;2014-08-04 22:50:41&lt;/access-date&gt;&lt;/record&gt;&lt;/Cite&gt;&lt;/EndNote&gt;</w:instrText>
            </w:r>
            <w:r w:rsidRPr="00030DD2">
              <w:rPr>
                <w:rFonts w:ascii="Times New Roman" w:hAnsi="Times New Roman" w:cs="Times New Roman"/>
                <w:sz w:val="20"/>
                <w:szCs w:val="20"/>
                <w:lang w:val="en-GB"/>
              </w:rPr>
              <w:fldChar w:fldCharType="separate"/>
            </w:r>
            <w:r w:rsidR="00E705A3" w:rsidRPr="00E705A3">
              <w:rPr>
                <w:rFonts w:ascii="Times New Roman" w:hAnsi="Times New Roman" w:cs="Times New Roman"/>
                <w:noProof/>
                <w:sz w:val="20"/>
                <w:szCs w:val="20"/>
                <w:vertAlign w:val="superscript"/>
                <w:lang w:val="en-GB"/>
              </w:rPr>
              <w:t>59</w:t>
            </w:r>
            <w:r w:rsidRPr="00030DD2">
              <w:rPr>
                <w:rFonts w:ascii="Times New Roman" w:hAnsi="Times New Roman" w:cs="Times New Roman"/>
                <w:sz w:val="20"/>
                <w:szCs w:val="20"/>
                <w:lang w:val="en-GB"/>
              </w:rPr>
              <w:fldChar w:fldCharType="end"/>
            </w:r>
          </w:p>
        </w:tc>
      </w:tr>
      <w:tr w:rsidR="004363F1" w:rsidRPr="00030DD2" w14:paraId="79C72B74" w14:textId="77777777" w:rsidTr="00236DCF">
        <w:trPr>
          <w:trHeight w:val="290"/>
        </w:trPr>
        <w:tc>
          <w:tcPr>
            <w:tcW w:w="785" w:type="pct"/>
            <w:shd w:val="clear" w:color="auto" w:fill="auto"/>
          </w:tcPr>
          <w:p w14:paraId="107465DD"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lastRenderedPageBreak/>
              <w:t>Euphasmatodea</w:t>
            </w:r>
          </w:p>
        </w:tc>
        <w:tc>
          <w:tcPr>
            <w:tcW w:w="881" w:type="pct"/>
            <w:shd w:val="clear" w:color="auto" w:fill="auto"/>
          </w:tcPr>
          <w:p w14:paraId="5C74914C"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Oldest euphasmatodean fossil eggs from the Cenomanian (Upper Cretaceous)</w:t>
            </w:r>
          </w:p>
        </w:tc>
        <w:tc>
          <w:tcPr>
            <w:tcW w:w="944" w:type="pct"/>
            <w:shd w:val="clear" w:color="auto" w:fill="auto"/>
          </w:tcPr>
          <w:p w14:paraId="7EF6EB6B"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 xml:space="preserve">Oldest stem-phasmatodean fossil: </w:t>
            </w:r>
            <w:r w:rsidRPr="00030DD2">
              <w:rPr>
                <w:rFonts w:ascii="Times New Roman" w:hAnsi="Times New Roman" w:cs="Times New Roman"/>
                <w:i/>
                <w:iCs/>
                <w:sz w:val="20"/>
                <w:szCs w:val="20"/>
                <w:lang w:val="en-GB"/>
              </w:rPr>
              <w:t>Cretophasmomima melanogramma</w:t>
            </w:r>
            <w:r w:rsidRPr="00030DD2">
              <w:rPr>
                <w:rFonts w:ascii="Times New Roman" w:hAnsi="Times New Roman" w:cs="Times New Roman"/>
                <w:sz w:val="20"/>
                <w:szCs w:val="20"/>
                <w:lang w:val="en-GB"/>
              </w:rPr>
              <w:t xml:space="preserve"> from the Yixian formation (Lower Cretaceous)</w:t>
            </w:r>
          </w:p>
        </w:tc>
        <w:tc>
          <w:tcPr>
            <w:tcW w:w="345" w:type="pct"/>
            <w:shd w:val="clear" w:color="auto" w:fill="auto"/>
          </w:tcPr>
          <w:p w14:paraId="61B26DC4"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95-129</w:t>
            </w:r>
          </w:p>
        </w:tc>
        <w:tc>
          <w:tcPr>
            <w:tcW w:w="811" w:type="pct"/>
            <w:shd w:val="clear" w:color="auto" w:fill="auto"/>
          </w:tcPr>
          <w:p w14:paraId="1529E8D3" w14:textId="77777777" w:rsidR="004363F1" w:rsidRPr="00030DD2" w:rsidRDefault="004363F1" w:rsidP="004D2645">
            <w:pPr>
              <w:spacing w:line="360" w:lineRule="auto"/>
              <w:rPr>
                <w:rFonts w:ascii="Times New Roman" w:hAnsi="Times New Roman" w:cs="Times New Roman"/>
                <w:sz w:val="20"/>
                <w:szCs w:val="20"/>
                <w:lang w:val="en-GB"/>
              </w:rPr>
            </w:pPr>
            <w:proofErr w:type="gramStart"/>
            <w:r w:rsidRPr="00030DD2">
              <w:rPr>
                <w:rFonts w:ascii="Times New Roman" w:hAnsi="Times New Roman" w:cs="Times New Roman"/>
                <w:sz w:val="20"/>
                <w:szCs w:val="20"/>
                <w:lang w:val="en-GB"/>
              </w:rPr>
              <w:t>Γ(</w:t>
            </w:r>
            <w:proofErr w:type="gramEnd"/>
            <w:r w:rsidRPr="00030DD2">
              <w:rPr>
                <w:rFonts w:ascii="Times New Roman" w:hAnsi="Times New Roman" w:cs="Times New Roman"/>
                <w:sz w:val="20"/>
                <w:szCs w:val="20"/>
                <w:lang w:val="en-GB"/>
              </w:rPr>
              <w:t>α=2, β=7.1); o=95</w:t>
            </w:r>
          </w:p>
        </w:tc>
        <w:tc>
          <w:tcPr>
            <w:tcW w:w="462" w:type="pct"/>
            <w:shd w:val="clear" w:color="auto" w:fill="auto"/>
          </w:tcPr>
          <w:p w14:paraId="03D59A5B"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96.1-150.5</w:t>
            </w:r>
          </w:p>
        </w:tc>
        <w:tc>
          <w:tcPr>
            <w:tcW w:w="773" w:type="pct"/>
            <w:shd w:val="clear" w:color="auto" w:fill="auto"/>
          </w:tcPr>
          <w:p w14:paraId="348F5546" w14:textId="5EE03B34"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fldChar w:fldCharType="begin">
                <w:fldData xml:space="preserve">PEVuZE5vdGU+PENpdGU+PEF1dGhvcj5XYW5nPC9BdXRob3I+PFllYXI+MjAxNDwvWWVhcj48UmVj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</w:fldData>
              </w:fldChar>
            </w:r>
            <w:r w:rsidR="00E705A3">
              <w:rPr>
                <w:rFonts w:ascii="Times New Roman" w:hAnsi="Times New Roman" w:cs="Times New Roman"/>
                <w:sz w:val="20"/>
                <w:szCs w:val="20"/>
                <w:lang w:val="en-GB"/>
              </w:rPr>
              <w:instrText xml:space="preserve"> ADDIN EN.CITE </w:instrText>
            </w:r>
            <w:r w:rsidR="00E705A3">
              <w:rPr>
                <w:rFonts w:ascii="Times New Roman" w:hAnsi="Times New Roman" w:cs="Times New Roman"/>
                <w:sz w:val="20"/>
                <w:szCs w:val="20"/>
                <w:lang w:val="en-GB"/>
              </w:rPr>
              <w:fldChar w:fldCharType="begin">
                <w:fldData xml:space="preserve">PEVuZE5vdGU+PENpdGU+PEF1dGhvcj5XYW5nPC9BdXRob3I+PFllYXI+MjAxNDwvWWVhcj48UmVj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</w:fldData>
              </w:fldChar>
            </w:r>
            <w:r w:rsidR="00E705A3">
              <w:rPr>
                <w:rFonts w:ascii="Times New Roman" w:hAnsi="Times New Roman" w:cs="Times New Roman"/>
                <w:sz w:val="20"/>
                <w:szCs w:val="20"/>
                <w:lang w:val="en-GB"/>
              </w:rPr>
              <w:instrText xml:space="preserve"> ADDIN EN.CITE.DATA </w:instrText>
            </w:r>
            <w:r w:rsidR="00E705A3">
              <w:rPr>
                <w:rFonts w:ascii="Times New Roman" w:hAnsi="Times New Roman" w:cs="Times New Roman"/>
                <w:sz w:val="20"/>
                <w:szCs w:val="20"/>
                <w:lang w:val="en-GB"/>
              </w:rPr>
            </w:r>
            <w:r w:rsidR="00E705A3">
              <w:rPr>
                <w:rFonts w:ascii="Times New Roman" w:hAnsi="Times New Roman" w:cs="Times New Roman"/>
                <w:sz w:val="20"/>
                <w:szCs w:val="20"/>
                <w:lang w:val="en-GB"/>
              </w:rPr>
              <w:fldChar w:fldCharType="end"/>
            </w:r>
            <w:r w:rsidRPr="00030DD2">
              <w:rPr>
                <w:rFonts w:ascii="Times New Roman" w:hAnsi="Times New Roman" w:cs="Times New Roman"/>
                <w:sz w:val="20"/>
                <w:szCs w:val="20"/>
                <w:lang w:val="en-GB"/>
              </w:rPr>
            </w:r>
            <w:r w:rsidRPr="00030DD2">
              <w:rPr>
                <w:rFonts w:ascii="Times New Roman" w:hAnsi="Times New Roman" w:cs="Times New Roman"/>
                <w:sz w:val="20"/>
                <w:szCs w:val="20"/>
                <w:lang w:val="en-GB"/>
              </w:rPr>
              <w:fldChar w:fldCharType="separate"/>
            </w:r>
            <w:r w:rsidR="00E705A3" w:rsidRPr="00E705A3">
              <w:rPr>
                <w:rFonts w:ascii="Times New Roman" w:hAnsi="Times New Roman" w:cs="Times New Roman"/>
                <w:noProof/>
                <w:sz w:val="20"/>
                <w:szCs w:val="20"/>
                <w:vertAlign w:val="superscript"/>
                <w:lang w:val="en-GB"/>
              </w:rPr>
              <w:t>50,51,59,74,75</w:t>
            </w:r>
            <w:r w:rsidRPr="00030DD2">
              <w:rPr>
                <w:rFonts w:ascii="Times New Roman" w:hAnsi="Times New Roman" w:cs="Times New Roman"/>
                <w:sz w:val="20"/>
                <w:szCs w:val="20"/>
                <w:lang w:val="en-GB"/>
              </w:rPr>
              <w:fldChar w:fldCharType="end"/>
            </w:r>
          </w:p>
        </w:tc>
      </w:tr>
      <w:tr w:rsidR="004363F1" w:rsidRPr="00030DD2" w14:paraId="3BD3A0B2" w14:textId="77777777" w:rsidTr="00236DCF">
        <w:trPr>
          <w:trHeight w:val="479"/>
        </w:trPr>
        <w:tc>
          <w:tcPr>
            <w:tcW w:w="785" w:type="pct"/>
            <w:tcBorders>
              <w:bottom w:val="single" w:sz="12" w:space="0" w:color="auto"/>
            </w:tcBorders>
            <w:shd w:val="clear" w:color="auto" w:fill="auto"/>
          </w:tcPr>
          <w:p w14:paraId="68DAF6DA"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Phylliidae</w:t>
            </w:r>
          </w:p>
        </w:tc>
        <w:tc>
          <w:tcPr>
            <w:tcW w:w="881" w:type="pct"/>
            <w:tcBorders>
              <w:bottom w:val="single" w:sz="12" w:space="0" w:color="auto"/>
            </w:tcBorders>
            <w:shd w:val="clear" w:color="auto" w:fill="auto"/>
          </w:tcPr>
          <w:p w14:paraId="333CF0D2"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 xml:space="preserve">Oldest leaf insect fossil: </w:t>
            </w:r>
            <w:r w:rsidRPr="00030DD2">
              <w:rPr>
                <w:rFonts w:ascii="Times New Roman" w:hAnsi="Times New Roman" w:cs="Times New Roman"/>
                <w:i/>
                <w:iCs/>
                <w:sz w:val="20"/>
                <w:szCs w:val="20"/>
                <w:lang w:val="en-GB"/>
              </w:rPr>
              <w:t>Eophyllium meselensis</w:t>
            </w:r>
            <w:r w:rsidRPr="00030DD2">
              <w:rPr>
                <w:rFonts w:ascii="Times New Roman" w:hAnsi="Times New Roman" w:cs="Times New Roman"/>
                <w:sz w:val="20"/>
                <w:szCs w:val="20"/>
                <w:lang w:val="en-GB"/>
              </w:rPr>
              <w:t xml:space="preserve"> from the lower Middle Eocene</w:t>
            </w:r>
          </w:p>
        </w:tc>
        <w:tc>
          <w:tcPr>
            <w:tcW w:w="944" w:type="pct"/>
            <w:tcBorders>
              <w:bottom w:val="single" w:sz="12" w:space="0" w:color="auto"/>
            </w:tcBorders>
            <w:shd w:val="clear" w:color="auto" w:fill="auto"/>
          </w:tcPr>
          <w:p w14:paraId="43EF8A25"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Origin of the MRCA of Euphasmatodea</w:t>
            </w:r>
          </w:p>
        </w:tc>
        <w:tc>
          <w:tcPr>
            <w:tcW w:w="345" w:type="pct"/>
            <w:tcBorders>
              <w:bottom w:val="single" w:sz="12" w:space="0" w:color="auto"/>
            </w:tcBorders>
            <w:shd w:val="clear" w:color="auto" w:fill="auto"/>
          </w:tcPr>
          <w:p w14:paraId="57938FD2"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47-95</w:t>
            </w:r>
          </w:p>
        </w:tc>
        <w:tc>
          <w:tcPr>
            <w:tcW w:w="811" w:type="pct"/>
            <w:tcBorders>
              <w:bottom w:val="single" w:sz="12" w:space="0" w:color="auto"/>
            </w:tcBorders>
            <w:shd w:val="clear" w:color="auto" w:fill="auto"/>
          </w:tcPr>
          <w:p w14:paraId="53015816" w14:textId="77777777" w:rsidR="004363F1" w:rsidRPr="00030DD2" w:rsidRDefault="004363F1" w:rsidP="004D2645">
            <w:pPr>
              <w:spacing w:line="360" w:lineRule="auto"/>
              <w:rPr>
                <w:rFonts w:ascii="Times New Roman" w:hAnsi="Times New Roman" w:cs="Times New Roman"/>
                <w:sz w:val="20"/>
                <w:szCs w:val="20"/>
                <w:lang w:val="en-GB"/>
              </w:rPr>
            </w:pPr>
            <w:proofErr w:type="gramStart"/>
            <w:r w:rsidRPr="00030DD2">
              <w:rPr>
                <w:rFonts w:ascii="Times New Roman" w:hAnsi="Times New Roman" w:cs="Times New Roman"/>
                <w:sz w:val="20"/>
                <w:szCs w:val="20"/>
                <w:lang w:val="en-GB"/>
              </w:rPr>
              <w:t>Γ(</w:t>
            </w:r>
            <w:proofErr w:type="gramEnd"/>
            <w:r w:rsidRPr="00030DD2">
              <w:rPr>
                <w:rFonts w:ascii="Times New Roman" w:hAnsi="Times New Roman" w:cs="Times New Roman"/>
                <w:sz w:val="20"/>
                <w:szCs w:val="20"/>
                <w:lang w:val="en-GB"/>
              </w:rPr>
              <w:t>α=2, β=10.1); o=47</w:t>
            </w:r>
          </w:p>
        </w:tc>
        <w:tc>
          <w:tcPr>
            <w:tcW w:w="462" w:type="pct"/>
            <w:tcBorders>
              <w:bottom w:val="single" w:sz="12" w:space="0" w:color="auto"/>
            </w:tcBorders>
            <w:shd w:val="clear" w:color="auto" w:fill="auto"/>
          </w:tcPr>
          <w:p w14:paraId="759D13F0"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47.7-82.3</w:t>
            </w:r>
          </w:p>
        </w:tc>
        <w:bookmarkStart w:id="2" w:name="ZOTERO_ITEM_CSL_CITATION_{&quot;citationID&quot;:&quot;"/>
        <w:bookmarkEnd w:id="2"/>
        <w:tc>
          <w:tcPr>
            <w:tcW w:w="773" w:type="pct"/>
            <w:tcBorders>
              <w:bottom w:val="single" w:sz="12" w:space="0" w:color="auto"/>
            </w:tcBorders>
            <w:shd w:val="clear" w:color="auto" w:fill="auto"/>
          </w:tcPr>
          <w:p w14:paraId="2612D720" w14:textId="3AFDA71F"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fldChar w:fldCharType="begin"/>
            </w:r>
            <w:r w:rsidR="00E705A3">
              <w:rPr>
                <w:rFonts w:ascii="Times New Roman" w:hAnsi="Times New Roman" w:cs="Times New Roman"/>
                <w:sz w:val="20"/>
                <w:szCs w:val="20"/>
                <w:lang w:val="en-GB"/>
              </w:rPr>
              <w:instrText xml:space="preserve"> ADDIN EN.CITE &lt;EndNote&gt;&lt;Cite&gt;&lt;Author&gt;Wedmann&lt;/Author&gt;&lt;Year&gt;2007&lt;/Year&gt;&lt;RecNum&gt;3175&lt;/RecNum&gt;&lt;DisplayText&gt;&lt;style face="superscript"&gt;52&lt;/style&gt;&lt;/DisplayText&gt;&lt;record&gt;&lt;rec-number&gt;3175&lt;/rec-number&gt;&lt;foreign-keys&gt;&lt;key app="EN" db-id="9aeswrrrovtep5ez05t5d0wfzt20xsds5wv9" timestamp="1441111936"&gt;3175&lt;/key&gt;&lt;/foreign-keys&gt;&lt;ref-type name="Journal Article"&gt;17&lt;/ref-type&gt;&lt;contributors&gt;&lt;authors&gt;&lt;author&gt;Wedmann, Sonja&lt;/author&gt;&lt;author&gt;Bradler, Sven&lt;/author&gt;&lt;author&gt;Rust, Jes&lt;/author&gt;&lt;/authors&gt;&lt;/contributors&gt;&lt;titles&gt;&lt;title&gt;The first fossil leaf insect: 47 million years of specialized cryptic morphology and behavior&lt;/title&gt;&lt;secondary-title&gt;Proceedings of the National Academy of Sciences&lt;/secondary-title&gt;&lt;short-title&gt;The first fossil leaf insect&lt;/short-title&gt;&lt;/titles&gt;&lt;periodical&gt;&lt;full-title&gt;Proceedings of the National Academy of Sciences&lt;/full-title&gt;&lt;/periodical&gt;&lt;pages&gt;565-569&lt;/pages&gt;&lt;volume&gt;104&lt;/volume&gt;&lt;keywords&gt;&lt;keyword&gt;crypsis&lt;/keyword&gt;&lt;keyword&gt;Eocene&lt;/keyword&gt;&lt;keyword&gt;Messel&lt;/keyword&gt;&lt;keyword&gt;Phasmatodea&lt;/keyword&gt;&lt;keyword&gt;stasis&lt;/keyword&gt;&lt;/keywords&gt;&lt;dates&gt;&lt;year&gt;2007&lt;/year&gt;&lt;pub-dates&gt;&lt;date&gt;01/09/2007&lt;/date&gt;&lt;/pub-dates&gt;&lt;/dates&gt;&lt;isbn&gt;0027-8424, 1091-6490&lt;/isbn&gt;&lt;urls&gt;&lt;/urls&gt;&lt;electronic-resource-num&gt;10.1073/pnas.0606937104&lt;/electronic-resource-num&gt;&lt;remote-database-name&gt;www.pnas.org&lt;/remote-database-name&gt;&lt;language&gt;en&lt;/language&gt;&lt;access-date&gt;2014-08-04 23:11:57&lt;/access-date&gt;&lt;/record&gt;&lt;/Cite&gt;&lt;/EndNote&gt;</w:instrText>
            </w:r>
            <w:r w:rsidRPr="00030DD2">
              <w:rPr>
                <w:rFonts w:ascii="Times New Roman" w:hAnsi="Times New Roman" w:cs="Times New Roman"/>
                <w:sz w:val="20"/>
                <w:szCs w:val="20"/>
                <w:lang w:val="en-GB"/>
              </w:rPr>
              <w:fldChar w:fldCharType="separate"/>
            </w:r>
            <w:r w:rsidR="00E705A3" w:rsidRPr="00E705A3">
              <w:rPr>
                <w:rFonts w:ascii="Times New Roman" w:hAnsi="Times New Roman" w:cs="Times New Roman"/>
                <w:noProof/>
                <w:sz w:val="20"/>
                <w:szCs w:val="20"/>
                <w:vertAlign w:val="superscript"/>
                <w:lang w:val="en-GB"/>
              </w:rPr>
              <w:t>52</w:t>
            </w:r>
            <w:r w:rsidRPr="00030DD2">
              <w:rPr>
                <w:rFonts w:ascii="Times New Roman" w:hAnsi="Times New Roman" w:cs="Times New Roman"/>
                <w:sz w:val="20"/>
                <w:szCs w:val="20"/>
                <w:lang w:val="en-GB"/>
              </w:rPr>
              <w:fldChar w:fldCharType="end"/>
            </w:r>
          </w:p>
        </w:tc>
      </w:tr>
    </w:tbl>
    <w:p w14:paraId="40C89DBD" w14:textId="77777777" w:rsidR="004363F1" w:rsidRPr="00030DD2" w:rsidRDefault="004363F1" w:rsidP="004D2645">
      <w:pPr>
        <w:suppressAutoHyphens w:val="0"/>
        <w:spacing w:line="360" w:lineRule="auto"/>
        <w:rPr>
          <w:rFonts w:ascii="Times New Roman" w:hAnsi="Times New Roman" w:cs="Times New Roman"/>
          <w:b/>
          <w:lang w:val="en-GB"/>
        </w:rPr>
      </w:pPr>
    </w:p>
    <w:p w14:paraId="6B5823AA" w14:textId="77777777" w:rsidR="004363F1" w:rsidRPr="00030DD2" w:rsidRDefault="004363F1" w:rsidP="004D2645">
      <w:pPr>
        <w:spacing w:line="360" w:lineRule="auto"/>
        <w:rPr>
          <w:rFonts w:ascii="Times New Roman" w:hAnsi="Times New Roman" w:cs="Times New Roman"/>
          <w:lang w:val="en-GB"/>
        </w:rPr>
      </w:pPr>
      <w:r w:rsidRPr="00030DD2">
        <w:rPr>
          <w:rFonts w:ascii="Times New Roman" w:hAnsi="Times New Roman" w:cs="Times New Roman"/>
          <w:b/>
          <w:lang w:val="en-GB"/>
        </w:rPr>
        <w:t xml:space="preserve">Table S14. </w:t>
      </w:r>
      <w:r w:rsidRPr="00030DD2">
        <w:rPr>
          <w:rFonts w:ascii="Times New Roman" w:hAnsi="Times New Roman" w:cs="Times New Roman"/>
          <w:lang w:val="en-GB"/>
        </w:rPr>
        <w:t xml:space="preserve">Secondary calibrations used to date the tree of </w:t>
      </w:r>
      <w:r w:rsidRPr="00030DD2">
        <w:rPr>
          <w:rFonts w:ascii="Times New Roman" w:hAnsi="Times New Roman" w:cs="Times New Roman"/>
          <w:i/>
          <w:iCs/>
          <w:lang w:val="en-GB"/>
        </w:rPr>
        <w:t>Timema</w:t>
      </w:r>
      <w:r w:rsidRPr="00030DD2">
        <w:rPr>
          <w:rFonts w:ascii="Times New Roman" w:hAnsi="Times New Roman" w:cs="Times New Roman"/>
          <w:lang w:val="en-GB"/>
        </w:rPr>
        <w:t xml:space="preserve"> populations. Ma = millions of years.</w:t>
      </w:r>
    </w:p>
    <w:tbl>
      <w:tblPr>
        <w:tblW w:w="5000" w:type="pct"/>
        <w:tblBorders>
          <w:top w:val="single" w:sz="12" w:space="0" w:color="auto"/>
          <w:bottom w:val="single" w:sz="12" w:space="0" w:color="auto"/>
        </w:tblBorders>
        <w:tblCellMar>
          <w:top w:w="28" w:type="dxa"/>
          <w:left w:w="28" w:type="dxa"/>
          <w:bottom w:w="28" w:type="dxa"/>
          <w:right w:w="28" w:type="dxa"/>
        </w:tblCellMar>
        <w:tblLook w:val="0000" w:firstRow="0" w:lastRow="0" w:firstColumn="0" w:lastColumn="0" w:noHBand="0" w:noVBand="0"/>
      </w:tblPr>
      <w:tblGrid>
        <w:gridCol w:w="2481"/>
        <w:gridCol w:w="1393"/>
        <w:gridCol w:w="1734"/>
        <w:gridCol w:w="1260"/>
        <w:gridCol w:w="1260"/>
        <w:gridCol w:w="1288"/>
      </w:tblGrid>
      <w:tr w:rsidR="004363F1" w:rsidRPr="00030DD2" w14:paraId="0E1C5B08" w14:textId="77777777" w:rsidTr="00236DCF">
        <w:trPr>
          <w:trHeight w:val="256"/>
        </w:trPr>
        <w:tc>
          <w:tcPr>
            <w:tcW w:w="1317" w:type="pct"/>
            <w:tcBorders>
              <w:top w:val="single" w:sz="12" w:space="0" w:color="auto"/>
              <w:bottom w:val="single" w:sz="12" w:space="0" w:color="auto"/>
            </w:tcBorders>
            <w:shd w:val="clear" w:color="auto" w:fill="auto"/>
            <w:vAlign w:val="bottom"/>
          </w:tcPr>
          <w:p w14:paraId="2F5D1FF4"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Split</w:t>
            </w:r>
          </w:p>
        </w:tc>
        <w:tc>
          <w:tcPr>
            <w:tcW w:w="739" w:type="pct"/>
            <w:tcBorders>
              <w:top w:val="single" w:sz="12" w:space="0" w:color="auto"/>
              <w:bottom w:val="single" w:sz="12" w:space="0" w:color="auto"/>
            </w:tcBorders>
            <w:shd w:val="clear" w:color="auto" w:fill="auto"/>
            <w:vAlign w:val="bottom"/>
          </w:tcPr>
          <w:p w14:paraId="229F9C66"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BEAST primary</w:t>
            </w:r>
          </w:p>
          <w:p w14:paraId="603FB6D7" w14:textId="77777777" w:rsidR="004363F1" w:rsidRPr="00030DD2" w:rsidRDefault="004363F1" w:rsidP="004D2645">
            <w:pPr>
              <w:spacing w:line="360" w:lineRule="auto"/>
              <w:rPr>
                <w:rFonts w:ascii="Times New Roman" w:hAnsi="Times New Roman" w:cs="Times New Roman"/>
                <w:b/>
                <w:sz w:val="20"/>
                <w:szCs w:val="20"/>
                <w:lang w:val="en-GB"/>
              </w:rPr>
            </w:pPr>
            <w:proofErr w:type="gramStart"/>
            <w:r w:rsidRPr="00030DD2">
              <w:rPr>
                <w:rFonts w:ascii="Times New Roman" w:hAnsi="Times New Roman" w:cs="Times New Roman"/>
                <w:b/>
                <w:sz w:val="20"/>
                <w:szCs w:val="20"/>
                <w:lang w:val="en-GB"/>
              </w:rPr>
              <w:t>estimation</w:t>
            </w:r>
            <w:proofErr w:type="gramEnd"/>
            <w:r w:rsidRPr="00030DD2">
              <w:rPr>
                <w:rFonts w:ascii="Times New Roman" w:hAnsi="Times New Roman" w:cs="Times New Roman"/>
                <w:b/>
                <w:sz w:val="20"/>
                <w:szCs w:val="20"/>
                <w:lang w:val="en-GB"/>
              </w:rPr>
              <w:t xml:space="preserve"> (Ma)</w:t>
            </w:r>
          </w:p>
        </w:tc>
        <w:tc>
          <w:tcPr>
            <w:tcW w:w="921" w:type="pct"/>
            <w:tcBorders>
              <w:top w:val="single" w:sz="12" w:space="0" w:color="auto"/>
              <w:bottom w:val="single" w:sz="12" w:space="0" w:color="auto"/>
            </w:tcBorders>
            <w:shd w:val="clear" w:color="auto" w:fill="auto"/>
            <w:vAlign w:val="bottom"/>
          </w:tcPr>
          <w:p w14:paraId="07564261"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BEAST secondary calibration</w:t>
            </w:r>
          </w:p>
        </w:tc>
        <w:tc>
          <w:tcPr>
            <w:tcW w:w="669" w:type="pct"/>
            <w:tcBorders>
              <w:top w:val="single" w:sz="12" w:space="0" w:color="auto"/>
              <w:bottom w:val="single" w:sz="12" w:space="0" w:color="auto"/>
            </w:tcBorders>
            <w:shd w:val="clear" w:color="auto" w:fill="auto"/>
            <w:vAlign w:val="bottom"/>
          </w:tcPr>
          <w:p w14:paraId="133D48C6"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BEAST secondary calibration range (Ma)</w:t>
            </w:r>
          </w:p>
        </w:tc>
        <w:tc>
          <w:tcPr>
            <w:tcW w:w="669" w:type="pct"/>
            <w:tcBorders>
              <w:top w:val="single" w:sz="12" w:space="0" w:color="auto"/>
              <w:bottom w:val="single" w:sz="12" w:space="0" w:color="auto"/>
            </w:tcBorders>
            <w:shd w:val="clear" w:color="auto" w:fill="auto"/>
            <w:vAlign w:val="bottom"/>
          </w:tcPr>
          <w:p w14:paraId="311D9CFC"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Effective prior (Ma)</w:t>
            </w:r>
          </w:p>
        </w:tc>
        <w:tc>
          <w:tcPr>
            <w:tcW w:w="684" w:type="pct"/>
            <w:tcBorders>
              <w:top w:val="single" w:sz="12" w:space="0" w:color="auto"/>
              <w:bottom w:val="single" w:sz="12" w:space="0" w:color="auto"/>
            </w:tcBorders>
            <w:shd w:val="clear" w:color="auto" w:fill="auto"/>
            <w:vAlign w:val="bottom"/>
          </w:tcPr>
          <w:p w14:paraId="581C4D35" w14:textId="77777777" w:rsidR="004363F1" w:rsidRPr="00030DD2" w:rsidRDefault="004363F1" w:rsidP="004D2645">
            <w:pPr>
              <w:spacing w:line="360" w:lineRule="auto"/>
              <w:rPr>
                <w:rFonts w:ascii="Times New Roman" w:hAnsi="Times New Roman" w:cs="Times New Roman"/>
                <w:b/>
                <w:sz w:val="20"/>
                <w:szCs w:val="20"/>
                <w:lang w:val="en-GB"/>
              </w:rPr>
            </w:pPr>
            <w:r w:rsidRPr="00030DD2">
              <w:rPr>
                <w:rFonts w:ascii="Times New Roman" w:hAnsi="Times New Roman" w:cs="Times New Roman"/>
                <w:b/>
                <w:sz w:val="20"/>
                <w:szCs w:val="20"/>
                <w:lang w:val="en-GB"/>
              </w:rPr>
              <w:t>BEAST secondary</w:t>
            </w:r>
          </w:p>
          <w:p w14:paraId="50CAC60A" w14:textId="77777777" w:rsidR="004363F1" w:rsidRPr="00030DD2" w:rsidRDefault="004363F1" w:rsidP="004D2645">
            <w:pPr>
              <w:spacing w:line="360" w:lineRule="auto"/>
              <w:rPr>
                <w:rFonts w:ascii="Times New Roman" w:hAnsi="Times New Roman" w:cs="Times New Roman"/>
                <w:b/>
                <w:sz w:val="20"/>
                <w:szCs w:val="20"/>
                <w:lang w:val="en-GB"/>
              </w:rPr>
            </w:pPr>
            <w:proofErr w:type="gramStart"/>
            <w:r w:rsidRPr="00030DD2">
              <w:rPr>
                <w:rFonts w:ascii="Times New Roman" w:hAnsi="Times New Roman" w:cs="Times New Roman"/>
                <w:b/>
                <w:sz w:val="20"/>
                <w:szCs w:val="20"/>
                <w:lang w:val="en-GB"/>
              </w:rPr>
              <w:t>estimation</w:t>
            </w:r>
            <w:proofErr w:type="gramEnd"/>
            <w:r w:rsidRPr="00030DD2">
              <w:rPr>
                <w:rFonts w:ascii="Times New Roman" w:hAnsi="Times New Roman" w:cs="Times New Roman"/>
                <w:b/>
                <w:sz w:val="20"/>
                <w:szCs w:val="20"/>
                <w:lang w:val="en-GB"/>
              </w:rPr>
              <w:t xml:space="preserve"> (Ma)</w:t>
            </w:r>
          </w:p>
        </w:tc>
      </w:tr>
      <w:tr w:rsidR="004363F1" w:rsidRPr="00030DD2" w14:paraId="6E0D5CFF" w14:textId="77777777" w:rsidTr="00236DCF">
        <w:trPr>
          <w:trHeight w:val="256"/>
        </w:trPr>
        <w:tc>
          <w:tcPr>
            <w:tcW w:w="1317" w:type="pct"/>
            <w:tcBorders>
              <w:top w:val="single" w:sz="12" w:space="0" w:color="auto"/>
            </w:tcBorders>
            <w:shd w:val="clear" w:color="auto" w:fill="auto"/>
            <w:vAlign w:val="bottom"/>
          </w:tcPr>
          <w:p w14:paraId="70DCFCDF"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i/>
                <w:iCs/>
                <w:sz w:val="20"/>
                <w:szCs w:val="20"/>
                <w:lang w:val="en-GB"/>
              </w:rPr>
              <w:t>Timema</w:t>
            </w:r>
            <w:r w:rsidRPr="00030DD2">
              <w:rPr>
                <w:rFonts w:ascii="Times New Roman" w:hAnsi="Times New Roman" w:cs="Times New Roman"/>
                <w:sz w:val="20"/>
                <w:szCs w:val="20"/>
                <w:lang w:val="en-GB"/>
              </w:rPr>
              <w:t xml:space="preserve"> root</w:t>
            </w:r>
          </w:p>
        </w:tc>
        <w:tc>
          <w:tcPr>
            <w:tcW w:w="739" w:type="pct"/>
            <w:tcBorders>
              <w:top w:val="single" w:sz="12" w:space="0" w:color="auto"/>
            </w:tcBorders>
            <w:shd w:val="clear" w:color="auto" w:fill="auto"/>
            <w:vAlign w:val="bottom"/>
          </w:tcPr>
          <w:p w14:paraId="68DDF557"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15.3-49.8</w:t>
            </w:r>
          </w:p>
        </w:tc>
        <w:tc>
          <w:tcPr>
            <w:tcW w:w="921" w:type="pct"/>
            <w:tcBorders>
              <w:top w:val="single" w:sz="12" w:space="0" w:color="auto"/>
            </w:tcBorders>
            <w:shd w:val="clear" w:color="auto" w:fill="auto"/>
            <w:vAlign w:val="bottom"/>
          </w:tcPr>
          <w:p w14:paraId="2619EE0A" w14:textId="77777777" w:rsidR="004363F1" w:rsidRPr="00030DD2" w:rsidRDefault="004363F1" w:rsidP="004D2645">
            <w:pPr>
              <w:spacing w:line="360" w:lineRule="auto"/>
              <w:rPr>
                <w:rFonts w:ascii="Times New Roman" w:hAnsi="Times New Roman" w:cs="Times New Roman"/>
                <w:sz w:val="20"/>
                <w:szCs w:val="20"/>
                <w:lang w:val="en-GB"/>
              </w:rPr>
            </w:pPr>
            <w:proofErr w:type="gramStart"/>
            <w:r w:rsidRPr="00030DD2">
              <w:rPr>
                <w:rFonts w:ascii="Times New Roman" w:hAnsi="Times New Roman" w:cs="Times New Roman"/>
                <w:sz w:val="20"/>
                <w:szCs w:val="20"/>
                <w:lang w:val="en-GB"/>
              </w:rPr>
              <w:t>Γ(</w:t>
            </w:r>
            <w:proofErr w:type="gramEnd"/>
            <w:r w:rsidRPr="00030DD2">
              <w:rPr>
                <w:rFonts w:ascii="Times New Roman" w:hAnsi="Times New Roman" w:cs="Times New Roman"/>
                <w:sz w:val="20"/>
                <w:szCs w:val="20"/>
                <w:lang w:val="en-GB"/>
              </w:rPr>
              <w:t>α=12.2, β=2.6)</w:t>
            </w:r>
          </w:p>
        </w:tc>
        <w:tc>
          <w:tcPr>
            <w:tcW w:w="669" w:type="pct"/>
            <w:tcBorders>
              <w:top w:val="single" w:sz="12" w:space="0" w:color="auto"/>
            </w:tcBorders>
            <w:shd w:val="clear" w:color="auto" w:fill="auto"/>
            <w:vAlign w:val="bottom"/>
          </w:tcPr>
          <w:p w14:paraId="4BCDAA88"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17.0-53.1</w:t>
            </w:r>
          </w:p>
        </w:tc>
        <w:tc>
          <w:tcPr>
            <w:tcW w:w="669" w:type="pct"/>
            <w:tcBorders>
              <w:top w:val="single" w:sz="12" w:space="0" w:color="auto"/>
            </w:tcBorders>
            <w:shd w:val="clear" w:color="auto" w:fill="auto"/>
            <w:vAlign w:val="bottom"/>
          </w:tcPr>
          <w:p w14:paraId="2C140663"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19.6-51.9</w:t>
            </w:r>
          </w:p>
        </w:tc>
        <w:tc>
          <w:tcPr>
            <w:tcW w:w="684" w:type="pct"/>
            <w:tcBorders>
              <w:top w:val="single" w:sz="12" w:space="0" w:color="auto"/>
            </w:tcBorders>
            <w:shd w:val="clear" w:color="auto" w:fill="auto"/>
            <w:vAlign w:val="bottom"/>
          </w:tcPr>
          <w:p w14:paraId="1745DBC9"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19.1-47.6</w:t>
            </w:r>
          </w:p>
        </w:tc>
      </w:tr>
      <w:tr w:rsidR="004363F1" w:rsidRPr="00030DD2" w14:paraId="069E7D8E" w14:textId="77777777" w:rsidTr="00236DCF">
        <w:trPr>
          <w:trHeight w:val="345"/>
        </w:trPr>
        <w:tc>
          <w:tcPr>
            <w:tcW w:w="1317" w:type="pct"/>
            <w:shd w:val="clear" w:color="auto" w:fill="auto"/>
          </w:tcPr>
          <w:p w14:paraId="11B59E92"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Northern Clade – Santa Barbara Clade</w:t>
            </w:r>
          </w:p>
        </w:tc>
        <w:tc>
          <w:tcPr>
            <w:tcW w:w="739" w:type="pct"/>
            <w:shd w:val="clear" w:color="auto" w:fill="auto"/>
          </w:tcPr>
          <w:p w14:paraId="7F910B4C"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10.6-42.0</w:t>
            </w:r>
          </w:p>
        </w:tc>
        <w:tc>
          <w:tcPr>
            <w:tcW w:w="921" w:type="pct"/>
            <w:shd w:val="clear" w:color="auto" w:fill="auto"/>
          </w:tcPr>
          <w:p w14:paraId="7A6B4EA7" w14:textId="77777777" w:rsidR="004363F1" w:rsidRPr="00030DD2" w:rsidRDefault="004363F1" w:rsidP="004D2645">
            <w:pPr>
              <w:spacing w:line="360" w:lineRule="auto"/>
              <w:rPr>
                <w:rFonts w:ascii="Times New Roman" w:hAnsi="Times New Roman" w:cs="Times New Roman"/>
                <w:sz w:val="20"/>
                <w:szCs w:val="20"/>
                <w:lang w:val="en-GB"/>
              </w:rPr>
            </w:pPr>
            <w:proofErr w:type="gramStart"/>
            <w:r w:rsidRPr="00030DD2">
              <w:rPr>
                <w:rFonts w:ascii="Times New Roman" w:hAnsi="Times New Roman" w:cs="Times New Roman"/>
                <w:sz w:val="20"/>
                <w:szCs w:val="20"/>
                <w:lang w:val="en-GB"/>
              </w:rPr>
              <w:t>Γ(</w:t>
            </w:r>
            <w:proofErr w:type="gramEnd"/>
            <w:r w:rsidRPr="00030DD2">
              <w:rPr>
                <w:rFonts w:ascii="Times New Roman" w:hAnsi="Times New Roman" w:cs="Times New Roman"/>
                <w:sz w:val="20"/>
                <w:szCs w:val="20"/>
                <w:lang w:val="en-GB"/>
              </w:rPr>
              <w:t>α=9.6, β=2.7)</w:t>
            </w:r>
          </w:p>
        </w:tc>
        <w:tc>
          <w:tcPr>
            <w:tcW w:w="669" w:type="pct"/>
            <w:shd w:val="clear" w:color="auto" w:fill="auto"/>
          </w:tcPr>
          <w:p w14:paraId="01B55A2D"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12.6-45.8</w:t>
            </w:r>
          </w:p>
        </w:tc>
        <w:tc>
          <w:tcPr>
            <w:tcW w:w="669" w:type="pct"/>
            <w:shd w:val="clear" w:color="auto" w:fill="auto"/>
          </w:tcPr>
          <w:p w14:paraId="25512D6B"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10.9-35.4</w:t>
            </w:r>
          </w:p>
        </w:tc>
        <w:tc>
          <w:tcPr>
            <w:tcW w:w="684" w:type="pct"/>
            <w:shd w:val="clear" w:color="auto" w:fill="auto"/>
          </w:tcPr>
          <w:p w14:paraId="364816C6" w14:textId="77777777" w:rsidR="004363F1" w:rsidRPr="00030DD2" w:rsidRDefault="004363F1" w:rsidP="004D2645">
            <w:pPr>
              <w:spacing w:line="360" w:lineRule="auto"/>
              <w:rPr>
                <w:rFonts w:ascii="Times New Roman" w:hAnsi="Times New Roman" w:cs="Times New Roman"/>
                <w:sz w:val="20"/>
                <w:szCs w:val="20"/>
                <w:lang w:val="en-GB"/>
              </w:rPr>
            </w:pPr>
            <w:r w:rsidRPr="00030DD2">
              <w:rPr>
                <w:rFonts w:ascii="Times New Roman" w:hAnsi="Times New Roman" w:cs="Times New Roman"/>
                <w:sz w:val="20"/>
                <w:szCs w:val="20"/>
                <w:lang w:val="en-GB"/>
              </w:rPr>
              <w:t>13.2-35.0</w:t>
            </w:r>
          </w:p>
        </w:tc>
      </w:tr>
    </w:tbl>
    <w:p w14:paraId="094358FA" w14:textId="77777777" w:rsidR="004363F1" w:rsidRPr="00030DD2" w:rsidRDefault="004363F1" w:rsidP="004D2645">
      <w:pPr>
        <w:tabs>
          <w:tab w:val="left" w:pos="709"/>
        </w:tabs>
        <w:spacing w:line="360" w:lineRule="auto"/>
        <w:rPr>
          <w:rFonts w:ascii="Times New Roman" w:hAnsi="Times New Roman" w:cs="Times New Roman"/>
          <w:lang w:val="en-GB"/>
        </w:rPr>
      </w:pPr>
    </w:p>
    <w:p w14:paraId="38EDA7EB" w14:textId="77777777" w:rsidR="004474BA" w:rsidRDefault="004474BA" w:rsidP="004D2645">
      <w:pPr>
        <w:tabs>
          <w:tab w:val="left" w:pos="709"/>
        </w:tabs>
        <w:spacing w:line="360" w:lineRule="auto"/>
        <w:rPr>
          <w:rFonts w:ascii="Times New Roman" w:hAnsi="Times New Roman" w:cs="Times New Roman"/>
          <w:b/>
          <w:lang w:val="en-GB"/>
        </w:rPr>
      </w:pPr>
    </w:p>
    <w:p w14:paraId="0CEAA7DA" w14:textId="77777777" w:rsidR="004474BA" w:rsidRDefault="004474BA" w:rsidP="004D2645">
      <w:pPr>
        <w:tabs>
          <w:tab w:val="left" w:pos="709"/>
        </w:tabs>
        <w:spacing w:line="360" w:lineRule="auto"/>
        <w:rPr>
          <w:rFonts w:ascii="Times New Roman" w:hAnsi="Times New Roman" w:cs="Times New Roman"/>
          <w:b/>
          <w:lang w:val="en-GB"/>
        </w:rPr>
      </w:pPr>
    </w:p>
    <w:p w14:paraId="31660D6E" w14:textId="77777777" w:rsidR="009964FF" w:rsidRDefault="009964FF" w:rsidP="004D2645">
      <w:pPr>
        <w:suppressAutoHyphens w:val="0"/>
        <w:spacing w:line="360" w:lineRule="auto"/>
        <w:rPr>
          <w:rFonts w:ascii="Times New Roman" w:hAnsi="Times New Roman" w:cs="Times New Roman"/>
          <w:b/>
          <w:lang w:val="en-GB"/>
        </w:rPr>
      </w:pPr>
    </w:p>
    <w:p w14:paraId="0CE4CAA2" w14:textId="77777777" w:rsidR="009964FF" w:rsidRDefault="009964FF" w:rsidP="004D2645">
      <w:pPr>
        <w:suppressAutoHyphens w:val="0"/>
        <w:spacing w:line="360" w:lineRule="auto"/>
        <w:rPr>
          <w:rFonts w:ascii="Times New Roman" w:hAnsi="Times New Roman" w:cs="Times New Roman"/>
          <w:b/>
          <w:lang w:val="en-GB"/>
        </w:rPr>
      </w:pPr>
    </w:p>
    <w:p w14:paraId="62080983" w14:textId="77777777" w:rsidR="009964FF" w:rsidRDefault="009964FF" w:rsidP="004D2645">
      <w:pPr>
        <w:suppressAutoHyphens w:val="0"/>
        <w:spacing w:line="360" w:lineRule="auto"/>
        <w:rPr>
          <w:rFonts w:ascii="Times New Roman" w:hAnsi="Times New Roman" w:cs="Times New Roman"/>
          <w:b/>
          <w:lang w:val="en-GB"/>
        </w:rPr>
      </w:pPr>
    </w:p>
    <w:p w14:paraId="1A4415CD" w14:textId="77777777" w:rsidR="009964FF" w:rsidRDefault="009964FF" w:rsidP="004D2645">
      <w:pPr>
        <w:suppressAutoHyphens w:val="0"/>
        <w:spacing w:line="360" w:lineRule="auto"/>
        <w:rPr>
          <w:rFonts w:ascii="Times New Roman" w:hAnsi="Times New Roman" w:cs="Times New Roman"/>
          <w:b/>
          <w:lang w:val="en-GB"/>
        </w:rPr>
      </w:pPr>
    </w:p>
    <w:p w14:paraId="5237B5A9" w14:textId="77777777" w:rsidR="009964FF" w:rsidRDefault="009964FF" w:rsidP="004D2645">
      <w:pPr>
        <w:suppressAutoHyphens w:val="0"/>
        <w:spacing w:line="360" w:lineRule="auto"/>
        <w:rPr>
          <w:rFonts w:ascii="Times New Roman" w:hAnsi="Times New Roman" w:cs="Times New Roman"/>
          <w:b/>
          <w:lang w:val="en-GB"/>
        </w:rPr>
      </w:pPr>
    </w:p>
    <w:p w14:paraId="10001654" w14:textId="77777777" w:rsidR="009964FF" w:rsidRDefault="009964FF" w:rsidP="004D2645">
      <w:pPr>
        <w:suppressAutoHyphens w:val="0"/>
        <w:spacing w:line="360" w:lineRule="auto"/>
        <w:rPr>
          <w:rFonts w:ascii="Times New Roman" w:hAnsi="Times New Roman" w:cs="Times New Roman"/>
          <w:b/>
          <w:lang w:val="en-GB"/>
        </w:rPr>
      </w:pPr>
    </w:p>
    <w:p w14:paraId="3824EF7C" w14:textId="2DB35895" w:rsidR="00712129" w:rsidRDefault="00712129" w:rsidP="004D2645">
      <w:pPr>
        <w:suppressAutoHyphens w:val="0"/>
        <w:spacing w:line="360" w:lineRule="auto"/>
        <w:rPr>
          <w:rFonts w:ascii="Times New Roman" w:hAnsi="Times New Roman" w:cs="Times New Roman"/>
          <w:bCs/>
          <w:lang w:val="en-GB"/>
        </w:rPr>
      </w:pPr>
      <w:bookmarkStart w:id="3" w:name="_GoBack"/>
      <w:bookmarkEnd w:id="3"/>
      <w:r>
        <w:rPr>
          <w:rFonts w:ascii="Times New Roman" w:hAnsi="Times New Roman" w:cs="Times New Roman"/>
          <w:b/>
          <w:lang w:val="en-GB"/>
        </w:rPr>
        <w:lastRenderedPageBreak/>
        <w:t>Figure S4</w:t>
      </w:r>
      <w:r w:rsidRPr="00030DD2">
        <w:rPr>
          <w:rFonts w:ascii="Times New Roman" w:hAnsi="Times New Roman" w:cs="Times New Roman"/>
          <w:b/>
          <w:lang w:val="en-GB"/>
        </w:rPr>
        <w:t>. Maps of the study localities</w:t>
      </w:r>
      <w:r>
        <w:rPr>
          <w:rFonts w:ascii="Times New Roman" w:hAnsi="Times New Roman" w:cs="Times New Roman"/>
          <w:b/>
          <w:lang w:val="en-GB"/>
        </w:rPr>
        <w:t xml:space="preserve"> used in the different analysis</w:t>
      </w:r>
      <w:r w:rsidRPr="00030DD2">
        <w:rPr>
          <w:rFonts w:ascii="Times New Roman" w:hAnsi="Times New Roman" w:cs="Times New Roman"/>
          <w:b/>
          <w:lang w:val="en-GB"/>
        </w:rPr>
        <w:t xml:space="preserve">. </w:t>
      </w:r>
      <w:r w:rsidRPr="00030DD2">
        <w:rPr>
          <w:rFonts w:ascii="Times New Roman" w:hAnsi="Times New Roman" w:cs="Times New Roman"/>
          <w:lang w:val="en-GB"/>
        </w:rPr>
        <w:t xml:space="preserve">(A) </w:t>
      </w:r>
      <w:r w:rsidRPr="00030DD2">
        <w:rPr>
          <w:rFonts w:ascii="Times New Roman" w:hAnsi="Times New Roman" w:cs="Times New Roman"/>
          <w:i/>
          <w:lang w:val="en-GB"/>
        </w:rPr>
        <w:t>T. cristinae</w:t>
      </w:r>
      <w:r w:rsidRPr="00030DD2">
        <w:rPr>
          <w:rFonts w:ascii="Times New Roman" w:hAnsi="Times New Roman" w:cs="Times New Roman"/>
          <w:lang w:val="en-GB"/>
        </w:rPr>
        <w:t xml:space="preserve">. (B) Genus-wide. (C) Cline. (D) </w:t>
      </w:r>
      <w:r w:rsidRPr="00030DD2">
        <w:rPr>
          <w:rFonts w:ascii="Times New Roman" w:hAnsi="Times New Roman" w:cs="Times New Roman"/>
          <w:bCs/>
          <w:lang w:val="en-GB"/>
        </w:rPr>
        <w:t xml:space="preserve">Map of species ranges. Modified from </w:t>
      </w:r>
      <w:r w:rsidRPr="00030DD2">
        <w:rPr>
          <w:rFonts w:ascii="Times New Roman" w:hAnsi="Times New Roman" w:cs="Times New Roman"/>
          <w:bCs/>
          <w:lang w:val="en-GB"/>
        </w:rPr>
        <w:fldChar w:fldCharType="begin"/>
      </w:r>
      <w:r w:rsidR="00E705A3">
        <w:rPr>
          <w:rFonts w:ascii="Times New Roman" w:hAnsi="Times New Roman" w:cs="Times New Roman"/>
          <w:bCs/>
          <w:lang w:val="en-GB"/>
        </w:rPr>
        <w:instrText xml:space="preserve"> ADDIN EN.CITE &lt;EndNote&gt;&lt;Cite&gt;&lt;Author&gt;Law&lt;/Author&gt;&lt;Year&gt;2002&lt;/Year&gt;&lt;RecNum&gt;3139&lt;/RecNum&gt;&lt;DisplayText&gt;&lt;style face="superscript"&gt;45&lt;/style&gt;&lt;/DisplayText&gt;&lt;record&gt;&lt;rec-number&gt;3139&lt;/rec-number&gt;&lt;foreign-keys&gt;&lt;key app="EN" db-id="9aeswrrrovtep5ez05t5d0wfzt20xsds5wv9" timestamp="1441111936"&gt;3139&lt;/key&gt;&lt;/foreign-keys&gt;&lt;ref-type name="Journal Article"&gt;17&lt;/ref-type&gt;&lt;contributors&gt;&lt;authors&gt;&lt;author&gt;Law, Jennifer H.&lt;/author&gt;&lt;author&gt;Crespi, Bernard J.&lt;/author&gt;&lt;/authors&gt;&lt;/contributors&gt;&lt;titles&gt;&lt;title&gt;The evolution of geographic parthenogenesis in Timema walking-sticks&lt;/title&gt;&lt;secondary-title&gt;Molecular Ecology&lt;/secondary-title&gt;&lt;/titles&gt;&lt;periodical&gt;&lt;full-title&gt;Molecular Ecology&lt;/full-title&gt;&lt;abbr-1&gt;Mol. Ecol.&lt;/abbr-1&gt;&lt;/periodical&gt;&lt;pages&gt;1471–1489&lt;/pages&gt;&lt;volume&gt;11&lt;/volume&gt;&lt;keywords&gt;&lt;keyword&gt;nested clade analysis&lt;/keyword&gt;&lt;keyword&gt;parthenogenesis&lt;/keyword&gt;&lt;keyword&gt;Phylogeography&lt;/keyword&gt;&lt;keyword&gt;walking-sticks&lt;/keyword&gt;&lt;/keywords&gt;&lt;dates&gt;&lt;year&gt;2002&lt;/year&gt;&lt;pub-dates&gt;&lt;date&gt;2002&lt;/date&gt;&lt;/pub-dates&gt;&lt;/dates&gt;&lt;isbn&gt;1365-294X&lt;/isbn&gt;&lt;urls&gt;&lt;/urls&gt;&lt;electronic-resource-num&gt;10.1046/j.1365-294X.2002.01547.x&lt;/electronic-resource-num&gt;&lt;remote-database-name&gt;Wiley Online Library&lt;/remote-database-name&gt;&lt;language&gt;en&lt;/language&gt;&lt;access-date&gt;2012-07-19 12:48:27&lt;/access-date&gt;&lt;/record&gt;&lt;/Cite&gt;&lt;/EndNote&gt;</w:instrText>
      </w:r>
      <w:r w:rsidRPr="00030DD2">
        <w:rPr>
          <w:rFonts w:ascii="Times New Roman" w:hAnsi="Times New Roman" w:cs="Times New Roman"/>
          <w:bCs/>
          <w:lang w:val="en-GB"/>
        </w:rPr>
        <w:fldChar w:fldCharType="separate"/>
      </w:r>
      <w:r w:rsidR="00E705A3" w:rsidRPr="00E705A3">
        <w:rPr>
          <w:rFonts w:ascii="Times New Roman" w:hAnsi="Times New Roman" w:cs="Times New Roman"/>
          <w:bCs/>
          <w:noProof/>
          <w:vertAlign w:val="superscript"/>
          <w:lang w:val="en-GB"/>
        </w:rPr>
        <w:t>45</w:t>
      </w:r>
      <w:r w:rsidRPr="00030DD2">
        <w:rPr>
          <w:rFonts w:ascii="Times New Roman" w:hAnsi="Times New Roman" w:cs="Times New Roman"/>
          <w:bCs/>
          <w:lang w:val="en-GB"/>
        </w:rPr>
        <w:fldChar w:fldCharType="end"/>
      </w:r>
      <w:r w:rsidRPr="00030DD2">
        <w:rPr>
          <w:rFonts w:ascii="Times New Roman" w:hAnsi="Times New Roman" w:cs="Times New Roman"/>
          <w:bCs/>
          <w:lang w:val="en-GB"/>
        </w:rPr>
        <w:t>.</w:t>
      </w:r>
    </w:p>
    <w:p w14:paraId="6C520727" w14:textId="77777777" w:rsidR="004363F1" w:rsidRPr="00030DD2" w:rsidRDefault="004363F1" w:rsidP="004D2645">
      <w:pPr>
        <w:suppressAutoHyphens w:val="0"/>
        <w:spacing w:line="360" w:lineRule="auto"/>
        <w:rPr>
          <w:rFonts w:ascii="Times New Roman" w:hAnsi="Times New Roman" w:cs="Times New Roman"/>
          <w:b/>
          <w:noProof/>
          <w:lang w:val="en-GB"/>
        </w:rPr>
      </w:pPr>
    </w:p>
    <w:p w14:paraId="21E94879" w14:textId="77777777" w:rsidR="004363F1" w:rsidRPr="00030DD2" w:rsidRDefault="004363F1" w:rsidP="004D2645">
      <w:pPr>
        <w:suppressAutoHyphens w:val="0"/>
        <w:spacing w:line="360" w:lineRule="auto"/>
        <w:rPr>
          <w:rFonts w:ascii="Times New Roman" w:hAnsi="Times New Roman" w:cs="Times New Roman"/>
          <w:b/>
          <w:highlight w:val="yellow"/>
          <w:lang w:val="en-GB"/>
        </w:rPr>
      </w:pPr>
      <w:r w:rsidRPr="00030DD2">
        <w:rPr>
          <w:rFonts w:ascii="Times New Roman" w:hAnsi="Times New Roman" w:cs="Times New Roman"/>
          <w:b/>
          <w:noProof/>
        </w:rPr>
        <w:drawing>
          <wp:inline distT="0" distB="0" distL="0" distR="0" wp14:anchorId="32828C5A" wp14:editId="554F2DD0">
            <wp:extent cx="3986671" cy="7315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12">
                      <a:extLst>
                        <a:ext uri="{28A0092B-C50C-407E-A947-70E740481C1C}">
                          <a14:useLocalDpi xmlns:a14="http://schemas.microsoft.com/office/drawing/2010/main" val="0"/>
                        </a:ext>
                      </a:extLst>
                    </a:blip>
                    <a:stretch>
                      <a:fillRect/>
                    </a:stretch>
                  </pic:blipFill>
                  <pic:spPr>
                    <a:xfrm>
                      <a:off x="0" y="0"/>
                      <a:ext cx="3986671" cy="7315200"/>
                    </a:xfrm>
                    <a:prstGeom prst="rect">
                      <a:avLst/>
                    </a:prstGeom>
                  </pic:spPr>
                </pic:pic>
              </a:graphicData>
            </a:graphic>
          </wp:inline>
        </w:drawing>
      </w:r>
    </w:p>
    <w:p w14:paraId="38E193ED" w14:textId="3E2912A6" w:rsidR="009964FF" w:rsidRDefault="004474BA" w:rsidP="009964FF">
      <w:pPr>
        <w:suppressAutoHyphens w:val="0"/>
        <w:rPr>
          <w:rFonts w:ascii="Times New Roman" w:hAnsi="Times New Roman" w:cs="Times New Roman"/>
          <w:lang w:val="en-GB"/>
        </w:rPr>
      </w:pPr>
      <w:r>
        <w:rPr>
          <w:rFonts w:ascii="Times New Roman" w:hAnsi="Times New Roman" w:cs="Times New Roman"/>
          <w:bCs/>
          <w:lang w:val="en-GB"/>
        </w:rPr>
        <w:br w:type="page"/>
      </w:r>
      <w:r w:rsidR="009964FF">
        <w:rPr>
          <w:rFonts w:ascii="Times New Roman" w:hAnsi="Times New Roman" w:cs="Times New Roman"/>
          <w:lang w:val="en-GB"/>
        </w:rPr>
        <w:lastRenderedPageBreak/>
        <w:t>Table S15</w:t>
      </w:r>
      <w:r w:rsidR="009964FF">
        <w:rPr>
          <w:rFonts w:ascii="Times New Roman" w:hAnsi="Times New Roman" w:cs="Times New Roman"/>
          <w:lang w:val="en-GB"/>
        </w:rPr>
        <w:t>.</w:t>
      </w:r>
      <w:r w:rsidR="009964FF" w:rsidRPr="003D6F02">
        <w:rPr>
          <w:rFonts w:ascii="Times New Roman" w:hAnsi="Times New Roman" w:cs="Times New Roman"/>
          <w:lang w:val="en-GB"/>
        </w:rPr>
        <w:t xml:space="preserve"> </w:t>
      </w:r>
      <w:r w:rsidR="009964FF">
        <w:rPr>
          <w:rFonts w:ascii="Times New Roman" w:hAnsi="Times New Roman" w:cs="Times New Roman"/>
          <w:lang w:val="en-GB"/>
        </w:rPr>
        <w:t xml:space="preserve">Summary of data that were re-analysed from previously published studies and </w:t>
      </w:r>
      <w:proofErr w:type="gramStart"/>
      <w:r w:rsidR="009964FF">
        <w:rPr>
          <w:rFonts w:ascii="Times New Roman" w:hAnsi="Times New Roman" w:cs="Times New Roman"/>
          <w:lang w:val="en-GB"/>
        </w:rPr>
        <w:t>that  are</w:t>
      </w:r>
      <w:proofErr w:type="gramEnd"/>
      <w:r w:rsidR="009964FF">
        <w:rPr>
          <w:rFonts w:ascii="Times New Roman" w:hAnsi="Times New Roman" w:cs="Times New Roman"/>
          <w:lang w:val="en-GB"/>
        </w:rPr>
        <w:t xml:space="preserve"> new to this study. GWA = Genome wide association. HMM = Hidden Markov Model.</w:t>
      </w:r>
    </w:p>
    <w:tbl>
      <w:tblPr>
        <w:tblStyle w:val="TableGrid"/>
        <w:tblW w:w="0" w:type="auto"/>
        <w:tblLook w:val="04A0" w:firstRow="1" w:lastRow="0" w:firstColumn="1" w:lastColumn="0" w:noHBand="0" w:noVBand="1"/>
      </w:tblPr>
      <w:tblGrid>
        <w:gridCol w:w="5554"/>
        <w:gridCol w:w="2649"/>
        <w:gridCol w:w="1373"/>
      </w:tblGrid>
      <w:tr w:rsidR="009964FF" w:rsidRPr="00087ECD" w14:paraId="596F537A" w14:textId="77777777" w:rsidTr="00426308">
        <w:tc>
          <w:tcPr>
            <w:tcW w:w="0" w:type="auto"/>
          </w:tcPr>
          <w:p w14:paraId="40F4C4A3"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Analysis</w:t>
            </w:r>
          </w:p>
        </w:tc>
        <w:tc>
          <w:tcPr>
            <w:tcW w:w="0" w:type="auto"/>
          </w:tcPr>
          <w:p w14:paraId="09287D61"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Phenotypic data</w:t>
            </w:r>
          </w:p>
        </w:tc>
        <w:tc>
          <w:tcPr>
            <w:tcW w:w="0" w:type="auto"/>
          </w:tcPr>
          <w:p w14:paraId="715EB5BF"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Genomic data</w:t>
            </w:r>
          </w:p>
        </w:tc>
      </w:tr>
      <w:tr w:rsidR="009964FF" w:rsidRPr="00087ECD" w14:paraId="728BB166" w14:textId="77777777" w:rsidTr="00426308">
        <w:tc>
          <w:tcPr>
            <w:tcW w:w="0" w:type="auto"/>
          </w:tcPr>
          <w:p w14:paraId="1EE24929"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Quantification of cline in morph frequencies</w:t>
            </w:r>
          </w:p>
        </w:tc>
        <w:tc>
          <w:tcPr>
            <w:tcW w:w="0" w:type="auto"/>
          </w:tcPr>
          <w:p w14:paraId="6A1D7B90"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c>
          <w:tcPr>
            <w:tcW w:w="0" w:type="auto"/>
          </w:tcPr>
          <w:p w14:paraId="081A4312"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N/A</w:t>
            </w:r>
          </w:p>
        </w:tc>
      </w:tr>
      <w:tr w:rsidR="009964FF" w:rsidRPr="00087ECD" w14:paraId="4ADD1E88" w14:textId="77777777" w:rsidTr="00426308">
        <w:tc>
          <w:tcPr>
            <w:tcW w:w="0" w:type="auto"/>
          </w:tcPr>
          <w:p w14:paraId="7421882B"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GWA mapping of colour-pattern</w:t>
            </w:r>
          </w:p>
        </w:tc>
        <w:tc>
          <w:tcPr>
            <w:tcW w:w="0" w:type="auto"/>
          </w:tcPr>
          <w:p w14:paraId="4571CC09" w14:textId="78CD3FC1" w:rsidR="009964FF" w:rsidRPr="00087ECD" w:rsidRDefault="009964FF" w:rsidP="009964FF">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From</w:t>
            </w:r>
            <w:r w:rsidRPr="00087ECD">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&lt;EndNote&gt;&lt;Cite&gt;&lt;Author&gt;Comeault&lt;/Author&gt;&lt;Year&gt;2015&lt;/Year&gt;&lt;RecNum&gt;3109&lt;/RecNum&gt;&lt;DisplayText&gt;&lt;style face="superscript"&gt;21&lt;/style&gt;&lt;/DisplayText&gt;&lt;record&gt;&lt;rec-number&gt;3109&lt;/rec-number&gt;&lt;foreign-keys&gt;&lt;key app="EN" db-id="9aeswrrrovtep5ez05t5d0wfzt20xsds5wv9" timestamp="1441111936"&gt;3109&lt;/key&gt;&lt;/foreign-keys&gt;&lt;ref-type name="Journal Article"&gt;17&lt;/ref-type&gt;&lt;contributors&gt;&lt;authors&gt;&lt;author&gt;Comeault, Aaron A.&lt;/author&gt;&lt;author&gt;Flaxman, Samuel M.&lt;/author&gt;&lt;author&gt;Riesch, Rüdiger&lt;/author&gt;&lt;author&gt;Curran, Emma&lt;/author&gt;&lt;author&gt;Soria-Carrasco, Víctor&lt;/author&gt;&lt;author&gt;Gompert, Zachariah&lt;/author&gt;&lt;author&gt;Farkas, Timothy E.&lt;/author&gt;&lt;author&gt;Muschick, Moritz&lt;/author&gt;&lt;author&gt;Parchman, Thomas L.&lt;/author&gt;&lt;author&gt;Schwander, Tanja&lt;/author&gt;&lt;author&gt;Slate, Jon&lt;/author&gt;&lt;author&gt;Nosil, Patrik&lt;/author&gt;&lt;/authors&gt;&lt;/contributors&gt;&lt;titles&gt;&lt;title&gt;Selection on a Genetic Polymorphism Counteracts Ecological Speciation in a Stick Insect&lt;/title&gt;&lt;secondary-title&gt;Current Biology&lt;/secondary-title&gt;&lt;/titles&gt;&lt;periodical&gt;&lt;full-title&gt;Current Biology&lt;/full-title&gt;&lt;/periodical&gt;&lt;pages&gt;1-7&lt;/pages&gt;&lt;volume&gt;25&lt;/volume&gt;&lt;dates&gt;&lt;year&gt;2015&lt;/year&gt;&lt;pub-dates&gt;&lt;date&gt;2015&lt;/date&gt;&lt;/pub-dates&gt;&lt;/dates&gt;&lt;isbn&gt;0960-9822&lt;/isbn&gt;&lt;urls&gt;&lt;/urls&gt;&lt;electronic-resource-num&gt;10.1016/j.cub.2015.05.058&lt;/electronic-resource-num&gt;&lt;remote-database-name&gt;www.cell.com&lt;/remote-database-name&gt;&lt;language&gt;English&lt;/language&gt;&lt;access-date&gt;2015-07-09 14:21:00&lt;/access-date&gt;&lt;/record&gt;&lt;/Cite&gt;&lt;/EndNote&gt;</w:instrText>
            </w:r>
            <w:r w:rsidRPr="00087ECD">
              <w:rPr>
                <w:rFonts w:ascii="Times New Roman" w:hAnsi="Times New Roman" w:cs="Times New Roman"/>
                <w:lang w:val="en-GB"/>
              </w:rPr>
              <w:fldChar w:fldCharType="separate"/>
            </w:r>
            <w:r w:rsidRPr="009964FF">
              <w:rPr>
                <w:rFonts w:ascii="Times New Roman" w:hAnsi="Times New Roman" w:cs="Times New Roman"/>
                <w:noProof/>
                <w:vertAlign w:val="superscript"/>
                <w:lang w:val="en-GB"/>
              </w:rPr>
              <w:t>21</w:t>
            </w:r>
            <w:r w:rsidRPr="00087ECD">
              <w:rPr>
                <w:rFonts w:ascii="Times New Roman" w:hAnsi="Times New Roman" w:cs="Times New Roman"/>
                <w:lang w:val="en-GB"/>
              </w:rPr>
              <w:fldChar w:fldCharType="end"/>
            </w:r>
          </w:p>
        </w:tc>
        <w:tc>
          <w:tcPr>
            <w:tcW w:w="0" w:type="auto"/>
          </w:tcPr>
          <w:p w14:paraId="39AD5D32" w14:textId="794DC7AE" w:rsidR="009964FF" w:rsidRPr="00087ECD" w:rsidRDefault="009964FF" w:rsidP="009964FF">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From</w:t>
            </w:r>
            <w:r w:rsidRPr="00087ECD">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&lt;EndNote&gt;&lt;Cite&gt;&lt;Author&gt;Comeault&lt;/Author&gt;&lt;Year&gt;2015&lt;/Year&gt;&lt;RecNum&gt;3109&lt;/RecNum&gt;&lt;DisplayText&gt;&lt;style face="superscript"&gt;21&lt;/style&gt;&lt;/DisplayText&gt;&lt;record&gt;&lt;rec-number&gt;3109&lt;/rec-number&gt;&lt;foreign-keys&gt;&lt;key app="EN" db-id="9aeswrrrovtep5ez05t5d0wfzt20xsds5wv9" timestamp="1441111936"&gt;3109&lt;/key&gt;&lt;/foreign-keys&gt;&lt;ref-type name="Journal Article"&gt;17&lt;/ref-type&gt;&lt;contributors&gt;&lt;authors&gt;&lt;author&gt;Comeault, Aaron A.&lt;/author&gt;&lt;author&gt;Flaxman, Samuel M.&lt;/author&gt;&lt;author&gt;Riesch, Rüdiger&lt;/author&gt;&lt;author&gt;Curran, Emma&lt;/author&gt;&lt;author&gt;Soria-Carrasco, Víctor&lt;/author&gt;&lt;author&gt;Gompert, Zachariah&lt;/author&gt;&lt;author&gt;Farkas, Timothy E.&lt;/author&gt;&lt;author&gt;Muschick, Moritz&lt;/author&gt;&lt;author&gt;Parchman, Thomas L.&lt;/author&gt;&lt;author&gt;Schwander, Tanja&lt;/author&gt;&lt;author&gt;Slate, Jon&lt;/author&gt;&lt;author&gt;Nosil, Patrik&lt;/author&gt;&lt;/authors&gt;&lt;/contributors&gt;&lt;titles&gt;&lt;title&gt;Selection on a Genetic Polymorphism Counteracts Ecological Speciation in a Stick Insect&lt;/title&gt;&lt;secondary-title&gt;Current Biology&lt;/secondary-title&gt;&lt;/titles&gt;&lt;periodical&gt;&lt;full-title&gt;Current Biology&lt;/full-title&gt;&lt;/periodical&gt;&lt;pages&gt;1-7&lt;/pages&gt;&lt;volume&gt;25&lt;/volume&gt;&lt;dates&gt;&lt;year&gt;2015&lt;/year&gt;&lt;pub-dates&gt;&lt;date&gt;2015&lt;/date&gt;&lt;/pub-dates&gt;&lt;/dates&gt;&lt;isbn&gt;0960-9822&lt;/isbn&gt;&lt;urls&gt;&lt;/urls&gt;&lt;electronic-resource-num&gt;10.1016/j.cub.2015.05.058&lt;/electronic-resource-num&gt;&lt;remote-database-name&gt;www.cell.com&lt;/remote-database-name&gt;&lt;language&gt;English&lt;/language&gt;&lt;access-date&gt;2015-07-09 14:21:00&lt;/access-date&gt;&lt;/record&gt;&lt;/Cite&gt;&lt;/EndNote&gt;</w:instrText>
            </w:r>
            <w:r w:rsidRPr="00087ECD">
              <w:rPr>
                <w:rFonts w:ascii="Times New Roman" w:hAnsi="Times New Roman" w:cs="Times New Roman"/>
                <w:lang w:val="en-GB"/>
              </w:rPr>
              <w:fldChar w:fldCharType="separate"/>
            </w:r>
            <w:r w:rsidRPr="009964FF">
              <w:rPr>
                <w:rFonts w:ascii="Times New Roman" w:hAnsi="Times New Roman" w:cs="Times New Roman"/>
                <w:noProof/>
                <w:vertAlign w:val="superscript"/>
                <w:lang w:val="en-GB"/>
              </w:rPr>
              <w:t>21</w:t>
            </w:r>
            <w:r w:rsidRPr="00087ECD">
              <w:rPr>
                <w:rFonts w:ascii="Times New Roman" w:hAnsi="Times New Roman" w:cs="Times New Roman"/>
                <w:lang w:val="en-GB"/>
              </w:rPr>
              <w:fldChar w:fldCharType="end"/>
            </w:r>
          </w:p>
        </w:tc>
      </w:tr>
      <w:tr w:rsidR="009964FF" w:rsidRPr="00087ECD" w14:paraId="1507E457" w14:textId="77777777" w:rsidTr="00426308">
        <w:tc>
          <w:tcPr>
            <w:tcW w:w="0" w:type="auto"/>
          </w:tcPr>
          <w:p w14:paraId="1FE9194E" w14:textId="77777777" w:rsidR="009964FF" w:rsidRPr="00F307B0"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 xml:space="preserve">Whole genome HMM analysis of accentuated and background differentiation in </w:t>
            </w:r>
            <w:r w:rsidRPr="00087ECD">
              <w:rPr>
                <w:rFonts w:ascii="Times New Roman" w:hAnsi="Times New Roman" w:cs="Times New Roman"/>
                <w:i/>
                <w:sz w:val="24"/>
                <w:szCs w:val="24"/>
                <w:lang w:val="en-GB"/>
              </w:rPr>
              <w:t>T. cristinae</w:t>
            </w:r>
            <w:r>
              <w:rPr>
                <w:rFonts w:ascii="Times New Roman" w:hAnsi="Times New Roman" w:cs="Times New Roman"/>
                <w:i/>
                <w:sz w:val="24"/>
                <w:szCs w:val="24"/>
                <w:lang w:val="en-GB"/>
              </w:rPr>
              <w:t xml:space="preserve"> </w:t>
            </w:r>
            <w:r>
              <w:rPr>
                <w:rFonts w:ascii="Times New Roman" w:hAnsi="Times New Roman" w:cs="Times New Roman"/>
                <w:sz w:val="24"/>
                <w:szCs w:val="24"/>
                <w:lang w:val="en-GB"/>
              </w:rPr>
              <w:t>(160 genomes)</w:t>
            </w:r>
          </w:p>
        </w:tc>
        <w:tc>
          <w:tcPr>
            <w:tcW w:w="0" w:type="auto"/>
          </w:tcPr>
          <w:p w14:paraId="4C7C8D44"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N/A</w:t>
            </w:r>
          </w:p>
        </w:tc>
        <w:tc>
          <w:tcPr>
            <w:tcW w:w="0" w:type="auto"/>
          </w:tcPr>
          <w:p w14:paraId="614451ED" w14:textId="1DCA0802" w:rsidR="009964FF" w:rsidRPr="00087ECD" w:rsidRDefault="009964FF" w:rsidP="009964FF">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From</w:t>
            </w:r>
            <w:r w:rsidRPr="00087ECD">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&lt;EndNote&gt;&lt;Cite&gt;&lt;Author&gt;Soria-Carrasco&lt;/Author&gt;&lt;Year&gt;2014&lt;/Year&gt;&lt;RecNum&gt;3161&lt;/RecNum&gt;&lt;DisplayText&gt;&lt;style face="superscript"&gt;1&lt;/style&gt;&lt;/DisplayText&gt;&lt;record&gt;&lt;rec-number&gt;3161&lt;/rec-number&gt;&lt;foreign-keys&gt;&lt;key app="EN" db-id="9aeswrrrovtep5ez05t5d0wfzt20xsds5wv9" timestamp="1441111936"&gt;3161&lt;/key&gt;&lt;/foreign-keys&gt;&lt;ref-type name="Journal Article"&gt;17&lt;/ref-type&gt;&lt;contributors&gt;&lt;authors&gt;&lt;author&gt;Soria-Carrasco, Víctor&lt;/author&gt;&lt;author&gt;Gompert, Zachariah&lt;/author&gt;&lt;author&gt;Comeault, Aaron A.&lt;/author&gt;&lt;author&gt;Farkas, Timothy E.&lt;/author&gt;&lt;author&gt;Parchman, Thomas L.&lt;/author&gt;&lt;author&gt;Johnston, J. Spencer&lt;/author&gt;&lt;author&gt;Buerkle, C. Alex&lt;/author&gt;&lt;author&gt;Feder, Jeffrey L.&lt;/author&gt;&lt;author&gt;Bast, Jens&lt;/author&gt;&lt;author&gt;Schwander, Tanja&lt;/author&gt;&lt;author&gt;Egan, Scott P.&lt;/author&gt;&lt;author&gt;Crespi, Bernard J.&lt;/author&gt;&lt;author&gt;Nosil, Patrik&lt;/author&gt;&lt;/authors&gt;&lt;/contributors&gt;&lt;titles&gt;&lt;title&gt;Stick Insect Genomes Reveal Natural Selection’s Role in Parallel Speciation&lt;/title&gt;&lt;secondary-title&gt;Science&lt;/secondary-title&gt;&lt;/titles&gt;&lt;periodical&gt;&lt;full-title&gt;Science&lt;/full-title&gt;&lt;abbr-1&gt;Science&lt;/abbr-1&gt;&lt;/periodical&gt;&lt;pages&gt;738-742&lt;/pages&gt;&lt;volume&gt;344&lt;/volume&gt;&lt;dates&gt;&lt;year&gt;2014&lt;/year&gt;&lt;pub-dates&gt;&lt;date&gt;05/16/2014&lt;/date&gt;&lt;/pub-dates&gt;&lt;/dates&gt;&lt;isbn&gt;0036-8075, 1095-9203&lt;/isbn&gt;&lt;urls&gt;&lt;/urls&gt;&lt;electronic-resource-num&gt;10.1126/science.1252136&lt;/electronic-resource-num&gt;&lt;remote-database-name&gt;www.sciencemag.org&lt;/remote-database-name&gt;&lt;language&gt;en&lt;/language&gt;&lt;access-date&gt;2014-05-20 16:38:38&lt;/access-date&gt;&lt;/record&gt;&lt;/Cite&gt;&lt;/EndNote&gt;</w:instrText>
            </w:r>
            <w:r w:rsidRPr="00087ECD">
              <w:rPr>
                <w:rFonts w:ascii="Times New Roman" w:hAnsi="Times New Roman" w:cs="Times New Roman"/>
                <w:lang w:val="en-GB"/>
              </w:rPr>
              <w:fldChar w:fldCharType="separate"/>
            </w:r>
            <w:r w:rsidRPr="009964FF">
              <w:rPr>
                <w:rFonts w:ascii="Times New Roman" w:hAnsi="Times New Roman" w:cs="Times New Roman"/>
                <w:noProof/>
                <w:vertAlign w:val="superscript"/>
                <w:lang w:val="en-GB"/>
              </w:rPr>
              <w:t>1</w:t>
            </w:r>
            <w:r w:rsidRPr="00087ECD">
              <w:rPr>
                <w:rFonts w:ascii="Times New Roman" w:hAnsi="Times New Roman" w:cs="Times New Roman"/>
                <w:lang w:val="en-GB"/>
              </w:rPr>
              <w:fldChar w:fldCharType="end"/>
            </w:r>
          </w:p>
        </w:tc>
      </w:tr>
      <w:tr w:rsidR="009964FF" w:rsidRPr="00087ECD" w14:paraId="0B54BEBA" w14:textId="77777777" w:rsidTr="00426308">
        <w:tc>
          <w:tcPr>
            <w:tcW w:w="0" w:type="auto"/>
          </w:tcPr>
          <w:p w14:paraId="6ACF9F04"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Whole genome HMM analysis of transplant-and-sequence experiment</w:t>
            </w:r>
            <w:r>
              <w:rPr>
                <w:rFonts w:ascii="Times New Roman" w:hAnsi="Times New Roman" w:cs="Times New Roman"/>
                <w:sz w:val="24"/>
                <w:szCs w:val="24"/>
                <w:lang w:val="en-GB"/>
              </w:rPr>
              <w:t xml:space="preserve"> (473 genomes)</w:t>
            </w:r>
          </w:p>
        </w:tc>
        <w:tc>
          <w:tcPr>
            <w:tcW w:w="0" w:type="auto"/>
          </w:tcPr>
          <w:p w14:paraId="3A144C3F" w14:textId="361A21AD" w:rsidR="009964FF" w:rsidRPr="00087ECD" w:rsidRDefault="009964FF" w:rsidP="009964FF">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From</w:t>
            </w:r>
            <w:r w:rsidRPr="00087ECD">
              <w:rPr>
                <w:rFonts w:ascii="Times New Roman" w:hAnsi="Times New Roman" w:cs="Times New Roman"/>
                <w:lang w:val="en-GB"/>
              </w:rPr>
              <w:fldChar w:fldCharType="begin">
                <w:fldData xml:space="preserve">PEVuZE5vdGU+PENpdGU+PEF1dGhvcj5Hb21wZXJ0PC9BdXRob3I+PFllYXI+MjAxNDwvWWVhcj48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PEVuZE5vdGU+PENpdGU+PEF1dGhvcj5Hb21wZXJ0PC9BdXRob3I+PFllYXI+MjAxNDwvWWVhcj48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087ECD">
              <w:rPr>
                <w:rFonts w:ascii="Times New Roman" w:hAnsi="Times New Roman" w:cs="Times New Roman"/>
                <w:lang w:val="en-GB"/>
              </w:rPr>
              <w:fldChar w:fldCharType="separate"/>
            </w:r>
            <w:r w:rsidRPr="009964FF">
              <w:rPr>
                <w:rFonts w:ascii="Times New Roman" w:hAnsi="Times New Roman" w:cs="Times New Roman"/>
                <w:noProof/>
                <w:vertAlign w:val="superscript"/>
                <w:lang w:val="en-GB"/>
              </w:rPr>
              <w:t>37</w:t>
            </w:r>
            <w:r w:rsidRPr="00087ECD">
              <w:rPr>
                <w:rFonts w:ascii="Times New Roman" w:hAnsi="Times New Roman" w:cs="Times New Roman"/>
                <w:lang w:val="en-GB"/>
              </w:rPr>
              <w:fldChar w:fldCharType="end"/>
            </w:r>
          </w:p>
        </w:tc>
        <w:tc>
          <w:tcPr>
            <w:tcW w:w="0" w:type="auto"/>
          </w:tcPr>
          <w:p w14:paraId="37BDE707"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r>
      <w:tr w:rsidR="009964FF" w:rsidRPr="00087ECD" w14:paraId="1BA032D4" w14:textId="77777777" w:rsidTr="00426308">
        <w:tc>
          <w:tcPr>
            <w:tcW w:w="0" w:type="auto"/>
          </w:tcPr>
          <w:p w14:paraId="4D25AE7A"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Association of population differentiation in colour-pattern with genomic differentiation</w:t>
            </w:r>
          </w:p>
        </w:tc>
        <w:tc>
          <w:tcPr>
            <w:tcW w:w="0" w:type="auto"/>
          </w:tcPr>
          <w:p w14:paraId="39A34E0B"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c>
          <w:tcPr>
            <w:tcW w:w="0" w:type="auto"/>
          </w:tcPr>
          <w:p w14:paraId="48F5E006"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r>
      <w:tr w:rsidR="009964FF" w:rsidRPr="00087ECD" w14:paraId="15C39F67" w14:textId="77777777" w:rsidTr="00426308">
        <w:tc>
          <w:tcPr>
            <w:tcW w:w="0" w:type="auto"/>
          </w:tcPr>
          <w:p w14:paraId="6BCAB106"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GWA mapping of CHCs</w:t>
            </w:r>
          </w:p>
        </w:tc>
        <w:tc>
          <w:tcPr>
            <w:tcW w:w="0" w:type="auto"/>
          </w:tcPr>
          <w:p w14:paraId="59F6345B" w14:textId="3E274FF3" w:rsidR="009964FF" w:rsidRPr="00087ECD" w:rsidRDefault="009964FF" w:rsidP="009964FF">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From</w:t>
            </w:r>
            <w:r w:rsidRPr="00087ECD">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&lt;EndNote&gt;&lt;Cite&gt;&lt;Author&gt;Comeault&lt;/Author&gt;&lt;Year&gt;2015&lt;/Year&gt;&lt;RecNum&gt;3109&lt;/RecNum&gt;&lt;DisplayText&gt;&lt;style face="superscript"&gt;21&lt;/style&gt;&lt;/DisplayText&gt;&lt;record&gt;&lt;rec-number&gt;3109&lt;/rec-number&gt;&lt;foreign-keys&gt;&lt;key app="EN" db-id="9aeswrrrovtep5ez05t5d0wfzt20xsds5wv9" timestamp="1441111936"&gt;3109&lt;/key&gt;&lt;/foreign-keys&gt;&lt;ref-type name="Journal Article"&gt;17&lt;/ref-type&gt;&lt;contributors&gt;&lt;authors&gt;&lt;author&gt;Comeault, Aaron A.&lt;/author&gt;&lt;author&gt;Flaxman, Samuel M.&lt;/author&gt;&lt;author&gt;Riesch, Rüdiger&lt;/author&gt;&lt;author&gt;Curran, Emma&lt;/author&gt;&lt;author&gt;Soria-Carrasco, Víctor&lt;/author&gt;&lt;author&gt;Gompert, Zachariah&lt;/author&gt;&lt;author&gt;Farkas, Timothy E.&lt;/author&gt;&lt;author&gt;Muschick, Moritz&lt;/author&gt;&lt;author&gt;Parchman, Thomas L.&lt;/author&gt;&lt;author&gt;Schwander, Tanja&lt;/author&gt;&lt;author&gt;Slate, Jon&lt;/author&gt;&lt;author&gt;Nosil, Patrik&lt;/author&gt;&lt;/authors&gt;&lt;/contributors&gt;&lt;titles&gt;&lt;title&gt;Selection on a Genetic Polymorphism Counteracts Ecological Speciation in a Stick Insect&lt;/title&gt;&lt;secondary-title&gt;Current Biology&lt;/secondary-title&gt;&lt;/titles&gt;&lt;periodical&gt;&lt;full-title&gt;Current Biology&lt;/full-title&gt;&lt;/periodical&gt;&lt;pages&gt;1-7&lt;/pages&gt;&lt;volume&gt;25&lt;/volume&gt;&lt;dates&gt;&lt;year&gt;2015&lt;/year&gt;&lt;pub-dates&gt;&lt;date&gt;2015&lt;/date&gt;&lt;/pub-dates&gt;&lt;/dates&gt;&lt;isbn&gt;0960-9822&lt;/isbn&gt;&lt;urls&gt;&lt;/urls&gt;&lt;electronic-resource-num&gt;10.1016/j.cub.2015.05.058&lt;/electronic-resource-num&gt;&lt;remote-database-name&gt;www.cell.com&lt;/remote-database-name&gt;&lt;language&gt;English&lt;/language&gt;&lt;access-date&gt;2015-07-09 14:21:00&lt;/access-date&gt;&lt;/record&gt;&lt;/Cite&gt;&lt;/EndNote&gt;</w:instrText>
            </w:r>
            <w:r w:rsidRPr="00087ECD">
              <w:rPr>
                <w:rFonts w:ascii="Times New Roman" w:hAnsi="Times New Roman" w:cs="Times New Roman"/>
                <w:lang w:val="en-GB"/>
              </w:rPr>
              <w:fldChar w:fldCharType="separate"/>
            </w:r>
            <w:r w:rsidRPr="009964FF">
              <w:rPr>
                <w:rFonts w:ascii="Times New Roman" w:hAnsi="Times New Roman" w:cs="Times New Roman"/>
                <w:noProof/>
                <w:vertAlign w:val="superscript"/>
                <w:lang w:val="en-GB"/>
              </w:rPr>
              <w:t>21</w:t>
            </w:r>
            <w:r w:rsidRPr="00087ECD">
              <w:rPr>
                <w:rFonts w:ascii="Times New Roman" w:hAnsi="Times New Roman" w:cs="Times New Roman"/>
                <w:lang w:val="en-GB"/>
              </w:rPr>
              <w:fldChar w:fldCharType="end"/>
            </w:r>
          </w:p>
        </w:tc>
        <w:tc>
          <w:tcPr>
            <w:tcW w:w="0" w:type="auto"/>
          </w:tcPr>
          <w:p w14:paraId="55436697" w14:textId="2ECD34A9" w:rsidR="009964FF" w:rsidRPr="00087ECD" w:rsidRDefault="009964FF" w:rsidP="009964FF">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From</w:t>
            </w:r>
            <w:r w:rsidRPr="00087ECD">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&lt;EndNote&gt;&lt;Cite&gt;&lt;Author&gt;Comeault&lt;/Author&gt;&lt;Year&gt;2015&lt;/Year&gt;&lt;RecNum&gt;3109&lt;/RecNum&gt;&lt;DisplayText&gt;&lt;style face="superscript"&gt;21&lt;/style&gt;&lt;/DisplayText&gt;&lt;record&gt;&lt;rec-number&gt;3109&lt;/rec-number&gt;&lt;foreign-keys&gt;&lt;key app="EN" db-id="9aeswrrrovtep5ez05t5d0wfzt20xsds5wv9" timestamp="1441111936"&gt;3109&lt;/key&gt;&lt;/foreign-keys&gt;&lt;ref-type name="Journal Article"&gt;17&lt;/ref-type&gt;&lt;contributors&gt;&lt;authors&gt;&lt;author&gt;Comeault, Aaron A.&lt;/author&gt;&lt;author&gt;Flaxman, Samuel M.&lt;/author&gt;&lt;author&gt;Riesch, Rüdiger&lt;/author&gt;&lt;author&gt;Curran, Emma&lt;/author&gt;&lt;author&gt;Soria-Carrasco, Víctor&lt;/author&gt;&lt;author&gt;Gompert, Zachariah&lt;/author&gt;&lt;author&gt;Farkas, Timothy E.&lt;/author&gt;&lt;author&gt;Muschick, Moritz&lt;/author&gt;&lt;author&gt;Parchman, Thomas L.&lt;/author&gt;&lt;author&gt;Schwander, Tanja&lt;/author&gt;&lt;author&gt;Slate, Jon&lt;/author&gt;&lt;author&gt;Nosil, Patrik&lt;/author&gt;&lt;/authors&gt;&lt;/contributors&gt;&lt;titles&gt;&lt;title&gt;Selection on a Genetic Polymorphism Counteracts Ecological Speciation in a Stick Insect&lt;/title&gt;&lt;secondary-title&gt;Current Biology&lt;/secondary-title&gt;&lt;/titles&gt;&lt;periodical&gt;&lt;full-title&gt;Current Biology&lt;/full-title&gt;&lt;/periodical&gt;&lt;pages&gt;1-7&lt;/pages&gt;&lt;volume&gt;25&lt;/volume&gt;&lt;dates&gt;&lt;year&gt;2015&lt;/year&gt;&lt;pub-dates&gt;&lt;date&gt;2015&lt;/date&gt;&lt;/pub-dates&gt;&lt;/dates&gt;&lt;isbn&gt;0960-9822&lt;/isbn&gt;&lt;urls&gt;&lt;/urls&gt;&lt;electronic-resource-num&gt;10.1016/j.cub.2015.05.058&lt;/electronic-resource-num&gt;&lt;remote-database-name&gt;www.cell.com&lt;/remote-database-name&gt;&lt;language&gt;English&lt;/language&gt;&lt;access-date&gt;2015-07-09 14:21:00&lt;/access-date&gt;&lt;/record&gt;&lt;/Cite&gt;&lt;/EndNote&gt;</w:instrText>
            </w:r>
            <w:r w:rsidRPr="00087ECD">
              <w:rPr>
                <w:rFonts w:ascii="Times New Roman" w:hAnsi="Times New Roman" w:cs="Times New Roman"/>
                <w:lang w:val="en-GB"/>
              </w:rPr>
              <w:fldChar w:fldCharType="separate"/>
            </w:r>
            <w:r w:rsidRPr="009964FF">
              <w:rPr>
                <w:rFonts w:ascii="Times New Roman" w:hAnsi="Times New Roman" w:cs="Times New Roman"/>
                <w:noProof/>
                <w:vertAlign w:val="superscript"/>
                <w:lang w:val="en-GB"/>
              </w:rPr>
              <w:t>21</w:t>
            </w:r>
            <w:r w:rsidRPr="00087ECD">
              <w:rPr>
                <w:rFonts w:ascii="Times New Roman" w:hAnsi="Times New Roman" w:cs="Times New Roman"/>
                <w:lang w:val="en-GB"/>
              </w:rPr>
              <w:fldChar w:fldCharType="end"/>
            </w:r>
          </w:p>
        </w:tc>
      </w:tr>
      <w:tr w:rsidR="009964FF" w:rsidRPr="00087ECD" w14:paraId="08956ED4" w14:textId="77777777" w:rsidTr="00426308">
        <w:tc>
          <w:tcPr>
            <w:tcW w:w="0" w:type="auto"/>
          </w:tcPr>
          <w:p w14:paraId="0CC6DF27"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Perfuming experiment</w:t>
            </w:r>
          </w:p>
        </w:tc>
        <w:tc>
          <w:tcPr>
            <w:tcW w:w="0" w:type="auto"/>
          </w:tcPr>
          <w:p w14:paraId="446B9F81"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c>
          <w:tcPr>
            <w:tcW w:w="0" w:type="auto"/>
          </w:tcPr>
          <w:p w14:paraId="6FD2E483"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N/A</w:t>
            </w:r>
          </w:p>
        </w:tc>
      </w:tr>
      <w:tr w:rsidR="009964FF" w:rsidRPr="00087ECD" w14:paraId="09C88985" w14:textId="77777777" w:rsidTr="00426308">
        <w:tc>
          <w:tcPr>
            <w:tcW w:w="0" w:type="auto"/>
          </w:tcPr>
          <w:p w14:paraId="67C96A98"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Association of population differentiation in CHCs with sexual isolation</w:t>
            </w:r>
          </w:p>
        </w:tc>
        <w:tc>
          <w:tcPr>
            <w:tcW w:w="0" w:type="auto"/>
          </w:tcPr>
          <w:p w14:paraId="350B302C" w14:textId="54588F89" w:rsidR="009964FF" w:rsidRPr="00087ECD" w:rsidRDefault="009964FF" w:rsidP="009964FF">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CHCs new to this study; sexual isolation data from</w:t>
            </w:r>
            <w:r w:rsidRPr="00087ECD">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&lt;EndNote&gt;&lt;Cite&gt;&lt;Author&gt;Nosil&lt;/Author&gt;&lt;Year&gt;2012&lt;/Year&gt;&lt;RecNum&gt;2762&lt;/RecNum&gt;&lt;DisplayText&gt;&lt;style face="superscript"&gt;76&lt;/style&gt;&lt;/DisplayText&gt;&lt;record&gt;&lt;rec-number&gt;2762&lt;/rec-number&gt;&lt;foreign-keys&gt;&lt;key app="EN" db-id="9aeswrrrovtep5ez05t5d0wfzt20xsds5wv9" timestamp="1363534248"&gt;2762&lt;/key&gt;&lt;/foreign-keys&gt;&lt;ref-type name="Journal Article"&gt;17&lt;/ref-type&gt;&lt;contributors&gt;&lt;authors&gt;&lt;author&gt;Nosil, P.&lt;/author&gt;&lt;author&gt;Hohenlohe, P. A.&lt;/author&gt;&lt;/authors&gt;&lt;/contributors&gt;&lt;titles&gt;&lt;title&gt;Dimensionality of sexual isolation during reinforcement and ecological speciation in Timema cristinae stick insects&lt;/title&gt;&lt;secondary-title&gt;Evolutionary Ecology Research&lt;/secondary-title&gt;&lt;/titles&gt;&lt;periodical&gt;&lt;full-title&gt;Evolutionary Ecology Research&lt;/full-title&gt;&lt;/periodical&gt;&lt;pages&gt;467–485&lt;/pages&gt;&lt;volume&gt;14&lt;/volume&gt;&lt;dates&gt;&lt;year&gt;2012&lt;/year&gt;&lt;/dates&gt;&lt;urls&gt;&lt;/urls&gt;&lt;/record&gt;&lt;/Cite&gt;&lt;/EndNote&gt;</w:instrText>
            </w:r>
            <w:r w:rsidRPr="00087ECD">
              <w:rPr>
                <w:rFonts w:ascii="Times New Roman" w:hAnsi="Times New Roman" w:cs="Times New Roman"/>
                <w:lang w:val="en-GB"/>
              </w:rPr>
              <w:fldChar w:fldCharType="separate"/>
            </w:r>
            <w:r w:rsidRPr="009964FF">
              <w:rPr>
                <w:rFonts w:ascii="Times New Roman" w:hAnsi="Times New Roman" w:cs="Times New Roman"/>
                <w:noProof/>
                <w:vertAlign w:val="superscript"/>
                <w:lang w:val="en-GB"/>
              </w:rPr>
              <w:t>76</w:t>
            </w:r>
            <w:r w:rsidRPr="00087ECD">
              <w:rPr>
                <w:rFonts w:ascii="Times New Roman" w:hAnsi="Times New Roman" w:cs="Times New Roman"/>
                <w:lang w:val="en-GB"/>
              </w:rPr>
              <w:fldChar w:fldCharType="end"/>
            </w:r>
          </w:p>
        </w:tc>
        <w:tc>
          <w:tcPr>
            <w:tcW w:w="0" w:type="auto"/>
          </w:tcPr>
          <w:p w14:paraId="0943D17E"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N/A</w:t>
            </w:r>
          </w:p>
        </w:tc>
      </w:tr>
      <w:tr w:rsidR="009964FF" w:rsidRPr="00087ECD" w14:paraId="3465BF7C" w14:textId="77777777" w:rsidTr="00426308">
        <w:tc>
          <w:tcPr>
            <w:tcW w:w="0" w:type="auto"/>
          </w:tcPr>
          <w:p w14:paraId="6D507660"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Association of population differentiation in CHCs with genomic differentiation</w:t>
            </w:r>
          </w:p>
        </w:tc>
        <w:tc>
          <w:tcPr>
            <w:tcW w:w="0" w:type="auto"/>
          </w:tcPr>
          <w:p w14:paraId="42DA3085"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c>
          <w:tcPr>
            <w:tcW w:w="0" w:type="auto"/>
          </w:tcPr>
          <w:p w14:paraId="47842AAB"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r>
      <w:tr w:rsidR="009964FF" w:rsidRPr="00087ECD" w14:paraId="174A46E1" w14:textId="77777777" w:rsidTr="00426308">
        <w:tc>
          <w:tcPr>
            <w:tcW w:w="0" w:type="auto"/>
          </w:tcPr>
          <w:p w14:paraId="3E6FB7F6"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 xml:space="preserve">Whole genome HMM analysis if accentuated and background differentiation in multiple </w:t>
            </w:r>
            <w:r w:rsidRPr="00087ECD">
              <w:rPr>
                <w:rFonts w:ascii="Times New Roman" w:hAnsi="Times New Roman" w:cs="Times New Roman"/>
                <w:i/>
                <w:sz w:val="24"/>
                <w:szCs w:val="24"/>
                <w:lang w:val="en-GB"/>
              </w:rPr>
              <w:t xml:space="preserve">Timema </w:t>
            </w:r>
            <w:r w:rsidRPr="00087ECD">
              <w:rPr>
                <w:rFonts w:ascii="Times New Roman" w:hAnsi="Times New Roman" w:cs="Times New Roman"/>
                <w:sz w:val="24"/>
                <w:szCs w:val="24"/>
                <w:lang w:val="en-GB"/>
              </w:rPr>
              <w:t>ecotypes and species</w:t>
            </w:r>
            <w:r>
              <w:rPr>
                <w:rFonts w:ascii="Times New Roman" w:hAnsi="Times New Roman" w:cs="Times New Roman"/>
                <w:sz w:val="24"/>
                <w:szCs w:val="24"/>
                <w:lang w:val="en-GB"/>
              </w:rPr>
              <w:t xml:space="preserve"> (379 genomes)</w:t>
            </w:r>
          </w:p>
        </w:tc>
        <w:tc>
          <w:tcPr>
            <w:tcW w:w="0" w:type="auto"/>
          </w:tcPr>
          <w:p w14:paraId="5EF12FE2"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N/A</w:t>
            </w:r>
          </w:p>
        </w:tc>
        <w:tc>
          <w:tcPr>
            <w:tcW w:w="0" w:type="auto"/>
          </w:tcPr>
          <w:p w14:paraId="65C6D0EF"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r>
      <w:tr w:rsidR="009964FF" w:rsidRPr="00087ECD" w14:paraId="5431BAA2" w14:textId="77777777" w:rsidTr="00426308">
        <w:tc>
          <w:tcPr>
            <w:tcW w:w="0" w:type="auto"/>
          </w:tcPr>
          <w:p w14:paraId="178DE85A"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Genome-wide differentiation between sympatric ecotypes and species using GBS data</w:t>
            </w:r>
          </w:p>
        </w:tc>
        <w:tc>
          <w:tcPr>
            <w:tcW w:w="0" w:type="auto"/>
          </w:tcPr>
          <w:p w14:paraId="3A178A87"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N/A</w:t>
            </w:r>
          </w:p>
        </w:tc>
        <w:tc>
          <w:tcPr>
            <w:tcW w:w="0" w:type="auto"/>
          </w:tcPr>
          <w:p w14:paraId="342A41F9"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r>
      <w:tr w:rsidR="009964FF" w:rsidRPr="00087ECD" w14:paraId="33796A63" w14:textId="77777777" w:rsidTr="00426308">
        <w:tc>
          <w:tcPr>
            <w:tcW w:w="0" w:type="auto"/>
          </w:tcPr>
          <w:p w14:paraId="12D1B624"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Temporal evolution of sexual isolation between species</w:t>
            </w:r>
          </w:p>
        </w:tc>
        <w:tc>
          <w:tcPr>
            <w:tcW w:w="0" w:type="auto"/>
          </w:tcPr>
          <w:p w14:paraId="12453C07" w14:textId="78EEDF9B" w:rsidR="009964FF" w:rsidRPr="00087ECD" w:rsidRDefault="009964FF" w:rsidP="009964FF">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From</w:t>
            </w:r>
            <w:r w:rsidRPr="00087ECD">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&lt;EndNote&gt;&lt;Cite&gt;&lt;Author&gt;Schwander&lt;/Author&gt;&lt;Year&gt;2013&lt;/Year&gt;&lt;RecNum&gt;2943&lt;/RecNum&gt;&lt;DisplayText&gt;&lt;style face="superscript"&gt;22&lt;/style&gt;&lt;/DisplayText&gt;&lt;record&gt;&lt;rec-number&gt;2943&lt;/rec-number&gt;&lt;foreign-keys&gt;&lt;key app="EN" db-id="9aeswrrrovtep5ez05t5d0wfzt20xsds5wv9" timestamp="1416586972"&gt;2943&lt;/key&gt;&lt;/foreign-keys&gt;&lt;ref-type name="Journal Article"&gt;17&lt;/ref-type&gt;&lt;contributors&gt;&lt;authors&gt;&lt;author&gt;Schwander, T.&lt;/author&gt;&lt;author&gt;Arbuthnott, D.&lt;/author&gt;&lt;author&gt;Gries, R.&lt;/author&gt;&lt;author&gt;Gries, G.&lt;/author&gt;&lt;author&gt;Nosil, P.&lt;/author&gt;&lt;author&gt;Crespi, B. J.&lt;/author&gt;&lt;/authors&gt;&lt;/contributors&gt;&lt;titles&gt;&lt;title&gt;Hydrocarbon divergence and reproductive isolation in Timema stick insects&lt;/title&gt;&lt;secondary-title&gt;Bmc Evolutionary Biology&lt;/secondary-title&gt;&lt;/titles&gt;&lt;periodical&gt;&lt;full-title&gt;Bmc Evolutionary Biology&lt;/full-title&gt;&lt;abbr-1&gt;BMC Evol. Biol.&lt;/abbr-1&gt;&lt;/periodical&gt;&lt;volume&gt;13&lt;/volume&gt;&lt;dates&gt;&lt;year&gt;2013&lt;/year&gt;&lt;pub-dates&gt;&lt;date&gt;Jul&lt;/date&gt;&lt;/pub-dates&gt;&lt;/dates&gt;&lt;isbn&gt;1471-2148&lt;/isbn&gt;&lt;accession-num&gt;WOS:000322456900001&lt;/accession-num&gt;&lt;urls&gt;&lt;related-urls&gt;&lt;url&gt;&amp;lt;Go to ISI&amp;gt;://WOS:000322456900001&lt;/url&gt;&lt;/related-urls&gt;&lt;/urls&gt;&lt;custom7&gt;151&lt;/custom7&gt;&lt;electronic-resource-num&gt;10.1186/1471-2148-13-151&lt;/electronic-resource-num&gt;&lt;/record&gt;&lt;/Cite&gt;&lt;/EndNote&gt;</w:instrText>
            </w:r>
            <w:r w:rsidRPr="00087ECD">
              <w:rPr>
                <w:rFonts w:ascii="Times New Roman" w:hAnsi="Times New Roman" w:cs="Times New Roman"/>
                <w:lang w:val="en-GB"/>
              </w:rPr>
              <w:fldChar w:fldCharType="separate"/>
            </w:r>
            <w:r w:rsidRPr="009964FF">
              <w:rPr>
                <w:rFonts w:ascii="Times New Roman" w:hAnsi="Times New Roman" w:cs="Times New Roman"/>
                <w:noProof/>
                <w:vertAlign w:val="superscript"/>
                <w:lang w:val="en-GB"/>
              </w:rPr>
              <w:t>22</w:t>
            </w:r>
            <w:r w:rsidRPr="00087ECD">
              <w:rPr>
                <w:rFonts w:ascii="Times New Roman" w:hAnsi="Times New Roman" w:cs="Times New Roman"/>
                <w:lang w:val="en-GB"/>
              </w:rPr>
              <w:fldChar w:fldCharType="end"/>
            </w:r>
          </w:p>
        </w:tc>
        <w:tc>
          <w:tcPr>
            <w:tcW w:w="0" w:type="auto"/>
          </w:tcPr>
          <w:p w14:paraId="051C8DD2"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r>
      <w:tr w:rsidR="009964FF" w:rsidRPr="00087ECD" w14:paraId="49998763" w14:textId="77777777" w:rsidTr="00426308">
        <w:tc>
          <w:tcPr>
            <w:tcW w:w="0" w:type="auto"/>
          </w:tcPr>
          <w:p w14:paraId="53F31B2D"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Temporal evolution of morphological differentiation between species</w:t>
            </w:r>
          </w:p>
        </w:tc>
        <w:tc>
          <w:tcPr>
            <w:tcW w:w="0" w:type="auto"/>
          </w:tcPr>
          <w:p w14:paraId="30666491"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c>
          <w:tcPr>
            <w:tcW w:w="0" w:type="auto"/>
          </w:tcPr>
          <w:p w14:paraId="632CD2A2" w14:textId="77777777" w:rsidR="009964FF" w:rsidRPr="00087ECD" w:rsidRDefault="009964FF" w:rsidP="00426308">
            <w:pPr>
              <w:suppressAutoHyphens w:val="0"/>
              <w:rPr>
                <w:rFonts w:ascii="Times New Roman" w:hAnsi="Times New Roman" w:cs="Times New Roman"/>
                <w:sz w:val="24"/>
                <w:szCs w:val="24"/>
                <w:lang w:val="en-GB"/>
              </w:rPr>
            </w:pPr>
            <w:r w:rsidRPr="00087ECD">
              <w:rPr>
                <w:rFonts w:ascii="Times New Roman" w:hAnsi="Times New Roman" w:cs="Times New Roman"/>
                <w:sz w:val="24"/>
                <w:szCs w:val="24"/>
                <w:lang w:val="en-GB"/>
              </w:rPr>
              <w:t>New to this study</w:t>
            </w:r>
          </w:p>
        </w:tc>
      </w:tr>
    </w:tbl>
    <w:p w14:paraId="21EBC871" w14:textId="77777777" w:rsidR="009964FF" w:rsidRPr="00566CA6" w:rsidRDefault="009964FF" w:rsidP="009964FF">
      <w:pPr>
        <w:suppressAutoHyphens w:val="0"/>
        <w:rPr>
          <w:rFonts w:ascii="Times New Roman" w:hAnsi="Times New Roman" w:cs="Times New Roman"/>
          <w:lang w:val="en-GB"/>
        </w:rPr>
      </w:pPr>
    </w:p>
    <w:p w14:paraId="102E9D5B" w14:textId="399DE680" w:rsidR="004474BA" w:rsidRDefault="004474BA" w:rsidP="004D2645">
      <w:pPr>
        <w:suppressAutoHyphens w:val="0"/>
        <w:spacing w:line="360" w:lineRule="auto"/>
        <w:rPr>
          <w:rFonts w:ascii="Times New Roman" w:hAnsi="Times New Roman" w:cs="Times New Roman"/>
          <w:bCs/>
          <w:lang w:val="en-GB"/>
        </w:rPr>
      </w:pPr>
    </w:p>
    <w:p w14:paraId="600EDBE5" w14:textId="3E4FBD0E" w:rsidR="008478D8" w:rsidRPr="009964FF" w:rsidRDefault="00E705A3" w:rsidP="004D2645">
      <w:pPr>
        <w:suppressAutoHyphens w:val="0"/>
        <w:spacing w:line="360" w:lineRule="auto"/>
        <w:rPr>
          <w:rFonts w:ascii="Times New Roman" w:hAnsi="Times New Roman" w:cs="Times New Roman"/>
          <w:lang w:val="en-GB"/>
        </w:rPr>
      </w:pPr>
      <w:r>
        <w:rPr>
          <w:rFonts w:ascii="Times New Roman" w:hAnsi="Times New Roman" w:cs="Times New Roman"/>
          <w:b/>
          <w:lang w:val="en-GB"/>
        </w:rPr>
        <w:t>R</w:t>
      </w:r>
      <w:r w:rsidR="008478D8">
        <w:rPr>
          <w:rFonts w:ascii="Times New Roman" w:hAnsi="Times New Roman" w:cs="Times New Roman"/>
          <w:b/>
          <w:lang w:val="en-GB"/>
        </w:rPr>
        <w:t>eference</w:t>
      </w:r>
      <w:r>
        <w:rPr>
          <w:rFonts w:ascii="Times New Roman" w:hAnsi="Times New Roman" w:cs="Times New Roman"/>
          <w:b/>
          <w:lang w:val="en-GB"/>
        </w:rPr>
        <w:t>s is OSM</w:t>
      </w:r>
    </w:p>
    <w:p w14:paraId="4F2E3395" w14:textId="77777777" w:rsidR="009964FF" w:rsidRPr="009964FF" w:rsidRDefault="004363F1" w:rsidP="009964FF">
      <w:pPr>
        <w:pStyle w:val="EndNoteBibliography"/>
        <w:ind w:left="720" w:hanging="720"/>
        <w:rPr>
          <w:noProof/>
        </w:rPr>
      </w:pPr>
      <w:r w:rsidRPr="00030DD2">
        <w:rPr>
          <w:rFonts w:ascii="Times New Roman" w:hAnsi="Times New Roman" w:cs="Times New Roman"/>
          <w:b/>
          <w:lang w:val="en-GB"/>
        </w:rPr>
        <w:fldChar w:fldCharType="begin"/>
      </w:r>
      <w:r w:rsidRPr="00030DD2">
        <w:rPr>
          <w:rFonts w:ascii="Times New Roman" w:hAnsi="Times New Roman" w:cs="Times New Roman"/>
          <w:b/>
          <w:lang w:val="en-GB"/>
        </w:rPr>
        <w:instrText xml:space="preserve"> ADDIN EN.REFLIST </w:instrText>
      </w:r>
      <w:r w:rsidRPr="00030DD2">
        <w:rPr>
          <w:rFonts w:ascii="Times New Roman" w:hAnsi="Times New Roman" w:cs="Times New Roman"/>
          <w:b/>
          <w:lang w:val="en-GB"/>
        </w:rPr>
        <w:fldChar w:fldCharType="separate"/>
      </w:r>
      <w:r w:rsidR="009964FF" w:rsidRPr="009964FF">
        <w:rPr>
          <w:noProof/>
        </w:rPr>
        <w:t>1</w:t>
      </w:r>
      <w:r w:rsidR="009964FF" w:rsidRPr="009964FF">
        <w:rPr>
          <w:noProof/>
        </w:rPr>
        <w:tab/>
        <w:t>Soria-Carrasco, V.</w:t>
      </w:r>
      <w:r w:rsidR="009964FF" w:rsidRPr="009964FF">
        <w:rPr>
          <w:i/>
          <w:noProof/>
        </w:rPr>
        <w:t xml:space="preserve"> et al.</w:t>
      </w:r>
      <w:r w:rsidR="009964FF" w:rsidRPr="009964FF">
        <w:rPr>
          <w:noProof/>
        </w:rPr>
        <w:t xml:space="preserve"> Stick Insect Genomes Reveal Natural Selection’s Role in Parallel Speciation. </w:t>
      </w:r>
      <w:r w:rsidR="009964FF" w:rsidRPr="009964FF">
        <w:rPr>
          <w:i/>
          <w:noProof/>
        </w:rPr>
        <w:t>Science</w:t>
      </w:r>
      <w:r w:rsidR="009964FF" w:rsidRPr="009964FF">
        <w:rPr>
          <w:noProof/>
        </w:rPr>
        <w:t xml:space="preserve"> </w:t>
      </w:r>
      <w:r w:rsidR="009964FF" w:rsidRPr="009964FF">
        <w:rPr>
          <w:b/>
          <w:noProof/>
        </w:rPr>
        <w:t>344</w:t>
      </w:r>
      <w:r w:rsidR="009964FF" w:rsidRPr="009964FF">
        <w:rPr>
          <w:noProof/>
        </w:rPr>
        <w:t>, 738-742, doi:10.1126/science.1252136 (2014).</w:t>
      </w:r>
    </w:p>
    <w:p w14:paraId="642BD2D8" w14:textId="77777777" w:rsidR="009964FF" w:rsidRPr="009964FF" w:rsidRDefault="009964FF" w:rsidP="009964FF">
      <w:pPr>
        <w:pStyle w:val="EndNoteBibliography"/>
        <w:ind w:left="720" w:hanging="720"/>
        <w:rPr>
          <w:noProof/>
        </w:rPr>
      </w:pPr>
      <w:r w:rsidRPr="009964FF">
        <w:rPr>
          <w:noProof/>
        </w:rPr>
        <w:t>2</w:t>
      </w:r>
      <w:r w:rsidRPr="009964FF">
        <w:rPr>
          <w:noProof/>
        </w:rPr>
        <w:tab/>
        <w:t xml:space="preserve">Li, H. &amp; Durbin, R. Fast and accurate short read alignment with Burrows-Wheeler transform. </w:t>
      </w:r>
      <w:r w:rsidRPr="009964FF">
        <w:rPr>
          <w:i/>
          <w:noProof/>
        </w:rPr>
        <w:t>Bioinformatics</w:t>
      </w:r>
      <w:r w:rsidRPr="009964FF">
        <w:rPr>
          <w:noProof/>
        </w:rPr>
        <w:t xml:space="preserve"> </w:t>
      </w:r>
      <w:r w:rsidRPr="009964FF">
        <w:rPr>
          <w:b/>
          <w:noProof/>
        </w:rPr>
        <w:t>25</w:t>
      </w:r>
      <w:r w:rsidRPr="009964FF">
        <w:rPr>
          <w:noProof/>
        </w:rPr>
        <w:t>, 1754-1760, doi:10.1093/bioinformatics/btp324 (2009).</w:t>
      </w:r>
    </w:p>
    <w:p w14:paraId="6D27871D" w14:textId="77777777" w:rsidR="009964FF" w:rsidRPr="009964FF" w:rsidRDefault="009964FF" w:rsidP="009964FF">
      <w:pPr>
        <w:pStyle w:val="EndNoteBibliography"/>
        <w:ind w:left="720" w:hanging="720"/>
        <w:rPr>
          <w:noProof/>
        </w:rPr>
      </w:pPr>
      <w:r w:rsidRPr="009964FF">
        <w:rPr>
          <w:noProof/>
        </w:rPr>
        <w:t>3</w:t>
      </w:r>
      <w:r w:rsidRPr="009964FF">
        <w:rPr>
          <w:noProof/>
        </w:rPr>
        <w:tab/>
        <w:t>Nosil, P.</w:t>
      </w:r>
      <w:r w:rsidRPr="009964FF">
        <w:rPr>
          <w:i/>
          <w:noProof/>
        </w:rPr>
        <w:t xml:space="preserve"> et al.</w:t>
      </w:r>
      <w:r w:rsidRPr="009964FF">
        <w:rPr>
          <w:noProof/>
        </w:rPr>
        <w:t xml:space="preserve"> Genomic consequences of multiple speciation processes in a stick insect. </w:t>
      </w:r>
      <w:r w:rsidRPr="009964FF">
        <w:rPr>
          <w:i/>
          <w:noProof/>
        </w:rPr>
        <w:t>Proceedings of the Royal Society B: Biological Sciences</w:t>
      </w:r>
      <w:r w:rsidRPr="009964FF">
        <w:rPr>
          <w:noProof/>
        </w:rPr>
        <w:t>, doi:10.1098/rspb.2012.0813 (2012).</w:t>
      </w:r>
    </w:p>
    <w:p w14:paraId="1C267ED8" w14:textId="77777777" w:rsidR="009964FF" w:rsidRPr="009964FF" w:rsidRDefault="009964FF" w:rsidP="009964FF">
      <w:pPr>
        <w:pStyle w:val="EndNoteBibliography"/>
        <w:ind w:left="720" w:hanging="720"/>
        <w:rPr>
          <w:noProof/>
        </w:rPr>
      </w:pPr>
      <w:r w:rsidRPr="009964FF">
        <w:rPr>
          <w:noProof/>
        </w:rPr>
        <w:t>4</w:t>
      </w:r>
      <w:r w:rsidRPr="009964FF">
        <w:rPr>
          <w:noProof/>
        </w:rPr>
        <w:tab/>
        <w:t xml:space="preserve">Langmead, B. &amp; Salzberg, S. L. Fast gapped-read alignment with Bowtie 2. </w:t>
      </w:r>
      <w:r w:rsidRPr="009964FF">
        <w:rPr>
          <w:i/>
          <w:noProof/>
        </w:rPr>
        <w:t>Nature Methods</w:t>
      </w:r>
      <w:r w:rsidRPr="009964FF">
        <w:rPr>
          <w:noProof/>
        </w:rPr>
        <w:t xml:space="preserve"> </w:t>
      </w:r>
      <w:r w:rsidRPr="009964FF">
        <w:rPr>
          <w:b/>
          <w:noProof/>
        </w:rPr>
        <w:t>9</w:t>
      </w:r>
      <w:r w:rsidRPr="009964FF">
        <w:rPr>
          <w:noProof/>
        </w:rPr>
        <w:t>, 357-U354, doi:10.1038/nmeth.1923 (2012).</w:t>
      </w:r>
    </w:p>
    <w:p w14:paraId="24339419" w14:textId="77777777" w:rsidR="009964FF" w:rsidRPr="009964FF" w:rsidRDefault="009964FF" w:rsidP="009964FF">
      <w:pPr>
        <w:pStyle w:val="EndNoteBibliography"/>
        <w:ind w:left="720" w:hanging="720"/>
        <w:rPr>
          <w:noProof/>
        </w:rPr>
      </w:pPr>
      <w:r w:rsidRPr="009964FF">
        <w:rPr>
          <w:noProof/>
        </w:rPr>
        <w:t>5</w:t>
      </w:r>
      <w:r w:rsidRPr="009964FF">
        <w:rPr>
          <w:noProof/>
        </w:rPr>
        <w:tab/>
        <w:t>Li, H.</w:t>
      </w:r>
      <w:r w:rsidRPr="009964FF">
        <w:rPr>
          <w:i/>
          <w:noProof/>
        </w:rPr>
        <w:t xml:space="preserve"> et al.</w:t>
      </w:r>
      <w:r w:rsidRPr="009964FF">
        <w:rPr>
          <w:noProof/>
        </w:rPr>
        <w:t xml:space="preserve"> The Sequence Alignment/Map format and SAMtools. </w:t>
      </w:r>
      <w:r w:rsidRPr="009964FF">
        <w:rPr>
          <w:i/>
          <w:noProof/>
        </w:rPr>
        <w:t>Bioinformatics</w:t>
      </w:r>
      <w:r w:rsidRPr="009964FF">
        <w:rPr>
          <w:noProof/>
        </w:rPr>
        <w:t xml:space="preserve"> </w:t>
      </w:r>
      <w:r w:rsidRPr="009964FF">
        <w:rPr>
          <w:b/>
          <w:noProof/>
        </w:rPr>
        <w:t>25</w:t>
      </w:r>
      <w:r w:rsidRPr="009964FF">
        <w:rPr>
          <w:noProof/>
        </w:rPr>
        <w:t>, 2078-2079, doi:10.1093/bioinformatics/btp352 (2009).</w:t>
      </w:r>
    </w:p>
    <w:p w14:paraId="51E6EE49" w14:textId="77777777" w:rsidR="009964FF" w:rsidRPr="009964FF" w:rsidRDefault="009964FF" w:rsidP="009964FF">
      <w:pPr>
        <w:pStyle w:val="EndNoteBibliography"/>
        <w:ind w:left="720" w:hanging="720"/>
        <w:rPr>
          <w:noProof/>
        </w:rPr>
      </w:pPr>
      <w:r w:rsidRPr="009964FF">
        <w:rPr>
          <w:noProof/>
        </w:rPr>
        <w:lastRenderedPageBreak/>
        <w:t>6</w:t>
      </w:r>
      <w:r w:rsidRPr="009964FF">
        <w:rPr>
          <w:noProof/>
        </w:rPr>
        <w:tab/>
        <w:t xml:space="preserve">Bhatia, G., Patterson, N., Sankararaman, S. &amp; Price, A. L. Estimating and interpreting F-ST: The impact of rare variants. </w:t>
      </w:r>
      <w:r w:rsidRPr="009964FF">
        <w:rPr>
          <w:i/>
          <w:noProof/>
        </w:rPr>
        <w:t>Genome Research</w:t>
      </w:r>
      <w:r w:rsidRPr="009964FF">
        <w:rPr>
          <w:noProof/>
        </w:rPr>
        <w:t xml:space="preserve"> </w:t>
      </w:r>
      <w:r w:rsidRPr="009964FF">
        <w:rPr>
          <w:b/>
          <w:noProof/>
        </w:rPr>
        <w:t>23</w:t>
      </w:r>
      <w:r w:rsidRPr="009964FF">
        <w:rPr>
          <w:noProof/>
        </w:rPr>
        <w:t>, 1514-1521, doi:10.1101/gr.154831.113 (2013).</w:t>
      </w:r>
    </w:p>
    <w:p w14:paraId="4E9D4B7F" w14:textId="77777777" w:rsidR="009964FF" w:rsidRPr="009964FF" w:rsidRDefault="009964FF" w:rsidP="009964FF">
      <w:pPr>
        <w:pStyle w:val="EndNoteBibliography"/>
        <w:ind w:left="720" w:hanging="720"/>
        <w:rPr>
          <w:noProof/>
        </w:rPr>
      </w:pPr>
      <w:r w:rsidRPr="009964FF">
        <w:rPr>
          <w:noProof/>
        </w:rPr>
        <w:t>7</w:t>
      </w:r>
      <w:r w:rsidRPr="009964FF">
        <w:rPr>
          <w:noProof/>
        </w:rPr>
        <w:tab/>
        <w:t>Gompert, Z.</w:t>
      </w:r>
      <w:r w:rsidRPr="009964FF">
        <w:rPr>
          <w:i/>
          <w:noProof/>
        </w:rPr>
        <w:t xml:space="preserve"> et al.</w:t>
      </w:r>
      <w:r w:rsidRPr="009964FF">
        <w:rPr>
          <w:noProof/>
        </w:rPr>
        <w:t xml:space="preserve"> Admixture and the organization of genetic diversity in a butterfly species complex revealed through common and rare genetic variants. </w:t>
      </w:r>
      <w:r w:rsidRPr="009964FF">
        <w:rPr>
          <w:i/>
          <w:noProof/>
        </w:rPr>
        <w:t>Mol. Ecol.</w:t>
      </w:r>
      <w:r w:rsidRPr="009964FF">
        <w:rPr>
          <w:noProof/>
        </w:rPr>
        <w:t xml:space="preserve"> </w:t>
      </w:r>
      <w:r w:rsidRPr="009964FF">
        <w:rPr>
          <w:b/>
          <w:noProof/>
        </w:rPr>
        <w:t>23</w:t>
      </w:r>
      <w:r w:rsidRPr="009964FF">
        <w:rPr>
          <w:noProof/>
        </w:rPr>
        <w:t>, 4555-4573, doi:10.1111/mec.12811 (2014).</w:t>
      </w:r>
    </w:p>
    <w:p w14:paraId="61DD01FE" w14:textId="77777777" w:rsidR="009964FF" w:rsidRPr="009964FF" w:rsidRDefault="009964FF" w:rsidP="009964FF">
      <w:pPr>
        <w:pStyle w:val="EndNoteBibliography"/>
        <w:ind w:left="720" w:hanging="720"/>
        <w:rPr>
          <w:noProof/>
        </w:rPr>
      </w:pPr>
      <w:r w:rsidRPr="009964FF">
        <w:rPr>
          <w:noProof/>
        </w:rPr>
        <w:t>8</w:t>
      </w:r>
      <w:r w:rsidRPr="009964FF">
        <w:rPr>
          <w:noProof/>
        </w:rPr>
        <w:tab/>
        <w:t xml:space="preserve">Pritchard, J. K., Stephens, M. &amp; Donnelly, P. Inference of population structure using multilocus genotype data. </w:t>
      </w:r>
      <w:r w:rsidRPr="009964FF">
        <w:rPr>
          <w:i/>
          <w:noProof/>
        </w:rPr>
        <w:t>Genetics</w:t>
      </w:r>
      <w:r w:rsidRPr="009964FF">
        <w:rPr>
          <w:noProof/>
        </w:rPr>
        <w:t xml:space="preserve"> </w:t>
      </w:r>
      <w:r w:rsidRPr="009964FF">
        <w:rPr>
          <w:b/>
          <w:noProof/>
        </w:rPr>
        <w:t>155</w:t>
      </w:r>
      <w:r w:rsidRPr="009964FF">
        <w:rPr>
          <w:noProof/>
        </w:rPr>
        <w:t>, 945-959 (2000).</w:t>
      </w:r>
    </w:p>
    <w:p w14:paraId="4A7244E3" w14:textId="77777777" w:rsidR="009964FF" w:rsidRPr="009964FF" w:rsidRDefault="009964FF" w:rsidP="009964FF">
      <w:pPr>
        <w:pStyle w:val="EndNoteBibliography"/>
        <w:ind w:left="720" w:hanging="720"/>
        <w:rPr>
          <w:noProof/>
        </w:rPr>
      </w:pPr>
      <w:r w:rsidRPr="009964FF">
        <w:rPr>
          <w:noProof/>
        </w:rPr>
        <w:t>9</w:t>
      </w:r>
      <w:r w:rsidRPr="009964FF">
        <w:rPr>
          <w:noProof/>
        </w:rPr>
        <w:tab/>
        <w:t>Gelman, A.</w:t>
      </w:r>
      <w:r w:rsidRPr="009964FF">
        <w:rPr>
          <w:i/>
          <w:noProof/>
        </w:rPr>
        <w:t xml:space="preserve"> et al.</w:t>
      </w:r>
      <w:r w:rsidRPr="009964FF">
        <w:rPr>
          <w:noProof/>
        </w:rPr>
        <w:t xml:space="preserve"> in </w:t>
      </w:r>
      <w:r w:rsidRPr="009964FF">
        <w:rPr>
          <w:i/>
          <w:noProof/>
        </w:rPr>
        <w:t>Bayesian Data Analysis</w:t>
      </w:r>
      <w:r w:rsidRPr="009964FF">
        <w:rPr>
          <w:noProof/>
        </w:rPr>
        <w:t xml:space="preserve">   (eds A.  Gelman</w:t>
      </w:r>
      <w:r w:rsidRPr="009964FF">
        <w:rPr>
          <w:i/>
          <w:noProof/>
        </w:rPr>
        <w:t xml:space="preserve"> et al.</w:t>
      </w:r>
      <w:r w:rsidRPr="009964FF">
        <w:rPr>
          <w:noProof/>
        </w:rPr>
        <w:t>)  165–193 (CRC Press, 2103).</w:t>
      </w:r>
    </w:p>
    <w:p w14:paraId="2680C59E" w14:textId="0C6FCC97" w:rsidR="009964FF" w:rsidRPr="009964FF" w:rsidRDefault="009964FF" w:rsidP="009964FF">
      <w:pPr>
        <w:pStyle w:val="EndNoteBibliography"/>
        <w:ind w:left="720" w:hanging="720"/>
        <w:rPr>
          <w:noProof/>
        </w:rPr>
      </w:pPr>
      <w:r w:rsidRPr="009964FF">
        <w:rPr>
          <w:noProof/>
        </w:rPr>
        <w:t>10</w:t>
      </w:r>
      <w:r w:rsidRPr="009964FF">
        <w:rPr>
          <w:noProof/>
        </w:rPr>
        <w:tab/>
        <w:t xml:space="preserve">Stamatakis, A. RAxML Version 8: A tool for Phylogenetic Analysis and Post-Analysis of Large Phylogenies. </w:t>
      </w:r>
      <w:r w:rsidRPr="009964FF">
        <w:rPr>
          <w:i/>
          <w:noProof/>
        </w:rPr>
        <w:t>Bioinformatics</w:t>
      </w:r>
      <w:r w:rsidRPr="009964FF">
        <w:rPr>
          <w:noProof/>
        </w:rPr>
        <w:t xml:space="preserve">, btu033 %U </w:t>
      </w:r>
      <w:hyperlink r:id="rId13" w:history="1">
        <w:r w:rsidRPr="009964FF">
          <w:rPr>
            <w:rStyle w:val="Hyperlink"/>
            <w:rFonts w:asciiTheme="minorHAnsi" w:hAnsiTheme="minorHAnsi"/>
            <w:noProof/>
          </w:rPr>
          <w:t>http://bioinformatics.oxfordjournals.org/content/early/2014/2001/2021/bioinformatics.btu2033</w:t>
        </w:r>
      </w:hyperlink>
      <w:r w:rsidRPr="009964FF">
        <w:rPr>
          <w:noProof/>
        </w:rPr>
        <w:t xml:space="preserve"> (2014).</w:t>
      </w:r>
    </w:p>
    <w:p w14:paraId="2BEBBC1A" w14:textId="77777777" w:rsidR="009964FF" w:rsidRPr="009964FF" w:rsidRDefault="009964FF" w:rsidP="009964FF">
      <w:pPr>
        <w:pStyle w:val="EndNoteBibliography"/>
        <w:ind w:left="720" w:hanging="720"/>
        <w:rPr>
          <w:noProof/>
        </w:rPr>
      </w:pPr>
      <w:r w:rsidRPr="009964FF">
        <w:rPr>
          <w:noProof/>
        </w:rPr>
        <w:t>11</w:t>
      </w:r>
      <w:r w:rsidRPr="009964FF">
        <w:rPr>
          <w:noProof/>
        </w:rPr>
        <w:tab/>
        <w:t xml:space="preserve">Stamatakis, A., Hoover, P. &amp; Rougemont, J. A Rapid Bootstrap Algorithm for the RAxML Web Servers. </w:t>
      </w:r>
      <w:r w:rsidRPr="009964FF">
        <w:rPr>
          <w:i/>
          <w:noProof/>
        </w:rPr>
        <w:t>Systematic Biology</w:t>
      </w:r>
      <w:r w:rsidRPr="009964FF">
        <w:rPr>
          <w:noProof/>
        </w:rPr>
        <w:t xml:space="preserve"> </w:t>
      </w:r>
      <w:r w:rsidRPr="009964FF">
        <w:rPr>
          <w:b/>
          <w:noProof/>
        </w:rPr>
        <w:t>57</w:t>
      </w:r>
      <w:r w:rsidRPr="009964FF">
        <w:rPr>
          <w:noProof/>
        </w:rPr>
        <w:t>, 758-771, doi:10.1080/10635150802429642 (2008).</w:t>
      </w:r>
    </w:p>
    <w:p w14:paraId="344A79A3" w14:textId="77777777" w:rsidR="009964FF" w:rsidRPr="009964FF" w:rsidRDefault="009964FF" w:rsidP="009964FF">
      <w:pPr>
        <w:pStyle w:val="EndNoteBibliography"/>
        <w:ind w:left="720" w:hanging="720"/>
        <w:rPr>
          <w:noProof/>
        </w:rPr>
      </w:pPr>
      <w:r w:rsidRPr="009964FF">
        <w:rPr>
          <w:noProof/>
        </w:rPr>
        <w:t>12</w:t>
      </w:r>
      <w:r w:rsidRPr="009964FF">
        <w:rPr>
          <w:noProof/>
        </w:rPr>
        <w:tab/>
        <w:t xml:space="preserve">Lewis, P. O. A likelihood approach to estimating phylogeny from discrete morphological character data. </w:t>
      </w:r>
      <w:r w:rsidRPr="009964FF">
        <w:rPr>
          <w:i/>
          <w:noProof/>
        </w:rPr>
        <w:t>Systematic Biology</w:t>
      </w:r>
      <w:r w:rsidRPr="009964FF">
        <w:rPr>
          <w:noProof/>
        </w:rPr>
        <w:t xml:space="preserve"> </w:t>
      </w:r>
      <w:r w:rsidRPr="009964FF">
        <w:rPr>
          <w:b/>
          <w:noProof/>
        </w:rPr>
        <w:t>50</w:t>
      </w:r>
      <w:r w:rsidRPr="009964FF">
        <w:rPr>
          <w:noProof/>
        </w:rPr>
        <w:t>, 913-925, doi:10.1080/106351501753462876 (2001).</w:t>
      </w:r>
    </w:p>
    <w:p w14:paraId="0624E38F" w14:textId="77777777" w:rsidR="009964FF" w:rsidRPr="009964FF" w:rsidRDefault="009964FF" w:rsidP="009964FF">
      <w:pPr>
        <w:pStyle w:val="EndNoteBibliography"/>
        <w:ind w:left="720" w:hanging="720"/>
        <w:rPr>
          <w:noProof/>
        </w:rPr>
      </w:pPr>
      <w:r w:rsidRPr="009964FF">
        <w:rPr>
          <w:noProof/>
        </w:rPr>
        <w:t>13</w:t>
      </w:r>
      <w:r w:rsidRPr="009964FF">
        <w:rPr>
          <w:noProof/>
        </w:rPr>
        <w:tab/>
        <w:t xml:space="preserve">Paradis, E., Claude, J. &amp; Strimmer, K. APE: Analyses of Phylogenetics and Evolution in R language. </w:t>
      </w:r>
      <w:r w:rsidRPr="009964FF">
        <w:rPr>
          <w:i/>
          <w:noProof/>
        </w:rPr>
        <w:t>Bioinformatics</w:t>
      </w:r>
      <w:r w:rsidRPr="009964FF">
        <w:rPr>
          <w:noProof/>
        </w:rPr>
        <w:t xml:space="preserve"> </w:t>
      </w:r>
      <w:r w:rsidRPr="009964FF">
        <w:rPr>
          <w:b/>
          <w:noProof/>
        </w:rPr>
        <w:t>20</w:t>
      </w:r>
      <w:r w:rsidRPr="009964FF">
        <w:rPr>
          <w:noProof/>
        </w:rPr>
        <w:t>, 289-290, doi:10.1093/bioinformatics/btg412 (2004).</w:t>
      </w:r>
    </w:p>
    <w:p w14:paraId="0A25F6EE" w14:textId="77777777" w:rsidR="009964FF" w:rsidRPr="009964FF" w:rsidRDefault="009964FF" w:rsidP="009964FF">
      <w:pPr>
        <w:pStyle w:val="EndNoteBibliography"/>
        <w:ind w:left="720" w:hanging="720"/>
        <w:rPr>
          <w:noProof/>
        </w:rPr>
      </w:pPr>
      <w:r w:rsidRPr="009964FF">
        <w:rPr>
          <w:noProof/>
        </w:rPr>
        <w:t>14</w:t>
      </w:r>
      <w:r w:rsidRPr="009964FF">
        <w:rPr>
          <w:noProof/>
        </w:rPr>
        <w:tab/>
        <w:t xml:space="preserve">Li, H. A statistical framework for SNP calling, mutation discovery, association mapping and population genetical parameter estimation from sequencing data. </w:t>
      </w:r>
      <w:r w:rsidRPr="009964FF">
        <w:rPr>
          <w:i/>
          <w:noProof/>
        </w:rPr>
        <w:t>Bioinformatics</w:t>
      </w:r>
      <w:r w:rsidRPr="009964FF">
        <w:rPr>
          <w:noProof/>
        </w:rPr>
        <w:t xml:space="preserve"> </w:t>
      </w:r>
      <w:r w:rsidRPr="009964FF">
        <w:rPr>
          <w:b/>
          <w:noProof/>
        </w:rPr>
        <w:t>27</w:t>
      </w:r>
      <w:r w:rsidRPr="009964FF">
        <w:rPr>
          <w:noProof/>
        </w:rPr>
        <w:t>, 2987-2993, doi:10.1093/bioinformatics/btr509 (2011).</w:t>
      </w:r>
    </w:p>
    <w:p w14:paraId="34A31957" w14:textId="77777777" w:rsidR="009964FF" w:rsidRPr="009964FF" w:rsidRDefault="009964FF" w:rsidP="009964FF">
      <w:pPr>
        <w:pStyle w:val="EndNoteBibliography"/>
        <w:ind w:left="720" w:hanging="720"/>
        <w:rPr>
          <w:noProof/>
        </w:rPr>
      </w:pPr>
      <w:r w:rsidRPr="009964FF">
        <w:rPr>
          <w:noProof/>
        </w:rPr>
        <w:t>15</w:t>
      </w:r>
      <w:r w:rsidRPr="009964FF">
        <w:rPr>
          <w:noProof/>
        </w:rPr>
        <w:tab/>
        <w:t xml:space="preserve">Nei, M. </w:t>
      </w:r>
      <w:r w:rsidRPr="009964FF">
        <w:rPr>
          <w:i/>
          <w:noProof/>
        </w:rPr>
        <w:t>Molecular Evolutionary Genetics</w:t>
      </w:r>
      <w:r w:rsidRPr="009964FF">
        <w:rPr>
          <w:noProof/>
        </w:rPr>
        <w:t>.  (Columbia University Press, 1987).</w:t>
      </w:r>
    </w:p>
    <w:p w14:paraId="713CACA6" w14:textId="77777777" w:rsidR="009964FF" w:rsidRPr="009964FF" w:rsidRDefault="009964FF" w:rsidP="009964FF">
      <w:pPr>
        <w:pStyle w:val="EndNoteBibliography"/>
        <w:ind w:left="720" w:hanging="720"/>
        <w:rPr>
          <w:noProof/>
        </w:rPr>
      </w:pPr>
      <w:r w:rsidRPr="009964FF">
        <w:rPr>
          <w:noProof/>
        </w:rPr>
        <w:t>16</w:t>
      </w:r>
      <w:r w:rsidRPr="009964FF">
        <w:rPr>
          <w:noProof/>
        </w:rPr>
        <w:tab/>
        <w:t xml:space="preserve">Foll, M., Shim, H. &amp; Jensen, J. D. WFABC: a Wright-Fisher ABC-based approach for inferring effective population sizes and selection coefficients from time-sampled data. </w:t>
      </w:r>
      <w:r w:rsidRPr="009964FF">
        <w:rPr>
          <w:i/>
          <w:noProof/>
        </w:rPr>
        <w:t>Molecular Ecology Resources</w:t>
      </w:r>
      <w:r w:rsidRPr="009964FF">
        <w:rPr>
          <w:noProof/>
        </w:rPr>
        <w:t xml:space="preserve"> </w:t>
      </w:r>
      <w:r w:rsidRPr="009964FF">
        <w:rPr>
          <w:b/>
          <w:noProof/>
        </w:rPr>
        <w:t>15</w:t>
      </w:r>
      <w:r w:rsidRPr="009964FF">
        <w:rPr>
          <w:noProof/>
        </w:rPr>
        <w:t>, 87-98, doi:10.1111/1755-0998.12280 (2015).</w:t>
      </w:r>
    </w:p>
    <w:p w14:paraId="2332F7E8" w14:textId="77777777" w:rsidR="009964FF" w:rsidRPr="009964FF" w:rsidRDefault="009964FF" w:rsidP="009964FF">
      <w:pPr>
        <w:pStyle w:val="EndNoteBibliography"/>
        <w:ind w:left="720" w:hanging="720"/>
        <w:rPr>
          <w:noProof/>
        </w:rPr>
      </w:pPr>
      <w:r w:rsidRPr="009964FF">
        <w:rPr>
          <w:noProof/>
        </w:rPr>
        <w:t>17</w:t>
      </w:r>
      <w:r w:rsidRPr="009964FF">
        <w:rPr>
          <w:noProof/>
        </w:rPr>
        <w:tab/>
        <w:t xml:space="preserve">Gutenkunst, R. N., Hernandez, R. D., Williamson, S. H. &amp; Bustamante, C. D. Inferring the Joint Demographic History of Multiple Populations from Multidimensional SNP Frequency Data. </w:t>
      </w:r>
      <w:r w:rsidRPr="009964FF">
        <w:rPr>
          <w:i/>
          <w:noProof/>
        </w:rPr>
        <w:t>Plos Genetics</w:t>
      </w:r>
      <w:r w:rsidRPr="009964FF">
        <w:rPr>
          <w:noProof/>
        </w:rPr>
        <w:t xml:space="preserve"> </w:t>
      </w:r>
      <w:r w:rsidRPr="009964FF">
        <w:rPr>
          <w:b/>
          <w:noProof/>
        </w:rPr>
        <w:t>5</w:t>
      </w:r>
      <w:r w:rsidRPr="009964FF">
        <w:rPr>
          <w:noProof/>
        </w:rPr>
        <w:t>, doi:10.1371/journal.pgen.1000695 (2009).</w:t>
      </w:r>
    </w:p>
    <w:p w14:paraId="0FFE385F" w14:textId="77777777" w:rsidR="009964FF" w:rsidRPr="009964FF" w:rsidRDefault="009964FF" w:rsidP="009964FF">
      <w:pPr>
        <w:pStyle w:val="EndNoteBibliography"/>
        <w:ind w:left="720" w:hanging="720"/>
        <w:rPr>
          <w:noProof/>
        </w:rPr>
      </w:pPr>
      <w:r w:rsidRPr="009964FF">
        <w:rPr>
          <w:noProof/>
        </w:rPr>
        <w:t>18</w:t>
      </w:r>
      <w:r w:rsidRPr="009964FF">
        <w:rPr>
          <w:noProof/>
        </w:rPr>
        <w:tab/>
        <w:t xml:space="preserve">Beaumont, M. A., Zhang, W. Y. &amp; Balding, D. J. Approximate Bayesian computation in population genetics. </w:t>
      </w:r>
      <w:r w:rsidRPr="009964FF">
        <w:rPr>
          <w:i/>
          <w:noProof/>
        </w:rPr>
        <w:t>Genetics</w:t>
      </w:r>
      <w:r w:rsidRPr="009964FF">
        <w:rPr>
          <w:noProof/>
        </w:rPr>
        <w:t xml:space="preserve"> </w:t>
      </w:r>
      <w:r w:rsidRPr="009964FF">
        <w:rPr>
          <w:b/>
          <w:noProof/>
        </w:rPr>
        <w:t>162</w:t>
      </w:r>
      <w:r w:rsidRPr="009964FF">
        <w:rPr>
          <w:noProof/>
        </w:rPr>
        <w:t>, 2025-2035 (2002).</w:t>
      </w:r>
    </w:p>
    <w:p w14:paraId="2B8D9240" w14:textId="77777777" w:rsidR="009964FF" w:rsidRPr="009964FF" w:rsidRDefault="009964FF" w:rsidP="009964FF">
      <w:pPr>
        <w:pStyle w:val="EndNoteBibliography"/>
        <w:ind w:left="720" w:hanging="720"/>
        <w:rPr>
          <w:noProof/>
        </w:rPr>
      </w:pPr>
      <w:r w:rsidRPr="009964FF">
        <w:rPr>
          <w:noProof/>
        </w:rPr>
        <w:t>19</w:t>
      </w:r>
      <w:r w:rsidRPr="009964FF">
        <w:rPr>
          <w:noProof/>
        </w:rPr>
        <w:tab/>
        <w:t xml:space="preserve">Csillery, K., Francois, O. &amp; Blum, M. G. B. abc: an R package for approximate Bayesian computation (ABC). </w:t>
      </w:r>
      <w:r w:rsidRPr="009964FF">
        <w:rPr>
          <w:i/>
          <w:noProof/>
        </w:rPr>
        <w:t>Methods in Ecology and Evolution</w:t>
      </w:r>
      <w:r w:rsidRPr="009964FF">
        <w:rPr>
          <w:noProof/>
        </w:rPr>
        <w:t xml:space="preserve"> </w:t>
      </w:r>
      <w:r w:rsidRPr="009964FF">
        <w:rPr>
          <w:b/>
          <w:noProof/>
        </w:rPr>
        <w:t>3</w:t>
      </w:r>
      <w:r w:rsidRPr="009964FF">
        <w:rPr>
          <w:noProof/>
        </w:rPr>
        <w:t>, 475-479, doi:10.1111/j.2041-210X.2011.00179.x (2012).</w:t>
      </w:r>
    </w:p>
    <w:p w14:paraId="675A27CA" w14:textId="77777777" w:rsidR="009964FF" w:rsidRPr="009964FF" w:rsidRDefault="009964FF" w:rsidP="009964FF">
      <w:pPr>
        <w:pStyle w:val="EndNoteBibliography"/>
        <w:ind w:left="720" w:hanging="720"/>
        <w:rPr>
          <w:noProof/>
        </w:rPr>
      </w:pPr>
      <w:r w:rsidRPr="009964FF">
        <w:rPr>
          <w:noProof/>
        </w:rPr>
        <w:t>20</w:t>
      </w:r>
      <w:r w:rsidRPr="009964FF">
        <w:rPr>
          <w:noProof/>
        </w:rPr>
        <w:tab/>
        <w:t xml:space="preserve">Wright, S. Isolation by distance. </w:t>
      </w:r>
      <w:r w:rsidRPr="009964FF">
        <w:rPr>
          <w:i/>
          <w:noProof/>
        </w:rPr>
        <w:t>Genetics</w:t>
      </w:r>
      <w:r w:rsidRPr="009964FF">
        <w:rPr>
          <w:noProof/>
        </w:rPr>
        <w:t xml:space="preserve"> </w:t>
      </w:r>
      <w:r w:rsidRPr="009964FF">
        <w:rPr>
          <w:b/>
          <w:noProof/>
        </w:rPr>
        <w:t>28</w:t>
      </w:r>
      <w:r w:rsidRPr="009964FF">
        <w:rPr>
          <w:noProof/>
        </w:rPr>
        <w:t>, 114-138 (1943).</w:t>
      </w:r>
    </w:p>
    <w:p w14:paraId="32A48810" w14:textId="77777777" w:rsidR="009964FF" w:rsidRPr="009964FF" w:rsidRDefault="009964FF" w:rsidP="009964FF">
      <w:pPr>
        <w:pStyle w:val="EndNoteBibliography"/>
        <w:ind w:left="720" w:hanging="720"/>
        <w:rPr>
          <w:noProof/>
        </w:rPr>
      </w:pPr>
      <w:r w:rsidRPr="009964FF">
        <w:rPr>
          <w:noProof/>
        </w:rPr>
        <w:t>21</w:t>
      </w:r>
      <w:r w:rsidRPr="009964FF">
        <w:rPr>
          <w:noProof/>
        </w:rPr>
        <w:tab/>
        <w:t>Comeault, A. A.</w:t>
      </w:r>
      <w:r w:rsidRPr="009964FF">
        <w:rPr>
          <w:i/>
          <w:noProof/>
        </w:rPr>
        <w:t xml:space="preserve"> et al.</w:t>
      </w:r>
      <w:r w:rsidRPr="009964FF">
        <w:rPr>
          <w:noProof/>
        </w:rPr>
        <w:t xml:space="preserve"> Selection on a Genetic Polymorphism Counteracts Ecological Speciation in a Stick Insect. </w:t>
      </w:r>
      <w:r w:rsidRPr="009964FF">
        <w:rPr>
          <w:i/>
          <w:noProof/>
        </w:rPr>
        <w:t>Current Biology</w:t>
      </w:r>
      <w:r w:rsidRPr="009964FF">
        <w:rPr>
          <w:noProof/>
        </w:rPr>
        <w:t xml:space="preserve"> </w:t>
      </w:r>
      <w:r w:rsidRPr="009964FF">
        <w:rPr>
          <w:b/>
          <w:noProof/>
        </w:rPr>
        <w:t>25</w:t>
      </w:r>
      <w:r w:rsidRPr="009964FF">
        <w:rPr>
          <w:noProof/>
        </w:rPr>
        <w:t>, 1-7, doi:10.1016/j.cub.2015.05.058 (2015).</w:t>
      </w:r>
    </w:p>
    <w:p w14:paraId="48B42D36" w14:textId="77777777" w:rsidR="009964FF" w:rsidRPr="009964FF" w:rsidRDefault="009964FF" w:rsidP="009964FF">
      <w:pPr>
        <w:pStyle w:val="EndNoteBibliography"/>
        <w:ind w:left="720" w:hanging="720"/>
        <w:rPr>
          <w:noProof/>
        </w:rPr>
      </w:pPr>
      <w:r w:rsidRPr="009964FF">
        <w:rPr>
          <w:noProof/>
        </w:rPr>
        <w:t>22</w:t>
      </w:r>
      <w:r w:rsidRPr="009964FF">
        <w:rPr>
          <w:noProof/>
        </w:rPr>
        <w:tab/>
        <w:t>Schwander, T.</w:t>
      </w:r>
      <w:r w:rsidRPr="009964FF">
        <w:rPr>
          <w:i/>
          <w:noProof/>
        </w:rPr>
        <w:t xml:space="preserve"> et al.</w:t>
      </w:r>
      <w:r w:rsidRPr="009964FF">
        <w:rPr>
          <w:noProof/>
        </w:rPr>
        <w:t xml:space="preserve"> Hydrocarbon divergence and reproductive isolation in Timema stick insects. </w:t>
      </w:r>
      <w:r w:rsidRPr="009964FF">
        <w:rPr>
          <w:i/>
          <w:noProof/>
        </w:rPr>
        <w:t>BMC Evol. Biol.</w:t>
      </w:r>
      <w:r w:rsidRPr="009964FF">
        <w:rPr>
          <w:noProof/>
        </w:rPr>
        <w:t xml:space="preserve"> </w:t>
      </w:r>
      <w:r w:rsidRPr="009964FF">
        <w:rPr>
          <w:b/>
          <w:noProof/>
        </w:rPr>
        <w:t>13</w:t>
      </w:r>
      <w:r w:rsidRPr="009964FF">
        <w:rPr>
          <w:noProof/>
        </w:rPr>
        <w:t>, doi:10.1186/1471-2148-13-151 (2013).</w:t>
      </w:r>
    </w:p>
    <w:p w14:paraId="65EE8EC8" w14:textId="77777777" w:rsidR="009964FF" w:rsidRPr="009964FF" w:rsidRDefault="009964FF" w:rsidP="009964FF">
      <w:pPr>
        <w:pStyle w:val="EndNoteBibliography"/>
        <w:ind w:left="720" w:hanging="720"/>
        <w:rPr>
          <w:noProof/>
        </w:rPr>
      </w:pPr>
      <w:r w:rsidRPr="009964FF">
        <w:rPr>
          <w:noProof/>
        </w:rPr>
        <w:t>23</w:t>
      </w:r>
      <w:r w:rsidRPr="009964FF">
        <w:rPr>
          <w:noProof/>
        </w:rPr>
        <w:tab/>
        <w:t xml:space="preserve">Blows, M. W. &amp; Allan, R. A. Levels of mate recognition within and between two Drosophila species and their hybrids. </w:t>
      </w:r>
      <w:r w:rsidRPr="009964FF">
        <w:rPr>
          <w:i/>
          <w:noProof/>
        </w:rPr>
        <w:t>Am. Nat.</w:t>
      </w:r>
      <w:r w:rsidRPr="009964FF">
        <w:rPr>
          <w:noProof/>
        </w:rPr>
        <w:t xml:space="preserve"> </w:t>
      </w:r>
      <w:r w:rsidRPr="009964FF">
        <w:rPr>
          <w:b/>
          <w:noProof/>
        </w:rPr>
        <w:t>152</w:t>
      </w:r>
      <w:r w:rsidRPr="009964FF">
        <w:rPr>
          <w:noProof/>
        </w:rPr>
        <w:t>, 826-837, doi:10.1086/286211 (1998).</w:t>
      </w:r>
    </w:p>
    <w:p w14:paraId="4F9D80CC" w14:textId="6B8F91CA" w:rsidR="009964FF" w:rsidRPr="009964FF" w:rsidRDefault="009964FF" w:rsidP="009964FF">
      <w:pPr>
        <w:pStyle w:val="EndNoteBibliography"/>
        <w:ind w:left="720" w:hanging="720"/>
        <w:rPr>
          <w:noProof/>
        </w:rPr>
      </w:pPr>
      <w:r w:rsidRPr="009964FF">
        <w:rPr>
          <w:noProof/>
        </w:rPr>
        <w:lastRenderedPageBreak/>
        <w:t>24</w:t>
      </w:r>
      <w:r w:rsidRPr="009964FF">
        <w:rPr>
          <w:noProof/>
        </w:rPr>
        <w:tab/>
        <w:t xml:space="preserve">Rundle, H. D., Chenoweth, S. F., Doughty, P. &amp; Blows, M. W. Divergent selection and the evolution of signal traits and mating preferences. </w:t>
      </w:r>
      <w:r w:rsidRPr="009964FF">
        <w:rPr>
          <w:i/>
          <w:noProof/>
        </w:rPr>
        <w:t>Plos Biology</w:t>
      </w:r>
      <w:r w:rsidRPr="009964FF">
        <w:rPr>
          <w:noProof/>
        </w:rPr>
        <w:t xml:space="preserve"> </w:t>
      </w:r>
      <w:r w:rsidRPr="009964FF">
        <w:rPr>
          <w:b/>
          <w:noProof/>
        </w:rPr>
        <w:t>3</w:t>
      </w:r>
      <w:r w:rsidRPr="009964FF">
        <w:rPr>
          <w:noProof/>
        </w:rPr>
        <w:t>, 1988-1995, doi:ARTN e368DOI 10.1371/journal.pbio.0030368 (2005).</w:t>
      </w:r>
    </w:p>
    <w:p w14:paraId="379508D8" w14:textId="77777777" w:rsidR="009964FF" w:rsidRPr="009964FF" w:rsidRDefault="009964FF" w:rsidP="009964FF">
      <w:pPr>
        <w:pStyle w:val="EndNoteBibliography"/>
        <w:ind w:left="720" w:hanging="720"/>
        <w:rPr>
          <w:noProof/>
        </w:rPr>
      </w:pPr>
      <w:r w:rsidRPr="009964FF">
        <w:rPr>
          <w:noProof/>
        </w:rPr>
        <w:t>25</w:t>
      </w:r>
      <w:r w:rsidRPr="009964FF">
        <w:rPr>
          <w:noProof/>
        </w:rPr>
        <w:tab/>
        <w:t xml:space="preserve">Aitchison, J. </w:t>
      </w:r>
      <w:r w:rsidRPr="009964FF">
        <w:rPr>
          <w:i/>
          <w:noProof/>
        </w:rPr>
        <w:t>The statistical analysis of compositional data</w:t>
      </w:r>
      <w:r w:rsidRPr="009964FF">
        <w:rPr>
          <w:noProof/>
        </w:rPr>
        <w:t>. 12th edn,  (Chapman and Hall, 1986).</w:t>
      </w:r>
    </w:p>
    <w:p w14:paraId="53768BBC" w14:textId="77777777" w:rsidR="009964FF" w:rsidRPr="009964FF" w:rsidRDefault="009964FF" w:rsidP="009964FF">
      <w:pPr>
        <w:pStyle w:val="EndNoteBibliography"/>
        <w:ind w:left="720" w:hanging="720"/>
        <w:rPr>
          <w:noProof/>
        </w:rPr>
      </w:pPr>
      <w:r w:rsidRPr="009964FF">
        <w:rPr>
          <w:noProof/>
        </w:rPr>
        <w:t>26</w:t>
      </w:r>
      <w:r w:rsidRPr="009964FF">
        <w:rPr>
          <w:noProof/>
        </w:rPr>
        <w:tab/>
        <w:t xml:space="preserve">Bartko, J. J. The intraclass correlation coefficient as a measure of reliability. </w:t>
      </w:r>
      <w:r w:rsidRPr="009964FF">
        <w:rPr>
          <w:i/>
          <w:noProof/>
        </w:rPr>
        <w:t>Physiol. Rep.</w:t>
      </w:r>
      <w:r w:rsidRPr="009964FF">
        <w:rPr>
          <w:noProof/>
        </w:rPr>
        <w:t xml:space="preserve"> </w:t>
      </w:r>
      <w:r w:rsidRPr="009964FF">
        <w:rPr>
          <w:b/>
          <w:noProof/>
        </w:rPr>
        <w:t>19</w:t>
      </w:r>
      <w:r w:rsidRPr="009964FF">
        <w:rPr>
          <w:noProof/>
        </w:rPr>
        <w:t>, 3–11 (1966).</w:t>
      </w:r>
    </w:p>
    <w:p w14:paraId="529EDBF2" w14:textId="69DD5990" w:rsidR="009964FF" w:rsidRPr="009964FF" w:rsidRDefault="009964FF" w:rsidP="009964FF">
      <w:pPr>
        <w:pStyle w:val="EndNoteBibliography"/>
        <w:ind w:left="720" w:hanging="720"/>
        <w:rPr>
          <w:noProof/>
        </w:rPr>
      </w:pPr>
      <w:r w:rsidRPr="009964FF">
        <w:rPr>
          <w:noProof/>
        </w:rPr>
        <w:t>27</w:t>
      </w:r>
      <w:r w:rsidRPr="009964FF">
        <w:rPr>
          <w:noProof/>
        </w:rPr>
        <w:tab/>
        <w:t xml:space="preserve">Zhou, X., Carbonetto, P. &amp; Stephens, M. Polygenic Modeling with Bayesian Sparse Linear Mixed Models. </w:t>
      </w:r>
      <w:r w:rsidRPr="009964FF">
        <w:rPr>
          <w:i/>
          <w:noProof/>
        </w:rPr>
        <w:t>Plos Genetics</w:t>
      </w:r>
      <w:r w:rsidRPr="009964FF">
        <w:rPr>
          <w:noProof/>
        </w:rPr>
        <w:t xml:space="preserve"> </w:t>
      </w:r>
      <w:r w:rsidRPr="009964FF">
        <w:rPr>
          <w:b/>
          <w:noProof/>
        </w:rPr>
        <w:t>9</w:t>
      </w:r>
      <w:r w:rsidRPr="009964FF">
        <w:rPr>
          <w:noProof/>
        </w:rPr>
        <w:t>, doi:e100326410.1371/journal.pgen.1003264 (2013).</w:t>
      </w:r>
    </w:p>
    <w:p w14:paraId="68AC3EE3" w14:textId="77777777" w:rsidR="009964FF" w:rsidRPr="009964FF" w:rsidRDefault="009964FF" w:rsidP="009964FF">
      <w:pPr>
        <w:pStyle w:val="EndNoteBibliography"/>
        <w:ind w:left="720" w:hanging="720"/>
        <w:rPr>
          <w:noProof/>
        </w:rPr>
      </w:pPr>
      <w:r w:rsidRPr="009964FF">
        <w:rPr>
          <w:noProof/>
        </w:rPr>
        <w:t>28</w:t>
      </w:r>
      <w:r w:rsidRPr="009964FF">
        <w:rPr>
          <w:noProof/>
        </w:rPr>
        <w:tab/>
        <w:t xml:space="preserve">Wray, N. R., Yang, J., Goddard, M. E. &amp; Visscher, P. M. The Genetic Interpretation of Area under the ROC Curve in Genomic Profiling. </w:t>
      </w:r>
      <w:r w:rsidRPr="009964FF">
        <w:rPr>
          <w:i/>
          <w:noProof/>
        </w:rPr>
        <w:t>Plos Genetics</w:t>
      </w:r>
      <w:r w:rsidRPr="009964FF">
        <w:rPr>
          <w:noProof/>
        </w:rPr>
        <w:t xml:space="preserve"> </w:t>
      </w:r>
      <w:r w:rsidRPr="009964FF">
        <w:rPr>
          <w:b/>
          <w:noProof/>
        </w:rPr>
        <w:t>6</w:t>
      </w:r>
      <w:r w:rsidRPr="009964FF">
        <w:rPr>
          <w:noProof/>
        </w:rPr>
        <w:t>, doi:10.1371/journal.pgen.1000864 (2010).</w:t>
      </w:r>
    </w:p>
    <w:p w14:paraId="0EF2A986" w14:textId="77777777" w:rsidR="009964FF" w:rsidRPr="009964FF" w:rsidRDefault="009964FF" w:rsidP="009964FF">
      <w:pPr>
        <w:pStyle w:val="EndNoteBibliography"/>
        <w:ind w:left="720" w:hanging="720"/>
        <w:rPr>
          <w:noProof/>
        </w:rPr>
      </w:pPr>
      <w:r w:rsidRPr="009964FF">
        <w:rPr>
          <w:noProof/>
        </w:rPr>
        <w:t>29</w:t>
      </w:r>
      <w:r w:rsidRPr="009964FF">
        <w:rPr>
          <w:noProof/>
        </w:rPr>
        <w:tab/>
        <w:t xml:space="preserve">Crawley, M. J. </w:t>
      </w:r>
      <w:r w:rsidRPr="009964FF">
        <w:rPr>
          <w:i/>
          <w:noProof/>
        </w:rPr>
        <w:t xml:space="preserve">Statistics: An introduction using R. </w:t>
      </w:r>
      <w:r w:rsidRPr="009964FF">
        <w:rPr>
          <w:noProof/>
        </w:rPr>
        <w:t>.  (Wiley, NY, 2005).</w:t>
      </w:r>
    </w:p>
    <w:p w14:paraId="5EE7FB4F" w14:textId="77777777" w:rsidR="009964FF" w:rsidRPr="009964FF" w:rsidRDefault="009964FF" w:rsidP="009964FF">
      <w:pPr>
        <w:pStyle w:val="EndNoteBibliography"/>
        <w:ind w:left="720" w:hanging="720"/>
        <w:rPr>
          <w:noProof/>
        </w:rPr>
      </w:pPr>
      <w:r w:rsidRPr="009964FF">
        <w:rPr>
          <w:noProof/>
        </w:rPr>
        <w:t>30</w:t>
      </w:r>
      <w:r w:rsidRPr="009964FF">
        <w:rPr>
          <w:noProof/>
        </w:rPr>
        <w:tab/>
        <w:t>Yang, J.</w:t>
      </w:r>
      <w:r w:rsidRPr="009964FF">
        <w:rPr>
          <w:i/>
          <w:noProof/>
        </w:rPr>
        <w:t xml:space="preserve"> et al.</w:t>
      </w:r>
      <w:r w:rsidRPr="009964FF">
        <w:rPr>
          <w:noProof/>
        </w:rPr>
        <w:t xml:space="preserve"> Genome partitioning of genetic variation for complex traits using common SNPs. </w:t>
      </w:r>
      <w:r w:rsidRPr="009964FF">
        <w:rPr>
          <w:i/>
          <w:noProof/>
        </w:rPr>
        <w:t>Nature Genetics</w:t>
      </w:r>
      <w:r w:rsidRPr="009964FF">
        <w:rPr>
          <w:noProof/>
        </w:rPr>
        <w:t xml:space="preserve"> </w:t>
      </w:r>
      <w:r w:rsidRPr="009964FF">
        <w:rPr>
          <w:b/>
          <w:noProof/>
        </w:rPr>
        <w:t>43</w:t>
      </w:r>
      <w:r w:rsidRPr="009964FF">
        <w:rPr>
          <w:noProof/>
        </w:rPr>
        <w:t>, 519-U544, doi:10.1038/ng.823 (2011).</w:t>
      </w:r>
    </w:p>
    <w:p w14:paraId="2FB168FF" w14:textId="77777777" w:rsidR="009964FF" w:rsidRPr="009964FF" w:rsidRDefault="009964FF" w:rsidP="009964FF">
      <w:pPr>
        <w:pStyle w:val="EndNoteBibliography"/>
        <w:ind w:left="720" w:hanging="720"/>
        <w:rPr>
          <w:noProof/>
        </w:rPr>
      </w:pPr>
      <w:r w:rsidRPr="009964FF">
        <w:rPr>
          <w:noProof/>
        </w:rPr>
        <w:t>31</w:t>
      </w:r>
      <w:r w:rsidRPr="009964FF">
        <w:rPr>
          <w:noProof/>
        </w:rPr>
        <w:tab/>
        <w:t xml:space="preserve">Nosil, P., Crespi, B. J. &amp; Sandoval, C. P. Host-plant adaptation drives the parallel evolution of reproductive isolation. </w:t>
      </w:r>
      <w:r w:rsidRPr="009964FF">
        <w:rPr>
          <w:i/>
          <w:noProof/>
        </w:rPr>
        <w:t>Nature</w:t>
      </w:r>
      <w:r w:rsidRPr="009964FF">
        <w:rPr>
          <w:noProof/>
        </w:rPr>
        <w:t xml:space="preserve"> </w:t>
      </w:r>
      <w:r w:rsidRPr="009964FF">
        <w:rPr>
          <w:b/>
          <w:noProof/>
        </w:rPr>
        <w:t>417</w:t>
      </w:r>
      <w:r w:rsidRPr="009964FF">
        <w:rPr>
          <w:noProof/>
        </w:rPr>
        <w:t>, 440-443 (2002).</w:t>
      </w:r>
    </w:p>
    <w:p w14:paraId="5AB3624D" w14:textId="77777777" w:rsidR="009964FF" w:rsidRPr="009964FF" w:rsidRDefault="009964FF" w:rsidP="009964FF">
      <w:pPr>
        <w:pStyle w:val="EndNoteBibliography"/>
        <w:ind w:left="720" w:hanging="720"/>
        <w:rPr>
          <w:noProof/>
        </w:rPr>
      </w:pPr>
      <w:r w:rsidRPr="009964FF">
        <w:rPr>
          <w:noProof/>
        </w:rPr>
        <w:t>32</w:t>
      </w:r>
      <w:r w:rsidRPr="009964FF">
        <w:rPr>
          <w:noProof/>
        </w:rPr>
        <w:tab/>
        <w:t xml:space="preserve">Martin, P. &amp; Bateson, P. </w:t>
      </w:r>
      <w:r w:rsidRPr="009964FF">
        <w:rPr>
          <w:i/>
          <w:noProof/>
        </w:rPr>
        <w:t>Measuring Behaviour: An Introductory Guide</w:t>
      </w:r>
      <w:r w:rsidRPr="009964FF">
        <w:rPr>
          <w:noProof/>
        </w:rPr>
        <w:t>. 3rd Edition edn,  (Cambridge University Press, 2007).</w:t>
      </w:r>
    </w:p>
    <w:p w14:paraId="4F7D0A5A" w14:textId="77777777" w:rsidR="009964FF" w:rsidRPr="009964FF" w:rsidRDefault="009964FF" w:rsidP="009964FF">
      <w:pPr>
        <w:pStyle w:val="EndNoteBibliography"/>
        <w:ind w:left="720" w:hanging="720"/>
        <w:rPr>
          <w:noProof/>
        </w:rPr>
      </w:pPr>
      <w:r w:rsidRPr="009964FF">
        <w:rPr>
          <w:noProof/>
        </w:rPr>
        <w:t>33</w:t>
      </w:r>
      <w:r w:rsidRPr="009964FF">
        <w:rPr>
          <w:noProof/>
        </w:rPr>
        <w:tab/>
        <w:t xml:space="preserve">Arbuthnott, D. &amp; Crespi, B. J. Courtship and mate discrimination within and between species of Timema walking-sticks. </w:t>
      </w:r>
      <w:r w:rsidRPr="009964FF">
        <w:rPr>
          <w:i/>
          <w:noProof/>
        </w:rPr>
        <w:t>Anim. Behav.</w:t>
      </w:r>
      <w:r w:rsidRPr="009964FF">
        <w:rPr>
          <w:noProof/>
        </w:rPr>
        <w:t xml:space="preserve"> </w:t>
      </w:r>
      <w:r w:rsidRPr="009964FF">
        <w:rPr>
          <w:b/>
          <w:noProof/>
        </w:rPr>
        <w:t>78</w:t>
      </w:r>
      <w:r w:rsidRPr="009964FF">
        <w:rPr>
          <w:noProof/>
        </w:rPr>
        <w:t>, 53-59, doi:10.1016/j.anbehav.2009.02.028 (2009).</w:t>
      </w:r>
    </w:p>
    <w:p w14:paraId="4967622F" w14:textId="77777777" w:rsidR="009964FF" w:rsidRPr="009964FF" w:rsidRDefault="009964FF" w:rsidP="009964FF">
      <w:pPr>
        <w:pStyle w:val="EndNoteBibliography"/>
        <w:ind w:left="720" w:hanging="720"/>
        <w:rPr>
          <w:noProof/>
        </w:rPr>
      </w:pPr>
      <w:r w:rsidRPr="009964FF">
        <w:rPr>
          <w:noProof/>
        </w:rPr>
        <w:t>34</w:t>
      </w:r>
      <w:r w:rsidRPr="009964FF">
        <w:rPr>
          <w:noProof/>
        </w:rPr>
        <w:tab/>
        <w:t xml:space="preserve">Thomas, M. L. &amp; Simmons, L. W. Male-derived cuticular hydrocarbons signal sperm competition intensity and affect ejaculate expenditure in crickets. </w:t>
      </w:r>
      <w:r w:rsidRPr="009964FF">
        <w:rPr>
          <w:i/>
          <w:noProof/>
        </w:rPr>
        <w:t>Proc. R. Soc. B-Biol. Sci.</w:t>
      </w:r>
      <w:r w:rsidRPr="009964FF">
        <w:rPr>
          <w:noProof/>
        </w:rPr>
        <w:t xml:space="preserve"> </w:t>
      </w:r>
      <w:r w:rsidRPr="009964FF">
        <w:rPr>
          <w:b/>
          <w:noProof/>
        </w:rPr>
        <w:t>276</w:t>
      </w:r>
      <w:r w:rsidRPr="009964FF">
        <w:rPr>
          <w:noProof/>
        </w:rPr>
        <w:t>, 383-388, doi:10.1098/rspb.2008.1206 (2009).</w:t>
      </w:r>
    </w:p>
    <w:p w14:paraId="7882ABC8" w14:textId="77777777" w:rsidR="009964FF" w:rsidRPr="009964FF" w:rsidRDefault="009964FF" w:rsidP="009964FF">
      <w:pPr>
        <w:pStyle w:val="EndNoteBibliography"/>
        <w:ind w:left="720" w:hanging="720"/>
        <w:rPr>
          <w:noProof/>
        </w:rPr>
      </w:pPr>
      <w:r w:rsidRPr="009964FF">
        <w:rPr>
          <w:noProof/>
        </w:rPr>
        <w:t>35</w:t>
      </w:r>
      <w:r w:rsidRPr="009964FF">
        <w:rPr>
          <w:noProof/>
        </w:rPr>
        <w:tab/>
        <w:t>Weddle, C. B.</w:t>
      </w:r>
      <w:r w:rsidRPr="009964FF">
        <w:rPr>
          <w:i/>
          <w:noProof/>
        </w:rPr>
        <w:t xml:space="preserve"> et al.</w:t>
      </w:r>
      <w:r w:rsidRPr="009964FF">
        <w:rPr>
          <w:noProof/>
        </w:rPr>
        <w:t xml:space="preserve"> Cuticular hydrocarbons as a basis for chemosensory self-referencing in crickets: a potentially universal mechanism facilitating polyandry in insects. </w:t>
      </w:r>
      <w:r w:rsidRPr="009964FF">
        <w:rPr>
          <w:i/>
          <w:noProof/>
        </w:rPr>
        <w:t>Ecol. Lett.</w:t>
      </w:r>
      <w:r w:rsidRPr="009964FF">
        <w:rPr>
          <w:noProof/>
        </w:rPr>
        <w:t xml:space="preserve"> </w:t>
      </w:r>
      <w:r w:rsidRPr="009964FF">
        <w:rPr>
          <w:b/>
          <w:noProof/>
        </w:rPr>
        <w:t>16</w:t>
      </w:r>
      <w:r w:rsidRPr="009964FF">
        <w:rPr>
          <w:noProof/>
        </w:rPr>
        <w:t>, 346-353, doi:10.1111/ele.12046 (2013).</w:t>
      </w:r>
    </w:p>
    <w:p w14:paraId="45576FC6" w14:textId="77777777" w:rsidR="009964FF" w:rsidRPr="009964FF" w:rsidRDefault="009964FF" w:rsidP="009964FF">
      <w:pPr>
        <w:pStyle w:val="EndNoteBibliography"/>
        <w:ind w:left="720" w:hanging="720"/>
        <w:rPr>
          <w:noProof/>
        </w:rPr>
      </w:pPr>
      <w:r w:rsidRPr="009964FF">
        <w:rPr>
          <w:noProof/>
        </w:rPr>
        <w:t>36</w:t>
      </w:r>
      <w:r w:rsidRPr="009964FF">
        <w:rPr>
          <w:noProof/>
        </w:rPr>
        <w:tab/>
        <w:t xml:space="preserve">Dyer, K. A., White, B. E., Sztepanacz, J. L., Bewick, E. R. &amp; Rundle, H. D. REPRODUCTIVE CHARACTER DISPLACEMENT OF EPICUTICULAR COMPOUNDS AND THEIR CONTRIBUTION TO MATE CHOICE IN DROSOPHILA SUBQUINARIA AND DROSOPHILA RECENS. </w:t>
      </w:r>
      <w:r w:rsidRPr="009964FF">
        <w:rPr>
          <w:i/>
          <w:noProof/>
        </w:rPr>
        <w:t>Evolution</w:t>
      </w:r>
      <w:r w:rsidRPr="009964FF">
        <w:rPr>
          <w:noProof/>
        </w:rPr>
        <w:t xml:space="preserve"> </w:t>
      </w:r>
      <w:r w:rsidRPr="009964FF">
        <w:rPr>
          <w:b/>
          <w:noProof/>
        </w:rPr>
        <w:t>68</w:t>
      </w:r>
      <w:r w:rsidRPr="009964FF">
        <w:rPr>
          <w:noProof/>
        </w:rPr>
        <w:t>, 1163-1175, doi:10.1111/evo.12335 (2014).</w:t>
      </w:r>
    </w:p>
    <w:p w14:paraId="19136DD2" w14:textId="77777777" w:rsidR="009964FF" w:rsidRPr="009964FF" w:rsidRDefault="009964FF" w:rsidP="009964FF">
      <w:pPr>
        <w:pStyle w:val="EndNoteBibliography"/>
        <w:ind w:left="720" w:hanging="720"/>
        <w:rPr>
          <w:noProof/>
        </w:rPr>
      </w:pPr>
      <w:r w:rsidRPr="009964FF">
        <w:rPr>
          <w:noProof/>
        </w:rPr>
        <w:t>37</w:t>
      </w:r>
      <w:r w:rsidRPr="009964FF">
        <w:rPr>
          <w:noProof/>
        </w:rPr>
        <w:tab/>
        <w:t>Gompert, Z.</w:t>
      </w:r>
      <w:r w:rsidRPr="009964FF">
        <w:rPr>
          <w:i/>
          <w:noProof/>
        </w:rPr>
        <w:t xml:space="preserve"> et al.</w:t>
      </w:r>
      <w:r w:rsidRPr="009964FF">
        <w:rPr>
          <w:noProof/>
        </w:rPr>
        <w:t xml:space="preserve"> Experimental evidence for ecological selection on genome variation in the wild. </w:t>
      </w:r>
      <w:r w:rsidRPr="009964FF">
        <w:rPr>
          <w:i/>
          <w:noProof/>
        </w:rPr>
        <w:t>Ecol. Lett.</w:t>
      </w:r>
      <w:r w:rsidRPr="009964FF">
        <w:rPr>
          <w:noProof/>
        </w:rPr>
        <w:t xml:space="preserve"> </w:t>
      </w:r>
      <w:r w:rsidRPr="009964FF">
        <w:rPr>
          <w:b/>
          <w:noProof/>
        </w:rPr>
        <w:t>17</w:t>
      </w:r>
      <w:r w:rsidRPr="009964FF">
        <w:rPr>
          <w:noProof/>
        </w:rPr>
        <w:t>, 369-379, doi:10.1111/ele.12238 (2014).</w:t>
      </w:r>
    </w:p>
    <w:p w14:paraId="1F5CCB97" w14:textId="77777777" w:rsidR="009964FF" w:rsidRPr="009964FF" w:rsidRDefault="009964FF" w:rsidP="009964FF">
      <w:pPr>
        <w:pStyle w:val="EndNoteBibliography"/>
        <w:ind w:left="720" w:hanging="720"/>
        <w:rPr>
          <w:noProof/>
        </w:rPr>
      </w:pPr>
      <w:r w:rsidRPr="009964FF">
        <w:rPr>
          <w:noProof/>
        </w:rPr>
        <w:t>38</w:t>
      </w:r>
      <w:r w:rsidRPr="009964FF">
        <w:rPr>
          <w:noProof/>
        </w:rPr>
        <w:tab/>
        <w:t>Bouckaert, R.</w:t>
      </w:r>
      <w:r w:rsidRPr="009964FF">
        <w:rPr>
          <w:i/>
          <w:noProof/>
        </w:rPr>
        <w:t xml:space="preserve"> et al.</w:t>
      </w:r>
      <w:r w:rsidRPr="009964FF">
        <w:rPr>
          <w:noProof/>
        </w:rPr>
        <w:t xml:space="preserve"> BEAST 2: A Software Platform for Bayesian Evolutionary Analysis. </w:t>
      </w:r>
      <w:r w:rsidRPr="009964FF">
        <w:rPr>
          <w:i/>
          <w:noProof/>
        </w:rPr>
        <w:t>PLoS Comput Biol</w:t>
      </w:r>
      <w:r w:rsidRPr="009964FF">
        <w:rPr>
          <w:noProof/>
        </w:rPr>
        <w:t xml:space="preserve"> </w:t>
      </w:r>
      <w:r w:rsidRPr="009964FF">
        <w:rPr>
          <w:b/>
          <w:noProof/>
        </w:rPr>
        <w:t>10</w:t>
      </w:r>
      <w:r w:rsidRPr="009964FF">
        <w:rPr>
          <w:noProof/>
        </w:rPr>
        <w:t>, e1003537, doi:10.1371/journal.pcbi.1003537 (2014).</w:t>
      </w:r>
    </w:p>
    <w:p w14:paraId="55862EB8" w14:textId="77777777" w:rsidR="009964FF" w:rsidRPr="009964FF" w:rsidRDefault="009964FF" w:rsidP="009964FF">
      <w:pPr>
        <w:pStyle w:val="EndNoteBibliography"/>
        <w:ind w:left="720" w:hanging="720"/>
        <w:rPr>
          <w:noProof/>
        </w:rPr>
      </w:pPr>
      <w:r w:rsidRPr="009964FF">
        <w:rPr>
          <w:noProof/>
        </w:rPr>
        <w:t>39</w:t>
      </w:r>
      <w:r w:rsidRPr="009964FF">
        <w:rPr>
          <w:noProof/>
        </w:rPr>
        <w:tab/>
        <w:t xml:space="preserve">Bouckaert, R., Alvarado-Mora, M. V. &amp; Pinho, J. R. R. Evolutionary rates and HBV: issues of rate estimation with Bayesian molecular methods. </w:t>
      </w:r>
      <w:r w:rsidRPr="009964FF">
        <w:rPr>
          <w:i/>
          <w:noProof/>
        </w:rPr>
        <w:t>Antiviral Therapy</w:t>
      </w:r>
      <w:r w:rsidRPr="009964FF">
        <w:rPr>
          <w:noProof/>
        </w:rPr>
        <w:t xml:space="preserve"> </w:t>
      </w:r>
      <w:r w:rsidRPr="009964FF">
        <w:rPr>
          <w:b/>
          <w:noProof/>
        </w:rPr>
        <w:t>18</w:t>
      </w:r>
      <w:r w:rsidRPr="009964FF">
        <w:rPr>
          <w:noProof/>
        </w:rPr>
        <w:t>, 497-503, doi:10.3851/IMP2656 (2013).</w:t>
      </w:r>
    </w:p>
    <w:p w14:paraId="0330EE1A" w14:textId="77777777" w:rsidR="009964FF" w:rsidRPr="009964FF" w:rsidRDefault="009964FF" w:rsidP="009964FF">
      <w:pPr>
        <w:pStyle w:val="EndNoteBibliography"/>
        <w:ind w:left="720" w:hanging="720"/>
        <w:rPr>
          <w:noProof/>
        </w:rPr>
      </w:pPr>
      <w:r w:rsidRPr="009964FF">
        <w:rPr>
          <w:noProof/>
        </w:rPr>
        <w:t>40</w:t>
      </w:r>
      <w:r w:rsidRPr="009964FF">
        <w:rPr>
          <w:noProof/>
        </w:rPr>
        <w:tab/>
        <w:t xml:space="preserve">Duchêne, S., Molak, M. &amp; Ho, S. Y. W. ClockstaR: choosing the number of relaxed-clock models in molecular phylogenetic analysis. </w:t>
      </w:r>
      <w:r w:rsidRPr="009964FF">
        <w:rPr>
          <w:i/>
          <w:noProof/>
        </w:rPr>
        <w:t>Bioinformatics</w:t>
      </w:r>
      <w:r w:rsidRPr="009964FF">
        <w:rPr>
          <w:noProof/>
        </w:rPr>
        <w:t xml:space="preserve"> </w:t>
      </w:r>
      <w:r w:rsidRPr="009964FF">
        <w:rPr>
          <w:b/>
          <w:noProof/>
        </w:rPr>
        <w:t>30</w:t>
      </w:r>
      <w:r w:rsidRPr="009964FF">
        <w:rPr>
          <w:noProof/>
        </w:rPr>
        <w:t>, 1017-1019, doi:10.1093/bioinformatics/btt665 (2014).</w:t>
      </w:r>
    </w:p>
    <w:p w14:paraId="02E6B69E" w14:textId="113C1C2F" w:rsidR="009964FF" w:rsidRPr="009964FF" w:rsidRDefault="009964FF" w:rsidP="009964FF">
      <w:pPr>
        <w:pStyle w:val="EndNoteBibliography"/>
        <w:ind w:left="720" w:hanging="720"/>
        <w:rPr>
          <w:noProof/>
        </w:rPr>
      </w:pPr>
      <w:r w:rsidRPr="009964FF">
        <w:rPr>
          <w:noProof/>
        </w:rPr>
        <w:t>41</w:t>
      </w:r>
      <w:r w:rsidRPr="009964FF">
        <w:rPr>
          <w:noProof/>
        </w:rPr>
        <w:tab/>
        <w:t xml:space="preserve">Soria-Carrasco, V., Talavera, G., Igea, J. &amp; Castresana, J. The K tree score: quantification of differences in the relative branch length and topology of </w:t>
      </w:r>
      <w:r w:rsidRPr="009964FF">
        <w:rPr>
          <w:noProof/>
        </w:rPr>
        <w:lastRenderedPageBreak/>
        <w:t xml:space="preserve">phylogenetic trees. </w:t>
      </w:r>
      <w:r w:rsidRPr="009964FF">
        <w:rPr>
          <w:i/>
          <w:noProof/>
        </w:rPr>
        <w:t>Bioinformatics</w:t>
      </w:r>
      <w:r w:rsidRPr="009964FF">
        <w:rPr>
          <w:noProof/>
        </w:rPr>
        <w:t xml:space="preserve"> </w:t>
      </w:r>
      <w:r w:rsidRPr="009964FF">
        <w:rPr>
          <w:b/>
          <w:noProof/>
        </w:rPr>
        <w:t>23</w:t>
      </w:r>
      <w:r>
        <w:rPr>
          <w:noProof/>
        </w:rPr>
        <w:t xml:space="preserve">, 2954-2956, </w:t>
      </w:r>
      <w:r w:rsidRPr="009964FF">
        <w:rPr>
          <w:noProof/>
        </w:rPr>
        <w:t>doi:10.1093/bioinformatics/btm466 (2007).</w:t>
      </w:r>
    </w:p>
    <w:p w14:paraId="1857786D" w14:textId="77777777" w:rsidR="009964FF" w:rsidRPr="009964FF" w:rsidRDefault="009964FF" w:rsidP="009964FF">
      <w:pPr>
        <w:pStyle w:val="EndNoteBibliography"/>
        <w:ind w:left="720" w:hanging="720"/>
        <w:rPr>
          <w:noProof/>
        </w:rPr>
      </w:pPr>
      <w:r w:rsidRPr="009964FF">
        <w:rPr>
          <w:noProof/>
        </w:rPr>
        <w:t>42</w:t>
      </w:r>
      <w:r w:rsidRPr="009964FF">
        <w:rPr>
          <w:noProof/>
        </w:rPr>
        <w:tab/>
        <w:t xml:space="preserve">Tibshirani, R., Walther, G. &amp; Hastie, T. Estimating the Number of Clusters in a Data Set via the Gap Statistic. </w:t>
      </w:r>
      <w:r w:rsidRPr="009964FF">
        <w:rPr>
          <w:i/>
          <w:noProof/>
        </w:rPr>
        <w:t>Journal of the Royal Statistical Society. Series B (Statistical Methodology)</w:t>
      </w:r>
      <w:r w:rsidRPr="009964FF">
        <w:rPr>
          <w:noProof/>
        </w:rPr>
        <w:t xml:space="preserve"> </w:t>
      </w:r>
      <w:r w:rsidRPr="009964FF">
        <w:rPr>
          <w:b/>
          <w:noProof/>
        </w:rPr>
        <w:t>63</w:t>
      </w:r>
      <w:r w:rsidRPr="009964FF">
        <w:rPr>
          <w:noProof/>
        </w:rPr>
        <w:t>, 411-423 (2001).</w:t>
      </w:r>
    </w:p>
    <w:p w14:paraId="7A8A83B2" w14:textId="77777777" w:rsidR="009964FF" w:rsidRPr="009964FF" w:rsidRDefault="009964FF" w:rsidP="009964FF">
      <w:pPr>
        <w:pStyle w:val="EndNoteBibliography"/>
        <w:ind w:left="720" w:hanging="720"/>
        <w:rPr>
          <w:noProof/>
        </w:rPr>
      </w:pPr>
      <w:r w:rsidRPr="009964FF">
        <w:rPr>
          <w:noProof/>
        </w:rPr>
        <w:t>43</w:t>
      </w:r>
      <w:r w:rsidRPr="009964FF">
        <w:rPr>
          <w:noProof/>
        </w:rPr>
        <w:tab/>
        <w:t>Ayres, D. L.</w:t>
      </w:r>
      <w:r w:rsidRPr="009964FF">
        <w:rPr>
          <w:i/>
          <w:noProof/>
        </w:rPr>
        <w:t xml:space="preserve"> et al.</w:t>
      </w:r>
      <w:r w:rsidRPr="009964FF">
        <w:rPr>
          <w:noProof/>
        </w:rPr>
        <w:t xml:space="preserve"> BEAGLE: An Application Programming Interface and High-Performance Computing Library for Statistical Phylogenetics. </w:t>
      </w:r>
      <w:r w:rsidRPr="009964FF">
        <w:rPr>
          <w:i/>
          <w:noProof/>
        </w:rPr>
        <w:t>Systematic Biology</w:t>
      </w:r>
      <w:r w:rsidRPr="009964FF">
        <w:rPr>
          <w:noProof/>
        </w:rPr>
        <w:t>, doi:10.1093/sysbio/syr100 (2011).</w:t>
      </w:r>
    </w:p>
    <w:p w14:paraId="1160FB5E" w14:textId="77777777" w:rsidR="009964FF" w:rsidRPr="009964FF" w:rsidRDefault="009964FF" w:rsidP="009964FF">
      <w:pPr>
        <w:pStyle w:val="EndNoteBibliography"/>
        <w:ind w:left="720" w:hanging="720"/>
        <w:rPr>
          <w:noProof/>
        </w:rPr>
      </w:pPr>
      <w:r w:rsidRPr="009964FF">
        <w:rPr>
          <w:noProof/>
        </w:rPr>
        <w:t>44</w:t>
      </w:r>
      <w:r w:rsidRPr="009964FF">
        <w:rPr>
          <w:noProof/>
        </w:rPr>
        <w:tab/>
        <w:t xml:space="preserve">Heled, J. &amp; Bouckaert, R. Looking for trees in the forest: summary tree from posterior samples. </w:t>
      </w:r>
      <w:r w:rsidRPr="009964FF">
        <w:rPr>
          <w:i/>
          <w:noProof/>
        </w:rPr>
        <w:t>BMC Evol. Biol.</w:t>
      </w:r>
      <w:r w:rsidRPr="009964FF">
        <w:rPr>
          <w:noProof/>
        </w:rPr>
        <w:t xml:space="preserve"> </w:t>
      </w:r>
      <w:r w:rsidRPr="009964FF">
        <w:rPr>
          <w:b/>
          <w:noProof/>
        </w:rPr>
        <w:t>13</w:t>
      </w:r>
      <w:r w:rsidRPr="009964FF">
        <w:rPr>
          <w:noProof/>
        </w:rPr>
        <w:t>, 221 (2013).</w:t>
      </w:r>
    </w:p>
    <w:p w14:paraId="08E67D4C" w14:textId="77777777" w:rsidR="009964FF" w:rsidRPr="009964FF" w:rsidRDefault="009964FF" w:rsidP="009964FF">
      <w:pPr>
        <w:pStyle w:val="EndNoteBibliography"/>
        <w:ind w:left="720" w:hanging="720"/>
        <w:rPr>
          <w:noProof/>
        </w:rPr>
      </w:pPr>
      <w:r w:rsidRPr="009964FF">
        <w:rPr>
          <w:noProof/>
        </w:rPr>
        <w:t>45</w:t>
      </w:r>
      <w:r w:rsidRPr="009964FF">
        <w:rPr>
          <w:noProof/>
        </w:rPr>
        <w:tab/>
        <w:t xml:space="preserve">Law, J. H. &amp; Crespi, B. J. The evolution of geographic parthenogenesis in Timema walking-sticks. </w:t>
      </w:r>
      <w:r w:rsidRPr="009964FF">
        <w:rPr>
          <w:i/>
          <w:noProof/>
        </w:rPr>
        <w:t>Mol. Ecol.</w:t>
      </w:r>
      <w:r w:rsidRPr="009964FF">
        <w:rPr>
          <w:noProof/>
        </w:rPr>
        <w:t xml:space="preserve"> </w:t>
      </w:r>
      <w:r w:rsidRPr="009964FF">
        <w:rPr>
          <w:b/>
          <w:noProof/>
        </w:rPr>
        <w:t>11</w:t>
      </w:r>
      <w:r w:rsidRPr="009964FF">
        <w:rPr>
          <w:noProof/>
        </w:rPr>
        <w:t>, 1471–1489, doi:10.1046/j.1365-294X.2002.01547.x (2002).</w:t>
      </w:r>
    </w:p>
    <w:p w14:paraId="1AA60D14" w14:textId="77777777" w:rsidR="009964FF" w:rsidRPr="009964FF" w:rsidRDefault="009964FF" w:rsidP="009964FF">
      <w:pPr>
        <w:pStyle w:val="EndNoteBibliography"/>
        <w:ind w:left="720" w:hanging="720"/>
        <w:rPr>
          <w:noProof/>
        </w:rPr>
      </w:pPr>
      <w:r w:rsidRPr="009964FF">
        <w:rPr>
          <w:noProof/>
        </w:rPr>
        <w:t>46</w:t>
      </w:r>
      <w:r w:rsidRPr="009964FF">
        <w:rPr>
          <w:noProof/>
        </w:rPr>
        <w:tab/>
        <w:t xml:space="preserve">Law, J. H. &amp; Crespi, B. J. Recent and ancient asexuality in Timema walkingsticks. </w:t>
      </w:r>
      <w:r w:rsidRPr="009964FF">
        <w:rPr>
          <w:i/>
          <w:noProof/>
        </w:rPr>
        <w:t>Evolution</w:t>
      </w:r>
      <w:r w:rsidRPr="009964FF">
        <w:rPr>
          <w:noProof/>
        </w:rPr>
        <w:t xml:space="preserve"> </w:t>
      </w:r>
      <w:r w:rsidRPr="009964FF">
        <w:rPr>
          <w:b/>
          <w:noProof/>
        </w:rPr>
        <w:t>56</w:t>
      </w:r>
      <w:r w:rsidRPr="009964FF">
        <w:rPr>
          <w:noProof/>
        </w:rPr>
        <w:t>, 1711-1717, doi:10.1111/j.0014-3820.2002.tb01484.x (2002).</w:t>
      </w:r>
    </w:p>
    <w:p w14:paraId="7DF9CA65" w14:textId="77777777" w:rsidR="009964FF" w:rsidRPr="009964FF" w:rsidRDefault="009964FF" w:rsidP="009964FF">
      <w:pPr>
        <w:pStyle w:val="EndNoteBibliography"/>
        <w:ind w:left="720" w:hanging="720"/>
        <w:rPr>
          <w:noProof/>
        </w:rPr>
      </w:pPr>
      <w:r w:rsidRPr="009964FF">
        <w:rPr>
          <w:noProof/>
        </w:rPr>
        <w:t>47</w:t>
      </w:r>
      <w:r w:rsidRPr="009964FF">
        <w:rPr>
          <w:noProof/>
        </w:rPr>
        <w:tab/>
        <w:t xml:space="preserve">Sandoval, C., Carmean, D. A. &amp; Crespi, B. J. Molecular phylogenetics of sexual and parthenogenetic Timema walking-sticks. </w:t>
      </w:r>
      <w:r w:rsidRPr="009964FF">
        <w:rPr>
          <w:i/>
          <w:noProof/>
        </w:rPr>
        <w:t>Proc. R. Soc. B-Biol. Sci.</w:t>
      </w:r>
      <w:r w:rsidRPr="009964FF">
        <w:rPr>
          <w:noProof/>
        </w:rPr>
        <w:t xml:space="preserve"> </w:t>
      </w:r>
      <w:r w:rsidRPr="009964FF">
        <w:rPr>
          <w:b/>
          <w:noProof/>
        </w:rPr>
        <w:t>265</w:t>
      </w:r>
      <w:r w:rsidRPr="009964FF">
        <w:rPr>
          <w:noProof/>
        </w:rPr>
        <w:t>, 589-595 (1998).</w:t>
      </w:r>
    </w:p>
    <w:p w14:paraId="47242E0F" w14:textId="77777777" w:rsidR="009964FF" w:rsidRPr="009964FF" w:rsidRDefault="009964FF" w:rsidP="009964FF">
      <w:pPr>
        <w:pStyle w:val="EndNoteBibliography"/>
        <w:ind w:left="720" w:hanging="720"/>
        <w:rPr>
          <w:noProof/>
        </w:rPr>
      </w:pPr>
      <w:r w:rsidRPr="009964FF">
        <w:rPr>
          <w:noProof/>
        </w:rPr>
        <w:t>48</w:t>
      </w:r>
      <w:r w:rsidRPr="009964FF">
        <w:rPr>
          <w:noProof/>
        </w:rPr>
        <w:tab/>
        <w:t xml:space="preserve">Crespi, B. J. &amp; Sandoval, C. P. Phylogenetic evidence for the evolution of ecological specialization in Timema walking-sticks. </w:t>
      </w:r>
      <w:r w:rsidRPr="009964FF">
        <w:rPr>
          <w:i/>
          <w:noProof/>
        </w:rPr>
        <w:t>J. Evol. Biol.</w:t>
      </w:r>
      <w:r w:rsidRPr="009964FF">
        <w:rPr>
          <w:noProof/>
        </w:rPr>
        <w:t xml:space="preserve"> </w:t>
      </w:r>
      <w:r w:rsidRPr="009964FF">
        <w:rPr>
          <w:b/>
          <w:noProof/>
        </w:rPr>
        <w:t>13</w:t>
      </w:r>
      <w:r w:rsidRPr="009964FF">
        <w:rPr>
          <w:noProof/>
        </w:rPr>
        <w:t>, 249-262 (2000).</w:t>
      </w:r>
    </w:p>
    <w:p w14:paraId="188744F5" w14:textId="77777777" w:rsidR="009964FF" w:rsidRPr="009964FF" w:rsidRDefault="009964FF" w:rsidP="009964FF">
      <w:pPr>
        <w:pStyle w:val="EndNoteBibliography"/>
        <w:ind w:left="720" w:hanging="720"/>
        <w:rPr>
          <w:noProof/>
        </w:rPr>
      </w:pPr>
      <w:r w:rsidRPr="009964FF">
        <w:rPr>
          <w:noProof/>
        </w:rPr>
        <w:t>49</w:t>
      </w:r>
      <w:r w:rsidRPr="009964FF">
        <w:rPr>
          <w:noProof/>
        </w:rPr>
        <w:tab/>
        <w:t xml:space="preserve">Schwander, T., Henry, L. &amp; Crespi, B. J. Molecular Evidence for Ancient Asexuality in Timema Stick Insects. </w:t>
      </w:r>
      <w:r w:rsidRPr="009964FF">
        <w:rPr>
          <w:i/>
          <w:noProof/>
        </w:rPr>
        <w:t>Current Biology</w:t>
      </w:r>
      <w:r w:rsidRPr="009964FF">
        <w:rPr>
          <w:noProof/>
        </w:rPr>
        <w:t xml:space="preserve"> </w:t>
      </w:r>
      <w:r w:rsidRPr="009964FF">
        <w:rPr>
          <w:b/>
          <w:noProof/>
        </w:rPr>
        <w:t>21</w:t>
      </w:r>
      <w:r w:rsidRPr="009964FF">
        <w:rPr>
          <w:noProof/>
        </w:rPr>
        <w:t>, 1129-1134, doi:10.1016/j.cub.2011.05.026 (2011).</w:t>
      </w:r>
    </w:p>
    <w:p w14:paraId="2F480E90" w14:textId="77777777" w:rsidR="009964FF" w:rsidRPr="009964FF" w:rsidRDefault="009964FF" w:rsidP="009964FF">
      <w:pPr>
        <w:pStyle w:val="EndNoteBibliography"/>
        <w:ind w:left="720" w:hanging="720"/>
        <w:rPr>
          <w:noProof/>
        </w:rPr>
      </w:pPr>
      <w:r w:rsidRPr="009964FF">
        <w:rPr>
          <w:noProof/>
        </w:rPr>
        <w:t>50</w:t>
      </w:r>
      <w:r w:rsidRPr="009964FF">
        <w:rPr>
          <w:noProof/>
        </w:rPr>
        <w:tab/>
        <w:t xml:space="preserve">Tilgner, E. The fossil record of Phasmida (Insecta: Neoptera). </w:t>
      </w:r>
      <w:r w:rsidRPr="009964FF">
        <w:rPr>
          <w:i/>
          <w:noProof/>
        </w:rPr>
        <w:t>Insect Systematics &amp; Evolution</w:t>
      </w:r>
      <w:r w:rsidRPr="009964FF">
        <w:rPr>
          <w:noProof/>
        </w:rPr>
        <w:t xml:space="preserve"> </w:t>
      </w:r>
      <w:r w:rsidRPr="009964FF">
        <w:rPr>
          <w:b/>
          <w:noProof/>
        </w:rPr>
        <w:t>31</w:t>
      </w:r>
      <w:r w:rsidRPr="009964FF">
        <w:rPr>
          <w:noProof/>
        </w:rPr>
        <w:t>, 473-480 (2000).</w:t>
      </w:r>
    </w:p>
    <w:p w14:paraId="51287A03" w14:textId="77777777" w:rsidR="009964FF" w:rsidRPr="009964FF" w:rsidRDefault="009964FF" w:rsidP="009964FF">
      <w:pPr>
        <w:pStyle w:val="EndNoteBibliography"/>
        <w:ind w:left="720" w:hanging="720"/>
        <w:rPr>
          <w:noProof/>
        </w:rPr>
      </w:pPr>
      <w:r w:rsidRPr="009964FF">
        <w:rPr>
          <w:noProof/>
        </w:rPr>
        <w:t>51</w:t>
      </w:r>
      <w:r w:rsidRPr="009964FF">
        <w:rPr>
          <w:noProof/>
        </w:rPr>
        <w:tab/>
        <w:t xml:space="preserve">Grimaldi, D. &amp; Engel, M. S. </w:t>
      </w:r>
      <w:r w:rsidRPr="009964FF">
        <w:rPr>
          <w:i/>
          <w:noProof/>
        </w:rPr>
        <w:t>Evolution of the Insects</w:t>
      </w:r>
      <w:r w:rsidRPr="009964FF">
        <w:rPr>
          <w:noProof/>
        </w:rPr>
        <w:t>.  (Cambridge University Press, 2005).</w:t>
      </w:r>
    </w:p>
    <w:p w14:paraId="6B0FEC58" w14:textId="77777777" w:rsidR="009964FF" w:rsidRPr="009964FF" w:rsidRDefault="009964FF" w:rsidP="009964FF">
      <w:pPr>
        <w:pStyle w:val="EndNoteBibliography"/>
        <w:ind w:left="720" w:hanging="720"/>
        <w:rPr>
          <w:noProof/>
        </w:rPr>
      </w:pPr>
      <w:r w:rsidRPr="009964FF">
        <w:rPr>
          <w:noProof/>
        </w:rPr>
        <w:t>52</w:t>
      </w:r>
      <w:r w:rsidRPr="009964FF">
        <w:rPr>
          <w:noProof/>
        </w:rPr>
        <w:tab/>
        <w:t xml:space="preserve">Wedmann, S., Bradler, S. &amp; Rust, J. The first fossil leaf insect: 47 million years of specialized cryptic morphology and behavior. </w:t>
      </w:r>
      <w:r w:rsidRPr="009964FF">
        <w:rPr>
          <w:i/>
          <w:noProof/>
        </w:rPr>
        <w:t>Proceedings of the National Academy of Sciences</w:t>
      </w:r>
      <w:r w:rsidRPr="009964FF">
        <w:rPr>
          <w:noProof/>
        </w:rPr>
        <w:t xml:space="preserve"> </w:t>
      </w:r>
      <w:r w:rsidRPr="009964FF">
        <w:rPr>
          <w:b/>
          <w:noProof/>
        </w:rPr>
        <w:t>104</w:t>
      </w:r>
      <w:r w:rsidRPr="009964FF">
        <w:rPr>
          <w:noProof/>
        </w:rPr>
        <w:t>, 565-569, doi:10.1073/pnas.0606937104 (2007).</w:t>
      </w:r>
    </w:p>
    <w:p w14:paraId="3A033649" w14:textId="77777777" w:rsidR="009964FF" w:rsidRPr="009964FF" w:rsidRDefault="009964FF" w:rsidP="009964FF">
      <w:pPr>
        <w:pStyle w:val="EndNoteBibliography"/>
        <w:ind w:left="720" w:hanging="720"/>
        <w:rPr>
          <w:noProof/>
        </w:rPr>
      </w:pPr>
      <w:r w:rsidRPr="009964FF">
        <w:rPr>
          <w:noProof/>
        </w:rPr>
        <w:t>53</w:t>
      </w:r>
      <w:r w:rsidRPr="009964FF">
        <w:rPr>
          <w:noProof/>
        </w:rPr>
        <w:tab/>
        <w:t xml:space="preserve">Hodgkinson, A. &amp; Eyre-Walker, A. Variation in the mutation rate across mammalian genomes. </w:t>
      </w:r>
      <w:r w:rsidRPr="009964FF">
        <w:rPr>
          <w:i/>
          <w:noProof/>
        </w:rPr>
        <w:t>Nature Reviews Genetics</w:t>
      </w:r>
      <w:r w:rsidRPr="009964FF">
        <w:rPr>
          <w:noProof/>
        </w:rPr>
        <w:t xml:space="preserve"> </w:t>
      </w:r>
      <w:r w:rsidRPr="009964FF">
        <w:rPr>
          <w:b/>
          <w:noProof/>
        </w:rPr>
        <w:t>12</w:t>
      </w:r>
      <w:r w:rsidRPr="009964FF">
        <w:rPr>
          <w:noProof/>
        </w:rPr>
        <w:t>, 756-766, doi:10.1038/nrg3098 (2011).</w:t>
      </w:r>
    </w:p>
    <w:p w14:paraId="6F857397" w14:textId="77777777" w:rsidR="009964FF" w:rsidRPr="009964FF" w:rsidRDefault="009964FF" w:rsidP="009964FF">
      <w:pPr>
        <w:pStyle w:val="EndNoteBibliography"/>
        <w:ind w:left="720" w:hanging="720"/>
        <w:rPr>
          <w:noProof/>
        </w:rPr>
      </w:pPr>
      <w:r w:rsidRPr="009964FF">
        <w:rPr>
          <w:noProof/>
        </w:rPr>
        <w:t>54</w:t>
      </w:r>
      <w:r w:rsidRPr="009964FF">
        <w:rPr>
          <w:noProof/>
        </w:rPr>
        <w:tab/>
        <w:t xml:space="preserve">Lanfear, R., Welch, J. J. &amp; Bromham, L. Watching the clock: Studying variation in rates of molecular evolution between species. </w:t>
      </w:r>
      <w:r w:rsidRPr="009964FF">
        <w:rPr>
          <w:i/>
          <w:noProof/>
        </w:rPr>
        <w:t>Trends Ecol. Evol.</w:t>
      </w:r>
      <w:r w:rsidRPr="009964FF">
        <w:rPr>
          <w:noProof/>
        </w:rPr>
        <w:t xml:space="preserve"> </w:t>
      </w:r>
      <w:r w:rsidRPr="009964FF">
        <w:rPr>
          <w:b/>
          <w:noProof/>
        </w:rPr>
        <w:t>25</w:t>
      </w:r>
      <w:r w:rsidRPr="009964FF">
        <w:rPr>
          <w:noProof/>
        </w:rPr>
        <w:t>, 495-503, doi:10.1016/j.tree.2010.06.007 (2010).</w:t>
      </w:r>
    </w:p>
    <w:p w14:paraId="0D584AF6" w14:textId="77777777" w:rsidR="009964FF" w:rsidRPr="009964FF" w:rsidRDefault="009964FF" w:rsidP="009964FF">
      <w:pPr>
        <w:pStyle w:val="EndNoteBibliography"/>
        <w:ind w:left="720" w:hanging="720"/>
        <w:rPr>
          <w:noProof/>
        </w:rPr>
      </w:pPr>
      <w:r w:rsidRPr="009964FF">
        <w:rPr>
          <w:noProof/>
        </w:rPr>
        <w:t>55</w:t>
      </w:r>
      <w:r w:rsidRPr="009964FF">
        <w:rPr>
          <w:noProof/>
        </w:rPr>
        <w:tab/>
        <w:t xml:space="preserve">Ho, S. Y. W., Phillips, M. J., Cooper, A. &amp; Drummond, A. J. Time Dependency of Molecular Rate Estimates and Systematic Overestimation of Recent Divergence Times. </w:t>
      </w:r>
      <w:r w:rsidRPr="009964FF">
        <w:rPr>
          <w:i/>
          <w:noProof/>
        </w:rPr>
        <w:t>Mol Biol Evol</w:t>
      </w:r>
      <w:r w:rsidRPr="009964FF">
        <w:rPr>
          <w:noProof/>
        </w:rPr>
        <w:t xml:space="preserve"> </w:t>
      </w:r>
      <w:r w:rsidRPr="009964FF">
        <w:rPr>
          <w:b/>
          <w:noProof/>
        </w:rPr>
        <w:t>22</w:t>
      </w:r>
      <w:r w:rsidRPr="009964FF">
        <w:rPr>
          <w:noProof/>
        </w:rPr>
        <w:t>, 1561-1568, doi:10.1093/molbev/msi145 (2005).</w:t>
      </w:r>
    </w:p>
    <w:p w14:paraId="39686025" w14:textId="77777777" w:rsidR="009964FF" w:rsidRPr="009964FF" w:rsidRDefault="009964FF" w:rsidP="009964FF">
      <w:pPr>
        <w:pStyle w:val="EndNoteBibliography"/>
        <w:ind w:left="720" w:hanging="720"/>
        <w:rPr>
          <w:noProof/>
        </w:rPr>
      </w:pPr>
      <w:r w:rsidRPr="009964FF">
        <w:rPr>
          <w:noProof/>
        </w:rPr>
        <w:t>56</w:t>
      </w:r>
      <w:r w:rsidRPr="009964FF">
        <w:rPr>
          <w:noProof/>
        </w:rPr>
        <w:tab/>
        <w:t xml:space="preserve">Soria-Carrasco, V. &amp; Castresana, J. Diversification rates and the latitudinal gradient of diversity in mammals. </w:t>
      </w:r>
      <w:r w:rsidRPr="009964FF">
        <w:rPr>
          <w:i/>
          <w:noProof/>
        </w:rPr>
        <w:t>Proc. R. Soc. B-Biol. Sci.</w:t>
      </w:r>
      <w:r w:rsidRPr="009964FF">
        <w:rPr>
          <w:noProof/>
        </w:rPr>
        <w:t xml:space="preserve"> </w:t>
      </w:r>
      <w:r w:rsidRPr="009964FF">
        <w:rPr>
          <w:b/>
          <w:noProof/>
        </w:rPr>
        <w:t>279</w:t>
      </w:r>
      <w:r w:rsidRPr="009964FF">
        <w:rPr>
          <w:noProof/>
        </w:rPr>
        <w:t>, 4148-4155, doi:10.1098/rspb.2012.1393 (2012).</w:t>
      </w:r>
    </w:p>
    <w:p w14:paraId="6D752E61" w14:textId="77777777" w:rsidR="009964FF" w:rsidRPr="009964FF" w:rsidRDefault="009964FF" w:rsidP="009964FF">
      <w:pPr>
        <w:pStyle w:val="EndNoteBibliography"/>
        <w:ind w:left="720" w:hanging="720"/>
        <w:rPr>
          <w:noProof/>
        </w:rPr>
      </w:pPr>
      <w:r w:rsidRPr="009964FF">
        <w:rPr>
          <w:noProof/>
        </w:rPr>
        <w:t>57</w:t>
      </w:r>
      <w:r w:rsidRPr="009964FF">
        <w:rPr>
          <w:noProof/>
        </w:rPr>
        <w:tab/>
        <w:t xml:space="preserve">Trautwein, M. D., Wiegmann, B. M., Beutel, R., Kjer, K. M. &amp; Yeates, D. K. Advances in Insect Phylogeny at the Dawn of the Postgenomic Era. </w:t>
      </w:r>
      <w:r w:rsidRPr="009964FF">
        <w:rPr>
          <w:i/>
          <w:noProof/>
        </w:rPr>
        <w:t>Annu. Rev. Entomol.</w:t>
      </w:r>
      <w:r w:rsidRPr="009964FF">
        <w:rPr>
          <w:noProof/>
        </w:rPr>
        <w:t xml:space="preserve"> </w:t>
      </w:r>
      <w:r w:rsidRPr="009964FF">
        <w:rPr>
          <w:b/>
          <w:noProof/>
        </w:rPr>
        <w:t>57</w:t>
      </w:r>
      <w:r w:rsidRPr="009964FF">
        <w:rPr>
          <w:noProof/>
        </w:rPr>
        <w:t>, 449-468, doi:10.1146/annurev-ento-120710-100538 (2012).</w:t>
      </w:r>
    </w:p>
    <w:p w14:paraId="473F71B4" w14:textId="77777777" w:rsidR="009964FF" w:rsidRPr="009964FF" w:rsidRDefault="009964FF" w:rsidP="009964FF">
      <w:pPr>
        <w:pStyle w:val="EndNoteBibliography"/>
        <w:ind w:left="720" w:hanging="720"/>
        <w:rPr>
          <w:noProof/>
        </w:rPr>
      </w:pPr>
      <w:r w:rsidRPr="009964FF">
        <w:rPr>
          <w:noProof/>
        </w:rPr>
        <w:t>58</w:t>
      </w:r>
      <w:r w:rsidRPr="009964FF">
        <w:rPr>
          <w:noProof/>
        </w:rPr>
        <w:tab/>
        <w:t>Benson, D. A.</w:t>
      </w:r>
      <w:r w:rsidRPr="009964FF">
        <w:rPr>
          <w:i/>
          <w:noProof/>
        </w:rPr>
        <w:t xml:space="preserve"> et al.</w:t>
      </w:r>
      <w:r w:rsidRPr="009964FF">
        <w:rPr>
          <w:noProof/>
        </w:rPr>
        <w:t xml:space="preserve"> GenBank. </w:t>
      </w:r>
      <w:r w:rsidRPr="009964FF">
        <w:rPr>
          <w:i/>
          <w:noProof/>
        </w:rPr>
        <w:t>Nucleic Acids Research</w:t>
      </w:r>
      <w:r w:rsidRPr="009964FF">
        <w:rPr>
          <w:noProof/>
        </w:rPr>
        <w:t xml:space="preserve"> </w:t>
      </w:r>
      <w:r w:rsidRPr="009964FF">
        <w:rPr>
          <w:b/>
          <w:noProof/>
        </w:rPr>
        <w:t>41</w:t>
      </w:r>
      <w:r w:rsidRPr="009964FF">
        <w:rPr>
          <w:noProof/>
        </w:rPr>
        <w:t>, D36-D42, doi:10.1093/nar/gks1195 (2013).</w:t>
      </w:r>
    </w:p>
    <w:p w14:paraId="0A09566C" w14:textId="77777777" w:rsidR="009964FF" w:rsidRPr="009964FF" w:rsidRDefault="009964FF" w:rsidP="009964FF">
      <w:pPr>
        <w:pStyle w:val="EndNoteBibliography"/>
        <w:ind w:left="720" w:hanging="720"/>
        <w:rPr>
          <w:noProof/>
        </w:rPr>
      </w:pPr>
      <w:r w:rsidRPr="009964FF">
        <w:rPr>
          <w:noProof/>
        </w:rPr>
        <w:lastRenderedPageBreak/>
        <w:t>59</w:t>
      </w:r>
      <w:r w:rsidRPr="009964FF">
        <w:rPr>
          <w:noProof/>
        </w:rPr>
        <w:tab/>
        <w:t>Wang, M.</w:t>
      </w:r>
      <w:r w:rsidRPr="009964FF">
        <w:rPr>
          <w:i/>
          <w:noProof/>
        </w:rPr>
        <w:t xml:space="preserve"> et al.</w:t>
      </w:r>
      <w:r w:rsidRPr="009964FF">
        <w:rPr>
          <w:noProof/>
        </w:rPr>
        <w:t xml:space="preserve"> Under Cover at Pre-Angiosperm Times: A Cloaked Phasmatodean Insect from the Early Cretaceous Jehol Biota. </w:t>
      </w:r>
      <w:r w:rsidRPr="009964FF">
        <w:rPr>
          <w:i/>
          <w:noProof/>
        </w:rPr>
        <w:t>PLoS One</w:t>
      </w:r>
      <w:r w:rsidRPr="009964FF">
        <w:rPr>
          <w:noProof/>
        </w:rPr>
        <w:t xml:space="preserve"> </w:t>
      </w:r>
      <w:r w:rsidRPr="009964FF">
        <w:rPr>
          <w:b/>
          <w:noProof/>
        </w:rPr>
        <w:t>9</w:t>
      </w:r>
      <w:r w:rsidRPr="009964FF">
        <w:rPr>
          <w:noProof/>
        </w:rPr>
        <w:t>, e91290, doi:10.1371/journal.pone.0091290 (2014).</w:t>
      </w:r>
    </w:p>
    <w:p w14:paraId="2C2D4D00" w14:textId="77777777" w:rsidR="009964FF" w:rsidRPr="009964FF" w:rsidRDefault="009964FF" w:rsidP="009964FF">
      <w:pPr>
        <w:pStyle w:val="EndNoteBibliography"/>
        <w:ind w:left="720" w:hanging="720"/>
        <w:rPr>
          <w:noProof/>
        </w:rPr>
      </w:pPr>
      <w:r w:rsidRPr="009964FF">
        <w:rPr>
          <w:noProof/>
        </w:rPr>
        <w:t>60</w:t>
      </w:r>
      <w:r w:rsidRPr="009964FF">
        <w:rPr>
          <w:noProof/>
        </w:rPr>
        <w:tab/>
        <w:t xml:space="preserve">Ranwez, V., Harispe, S., Delsuc, F. &amp; Douzery, E. J. P. MACSE: Multiple Alignment of Coding SEquences Accounting for Frameshifts and Stop Codons. </w:t>
      </w:r>
      <w:r w:rsidRPr="009964FF">
        <w:rPr>
          <w:i/>
          <w:noProof/>
        </w:rPr>
        <w:t>PLoS One</w:t>
      </w:r>
      <w:r w:rsidRPr="009964FF">
        <w:rPr>
          <w:noProof/>
        </w:rPr>
        <w:t xml:space="preserve"> </w:t>
      </w:r>
      <w:r w:rsidRPr="009964FF">
        <w:rPr>
          <w:b/>
          <w:noProof/>
        </w:rPr>
        <w:t>6</w:t>
      </w:r>
      <w:r w:rsidRPr="009964FF">
        <w:rPr>
          <w:noProof/>
        </w:rPr>
        <w:t>, e22594, doi:10.1371/journal.pone.0022594 (2011).</w:t>
      </w:r>
    </w:p>
    <w:p w14:paraId="7EA344C4" w14:textId="77777777" w:rsidR="009964FF" w:rsidRPr="009964FF" w:rsidRDefault="009964FF" w:rsidP="009964FF">
      <w:pPr>
        <w:pStyle w:val="EndNoteBibliography"/>
        <w:ind w:left="720" w:hanging="720"/>
        <w:rPr>
          <w:noProof/>
        </w:rPr>
      </w:pPr>
      <w:r w:rsidRPr="009964FF">
        <w:rPr>
          <w:noProof/>
        </w:rPr>
        <w:t>61</w:t>
      </w:r>
      <w:r w:rsidRPr="009964FF">
        <w:rPr>
          <w:noProof/>
        </w:rPr>
        <w:tab/>
        <w:t xml:space="preserve">Katoh, K. &amp; Standley, D. M. MAFFT Multiple Sequence Alignment Software Version 7: Improvements in Performance and Usability. </w:t>
      </w:r>
      <w:r w:rsidRPr="009964FF">
        <w:rPr>
          <w:i/>
          <w:noProof/>
        </w:rPr>
        <w:t>Mol. Biol. Evol.</w:t>
      </w:r>
      <w:r w:rsidRPr="009964FF">
        <w:rPr>
          <w:noProof/>
        </w:rPr>
        <w:t xml:space="preserve"> </w:t>
      </w:r>
      <w:r w:rsidRPr="009964FF">
        <w:rPr>
          <w:b/>
          <w:noProof/>
        </w:rPr>
        <w:t>30</w:t>
      </w:r>
      <w:r w:rsidRPr="009964FF">
        <w:rPr>
          <w:noProof/>
        </w:rPr>
        <w:t>, 772-780, doi:10.1093/molbev/mst010 (2013).</w:t>
      </w:r>
    </w:p>
    <w:p w14:paraId="7EAEFEAF" w14:textId="77777777" w:rsidR="009964FF" w:rsidRPr="009964FF" w:rsidRDefault="009964FF" w:rsidP="009964FF">
      <w:pPr>
        <w:pStyle w:val="EndNoteBibliography"/>
        <w:ind w:left="720" w:hanging="720"/>
        <w:rPr>
          <w:noProof/>
        </w:rPr>
      </w:pPr>
      <w:r w:rsidRPr="009964FF">
        <w:rPr>
          <w:noProof/>
        </w:rPr>
        <w:t>62</w:t>
      </w:r>
      <w:r w:rsidRPr="009964FF">
        <w:rPr>
          <w:noProof/>
        </w:rPr>
        <w:tab/>
        <w:t xml:space="preserve">Katoh, K. &amp; Toh, H. Improved accuracy of multiple ncRNA alignment by incorporating structural information into a MAFFT-based framework. </w:t>
      </w:r>
      <w:r w:rsidRPr="009964FF">
        <w:rPr>
          <w:i/>
          <w:noProof/>
        </w:rPr>
        <w:t>BMC Bioinformatics</w:t>
      </w:r>
      <w:r w:rsidRPr="009964FF">
        <w:rPr>
          <w:noProof/>
        </w:rPr>
        <w:t xml:space="preserve"> </w:t>
      </w:r>
      <w:r w:rsidRPr="009964FF">
        <w:rPr>
          <w:b/>
          <w:noProof/>
        </w:rPr>
        <w:t>9</w:t>
      </w:r>
      <w:r w:rsidRPr="009964FF">
        <w:rPr>
          <w:noProof/>
        </w:rPr>
        <w:t>, 212, doi:10.1186/1471-2105-9-212 (2008).</w:t>
      </w:r>
    </w:p>
    <w:p w14:paraId="4506D4DE" w14:textId="77777777" w:rsidR="009964FF" w:rsidRPr="009964FF" w:rsidRDefault="009964FF" w:rsidP="009964FF">
      <w:pPr>
        <w:pStyle w:val="EndNoteBibliography"/>
        <w:ind w:left="720" w:hanging="720"/>
        <w:rPr>
          <w:noProof/>
        </w:rPr>
      </w:pPr>
      <w:r w:rsidRPr="009964FF">
        <w:rPr>
          <w:noProof/>
        </w:rPr>
        <w:t>63</w:t>
      </w:r>
      <w:r w:rsidRPr="009964FF">
        <w:rPr>
          <w:noProof/>
        </w:rPr>
        <w:tab/>
        <w:t xml:space="preserve">Tabei, Y., Kiryu, H., Kin, T. &amp; Asai, K. A fast structural multiple alignment method for long RNA sequences. </w:t>
      </w:r>
      <w:r w:rsidRPr="009964FF">
        <w:rPr>
          <w:i/>
          <w:noProof/>
        </w:rPr>
        <w:t>BMC Bioinformatics</w:t>
      </w:r>
      <w:r w:rsidRPr="009964FF">
        <w:rPr>
          <w:noProof/>
        </w:rPr>
        <w:t xml:space="preserve"> </w:t>
      </w:r>
      <w:r w:rsidRPr="009964FF">
        <w:rPr>
          <w:b/>
          <w:noProof/>
        </w:rPr>
        <w:t>9</w:t>
      </w:r>
      <w:r w:rsidRPr="009964FF">
        <w:rPr>
          <w:noProof/>
        </w:rPr>
        <w:t>, 33, doi:10.1186/1471-2105-9-33 (2008).</w:t>
      </w:r>
    </w:p>
    <w:p w14:paraId="3D03DDC5" w14:textId="77777777" w:rsidR="009964FF" w:rsidRPr="009964FF" w:rsidRDefault="009964FF" w:rsidP="009964FF">
      <w:pPr>
        <w:pStyle w:val="EndNoteBibliography"/>
        <w:ind w:left="720" w:hanging="720"/>
        <w:rPr>
          <w:noProof/>
        </w:rPr>
      </w:pPr>
      <w:r w:rsidRPr="009964FF">
        <w:rPr>
          <w:noProof/>
        </w:rPr>
        <w:t>64</w:t>
      </w:r>
      <w:r w:rsidRPr="009964FF">
        <w:rPr>
          <w:noProof/>
        </w:rPr>
        <w:tab/>
        <w:t xml:space="preserve">Castresana, J. Selection of conserved blocks from multiple alignments for their use in phylogenetic analysis. </w:t>
      </w:r>
      <w:r w:rsidRPr="009964FF">
        <w:rPr>
          <w:i/>
          <w:noProof/>
        </w:rPr>
        <w:t>Mol. Biol. Evol.</w:t>
      </w:r>
      <w:r w:rsidRPr="009964FF">
        <w:rPr>
          <w:noProof/>
        </w:rPr>
        <w:t xml:space="preserve"> </w:t>
      </w:r>
      <w:r w:rsidRPr="009964FF">
        <w:rPr>
          <w:b/>
          <w:noProof/>
        </w:rPr>
        <w:t>17</w:t>
      </w:r>
      <w:r w:rsidRPr="009964FF">
        <w:rPr>
          <w:noProof/>
        </w:rPr>
        <w:t>, 540-552 (2000).</w:t>
      </w:r>
    </w:p>
    <w:p w14:paraId="059E5452" w14:textId="77777777" w:rsidR="009964FF" w:rsidRPr="009964FF" w:rsidRDefault="009964FF" w:rsidP="009964FF">
      <w:pPr>
        <w:pStyle w:val="EndNoteBibliography"/>
        <w:ind w:left="720" w:hanging="720"/>
        <w:rPr>
          <w:noProof/>
        </w:rPr>
      </w:pPr>
      <w:r w:rsidRPr="009964FF">
        <w:rPr>
          <w:noProof/>
        </w:rPr>
        <w:t>65</w:t>
      </w:r>
      <w:r w:rsidRPr="009964FF">
        <w:rPr>
          <w:noProof/>
        </w:rPr>
        <w:tab/>
        <w:t xml:space="preserve">Lanfear, R., Calcott, B., Ho, S. Y. W. &amp; Guindon, S. PartitionFinder: combined selection of partitioning schemes and substitution models for phylogenetic analyses. </w:t>
      </w:r>
      <w:r w:rsidRPr="009964FF">
        <w:rPr>
          <w:i/>
          <w:noProof/>
        </w:rPr>
        <w:t>Mol. Biol. Evol.</w:t>
      </w:r>
      <w:r w:rsidRPr="009964FF">
        <w:rPr>
          <w:noProof/>
        </w:rPr>
        <w:t>, doi:10.1093/molbev/mss020 (2012).</w:t>
      </w:r>
    </w:p>
    <w:p w14:paraId="10353720" w14:textId="77777777" w:rsidR="009964FF" w:rsidRPr="009964FF" w:rsidRDefault="009964FF" w:rsidP="009964FF">
      <w:pPr>
        <w:pStyle w:val="EndNoteBibliography"/>
        <w:ind w:left="720" w:hanging="720"/>
        <w:rPr>
          <w:noProof/>
        </w:rPr>
      </w:pPr>
      <w:r w:rsidRPr="009964FF">
        <w:rPr>
          <w:noProof/>
        </w:rPr>
        <w:t>66</w:t>
      </w:r>
      <w:r w:rsidRPr="009964FF">
        <w:rPr>
          <w:noProof/>
        </w:rPr>
        <w:tab/>
        <w:t xml:space="preserve">Zompro, O. </w:t>
      </w:r>
      <w:r w:rsidRPr="009964FF">
        <w:rPr>
          <w:i/>
          <w:noProof/>
        </w:rPr>
        <w:t>Inter- and intra-ordinal relationships of the Mantophasmatodea, with comments on the phylogeny of polyneopteran orders (Insecta: Polyneoptera)</w:t>
      </w:r>
      <w:r w:rsidRPr="009964FF">
        <w:rPr>
          <w:noProof/>
        </w:rPr>
        <w:t>.  (2005).</w:t>
      </w:r>
    </w:p>
    <w:p w14:paraId="08E72544" w14:textId="6D38256D" w:rsidR="009964FF" w:rsidRPr="009964FF" w:rsidRDefault="009964FF" w:rsidP="009964FF">
      <w:pPr>
        <w:pStyle w:val="EndNoteBibliography"/>
        <w:ind w:left="720" w:hanging="720"/>
        <w:rPr>
          <w:noProof/>
        </w:rPr>
      </w:pPr>
      <w:r w:rsidRPr="009964FF">
        <w:rPr>
          <w:noProof/>
        </w:rPr>
        <w:t>67</w:t>
      </w:r>
      <w:r w:rsidRPr="009964FF">
        <w:rPr>
          <w:noProof/>
        </w:rPr>
        <w:tab/>
        <w:t xml:space="preserve">Drummond, A. J. &amp; Rambaut, A. BEAST: Bayesian evolutionary analysis by sampling trees. </w:t>
      </w:r>
      <w:r w:rsidRPr="009964FF">
        <w:rPr>
          <w:i/>
          <w:noProof/>
        </w:rPr>
        <w:t>BMC Evol. Biol.</w:t>
      </w:r>
      <w:r w:rsidRPr="009964FF">
        <w:rPr>
          <w:noProof/>
        </w:rPr>
        <w:t xml:space="preserve"> </w:t>
      </w:r>
      <w:r w:rsidRPr="009964FF">
        <w:rPr>
          <w:b/>
          <w:noProof/>
        </w:rPr>
        <w:t>7</w:t>
      </w:r>
      <w:r w:rsidRPr="009964FF">
        <w:rPr>
          <w:noProof/>
        </w:rPr>
        <w:t>, doi:21410.1186/1471-2148-7-214 (2007).</w:t>
      </w:r>
    </w:p>
    <w:p w14:paraId="4EB23ECC" w14:textId="77777777" w:rsidR="009964FF" w:rsidRPr="009964FF" w:rsidRDefault="009964FF" w:rsidP="009964FF">
      <w:pPr>
        <w:pStyle w:val="EndNoteBibliography"/>
        <w:ind w:left="720" w:hanging="720"/>
        <w:rPr>
          <w:noProof/>
        </w:rPr>
      </w:pPr>
      <w:r w:rsidRPr="009964FF">
        <w:rPr>
          <w:noProof/>
        </w:rPr>
        <w:t>68</w:t>
      </w:r>
      <w:r w:rsidRPr="009964FF">
        <w:rPr>
          <w:noProof/>
        </w:rPr>
        <w:tab/>
        <w:t xml:space="preserve">Heled, J. &amp; Drummond, A. J. Calibrated Tree Priors for Relaxed Phylogenetics and Divergence Time Estimation. </w:t>
      </w:r>
      <w:r w:rsidRPr="009964FF">
        <w:rPr>
          <w:i/>
          <w:noProof/>
        </w:rPr>
        <w:t>Systematic Biology</w:t>
      </w:r>
      <w:r w:rsidRPr="009964FF">
        <w:rPr>
          <w:noProof/>
        </w:rPr>
        <w:t xml:space="preserve"> </w:t>
      </w:r>
      <w:r w:rsidRPr="009964FF">
        <w:rPr>
          <w:b/>
          <w:noProof/>
        </w:rPr>
        <w:t>61</w:t>
      </w:r>
      <w:r w:rsidRPr="009964FF">
        <w:rPr>
          <w:noProof/>
        </w:rPr>
        <w:t>, 138-149, doi:10.1093/sysbio/syr087 (2012).</w:t>
      </w:r>
    </w:p>
    <w:p w14:paraId="0FABA7CA" w14:textId="77777777" w:rsidR="009964FF" w:rsidRPr="009964FF" w:rsidRDefault="009964FF" w:rsidP="009964FF">
      <w:pPr>
        <w:pStyle w:val="EndNoteBibliography"/>
        <w:ind w:left="720" w:hanging="720"/>
        <w:rPr>
          <w:noProof/>
        </w:rPr>
      </w:pPr>
      <w:r w:rsidRPr="009964FF">
        <w:rPr>
          <w:noProof/>
        </w:rPr>
        <w:t>69</w:t>
      </w:r>
      <w:r w:rsidRPr="009964FF">
        <w:rPr>
          <w:noProof/>
        </w:rPr>
        <w:tab/>
        <w:t xml:space="preserve">Venables, W. N. &amp; Ripley, B. D. </w:t>
      </w:r>
      <w:r w:rsidRPr="009964FF">
        <w:rPr>
          <w:i/>
          <w:noProof/>
        </w:rPr>
        <w:t>Modern Applied Statistics with S</w:t>
      </w:r>
      <w:r w:rsidRPr="009964FF">
        <w:rPr>
          <w:noProof/>
        </w:rPr>
        <w:t>.  (Springer New York, 2002).</w:t>
      </w:r>
    </w:p>
    <w:p w14:paraId="27492D68" w14:textId="77777777" w:rsidR="009964FF" w:rsidRPr="009964FF" w:rsidRDefault="009964FF" w:rsidP="009964FF">
      <w:pPr>
        <w:pStyle w:val="EndNoteBibliography"/>
        <w:ind w:left="720" w:hanging="720"/>
        <w:rPr>
          <w:noProof/>
        </w:rPr>
      </w:pPr>
      <w:r w:rsidRPr="009964FF">
        <w:rPr>
          <w:noProof/>
        </w:rPr>
        <w:t>70</w:t>
      </w:r>
      <w:r w:rsidRPr="009964FF">
        <w:rPr>
          <w:noProof/>
        </w:rPr>
        <w:tab/>
        <w:t xml:space="preserve">Hirst, S. On some Arthropod Remains from the Rhynie Chert (Old Red Sandstone). </w:t>
      </w:r>
      <w:r w:rsidRPr="009964FF">
        <w:rPr>
          <w:i/>
          <w:noProof/>
        </w:rPr>
        <w:t>Geological Magazine</w:t>
      </w:r>
      <w:r w:rsidRPr="009964FF">
        <w:rPr>
          <w:noProof/>
        </w:rPr>
        <w:t xml:space="preserve"> </w:t>
      </w:r>
      <w:r w:rsidRPr="009964FF">
        <w:rPr>
          <w:b/>
          <w:noProof/>
        </w:rPr>
        <w:t>63</w:t>
      </w:r>
      <w:r w:rsidRPr="009964FF">
        <w:rPr>
          <w:noProof/>
        </w:rPr>
        <w:t>, 69 - 71, doi:10.1017/S0016756800083692 (1926).</w:t>
      </w:r>
    </w:p>
    <w:p w14:paraId="734617A5" w14:textId="77777777" w:rsidR="009964FF" w:rsidRPr="009964FF" w:rsidRDefault="009964FF" w:rsidP="009964FF">
      <w:pPr>
        <w:pStyle w:val="EndNoteBibliography"/>
        <w:ind w:left="720" w:hanging="720"/>
        <w:rPr>
          <w:noProof/>
        </w:rPr>
      </w:pPr>
      <w:r w:rsidRPr="009964FF">
        <w:rPr>
          <w:noProof/>
        </w:rPr>
        <w:t>71</w:t>
      </w:r>
      <w:r w:rsidRPr="009964FF">
        <w:rPr>
          <w:noProof/>
        </w:rPr>
        <w:tab/>
        <w:t xml:space="preserve">Whalley, P. &amp; Jarzembowski, E. A. A new assessment of Rhyniella, the earliest known insect, from the Devonian of Rhynie, Scotland. </w:t>
      </w:r>
      <w:r w:rsidRPr="009964FF">
        <w:rPr>
          <w:i/>
          <w:noProof/>
        </w:rPr>
        <w:t>Nature</w:t>
      </w:r>
      <w:r w:rsidRPr="009964FF">
        <w:rPr>
          <w:noProof/>
        </w:rPr>
        <w:t xml:space="preserve"> </w:t>
      </w:r>
      <w:r w:rsidRPr="009964FF">
        <w:rPr>
          <w:b/>
          <w:noProof/>
        </w:rPr>
        <w:t>291</w:t>
      </w:r>
      <w:r w:rsidRPr="009964FF">
        <w:rPr>
          <w:noProof/>
        </w:rPr>
        <w:t>, 317-317, doi:10.1038/291317a0 (1981).</w:t>
      </w:r>
    </w:p>
    <w:p w14:paraId="79CAF09B" w14:textId="77777777" w:rsidR="009964FF" w:rsidRPr="009964FF" w:rsidRDefault="009964FF" w:rsidP="009964FF">
      <w:pPr>
        <w:pStyle w:val="EndNoteBibliography"/>
        <w:ind w:left="720" w:hanging="720"/>
        <w:rPr>
          <w:noProof/>
        </w:rPr>
      </w:pPr>
      <w:r w:rsidRPr="009964FF">
        <w:rPr>
          <w:noProof/>
        </w:rPr>
        <w:t>72</w:t>
      </w:r>
      <w:r w:rsidRPr="009964FF">
        <w:rPr>
          <w:noProof/>
        </w:rPr>
        <w:tab/>
        <w:t xml:space="preserve">Labandeira, C. C. &amp; Phillips, T. L. A Carboniferous insect gall: insight into early ecologic history of the Holometabola. </w:t>
      </w:r>
      <w:r w:rsidRPr="009964FF">
        <w:rPr>
          <w:i/>
          <w:noProof/>
        </w:rPr>
        <w:t>Proceedings of the National Academy of Sciences</w:t>
      </w:r>
      <w:r w:rsidRPr="009964FF">
        <w:rPr>
          <w:noProof/>
        </w:rPr>
        <w:t xml:space="preserve"> </w:t>
      </w:r>
      <w:r w:rsidRPr="009964FF">
        <w:rPr>
          <w:b/>
          <w:noProof/>
        </w:rPr>
        <w:t>93</w:t>
      </w:r>
      <w:r w:rsidRPr="009964FF">
        <w:rPr>
          <w:noProof/>
        </w:rPr>
        <w:t>, 8470-8474 (1996).</w:t>
      </w:r>
    </w:p>
    <w:p w14:paraId="661AE6F4" w14:textId="77777777" w:rsidR="009964FF" w:rsidRPr="009964FF" w:rsidRDefault="009964FF" w:rsidP="009964FF">
      <w:pPr>
        <w:pStyle w:val="EndNoteBibliography"/>
        <w:ind w:left="720" w:hanging="720"/>
        <w:rPr>
          <w:noProof/>
        </w:rPr>
      </w:pPr>
      <w:r w:rsidRPr="009964FF">
        <w:rPr>
          <w:noProof/>
        </w:rPr>
        <w:t>73</w:t>
      </w:r>
      <w:r w:rsidRPr="009964FF">
        <w:rPr>
          <w:noProof/>
        </w:rPr>
        <w:tab/>
        <w:t xml:space="preserve">Krzeminski, W., Krzeminska, E. &amp; Papier, F. Grauvogelia arzvilleriana sp. n. - the oldest Diptera species (Lower/Middle Triassic of France). </w:t>
      </w:r>
      <w:r w:rsidRPr="009964FF">
        <w:rPr>
          <w:i/>
          <w:noProof/>
        </w:rPr>
        <w:t>Acta Zoologica Cracoviensia</w:t>
      </w:r>
      <w:r w:rsidRPr="009964FF">
        <w:rPr>
          <w:noProof/>
        </w:rPr>
        <w:t xml:space="preserve"> </w:t>
      </w:r>
      <w:r w:rsidRPr="009964FF">
        <w:rPr>
          <w:b/>
          <w:noProof/>
        </w:rPr>
        <w:t>37</w:t>
      </w:r>
      <w:r w:rsidRPr="009964FF">
        <w:rPr>
          <w:noProof/>
        </w:rPr>
        <w:t>, 95-99 (1994).</w:t>
      </w:r>
    </w:p>
    <w:p w14:paraId="7C42BB60" w14:textId="77777777" w:rsidR="009964FF" w:rsidRPr="009964FF" w:rsidRDefault="009964FF" w:rsidP="009964FF">
      <w:pPr>
        <w:pStyle w:val="EndNoteBibliography"/>
        <w:ind w:left="720" w:hanging="720"/>
        <w:rPr>
          <w:noProof/>
        </w:rPr>
      </w:pPr>
      <w:r w:rsidRPr="009964FF">
        <w:rPr>
          <w:noProof/>
        </w:rPr>
        <w:t>74</w:t>
      </w:r>
      <w:r w:rsidRPr="009964FF">
        <w:rPr>
          <w:noProof/>
        </w:rPr>
        <w:tab/>
        <w:t xml:space="preserve">Rasnitsyn, A. P. &amp; Ross, A. J. A preliminary list of arthropod families present in the Burmese amber collection at The Natural History Museum, London. </w:t>
      </w:r>
      <w:r w:rsidRPr="009964FF">
        <w:rPr>
          <w:i/>
          <w:noProof/>
        </w:rPr>
        <w:t>BULLETIN-NATURAL HISTORY MUSEUM GEOLOGY SERIES</w:t>
      </w:r>
      <w:r w:rsidRPr="009964FF">
        <w:rPr>
          <w:noProof/>
        </w:rPr>
        <w:t xml:space="preserve"> </w:t>
      </w:r>
      <w:r w:rsidRPr="009964FF">
        <w:rPr>
          <w:b/>
          <w:noProof/>
        </w:rPr>
        <w:t>56</w:t>
      </w:r>
      <w:r w:rsidRPr="009964FF">
        <w:rPr>
          <w:noProof/>
        </w:rPr>
        <w:t>, 21–24 (2000).</w:t>
      </w:r>
    </w:p>
    <w:p w14:paraId="6CB45801" w14:textId="77777777" w:rsidR="009964FF" w:rsidRPr="009964FF" w:rsidRDefault="009964FF" w:rsidP="009964FF">
      <w:pPr>
        <w:pStyle w:val="EndNoteBibliography"/>
        <w:ind w:left="720" w:hanging="720"/>
        <w:rPr>
          <w:noProof/>
        </w:rPr>
      </w:pPr>
      <w:r w:rsidRPr="009964FF">
        <w:rPr>
          <w:noProof/>
        </w:rPr>
        <w:t>75</w:t>
      </w:r>
      <w:r w:rsidRPr="009964FF">
        <w:rPr>
          <w:noProof/>
        </w:rPr>
        <w:tab/>
        <w:t xml:space="preserve">Zherikhin, V. V. &amp; Ross, A. J. A review of the history, geology and age of Burmese amber (Burmite). </w:t>
      </w:r>
      <w:r w:rsidRPr="009964FF">
        <w:rPr>
          <w:i/>
          <w:noProof/>
        </w:rPr>
        <w:t>Bulletin Natural History Museum London (Geology)</w:t>
      </w:r>
      <w:r w:rsidRPr="009964FF">
        <w:rPr>
          <w:noProof/>
        </w:rPr>
        <w:t xml:space="preserve"> </w:t>
      </w:r>
      <w:r w:rsidRPr="009964FF">
        <w:rPr>
          <w:b/>
          <w:noProof/>
        </w:rPr>
        <w:t>56</w:t>
      </w:r>
      <w:r w:rsidRPr="009964FF">
        <w:rPr>
          <w:noProof/>
        </w:rPr>
        <w:t>, 3–10 (2000).</w:t>
      </w:r>
    </w:p>
    <w:p w14:paraId="74A0F05C" w14:textId="77777777" w:rsidR="009964FF" w:rsidRPr="009964FF" w:rsidRDefault="009964FF" w:rsidP="009964FF">
      <w:pPr>
        <w:pStyle w:val="EndNoteBibliography"/>
        <w:ind w:left="720" w:hanging="720"/>
        <w:rPr>
          <w:noProof/>
        </w:rPr>
      </w:pPr>
      <w:r w:rsidRPr="009964FF">
        <w:rPr>
          <w:noProof/>
        </w:rPr>
        <w:lastRenderedPageBreak/>
        <w:t>76</w:t>
      </w:r>
      <w:r w:rsidRPr="009964FF">
        <w:rPr>
          <w:noProof/>
        </w:rPr>
        <w:tab/>
        <w:t xml:space="preserve">Nosil, P. &amp; Hohenlohe, P. A. Dimensionality of sexual isolation during reinforcement and ecological speciation in Timema cristinae stick insects. </w:t>
      </w:r>
      <w:r w:rsidRPr="009964FF">
        <w:rPr>
          <w:i/>
          <w:noProof/>
        </w:rPr>
        <w:t>Evolutionary Ecology Research</w:t>
      </w:r>
      <w:r w:rsidRPr="009964FF">
        <w:rPr>
          <w:noProof/>
        </w:rPr>
        <w:t xml:space="preserve"> </w:t>
      </w:r>
      <w:r w:rsidRPr="009964FF">
        <w:rPr>
          <w:b/>
          <w:noProof/>
        </w:rPr>
        <w:t>14</w:t>
      </w:r>
      <w:r w:rsidRPr="009964FF">
        <w:rPr>
          <w:noProof/>
        </w:rPr>
        <w:t>, 467–485 (2012).</w:t>
      </w:r>
    </w:p>
    <w:p w14:paraId="3B9948CB" w14:textId="058C5B8D" w:rsidR="004363F1" w:rsidRPr="00030DD2" w:rsidRDefault="004363F1" w:rsidP="004D2645">
      <w:pPr>
        <w:suppressAutoHyphens w:val="0"/>
        <w:spacing w:line="360" w:lineRule="auto"/>
        <w:rPr>
          <w:rFonts w:ascii="Times New Roman" w:hAnsi="Times New Roman" w:cs="Times New Roman"/>
          <w:b/>
          <w:lang w:val="en-GB"/>
        </w:rPr>
      </w:pPr>
      <w:r w:rsidRPr="00030DD2">
        <w:rPr>
          <w:rFonts w:ascii="Times New Roman" w:hAnsi="Times New Roman" w:cs="Times New Roman"/>
          <w:b/>
          <w:lang w:val="en-GB"/>
        </w:rPr>
        <w:fldChar w:fldCharType="end"/>
      </w:r>
    </w:p>
    <w:p w14:paraId="0788E76E" w14:textId="3C2AEDCE" w:rsidR="00FD1E2B" w:rsidRPr="00030DD2" w:rsidRDefault="00FD1E2B" w:rsidP="004D2645">
      <w:pPr>
        <w:suppressAutoHyphens w:val="0"/>
        <w:spacing w:line="360" w:lineRule="auto"/>
        <w:rPr>
          <w:rFonts w:ascii="Times New Roman" w:hAnsi="Times New Roman" w:cs="Times New Roman"/>
          <w:b/>
          <w:lang w:val="en-GB"/>
        </w:rPr>
      </w:pPr>
    </w:p>
    <w:sectPr w:rsidR="00FD1E2B" w:rsidRPr="00030DD2" w:rsidSect="004D24A2">
      <w:headerReference w:type="even" r:id="rId14"/>
      <w:headerReference w:type="default" r:id="rId15"/>
      <w:pgSz w:w="12240" w:h="15840"/>
      <w:pgMar w:top="1440" w:right="1440" w:bottom="1440" w:left="1440" w:header="0" w:footer="0" w:gutter="0"/>
      <w:lnNumType w:countBy="1"/>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1FA6F" w14:textId="77777777" w:rsidR="00393100" w:rsidRDefault="00393100" w:rsidP="00757563">
      <w:r>
        <w:separator/>
      </w:r>
    </w:p>
  </w:endnote>
  <w:endnote w:type="continuationSeparator" w:id="0">
    <w:p w14:paraId="73CD634B" w14:textId="77777777" w:rsidR="00393100" w:rsidRDefault="00393100" w:rsidP="0075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Droid Sans Fallback">
    <w:altName w:val="Arial Unicode MS"/>
    <w:charset w:val="80"/>
    <w:family w:val="swiss"/>
    <w:pitch w:val="variable"/>
    <w:sig w:usb0="B1002AFF" w:usb1="2BDFFCFB" w:usb2="00000036" w:usb3="00000000" w:csb0="003F01FF" w:csb1="00000000"/>
  </w:font>
  <w:font w:name="FreeSans">
    <w:altName w:val="Arial"/>
    <w:charset w:val="00"/>
    <w:family w:val="swiss"/>
    <w:pitch w:val="variable"/>
    <w:sig w:usb0="E4838EFF" w:usb1="4200FDFF" w:usb2="000030A0" w:usb3="00000000" w:csb0="000001BF" w:csb1="00000000"/>
  </w:font>
  <w:font w:name="Liberation Serif">
    <w:altName w:val="Times New Roman"/>
    <w:charset w:val="00"/>
    <w:family w:val="roman"/>
    <w:pitch w:val="variable"/>
    <w:sig w:usb0="E0000AFF" w:usb1="500078FF" w:usb2="00000021" w:usb3="00000000" w:csb0="000001BF" w:csb1="00000000"/>
  </w:font>
  <w:font w:name="SimSun">
    <w:altName w:val="宋体"/>
    <w:charset w:val="80"/>
    <w:family w:val="swiss"/>
    <w:pitch w:val="variable"/>
    <w:sig w:usb0="E10002EF" w:usb1="6BDFFCFB" w:usb2="00800036" w:usb3="00000000" w:csb0="003E019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MS Mincho">
    <w:altName w:val="?l?r ??_fc"/>
    <w:charset w:val="80"/>
    <w:family w:val="modern"/>
    <w:pitch w:val="fixed"/>
    <w:sig w:usb0="E00002FF" w:usb1="2AC7EDFA" w:usb2="00000012" w:usb3="00000000" w:csb0="0002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5140E" w14:textId="77777777" w:rsidR="00393100" w:rsidRDefault="00393100" w:rsidP="00757563">
      <w:r>
        <w:separator/>
      </w:r>
    </w:p>
  </w:footnote>
  <w:footnote w:type="continuationSeparator" w:id="0">
    <w:p w14:paraId="23849872" w14:textId="77777777" w:rsidR="00393100" w:rsidRDefault="00393100" w:rsidP="007575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B6DB" w14:textId="77777777" w:rsidR="00393100" w:rsidRDefault="00393100" w:rsidP="001872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245423" w14:textId="77777777" w:rsidR="00393100" w:rsidRDefault="00393100" w:rsidP="003E44A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7318C" w14:textId="77777777" w:rsidR="00393100" w:rsidRDefault="00393100" w:rsidP="008C1916">
    <w:pPr>
      <w:pStyle w:val="Header"/>
      <w:framePr w:wrap="around" w:vAnchor="text" w:hAnchor="page" w:x="10187" w:y="725"/>
      <w:rPr>
        <w:rStyle w:val="PageNumber"/>
      </w:rPr>
    </w:pPr>
    <w:r>
      <w:rPr>
        <w:rStyle w:val="PageNumber"/>
      </w:rPr>
      <w:fldChar w:fldCharType="begin"/>
    </w:r>
    <w:r>
      <w:rPr>
        <w:rStyle w:val="PageNumber"/>
      </w:rPr>
      <w:instrText xml:space="preserve">PAGE  </w:instrText>
    </w:r>
    <w:r>
      <w:rPr>
        <w:rStyle w:val="PageNumber"/>
      </w:rPr>
      <w:fldChar w:fldCharType="separate"/>
    </w:r>
    <w:r w:rsidR="009964FF">
      <w:rPr>
        <w:rStyle w:val="PageNumber"/>
        <w:noProof/>
      </w:rPr>
      <w:t>45</w:t>
    </w:r>
    <w:r>
      <w:rPr>
        <w:rStyle w:val="PageNumber"/>
      </w:rPr>
      <w:fldChar w:fldCharType="end"/>
    </w:r>
  </w:p>
  <w:p w14:paraId="7FFD7DFC" w14:textId="77777777" w:rsidR="00393100" w:rsidRDefault="00393100" w:rsidP="003E44AF">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26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376904"/>
    <w:multiLevelType w:val="multilevel"/>
    <w:tmpl w:val="11BE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121BC"/>
    <w:multiLevelType w:val="hybridMultilevel"/>
    <w:tmpl w:val="B6B26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36FFA"/>
    <w:multiLevelType w:val="hybridMultilevel"/>
    <w:tmpl w:val="EB444BAE"/>
    <w:lvl w:ilvl="0" w:tplc="20085E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BFC220D"/>
    <w:multiLevelType w:val="hybridMultilevel"/>
    <w:tmpl w:val="C85045E4"/>
    <w:lvl w:ilvl="0" w:tplc="33DCC7A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6B62ADA"/>
    <w:multiLevelType w:val="hybridMultilevel"/>
    <w:tmpl w:val="EFBA5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BE787F1-9A51-48EA-8E50-B550E20D8B89}"/>
    <w:docVar w:name="dgnword-eventsink" w:val="191048528"/>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eswrrrovtep5ez05t5d0wfzt20xsds5wv9&quot;&gt;ecological speciation&lt;record-ids&gt;&lt;item&gt;1110&lt;/item&gt;&lt;item&gt;1213&lt;/item&gt;&lt;item&gt;1271&lt;/item&gt;&lt;item&gt;1346&lt;/item&gt;&lt;item&gt;1416&lt;/item&gt;&lt;item&gt;2349&lt;/item&gt;&lt;item&gt;2409&lt;/item&gt;&lt;item&gt;2723&lt;/item&gt;&lt;item&gt;2727&lt;/item&gt;&lt;item&gt;2729&lt;/item&gt;&lt;item&gt;2762&lt;/item&gt;&lt;item&gt;2791&lt;/item&gt;&lt;item&gt;2857&lt;/item&gt;&lt;item&gt;2860&lt;/item&gt;&lt;item&gt;2861&lt;/item&gt;&lt;item&gt;2894&lt;/item&gt;&lt;item&gt;2900&lt;/item&gt;&lt;item&gt;2937&lt;/item&gt;&lt;item&gt;2942&lt;/item&gt;&lt;item&gt;2943&lt;/item&gt;&lt;item&gt;2945&lt;/item&gt;&lt;item&gt;2946&lt;/item&gt;&lt;item&gt;2947&lt;/item&gt;&lt;item&gt;2952&lt;/item&gt;&lt;item&gt;2955&lt;/item&gt;&lt;item&gt;2969&lt;/item&gt;&lt;item&gt;2979&lt;/item&gt;&lt;item&gt;2980&lt;/item&gt;&lt;item&gt;2981&lt;/item&gt;&lt;item&gt;3001&lt;/item&gt;&lt;item&gt;3090&lt;/item&gt;&lt;item&gt;3091&lt;/item&gt;&lt;item&gt;3092&lt;/item&gt;&lt;item&gt;3097&lt;/item&gt;&lt;item&gt;3100&lt;/item&gt;&lt;item&gt;3104&lt;/item&gt;&lt;item&gt;3105&lt;/item&gt;&lt;item&gt;3108&lt;/item&gt;&lt;item&gt;3109&lt;/item&gt;&lt;item&gt;3115&lt;/item&gt;&lt;item&gt;3125&lt;/item&gt;&lt;item&gt;3127&lt;/item&gt;&lt;item&gt;3128&lt;/item&gt;&lt;item&gt;3129&lt;/item&gt;&lt;item&gt;3130&lt;/item&gt;&lt;item&gt;3132&lt;/item&gt;&lt;item&gt;3133&lt;/item&gt;&lt;item&gt;3134&lt;/item&gt;&lt;item&gt;3135&lt;/item&gt;&lt;item&gt;3136&lt;/item&gt;&lt;item&gt;3137&lt;/item&gt;&lt;item&gt;3139&lt;/item&gt;&lt;item&gt;3142&lt;/item&gt;&lt;item&gt;3148&lt;/item&gt;&lt;item&gt;3156&lt;/item&gt;&lt;item&gt;3157&lt;/item&gt;&lt;item&gt;3161&lt;/item&gt;&lt;item&gt;3162&lt;/item&gt;&lt;item&gt;3167&lt;/item&gt;&lt;item&gt;3170&lt;/item&gt;&lt;item&gt;3171&lt;/item&gt;&lt;item&gt;3172&lt;/item&gt;&lt;item&gt;3173&lt;/item&gt;&lt;item&gt;3174&lt;/item&gt;&lt;item&gt;3175&lt;/item&gt;&lt;item&gt;3176&lt;/item&gt;&lt;item&gt;3179&lt;/item&gt;&lt;item&gt;3180&lt;/item&gt;&lt;item&gt;3181&lt;/item&gt;&lt;item&gt;3182&lt;/item&gt;&lt;item&gt;3256&lt;/item&gt;&lt;item&gt;3262&lt;/item&gt;&lt;item&gt;3263&lt;/item&gt;&lt;item&gt;3268&lt;/item&gt;&lt;item&gt;3306&lt;/item&gt;&lt;item&gt;3307&lt;/item&gt;&lt;/record-ids&gt;&lt;/item&gt;&lt;/Libraries&gt;"/>
  </w:docVars>
  <w:rsids>
    <w:rsidRoot w:val="00EC74D6"/>
    <w:rsid w:val="000006EA"/>
    <w:rsid w:val="000008D4"/>
    <w:rsid w:val="000013F6"/>
    <w:rsid w:val="00001808"/>
    <w:rsid w:val="000019F0"/>
    <w:rsid w:val="00001A05"/>
    <w:rsid w:val="00001C33"/>
    <w:rsid w:val="00001D88"/>
    <w:rsid w:val="0000262B"/>
    <w:rsid w:val="0000267A"/>
    <w:rsid w:val="000027BA"/>
    <w:rsid w:val="0000321D"/>
    <w:rsid w:val="00003722"/>
    <w:rsid w:val="00005B97"/>
    <w:rsid w:val="00006183"/>
    <w:rsid w:val="00006806"/>
    <w:rsid w:val="00006C6C"/>
    <w:rsid w:val="00006E1D"/>
    <w:rsid w:val="00006ED3"/>
    <w:rsid w:val="00006FAF"/>
    <w:rsid w:val="000072BD"/>
    <w:rsid w:val="00007B95"/>
    <w:rsid w:val="00010DB4"/>
    <w:rsid w:val="000115BE"/>
    <w:rsid w:val="0001246F"/>
    <w:rsid w:val="00012536"/>
    <w:rsid w:val="00012B66"/>
    <w:rsid w:val="00015611"/>
    <w:rsid w:val="0001568B"/>
    <w:rsid w:val="00015AF5"/>
    <w:rsid w:val="000176E7"/>
    <w:rsid w:val="00017965"/>
    <w:rsid w:val="00017CAF"/>
    <w:rsid w:val="00020AC7"/>
    <w:rsid w:val="00020CE8"/>
    <w:rsid w:val="00021C5E"/>
    <w:rsid w:val="00021F49"/>
    <w:rsid w:val="000225EE"/>
    <w:rsid w:val="00022D0B"/>
    <w:rsid w:val="00022F61"/>
    <w:rsid w:val="00023894"/>
    <w:rsid w:val="000245A5"/>
    <w:rsid w:val="00024796"/>
    <w:rsid w:val="000258A9"/>
    <w:rsid w:val="00025A9B"/>
    <w:rsid w:val="00025F14"/>
    <w:rsid w:val="000267EA"/>
    <w:rsid w:val="00027F09"/>
    <w:rsid w:val="00030DD2"/>
    <w:rsid w:val="000327DE"/>
    <w:rsid w:val="00034060"/>
    <w:rsid w:val="0003429B"/>
    <w:rsid w:val="00034815"/>
    <w:rsid w:val="000351AE"/>
    <w:rsid w:val="00035FC4"/>
    <w:rsid w:val="0003626F"/>
    <w:rsid w:val="0003739F"/>
    <w:rsid w:val="00041811"/>
    <w:rsid w:val="00042238"/>
    <w:rsid w:val="00042376"/>
    <w:rsid w:val="00042561"/>
    <w:rsid w:val="00042974"/>
    <w:rsid w:val="0004478C"/>
    <w:rsid w:val="00045FAA"/>
    <w:rsid w:val="00046365"/>
    <w:rsid w:val="000478F0"/>
    <w:rsid w:val="00050AA9"/>
    <w:rsid w:val="00050AEE"/>
    <w:rsid w:val="00051B8D"/>
    <w:rsid w:val="0005387F"/>
    <w:rsid w:val="000561D4"/>
    <w:rsid w:val="0005734B"/>
    <w:rsid w:val="00057522"/>
    <w:rsid w:val="0005753B"/>
    <w:rsid w:val="00057BC1"/>
    <w:rsid w:val="00060448"/>
    <w:rsid w:val="000616B1"/>
    <w:rsid w:val="00061874"/>
    <w:rsid w:val="00061F0A"/>
    <w:rsid w:val="000635E1"/>
    <w:rsid w:val="00066920"/>
    <w:rsid w:val="0007050A"/>
    <w:rsid w:val="00071670"/>
    <w:rsid w:val="00071DF6"/>
    <w:rsid w:val="0007263C"/>
    <w:rsid w:val="00072D40"/>
    <w:rsid w:val="00072D95"/>
    <w:rsid w:val="00075122"/>
    <w:rsid w:val="00075921"/>
    <w:rsid w:val="00075C26"/>
    <w:rsid w:val="00076189"/>
    <w:rsid w:val="00076C18"/>
    <w:rsid w:val="00076DDC"/>
    <w:rsid w:val="000774D0"/>
    <w:rsid w:val="00080BFC"/>
    <w:rsid w:val="00080C49"/>
    <w:rsid w:val="0008193A"/>
    <w:rsid w:val="00082449"/>
    <w:rsid w:val="00083B37"/>
    <w:rsid w:val="000840DD"/>
    <w:rsid w:val="0008448A"/>
    <w:rsid w:val="00084D87"/>
    <w:rsid w:val="00084E7A"/>
    <w:rsid w:val="000855B5"/>
    <w:rsid w:val="00085825"/>
    <w:rsid w:val="000859EF"/>
    <w:rsid w:val="00085DC3"/>
    <w:rsid w:val="00086191"/>
    <w:rsid w:val="00086247"/>
    <w:rsid w:val="00086866"/>
    <w:rsid w:val="00086958"/>
    <w:rsid w:val="000879EE"/>
    <w:rsid w:val="00087ADA"/>
    <w:rsid w:val="00087ECD"/>
    <w:rsid w:val="00090B28"/>
    <w:rsid w:val="00090B45"/>
    <w:rsid w:val="000913CE"/>
    <w:rsid w:val="00091A96"/>
    <w:rsid w:val="00092885"/>
    <w:rsid w:val="00093165"/>
    <w:rsid w:val="00093513"/>
    <w:rsid w:val="000938A8"/>
    <w:rsid w:val="00093ABF"/>
    <w:rsid w:val="00094075"/>
    <w:rsid w:val="0009492B"/>
    <w:rsid w:val="0009520F"/>
    <w:rsid w:val="00095866"/>
    <w:rsid w:val="000A0563"/>
    <w:rsid w:val="000A22D3"/>
    <w:rsid w:val="000A4635"/>
    <w:rsid w:val="000A618B"/>
    <w:rsid w:val="000A65F2"/>
    <w:rsid w:val="000A797D"/>
    <w:rsid w:val="000B029E"/>
    <w:rsid w:val="000B074F"/>
    <w:rsid w:val="000B0ADA"/>
    <w:rsid w:val="000B1125"/>
    <w:rsid w:val="000B11BC"/>
    <w:rsid w:val="000B26D0"/>
    <w:rsid w:val="000B314D"/>
    <w:rsid w:val="000B3860"/>
    <w:rsid w:val="000B6D86"/>
    <w:rsid w:val="000B6EEA"/>
    <w:rsid w:val="000C000F"/>
    <w:rsid w:val="000C0CA2"/>
    <w:rsid w:val="000C4FB9"/>
    <w:rsid w:val="000C50CC"/>
    <w:rsid w:val="000C668B"/>
    <w:rsid w:val="000C6858"/>
    <w:rsid w:val="000C70BE"/>
    <w:rsid w:val="000C7D9A"/>
    <w:rsid w:val="000D05C6"/>
    <w:rsid w:val="000D0FDE"/>
    <w:rsid w:val="000D18DD"/>
    <w:rsid w:val="000D21E6"/>
    <w:rsid w:val="000D257C"/>
    <w:rsid w:val="000D3247"/>
    <w:rsid w:val="000D326E"/>
    <w:rsid w:val="000D3A5D"/>
    <w:rsid w:val="000D406D"/>
    <w:rsid w:val="000D5957"/>
    <w:rsid w:val="000D5D4D"/>
    <w:rsid w:val="000D6881"/>
    <w:rsid w:val="000D6A05"/>
    <w:rsid w:val="000D7470"/>
    <w:rsid w:val="000E4220"/>
    <w:rsid w:val="000E43AF"/>
    <w:rsid w:val="000E6550"/>
    <w:rsid w:val="000F341C"/>
    <w:rsid w:val="000F44D8"/>
    <w:rsid w:val="000F5065"/>
    <w:rsid w:val="000F6801"/>
    <w:rsid w:val="00100232"/>
    <w:rsid w:val="00100476"/>
    <w:rsid w:val="001004AC"/>
    <w:rsid w:val="00100658"/>
    <w:rsid w:val="00101446"/>
    <w:rsid w:val="001014D7"/>
    <w:rsid w:val="00102049"/>
    <w:rsid w:val="0010219C"/>
    <w:rsid w:val="001030AD"/>
    <w:rsid w:val="0010357B"/>
    <w:rsid w:val="001045BB"/>
    <w:rsid w:val="0010584D"/>
    <w:rsid w:val="00105852"/>
    <w:rsid w:val="001061E7"/>
    <w:rsid w:val="001069A7"/>
    <w:rsid w:val="001075B3"/>
    <w:rsid w:val="001077B9"/>
    <w:rsid w:val="001114C0"/>
    <w:rsid w:val="00112354"/>
    <w:rsid w:val="0011260F"/>
    <w:rsid w:val="00115034"/>
    <w:rsid w:val="00115338"/>
    <w:rsid w:val="0011745A"/>
    <w:rsid w:val="001176F5"/>
    <w:rsid w:val="00120903"/>
    <w:rsid w:val="00121CCE"/>
    <w:rsid w:val="00122273"/>
    <w:rsid w:val="00122898"/>
    <w:rsid w:val="00122BC8"/>
    <w:rsid w:val="001234BA"/>
    <w:rsid w:val="001237FC"/>
    <w:rsid w:val="00124803"/>
    <w:rsid w:val="0012490C"/>
    <w:rsid w:val="00125120"/>
    <w:rsid w:val="0012512A"/>
    <w:rsid w:val="00125EC9"/>
    <w:rsid w:val="00130FE3"/>
    <w:rsid w:val="00131669"/>
    <w:rsid w:val="0013171A"/>
    <w:rsid w:val="00131F28"/>
    <w:rsid w:val="0013332B"/>
    <w:rsid w:val="001337EF"/>
    <w:rsid w:val="00133DA3"/>
    <w:rsid w:val="0013410E"/>
    <w:rsid w:val="00134AEC"/>
    <w:rsid w:val="001351B9"/>
    <w:rsid w:val="00135890"/>
    <w:rsid w:val="0013737B"/>
    <w:rsid w:val="00137BF3"/>
    <w:rsid w:val="001414DF"/>
    <w:rsid w:val="001420A0"/>
    <w:rsid w:val="0014295C"/>
    <w:rsid w:val="001442EC"/>
    <w:rsid w:val="0014497A"/>
    <w:rsid w:val="001466D9"/>
    <w:rsid w:val="001467D6"/>
    <w:rsid w:val="00146CBA"/>
    <w:rsid w:val="00146F1F"/>
    <w:rsid w:val="001473DF"/>
    <w:rsid w:val="00147F5F"/>
    <w:rsid w:val="00152B06"/>
    <w:rsid w:val="001535D8"/>
    <w:rsid w:val="00154AB1"/>
    <w:rsid w:val="00155B2B"/>
    <w:rsid w:val="00156385"/>
    <w:rsid w:val="00156D28"/>
    <w:rsid w:val="00157F22"/>
    <w:rsid w:val="001600CB"/>
    <w:rsid w:val="001607FD"/>
    <w:rsid w:val="00163255"/>
    <w:rsid w:val="00163DE4"/>
    <w:rsid w:val="001642E6"/>
    <w:rsid w:val="00164350"/>
    <w:rsid w:val="00164E6E"/>
    <w:rsid w:val="00165154"/>
    <w:rsid w:val="001658D5"/>
    <w:rsid w:val="00166DC1"/>
    <w:rsid w:val="001702B8"/>
    <w:rsid w:val="00170557"/>
    <w:rsid w:val="00170B97"/>
    <w:rsid w:val="00173D40"/>
    <w:rsid w:val="00174E37"/>
    <w:rsid w:val="00175E52"/>
    <w:rsid w:val="0017608C"/>
    <w:rsid w:val="00176148"/>
    <w:rsid w:val="00176B44"/>
    <w:rsid w:val="001803A1"/>
    <w:rsid w:val="00180842"/>
    <w:rsid w:val="0018334A"/>
    <w:rsid w:val="0018438A"/>
    <w:rsid w:val="00185BB9"/>
    <w:rsid w:val="00185C22"/>
    <w:rsid w:val="00185E3A"/>
    <w:rsid w:val="001866E0"/>
    <w:rsid w:val="001866F3"/>
    <w:rsid w:val="001872C2"/>
    <w:rsid w:val="0019093D"/>
    <w:rsid w:val="0019244D"/>
    <w:rsid w:val="00192A5D"/>
    <w:rsid w:val="0019396D"/>
    <w:rsid w:val="00193B02"/>
    <w:rsid w:val="00194DE3"/>
    <w:rsid w:val="00195C44"/>
    <w:rsid w:val="00196113"/>
    <w:rsid w:val="00196A12"/>
    <w:rsid w:val="0019705D"/>
    <w:rsid w:val="001A2342"/>
    <w:rsid w:val="001A2834"/>
    <w:rsid w:val="001A2B40"/>
    <w:rsid w:val="001A463F"/>
    <w:rsid w:val="001A4824"/>
    <w:rsid w:val="001A5E4C"/>
    <w:rsid w:val="001A64D0"/>
    <w:rsid w:val="001A677F"/>
    <w:rsid w:val="001A75C1"/>
    <w:rsid w:val="001B0D1A"/>
    <w:rsid w:val="001B1068"/>
    <w:rsid w:val="001B1126"/>
    <w:rsid w:val="001B1996"/>
    <w:rsid w:val="001B206B"/>
    <w:rsid w:val="001B2254"/>
    <w:rsid w:val="001B2611"/>
    <w:rsid w:val="001B2AB3"/>
    <w:rsid w:val="001B38E0"/>
    <w:rsid w:val="001B3916"/>
    <w:rsid w:val="001B410E"/>
    <w:rsid w:val="001B4942"/>
    <w:rsid w:val="001B4D8D"/>
    <w:rsid w:val="001B6DDF"/>
    <w:rsid w:val="001B7AB2"/>
    <w:rsid w:val="001C06B8"/>
    <w:rsid w:val="001C08F1"/>
    <w:rsid w:val="001C1356"/>
    <w:rsid w:val="001C17D2"/>
    <w:rsid w:val="001C1CB0"/>
    <w:rsid w:val="001C20B8"/>
    <w:rsid w:val="001C287D"/>
    <w:rsid w:val="001C35B2"/>
    <w:rsid w:val="001C4386"/>
    <w:rsid w:val="001C45A3"/>
    <w:rsid w:val="001C5D6F"/>
    <w:rsid w:val="001C6D3A"/>
    <w:rsid w:val="001C6FAF"/>
    <w:rsid w:val="001C755D"/>
    <w:rsid w:val="001C7575"/>
    <w:rsid w:val="001C7BC7"/>
    <w:rsid w:val="001D0AA4"/>
    <w:rsid w:val="001D0B3F"/>
    <w:rsid w:val="001D1BB9"/>
    <w:rsid w:val="001D24FD"/>
    <w:rsid w:val="001D26A6"/>
    <w:rsid w:val="001D2707"/>
    <w:rsid w:val="001D2BE4"/>
    <w:rsid w:val="001D3761"/>
    <w:rsid w:val="001D48F3"/>
    <w:rsid w:val="001D49BF"/>
    <w:rsid w:val="001D5537"/>
    <w:rsid w:val="001D58AF"/>
    <w:rsid w:val="001D59CF"/>
    <w:rsid w:val="001D5AB8"/>
    <w:rsid w:val="001D5BB6"/>
    <w:rsid w:val="001D7093"/>
    <w:rsid w:val="001D75FB"/>
    <w:rsid w:val="001D7801"/>
    <w:rsid w:val="001E12D8"/>
    <w:rsid w:val="001E1374"/>
    <w:rsid w:val="001E15B6"/>
    <w:rsid w:val="001E62E9"/>
    <w:rsid w:val="001E6A02"/>
    <w:rsid w:val="001F0605"/>
    <w:rsid w:val="001F0FE1"/>
    <w:rsid w:val="001F1FF4"/>
    <w:rsid w:val="001F44A7"/>
    <w:rsid w:val="001F468E"/>
    <w:rsid w:val="002004B3"/>
    <w:rsid w:val="00201E2A"/>
    <w:rsid w:val="00202186"/>
    <w:rsid w:val="002029D8"/>
    <w:rsid w:val="002034D3"/>
    <w:rsid w:val="00205546"/>
    <w:rsid w:val="0020662B"/>
    <w:rsid w:val="0020790F"/>
    <w:rsid w:val="002101B3"/>
    <w:rsid w:val="00210ECC"/>
    <w:rsid w:val="00211227"/>
    <w:rsid w:val="0021126C"/>
    <w:rsid w:val="002112BE"/>
    <w:rsid w:val="00211577"/>
    <w:rsid w:val="00213C92"/>
    <w:rsid w:val="00213FD7"/>
    <w:rsid w:val="00215C91"/>
    <w:rsid w:val="00216382"/>
    <w:rsid w:val="0021704F"/>
    <w:rsid w:val="002200C7"/>
    <w:rsid w:val="00220521"/>
    <w:rsid w:val="00220D32"/>
    <w:rsid w:val="00220F0C"/>
    <w:rsid w:val="00221732"/>
    <w:rsid w:val="002217E6"/>
    <w:rsid w:val="00221D77"/>
    <w:rsid w:val="00224772"/>
    <w:rsid w:val="00224F68"/>
    <w:rsid w:val="0022548A"/>
    <w:rsid w:val="00225617"/>
    <w:rsid w:val="0022642A"/>
    <w:rsid w:val="00226437"/>
    <w:rsid w:val="002267C0"/>
    <w:rsid w:val="00226CED"/>
    <w:rsid w:val="002270AF"/>
    <w:rsid w:val="00227B7C"/>
    <w:rsid w:val="00227CB3"/>
    <w:rsid w:val="002316EC"/>
    <w:rsid w:val="00232788"/>
    <w:rsid w:val="00232EA9"/>
    <w:rsid w:val="00233B04"/>
    <w:rsid w:val="002356D7"/>
    <w:rsid w:val="0023616C"/>
    <w:rsid w:val="00236DCF"/>
    <w:rsid w:val="002375DC"/>
    <w:rsid w:val="00240EEC"/>
    <w:rsid w:val="0024119F"/>
    <w:rsid w:val="0024149F"/>
    <w:rsid w:val="0024215F"/>
    <w:rsid w:val="0024249D"/>
    <w:rsid w:val="00243F45"/>
    <w:rsid w:val="00244504"/>
    <w:rsid w:val="002450B2"/>
    <w:rsid w:val="002453BB"/>
    <w:rsid w:val="002464B2"/>
    <w:rsid w:val="002468B0"/>
    <w:rsid w:val="00246A0D"/>
    <w:rsid w:val="00247096"/>
    <w:rsid w:val="00250DB1"/>
    <w:rsid w:val="00251765"/>
    <w:rsid w:val="00252764"/>
    <w:rsid w:val="00252D1F"/>
    <w:rsid w:val="00252D6A"/>
    <w:rsid w:val="00253979"/>
    <w:rsid w:val="002539A9"/>
    <w:rsid w:val="0025565D"/>
    <w:rsid w:val="00256E58"/>
    <w:rsid w:val="00257A68"/>
    <w:rsid w:val="00257B2A"/>
    <w:rsid w:val="00262DDE"/>
    <w:rsid w:val="00262E49"/>
    <w:rsid w:val="0026387A"/>
    <w:rsid w:val="00264A95"/>
    <w:rsid w:val="0026563B"/>
    <w:rsid w:val="00265F20"/>
    <w:rsid w:val="0026624C"/>
    <w:rsid w:val="0026651D"/>
    <w:rsid w:val="00266675"/>
    <w:rsid w:val="0026760E"/>
    <w:rsid w:val="00267B62"/>
    <w:rsid w:val="002708DB"/>
    <w:rsid w:val="00270946"/>
    <w:rsid w:val="002711D7"/>
    <w:rsid w:val="0027133D"/>
    <w:rsid w:val="00271907"/>
    <w:rsid w:val="0027254E"/>
    <w:rsid w:val="00273249"/>
    <w:rsid w:val="00273264"/>
    <w:rsid w:val="00273848"/>
    <w:rsid w:val="00273E09"/>
    <w:rsid w:val="00274D07"/>
    <w:rsid w:val="00274E7D"/>
    <w:rsid w:val="002751EC"/>
    <w:rsid w:val="00275747"/>
    <w:rsid w:val="002768C8"/>
    <w:rsid w:val="00276E74"/>
    <w:rsid w:val="00277DD4"/>
    <w:rsid w:val="00280555"/>
    <w:rsid w:val="0028098C"/>
    <w:rsid w:val="00280ACE"/>
    <w:rsid w:val="002813F3"/>
    <w:rsid w:val="00282942"/>
    <w:rsid w:val="002843A1"/>
    <w:rsid w:val="002847D7"/>
    <w:rsid w:val="0028739A"/>
    <w:rsid w:val="00287EAE"/>
    <w:rsid w:val="00290735"/>
    <w:rsid w:val="00290887"/>
    <w:rsid w:val="00291897"/>
    <w:rsid w:val="00293F2C"/>
    <w:rsid w:val="00294632"/>
    <w:rsid w:val="0029482E"/>
    <w:rsid w:val="0029483B"/>
    <w:rsid w:val="002954C9"/>
    <w:rsid w:val="00297FD1"/>
    <w:rsid w:val="002A00B1"/>
    <w:rsid w:val="002A0E2F"/>
    <w:rsid w:val="002A3A14"/>
    <w:rsid w:val="002A405E"/>
    <w:rsid w:val="002A4337"/>
    <w:rsid w:val="002A48E7"/>
    <w:rsid w:val="002A4B54"/>
    <w:rsid w:val="002A7373"/>
    <w:rsid w:val="002B12F3"/>
    <w:rsid w:val="002B2D1E"/>
    <w:rsid w:val="002B30EA"/>
    <w:rsid w:val="002B38B9"/>
    <w:rsid w:val="002B3931"/>
    <w:rsid w:val="002B3BA0"/>
    <w:rsid w:val="002B4280"/>
    <w:rsid w:val="002B5639"/>
    <w:rsid w:val="002B5B39"/>
    <w:rsid w:val="002B6337"/>
    <w:rsid w:val="002B74CF"/>
    <w:rsid w:val="002C0294"/>
    <w:rsid w:val="002C09A8"/>
    <w:rsid w:val="002C0A9D"/>
    <w:rsid w:val="002C0F42"/>
    <w:rsid w:val="002C1103"/>
    <w:rsid w:val="002C15FE"/>
    <w:rsid w:val="002C2F34"/>
    <w:rsid w:val="002C3E3E"/>
    <w:rsid w:val="002C4D7A"/>
    <w:rsid w:val="002C550B"/>
    <w:rsid w:val="002C5743"/>
    <w:rsid w:val="002C711A"/>
    <w:rsid w:val="002D0224"/>
    <w:rsid w:val="002D1D42"/>
    <w:rsid w:val="002D1DC4"/>
    <w:rsid w:val="002D267E"/>
    <w:rsid w:val="002D2706"/>
    <w:rsid w:val="002D3EE7"/>
    <w:rsid w:val="002D5CF7"/>
    <w:rsid w:val="002D6909"/>
    <w:rsid w:val="002D69DC"/>
    <w:rsid w:val="002D7869"/>
    <w:rsid w:val="002D7962"/>
    <w:rsid w:val="002D7C29"/>
    <w:rsid w:val="002E05D9"/>
    <w:rsid w:val="002E0AFE"/>
    <w:rsid w:val="002E0C8C"/>
    <w:rsid w:val="002E24E9"/>
    <w:rsid w:val="002E289E"/>
    <w:rsid w:val="002E2C46"/>
    <w:rsid w:val="002E5172"/>
    <w:rsid w:val="002E5402"/>
    <w:rsid w:val="002E545A"/>
    <w:rsid w:val="002E5671"/>
    <w:rsid w:val="002E792C"/>
    <w:rsid w:val="002E7E0E"/>
    <w:rsid w:val="002F0B9E"/>
    <w:rsid w:val="002F0E20"/>
    <w:rsid w:val="002F154F"/>
    <w:rsid w:val="002F1B1F"/>
    <w:rsid w:val="002F1F3E"/>
    <w:rsid w:val="002F2A9C"/>
    <w:rsid w:val="002F4DC2"/>
    <w:rsid w:val="002F58C7"/>
    <w:rsid w:val="002F62E3"/>
    <w:rsid w:val="002F6B86"/>
    <w:rsid w:val="00301893"/>
    <w:rsid w:val="0030247D"/>
    <w:rsid w:val="00302DB6"/>
    <w:rsid w:val="003037E1"/>
    <w:rsid w:val="003038E6"/>
    <w:rsid w:val="00303ED5"/>
    <w:rsid w:val="00305789"/>
    <w:rsid w:val="00305E25"/>
    <w:rsid w:val="00310005"/>
    <w:rsid w:val="0031078A"/>
    <w:rsid w:val="003107C3"/>
    <w:rsid w:val="0031107E"/>
    <w:rsid w:val="00311092"/>
    <w:rsid w:val="00312493"/>
    <w:rsid w:val="0031301A"/>
    <w:rsid w:val="00313A66"/>
    <w:rsid w:val="00313E49"/>
    <w:rsid w:val="003141F4"/>
    <w:rsid w:val="003142CD"/>
    <w:rsid w:val="00314371"/>
    <w:rsid w:val="00314534"/>
    <w:rsid w:val="00314650"/>
    <w:rsid w:val="00315401"/>
    <w:rsid w:val="003154A1"/>
    <w:rsid w:val="00315829"/>
    <w:rsid w:val="00320474"/>
    <w:rsid w:val="00321227"/>
    <w:rsid w:val="00321B10"/>
    <w:rsid w:val="00321E14"/>
    <w:rsid w:val="003222C7"/>
    <w:rsid w:val="00322AF3"/>
    <w:rsid w:val="0032317C"/>
    <w:rsid w:val="003276DF"/>
    <w:rsid w:val="003279BD"/>
    <w:rsid w:val="00330969"/>
    <w:rsid w:val="00331079"/>
    <w:rsid w:val="0033226F"/>
    <w:rsid w:val="00332533"/>
    <w:rsid w:val="00332B2E"/>
    <w:rsid w:val="00333312"/>
    <w:rsid w:val="00333ADA"/>
    <w:rsid w:val="00333D8A"/>
    <w:rsid w:val="00334086"/>
    <w:rsid w:val="003368D6"/>
    <w:rsid w:val="00336B3E"/>
    <w:rsid w:val="0034046D"/>
    <w:rsid w:val="003409F9"/>
    <w:rsid w:val="00340C2B"/>
    <w:rsid w:val="0034136A"/>
    <w:rsid w:val="0034229E"/>
    <w:rsid w:val="003458E1"/>
    <w:rsid w:val="00345D64"/>
    <w:rsid w:val="00347836"/>
    <w:rsid w:val="00350D62"/>
    <w:rsid w:val="00351D8F"/>
    <w:rsid w:val="00352108"/>
    <w:rsid w:val="00353E6D"/>
    <w:rsid w:val="00355A64"/>
    <w:rsid w:val="00355EC8"/>
    <w:rsid w:val="00360478"/>
    <w:rsid w:val="00361F5C"/>
    <w:rsid w:val="00365570"/>
    <w:rsid w:val="00365701"/>
    <w:rsid w:val="003701D0"/>
    <w:rsid w:val="00371169"/>
    <w:rsid w:val="00372CCB"/>
    <w:rsid w:val="003734C0"/>
    <w:rsid w:val="00374E5B"/>
    <w:rsid w:val="00375756"/>
    <w:rsid w:val="00375B12"/>
    <w:rsid w:val="00376A41"/>
    <w:rsid w:val="00376F83"/>
    <w:rsid w:val="0037704B"/>
    <w:rsid w:val="00380D6E"/>
    <w:rsid w:val="00380DF5"/>
    <w:rsid w:val="00380FC7"/>
    <w:rsid w:val="003817C2"/>
    <w:rsid w:val="00382550"/>
    <w:rsid w:val="003828E3"/>
    <w:rsid w:val="00383358"/>
    <w:rsid w:val="00384D1E"/>
    <w:rsid w:val="00385C24"/>
    <w:rsid w:val="003860E4"/>
    <w:rsid w:val="0038622D"/>
    <w:rsid w:val="00386532"/>
    <w:rsid w:val="00390061"/>
    <w:rsid w:val="0039107C"/>
    <w:rsid w:val="003926A3"/>
    <w:rsid w:val="00393100"/>
    <w:rsid w:val="0039366A"/>
    <w:rsid w:val="00394282"/>
    <w:rsid w:val="00395C91"/>
    <w:rsid w:val="0039634B"/>
    <w:rsid w:val="00397764"/>
    <w:rsid w:val="00397F24"/>
    <w:rsid w:val="003A0988"/>
    <w:rsid w:val="003A0D42"/>
    <w:rsid w:val="003A1DBB"/>
    <w:rsid w:val="003A1DE2"/>
    <w:rsid w:val="003A22BB"/>
    <w:rsid w:val="003A2AE4"/>
    <w:rsid w:val="003A4148"/>
    <w:rsid w:val="003A53EB"/>
    <w:rsid w:val="003A69F3"/>
    <w:rsid w:val="003A6E29"/>
    <w:rsid w:val="003A7589"/>
    <w:rsid w:val="003A7AA9"/>
    <w:rsid w:val="003B0906"/>
    <w:rsid w:val="003B0D67"/>
    <w:rsid w:val="003B1293"/>
    <w:rsid w:val="003B1BCF"/>
    <w:rsid w:val="003B245F"/>
    <w:rsid w:val="003B29FB"/>
    <w:rsid w:val="003B4A56"/>
    <w:rsid w:val="003B4FB4"/>
    <w:rsid w:val="003B5322"/>
    <w:rsid w:val="003B55DE"/>
    <w:rsid w:val="003B7078"/>
    <w:rsid w:val="003B7BAC"/>
    <w:rsid w:val="003C0250"/>
    <w:rsid w:val="003C026C"/>
    <w:rsid w:val="003C0416"/>
    <w:rsid w:val="003C0829"/>
    <w:rsid w:val="003C0920"/>
    <w:rsid w:val="003C2091"/>
    <w:rsid w:val="003C292D"/>
    <w:rsid w:val="003C2F3C"/>
    <w:rsid w:val="003C4721"/>
    <w:rsid w:val="003C5DE7"/>
    <w:rsid w:val="003C639A"/>
    <w:rsid w:val="003C6456"/>
    <w:rsid w:val="003D0207"/>
    <w:rsid w:val="003D0DC1"/>
    <w:rsid w:val="003D3086"/>
    <w:rsid w:val="003D375C"/>
    <w:rsid w:val="003D4DAA"/>
    <w:rsid w:val="003D62DB"/>
    <w:rsid w:val="003D6BD9"/>
    <w:rsid w:val="003E02DE"/>
    <w:rsid w:val="003E13B7"/>
    <w:rsid w:val="003E1571"/>
    <w:rsid w:val="003E2450"/>
    <w:rsid w:val="003E44AF"/>
    <w:rsid w:val="003E4BDF"/>
    <w:rsid w:val="003E5752"/>
    <w:rsid w:val="003E5A8B"/>
    <w:rsid w:val="003E641D"/>
    <w:rsid w:val="003E6ABC"/>
    <w:rsid w:val="003E6B50"/>
    <w:rsid w:val="003E77BA"/>
    <w:rsid w:val="003E7A2F"/>
    <w:rsid w:val="003F0338"/>
    <w:rsid w:val="003F1AAB"/>
    <w:rsid w:val="003F253E"/>
    <w:rsid w:val="003F2804"/>
    <w:rsid w:val="003F304E"/>
    <w:rsid w:val="003F3B2C"/>
    <w:rsid w:val="003F4ED4"/>
    <w:rsid w:val="003F616C"/>
    <w:rsid w:val="003F656A"/>
    <w:rsid w:val="003F6D83"/>
    <w:rsid w:val="004001C5"/>
    <w:rsid w:val="00400BA7"/>
    <w:rsid w:val="004019B7"/>
    <w:rsid w:val="004023E5"/>
    <w:rsid w:val="00404EB3"/>
    <w:rsid w:val="00405CDB"/>
    <w:rsid w:val="00407209"/>
    <w:rsid w:val="0040785C"/>
    <w:rsid w:val="00407D84"/>
    <w:rsid w:val="00410AB7"/>
    <w:rsid w:val="004116C5"/>
    <w:rsid w:val="00411AA6"/>
    <w:rsid w:val="00412145"/>
    <w:rsid w:val="004128B9"/>
    <w:rsid w:val="004148C4"/>
    <w:rsid w:val="004154FC"/>
    <w:rsid w:val="00415721"/>
    <w:rsid w:val="00415DF9"/>
    <w:rsid w:val="0041731B"/>
    <w:rsid w:val="00417653"/>
    <w:rsid w:val="00417892"/>
    <w:rsid w:val="0041799D"/>
    <w:rsid w:val="00417F88"/>
    <w:rsid w:val="00420A36"/>
    <w:rsid w:val="00421734"/>
    <w:rsid w:val="00424C6C"/>
    <w:rsid w:val="00424DBE"/>
    <w:rsid w:val="00425CAC"/>
    <w:rsid w:val="0042637F"/>
    <w:rsid w:val="00427686"/>
    <w:rsid w:val="004307D3"/>
    <w:rsid w:val="004309C6"/>
    <w:rsid w:val="00431753"/>
    <w:rsid w:val="0043198F"/>
    <w:rsid w:val="00431B0F"/>
    <w:rsid w:val="00432270"/>
    <w:rsid w:val="00432CEC"/>
    <w:rsid w:val="00433A62"/>
    <w:rsid w:val="00433BF5"/>
    <w:rsid w:val="00435AF3"/>
    <w:rsid w:val="00435C56"/>
    <w:rsid w:val="004363F1"/>
    <w:rsid w:val="00436887"/>
    <w:rsid w:val="004368CF"/>
    <w:rsid w:val="00437032"/>
    <w:rsid w:val="00437A08"/>
    <w:rsid w:val="0044073B"/>
    <w:rsid w:val="004415EA"/>
    <w:rsid w:val="00441EC1"/>
    <w:rsid w:val="00442BF3"/>
    <w:rsid w:val="00445D7C"/>
    <w:rsid w:val="004461B7"/>
    <w:rsid w:val="0044635B"/>
    <w:rsid w:val="004469AC"/>
    <w:rsid w:val="00446DB9"/>
    <w:rsid w:val="00446FC0"/>
    <w:rsid w:val="004474BA"/>
    <w:rsid w:val="00447972"/>
    <w:rsid w:val="00450907"/>
    <w:rsid w:val="00451887"/>
    <w:rsid w:val="0045279C"/>
    <w:rsid w:val="00452CFA"/>
    <w:rsid w:val="00452D26"/>
    <w:rsid w:val="004537C3"/>
    <w:rsid w:val="00453B29"/>
    <w:rsid w:val="004540BE"/>
    <w:rsid w:val="00454E17"/>
    <w:rsid w:val="00455D2C"/>
    <w:rsid w:val="0045662F"/>
    <w:rsid w:val="004605AA"/>
    <w:rsid w:val="004608CD"/>
    <w:rsid w:val="00461955"/>
    <w:rsid w:val="00461D47"/>
    <w:rsid w:val="004621A8"/>
    <w:rsid w:val="004624DF"/>
    <w:rsid w:val="00464367"/>
    <w:rsid w:val="0046567A"/>
    <w:rsid w:val="0046570C"/>
    <w:rsid w:val="00465C7E"/>
    <w:rsid w:val="00465D02"/>
    <w:rsid w:val="00466608"/>
    <w:rsid w:val="0046749A"/>
    <w:rsid w:val="004676BB"/>
    <w:rsid w:val="004678A3"/>
    <w:rsid w:val="00470145"/>
    <w:rsid w:val="0047026B"/>
    <w:rsid w:val="00471293"/>
    <w:rsid w:val="00471F72"/>
    <w:rsid w:val="004727D5"/>
    <w:rsid w:val="00474022"/>
    <w:rsid w:val="00480184"/>
    <w:rsid w:val="00480A26"/>
    <w:rsid w:val="00482C96"/>
    <w:rsid w:val="00482FD3"/>
    <w:rsid w:val="00484C1B"/>
    <w:rsid w:val="0048505D"/>
    <w:rsid w:val="00485C1E"/>
    <w:rsid w:val="0048655E"/>
    <w:rsid w:val="004867ED"/>
    <w:rsid w:val="0048770E"/>
    <w:rsid w:val="0049213E"/>
    <w:rsid w:val="00493599"/>
    <w:rsid w:val="00493CEC"/>
    <w:rsid w:val="0049508A"/>
    <w:rsid w:val="00495228"/>
    <w:rsid w:val="00495EC7"/>
    <w:rsid w:val="004962DB"/>
    <w:rsid w:val="00496A5E"/>
    <w:rsid w:val="004A035C"/>
    <w:rsid w:val="004A078E"/>
    <w:rsid w:val="004A19BC"/>
    <w:rsid w:val="004A220A"/>
    <w:rsid w:val="004A2902"/>
    <w:rsid w:val="004A2EF1"/>
    <w:rsid w:val="004A414A"/>
    <w:rsid w:val="004A479B"/>
    <w:rsid w:val="004A481A"/>
    <w:rsid w:val="004A4E8E"/>
    <w:rsid w:val="004A5924"/>
    <w:rsid w:val="004A690F"/>
    <w:rsid w:val="004A7333"/>
    <w:rsid w:val="004A7B12"/>
    <w:rsid w:val="004A7B70"/>
    <w:rsid w:val="004B026E"/>
    <w:rsid w:val="004B1638"/>
    <w:rsid w:val="004B2CB3"/>
    <w:rsid w:val="004B31FC"/>
    <w:rsid w:val="004B3F68"/>
    <w:rsid w:val="004B40CB"/>
    <w:rsid w:val="004B5887"/>
    <w:rsid w:val="004B63D2"/>
    <w:rsid w:val="004B63FE"/>
    <w:rsid w:val="004B74DB"/>
    <w:rsid w:val="004C0817"/>
    <w:rsid w:val="004C09AE"/>
    <w:rsid w:val="004C0FCB"/>
    <w:rsid w:val="004C15F9"/>
    <w:rsid w:val="004C1626"/>
    <w:rsid w:val="004C1983"/>
    <w:rsid w:val="004C19D9"/>
    <w:rsid w:val="004C25F1"/>
    <w:rsid w:val="004C2763"/>
    <w:rsid w:val="004C35B1"/>
    <w:rsid w:val="004C387C"/>
    <w:rsid w:val="004C3A8D"/>
    <w:rsid w:val="004C3C7E"/>
    <w:rsid w:val="004C71F2"/>
    <w:rsid w:val="004D0667"/>
    <w:rsid w:val="004D0CD5"/>
    <w:rsid w:val="004D0FF1"/>
    <w:rsid w:val="004D1050"/>
    <w:rsid w:val="004D1509"/>
    <w:rsid w:val="004D1A34"/>
    <w:rsid w:val="004D1AE7"/>
    <w:rsid w:val="004D2171"/>
    <w:rsid w:val="004D24A2"/>
    <w:rsid w:val="004D2645"/>
    <w:rsid w:val="004D2A04"/>
    <w:rsid w:val="004D2EA7"/>
    <w:rsid w:val="004D3236"/>
    <w:rsid w:val="004D37C5"/>
    <w:rsid w:val="004D3B74"/>
    <w:rsid w:val="004D4DB8"/>
    <w:rsid w:val="004D7028"/>
    <w:rsid w:val="004D783B"/>
    <w:rsid w:val="004D7AE0"/>
    <w:rsid w:val="004E0A18"/>
    <w:rsid w:val="004E1786"/>
    <w:rsid w:val="004E17C8"/>
    <w:rsid w:val="004E1B16"/>
    <w:rsid w:val="004E2C4B"/>
    <w:rsid w:val="004E3E9F"/>
    <w:rsid w:val="004E414C"/>
    <w:rsid w:val="004E5628"/>
    <w:rsid w:val="004E6DAF"/>
    <w:rsid w:val="004E6E12"/>
    <w:rsid w:val="004E7F52"/>
    <w:rsid w:val="004F14E2"/>
    <w:rsid w:val="004F4714"/>
    <w:rsid w:val="004F5671"/>
    <w:rsid w:val="004F59CF"/>
    <w:rsid w:val="004F7D9F"/>
    <w:rsid w:val="0050031D"/>
    <w:rsid w:val="005011C0"/>
    <w:rsid w:val="00503FEA"/>
    <w:rsid w:val="00504F4F"/>
    <w:rsid w:val="00505026"/>
    <w:rsid w:val="005054DD"/>
    <w:rsid w:val="0050582E"/>
    <w:rsid w:val="0050589E"/>
    <w:rsid w:val="00505CA6"/>
    <w:rsid w:val="00505D9E"/>
    <w:rsid w:val="005071F3"/>
    <w:rsid w:val="005074CD"/>
    <w:rsid w:val="00507B2E"/>
    <w:rsid w:val="00507D9A"/>
    <w:rsid w:val="00507E5B"/>
    <w:rsid w:val="005100FB"/>
    <w:rsid w:val="005106A6"/>
    <w:rsid w:val="00511F6A"/>
    <w:rsid w:val="005122FD"/>
    <w:rsid w:val="0051382D"/>
    <w:rsid w:val="00513A57"/>
    <w:rsid w:val="00514046"/>
    <w:rsid w:val="00514205"/>
    <w:rsid w:val="00514554"/>
    <w:rsid w:val="00514D7A"/>
    <w:rsid w:val="005156FF"/>
    <w:rsid w:val="00515756"/>
    <w:rsid w:val="00516015"/>
    <w:rsid w:val="00516080"/>
    <w:rsid w:val="00516314"/>
    <w:rsid w:val="0051684E"/>
    <w:rsid w:val="00516F0F"/>
    <w:rsid w:val="0051743E"/>
    <w:rsid w:val="0051775D"/>
    <w:rsid w:val="00517D32"/>
    <w:rsid w:val="005207D9"/>
    <w:rsid w:val="005221E1"/>
    <w:rsid w:val="00522BCE"/>
    <w:rsid w:val="005233E7"/>
    <w:rsid w:val="00524493"/>
    <w:rsid w:val="005247E4"/>
    <w:rsid w:val="00524D4B"/>
    <w:rsid w:val="0052599F"/>
    <w:rsid w:val="00526209"/>
    <w:rsid w:val="00526503"/>
    <w:rsid w:val="00526C04"/>
    <w:rsid w:val="00527A3B"/>
    <w:rsid w:val="0053246E"/>
    <w:rsid w:val="005338AC"/>
    <w:rsid w:val="00533D92"/>
    <w:rsid w:val="00537280"/>
    <w:rsid w:val="00537C4E"/>
    <w:rsid w:val="00540160"/>
    <w:rsid w:val="00540446"/>
    <w:rsid w:val="005408DB"/>
    <w:rsid w:val="00542761"/>
    <w:rsid w:val="00542CE8"/>
    <w:rsid w:val="00542D7C"/>
    <w:rsid w:val="00543412"/>
    <w:rsid w:val="00543F81"/>
    <w:rsid w:val="00544F5B"/>
    <w:rsid w:val="00545B69"/>
    <w:rsid w:val="00546BEE"/>
    <w:rsid w:val="00547F1A"/>
    <w:rsid w:val="0055124F"/>
    <w:rsid w:val="0055178E"/>
    <w:rsid w:val="0055189D"/>
    <w:rsid w:val="00551BC9"/>
    <w:rsid w:val="00551F2A"/>
    <w:rsid w:val="005525EC"/>
    <w:rsid w:val="00552AEF"/>
    <w:rsid w:val="00553200"/>
    <w:rsid w:val="00553539"/>
    <w:rsid w:val="005545A9"/>
    <w:rsid w:val="005553B9"/>
    <w:rsid w:val="00555C55"/>
    <w:rsid w:val="005569FA"/>
    <w:rsid w:val="00556C8E"/>
    <w:rsid w:val="00556FCB"/>
    <w:rsid w:val="00557183"/>
    <w:rsid w:val="00557507"/>
    <w:rsid w:val="00560947"/>
    <w:rsid w:val="00560980"/>
    <w:rsid w:val="0056151B"/>
    <w:rsid w:val="00562AA4"/>
    <w:rsid w:val="00563137"/>
    <w:rsid w:val="00563EF8"/>
    <w:rsid w:val="005640BA"/>
    <w:rsid w:val="00565A35"/>
    <w:rsid w:val="00566640"/>
    <w:rsid w:val="00566CA6"/>
    <w:rsid w:val="00570436"/>
    <w:rsid w:val="0057086D"/>
    <w:rsid w:val="005712D5"/>
    <w:rsid w:val="005714C1"/>
    <w:rsid w:val="005717D4"/>
    <w:rsid w:val="00571918"/>
    <w:rsid w:val="00571CF1"/>
    <w:rsid w:val="005735DE"/>
    <w:rsid w:val="00575A46"/>
    <w:rsid w:val="00576023"/>
    <w:rsid w:val="0057608D"/>
    <w:rsid w:val="005761C0"/>
    <w:rsid w:val="00576350"/>
    <w:rsid w:val="00576758"/>
    <w:rsid w:val="00576C21"/>
    <w:rsid w:val="00577229"/>
    <w:rsid w:val="005774D1"/>
    <w:rsid w:val="00577E89"/>
    <w:rsid w:val="00577F56"/>
    <w:rsid w:val="00580975"/>
    <w:rsid w:val="00580A4E"/>
    <w:rsid w:val="00580C24"/>
    <w:rsid w:val="00582875"/>
    <w:rsid w:val="00583506"/>
    <w:rsid w:val="0058398B"/>
    <w:rsid w:val="00583D0C"/>
    <w:rsid w:val="00586063"/>
    <w:rsid w:val="005878B0"/>
    <w:rsid w:val="005903AA"/>
    <w:rsid w:val="00591169"/>
    <w:rsid w:val="0059168D"/>
    <w:rsid w:val="00591A13"/>
    <w:rsid w:val="005925D6"/>
    <w:rsid w:val="00592F5B"/>
    <w:rsid w:val="00593A6F"/>
    <w:rsid w:val="0059455C"/>
    <w:rsid w:val="005947BB"/>
    <w:rsid w:val="00595301"/>
    <w:rsid w:val="0059574D"/>
    <w:rsid w:val="00595B45"/>
    <w:rsid w:val="0059685C"/>
    <w:rsid w:val="0059781A"/>
    <w:rsid w:val="005A00B3"/>
    <w:rsid w:val="005A0314"/>
    <w:rsid w:val="005A09A5"/>
    <w:rsid w:val="005A159C"/>
    <w:rsid w:val="005A2A20"/>
    <w:rsid w:val="005A38E4"/>
    <w:rsid w:val="005A4552"/>
    <w:rsid w:val="005A4907"/>
    <w:rsid w:val="005A4AB0"/>
    <w:rsid w:val="005A52E9"/>
    <w:rsid w:val="005A7067"/>
    <w:rsid w:val="005A7FF7"/>
    <w:rsid w:val="005B13D0"/>
    <w:rsid w:val="005B17D1"/>
    <w:rsid w:val="005B1DC7"/>
    <w:rsid w:val="005B2135"/>
    <w:rsid w:val="005B3318"/>
    <w:rsid w:val="005B33FE"/>
    <w:rsid w:val="005B3D17"/>
    <w:rsid w:val="005B3D69"/>
    <w:rsid w:val="005B45F1"/>
    <w:rsid w:val="005B4ECC"/>
    <w:rsid w:val="005B582C"/>
    <w:rsid w:val="005B6756"/>
    <w:rsid w:val="005B7229"/>
    <w:rsid w:val="005C012D"/>
    <w:rsid w:val="005C0F71"/>
    <w:rsid w:val="005C16EC"/>
    <w:rsid w:val="005C3019"/>
    <w:rsid w:val="005C48FC"/>
    <w:rsid w:val="005C5930"/>
    <w:rsid w:val="005C6676"/>
    <w:rsid w:val="005C72A7"/>
    <w:rsid w:val="005C73C4"/>
    <w:rsid w:val="005C7A79"/>
    <w:rsid w:val="005D1829"/>
    <w:rsid w:val="005D256C"/>
    <w:rsid w:val="005D291F"/>
    <w:rsid w:val="005D2CAB"/>
    <w:rsid w:val="005D2F07"/>
    <w:rsid w:val="005D311A"/>
    <w:rsid w:val="005D3235"/>
    <w:rsid w:val="005D4C19"/>
    <w:rsid w:val="005D64BB"/>
    <w:rsid w:val="005D7723"/>
    <w:rsid w:val="005E13C4"/>
    <w:rsid w:val="005E1D06"/>
    <w:rsid w:val="005E263B"/>
    <w:rsid w:val="005E3065"/>
    <w:rsid w:val="005E4ADC"/>
    <w:rsid w:val="005E5E93"/>
    <w:rsid w:val="005E6616"/>
    <w:rsid w:val="005E67D9"/>
    <w:rsid w:val="005E737A"/>
    <w:rsid w:val="005E77C1"/>
    <w:rsid w:val="005F0DA1"/>
    <w:rsid w:val="005F13C6"/>
    <w:rsid w:val="005F2778"/>
    <w:rsid w:val="005F28E5"/>
    <w:rsid w:val="005F290E"/>
    <w:rsid w:val="005F40B0"/>
    <w:rsid w:val="005F4518"/>
    <w:rsid w:val="005F475D"/>
    <w:rsid w:val="005F51A0"/>
    <w:rsid w:val="005F5948"/>
    <w:rsid w:val="005F5E8A"/>
    <w:rsid w:val="005F5F06"/>
    <w:rsid w:val="005F674F"/>
    <w:rsid w:val="005F6848"/>
    <w:rsid w:val="005F6F64"/>
    <w:rsid w:val="005F705B"/>
    <w:rsid w:val="005F742F"/>
    <w:rsid w:val="005F781A"/>
    <w:rsid w:val="005F7D9E"/>
    <w:rsid w:val="00600774"/>
    <w:rsid w:val="006009F1"/>
    <w:rsid w:val="00600B11"/>
    <w:rsid w:val="006017C0"/>
    <w:rsid w:val="006022F5"/>
    <w:rsid w:val="006030AC"/>
    <w:rsid w:val="00603580"/>
    <w:rsid w:val="00604405"/>
    <w:rsid w:val="00604C2E"/>
    <w:rsid w:val="00604E77"/>
    <w:rsid w:val="0060645F"/>
    <w:rsid w:val="00606ECF"/>
    <w:rsid w:val="00606F9D"/>
    <w:rsid w:val="006109A6"/>
    <w:rsid w:val="0061116C"/>
    <w:rsid w:val="00611410"/>
    <w:rsid w:val="00611FDF"/>
    <w:rsid w:val="00612AD1"/>
    <w:rsid w:val="00614AF0"/>
    <w:rsid w:val="00614EE4"/>
    <w:rsid w:val="00614F06"/>
    <w:rsid w:val="00615645"/>
    <w:rsid w:val="00616116"/>
    <w:rsid w:val="006161F9"/>
    <w:rsid w:val="0061644C"/>
    <w:rsid w:val="00616795"/>
    <w:rsid w:val="00616E0B"/>
    <w:rsid w:val="00617CCE"/>
    <w:rsid w:val="00620811"/>
    <w:rsid w:val="0062082B"/>
    <w:rsid w:val="00620BDA"/>
    <w:rsid w:val="006210A6"/>
    <w:rsid w:val="00622941"/>
    <w:rsid w:val="006236E8"/>
    <w:rsid w:val="00624876"/>
    <w:rsid w:val="00625CDC"/>
    <w:rsid w:val="006260C7"/>
    <w:rsid w:val="0062654E"/>
    <w:rsid w:val="00626777"/>
    <w:rsid w:val="00627321"/>
    <w:rsid w:val="0062745E"/>
    <w:rsid w:val="0062746B"/>
    <w:rsid w:val="0062760E"/>
    <w:rsid w:val="0062770D"/>
    <w:rsid w:val="006319D9"/>
    <w:rsid w:val="00634788"/>
    <w:rsid w:val="00634850"/>
    <w:rsid w:val="0063645D"/>
    <w:rsid w:val="00636C16"/>
    <w:rsid w:val="00637265"/>
    <w:rsid w:val="00637A41"/>
    <w:rsid w:val="0064110B"/>
    <w:rsid w:val="00642F22"/>
    <w:rsid w:val="0064329F"/>
    <w:rsid w:val="00643FA6"/>
    <w:rsid w:val="00644E16"/>
    <w:rsid w:val="006456CE"/>
    <w:rsid w:val="00646592"/>
    <w:rsid w:val="006469E1"/>
    <w:rsid w:val="00646C14"/>
    <w:rsid w:val="0065001D"/>
    <w:rsid w:val="006503D3"/>
    <w:rsid w:val="00650718"/>
    <w:rsid w:val="00650D24"/>
    <w:rsid w:val="0065102A"/>
    <w:rsid w:val="00651E5D"/>
    <w:rsid w:val="00652D8D"/>
    <w:rsid w:val="00654873"/>
    <w:rsid w:val="006551B6"/>
    <w:rsid w:val="00655301"/>
    <w:rsid w:val="00655AAA"/>
    <w:rsid w:val="00656EF4"/>
    <w:rsid w:val="006570DA"/>
    <w:rsid w:val="00662905"/>
    <w:rsid w:val="006633AE"/>
    <w:rsid w:val="0066370F"/>
    <w:rsid w:val="00665D59"/>
    <w:rsid w:val="00666753"/>
    <w:rsid w:val="00666F62"/>
    <w:rsid w:val="006708E4"/>
    <w:rsid w:val="0067212B"/>
    <w:rsid w:val="00673EEA"/>
    <w:rsid w:val="00673EFD"/>
    <w:rsid w:val="00674526"/>
    <w:rsid w:val="00675E19"/>
    <w:rsid w:val="006761B8"/>
    <w:rsid w:val="006803F5"/>
    <w:rsid w:val="00681518"/>
    <w:rsid w:val="00681C2C"/>
    <w:rsid w:val="00682837"/>
    <w:rsid w:val="00683BF4"/>
    <w:rsid w:val="00683E33"/>
    <w:rsid w:val="00684225"/>
    <w:rsid w:val="00686662"/>
    <w:rsid w:val="00686B79"/>
    <w:rsid w:val="006873B3"/>
    <w:rsid w:val="0069004A"/>
    <w:rsid w:val="006909B5"/>
    <w:rsid w:val="00691B51"/>
    <w:rsid w:val="00691DFB"/>
    <w:rsid w:val="00692173"/>
    <w:rsid w:val="00692B2A"/>
    <w:rsid w:val="00692DAA"/>
    <w:rsid w:val="00693154"/>
    <w:rsid w:val="006937BC"/>
    <w:rsid w:val="00693821"/>
    <w:rsid w:val="0069514E"/>
    <w:rsid w:val="0069612F"/>
    <w:rsid w:val="006962CE"/>
    <w:rsid w:val="006964FB"/>
    <w:rsid w:val="00697877"/>
    <w:rsid w:val="006979F9"/>
    <w:rsid w:val="006A054B"/>
    <w:rsid w:val="006A09AB"/>
    <w:rsid w:val="006A130D"/>
    <w:rsid w:val="006A3534"/>
    <w:rsid w:val="006A5093"/>
    <w:rsid w:val="006A5277"/>
    <w:rsid w:val="006A574E"/>
    <w:rsid w:val="006A5770"/>
    <w:rsid w:val="006A663B"/>
    <w:rsid w:val="006A67BF"/>
    <w:rsid w:val="006A702E"/>
    <w:rsid w:val="006A767E"/>
    <w:rsid w:val="006A7B36"/>
    <w:rsid w:val="006A7C6F"/>
    <w:rsid w:val="006B101D"/>
    <w:rsid w:val="006B1BB7"/>
    <w:rsid w:val="006B2066"/>
    <w:rsid w:val="006B22E3"/>
    <w:rsid w:val="006B2AD8"/>
    <w:rsid w:val="006B2D7B"/>
    <w:rsid w:val="006B7FD7"/>
    <w:rsid w:val="006C01A0"/>
    <w:rsid w:val="006C0AEA"/>
    <w:rsid w:val="006C1E0B"/>
    <w:rsid w:val="006C6041"/>
    <w:rsid w:val="006C6176"/>
    <w:rsid w:val="006C75E6"/>
    <w:rsid w:val="006D031D"/>
    <w:rsid w:val="006D035D"/>
    <w:rsid w:val="006D0554"/>
    <w:rsid w:val="006D08ED"/>
    <w:rsid w:val="006D2C98"/>
    <w:rsid w:val="006D2F8E"/>
    <w:rsid w:val="006D323D"/>
    <w:rsid w:val="006D3452"/>
    <w:rsid w:val="006D3B15"/>
    <w:rsid w:val="006D407E"/>
    <w:rsid w:val="006D4F64"/>
    <w:rsid w:val="006D6FB3"/>
    <w:rsid w:val="006D7273"/>
    <w:rsid w:val="006D7670"/>
    <w:rsid w:val="006E26D2"/>
    <w:rsid w:val="006E2868"/>
    <w:rsid w:val="006E2C8D"/>
    <w:rsid w:val="006E355E"/>
    <w:rsid w:val="006E3A3E"/>
    <w:rsid w:val="006E4A52"/>
    <w:rsid w:val="006E5C00"/>
    <w:rsid w:val="006E5E06"/>
    <w:rsid w:val="006E6613"/>
    <w:rsid w:val="006E6BA6"/>
    <w:rsid w:val="006E78F9"/>
    <w:rsid w:val="006E7CD5"/>
    <w:rsid w:val="006E7FC1"/>
    <w:rsid w:val="006F1D1D"/>
    <w:rsid w:val="006F259F"/>
    <w:rsid w:val="006F2D88"/>
    <w:rsid w:val="006F38F2"/>
    <w:rsid w:val="006F3CF2"/>
    <w:rsid w:val="006F4A2A"/>
    <w:rsid w:val="006F4AA8"/>
    <w:rsid w:val="006F4DAF"/>
    <w:rsid w:val="006F5D8B"/>
    <w:rsid w:val="006F7927"/>
    <w:rsid w:val="00700842"/>
    <w:rsid w:val="007017AE"/>
    <w:rsid w:val="007019AA"/>
    <w:rsid w:val="00701DF4"/>
    <w:rsid w:val="0070347A"/>
    <w:rsid w:val="007038AE"/>
    <w:rsid w:val="00704297"/>
    <w:rsid w:val="00706559"/>
    <w:rsid w:val="0071157F"/>
    <w:rsid w:val="00712129"/>
    <w:rsid w:val="00712A33"/>
    <w:rsid w:val="00712BD5"/>
    <w:rsid w:val="0071309F"/>
    <w:rsid w:val="0071360A"/>
    <w:rsid w:val="00713875"/>
    <w:rsid w:val="00713C68"/>
    <w:rsid w:val="00713E43"/>
    <w:rsid w:val="00713EA2"/>
    <w:rsid w:val="007142CA"/>
    <w:rsid w:val="00715CDE"/>
    <w:rsid w:val="00716329"/>
    <w:rsid w:val="00716737"/>
    <w:rsid w:val="00716754"/>
    <w:rsid w:val="00716791"/>
    <w:rsid w:val="00716E0E"/>
    <w:rsid w:val="00717D3F"/>
    <w:rsid w:val="0072008E"/>
    <w:rsid w:val="007200EB"/>
    <w:rsid w:val="00720E83"/>
    <w:rsid w:val="00722AC5"/>
    <w:rsid w:val="00725420"/>
    <w:rsid w:val="00725684"/>
    <w:rsid w:val="00726A34"/>
    <w:rsid w:val="00726A73"/>
    <w:rsid w:val="0072717D"/>
    <w:rsid w:val="00727B81"/>
    <w:rsid w:val="00730BB6"/>
    <w:rsid w:val="00731190"/>
    <w:rsid w:val="00731F0A"/>
    <w:rsid w:val="00731FDB"/>
    <w:rsid w:val="00732B98"/>
    <w:rsid w:val="0073352C"/>
    <w:rsid w:val="0073353A"/>
    <w:rsid w:val="007336D3"/>
    <w:rsid w:val="0073377C"/>
    <w:rsid w:val="00734432"/>
    <w:rsid w:val="0073533C"/>
    <w:rsid w:val="00735D0B"/>
    <w:rsid w:val="00736402"/>
    <w:rsid w:val="00737537"/>
    <w:rsid w:val="00740A3B"/>
    <w:rsid w:val="00741889"/>
    <w:rsid w:val="00741C5C"/>
    <w:rsid w:val="00741E62"/>
    <w:rsid w:val="007421B0"/>
    <w:rsid w:val="007432F4"/>
    <w:rsid w:val="007433A6"/>
    <w:rsid w:val="00743EF5"/>
    <w:rsid w:val="0074416A"/>
    <w:rsid w:val="00744860"/>
    <w:rsid w:val="00744BD6"/>
    <w:rsid w:val="00744D5A"/>
    <w:rsid w:val="0074502E"/>
    <w:rsid w:val="00745BAB"/>
    <w:rsid w:val="00747256"/>
    <w:rsid w:val="00747C20"/>
    <w:rsid w:val="00750C62"/>
    <w:rsid w:val="00750DB2"/>
    <w:rsid w:val="00751218"/>
    <w:rsid w:val="007515BF"/>
    <w:rsid w:val="007520F4"/>
    <w:rsid w:val="007529B0"/>
    <w:rsid w:val="00752BBD"/>
    <w:rsid w:val="00753AA2"/>
    <w:rsid w:val="00753F61"/>
    <w:rsid w:val="00754BDF"/>
    <w:rsid w:val="00754C9B"/>
    <w:rsid w:val="00755556"/>
    <w:rsid w:val="00757563"/>
    <w:rsid w:val="00757698"/>
    <w:rsid w:val="00760287"/>
    <w:rsid w:val="00761340"/>
    <w:rsid w:val="007618BA"/>
    <w:rsid w:val="0076294D"/>
    <w:rsid w:val="00762C68"/>
    <w:rsid w:val="00764AD1"/>
    <w:rsid w:val="00764FA4"/>
    <w:rsid w:val="0076613D"/>
    <w:rsid w:val="0076706D"/>
    <w:rsid w:val="0076729D"/>
    <w:rsid w:val="00770087"/>
    <w:rsid w:val="007708F9"/>
    <w:rsid w:val="00771692"/>
    <w:rsid w:val="007731A6"/>
    <w:rsid w:val="007732CF"/>
    <w:rsid w:val="00773B8B"/>
    <w:rsid w:val="007745DD"/>
    <w:rsid w:val="00775264"/>
    <w:rsid w:val="00775E32"/>
    <w:rsid w:val="007769D9"/>
    <w:rsid w:val="00776CBA"/>
    <w:rsid w:val="0077721E"/>
    <w:rsid w:val="0077742C"/>
    <w:rsid w:val="0078019E"/>
    <w:rsid w:val="00780511"/>
    <w:rsid w:val="007806A2"/>
    <w:rsid w:val="00782EA9"/>
    <w:rsid w:val="007835EB"/>
    <w:rsid w:val="00783D31"/>
    <w:rsid w:val="0078416F"/>
    <w:rsid w:val="00785F4F"/>
    <w:rsid w:val="00786AEC"/>
    <w:rsid w:val="0078752E"/>
    <w:rsid w:val="00787DF9"/>
    <w:rsid w:val="00790EBC"/>
    <w:rsid w:val="00792480"/>
    <w:rsid w:val="0079263B"/>
    <w:rsid w:val="00793C25"/>
    <w:rsid w:val="00795EF6"/>
    <w:rsid w:val="00797318"/>
    <w:rsid w:val="00797480"/>
    <w:rsid w:val="007A085B"/>
    <w:rsid w:val="007A2F54"/>
    <w:rsid w:val="007A3054"/>
    <w:rsid w:val="007A4081"/>
    <w:rsid w:val="007A4C55"/>
    <w:rsid w:val="007A63F8"/>
    <w:rsid w:val="007A7546"/>
    <w:rsid w:val="007A7FFE"/>
    <w:rsid w:val="007B1B55"/>
    <w:rsid w:val="007B233F"/>
    <w:rsid w:val="007B26E7"/>
    <w:rsid w:val="007B405A"/>
    <w:rsid w:val="007B4176"/>
    <w:rsid w:val="007B679F"/>
    <w:rsid w:val="007B7257"/>
    <w:rsid w:val="007C2038"/>
    <w:rsid w:val="007C467D"/>
    <w:rsid w:val="007C54E6"/>
    <w:rsid w:val="007C5601"/>
    <w:rsid w:val="007C67B1"/>
    <w:rsid w:val="007C6825"/>
    <w:rsid w:val="007C71B6"/>
    <w:rsid w:val="007D0A6B"/>
    <w:rsid w:val="007D0EB9"/>
    <w:rsid w:val="007D1669"/>
    <w:rsid w:val="007D16C4"/>
    <w:rsid w:val="007D20CC"/>
    <w:rsid w:val="007D2636"/>
    <w:rsid w:val="007D2948"/>
    <w:rsid w:val="007D29B4"/>
    <w:rsid w:val="007D35D8"/>
    <w:rsid w:val="007D3BD1"/>
    <w:rsid w:val="007D3C22"/>
    <w:rsid w:val="007D4041"/>
    <w:rsid w:val="007D4B93"/>
    <w:rsid w:val="007D50B1"/>
    <w:rsid w:val="007D518C"/>
    <w:rsid w:val="007D5867"/>
    <w:rsid w:val="007D5D4F"/>
    <w:rsid w:val="007D6561"/>
    <w:rsid w:val="007D6EAE"/>
    <w:rsid w:val="007E0C27"/>
    <w:rsid w:val="007E2144"/>
    <w:rsid w:val="007E2BE5"/>
    <w:rsid w:val="007E3C24"/>
    <w:rsid w:val="007E4144"/>
    <w:rsid w:val="007E7F6A"/>
    <w:rsid w:val="007F0BEC"/>
    <w:rsid w:val="007F0F3D"/>
    <w:rsid w:val="007F2B8E"/>
    <w:rsid w:val="007F2C38"/>
    <w:rsid w:val="007F310D"/>
    <w:rsid w:val="007F3B47"/>
    <w:rsid w:val="007F3C57"/>
    <w:rsid w:val="007F490B"/>
    <w:rsid w:val="007F5C9A"/>
    <w:rsid w:val="007F6872"/>
    <w:rsid w:val="007F7E06"/>
    <w:rsid w:val="0080073D"/>
    <w:rsid w:val="00800C01"/>
    <w:rsid w:val="00800DC5"/>
    <w:rsid w:val="008040AE"/>
    <w:rsid w:val="00804C1E"/>
    <w:rsid w:val="00804D3B"/>
    <w:rsid w:val="008050F2"/>
    <w:rsid w:val="008053C1"/>
    <w:rsid w:val="00806716"/>
    <w:rsid w:val="0080769B"/>
    <w:rsid w:val="00807C08"/>
    <w:rsid w:val="00807E9A"/>
    <w:rsid w:val="00811283"/>
    <w:rsid w:val="00811D3E"/>
    <w:rsid w:val="00812A0A"/>
    <w:rsid w:val="00813974"/>
    <w:rsid w:val="00814B16"/>
    <w:rsid w:val="008151C6"/>
    <w:rsid w:val="008154DE"/>
    <w:rsid w:val="00817008"/>
    <w:rsid w:val="0081731D"/>
    <w:rsid w:val="00817A25"/>
    <w:rsid w:val="008224A9"/>
    <w:rsid w:val="0082305A"/>
    <w:rsid w:val="008245CE"/>
    <w:rsid w:val="00824938"/>
    <w:rsid w:val="008262F8"/>
    <w:rsid w:val="0083011D"/>
    <w:rsid w:val="00831527"/>
    <w:rsid w:val="00831C2B"/>
    <w:rsid w:val="00831F8C"/>
    <w:rsid w:val="00833517"/>
    <w:rsid w:val="008349E0"/>
    <w:rsid w:val="008354A0"/>
    <w:rsid w:val="008358AF"/>
    <w:rsid w:val="0083625A"/>
    <w:rsid w:val="00836840"/>
    <w:rsid w:val="00837726"/>
    <w:rsid w:val="0084024B"/>
    <w:rsid w:val="008407C7"/>
    <w:rsid w:val="00841B65"/>
    <w:rsid w:val="008428AD"/>
    <w:rsid w:val="00842E81"/>
    <w:rsid w:val="00842E88"/>
    <w:rsid w:val="00845445"/>
    <w:rsid w:val="008459D9"/>
    <w:rsid w:val="0084769F"/>
    <w:rsid w:val="008478D8"/>
    <w:rsid w:val="00847A57"/>
    <w:rsid w:val="00850A5B"/>
    <w:rsid w:val="00851280"/>
    <w:rsid w:val="00851BA1"/>
    <w:rsid w:val="008522B1"/>
    <w:rsid w:val="008538AA"/>
    <w:rsid w:val="00853F9F"/>
    <w:rsid w:val="00854027"/>
    <w:rsid w:val="00854164"/>
    <w:rsid w:val="00854266"/>
    <w:rsid w:val="00854BE8"/>
    <w:rsid w:val="008554FC"/>
    <w:rsid w:val="00857CAE"/>
    <w:rsid w:val="00860663"/>
    <w:rsid w:val="008610BC"/>
    <w:rsid w:val="00861490"/>
    <w:rsid w:val="00861C3F"/>
    <w:rsid w:val="00862754"/>
    <w:rsid w:val="008628F7"/>
    <w:rsid w:val="00862998"/>
    <w:rsid w:val="00863421"/>
    <w:rsid w:val="00863C06"/>
    <w:rsid w:val="00865760"/>
    <w:rsid w:val="0087051E"/>
    <w:rsid w:val="0087052D"/>
    <w:rsid w:val="00871799"/>
    <w:rsid w:val="00872228"/>
    <w:rsid w:val="00873078"/>
    <w:rsid w:val="0087350C"/>
    <w:rsid w:val="00873DBF"/>
    <w:rsid w:val="00873E12"/>
    <w:rsid w:val="008746B3"/>
    <w:rsid w:val="00874C08"/>
    <w:rsid w:val="008763F5"/>
    <w:rsid w:val="0087700D"/>
    <w:rsid w:val="00877362"/>
    <w:rsid w:val="008812F7"/>
    <w:rsid w:val="00881857"/>
    <w:rsid w:val="0088262C"/>
    <w:rsid w:val="008831A2"/>
    <w:rsid w:val="00883ABD"/>
    <w:rsid w:val="00883E07"/>
    <w:rsid w:val="00883EB0"/>
    <w:rsid w:val="00885478"/>
    <w:rsid w:val="0088626A"/>
    <w:rsid w:val="00886C99"/>
    <w:rsid w:val="0088784B"/>
    <w:rsid w:val="0089027B"/>
    <w:rsid w:val="008907CF"/>
    <w:rsid w:val="00890812"/>
    <w:rsid w:val="0089104F"/>
    <w:rsid w:val="008920E0"/>
    <w:rsid w:val="00892776"/>
    <w:rsid w:val="00893424"/>
    <w:rsid w:val="00896364"/>
    <w:rsid w:val="00896BA6"/>
    <w:rsid w:val="00896EAC"/>
    <w:rsid w:val="00896FAA"/>
    <w:rsid w:val="00897DCC"/>
    <w:rsid w:val="008A155C"/>
    <w:rsid w:val="008A1D47"/>
    <w:rsid w:val="008A3375"/>
    <w:rsid w:val="008A34D9"/>
    <w:rsid w:val="008A370D"/>
    <w:rsid w:val="008A4420"/>
    <w:rsid w:val="008A45C0"/>
    <w:rsid w:val="008A4E78"/>
    <w:rsid w:val="008A50F1"/>
    <w:rsid w:val="008A5D01"/>
    <w:rsid w:val="008A5D8A"/>
    <w:rsid w:val="008A60F0"/>
    <w:rsid w:val="008B06FE"/>
    <w:rsid w:val="008B0D65"/>
    <w:rsid w:val="008B0DA9"/>
    <w:rsid w:val="008B13A2"/>
    <w:rsid w:val="008B2A16"/>
    <w:rsid w:val="008B2AFF"/>
    <w:rsid w:val="008B307D"/>
    <w:rsid w:val="008B3788"/>
    <w:rsid w:val="008B3B01"/>
    <w:rsid w:val="008B40CA"/>
    <w:rsid w:val="008B4277"/>
    <w:rsid w:val="008B44FF"/>
    <w:rsid w:val="008B4811"/>
    <w:rsid w:val="008B4BE5"/>
    <w:rsid w:val="008B5B06"/>
    <w:rsid w:val="008B5CDE"/>
    <w:rsid w:val="008B68AD"/>
    <w:rsid w:val="008B6B6E"/>
    <w:rsid w:val="008B6C93"/>
    <w:rsid w:val="008B71D8"/>
    <w:rsid w:val="008B7875"/>
    <w:rsid w:val="008B7F01"/>
    <w:rsid w:val="008C0AB2"/>
    <w:rsid w:val="008C1916"/>
    <w:rsid w:val="008C1A2B"/>
    <w:rsid w:val="008C287E"/>
    <w:rsid w:val="008C32CD"/>
    <w:rsid w:val="008C3541"/>
    <w:rsid w:val="008C4A98"/>
    <w:rsid w:val="008C5962"/>
    <w:rsid w:val="008C59E6"/>
    <w:rsid w:val="008C616B"/>
    <w:rsid w:val="008C619E"/>
    <w:rsid w:val="008C6842"/>
    <w:rsid w:val="008C6DC4"/>
    <w:rsid w:val="008C7236"/>
    <w:rsid w:val="008D0990"/>
    <w:rsid w:val="008D1B20"/>
    <w:rsid w:val="008D202C"/>
    <w:rsid w:val="008D3DA7"/>
    <w:rsid w:val="008D42E5"/>
    <w:rsid w:val="008D599A"/>
    <w:rsid w:val="008D5A43"/>
    <w:rsid w:val="008D66A8"/>
    <w:rsid w:val="008D6861"/>
    <w:rsid w:val="008D6EC5"/>
    <w:rsid w:val="008D7830"/>
    <w:rsid w:val="008D79CA"/>
    <w:rsid w:val="008D7A3F"/>
    <w:rsid w:val="008D7DE6"/>
    <w:rsid w:val="008E003B"/>
    <w:rsid w:val="008E1FD2"/>
    <w:rsid w:val="008E2436"/>
    <w:rsid w:val="008E2D53"/>
    <w:rsid w:val="008E2DD7"/>
    <w:rsid w:val="008E47CA"/>
    <w:rsid w:val="008E5415"/>
    <w:rsid w:val="008E54C6"/>
    <w:rsid w:val="008E5844"/>
    <w:rsid w:val="008E6073"/>
    <w:rsid w:val="008F0944"/>
    <w:rsid w:val="008F0D55"/>
    <w:rsid w:val="008F0E0D"/>
    <w:rsid w:val="008F1855"/>
    <w:rsid w:val="008F2B5E"/>
    <w:rsid w:val="008F3EE2"/>
    <w:rsid w:val="008F41ED"/>
    <w:rsid w:val="008F4359"/>
    <w:rsid w:val="008F5B93"/>
    <w:rsid w:val="008F5C41"/>
    <w:rsid w:val="008F6564"/>
    <w:rsid w:val="008F72BD"/>
    <w:rsid w:val="008F7EA1"/>
    <w:rsid w:val="00901260"/>
    <w:rsid w:val="00901382"/>
    <w:rsid w:val="00901F86"/>
    <w:rsid w:val="00903A46"/>
    <w:rsid w:val="00904DB8"/>
    <w:rsid w:val="00905A7B"/>
    <w:rsid w:val="0090668F"/>
    <w:rsid w:val="00907842"/>
    <w:rsid w:val="00907945"/>
    <w:rsid w:val="00907F23"/>
    <w:rsid w:val="0091069A"/>
    <w:rsid w:val="0091181C"/>
    <w:rsid w:val="00912945"/>
    <w:rsid w:val="009134FC"/>
    <w:rsid w:val="0091376B"/>
    <w:rsid w:val="00914764"/>
    <w:rsid w:val="009157D2"/>
    <w:rsid w:val="00915A53"/>
    <w:rsid w:val="00915BE6"/>
    <w:rsid w:val="00916095"/>
    <w:rsid w:val="00916722"/>
    <w:rsid w:val="009177E8"/>
    <w:rsid w:val="00920B5B"/>
    <w:rsid w:val="009213A5"/>
    <w:rsid w:val="00922308"/>
    <w:rsid w:val="00922B83"/>
    <w:rsid w:val="009235B2"/>
    <w:rsid w:val="00923F9E"/>
    <w:rsid w:val="009242EB"/>
    <w:rsid w:val="0092448A"/>
    <w:rsid w:val="0092520B"/>
    <w:rsid w:val="009269A2"/>
    <w:rsid w:val="00927C68"/>
    <w:rsid w:val="009336B2"/>
    <w:rsid w:val="00934F0D"/>
    <w:rsid w:val="00934FE7"/>
    <w:rsid w:val="009355EF"/>
    <w:rsid w:val="0093663A"/>
    <w:rsid w:val="00937263"/>
    <w:rsid w:val="0094058C"/>
    <w:rsid w:val="00941399"/>
    <w:rsid w:val="009427BE"/>
    <w:rsid w:val="00942A21"/>
    <w:rsid w:val="00944070"/>
    <w:rsid w:val="00944883"/>
    <w:rsid w:val="00944C52"/>
    <w:rsid w:val="00944FF2"/>
    <w:rsid w:val="00945C64"/>
    <w:rsid w:val="009468D0"/>
    <w:rsid w:val="00952EF1"/>
    <w:rsid w:val="0095455E"/>
    <w:rsid w:val="00956079"/>
    <w:rsid w:val="009568B2"/>
    <w:rsid w:val="00956BB8"/>
    <w:rsid w:val="00956C0E"/>
    <w:rsid w:val="00956C1A"/>
    <w:rsid w:val="00956C54"/>
    <w:rsid w:val="00956D27"/>
    <w:rsid w:val="00957075"/>
    <w:rsid w:val="00957A0F"/>
    <w:rsid w:val="0096053C"/>
    <w:rsid w:val="0096159C"/>
    <w:rsid w:val="009617A2"/>
    <w:rsid w:val="00961FCB"/>
    <w:rsid w:val="0096276D"/>
    <w:rsid w:val="0096298D"/>
    <w:rsid w:val="00962A6F"/>
    <w:rsid w:val="00963270"/>
    <w:rsid w:val="00963E0E"/>
    <w:rsid w:val="00964832"/>
    <w:rsid w:val="009655BF"/>
    <w:rsid w:val="009658E1"/>
    <w:rsid w:val="00966ED4"/>
    <w:rsid w:val="009671F1"/>
    <w:rsid w:val="009676EF"/>
    <w:rsid w:val="00970334"/>
    <w:rsid w:val="009706C4"/>
    <w:rsid w:val="00970F16"/>
    <w:rsid w:val="00971810"/>
    <w:rsid w:val="0097256A"/>
    <w:rsid w:val="00972599"/>
    <w:rsid w:val="00972FB6"/>
    <w:rsid w:val="00973E02"/>
    <w:rsid w:val="00974679"/>
    <w:rsid w:val="00974BF0"/>
    <w:rsid w:val="00974CBD"/>
    <w:rsid w:val="00976FE6"/>
    <w:rsid w:val="0097743E"/>
    <w:rsid w:val="009805A9"/>
    <w:rsid w:val="009805C3"/>
    <w:rsid w:val="0098122D"/>
    <w:rsid w:val="0098138B"/>
    <w:rsid w:val="00981C6D"/>
    <w:rsid w:val="0098206D"/>
    <w:rsid w:val="009828DA"/>
    <w:rsid w:val="00982AE0"/>
    <w:rsid w:val="00983877"/>
    <w:rsid w:val="00983FAA"/>
    <w:rsid w:val="0098516F"/>
    <w:rsid w:val="00985194"/>
    <w:rsid w:val="00985C31"/>
    <w:rsid w:val="0098625B"/>
    <w:rsid w:val="00987B12"/>
    <w:rsid w:val="0099100C"/>
    <w:rsid w:val="00991951"/>
    <w:rsid w:val="00991AC7"/>
    <w:rsid w:val="00991DD5"/>
    <w:rsid w:val="009922F5"/>
    <w:rsid w:val="00992DCC"/>
    <w:rsid w:val="00993714"/>
    <w:rsid w:val="0099401F"/>
    <w:rsid w:val="00995003"/>
    <w:rsid w:val="0099563A"/>
    <w:rsid w:val="00996319"/>
    <w:rsid w:val="009964FF"/>
    <w:rsid w:val="00997B98"/>
    <w:rsid w:val="009A035B"/>
    <w:rsid w:val="009A04B2"/>
    <w:rsid w:val="009A0804"/>
    <w:rsid w:val="009A0806"/>
    <w:rsid w:val="009A0FF3"/>
    <w:rsid w:val="009A1878"/>
    <w:rsid w:val="009A1DC9"/>
    <w:rsid w:val="009A2652"/>
    <w:rsid w:val="009A2C8E"/>
    <w:rsid w:val="009A2F4B"/>
    <w:rsid w:val="009A3A8A"/>
    <w:rsid w:val="009A4739"/>
    <w:rsid w:val="009A4A32"/>
    <w:rsid w:val="009A4F5E"/>
    <w:rsid w:val="009A5528"/>
    <w:rsid w:val="009A61F0"/>
    <w:rsid w:val="009A64B5"/>
    <w:rsid w:val="009A7140"/>
    <w:rsid w:val="009A78F6"/>
    <w:rsid w:val="009A7DC6"/>
    <w:rsid w:val="009B0B29"/>
    <w:rsid w:val="009B0E02"/>
    <w:rsid w:val="009B1838"/>
    <w:rsid w:val="009B1A37"/>
    <w:rsid w:val="009B1F7E"/>
    <w:rsid w:val="009B316C"/>
    <w:rsid w:val="009B534F"/>
    <w:rsid w:val="009B542B"/>
    <w:rsid w:val="009B58F6"/>
    <w:rsid w:val="009B68B5"/>
    <w:rsid w:val="009B69FD"/>
    <w:rsid w:val="009B6A84"/>
    <w:rsid w:val="009B6DAA"/>
    <w:rsid w:val="009B7180"/>
    <w:rsid w:val="009B7DAC"/>
    <w:rsid w:val="009C08FD"/>
    <w:rsid w:val="009C1790"/>
    <w:rsid w:val="009C22DC"/>
    <w:rsid w:val="009C2D31"/>
    <w:rsid w:val="009C2E70"/>
    <w:rsid w:val="009C32E6"/>
    <w:rsid w:val="009C3651"/>
    <w:rsid w:val="009C3E60"/>
    <w:rsid w:val="009C4B4E"/>
    <w:rsid w:val="009C4F04"/>
    <w:rsid w:val="009C5092"/>
    <w:rsid w:val="009C5B6B"/>
    <w:rsid w:val="009C5C56"/>
    <w:rsid w:val="009C6B2D"/>
    <w:rsid w:val="009C6D4D"/>
    <w:rsid w:val="009D02A4"/>
    <w:rsid w:val="009D0BE6"/>
    <w:rsid w:val="009D0F13"/>
    <w:rsid w:val="009D268C"/>
    <w:rsid w:val="009D2DC5"/>
    <w:rsid w:val="009D320C"/>
    <w:rsid w:val="009D47EE"/>
    <w:rsid w:val="009D4B5E"/>
    <w:rsid w:val="009D51C6"/>
    <w:rsid w:val="009D5C1A"/>
    <w:rsid w:val="009D65DC"/>
    <w:rsid w:val="009E1476"/>
    <w:rsid w:val="009E15EF"/>
    <w:rsid w:val="009E1B7E"/>
    <w:rsid w:val="009E45F6"/>
    <w:rsid w:val="009E4BD4"/>
    <w:rsid w:val="009E5EEE"/>
    <w:rsid w:val="009E6C28"/>
    <w:rsid w:val="009E6E1D"/>
    <w:rsid w:val="009E703A"/>
    <w:rsid w:val="009E75A6"/>
    <w:rsid w:val="009E76B3"/>
    <w:rsid w:val="009F0615"/>
    <w:rsid w:val="009F0D70"/>
    <w:rsid w:val="009F162E"/>
    <w:rsid w:val="009F2AD6"/>
    <w:rsid w:val="009F3546"/>
    <w:rsid w:val="009F4333"/>
    <w:rsid w:val="009F49AE"/>
    <w:rsid w:val="009F4D9C"/>
    <w:rsid w:val="009F58A0"/>
    <w:rsid w:val="009F6264"/>
    <w:rsid w:val="009F6F2C"/>
    <w:rsid w:val="009F6FFC"/>
    <w:rsid w:val="009F7305"/>
    <w:rsid w:val="009F76EB"/>
    <w:rsid w:val="009F7711"/>
    <w:rsid w:val="009F7C59"/>
    <w:rsid w:val="00A001E0"/>
    <w:rsid w:val="00A004B9"/>
    <w:rsid w:val="00A00FB4"/>
    <w:rsid w:val="00A01077"/>
    <w:rsid w:val="00A0241C"/>
    <w:rsid w:val="00A03344"/>
    <w:rsid w:val="00A03BC2"/>
    <w:rsid w:val="00A04EBB"/>
    <w:rsid w:val="00A04EEF"/>
    <w:rsid w:val="00A06456"/>
    <w:rsid w:val="00A067BD"/>
    <w:rsid w:val="00A06892"/>
    <w:rsid w:val="00A06961"/>
    <w:rsid w:val="00A0787A"/>
    <w:rsid w:val="00A10B32"/>
    <w:rsid w:val="00A11343"/>
    <w:rsid w:val="00A120EE"/>
    <w:rsid w:val="00A12873"/>
    <w:rsid w:val="00A160CE"/>
    <w:rsid w:val="00A17336"/>
    <w:rsid w:val="00A179DD"/>
    <w:rsid w:val="00A2014D"/>
    <w:rsid w:val="00A206E6"/>
    <w:rsid w:val="00A2263E"/>
    <w:rsid w:val="00A22A0E"/>
    <w:rsid w:val="00A23F05"/>
    <w:rsid w:val="00A2478D"/>
    <w:rsid w:val="00A24F19"/>
    <w:rsid w:val="00A25CF8"/>
    <w:rsid w:val="00A262CA"/>
    <w:rsid w:val="00A262D5"/>
    <w:rsid w:val="00A26F3E"/>
    <w:rsid w:val="00A27720"/>
    <w:rsid w:val="00A27E87"/>
    <w:rsid w:val="00A30809"/>
    <w:rsid w:val="00A30EA9"/>
    <w:rsid w:val="00A31155"/>
    <w:rsid w:val="00A31746"/>
    <w:rsid w:val="00A33001"/>
    <w:rsid w:val="00A338D8"/>
    <w:rsid w:val="00A344B9"/>
    <w:rsid w:val="00A352B8"/>
    <w:rsid w:val="00A35DE9"/>
    <w:rsid w:val="00A37642"/>
    <w:rsid w:val="00A40088"/>
    <w:rsid w:val="00A405FC"/>
    <w:rsid w:val="00A40C85"/>
    <w:rsid w:val="00A418F9"/>
    <w:rsid w:val="00A433C6"/>
    <w:rsid w:val="00A434A8"/>
    <w:rsid w:val="00A43F38"/>
    <w:rsid w:val="00A44C49"/>
    <w:rsid w:val="00A44C71"/>
    <w:rsid w:val="00A466E5"/>
    <w:rsid w:val="00A46F2A"/>
    <w:rsid w:val="00A500B4"/>
    <w:rsid w:val="00A5026E"/>
    <w:rsid w:val="00A509BB"/>
    <w:rsid w:val="00A50D63"/>
    <w:rsid w:val="00A520F0"/>
    <w:rsid w:val="00A52A9E"/>
    <w:rsid w:val="00A5321E"/>
    <w:rsid w:val="00A533CF"/>
    <w:rsid w:val="00A53AA8"/>
    <w:rsid w:val="00A5412A"/>
    <w:rsid w:val="00A5437B"/>
    <w:rsid w:val="00A545B0"/>
    <w:rsid w:val="00A549FE"/>
    <w:rsid w:val="00A568DD"/>
    <w:rsid w:val="00A5721C"/>
    <w:rsid w:val="00A64BF2"/>
    <w:rsid w:val="00A64CDC"/>
    <w:rsid w:val="00A64EB7"/>
    <w:rsid w:val="00A64F7D"/>
    <w:rsid w:val="00A665BE"/>
    <w:rsid w:val="00A672C2"/>
    <w:rsid w:val="00A67D59"/>
    <w:rsid w:val="00A714DF"/>
    <w:rsid w:val="00A71842"/>
    <w:rsid w:val="00A724EF"/>
    <w:rsid w:val="00A72B50"/>
    <w:rsid w:val="00A73472"/>
    <w:rsid w:val="00A74CA9"/>
    <w:rsid w:val="00A752D2"/>
    <w:rsid w:val="00A75A26"/>
    <w:rsid w:val="00A75F52"/>
    <w:rsid w:val="00A760EA"/>
    <w:rsid w:val="00A76851"/>
    <w:rsid w:val="00A7696A"/>
    <w:rsid w:val="00A800F2"/>
    <w:rsid w:val="00A804C1"/>
    <w:rsid w:val="00A807ED"/>
    <w:rsid w:val="00A81CBF"/>
    <w:rsid w:val="00A83E93"/>
    <w:rsid w:val="00A8438B"/>
    <w:rsid w:val="00A84C9A"/>
    <w:rsid w:val="00A84CA7"/>
    <w:rsid w:val="00A84ECC"/>
    <w:rsid w:val="00A8776E"/>
    <w:rsid w:val="00A901EF"/>
    <w:rsid w:val="00A906EF"/>
    <w:rsid w:val="00A90F66"/>
    <w:rsid w:val="00A921D8"/>
    <w:rsid w:val="00A92394"/>
    <w:rsid w:val="00A92696"/>
    <w:rsid w:val="00A93365"/>
    <w:rsid w:val="00A941FF"/>
    <w:rsid w:val="00A943AC"/>
    <w:rsid w:val="00A94561"/>
    <w:rsid w:val="00A95694"/>
    <w:rsid w:val="00A95E0C"/>
    <w:rsid w:val="00A964A0"/>
    <w:rsid w:val="00A96E75"/>
    <w:rsid w:val="00AA0A7A"/>
    <w:rsid w:val="00AA12DD"/>
    <w:rsid w:val="00AA1671"/>
    <w:rsid w:val="00AA1D5E"/>
    <w:rsid w:val="00AA3A67"/>
    <w:rsid w:val="00AA3C67"/>
    <w:rsid w:val="00AA5AA5"/>
    <w:rsid w:val="00AA6A6B"/>
    <w:rsid w:val="00AA6BB9"/>
    <w:rsid w:val="00AA6FED"/>
    <w:rsid w:val="00AA77C1"/>
    <w:rsid w:val="00AA7BA4"/>
    <w:rsid w:val="00AA7CD3"/>
    <w:rsid w:val="00AB0AF1"/>
    <w:rsid w:val="00AB0BC2"/>
    <w:rsid w:val="00AB1375"/>
    <w:rsid w:val="00AB14A7"/>
    <w:rsid w:val="00AB15C8"/>
    <w:rsid w:val="00AB467D"/>
    <w:rsid w:val="00AB4B1D"/>
    <w:rsid w:val="00AB5525"/>
    <w:rsid w:val="00AB5638"/>
    <w:rsid w:val="00AB5FAC"/>
    <w:rsid w:val="00AB619F"/>
    <w:rsid w:val="00AB6381"/>
    <w:rsid w:val="00AB657B"/>
    <w:rsid w:val="00AB691F"/>
    <w:rsid w:val="00AC0998"/>
    <w:rsid w:val="00AC1057"/>
    <w:rsid w:val="00AC449E"/>
    <w:rsid w:val="00AC4928"/>
    <w:rsid w:val="00AC4B96"/>
    <w:rsid w:val="00AC62BE"/>
    <w:rsid w:val="00AC73B2"/>
    <w:rsid w:val="00AC76B7"/>
    <w:rsid w:val="00AC7C43"/>
    <w:rsid w:val="00AD040D"/>
    <w:rsid w:val="00AD1374"/>
    <w:rsid w:val="00AD1B08"/>
    <w:rsid w:val="00AD218A"/>
    <w:rsid w:val="00AD40FB"/>
    <w:rsid w:val="00AD522E"/>
    <w:rsid w:val="00AD7055"/>
    <w:rsid w:val="00AE01F9"/>
    <w:rsid w:val="00AE02EC"/>
    <w:rsid w:val="00AE0CC9"/>
    <w:rsid w:val="00AE1161"/>
    <w:rsid w:val="00AE1C75"/>
    <w:rsid w:val="00AE3F22"/>
    <w:rsid w:val="00AE412E"/>
    <w:rsid w:val="00AE430C"/>
    <w:rsid w:val="00AE43B2"/>
    <w:rsid w:val="00AE49C8"/>
    <w:rsid w:val="00AE5CAD"/>
    <w:rsid w:val="00AE648F"/>
    <w:rsid w:val="00AE671A"/>
    <w:rsid w:val="00AE7051"/>
    <w:rsid w:val="00AE7E20"/>
    <w:rsid w:val="00AF0506"/>
    <w:rsid w:val="00AF05B3"/>
    <w:rsid w:val="00AF21B2"/>
    <w:rsid w:val="00AF29D0"/>
    <w:rsid w:val="00AF2A40"/>
    <w:rsid w:val="00AF3772"/>
    <w:rsid w:val="00AF4321"/>
    <w:rsid w:val="00AF4A1E"/>
    <w:rsid w:val="00AF5B16"/>
    <w:rsid w:val="00AF67CB"/>
    <w:rsid w:val="00AF724B"/>
    <w:rsid w:val="00B00014"/>
    <w:rsid w:val="00B00588"/>
    <w:rsid w:val="00B00FBF"/>
    <w:rsid w:val="00B01FA6"/>
    <w:rsid w:val="00B02493"/>
    <w:rsid w:val="00B03AD9"/>
    <w:rsid w:val="00B03F92"/>
    <w:rsid w:val="00B04DE8"/>
    <w:rsid w:val="00B05ED8"/>
    <w:rsid w:val="00B10392"/>
    <w:rsid w:val="00B10657"/>
    <w:rsid w:val="00B10DAD"/>
    <w:rsid w:val="00B11A95"/>
    <w:rsid w:val="00B12EFE"/>
    <w:rsid w:val="00B135BD"/>
    <w:rsid w:val="00B13D68"/>
    <w:rsid w:val="00B146A7"/>
    <w:rsid w:val="00B14AE5"/>
    <w:rsid w:val="00B15CBE"/>
    <w:rsid w:val="00B1602C"/>
    <w:rsid w:val="00B17DB2"/>
    <w:rsid w:val="00B20A88"/>
    <w:rsid w:val="00B2210E"/>
    <w:rsid w:val="00B22220"/>
    <w:rsid w:val="00B24159"/>
    <w:rsid w:val="00B258E9"/>
    <w:rsid w:val="00B264C1"/>
    <w:rsid w:val="00B26BE6"/>
    <w:rsid w:val="00B26F71"/>
    <w:rsid w:val="00B27CFA"/>
    <w:rsid w:val="00B27D80"/>
    <w:rsid w:val="00B30004"/>
    <w:rsid w:val="00B300D9"/>
    <w:rsid w:val="00B3142C"/>
    <w:rsid w:val="00B31C07"/>
    <w:rsid w:val="00B3238F"/>
    <w:rsid w:val="00B3401B"/>
    <w:rsid w:val="00B3413E"/>
    <w:rsid w:val="00B363F1"/>
    <w:rsid w:val="00B36AAF"/>
    <w:rsid w:val="00B373F6"/>
    <w:rsid w:val="00B377F5"/>
    <w:rsid w:val="00B40987"/>
    <w:rsid w:val="00B4121D"/>
    <w:rsid w:val="00B42D00"/>
    <w:rsid w:val="00B430CC"/>
    <w:rsid w:val="00B43DE4"/>
    <w:rsid w:val="00B4459E"/>
    <w:rsid w:val="00B44FA7"/>
    <w:rsid w:val="00B45147"/>
    <w:rsid w:val="00B46AAB"/>
    <w:rsid w:val="00B46BA8"/>
    <w:rsid w:val="00B471D6"/>
    <w:rsid w:val="00B47B05"/>
    <w:rsid w:val="00B50C4F"/>
    <w:rsid w:val="00B50C69"/>
    <w:rsid w:val="00B5153E"/>
    <w:rsid w:val="00B5223B"/>
    <w:rsid w:val="00B52AF4"/>
    <w:rsid w:val="00B53544"/>
    <w:rsid w:val="00B53903"/>
    <w:rsid w:val="00B53DEC"/>
    <w:rsid w:val="00B55411"/>
    <w:rsid w:val="00B5575A"/>
    <w:rsid w:val="00B55766"/>
    <w:rsid w:val="00B56F9E"/>
    <w:rsid w:val="00B6134B"/>
    <w:rsid w:val="00B6156D"/>
    <w:rsid w:val="00B62E45"/>
    <w:rsid w:val="00B633FE"/>
    <w:rsid w:val="00B646C7"/>
    <w:rsid w:val="00B650CD"/>
    <w:rsid w:val="00B6527E"/>
    <w:rsid w:val="00B652A2"/>
    <w:rsid w:val="00B653BF"/>
    <w:rsid w:val="00B664D6"/>
    <w:rsid w:val="00B6654A"/>
    <w:rsid w:val="00B701F2"/>
    <w:rsid w:val="00B70284"/>
    <w:rsid w:val="00B70678"/>
    <w:rsid w:val="00B7134A"/>
    <w:rsid w:val="00B7155C"/>
    <w:rsid w:val="00B71E41"/>
    <w:rsid w:val="00B71E8B"/>
    <w:rsid w:val="00B72FBB"/>
    <w:rsid w:val="00B731DA"/>
    <w:rsid w:val="00B73366"/>
    <w:rsid w:val="00B734E9"/>
    <w:rsid w:val="00B763C2"/>
    <w:rsid w:val="00B76E99"/>
    <w:rsid w:val="00B77A65"/>
    <w:rsid w:val="00B803DC"/>
    <w:rsid w:val="00B81540"/>
    <w:rsid w:val="00B81D67"/>
    <w:rsid w:val="00B82889"/>
    <w:rsid w:val="00B8290F"/>
    <w:rsid w:val="00B82D68"/>
    <w:rsid w:val="00B83368"/>
    <w:rsid w:val="00B84907"/>
    <w:rsid w:val="00B85455"/>
    <w:rsid w:val="00B8547D"/>
    <w:rsid w:val="00B86AE5"/>
    <w:rsid w:val="00B879A9"/>
    <w:rsid w:val="00B9040F"/>
    <w:rsid w:val="00B9079A"/>
    <w:rsid w:val="00B9293D"/>
    <w:rsid w:val="00B9299B"/>
    <w:rsid w:val="00B92EF3"/>
    <w:rsid w:val="00B94081"/>
    <w:rsid w:val="00B95C8B"/>
    <w:rsid w:val="00B95D25"/>
    <w:rsid w:val="00B95D6A"/>
    <w:rsid w:val="00BA29AC"/>
    <w:rsid w:val="00BA5154"/>
    <w:rsid w:val="00BB07A7"/>
    <w:rsid w:val="00BB108E"/>
    <w:rsid w:val="00BB1389"/>
    <w:rsid w:val="00BB1F25"/>
    <w:rsid w:val="00BB232C"/>
    <w:rsid w:val="00BB29D0"/>
    <w:rsid w:val="00BB2E68"/>
    <w:rsid w:val="00BB346E"/>
    <w:rsid w:val="00BB37AB"/>
    <w:rsid w:val="00BB5BAC"/>
    <w:rsid w:val="00BB6B18"/>
    <w:rsid w:val="00BC0575"/>
    <w:rsid w:val="00BC1358"/>
    <w:rsid w:val="00BC276E"/>
    <w:rsid w:val="00BC2DED"/>
    <w:rsid w:val="00BC37B9"/>
    <w:rsid w:val="00BC401C"/>
    <w:rsid w:val="00BC414D"/>
    <w:rsid w:val="00BC4799"/>
    <w:rsid w:val="00BC56DE"/>
    <w:rsid w:val="00BC6FC1"/>
    <w:rsid w:val="00BD065D"/>
    <w:rsid w:val="00BD09AD"/>
    <w:rsid w:val="00BD0A9F"/>
    <w:rsid w:val="00BD0CF2"/>
    <w:rsid w:val="00BD139A"/>
    <w:rsid w:val="00BD2837"/>
    <w:rsid w:val="00BD29BF"/>
    <w:rsid w:val="00BD492B"/>
    <w:rsid w:val="00BD4A81"/>
    <w:rsid w:val="00BD52E1"/>
    <w:rsid w:val="00BD5740"/>
    <w:rsid w:val="00BD576C"/>
    <w:rsid w:val="00BD5E2F"/>
    <w:rsid w:val="00BD61A1"/>
    <w:rsid w:val="00BD6362"/>
    <w:rsid w:val="00BD668E"/>
    <w:rsid w:val="00BD73FD"/>
    <w:rsid w:val="00BD7DC0"/>
    <w:rsid w:val="00BE19E7"/>
    <w:rsid w:val="00BE1C0B"/>
    <w:rsid w:val="00BE2278"/>
    <w:rsid w:val="00BE3C84"/>
    <w:rsid w:val="00BE3E39"/>
    <w:rsid w:val="00BE4D27"/>
    <w:rsid w:val="00BE520A"/>
    <w:rsid w:val="00BE54F5"/>
    <w:rsid w:val="00BE5EEE"/>
    <w:rsid w:val="00BE6358"/>
    <w:rsid w:val="00BE6DAD"/>
    <w:rsid w:val="00BE7A83"/>
    <w:rsid w:val="00BE7B42"/>
    <w:rsid w:val="00BE7CCC"/>
    <w:rsid w:val="00BF03E0"/>
    <w:rsid w:val="00BF0E00"/>
    <w:rsid w:val="00BF0E08"/>
    <w:rsid w:val="00BF10BD"/>
    <w:rsid w:val="00BF138D"/>
    <w:rsid w:val="00BF14D4"/>
    <w:rsid w:val="00BF1EEE"/>
    <w:rsid w:val="00BF27CC"/>
    <w:rsid w:val="00BF2D19"/>
    <w:rsid w:val="00BF2E68"/>
    <w:rsid w:val="00BF3187"/>
    <w:rsid w:val="00BF421D"/>
    <w:rsid w:val="00BF4561"/>
    <w:rsid w:val="00BF48FB"/>
    <w:rsid w:val="00BF4953"/>
    <w:rsid w:val="00BF49B2"/>
    <w:rsid w:val="00BF4A97"/>
    <w:rsid w:val="00BF5183"/>
    <w:rsid w:val="00BF5605"/>
    <w:rsid w:val="00BF6E26"/>
    <w:rsid w:val="00BF6E8D"/>
    <w:rsid w:val="00C00212"/>
    <w:rsid w:val="00C002E6"/>
    <w:rsid w:val="00C00C35"/>
    <w:rsid w:val="00C01474"/>
    <w:rsid w:val="00C02718"/>
    <w:rsid w:val="00C02B88"/>
    <w:rsid w:val="00C03306"/>
    <w:rsid w:val="00C046E0"/>
    <w:rsid w:val="00C04745"/>
    <w:rsid w:val="00C0482B"/>
    <w:rsid w:val="00C04DE2"/>
    <w:rsid w:val="00C04EE7"/>
    <w:rsid w:val="00C0612E"/>
    <w:rsid w:val="00C0671F"/>
    <w:rsid w:val="00C06E16"/>
    <w:rsid w:val="00C07335"/>
    <w:rsid w:val="00C07AEA"/>
    <w:rsid w:val="00C101BB"/>
    <w:rsid w:val="00C104CE"/>
    <w:rsid w:val="00C106DE"/>
    <w:rsid w:val="00C118B5"/>
    <w:rsid w:val="00C1272B"/>
    <w:rsid w:val="00C1293B"/>
    <w:rsid w:val="00C12E7D"/>
    <w:rsid w:val="00C135E1"/>
    <w:rsid w:val="00C138D0"/>
    <w:rsid w:val="00C13F87"/>
    <w:rsid w:val="00C155E2"/>
    <w:rsid w:val="00C15B96"/>
    <w:rsid w:val="00C15C27"/>
    <w:rsid w:val="00C1611E"/>
    <w:rsid w:val="00C20658"/>
    <w:rsid w:val="00C20DED"/>
    <w:rsid w:val="00C2118D"/>
    <w:rsid w:val="00C21847"/>
    <w:rsid w:val="00C22493"/>
    <w:rsid w:val="00C22F1E"/>
    <w:rsid w:val="00C23633"/>
    <w:rsid w:val="00C23B5D"/>
    <w:rsid w:val="00C240C5"/>
    <w:rsid w:val="00C260CD"/>
    <w:rsid w:val="00C27048"/>
    <w:rsid w:val="00C2730B"/>
    <w:rsid w:val="00C27A42"/>
    <w:rsid w:val="00C30422"/>
    <w:rsid w:val="00C30835"/>
    <w:rsid w:val="00C31B27"/>
    <w:rsid w:val="00C3295F"/>
    <w:rsid w:val="00C32A47"/>
    <w:rsid w:val="00C33D6D"/>
    <w:rsid w:val="00C35107"/>
    <w:rsid w:val="00C35292"/>
    <w:rsid w:val="00C35E1B"/>
    <w:rsid w:val="00C35EF5"/>
    <w:rsid w:val="00C3622A"/>
    <w:rsid w:val="00C36DC5"/>
    <w:rsid w:val="00C4051D"/>
    <w:rsid w:val="00C41403"/>
    <w:rsid w:val="00C41C45"/>
    <w:rsid w:val="00C4201E"/>
    <w:rsid w:val="00C421BE"/>
    <w:rsid w:val="00C43874"/>
    <w:rsid w:val="00C4408D"/>
    <w:rsid w:val="00C45D16"/>
    <w:rsid w:val="00C4618B"/>
    <w:rsid w:val="00C46213"/>
    <w:rsid w:val="00C46823"/>
    <w:rsid w:val="00C46DA8"/>
    <w:rsid w:val="00C47C80"/>
    <w:rsid w:val="00C50963"/>
    <w:rsid w:val="00C51D31"/>
    <w:rsid w:val="00C5256A"/>
    <w:rsid w:val="00C52B1F"/>
    <w:rsid w:val="00C54D8E"/>
    <w:rsid w:val="00C54FB0"/>
    <w:rsid w:val="00C5576F"/>
    <w:rsid w:val="00C5591F"/>
    <w:rsid w:val="00C56ED5"/>
    <w:rsid w:val="00C57A3E"/>
    <w:rsid w:val="00C57C50"/>
    <w:rsid w:val="00C608B0"/>
    <w:rsid w:val="00C61567"/>
    <w:rsid w:val="00C619B3"/>
    <w:rsid w:val="00C62902"/>
    <w:rsid w:val="00C62F9C"/>
    <w:rsid w:val="00C63A26"/>
    <w:rsid w:val="00C63E8B"/>
    <w:rsid w:val="00C65098"/>
    <w:rsid w:val="00C65745"/>
    <w:rsid w:val="00C65D24"/>
    <w:rsid w:val="00C66F31"/>
    <w:rsid w:val="00C701E8"/>
    <w:rsid w:val="00C7173F"/>
    <w:rsid w:val="00C7197F"/>
    <w:rsid w:val="00C71B67"/>
    <w:rsid w:val="00C720EE"/>
    <w:rsid w:val="00C73774"/>
    <w:rsid w:val="00C73ABB"/>
    <w:rsid w:val="00C7416F"/>
    <w:rsid w:val="00C750D5"/>
    <w:rsid w:val="00C753F6"/>
    <w:rsid w:val="00C75790"/>
    <w:rsid w:val="00C767D7"/>
    <w:rsid w:val="00C77DAE"/>
    <w:rsid w:val="00C77F16"/>
    <w:rsid w:val="00C81196"/>
    <w:rsid w:val="00C81DA5"/>
    <w:rsid w:val="00C829CF"/>
    <w:rsid w:val="00C86E65"/>
    <w:rsid w:val="00C8776F"/>
    <w:rsid w:val="00C9005A"/>
    <w:rsid w:val="00C90312"/>
    <w:rsid w:val="00C92427"/>
    <w:rsid w:val="00C934B7"/>
    <w:rsid w:val="00C934F3"/>
    <w:rsid w:val="00C950AB"/>
    <w:rsid w:val="00C96BD0"/>
    <w:rsid w:val="00CA0685"/>
    <w:rsid w:val="00CA07AF"/>
    <w:rsid w:val="00CA16EC"/>
    <w:rsid w:val="00CA203C"/>
    <w:rsid w:val="00CA24A3"/>
    <w:rsid w:val="00CA252A"/>
    <w:rsid w:val="00CA3170"/>
    <w:rsid w:val="00CA3271"/>
    <w:rsid w:val="00CA32CF"/>
    <w:rsid w:val="00CA3637"/>
    <w:rsid w:val="00CA3D70"/>
    <w:rsid w:val="00CA4178"/>
    <w:rsid w:val="00CA473B"/>
    <w:rsid w:val="00CA49FA"/>
    <w:rsid w:val="00CA4B5C"/>
    <w:rsid w:val="00CA553F"/>
    <w:rsid w:val="00CA5A5C"/>
    <w:rsid w:val="00CA5C8A"/>
    <w:rsid w:val="00CA6141"/>
    <w:rsid w:val="00CA65DA"/>
    <w:rsid w:val="00CA77F7"/>
    <w:rsid w:val="00CB125F"/>
    <w:rsid w:val="00CB1543"/>
    <w:rsid w:val="00CB1A90"/>
    <w:rsid w:val="00CB2065"/>
    <w:rsid w:val="00CB2186"/>
    <w:rsid w:val="00CB2745"/>
    <w:rsid w:val="00CB2853"/>
    <w:rsid w:val="00CB2C4C"/>
    <w:rsid w:val="00CB3295"/>
    <w:rsid w:val="00CB33E3"/>
    <w:rsid w:val="00CB3403"/>
    <w:rsid w:val="00CB3997"/>
    <w:rsid w:val="00CB4F9B"/>
    <w:rsid w:val="00CB5323"/>
    <w:rsid w:val="00CB5BF7"/>
    <w:rsid w:val="00CB63F9"/>
    <w:rsid w:val="00CB6D1D"/>
    <w:rsid w:val="00CB7C7D"/>
    <w:rsid w:val="00CC0010"/>
    <w:rsid w:val="00CC0A6B"/>
    <w:rsid w:val="00CC0E41"/>
    <w:rsid w:val="00CC1DCE"/>
    <w:rsid w:val="00CC3CB6"/>
    <w:rsid w:val="00CC6558"/>
    <w:rsid w:val="00CC68A8"/>
    <w:rsid w:val="00CC7C5A"/>
    <w:rsid w:val="00CD058F"/>
    <w:rsid w:val="00CD0D60"/>
    <w:rsid w:val="00CD1FD2"/>
    <w:rsid w:val="00CD3077"/>
    <w:rsid w:val="00CD4100"/>
    <w:rsid w:val="00CD4122"/>
    <w:rsid w:val="00CD50D9"/>
    <w:rsid w:val="00CD5B9A"/>
    <w:rsid w:val="00CD6BF1"/>
    <w:rsid w:val="00CD7190"/>
    <w:rsid w:val="00CD7A3F"/>
    <w:rsid w:val="00CD7DFE"/>
    <w:rsid w:val="00CE2F7D"/>
    <w:rsid w:val="00CE38CA"/>
    <w:rsid w:val="00CE47BB"/>
    <w:rsid w:val="00CE52E8"/>
    <w:rsid w:val="00CE55A4"/>
    <w:rsid w:val="00CE59D0"/>
    <w:rsid w:val="00CE77EB"/>
    <w:rsid w:val="00CE7B2B"/>
    <w:rsid w:val="00CF0884"/>
    <w:rsid w:val="00CF0D03"/>
    <w:rsid w:val="00CF18E3"/>
    <w:rsid w:val="00CF2A6F"/>
    <w:rsid w:val="00CF319E"/>
    <w:rsid w:val="00CF3E2A"/>
    <w:rsid w:val="00CF4254"/>
    <w:rsid w:val="00CF48AF"/>
    <w:rsid w:val="00CF6034"/>
    <w:rsid w:val="00CF618F"/>
    <w:rsid w:val="00CF6F41"/>
    <w:rsid w:val="00CF7C1B"/>
    <w:rsid w:val="00D00666"/>
    <w:rsid w:val="00D009C2"/>
    <w:rsid w:val="00D00F51"/>
    <w:rsid w:val="00D01743"/>
    <w:rsid w:val="00D02749"/>
    <w:rsid w:val="00D02ACD"/>
    <w:rsid w:val="00D03860"/>
    <w:rsid w:val="00D04049"/>
    <w:rsid w:val="00D0410B"/>
    <w:rsid w:val="00D04239"/>
    <w:rsid w:val="00D05190"/>
    <w:rsid w:val="00D05200"/>
    <w:rsid w:val="00D0579F"/>
    <w:rsid w:val="00D059F6"/>
    <w:rsid w:val="00D061B8"/>
    <w:rsid w:val="00D063BB"/>
    <w:rsid w:val="00D0688B"/>
    <w:rsid w:val="00D073D4"/>
    <w:rsid w:val="00D10065"/>
    <w:rsid w:val="00D10A58"/>
    <w:rsid w:val="00D148B4"/>
    <w:rsid w:val="00D14B92"/>
    <w:rsid w:val="00D150F4"/>
    <w:rsid w:val="00D151B6"/>
    <w:rsid w:val="00D15949"/>
    <w:rsid w:val="00D15A4D"/>
    <w:rsid w:val="00D16E9B"/>
    <w:rsid w:val="00D20964"/>
    <w:rsid w:val="00D2147E"/>
    <w:rsid w:val="00D22315"/>
    <w:rsid w:val="00D2288A"/>
    <w:rsid w:val="00D229BB"/>
    <w:rsid w:val="00D233D9"/>
    <w:rsid w:val="00D234A3"/>
    <w:rsid w:val="00D240BD"/>
    <w:rsid w:val="00D25A5F"/>
    <w:rsid w:val="00D25C70"/>
    <w:rsid w:val="00D26B98"/>
    <w:rsid w:val="00D26FEB"/>
    <w:rsid w:val="00D337A4"/>
    <w:rsid w:val="00D338F4"/>
    <w:rsid w:val="00D34839"/>
    <w:rsid w:val="00D35292"/>
    <w:rsid w:val="00D35C99"/>
    <w:rsid w:val="00D362F4"/>
    <w:rsid w:val="00D370BF"/>
    <w:rsid w:val="00D40A98"/>
    <w:rsid w:val="00D41365"/>
    <w:rsid w:val="00D414C3"/>
    <w:rsid w:val="00D41ACE"/>
    <w:rsid w:val="00D4260A"/>
    <w:rsid w:val="00D43631"/>
    <w:rsid w:val="00D43A15"/>
    <w:rsid w:val="00D43EE2"/>
    <w:rsid w:val="00D44B7E"/>
    <w:rsid w:val="00D45A1C"/>
    <w:rsid w:val="00D46196"/>
    <w:rsid w:val="00D462E2"/>
    <w:rsid w:val="00D4646E"/>
    <w:rsid w:val="00D467E9"/>
    <w:rsid w:val="00D470DE"/>
    <w:rsid w:val="00D4748C"/>
    <w:rsid w:val="00D47F2D"/>
    <w:rsid w:val="00D47FC8"/>
    <w:rsid w:val="00D50D7B"/>
    <w:rsid w:val="00D51543"/>
    <w:rsid w:val="00D51C5A"/>
    <w:rsid w:val="00D52CC4"/>
    <w:rsid w:val="00D530DD"/>
    <w:rsid w:val="00D53BF8"/>
    <w:rsid w:val="00D55258"/>
    <w:rsid w:val="00D5561C"/>
    <w:rsid w:val="00D563E4"/>
    <w:rsid w:val="00D60788"/>
    <w:rsid w:val="00D607E2"/>
    <w:rsid w:val="00D60B57"/>
    <w:rsid w:val="00D60B73"/>
    <w:rsid w:val="00D61554"/>
    <w:rsid w:val="00D629D9"/>
    <w:rsid w:val="00D62A76"/>
    <w:rsid w:val="00D62B6E"/>
    <w:rsid w:val="00D63518"/>
    <w:rsid w:val="00D63D8A"/>
    <w:rsid w:val="00D64AC4"/>
    <w:rsid w:val="00D650B9"/>
    <w:rsid w:val="00D652D5"/>
    <w:rsid w:val="00D654C8"/>
    <w:rsid w:val="00D65C18"/>
    <w:rsid w:val="00D66C9E"/>
    <w:rsid w:val="00D6704F"/>
    <w:rsid w:val="00D67536"/>
    <w:rsid w:val="00D70BB1"/>
    <w:rsid w:val="00D71160"/>
    <w:rsid w:val="00D71688"/>
    <w:rsid w:val="00D7188F"/>
    <w:rsid w:val="00D71A14"/>
    <w:rsid w:val="00D741F4"/>
    <w:rsid w:val="00D753AB"/>
    <w:rsid w:val="00D75D3A"/>
    <w:rsid w:val="00D75D9E"/>
    <w:rsid w:val="00D76062"/>
    <w:rsid w:val="00D76124"/>
    <w:rsid w:val="00D77C0B"/>
    <w:rsid w:val="00D77D4F"/>
    <w:rsid w:val="00D800C9"/>
    <w:rsid w:val="00D801B5"/>
    <w:rsid w:val="00D80677"/>
    <w:rsid w:val="00D81205"/>
    <w:rsid w:val="00D821D6"/>
    <w:rsid w:val="00D82351"/>
    <w:rsid w:val="00D8237B"/>
    <w:rsid w:val="00D8329C"/>
    <w:rsid w:val="00D8372D"/>
    <w:rsid w:val="00D850A0"/>
    <w:rsid w:val="00D862D4"/>
    <w:rsid w:val="00D86E4E"/>
    <w:rsid w:val="00D87DBA"/>
    <w:rsid w:val="00D87EFF"/>
    <w:rsid w:val="00D9117A"/>
    <w:rsid w:val="00D91204"/>
    <w:rsid w:val="00D913BD"/>
    <w:rsid w:val="00D92541"/>
    <w:rsid w:val="00D92812"/>
    <w:rsid w:val="00D92BD8"/>
    <w:rsid w:val="00D92C6D"/>
    <w:rsid w:val="00D93798"/>
    <w:rsid w:val="00D93A0E"/>
    <w:rsid w:val="00D94627"/>
    <w:rsid w:val="00D95F70"/>
    <w:rsid w:val="00D9635C"/>
    <w:rsid w:val="00D9649B"/>
    <w:rsid w:val="00D978A1"/>
    <w:rsid w:val="00D9796F"/>
    <w:rsid w:val="00DA06DA"/>
    <w:rsid w:val="00DA0D80"/>
    <w:rsid w:val="00DA1083"/>
    <w:rsid w:val="00DA1319"/>
    <w:rsid w:val="00DA1712"/>
    <w:rsid w:val="00DA2287"/>
    <w:rsid w:val="00DA268A"/>
    <w:rsid w:val="00DA3AC0"/>
    <w:rsid w:val="00DA46B3"/>
    <w:rsid w:val="00DA472B"/>
    <w:rsid w:val="00DA506E"/>
    <w:rsid w:val="00DA5A54"/>
    <w:rsid w:val="00DA6D93"/>
    <w:rsid w:val="00DA73F9"/>
    <w:rsid w:val="00DB0845"/>
    <w:rsid w:val="00DB206B"/>
    <w:rsid w:val="00DB3629"/>
    <w:rsid w:val="00DB3653"/>
    <w:rsid w:val="00DB3FB0"/>
    <w:rsid w:val="00DB3FDF"/>
    <w:rsid w:val="00DB47BF"/>
    <w:rsid w:val="00DB69A7"/>
    <w:rsid w:val="00DB6DB4"/>
    <w:rsid w:val="00DB6FD4"/>
    <w:rsid w:val="00DB7F0E"/>
    <w:rsid w:val="00DC183D"/>
    <w:rsid w:val="00DC1895"/>
    <w:rsid w:val="00DC1A18"/>
    <w:rsid w:val="00DC2072"/>
    <w:rsid w:val="00DC247D"/>
    <w:rsid w:val="00DC2B79"/>
    <w:rsid w:val="00DC2D05"/>
    <w:rsid w:val="00DC3092"/>
    <w:rsid w:val="00DC46DB"/>
    <w:rsid w:val="00DC5428"/>
    <w:rsid w:val="00DC64CE"/>
    <w:rsid w:val="00DC70B2"/>
    <w:rsid w:val="00DC7360"/>
    <w:rsid w:val="00DD026F"/>
    <w:rsid w:val="00DD06FA"/>
    <w:rsid w:val="00DD1A53"/>
    <w:rsid w:val="00DD21FA"/>
    <w:rsid w:val="00DD33F8"/>
    <w:rsid w:val="00DD392F"/>
    <w:rsid w:val="00DD50B2"/>
    <w:rsid w:val="00DD5401"/>
    <w:rsid w:val="00DD5E21"/>
    <w:rsid w:val="00DD7FA4"/>
    <w:rsid w:val="00DE0949"/>
    <w:rsid w:val="00DE0A9B"/>
    <w:rsid w:val="00DE0B52"/>
    <w:rsid w:val="00DE18C4"/>
    <w:rsid w:val="00DE1F20"/>
    <w:rsid w:val="00DE237C"/>
    <w:rsid w:val="00DE2D59"/>
    <w:rsid w:val="00DE3D86"/>
    <w:rsid w:val="00DE4221"/>
    <w:rsid w:val="00DE6E97"/>
    <w:rsid w:val="00DE71FF"/>
    <w:rsid w:val="00DF0091"/>
    <w:rsid w:val="00DF06E5"/>
    <w:rsid w:val="00DF1348"/>
    <w:rsid w:val="00DF1600"/>
    <w:rsid w:val="00DF203A"/>
    <w:rsid w:val="00DF310A"/>
    <w:rsid w:val="00DF3759"/>
    <w:rsid w:val="00DF3930"/>
    <w:rsid w:val="00DF50A6"/>
    <w:rsid w:val="00DF58FD"/>
    <w:rsid w:val="00DF5D42"/>
    <w:rsid w:val="00DF5DF7"/>
    <w:rsid w:val="00DF7842"/>
    <w:rsid w:val="00E01118"/>
    <w:rsid w:val="00E01956"/>
    <w:rsid w:val="00E01967"/>
    <w:rsid w:val="00E0265E"/>
    <w:rsid w:val="00E02DCC"/>
    <w:rsid w:val="00E03236"/>
    <w:rsid w:val="00E06F07"/>
    <w:rsid w:val="00E07694"/>
    <w:rsid w:val="00E077C5"/>
    <w:rsid w:val="00E07B96"/>
    <w:rsid w:val="00E10736"/>
    <w:rsid w:val="00E118EF"/>
    <w:rsid w:val="00E11F89"/>
    <w:rsid w:val="00E12CFC"/>
    <w:rsid w:val="00E133B5"/>
    <w:rsid w:val="00E13C01"/>
    <w:rsid w:val="00E14743"/>
    <w:rsid w:val="00E14749"/>
    <w:rsid w:val="00E15547"/>
    <w:rsid w:val="00E16EC5"/>
    <w:rsid w:val="00E17B0F"/>
    <w:rsid w:val="00E20347"/>
    <w:rsid w:val="00E215C7"/>
    <w:rsid w:val="00E22A2A"/>
    <w:rsid w:val="00E23083"/>
    <w:rsid w:val="00E23362"/>
    <w:rsid w:val="00E240AD"/>
    <w:rsid w:val="00E249C0"/>
    <w:rsid w:val="00E26A73"/>
    <w:rsid w:val="00E27002"/>
    <w:rsid w:val="00E271B3"/>
    <w:rsid w:val="00E272AF"/>
    <w:rsid w:val="00E313B3"/>
    <w:rsid w:val="00E3290A"/>
    <w:rsid w:val="00E33BC2"/>
    <w:rsid w:val="00E3492F"/>
    <w:rsid w:val="00E34C51"/>
    <w:rsid w:val="00E351BB"/>
    <w:rsid w:val="00E359E8"/>
    <w:rsid w:val="00E35CB6"/>
    <w:rsid w:val="00E37926"/>
    <w:rsid w:val="00E37CAB"/>
    <w:rsid w:val="00E410ED"/>
    <w:rsid w:val="00E42312"/>
    <w:rsid w:val="00E42DE1"/>
    <w:rsid w:val="00E44AC8"/>
    <w:rsid w:val="00E44E59"/>
    <w:rsid w:val="00E457EF"/>
    <w:rsid w:val="00E45909"/>
    <w:rsid w:val="00E466E0"/>
    <w:rsid w:val="00E47868"/>
    <w:rsid w:val="00E478E2"/>
    <w:rsid w:val="00E47B9E"/>
    <w:rsid w:val="00E500C1"/>
    <w:rsid w:val="00E50905"/>
    <w:rsid w:val="00E50A56"/>
    <w:rsid w:val="00E51BFC"/>
    <w:rsid w:val="00E524A2"/>
    <w:rsid w:val="00E543F8"/>
    <w:rsid w:val="00E545C6"/>
    <w:rsid w:val="00E562F9"/>
    <w:rsid w:val="00E5653A"/>
    <w:rsid w:val="00E56BEB"/>
    <w:rsid w:val="00E56C6C"/>
    <w:rsid w:val="00E57AF1"/>
    <w:rsid w:val="00E608DB"/>
    <w:rsid w:val="00E617EE"/>
    <w:rsid w:val="00E61E52"/>
    <w:rsid w:val="00E62BAF"/>
    <w:rsid w:val="00E62D8F"/>
    <w:rsid w:val="00E63489"/>
    <w:rsid w:val="00E63B86"/>
    <w:rsid w:val="00E643C9"/>
    <w:rsid w:val="00E64E1B"/>
    <w:rsid w:val="00E65593"/>
    <w:rsid w:val="00E67078"/>
    <w:rsid w:val="00E70389"/>
    <w:rsid w:val="00E705A3"/>
    <w:rsid w:val="00E707DB"/>
    <w:rsid w:val="00E71F94"/>
    <w:rsid w:val="00E727CB"/>
    <w:rsid w:val="00E74199"/>
    <w:rsid w:val="00E74FBF"/>
    <w:rsid w:val="00E7647F"/>
    <w:rsid w:val="00E76B77"/>
    <w:rsid w:val="00E81CC0"/>
    <w:rsid w:val="00E8279F"/>
    <w:rsid w:val="00E83312"/>
    <w:rsid w:val="00E83CB6"/>
    <w:rsid w:val="00E83D8E"/>
    <w:rsid w:val="00E844AB"/>
    <w:rsid w:val="00E850E8"/>
    <w:rsid w:val="00E8575A"/>
    <w:rsid w:val="00E860B8"/>
    <w:rsid w:val="00E86659"/>
    <w:rsid w:val="00E86F3C"/>
    <w:rsid w:val="00E87100"/>
    <w:rsid w:val="00E876B5"/>
    <w:rsid w:val="00E90536"/>
    <w:rsid w:val="00E9199E"/>
    <w:rsid w:val="00E92857"/>
    <w:rsid w:val="00E94B45"/>
    <w:rsid w:val="00E95D68"/>
    <w:rsid w:val="00E95FA2"/>
    <w:rsid w:val="00E971F9"/>
    <w:rsid w:val="00EA0005"/>
    <w:rsid w:val="00EA01B7"/>
    <w:rsid w:val="00EA09BA"/>
    <w:rsid w:val="00EA1124"/>
    <w:rsid w:val="00EA2EAD"/>
    <w:rsid w:val="00EA3251"/>
    <w:rsid w:val="00EA3C79"/>
    <w:rsid w:val="00EA421D"/>
    <w:rsid w:val="00EA467C"/>
    <w:rsid w:val="00EA4D13"/>
    <w:rsid w:val="00EA5A29"/>
    <w:rsid w:val="00EA5F3C"/>
    <w:rsid w:val="00EA7F69"/>
    <w:rsid w:val="00EB09D7"/>
    <w:rsid w:val="00EB1A30"/>
    <w:rsid w:val="00EB263E"/>
    <w:rsid w:val="00EB2E3E"/>
    <w:rsid w:val="00EB306F"/>
    <w:rsid w:val="00EB3335"/>
    <w:rsid w:val="00EB389A"/>
    <w:rsid w:val="00EB45D0"/>
    <w:rsid w:val="00EB45FF"/>
    <w:rsid w:val="00EB4781"/>
    <w:rsid w:val="00EB4874"/>
    <w:rsid w:val="00EB69E9"/>
    <w:rsid w:val="00EC0769"/>
    <w:rsid w:val="00EC1075"/>
    <w:rsid w:val="00EC1750"/>
    <w:rsid w:val="00EC21CC"/>
    <w:rsid w:val="00EC4212"/>
    <w:rsid w:val="00EC43AF"/>
    <w:rsid w:val="00EC50A5"/>
    <w:rsid w:val="00EC51BC"/>
    <w:rsid w:val="00EC574B"/>
    <w:rsid w:val="00EC6439"/>
    <w:rsid w:val="00EC69AE"/>
    <w:rsid w:val="00EC74D6"/>
    <w:rsid w:val="00ED032A"/>
    <w:rsid w:val="00ED055A"/>
    <w:rsid w:val="00ED0A04"/>
    <w:rsid w:val="00ED0A40"/>
    <w:rsid w:val="00ED0C11"/>
    <w:rsid w:val="00ED1320"/>
    <w:rsid w:val="00ED198F"/>
    <w:rsid w:val="00ED1FFB"/>
    <w:rsid w:val="00ED206B"/>
    <w:rsid w:val="00ED21EB"/>
    <w:rsid w:val="00ED2797"/>
    <w:rsid w:val="00ED2E6C"/>
    <w:rsid w:val="00ED35F8"/>
    <w:rsid w:val="00ED37E7"/>
    <w:rsid w:val="00ED3F0E"/>
    <w:rsid w:val="00ED5437"/>
    <w:rsid w:val="00ED6163"/>
    <w:rsid w:val="00ED633B"/>
    <w:rsid w:val="00ED6AD7"/>
    <w:rsid w:val="00ED6D7E"/>
    <w:rsid w:val="00EE0F10"/>
    <w:rsid w:val="00EE2160"/>
    <w:rsid w:val="00EE3D0C"/>
    <w:rsid w:val="00EE46C4"/>
    <w:rsid w:val="00EE4EF3"/>
    <w:rsid w:val="00EE511C"/>
    <w:rsid w:val="00EE5EDF"/>
    <w:rsid w:val="00EE609F"/>
    <w:rsid w:val="00EE63EE"/>
    <w:rsid w:val="00EE7680"/>
    <w:rsid w:val="00EF02C7"/>
    <w:rsid w:val="00EF05F8"/>
    <w:rsid w:val="00EF1A77"/>
    <w:rsid w:val="00EF21C0"/>
    <w:rsid w:val="00EF220D"/>
    <w:rsid w:val="00EF27DB"/>
    <w:rsid w:val="00EF2A7C"/>
    <w:rsid w:val="00EF3025"/>
    <w:rsid w:val="00EF3050"/>
    <w:rsid w:val="00EF32CA"/>
    <w:rsid w:val="00EF5672"/>
    <w:rsid w:val="00EF624C"/>
    <w:rsid w:val="00EF6FE8"/>
    <w:rsid w:val="00EF7103"/>
    <w:rsid w:val="00EF7EB5"/>
    <w:rsid w:val="00F00E0B"/>
    <w:rsid w:val="00F02378"/>
    <w:rsid w:val="00F03002"/>
    <w:rsid w:val="00F0422E"/>
    <w:rsid w:val="00F04DD9"/>
    <w:rsid w:val="00F0540F"/>
    <w:rsid w:val="00F05897"/>
    <w:rsid w:val="00F05E98"/>
    <w:rsid w:val="00F0717E"/>
    <w:rsid w:val="00F07B50"/>
    <w:rsid w:val="00F11C3E"/>
    <w:rsid w:val="00F128E9"/>
    <w:rsid w:val="00F1307C"/>
    <w:rsid w:val="00F1316F"/>
    <w:rsid w:val="00F1376E"/>
    <w:rsid w:val="00F14966"/>
    <w:rsid w:val="00F15899"/>
    <w:rsid w:val="00F168D9"/>
    <w:rsid w:val="00F16F9A"/>
    <w:rsid w:val="00F22460"/>
    <w:rsid w:val="00F227C6"/>
    <w:rsid w:val="00F23B6F"/>
    <w:rsid w:val="00F23E72"/>
    <w:rsid w:val="00F24480"/>
    <w:rsid w:val="00F24530"/>
    <w:rsid w:val="00F2615D"/>
    <w:rsid w:val="00F26273"/>
    <w:rsid w:val="00F26D8B"/>
    <w:rsid w:val="00F26DC7"/>
    <w:rsid w:val="00F271B6"/>
    <w:rsid w:val="00F30336"/>
    <w:rsid w:val="00F307B0"/>
    <w:rsid w:val="00F319E4"/>
    <w:rsid w:val="00F34631"/>
    <w:rsid w:val="00F34912"/>
    <w:rsid w:val="00F3604B"/>
    <w:rsid w:val="00F371EA"/>
    <w:rsid w:val="00F37542"/>
    <w:rsid w:val="00F40C2F"/>
    <w:rsid w:val="00F421A5"/>
    <w:rsid w:val="00F4233B"/>
    <w:rsid w:val="00F42864"/>
    <w:rsid w:val="00F429AD"/>
    <w:rsid w:val="00F43486"/>
    <w:rsid w:val="00F44041"/>
    <w:rsid w:val="00F446C6"/>
    <w:rsid w:val="00F44D10"/>
    <w:rsid w:val="00F451B1"/>
    <w:rsid w:val="00F4547F"/>
    <w:rsid w:val="00F454B9"/>
    <w:rsid w:val="00F45E32"/>
    <w:rsid w:val="00F45FED"/>
    <w:rsid w:val="00F479C2"/>
    <w:rsid w:val="00F50490"/>
    <w:rsid w:val="00F5083F"/>
    <w:rsid w:val="00F50894"/>
    <w:rsid w:val="00F50CA7"/>
    <w:rsid w:val="00F51DD2"/>
    <w:rsid w:val="00F532C6"/>
    <w:rsid w:val="00F537DE"/>
    <w:rsid w:val="00F53950"/>
    <w:rsid w:val="00F542DD"/>
    <w:rsid w:val="00F54696"/>
    <w:rsid w:val="00F54697"/>
    <w:rsid w:val="00F54BBC"/>
    <w:rsid w:val="00F5573E"/>
    <w:rsid w:val="00F55D11"/>
    <w:rsid w:val="00F560F9"/>
    <w:rsid w:val="00F57141"/>
    <w:rsid w:val="00F574E8"/>
    <w:rsid w:val="00F5786F"/>
    <w:rsid w:val="00F57BCF"/>
    <w:rsid w:val="00F57DBC"/>
    <w:rsid w:val="00F60737"/>
    <w:rsid w:val="00F60B66"/>
    <w:rsid w:val="00F61161"/>
    <w:rsid w:val="00F61660"/>
    <w:rsid w:val="00F61A35"/>
    <w:rsid w:val="00F6227F"/>
    <w:rsid w:val="00F63B88"/>
    <w:rsid w:val="00F63E63"/>
    <w:rsid w:val="00F6446A"/>
    <w:rsid w:val="00F70FA0"/>
    <w:rsid w:val="00F7114A"/>
    <w:rsid w:val="00F714C4"/>
    <w:rsid w:val="00F71574"/>
    <w:rsid w:val="00F71702"/>
    <w:rsid w:val="00F71A68"/>
    <w:rsid w:val="00F72AD0"/>
    <w:rsid w:val="00F730B2"/>
    <w:rsid w:val="00F73481"/>
    <w:rsid w:val="00F7420B"/>
    <w:rsid w:val="00F74424"/>
    <w:rsid w:val="00F74D2E"/>
    <w:rsid w:val="00F74E99"/>
    <w:rsid w:val="00F75725"/>
    <w:rsid w:val="00F76067"/>
    <w:rsid w:val="00F7656E"/>
    <w:rsid w:val="00F77285"/>
    <w:rsid w:val="00F77BC1"/>
    <w:rsid w:val="00F77C10"/>
    <w:rsid w:val="00F77C76"/>
    <w:rsid w:val="00F82622"/>
    <w:rsid w:val="00F82632"/>
    <w:rsid w:val="00F8399B"/>
    <w:rsid w:val="00F83AF2"/>
    <w:rsid w:val="00F845E4"/>
    <w:rsid w:val="00F855D0"/>
    <w:rsid w:val="00F85B32"/>
    <w:rsid w:val="00F85F48"/>
    <w:rsid w:val="00F87B85"/>
    <w:rsid w:val="00F90B0B"/>
    <w:rsid w:val="00F91926"/>
    <w:rsid w:val="00F92AF1"/>
    <w:rsid w:val="00F93723"/>
    <w:rsid w:val="00F93EAD"/>
    <w:rsid w:val="00F97174"/>
    <w:rsid w:val="00FA0242"/>
    <w:rsid w:val="00FA0246"/>
    <w:rsid w:val="00FA08A5"/>
    <w:rsid w:val="00FA16C6"/>
    <w:rsid w:val="00FA203B"/>
    <w:rsid w:val="00FA2B60"/>
    <w:rsid w:val="00FA2C3E"/>
    <w:rsid w:val="00FA3919"/>
    <w:rsid w:val="00FA4314"/>
    <w:rsid w:val="00FA5449"/>
    <w:rsid w:val="00FA5DC0"/>
    <w:rsid w:val="00FA656F"/>
    <w:rsid w:val="00FA74F0"/>
    <w:rsid w:val="00FB0224"/>
    <w:rsid w:val="00FB0379"/>
    <w:rsid w:val="00FB0508"/>
    <w:rsid w:val="00FB1E65"/>
    <w:rsid w:val="00FB2322"/>
    <w:rsid w:val="00FB2977"/>
    <w:rsid w:val="00FB3314"/>
    <w:rsid w:val="00FB4039"/>
    <w:rsid w:val="00FB6763"/>
    <w:rsid w:val="00FC0FF2"/>
    <w:rsid w:val="00FC2E65"/>
    <w:rsid w:val="00FC41D0"/>
    <w:rsid w:val="00FC6B36"/>
    <w:rsid w:val="00FC6D87"/>
    <w:rsid w:val="00FD001D"/>
    <w:rsid w:val="00FD01BA"/>
    <w:rsid w:val="00FD0D88"/>
    <w:rsid w:val="00FD1480"/>
    <w:rsid w:val="00FD1E2B"/>
    <w:rsid w:val="00FD22A4"/>
    <w:rsid w:val="00FD27AF"/>
    <w:rsid w:val="00FD39D3"/>
    <w:rsid w:val="00FD3C53"/>
    <w:rsid w:val="00FD454B"/>
    <w:rsid w:val="00FD7107"/>
    <w:rsid w:val="00FE0A97"/>
    <w:rsid w:val="00FE0E5F"/>
    <w:rsid w:val="00FE0EC6"/>
    <w:rsid w:val="00FE267D"/>
    <w:rsid w:val="00FE2A80"/>
    <w:rsid w:val="00FE2F66"/>
    <w:rsid w:val="00FE3028"/>
    <w:rsid w:val="00FE423B"/>
    <w:rsid w:val="00FE5289"/>
    <w:rsid w:val="00FE540C"/>
    <w:rsid w:val="00FE55BD"/>
    <w:rsid w:val="00FE563B"/>
    <w:rsid w:val="00FE6127"/>
    <w:rsid w:val="00FE6169"/>
    <w:rsid w:val="00FE6A3F"/>
    <w:rsid w:val="00FE6D94"/>
    <w:rsid w:val="00FE747B"/>
    <w:rsid w:val="00FE7499"/>
    <w:rsid w:val="00FF0169"/>
    <w:rsid w:val="00FF0203"/>
    <w:rsid w:val="00FF0653"/>
    <w:rsid w:val="00FF0860"/>
    <w:rsid w:val="00FF1032"/>
    <w:rsid w:val="00FF21AF"/>
    <w:rsid w:val="00FF29E5"/>
    <w:rsid w:val="00FF2DE4"/>
    <w:rsid w:val="00FF330B"/>
    <w:rsid w:val="00FF3FA7"/>
    <w:rsid w:val="00FF4A47"/>
    <w:rsid w:val="00FF5390"/>
    <w:rsid w:val="00FF5C3E"/>
    <w:rsid w:val="00FF6FAF"/>
    <w:rsid w:val="00FF6FD4"/>
    <w:rsid w:val="00FF7790"/>
    <w:rsid w:val="00FF7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73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ne number"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180"/>
    <w:pPr>
      <w:suppressAutoHyphens/>
    </w:pPr>
  </w:style>
  <w:style w:type="paragraph" w:styleId="Heading3">
    <w:name w:val="heading 3"/>
    <w:basedOn w:val="Normal"/>
    <w:link w:val="Heading3Char"/>
    <w:uiPriority w:val="9"/>
    <w:qFormat/>
    <w:rsid w:val="007C67B1"/>
    <w:pPr>
      <w:suppressAutoHyphens w:val="0"/>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B3630"/>
    <w:rPr>
      <w:color w:val="0000FF" w:themeColor="hyperlink"/>
      <w:u w:val="single"/>
    </w:rPr>
  </w:style>
  <w:style w:type="character" w:customStyle="1" w:styleId="BalloonTextChar">
    <w:name w:val="Balloon Text Char"/>
    <w:basedOn w:val="DefaultParagraphFont"/>
    <w:link w:val="BalloonText"/>
    <w:semiHidden/>
    <w:qFormat/>
    <w:rsid w:val="00332D1F"/>
    <w:rPr>
      <w:rFonts w:ascii="Lucida Grande" w:hAnsi="Lucida Grande"/>
      <w:sz w:val="18"/>
      <w:szCs w:val="18"/>
      <w:lang w:eastAsia="ja-JP"/>
    </w:rPr>
  </w:style>
  <w:style w:type="character" w:styleId="CommentReference">
    <w:name w:val="annotation reference"/>
    <w:basedOn w:val="DefaultParagraphFont"/>
    <w:uiPriority w:val="99"/>
    <w:semiHidden/>
    <w:unhideWhenUsed/>
    <w:qFormat/>
    <w:rsid w:val="00834E9B"/>
    <w:rPr>
      <w:sz w:val="18"/>
      <w:szCs w:val="18"/>
    </w:rPr>
  </w:style>
  <w:style w:type="character" w:customStyle="1" w:styleId="CommentTextChar">
    <w:name w:val="Comment Text Char"/>
    <w:basedOn w:val="DefaultParagraphFont"/>
    <w:link w:val="CommentText"/>
    <w:uiPriority w:val="99"/>
    <w:qFormat/>
    <w:rsid w:val="00834E9B"/>
  </w:style>
  <w:style w:type="character" w:customStyle="1" w:styleId="CommentSubjectChar">
    <w:name w:val="Comment Subject Char"/>
    <w:basedOn w:val="CommentTextChar"/>
    <w:link w:val="CommentSubject"/>
    <w:uiPriority w:val="99"/>
    <w:semiHidden/>
    <w:qFormat/>
    <w:rsid w:val="00834E9B"/>
    <w:rPr>
      <w:b/>
      <w:bCs/>
      <w:sz w:val="20"/>
      <w:szCs w:val="20"/>
    </w:rPr>
  </w:style>
  <w:style w:type="character" w:styleId="Strong">
    <w:name w:val="Strong"/>
    <w:basedOn w:val="DefaultParagraphFont"/>
    <w:uiPriority w:val="22"/>
    <w:qFormat/>
    <w:rsid w:val="008754EC"/>
    <w:rPr>
      <w:b/>
      <w:bCs/>
    </w:rPr>
  </w:style>
  <w:style w:type="character" w:customStyle="1" w:styleId="HeaderChar">
    <w:name w:val="Header Char"/>
    <w:basedOn w:val="DefaultParagraphFont"/>
    <w:link w:val="Header"/>
    <w:uiPriority w:val="99"/>
    <w:qFormat/>
    <w:rsid w:val="008F3EB8"/>
  </w:style>
  <w:style w:type="character" w:customStyle="1" w:styleId="FooterChar">
    <w:name w:val="Footer Char"/>
    <w:basedOn w:val="DefaultParagraphFont"/>
    <w:link w:val="Footer"/>
    <w:uiPriority w:val="99"/>
    <w:qFormat/>
    <w:rsid w:val="008F3EB8"/>
  </w:style>
  <w:style w:type="character" w:styleId="FollowedHyperlink">
    <w:name w:val="FollowedHyperlink"/>
    <w:basedOn w:val="DefaultParagraphFont"/>
    <w:uiPriority w:val="99"/>
    <w:semiHidden/>
    <w:unhideWhenUsed/>
    <w:qFormat/>
    <w:rsid w:val="00483ABD"/>
    <w:rPr>
      <w:color w:val="954F72"/>
      <w:u w:val="single"/>
    </w:rPr>
  </w:style>
  <w:style w:type="character" w:customStyle="1" w:styleId="im">
    <w:name w:val="im"/>
    <w:basedOn w:val="DefaultParagraphFont"/>
    <w:qFormat/>
    <w:rsid w:val="004D4421"/>
  </w:style>
  <w:style w:type="character" w:styleId="LineNumber">
    <w:name w:val="line number"/>
    <w:basedOn w:val="DefaultParagraphFont"/>
    <w:uiPriority w:val="99"/>
    <w:semiHidden/>
    <w:unhideWhenUsed/>
    <w:qFormat/>
    <w:rsid w:val="00A5582C"/>
  </w:style>
  <w:style w:type="character" w:customStyle="1" w:styleId="ListLabel1">
    <w:name w:val="ListLabel 1"/>
    <w:qFormat/>
    <w:rPr>
      <w:sz w:val="20"/>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BalloonText">
    <w:name w:val="Balloon Text"/>
    <w:basedOn w:val="Normal"/>
    <w:link w:val="BalloonTextChar"/>
    <w:semiHidden/>
    <w:qFormat/>
    <w:rsid w:val="00332D1F"/>
    <w:rPr>
      <w:rFonts w:ascii="Lucida Grande" w:hAnsi="Lucida Grande"/>
      <w:sz w:val="18"/>
      <w:szCs w:val="18"/>
      <w:lang w:eastAsia="ja-JP"/>
    </w:rPr>
  </w:style>
  <w:style w:type="paragraph" w:styleId="NormalWeb">
    <w:name w:val="Normal (Web)"/>
    <w:basedOn w:val="Normal"/>
    <w:uiPriority w:val="99"/>
    <w:unhideWhenUsed/>
    <w:qFormat/>
    <w:rsid w:val="00332D1F"/>
    <w:pPr>
      <w:spacing w:beforeAutospacing="1" w:afterAutospacing="1"/>
    </w:pPr>
    <w:rPr>
      <w:rFonts w:ascii="Times" w:hAnsi="Times" w:cs="Times New Roman"/>
      <w:sz w:val="20"/>
      <w:szCs w:val="20"/>
    </w:rPr>
  </w:style>
  <w:style w:type="paragraph" w:styleId="ListParagraph">
    <w:name w:val="List Paragraph"/>
    <w:basedOn w:val="Normal"/>
    <w:uiPriority w:val="34"/>
    <w:qFormat/>
    <w:rsid w:val="00A52E1B"/>
    <w:pPr>
      <w:ind w:left="720"/>
      <w:contextualSpacing/>
    </w:pPr>
    <w:rPr>
      <w:rFonts w:ascii="Times New Roman" w:eastAsia="Times New Roman" w:hAnsi="Times New Roman" w:cs="Times New Roman"/>
    </w:rPr>
  </w:style>
  <w:style w:type="paragraph" w:styleId="CommentText">
    <w:name w:val="annotation text"/>
    <w:basedOn w:val="Normal"/>
    <w:link w:val="CommentTextChar"/>
    <w:uiPriority w:val="99"/>
    <w:unhideWhenUsed/>
    <w:qFormat/>
    <w:rsid w:val="00834E9B"/>
  </w:style>
  <w:style w:type="paragraph" w:styleId="CommentSubject">
    <w:name w:val="annotation subject"/>
    <w:basedOn w:val="CommentText"/>
    <w:link w:val="CommentSubjectChar"/>
    <w:uiPriority w:val="99"/>
    <w:semiHidden/>
    <w:unhideWhenUsed/>
    <w:qFormat/>
    <w:rsid w:val="00834E9B"/>
    <w:rPr>
      <w:b/>
      <w:bCs/>
      <w:sz w:val="20"/>
      <w:szCs w:val="20"/>
    </w:rPr>
  </w:style>
  <w:style w:type="paragraph" w:customStyle="1" w:styleId="EndNoteBibliographyTitle">
    <w:name w:val="EndNote Bibliography Title"/>
    <w:basedOn w:val="Normal"/>
    <w:qFormat/>
    <w:rsid w:val="0069105C"/>
    <w:pPr>
      <w:jc w:val="center"/>
    </w:pPr>
    <w:rPr>
      <w:rFonts w:ascii="Cambria" w:hAnsi="Cambria"/>
    </w:rPr>
  </w:style>
  <w:style w:type="paragraph" w:customStyle="1" w:styleId="EndNoteBibliography">
    <w:name w:val="EndNote Bibliography"/>
    <w:basedOn w:val="Normal"/>
    <w:qFormat/>
    <w:rsid w:val="0069105C"/>
    <w:rPr>
      <w:rFonts w:ascii="Cambria" w:hAnsi="Cambria"/>
    </w:rPr>
  </w:style>
  <w:style w:type="paragraph" w:styleId="Revision">
    <w:name w:val="Revision"/>
    <w:uiPriority w:val="99"/>
    <w:semiHidden/>
    <w:qFormat/>
    <w:rsid w:val="007800CC"/>
    <w:pPr>
      <w:suppressAutoHyphens/>
    </w:pPr>
  </w:style>
  <w:style w:type="paragraph" w:styleId="Header">
    <w:name w:val="header"/>
    <w:basedOn w:val="Normal"/>
    <w:link w:val="HeaderChar"/>
    <w:uiPriority w:val="99"/>
    <w:unhideWhenUsed/>
    <w:rsid w:val="008F3EB8"/>
    <w:pPr>
      <w:tabs>
        <w:tab w:val="center" w:pos="4320"/>
        <w:tab w:val="right" w:pos="8640"/>
      </w:tabs>
    </w:pPr>
  </w:style>
  <w:style w:type="paragraph" w:styleId="Footer">
    <w:name w:val="footer"/>
    <w:basedOn w:val="Normal"/>
    <w:link w:val="FooterChar"/>
    <w:uiPriority w:val="99"/>
    <w:unhideWhenUsed/>
    <w:rsid w:val="008F3EB8"/>
    <w:pPr>
      <w:tabs>
        <w:tab w:val="center" w:pos="4320"/>
        <w:tab w:val="right" w:pos="8640"/>
      </w:tabs>
    </w:pPr>
  </w:style>
  <w:style w:type="paragraph" w:customStyle="1" w:styleId="xl63">
    <w:name w:val="xl63"/>
    <w:basedOn w:val="Normal"/>
    <w:qFormat/>
    <w:rsid w:val="00483ABD"/>
    <w:pPr>
      <w:shd w:val="clear" w:color="000000" w:fill="FFFFFF"/>
      <w:spacing w:beforeAutospacing="1" w:afterAutospacing="1"/>
    </w:pPr>
    <w:rPr>
      <w:rFonts w:ascii="Times" w:hAnsi="Times"/>
      <w:sz w:val="20"/>
      <w:szCs w:val="20"/>
    </w:rPr>
  </w:style>
  <w:style w:type="paragraph" w:customStyle="1" w:styleId="xl64">
    <w:name w:val="xl64"/>
    <w:basedOn w:val="Normal"/>
    <w:qFormat/>
    <w:rsid w:val="00483ABD"/>
    <w:pPr>
      <w:shd w:val="clear" w:color="FFF58C" w:fill="FFFFFF"/>
      <w:spacing w:beforeAutospacing="1" w:afterAutospacing="1"/>
    </w:pPr>
    <w:rPr>
      <w:rFonts w:ascii="Times" w:hAnsi="Times"/>
      <w:sz w:val="20"/>
      <w:szCs w:val="20"/>
    </w:rPr>
  </w:style>
  <w:style w:type="paragraph" w:customStyle="1" w:styleId="xl65">
    <w:name w:val="xl65"/>
    <w:basedOn w:val="Normal"/>
    <w:qFormat/>
    <w:rsid w:val="00483ABD"/>
    <w:pPr>
      <w:shd w:val="clear" w:color="FFF58C" w:fill="FFFFFF"/>
      <w:spacing w:beforeAutospacing="1" w:afterAutospacing="1"/>
    </w:pPr>
    <w:rPr>
      <w:rFonts w:ascii="Times" w:hAnsi="Times"/>
      <w:sz w:val="20"/>
      <w:szCs w:val="20"/>
    </w:rPr>
  </w:style>
  <w:style w:type="paragraph" w:customStyle="1" w:styleId="xl66">
    <w:name w:val="xl66"/>
    <w:basedOn w:val="Normal"/>
    <w:qFormat/>
    <w:rsid w:val="00483ABD"/>
    <w:pPr>
      <w:pBdr>
        <w:bottom w:val="single" w:sz="4" w:space="0" w:color="00000A"/>
      </w:pBdr>
      <w:shd w:val="clear" w:color="FFF58C" w:fill="FFFFFF"/>
      <w:spacing w:beforeAutospacing="1" w:afterAutospacing="1"/>
    </w:pPr>
    <w:rPr>
      <w:rFonts w:ascii="Times" w:hAnsi="Times"/>
      <w:sz w:val="20"/>
      <w:szCs w:val="20"/>
    </w:rPr>
  </w:style>
  <w:style w:type="paragraph" w:customStyle="1" w:styleId="xl67">
    <w:name w:val="xl67"/>
    <w:basedOn w:val="Normal"/>
    <w:qFormat/>
    <w:rsid w:val="00483ABD"/>
    <w:pPr>
      <w:pBdr>
        <w:bottom w:val="single" w:sz="4" w:space="0" w:color="00000A"/>
      </w:pBdr>
      <w:shd w:val="clear" w:color="FFF58C" w:fill="FFFFFF"/>
      <w:spacing w:beforeAutospacing="1" w:afterAutospacing="1"/>
      <w:jc w:val="center"/>
    </w:pPr>
    <w:rPr>
      <w:rFonts w:ascii="Times" w:hAnsi="Times"/>
      <w:sz w:val="20"/>
      <w:szCs w:val="20"/>
    </w:rPr>
  </w:style>
  <w:style w:type="paragraph" w:customStyle="1" w:styleId="xl68">
    <w:name w:val="xl68"/>
    <w:basedOn w:val="Normal"/>
    <w:qFormat/>
    <w:rsid w:val="00483ABD"/>
    <w:pPr>
      <w:pBdr>
        <w:bottom w:val="single" w:sz="4" w:space="0" w:color="00000A"/>
      </w:pBdr>
      <w:shd w:val="clear" w:color="FFF58C" w:fill="FFFFFF"/>
      <w:spacing w:beforeAutospacing="1" w:afterAutospacing="1"/>
      <w:jc w:val="center"/>
    </w:pPr>
    <w:rPr>
      <w:rFonts w:ascii="Times" w:hAnsi="Times"/>
      <w:i/>
      <w:iCs/>
      <w:sz w:val="20"/>
      <w:szCs w:val="20"/>
    </w:rPr>
  </w:style>
  <w:style w:type="paragraph" w:customStyle="1" w:styleId="xl69">
    <w:name w:val="xl69"/>
    <w:basedOn w:val="Normal"/>
    <w:qFormat/>
    <w:rsid w:val="00483ABD"/>
    <w:pPr>
      <w:shd w:val="clear" w:color="FFF58C" w:fill="FFFFFF"/>
      <w:spacing w:beforeAutospacing="1" w:afterAutospacing="1"/>
      <w:jc w:val="center"/>
    </w:pPr>
    <w:rPr>
      <w:rFonts w:ascii="Times" w:hAnsi="Times"/>
      <w:i/>
      <w:iCs/>
      <w:sz w:val="20"/>
      <w:szCs w:val="20"/>
    </w:rPr>
  </w:style>
  <w:style w:type="paragraph" w:customStyle="1" w:styleId="xl70">
    <w:name w:val="xl70"/>
    <w:basedOn w:val="Normal"/>
    <w:qFormat/>
    <w:rsid w:val="00483ABD"/>
    <w:pPr>
      <w:pBdr>
        <w:bottom w:val="single" w:sz="4" w:space="0" w:color="00000A"/>
      </w:pBdr>
      <w:shd w:val="clear" w:color="FFF58C" w:fill="FFFFFF"/>
      <w:spacing w:beforeAutospacing="1" w:afterAutospacing="1"/>
      <w:jc w:val="center"/>
      <w:textAlignment w:val="center"/>
    </w:pPr>
    <w:rPr>
      <w:rFonts w:ascii="Times" w:hAnsi="Times"/>
      <w:i/>
      <w:iCs/>
      <w:sz w:val="20"/>
      <w:szCs w:val="20"/>
    </w:rPr>
  </w:style>
  <w:style w:type="paragraph" w:customStyle="1" w:styleId="xl71">
    <w:name w:val="xl71"/>
    <w:basedOn w:val="Normal"/>
    <w:qFormat/>
    <w:rsid w:val="00483ABD"/>
    <w:pPr>
      <w:shd w:val="clear" w:color="FFF58C" w:fill="FFFFFF"/>
      <w:spacing w:beforeAutospacing="1" w:afterAutospacing="1"/>
      <w:jc w:val="center"/>
      <w:textAlignment w:val="center"/>
    </w:pPr>
    <w:rPr>
      <w:rFonts w:ascii="Times" w:hAnsi="Times"/>
      <w:sz w:val="20"/>
      <w:szCs w:val="20"/>
    </w:rPr>
  </w:style>
  <w:style w:type="paragraph" w:customStyle="1" w:styleId="xl72">
    <w:name w:val="xl72"/>
    <w:basedOn w:val="Normal"/>
    <w:qFormat/>
    <w:rsid w:val="00483ABD"/>
    <w:pPr>
      <w:shd w:val="clear" w:color="FFF58C" w:fill="FFFFFF"/>
      <w:spacing w:beforeAutospacing="1" w:afterAutospacing="1"/>
    </w:pPr>
    <w:rPr>
      <w:rFonts w:ascii="Times" w:hAnsi="Times"/>
      <w:b/>
      <w:bCs/>
      <w:i/>
      <w:iCs/>
      <w:sz w:val="20"/>
      <w:szCs w:val="20"/>
    </w:rPr>
  </w:style>
  <w:style w:type="paragraph" w:customStyle="1" w:styleId="xl73">
    <w:name w:val="xl73"/>
    <w:basedOn w:val="Normal"/>
    <w:qFormat/>
    <w:rsid w:val="00483ABD"/>
    <w:pPr>
      <w:shd w:val="clear" w:color="FFF58C" w:fill="FFFFFF"/>
      <w:spacing w:beforeAutospacing="1" w:afterAutospacing="1"/>
      <w:jc w:val="center"/>
    </w:pPr>
    <w:rPr>
      <w:rFonts w:ascii="Times" w:hAnsi="Times"/>
      <w:sz w:val="20"/>
      <w:szCs w:val="20"/>
    </w:rPr>
  </w:style>
  <w:style w:type="paragraph" w:customStyle="1" w:styleId="xl74">
    <w:name w:val="xl74"/>
    <w:basedOn w:val="Normal"/>
    <w:qFormat/>
    <w:rsid w:val="00483ABD"/>
    <w:pPr>
      <w:shd w:val="clear" w:color="FFF58C" w:fill="FFFFFF"/>
      <w:spacing w:beforeAutospacing="1" w:afterAutospacing="1"/>
    </w:pPr>
    <w:rPr>
      <w:rFonts w:ascii="Times" w:hAnsi="Times"/>
      <w:i/>
      <w:iCs/>
      <w:sz w:val="20"/>
      <w:szCs w:val="20"/>
    </w:rPr>
  </w:style>
  <w:style w:type="paragraph" w:customStyle="1" w:styleId="xl75">
    <w:name w:val="xl75"/>
    <w:basedOn w:val="Normal"/>
    <w:qFormat/>
    <w:rsid w:val="00483ABD"/>
    <w:pPr>
      <w:pBdr>
        <w:bottom w:val="single" w:sz="4" w:space="0" w:color="00000A"/>
      </w:pBdr>
      <w:shd w:val="clear" w:color="FFF58C" w:fill="FFFFFF"/>
      <w:spacing w:beforeAutospacing="1" w:afterAutospacing="1"/>
    </w:pPr>
    <w:rPr>
      <w:rFonts w:ascii="Times" w:hAnsi="Times"/>
      <w:sz w:val="20"/>
      <w:szCs w:val="20"/>
    </w:rPr>
  </w:style>
  <w:style w:type="paragraph" w:customStyle="1" w:styleId="xl76">
    <w:name w:val="xl76"/>
    <w:basedOn w:val="Normal"/>
    <w:qFormat/>
    <w:rsid w:val="00483ABD"/>
    <w:pPr>
      <w:pBdr>
        <w:bottom w:val="single" w:sz="4" w:space="0" w:color="00000A"/>
      </w:pBdr>
      <w:shd w:val="clear" w:color="FFF58C" w:fill="FFFFFF"/>
      <w:spacing w:beforeAutospacing="1" w:afterAutospacing="1"/>
      <w:jc w:val="center"/>
    </w:pPr>
    <w:rPr>
      <w:rFonts w:ascii="Times" w:hAnsi="Times"/>
      <w:sz w:val="20"/>
      <w:szCs w:val="20"/>
    </w:rPr>
  </w:style>
  <w:style w:type="paragraph" w:customStyle="1" w:styleId="xl77">
    <w:name w:val="xl77"/>
    <w:basedOn w:val="Normal"/>
    <w:qFormat/>
    <w:rsid w:val="00483ABD"/>
    <w:pPr>
      <w:shd w:val="clear" w:color="FFF58C" w:fill="FFFFFF"/>
      <w:spacing w:beforeAutospacing="1" w:afterAutospacing="1"/>
      <w:textAlignment w:val="center"/>
    </w:pPr>
    <w:rPr>
      <w:rFonts w:ascii="Times" w:hAnsi="Times"/>
      <w:sz w:val="20"/>
      <w:szCs w:val="20"/>
    </w:rPr>
  </w:style>
  <w:style w:type="paragraph" w:customStyle="1" w:styleId="xl78">
    <w:name w:val="xl78"/>
    <w:basedOn w:val="Normal"/>
    <w:qFormat/>
    <w:rsid w:val="00483ABD"/>
    <w:pPr>
      <w:pBdr>
        <w:bottom w:val="single" w:sz="4" w:space="0" w:color="00000A"/>
      </w:pBdr>
      <w:shd w:val="clear" w:color="FFF58C" w:fill="FFFFFF"/>
      <w:spacing w:beforeAutospacing="1" w:afterAutospacing="1"/>
      <w:textAlignment w:val="center"/>
    </w:pPr>
    <w:rPr>
      <w:rFonts w:ascii="Times" w:hAnsi="Times"/>
      <w:sz w:val="20"/>
      <w:szCs w:val="20"/>
    </w:rPr>
  </w:style>
  <w:style w:type="paragraph" w:customStyle="1" w:styleId="Standard">
    <w:name w:val="Standard"/>
    <w:qFormat/>
    <w:rsid w:val="009C2587"/>
    <w:pPr>
      <w:widowControl w:val="0"/>
      <w:suppressAutoHyphens/>
      <w:textAlignment w:val="baseline"/>
    </w:pPr>
    <w:rPr>
      <w:rFonts w:ascii="Liberation Serif" w:eastAsia="Droid Sans Fallback" w:hAnsi="Liberation Serif" w:cs="FreeSans"/>
      <w:lang w:val="fr-FR" w:eastAsia="zh-CN" w:bidi="hi-IN"/>
    </w:rPr>
  </w:style>
  <w:style w:type="paragraph" w:customStyle="1" w:styleId="TableContents">
    <w:name w:val="Table Contents"/>
    <w:basedOn w:val="Normal"/>
    <w:qFormat/>
    <w:rsid w:val="00702611"/>
    <w:pPr>
      <w:widowControl w:val="0"/>
      <w:suppressLineNumbers/>
    </w:pPr>
    <w:rPr>
      <w:rFonts w:ascii="Liberation Serif" w:eastAsia="SimSun" w:hAnsi="Liberation Serif" w:cs="Mangal"/>
      <w:color w:val="00000A"/>
      <w:lang w:val="en-GB" w:eastAsia="zh-CN" w:bidi="hi-IN"/>
    </w:rPr>
  </w:style>
  <w:style w:type="paragraph" w:customStyle="1" w:styleId="Normal1">
    <w:name w:val="Normal1"/>
    <w:qFormat/>
    <w:rsid w:val="007B130C"/>
    <w:pPr>
      <w:widowControl w:val="0"/>
      <w:suppressAutoHyphens/>
      <w:textAlignment w:val="baseline"/>
    </w:pPr>
    <w:rPr>
      <w:rFonts w:ascii="Liberation Serif" w:eastAsia="Droid Sans Fallback" w:hAnsi="Liberation Serif" w:cs="FreeSans"/>
      <w:color w:val="00000A"/>
      <w:lang w:val="fr-FR" w:eastAsia="zh-CN" w:bidi="hi-IN"/>
    </w:rPr>
  </w:style>
  <w:style w:type="paragraph" w:customStyle="1" w:styleId="SMText">
    <w:name w:val="SM Text"/>
    <w:basedOn w:val="Normal"/>
    <w:qFormat/>
    <w:rsid w:val="00417199"/>
    <w:pPr>
      <w:ind w:firstLine="480"/>
    </w:pPr>
    <w:rPr>
      <w:rFonts w:ascii="Times New Roman" w:eastAsia="Times New Roman" w:hAnsi="Times New Roman" w:cs="Times New Roman"/>
      <w:szCs w:val="20"/>
    </w:rPr>
  </w:style>
  <w:style w:type="table" w:styleId="TableGrid">
    <w:name w:val="Table Grid"/>
    <w:basedOn w:val="TableNormal"/>
    <w:uiPriority w:val="59"/>
    <w:rsid w:val="00332D1F"/>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7257"/>
    <w:rPr>
      <w:color w:val="0000FF" w:themeColor="hyperlink"/>
      <w:u w:val="single"/>
    </w:rPr>
  </w:style>
  <w:style w:type="paragraph" w:customStyle="1" w:styleId="indent">
    <w:name w:val="indent"/>
    <w:basedOn w:val="Normal"/>
    <w:qFormat/>
    <w:rsid w:val="005F5948"/>
    <w:pPr>
      <w:suppressAutoHyphens w:val="0"/>
      <w:spacing w:before="100" w:beforeAutospacing="1" w:after="100" w:afterAutospacing="1"/>
      <w:ind w:firstLine="360"/>
    </w:pPr>
    <w:rPr>
      <w:rFonts w:ascii="Times" w:hAnsi="Times"/>
      <w:sz w:val="20"/>
      <w:szCs w:val="20"/>
    </w:rPr>
  </w:style>
  <w:style w:type="paragraph" w:customStyle="1" w:styleId="font0">
    <w:name w:val="font0"/>
    <w:basedOn w:val="Normal"/>
    <w:rsid w:val="00ED6163"/>
    <w:pPr>
      <w:suppressAutoHyphens w:val="0"/>
      <w:spacing w:before="100" w:beforeAutospacing="1" w:after="100" w:afterAutospacing="1"/>
    </w:pPr>
    <w:rPr>
      <w:rFonts w:ascii="Arial" w:hAnsi="Arial" w:cs="Arial"/>
      <w:sz w:val="20"/>
      <w:szCs w:val="20"/>
    </w:rPr>
  </w:style>
  <w:style w:type="character" w:customStyle="1" w:styleId="Heading3Char">
    <w:name w:val="Heading 3 Char"/>
    <w:basedOn w:val="DefaultParagraphFont"/>
    <w:link w:val="Heading3"/>
    <w:uiPriority w:val="9"/>
    <w:rsid w:val="007C67B1"/>
    <w:rPr>
      <w:rFonts w:ascii="Times" w:hAnsi="Times"/>
      <w:b/>
      <w:bCs/>
      <w:sz w:val="27"/>
      <w:szCs w:val="27"/>
    </w:rPr>
  </w:style>
  <w:style w:type="character" w:styleId="PageNumber">
    <w:name w:val="page number"/>
    <w:basedOn w:val="DefaultParagraphFont"/>
    <w:uiPriority w:val="99"/>
    <w:semiHidden/>
    <w:unhideWhenUsed/>
    <w:rsid w:val="003E44AF"/>
  </w:style>
  <w:style w:type="table" w:customStyle="1" w:styleId="TableGrid1">
    <w:name w:val="Table Grid1"/>
    <w:basedOn w:val="TableNormal"/>
    <w:next w:val="TableGrid"/>
    <w:uiPriority w:val="59"/>
    <w:rsid w:val="00B31C07"/>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D668E"/>
    <w:rPr>
      <w:rFonts w:eastAsia="MS Minch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D668E"/>
    <w:rPr>
      <w:rFonts w:eastAsia="MS Minch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D668E"/>
    <w:rPr>
      <w:rFonts w:eastAsia="MS Minch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C1626"/>
    <w:pPr>
      <w:autoSpaceDE w:val="0"/>
      <w:autoSpaceDN w:val="0"/>
      <w:adjustRightInd w:val="0"/>
    </w:pPr>
    <w:rPr>
      <w:rFonts w:ascii="Times New Roman" w:eastAsiaTheme="minorHAnsi" w:hAnsi="Times New Roman" w:cs="Times New Roman"/>
      <w:color w:val="000000"/>
      <w:lang w:val="pt-BR"/>
    </w:rPr>
  </w:style>
  <w:style w:type="table" w:customStyle="1" w:styleId="TabelaSimples51">
    <w:name w:val="Tabela Simples 51"/>
    <w:basedOn w:val="TableNormal"/>
    <w:uiPriority w:val="45"/>
    <w:rsid w:val="004C1626"/>
    <w:rPr>
      <w:rFonts w:eastAsiaTheme="minorHAnsi"/>
      <w:sz w:val="22"/>
      <w:szCs w:val="22"/>
      <w:lang w:val="pt-B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ocumentMap">
    <w:name w:val="Document Map"/>
    <w:basedOn w:val="Normal"/>
    <w:link w:val="DocumentMapChar"/>
    <w:uiPriority w:val="99"/>
    <w:semiHidden/>
    <w:unhideWhenUsed/>
    <w:rsid w:val="00540160"/>
    <w:rPr>
      <w:rFonts w:ascii="Lucida Grande" w:hAnsi="Lucida Grande" w:cs="Lucida Grande"/>
    </w:rPr>
  </w:style>
  <w:style w:type="character" w:customStyle="1" w:styleId="DocumentMapChar">
    <w:name w:val="Document Map Char"/>
    <w:basedOn w:val="DefaultParagraphFont"/>
    <w:link w:val="DocumentMap"/>
    <w:uiPriority w:val="99"/>
    <w:semiHidden/>
    <w:rsid w:val="00540160"/>
    <w:rPr>
      <w:rFonts w:ascii="Lucida Grande" w:hAnsi="Lucida Grande" w:cs="Lucida Grande"/>
    </w:rPr>
  </w:style>
  <w:style w:type="character" w:customStyle="1" w:styleId="BalloonTextChar1">
    <w:name w:val="Balloon Text Char1"/>
    <w:basedOn w:val="DefaultParagraphFont"/>
    <w:uiPriority w:val="99"/>
    <w:semiHidden/>
    <w:rsid w:val="004363F1"/>
    <w:rPr>
      <w:rFonts w:ascii="Lucida Grande" w:hAnsi="Lucida Grande" w:cs="Lucida Grande"/>
      <w:sz w:val="18"/>
      <w:szCs w:val="18"/>
    </w:rPr>
  </w:style>
  <w:style w:type="character" w:customStyle="1" w:styleId="CommentTextChar1">
    <w:name w:val="Comment Text Char1"/>
    <w:basedOn w:val="DefaultParagraphFont"/>
    <w:uiPriority w:val="99"/>
    <w:semiHidden/>
    <w:rsid w:val="004363F1"/>
  </w:style>
  <w:style w:type="character" w:customStyle="1" w:styleId="CommentSubjectChar1">
    <w:name w:val="Comment Subject Char1"/>
    <w:basedOn w:val="CommentTextChar1"/>
    <w:uiPriority w:val="99"/>
    <w:semiHidden/>
    <w:rsid w:val="004363F1"/>
    <w:rPr>
      <w:b/>
      <w:bCs/>
      <w:sz w:val="20"/>
      <w:szCs w:val="20"/>
    </w:rPr>
  </w:style>
  <w:style w:type="character" w:customStyle="1" w:styleId="HeaderChar1">
    <w:name w:val="Header Char1"/>
    <w:basedOn w:val="DefaultParagraphFont"/>
    <w:uiPriority w:val="99"/>
    <w:semiHidden/>
    <w:rsid w:val="004363F1"/>
  </w:style>
  <w:style w:type="character" w:customStyle="1" w:styleId="FooterChar1">
    <w:name w:val="Footer Char1"/>
    <w:basedOn w:val="DefaultParagraphFont"/>
    <w:uiPriority w:val="99"/>
    <w:semiHidden/>
    <w:rsid w:val="004363F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ne number"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180"/>
    <w:pPr>
      <w:suppressAutoHyphens/>
    </w:pPr>
  </w:style>
  <w:style w:type="paragraph" w:styleId="Heading3">
    <w:name w:val="heading 3"/>
    <w:basedOn w:val="Normal"/>
    <w:link w:val="Heading3Char"/>
    <w:uiPriority w:val="9"/>
    <w:qFormat/>
    <w:rsid w:val="007C67B1"/>
    <w:pPr>
      <w:suppressAutoHyphens w:val="0"/>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B3630"/>
    <w:rPr>
      <w:color w:val="0000FF" w:themeColor="hyperlink"/>
      <w:u w:val="single"/>
    </w:rPr>
  </w:style>
  <w:style w:type="character" w:customStyle="1" w:styleId="BalloonTextChar">
    <w:name w:val="Balloon Text Char"/>
    <w:basedOn w:val="DefaultParagraphFont"/>
    <w:link w:val="BalloonText"/>
    <w:semiHidden/>
    <w:qFormat/>
    <w:rsid w:val="00332D1F"/>
    <w:rPr>
      <w:rFonts w:ascii="Lucida Grande" w:hAnsi="Lucida Grande"/>
      <w:sz w:val="18"/>
      <w:szCs w:val="18"/>
      <w:lang w:eastAsia="ja-JP"/>
    </w:rPr>
  </w:style>
  <w:style w:type="character" w:styleId="CommentReference">
    <w:name w:val="annotation reference"/>
    <w:basedOn w:val="DefaultParagraphFont"/>
    <w:uiPriority w:val="99"/>
    <w:semiHidden/>
    <w:unhideWhenUsed/>
    <w:qFormat/>
    <w:rsid w:val="00834E9B"/>
    <w:rPr>
      <w:sz w:val="18"/>
      <w:szCs w:val="18"/>
    </w:rPr>
  </w:style>
  <w:style w:type="character" w:customStyle="1" w:styleId="CommentTextChar">
    <w:name w:val="Comment Text Char"/>
    <w:basedOn w:val="DefaultParagraphFont"/>
    <w:link w:val="CommentText"/>
    <w:uiPriority w:val="99"/>
    <w:qFormat/>
    <w:rsid w:val="00834E9B"/>
  </w:style>
  <w:style w:type="character" w:customStyle="1" w:styleId="CommentSubjectChar">
    <w:name w:val="Comment Subject Char"/>
    <w:basedOn w:val="CommentTextChar"/>
    <w:link w:val="CommentSubject"/>
    <w:uiPriority w:val="99"/>
    <w:semiHidden/>
    <w:qFormat/>
    <w:rsid w:val="00834E9B"/>
    <w:rPr>
      <w:b/>
      <w:bCs/>
      <w:sz w:val="20"/>
      <w:szCs w:val="20"/>
    </w:rPr>
  </w:style>
  <w:style w:type="character" w:styleId="Strong">
    <w:name w:val="Strong"/>
    <w:basedOn w:val="DefaultParagraphFont"/>
    <w:uiPriority w:val="22"/>
    <w:qFormat/>
    <w:rsid w:val="008754EC"/>
    <w:rPr>
      <w:b/>
      <w:bCs/>
    </w:rPr>
  </w:style>
  <w:style w:type="character" w:customStyle="1" w:styleId="HeaderChar">
    <w:name w:val="Header Char"/>
    <w:basedOn w:val="DefaultParagraphFont"/>
    <w:link w:val="Header"/>
    <w:uiPriority w:val="99"/>
    <w:qFormat/>
    <w:rsid w:val="008F3EB8"/>
  </w:style>
  <w:style w:type="character" w:customStyle="1" w:styleId="FooterChar">
    <w:name w:val="Footer Char"/>
    <w:basedOn w:val="DefaultParagraphFont"/>
    <w:link w:val="Footer"/>
    <w:uiPriority w:val="99"/>
    <w:qFormat/>
    <w:rsid w:val="008F3EB8"/>
  </w:style>
  <w:style w:type="character" w:styleId="FollowedHyperlink">
    <w:name w:val="FollowedHyperlink"/>
    <w:basedOn w:val="DefaultParagraphFont"/>
    <w:uiPriority w:val="99"/>
    <w:semiHidden/>
    <w:unhideWhenUsed/>
    <w:qFormat/>
    <w:rsid w:val="00483ABD"/>
    <w:rPr>
      <w:color w:val="954F72"/>
      <w:u w:val="single"/>
    </w:rPr>
  </w:style>
  <w:style w:type="character" w:customStyle="1" w:styleId="im">
    <w:name w:val="im"/>
    <w:basedOn w:val="DefaultParagraphFont"/>
    <w:qFormat/>
    <w:rsid w:val="004D4421"/>
  </w:style>
  <w:style w:type="character" w:styleId="LineNumber">
    <w:name w:val="line number"/>
    <w:basedOn w:val="DefaultParagraphFont"/>
    <w:uiPriority w:val="99"/>
    <w:semiHidden/>
    <w:unhideWhenUsed/>
    <w:qFormat/>
    <w:rsid w:val="00A5582C"/>
  </w:style>
  <w:style w:type="character" w:customStyle="1" w:styleId="ListLabel1">
    <w:name w:val="ListLabel 1"/>
    <w:qFormat/>
    <w:rPr>
      <w:sz w:val="20"/>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BalloonText">
    <w:name w:val="Balloon Text"/>
    <w:basedOn w:val="Normal"/>
    <w:link w:val="BalloonTextChar"/>
    <w:semiHidden/>
    <w:qFormat/>
    <w:rsid w:val="00332D1F"/>
    <w:rPr>
      <w:rFonts w:ascii="Lucida Grande" w:hAnsi="Lucida Grande"/>
      <w:sz w:val="18"/>
      <w:szCs w:val="18"/>
      <w:lang w:eastAsia="ja-JP"/>
    </w:rPr>
  </w:style>
  <w:style w:type="paragraph" w:styleId="NormalWeb">
    <w:name w:val="Normal (Web)"/>
    <w:basedOn w:val="Normal"/>
    <w:uiPriority w:val="99"/>
    <w:unhideWhenUsed/>
    <w:qFormat/>
    <w:rsid w:val="00332D1F"/>
    <w:pPr>
      <w:spacing w:beforeAutospacing="1" w:afterAutospacing="1"/>
    </w:pPr>
    <w:rPr>
      <w:rFonts w:ascii="Times" w:hAnsi="Times" w:cs="Times New Roman"/>
      <w:sz w:val="20"/>
      <w:szCs w:val="20"/>
    </w:rPr>
  </w:style>
  <w:style w:type="paragraph" w:styleId="ListParagraph">
    <w:name w:val="List Paragraph"/>
    <w:basedOn w:val="Normal"/>
    <w:uiPriority w:val="34"/>
    <w:qFormat/>
    <w:rsid w:val="00A52E1B"/>
    <w:pPr>
      <w:ind w:left="720"/>
      <w:contextualSpacing/>
    </w:pPr>
    <w:rPr>
      <w:rFonts w:ascii="Times New Roman" w:eastAsia="Times New Roman" w:hAnsi="Times New Roman" w:cs="Times New Roman"/>
    </w:rPr>
  </w:style>
  <w:style w:type="paragraph" w:styleId="CommentText">
    <w:name w:val="annotation text"/>
    <w:basedOn w:val="Normal"/>
    <w:link w:val="CommentTextChar"/>
    <w:uiPriority w:val="99"/>
    <w:unhideWhenUsed/>
    <w:qFormat/>
    <w:rsid w:val="00834E9B"/>
  </w:style>
  <w:style w:type="paragraph" w:styleId="CommentSubject">
    <w:name w:val="annotation subject"/>
    <w:basedOn w:val="CommentText"/>
    <w:link w:val="CommentSubjectChar"/>
    <w:uiPriority w:val="99"/>
    <w:semiHidden/>
    <w:unhideWhenUsed/>
    <w:qFormat/>
    <w:rsid w:val="00834E9B"/>
    <w:rPr>
      <w:b/>
      <w:bCs/>
      <w:sz w:val="20"/>
      <w:szCs w:val="20"/>
    </w:rPr>
  </w:style>
  <w:style w:type="paragraph" w:customStyle="1" w:styleId="EndNoteBibliographyTitle">
    <w:name w:val="EndNote Bibliography Title"/>
    <w:basedOn w:val="Normal"/>
    <w:qFormat/>
    <w:rsid w:val="0069105C"/>
    <w:pPr>
      <w:jc w:val="center"/>
    </w:pPr>
    <w:rPr>
      <w:rFonts w:ascii="Cambria" w:hAnsi="Cambria"/>
    </w:rPr>
  </w:style>
  <w:style w:type="paragraph" w:customStyle="1" w:styleId="EndNoteBibliography">
    <w:name w:val="EndNote Bibliography"/>
    <w:basedOn w:val="Normal"/>
    <w:qFormat/>
    <w:rsid w:val="0069105C"/>
    <w:rPr>
      <w:rFonts w:ascii="Cambria" w:hAnsi="Cambria"/>
    </w:rPr>
  </w:style>
  <w:style w:type="paragraph" w:styleId="Revision">
    <w:name w:val="Revision"/>
    <w:uiPriority w:val="99"/>
    <w:semiHidden/>
    <w:qFormat/>
    <w:rsid w:val="007800CC"/>
    <w:pPr>
      <w:suppressAutoHyphens/>
    </w:pPr>
  </w:style>
  <w:style w:type="paragraph" w:styleId="Header">
    <w:name w:val="header"/>
    <w:basedOn w:val="Normal"/>
    <w:link w:val="HeaderChar"/>
    <w:uiPriority w:val="99"/>
    <w:unhideWhenUsed/>
    <w:rsid w:val="008F3EB8"/>
    <w:pPr>
      <w:tabs>
        <w:tab w:val="center" w:pos="4320"/>
        <w:tab w:val="right" w:pos="8640"/>
      </w:tabs>
    </w:pPr>
  </w:style>
  <w:style w:type="paragraph" w:styleId="Footer">
    <w:name w:val="footer"/>
    <w:basedOn w:val="Normal"/>
    <w:link w:val="FooterChar"/>
    <w:uiPriority w:val="99"/>
    <w:unhideWhenUsed/>
    <w:rsid w:val="008F3EB8"/>
    <w:pPr>
      <w:tabs>
        <w:tab w:val="center" w:pos="4320"/>
        <w:tab w:val="right" w:pos="8640"/>
      </w:tabs>
    </w:pPr>
  </w:style>
  <w:style w:type="paragraph" w:customStyle="1" w:styleId="xl63">
    <w:name w:val="xl63"/>
    <w:basedOn w:val="Normal"/>
    <w:qFormat/>
    <w:rsid w:val="00483ABD"/>
    <w:pPr>
      <w:shd w:val="clear" w:color="000000" w:fill="FFFFFF"/>
      <w:spacing w:beforeAutospacing="1" w:afterAutospacing="1"/>
    </w:pPr>
    <w:rPr>
      <w:rFonts w:ascii="Times" w:hAnsi="Times"/>
      <w:sz w:val="20"/>
      <w:szCs w:val="20"/>
    </w:rPr>
  </w:style>
  <w:style w:type="paragraph" w:customStyle="1" w:styleId="xl64">
    <w:name w:val="xl64"/>
    <w:basedOn w:val="Normal"/>
    <w:qFormat/>
    <w:rsid w:val="00483ABD"/>
    <w:pPr>
      <w:shd w:val="clear" w:color="FFF58C" w:fill="FFFFFF"/>
      <w:spacing w:beforeAutospacing="1" w:afterAutospacing="1"/>
    </w:pPr>
    <w:rPr>
      <w:rFonts w:ascii="Times" w:hAnsi="Times"/>
      <w:sz w:val="20"/>
      <w:szCs w:val="20"/>
    </w:rPr>
  </w:style>
  <w:style w:type="paragraph" w:customStyle="1" w:styleId="xl65">
    <w:name w:val="xl65"/>
    <w:basedOn w:val="Normal"/>
    <w:qFormat/>
    <w:rsid w:val="00483ABD"/>
    <w:pPr>
      <w:shd w:val="clear" w:color="FFF58C" w:fill="FFFFFF"/>
      <w:spacing w:beforeAutospacing="1" w:afterAutospacing="1"/>
    </w:pPr>
    <w:rPr>
      <w:rFonts w:ascii="Times" w:hAnsi="Times"/>
      <w:sz w:val="20"/>
      <w:szCs w:val="20"/>
    </w:rPr>
  </w:style>
  <w:style w:type="paragraph" w:customStyle="1" w:styleId="xl66">
    <w:name w:val="xl66"/>
    <w:basedOn w:val="Normal"/>
    <w:qFormat/>
    <w:rsid w:val="00483ABD"/>
    <w:pPr>
      <w:pBdr>
        <w:bottom w:val="single" w:sz="4" w:space="0" w:color="00000A"/>
      </w:pBdr>
      <w:shd w:val="clear" w:color="FFF58C" w:fill="FFFFFF"/>
      <w:spacing w:beforeAutospacing="1" w:afterAutospacing="1"/>
    </w:pPr>
    <w:rPr>
      <w:rFonts w:ascii="Times" w:hAnsi="Times"/>
      <w:sz w:val="20"/>
      <w:szCs w:val="20"/>
    </w:rPr>
  </w:style>
  <w:style w:type="paragraph" w:customStyle="1" w:styleId="xl67">
    <w:name w:val="xl67"/>
    <w:basedOn w:val="Normal"/>
    <w:qFormat/>
    <w:rsid w:val="00483ABD"/>
    <w:pPr>
      <w:pBdr>
        <w:bottom w:val="single" w:sz="4" w:space="0" w:color="00000A"/>
      </w:pBdr>
      <w:shd w:val="clear" w:color="FFF58C" w:fill="FFFFFF"/>
      <w:spacing w:beforeAutospacing="1" w:afterAutospacing="1"/>
      <w:jc w:val="center"/>
    </w:pPr>
    <w:rPr>
      <w:rFonts w:ascii="Times" w:hAnsi="Times"/>
      <w:sz w:val="20"/>
      <w:szCs w:val="20"/>
    </w:rPr>
  </w:style>
  <w:style w:type="paragraph" w:customStyle="1" w:styleId="xl68">
    <w:name w:val="xl68"/>
    <w:basedOn w:val="Normal"/>
    <w:qFormat/>
    <w:rsid w:val="00483ABD"/>
    <w:pPr>
      <w:pBdr>
        <w:bottom w:val="single" w:sz="4" w:space="0" w:color="00000A"/>
      </w:pBdr>
      <w:shd w:val="clear" w:color="FFF58C" w:fill="FFFFFF"/>
      <w:spacing w:beforeAutospacing="1" w:afterAutospacing="1"/>
      <w:jc w:val="center"/>
    </w:pPr>
    <w:rPr>
      <w:rFonts w:ascii="Times" w:hAnsi="Times"/>
      <w:i/>
      <w:iCs/>
      <w:sz w:val="20"/>
      <w:szCs w:val="20"/>
    </w:rPr>
  </w:style>
  <w:style w:type="paragraph" w:customStyle="1" w:styleId="xl69">
    <w:name w:val="xl69"/>
    <w:basedOn w:val="Normal"/>
    <w:qFormat/>
    <w:rsid w:val="00483ABD"/>
    <w:pPr>
      <w:shd w:val="clear" w:color="FFF58C" w:fill="FFFFFF"/>
      <w:spacing w:beforeAutospacing="1" w:afterAutospacing="1"/>
      <w:jc w:val="center"/>
    </w:pPr>
    <w:rPr>
      <w:rFonts w:ascii="Times" w:hAnsi="Times"/>
      <w:i/>
      <w:iCs/>
      <w:sz w:val="20"/>
      <w:szCs w:val="20"/>
    </w:rPr>
  </w:style>
  <w:style w:type="paragraph" w:customStyle="1" w:styleId="xl70">
    <w:name w:val="xl70"/>
    <w:basedOn w:val="Normal"/>
    <w:qFormat/>
    <w:rsid w:val="00483ABD"/>
    <w:pPr>
      <w:pBdr>
        <w:bottom w:val="single" w:sz="4" w:space="0" w:color="00000A"/>
      </w:pBdr>
      <w:shd w:val="clear" w:color="FFF58C" w:fill="FFFFFF"/>
      <w:spacing w:beforeAutospacing="1" w:afterAutospacing="1"/>
      <w:jc w:val="center"/>
      <w:textAlignment w:val="center"/>
    </w:pPr>
    <w:rPr>
      <w:rFonts w:ascii="Times" w:hAnsi="Times"/>
      <w:i/>
      <w:iCs/>
      <w:sz w:val="20"/>
      <w:szCs w:val="20"/>
    </w:rPr>
  </w:style>
  <w:style w:type="paragraph" w:customStyle="1" w:styleId="xl71">
    <w:name w:val="xl71"/>
    <w:basedOn w:val="Normal"/>
    <w:qFormat/>
    <w:rsid w:val="00483ABD"/>
    <w:pPr>
      <w:shd w:val="clear" w:color="FFF58C" w:fill="FFFFFF"/>
      <w:spacing w:beforeAutospacing="1" w:afterAutospacing="1"/>
      <w:jc w:val="center"/>
      <w:textAlignment w:val="center"/>
    </w:pPr>
    <w:rPr>
      <w:rFonts w:ascii="Times" w:hAnsi="Times"/>
      <w:sz w:val="20"/>
      <w:szCs w:val="20"/>
    </w:rPr>
  </w:style>
  <w:style w:type="paragraph" w:customStyle="1" w:styleId="xl72">
    <w:name w:val="xl72"/>
    <w:basedOn w:val="Normal"/>
    <w:qFormat/>
    <w:rsid w:val="00483ABD"/>
    <w:pPr>
      <w:shd w:val="clear" w:color="FFF58C" w:fill="FFFFFF"/>
      <w:spacing w:beforeAutospacing="1" w:afterAutospacing="1"/>
    </w:pPr>
    <w:rPr>
      <w:rFonts w:ascii="Times" w:hAnsi="Times"/>
      <w:b/>
      <w:bCs/>
      <w:i/>
      <w:iCs/>
      <w:sz w:val="20"/>
      <w:szCs w:val="20"/>
    </w:rPr>
  </w:style>
  <w:style w:type="paragraph" w:customStyle="1" w:styleId="xl73">
    <w:name w:val="xl73"/>
    <w:basedOn w:val="Normal"/>
    <w:qFormat/>
    <w:rsid w:val="00483ABD"/>
    <w:pPr>
      <w:shd w:val="clear" w:color="FFF58C" w:fill="FFFFFF"/>
      <w:spacing w:beforeAutospacing="1" w:afterAutospacing="1"/>
      <w:jc w:val="center"/>
    </w:pPr>
    <w:rPr>
      <w:rFonts w:ascii="Times" w:hAnsi="Times"/>
      <w:sz w:val="20"/>
      <w:szCs w:val="20"/>
    </w:rPr>
  </w:style>
  <w:style w:type="paragraph" w:customStyle="1" w:styleId="xl74">
    <w:name w:val="xl74"/>
    <w:basedOn w:val="Normal"/>
    <w:qFormat/>
    <w:rsid w:val="00483ABD"/>
    <w:pPr>
      <w:shd w:val="clear" w:color="FFF58C" w:fill="FFFFFF"/>
      <w:spacing w:beforeAutospacing="1" w:afterAutospacing="1"/>
    </w:pPr>
    <w:rPr>
      <w:rFonts w:ascii="Times" w:hAnsi="Times"/>
      <w:i/>
      <w:iCs/>
      <w:sz w:val="20"/>
      <w:szCs w:val="20"/>
    </w:rPr>
  </w:style>
  <w:style w:type="paragraph" w:customStyle="1" w:styleId="xl75">
    <w:name w:val="xl75"/>
    <w:basedOn w:val="Normal"/>
    <w:qFormat/>
    <w:rsid w:val="00483ABD"/>
    <w:pPr>
      <w:pBdr>
        <w:bottom w:val="single" w:sz="4" w:space="0" w:color="00000A"/>
      </w:pBdr>
      <w:shd w:val="clear" w:color="FFF58C" w:fill="FFFFFF"/>
      <w:spacing w:beforeAutospacing="1" w:afterAutospacing="1"/>
    </w:pPr>
    <w:rPr>
      <w:rFonts w:ascii="Times" w:hAnsi="Times"/>
      <w:sz w:val="20"/>
      <w:szCs w:val="20"/>
    </w:rPr>
  </w:style>
  <w:style w:type="paragraph" w:customStyle="1" w:styleId="xl76">
    <w:name w:val="xl76"/>
    <w:basedOn w:val="Normal"/>
    <w:qFormat/>
    <w:rsid w:val="00483ABD"/>
    <w:pPr>
      <w:pBdr>
        <w:bottom w:val="single" w:sz="4" w:space="0" w:color="00000A"/>
      </w:pBdr>
      <w:shd w:val="clear" w:color="FFF58C" w:fill="FFFFFF"/>
      <w:spacing w:beforeAutospacing="1" w:afterAutospacing="1"/>
      <w:jc w:val="center"/>
    </w:pPr>
    <w:rPr>
      <w:rFonts w:ascii="Times" w:hAnsi="Times"/>
      <w:sz w:val="20"/>
      <w:szCs w:val="20"/>
    </w:rPr>
  </w:style>
  <w:style w:type="paragraph" w:customStyle="1" w:styleId="xl77">
    <w:name w:val="xl77"/>
    <w:basedOn w:val="Normal"/>
    <w:qFormat/>
    <w:rsid w:val="00483ABD"/>
    <w:pPr>
      <w:shd w:val="clear" w:color="FFF58C" w:fill="FFFFFF"/>
      <w:spacing w:beforeAutospacing="1" w:afterAutospacing="1"/>
      <w:textAlignment w:val="center"/>
    </w:pPr>
    <w:rPr>
      <w:rFonts w:ascii="Times" w:hAnsi="Times"/>
      <w:sz w:val="20"/>
      <w:szCs w:val="20"/>
    </w:rPr>
  </w:style>
  <w:style w:type="paragraph" w:customStyle="1" w:styleId="xl78">
    <w:name w:val="xl78"/>
    <w:basedOn w:val="Normal"/>
    <w:qFormat/>
    <w:rsid w:val="00483ABD"/>
    <w:pPr>
      <w:pBdr>
        <w:bottom w:val="single" w:sz="4" w:space="0" w:color="00000A"/>
      </w:pBdr>
      <w:shd w:val="clear" w:color="FFF58C" w:fill="FFFFFF"/>
      <w:spacing w:beforeAutospacing="1" w:afterAutospacing="1"/>
      <w:textAlignment w:val="center"/>
    </w:pPr>
    <w:rPr>
      <w:rFonts w:ascii="Times" w:hAnsi="Times"/>
      <w:sz w:val="20"/>
      <w:szCs w:val="20"/>
    </w:rPr>
  </w:style>
  <w:style w:type="paragraph" w:customStyle="1" w:styleId="Standard">
    <w:name w:val="Standard"/>
    <w:qFormat/>
    <w:rsid w:val="009C2587"/>
    <w:pPr>
      <w:widowControl w:val="0"/>
      <w:suppressAutoHyphens/>
      <w:textAlignment w:val="baseline"/>
    </w:pPr>
    <w:rPr>
      <w:rFonts w:ascii="Liberation Serif" w:eastAsia="Droid Sans Fallback" w:hAnsi="Liberation Serif" w:cs="FreeSans"/>
      <w:lang w:val="fr-FR" w:eastAsia="zh-CN" w:bidi="hi-IN"/>
    </w:rPr>
  </w:style>
  <w:style w:type="paragraph" w:customStyle="1" w:styleId="TableContents">
    <w:name w:val="Table Contents"/>
    <w:basedOn w:val="Normal"/>
    <w:qFormat/>
    <w:rsid w:val="00702611"/>
    <w:pPr>
      <w:widowControl w:val="0"/>
      <w:suppressLineNumbers/>
    </w:pPr>
    <w:rPr>
      <w:rFonts w:ascii="Liberation Serif" w:eastAsia="SimSun" w:hAnsi="Liberation Serif" w:cs="Mangal"/>
      <w:color w:val="00000A"/>
      <w:lang w:val="en-GB" w:eastAsia="zh-CN" w:bidi="hi-IN"/>
    </w:rPr>
  </w:style>
  <w:style w:type="paragraph" w:customStyle="1" w:styleId="Normal1">
    <w:name w:val="Normal1"/>
    <w:qFormat/>
    <w:rsid w:val="007B130C"/>
    <w:pPr>
      <w:widowControl w:val="0"/>
      <w:suppressAutoHyphens/>
      <w:textAlignment w:val="baseline"/>
    </w:pPr>
    <w:rPr>
      <w:rFonts w:ascii="Liberation Serif" w:eastAsia="Droid Sans Fallback" w:hAnsi="Liberation Serif" w:cs="FreeSans"/>
      <w:color w:val="00000A"/>
      <w:lang w:val="fr-FR" w:eastAsia="zh-CN" w:bidi="hi-IN"/>
    </w:rPr>
  </w:style>
  <w:style w:type="paragraph" w:customStyle="1" w:styleId="SMText">
    <w:name w:val="SM Text"/>
    <w:basedOn w:val="Normal"/>
    <w:qFormat/>
    <w:rsid w:val="00417199"/>
    <w:pPr>
      <w:ind w:firstLine="480"/>
    </w:pPr>
    <w:rPr>
      <w:rFonts w:ascii="Times New Roman" w:eastAsia="Times New Roman" w:hAnsi="Times New Roman" w:cs="Times New Roman"/>
      <w:szCs w:val="20"/>
    </w:rPr>
  </w:style>
  <w:style w:type="table" w:styleId="TableGrid">
    <w:name w:val="Table Grid"/>
    <w:basedOn w:val="TableNormal"/>
    <w:uiPriority w:val="59"/>
    <w:rsid w:val="00332D1F"/>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7257"/>
    <w:rPr>
      <w:color w:val="0000FF" w:themeColor="hyperlink"/>
      <w:u w:val="single"/>
    </w:rPr>
  </w:style>
  <w:style w:type="paragraph" w:customStyle="1" w:styleId="indent">
    <w:name w:val="indent"/>
    <w:basedOn w:val="Normal"/>
    <w:qFormat/>
    <w:rsid w:val="005F5948"/>
    <w:pPr>
      <w:suppressAutoHyphens w:val="0"/>
      <w:spacing w:before="100" w:beforeAutospacing="1" w:after="100" w:afterAutospacing="1"/>
      <w:ind w:firstLine="360"/>
    </w:pPr>
    <w:rPr>
      <w:rFonts w:ascii="Times" w:hAnsi="Times"/>
      <w:sz w:val="20"/>
      <w:szCs w:val="20"/>
    </w:rPr>
  </w:style>
  <w:style w:type="paragraph" w:customStyle="1" w:styleId="font0">
    <w:name w:val="font0"/>
    <w:basedOn w:val="Normal"/>
    <w:rsid w:val="00ED6163"/>
    <w:pPr>
      <w:suppressAutoHyphens w:val="0"/>
      <w:spacing w:before="100" w:beforeAutospacing="1" w:after="100" w:afterAutospacing="1"/>
    </w:pPr>
    <w:rPr>
      <w:rFonts w:ascii="Arial" w:hAnsi="Arial" w:cs="Arial"/>
      <w:sz w:val="20"/>
      <w:szCs w:val="20"/>
    </w:rPr>
  </w:style>
  <w:style w:type="character" w:customStyle="1" w:styleId="Heading3Char">
    <w:name w:val="Heading 3 Char"/>
    <w:basedOn w:val="DefaultParagraphFont"/>
    <w:link w:val="Heading3"/>
    <w:uiPriority w:val="9"/>
    <w:rsid w:val="007C67B1"/>
    <w:rPr>
      <w:rFonts w:ascii="Times" w:hAnsi="Times"/>
      <w:b/>
      <w:bCs/>
      <w:sz w:val="27"/>
      <w:szCs w:val="27"/>
    </w:rPr>
  </w:style>
  <w:style w:type="character" w:styleId="PageNumber">
    <w:name w:val="page number"/>
    <w:basedOn w:val="DefaultParagraphFont"/>
    <w:uiPriority w:val="99"/>
    <w:semiHidden/>
    <w:unhideWhenUsed/>
    <w:rsid w:val="003E44AF"/>
  </w:style>
  <w:style w:type="table" w:customStyle="1" w:styleId="TableGrid1">
    <w:name w:val="Table Grid1"/>
    <w:basedOn w:val="TableNormal"/>
    <w:next w:val="TableGrid"/>
    <w:uiPriority w:val="59"/>
    <w:rsid w:val="00B31C07"/>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D668E"/>
    <w:rPr>
      <w:rFonts w:eastAsia="MS Minch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D668E"/>
    <w:rPr>
      <w:rFonts w:eastAsia="MS Minch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D668E"/>
    <w:rPr>
      <w:rFonts w:eastAsia="MS Mincho"/>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C1626"/>
    <w:pPr>
      <w:autoSpaceDE w:val="0"/>
      <w:autoSpaceDN w:val="0"/>
      <w:adjustRightInd w:val="0"/>
    </w:pPr>
    <w:rPr>
      <w:rFonts w:ascii="Times New Roman" w:eastAsiaTheme="minorHAnsi" w:hAnsi="Times New Roman" w:cs="Times New Roman"/>
      <w:color w:val="000000"/>
      <w:lang w:val="pt-BR"/>
    </w:rPr>
  </w:style>
  <w:style w:type="table" w:customStyle="1" w:styleId="TabelaSimples51">
    <w:name w:val="Tabela Simples 51"/>
    <w:basedOn w:val="TableNormal"/>
    <w:uiPriority w:val="45"/>
    <w:rsid w:val="004C1626"/>
    <w:rPr>
      <w:rFonts w:eastAsiaTheme="minorHAnsi"/>
      <w:sz w:val="22"/>
      <w:szCs w:val="22"/>
      <w:lang w:val="pt-B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ocumentMap">
    <w:name w:val="Document Map"/>
    <w:basedOn w:val="Normal"/>
    <w:link w:val="DocumentMapChar"/>
    <w:uiPriority w:val="99"/>
    <w:semiHidden/>
    <w:unhideWhenUsed/>
    <w:rsid w:val="00540160"/>
    <w:rPr>
      <w:rFonts w:ascii="Lucida Grande" w:hAnsi="Lucida Grande" w:cs="Lucida Grande"/>
    </w:rPr>
  </w:style>
  <w:style w:type="character" w:customStyle="1" w:styleId="DocumentMapChar">
    <w:name w:val="Document Map Char"/>
    <w:basedOn w:val="DefaultParagraphFont"/>
    <w:link w:val="DocumentMap"/>
    <w:uiPriority w:val="99"/>
    <w:semiHidden/>
    <w:rsid w:val="00540160"/>
    <w:rPr>
      <w:rFonts w:ascii="Lucida Grande" w:hAnsi="Lucida Grande" w:cs="Lucida Grande"/>
    </w:rPr>
  </w:style>
  <w:style w:type="character" w:customStyle="1" w:styleId="BalloonTextChar1">
    <w:name w:val="Balloon Text Char1"/>
    <w:basedOn w:val="DefaultParagraphFont"/>
    <w:uiPriority w:val="99"/>
    <w:semiHidden/>
    <w:rsid w:val="004363F1"/>
    <w:rPr>
      <w:rFonts w:ascii="Lucida Grande" w:hAnsi="Lucida Grande" w:cs="Lucida Grande"/>
      <w:sz w:val="18"/>
      <w:szCs w:val="18"/>
    </w:rPr>
  </w:style>
  <w:style w:type="character" w:customStyle="1" w:styleId="CommentTextChar1">
    <w:name w:val="Comment Text Char1"/>
    <w:basedOn w:val="DefaultParagraphFont"/>
    <w:uiPriority w:val="99"/>
    <w:semiHidden/>
    <w:rsid w:val="004363F1"/>
  </w:style>
  <w:style w:type="character" w:customStyle="1" w:styleId="CommentSubjectChar1">
    <w:name w:val="Comment Subject Char1"/>
    <w:basedOn w:val="CommentTextChar1"/>
    <w:uiPriority w:val="99"/>
    <w:semiHidden/>
    <w:rsid w:val="004363F1"/>
    <w:rPr>
      <w:b/>
      <w:bCs/>
      <w:sz w:val="20"/>
      <w:szCs w:val="20"/>
    </w:rPr>
  </w:style>
  <w:style w:type="character" w:customStyle="1" w:styleId="HeaderChar1">
    <w:name w:val="Header Char1"/>
    <w:basedOn w:val="DefaultParagraphFont"/>
    <w:uiPriority w:val="99"/>
    <w:semiHidden/>
    <w:rsid w:val="004363F1"/>
  </w:style>
  <w:style w:type="character" w:customStyle="1" w:styleId="FooterChar1">
    <w:name w:val="Footer Char1"/>
    <w:basedOn w:val="DefaultParagraphFont"/>
    <w:uiPriority w:val="99"/>
    <w:semiHidden/>
    <w:rsid w:val="00436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092120">
      <w:bodyDiv w:val="1"/>
      <w:marLeft w:val="0"/>
      <w:marRight w:val="0"/>
      <w:marTop w:val="0"/>
      <w:marBottom w:val="0"/>
      <w:divBdr>
        <w:top w:val="none" w:sz="0" w:space="0" w:color="auto"/>
        <w:left w:val="none" w:sz="0" w:space="0" w:color="auto"/>
        <w:bottom w:val="none" w:sz="0" w:space="0" w:color="auto"/>
        <w:right w:val="none" w:sz="0" w:space="0" w:color="auto"/>
      </w:divBdr>
    </w:div>
    <w:div w:id="948589550">
      <w:bodyDiv w:val="1"/>
      <w:marLeft w:val="0"/>
      <w:marRight w:val="0"/>
      <w:marTop w:val="0"/>
      <w:marBottom w:val="0"/>
      <w:divBdr>
        <w:top w:val="none" w:sz="0" w:space="0" w:color="auto"/>
        <w:left w:val="none" w:sz="0" w:space="0" w:color="auto"/>
        <w:bottom w:val="none" w:sz="0" w:space="0" w:color="auto"/>
        <w:right w:val="none" w:sz="0" w:space="0" w:color="auto"/>
      </w:divBdr>
    </w:div>
    <w:div w:id="1149905510">
      <w:bodyDiv w:val="1"/>
      <w:marLeft w:val="0"/>
      <w:marRight w:val="0"/>
      <w:marTop w:val="0"/>
      <w:marBottom w:val="0"/>
      <w:divBdr>
        <w:top w:val="none" w:sz="0" w:space="0" w:color="auto"/>
        <w:left w:val="none" w:sz="0" w:space="0" w:color="auto"/>
        <w:bottom w:val="none" w:sz="0" w:space="0" w:color="auto"/>
        <w:right w:val="none" w:sz="0" w:space="0" w:color="auto"/>
      </w:divBdr>
    </w:div>
    <w:div w:id="1255015905">
      <w:bodyDiv w:val="1"/>
      <w:marLeft w:val="0"/>
      <w:marRight w:val="0"/>
      <w:marTop w:val="0"/>
      <w:marBottom w:val="0"/>
      <w:divBdr>
        <w:top w:val="none" w:sz="0" w:space="0" w:color="auto"/>
        <w:left w:val="none" w:sz="0" w:space="0" w:color="auto"/>
        <w:bottom w:val="none" w:sz="0" w:space="0" w:color="auto"/>
        <w:right w:val="none" w:sz="0" w:space="0" w:color="auto"/>
      </w:divBdr>
      <w:divsChild>
        <w:div w:id="120389771">
          <w:marLeft w:val="0"/>
          <w:marRight w:val="0"/>
          <w:marTop w:val="0"/>
          <w:marBottom w:val="0"/>
          <w:divBdr>
            <w:top w:val="none" w:sz="0" w:space="0" w:color="auto"/>
            <w:left w:val="none" w:sz="0" w:space="0" w:color="auto"/>
            <w:bottom w:val="none" w:sz="0" w:space="0" w:color="auto"/>
            <w:right w:val="none" w:sz="0" w:space="0" w:color="auto"/>
          </w:divBdr>
          <w:divsChild>
            <w:div w:id="787548311">
              <w:marLeft w:val="0"/>
              <w:marRight w:val="0"/>
              <w:marTop w:val="0"/>
              <w:marBottom w:val="0"/>
              <w:divBdr>
                <w:top w:val="none" w:sz="0" w:space="0" w:color="auto"/>
                <w:left w:val="none" w:sz="0" w:space="0" w:color="auto"/>
                <w:bottom w:val="none" w:sz="0" w:space="0" w:color="auto"/>
                <w:right w:val="none" w:sz="0" w:space="0" w:color="auto"/>
              </w:divBdr>
              <w:divsChild>
                <w:div w:id="799884224">
                  <w:marLeft w:val="0"/>
                  <w:marRight w:val="0"/>
                  <w:marTop w:val="0"/>
                  <w:marBottom w:val="0"/>
                  <w:divBdr>
                    <w:top w:val="none" w:sz="0" w:space="0" w:color="auto"/>
                    <w:left w:val="none" w:sz="0" w:space="0" w:color="auto"/>
                    <w:bottom w:val="none" w:sz="0" w:space="0" w:color="auto"/>
                    <w:right w:val="none" w:sz="0" w:space="0" w:color="auto"/>
                  </w:divBdr>
                  <w:divsChild>
                    <w:div w:id="2131118687">
                      <w:marLeft w:val="0"/>
                      <w:marRight w:val="0"/>
                      <w:marTop w:val="0"/>
                      <w:marBottom w:val="0"/>
                      <w:divBdr>
                        <w:top w:val="none" w:sz="0" w:space="0" w:color="auto"/>
                        <w:left w:val="none" w:sz="0" w:space="0" w:color="auto"/>
                        <w:bottom w:val="none" w:sz="0" w:space="0" w:color="auto"/>
                        <w:right w:val="none" w:sz="0" w:space="0" w:color="auto"/>
                      </w:divBdr>
                      <w:divsChild>
                        <w:div w:id="1838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076930">
      <w:bodyDiv w:val="1"/>
      <w:marLeft w:val="0"/>
      <w:marRight w:val="0"/>
      <w:marTop w:val="0"/>
      <w:marBottom w:val="0"/>
      <w:divBdr>
        <w:top w:val="none" w:sz="0" w:space="0" w:color="auto"/>
        <w:left w:val="none" w:sz="0" w:space="0" w:color="auto"/>
        <w:bottom w:val="none" w:sz="0" w:space="0" w:color="auto"/>
        <w:right w:val="none" w:sz="0" w:space="0" w:color="auto"/>
      </w:divBdr>
    </w:div>
    <w:div w:id="1316106918">
      <w:bodyDiv w:val="1"/>
      <w:marLeft w:val="0"/>
      <w:marRight w:val="0"/>
      <w:marTop w:val="0"/>
      <w:marBottom w:val="0"/>
      <w:divBdr>
        <w:top w:val="none" w:sz="0" w:space="0" w:color="auto"/>
        <w:left w:val="none" w:sz="0" w:space="0" w:color="auto"/>
        <w:bottom w:val="none" w:sz="0" w:space="0" w:color="auto"/>
        <w:right w:val="none" w:sz="0" w:space="0" w:color="auto"/>
      </w:divBdr>
      <w:divsChild>
        <w:div w:id="1311399622">
          <w:marLeft w:val="0"/>
          <w:marRight w:val="0"/>
          <w:marTop w:val="0"/>
          <w:marBottom w:val="0"/>
          <w:divBdr>
            <w:top w:val="none" w:sz="0" w:space="0" w:color="auto"/>
            <w:left w:val="none" w:sz="0" w:space="0" w:color="auto"/>
            <w:bottom w:val="none" w:sz="0" w:space="0" w:color="auto"/>
            <w:right w:val="none" w:sz="0" w:space="0" w:color="auto"/>
          </w:divBdr>
          <w:divsChild>
            <w:div w:id="140269576">
              <w:marLeft w:val="0"/>
              <w:marRight w:val="0"/>
              <w:marTop w:val="0"/>
              <w:marBottom w:val="0"/>
              <w:divBdr>
                <w:top w:val="none" w:sz="0" w:space="0" w:color="auto"/>
                <w:left w:val="none" w:sz="0" w:space="0" w:color="auto"/>
                <w:bottom w:val="none" w:sz="0" w:space="0" w:color="auto"/>
                <w:right w:val="none" w:sz="0" w:space="0" w:color="auto"/>
              </w:divBdr>
              <w:divsChild>
                <w:div w:id="10864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68976">
          <w:marLeft w:val="0"/>
          <w:marRight w:val="0"/>
          <w:marTop w:val="0"/>
          <w:marBottom w:val="0"/>
          <w:divBdr>
            <w:top w:val="none" w:sz="0" w:space="0" w:color="auto"/>
            <w:left w:val="none" w:sz="0" w:space="0" w:color="auto"/>
            <w:bottom w:val="none" w:sz="0" w:space="0" w:color="auto"/>
            <w:right w:val="none" w:sz="0" w:space="0" w:color="auto"/>
          </w:divBdr>
          <w:divsChild>
            <w:div w:id="16649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bioinformatics.oxfordjournals.org/content/early/2014/2001/2021/bioinformatics.btu2033"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C266CF6-8336-C54D-A072-034922AA0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30188</Words>
  <Characters>172074</Characters>
  <Application>Microsoft Macintosh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201859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Patrik Nosil</dc:creator>
  <cp:lastModifiedBy>Patrik Nosil</cp:lastModifiedBy>
  <cp:revision>5</cp:revision>
  <cp:lastPrinted>2016-10-23T09:36:00Z</cp:lastPrinted>
  <dcterms:created xsi:type="dcterms:W3CDTF">2016-10-23T09:36:00Z</dcterms:created>
  <dcterms:modified xsi:type="dcterms:W3CDTF">2016-12-07T08:05:00Z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