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3E277" w14:textId="77777777" w:rsidR="00C37C9C" w:rsidRDefault="00C37C9C" w:rsidP="00C37C9C">
      <w:pPr>
        <w:spacing w:line="480" w:lineRule="auto"/>
        <w:jc w:val="center"/>
        <w:rPr>
          <w:rFonts w:ascii="Times New Roman" w:hAnsi="Times New Roman" w:cs="Times New Roman"/>
          <w:color w:val="000000" w:themeColor="text1"/>
          <w:sz w:val="24"/>
          <w:szCs w:val="24"/>
        </w:rPr>
      </w:pPr>
      <w:bookmarkStart w:id="0" w:name="_GoBack"/>
      <w:bookmarkEnd w:id="0"/>
    </w:p>
    <w:p w14:paraId="5BC1265F" w14:textId="77777777" w:rsidR="00C37C9C" w:rsidRDefault="00C37C9C" w:rsidP="00C37C9C">
      <w:pPr>
        <w:spacing w:line="480" w:lineRule="auto"/>
        <w:jc w:val="center"/>
        <w:rPr>
          <w:rFonts w:ascii="Times New Roman" w:hAnsi="Times New Roman" w:cs="Times New Roman"/>
          <w:color w:val="000000" w:themeColor="text1"/>
          <w:sz w:val="24"/>
          <w:szCs w:val="24"/>
        </w:rPr>
      </w:pPr>
    </w:p>
    <w:p w14:paraId="47FDE494" w14:textId="77777777" w:rsidR="00C37C9C" w:rsidRDefault="00C37C9C" w:rsidP="00C37C9C">
      <w:pPr>
        <w:spacing w:line="480" w:lineRule="auto"/>
        <w:jc w:val="center"/>
        <w:rPr>
          <w:rFonts w:ascii="Times New Roman" w:hAnsi="Times New Roman" w:cs="Times New Roman"/>
          <w:color w:val="000000" w:themeColor="text1"/>
          <w:sz w:val="24"/>
          <w:szCs w:val="24"/>
        </w:rPr>
      </w:pPr>
    </w:p>
    <w:p w14:paraId="27F8CBA7" w14:textId="77777777" w:rsidR="00C37C9C" w:rsidRDefault="00C37C9C" w:rsidP="00C37C9C">
      <w:pPr>
        <w:spacing w:line="480" w:lineRule="auto"/>
        <w:jc w:val="center"/>
        <w:rPr>
          <w:rFonts w:ascii="Times New Roman" w:hAnsi="Times New Roman" w:cs="Times New Roman"/>
          <w:color w:val="000000" w:themeColor="text1"/>
          <w:sz w:val="24"/>
          <w:szCs w:val="24"/>
        </w:rPr>
      </w:pPr>
    </w:p>
    <w:p w14:paraId="0EFE98DC" w14:textId="77777777" w:rsidR="00C37C9C" w:rsidRPr="00ED6159" w:rsidRDefault="00C37C9C" w:rsidP="00C37C9C">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 </w:t>
      </w:r>
      <w:r w:rsidRPr="00226D30">
        <w:rPr>
          <w:rFonts w:ascii="Times New Roman" w:hAnsi="Times New Roman" w:cs="Times New Roman"/>
          <w:color w:val="000000" w:themeColor="text1"/>
          <w:sz w:val="24"/>
          <w:szCs w:val="24"/>
        </w:rPr>
        <w:t>Fill My Heart: Looking at One's Partner Increases Interoceptive Accuracy</w:t>
      </w:r>
    </w:p>
    <w:p w14:paraId="583AD6CF" w14:textId="77777777" w:rsidR="00C37C9C" w:rsidRDefault="00C37C9C" w:rsidP="00C37C9C">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Lara Maister, Lilla Hodossy, and Manos Tsakiris</w:t>
      </w:r>
    </w:p>
    <w:p w14:paraId="644FA774" w14:textId="77777777" w:rsidR="00C37C9C" w:rsidRPr="00EF2C46" w:rsidRDefault="00C37C9C" w:rsidP="00C37C9C">
      <w:pPr>
        <w:pStyle w:val="AuthorInfo"/>
        <w:tabs>
          <w:tab w:val="clear" w:pos="8640"/>
        </w:tabs>
      </w:pPr>
      <w:r>
        <w:rPr>
          <w:color w:val="000000" w:themeColor="text1"/>
        </w:rPr>
        <w:t>Department of Psychology, Royal Holloway University of London, UK</w:t>
      </w:r>
    </w:p>
    <w:p w14:paraId="5ED7E854" w14:textId="77777777" w:rsidR="00C37C9C" w:rsidRPr="00EF2C46" w:rsidRDefault="00C37C9C" w:rsidP="00C37C9C">
      <w:pPr>
        <w:pStyle w:val="AuthorInfo"/>
        <w:tabs>
          <w:tab w:val="clear" w:pos="8640"/>
        </w:tabs>
      </w:pPr>
    </w:p>
    <w:p w14:paraId="1BF8BA88" w14:textId="77777777" w:rsidR="00C37C9C" w:rsidRPr="00EF2C46" w:rsidRDefault="00C37C9C" w:rsidP="00C37C9C">
      <w:pPr>
        <w:pStyle w:val="AuthorInfo"/>
        <w:tabs>
          <w:tab w:val="clear" w:pos="8640"/>
        </w:tabs>
      </w:pPr>
    </w:p>
    <w:p w14:paraId="3018A8FB" w14:textId="77777777" w:rsidR="00C37C9C" w:rsidRDefault="00C37C9C" w:rsidP="00C37C9C">
      <w:pPr>
        <w:pStyle w:val="StyleRight05"/>
        <w:tabs>
          <w:tab w:val="clear" w:pos="8640"/>
        </w:tabs>
        <w:rPr>
          <w:rFonts w:ascii="Times New Roman" w:hAnsi="Times New Roman"/>
        </w:rPr>
      </w:pPr>
    </w:p>
    <w:p w14:paraId="3D177A27" w14:textId="77777777" w:rsidR="00C37C9C" w:rsidRDefault="00C37C9C" w:rsidP="00C37C9C">
      <w:pPr>
        <w:pStyle w:val="StyleRight05"/>
        <w:tabs>
          <w:tab w:val="clear" w:pos="8640"/>
        </w:tabs>
        <w:rPr>
          <w:rFonts w:ascii="Times New Roman" w:hAnsi="Times New Roman"/>
        </w:rPr>
      </w:pPr>
    </w:p>
    <w:p w14:paraId="48B60342" w14:textId="77777777" w:rsidR="00C37C9C" w:rsidRDefault="00C37C9C" w:rsidP="00C37C9C">
      <w:pPr>
        <w:pStyle w:val="StyleRight05"/>
        <w:tabs>
          <w:tab w:val="clear" w:pos="8640"/>
        </w:tabs>
        <w:rPr>
          <w:rFonts w:ascii="Times New Roman" w:hAnsi="Times New Roman"/>
        </w:rPr>
      </w:pPr>
    </w:p>
    <w:p w14:paraId="09A7D3B2" w14:textId="77777777" w:rsidR="00C37C9C" w:rsidRDefault="00C37C9C" w:rsidP="00C37C9C">
      <w:pPr>
        <w:pStyle w:val="StyleRight05"/>
        <w:tabs>
          <w:tab w:val="clear" w:pos="8640"/>
        </w:tabs>
        <w:rPr>
          <w:rFonts w:ascii="Times New Roman" w:hAnsi="Times New Roman"/>
        </w:rPr>
      </w:pPr>
    </w:p>
    <w:p w14:paraId="0671098B" w14:textId="77777777" w:rsidR="00C37C9C" w:rsidRPr="00EF2C46" w:rsidRDefault="00C37C9C" w:rsidP="00C37C9C">
      <w:pPr>
        <w:pStyle w:val="StyleRight05"/>
        <w:tabs>
          <w:tab w:val="clear" w:pos="8640"/>
        </w:tabs>
        <w:spacing w:before="120" w:after="120"/>
        <w:rPr>
          <w:rFonts w:ascii="Times New Roman" w:hAnsi="Times New Roman"/>
        </w:rPr>
      </w:pPr>
    </w:p>
    <w:p w14:paraId="3987BD9D" w14:textId="77777777" w:rsidR="00C37C9C" w:rsidRDefault="00C37C9C" w:rsidP="00C37C9C">
      <w:pPr>
        <w:spacing w:before="120" w:after="120" w:line="480" w:lineRule="auto"/>
        <w:rPr>
          <w:rFonts w:ascii="Times New Roman" w:hAnsi="Times New Roman" w:cs="Times New Roman"/>
          <w:color w:val="000000" w:themeColor="text1"/>
          <w:sz w:val="24"/>
          <w:szCs w:val="24"/>
        </w:rPr>
      </w:pPr>
    </w:p>
    <w:p w14:paraId="2781F8A4" w14:textId="77777777" w:rsidR="00C37C9C" w:rsidRDefault="00C37C9C" w:rsidP="00C37C9C">
      <w:pPr>
        <w:spacing w:before="120" w:after="120" w:line="480" w:lineRule="auto"/>
        <w:rPr>
          <w:rFonts w:ascii="Times New Roman" w:hAnsi="Times New Roman" w:cs="Times New Roman"/>
          <w:color w:val="000000" w:themeColor="text1"/>
          <w:sz w:val="24"/>
          <w:szCs w:val="24"/>
        </w:rPr>
      </w:pPr>
    </w:p>
    <w:p w14:paraId="402C85CB" w14:textId="77777777" w:rsidR="00C37C9C" w:rsidRDefault="00C37C9C" w:rsidP="00C37C9C">
      <w:pPr>
        <w:spacing w:before="120" w:after="120" w:line="480" w:lineRule="auto"/>
        <w:rPr>
          <w:rFonts w:ascii="Times New Roman" w:hAnsi="Times New Roman" w:cs="Times New Roman"/>
          <w:color w:val="000000" w:themeColor="text1"/>
          <w:sz w:val="24"/>
          <w:szCs w:val="24"/>
        </w:rPr>
      </w:pPr>
      <w:r w:rsidRPr="00BE4B16">
        <w:rPr>
          <w:rFonts w:ascii="Times New Roman" w:hAnsi="Times New Roman" w:cs="Times New Roman"/>
          <w:color w:val="000000" w:themeColor="text1"/>
          <w:sz w:val="24"/>
          <w:szCs w:val="24"/>
        </w:rPr>
        <w:t xml:space="preserve">Correspondence concerning this article should be addressed to Dr Lara Maister, Department of Psychology, Royal Holloway, University of London, Egham, Surrey, TW20 0EX, UK. Tel. +44(0)1784276551, Fax. +44(0)1784434347, E-mail: lara.maister@rhul.ac.uk  or </w:t>
      </w:r>
      <w:hyperlink r:id="rId8" w:history="1">
        <w:r w:rsidRPr="00FB70B7">
          <w:rPr>
            <w:rStyle w:val="Hyperlink"/>
            <w:rFonts w:ascii="Times New Roman" w:hAnsi="Times New Roman" w:cs="Times New Roman"/>
            <w:sz w:val="24"/>
            <w:szCs w:val="24"/>
          </w:rPr>
          <w:t>manos.tsakiris@rhul.ac.uk</w:t>
        </w:r>
      </w:hyperlink>
      <w:r w:rsidRPr="00BE4B16">
        <w:rPr>
          <w:rFonts w:ascii="Times New Roman" w:hAnsi="Times New Roman" w:cs="Times New Roman"/>
          <w:color w:val="000000" w:themeColor="text1"/>
          <w:sz w:val="24"/>
          <w:szCs w:val="24"/>
        </w:rPr>
        <w:t>.</w:t>
      </w:r>
    </w:p>
    <w:p w14:paraId="3F90AC31" w14:textId="77777777" w:rsidR="00C37C9C" w:rsidRDefault="00C37C9C">
      <w:pPr>
        <w:rPr>
          <w:rFonts w:ascii="Times New Roman" w:eastAsiaTheme="majorEastAsia" w:hAnsi="Times New Roman" w:cs="Times New Roman"/>
          <w:b/>
          <w:sz w:val="24"/>
          <w:szCs w:val="24"/>
        </w:rPr>
      </w:pPr>
      <w:r>
        <w:br w:type="page"/>
      </w:r>
    </w:p>
    <w:p w14:paraId="00624509" w14:textId="3E362E08" w:rsidR="005642BD" w:rsidRPr="00E73F5F" w:rsidRDefault="00D31CB0" w:rsidP="00A97716">
      <w:pPr>
        <w:pStyle w:val="Heading2"/>
        <w:rPr>
          <w:color w:val="auto"/>
        </w:rPr>
      </w:pPr>
      <w:r w:rsidRPr="00E73F5F">
        <w:rPr>
          <w:color w:val="auto"/>
        </w:rPr>
        <w:lastRenderedPageBreak/>
        <w:t>Abstract</w:t>
      </w:r>
    </w:p>
    <w:p w14:paraId="3B969658" w14:textId="77777777" w:rsidR="005642BD" w:rsidRPr="00E73F5F" w:rsidRDefault="005642BD" w:rsidP="00A97716">
      <w:pPr>
        <w:pStyle w:val="Heading2"/>
        <w:rPr>
          <w:color w:val="auto"/>
        </w:rPr>
      </w:pPr>
    </w:p>
    <w:p w14:paraId="05A03D04" w14:textId="395F5620" w:rsidR="005642BD" w:rsidRPr="00E73F5F" w:rsidRDefault="005642BD" w:rsidP="0036247E">
      <w:pPr>
        <w:spacing w:line="480" w:lineRule="auto"/>
        <w:rPr>
          <w:rFonts w:ascii="Times New Roman" w:hAnsi="Times New Roman" w:cs="Times New Roman"/>
          <w:sz w:val="24"/>
          <w:szCs w:val="24"/>
        </w:rPr>
      </w:pPr>
      <w:r w:rsidRPr="00E73F5F">
        <w:rPr>
          <w:rFonts w:ascii="Times New Roman" w:hAnsi="Times New Roman" w:cs="Times New Roman"/>
          <w:sz w:val="24"/>
          <w:szCs w:val="24"/>
        </w:rPr>
        <w:t>The integration of external and internal bodily signals provides a coherent, multisensory experience of one’s own body.</w:t>
      </w:r>
      <w:r w:rsidR="005E2700" w:rsidRPr="00E73F5F">
        <w:rPr>
          <w:rFonts w:ascii="Times New Roman" w:hAnsi="Times New Roman" w:cs="Times New Roman"/>
          <w:sz w:val="24"/>
          <w:szCs w:val="24"/>
        </w:rPr>
        <w:t xml:space="preserve"> The ability to accurately detect internal bodily sensations is referred to a</w:t>
      </w:r>
      <w:r w:rsidR="008879CB" w:rsidRPr="00E73F5F">
        <w:rPr>
          <w:rFonts w:ascii="Times New Roman" w:hAnsi="Times New Roman" w:cs="Times New Roman"/>
          <w:sz w:val="24"/>
          <w:szCs w:val="24"/>
        </w:rPr>
        <w:t xml:space="preserve">s </w:t>
      </w:r>
      <w:r w:rsidR="008D2CC8" w:rsidRPr="00E73F5F">
        <w:rPr>
          <w:rFonts w:ascii="Times New Roman" w:hAnsi="Times New Roman" w:cs="Times New Roman"/>
          <w:sz w:val="24"/>
          <w:szCs w:val="24"/>
        </w:rPr>
        <w:t xml:space="preserve">interoceptive </w:t>
      </w:r>
      <w:r w:rsidR="004045DD" w:rsidRPr="00E73F5F">
        <w:rPr>
          <w:rFonts w:ascii="Times New Roman" w:hAnsi="Times New Roman" w:cs="Times New Roman"/>
          <w:sz w:val="24"/>
          <w:szCs w:val="24"/>
        </w:rPr>
        <w:t>accuracy</w:t>
      </w:r>
      <w:r w:rsidR="008879CB" w:rsidRPr="00E73F5F">
        <w:rPr>
          <w:rFonts w:ascii="Times New Roman" w:hAnsi="Times New Roman" w:cs="Times New Roman"/>
          <w:sz w:val="24"/>
          <w:szCs w:val="24"/>
        </w:rPr>
        <w:t xml:space="preserve"> (IAcc)</w:t>
      </w:r>
      <w:r w:rsidR="005E2700" w:rsidRPr="00E73F5F">
        <w:rPr>
          <w:rFonts w:ascii="Times New Roman" w:hAnsi="Times New Roman" w:cs="Times New Roman"/>
          <w:sz w:val="24"/>
          <w:szCs w:val="24"/>
        </w:rPr>
        <w:t>.</w:t>
      </w:r>
      <w:r w:rsidRPr="00E73F5F">
        <w:rPr>
          <w:rFonts w:ascii="Times New Roman" w:hAnsi="Times New Roman" w:cs="Times New Roman"/>
          <w:sz w:val="24"/>
          <w:szCs w:val="24"/>
        </w:rPr>
        <w:t xml:space="preserve"> </w:t>
      </w:r>
      <w:r w:rsidR="0021070F" w:rsidRPr="00E73F5F">
        <w:rPr>
          <w:rFonts w:ascii="Times New Roman" w:hAnsi="Times New Roman" w:cs="Times New Roman"/>
          <w:sz w:val="24"/>
          <w:szCs w:val="24"/>
        </w:rPr>
        <w:t>Previous studies found</w:t>
      </w:r>
      <w:r w:rsidR="008879CB" w:rsidRPr="00E73F5F">
        <w:rPr>
          <w:rFonts w:ascii="Times New Roman" w:hAnsi="Times New Roman" w:cs="Times New Roman"/>
          <w:sz w:val="24"/>
          <w:szCs w:val="24"/>
        </w:rPr>
        <w:t xml:space="preserve"> that </w:t>
      </w:r>
      <w:r w:rsidR="008D2CC8" w:rsidRPr="00E73F5F">
        <w:rPr>
          <w:rFonts w:ascii="Times New Roman" w:hAnsi="Times New Roman" w:cs="Times New Roman"/>
          <w:sz w:val="24"/>
          <w:szCs w:val="24"/>
        </w:rPr>
        <w:t>IA</w:t>
      </w:r>
      <w:r w:rsidR="008879CB" w:rsidRPr="00E73F5F">
        <w:rPr>
          <w:rFonts w:ascii="Times New Roman" w:hAnsi="Times New Roman" w:cs="Times New Roman"/>
          <w:sz w:val="24"/>
          <w:szCs w:val="24"/>
        </w:rPr>
        <w:t>cc</w:t>
      </w:r>
      <w:r w:rsidRPr="00E73F5F">
        <w:rPr>
          <w:rFonts w:ascii="Times New Roman" w:hAnsi="Times New Roman" w:cs="Times New Roman"/>
          <w:sz w:val="24"/>
          <w:szCs w:val="24"/>
        </w:rPr>
        <w:t xml:space="preserve"> can be increased</w:t>
      </w:r>
      <w:r w:rsidR="008F14D6" w:rsidRPr="00E73F5F">
        <w:rPr>
          <w:rFonts w:ascii="Times New Roman" w:hAnsi="Times New Roman" w:cs="Times New Roman"/>
          <w:sz w:val="24"/>
          <w:szCs w:val="24"/>
        </w:rPr>
        <w:t xml:space="preserve"> when people with low IA</w:t>
      </w:r>
      <w:r w:rsidR="004045DD" w:rsidRPr="00E73F5F">
        <w:rPr>
          <w:rFonts w:ascii="Times New Roman" w:hAnsi="Times New Roman" w:cs="Times New Roman"/>
          <w:sz w:val="24"/>
          <w:szCs w:val="24"/>
        </w:rPr>
        <w:t>cc</w:t>
      </w:r>
      <w:r w:rsidR="008F14D6" w:rsidRPr="00E73F5F">
        <w:rPr>
          <w:rFonts w:ascii="Times New Roman" w:hAnsi="Times New Roman" w:cs="Times New Roman"/>
          <w:sz w:val="24"/>
          <w:szCs w:val="24"/>
        </w:rPr>
        <w:t xml:space="preserve"> engage in self-processing such as when </w:t>
      </w:r>
      <w:r w:rsidR="002D1DE9" w:rsidRPr="00E73F5F">
        <w:rPr>
          <w:rFonts w:ascii="Times New Roman" w:hAnsi="Times New Roman" w:cs="Times New Roman"/>
          <w:sz w:val="24"/>
          <w:szCs w:val="24"/>
        </w:rPr>
        <w:t>looking in the mirror or at a photo</w:t>
      </w:r>
      <w:r w:rsidR="004045DD" w:rsidRPr="00E73F5F">
        <w:rPr>
          <w:rFonts w:ascii="Times New Roman" w:hAnsi="Times New Roman" w:cs="Times New Roman"/>
          <w:sz w:val="24"/>
          <w:szCs w:val="24"/>
        </w:rPr>
        <w:t>graph</w:t>
      </w:r>
      <w:r w:rsidR="002D1DE9" w:rsidRPr="00E73F5F">
        <w:rPr>
          <w:rFonts w:ascii="Times New Roman" w:hAnsi="Times New Roman" w:cs="Times New Roman"/>
          <w:sz w:val="24"/>
          <w:szCs w:val="24"/>
        </w:rPr>
        <w:t xml:space="preserve"> of one’s own face. </w:t>
      </w:r>
      <w:r w:rsidR="004045DD" w:rsidRPr="00E73F5F">
        <w:rPr>
          <w:rFonts w:ascii="Times New Roman" w:hAnsi="Times New Roman" w:cs="Times New Roman"/>
          <w:sz w:val="24"/>
          <w:szCs w:val="24"/>
        </w:rPr>
        <w:t xml:space="preserve">However, the way the self is represented changes depending on the context. Specifically, in social situations, the self is experienced in relation to significant others and not as an isolated individual. </w:t>
      </w:r>
      <w:r w:rsidR="00EB081E" w:rsidRPr="00E73F5F">
        <w:rPr>
          <w:rFonts w:ascii="Times New Roman" w:hAnsi="Times New Roman" w:cs="Times New Roman"/>
          <w:sz w:val="24"/>
          <w:szCs w:val="24"/>
        </w:rPr>
        <w:t xml:space="preserve">Intriguingly, in a relational context romantic partners </w:t>
      </w:r>
      <w:r w:rsidR="008F14D6" w:rsidRPr="00E73F5F">
        <w:rPr>
          <w:rFonts w:ascii="Times New Roman" w:hAnsi="Times New Roman" w:cs="Times New Roman"/>
          <w:sz w:val="24"/>
          <w:szCs w:val="24"/>
        </w:rPr>
        <w:t>can be</w:t>
      </w:r>
      <w:r w:rsidR="00EB081E" w:rsidRPr="00E73F5F">
        <w:rPr>
          <w:rFonts w:ascii="Times New Roman" w:hAnsi="Times New Roman" w:cs="Times New Roman"/>
          <w:sz w:val="24"/>
          <w:szCs w:val="24"/>
        </w:rPr>
        <w:t xml:space="preserve"> used as social mirrors for one’s self. </w:t>
      </w:r>
      <w:r w:rsidR="008F14D6" w:rsidRPr="00E73F5F">
        <w:rPr>
          <w:rFonts w:ascii="Times New Roman" w:hAnsi="Times New Roman" w:cs="Times New Roman"/>
          <w:sz w:val="24"/>
          <w:szCs w:val="24"/>
        </w:rPr>
        <w:t>We here</w:t>
      </w:r>
      <w:r w:rsidRPr="00E73F5F">
        <w:rPr>
          <w:rFonts w:ascii="Times New Roman" w:hAnsi="Times New Roman" w:cs="Times New Roman"/>
          <w:sz w:val="24"/>
          <w:szCs w:val="24"/>
        </w:rPr>
        <w:t xml:space="preserve"> investigated </w:t>
      </w:r>
      <w:r w:rsidR="008F14D6" w:rsidRPr="00E73F5F">
        <w:rPr>
          <w:rFonts w:ascii="Times New Roman" w:hAnsi="Times New Roman" w:cs="Times New Roman"/>
          <w:sz w:val="24"/>
          <w:szCs w:val="24"/>
        </w:rPr>
        <w:t xml:space="preserve">whether directing </w:t>
      </w:r>
      <w:r w:rsidR="00E427D7" w:rsidRPr="00E73F5F">
        <w:rPr>
          <w:rFonts w:ascii="Times New Roman" w:hAnsi="Times New Roman" w:cs="Times New Roman"/>
          <w:sz w:val="24"/>
          <w:szCs w:val="24"/>
        </w:rPr>
        <w:t xml:space="preserve">one’s </w:t>
      </w:r>
      <w:r w:rsidR="00D71F20" w:rsidRPr="00E73F5F">
        <w:rPr>
          <w:rFonts w:ascii="Times New Roman" w:hAnsi="Times New Roman" w:cs="Times New Roman"/>
          <w:sz w:val="24"/>
          <w:szCs w:val="24"/>
        </w:rPr>
        <w:t xml:space="preserve">attention </w:t>
      </w:r>
      <w:r w:rsidR="00E427D7" w:rsidRPr="00E73F5F">
        <w:rPr>
          <w:rFonts w:ascii="Times New Roman" w:hAnsi="Times New Roman" w:cs="Times New Roman"/>
          <w:sz w:val="24"/>
          <w:szCs w:val="24"/>
        </w:rPr>
        <w:t xml:space="preserve">to </w:t>
      </w:r>
      <w:r w:rsidR="002D1DE9" w:rsidRPr="00E73F5F">
        <w:rPr>
          <w:rFonts w:ascii="Times New Roman" w:hAnsi="Times New Roman" w:cs="Times New Roman"/>
          <w:sz w:val="24"/>
          <w:szCs w:val="24"/>
        </w:rPr>
        <w:t>romantic</w:t>
      </w:r>
      <w:r w:rsidRPr="00E73F5F">
        <w:rPr>
          <w:rFonts w:ascii="Times New Roman" w:hAnsi="Times New Roman" w:cs="Times New Roman"/>
          <w:sz w:val="24"/>
          <w:szCs w:val="24"/>
        </w:rPr>
        <w:t xml:space="preserve"> partner</w:t>
      </w:r>
      <w:r w:rsidR="002D1DE9" w:rsidRPr="00E73F5F">
        <w:rPr>
          <w:rFonts w:ascii="Times New Roman" w:hAnsi="Times New Roman" w:cs="Times New Roman"/>
          <w:sz w:val="24"/>
          <w:szCs w:val="24"/>
        </w:rPr>
        <w:t>s</w:t>
      </w:r>
      <w:r w:rsidR="008F14D6" w:rsidRPr="00E73F5F">
        <w:rPr>
          <w:rFonts w:ascii="Times New Roman" w:hAnsi="Times New Roman" w:cs="Times New Roman"/>
          <w:sz w:val="24"/>
          <w:szCs w:val="24"/>
        </w:rPr>
        <w:t xml:space="preserve"> </w:t>
      </w:r>
      <w:r w:rsidRPr="00E73F5F">
        <w:rPr>
          <w:rFonts w:ascii="Times New Roman" w:hAnsi="Times New Roman" w:cs="Times New Roman"/>
          <w:sz w:val="24"/>
          <w:szCs w:val="24"/>
        </w:rPr>
        <w:t xml:space="preserve">would enhance one’s </w:t>
      </w:r>
      <w:r w:rsidR="008D2CC8" w:rsidRPr="00E73F5F">
        <w:rPr>
          <w:rFonts w:ascii="Times New Roman" w:hAnsi="Times New Roman" w:cs="Times New Roman"/>
          <w:sz w:val="24"/>
          <w:szCs w:val="24"/>
        </w:rPr>
        <w:t>IA</w:t>
      </w:r>
      <w:r w:rsidR="008F14D6" w:rsidRPr="00E73F5F">
        <w:rPr>
          <w:rFonts w:ascii="Times New Roman" w:hAnsi="Times New Roman" w:cs="Times New Roman"/>
          <w:sz w:val="24"/>
          <w:szCs w:val="24"/>
        </w:rPr>
        <w:t>cc</w:t>
      </w:r>
      <w:r w:rsidRPr="00E73F5F">
        <w:rPr>
          <w:rFonts w:ascii="Times New Roman" w:hAnsi="Times New Roman" w:cs="Times New Roman"/>
          <w:sz w:val="24"/>
          <w:szCs w:val="24"/>
        </w:rPr>
        <w:t xml:space="preserve">, similar to the effect of self-face observation </w:t>
      </w:r>
      <w:r w:rsidR="0021070F" w:rsidRPr="00E73F5F">
        <w:rPr>
          <w:rFonts w:ascii="Times New Roman" w:hAnsi="Times New Roman" w:cs="Times New Roman"/>
          <w:sz w:val="24"/>
          <w:szCs w:val="24"/>
        </w:rPr>
        <w:t xml:space="preserve">when the self is </w:t>
      </w:r>
      <w:r w:rsidR="002429BA" w:rsidRPr="00E73F5F">
        <w:rPr>
          <w:rFonts w:ascii="Times New Roman" w:hAnsi="Times New Roman" w:cs="Times New Roman"/>
          <w:sz w:val="24"/>
          <w:szCs w:val="24"/>
        </w:rPr>
        <w:t>processed in isolation</w:t>
      </w:r>
      <w:r w:rsidRPr="00E73F5F">
        <w:rPr>
          <w:rFonts w:ascii="Times New Roman" w:hAnsi="Times New Roman" w:cs="Times New Roman"/>
          <w:sz w:val="24"/>
          <w:szCs w:val="24"/>
        </w:rPr>
        <w:t>.</w:t>
      </w:r>
      <w:r w:rsidR="0021070F" w:rsidRPr="00E73F5F">
        <w:rPr>
          <w:rFonts w:ascii="Times New Roman" w:hAnsi="Times New Roman" w:cs="Times New Roman"/>
          <w:sz w:val="24"/>
          <w:szCs w:val="24"/>
        </w:rPr>
        <w:t xml:space="preserve"> During</w:t>
      </w:r>
      <w:r w:rsidRPr="00E73F5F">
        <w:rPr>
          <w:rFonts w:ascii="Times New Roman" w:hAnsi="Times New Roman" w:cs="Times New Roman"/>
          <w:sz w:val="24"/>
          <w:szCs w:val="24"/>
        </w:rPr>
        <w:t xml:space="preserve"> </w:t>
      </w:r>
      <w:r w:rsidR="0021070F" w:rsidRPr="00E73F5F">
        <w:rPr>
          <w:rFonts w:ascii="Times New Roman" w:hAnsi="Times New Roman" w:cs="Times New Roman"/>
          <w:sz w:val="24"/>
          <w:szCs w:val="24"/>
        </w:rPr>
        <w:t xml:space="preserve">a </w:t>
      </w:r>
      <w:r w:rsidRPr="00E73F5F">
        <w:rPr>
          <w:rFonts w:ascii="Times New Roman" w:hAnsi="Times New Roman" w:cs="Times New Roman"/>
          <w:sz w:val="24"/>
          <w:szCs w:val="24"/>
        </w:rPr>
        <w:t xml:space="preserve">heartbeat counting task, both concurrent self-face and partner-face observation improved accuracy in </w:t>
      </w:r>
      <w:r w:rsidR="002D1DE9" w:rsidRPr="00E73F5F">
        <w:rPr>
          <w:rFonts w:ascii="Times New Roman" w:hAnsi="Times New Roman" w:cs="Times New Roman"/>
          <w:sz w:val="24"/>
          <w:szCs w:val="24"/>
        </w:rPr>
        <w:t>those with initially low IA</w:t>
      </w:r>
      <w:r w:rsidR="008D0305" w:rsidRPr="00E73F5F">
        <w:rPr>
          <w:rFonts w:ascii="Times New Roman" w:hAnsi="Times New Roman" w:cs="Times New Roman"/>
          <w:sz w:val="24"/>
          <w:szCs w:val="24"/>
        </w:rPr>
        <w:t>cc</w:t>
      </w:r>
      <w:r w:rsidRPr="00E73F5F">
        <w:rPr>
          <w:rFonts w:ascii="Times New Roman" w:hAnsi="Times New Roman" w:cs="Times New Roman"/>
          <w:sz w:val="24"/>
          <w:szCs w:val="24"/>
        </w:rPr>
        <w:t>, however this improvement was significantly</w:t>
      </w:r>
      <w:r w:rsidR="00A33F5A" w:rsidRPr="00E73F5F">
        <w:rPr>
          <w:rFonts w:ascii="Times New Roman" w:hAnsi="Times New Roman" w:cs="Times New Roman"/>
          <w:sz w:val="24"/>
          <w:szCs w:val="24"/>
        </w:rPr>
        <w:t xml:space="preserve"> greater for the partner’s face</w:t>
      </w:r>
      <w:r w:rsidR="008F14D6" w:rsidRPr="00E73F5F">
        <w:rPr>
          <w:rFonts w:ascii="Times New Roman" w:hAnsi="Times New Roman" w:cs="Times New Roman"/>
          <w:sz w:val="24"/>
          <w:szCs w:val="24"/>
        </w:rPr>
        <w:t xml:space="preserve">. </w:t>
      </w:r>
      <w:r w:rsidR="00E427D7" w:rsidRPr="00E73F5F">
        <w:rPr>
          <w:rFonts w:ascii="Times New Roman" w:hAnsi="Times New Roman" w:cs="Times New Roman"/>
          <w:sz w:val="24"/>
          <w:szCs w:val="24"/>
        </w:rPr>
        <w:t>These</w:t>
      </w:r>
      <w:r w:rsidRPr="00E73F5F">
        <w:rPr>
          <w:rFonts w:ascii="Times New Roman" w:hAnsi="Times New Roman" w:cs="Times New Roman"/>
          <w:sz w:val="24"/>
          <w:szCs w:val="24"/>
        </w:rPr>
        <w:t xml:space="preserve"> results suggest that</w:t>
      </w:r>
      <w:r w:rsidR="008F14D6" w:rsidRPr="00E73F5F">
        <w:rPr>
          <w:rFonts w:ascii="Times New Roman" w:hAnsi="Times New Roman" w:cs="Times New Roman"/>
          <w:sz w:val="24"/>
          <w:szCs w:val="24"/>
        </w:rPr>
        <w:t xml:space="preserve"> significant others may </w:t>
      </w:r>
      <w:r w:rsidR="008D0305" w:rsidRPr="00E73F5F">
        <w:rPr>
          <w:rFonts w:ascii="Times New Roman" w:hAnsi="Times New Roman" w:cs="Times New Roman"/>
          <w:sz w:val="24"/>
          <w:szCs w:val="24"/>
        </w:rPr>
        <w:t>play an important role in determining the quality of</w:t>
      </w:r>
      <w:r w:rsidR="008F14D6" w:rsidRPr="00E73F5F">
        <w:rPr>
          <w:rFonts w:ascii="Times New Roman" w:hAnsi="Times New Roman" w:cs="Times New Roman"/>
          <w:sz w:val="24"/>
          <w:szCs w:val="24"/>
        </w:rPr>
        <w:t xml:space="preserve"> </w:t>
      </w:r>
      <w:r w:rsidR="0021070F" w:rsidRPr="00E73F5F">
        <w:rPr>
          <w:rFonts w:ascii="Times New Roman" w:hAnsi="Times New Roman" w:cs="Times New Roman"/>
          <w:sz w:val="24"/>
          <w:szCs w:val="24"/>
        </w:rPr>
        <w:t>one’s</w:t>
      </w:r>
      <w:r w:rsidR="00E427D7" w:rsidRPr="00E73F5F">
        <w:rPr>
          <w:rFonts w:ascii="Times New Roman" w:hAnsi="Times New Roman" w:cs="Times New Roman"/>
          <w:sz w:val="24"/>
          <w:szCs w:val="24"/>
        </w:rPr>
        <w:t xml:space="preserve"> self-awareness</w:t>
      </w:r>
      <w:r w:rsidR="008C1DDF" w:rsidRPr="00E73F5F">
        <w:rPr>
          <w:rFonts w:ascii="Times New Roman" w:hAnsi="Times New Roman" w:cs="Times New Roman"/>
          <w:sz w:val="24"/>
          <w:szCs w:val="24"/>
        </w:rPr>
        <w:t xml:space="preserve">. </w:t>
      </w:r>
      <w:r w:rsidR="00F562D0" w:rsidRPr="00E73F5F">
        <w:rPr>
          <w:rFonts w:ascii="Times New Roman" w:hAnsi="Times New Roman" w:cs="Times New Roman"/>
          <w:sz w:val="24"/>
          <w:szCs w:val="24"/>
        </w:rPr>
        <w:t xml:space="preserve">Given that high interoceptive awareness is linked to better emotion regulation, increased IAcc during partner observation is likely to have an adaptive role in maintaining stable and secure romantic relationships through </w:t>
      </w:r>
      <w:r w:rsidR="00BF2949" w:rsidRPr="00E73F5F">
        <w:rPr>
          <w:rFonts w:ascii="Times New Roman" w:hAnsi="Times New Roman" w:cs="Times New Roman"/>
          <w:sz w:val="24"/>
          <w:szCs w:val="24"/>
        </w:rPr>
        <w:t xml:space="preserve">greater </w:t>
      </w:r>
      <w:r w:rsidR="00F562D0" w:rsidRPr="00E73F5F">
        <w:rPr>
          <w:rFonts w:ascii="Times New Roman" w:hAnsi="Times New Roman" w:cs="Times New Roman"/>
          <w:sz w:val="24"/>
          <w:szCs w:val="24"/>
        </w:rPr>
        <w:t>emotion regulation</w:t>
      </w:r>
      <w:r w:rsidR="00A33F5A" w:rsidRPr="00E73F5F">
        <w:rPr>
          <w:rFonts w:ascii="Times New Roman" w:hAnsi="Times New Roman" w:cs="Times New Roman"/>
          <w:sz w:val="24"/>
          <w:szCs w:val="24"/>
        </w:rPr>
        <w:t>.</w:t>
      </w:r>
    </w:p>
    <w:p w14:paraId="40917015" w14:textId="38B420D8" w:rsidR="003C6EDC" w:rsidRPr="00E73F5F" w:rsidRDefault="003C6EDC" w:rsidP="00E7314F">
      <w:pPr>
        <w:spacing w:line="480" w:lineRule="auto"/>
        <w:ind w:firstLine="720"/>
        <w:rPr>
          <w:rFonts w:ascii="Times New Roman" w:hAnsi="Times New Roman" w:cs="Times New Roman"/>
          <w:sz w:val="24"/>
          <w:szCs w:val="24"/>
        </w:rPr>
      </w:pPr>
      <w:r w:rsidRPr="00E73F5F">
        <w:rPr>
          <w:rFonts w:ascii="Times New Roman" w:hAnsi="Times New Roman" w:cs="Times New Roman"/>
          <w:i/>
          <w:sz w:val="24"/>
          <w:szCs w:val="24"/>
        </w:rPr>
        <w:t xml:space="preserve">Keywords: </w:t>
      </w:r>
      <w:r w:rsidRPr="00E73F5F">
        <w:rPr>
          <w:rFonts w:ascii="Times New Roman" w:hAnsi="Times New Roman" w:cs="Times New Roman"/>
          <w:sz w:val="24"/>
          <w:szCs w:val="24"/>
        </w:rPr>
        <w:t>Interoception, heartbeat perception, self-</w:t>
      </w:r>
      <w:r w:rsidR="00E7314F" w:rsidRPr="00E73F5F">
        <w:rPr>
          <w:rFonts w:ascii="Times New Roman" w:hAnsi="Times New Roman" w:cs="Times New Roman"/>
          <w:sz w:val="24"/>
          <w:szCs w:val="24"/>
        </w:rPr>
        <w:t xml:space="preserve">awareness, </w:t>
      </w:r>
      <w:r w:rsidR="00F562D0" w:rsidRPr="00E73F5F">
        <w:rPr>
          <w:rFonts w:ascii="Times New Roman" w:hAnsi="Times New Roman" w:cs="Times New Roman"/>
          <w:sz w:val="24"/>
          <w:szCs w:val="24"/>
        </w:rPr>
        <w:t>emotion regulation</w:t>
      </w:r>
      <w:r w:rsidRPr="00E73F5F">
        <w:rPr>
          <w:rFonts w:ascii="Times New Roman" w:hAnsi="Times New Roman" w:cs="Times New Roman"/>
          <w:sz w:val="24"/>
          <w:szCs w:val="24"/>
        </w:rPr>
        <w:t xml:space="preserve">, </w:t>
      </w:r>
      <w:r w:rsidR="008302B9" w:rsidRPr="00E73F5F">
        <w:rPr>
          <w:rFonts w:ascii="Times New Roman" w:hAnsi="Times New Roman" w:cs="Times New Roman"/>
          <w:sz w:val="24"/>
          <w:szCs w:val="24"/>
        </w:rPr>
        <w:t xml:space="preserve">romantic </w:t>
      </w:r>
      <w:r w:rsidRPr="00E73F5F">
        <w:rPr>
          <w:rFonts w:ascii="Times New Roman" w:hAnsi="Times New Roman" w:cs="Times New Roman"/>
          <w:sz w:val="24"/>
          <w:szCs w:val="24"/>
        </w:rPr>
        <w:t>partner</w:t>
      </w:r>
    </w:p>
    <w:p w14:paraId="36AF6D8C" w14:textId="2E51527B" w:rsidR="00A80321" w:rsidRPr="00E73F5F" w:rsidRDefault="00D31CB0" w:rsidP="00A97716">
      <w:pPr>
        <w:pStyle w:val="Heading2"/>
        <w:rPr>
          <w:color w:val="auto"/>
        </w:rPr>
      </w:pPr>
      <w:r w:rsidRPr="00E73F5F">
        <w:rPr>
          <w:color w:val="auto"/>
        </w:rPr>
        <w:br w:type="page"/>
      </w:r>
    </w:p>
    <w:p w14:paraId="12E0F5E3" w14:textId="2F494076" w:rsidR="001F6873" w:rsidRPr="00E73F5F" w:rsidRDefault="00E7314F" w:rsidP="00E7314F">
      <w:pPr>
        <w:spacing w:line="480" w:lineRule="auto"/>
        <w:jc w:val="center"/>
        <w:rPr>
          <w:rFonts w:ascii="Times New Roman" w:hAnsi="Times New Roman" w:cs="Times New Roman"/>
          <w:sz w:val="24"/>
          <w:szCs w:val="24"/>
        </w:rPr>
      </w:pPr>
      <w:r w:rsidRPr="00E73F5F">
        <w:rPr>
          <w:rFonts w:ascii="Times New Roman" w:hAnsi="Times New Roman" w:cs="Times New Roman"/>
          <w:sz w:val="24"/>
          <w:szCs w:val="24"/>
        </w:rPr>
        <w:lastRenderedPageBreak/>
        <w:t>You Fill My Heart: Looking at One's Partner Increases Interoceptive Accuracy</w:t>
      </w:r>
    </w:p>
    <w:p w14:paraId="6AD3F96D" w14:textId="0469B452" w:rsidR="00FE1148" w:rsidRPr="00E73F5F" w:rsidRDefault="00450A5E" w:rsidP="00E7314F">
      <w:pPr>
        <w:spacing w:line="480" w:lineRule="auto"/>
        <w:ind w:firstLine="720"/>
        <w:rPr>
          <w:rFonts w:ascii="Times New Roman" w:hAnsi="Times New Roman" w:cs="Times New Roman"/>
          <w:sz w:val="24"/>
          <w:szCs w:val="24"/>
        </w:rPr>
      </w:pPr>
      <w:r w:rsidRPr="00E73F5F">
        <w:rPr>
          <w:rFonts w:ascii="Times New Roman" w:hAnsi="Times New Roman" w:cs="Times New Roman"/>
          <w:sz w:val="24"/>
          <w:szCs w:val="24"/>
        </w:rPr>
        <w:t>The integration of external and internal bodily signals provides a coherent, multisensory experience of one’s own body, which fundamentally contributes to self-awareness (</w:t>
      </w:r>
      <w:r w:rsidR="00BF2949" w:rsidRPr="00E73F5F">
        <w:rPr>
          <w:rFonts w:ascii="Times New Roman" w:hAnsi="Times New Roman" w:cs="Times New Roman"/>
          <w:sz w:val="24"/>
          <w:szCs w:val="24"/>
        </w:rPr>
        <w:t xml:space="preserve">Ainley et al., 2012; </w:t>
      </w:r>
      <w:r w:rsidRPr="00E73F5F">
        <w:rPr>
          <w:rFonts w:ascii="Times New Roman" w:hAnsi="Times New Roman" w:cs="Times New Roman"/>
          <w:sz w:val="24"/>
          <w:szCs w:val="24"/>
        </w:rPr>
        <w:t xml:space="preserve">Tsakiris, Tajadura-Jimenez, &amp; Costantini, 2011). One channel of self-awareness is </w:t>
      </w:r>
      <w:r w:rsidR="008F14D6" w:rsidRPr="00E73F5F">
        <w:rPr>
          <w:rFonts w:ascii="Times New Roman" w:hAnsi="Times New Roman" w:cs="Times New Roman"/>
          <w:sz w:val="24"/>
          <w:szCs w:val="24"/>
        </w:rPr>
        <w:t xml:space="preserve">provided by </w:t>
      </w:r>
      <w:r w:rsidR="002D1DE9" w:rsidRPr="00E73F5F">
        <w:rPr>
          <w:rFonts w:ascii="Times New Roman" w:hAnsi="Times New Roman" w:cs="Times New Roman"/>
          <w:sz w:val="24"/>
          <w:szCs w:val="24"/>
        </w:rPr>
        <w:t>‘interoception’</w:t>
      </w:r>
      <w:r w:rsidRPr="00E73F5F">
        <w:rPr>
          <w:rFonts w:ascii="Times New Roman" w:hAnsi="Times New Roman" w:cs="Times New Roman"/>
          <w:sz w:val="24"/>
          <w:szCs w:val="24"/>
        </w:rPr>
        <w:t xml:space="preserve">, which allows one to detect internal bodily signals. </w:t>
      </w:r>
      <w:r w:rsidR="002D1DE9" w:rsidRPr="00E73F5F">
        <w:rPr>
          <w:rFonts w:ascii="Times New Roman" w:hAnsi="Times New Roman" w:cs="Times New Roman"/>
          <w:sz w:val="24"/>
          <w:szCs w:val="24"/>
        </w:rPr>
        <w:t>The ability to accurately detect these interna</w:t>
      </w:r>
      <w:r w:rsidR="008879CB" w:rsidRPr="00E73F5F">
        <w:rPr>
          <w:rFonts w:ascii="Times New Roman" w:hAnsi="Times New Roman" w:cs="Times New Roman"/>
          <w:sz w:val="24"/>
          <w:szCs w:val="24"/>
        </w:rPr>
        <w:t xml:space="preserve">l sensations is referred to as </w:t>
      </w:r>
      <w:r w:rsidR="00194C83" w:rsidRPr="00E73F5F">
        <w:rPr>
          <w:rFonts w:ascii="Times New Roman" w:hAnsi="Times New Roman" w:cs="Times New Roman"/>
          <w:sz w:val="24"/>
          <w:szCs w:val="24"/>
        </w:rPr>
        <w:t xml:space="preserve">interoceptive </w:t>
      </w:r>
      <w:r w:rsidR="008879CB" w:rsidRPr="00E73F5F">
        <w:rPr>
          <w:rFonts w:ascii="Times New Roman" w:hAnsi="Times New Roman" w:cs="Times New Roman"/>
          <w:sz w:val="24"/>
          <w:szCs w:val="24"/>
        </w:rPr>
        <w:t xml:space="preserve">accuracy </w:t>
      </w:r>
      <w:r w:rsidR="00194C83" w:rsidRPr="00E73F5F">
        <w:rPr>
          <w:rFonts w:ascii="Times New Roman" w:hAnsi="Times New Roman" w:cs="Times New Roman"/>
          <w:sz w:val="24"/>
          <w:szCs w:val="24"/>
        </w:rPr>
        <w:t>(IA</w:t>
      </w:r>
      <w:r w:rsidR="00976054" w:rsidRPr="00E73F5F">
        <w:rPr>
          <w:rFonts w:ascii="Times New Roman" w:hAnsi="Times New Roman" w:cs="Times New Roman"/>
          <w:sz w:val="24"/>
          <w:szCs w:val="24"/>
        </w:rPr>
        <w:t>cc</w:t>
      </w:r>
      <w:r w:rsidR="00194C83" w:rsidRPr="00E73F5F">
        <w:rPr>
          <w:rFonts w:ascii="Times New Roman" w:hAnsi="Times New Roman" w:cs="Times New Roman"/>
          <w:sz w:val="24"/>
          <w:szCs w:val="24"/>
        </w:rPr>
        <w:t>)</w:t>
      </w:r>
      <w:r w:rsidR="002D1DE9" w:rsidRPr="00E73F5F">
        <w:rPr>
          <w:rFonts w:ascii="Times New Roman" w:hAnsi="Times New Roman" w:cs="Times New Roman"/>
          <w:sz w:val="24"/>
          <w:szCs w:val="24"/>
        </w:rPr>
        <w:t xml:space="preserve">. One common method of measuring </w:t>
      </w:r>
      <w:r w:rsidR="008F14D6" w:rsidRPr="00E73F5F">
        <w:rPr>
          <w:rFonts w:ascii="Times New Roman" w:hAnsi="Times New Roman" w:cs="Times New Roman"/>
          <w:sz w:val="24"/>
          <w:szCs w:val="24"/>
        </w:rPr>
        <w:t xml:space="preserve">IAcc </w:t>
      </w:r>
      <w:r w:rsidR="002D1DE9" w:rsidRPr="00E73F5F">
        <w:rPr>
          <w:rFonts w:ascii="Times New Roman" w:hAnsi="Times New Roman" w:cs="Times New Roman"/>
          <w:sz w:val="24"/>
          <w:szCs w:val="24"/>
        </w:rPr>
        <w:t>is to ask individuals to count their heartbeats, without taking their pulse (Schandry</w:t>
      </w:r>
      <w:r w:rsidR="000B31BB" w:rsidRPr="00E73F5F">
        <w:rPr>
          <w:rFonts w:ascii="Times New Roman" w:hAnsi="Times New Roman" w:cs="Times New Roman"/>
          <w:sz w:val="24"/>
          <w:szCs w:val="24"/>
        </w:rPr>
        <w:t>, 1981</w:t>
      </w:r>
      <w:r w:rsidR="002D1DE9" w:rsidRPr="00E73F5F">
        <w:rPr>
          <w:rFonts w:ascii="Times New Roman" w:hAnsi="Times New Roman" w:cs="Times New Roman"/>
          <w:sz w:val="24"/>
          <w:szCs w:val="24"/>
        </w:rPr>
        <w:t xml:space="preserve">). Individuals show clear individual differences in their </w:t>
      </w:r>
      <w:r w:rsidR="005A28D1" w:rsidRPr="00E73F5F">
        <w:rPr>
          <w:rFonts w:ascii="Times New Roman" w:hAnsi="Times New Roman" w:cs="Times New Roman"/>
          <w:sz w:val="24"/>
          <w:szCs w:val="24"/>
        </w:rPr>
        <w:t xml:space="preserve">ability </w:t>
      </w:r>
      <w:r w:rsidR="002D1DE9" w:rsidRPr="00E73F5F">
        <w:rPr>
          <w:rFonts w:ascii="Times New Roman" w:hAnsi="Times New Roman" w:cs="Times New Roman"/>
          <w:sz w:val="24"/>
          <w:szCs w:val="24"/>
        </w:rPr>
        <w:t>to perform this task</w:t>
      </w:r>
      <w:r w:rsidR="00CF0513" w:rsidRPr="00E73F5F">
        <w:rPr>
          <w:rFonts w:ascii="Times New Roman" w:hAnsi="Times New Roman" w:cs="Times New Roman"/>
          <w:sz w:val="24"/>
          <w:szCs w:val="24"/>
        </w:rPr>
        <w:t>, and these differences</w:t>
      </w:r>
      <w:r w:rsidR="002D1DE9" w:rsidRPr="00E73F5F">
        <w:rPr>
          <w:rFonts w:ascii="Times New Roman" w:hAnsi="Times New Roman" w:cs="Times New Roman"/>
          <w:sz w:val="24"/>
          <w:szCs w:val="24"/>
        </w:rPr>
        <w:t xml:space="preserve"> predict a wide range of other psychological processes</w:t>
      </w:r>
      <w:r w:rsidR="00F8759E" w:rsidRPr="00E73F5F">
        <w:rPr>
          <w:rFonts w:ascii="Times New Roman" w:hAnsi="Times New Roman" w:cs="Times New Roman"/>
          <w:sz w:val="24"/>
          <w:szCs w:val="24"/>
        </w:rPr>
        <w:t>.</w:t>
      </w:r>
      <w:r w:rsidR="00B02F7A" w:rsidRPr="00E73F5F">
        <w:rPr>
          <w:rFonts w:ascii="Times New Roman" w:hAnsi="Times New Roman" w:cs="Times New Roman"/>
          <w:sz w:val="24"/>
          <w:szCs w:val="24"/>
        </w:rPr>
        <w:t xml:space="preserve"> </w:t>
      </w:r>
      <w:r w:rsidR="002D1DE9" w:rsidRPr="00E73F5F">
        <w:rPr>
          <w:rFonts w:ascii="Times New Roman" w:hAnsi="Times New Roman" w:cs="Times New Roman"/>
          <w:sz w:val="24"/>
          <w:szCs w:val="24"/>
        </w:rPr>
        <w:t>For example, i</w:t>
      </w:r>
      <w:r w:rsidR="00B02F7A" w:rsidRPr="00E73F5F">
        <w:rPr>
          <w:rFonts w:ascii="Times New Roman" w:hAnsi="Times New Roman" w:cs="Times New Roman"/>
          <w:sz w:val="24"/>
          <w:szCs w:val="24"/>
        </w:rPr>
        <w:t>ndividuals with</w:t>
      </w:r>
      <w:r w:rsidR="003829B8" w:rsidRPr="00E73F5F">
        <w:rPr>
          <w:rFonts w:ascii="Times New Roman" w:hAnsi="Times New Roman" w:cs="Times New Roman"/>
          <w:sz w:val="24"/>
          <w:szCs w:val="24"/>
        </w:rPr>
        <w:t xml:space="preserve"> </w:t>
      </w:r>
      <w:r w:rsidR="00B02F7A" w:rsidRPr="00E73F5F">
        <w:rPr>
          <w:rFonts w:ascii="Times New Roman" w:hAnsi="Times New Roman" w:cs="Times New Roman"/>
          <w:sz w:val="24"/>
          <w:szCs w:val="24"/>
        </w:rPr>
        <w:t>h</w:t>
      </w:r>
      <w:r w:rsidR="003829B8" w:rsidRPr="00E73F5F">
        <w:rPr>
          <w:rFonts w:ascii="Times New Roman" w:hAnsi="Times New Roman" w:cs="Times New Roman"/>
          <w:sz w:val="24"/>
          <w:szCs w:val="24"/>
        </w:rPr>
        <w:t xml:space="preserve">igh </w:t>
      </w:r>
      <w:r w:rsidR="00B02F7A" w:rsidRPr="00E73F5F">
        <w:rPr>
          <w:rFonts w:ascii="Times New Roman" w:hAnsi="Times New Roman" w:cs="Times New Roman"/>
          <w:sz w:val="24"/>
          <w:szCs w:val="24"/>
        </w:rPr>
        <w:t>IA</w:t>
      </w:r>
      <w:r w:rsidR="008F14D6" w:rsidRPr="00E73F5F">
        <w:rPr>
          <w:rFonts w:ascii="Times New Roman" w:hAnsi="Times New Roman" w:cs="Times New Roman"/>
          <w:sz w:val="24"/>
          <w:szCs w:val="24"/>
        </w:rPr>
        <w:t>cc</w:t>
      </w:r>
      <w:r w:rsidR="00B02F7A" w:rsidRPr="00E73F5F">
        <w:rPr>
          <w:rFonts w:ascii="Times New Roman" w:hAnsi="Times New Roman" w:cs="Times New Roman"/>
          <w:sz w:val="24"/>
          <w:szCs w:val="24"/>
        </w:rPr>
        <w:t xml:space="preserve"> were found to experience emotions more intensely compared to people with low </w:t>
      </w:r>
      <w:r w:rsidR="008F14D6" w:rsidRPr="00E73F5F">
        <w:rPr>
          <w:rFonts w:ascii="Times New Roman" w:hAnsi="Times New Roman" w:cs="Times New Roman"/>
          <w:sz w:val="24"/>
          <w:szCs w:val="24"/>
        </w:rPr>
        <w:t xml:space="preserve">IAcc </w:t>
      </w:r>
      <w:r w:rsidR="00B02F7A" w:rsidRPr="00E73F5F">
        <w:rPr>
          <w:rFonts w:ascii="Times New Roman" w:hAnsi="Times New Roman" w:cs="Times New Roman"/>
          <w:sz w:val="24"/>
          <w:szCs w:val="24"/>
        </w:rPr>
        <w:t xml:space="preserve">(Wiens, Mezzacappa, &amp; Katkin, 2000). </w:t>
      </w:r>
      <w:r w:rsidR="005D2E28" w:rsidRPr="00E73F5F">
        <w:rPr>
          <w:rFonts w:ascii="Times New Roman" w:hAnsi="Times New Roman" w:cs="Times New Roman"/>
          <w:sz w:val="24"/>
          <w:szCs w:val="24"/>
        </w:rPr>
        <w:t>These</w:t>
      </w:r>
      <w:r w:rsidR="00B02F7A" w:rsidRPr="00E73F5F">
        <w:rPr>
          <w:rFonts w:ascii="Times New Roman" w:hAnsi="Times New Roman" w:cs="Times New Roman"/>
          <w:sz w:val="24"/>
          <w:szCs w:val="24"/>
        </w:rPr>
        <w:t xml:space="preserve"> differen</w:t>
      </w:r>
      <w:r w:rsidR="005D2E28" w:rsidRPr="00E73F5F">
        <w:rPr>
          <w:rFonts w:ascii="Times New Roman" w:hAnsi="Times New Roman" w:cs="Times New Roman"/>
          <w:sz w:val="24"/>
          <w:szCs w:val="24"/>
        </w:rPr>
        <w:t xml:space="preserve">ces </w:t>
      </w:r>
      <w:r w:rsidR="00731C26" w:rsidRPr="00E73F5F">
        <w:rPr>
          <w:rFonts w:ascii="Times New Roman" w:hAnsi="Times New Roman" w:cs="Times New Roman"/>
          <w:sz w:val="24"/>
          <w:szCs w:val="24"/>
        </w:rPr>
        <w:t xml:space="preserve">in the ability </w:t>
      </w:r>
      <w:r w:rsidR="005D2E28" w:rsidRPr="00E73F5F">
        <w:rPr>
          <w:rFonts w:ascii="Times New Roman" w:hAnsi="Times New Roman" w:cs="Times New Roman"/>
          <w:sz w:val="24"/>
          <w:szCs w:val="24"/>
        </w:rPr>
        <w:t>to access emotions and bodily signals</w:t>
      </w:r>
      <w:r w:rsidR="00B02F7A" w:rsidRPr="00E73F5F">
        <w:rPr>
          <w:rFonts w:ascii="Times New Roman" w:hAnsi="Times New Roman" w:cs="Times New Roman"/>
          <w:sz w:val="24"/>
          <w:szCs w:val="24"/>
        </w:rPr>
        <w:t xml:space="preserve"> hav</w:t>
      </w:r>
      <w:r w:rsidR="00731C26" w:rsidRPr="00E73F5F">
        <w:rPr>
          <w:rFonts w:ascii="Times New Roman" w:hAnsi="Times New Roman" w:cs="Times New Roman"/>
          <w:sz w:val="24"/>
          <w:szCs w:val="24"/>
        </w:rPr>
        <w:t>e distinct clinical implication</w:t>
      </w:r>
      <w:r w:rsidR="008F14D6" w:rsidRPr="00E73F5F">
        <w:rPr>
          <w:rFonts w:ascii="Times New Roman" w:hAnsi="Times New Roman" w:cs="Times New Roman"/>
          <w:sz w:val="24"/>
          <w:szCs w:val="24"/>
        </w:rPr>
        <w:t>s</w:t>
      </w:r>
      <w:r w:rsidR="006E6FCD" w:rsidRPr="00E73F5F">
        <w:rPr>
          <w:rFonts w:ascii="Times New Roman" w:hAnsi="Times New Roman" w:cs="Times New Roman"/>
          <w:sz w:val="24"/>
          <w:szCs w:val="24"/>
        </w:rPr>
        <w:t>.</w:t>
      </w:r>
      <w:r w:rsidR="00B02F7A" w:rsidRPr="00E73F5F">
        <w:rPr>
          <w:rFonts w:ascii="Times New Roman" w:hAnsi="Times New Roman" w:cs="Times New Roman"/>
          <w:sz w:val="24"/>
          <w:szCs w:val="24"/>
        </w:rPr>
        <w:t xml:space="preserve"> </w:t>
      </w:r>
      <w:r w:rsidR="00BF2949" w:rsidRPr="00E73F5F">
        <w:rPr>
          <w:rFonts w:ascii="Times New Roman" w:hAnsi="Times New Roman" w:cs="Times New Roman"/>
          <w:sz w:val="24"/>
          <w:szCs w:val="24"/>
        </w:rPr>
        <w:t>Researchers have reported links</w:t>
      </w:r>
      <w:r w:rsidR="006E6FCD" w:rsidRPr="00E73F5F">
        <w:rPr>
          <w:rFonts w:ascii="Times New Roman" w:hAnsi="Times New Roman" w:cs="Times New Roman"/>
          <w:sz w:val="24"/>
          <w:szCs w:val="24"/>
        </w:rPr>
        <w:t xml:space="preserve"> between</w:t>
      </w:r>
      <w:r w:rsidR="00731C26" w:rsidRPr="00E73F5F">
        <w:rPr>
          <w:rFonts w:ascii="Times New Roman" w:hAnsi="Times New Roman" w:cs="Times New Roman"/>
          <w:sz w:val="24"/>
          <w:szCs w:val="24"/>
        </w:rPr>
        <w:t xml:space="preserve"> high IA</w:t>
      </w:r>
      <w:r w:rsidR="003E3DBF" w:rsidRPr="00E73F5F">
        <w:rPr>
          <w:rFonts w:ascii="Times New Roman" w:hAnsi="Times New Roman" w:cs="Times New Roman"/>
          <w:sz w:val="24"/>
          <w:szCs w:val="24"/>
        </w:rPr>
        <w:t>cc</w:t>
      </w:r>
      <w:r w:rsidR="00731C26" w:rsidRPr="00E73F5F">
        <w:rPr>
          <w:rFonts w:ascii="Times New Roman" w:hAnsi="Times New Roman" w:cs="Times New Roman"/>
          <w:sz w:val="24"/>
          <w:szCs w:val="24"/>
        </w:rPr>
        <w:t xml:space="preserve"> and panic disorder (Domschke, Stevens, Pfleiderer, &amp; Gerlach, 2010) and between</w:t>
      </w:r>
      <w:r w:rsidR="006E6FCD" w:rsidRPr="00E73F5F">
        <w:rPr>
          <w:rFonts w:ascii="Times New Roman" w:hAnsi="Times New Roman" w:cs="Times New Roman"/>
          <w:sz w:val="24"/>
          <w:szCs w:val="24"/>
        </w:rPr>
        <w:t xml:space="preserve"> low IA</w:t>
      </w:r>
      <w:r w:rsidR="003E3DBF" w:rsidRPr="00E73F5F">
        <w:rPr>
          <w:rFonts w:ascii="Times New Roman" w:hAnsi="Times New Roman" w:cs="Times New Roman"/>
          <w:sz w:val="24"/>
          <w:szCs w:val="24"/>
        </w:rPr>
        <w:t>cc</w:t>
      </w:r>
      <w:r w:rsidR="006E6FCD" w:rsidRPr="00E73F5F">
        <w:rPr>
          <w:rFonts w:ascii="Times New Roman" w:hAnsi="Times New Roman" w:cs="Times New Roman"/>
          <w:sz w:val="24"/>
          <w:szCs w:val="24"/>
        </w:rPr>
        <w:t xml:space="preserve"> and moderate depression (Dunn, Lawrence, &amp; Ogilvie, 2007; Paulus &amp; Stein, 2010), alexithymia (Herbert, Herbert, &amp; Pollatos, 2011)</w:t>
      </w:r>
      <w:r w:rsidR="00C7382B" w:rsidRPr="00E73F5F">
        <w:rPr>
          <w:rFonts w:ascii="Times New Roman" w:hAnsi="Times New Roman" w:cs="Times New Roman"/>
          <w:sz w:val="24"/>
          <w:szCs w:val="24"/>
        </w:rPr>
        <w:t>, psychosomatic disorders (</w:t>
      </w:r>
      <w:r w:rsidR="00A41B3E" w:rsidRPr="00E73F5F">
        <w:rPr>
          <w:rFonts w:ascii="Times New Roman" w:hAnsi="Times New Roman" w:cs="Times New Roman"/>
          <w:sz w:val="24"/>
          <w:szCs w:val="24"/>
        </w:rPr>
        <w:t>Mussgay, Klinkenberg, &amp; Rüddel, 1999</w:t>
      </w:r>
      <w:r w:rsidR="00C7382B" w:rsidRPr="00E73F5F">
        <w:rPr>
          <w:rFonts w:ascii="Times New Roman" w:hAnsi="Times New Roman" w:cs="Times New Roman"/>
          <w:sz w:val="24"/>
          <w:szCs w:val="24"/>
        </w:rPr>
        <w:t>),</w:t>
      </w:r>
      <w:r w:rsidR="006E6FCD" w:rsidRPr="00E73F5F">
        <w:rPr>
          <w:rFonts w:ascii="Times New Roman" w:hAnsi="Times New Roman" w:cs="Times New Roman"/>
          <w:sz w:val="24"/>
          <w:szCs w:val="24"/>
        </w:rPr>
        <w:t xml:space="preserve"> and anorexia</w:t>
      </w:r>
      <w:r w:rsidR="00C7382B" w:rsidRPr="00E73F5F">
        <w:rPr>
          <w:rFonts w:ascii="Times New Roman" w:hAnsi="Times New Roman" w:cs="Times New Roman"/>
          <w:sz w:val="24"/>
          <w:szCs w:val="24"/>
        </w:rPr>
        <w:t xml:space="preserve"> </w:t>
      </w:r>
      <w:r w:rsidR="006E6FCD" w:rsidRPr="00E73F5F">
        <w:rPr>
          <w:rFonts w:ascii="Times New Roman" w:hAnsi="Times New Roman" w:cs="Times New Roman"/>
          <w:sz w:val="24"/>
          <w:szCs w:val="24"/>
        </w:rPr>
        <w:t>nervosa (</w:t>
      </w:r>
      <w:r w:rsidR="00C7382B" w:rsidRPr="00E73F5F">
        <w:rPr>
          <w:rFonts w:ascii="Times New Roman" w:hAnsi="Times New Roman" w:cs="Times New Roman"/>
          <w:sz w:val="24"/>
          <w:szCs w:val="24"/>
        </w:rPr>
        <w:t>Pollatos et al., 2008)</w:t>
      </w:r>
      <w:r w:rsidR="003829B8" w:rsidRPr="00E73F5F">
        <w:rPr>
          <w:rFonts w:ascii="Times New Roman" w:hAnsi="Times New Roman" w:cs="Times New Roman"/>
          <w:sz w:val="24"/>
          <w:szCs w:val="24"/>
        </w:rPr>
        <w:t>.</w:t>
      </w:r>
      <w:r w:rsidR="00C7382B" w:rsidRPr="00E73F5F">
        <w:rPr>
          <w:rFonts w:ascii="Times New Roman" w:hAnsi="Times New Roman" w:cs="Times New Roman"/>
          <w:sz w:val="24"/>
          <w:szCs w:val="24"/>
        </w:rPr>
        <w:t xml:space="preserve"> </w:t>
      </w:r>
    </w:p>
    <w:p w14:paraId="2AA1394C" w14:textId="48F3CBDD" w:rsidR="006E6FCD" w:rsidRPr="00E73F5F" w:rsidRDefault="00C7382B" w:rsidP="00E7314F">
      <w:pPr>
        <w:spacing w:line="480" w:lineRule="auto"/>
        <w:ind w:firstLine="720"/>
        <w:rPr>
          <w:rFonts w:ascii="Times New Roman" w:hAnsi="Times New Roman" w:cs="Times New Roman"/>
          <w:sz w:val="24"/>
          <w:szCs w:val="24"/>
        </w:rPr>
      </w:pPr>
      <w:r w:rsidRPr="00E73F5F">
        <w:rPr>
          <w:rFonts w:ascii="Times New Roman" w:hAnsi="Times New Roman" w:cs="Times New Roman"/>
          <w:sz w:val="24"/>
          <w:szCs w:val="24"/>
        </w:rPr>
        <w:t>Although these findings</w:t>
      </w:r>
      <w:r w:rsidR="000E5DD9" w:rsidRPr="00E73F5F">
        <w:rPr>
          <w:rFonts w:ascii="Times New Roman" w:hAnsi="Times New Roman" w:cs="Times New Roman"/>
          <w:sz w:val="24"/>
          <w:szCs w:val="24"/>
        </w:rPr>
        <w:t xml:space="preserve"> </w:t>
      </w:r>
      <w:r w:rsidR="00BF2949" w:rsidRPr="00E73F5F">
        <w:rPr>
          <w:rFonts w:ascii="Times New Roman" w:hAnsi="Times New Roman" w:cs="Times New Roman"/>
          <w:sz w:val="24"/>
          <w:szCs w:val="24"/>
        </w:rPr>
        <w:t xml:space="preserve">imply </w:t>
      </w:r>
      <w:r w:rsidR="000E5DD9" w:rsidRPr="00E73F5F">
        <w:rPr>
          <w:rFonts w:ascii="Times New Roman" w:hAnsi="Times New Roman" w:cs="Times New Roman"/>
          <w:sz w:val="24"/>
          <w:szCs w:val="24"/>
        </w:rPr>
        <w:t>that</w:t>
      </w:r>
      <w:r w:rsidRPr="00E73F5F">
        <w:rPr>
          <w:rFonts w:ascii="Times New Roman" w:hAnsi="Times New Roman" w:cs="Times New Roman"/>
          <w:sz w:val="24"/>
          <w:szCs w:val="24"/>
        </w:rPr>
        <w:t xml:space="preserve"> </w:t>
      </w:r>
      <w:r w:rsidR="00D31CB0" w:rsidRPr="00E73F5F">
        <w:rPr>
          <w:rFonts w:ascii="Times New Roman" w:hAnsi="Times New Roman" w:cs="Times New Roman"/>
          <w:sz w:val="24"/>
          <w:szCs w:val="24"/>
        </w:rPr>
        <w:t>IA</w:t>
      </w:r>
      <w:r w:rsidR="008F14D6" w:rsidRPr="00E73F5F">
        <w:rPr>
          <w:rFonts w:ascii="Times New Roman" w:hAnsi="Times New Roman" w:cs="Times New Roman"/>
          <w:sz w:val="24"/>
          <w:szCs w:val="24"/>
        </w:rPr>
        <w:t>cc</w:t>
      </w:r>
      <w:r w:rsidR="00D31CB0" w:rsidRPr="00E73F5F">
        <w:rPr>
          <w:rFonts w:ascii="Times New Roman" w:hAnsi="Times New Roman" w:cs="Times New Roman"/>
          <w:sz w:val="24"/>
          <w:szCs w:val="24"/>
        </w:rPr>
        <w:t xml:space="preserve"> </w:t>
      </w:r>
      <w:r w:rsidR="009B6FCF" w:rsidRPr="00E73F5F">
        <w:rPr>
          <w:rFonts w:ascii="Times New Roman" w:hAnsi="Times New Roman" w:cs="Times New Roman"/>
          <w:sz w:val="24"/>
          <w:szCs w:val="24"/>
        </w:rPr>
        <w:t>can be</w:t>
      </w:r>
      <w:r w:rsidR="00D31CB0" w:rsidRPr="00E73F5F">
        <w:rPr>
          <w:rFonts w:ascii="Times New Roman" w:hAnsi="Times New Roman" w:cs="Times New Roman"/>
          <w:sz w:val="24"/>
          <w:szCs w:val="24"/>
        </w:rPr>
        <w:t xml:space="preserve"> considered </w:t>
      </w:r>
      <w:r w:rsidR="009B6FCF" w:rsidRPr="00E73F5F">
        <w:rPr>
          <w:rFonts w:ascii="Times New Roman" w:hAnsi="Times New Roman" w:cs="Times New Roman"/>
          <w:sz w:val="24"/>
          <w:szCs w:val="24"/>
        </w:rPr>
        <w:t>as a</w:t>
      </w:r>
      <w:r w:rsidR="00D31CB0" w:rsidRPr="00E73F5F">
        <w:rPr>
          <w:rFonts w:ascii="Times New Roman" w:hAnsi="Times New Roman" w:cs="Times New Roman"/>
          <w:sz w:val="24"/>
          <w:szCs w:val="24"/>
        </w:rPr>
        <w:t xml:space="preserve"> trait</w:t>
      </w:r>
      <w:r w:rsidR="009B6FCF" w:rsidRPr="00E73F5F">
        <w:rPr>
          <w:rFonts w:ascii="Times New Roman" w:hAnsi="Times New Roman" w:cs="Times New Roman"/>
          <w:sz w:val="24"/>
          <w:szCs w:val="24"/>
        </w:rPr>
        <w:t>-</w:t>
      </w:r>
      <w:r w:rsidR="00D31CB0" w:rsidRPr="00E73F5F">
        <w:rPr>
          <w:rFonts w:ascii="Times New Roman" w:hAnsi="Times New Roman" w:cs="Times New Roman"/>
          <w:sz w:val="24"/>
          <w:szCs w:val="24"/>
        </w:rPr>
        <w:t>like characteristic</w:t>
      </w:r>
      <w:r w:rsidR="00E37CCF" w:rsidRPr="00E73F5F">
        <w:rPr>
          <w:rFonts w:ascii="Times New Roman" w:hAnsi="Times New Roman" w:cs="Times New Roman"/>
          <w:sz w:val="24"/>
          <w:szCs w:val="24"/>
        </w:rPr>
        <w:t xml:space="preserve"> with high test-retest reliability (e.g. Werner, Kerschreiter, Kindermann &amp; Duschek, 2013)</w:t>
      </w:r>
      <w:r w:rsidR="00D31CB0" w:rsidRPr="00E73F5F">
        <w:rPr>
          <w:rFonts w:ascii="Times New Roman" w:hAnsi="Times New Roman" w:cs="Times New Roman"/>
          <w:sz w:val="24"/>
          <w:szCs w:val="24"/>
        </w:rPr>
        <w:t xml:space="preserve">, recent studies have shown </w:t>
      </w:r>
      <w:r w:rsidR="000553AB" w:rsidRPr="00E73F5F">
        <w:rPr>
          <w:rFonts w:ascii="Times New Roman" w:hAnsi="Times New Roman" w:cs="Times New Roman"/>
          <w:sz w:val="24"/>
          <w:szCs w:val="24"/>
        </w:rPr>
        <w:t xml:space="preserve">temporary </w:t>
      </w:r>
      <w:r w:rsidR="00D31CB0" w:rsidRPr="00E73F5F">
        <w:rPr>
          <w:rFonts w:ascii="Times New Roman" w:hAnsi="Times New Roman" w:cs="Times New Roman"/>
          <w:sz w:val="24"/>
          <w:szCs w:val="24"/>
        </w:rPr>
        <w:t>state-like changes in IA</w:t>
      </w:r>
      <w:r w:rsidR="008F14D6" w:rsidRPr="00E73F5F">
        <w:rPr>
          <w:rFonts w:ascii="Times New Roman" w:hAnsi="Times New Roman" w:cs="Times New Roman"/>
          <w:sz w:val="24"/>
          <w:szCs w:val="24"/>
        </w:rPr>
        <w:t>cc</w:t>
      </w:r>
      <w:r w:rsidR="00D31CB0" w:rsidRPr="00E73F5F">
        <w:rPr>
          <w:rFonts w:ascii="Times New Roman" w:hAnsi="Times New Roman" w:cs="Times New Roman"/>
          <w:sz w:val="24"/>
          <w:szCs w:val="24"/>
        </w:rPr>
        <w:t xml:space="preserve"> </w:t>
      </w:r>
      <w:r w:rsidR="00BF2949" w:rsidRPr="00E73F5F">
        <w:rPr>
          <w:rFonts w:ascii="Times New Roman" w:hAnsi="Times New Roman" w:cs="Times New Roman"/>
          <w:sz w:val="24"/>
          <w:szCs w:val="24"/>
        </w:rPr>
        <w:t xml:space="preserve">as a function of </w:t>
      </w:r>
      <w:r w:rsidR="00D31CB0" w:rsidRPr="00E73F5F">
        <w:rPr>
          <w:rFonts w:ascii="Times New Roman" w:hAnsi="Times New Roman" w:cs="Times New Roman"/>
          <w:sz w:val="24"/>
          <w:szCs w:val="24"/>
        </w:rPr>
        <w:t xml:space="preserve">different manipulations. For example, </w:t>
      </w:r>
      <w:r w:rsidR="00194C83" w:rsidRPr="00E73F5F">
        <w:rPr>
          <w:rFonts w:ascii="Times New Roman" w:hAnsi="Times New Roman" w:cs="Times New Roman"/>
          <w:sz w:val="24"/>
          <w:szCs w:val="24"/>
        </w:rPr>
        <w:t>IA</w:t>
      </w:r>
      <w:r w:rsidR="008F14D6" w:rsidRPr="00E73F5F">
        <w:rPr>
          <w:rFonts w:ascii="Times New Roman" w:hAnsi="Times New Roman" w:cs="Times New Roman"/>
          <w:sz w:val="24"/>
          <w:szCs w:val="24"/>
        </w:rPr>
        <w:t>cc</w:t>
      </w:r>
      <w:r w:rsidR="00194C83" w:rsidRPr="00E73F5F">
        <w:rPr>
          <w:rFonts w:ascii="Times New Roman" w:hAnsi="Times New Roman" w:cs="Times New Roman"/>
          <w:sz w:val="24"/>
          <w:szCs w:val="24"/>
        </w:rPr>
        <w:t xml:space="preserve"> can be increased by </w:t>
      </w:r>
      <w:r w:rsidR="00BF2949" w:rsidRPr="00E73F5F">
        <w:rPr>
          <w:rFonts w:ascii="Times New Roman" w:hAnsi="Times New Roman" w:cs="Times New Roman"/>
          <w:sz w:val="24"/>
          <w:szCs w:val="24"/>
        </w:rPr>
        <w:t xml:space="preserve">viewing (a) </w:t>
      </w:r>
      <w:r w:rsidR="00194C83" w:rsidRPr="00E73F5F">
        <w:rPr>
          <w:rFonts w:ascii="Times New Roman" w:hAnsi="Times New Roman" w:cs="Times New Roman"/>
          <w:sz w:val="24"/>
          <w:szCs w:val="24"/>
        </w:rPr>
        <w:t>one’s reflection in the mirror (</w:t>
      </w:r>
      <w:r w:rsidR="00BF2949" w:rsidRPr="00E73F5F">
        <w:rPr>
          <w:rFonts w:ascii="Times New Roman" w:hAnsi="Times New Roman" w:cs="Times New Roman"/>
          <w:sz w:val="24"/>
          <w:szCs w:val="24"/>
        </w:rPr>
        <w:t xml:space="preserve">Ainley, Tajadura-Jiménez, Fotopoulou and Tsakiris, 2012; </w:t>
      </w:r>
      <w:r w:rsidR="008B5F17" w:rsidRPr="00E73F5F">
        <w:rPr>
          <w:rFonts w:ascii="Times New Roman" w:hAnsi="Times New Roman" w:cs="Times New Roman"/>
          <w:sz w:val="24"/>
          <w:szCs w:val="24"/>
        </w:rPr>
        <w:t>Weisz, Balazs, &amp; Adam, 1988</w:t>
      </w:r>
      <w:r w:rsidR="00194C83" w:rsidRPr="00E73F5F">
        <w:rPr>
          <w:rFonts w:ascii="Times New Roman" w:hAnsi="Times New Roman" w:cs="Times New Roman"/>
          <w:sz w:val="24"/>
          <w:szCs w:val="24"/>
        </w:rPr>
        <w:t xml:space="preserve">), </w:t>
      </w:r>
      <w:r w:rsidR="00BF2949" w:rsidRPr="00E73F5F">
        <w:rPr>
          <w:rFonts w:ascii="Times New Roman" w:hAnsi="Times New Roman" w:cs="Times New Roman"/>
          <w:sz w:val="24"/>
          <w:szCs w:val="24"/>
        </w:rPr>
        <w:t xml:space="preserve">(b) </w:t>
      </w:r>
      <w:r w:rsidR="00194C83" w:rsidRPr="00E73F5F">
        <w:rPr>
          <w:rFonts w:ascii="Times New Roman" w:hAnsi="Times New Roman" w:cs="Times New Roman"/>
          <w:sz w:val="24"/>
          <w:szCs w:val="24"/>
        </w:rPr>
        <w:t xml:space="preserve">one’s own photograph </w:t>
      </w:r>
      <w:r w:rsidR="00CF0513" w:rsidRPr="00E73F5F">
        <w:rPr>
          <w:rFonts w:ascii="Times New Roman" w:hAnsi="Times New Roman" w:cs="Times New Roman"/>
          <w:sz w:val="24"/>
          <w:szCs w:val="24"/>
        </w:rPr>
        <w:t>(Maister</w:t>
      </w:r>
      <w:r w:rsidR="007C1F84" w:rsidRPr="00E73F5F">
        <w:rPr>
          <w:rFonts w:ascii="Times New Roman" w:hAnsi="Times New Roman" w:cs="Times New Roman"/>
          <w:sz w:val="24"/>
          <w:szCs w:val="24"/>
        </w:rPr>
        <w:t xml:space="preserve"> &amp; Tsakiris, 2014</w:t>
      </w:r>
      <w:r w:rsidR="00CF0513" w:rsidRPr="00E73F5F">
        <w:rPr>
          <w:rFonts w:ascii="Times New Roman" w:hAnsi="Times New Roman" w:cs="Times New Roman"/>
          <w:sz w:val="24"/>
          <w:szCs w:val="24"/>
        </w:rPr>
        <w:t>)</w:t>
      </w:r>
      <w:r w:rsidR="004045DD" w:rsidRPr="00E73F5F">
        <w:rPr>
          <w:rFonts w:ascii="Times New Roman" w:hAnsi="Times New Roman" w:cs="Times New Roman"/>
          <w:sz w:val="24"/>
          <w:szCs w:val="24"/>
        </w:rPr>
        <w:t>,</w:t>
      </w:r>
      <w:r w:rsidR="00CF0513" w:rsidRPr="00E73F5F">
        <w:rPr>
          <w:rFonts w:ascii="Times New Roman" w:hAnsi="Times New Roman" w:cs="Times New Roman"/>
          <w:sz w:val="24"/>
          <w:szCs w:val="24"/>
        </w:rPr>
        <w:t xml:space="preserve"> </w:t>
      </w:r>
      <w:r w:rsidR="00194C83" w:rsidRPr="00E73F5F">
        <w:rPr>
          <w:rFonts w:ascii="Times New Roman" w:hAnsi="Times New Roman" w:cs="Times New Roman"/>
          <w:sz w:val="24"/>
          <w:szCs w:val="24"/>
        </w:rPr>
        <w:t xml:space="preserve">or </w:t>
      </w:r>
      <w:r w:rsidR="00BF2949" w:rsidRPr="00E73F5F">
        <w:rPr>
          <w:rFonts w:ascii="Times New Roman" w:hAnsi="Times New Roman" w:cs="Times New Roman"/>
          <w:sz w:val="24"/>
          <w:szCs w:val="24"/>
        </w:rPr>
        <w:t xml:space="preserve">(c) </w:t>
      </w:r>
      <w:r w:rsidR="00194C83" w:rsidRPr="00E73F5F">
        <w:rPr>
          <w:rFonts w:ascii="Times New Roman" w:hAnsi="Times New Roman" w:cs="Times New Roman"/>
          <w:sz w:val="24"/>
          <w:szCs w:val="24"/>
        </w:rPr>
        <w:t xml:space="preserve">words </w:t>
      </w:r>
      <w:r w:rsidR="00BF2949" w:rsidRPr="00E73F5F">
        <w:rPr>
          <w:rFonts w:ascii="Times New Roman" w:hAnsi="Times New Roman" w:cs="Times New Roman"/>
          <w:sz w:val="24"/>
          <w:szCs w:val="24"/>
        </w:rPr>
        <w:t>that</w:t>
      </w:r>
      <w:r w:rsidR="00194C83" w:rsidRPr="00E73F5F">
        <w:rPr>
          <w:rFonts w:ascii="Times New Roman" w:hAnsi="Times New Roman" w:cs="Times New Roman"/>
          <w:sz w:val="24"/>
          <w:szCs w:val="24"/>
        </w:rPr>
        <w:t xml:space="preserve"> are relevant to the self (Ainley, Maister, Brokfeld, Farmer &amp; Tsakiris, 2013</w:t>
      </w:r>
      <w:r w:rsidR="00CC1C04" w:rsidRPr="00E73F5F">
        <w:rPr>
          <w:rFonts w:ascii="Times New Roman" w:hAnsi="Times New Roman" w:cs="Times New Roman"/>
          <w:sz w:val="24"/>
          <w:szCs w:val="24"/>
        </w:rPr>
        <w:t xml:space="preserve">). </w:t>
      </w:r>
      <w:r w:rsidR="00194C83" w:rsidRPr="00E73F5F">
        <w:rPr>
          <w:rFonts w:ascii="Times New Roman" w:hAnsi="Times New Roman" w:cs="Times New Roman"/>
          <w:sz w:val="24"/>
          <w:szCs w:val="24"/>
        </w:rPr>
        <w:t>In all of these experiments</w:t>
      </w:r>
      <w:r w:rsidR="00CF0513" w:rsidRPr="00E73F5F">
        <w:rPr>
          <w:rFonts w:ascii="Times New Roman" w:hAnsi="Times New Roman" w:cs="Times New Roman"/>
          <w:sz w:val="24"/>
          <w:szCs w:val="24"/>
        </w:rPr>
        <w:t>,</w:t>
      </w:r>
      <w:r w:rsidR="00194C83" w:rsidRPr="00E73F5F">
        <w:rPr>
          <w:rFonts w:ascii="Times New Roman" w:hAnsi="Times New Roman" w:cs="Times New Roman"/>
          <w:sz w:val="24"/>
          <w:szCs w:val="24"/>
        </w:rPr>
        <w:t xml:space="preserve"> IA</w:t>
      </w:r>
      <w:r w:rsidR="008F14D6" w:rsidRPr="00E73F5F">
        <w:rPr>
          <w:rFonts w:ascii="Times New Roman" w:hAnsi="Times New Roman" w:cs="Times New Roman"/>
          <w:sz w:val="24"/>
          <w:szCs w:val="24"/>
        </w:rPr>
        <w:t>cc</w:t>
      </w:r>
      <w:r w:rsidR="00194C83" w:rsidRPr="00E73F5F">
        <w:rPr>
          <w:rFonts w:ascii="Times New Roman" w:hAnsi="Times New Roman" w:cs="Times New Roman"/>
          <w:sz w:val="24"/>
          <w:szCs w:val="24"/>
        </w:rPr>
        <w:t xml:space="preserve"> </w:t>
      </w:r>
      <w:r w:rsidR="00CF0513" w:rsidRPr="00E73F5F">
        <w:rPr>
          <w:rFonts w:ascii="Times New Roman" w:hAnsi="Times New Roman" w:cs="Times New Roman"/>
          <w:sz w:val="24"/>
          <w:szCs w:val="24"/>
        </w:rPr>
        <w:t xml:space="preserve">was enhanced when one’s attention was directed to self-related information, regardless </w:t>
      </w:r>
      <w:r w:rsidR="00CF0513" w:rsidRPr="00E73F5F">
        <w:rPr>
          <w:rFonts w:ascii="Times New Roman" w:hAnsi="Times New Roman" w:cs="Times New Roman"/>
          <w:sz w:val="24"/>
          <w:szCs w:val="24"/>
        </w:rPr>
        <w:lastRenderedPageBreak/>
        <w:t xml:space="preserve">of whether that information took the form of facial information or of verbal semantic information. </w:t>
      </w:r>
      <w:r w:rsidR="000553AB" w:rsidRPr="00E73F5F">
        <w:rPr>
          <w:rFonts w:ascii="Times New Roman" w:hAnsi="Times New Roman" w:cs="Times New Roman"/>
          <w:sz w:val="24"/>
          <w:szCs w:val="24"/>
        </w:rPr>
        <w:t>Notabl</w:t>
      </w:r>
      <w:r w:rsidR="00CF0513" w:rsidRPr="00E73F5F">
        <w:rPr>
          <w:rFonts w:ascii="Times New Roman" w:hAnsi="Times New Roman" w:cs="Times New Roman"/>
          <w:sz w:val="24"/>
          <w:szCs w:val="24"/>
        </w:rPr>
        <w:t>y</w:t>
      </w:r>
      <w:r w:rsidR="006E6FCD" w:rsidRPr="00E73F5F">
        <w:rPr>
          <w:rFonts w:ascii="Times New Roman" w:hAnsi="Times New Roman" w:cs="Times New Roman"/>
          <w:sz w:val="24"/>
          <w:szCs w:val="24"/>
        </w:rPr>
        <w:t>,</w:t>
      </w:r>
      <w:r w:rsidR="000553AB" w:rsidRPr="00E73F5F">
        <w:rPr>
          <w:rFonts w:ascii="Times New Roman" w:hAnsi="Times New Roman" w:cs="Times New Roman"/>
          <w:sz w:val="24"/>
          <w:szCs w:val="24"/>
        </w:rPr>
        <w:t xml:space="preserve"> across </w:t>
      </w:r>
      <w:r w:rsidR="006E6FCD" w:rsidRPr="00E73F5F">
        <w:rPr>
          <w:rFonts w:ascii="Times New Roman" w:hAnsi="Times New Roman" w:cs="Times New Roman"/>
          <w:sz w:val="24"/>
          <w:szCs w:val="24"/>
        </w:rPr>
        <w:t xml:space="preserve">these studies the changes </w:t>
      </w:r>
      <w:r w:rsidR="00787F8A" w:rsidRPr="00E73F5F">
        <w:rPr>
          <w:rFonts w:ascii="Times New Roman" w:hAnsi="Times New Roman" w:cs="Times New Roman"/>
          <w:sz w:val="24"/>
          <w:szCs w:val="24"/>
        </w:rPr>
        <w:t>in</w:t>
      </w:r>
      <w:r w:rsidR="006E6FCD" w:rsidRPr="00E73F5F">
        <w:rPr>
          <w:rFonts w:ascii="Times New Roman" w:hAnsi="Times New Roman" w:cs="Times New Roman"/>
          <w:sz w:val="24"/>
          <w:szCs w:val="24"/>
        </w:rPr>
        <w:t xml:space="preserve"> IA</w:t>
      </w:r>
      <w:r w:rsidR="009A6BCE" w:rsidRPr="00E73F5F">
        <w:rPr>
          <w:rFonts w:ascii="Times New Roman" w:hAnsi="Times New Roman" w:cs="Times New Roman"/>
          <w:sz w:val="24"/>
          <w:szCs w:val="24"/>
        </w:rPr>
        <w:t>cc</w:t>
      </w:r>
      <w:r w:rsidR="006E6FCD" w:rsidRPr="00E73F5F">
        <w:rPr>
          <w:rFonts w:ascii="Times New Roman" w:hAnsi="Times New Roman" w:cs="Times New Roman"/>
          <w:sz w:val="24"/>
          <w:szCs w:val="24"/>
        </w:rPr>
        <w:t xml:space="preserve"> seem to appear only </w:t>
      </w:r>
      <w:r w:rsidR="00787F8A" w:rsidRPr="00E73F5F">
        <w:rPr>
          <w:rFonts w:ascii="Times New Roman" w:hAnsi="Times New Roman" w:cs="Times New Roman"/>
          <w:sz w:val="24"/>
          <w:szCs w:val="24"/>
        </w:rPr>
        <w:t>in</w:t>
      </w:r>
      <w:r w:rsidR="006E6FCD" w:rsidRPr="00E73F5F">
        <w:rPr>
          <w:rFonts w:ascii="Times New Roman" w:hAnsi="Times New Roman" w:cs="Times New Roman"/>
          <w:sz w:val="24"/>
          <w:szCs w:val="24"/>
        </w:rPr>
        <w:t xml:space="preserve"> individuals </w:t>
      </w:r>
      <w:r w:rsidR="00787F8A" w:rsidRPr="00E73F5F">
        <w:rPr>
          <w:rFonts w:ascii="Times New Roman" w:hAnsi="Times New Roman" w:cs="Times New Roman"/>
          <w:sz w:val="24"/>
          <w:szCs w:val="24"/>
        </w:rPr>
        <w:t>with</w:t>
      </w:r>
      <w:r w:rsidR="006E6FCD" w:rsidRPr="00E73F5F">
        <w:rPr>
          <w:rFonts w:ascii="Times New Roman" w:hAnsi="Times New Roman" w:cs="Times New Roman"/>
          <w:sz w:val="24"/>
          <w:szCs w:val="24"/>
        </w:rPr>
        <w:t xml:space="preserve"> low baseline IA</w:t>
      </w:r>
      <w:r w:rsidR="008F14D6" w:rsidRPr="00E73F5F">
        <w:rPr>
          <w:rFonts w:ascii="Times New Roman" w:hAnsi="Times New Roman" w:cs="Times New Roman"/>
          <w:sz w:val="24"/>
          <w:szCs w:val="24"/>
        </w:rPr>
        <w:t>cc</w:t>
      </w:r>
      <w:r w:rsidR="00E37CCF" w:rsidRPr="00E73F5F">
        <w:rPr>
          <w:rFonts w:ascii="Times New Roman" w:hAnsi="Times New Roman" w:cs="Times New Roman"/>
          <w:sz w:val="24"/>
          <w:szCs w:val="24"/>
        </w:rPr>
        <w:t xml:space="preserve"> (as measured when participants passively view a blank screen)</w:t>
      </w:r>
      <w:r w:rsidR="006E6FCD" w:rsidRPr="00E73F5F">
        <w:rPr>
          <w:rFonts w:ascii="Times New Roman" w:hAnsi="Times New Roman" w:cs="Times New Roman"/>
          <w:sz w:val="24"/>
          <w:szCs w:val="24"/>
        </w:rPr>
        <w:t>, which suggests</w:t>
      </w:r>
      <w:r w:rsidR="000E5DD9" w:rsidRPr="00E73F5F">
        <w:rPr>
          <w:rFonts w:ascii="Times New Roman" w:hAnsi="Times New Roman" w:cs="Times New Roman"/>
          <w:sz w:val="24"/>
          <w:szCs w:val="24"/>
        </w:rPr>
        <w:t xml:space="preserve"> </w:t>
      </w:r>
      <w:r w:rsidR="00424160" w:rsidRPr="00E73F5F">
        <w:rPr>
          <w:rFonts w:ascii="Times New Roman" w:hAnsi="Times New Roman" w:cs="Times New Roman"/>
          <w:sz w:val="24"/>
          <w:szCs w:val="24"/>
        </w:rPr>
        <w:t>a ceiling effect at the</w:t>
      </w:r>
      <w:r w:rsidR="00255324" w:rsidRPr="00E73F5F">
        <w:rPr>
          <w:rFonts w:ascii="Times New Roman" w:hAnsi="Times New Roman" w:cs="Times New Roman"/>
          <w:sz w:val="24"/>
          <w:szCs w:val="24"/>
        </w:rPr>
        <w:t xml:space="preserve"> group</w:t>
      </w:r>
      <w:r w:rsidR="00424160" w:rsidRPr="00E73F5F">
        <w:rPr>
          <w:rFonts w:ascii="Times New Roman" w:hAnsi="Times New Roman" w:cs="Times New Roman"/>
          <w:sz w:val="24"/>
          <w:szCs w:val="24"/>
        </w:rPr>
        <w:t xml:space="preserve"> with high IA</w:t>
      </w:r>
      <w:r w:rsidR="008F14D6" w:rsidRPr="00E73F5F">
        <w:rPr>
          <w:rFonts w:ascii="Times New Roman" w:hAnsi="Times New Roman" w:cs="Times New Roman"/>
          <w:sz w:val="24"/>
          <w:szCs w:val="24"/>
        </w:rPr>
        <w:t>cc</w:t>
      </w:r>
      <w:r w:rsidR="00A64C5A" w:rsidRPr="00E73F5F">
        <w:rPr>
          <w:rFonts w:ascii="Times New Roman" w:hAnsi="Times New Roman" w:cs="Times New Roman"/>
          <w:sz w:val="24"/>
          <w:szCs w:val="24"/>
        </w:rPr>
        <w:t xml:space="preserve"> and probably a less malleable self-representation in response to exteroceptive signals</w:t>
      </w:r>
      <w:r w:rsidR="008F14D6" w:rsidRPr="00E73F5F">
        <w:rPr>
          <w:rFonts w:ascii="Times New Roman" w:hAnsi="Times New Roman" w:cs="Times New Roman"/>
          <w:sz w:val="24"/>
          <w:szCs w:val="24"/>
        </w:rPr>
        <w:t xml:space="preserve"> </w:t>
      </w:r>
      <w:r w:rsidR="00787F8A" w:rsidRPr="00E73F5F">
        <w:rPr>
          <w:rFonts w:ascii="Times New Roman" w:hAnsi="Times New Roman" w:cs="Times New Roman"/>
          <w:sz w:val="24"/>
          <w:szCs w:val="24"/>
        </w:rPr>
        <w:t xml:space="preserve">among participants high in Iacc </w:t>
      </w:r>
      <w:r w:rsidR="008F14D6" w:rsidRPr="00E73F5F">
        <w:rPr>
          <w:rFonts w:ascii="Times New Roman" w:hAnsi="Times New Roman" w:cs="Times New Roman"/>
          <w:sz w:val="24"/>
          <w:szCs w:val="24"/>
        </w:rPr>
        <w:t>(Tajadura-Jimenez &amp; Tsakiris, 2014; Tsakiris, Tajadura-Jimenez &amp; Costantini, 2011)</w:t>
      </w:r>
      <w:r w:rsidR="00A64C5A" w:rsidRPr="00E73F5F">
        <w:rPr>
          <w:rFonts w:ascii="Times New Roman" w:hAnsi="Times New Roman" w:cs="Times New Roman"/>
          <w:sz w:val="24"/>
          <w:szCs w:val="24"/>
        </w:rPr>
        <w:t>.</w:t>
      </w:r>
      <w:r w:rsidR="002265D5" w:rsidRPr="00E73F5F">
        <w:rPr>
          <w:rFonts w:ascii="Times New Roman" w:hAnsi="Times New Roman" w:cs="Times New Roman"/>
          <w:sz w:val="24"/>
          <w:szCs w:val="24"/>
        </w:rPr>
        <w:t xml:space="preserve"> However, it is important to note that the distinction between state and trait components of IAcc have not yet been fully elucidated.</w:t>
      </w:r>
    </w:p>
    <w:p w14:paraId="2E276F93" w14:textId="659021A4" w:rsidR="002E3D48" w:rsidRPr="00E73F5F" w:rsidRDefault="00200E90" w:rsidP="00E7314F">
      <w:pPr>
        <w:spacing w:line="480" w:lineRule="auto"/>
        <w:ind w:firstLine="720"/>
        <w:rPr>
          <w:rFonts w:ascii="Times New Roman" w:hAnsi="Times New Roman" w:cs="Times New Roman"/>
          <w:sz w:val="24"/>
          <w:szCs w:val="24"/>
        </w:rPr>
      </w:pPr>
      <w:r w:rsidRPr="00E73F5F">
        <w:rPr>
          <w:rFonts w:ascii="Times New Roman" w:hAnsi="Times New Roman" w:cs="Times New Roman"/>
          <w:sz w:val="24"/>
          <w:szCs w:val="24"/>
        </w:rPr>
        <w:t>While these</w:t>
      </w:r>
      <w:r w:rsidR="00D31CB0" w:rsidRPr="00E73F5F">
        <w:rPr>
          <w:rFonts w:ascii="Times New Roman" w:hAnsi="Times New Roman" w:cs="Times New Roman"/>
          <w:sz w:val="24"/>
          <w:szCs w:val="24"/>
        </w:rPr>
        <w:t xml:space="preserve"> p</w:t>
      </w:r>
      <w:r w:rsidR="00194C83" w:rsidRPr="00E73F5F">
        <w:rPr>
          <w:rFonts w:ascii="Times New Roman" w:hAnsi="Times New Roman" w:cs="Times New Roman"/>
          <w:sz w:val="24"/>
          <w:szCs w:val="24"/>
        </w:rPr>
        <w:t>revious</w:t>
      </w:r>
      <w:r w:rsidR="00744064" w:rsidRPr="00E73F5F">
        <w:rPr>
          <w:rFonts w:ascii="Times New Roman" w:hAnsi="Times New Roman" w:cs="Times New Roman"/>
          <w:sz w:val="24"/>
          <w:szCs w:val="24"/>
        </w:rPr>
        <w:t xml:space="preserve"> studies highlight </w:t>
      </w:r>
      <w:r w:rsidR="00244C60" w:rsidRPr="00E73F5F">
        <w:rPr>
          <w:rFonts w:ascii="Times New Roman" w:hAnsi="Times New Roman" w:cs="Times New Roman"/>
          <w:sz w:val="24"/>
          <w:szCs w:val="24"/>
        </w:rPr>
        <w:t xml:space="preserve">that </w:t>
      </w:r>
      <w:r w:rsidR="008F14D6" w:rsidRPr="00E73F5F">
        <w:rPr>
          <w:rFonts w:ascii="Times New Roman" w:hAnsi="Times New Roman" w:cs="Times New Roman"/>
          <w:sz w:val="24"/>
          <w:szCs w:val="24"/>
        </w:rPr>
        <w:t>IAcc</w:t>
      </w:r>
      <w:r w:rsidR="00244C60" w:rsidRPr="00E73F5F">
        <w:rPr>
          <w:rFonts w:ascii="Times New Roman" w:hAnsi="Times New Roman" w:cs="Times New Roman"/>
          <w:sz w:val="24"/>
          <w:szCs w:val="24"/>
        </w:rPr>
        <w:t xml:space="preserve"> can be increased </w:t>
      </w:r>
      <w:r w:rsidR="00DD3AD8" w:rsidRPr="00E73F5F">
        <w:rPr>
          <w:rFonts w:ascii="Times New Roman" w:hAnsi="Times New Roman" w:cs="Times New Roman"/>
          <w:sz w:val="24"/>
          <w:szCs w:val="24"/>
        </w:rPr>
        <w:t>with self-focus</w:t>
      </w:r>
      <w:r w:rsidR="00244C60" w:rsidRPr="00E73F5F">
        <w:rPr>
          <w:rFonts w:ascii="Times New Roman" w:hAnsi="Times New Roman" w:cs="Times New Roman"/>
          <w:sz w:val="24"/>
          <w:szCs w:val="24"/>
        </w:rPr>
        <w:t xml:space="preserve">, they only </w:t>
      </w:r>
      <w:r w:rsidR="00A5642D" w:rsidRPr="00E73F5F">
        <w:rPr>
          <w:rFonts w:ascii="Times New Roman" w:hAnsi="Times New Roman" w:cs="Times New Roman"/>
          <w:sz w:val="24"/>
          <w:szCs w:val="24"/>
        </w:rPr>
        <w:t xml:space="preserve">contrasted self-focus with </w:t>
      </w:r>
      <w:r w:rsidR="00E9370F" w:rsidRPr="00E73F5F">
        <w:rPr>
          <w:rFonts w:ascii="Times New Roman" w:hAnsi="Times New Roman" w:cs="Times New Roman"/>
          <w:sz w:val="24"/>
          <w:szCs w:val="24"/>
        </w:rPr>
        <w:t xml:space="preserve">attention </w:t>
      </w:r>
      <w:r w:rsidR="00A5642D" w:rsidRPr="00E73F5F">
        <w:rPr>
          <w:rFonts w:ascii="Times New Roman" w:hAnsi="Times New Roman" w:cs="Times New Roman"/>
          <w:sz w:val="24"/>
          <w:szCs w:val="24"/>
        </w:rPr>
        <w:t>directed to unfamiliar others</w:t>
      </w:r>
      <w:r w:rsidR="009F26D2" w:rsidRPr="00E73F5F">
        <w:rPr>
          <w:rFonts w:ascii="Times New Roman" w:hAnsi="Times New Roman" w:cs="Times New Roman"/>
          <w:sz w:val="24"/>
          <w:szCs w:val="24"/>
        </w:rPr>
        <w:t xml:space="preserve">. </w:t>
      </w:r>
      <w:r w:rsidR="00F4696F" w:rsidRPr="00E73F5F">
        <w:rPr>
          <w:rFonts w:ascii="Times New Roman" w:hAnsi="Times New Roman" w:cs="Times New Roman"/>
          <w:sz w:val="24"/>
          <w:szCs w:val="24"/>
        </w:rPr>
        <w:t xml:space="preserve">An important point, not considered by previous studies, </w:t>
      </w:r>
      <w:r w:rsidR="004A6182" w:rsidRPr="00E73F5F">
        <w:rPr>
          <w:rFonts w:ascii="Times New Roman" w:hAnsi="Times New Roman" w:cs="Times New Roman"/>
          <w:sz w:val="24"/>
          <w:szCs w:val="24"/>
        </w:rPr>
        <w:t xml:space="preserve">is that </w:t>
      </w:r>
      <w:r w:rsidR="009F26D2" w:rsidRPr="00E73F5F">
        <w:rPr>
          <w:rFonts w:ascii="Times New Roman" w:hAnsi="Times New Roman" w:cs="Times New Roman"/>
          <w:sz w:val="24"/>
          <w:szCs w:val="24"/>
        </w:rPr>
        <w:t xml:space="preserve">self-representation </w:t>
      </w:r>
      <w:r w:rsidR="004A6182" w:rsidRPr="00E73F5F">
        <w:rPr>
          <w:rFonts w:ascii="Times New Roman" w:hAnsi="Times New Roman" w:cs="Times New Roman"/>
          <w:sz w:val="24"/>
          <w:szCs w:val="24"/>
        </w:rPr>
        <w:t>can change</w:t>
      </w:r>
      <w:r w:rsidR="009F26D2" w:rsidRPr="00E73F5F">
        <w:rPr>
          <w:rFonts w:ascii="Times New Roman" w:hAnsi="Times New Roman" w:cs="Times New Roman"/>
          <w:sz w:val="24"/>
          <w:szCs w:val="24"/>
        </w:rPr>
        <w:t xml:space="preserve"> depending on the </w:t>
      </w:r>
      <w:r w:rsidR="00CD34E1" w:rsidRPr="00E73F5F">
        <w:rPr>
          <w:rFonts w:ascii="Times New Roman" w:hAnsi="Times New Roman" w:cs="Times New Roman"/>
          <w:sz w:val="24"/>
          <w:szCs w:val="24"/>
        </w:rPr>
        <w:t xml:space="preserve">social </w:t>
      </w:r>
      <w:r w:rsidR="009F26D2" w:rsidRPr="00E73F5F">
        <w:rPr>
          <w:rFonts w:ascii="Times New Roman" w:hAnsi="Times New Roman" w:cs="Times New Roman"/>
          <w:sz w:val="24"/>
          <w:szCs w:val="24"/>
        </w:rPr>
        <w:t xml:space="preserve">context (Markus &amp; Wurf, 1987; </w:t>
      </w:r>
      <w:r w:rsidR="009F26D2" w:rsidRPr="00E73F5F">
        <w:rPr>
          <w:rStyle w:val="selectable"/>
          <w:rFonts w:ascii="Times New Roman" w:hAnsi="Times New Roman" w:cs="Times New Roman"/>
          <w:sz w:val="24"/>
          <w:szCs w:val="24"/>
        </w:rPr>
        <w:t>Turner, Oakes, Haslam, &amp; McGarty, 1994</w:t>
      </w:r>
      <w:r w:rsidR="009F26D2" w:rsidRPr="00E73F5F">
        <w:rPr>
          <w:rFonts w:ascii="Times New Roman" w:hAnsi="Times New Roman" w:cs="Times New Roman"/>
          <w:sz w:val="24"/>
          <w:szCs w:val="24"/>
        </w:rPr>
        <w:t>)</w:t>
      </w:r>
      <w:r w:rsidR="007A7777" w:rsidRPr="00E73F5F">
        <w:rPr>
          <w:rFonts w:ascii="Times New Roman" w:hAnsi="Times New Roman" w:cs="Times New Roman"/>
          <w:sz w:val="24"/>
          <w:szCs w:val="24"/>
        </w:rPr>
        <w:t xml:space="preserve">. In particular, when we are in the presence of significant others, </w:t>
      </w:r>
      <w:r w:rsidR="001F5431" w:rsidRPr="00E73F5F">
        <w:rPr>
          <w:rFonts w:ascii="Times New Roman" w:hAnsi="Times New Roman" w:cs="Times New Roman"/>
          <w:sz w:val="24"/>
          <w:szCs w:val="24"/>
        </w:rPr>
        <w:t xml:space="preserve">such as romantic partners or close friends, </w:t>
      </w:r>
      <w:r w:rsidR="007A7777" w:rsidRPr="00E73F5F">
        <w:rPr>
          <w:rFonts w:ascii="Times New Roman" w:hAnsi="Times New Roman" w:cs="Times New Roman"/>
          <w:sz w:val="24"/>
          <w:szCs w:val="24"/>
        </w:rPr>
        <w:t>a distinct self-experience, often referred to as the ‘relational self’, can be evoked</w:t>
      </w:r>
      <w:r w:rsidR="00F4696F" w:rsidRPr="00E73F5F">
        <w:rPr>
          <w:rFonts w:ascii="Times New Roman" w:hAnsi="Times New Roman" w:cs="Times New Roman"/>
          <w:sz w:val="24"/>
          <w:szCs w:val="24"/>
        </w:rPr>
        <w:t xml:space="preserve"> (e.g. Andersen &amp; Chen, 2002)</w:t>
      </w:r>
      <w:r w:rsidR="007A7777" w:rsidRPr="00E73F5F">
        <w:rPr>
          <w:rFonts w:ascii="Times New Roman" w:hAnsi="Times New Roman" w:cs="Times New Roman"/>
          <w:sz w:val="24"/>
          <w:szCs w:val="24"/>
        </w:rPr>
        <w:t xml:space="preserve">. </w:t>
      </w:r>
      <w:r w:rsidR="00942A17" w:rsidRPr="00E73F5F">
        <w:rPr>
          <w:rFonts w:ascii="Times New Roman" w:hAnsi="Times New Roman" w:cs="Times New Roman"/>
          <w:sz w:val="24"/>
          <w:szCs w:val="24"/>
        </w:rPr>
        <w:t xml:space="preserve">This relational self-experience is an internal, first-person awareness, which </w:t>
      </w:r>
      <w:r w:rsidR="00E9370F" w:rsidRPr="00E73F5F">
        <w:rPr>
          <w:rFonts w:ascii="Times New Roman" w:hAnsi="Times New Roman" w:cs="Times New Roman"/>
          <w:sz w:val="24"/>
          <w:szCs w:val="24"/>
        </w:rPr>
        <w:t>differs</w:t>
      </w:r>
      <w:r w:rsidR="00942A17" w:rsidRPr="00E73F5F">
        <w:rPr>
          <w:rFonts w:ascii="Times New Roman" w:hAnsi="Times New Roman" w:cs="Times New Roman"/>
          <w:sz w:val="24"/>
          <w:szCs w:val="24"/>
        </w:rPr>
        <w:t xml:space="preserve"> from an objectified, external self-representation</w:t>
      </w:r>
      <w:r w:rsidR="00E9370F" w:rsidRPr="00E73F5F">
        <w:rPr>
          <w:rFonts w:ascii="Times New Roman" w:hAnsi="Times New Roman" w:cs="Times New Roman"/>
          <w:sz w:val="24"/>
          <w:szCs w:val="24"/>
        </w:rPr>
        <w:t>,</w:t>
      </w:r>
      <w:r w:rsidR="00942A17" w:rsidRPr="00E73F5F">
        <w:rPr>
          <w:rFonts w:ascii="Times New Roman" w:hAnsi="Times New Roman" w:cs="Times New Roman"/>
          <w:sz w:val="24"/>
          <w:szCs w:val="24"/>
        </w:rPr>
        <w:t xml:space="preserve"> which may be elicited in certain other social contexts</w:t>
      </w:r>
      <w:r w:rsidR="00E9370F" w:rsidRPr="00E73F5F">
        <w:rPr>
          <w:rFonts w:ascii="Times New Roman" w:hAnsi="Times New Roman" w:cs="Times New Roman"/>
          <w:sz w:val="24"/>
          <w:szCs w:val="24"/>
        </w:rPr>
        <w:t xml:space="preserve">, such as </w:t>
      </w:r>
      <w:r w:rsidR="00942A17" w:rsidRPr="00E73F5F">
        <w:rPr>
          <w:rFonts w:ascii="Times New Roman" w:hAnsi="Times New Roman" w:cs="Times New Roman"/>
          <w:sz w:val="24"/>
          <w:szCs w:val="24"/>
        </w:rPr>
        <w:t>when being observed</w:t>
      </w:r>
      <w:r w:rsidR="00E9370F" w:rsidRPr="00E73F5F">
        <w:rPr>
          <w:rFonts w:ascii="Times New Roman" w:hAnsi="Times New Roman" w:cs="Times New Roman"/>
          <w:sz w:val="24"/>
          <w:szCs w:val="24"/>
        </w:rPr>
        <w:t xml:space="preserve"> (</w:t>
      </w:r>
      <w:r w:rsidR="00942A17" w:rsidRPr="00E73F5F">
        <w:rPr>
          <w:rFonts w:ascii="Times New Roman" w:hAnsi="Times New Roman" w:cs="Times New Roman"/>
          <w:sz w:val="24"/>
          <w:szCs w:val="24"/>
        </w:rPr>
        <w:t xml:space="preserve">Durlik, Cardini &amp; Tsakiris, 2014). </w:t>
      </w:r>
      <w:r w:rsidR="002929F2" w:rsidRPr="00E73F5F">
        <w:rPr>
          <w:rFonts w:ascii="Times New Roman" w:hAnsi="Times New Roman" w:cs="Times New Roman"/>
          <w:sz w:val="24"/>
          <w:szCs w:val="24"/>
        </w:rPr>
        <w:t>Relational selves can be automatically activated not only by the presence of the significant other, but also merely by their imagined or symbolic presence, and can differ quite strikingly from the way the self is represented in isolated, more individualistic contexts (see Chen, Boucher, &amp; Tapias, 2006, for review).</w:t>
      </w:r>
      <w:r w:rsidR="005A28D1" w:rsidRPr="00E73F5F">
        <w:rPr>
          <w:rFonts w:ascii="Times New Roman" w:hAnsi="Times New Roman" w:cs="Times New Roman"/>
          <w:sz w:val="24"/>
          <w:szCs w:val="24"/>
        </w:rPr>
        <w:t xml:space="preserve"> Thus, if being in the context of a romantic partner activates a </w:t>
      </w:r>
      <w:r w:rsidR="005A28D1" w:rsidRPr="00E73F5F">
        <w:rPr>
          <w:rFonts w:ascii="Times New Roman" w:hAnsi="Times New Roman" w:cs="Times New Roman"/>
          <w:i/>
          <w:sz w:val="24"/>
          <w:szCs w:val="24"/>
        </w:rPr>
        <w:t>relational</w:t>
      </w:r>
      <w:r w:rsidR="005A28D1" w:rsidRPr="00E73F5F">
        <w:rPr>
          <w:rFonts w:ascii="Times New Roman" w:hAnsi="Times New Roman" w:cs="Times New Roman"/>
          <w:sz w:val="24"/>
          <w:szCs w:val="24"/>
        </w:rPr>
        <w:t xml:space="preserve"> self-experience which is distinct </w:t>
      </w:r>
      <w:r w:rsidR="00E9370F" w:rsidRPr="00E73F5F">
        <w:rPr>
          <w:rFonts w:ascii="Times New Roman" w:hAnsi="Times New Roman" w:cs="Times New Roman"/>
          <w:sz w:val="24"/>
          <w:szCs w:val="24"/>
        </w:rPr>
        <w:t xml:space="preserve">from a non-relational self-experience activated </w:t>
      </w:r>
      <w:r w:rsidR="005A28D1" w:rsidRPr="00E73F5F">
        <w:rPr>
          <w:rFonts w:ascii="Times New Roman" w:hAnsi="Times New Roman" w:cs="Times New Roman"/>
          <w:sz w:val="24"/>
          <w:szCs w:val="24"/>
        </w:rPr>
        <w:t xml:space="preserve">in other contexts, </w:t>
      </w:r>
      <w:r w:rsidR="003E3DBF" w:rsidRPr="00E73F5F">
        <w:rPr>
          <w:rFonts w:ascii="Times New Roman" w:hAnsi="Times New Roman" w:cs="Times New Roman"/>
          <w:sz w:val="24"/>
          <w:szCs w:val="24"/>
        </w:rPr>
        <w:t xml:space="preserve">we may expect that </w:t>
      </w:r>
      <w:r w:rsidR="005F11AA" w:rsidRPr="00E73F5F">
        <w:rPr>
          <w:rFonts w:ascii="Times New Roman" w:hAnsi="Times New Roman" w:cs="Times New Roman"/>
          <w:sz w:val="24"/>
          <w:szCs w:val="24"/>
        </w:rPr>
        <w:t xml:space="preserve">focussing on the partner, rather than </w:t>
      </w:r>
      <w:r w:rsidR="002E3D48" w:rsidRPr="00E73F5F">
        <w:rPr>
          <w:rFonts w:ascii="Times New Roman" w:hAnsi="Times New Roman" w:cs="Times New Roman"/>
          <w:sz w:val="24"/>
          <w:szCs w:val="24"/>
        </w:rPr>
        <w:t xml:space="preserve">a representation of </w:t>
      </w:r>
      <w:r w:rsidR="005F11AA" w:rsidRPr="00E73F5F">
        <w:rPr>
          <w:rFonts w:ascii="Times New Roman" w:hAnsi="Times New Roman" w:cs="Times New Roman"/>
          <w:sz w:val="24"/>
          <w:szCs w:val="24"/>
        </w:rPr>
        <w:t xml:space="preserve">the self, may </w:t>
      </w:r>
      <w:r w:rsidR="00B05A97" w:rsidRPr="00E73F5F">
        <w:rPr>
          <w:rFonts w:ascii="Times New Roman" w:hAnsi="Times New Roman" w:cs="Times New Roman"/>
          <w:sz w:val="24"/>
          <w:szCs w:val="24"/>
        </w:rPr>
        <w:t>engender</w:t>
      </w:r>
      <w:r w:rsidR="005F11AA" w:rsidRPr="00E73F5F">
        <w:rPr>
          <w:rFonts w:ascii="Times New Roman" w:hAnsi="Times New Roman" w:cs="Times New Roman"/>
          <w:sz w:val="24"/>
          <w:szCs w:val="24"/>
        </w:rPr>
        <w:t xml:space="preserve"> an enhancement of interoception in </w:t>
      </w:r>
      <w:r w:rsidR="00B05A97" w:rsidRPr="00E73F5F">
        <w:rPr>
          <w:rFonts w:ascii="Times New Roman" w:hAnsi="Times New Roman" w:cs="Times New Roman"/>
          <w:sz w:val="24"/>
          <w:szCs w:val="24"/>
        </w:rPr>
        <w:t xml:space="preserve">this </w:t>
      </w:r>
      <w:r w:rsidR="005F11AA" w:rsidRPr="00E73F5F">
        <w:rPr>
          <w:rFonts w:ascii="Times New Roman" w:hAnsi="Times New Roman" w:cs="Times New Roman"/>
          <w:sz w:val="24"/>
          <w:szCs w:val="24"/>
        </w:rPr>
        <w:t xml:space="preserve">case. </w:t>
      </w:r>
    </w:p>
    <w:p w14:paraId="5AA3E481" w14:textId="41537144" w:rsidR="00A05493" w:rsidRPr="00E73F5F" w:rsidRDefault="005A28D1" w:rsidP="00E7314F">
      <w:pPr>
        <w:spacing w:line="480" w:lineRule="auto"/>
        <w:ind w:firstLine="720"/>
        <w:rPr>
          <w:rFonts w:ascii="Times New Roman" w:hAnsi="Times New Roman" w:cs="Times New Roman"/>
          <w:sz w:val="24"/>
          <w:szCs w:val="24"/>
        </w:rPr>
      </w:pPr>
      <w:r w:rsidRPr="00E73F5F">
        <w:rPr>
          <w:rFonts w:ascii="Times New Roman" w:hAnsi="Times New Roman" w:cs="Times New Roman"/>
          <w:sz w:val="24"/>
          <w:szCs w:val="24"/>
        </w:rPr>
        <w:t xml:space="preserve">Importantly, the </w:t>
      </w:r>
      <w:r w:rsidR="00E53247" w:rsidRPr="00E73F5F">
        <w:rPr>
          <w:rFonts w:ascii="Times New Roman" w:hAnsi="Times New Roman" w:cs="Times New Roman"/>
          <w:sz w:val="24"/>
          <w:szCs w:val="24"/>
        </w:rPr>
        <w:t xml:space="preserve">relational self </w:t>
      </w:r>
      <w:r w:rsidR="00F4696F" w:rsidRPr="00E73F5F">
        <w:rPr>
          <w:rFonts w:ascii="Times New Roman" w:hAnsi="Times New Roman" w:cs="Times New Roman"/>
          <w:sz w:val="24"/>
          <w:szCs w:val="24"/>
        </w:rPr>
        <w:t xml:space="preserve">not only </w:t>
      </w:r>
      <w:r w:rsidR="00E53247" w:rsidRPr="00E73F5F">
        <w:rPr>
          <w:rFonts w:ascii="Times New Roman" w:hAnsi="Times New Roman" w:cs="Times New Roman"/>
          <w:sz w:val="24"/>
          <w:szCs w:val="24"/>
        </w:rPr>
        <w:t>contains conceptual</w:t>
      </w:r>
      <w:r w:rsidR="00F4696F" w:rsidRPr="00E73F5F">
        <w:rPr>
          <w:rFonts w:ascii="Times New Roman" w:hAnsi="Times New Roman" w:cs="Times New Roman"/>
          <w:sz w:val="24"/>
          <w:szCs w:val="24"/>
        </w:rPr>
        <w:t xml:space="preserve"> information regarding </w:t>
      </w:r>
      <w:r w:rsidR="00B05A97" w:rsidRPr="00E73F5F">
        <w:rPr>
          <w:rFonts w:ascii="Times New Roman" w:hAnsi="Times New Roman" w:cs="Times New Roman"/>
          <w:sz w:val="24"/>
          <w:szCs w:val="24"/>
        </w:rPr>
        <w:t>“</w:t>
      </w:r>
      <w:r w:rsidR="00F4696F" w:rsidRPr="00E73F5F">
        <w:rPr>
          <w:rFonts w:ascii="Times New Roman" w:hAnsi="Times New Roman" w:cs="Times New Roman"/>
          <w:sz w:val="24"/>
          <w:szCs w:val="24"/>
        </w:rPr>
        <w:t>who we are</w:t>
      </w:r>
      <w:r w:rsidR="00B05A97" w:rsidRPr="00E73F5F">
        <w:rPr>
          <w:rFonts w:ascii="Times New Roman" w:hAnsi="Times New Roman" w:cs="Times New Roman"/>
          <w:sz w:val="24"/>
          <w:szCs w:val="24"/>
        </w:rPr>
        <w:t>”</w:t>
      </w:r>
      <w:r w:rsidR="00F4696F" w:rsidRPr="00E73F5F">
        <w:rPr>
          <w:rFonts w:ascii="Times New Roman" w:hAnsi="Times New Roman" w:cs="Times New Roman"/>
          <w:sz w:val="24"/>
          <w:szCs w:val="24"/>
        </w:rPr>
        <w:t xml:space="preserve"> in the context of a significant other, but is </w:t>
      </w:r>
      <w:r w:rsidR="000F4DAE" w:rsidRPr="00E73F5F">
        <w:rPr>
          <w:rFonts w:ascii="Times New Roman" w:hAnsi="Times New Roman" w:cs="Times New Roman"/>
          <w:sz w:val="24"/>
          <w:szCs w:val="24"/>
        </w:rPr>
        <w:t xml:space="preserve">also </w:t>
      </w:r>
      <w:r w:rsidR="00F4696F" w:rsidRPr="00E73F5F">
        <w:rPr>
          <w:rFonts w:ascii="Times New Roman" w:hAnsi="Times New Roman" w:cs="Times New Roman"/>
          <w:sz w:val="24"/>
          <w:szCs w:val="24"/>
        </w:rPr>
        <w:t xml:space="preserve">associated with a host of affective, behavioural and self-regulatory responses that are activated </w:t>
      </w:r>
      <w:r w:rsidR="002E3D48" w:rsidRPr="00E73F5F">
        <w:rPr>
          <w:rFonts w:ascii="Times New Roman" w:hAnsi="Times New Roman" w:cs="Times New Roman"/>
          <w:sz w:val="24"/>
          <w:szCs w:val="24"/>
        </w:rPr>
        <w:t>by</w:t>
      </w:r>
      <w:r w:rsidR="00F4696F" w:rsidRPr="00E73F5F">
        <w:rPr>
          <w:rFonts w:ascii="Times New Roman" w:hAnsi="Times New Roman" w:cs="Times New Roman"/>
          <w:sz w:val="24"/>
          <w:szCs w:val="24"/>
        </w:rPr>
        <w:t xml:space="preserve"> </w:t>
      </w:r>
      <w:r w:rsidR="00B05A97" w:rsidRPr="00E73F5F">
        <w:rPr>
          <w:rFonts w:ascii="Times New Roman" w:hAnsi="Times New Roman" w:cs="Times New Roman"/>
          <w:sz w:val="24"/>
          <w:szCs w:val="24"/>
        </w:rPr>
        <w:t>the presence of a significant other</w:t>
      </w:r>
      <w:r w:rsidR="00F4696F" w:rsidRPr="00E73F5F">
        <w:rPr>
          <w:rFonts w:ascii="Times New Roman" w:hAnsi="Times New Roman" w:cs="Times New Roman"/>
          <w:sz w:val="24"/>
          <w:szCs w:val="24"/>
        </w:rPr>
        <w:t xml:space="preserve">. </w:t>
      </w:r>
      <w:r w:rsidR="00735332" w:rsidRPr="00E73F5F">
        <w:rPr>
          <w:rFonts w:ascii="Times New Roman" w:hAnsi="Times New Roman" w:cs="Times New Roman"/>
          <w:sz w:val="24"/>
          <w:szCs w:val="24"/>
        </w:rPr>
        <w:t xml:space="preserve">The self-regulatory aspects of the relational self are particularly relevant here. </w:t>
      </w:r>
      <w:r w:rsidR="00B05A97" w:rsidRPr="00E73F5F">
        <w:rPr>
          <w:rFonts w:ascii="Times New Roman" w:hAnsi="Times New Roman" w:cs="Times New Roman"/>
          <w:sz w:val="24"/>
          <w:szCs w:val="24"/>
        </w:rPr>
        <w:t>Researchers have</w:t>
      </w:r>
      <w:r w:rsidR="00A05493" w:rsidRPr="00E73F5F">
        <w:rPr>
          <w:rFonts w:ascii="Times New Roman" w:hAnsi="Times New Roman" w:cs="Times New Roman"/>
          <w:sz w:val="24"/>
          <w:szCs w:val="24"/>
        </w:rPr>
        <w:t xml:space="preserve"> found that </w:t>
      </w:r>
      <w:r w:rsidR="00A05493" w:rsidRPr="00E73F5F">
        <w:rPr>
          <w:rStyle w:val="apple-converted-space"/>
          <w:rFonts w:ascii="Times New Roman" w:hAnsi="Times New Roman" w:cs="Times New Roman"/>
          <w:sz w:val="24"/>
          <w:szCs w:val="24"/>
        </w:rPr>
        <w:t xml:space="preserve">individuals who </w:t>
      </w:r>
      <w:r w:rsidR="00B05A97" w:rsidRPr="00E73F5F">
        <w:rPr>
          <w:rStyle w:val="apple-converted-space"/>
          <w:rFonts w:ascii="Times New Roman" w:hAnsi="Times New Roman" w:cs="Times New Roman"/>
          <w:sz w:val="24"/>
          <w:szCs w:val="24"/>
        </w:rPr>
        <w:t xml:space="preserve">exhibit </w:t>
      </w:r>
      <w:r w:rsidR="00A05493" w:rsidRPr="00E73F5F">
        <w:rPr>
          <w:rStyle w:val="apple-converted-space"/>
          <w:rFonts w:ascii="Times New Roman" w:hAnsi="Times New Roman" w:cs="Times New Roman"/>
          <w:sz w:val="24"/>
          <w:szCs w:val="24"/>
        </w:rPr>
        <w:t>good emotion regulation are able to establish and maintain closer and more stable romantic relationships by reappraising emotion-inducing events</w:t>
      </w:r>
      <w:r w:rsidR="00B05A97" w:rsidRPr="00E73F5F">
        <w:rPr>
          <w:rStyle w:val="apple-converted-space"/>
          <w:rFonts w:ascii="Times New Roman" w:hAnsi="Times New Roman" w:cs="Times New Roman"/>
          <w:sz w:val="24"/>
          <w:szCs w:val="24"/>
        </w:rPr>
        <w:t>,</w:t>
      </w:r>
      <w:r w:rsidR="00A05493" w:rsidRPr="00E73F5F">
        <w:rPr>
          <w:rStyle w:val="apple-converted-space"/>
          <w:rFonts w:ascii="Times New Roman" w:hAnsi="Times New Roman" w:cs="Times New Roman"/>
          <w:sz w:val="24"/>
          <w:szCs w:val="24"/>
        </w:rPr>
        <w:t xml:space="preserve"> rather than merely attempting to suppress their emotional reactions (</w:t>
      </w:r>
      <w:r w:rsidR="008879CB" w:rsidRPr="00E73F5F">
        <w:rPr>
          <w:rStyle w:val="apple-converted-space"/>
          <w:rFonts w:ascii="Times New Roman" w:hAnsi="Times New Roman" w:cs="Times New Roman"/>
          <w:sz w:val="24"/>
          <w:szCs w:val="24"/>
        </w:rPr>
        <w:t>Gross &amp; John, 2003</w:t>
      </w:r>
      <w:r w:rsidR="00A05493" w:rsidRPr="00E73F5F">
        <w:rPr>
          <w:rStyle w:val="apple-converted-space"/>
          <w:rFonts w:ascii="Times New Roman" w:hAnsi="Times New Roman" w:cs="Times New Roman"/>
          <w:sz w:val="24"/>
          <w:szCs w:val="24"/>
        </w:rPr>
        <w:t xml:space="preserve">). </w:t>
      </w:r>
      <w:r w:rsidR="00A05493" w:rsidRPr="00E73F5F">
        <w:rPr>
          <w:rFonts w:ascii="Times New Roman" w:hAnsi="Times New Roman" w:cs="Times New Roman"/>
          <w:sz w:val="24"/>
          <w:szCs w:val="24"/>
        </w:rPr>
        <w:t xml:space="preserve">Successful emotion regulation requires the awareness of one’s current emotional state, which in turn is closely linked to interoceptive awareness (Füstös, Gramann, Herbert, &amp; Pollatos, 2013). For example, </w:t>
      </w:r>
      <w:r w:rsidR="00B05A97" w:rsidRPr="00E73F5F">
        <w:rPr>
          <w:rFonts w:ascii="Times New Roman" w:hAnsi="Times New Roman" w:cs="Times New Roman"/>
          <w:sz w:val="24"/>
          <w:szCs w:val="24"/>
        </w:rPr>
        <w:t xml:space="preserve">researchers have linked </w:t>
      </w:r>
      <w:r w:rsidR="00A05493" w:rsidRPr="00E73F5F">
        <w:rPr>
          <w:rFonts w:ascii="Times New Roman" w:hAnsi="Times New Roman" w:cs="Times New Roman"/>
          <w:sz w:val="24"/>
          <w:szCs w:val="24"/>
        </w:rPr>
        <w:t xml:space="preserve">higher </w:t>
      </w:r>
      <w:r w:rsidR="000F4DAE" w:rsidRPr="00E73F5F">
        <w:rPr>
          <w:rFonts w:ascii="Times New Roman" w:hAnsi="Times New Roman" w:cs="Times New Roman"/>
          <w:sz w:val="24"/>
          <w:szCs w:val="24"/>
        </w:rPr>
        <w:t>IAcc</w:t>
      </w:r>
      <w:r w:rsidR="00A05493" w:rsidRPr="00E73F5F">
        <w:rPr>
          <w:rFonts w:ascii="Times New Roman" w:hAnsi="Times New Roman" w:cs="Times New Roman"/>
          <w:sz w:val="24"/>
          <w:szCs w:val="24"/>
        </w:rPr>
        <w:t xml:space="preserve"> to more intense emotional experiences </w:t>
      </w:r>
      <w:r w:rsidR="00B05A97" w:rsidRPr="00E73F5F">
        <w:rPr>
          <w:rFonts w:ascii="Times New Roman" w:hAnsi="Times New Roman" w:cs="Times New Roman"/>
          <w:sz w:val="24"/>
          <w:szCs w:val="24"/>
        </w:rPr>
        <w:t>with respect to</w:t>
      </w:r>
      <w:r w:rsidR="00A05493" w:rsidRPr="00E73F5F">
        <w:rPr>
          <w:rFonts w:ascii="Times New Roman" w:hAnsi="Times New Roman" w:cs="Times New Roman"/>
          <w:sz w:val="24"/>
          <w:szCs w:val="24"/>
        </w:rPr>
        <w:t xml:space="preserve"> a given level of physiological arousal, accompanied by higher activation of underlying brain structures associated with emotional processing (</w:t>
      </w:r>
      <w:r w:rsidR="00B05A97" w:rsidRPr="00E73F5F">
        <w:rPr>
          <w:rFonts w:ascii="Times New Roman" w:hAnsi="Times New Roman" w:cs="Times New Roman"/>
          <w:sz w:val="24"/>
          <w:szCs w:val="24"/>
        </w:rPr>
        <w:t xml:space="preserve">Dunn et al., 2010; </w:t>
      </w:r>
      <w:r w:rsidR="00570DEE" w:rsidRPr="00E73F5F">
        <w:rPr>
          <w:rFonts w:ascii="Times New Roman" w:hAnsi="Times New Roman" w:cs="Times New Roman"/>
          <w:sz w:val="24"/>
          <w:szCs w:val="24"/>
        </w:rPr>
        <w:t>Pollatos, Traut-Mattausch, Schroeder, Schandry, 2007</w:t>
      </w:r>
      <w:r w:rsidR="00A05493" w:rsidRPr="00E73F5F">
        <w:rPr>
          <w:rFonts w:ascii="Times New Roman" w:hAnsi="Times New Roman" w:cs="Times New Roman"/>
          <w:sz w:val="24"/>
          <w:szCs w:val="24"/>
        </w:rPr>
        <w:t>;</w:t>
      </w:r>
      <w:r w:rsidR="00B05A97" w:rsidRPr="00E73F5F">
        <w:rPr>
          <w:rFonts w:ascii="Times New Roman" w:hAnsi="Times New Roman" w:cs="Times New Roman"/>
          <w:sz w:val="24"/>
          <w:szCs w:val="24"/>
        </w:rPr>
        <w:t xml:space="preserve"> Wiens, 2005</w:t>
      </w:r>
      <w:r w:rsidR="00A05493" w:rsidRPr="00E73F5F">
        <w:rPr>
          <w:rFonts w:ascii="Times New Roman" w:hAnsi="Times New Roman" w:cs="Times New Roman"/>
          <w:sz w:val="24"/>
          <w:szCs w:val="24"/>
        </w:rPr>
        <w:t xml:space="preserve">). Furthermore, individuals with high IAcc </w:t>
      </w:r>
      <w:r w:rsidR="00B05A97" w:rsidRPr="00E73F5F">
        <w:rPr>
          <w:rFonts w:ascii="Times New Roman" w:hAnsi="Times New Roman" w:cs="Times New Roman"/>
          <w:sz w:val="24"/>
          <w:szCs w:val="24"/>
        </w:rPr>
        <w:t xml:space="preserve">display </w:t>
      </w:r>
      <w:r w:rsidR="00A05493" w:rsidRPr="00E73F5F">
        <w:rPr>
          <w:rFonts w:ascii="Times New Roman" w:hAnsi="Times New Roman" w:cs="Times New Roman"/>
          <w:sz w:val="24"/>
          <w:szCs w:val="24"/>
        </w:rPr>
        <w:t>more effective</w:t>
      </w:r>
      <w:r w:rsidR="00A05493" w:rsidRPr="00E73F5F">
        <w:rPr>
          <w:rFonts w:ascii="Times New Roman" w:hAnsi="Times New Roman" w:cs="Times New Roman"/>
          <w:sz w:val="24"/>
          <w:szCs w:val="24"/>
          <w:shd w:val="clear" w:color="auto" w:fill="FFFFFF"/>
        </w:rPr>
        <w:t xml:space="preserve"> down-regulation of affect (</w:t>
      </w:r>
      <w:r w:rsidR="00A05493" w:rsidRPr="00E73F5F">
        <w:rPr>
          <w:rFonts w:ascii="Times New Roman" w:hAnsi="Times New Roman" w:cs="Times New Roman"/>
          <w:sz w:val="24"/>
          <w:szCs w:val="24"/>
        </w:rPr>
        <w:t>Füstös et al., 2013).</w:t>
      </w:r>
      <w:r w:rsidRPr="00E73F5F">
        <w:rPr>
          <w:rFonts w:ascii="Times New Roman" w:hAnsi="Times New Roman" w:cs="Times New Roman"/>
          <w:sz w:val="24"/>
          <w:szCs w:val="24"/>
        </w:rPr>
        <w:t xml:space="preserve"> Thus, given that self-regulation of arousal and emotional responses is so crucial in relational contexts, and a well-established link </w:t>
      </w:r>
      <w:r w:rsidR="00B05A97" w:rsidRPr="00E73F5F">
        <w:rPr>
          <w:rFonts w:ascii="Times New Roman" w:hAnsi="Times New Roman" w:cs="Times New Roman"/>
          <w:sz w:val="24"/>
          <w:szCs w:val="24"/>
        </w:rPr>
        <w:t xml:space="preserve">exists </w:t>
      </w:r>
      <w:r w:rsidRPr="00E73F5F">
        <w:rPr>
          <w:rFonts w:ascii="Times New Roman" w:hAnsi="Times New Roman" w:cs="Times New Roman"/>
          <w:sz w:val="24"/>
          <w:szCs w:val="24"/>
        </w:rPr>
        <w:t xml:space="preserve">between emotion regulation and interoceptive awareness, one might expect an enhancement of interoceptive processing </w:t>
      </w:r>
      <w:r w:rsidR="00CF5A15" w:rsidRPr="00E73F5F">
        <w:rPr>
          <w:rFonts w:ascii="Times New Roman" w:hAnsi="Times New Roman" w:cs="Times New Roman"/>
          <w:sz w:val="24"/>
          <w:szCs w:val="24"/>
        </w:rPr>
        <w:t xml:space="preserve">specifically </w:t>
      </w:r>
      <w:r w:rsidRPr="00E73F5F">
        <w:rPr>
          <w:rFonts w:ascii="Times New Roman" w:hAnsi="Times New Roman" w:cs="Times New Roman"/>
          <w:sz w:val="24"/>
          <w:szCs w:val="24"/>
        </w:rPr>
        <w:t>in the presence of the partner</w:t>
      </w:r>
      <w:r w:rsidR="00B05A97" w:rsidRPr="00E73F5F">
        <w:rPr>
          <w:rFonts w:ascii="Times New Roman" w:hAnsi="Times New Roman" w:cs="Times New Roman"/>
          <w:sz w:val="24"/>
          <w:szCs w:val="24"/>
        </w:rPr>
        <w:t xml:space="preserve">, as a means of </w:t>
      </w:r>
      <w:r w:rsidR="002E3D48" w:rsidRPr="00E73F5F">
        <w:rPr>
          <w:rFonts w:ascii="Times New Roman" w:hAnsi="Times New Roman" w:cs="Times New Roman"/>
          <w:sz w:val="24"/>
          <w:szCs w:val="24"/>
        </w:rPr>
        <w:t>facilitat</w:t>
      </w:r>
      <w:r w:rsidR="00B05A97" w:rsidRPr="00E73F5F">
        <w:rPr>
          <w:rFonts w:ascii="Times New Roman" w:hAnsi="Times New Roman" w:cs="Times New Roman"/>
          <w:sz w:val="24"/>
          <w:szCs w:val="24"/>
        </w:rPr>
        <w:t>ing</w:t>
      </w:r>
      <w:r w:rsidR="002E3D48" w:rsidRPr="00E73F5F">
        <w:rPr>
          <w:rFonts w:ascii="Times New Roman" w:hAnsi="Times New Roman" w:cs="Times New Roman"/>
          <w:sz w:val="24"/>
          <w:szCs w:val="24"/>
        </w:rPr>
        <w:t xml:space="preserve"> </w:t>
      </w:r>
      <w:r w:rsidR="00FC1A5A" w:rsidRPr="00E73F5F">
        <w:rPr>
          <w:rFonts w:ascii="Times New Roman" w:hAnsi="Times New Roman" w:cs="Times New Roman"/>
          <w:sz w:val="24"/>
          <w:szCs w:val="24"/>
        </w:rPr>
        <w:t>self-regulation</w:t>
      </w:r>
      <w:r w:rsidRPr="00E73F5F">
        <w:rPr>
          <w:rFonts w:ascii="Times New Roman" w:hAnsi="Times New Roman" w:cs="Times New Roman"/>
          <w:sz w:val="24"/>
          <w:szCs w:val="24"/>
        </w:rPr>
        <w:t>.</w:t>
      </w:r>
      <w:r w:rsidR="00CF5A15" w:rsidRPr="00E73F5F">
        <w:rPr>
          <w:rFonts w:ascii="Times New Roman" w:hAnsi="Times New Roman" w:cs="Times New Roman"/>
          <w:sz w:val="24"/>
          <w:szCs w:val="24"/>
        </w:rPr>
        <w:t xml:space="preserve"> </w:t>
      </w:r>
    </w:p>
    <w:p w14:paraId="1DEC7811" w14:textId="2B4D6836" w:rsidR="005C71E9" w:rsidRPr="00E73F5F" w:rsidRDefault="00B05A97" w:rsidP="00E7314F">
      <w:pPr>
        <w:spacing w:line="480" w:lineRule="auto"/>
        <w:ind w:firstLine="720"/>
        <w:rPr>
          <w:rFonts w:ascii="Times New Roman" w:hAnsi="Times New Roman" w:cs="Times New Roman"/>
          <w:sz w:val="24"/>
          <w:szCs w:val="24"/>
        </w:rPr>
      </w:pPr>
      <w:r w:rsidRPr="00E73F5F">
        <w:rPr>
          <w:rFonts w:ascii="Times New Roman" w:hAnsi="Times New Roman" w:cs="Times New Roman"/>
          <w:sz w:val="24"/>
          <w:szCs w:val="24"/>
        </w:rPr>
        <w:t xml:space="preserve">In the current study, </w:t>
      </w:r>
      <w:r w:rsidR="006B3324" w:rsidRPr="00E73F5F">
        <w:rPr>
          <w:rFonts w:ascii="Times New Roman" w:hAnsi="Times New Roman" w:cs="Times New Roman"/>
          <w:sz w:val="24"/>
          <w:szCs w:val="24"/>
        </w:rPr>
        <w:t>we aim</w:t>
      </w:r>
      <w:r w:rsidR="00F2540A" w:rsidRPr="00E73F5F">
        <w:rPr>
          <w:rFonts w:ascii="Times New Roman" w:hAnsi="Times New Roman" w:cs="Times New Roman"/>
          <w:sz w:val="24"/>
          <w:szCs w:val="24"/>
        </w:rPr>
        <w:t>ed</w:t>
      </w:r>
      <w:r w:rsidR="006B3324" w:rsidRPr="00E73F5F">
        <w:rPr>
          <w:rFonts w:ascii="Times New Roman" w:hAnsi="Times New Roman" w:cs="Times New Roman"/>
          <w:sz w:val="24"/>
          <w:szCs w:val="24"/>
        </w:rPr>
        <w:t xml:space="preserve"> to answer two key questions; first, </w:t>
      </w:r>
      <w:r w:rsidR="00FC1A5A" w:rsidRPr="00E73F5F">
        <w:rPr>
          <w:rFonts w:ascii="Times New Roman" w:hAnsi="Times New Roman" w:cs="Times New Roman"/>
          <w:sz w:val="24"/>
          <w:szCs w:val="24"/>
        </w:rPr>
        <w:t xml:space="preserve">whether focussing on the partner may enhance interoceptive awareness in a </w:t>
      </w:r>
      <w:r w:rsidRPr="00E73F5F">
        <w:rPr>
          <w:rFonts w:ascii="Times New Roman" w:hAnsi="Times New Roman" w:cs="Times New Roman"/>
          <w:sz w:val="24"/>
          <w:szCs w:val="24"/>
        </w:rPr>
        <w:t>way similar</w:t>
      </w:r>
      <w:r w:rsidR="00FC1A5A" w:rsidRPr="00E73F5F">
        <w:rPr>
          <w:rFonts w:ascii="Times New Roman" w:hAnsi="Times New Roman" w:cs="Times New Roman"/>
          <w:sz w:val="24"/>
          <w:szCs w:val="24"/>
        </w:rPr>
        <w:t xml:space="preserve"> to focussing on the self, and second, </w:t>
      </w:r>
      <w:r w:rsidR="004420A2" w:rsidRPr="00E73F5F">
        <w:rPr>
          <w:rFonts w:ascii="Times New Roman" w:hAnsi="Times New Roman" w:cs="Times New Roman"/>
          <w:sz w:val="24"/>
          <w:szCs w:val="24"/>
        </w:rPr>
        <w:t>whether previous findings regarding</w:t>
      </w:r>
      <w:r w:rsidR="006B3324" w:rsidRPr="00E73F5F">
        <w:rPr>
          <w:rFonts w:ascii="Times New Roman" w:hAnsi="Times New Roman" w:cs="Times New Roman"/>
          <w:sz w:val="24"/>
          <w:szCs w:val="24"/>
        </w:rPr>
        <w:t xml:space="preserve"> self-focus still hold when the self appears in the context of significant, close relationships</w:t>
      </w:r>
      <w:r w:rsidR="00B55504" w:rsidRPr="00E73F5F">
        <w:rPr>
          <w:rFonts w:ascii="Times New Roman" w:hAnsi="Times New Roman" w:cs="Times New Roman"/>
          <w:sz w:val="24"/>
          <w:szCs w:val="24"/>
        </w:rPr>
        <w:t xml:space="preserve">. </w:t>
      </w:r>
      <w:r w:rsidR="004420A2" w:rsidRPr="00E73F5F">
        <w:rPr>
          <w:rFonts w:ascii="Times New Roman" w:hAnsi="Times New Roman" w:cs="Times New Roman"/>
          <w:sz w:val="24"/>
          <w:szCs w:val="24"/>
        </w:rPr>
        <w:t xml:space="preserve">Because </w:t>
      </w:r>
      <w:r w:rsidR="000237BA" w:rsidRPr="00E73F5F">
        <w:rPr>
          <w:rFonts w:ascii="Times New Roman" w:hAnsi="Times New Roman" w:cs="Times New Roman"/>
          <w:sz w:val="24"/>
          <w:szCs w:val="24"/>
        </w:rPr>
        <w:t xml:space="preserve">the </w:t>
      </w:r>
      <w:r w:rsidR="004420A2" w:rsidRPr="00E73F5F">
        <w:rPr>
          <w:rFonts w:ascii="Times New Roman" w:hAnsi="Times New Roman" w:cs="Times New Roman"/>
          <w:sz w:val="24"/>
          <w:szCs w:val="24"/>
        </w:rPr>
        <w:t xml:space="preserve">experienced self </w:t>
      </w:r>
      <w:r w:rsidR="00FC1A5A" w:rsidRPr="00E73F5F">
        <w:rPr>
          <w:rFonts w:ascii="Times New Roman" w:hAnsi="Times New Roman" w:cs="Times New Roman"/>
          <w:sz w:val="24"/>
          <w:szCs w:val="24"/>
        </w:rPr>
        <w:t xml:space="preserve">at any one time </w:t>
      </w:r>
      <w:r w:rsidR="004420A2" w:rsidRPr="00E73F5F">
        <w:rPr>
          <w:rFonts w:ascii="Times New Roman" w:hAnsi="Times New Roman" w:cs="Times New Roman"/>
          <w:sz w:val="24"/>
          <w:szCs w:val="24"/>
        </w:rPr>
        <w:t xml:space="preserve">is highly dependent on the social context, we predicted that the </w:t>
      </w:r>
      <w:r w:rsidR="000237BA" w:rsidRPr="00E73F5F">
        <w:rPr>
          <w:rFonts w:ascii="Times New Roman" w:hAnsi="Times New Roman" w:cs="Times New Roman"/>
          <w:sz w:val="24"/>
          <w:szCs w:val="24"/>
        </w:rPr>
        <w:t>effects of self-focus on interoceptive awareness would also be context dependent. Specifically, g</w:t>
      </w:r>
      <w:r w:rsidR="003765A8" w:rsidRPr="00E73F5F">
        <w:rPr>
          <w:rFonts w:ascii="Times New Roman" w:hAnsi="Times New Roman" w:cs="Times New Roman"/>
          <w:sz w:val="24"/>
          <w:szCs w:val="24"/>
        </w:rPr>
        <w:t xml:space="preserve">iven that </w:t>
      </w:r>
      <w:r w:rsidR="004420A2" w:rsidRPr="00E73F5F">
        <w:rPr>
          <w:rFonts w:ascii="Times New Roman" w:hAnsi="Times New Roman" w:cs="Times New Roman"/>
          <w:sz w:val="24"/>
          <w:szCs w:val="24"/>
        </w:rPr>
        <w:t>a distinct, relational self is evoked when a romantic partner</w:t>
      </w:r>
      <w:r w:rsidR="00375E4F" w:rsidRPr="00E73F5F">
        <w:rPr>
          <w:rFonts w:ascii="Times New Roman" w:hAnsi="Times New Roman" w:cs="Times New Roman"/>
          <w:sz w:val="24"/>
          <w:szCs w:val="24"/>
        </w:rPr>
        <w:t xml:space="preserve"> is imagined, symboli</w:t>
      </w:r>
      <w:r w:rsidRPr="00E73F5F">
        <w:rPr>
          <w:rFonts w:ascii="Times New Roman" w:hAnsi="Times New Roman" w:cs="Times New Roman"/>
          <w:sz w:val="24"/>
          <w:szCs w:val="24"/>
        </w:rPr>
        <w:t>z</w:t>
      </w:r>
      <w:r w:rsidR="00375E4F" w:rsidRPr="00E73F5F">
        <w:rPr>
          <w:rFonts w:ascii="Times New Roman" w:hAnsi="Times New Roman" w:cs="Times New Roman"/>
          <w:sz w:val="24"/>
          <w:szCs w:val="24"/>
        </w:rPr>
        <w:t>ed or otherwise salient</w:t>
      </w:r>
      <w:r w:rsidR="004420A2" w:rsidRPr="00E73F5F">
        <w:rPr>
          <w:rFonts w:ascii="Times New Roman" w:hAnsi="Times New Roman" w:cs="Times New Roman"/>
          <w:sz w:val="24"/>
          <w:szCs w:val="24"/>
        </w:rPr>
        <w:t xml:space="preserve">, we </w:t>
      </w:r>
      <w:r w:rsidR="003765A8" w:rsidRPr="00E73F5F">
        <w:rPr>
          <w:rFonts w:ascii="Times New Roman" w:hAnsi="Times New Roman" w:cs="Times New Roman"/>
          <w:sz w:val="24"/>
          <w:szCs w:val="24"/>
        </w:rPr>
        <w:t xml:space="preserve">expected that </w:t>
      </w:r>
      <w:r w:rsidR="009950E1" w:rsidRPr="00E73F5F">
        <w:rPr>
          <w:rFonts w:ascii="Times New Roman" w:hAnsi="Times New Roman" w:cs="Times New Roman"/>
          <w:sz w:val="24"/>
          <w:szCs w:val="24"/>
        </w:rPr>
        <w:t xml:space="preserve">focussing on an external representation of the partner (e.g. </w:t>
      </w:r>
      <w:r w:rsidR="00375E4F" w:rsidRPr="00E73F5F">
        <w:rPr>
          <w:rFonts w:ascii="Times New Roman" w:hAnsi="Times New Roman" w:cs="Times New Roman"/>
          <w:sz w:val="24"/>
          <w:szCs w:val="24"/>
        </w:rPr>
        <w:t>viewing the</w:t>
      </w:r>
      <w:r w:rsidR="005C71E9" w:rsidRPr="00E73F5F">
        <w:rPr>
          <w:rFonts w:ascii="Times New Roman" w:hAnsi="Times New Roman" w:cs="Times New Roman"/>
          <w:sz w:val="24"/>
          <w:szCs w:val="24"/>
        </w:rPr>
        <w:t xml:space="preserve"> partner</w:t>
      </w:r>
      <w:r w:rsidR="00375E4F" w:rsidRPr="00E73F5F">
        <w:rPr>
          <w:rFonts w:ascii="Times New Roman" w:hAnsi="Times New Roman" w:cs="Times New Roman"/>
          <w:sz w:val="24"/>
          <w:szCs w:val="24"/>
        </w:rPr>
        <w:t>’s face</w:t>
      </w:r>
      <w:r w:rsidR="009950E1" w:rsidRPr="00E73F5F">
        <w:rPr>
          <w:rFonts w:ascii="Times New Roman" w:hAnsi="Times New Roman" w:cs="Times New Roman"/>
          <w:sz w:val="24"/>
          <w:szCs w:val="24"/>
        </w:rPr>
        <w:t>)</w:t>
      </w:r>
      <w:r w:rsidR="005C71E9" w:rsidRPr="00E73F5F">
        <w:rPr>
          <w:rFonts w:ascii="Times New Roman" w:hAnsi="Times New Roman" w:cs="Times New Roman"/>
          <w:sz w:val="24"/>
          <w:szCs w:val="24"/>
        </w:rPr>
        <w:t xml:space="preserve"> </w:t>
      </w:r>
      <w:r w:rsidR="00266AA4" w:rsidRPr="00E73F5F">
        <w:rPr>
          <w:rFonts w:ascii="Times New Roman" w:hAnsi="Times New Roman" w:cs="Times New Roman"/>
          <w:sz w:val="24"/>
          <w:szCs w:val="24"/>
        </w:rPr>
        <w:t>in this relational state</w:t>
      </w:r>
      <w:r w:rsidR="005C71E9" w:rsidRPr="00E73F5F">
        <w:rPr>
          <w:rFonts w:ascii="Times New Roman" w:hAnsi="Times New Roman" w:cs="Times New Roman"/>
          <w:sz w:val="24"/>
          <w:szCs w:val="24"/>
        </w:rPr>
        <w:t xml:space="preserve"> </w:t>
      </w:r>
      <w:r w:rsidR="00B55504" w:rsidRPr="00E73F5F">
        <w:rPr>
          <w:rFonts w:ascii="Times New Roman" w:hAnsi="Times New Roman" w:cs="Times New Roman"/>
          <w:sz w:val="24"/>
          <w:szCs w:val="24"/>
        </w:rPr>
        <w:t>would</w:t>
      </w:r>
      <w:r w:rsidR="005C71E9" w:rsidRPr="00E73F5F">
        <w:rPr>
          <w:rFonts w:ascii="Times New Roman" w:hAnsi="Times New Roman" w:cs="Times New Roman"/>
          <w:sz w:val="24"/>
          <w:szCs w:val="24"/>
        </w:rPr>
        <w:t xml:space="preserve"> increase interoceptive awareness, in a </w:t>
      </w:r>
      <w:r w:rsidRPr="00E73F5F">
        <w:rPr>
          <w:rFonts w:ascii="Times New Roman" w:hAnsi="Times New Roman" w:cs="Times New Roman"/>
          <w:sz w:val="24"/>
          <w:szCs w:val="24"/>
        </w:rPr>
        <w:t>way similar</w:t>
      </w:r>
      <w:r w:rsidR="005C71E9" w:rsidRPr="00E73F5F">
        <w:rPr>
          <w:rFonts w:ascii="Times New Roman" w:hAnsi="Times New Roman" w:cs="Times New Roman"/>
          <w:sz w:val="24"/>
          <w:szCs w:val="24"/>
        </w:rPr>
        <w:t xml:space="preserve"> to </w:t>
      </w:r>
      <w:r w:rsidR="009950E1" w:rsidRPr="00E73F5F">
        <w:rPr>
          <w:rFonts w:ascii="Times New Roman" w:hAnsi="Times New Roman" w:cs="Times New Roman"/>
          <w:sz w:val="24"/>
          <w:szCs w:val="24"/>
        </w:rPr>
        <w:t xml:space="preserve">focussing on an external self-representation (e.g. </w:t>
      </w:r>
      <w:r w:rsidR="00375E4F" w:rsidRPr="00E73F5F">
        <w:rPr>
          <w:rFonts w:ascii="Times New Roman" w:hAnsi="Times New Roman" w:cs="Times New Roman"/>
          <w:sz w:val="24"/>
          <w:szCs w:val="24"/>
        </w:rPr>
        <w:t>viewing one’s own face</w:t>
      </w:r>
      <w:r w:rsidR="009950E1" w:rsidRPr="00E73F5F">
        <w:rPr>
          <w:rFonts w:ascii="Times New Roman" w:hAnsi="Times New Roman" w:cs="Times New Roman"/>
          <w:sz w:val="24"/>
          <w:szCs w:val="24"/>
        </w:rPr>
        <w:t>, or self-relevant words</w:t>
      </w:r>
      <w:r w:rsidR="00985A0D" w:rsidRPr="00E73F5F">
        <w:rPr>
          <w:rFonts w:ascii="Times New Roman" w:hAnsi="Times New Roman" w:cs="Times New Roman"/>
          <w:sz w:val="24"/>
          <w:szCs w:val="24"/>
        </w:rPr>
        <w:t xml:space="preserve">: </w:t>
      </w:r>
      <w:r w:rsidR="000237BA" w:rsidRPr="00E73F5F">
        <w:rPr>
          <w:rFonts w:ascii="Times New Roman" w:hAnsi="Times New Roman" w:cs="Times New Roman"/>
          <w:sz w:val="24"/>
          <w:szCs w:val="24"/>
        </w:rPr>
        <w:t>Ainley et al., 2012; Ainley et al., 2013, Maister &amp; Tsakiris, 201</w:t>
      </w:r>
      <w:r w:rsidR="00173834" w:rsidRPr="00E73F5F">
        <w:rPr>
          <w:rFonts w:ascii="Times New Roman" w:hAnsi="Times New Roman" w:cs="Times New Roman"/>
          <w:sz w:val="24"/>
          <w:szCs w:val="24"/>
        </w:rPr>
        <w:t>4</w:t>
      </w:r>
      <w:r w:rsidR="000237BA" w:rsidRPr="00E73F5F">
        <w:rPr>
          <w:rFonts w:ascii="Times New Roman" w:hAnsi="Times New Roman" w:cs="Times New Roman"/>
          <w:sz w:val="24"/>
          <w:szCs w:val="24"/>
        </w:rPr>
        <w:t>)</w:t>
      </w:r>
      <w:r w:rsidR="005C71E9" w:rsidRPr="00E73F5F">
        <w:rPr>
          <w:rFonts w:ascii="Times New Roman" w:hAnsi="Times New Roman" w:cs="Times New Roman"/>
          <w:sz w:val="24"/>
          <w:szCs w:val="24"/>
        </w:rPr>
        <w:t>.</w:t>
      </w:r>
      <w:r w:rsidR="000237BA" w:rsidRPr="00E73F5F">
        <w:rPr>
          <w:rFonts w:ascii="Times New Roman" w:hAnsi="Times New Roman" w:cs="Times New Roman"/>
          <w:sz w:val="24"/>
          <w:szCs w:val="24"/>
        </w:rPr>
        <w:t xml:space="preserve"> This </w:t>
      </w:r>
      <w:r w:rsidRPr="00E73F5F">
        <w:rPr>
          <w:rFonts w:ascii="Times New Roman" w:hAnsi="Times New Roman" w:cs="Times New Roman"/>
          <w:sz w:val="24"/>
          <w:szCs w:val="24"/>
        </w:rPr>
        <w:t xml:space="preserve">similarity in response </w:t>
      </w:r>
      <w:r w:rsidR="000237BA" w:rsidRPr="00E73F5F">
        <w:rPr>
          <w:rFonts w:ascii="Times New Roman" w:hAnsi="Times New Roman" w:cs="Times New Roman"/>
          <w:sz w:val="24"/>
          <w:szCs w:val="24"/>
        </w:rPr>
        <w:t>may have an adaptive role, as high interoceptive awareness is linked to better emotion regulation and, in turn, more stable and secure romantic relationships.</w:t>
      </w:r>
    </w:p>
    <w:p w14:paraId="3BE8E4D5" w14:textId="0CDA90EB" w:rsidR="008773E7" w:rsidRPr="00E73F5F" w:rsidRDefault="008773E7" w:rsidP="00E7314F">
      <w:pPr>
        <w:autoSpaceDE w:val="0"/>
        <w:autoSpaceDN w:val="0"/>
        <w:adjustRightInd w:val="0"/>
        <w:spacing w:after="0" w:line="480" w:lineRule="auto"/>
        <w:ind w:firstLine="720"/>
        <w:rPr>
          <w:rFonts w:ascii="Times New Roman" w:hAnsi="Times New Roman" w:cs="Times New Roman"/>
          <w:sz w:val="24"/>
          <w:szCs w:val="24"/>
        </w:rPr>
      </w:pPr>
      <w:r w:rsidRPr="00E73F5F">
        <w:rPr>
          <w:rFonts w:ascii="Times New Roman" w:hAnsi="Times New Roman" w:cs="Times New Roman"/>
          <w:sz w:val="24"/>
          <w:szCs w:val="24"/>
        </w:rPr>
        <w:t>Neuroscientific evidence lends indirect support to this prediction. Studies investigating the neural correlates of interoceptive processing have reliably identified the insula as having a key role in the awareness of internal sensations</w:t>
      </w:r>
      <w:r w:rsidR="00FC1A5A" w:rsidRPr="00E73F5F">
        <w:rPr>
          <w:rFonts w:ascii="Times New Roman" w:hAnsi="Times New Roman" w:cs="Times New Roman"/>
          <w:sz w:val="24"/>
          <w:szCs w:val="24"/>
        </w:rPr>
        <w:t xml:space="preserve"> (</w:t>
      </w:r>
      <w:r w:rsidR="002D7276" w:rsidRPr="00E73F5F">
        <w:rPr>
          <w:rFonts w:ascii="Times New Roman" w:hAnsi="Times New Roman" w:cs="Times New Roman"/>
          <w:sz w:val="24"/>
          <w:szCs w:val="24"/>
        </w:rPr>
        <w:t>Pollatos, Schandry, Auer, &amp; Kaufmann, 2007</w:t>
      </w:r>
      <w:r w:rsidR="00FC1A5A" w:rsidRPr="00E73F5F">
        <w:rPr>
          <w:rFonts w:ascii="Times New Roman" w:hAnsi="Times New Roman" w:cs="Times New Roman"/>
          <w:sz w:val="24"/>
          <w:szCs w:val="24"/>
        </w:rPr>
        <w:t>)</w:t>
      </w:r>
      <w:r w:rsidRPr="00E73F5F">
        <w:rPr>
          <w:rFonts w:ascii="Times New Roman" w:hAnsi="Times New Roman" w:cs="Times New Roman"/>
          <w:sz w:val="24"/>
          <w:szCs w:val="24"/>
        </w:rPr>
        <w:t xml:space="preserve">. Intriguingly, the insula is not only activated when viewing one’s own face, but </w:t>
      </w:r>
      <w:r w:rsidR="000F5A72" w:rsidRPr="00E73F5F">
        <w:rPr>
          <w:rFonts w:ascii="Times New Roman" w:hAnsi="Times New Roman" w:cs="Times New Roman"/>
          <w:sz w:val="24"/>
          <w:szCs w:val="24"/>
        </w:rPr>
        <w:t xml:space="preserve">it is </w:t>
      </w:r>
      <w:r w:rsidRPr="00E73F5F">
        <w:rPr>
          <w:rFonts w:ascii="Times New Roman" w:hAnsi="Times New Roman" w:cs="Times New Roman"/>
          <w:sz w:val="24"/>
          <w:szCs w:val="24"/>
        </w:rPr>
        <w:t>also activated when viewing a romantic partner’s face (</w:t>
      </w:r>
      <w:r w:rsidR="000F5A72" w:rsidRPr="00E73F5F">
        <w:rPr>
          <w:rFonts w:ascii="Times New Roman" w:hAnsi="Times New Roman" w:cs="Times New Roman"/>
          <w:sz w:val="24"/>
          <w:szCs w:val="24"/>
        </w:rPr>
        <w:t xml:space="preserve">Bartels &amp; Zeki, 2000; </w:t>
      </w:r>
      <w:r w:rsidRPr="00E73F5F">
        <w:rPr>
          <w:rFonts w:ascii="Times New Roman" w:hAnsi="Times New Roman" w:cs="Times New Roman"/>
          <w:sz w:val="24"/>
          <w:szCs w:val="24"/>
        </w:rPr>
        <w:t>Fisher, Aron, &amp; Brown, 2005; Ortigue, Bianchi-Demicheli, Hamilton, &amp; Grafton, 2007)</w:t>
      </w:r>
      <w:r w:rsidR="000F5A72" w:rsidRPr="00E73F5F">
        <w:rPr>
          <w:rFonts w:ascii="Times New Roman" w:hAnsi="Times New Roman" w:cs="Times New Roman"/>
          <w:sz w:val="24"/>
          <w:szCs w:val="24"/>
        </w:rPr>
        <w:t>.</w:t>
      </w:r>
      <w:r w:rsidR="004C6B2C" w:rsidRPr="00E73F5F">
        <w:rPr>
          <w:rFonts w:ascii="Times New Roman" w:hAnsi="Times New Roman" w:cs="Times New Roman"/>
          <w:sz w:val="24"/>
          <w:szCs w:val="24"/>
        </w:rPr>
        <w:t xml:space="preserve"> </w:t>
      </w:r>
      <w:r w:rsidR="000F5A72" w:rsidRPr="00E73F5F">
        <w:rPr>
          <w:rFonts w:ascii="Times New Roman" w:hAnsi="Times New Roman" w:cs="Times New Roman"/>
          <w:sz w:val="24"/>
          <w:szCs w:val="24"/>
        </w:rPr>
        <w:t>F</w:t>
      </w:r>
      <w:r w:rsidR="004C6B2C" w:rsidRPr="00E73F5F">
        <w:rPr>
          <w:rFonts w:ascii="Times New Roman" w:hAnsi="Times New Roman" w:cs="Times New Roman"/>
          <w:sz w:val="24"/>
          <w:szCs w:val="24"/>
        </w:rPr>
        <w:t xml:space="preserve">urthermore, </w:t>
      </w:r>
      <w:r w:rsidR="000F5A72" w:rsidRPr="00E73F5F">
        <w:rPr>
          <w:rFonts w:ascii="Times New Roman" w:hAnsi="Times New Roman" w:cs="Times New Roman"/>
          <w:sz w:val="24"/>
          <w:szCs w:val="24"/>
        </w:rPr>
        <w:t xml:space="preserve">the insula </w:t>
      </w:r>
      <w:r w:rsidR="004C6B2C" w:rsidRPr="00E73F5F">
        <w:rPr>
          <w:rFonts w:ascii="Times New Roman" w:hAnsi="Times New Roman" w:cs="Times New Roman"/>
          <w:sz w:val="24"/>
          <w:szCs w:val="24"/>
        </w:rPr>
        <w:t xml:space="preserve">has </w:t>
      </w:r>
      <w:r w:rsidR="00FC1A5A" w:rsidRPr="00E73F5F">
        <w:rPr>
          <w:rFonts w:ascii="Times New Roman" w:hAnsi="Times New Roman" w:cs="Times New Roman"/>
          <w:sz w:val="24"/>
          <w:szCs w:val="24"/>
        </w:rPr>
        <w:t xml:space="preserve">also </w:t>
      </w:r>
      <w:r w:rsidR="004C6B2C" w:rsidRPr="00E73F5F">
        <w:rPr>
          <w:rFonts w:ascii="Times New Roman" w:hAnsi="Times New Roman" w:cs="Times New Roman"/>
          <w:sz w:val="24"/>
          <w:szCs w:val="24"/>
        </w:rPr>
        <w:t xml:space="preserve">been implicated in </w:t>
      </w:r>
      <w:r w:rsidRPr="00E73F5F">
        <w:rPr>
          <w:rFonts w:ascii="Times New Roman" w:hAnsi="Times New Roman" w:cs="Times New Roman"/>
          <w:sz w:val="24"/>
          <w:szCs w:val="24"/>
        </w:rPr>
        <w:t>emotion regulation (Giuliani, Drabant, Bhatnagar, &amp; Gross, 2011)</w:t>
      </w:r>
      <w:r w:rsidR="00FC1A5A" w:rsidRPr="00E73F5F">
        <w:rPr>
          <w:rFonts w:ascii="Times New Roman" w:hAnsi="Times New Roman" w:cs="Times New Roman"/>
          <w:sz w:val="24"/>
          <w:szCs w:val="24"/>
        </w:rPr>
        <w:t xml:space="preserve">. </w:t>
      </w:r>
      <w:r w:rsidR="000F5A72" w:rsidRPr="00E73F5F">
        <w:rPr>
          <w:rFonts w:ascii="Times New Roman" w:hAnsi="Times New Roman" w:cs="Times New Roman"/>
          <w:sz w:val="24"/>
          <w:szCs w:val="24"/>
        </w:rPr>
        <w:t>Accordingly</w:t>
      </w:r>
      <w:r w:rsidR="00FC1A5A" w:rsidRPr="00E73F5F">
        <w:rPr>
          <w:rFonts w:ascii="Times New Roman" w:hAnsi="Times New Roman" w:cs="Times New Roman"/>
          <w:sz w:val="24"/>
          <w:szCs w:val="24"/>
        </w:rPr>
        <w:t xml:space="preserve">, it may be the case that focussing on one’s romantic partner, as well as oneself, may </w:t>
      </w:r>
      <w:r w:rsidR="000F5A72" w:rsidRPr="00E73F5F">
        <w:rPr>
          <w:rFonts w:ascii="Times New Roman" w:hAnsi="Times New Roman" w:cs="Times New Roman"/>
          <w:sz w:val="24"/>
          <w:szCs w:val="24"/>
        </w:rPr>
        <w:t>enhance both</w:t>
      </w:r>
      <w:r w:rsidR="00FC1A5A" w:rsidRPr="00E73F5F">
        <w:rPr>
          <w:rFonts w:ascii="Times New Roman" w:hAnsi="Times New Roman" w:cs="Times New Roman"/>
          <w:sz w:val="24"/>
          <w:szCs w:val="24"/>
        </w:rPr>
        <w:t xml:space="preserve"> interoceptive awareness and emotional regulation. </w:t>
      </w:r>
    </w:p>
    <w:p w14:paraId="1603258B" w14:textId="53BE071C" w:rsidR="00435C9A" w:rsidRPr="00E73F5F" w:rsidRDefault="00B55504" w:rsidP="00A97716">
      <w:pPr>
        <w:autoSpaceDE w:val="0"/>
        <w:autoSpaceDN w:val="0"/>
        <w:adjustRightInd w:val="0"/>
        <w:spacing w:after="0" w:line="480" w:lineRule="auto"/>
        <w:ind w:firstLine="720"/>
        <w:rPr>
          <w:rFonts w:ascii="Times New Roman" w:hAnsi="Times New Roman" w:cs="Times New Roman"/>
          <w:sz w:val="24"/>
          <w:szCs w:val="24"/>
        </w:rPr>
      </w:pPr>
      <w:r w:rsidRPr="00E73F5F">
        <w:rPr>
          <w:rFonts w:ascii="Times New Roman" w:hAnsi="Times New Roman" w:cs="Times New Roman"/>
          <w:sz w:val="24"/>
          <w:szCs w:val="24"/>
        </w:rPr>
        <w:t xml:space="preserve">To test this prediction, we </w:t>
      </w:r>
      <w:r w:rsidR="00FC1A5A" w:rsidRPr="00E73F5F">
        <w:rPr>
          <w:rFonts w:ascii="Times New Roman" w:hAnsi="Times New Roman" w:cs="Times New Roman"/>
          <w:sz w:val="24"/>
          <w:szCs w:val="24"/>
        </w:rPr>
        <w:t xml:space="preserve">directly </w:t>
      </w:r>
      <w:r w:rsidRPr="00E73F5F">
        <w:rPr>
          <w:rFonts w:ascii="Times New Roman" w:hAnsi="Times New Roman" w:cs="Times New Roman"/>
          <w:sz w:val="24"/>
          <w:szCs w:val="24"/>
        </w:rPr>
        <w:t xml:space="preserve">investigated how the interoceptive awareness of individuals in long-term romantic relationships changed when they </w:t>
      </w:r>
      <w:r w:rsidR="009950E1" w:rsidRPr="00E73F5F">
        <w:rPr>
          <w:rFonts w:ascii="Times New Roman" w:hAnsi="Times New Roman" w:cs="Times New Roman"/>
          <w:sz w:val="24"/>
          <w:szCs w:val="24"/>
        </w:rPr>
        <w:t>viewed</w:t>
      </w:r>
      <w:r w:rsidRPr="00E73F5F">
        <w:rPr>
          <w:rFonts w:ascii="Times New Roman" w:hAnsi="Times New Roman" w:cs="Times New Roman"/>
          <w:sz w:val="24"/>
          <w:szCs w:val="24"/>
        </w:rPr>
        <w:t xml:space="preserve"> their partner or themselves</w:t>
      </w:r>
      <w:r w:rsidR="00266AA4" w:rsidRPr="00E73F5F">
        <w:rPr>
          <w:rFonts w:ascii="Times New Roman" w:hAnsi="Times New Roman" w:cs="Times New Roman"/>
          <w:sz w:val="24"/>
          <w:szCs w:val="24"/>
        </w:rPr>
        <w:t>, when they were placed in a relational context</w:t>
      </w:r>
      <w:r w:rsidRPr="00E73F5F">
        <w:rPr>
          <w:rFonts w:ascii="Times New Roman" w:hAnsi="Times New Roman" w:cs="Times New Roman"/>
          <w:sz w:val="24"/>
          <w:szCs w:val="24"/>
        </w:rPr>
        <w:t xml:space="preserve">. We used a well-established heartbeat counting task to measure changes in IAcc compared </w:t>
      </w:r>
      <w:r w:rsidR="000F5A72" w:rsidRPr="00E73F5F">
        <w:rPr>
          <w:rFonts w:ascii="Times New Roman" w:hAnsi="Times New Roman" w:cs="Times New Roman"/>
          <w:sz w:val="24"/>
          <w:szCs w:val="24"/>
        </w:rPr>
        <w:t xml:space="preserve">with </w:t>
      </w:r>
      <w:r w:rsidRPr="00E73F5F">
        <w:rPr>
          <w:rFonts w:ascii="Times New Roman" w:hAnsi="Times New Roman" w:cs="Times New Roman"/>
          <w:sz w:val="24"/>
          <w:szCs w:val="24"/>
        </w:rPr>
        <w:t>baseline during concurrent self-face and partner-face observation.</w:t>
      </w:r>
      <w:r w:rsidRPr="00E73F5F">
        <w:rPr>
          <w:rStyle w:val="CommentReference"/>
          <w:rFonts w:ascii="Times New Roman" w:hAnsi="Times New Roman" w:cs="Times New Roman"/>
          <w:sz w:val="24"/>
          <w:szCs w:val="24"/>
        </w:rPr>
        <w:t xml:space="preserve"> </w:t>
      </w:r>
      <w:r w:rsidR="00F1580C" w:rsidRPr="00E73F5F">
        <w:rPr>
          <w:rStyle w:val="CommentReference"/>
          <w:rFonts w:ascii="Times New Roman" w:hAnsi="Times New Roman" w:cs="Times New Roman"/>
          <w:sz w:val="24"/>
          <w:szCs w:val="24"/>
        </w:rPr>
        <w:t xml:space="preserve">The symbolic presence of the partner in the task was expected to elicit a context in which the partner was salient throughout the testing session, thus activating a relational self. </w:t>
      </w:r>
      <w:r w:rsidRPr="00E73F5F">
        <w:rPr>
          <w:rFonts w:ascii="Times New Roman" w:hAnsi="Times New Roman" w:cs="Times New Roman"/>
          <w:sz w:val="24"/>
          <w:szCs w:val="24"/>
        </w:rPr>
        <w:t>As some findings suggest that adult attachment style affects both emotion regulation abilities (</w:t>
      </w:r>
      <w:r w:rsidR="000F5A72" w:rsidRPr="00E73F5F">
        <w:rPr>
          <w:rFonts w:ascii="Times New Roman" w:hAnsi="Times New Roman" w:cs="Times New Roman"/>
          <w:sz w:val="24"/>
          <w:szCs w:val="24"/>
        </w:rPr>
        <w:t xml:space="preserve">Diamond et al., 2008; </w:t>
      </w:r>
      <w:r w:rsidRPr="00E73F5F">
        <w:rPr>
          <w:rFonts w:ascii="Times New Roman" w:hAnsi="Times New Roman" w:cs="Times New Roman"/>
          <w:sz w:val="24"/>
          <w:szCs w:val="24"/>
        </w:rPr>
        <w:t>Feeney, &amp; Kirkpatrick, 1996) and the way the self is represented in relational contexts (</w:t>
      </w:r>
      <w:r w:rsidR="00E51F5C" w:rsidRPr="00E73F5F">
        <w:rPr>
          <w:rFonts w:ascii="Times New Roman" w:hAnsi="Times New Roman" w:cs="Times New Roman"/>
          <w:sz w:val="24"/>
          <w:szCs w:val="24"/>
        </w:rPr>
        <w:t>Aron &amp; Nardone, 2011</w:t>
      </w:r>
      <w:r w:rsidRPr="00E73F5F">
        <w:rPr>
          <w:rFonts w:ascii="Times New Roman" w:hAnsi="Times New Roman" w:cs="Times New Roman"/>
          <w:sz w:val="24"/>
          <w:szCs w:val="24"/>
        </w:rPr>
        <w:t>), we also included a measure of attachment as a potential mod</w:t>
      </w:r>
      <w:r w:rsidR="000F5A72" w:rsidRPr="00E73F5F">
        <w:rPr>
          <w:rFonts w:ascii="Times New Roman" w:hAnsi="Times New Roman" w:cs="Times New Roman"/>
          <w:sz w:val="24"/>
          <w:szCs w:val="24"/>
        </w:rPr>
        <w:t>erating</w:t>
      </w:r>
      <w:r w:rsidRPr="00E73F5F">
        <w:rPr>
          <w:rFonts w:ascii="Times New Roman" w:hAnsi="Times New Roman" w:cs="Times New Roman"/>
          <w:sz w:val="24"/>
          <w:szCs w:val="24"/>
        </w:rPr>
        <w:t xml:space="preserve"> variable.  </w:t>
      </w:r>
    </w:p>
    <w:p w14:paraId="554C53BC" w14:textId="56E5D905" w:rsidR="00A97716" w:rsidRPr="00E73F5F" w:rsidRDefault="001A5620" w:rsidP="00A97716">
      <w:pPr>
        <w:pStyle w:val="Heading1"/>
        <w:rPr>
          <w:color w:val="auto"/>
        </w:rPr>
      </w:pPr>
      <w:r w:rsidRPr="00E73F5F">
        <w:rPr>
          <w:color w:val="auto"/>
        </w:rPr>
        <w:t>Method</w:t>
      </w:r>
    </w:p>
    <w:p w14:paraId="62B80DF9" w14:textId="77777777" w:rsidR="004F2EE4" w:rsidRPr="00E73F5F" w:rsidRDefault="000D7E95" w:rsidP="00A97716">
      <w:pPr>
        <w:pStyle w:val="Heading2"/>
        <w:rPr>
          <w:color w:val="auto"/>
        </w:rPr>
      </w:pPr>
      <w:r w:rsidRPr="00E73F5F">
        <w:rPr>
          <w:color w:val="auto"/>
        </w:rPr>
        <w:t>Participants</w:t>
      </w:r>
    </w:p>
    <w:p w14:paraId="07F5F1C6" w14:textId="5A3E1480" w:rsidR="00340DAE" w:rsidRPr="00E73F5F" w:rsidRDefault="000D7E95" w:rsidP="00A97716">
      <w:pPr>
        <w:spacing w:line="480" w:lineRule="auto"/>
        <w:ind w:firstLine="720"/>
        <w:rPr>
          <w:rFonts w:ascii="Times New Roman" w:hAnsi="Times New Roman" w:cs="Times New Roman"/>
          <w:sz w:val="24"/>
          <w:szCs w:val="24"/>
        </w:rPr>
      </w:pPr>
      <w:r w:rsidRPr="00E73F5F">
        <w:rPr>
          <w:rFonts w:ascii="Times New Roman" w:hAnsi="Times New Roman" w:cs="Times New Roman"/>
          <w:sz w:val="24"/>
          <w:szCs w:val="24"/>
        </w:rPr>
        <w:t>We recruited 32</w:t>
      </w:r>
      <w:r w:rsidR="009B0793" w:rsidRPr="00E73F5F">
        <w:rPr>
          <w:rFonts w:ascii="Times New Roman" w:hAnsi="Times New Roman" w:cs="Times New Roman"/>
          <w:sz w:val="24"/>
          <w:szCs w:val="24"/>
        </w:rPr>
        <w:t xml:space="preserve"> </w:t>
      </w:r>
      <w:r w:rsidR="00442E63" w:rsidRPr="00E73F5F">
        <w:rPr>
          <w:rFonts w:ascii="Times New Roman" w:hAnsi="Times New Roman" w:cs="Times New Roman"/>
          <w:sz w:val="24"/>
          <w:szCs w:val="24"/>
        </w:rPr>
        <w:t xml:space="preserve">undergraduate </w:t>
      </w:r>
      <w:r w:rsidR="009B0793" w:rsidRPr="00E73F5F">
        <w:rPr>
          <w:rFonts w:ascii="Times New Roman" w:hAnsi="Times New Roman" w:cs="Times New Roman"/>
          <w:sz w:val="24"/>
          <w:szCs w:val="24"/>
        </w:rPr>
        <w:t xml:space="preserve">students </w:t>
      </w:r>
      <w:r w:rsidR="00442E63" w:rsidRPr="00E73F5F">
        <w:rPr>
          <w:rFonts w:ascii="Times New Roman" w:hAnsi="Times New Roman" w:cs="Times New Roman"/>
          <w:sz w:val="24"/>
          <w:szCs w:val="24"/>
        </w:rPr>
        <w:t xml:space="preserve">from a UK university </w:t>
      </w:r>
      <w:r w:rsidRPr="00E73F5F">
        <w:rPr>
          <w:rFonts w:ascii="Times New Roman" w:hAnsi="Times New Roman" w:cs="Times New Roman"/>
          <w:sz w:val="24"/>
          <w:szCs w:val="24"/>
        </w:rPr>
        <w:t>(</w:t>
      </w:r>
      <w:r w:rsidR="00FE730E" w:rsidRPr="00E73F5F">
        <w:rPr>
          <w:rFonts w:ascii="Times New Roman" w:hAnsi="Times New Roman" w:cs="Times New Roman"/>
          <w:sz w:val="24"/>
          <w:szCs w:val="24"/>
        </w:rPr>
        <w:t>23 female,</w:t>
      </w:r>
      <w:r w:rsidR="00FE730E" w:rsidRPr="00E73F5F">
        <w:rPr>
          <w:rFonts w:ascii="Times New Roman" w:hAnsi="Times New Roman" w:cs="Times New Roman"/>
          <w:i/>
          <w:sz w:val="24"/>
          <w:szCs w:val="24"/>
        </w:rPr>
        <w:t xml:space="preserve"> </w:t>
      </w:r>
      <w:r w:rsidRPr="00E73F5F">
        <w:rPr>
          <w:rFonts w:ascii="Times New Roman" w:hAnsi="Times New Roman" w:cs="Times New Roman"/>
          <w:i/>
          <w:sz w:val="24"/>
          <w:szCs w:val="24"/>
        </w:rPr>
        <w:t>M</w:t>
      </w:r>
      <w:r w:rsidRPr="00E73F5F">
        <w:rPr>
          <w:rFonts w:ascii="Times New Roman" w:hAnsi="Times New Roman" w:cs="Times New Roman"/>
          <w:i/>
          <w:sz w:val="24"/>
          <w:szCs w:val="24"/>
          <w:vertAlign w:val="subscript"/>
        </w:rPr>
        <w:t>AGE</w:t>
      </w:r>
      <w:r w:rsidR="00FE730E" w:rsidRPr="00E73F5F">
        <w:rPr>
          <w:rFonts w:ascii="Times New Roman" w:hAnsi="Times New Roman" w:cs="Times New Roman"/>
          <w:i/>
          <w:sz w:val="24"/>
          <w:szCs w:val="24"/>
          <w:vertAlign w:val="subscript"/>
        </w:rPr>
        <w:t xml:space="preserve"> </w:t>
      </w:r>
      <w:r w:rsidR="00FE730E" w:rsidRPr="00E73F5F">
        <w:rPr>
          <w:rFonts w:ascii="Times New Roman" w:hAnsi="Times New Roman" w:cs="Times New Roman"/>
          <w:i/>
          <w:sz w:val="24"/>
          <w:szCs w:val="24"/>
        </w:rPr>
        <w:t>=</w:t>
      </w:r>
      <w:r w:rsidRPr="00E73F5F">
        <w:rPr>
          <w:rFonts w:ascii="Times New Roman" w:hAnsi="Times New Roman" w:cs="Times New Roman"/>
          <w:sz w:val="24"/>
          <w:szCs w:val="24"/>
        </w:rPr>
        <w:t xml:space="preserve"> </w:t>
      </w:r>
      <w:r w:rsidR="00FE730E" w:rsidRPr="00E73F5F">
        <w:rPr>
          <w:rFonts w:ascii="Times New Roman" w:hAnsi="Times New Roman" w:cs="Times New Roman"/>
          <w:sz w:val="24"/>
          <w:szCs w:val="24"/>
        </w:rPr>
        <w:t>21.7</w:t>
      </w:r>
      <w:r w:rsidR="00103789" w:rsidRPr="00E73F5F">
        <w:rPr>
          <w:rFonts w:ascii="Times New Roman" w:hAnsi="Times New Roman" w:cs="Times New Roman"/>
          <w:sz w:val="24"/>
          <w:szCs w:val="24"/>
        </w:rPr>
        <w:t>0</w:t>
      </w:r>
      <w:r w:rsidR="00FE730E" w:rsidRPr="00E73F5F">
        <w:rPr>
          <w:rFonts w:ascii="Times New Roman" w:hAnsi="Times New Roman" w:cs="Times New Roman"/>
          <w:sz w:val="24"/>
          <w:szCs w:val="24"/>
        </w:rPr>
        <w:t xml:space="preserve">, </w:t>
      </w:r>
      <w:r w:rsidR="00FE730E" w:rsidRPr="00E73F5F">
        <w:rPr>
          <w:rFonts w:ascii="Times New Roman" w:hAnsi="Times New Roman" w:cs="Times New Roman"/>
          <w:i/>
          <w:sz w:val="24"/>
          <w:szCs w:val="24"/>
        </w:rPr>
        <w:t>SD</w:t>
      </w:r>
      <w:r w:rsidR="00FE730E" w:rsidRPr="00E73F5F">
        <w:rPr>
          <w:rFonts w:ascii="Times New Roman" w:hAnsi="Times New Roman" w:cs="Times New Roman"/>
          <w:i/>
          <w:sz w:val="24"/>
          <w:szCs w:val="24"/>
          <w:vertAlign w:val="subscript"/>
        </w:rPr>
        <w:t>AGE</w:t>
      </w:r>
      <w:r w:rsidR="00FE730E" w:rsidRPr="00E73F5F">
        <w:rPr>
          <w:rFonts w:ascii="Times New Roman" w:hAnsi="Times New Roman" w:cs="Times New Roman"/>
          <w:i/>
          <w:sz w:val="24"/>
          <w:szCs w:val="24"/>
        </w:rPr>
        <w:t xml:space="preserve"> = </w:t>
      </w:r>
      <w:r w:rsidR="00FE730E" w:rsidRPr="00E73F5F">
        <w:rPr>
          <w:rFonts w:ascii="Times New Roman" w:hAnsi="Times New Roman" w:cs="Times New Roman"/>
          <w:sz w:val="24"/>
          <w:szCs w:val="24"/>
        </w:rPr>
        <w:t>2.88</w:t>
      </w:r>
      <w:r w:rsidRPr="00E73F5F">
        <w:rPr>
          <w:rFonts w:ascii="Times New Roman" w:hAnsi="Times New Roman" w:cs="Times New Roman"/>
          <w:sz w:val="24"/>
          <w:szCs w:val="24"/>
        </w:rPr>
        <w:t xml:space="preserve">) who </w:t>
      </w:r>
      <w:r w:rsidR="000F5A72" w:rsidRPr="00E73F5F">
        <w:rPr>
          <w:rFonts w:ascii="Times New Roman" w:hAnsi="Times New Roman" w:cs="Times New Roman"/>
          <w:sz w:val="24"/>
          <w:szCs w:val="24"/>
        </w:rPr>
        <w:t xml:space="preserve">reported that they </w:t>
      </w:r>
      <w:r w:rsidR="00442E63" w:rsidRPr="00E73F5F">
        <w:rPr>
          <w:rFonts w:ascii="Times New Roman" w:hAnsi="Times New Roman" w:cs="Times New Roman"/>
          <w:sz w:val="24"/>
          <w:szCs w:val="24"/>
        </w:rPr>
        <w:t xml:space="preserve">had </w:t>
      </w:r>
      <w:r w:rsidR="00FE730E" w:rsidRPr="00E73F5F">
        <w:rPr>
          <w:rFonts w:ascii="Times New Roman" w:hAnsi="Times New Roman" w:cs="Times New Roman"/>
          <w:sz w:val="24"/>
          <w:szCs w:val="24"/>
        </w:rPr>
        <w:t>been</w:t>
      </w:r>
      <w:r w:rsidRPr="00E73F5F">
        <w:rPr>
          <w:rFonts w:ascii="Times New Roman" w:hAnsi="Times New Roman" w:cs="Times New Roman"/>
          <w:sz w:val="24"/>
          <w:szCs w:val="24"/>
        </w:rPr>
        <w:t xml:space="preserve"> in a</w:t>
      </w:r>
      <w:r w:rsidR="00FE730E" w:rsidRPr="00E73F5F">
        <w:rPr>
          <w:rFonts w:ascii="Times New Roman" w:hAnsi="Times New Roman" w:cs="Times New Roman"/>
          <w:sz w:val="24"/>
          <w:szCs w:val="24"/>
        </w:rPr>
        <w:t xml:space="preserve"> romantic relationship for a mean duration of </w:t>
      </w:r>
      <w:r w:rsidRPr="00E73F5F">
        <w:rPr>
          <w:rFonts w:ascii="Times New Roman" w:hAnsi="Times New Roman" w:cs="Times New Roman"/>
          <w:sz w:val="24"/>
          <w:szCs w:val="24"/>
        </w:rPr>
        <w:t>31.56 months (</w:t>
      </w:r>
      <w:r w:rsidRPr="00E73F5F">
        <w:rPr>
          <w:rFonts w:ascii="Times New Roman" w:hAnsi="Times New Roman" w:cs="Times New Roman"/>
          <w:i/>
          <w:sz w:val="24"/>
          <w:szCs w:val="24"/>
        </w:rPr>
        <w:t>SD</w:t>
      </w:r>
      <w:r w:rsidR="00FE730E" w:rsidRPr="00E73F5F">
        <w:rPr>
          <w:rFonts w:ascii="Times New Roman" w:hAnsi="Times New Roman" w:cs="Times New Roman"/>
          <w:i/>
          <w:sz w:val="24"/>
          <w:szCs w:val="24"/>
        </w:rPr>
        <w:t xml:space="preserve"> =</w:t>
      </w:r>
      <w:r w:rsidRPr="00E73F5F">
        <w:rPr>
          <w:rFonts w:ascii="Times New Roman" w:hAnsi="Times New Roman" w:cs="Times New Roman"/>
          <w:i/>
          <w:sz w:val="24"/>
          <w:szCs w:val="24"/>
        </w:rPr>
        <w:t xml:space="preserve"> </w:t>
      </w:r>
      <w:r w:rsidRPr="00E73F5F">
        <w:rPr>
          <w:rFonts w:ascii="Times New Roman" w:hAnsi="Times New Roman" w:cs="Times New Roman"/>
          <w:sz w:val="24"/>
          <w:szCs w:val="24"/>
        </w:rPr>
        <w:t>27.97</w:t>
      </w:r>
      <w:r w:rsidR="009B0793" w:rsidRPr="00E73F5F">
        <w:rPr>
          <w:rFonts w:ascii="Times New Roman" w:hAnsi="Times New Roman" w:cs="Times New Roman"/>
          <w:sz w:val="24"/>
          <w:szCs w:val="24"/>
        </w:rPr>
        <w:t>)</w:t>
      </w:r>
      <w:r w:rsidRPr="00E73F5F">
        <w:rPr>
          <w:rFonts w:ascii="Times New Roman" w:hAnsi="Times New Roman" w:cs="Times New Roman"/>
          <w:sz w:val="24"/>
          <w:szCs w:val="24"/>
        </w:rPr>
        <w:t>.</w:t>
      </w:r>
      <w:r w:rsidR="009A7DCD" w:rsidRPr="00E73F5F">
        <w:rPr>
          <w:rFonts w:ascii="Times New Roman" w:hAnsi="Times New Roman" w:cs="Times New Roman"/>
          <w:sz w:val="24"/>
          <w:szCs w:val="24"/>
        </w:rPr>
        <w:t xml:space="preserve"> </w:t>
      </w:r>
      <w:r w:rsidR="0039188C" w:rsidRPr="00E73F5F">
        <w:rPr>
          <w:rFonts w:ascii="Times New Roman" w:hAnsi="Times New Roman" w:cs="Times New Roman"/>
          <w:sz w:val="24"/>
          <w:szCs w:val="24"/>
        </w:rPr>
        <w:t xml:space="preserve">According to </w:t>
      </w:r>
      <w:r w:rsidR="000F5A72" w:rsidRPr="00E73F5F">
        <w:rPr>
          <w:rFonts w:ascii="Times New Roman" w:hAnsi="Times New Roman" w:cs="Times New Roman"/>
          <w:sz w:val="24"/>
          <w:szCs w:val="24"/>
        </w:rPr>
        <w:t>a</w:t>
      </w:r>
      <w:r w:rsidR="0039188C" w:rsidRPr="00E73F5F">
        <w:rPr>
          <w:rFonts w:ascii="Times New Roman" w:hAnsi="Times New Roman" w:cs="Times New Roman"/>
          <w:sz w:val="24"/>
          <w:szCs w:val="24"/>
        </w:rPr>
        <w:t xml:space="preserve"> power analysis</w:t>
      </w:r>
      <w:r w:rsidR="000F5A72" w:rsidRPr="00E73F5F">
        <w:rPr>
          <w:rFonts w:ascii="Times New Roman" w:hAnsi="Times New Roman" w:cs="Times New Roman"/>
          <w:sz w:val="24"/>
          <w:szCs w:val="24"/>
        </w:rPr>
        <w:t>,</w:t>
      </w:r>
      <w:r w:rsidR="0039188C" w:rsidRPr="00E73F5F">
        <w:rPr>
          <w:rFonts w:ascii="Times New Roman" w:hAnsi="Times New Roman" w:cs="Times New Roman"/>
          <w:sz w:val="24"/>
          <w:szCs w:val="24"/>
        </w:rPr>
        <w:t xml:space="preserve"> o</w:t>
      </w:r>
      <w:r w:rsidR="009A7DCD" w:rsidRPr="00E73F5F">
        <w:rPr>
          <w:rFonts w:ascii="Times New Roman" w:hAnsi="Times New Roman" w:cs="Times New Roman"/>
          <w:sz w:val="24"/>
          <w:szCs w:val="24"/>
        </w:rPr>
        <w:t>ur sample size for this study exceeded that needed to replicate the effect size reported in the most simila</w:t>
      </w:r>
      <w:r w:rsidR="0039188C" w:rsidRPr="00E73F5F">
        <w:rPr>
          <w:rFonts w:ascii="Times New Roman" w:hAnsi="Times New Roman" w:cs="Times New Roman"/>
          <w:sz w:val="24"/>
          <w:szCs w:val="24"/>
        </w:rPr>
        <w:t>r previous study (Maister &amp; Tsakiris</w:t>
      </w:r>
      <w:r w:rsidR="009A7DCD" w:rsidRPr="00E73F5F">
        <w:rPr>
          <w:rFonts w:ascii="Times New Roman" w:hAnsi="Times New Roman" w:cs="Times New Roman"/>
          <w:sz w:val="24"/>
          <w:szCs w:val="24"/>
        </w:rPr>
        <w:t xml:space="preserve">, 2014). </w:t>
      </w:r>
      <w:r w:rsidR="000F5A72" w:rsidRPr="00E73F5F">
        <w:rPr>
          <w:rFonts w:ascii="Times New Roman" w:hAnsi="Times New Roman" w:cs="Times New Roman"/>
          <w:sz w:val="24"/>
          <w:szCs w:val="24"/>
        </w:rPr>
        <w:t>We recruited participants</w:t>
      </w:r>
      <w:r w:rsidR="00103789" w:rsidRPr="00E73F5F">
        <w:rPr>
          <w:rFonts w:ascii="Times New Roman" w:hAnsi="Times New Roman" w:cs="Times New Roman"/>
          <w:sz w:val="24"/>
          <w:szCs w:val="24"/>
        </w:rPr>
        <w:t xml:space="preserve"> on a volunteer basis. They received an information sheet explaining that the study aimed to measure heartbeat counting ability when looking at familiar or unfamiliar faces, and that two of the faces used would be their own and th</w:t>
      </w:r>
      <w:r w:rsidR="000F5A72" w:rsidRPr="00E73F5F">
        <w:rPr>
          <w:rFonts w:ascii="Times New Roman" w:hAnsi="Times New Roman" w:cs="Times New Roman"/>
          <w:sz w:val="24"/>
          <w:szCs w:val="24"/>
        </w:rPr>
        <w:t>e face</w:t>
      </w:r>
      <w:r w:rsidR="00103789" w:rsidRPr="00E73F5F">
        <w:rPr>
          <w:rFonts w:ascii="Times New Roman" w:hAnsi="Times New Roman" w:cs="Times New Roman"/>
          <w:sz w:val="24"/>
          <w:szCs w:val="24"/>
        </w:rPr>
        <w:t xml:space="preserve"> of their romantic partner. </w:t>
      </w:r>
      <w:r w:rsidR="009B0793" w:rsidRPr="00E73F5F">
        <w:rPr>
          <w:rFonts w:ascii="Times New Roman" w:hAnsi="Times New Roman" w:cs="Times New Roman"/>
          <w:sz w:val="24"/>
          <w:szCs w:val="24"/>
        </w:rPr>
        <w:t>B</w:t>
      </w:r>
      <w:r w:rsidRPr="00E73F5F">
        <w:rPr>
          <w:rFonts w:ascii="Times New Roman" w:hAnsi="Times New Roman" w:cs="Times New Roman"/>
          <w:sz w:val="24"/>
          <w:szCs w:val="24"/>
        </w:rPr>
        <w:t>oth members of the couple were tested</w:t>
      </w:r>
      <w:r w:rsidR="009B0793" w:rsidRPr="00E73F5F">
        <w:rPr>
          <w:rFonts w:ascii="Times New Roman" w:hAnsi="Times New Roman" w:cs="Times New Roman"/>
          <w:sz w:val="24"/>
          <w:szCs w:val="24"/>
        </w:rPr>
        <w:t xml:space="preserve"> </w:t>
      </w:r>
      <w:r w:rsidR="00D90E47" w:rsidRPr="00E73F5F">
        <w:rPr>
          <w:rFonts w:ascii="Times New Roman" w:hAnsi="Times New Roman" w:cs="Times New Roman"/>
          <w:sz w:val="24"/>
          <w:szCs w:val="24"/>
        </w:rPr>
        <w:t>in case of</w:t>
      </w:r>
      <w:r w:rsidR="009B0793" w:rsidRPr="00E73F5F">
        <w:rPr>
          <w:rFonts w:ascii="Times New Roman" w:hAnsi="Times New Roman" w:cs="Times New Roman"/>
          <w:sz w:val="24"/>
          <w:szCs w:val="24"/>
        </w:rPr>
        <w:t xml:space="preserve"> </w:t>
      </w:r>
      <w:r w:rsidR="00713DF1" w:rsidRPr="00E73F5F">
        <w:rPr>
          <w:rFonts w:ascii="Times New Roman" w:hAnsi="Times New Roman" w:cs="Times New Roman"/>
          <w:sz w:val="24"/>
          <w:szCs w:val="24"/>
        </w:rPr>
        <w:t>7 couples</w:t>
      </w:r>
      <w:r w:rsidR="00CD7EDC" w:rsidRPr="00E73F5F">
        <w:rPr>
          <w:rFonts w:ascii="Times New Roman" w:hAnsi="Times New Roman" w:cs="Times New Roman"/>
          <w:sz w:val="24"/>
          <w:szCs w:val="24"/>
        </w:rPr>
        <w:t xml:space="preserve"> (n=14)</w:t>
      </w:r>
      <w:r w:rsidR="009B0793" w:rsidRPr="00E73F5F">
        <w:rPr>
          <w:rFonts w:ascii="Times New Roman" w:hAnsi="Times New Roman" w:cs="Times New Roman"/>
          <w:sz w:val="24"/>
          <w:szCs w:val="24"/>
        </w:rPr>
        <w:t xml:space="preserve">, </w:t>
      </w:r>
      <w:r w:rsidR="00713DF1" w:rsidRPr="00E73F5F">
        <w:rPr>
          <w:rFonts w:ascii="Times New Roman" w:hAnsi="Times New Roman" w:cs="Times New Roman"/>
          <w:sz w:val="24"/>
          <w:szCs w:val="24"/>
        </w:rPr>
        <w:t>wh</w:t>
      </w:r>
      <w:r w:rsidR="000F5A72" w:rsidRPr="00E73F5F">
        <w:rPr>
          <w:rFonts w:ascii="Times New Roman" w:hAnsi="Times New Roman" w:cs="Times New Roman"/>
          <w:sz w:val="24"/>
          <w:szCs w:val="24"/>
        </w:rPr>
        <w:t>ereas</w:t>
      </w:r>
      <w:r w:rsidR="00713DF1" w:rsidRPr="00E73F5F">
        <w:rPr>
          <w:rFonts w:ascii="Times New Roman" w:hAnsi="Times New Roman" w:cs="Times New Roman"/>
          <w:sz w:val="24"/>
          <w:szCs w:val="24"/>
        </w:rPr>
        <w:t xml:space="preserve"> </w:t>
      </w:r>
      <w:r w:rsidR="00CD7EDC" w:rsidRPr="00E73F5F">
        <w:rPr>
          <w:rFonts w:ascii="Times New Roman" w:hAnsi="Times New Roman" w:cs="Times New Roman"/>
          <w:sz w:val="24"/>
          <w:szCs w:val="24"/>
        </w:rPr>
        <w:t xml:space="preserve">for </w:t>
      </w:r>
      <w:r w:rsidR="00713DF1" w:rsidRPr="00E73F5F">
        <w:rPr>
          <w:rFonts w:ascii="Times New Roman" w:hAnsi="Times New Roman" w:cs="Times New Roman"/>
          <w:sz w:val="24"/>
          <w:szCs w:val="24"/>
        </w:rPr>
        <w:t>18 participants</w:t>
      </w:r>
      <w:r w:rsidR="009B0793" w:rsidRPr="00E73F5F">
        <w:rPr>
          <w:rFonts w:ascii="Times New Roman" w:hAnsi="Times New Roman" w:cs="Times New Roman"/>
          <w:sz w:val="24"/>
          <w:szCs w:val="24"/>
        </w:rPr>
        <w:t xml:space="preserve"> </w:t>
      </w:r>
      <w:r w:rsidR="00713DF1" w:rsidRPr="00E73F5F">
        <w:rPr>
          <w:rFonts w:ascii="Times New Roman" w:hAnsi="Times New Roman" w:cs="Times New Roman"/>
          <w:sz w:val="24"/>
          <w:szCs w:val="24"/>
        </w:rPr>
        <w:t xml:space="preserve">only </w:t>
      </w:r>
      <w:r w:rsidRPr="00E73F5F">
        <w:rPr>
          <w:rFonts w:ascii="Times New Roman" w:hAnsi="Times New Roman" w:cs="Times New Roman"/>
          <w:sz w:val="24"/>
          <w:szCs w:val="24"/>
        </w:rPr>
        <w:t xml:space="preserve">one </w:t>
      </w:r>
      <w:r w:rsidR="009B0793" w:rsidRPr="00E73F5F">
        <w:rPr>
          <w:rFonts w:ascii="Times New Roman" w:hAnsi="Times New Roman" w:cs="Times New Roman"/>
          <w:sz w:val="24"/>
          <w:szCs w:val="24"/>
        </w:rPr>
        <w:t>member of the couple was tested</w:t>
      </w:r>
      <w:r w:rsidR="00966079" w:rsidRPr="00E73F5F">
        <w:rPr>
          <w:rFonts w:ascii="Times New Roman" w:hAnsi="Times New Roman" w:cs="Times New Roman"/>
          <w:sz w:val="24"/>
          <w:szCs w:val="24"/>
        </w:rPr>
        <w:t xml:space="preserve"> due to participant availability restrictions</w:t>
      </w:r>
      <w:r w:rsidR="009A7DCD" w:rsidRPr="00E73F5F">
        <w:rPr>
          <w:rFonts w:ascii="Times New Roman" w:hAnsi="Times New Roman" w:cs="Times New Roman"/>
          <w:sz w:val="24"/>
          <w:szCs w:val="24"/>
        </w:rPr>
        <w:t xml:space="preserve"> (</w:t>
      </w:r>
      <w:r w:rsidR="00D35E29" w:rsidRPr="00E73F5F">
        <w:rPr>
          <w:rFonts w:ascii="Times New Roman" w:hAnsi="Times New Roman" w:cs="Times New Roman"/>
          <w:sz w:val="24"/>
          <w:szCs w:val="24"/>
        </w:rPr>
        <w:t>our analysis</w:t>
      </w:r>
      <w:r w:rsidR="009A7DCD" w:rsidRPr="00E73F5F">
        <w:rPr>
          <w:rFonts w:ascii="Times New Roman" w:hAnsi="Times New Roman" w:cs="Times New Roman"/>
          <w:sz w:val="24"/>
          <w:szCs w:val="24"/>
        </w:rPr>
        <w:t xml:space="preserve"> </w:t>
      </w:r>
      <w:r w:rsidR="00D35E29" w:rsidRPr="00E73F5F">
        <w:rPr>
          <w:rFonts w:ascii="Times New Roman" w:hAnsi="Times New Roman" w:cs="Times New Roman"/>
          <w:sz w:val="24"/>
          <w:szCs w:val="24"/>
        </w:rPr>
        <w:t xml:space="preserve">controls </w:t>
      </w:r>
      <w:r w:rsidR="009A7DCD" w:rsidRPr="00E73F5F">
        <w:rPr>
          <w:rFonts w:ascii="Times New Roman" w:hAnsi="Times New Roman" w:cs="Times New Roman"/>
          <w:sz w:val="24"/>
          <w:szCs w:val="24"/>
        </w:rPr>
        <w:t>for the potential effects of this difference between participants)</w:t>
      </w:r>
      <w:r w:rsidR="009B0793" w:rsidRPr="00E73F5F">
        <w:rPr>
          <w:rFonts w:ascii="Times New Roman" w:hAnsi="Times New Roman" w:cs="Times New Roman"/>
          <w:sz w:val="24"/>
          <w:szCs w:val="24"/>
        </w:rPr>
        <w:t>.</w:t>
      </w:r>
      <w:r w:rsidRPr="00E73F5F">
        <w:rPr>
          <w:rFonts w:ascii="Times New Roman" w:hAnsi="Times New Roman" w:cs="Times New Roman"/>
          <w:sz w:val="24"/>
          <w:szCs w:val="24"/>
        </w:rPr>
        <w:t xml:space="preserve"> </w:t>
      </w:r>
      <w:r w:rsidR="009B0793" w:rsidRPr="00E73F5F">
        <w:rPr>
          <w:rFonts w:ascii="Times New Roman" w:hAnsi="Times New Roman" w:cs="Times New Roman"/>
          <w:sz w:val="24"/>
          <w:szCs w:val="24"/>
        </w:rPr>
        <w:t>All participants had a Body Mass Index (BMI) within the normal range</w:t>
      </w:r>
      <w:r w:rsidR="001779F1" w:rsidRPr="00E73F5F">
        <w:rPr>
          <w:rFonts w:ascii="Times New Roman" w:hAnsi="Times New Roman" w:cs="Times New Roman"/>
          <w:i/>
          <w:sz w:val="24"/>
          <w:szCs w:val="24"/>
        </w:rPr>
        <w:t xml:space="preserve"> </w:t>
      </w:r>
      <w:r w:rsidR="001779F1" w:rsidRPr="00E73F5F">
        <w:rPr>
          <w:rFonts w:ascii="Times New Roman" w:hAnsi="Times New Roman" w:cs="Times New Roman"/>
          <w:sz w:val="24"/>
          <w:szCs w:val="24"/>
        </w:rPr>
        <w:t>(</w:t>
      </w:r>
      <w:r w:rsidR="001779F1" w:rsidRPr="00E73F5F">
        <w:rPr>
          <w:rFonts w:ascii="Times New Roman" w:hAnsi="Times New Roman" w:cs="Times New Roman"/>
          <w:i/>
          <w:sz w:val="24"/>
          <w:szCs w:val="24"/>
        </w:rPr>
        <w:t>M</w:t>
      </w:r>
      <w:r w:rsidR="001779F1" w:rsidRPr="00E73F5F">
        <w:rPr>
          <w:rFonts w:ascii="Times New Roman" w:hAnsi="Times New Roman" w:cs="Times New Roman"/>
          <w:i/>
          <w:sz w:val="24"/>
          <w:szCs w:val="24"/>
          <w:vertAlign w:val="subscript"/>
        </w:rPr>
        <w:t>BMI</w:t>
      </w:r>
      <w:r w:rsidR="001779F1" w:rsidRPr="00E73F5F">
        <w:rPr>
          <w:rFonts w:ascii="Times New Roman" w:hAnsi="Times New Roman" w:cs="Times New Roman"/>
          <w:i/>
          <w:sz w:val="24"/>
          <w:szCs w:val="24"/>
        </w:rPr>
        <w:t xml:space="preserve"> = </w:t>
      </w:r>
      <w:r w:rsidR="001779F1" w:rsidRPr="00E73F5F">
        <w:rPr>
          <w:rFonts w:ascii="Times New Roman" w:hAnsi="Times New Roman" w:cs="Times New Roman"/>
          <w:sz w:val="24"/>
          <w:szCs w:val="24"/>
        </w:rPr>
        <w:t xml:space="preserve">21.99, </w:t>
      </w:r>
      <w:r w:rsidR="001779F1" w:rsidRPr="00E73F5F">
        <w:rPr>
          <w:rFonts w:ascii="Times New Roman" w:hAnsi="Times New Roman" w:cs="Times New Roman"/>
          <w:i/>
          <w:sz w:val="24"/>
          <w:szCs w:val="24"/>
        </w:rPr>
        <w:t>SD</w:t>
      </w:r>
      <w:r w:rsidR="001779F1" w:rsidRPr="00E73F5F">
        <w:rPr>
          <w:rFonts w:ascii="Times New Roman" w:hAnsi="Times New Roman" w:cs="Times New Roman"/>
          <w:i/>
          <w:sz w:val="24"/>
          <w:szCs w:val="24"/>
          <w:vertAlign w:val="subscript"/>
        </w:rPr>
        <w:t xml:space="preserve">BMI </w:t>
      </w:r>
      <w:r w:rsidR="001779F1" w:rsidRPr="00E73F5F">
        <w:rPr>
          <w:rFonts w:ascii="Times New Roman" w:hAnsi="Times New Roman" w:cs="Times New Roman"/>
          <w:i/>
          <w:sz w:val="24"/>
          <w:szCs w:val="24"/>
        </w:rPr>
        <w:t>=</w:t>
      </w:r>
      <w:r w:rsidR="001779F1" w:rsidRPr="00E73F5F">
        <w:rPr>
          <w:rFonts w:ascii="Times New Roman" w:hAnsi="Times New Roman" w:cs="Times New Roman"/>
          <w:sz w:val="24"/>
          <w:szCs w:val="24"/>
        </w:rPr>
        <w:t xml:space="preserve"> 2.63)</w:t>
      </w:r>
      <w:r w:rsidR="009B0793" w:rsidRPr="00E73F5F">
        <w:rPr>
          <w:rFonts w:ascii="Times New Roman" w:hAnsi="Times New Roman" w:cs="Times New Roman"/>
          <w:sz w:val="24"/>
          <w:szCs w:val="24"/>
        </w:rPr>
        <w:t>.</w:t>
      </w:r>
      <w:r w:rsidR="001779F1" w:rsidRPr="00E73F5F">
        <w:rPr>
          <w:rFonts w:ascii="Times New Roman" w:hAnsi="Times New Roman" w:cs="Times New Roman"/>
          <w:sz w:val="24"/>
          <w:szCs w:val="24"/>
        </w:rPr>
        <w:t xml:space="preserve"> </w:t>
      </w:r>
      <w:r w:rsidR="00510DB4" w:rsidRPr="00E73F5F">
        <w:rPr>
          <w:rFonts w:ascii="Times New Roman" w:hAnsi="Times New Roman" w:cs="Times New Roman"/>
          <w:sz w:val="24"/>
          <w:szCs w:val="24"/>
        </w:rPr>
        <w:t xml:space="preserve"> Our study has complied with APA ethical standards in the treatment of the sample and was</w:t>
      </w:r>
      <w:r w:rsidRPr="00E73F5F">
        <w:rPr>
          <w:rFonts w:ascii="Times New Roman" w:hAnsi="Times New Roman" w:cs="Times New Roman"/>
          <w:sz w:val="24"/>
          <w:szCs w:val="24"/>
        </w:rPr>
        <w:t xml:space="preserve"> approved </w:t>
      </w:r>
      <w:r w:rsidR="001779F1" w:rsidRPr="00E73F5F">
        <w:rPr>
          <w:rFonts w:ascii="Times New Roman" w:hAnsi="Times New Roman" w:cs="Times New Roman"/>
          <w:sz w:val="24"/>
          <w:szCs w:val="24"/>
        </w:rPr>
        <w:t>by the Department of Psychology Ethics Committee, Royal Holloway University of London.</w:t>
      </w:r>
      <w:r w:rsidR="009B0793" w:rsidRPr="00E73F5F">
        <w:rPr>
          <w:rFonts w:ascii="Times New Roman" w:hAnsi="Times New Roman" w:cs="Times New Roman"/>
          <w:sz w:val="24"/>
          <w:szCs w:val="24"/>
        </w:rPr>
        <w:t xml:space="preserve"> </w:t>
      </w:r>
    </w:p>
    <w:p w14:paraId="0148EB23" w14:textId="77777777" w:rsidR="004F2EE4" w:rsidRPr="00E73F5F" w:rsidRDefault="004F2EE4" w:rsidP="00A97716">
      <w:pPr>
        <w:pStyle w:val="Heading2"/>
        <w:rPr>
          <w:color w:val="auto"/>
        </w:rPr>
      </w:pPr>
      <w:r w:rsidRPr="00E73F5F">
        <w:rPr>
          <w:color w:val="auto"/>
        </w:rPr>
        <w:t>Measures</w:t>
      </w:r>
    </w:p>
    <w:p w14:paraId="657145A6" w14:textId="4291DF94" w:rsidR="004F2EE4" w:rsidRPr="00E73F5F" w:rsidRDefault="004F2EE4" w:rsidP="00E7314F">
      <w:pPr>
        <w:spacing w:line="480" w:lineRule="auto"/>
        <w:ind w:firstLine="720"/>
        <w:rPr>
          <w:rFonts w:ascii="Times New Roman" w:hAnsi="Times New Roman" w:cs="Times New Roman"/>
          <w:sz w:val="24"/>
          <w:szCs w:val="24"/>
        </w:rPr>
      </w:pPr>
      <w:r w:rsidRPr="00E73F5F">
        <w:rPr>
          <w:rFonts w:ascii="Times New Roman" w:hAnsi="Times New Roman" w:cs="Times New Roman"/>
          <w:sz w:val="24"/>
          <w:szCs w:val="24"/>
        </w:rPr>
        <w:t xml:space="preserve">Heart rate was monitored and recorded by a piezo-electric pulse transducer, attached to the participant’s non-dominant index finger and measured their peripheral pulse (PowerLab 26T, AD instruments, UK). </w:t>
      </w:r>
      <w:r w:rsidR="00D52C07" w:rsidRPr="00E73F5F">
        <w:rPr>
          <w:rFonts w:ascii="Times New Roman" w:hAnsi="Times New Roman" w:cs="Times New Roman"/>
          <w:sz w:val="24"/>
          <w:szCs w:val="24"/>
        </w:rPr>
        <w:t>Interoceptive accuracy was measured with the Mental Tracking M</w:t>
      </w:r>
      <w:r w:rsidRPr="00E73F5F">
        <w:rPr>
          <w:rFonts w:ascii="Times New Roman" w:hAnsi="Times New Roman" w:cs="Times New Roman"/>
          <w:sz w:val="24"/>
          <w:szCs w:val="24"/>
        </w:rPr>
        <w:t>ethod</w:t>
      </w:r>
      <w:r w:rsidR="00D52C07" w:rsidRPr="00E73F5F">
        <w:rPr>
          <w:rFonts w:ascii="Times New Roman" w:hAnsi="Times New Roman" w:cs="Times New Roman"/>
          <w:sz w:val="24"/>
          <w:szCs w:val="24"/>
        </w:rPr>
        <w:t xml:space="preserve"> by Schandry (1981). </w:t>
      </w:r>
      <w:r w:rsidRPr="00E73F5F">
        <w:rPr>
          <w:rFonts w:ascii="Times New Roman" w:hAnsi="Times New Roman" w:cs="Times New Roman"/>
          <w:sz w:val="24"/>
          <w:szCs w:val="24"/>
        </w:rPr>
        <w:t xml:space="preserve">Participants were </w:t>
      </w:r>
      <w:r w:rsidR="00966079" w:rsidRPr="00E73F5F">
        <w:rPr>
          <w:rFonts w:ascii="Times New Roman" w:hAnsi="Times New Roman" w:cs="Times New Roman"/>
          <w:sz w:val="24"/>
          <w:szCs w:val="24"/>
        </w:rPr>
        <w:t xml:space="preserve">given </w:t>
      </w:r>
      <w:r w:rsidR="00D50DC0" w:rsidRPr="00E73F5F">
        <w:rPr>
          <w:rFonts w:ascii="Times New Roman" w:hAnsi="Times New Roman" w:cs="Times New Roman"/>
          <w:sz w:val="24"/>
          <w:szCs w:val="24"/>
        </w:rPr>
        <w:t>the following</w:t>
      </w:r>
      <w:r w:rsidR="00966079" w:rsidRPr="00E73F5F">
        <w:rPr>
          <w:rFonts w:ascii="Times New Roman" w:hAnsi="Times New Roman" w:cs="Times New Roman"/>
          <w:sz w:val="24"/>
          <w:szCs w:val="24"/>
        </w:rPr>
        <w:t xml:space="preserve"> instructions</w:t>
      </w:r>
      <w:r w:rsidR="00D50DC0" w:rsidRPr="00E73F5F">
        <w:rPr>
          <w:rFonts w:ascii="Times New Roman" w:hAnsi="Times New Roman" w:cs="Times New Roman"/>
          <w:sz w:val="24"/>
          <w:szCs w:val="24"/>
        </w:rPr>
        <w:t xml:space="preserve"> before the task:</w:t>
      </w:r>
      <w:r w:rsidR="00D05B05" w:rsidRPr="00E73F5F">
        <w:rPr>
          <w:rFonts w:ascii="Times New Roman" w:hAnsi="Times New Roman" w:cs="Times New Roman"/>
          <w:sz w:val="24"/>
          <w:szCs w:val="24"/>
        </w:rPr>
        <w:t xml:space="preserve"> “</w:t>
      </w:r>
      <w:r w:rsidR="00D50DC0" w:rsidRPr="00E73F5F">
        <w:rPr>
          <w:rFonts w:ascii="Times New Roman" w:hAnsi="Times New Roman" w:cs="Times New Roman"/>
          <w:i/>
          <w:sz w:val="24"/>
          <w:szCs w:val="24"/>
        </w:rPr>
        <w:t>Please relax and concentrate on your body</w:t>
      </w:r>
      <w:r w:rsidRPr="00E73F5F">
        <w:rPr>
          <w:rFonts w:ascii="Times New Roman" w:hAnsi="Times New Roman" w:cs="Times New Roman"/>
          <w:i/>
          <w:sz w:val="24"/>
          <w:szCs w:val="24"/>
        </w:rPr>
        <w:t>.</w:t>
      </w:r>
      <w:r w:rsidR="00D50DC0" w:rsidRPr="00E73F5F">
        <w:rPr>
          <w:rFonts w:ascii="Times New Roman" w:hAnsi="Times New Roman" w:cs="Times New Roman"/>
          <w:i/>
          <w:sz w:val="24"/>
          <w:szCs w:val="24"/>
        </w:rPr>
        <w:t xml:space="preserve"> Try to hear your heartbeat. At the ‘go’ cue start to silently count your heartbeats. You are not allowed to take your pulse while you do this. After the ‘stop’ signal you will be asked to report the number of heartbeats you have counted.</w:t>
      </w:r>
      <w:r w:rsidR="00D50DC0" w:rsidRPr="00E73F5F">
        <w:rPr>
          <w:rFonts w:ascii="Times New Roman" w:hAnsi="Times New Roman" w:cs="Times New Roman"/>
          <w:sz w:val="24"/>
          <w:szCs w:val="24"/>
        </w:rPr>
        <w:t>”</w:t>
      </w:r>
      <w:r w:rsidR="00D05B05" w:rsidRPr="00E73F5F">
        <w:rPr>
          <w:rFonts w:ascii="Times New Roman" w:hAnsi="Times New Roman" w:cs="Times New Roman"/>
          <w:sz w:val="24"/>
          <w:szCs w:val="24"/>
        </w:rPr>
        <w:t>.</w:t>
      </w:r>
      <w:r w:rsidR="00D50DC0" w:rsidRPr="00E73F5F">
        <w:rPr>
          <w:rFonts w:ascii="Times New Roman" w:hAnsi="Times New Roman" w:cs="Times New Roman"/>
          <w:sz w:val="24"/>
          <w:szCs w:val="24"/>
        </w:rPr>
        <w:t xml:space="preserve"> </w:t>
      </w:r>
      <w:r w:rsidR="002B0FBF" w:rsidRPr="00E73F5F">
        <w:rPr>
          <w:rFonts w:ascii="Times New Roman" w:hAnsi="Times New Roman" w:cs="Times New Roman"/>
          <w:sz w:val="24"/>
          <w:szCs w:val="24"/>
        </w:rPr>
        <w:t>Participants were asked to attend to an image di</w:t>
      </w:r>
      <w:r w:rsidR="00A70A3E" w:rsidRPr="00E73F5F">
        <w:rPr>
          <w:rFonts w:ascii="Times New Roman" w:hAnsi="Times New Roman" w:cs="Times New Roman"/>
          <w:sz w:val="24"/>
          <w:szCs w:val="24"/>
        </w:rPr>
        <w:t>splayed on the computer monitor whilst</w:t>
      </w:r>
      <w:r w:rsidR="002B0FBF" w:rsidRPr="00E73F5F">
        <w:rPr>
          <w:rFonts w:ascii="Times New Roman" w:hAnsi="Times New Roman" w:cs="Times New Roman"/>
          <w:sz w:val="24"/>
          <w:szCs w:val="24"/>
        </w:rPr>
        <w:t xml:space="preserve"> they were counting their heartbeats. </w:t>
      </w:r>
    </w:p>
    <w:p w14:paraId="56F1D1A6" w14:textId="49E8EE5B" w:rsidR="00340DAE" w:rsidRPr="00E73F5F" w:rsidRDefault="002B0FBF" w:rsidP="00A97716">
      <w:pPr>
        <w:spacing w:line="480" w:lineRule="auto"/>
        <w:ind w:firstLine="720"/>
        <w:rPr>
          <w:rFonts w:ascii="Times New Roman" w:hAnsi="Times New Roman" w:cs="Times New Roman"/>
          <w:sz w:val="24"/>
          <w:szCs w:val="24"/>
        </w:rPr>
      </w:pPr>
      <w:r w:rsidRPr="00E73F5F">
        <w:rPr>
          <w:rFonts w:ascii="Times New Roman" w:hAnsi="Times New Roman" w:cs="Times New Roman"/>
          <w:sz w:val="24"/>
          <w:szCs w:val="24"/>
        </w:rPr>
        <w:t xml:space="preserve">To assess adult attachment quality, </w:t>
      </w:r>
      <w:r w:rsidR="006E66A2" w:rsidRPr="00E73F5F">
        <w:rPr>
          <w:rFonts w:ascii="Times New Roman" w:hAnsi="Times New Roman" w:cs="Times New Roman"/>
          <w:sz w:val="24"/>
          <w:szCs w:val="24"/>
        </w:rPr>
        <w:t>t</w:t>
      </w:r>
      <w:r w:rsidR="004F2EE4" w:rsidRPr="00E73F5F">
        <w:rPr>
          <w:rFonts w:ascii="Times New Roman" w:hAnsi="Times New Roman" w:cs="Times New Roman"/>
          <w:sz w:val="24"/>
          <w:szCs w:val="24"/>
        </w:rPr>
        <w:t xml:space="preserve">he </w:t>
      </w:r>
      <w:r w:rsidR="000F5A72" w:rsidRPr="00E73F5F">
        <w:rPr>
          <w:rFonts w:ascii="Times New Roman" w:hAnsi="Times New Roman" w:cs="Times New Roman"/>
          <w:sz w:val="24"/>
          <w:szCs w:val="24"/>
        </w:rPr>
        <w:t xml:space="preserve">36-item </w:t>
      </w:r>
      <w:r w:rsidR="004F2EE4" w:rsidRPr="00E73F5F">
        <w:rPr>
          <w:rFonts w:ascii="Times New Roman" w:hAnsi="Times New Roman" w:cs="Times New Roman"/>
          <w:sz w:val="24"/>
          <w:szCs w:val="24"/>
        </w:rPr>
        <w:t>Experience in Close Relationships</w:t>
      </w:r>
      <w:r w:rsidR="006E66A2" w:rsidRPr="00E73F5F">
        <w:rPr>
          <w:rFonts w:ascii="Times New Roman" w:hAnsi="Times New Roman" w:cs="Times New Roman"/>
          <w:sz w:val="24"/>
          <w:szCs w:val="24"/>
        </w:rPr>
        <w:t xml:space="preserve">, </w:t>
      </w:r>
      <w:r w:rsidR="004F2EE4" w:rsidRPr="00E73F5F">
        <w:rPr>
          <w:rFonts w:ascii="Times New Roman" w:hAnsi="Times New Roman" w:cs="Times New Roman"/>
          <w:sz w:val="24"/>
          <w:szCs w:val="24"/>
        </w:rPr>
        <w:t>Revised (ECR-R) Questionnaire</w:t>
      </w:r>
      <w:r w:rsidR="0055431E" w:rsidRPr="00E73F5F">
        <w:rPr>
          <w:rFonts w:ascii="Times New Roman" w:hAnsi="Times New Roman" w:cs="Times New Roman"/>
          <w:sz w:val="24"/>
          <w:szCs w:val="24"/>
        </w:rPr>
        <w:t xml:space="preserve"> (Fraley, Waller</w:t>
      </w:r>
      <w:r w:rsidR="006E66A2" w:rsidRPr="00E73F5F">
        <w:rPr>
          <w:rFonts w:ascii="Times New Roman" w:hAnsi="Times New Roman" w:cs="Times New Roman"/>
          <w:sz w:val="24"/>
          <w:szCs w:val="24"/>
        </w:rPr>
        <w:t>,</w:t>
      </w:r>
      <w:r w:rsidR="0055431E" w:rsidRPr="00E73F5F">
        <w:rPr>
          <w:rFonts w:ascii="Times New Roman" w:hAnsi="Times New Roman" w:cs="Times New Roman"/>
          <w:sz w:val="24"/>
          <w:szCs w:val="24"/>
        </w:rPr>
        <w:t xml:space="preserve"> </w:t>
      </w:r>
      <w:r w:rsidR="00A74C8F" w:rsidRPr="00E73F5F">
        <w:rPr>
          <w:rFonts w:ascii="Times New Roman" w:hAnsi="Times New Roman" w:cs="Times New Roman"/>
          <w:sz w:val="24"/>
          <w:szCs w:val="24"/>
        </w:rPr>
        <w:t>&amp;</w:t>
      </w:r>
      <w:r w:rsidR="006E66A2" w:rsidRPr="00E73F5F">
        <w:rPr>
          <w:rFonts w:ascii="Times New Roman" w:hAnsi="Times New Roman" w:cs="Times New Roman"/>
          <w:sz w:val="24"/>
          <w:szCs w:val="24"/>
        </w:rPr>
        <w:t xml:space="preserve"> Brennan, </w:t>
      </w:r>
      <w:r w:rsidR="0055431E" w:rsidRPr="00E73F5F">
        <w:rPr>
          <w:rFonts w:ascii="Times New Roman" w:hAnsi="Times New Roman" w:cs="Times New Roman"/>
          <w:sz w:val="24"/>
          <w:szCs w:val="24"/>
        </w:rPr>
        <w:t>2000)</w:t>
      </w:r>
      <w:r w:rsidR="006E66A2" w:rsidRPr="00E73F5F">
        <w:rPr>
          <w:rFonts w:ascii="Times New Roman" w:hAnsi="Times New Roman" w:cs="Times New Roman"/>
          <w:sz w:val="24"/>
          <w:szCs w:val="24"/>
        </w:rPr>
        <w:t xml:space="preserve"> was presented </w:t>
      </w:r>
      <w:r w:rsidR="00734B6B" w:rsidRPr="00E73F5F">
        <w:rPr>
          <w:rFonts w:ascii="Times New Roman" w:hAnsi="Times New Roman" w:cs="Times New Roman"/>
          <w:sz w:val="24"/>
          <w:szCs w:val="24"/>
        </w:rPr>
        <w:t xml:space="preserve">on the screen </w:t>
      </w:r>
      <w:r w:rsidR="006E66A2" w:rsidRPr="00E73F5F">
        <w:rPr>
          <w:rFonts w:ascii="Times New Roman" w:hAnsi="Times New Roman" w:cs="Times New Roman"/>
          <w:sz w:val="24"/>
          <w:szCs w:val="24"/>
        </w:rPr>
        <w:t xml:space="preserve">at </w:t>
      </w:r>
      <w:r w:rsidR="000F5A72" w:rsidRPr="00E73F5F">
        <w:rPr>
          <w:rFonts w:ascii="Times New Roman" w:hAnsi="Times New Roman" w:cs="Times New Roman"/>
          <w:sz w:val="24"/>
          <w:szCs w:val="24"/>
        </w:rPr>
        <w:t xml:space="preserve">the </w:t>
      </w:r>
      <w:r w:rsidR="006E66A2" w:rsidRPr="00E73F5F">
        <w:rPr>
          <w:rFonts w:ascii="Times New Roman" w:hAnsi="Times New Roman" w:cs="Times New Roman"/>
          <w:sz w:val="24"/>
          <w:szCs w:val="24"/>
        </w:rPr>
        <w:t>end of the testing session.</w:t>
      </w:r>
      <w:r w:rsidR="00B7692D" w:rsidRPr="00E73F5F">
        <w:rPr>
          <w:rFonts w:ascii="Times New Roman" w:hAnsi="Times New Roman" w:cs="Times New Roman"/>
          <w:sz w:val="24"/>
          <w:szCs w:val="24"/>
        </w:rPr>
        <w:t xml:space="preserve"> </w:t>
      </w:r>
      <w:r w:rsidR="00A70A3E" w:rsidRPr="00E73F5F">
        <w:rPr>
          <w:rFonts w:ascii="Times New Roman" w:hAnsi="Times New Roman" w:cs="Times New Roman"/>
          <w:sz w:val="24"/>
          <w:szCs w:val="24"/>
        </w:rPr>
        <w:t xml:space="preserve">This is a widely-used measure of adult attachment, and </w:t>
      </w:r>
      <w:r w:rsidR="000F5A72" w:rsidRPr="00E73F5F">
        <w:rPr>
          <w:rFonts w:ascii="Times New Roman" w:hAnsi="Times New Roman" w:cs="Times New Roman"/>
          <w:sz w:val="24"/>
          <w:szCs w:val="24"/>
        </w:rPr>
        <w:t>possesses</w:t>
      </w:r>
      <w:r w:rsidR="00A70A3E" w:rsidRPr="00E73F5F">
        <w:rPr>
          <w:rFonts w:ascii="Times New Roman" w:hAnsi="Times New Roman" w:cs="Times New Roman"/>
          <w:sz w:val="24"/>
          <w:szCs w:val="24"/>
        </w:rPr>
        <w:t xml:space="preserve"> high test-retest reliability as well as high convergent and discriminant validity (Sibley, Fischer &amp; Liu, 2005). </w:t>
      </w:r>
      <w:r w:rsidR="000F5A72" w:rsidRPr="00E73F5F">
        <w:rPr>
          <w:rFonts w:ascii="Times New Roman" w:hAnsi="Times New Roman" w:cs="Times New Roman"/>
          <w:sz w:val="24"/>
          <w:szCs w:val="24"/>
        </w:rPr>
        <w:t>The questionnaire assesses</w:t>
      </w:r>
      <w:r w:rsidR="00753677" w:rsidRPr="00E73F5F">
        <w:rPr>
          <w:rFonts w:ascii="Times New Roman" w:hAnsi="Times New Roman" w:cs="Times New Roman"/>
          <w:sz w:val="24"/>
          <w:szCs w:val="24"/>
        </w:rPr>
        <w:t xml:space="preserve"> two aspects of a</w:t>
      </w:r>
      <w:r w:rsidR="00B7692D" w:rsidRPr="00E73F5F">
        <w:rPr>
          <w:rFonts w:ascii="Times New Roman" w:hAnsi="Times New Roman" w:cs="Times New Roman"/>
          <w:sz w:val="24"/>
          <w:szCs w:val="24"/>
        </w:rPr>
        <w:t>ttachment</w:t>
      </w:r>
      <w:r w:rsidR="00753677" w:rsidRPr="00E73F5F">
        <w:rPr>
          <w:rFonts w:ascii="Times New Roman" w:hAnsi="Times New Roman" w:cs="Times New Roman"/>
          <w:sz w:val="24"/>
          <w:szCs w:val="24"/>
        </w:rPr>
        <w:t xml:space="preserve">; </w:t>
      </w:r>
      <w:r w:rsidR="000F5A72" w:rsidRPr="00E73F5F">
        <w:rPr>
          <w:rFonts w:ascii="Times New Roman" w:hAnsi="Times New Roman" w:cs="Times New Roman"/>
          <w:sz w:val="24"/>
          <w:szCs w:val="24"/>
        </w:rPr>
        <w:t>a</w:t>
      </w:r>
      <w:r w:rsidR="00B7692D" w:rsidRPr="00E73F5F">
        <w:rPr>
          <w:rFonts w:ascii="Times New Roman" w:hAnsi="Times New Roman" w:cs="Times New Roman"/>
          <w:sz w:val="24"/>
          <w:szCs w:val="24"/>
        </w:rPr>
        <w:t xml:space="preserve">voidance and </w:t>
      </w:r>
      <w:r w:rsidR="000F5A72" w:rsidRPr="00E73F5F">
        <w:rPr>
          <w:rFonts w:ascii="Times New Roman" w:hAnsi="Times New Roman" w:cs="Times New Roman"/>
          <w:sz w:val="24"/>
          <w:szCs w:val="24"/>
        </w:rPr>
        <w:t>a</w:t>
      </w:r>
      <w:r w:rsidR="00B7692D" w:rsidRPr="00E73F5F">
        <w:rPr>
          <w:rFonts w:ascii="Times New Roman" w:hAnsi="Times New Roman" w:cs="Times New Roman"/>
          <w:sz w:val="24"/>
          <w:szCs w:val="24"/>
        </w:rPr>
        <w:t xml:space="preserve">nxiety. </w:t>
      </w:r>
      <w:r w:rsidR="00753677" w:rsidRPr="00E73F5F">
        <w:rPr>
          <w:rFonts w:ascii="Times New Roman" w:hAnsi="Times New Roman" w:cs="Times New Roman"/>
          <w:sz w:val="24"/>
          <w:szCs w:val="24"/>
        </w:rPr>
        <w:t>P</w:t>
      </w:r>
      <w:r w:rsidR="00B7692D" w:rsidRPr="00E73F5F">
        <w:rPr>
          <w:rFonts w:ascii="Times New Roman" w:hAnsi="Times New Roman" w:cs="Times New Roman"/>
          <w:sz w:val="24"/>
          <w:szCs w:val="24"/>
        </w:rPr>
        <w:t xml:space="preserve">articipants </w:t>
      </w:r>
      <w:r w:rsidR="000F5A72" w:rsidRPr="00E73F5F">
        <w:rPr>
          <w:rFonts w:ascii="Times New Roman" w:hAnsi="Times New Roman" w:cs="Times New Roman"/>
          <w:sz w:val="24"/>
          <w:szCs w:val="24"/>
        </w:rPr>
        <w:t xml:space="preserve">are instructed to </w:t>
      </w:r>
      <w:r w:rsidR="00B7692D" w:rsidRPr="00E73F5F">
        <w:rPr>
          <w:rFonts w:ascii="Times New Roman" w:hAnsi="Times New Roman" w:cs="Times New Roman"/>
          <w:sz w:val="24"/>
          <w:szCs w:val="24"/>
        </w:rPr>
        <w:t>indicate how much they agree (</w:t>
      </w:r>
      <w:r w:rsidR="00A70A3E" w:rsidRPr="00E73F5F">
        <w:rPr>
          <w:rFonts w:ascii="Times New Roman" w:hAnsi="Times New Roman" w:cs="Times New Roman"/>
          <w:sz w:val="24"/>
          <w:szCs w:val="24"/>
        </w:rPr>
        <w:t xml:space="preserve">on a </w:t>
      </w:r>
      <w:r w:rsidR="00B7692D" w:rsidRPr="00E73F5F">
        <w:rPr>
          <w:rFonts w:ascii="Times New Roman" w:hAnsi="Times New Roman" w:cs="Times New Roman"/>
          <w:sz w:val="24"/>
          <w:szCs w:val="24"/>
        </w:rPr>
        <w:t xml:space="preserve">Likert-scale from 1 to 7) with an avoidance-related statement </w:t>
      </w:r>
      <w:r w:rsidR="00734B6B" w:rsidRPr="00E73F5F">
        <w:rPr>
          <w:rFonts w:ascii="Times New Roman" w:hAnsi="Times New Roman" w:cs="Times New Roman"/>
          <w:sz w:val="24"/>
          <w:szCs w:val="24"/>
        </w:rPr>
        <w:t>(e.g. “</w:t>
      </w:r>
      <w:r w:rsidR="00734B6B" w:rsidRPr="00E73F5F">
        <w:rPr>
          <w:rFonts w:ascii="Times New Roman" w:hAnsi="Times New Roman" w:cs="Times New Roman"/>
          <w:i/>
          <w:sz w:val="24"/>
          <w:szCs w:val="24"/>
        </w:rPr>
        <w:t>I prefer not to show a partner how I feel deep down.”</w:t>
      </w:r>
      <w:r w:rsidR="00734B6B" w:rsidRPr="00E73F5F">
        <w:rPr>
          <w:rFonts w:ascii="Times New Roman" w:hAnsi="Times New Roman" w:cs="Times New Roman"/>
          <w:sz w:val="24"/>
          <w:szCs w:val="24"/>
        </w:rPr>
        <w:t xml:space="preserve">) </w:t>
      </w:r>
      <w:r w:rsidR="00B7692D" w:rsidRPr="00E73F5F">
        <w:rPr>
          <w:rFonts w:ascii="Times New Roman" w:hAnsi="Times New Roman" w:cs="Times New Roman"/>
          <w:sz w:val="24"/>
          <w:szCs w:val="24"/>
        </w:rPr>
        <w:t>or with an anxiety-related statement (</w:t>
      </w:r>
      <w:r w:rsidR="00734B6B" w:rsidRPr="00E73F5F">
        <w:rPr>
          <w:rFonts w:ascii="Times New Roman" w:hAnsi="Times New Roman" w:cs="Times New Roman"/>
          <w:sz w:val="24"/>
          <w:szCs w:val="24"/>
        </w:rPr>
        <w:t>e.g.</w:t>
      </w:r>
      <w:r w:rsidR="00734B6B" w:rsidRPr="00E73F5F">
        <w:rPr>
          <w:rFonts w:ascii="Times New Roman" w:hAnsi="Times New Roman" w:cs="Times New Roman"/>
          <w:i/>
          <w:sz w:val="24"/>
          <w:szCs w:val="24"/>
        </w:rPr>
        <w:t xml:space="preserve"> “I often worry that my partner will not want to stay with me.”</w:t>
      </w:r>
      <w:r w:rsidR="00B7692D" w:rsidRPr="00E73F5F">
        <w:rPr>
          <w:rFonts w:ascii="Times New Roman" w:hAnsi="Times New Roman" w:cs="Times New Roman"/>
          <w:sz w:val="24"/>
          <w:szCs w:val="24"/>
        </w:rPr>
        <w:t xml:space="preserve">). </w:t>
      </w:r>
      <w:r w:rsidR="00734B6B" w:rsidRPr="00E73F5F">
        <w:rPr>
          <w:rFonts w:ascii="Times New Roman" w:hAnsi="Times New Roman" w:cs="Times New Roman"/>
          <w:sz w:val="24"/>
          <w:szCs w:val="24"/>
        </w:rPr>
        <w:t>The order of items w</w:t>
      </w:r>
      <w:r w:rsidR="000F5A72" w:rsidRPr="00E73F5F">
        <w:rPr>
          <w:rFonts w:ascii="Times New Roman" w:hAnsi="Times New Roman" w:cs="Times New Roman"/>
          <w:sz w:val="24"/>
          <w:szCs w:val="24"/>
        </w:rPr>
        <w:t>as</w:t>
      </w:r>
      <w:r w:rsidR="00734B6B" w:rsidRPr="00E73F5F">
        <w:rPr>
          <w:rFonts w:ascii="Times New Roman" w:hAnsi="Times New Roman" w:cs="Times New Roman"/>
          <w:sz w:val="24"/>
          <w:szCs w:val="24"/>
        </w:rPr>
        <w:t xml:space="preserve"> randomized for each participant.</w:t>
      </w:r>
      <w:r w:rsidR="00B7692D" w:rsidRPr="00E73F5F">
        <w:rPr>
          <w:rFonts w:ascii="Times New Roman" w:hAnsi="Times New Roman" w:cs="Times New Roman"/>
          <w:sz w:val="24"/>
          <w:szCs w:val="24"/>
        </w:rPr>
        <w:t xml:space="preserve"> The final score</w:t>
      </w:r>
      <w:r w:rsidR="000F5A72" w:rsidRPr="00E73F5F">
        <w:rPr>
          <w:rFonts w:ascii="Times New Roman" w:hAnsi="Times New Roman" w:cs="Times New Roman"/>
          <w:sz w:val="24"/>
          <w:szCs w:val="24"/>
        </w:rPr>
        <w:t>s</w:t>
      </w:r>
      <w:r w:rsidR="00B7692D" w:rsidRPr="00E73F5F">
        <w:rPr>
          <w:rFonts w:ascii="Times New Roman" w:hAnsi="Times New Roman" w:cs="Times New Roman"/>
          <w:sz w:val="24"/>
          <w:szCs w:val="24"/>
        </w:rPr>
        <w:t xml:space="preserve"> of</w:t>
      </w:r>
      <w:r w:rsidR="006E66A2" w:rsidRPr="00E73F5F">
        <w:rPr>
          <w:rFonts w:ascii="Times New Roman" w:hAnsi="Times New Roman" w:cs="Times New Roman"/>
          <w:sz w:val="24"/>
          <w:szCs w:val="24"/>
        </w:rPr>
        <w:t xml:space="preserve"> avoidance </w:t>
      </w:r>
      <w:r w:rsidR="00B7692D" w:rsidRPr="00E73F5F">
        <w:rPr>
          <w:rFonts w:ascii="Times New Roman" w:hAnsi="Times New Roman" w:cs="Times New Roman"/>
          <w:sz w:val="24"/>
          <w:szCs w:val="24"/>
        </w:rPr>
        <w:t>and anxiety were</w:t>
      </w:r>
      <w:r w:rsidR="006E66A2" w:rsidRPr="00E73F5F">
        <w:rPr>
          <w:rFonts w:ascii="Times New Roman" w:hAnsi="Times New Roman" w:cs="Times New Roman"/>
          <w:sz w:val="24"/>
          <w:szCs w:val="24"/>
        </w:rPr>
        <w:t xml:space="preserve"> calculated by averaging scores on the </w:t>
      </w:r>
      <w:r w:rsidR="00B7692D" w:rsidRPr="00E73F5F">
        <w:rPr>
          <w:rFonts w:ascii="Times New Roman" w:hAnsi="Times New Roman" w:cs="Times New Roman"/>
          <w:sz w:val="24"/>
          <w:szCs w:val="24"/>
        </w:rPr>
        <w:t>related</w:t>
      </w:r>
      <w:r w:rsidR="006E66A2" w:rsidRPr="00E73F5F">
        <w:rPr>
          <w:rFonts w:ascii="Times New Roman" w:hAnsi="Times New Roman" w:cs="Times New Roman"/>
          <w:sz w:val="24"/>
          <w:szCs w:val="24"/>
        </w:rPr>
        <w:t xml:space="preserve"> </w:t>
      </w:r>
      <w:r w:rsidR="00734B6B" w:rsidRPr="00E73F5F">
        <w:rPr>
          <w:rFonts w:ascii="Times New Roman" w:hAnsi="Times New Roman" w:cs="Times New Roman"/>
          <w:sz w:val="24"/>
          <w:szCs w:val="24"/>
        </w:rPr>
        <w:t xml:space="preserve">18 </w:t>
      </w:r>
      <w:r w:rsidR="006E66A2" w:rsidRPr="00E73F5F">
        <w:rPr>
          <w:rFonts w:ascii="Times New Roman" w:hAnsi="Times New Roman" w:cs="Times New Roman"/>
          <w:sz w:val="24"/>
          <w:szCs w:val="24"/>
        </w:rPr>
        <w:t>items</w:t>
      </w:r>
      <w:r w:rsidR="00734B6B" w:rsidRPr="00E73F5F">
        <w:rPr>
          <w:rFonts w:ascii="Times New Roman" w:hAnsi="Times New Roman" w:cs="Times New Roman"/>
          <w:sz w:val="24"/>
          <w:szCs w:val="24"/>
        </w:rPr>
        <w:t xml:space="preserve"> of each scales</w:t>
      </w:r>
      <w:r w:rsidR="00A70A3E" w:rsidRPr="00E73F5F">
        <w:rPr>
          <w:rFonts w:ascii="Times New Roman" w:hAnsi="Times New Roman" w:cs="Times New Roman"/>
          <w:sz w:val="24"/>
          <w:szCs w:val="24"/>
        </w:rPr>
        <w:t>, taking into account reverse-scored items</w:t>
      </w:r>
      <w:r w:rsidR="006E66A2" w:rsidRPr="00E73F5F">
        <w:rPr>
          <w:rFonts w:ascii="Times New Roman" w:hAnsi="Times New Roman" w:cs="Times New Roman"/>
          <w:sz w:val="24"/>
          <w:szCs w:val="24"/>
        </w:rPr>
        <w:t>.</w:t>
      </w:r>
    </w:p>
    <w:p w14:paraId="1604A68C" w14:textId="77777777" w:rsidR="00713DF1" w:rsidRPr="00E73F5F" w:rsidRDefault="00713DF1" w:rsidP="00A97716">
      <w:pPr>
        <w:pStyle w:val="Heading2"/>
        <w:rPr>
          <w:color w:val="auto"/>
        </w:rPr>
      </w:pPr>
      <w:r w:rsidRPr="00E73F5F">
        <w:rPr>
          <w:color w:val="auto"/>
        </w:rPr>
        <w:t>Procedure</w:t>
      </w:r>
      <w:r w:rsidR="00734B6B" w:rsidRPr="00E73F5F">
        <w:rPr>
          <w:color w:val="auto"/>
        </w:rPr>
        <w:t xml:space="preserve"> </w:t>
      </w:r>
    </w:p>
    <w:p w14:paraId="63F03085" w14:textId="179B091D" w:rsidR="002B0FBF" w:rsidRPr="00E73F5F" w:rsidRDefault="00713DF1" w:rsidP="00A97716">
      <w:pPr>
        <w:spacing w:line="480" w:lineRule="auto"/>
        <w:ind w:firstLine="720"/>
        <w:rPr>
          <w:rFonts w:ascii="Times New Roman" w:hAnsi="Times New Roman" w:cs="Times New Roman"/>
          <w:sz w:val="24"/>
          <w:szCs w:val="24"/>
        </w:rPr>
      </w:pPr>
      <w:r w:rsidRPr="00E73F5F">
        <w:rPr>
          <w:rFonts w:ascii="Times New Roman" w:hAnsi="Times New Roman" w:cs="Times New Roman"/>
          <w:sz w:val="24"/>
          <w:szCs w:val="24"/>
        </w:rPr>
        <w:t>At the beginning of testing a photo</w:t>
      </w:r>
      <w:r w:rsidR="002B0FBF" w:rsidRPr="00E73F5F">
        <w:rPr>
          <w:rFonts w:ascii="Times New Roman" w:hAnsi="Times New Roman" w:cs="Times New Roman"/>
          <w:sz w:val="24"/>
          <w:szCs w:val="24"/>
        </w:rPr>
        <w:t>graph</w:t>
      </w:r>
      <w:r w:rsidRPr="00E73F5F">
        <w:rPr>
          <w:rFonts w:ascii="Times New Roman" w:hAnsi="Times New Roman" w:cs="Times New Roman"/>
          <w:sz w:val="24"/>
          <w:szCs w:val="24"/>
        </w:rPr>
        <w:t xml:space="preserve"> was</w:t>
      </w:r>
      <w:r w:rsidR="00734B6B" w:rsidRPr="00E73F5F">
        <w:rPr>
          <w:rFonts w:ascii="Times New Roman" w:hAnsi="Times New Roman" w:cs="Times New Roman"/>
          <w:sz w:val="24"/>
          <w:szCs w:val="24"/>
        </w:rPr>
        <w:t xml:space="preserve"> taken</w:t>
      </w:r>
      <w:r w:rsidRPr="00E73F5F">
        <w:rPr>
          <w:rFonts w:ascii="Times New Roman" w:hAnsi="Times New Roman" w:cs="Times New Roman"/>
          <w:sz w:val="24"/>
          <w:szCs w:val="24"/>
        </w:rPr>
        <w:t xml:space="preserve"> of the participant’s face with a neutral expression </w:t>
      </w:r>
      <w:r w:rsidR="00734B6B" w:rsidRPr="00E73F5F">
        <w:rPr>
          <w:rFonts w:ascii="Times New Roman" w:hAnsi="Times New Roman" w:cs="Times New Roman"/>
          <w:sz w:val="24"/>
          <w:szCs w:val="24"/>
        </w:rPr>
        <w:t>using a Ca</w:t>
      </w:r>
      <w:r w:rsidRPr="00E73F5F">
        <w:rPr>
          <w:rFonts w:ascii="Times New Roman" w:hAnsi="Times New Roman" w:cs="Times New Roman"/>
          <w:sz w:val="24"/>
          <w:szCs w:val="24"/>
        </w:rPr>
        <w:t>non Legria HFR18 digital camera</w:t>
      </w:r>
      <w:r w:rsidR="00734B6B" w:rsidRPr="00E73F5F">
        <w:rPr>
          <w:rFonts w:ascii="Times New Roman" w:hAnsi="Times New Roman" w:cs="Times New Roman"/>
          <w:sz w:val="24"/>
          <w:szCs w:val="24"/>
        </w:rPr>
        <w:t xml:space="preserve">. </w:t>
      </w:r>
      <w:r w:rsidRPr="00E73F5F">
        <w:rPr>
          <w:rFonts w:ascii="Times New Roman" w:hAnsi="Times New Roman" w:cs="Times New Roman"/>
          <w:sz w:val="24"/>
          <w:szCs w:val="24"/>
        </w:rPr>
        <w:t>In case</w:t>
      </w:r>
      <w:r w:rsidR="000F5A72" w:rsidRPr="00E73F5F">
        <w:rPr>
          <w:rFonts w:ascii="Times New Roman" w:hAnsi="Times New Roman" w:cs="Times New Roman"/>
          <w:sz w:val="24"/>
          <w:szCs w:val="24"/>
        </w:rPr>
        <w:t>s in which</w:t>
      </w:r>
      <w:r w:rsidRPr="00E73F5F">
        <w:rPr>
          <w:rFonts w:ascii="Times New Roman" w:hAnsi="Times New Roman" w:cs="Times New Roman"/>
          <w:sz w:val="24"/>
          <w:szCs w:val="24"/>
        </w:rPr>
        <w:t xml:space="preserve"> both members of the couple </w:t>
      </w:r>
      <w:r w:rsidR="000F5A72" w:rsidRPr="00E73F5F">
        <w:rPr>
          <w:rFonts w:ascii="Times New Roman" w:hAnsi="Times New Roman" w:cs="Times New Roman"/>
          <w:sz w:val="24"/>
          <w:szCs w:val="24"/>
        </w:rPr>
        <w:t>participated</w:t>
      </w:r>
      <w:r w:rsidRPr="00E73F5F">
        <w:rPr>
          <w:rFonts w:ascii="Times New Roman" w:hAnsi="Times New Roman" w:cs="Times New Roman"/>
          <w:sz w:val="24"/>
          <w:szCs w:val="24"/>
        </w:rPr>
        <w:t xml:space="preserve"> in the experiment</w:t>
      </w:r>
      <w:r w:rsidR="000F5A72" w:rsidRPr="00E73F5F">
        <w:rPr>
          <w:rFonts w:ascii="Times New Roman" w:hAnsi="Times New Roman" w:cs="Times New Roman"/>
          <w:sz w:val="24"/>
          <w:szCs w:val="24"/>
        </w:rPr>
        <w:t>,</w:t>
      </w:r>
      <w:r w:rsidRPr="00E73F5F">
        <w:rPr>
          <w:rFonts w:ascii="Times New Roman" w:hAnsi="Times New Roman" w:cs="Times New Roman"/>
          <w:sz w:val="24"/>
          <w:szCs w:val="24"/>
        </w:rPr>
        <w:t xml:space="preserve"> the self-photo was also </w:t>
      </w:r>
      <w:r w:rsidR="00734B6B" w:rsidRPr="00E73F5F">
        <w:rPr>
          <w:rFonts w:ascii="Times New Roman" w:hAnsi="Times New Roman" w:cs="Times New Roman"/>
          <w:sz w:val="24"/>
          <w:szCs w:val="24"/>
        </w:rPr>
        <w:t>used as the partner photo for their partner</w:t>
      </w:r>
      <w:r w:rsidRPr="00E73F5F">
        <w:rPr>
          <w:rFonts w:ascii="Times New Roman" w:hAnsi="Times New Roman" w:cs="Times New Roman"/>
          <w:sz w:val="24"/>
          <w:szCs w:val="24"/>
        </w:rPr>
        <w:t>’s session</w:t>
      </w:r>
      <w:r w:rsidR="00734B6B" w:rsidRPr="00E73F5F">
        <w:rPr>
          <w:rFonts w:ascii="Times New Roman" w:hAnsi="Times New Roman" w:cs="Times New Roman"/>
          <w:sz w:val="24"/>
          <w:szCs w:val="24"/>
        </w:rPr>
        <w:t xml:space="preserve">. If a participant’s partner </w:t>
      </w:r>
      <w:r w:rsidR="000F5A72" w:rsidRPr="00E73F5F">
        <w:rPr>
          <w:rFonts w:ascii="Times New Roman" w:hAnsi="Times New Roman" w:cs="Times New Roman"/>
          <w:sz w:val="24"/>
          <w:szCs w:val="24"/>
        </w:rPr>
        <w:t xml:space="preserve">did </w:t>
      </w:r>
      <w:r w:rsidR="00734B6B" w:rsidRPr="00E73F5F">
        <w:rPr>
          <w:rFonts w:ascii="Times New Roman" w:hAnsi="Times New Roman" w:cs="Times New Roman"/>
          <w:sz w:val="24"/>
          <w:szCs w:val="24"/>
        </w:rPr>
        <w:t xml:space="preserve">not </w:t>
      </w:r>
      <w:r w:rsidR="000F5A72" w:rsidRPr="00E73F5F">
        <w:rPr>
          <w:rFonts w:ascii="Times New Roman" w:hAnsi="Times New Roman" w:cs="Times New Roman"/>
          <w:sz w:val="24"/>
          <w:szCs w:val="24"/>
        </w:rPr>
        <w:t>participate</w:t>
      </w:r>
      <w:r w:rsidR="00734B6B" w:rsidRPr="00E73F5F">
        <w:rPr>
          <w:rFonts w:ascii="Times New Roman" w:hAnsi="Times New Roman" w:cs="Times New Roman"/>
          <w:sz w:val="24"/>
          <w:szCs w:val="24"/>
        </w:rPr>
        <w:t xml:space="preserve"> in the experiment</w:t>
      </w:r>
      <w:r w:rsidRPr="00E73F5F">
        <w:rPr>
          <w:rFonts w:ascii="Times New Roman" w:hAnsi="Times New Roman" w:cs="Times New Roman"/>
          <w:sz w:val="24"/>
          <w:szCs w:val="24"/>
        </w:rPr>
        <w:t xml:space="preserve"> then</w:t>
      </w:r>
      <w:r w:rsidR="00734B6B" w:rsidRPr="00E73F5F">
        <w:rPr>
          <w:rFonts w:ascii="Times New Roman" w:hAnsi="Times New Roman" w:cs="Times New Roman"/>
          <w:sz w:val="24"/>
          <w:szCs w:val="24"/>
        </w:rPr>
        <w:t xml:space="preserve"> participants were asked to provide a passpor</w:t>
      </w:r>
      <w:r w:rsidR="002B0FBF" w:rsidRPr="00E73F5F">
        <w:rPr>
          <w:rFonts w:ascii="Times New Roman" w:hAnsi="Times New Roman" w:cs="Times New Roman"/>
          <w:sz w:val="24"/>
          <w:szCs w:val="24"/>
        </w:rPr>
        <w:t>t-style</w:t>
      </w:r>
      <w:r w:rsidR="00734B6B" w:rsidRPr="00E73F5F">
        <w:rPr>
          <w:rFonts w:ascii="Times New Roman" w:hAnsi="Times New Roman" w:cs="Times New Roman"/>
          <w:sz w:val="24"/>
          <w:szCs w:val="24"/>
        </w:rPr>
        <w:t xml:space="preserve"> photo of their partner </w:t>
      </w:r>
      <w:r w:rsidR="002B0FBF" w:rsidRPr="00E73F5F">
        <w:rPr>
          <w:rFonts w:ascii="Times New Roman" w:hAnsi="Times New Roman" w:cs="Times New Roman"/>
          <w:sz w:val="24"/>
          <w:szCs w:val="24"/>
        </w:rPr>
        <w:t>showing</w:t>
      </w:r>
      <w:r w:rsidR="00734B6B" w:rsidRPr="00E73F5F">
        <w:rPr>
          <w:rFonts w:ascii="Times New Roman" w:hAnsi="Times New Roman" w:cs="Times New Roman"/>
          <w:sz w:val="24"/>
          <w:szCs w:val="24"/>
        </w:rPr>
        <w:t xml:space="preserve"> their face and shoulders </w:t>
      </w:r>
      <w:r w:rsidR="002B0FBF" w:rsidRPr="00E73F5F">
        <w:rPr>
          <w:rFonts w:ascii="Times New Roman" w:hAnsi="Times New Roman" w:cs="Times New Roman"/>
          <w:sz w:val="24"/>
          <w:szCs w:val="24"/>
        </w:rPr>
        <w:t>with a neutral facial expression.</w:t>
      </w:r>
      <w:r w:rsidR="00734B6B" w:rsidRPr="00E73F5F">
        <w:rPr>
          <w:rFonts w:ascii="Times New Roman" w:hAnsi="Times New Roman" w:cs="Times New Roman"/>
          <w:sz w:val="24"/>
          <w:szCs w:val="24"/>
        </w:rPr>
        <w:t xml:space="preserve"> The use of pictures</w:t>
      </w:r>
      <w:r w:rsidR="00270503" w:rsidRPr="00E73F5F">
        <w:rPr>
          <w:rFonts w:ascii="Times New Roman" w:hAnsi="Times New Roman" w:cs="Times New Roman"/>
          <w:sz w:val="24"/>
          <w:szCs w:val="24"/>
        </w:rPr>
        <w:t>, instead of live and mirror observation,</w:t>
      </w:r>
      <w:r w:rsidR="00734B6B" w:rsidRPr="00E73F5F">
        <w:rPr>
          <w:rFonts w:ascii="Times New Roman" w:hAnsi="Times New Roman" w:cs="Times New Roman"/>
          <w:sz w:val="24"/>
          <w:szCs w:val="24"/>
        </w:rPr>
        <w:t xml:space="preserve"> prevented individuals from p</w:t>
      </w:r>
      <w:r w:rsidR="00EA5257" w:rsidRPr="00E73F5F">
        <w:rPr>
          <w:rFonts w:ascii="Times New Roman" w:hAnsi="Times New Roman" w:cs="Times New Roman"/>
          <w:sz w:val="24"/>
          <w:szCs w:val="24"/>
        </w:rPr>
        <w:t>icking up on subtle online cues of heartbeat,</w:t>
      </w:r>
      <w:r w:rsidR="00734B6B" w:rsidRPr="00E73F5F">
        <w:rPr>
          <w:rFonts w:ascii="Times New Roman" w:hAnsi="Times New Roman" w:cs="Times New Roman"/>
          <w:sz w:val="24"/>
          <w:szCs w:val="24"/>
        </w:rPr>
        <w:t xml:space="preserve"> such as visually seeing their pulse in their neck in the mirror, which would </w:t>
      </w:r>
      <w:r w:rsidR="000F5A72" w:rsidRPr="00E73F5F">
        <w:rPr>
          <w:rFonts w:ascii="Times New Roman" w:hAnsi="Times New Roman" w:cs="Times New Roman"/>
          <w:sz w:val="24"/>
          <w:szCs w:val="24"/>
        </w:rPr>
        <w:t>facilitate performance</w:t>
      </w:r>
      <w:r w:rsidR="00734B6B" w:rsidRPr="00E73F5F">
        <w:rPr>
          <w:rFonts w:ascii="Times New Roman" w:hAnsi="Times New Roman" w:cs="Times New Roman"/>
          <w:sz w:val="24"/>
          <w:szCs w:val="24"/>
        </w:rPr>
        <w:t xml:space="preserve"> in the heartbeat detection task.</w:t>
      </w:r>
      <w:r w:rsidR="00D90E47" w:rsidRPr="00E73F5F">
        <w:rPr>
          <w:rFonts w:ascii="Times New Roman" w:hAnsi="Times New Roman" w:cs="Times New Roman"/>
          <w:sz w:val="24"/>
          <w:szCs w:val="24"/>
        </w:rPr>
        <w:t xml:space="preserve"> </w:t>
      </w:r>
    </w:p>
    <w:p w14:paraId="0A49CACE" w14:textId="32A81622" w:rsidR="00B44710" w:rsidRPr="00E73F5F" w:rsidRDefault="002B0FBF" w:rsidP="00A97716">
      <w:pPr>
        <w:spacing w:line="480" w:lineRule="auto"/>
        <w:ind w:firstLine="720"/>
        <w:rPr>
          <w:rFonts w:ascii="Times New Roman" w:hAnsi="Times New Roman" w:cs="Times New Roman"/>
          <w:sz w:val="24"/>
          <w:szCs w:val="24"/>
        </w:rPr>
      </w:pPr>
      <w:r w:rsidRPr="00E73F5F">
        <w:rPr>
          <w:rFonts w:ascii="Times New Roman" w:hAnsi="Times New Roman" w:cs="Times New Roman"/>
          <w:sz w:val="24"/>
          <w:szCs w:val="24"/>
        </w:rPr>
        <w:t>After the photos were obtained, participants completed the heartbeat detection task</w:t>
      </w:r>
      <w:r w:rsidR="000F5A72" w:rsidRPr="00E73F5F">
        <w:rPr>
          <w:rFonts w:ascii="Times New Roman" w:hAnsi="Times New Roman" w:cs="Times New Roman"/>
          <w:sz w:val="24"/>
          <w:szCs w:val="24"/>
        </w:rPr>
        <w:t xml:space="preserve">, which was presented in the context of a within-subjects design. </w:t>
      </w:r>
      <w:r w:rsidRPr="00E73F5F">
        <w:rPr>
          <w:rFonts w:ascii="Times New Roman" w:hAnsi="Times New Roman" w:cs="Times New Roman"/>
          <w:sz w:val="24"/>
          <w:szCs w:val="24"/>
        </w:rPr>
        <w:t xml:space="preserve">The task began with a 15-second training trial, which all participants completed successfully. The purpose of the training trial was to familiarize the participants with the task, and no feedback was given. After </w:t>
      </w:r>
      <w:r w:rsidR="000F5A72" w:rsidRPr="00E73F5F">
        <w:rPr>
          <w:rFonts w:ascii="Times New Roman" w:hAnsi="Times New Roman" w:cs="Times New Roman"/>
          <w:sz w:val="24"/>
          <w:szCs w:val="24"/>
        </w:rPr>
        <w:t xml:space="preserve">participants </w:t>
      </w:r>
      <w:r w:rsidRPr="00E73F5F">
        <w:rPr>
          <w:rFonts w:ascii="Times New Roman" w:hAnsi="Times New Roman" w:cs="Times New Roman"/>
          <w:sz w:val="24"/>
          <w:szCs w:val="24"/>
        </w:rPr>
        <w:t>receiv</w:t>
      </w:r>
      <w:r w:rsidR="000F5A72" w:rsidRPr="00E73F5F">
        <w:rPr>
          <w:rFonts w:ascii="Times New Roman" w:hAnsi="Times New Roman" w:cs="Times New Roman"/>
          <w:sz w:val="24"/>
          <w:szCs w:val="24"/>
        </w:rPr>
        <w:t>ed</w:t>
      </w:r>
      <w:r w:rsidRPr="00E73F5F">
        <w:rPr>
          <w:rFonts w:ascii="Times New Roman" w:hAnsi="Times New Roman" w:cs="Times New Roman"/>
          <w:sz w:val="24"/>
          <w:szCs w:val="24"/>
        </w:rPr>
        <w:t xml:space="preserve"> written and verbal instructions, </w:t>
      </w:r>
      <w:r w:rsidR="000F5A72" w:rsidRPr="00E73F5F">
        <w:rPr>
          <w:rFonts w:ascii="Times New Roman" w:hAnsi="Times New Roman" w:cs="Times New Roman"/>
          <w:sz w:val="24"/>
          <w:szCs w:val="24"/>
        </w:rPr>
        <w:t>they</w:t>
      </w:r>
      <w:r w:rsidRPr="00E73F5F">
        <w:rPr>
          <w:rFonts w:ascii="Times New Roman" w:hAnsi="Times New Roman" w:cs="Times New Roman"/>
          <w:sz w:val="24"/>
          <w:szCs w:val="24"/>
        </w:rPr>
        <w:t xml:space="preserve"> completed the main heartbeat task</w:t>
      </w:r>
      <w:r w:rsidR="000E193D" w:rsidRPr="00E73F5F">
        <w:rPr>
          <w:rFonts w:ascii="Times New Roman" w:hAnsi="Times New Roman" w:cs="Times New Roman"/>
          <w:sz w:val="24"/>
          <w:szCs w:val="24"/>
        </w:rPr>
        <w:t>.</w:t>
      </w:r>
      <w:r w:rsidRPr="00E73F5F">
        <w:rPr>
          <w:rFonts w:ascii="Times New Roman" w:hAnsi="Times New Roman" w:cs="Times New Roman"/>
          <w:sz w:val="24"/>
          <w:szCs w:val="24"/>
        </w:rPr>
        <w:t xml:space="preserve"> During each trial, an image was displayed on the computer screen. The image appeared immediately following the audiovisual start cue and remained on the screen until the stop cue appeared. This image was either the photograph of the participant’s own face (the SELF-FACE condition, mirror-reversed to match the participants’ most familiar view of themselves), the photograph of the partner (PARTNER-FACE condition), or a black screen with a small fixation cross (BASELINE condition). </w:t>
      </w:r>
      <w:r w:rsidR="002265D5" w:rsidRPr="00E73F5F">
        <w:rPr>
          <w:rFonts w:ascii="Times New Roman" w:hAnsi="Times New Roman" w:cs="Times New Roman"/>
          <w:sz w:val="24"/>
          <w:szCs w:val="24"/>
        </w:rPr>
        <w:t xml:space="preserve">The BASELINE condition was chosen to match the method used by previous studies to measure ‘trait’ IAcc, </w:t>
      </w:r>
      <w:r w:rsidR="000F5A72" w:rsidRPr="00E73F5F">
        <w:rPr>
          <w:rFonts w:ascii="Times New Roman" w:hAnsi="Times New Roman" w:cs="Times New Roman"/>
          <w:sz w:val="24"/>
          <w:szCs w:val="24"/>
        </w:rPr>
        <w:t xml:space="preserve">which </w:t>
      </w:r>
      <w:r w:rsidR="002265D5" w:rsidRPr="00E73F5F">
        <w:rPr>
          <w:rFonts w:ascii="Times New Roman" w:hAnsi="Times New Roman" w:cs="Times New Roman"/>
          <w:sz w:val="24"/>
          <w:szCs w:val="24"/>
        </w:rPr>
        <w:t xml:space="preserve">have shown good test-retest reliability (e.g. Werner, Kerschreiter, Kindermann &amp; Duschek, 2013). However, it is important to note that the distinction between state and trait components of IAcc have not yet been elucidated. </w:t>
      </w:r>
      <w:r w:rsidRPr="00E73F5F">
        <w:rPr>
          <w:rFonts w:ascii="Times New Roman" w:hAnsi="Times New Roman" w:cs="Times New Roman"/>
          <w:sz w:val="24"/>
          <w:szCs w:val="24"/>
        </w:rPr>
        <w:t xml:space="preserve">Participants were reminded throughout the experiment to focus on the image shown for the entirety of each trial. Participants completed nine trials in total, three trials </w:t>
      </w:r>
      <w:r w:rsidR="000F5A72" w:rsidRPr="00E73F5F">
        <w:rPr>
          <w:rFonts w:ascii="Times New Roman" w:hAnsi="Times New Roman" w:cs="Times New Roman"/>
          <w:sz w:val="24"/>
          <w:szCs w:val="24"/>
        </w:rPr>
        <w:t xml:space="preserve">for </w:t>
      </w:r>
      <w:r w:rsidRPr="00E73F5F">
        <w:rPr>
          <w:rFonts w:ascii="Times New Roman" w:hAnsi="Times New Roman" w:cs="Times New Roman"/>
          <w:sz w:val="24"/>
          <w:szCs w:val="24"/>
        </w:rPr>
        <w:t xml:space="preserve">each condition. Trials were presented in a random order for each participant and each trial was between 20 to 55 seconds in length. The total sum of duration for each of the three trials in each condition equalled 105 seconds. Participants were asked to type in the number of heartbeats they counted at the end of each interval. No feedback on their performance was given. </w:t>
      </w:r>
      <w:r w:rsidR="00A70A3E" w:rsidRPr="00E73F5F">
        <w:rPr>
          <w:rFonts w:ascii="Times New Roman" w:hAnsi="Times New Roman" w:cs="Times New Roman"/>
          <w:sz w:val="24"/>
          <w:szCs w:val="24"/>
        </w:rPr>
        <w:t xml:space="preserve">During the heartbeat detection task, the experimenter was seated </w:t>
      </w:r>
      <w:r w:rsidR="00103789" w:rsidRPr="00E73F5F">
        <w:rPr>
          <w:rFonts w:ascii="Times New Roman" w:hAnsi="Times New Roman" w:cs="Times New Roman"/>
          <w:sz w:val="24"/>
          <w:szCs w:val="24"/>
        </w:rPr>
        <w:t xml:space="preserve">facing away from the participant, monitoring the physiological signal that was being recorded. Thus, we ensured that the participant was unlikely to pick up any non-verbal cues from the experimenter during the task, or to feel observed in any way. </w:t>
      </w:r>
      <w:r w:rsidRPr="00E73F5F">
        <w:rPr>
          <w:rFonts w:ascii="Times New Roman" w:hAnsi="Times New Roman" w:cs="Times New Roman"/>
          <w:sz w:val="24"/>
          <w:szCs w:val="24"/>
        </w:rPr>
        <w:t xml:space="preserve">After finishing the heartbeat detection task, they completed the </w:t>
      </w:r>
      <w:r w:rsidR="00EA5257" w:rsidRPr="00E73F5F">
        <w:rPr>
          <w:rFonts w:ascii="Times New Roman" w:hAnsi="Times New Roman" w:cs="Times New Roman"/>
          <w:sz w:val="24"/>
          <w:szCs w:val="24"/>
        </w:rPr>
        <w:t>attachment questionnaire before being paid and debriefed.</w:t>
      </w:r>
    </w:p>
    <w:p w14:paraId="4BF5E5B3" w14:textId="47C46794" w:rsidR="00F6559D" w:rsidRPr="00E73F5F" w:rsidRDefault="00A97716" w:rsidP="00A97716">
      <w:pPr>
        <w:pStyle w:val="Heading1"/>
        <w:rPr>
          <w:color w:val="auto"/>
        </w:rPr>
      </w:pPr>
      <w:r w:rsidRPr="00E73F5F">
        <w:rPr>
          <w:color w:val="auto"/>
        </w:rPr>
        <w:t>Results</w:t>
      </w:r>
    </w:p>
    <w:p w14:paraId="675DC701" w14:textId="2D9A3EF3" w:rsidR="00B56C20" w:rsidRPr="00370D3D" w:rsidRDefault="00933229" w:rsidP="00A97716">
      <w:pPr>
        <w:spacing w:line="480" w:lineRule="auto"/>
        <w:ind w:firstLine="720"/>
        <w:rPr>
          <w:rFonts w:ascii="Times New Roman" w:hAnsi="Times New Roman" w:cs="Times New Roman"/>
          <w:sz w:val="24"/>
          <w:szCs w:val="24"/>
        </w:rPr>
      </w:pPr>
      <w:r w:rsidRPr="00370D3D">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3039EEB4" wp14:editId="32B270D9">
            <wp:simplePos x="0" y="0"/>
            <wp:positionH relativeFrom="margin">
              <wp:align>center</wp:align>
            </wp:positionH>
            <wp:positionV relativeFrom="paragraph">
              <wp:posOffset>1985645</wp:posOffset>
            </wp:positionV>
            <wp:extent cx="2200582" cy="562053"/>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ula.png"/>
                    <pic:cNvPicPr/>
                  </pic:nvPicPr>
                  <pic:blipFill>
                    <a:blip r:embed="rId9">
                      <a:extLst>
                        <a:ext uri="{28A0092B-C50C-407E-A947-70E740481C1C}">
                          <a14:useLocalDpi xmlns:a14="http://schemas.microsoft.com/office/drawing/2010/main" val="0"/>
                        </a:ext>
                      </a:extLst>
                    </a:blip>
                    <a:stretch>
                      <a:fillRect/>
                    </a:stretch>
                  </pic:blipFill>
                  <pic:spPr>
                    <a:xfrm>
                      <a:off x="0" y="0"/>
                      <a:ext cx="2200582" cy="562053"/>
                    </a:xfrm>
                    <a:prstGeom prst="rect">
                      <a:avLst/>
                    </a:prstGeom>
                  </pic:spPr>
                </pic:pic>
              </a:graphicData>
            </a:graphic>
            <wp14:sizeRelV relativeFrom="margin">
              <wp14:pctHeight>0</wp14:pctHeight>
            </wp14:sizeRelV>
          </wp:anchor>
        </w:drawing>
      </w:r>
      <w:r w:rsidR="00F6559D" w:rsidRPr="00370D3D">
        <w:rPr>
          <w:rFonts w:ascii="Times New Roman" w:hAnsi="Times New Roman" w:cs="Times New Roman"/>
          <w:sz w:val="24"/>
          <w:szCs w:val="24"/>
        </w:rPr>
        <w:t>Heartbeat traces were analy</w:t>
      </w:r>
      <w:r w:rsidR="000F5A72" w:rsidRPr="00370D3D">
        <w:rPr>
          <w:rFonts w:ascii="Times New Roman" w:hAnsi="Times New Roman" w:cs="Times New Roman"/>
          <w:sz w:val="24"/>
          <w:szCs w:val="24"/>
        </w:rPr>
        <w:t>z</w:t>
      </w:r>
      <w:r w:rsidR="00F6559D" w:rsidRPr="00370D3D">
        <w:rPr>
          <w:rFonts w:ascii="Times New Roman" w:hAnsi="Times New Roman" w:cs="Times New Roman"/>
          <w:sz w:val="24"/>
          <w:szCs w:val="24"/>
        </w:rPr>
        <w:t>ed using LabChart6, which counted the number of R-wave</w:t>
      </w:r>
      <w:r w:rsidR="00E73385" w:rsidRPr="00370D3D">
        <w:rPr>
          <w:rFonts w:ascii="Times New Roman" w:hAnsi="Times New Roman" w:cs="Times New Roman"/>
          <w:sz w:val="24"/>
          <w:szCs w:val="24"/>
        </w:rPr>
        <w:t>-induced</w:t>
      </w:r>
      <w:r w:rsidR="00F6559D" w:rsidRPr="00370D3D">
        <w:rPr>
          <w:rFonts w:ascii="Times New Roman" w:hAnsi="Times New Roman" w:cs="Times New Roman"/>
          <w:sz w:val="24"/>
          <w:szCs w:val="24"/>
        </w:rPr>
        <w:t xml:space="preserve"> peaks </w:t>
      </w:r>
      <w:r w:rsidR="00E73385" w:rsidRPr="00370D3D">
        <w:rPr>
          <w:rFonts w:ascii="Times New Roman" w:hAnsi="Times New Roman" w:cs="Times New Roman"/>
          <w:sz w:val="24"/>
          <w:szCs w:val="24"/>
        </w:rPr>
        <w:t xml:space="preserve">in the peripheral pulse trace </w:t>
      </w:r>
      <w:r w:rsidR="00F6559D" w:rsidRPr="00370D3D">
        <w:rPr>
          <w:rFonts w:ascii="Times New Roman" w:hAnsi="Times New Roman" w:cs="Times New Roman"/>
          <w:sz w:val="24"/>
          <w:szCs w:val="24"/>
        </w:rPr>
        <w:t>and calculated the average heart rate for each trial. Every heart trace record was visually examined for art</w:t>
      </w:r>
      <w:r w:rsidR="000F5A72" w:rsidRPr="00370D3D">
        <w:rPr>
          <w:rFonts w:ascii="Times New Roman" w:hAnsi="Times New Roman" w:cs="Times New Roman"/>
          <w:sz w:val="24"/>
          <w:szCs w:val="24"/>
        </w:rPr>
        <w:t>i</w:t>
      </w:r>
      <w:r w:rsidR="00F6559D" w:rsidRPr="00370D3D">
        <w:rPr>
          <w:rFonts w:ascii="Times New Roman" w:hAnsi="Times New Roman" w:cs="Times New Roman"/>
          <w:sz w:val="24"/>
          <w:szCs w:val="24"/>
        </w:rPr>
        <w:t>facts and the numbers of R-wave</w:t>
      </w:r>
      <w:r w:rsidR="00E73385" w:rsidRPr="00370D3D">
        <w:rPr>
          <w:rFonts w:ascii="Times New Roman" w:hAnsi="Times New Roman" w:cs="Times New Roman"/>
          <w:sz w:val="24"/>
          <w:szCs w:val="24"/>
        </w:rPr>
        <w:t>-induced beats</w:t>
      </w:r>
      <w:r w:rsidR="00F6559D" w:rsidRPr="00370D3D">
        <w:rPr>
          <w:rFonts w:ascii="Times New Roman" w:hAnsi="Times New Roman" w:cs="Times New Roman"/>
          <w:sz w:val="24"/>
          <w:szCs w:val="24"/>
        </w:rPr>
        <w:t xml:space="preserve"> were recounted manually if necessary. Interoceptive accuracy score was calculated for each </w:t>
      </w:r>
      <w:r w:rsidR="00B56C20" w:rsidRPr="00370D3D">
        <w:rPr>
          <w:rFonts w:ascii="Times New Roman" w:hAnsi="Times New Roman" w:cs="Times New Roman"/>
          <w:sz w:val="24"/>
          <w:szCs w:val="24"/>
        </w:rPr>
        <w:t>trial with t</w:t>
      </w:r>
      <w:r w:rsidR="00F6559D" w:rsidRPr="00370D3D">
        <w:rPr>
          <w:rFonts w:ascii="Times New Roman" w:hAnsi="Times New Roman" w:cs="Times New Roman"/>
          <w:sz w:val="24"/>
          <w:szCs w:val="24"/>
        </w:rPr>
        <w:t>he following formula</w:t>
      </w:r>
      <w:r w:rsidR="00A82B1D" w:rsidRPr="00370D3D">
        <w:rPr>
          <w:rFonts w:ascii="Times New Roman" w:hAnsi="Times New Roman" w:cs="Times New Roman"/>
          <w:sz w:val="24"/>
          <w:szCs w:val="24"/>
        </w:rPr>
        <w:t xml:space="preserve">, where scores closer to 1 represent </w:t>
      </w:r>
      <w:r w:rsidR="009F0053" w:rsidRPr="00370D3D">
        <w:rPr>
          <w:rFonts w:ascii="Times New Roman" w:hAnsi="Times New Roman" w:cs="Times New Roman"/>
          <w:sz w:val="24"/>
          <w:szCs w:val="24"/>
        </w:rPr>
        <w:t>better</w:t>
      </w:r>
      <w:r w:rsidR="00A82B1D" w:rsidRPr="00370D3D">
        <w:rPr>
          <w:rFonts w:ascii="Times New Roman" w:hAnsi="Times New Roman" w:cs="Times New Roman"/>
          <w:sz w:val="24"/>
          <w:szCs w:val="24"/>
        </w:rPr>
        <w:t xml:space="preserve"> IAcc</w:t>
      </w:r>
      <w:r w:rsidR="00F6559D" w:rsidRPr="00370D3D">
        <w:rPr>
          <w:rFonts w:ascii="Times New Roman" w:hAnsi="Times New Roman" w:cs="Times New Roman"/>
          <w:sz w:val="24"/>
          <w:szCs w:val="24"/>
        </w:rPr>
        <w:t xml:space="preserve">: </w:t>
      </w:r>
    </w:p>
    <w:p w14:paraId="568DA843" w14:textId="5D8E79EF" w:rsidR="00BC5D0A" w:rsidRPr="00370D3D" w:rsidRDefault="00DD46C6" w:rsidP="00BC5D0A">
      <w:pPr>
        <w:spacing w:line="480" w:lineRule="auto"/>
        <w:rPr>
          <w:rFonts w:ascii="Times New Roman" w:hAnsi="Times New Roman" w:cs="Times New Roman"/>
          <w:sz w:val="24"/>
          <w:szCs w:val="24"/>
        </w:rPr>
      </w:pPr>
      <w:r w:rsidRPr="00370D3D">
        <w:rPr>
          <w:rFonts w:ascii="Times New Roman" w:hAnsi="Times New Roman" w:cs="Times New Roman"/>
          <w:sz w:val="24"/>
          <w:szCs w:val="24"/>
        </w:rPr>
        <w:t xml:space="preserve"> </w:t>
      </w:r>
      <w:r w:rsidR="00101501" w:rsidRPr="00370D3D">
        <w:rPr>
          <w:rFonts w:ascii="Times New Roman" w:hAnsi="Times New Roman" w:cs="Times New Roman"/>
          <w:sz w:val="24"/>
          <w:szCs w:val="24"/>
        </w:rPr>
        <w:t>Interoceptive accuracy scores for each trial were then averaged across each condition, to give</w:t>
      </w:r>
      <w:r w:rsidR="00B56C20" w:rsidRPr="00370D3D">
        <w:rPr>
          <w:rFonts w:ascii="Times New Roman" w:hAnsi="Times New Roman" w:cs="Times New Roman"/>
          <w:sz w:val="24"/>
          <w:szCs w:val="24"/>
        </w:rPr>
        <w:t xml:space="preserve"> </w:t>
      </w:r>
      <w:r w:rsidR="00101501" w:rsidRPr="00370D3D">
        <w:rPr>
          <w:rFonts w:ascii="Times New Roman" w:hAnsi="Times New Roman" w:cs="Times New Roman"/>
          <w:sz w:val="24"/>
          <w:szCs w:val="24"/>
        </w:rPr>
        <w:t xml:space="preserve">a </w:t>
      </w:r>
      <w:r w:rsidR="00B56C20" w:rsidRPr="00370D3D">
        <w:rPr>
          <w:rFonts w:ascii="Times New Roman" w:hAnsi="Times New Roman" w:cs="Times New Roman"/>
          <w:sz w:val="24"/>
          <w:szCs w:val="24"/>
        </w:rPr>
        <w:t>distinct i</w:t>
      </w:r>
      <w:r w:rsidR="00F6559D" w:rsidRPr="00370D3D">
        <w:rPr>
          <w:rFonts w:ascii="Times New Roman" w:hAnsi="Times New Roman" w:cs="Times New Roman"/>
          <w:sz w:val="24"/>
          <w:szCs w:val="24"/>
        </w:rPr>
        <w:t xml:space="preserve">nteroceptive accuracy score </w:t>
      </w:r>
      <w:r w:rsidR="00101501" w:rsidRPr="00370D3D">
        <w:rPr>
          <w:rFonts w:ascii="Times New Roman" w:hAnsi="Times New Roman" w:cs="Times New Roman"/>
          <w:sz w:val="24"/>
          <w:szCs w:val="24"/>
        </w:rPr>
        <w:t>for each of the PARTNER, SELF and baseline</w:t>
      </w:r>
      <w:r w:rsidR="00F6559D" w:rsidRPr="00370D3D">
        <w:rPr>
          <w:rFonts w:ascii="Times New Roman" w:hAnsi="Times New Roman" w:cs="Times New Roman"/>
          <w:sz w:val="24"/>
          <w:szCs w:val="24"/>
        </w:rPr>
        <w:t xml:space="preserve"> conditions. </w:t>
      </w:r>
      <w:r w:rsidR="00B95D62" w:rsidRPr="00370D3D">
        <w:rPr>
          <w:rFonts w:ascii="Times New Roman" w:hAnsi="Times New Roman" w:cs="Times New Roman"/>
          <w:sz w:val="24"/>
          <w:szCs w:val="24"/>
        </w:rPr>
        <w:t xml:space="preserve">IAcc scores did not significantly deviate from normality, Kolmogorov-Smirnov </w:t>
      </w:r>
      <w:r w:rsidR="00B95D62" w:rsidRPr="00370D3D">
        <w:rPr>
          <w:rFonts w:ascii="Times New Roman" w:hAnsi="Times New Roman" w:cs="Times New Roman"/>
          <w:i/>
          <w:sz w:val="24"/>
          <w:szCs w:val="24"/>
        </w:rPr>
        <w:t>D</w:t>
      </w:r>
      <w:r w:rsidR="00B95D62" w:rsidRPr="00370D3D">
        <w:rPr>
          <w:rFonts w:ascii="Times New Roman" w:hAnsi="Times New Roman" w:cs="Times New Roman"/>
          <w:sz w:val="24"/>
          <w:szCs w:val="24"/>
        </w:rPr>
        <w:t xml:space="preserve">(32) &lt; 0.13, </w:t>
      </w:r>
      <w:r w:rsidR="00B95D62" w:rsidRPr="00370D3D">
        <w:rPr>
          <w:rFonts w:ascii="Times New Roman" w:hAnsi="Times New Roman" w:cs="Times New Roman"/>
          <w:i/>
          <w:sz w:val="24"/>
          <w:szCs w:val="24"/>
        </w:rPr>
        <w:t>p</w:t>
      </w:r>
      <w:r w:rsidR="00B95D62" w:rsidRPr="00370D3D">
        <w:rPr>
          <w:rFonts w:ascii="Times New Roman" w:hAnsi="Times New Roman" w:cs="Times New Roman"/>
          <w:sz w:val="24"/>
          <w:szCs w:val="24"/>
        </w:rPr>
        <w:t>&gt;</w:t>
      </w:r>
      <w:r w:rsidR="000E193D" w:rsidRPr="00370D3D">
        <w:rPr>
          <w:rFonts w:ascii="Times New Roman" w:hAnsi="Times New Roman" w:cs="Times New Roman"/>
          <w:sz w:val="24"/>
          <w:szCs w:val="24"/>
        </w:rPr>
        <w:t xml:space="preserve"> </w:t>
      </w:r>
      <w:r w:rsidR="00B95D62" w:rsidRPr="00370D3D">
        <w:rPr>
          <w:rFonts w:ascii="Times New Roman" w:hAnsi="Times New Roman" w:cs="Times New Roman"/>
          <w:sz w:val="24"/>
          <w:szCs w:val="24"/>
        </w:rPr>
        <w:t>.200.</w:t>
      </w:r>
    </w:p>
    <w:p w14:paraId="07F4EC51" w14:textId="2AA5298B" w:rsidR="00340DAE" w:rsidRPr="00370D3D" w:rsidRDefault="00B06306" w:rsidP="00BC5D0A">
      <w:pPr>
        <w:spacing w:line="480" w:lineRule="auto"/>
        <w:ind w:firstLine="720"/>
        <w:rPr>
          <w:rFonts w:ascii="Times New Roman" w:hAnsi="Times New Roman" w:cs="Times New Roman"/>
          <w:sz w:val="24"/>
          <w:szCs w:val="24"/>
        </w:rPr>
      </w:pPr>
      <w:r w:rsidRPr="00370D3D">
        <w:rPr>
          <w:rFonts w:ascii="Times New Roman" w:hAnsi="Times New Roman" w:cs="Times New Roman"/>
          <w:sz w:val="24"/>
          <w:szCs w:val="24"/>
        </w:rPr>
        <w:t xml:space="preserve">For </w:t>
      </w:r>
      <w:r w:rsidR="00101501" w:rsidRPr="00370D3D">
        <w:rPr>
          <w:rFonts w:ascii="Times New Roman" w:hAnsi="Times New Roman" w:cs="Times New Roman"/>
          <w:sz w:val="24"/>
          <w:szCs w:val="24"/>
        </w:rPr>
        <w:t>ease of</w:t>
      </w:r>
      <w:r w:rsidRPr="00370D3D">
        <w:rPr>
          <w:rFonts w:ascii="Times New Roman" w:hAnsi="Times New Roman" w:cs="Times New Roman"/>
          <w:sz w:val="24"/>
          <w:szCs w:val="24"/>
        </w:rPr>
        <w:t xml:space="preserve"> interpretation</w:t>
      </w:r>
      <w:r w:rsidR="00101501" w:rsidRPr="00370D3D">
        <w:rPr>
          <w:rFonts w:ascii="Times New Roman" w:hAnsi="Times New Roman" w:cs="Times New Roman"/>
          <w:sz w:val="24"/>
          <w:szCs w:val="24"/>
        </w:rPr>
        <w:t>,</w:t>
      </w:r>
      <w:r w:rsidRPr="00370D3D">
        <w:rPr>
          <w:rFonts w:ascii="Times New Roman" w:hAnsi="Times New Roman" w:cs="Times New Roman"/>
          <w:sz w:val="24"/>
          <w:szCs w:val="24"/>
        </w:rPr>
        <w:t xml:space="preserve"> we calculated the </w:t>
      </w:r>
      <w:r w:rsidRPr="00370D3D">
        <w:rPr>
          <w:rFonts w:ascii="Times New Roman" w:hAnsi="Times New Roman" w:cs="Times New Roman"/>
          <w:i/>
          <w:sz w:val="24"/>
          <w:szCs w:val="24"/>
        </w:rPr>
        <w:t>changes</w:t>
      </w:r>
      <w:r w:rsidRPr="00370D3D">
        <w:rPr>
          <w:rFonts w:ascii="Times New Roman" w:hAnsi="Times New Roman" w:cs="Times New Roman"/>
          <w:sz w:val="24"/>
          <w:szCs w:val="24"/>
        </w:rPr>
        <w:t xml:space="preserve"> in </w:t>
      </w:r>
      <w:r w:rsidR="00EB61BA" w:rsidRPr="00370D3D">
        <w:rPr>
          <w:rFonts w:ascii="Times New Roman" w:hAnsi="Times New Roman" w:cs="Times New Roman"/>
          <w:sz w:val="24"/>
          <w:szCs w:val="24"/>
        </w:rPr>
        <w:t>IA</w:t>
      </w:r>
      <w:r w:rsidR="0074296F" w:rsidRPr="00370D3D">
        <w:rPr>
          <w:rFonts w:ascii="Times New Roman" w:hAnsi="Times New Roman" w:cs="Times New Roman"/>
          <w:sz w:val="24"/>
          <w:szCs w:val="24"/>
        </w:rPr>
        <w:t>cc</w:t>
      </w:r>
      <w:r w:rsidR="00EB61BA" w:rsidRPr="00370D3D">
        <w:rPr>
          <w:rFonts w:ascii="Times New Roman" w:hAnsi="Times New Roman" w:cs="Times New Roman"/>
          <w:sz w:val="24"/>
          <w:szCs w:val="24"/>
        </w:rPr>
        <w:t xml:space="preserve"> </w:t>
      </w:r>
      <w:r w:rsidR="005313B5" w:rsidRPr="00370D3D">
        <w:rPr>
          <w:rFonts w:ascii="Times New Roman" w:hAnsi="Times New Roman" w:cs="Times New Roman"/>
          <w:sz w:val="24"/>
          <w:szCs w:val="24"/>
        </w:rPr>
        <w:t xml:space="preserve">(IAcc-change) </w:t>
      </w:r>
      <w:r w:rsidR="00EB61BA" w:rsidRPr="00370D3D">
        <w:rPr>
          <w:rFonts w:ascii="Times New Roman" w:hAnsi="Times New Roman" w:cs="Times New Roman"/>
          <w:sz w:val="24"/>
          <w:szCs w:val="24"/>
        </w:rPr>
        <w:t>by</w:t>
      </w:r>
      <w:r w:rsidRPr="00370D3D">
        <w:rPr>
          <w:rFonts w:ascii="Times New Roman" w:hAnsi="Times New Roman" w:cs="Times New Roman"/>
          <w:sz w:val="24"/>
          <w:szCs w:val="24"/>
        </w:rPr>
        <w:t xml:space="preserve"> </w:t>
      </w:r>
      <w:r w:rsidR="008320C2" w:rsidRPr="00370D3D">
        <w:rPr>
          <w:rFonts w:ascii="Times New Roman" w:hAnsi="Times New Roman" w:cs="Times New Roman"/>
          <w:sz w:val="24"/>
          <w:szCs w:val="24"/>
        </w:rPr>
        <w:t>subtrac</w:t>
      </w:r>
      <w:r w:rsidRPr="00370D3D">
        <w:rPr>
          <w:rFonts w:ascii="Times New Roman" w:hAnsi="Times New Roman" w:cs="Times New Roman"/>
          <w:sz w:val="24"/>
          <w:szCs w:val="24"/>
        </w:rPr>
        <w:t>ting</w:t>
      </w:r>
      <w:r w:rsidR="008320C2" w:rsidRPr="00370D3D">
        <w:rPr>
          <w:rFonts w:ascii="Times New Roman" w:hAnsi="Times New Roman" w:cs="Times New Roman"/>
          <w:sz w:val="24"/>
          <w:szCs w:val="24"/>
        </w:rPr>
        <w:t xml:space="preserve"> baseline IA</w:t>
      </w:r>
      <w:r w:rsidR="00FA687C" w:rsidRPr="00370D3D">
        <w:rPr>
          <w:rFonts w:ascii="Times New Roman" w:hAnsi="Times New Roman" w:cs="Times New Roman"/>
          <w:sz w:val="24"/>
          <w:szCs w:val="24"/>
        </w:rPr>
        <w:t>cc</w:t>
      </w:r>
      <w:r w:rsidR="008320C2" w:rsidRPr="00370D3D">
        <w:rPr>
          <w:rFonts w:ascii="Times New Roman" w:hAnsi="Times New Roman" w:cs="Times New Roman"/>
          <w:sz w:val="24"/>
          <w:szCs w:val="24"/>
        </w:rPr>
        <w:t xml:space="preserve"> scores</w:t>
      </w:r>
      <w:r w:rsidR="00F34AEA" w:rsidRPr="00370D3D">
        <w:rPr>
          <w:rFonts w:ascii="Times New Roman" w:hAnsi="Times New Roman" w:cs="Times New Roman"/>
          <w:sz w:val="24"/>
          <w:szCs w:val="24"/>
        </w:rPr>
        <w:t xml:space="preserve"> from the SELF and PARTNER</w:t>
      </w:r>
      <w:r w:rsidR="008320C2" w:rsidRPr="00370D3D">
        <w:rPr>
          <w:rFonts w:ascii="Times New Roman" w:hAnsi="Times New Roman" w:cs="Times New Roman"/>
          <w:sz w:val="24"/>
          <w:szCs w:val="24"/>
        </w:rPr>
        <w:t xml:space="preserve"> condition</w:t>
      </w:r>
      <w:r w:rsidR="005313B5" w:rsidRPr="00370D3D">
        <w:rPr>
          <w:rFonts w:ascii="Times New Roman" w:hAnsi="Times New Roman" w:cs="Times New Roman"/>
          <w:sz w:val="24"/>
          <w:szCs w:val="24"/>
        </w:rPr>
        <w:t>s</w:t>
      </w:r>
      <w:r w:rsidR="008320C2" w:rsidRPr="00370D3D">
        <w:rPr>
          <w:rFonts w:ascii="Times New Roman" w:hAnsi="Times New Roman" w:cs="Times New Roman"/>
          <w:sz w:val="24"/>
          <w:szCs w:val="24"/>
        </w:rPr>
        <w:t>.</w:t>
      </w:r>
      <w:r w:rsidRPr="00370D3D">
        <w:rPr>
          <w:rFonts w:ascii="Times New Roman" w:hAnsi="Times New Roman" w:cs="Times New Roman"/>
          <w:sz w:val="24"/>
          <w:szCs w:val="24"/>
        </w:rPr>
        <w:t xml:space="preserve"> </w:t>
      </w:r>
      <w:r w:rsidR="008320C2" w:rsidRPr="00370D3D">
        <w:rPr>
          <w:rFonts w:ascii="Times New Roman" w:hAnsi="Times New Roman" w:cs="Times New Roman"/>
          <w:sz w:val="24"/>
          <w:szCs w:val="24"/>
        </w:rPr>
        <w:t>These scores indicate the improvement or decline of IA</w:t>
      </w:r>
      <w:r w:rsidR="00FA687C" w:rsidRPr="00370D3D">
        <w:rPr>
          <w:rFonts w:ascii="Times New Roman" w:hAnsi="Times New Roman" w:cs="Times New Roman"/>
          <w:sz w:val="24"/>
          <w:szCs w:val="24"/>
        </w:rPr>
        <w:t>cc</w:t>
      </w:r>
      <w:r w:rsidR="008320C2" w:rsidRPr="00370D3D">
        <w:rPr>
          <w:rFonts w:ascii="Times New Roman" w:hAnsi="Times New Roman" w:cs="Times New Roman"/>
          <w:sz w:val="24"/>
          <w:szCs w:val="24"/>
        </w:rPr>
        <w:t xml:space="preserve"> during the observation of the self-face or partner</w:t>
      </w:r>
      <w:r w:rsidR="005313B5" w:rsidRPr="00370D3D">
        <w:rPr>
          <w:rFonts w:ascii="Times New Roman" w:hAnsi="Times New Roman" w:cs="Times New Roman"/>
          <w:sz w:val="24"/>
          <w:szCs w:val="24"/>
        </w:rPr>
        <w:t>-</w:t>
      </w:r>
      <w:r w:rsidR="008320C2" w:rsidRPr="00370D3D">
        <w:rPr>
          <w:rFonts w:ascii="Times New Roman" w:hAnsi="Times New Roman" w:cs="Times New Roman"/>
          <w:sz w:val="24"/>
          <w:szCs w:val="24"/>
        </w:rPr>
        <w:t>face</w:t>
      </w:r>
      <w:r w:rsidR="0074296F" w:rsidRPr="00370D3D">
        <w:rPr>
          <w:rFonts w:ascii="Times New Roman" w:hAnsi="Times New Roman" w:cs="Times New Roman"/>
          <w:sz w:val="24"/>
          <w:szCs w:val="24"/>
        </w:rPr>
        <w:t xml:space="preserve">. </w:t>
      </w:r>
      <w:r w:rsidR="006147B2" w:rsidRPr="00370D3D">
        <w:rPr>
          <w:rFonts w:ascii="Times New Roman" w:hAnsi="Times New Roman" w:cs="Times New Roman"/>
          <w:sz w:val="24"/>
          <w:szCs w:val="24"/>
        </w:rPr>
        <w:t xml:space="preserve">However it is important </w:t>
      </w:r>
      <w:r w:rsidR="000F5A72" w:rsidRPr="00370D3D">
        <w:rPr>
          <w:rFonts w:ascii="Times New Roman" w:hAnsi="Times New Roman" w:cs="Times New Roman"/>
          <w:sz w:val="24"/>
          <w:szCs w:val="24"/>
        </w:rPr>
        <w:t xml:space="preserve">to </w:t>
      </w:r>
      <w:r w:rsidR="006147B2" w:rsidRPr="00370D3D">
        <w:rPr>
          <w:rFonts w:ascii="Times New Roman" w:hAnsi="Times New Roman" w:cs="Times New Roman"/>
          <w:sz w:val="24"/>
          <w:szCs w:val="24"/>
        </w:rPr>
        <w:t xml:space="preserve">note </w:t>
      </w:r>
      <w:r w:rsidR="000F5A72" w:rsidRPr="00370D3D">
        <w:rPr>
          <w:rFonts w:ascii="Times New Roman" w:hAnsi="Times New Roman" w:cs="Times New Roman"/>
          <w:sz w:val="24"/>
          <w:szCs w:val="24"/>
        </w:rPr>
        <w:t>that</w:t>
      </w:r>
      <w:r w:rsidR="006147B2" w:rsidRPr="00370D3D">
        <w:rPr>
          <w:rFonts w:ascii="Times New Roman" w:hAnsi="Times New Roman" w:cs="Times New Roman"/>
          <w:sz w:val="24"/>
          <w:szCs w:val="24"/>
        </w:rPr>
        <w:t xml:space="preserve"> the same results were obtained when the initial scores</w:t>
      </w:r>
      <w:r w:rsidR="005313B5" w:rsidRPr="00370D3D">
        <w:rPr>
          <w:rFonts w:ascii="Times New Roman" w:hAnsi="Times New Roman" w:cs="Times New Roman"/>
          <w:sz w:val="24"/>
          <w:szCs w:val="24"/>
        </w:rPr>
        <w:t>, rather than change scores,</w:t>
      </w:r>
      <w:r w:rsidR="006147B2" w:rsidRPr="00370D3D">
        <w:rPr>
          <w:rFonts w:ascii="Times New Roman" w:hAnsi="Times New Roman" w:cs="Times New Roman"/>
          <w:sz w:val="24"/>
          <w:szCs w:val="24"/>
        </w:rPr>
        <w:t xml:space="preserve"> were analy</w:t>
      </w:r>
      <w:r w:rsidR="000F5A72" w:rsidRPr="00370D3D">
        <w:rPr>
          <w:rFonts w:ascii="Times New Roman" w:hAnsi="Times New Roman" w:cs="Times New Roman"/>
          <w:sz w:val="24"/>
          <w:szCs w:val="24"/>
        </w:rPr>
        <w:t>z</w:t>
      </w:r>
      <w:r w:rsidR="006147B2" w:rsidRPr="00370D3D">
        <w:rPr>
          <w:rFonts w:ascii="Times New Roman" w:hAnsi="Times New Roman" w:cs="Times New Roman"/>
          <w:sz w:val="24"/>
          <w:szCs w:val="24"/>
        </w:rPr>
        <w:t xml:space="preserve">ed. </w:t>
      </w:r>
      <w:r w:rsidR="003D6D0B" w:rsidRPr="00370D3D">
        <w:rPr>
          <w:rFonts w:ascii="Times New Roman" w:hAnsi="Times New Roman" w:cs="Times New Roman"/>
          <w:sz w:val="24"/>
          <w:szCs w:val="24"/>
        </w:rPr>
        <w:t>Fitting</w:t>
      </w:r>
      <w:r w:rsidR="00853DE4" w:rsidRPr="00370D3D">
        <w:rPr>
          <w:rFonts w:ascii="Times New Roman" w:hAnsi="Times New Roman" w:cs="Times New Roman"/>
          <w:sz w:val="24"/>
          <w:szCs w:val="24"/>
        </w:rPr>
        <w:t xml:space="preserve"> a r</w:t>
      </w:r>
      <w:r w:rsidR="00F34AEA" w:rsidRPr="00370D3D">
        <w:rPr>
          <w:rFonts w:ascii="Times New Roman" w:hAnsi="Times New Roman" w:cs="Times New Roman"/>
          <w:sz w:val="24"/>
          <w:szCs w:val="24"/>
        </w:rPr>
        <w:t>epeated</w:t>
      </w:r>
      <w:r w:rsidR="00853DE4" w:rsidRPr="00370D3D">
        <w:rPr>
          <w:rFonts w:ascii="Times New Roman" w:hAnsi="Times New Roman" w:cs="Times New Roman"/>
          <w:sz w:val="24"/>
          <w:szCs w:val="24"/>
        </w:rPr>
        <w:t>-</w:t>
      </w:r>
      <w:r w:rsidR="00F34AEA" w:rsidRPr="00370D3D">
        <w:rPr>
          <w:rFonts w:ascii="Times New Roman" w:hAnsi="Times New Roman" w:cs="Times New Roman"/>
          <w:sz w:val="24"/>
          <w:szCs w:val="24"/>
        </w:rPr>
        <w:t xml:space="preserve">measures </w:t>
      </w:r>
      <w:r w:rsidR="003D6D0B" w:rsidRPr="00370D3D">
        <w:rPr>
          <w:rFonts w:ascii="Times New Roman" w:hAnsi="Times New Roman" w:cs="Times New Roman"/>
          <w:sz w:val="24"/>
          <w:szCs w:val="24"/>
        </w:rPr>
        <w:t xml:space="preserve">General Linear Model (GLM) </w:t>
      </w:r>
      <w:r w:rsidR="005313B5" w:rsidRPr="00370D3D">
        <w:rPr>
          <w:rFonts w:ascii="Times New Roman" w:hAnsi="Times New Roman" w:cs="Times New Roman"/>
          <w:sz w:val="24"/>
          <w:szCs w:val="24"/>
        </w:rPr>
        <w:t xml:space="preserve">to IAcc-change, </w:t>
      </w:r>
      <w:r w:rsidR="00F34AEA" w:rsidRPr="00370D3D">
        <w:rPr>
          <w:rFonts w:ascii="Times New Roman" w:hAnsi="Times New Roman" w:cs="Times New Roman"/>
          <w:sz w:val="24"/>
          <w:szCs w:val="24"/>
        </w:rPr>
        <w:t>with the within</w:t>
      </w:r>
      <w:r w:rsidR="00853DE4" w:rsidRPr="00370D3D">
        <w:rPr>
          <w:rFonts w:ascii="Times New Roman" w:hAnsi="Times New Roman" w:cs="Times New Roman"/>
          <w:sz w:val="24"/>
          <w:szCs w:val="24"/>
        </w:rPr>
        <w:t>-</w:t>
      </w:r>
      <w:r w:rsidR="00F34AEA" w:rsidRPr="00370D3D">
        <w:rPr>
          <w:rFonts w:ascii="Times New Roman" w:hAnsi="Times New Roman" w:cs="Times New Roman"/>
          <w:sz w:val="24"/>
          <w:szCs w:val="24"/>
        </w:rPr>
        <w:t>subject factor of condition (SELF</w:t>
      </w:r>
      <w:r w:rsidR="003D6D0B" w:rsidRPr="00370D3D">
        <w:rPr>
          <w:rFonts w:ascii="Times New Roman" w:hAnsi="Times New Roman" w:cs="Times New Roman"/>
          <w:sz w:val="24"/>
          <w:szCs w:val="24"/>
        </w:rPr>
        <w:t xml:space="preserve"> </w:t>
      </w:r>
      <w:r w:rsidR="00F34AEA" w:rsidRPr="00370D3D">
        <w:rPr>
          <w:rFonts w:ascii="Times New Roman" w:hAnsi="Times New Roman" w:cs="Times New Roman"/>
          <w:sz w:val="24"/>
          <w:szCs w:val="24"/>
        </w:rPr>
        <w:t>vs. PARTNER) and baseline IA</w:t>
      </w:r>
      <w:r w:rsidR="00FA687C" w:rsidRPr="00370D3D">
        <w:rPr>
          <w:rFonts w:ascii="Times New Roman" w:hAnsi="Times New Roman" w:cs="Times New Roman"/>
          <w:sz w:val="24"/>
          <w:szCs w:val="24"/>
        </w:rPr>
        <w:t>cc</w:t>
      </w:r>
      <w:r w:rsidR="00F34AEA" w:rsidRPr="00370D3D">
        <w:rPr>
          <w:rFonts w:ascii="Times New Roman" w:hAnsi="Times New Roman" w:cs="Times New Roman"/>
          <w:sz w:val="24"/>
          <w:szCs w:val="24"/>
        </w:rPr>
        <w:t xml:space="preserve"> </w:t>
      </w:r>
      <w:r w:rsidR="00853DE4" w:rsidRPr="00370D3D">
        <w:rPr>
          <w:rFonts w:ascii="Times New Roman" w:hAnsi="Times New Roman" w:cs="Times New Roman"/>
          <w:sz w:val="24"/>
          <w:szCs w:val="24"/>
        </w:rPr>
        <w:t xml:space="preserve">inserted as a continuous </w:t>
      </w:r>
      <w:r w:rsidR="00393657" w:rsidRPr="00370D3D">
        <w:rPr>
          <w:rFonts w:ascii="Times New Roman" w:hAnsi="Times New Roman" w:cs="Times New Roman"/>
          <w:sz w:val="24"/>
          <w:szCs w:val="24"/>
        </w:rPr>
        <w:t xml:space="preserve">between-subjects independent variable </w:t>
      </w:r>
      <w:r w:rsidR="00F34AEA" w:rsidRPr="00370D3D">
        <w:rPr>
          <w:rFonts w:ascii="Times New Roman" w:hAnsi="Times New Roman" w:cs="Times New Roman"/>
          <w:sz w:val="24"/>
          <w:szCs w:val="24"/>
        </w:rPr>
        <w:t>revealed the significant main effect of condition</w:t>
      </w:r>
      <w:r w:rsidR="00B90301" w:rsidRPr="00370D3D">
        <w:rPr>
          <w:rFonts w:ascii="Times New Roman" w:hAnsi="Times New Roman" w:cs="Times New Roman"/>
          <w:sz w:val="24"/>
          <w:szCs w:val="24"/>
        </w:rPr>
        <w:t xml:space="preserve"> </w:t>
      </w:r>
      <w:r w:rsidR="00B90301" w:rsidRPr="00370D3D">
        <w:rPr>
          <w:rFonts w:ascii="Times New Roman" w:hAnsi="Times New Roman" w:cs="Times New Roman"/>
          <w:i/>
          <w:sz w:val="24"/>
          <w:szCs w:val="24"/>
        </w:rPr>
        <w:t>F</w:t>
      </w:r>
      <w:r w:rsidR="00B90301" w:rsidRPr="00370D3D">
        <w:rPr>
          <w:rFonts w:ascii="Times New Roman" w:hAnsi="Times New Roman" w:cs="Times New Roman"/>
          <w:sz w:val="24"/>
          <w:szCs w:val="24"/>
        </w:rPr>
        <w:t xml:space="preserve">(1,30) </w:t>
      </w:r>
      <w:r w:rsidR="00B90301" w:rsidRPr="00370D3D">
        <w:rPr>
          <w:rFonts w:ascii="Times New Roman" w:hAnsi="Times New Roman" w:cs="Times New Roman"/>
          <w:i/>
          <w:sz w:val="24"/>
          <w:szCs w:val="24"/>
        </w:rPr>
        <w:t>=</w:t>
      </w:r>
      <w:r w:rsidR="00B90301" w:rsidRPr="00370D3D">
        <w:rPr>
          <w:rFonts w:ascii="Times New Roman" w:hAnsi="Times New Roman" w:cs="Times New Roman"/>
          <w:sz w:val="24"/>
          <w:szCs w:val="24"/>
        </w:rPr>
        <w:t xml:space="preserve"> 10.879, </w:t>
      </w:r>
      <w:r w:rsidR="00B90301" w:rsidRPr="00370D3D">
        <w:rPr>
          <w:rFonts w:ascii="Times New Roman" w:hAnsi="Times New Roman" w:cs="Times New Roman"/>
          <w:i/>
          <w:sz w:val="24"/>
          <w:szCs w:val="24"/>
        </w:rPr>
        <w:t>p</w:t>
      </w:r>
      <w:r w:rsidR="00B90301" w:rsidRPr="00370D3D">
        <w:rPr>
          <w:rFonts w:ascii="Times New Roman" w:hAnsi="Times New Roman" w:cs="Times New Roman"/>
          <w:sz w:val="24"/>
          <w:szCs w:val="24"/>
        </w:rPr>
        <w:t xml:space="preserve"> </w:t>
      </w:r>
      <w:r w:rsidR="00B90301" w:rsidRPr="00370D3D">
        <w:rPr>
          <w:rFonts w:ascii="Times New Roman" w:hAnsi="Times New Roman" w:cs="Times New Roman"/>
          <w:i/>
          <w:sz w:val="24"/>
          <w:szCs w:val="24"/>
        </w:rPr>
        <w:t>=</w:t>
      </w:r>
      <w:r w:rsidR="00B90301" w:rsidRPr="00370D3D">
        <w:rPr>
          <w:rFonts w:ascii="Times New Roman" w:hAnsi="Times New Roman" w:cs="Times New Roman"/>
          <w:sz w:val="24"/>
          <w:szCs w:val="24"/>
        </w:rPr>
        <w:t xml:space="preserve"> .003</w:t>
      </w:r>
      <w:r w:rsidR="00845AB8" w:rsidRPr="00370D3D">
        <w:rPr>
          <w:rFonts w:ascii="Times New Roman" w:hAnsi="Times New Roman" w:cs="Times New Roman"/>
          <w:sz w:val="24"/>
          <w:szCs w:val="24"/>
        </w:rPr>
        <w:t>, η</w:t>
      </w:r>
      <w:r w:rsidR="00845AB8" w:rsidRPr="00370D3D">
        <w:rPr>
          <w:rFonts w:ascii="Verdana" w:hAnsi="Verdana"/>
          <w:shd w:val="clear" w:color="auto" w:fill="FFFFFF"/>
          <w:vertAlign w:val="superscript"/>
        </w:rPr>
        <w:t xml:space="preserve">2 </w:t>
      </w:r>
      <w:r w:rsidR="00845AB8" w:rsidRPr="00370D3D">
        <w:rPr>
          <w:rFonts w:ascii="Times New Roman" w:hAnsi="Times New Roman" w:cs="Times New Roman"/>
          <w:sz w:val="24"/>
          <w:szCs w:val="24"/>
        </w:rPr>
        <w:t>= .227 a</w:t>
      </w:r>
      <w:r w:rsidR="00F34AEA" w:rsidRPr="00370D3D">
        <w:rPr>
          <w:rFonts w:ascii="Times New Roman" w:hAnsi="Times New Roman" w:cs="Times New Roman"/>
          <w:sz w:val="24"/>
          <w:szCs w:val="24"/>
        </w:rPr>
        <w:t>nd</w:t>
      </w:r>
      <w:r w:rsidR="00B90301" w:rsidRPr="00370D3D">
        <w:rPr>
          <w:rFonts w:ascii="Times New Roman" w:hAnsi="Times New Roman" w:cs="Times New Roman"/>
          <w:sz w:val="24"/>
          <w:szCs w:val="24"/>
        </w:rPr>
        <w:t xml:space="preserve"> a significant</w:t>
      </w:r>
      <w:r w:rsidR="00F34AEA" w:rsidRPr="00370D3D">
        <w:rPr>
          <w:rFonts w:ascii="Times New Roman" w:hAnsi="Times New Roman" w:cs="Times New Roman"/>
          <w:sz w:val="24"/>
          <w:szCs w:val="24"/>
        </w:rPr>
        <w:t xml:space="preserve"> interaction between </w:t>
      </w:r>
      <w:r w:rsidR="00B90301" w:rsidRPr="00370D3D">
        <w:rPr>
          <w:rFonts w:ascii="Times New Roman" w:hAnsi="Times New Roman" w:cs="Times New Roman"/>
          <w:sz w:val="24"/>
          <w:szCs w:val="24"/>
        </w:rPr>
        <w:t>the condition and baseline IA</w:t>
      </w:r>
      <w:r w:rsidR="00853DE4" w:rsidRPr="00370D3D">
        <w:rPr>
          <w:rFonts w:ascii="Times New Roman" w:hAnsi="Times New Roman" w:cs="Times New Roman"/>
          <w:sz w:val="24"/>
          <w:szCs w:val="24"/>
        </w:rPr>
        <w:t>cc</w:t>
      </w:r>
      <w:r w:rsidR="00B90301" w:rsidRPr="00370D3D">
        <w:rPr>
          <w:rFonts w:ascii="Times New Roman" w:hAnsi="Times New Roman" w:cs="Times New Roman"/>
          <w:sz w:val="24"/>
          <w:szCs w:val="24"/>
        </w:rPr>
        <w:t xml:space="preserve"> </w:t>
      </w:r>
      <w:r w:rsidR="00B90301" w:rsidRPr="00370D3D">
        <w:rPr>
          <w:rFonts w:ascii="Times New Roman" w:hAnsi="Times New Roman" w:cs="Times New Roman"/>
          <w:i/>
          <w:sz w:val="24"/>
          <w:szCs w:val="24"/>
        </w:rPr>
        <w:t>F</w:t>
      </w:r>
      <w:r w:rsidR="00B90301" w:rsidRPr="00370D3D">
        <w:rPr>
          <w:rFonts w:ascii="Times New Roman" w:hAnsi="Times New Roman" w:cs="Times New Roman"/>
          <w:sz w:val="24"/>
          <w:szCs w:val="24"/>
        </w:rPr>
        <w:t xml:space="preserve">(1,30) </w:t>
      </w:r>
      <w:r w:rsidR="00B90301" w:rsidRPr="00370D3D">
        <w:rPr>
          <w:rFonts w:ascii="Times New Roman" w:hAnsi="Times New Roman" w:cs="Times New Roman"/>
          <w:i/>
          <w:sz w:val="24"/>
          <w:szCs w:val="24"/>
        </w:rPr>
        <w:t>=</w:t>
      </w:r>
      <w:r w:rsidR="00B95D62" w:rsidRPr="00370D3D">
        <w:rPr>
          <w:rFonts w:ascii="Times New Roman" w:hAnsi="Times New Roman" w:cs="Times New Roman"/>
          <w:i/>
          <w:sz w:val="24"/>
          <w:szCs w:val="24"/>
        </w:rPr>
        <w:t xml:space="preserve"> </w:t>
      </w:r>
      <w:r w:rsidR="00B90301" w:rsidRPr="00370D3D">
        <w:rPr>
          <w:rFonts w:ascii="Times New Roman" w:hAnsi="Times New Roman" w:cs="Times New Roman"/>
          <w:sz w:val="24"/>
          <w:szCs w:val="24"/>
        </w:rPr>
        <w:t xml:space="preserve">7.172, </w:t>
      </w:r>
      <w:r w:rsidR="00B90301" w:rsidRPr="00370D3D">
        <w:rPr>
          <w:rFonts w:ascii="Times New Roman" w:hAnsi="Times New Roman" w:cs="Times New Roman"/>
          <w:i/>
          <w:sz w:val="24"/>
          <w:szCs w:val="24"/>
        </w:rPr>
        <w:t xml:space="preserve">p = </w:t>
      </w:r>
      <w:r w:rsidR="00B90301" w:rsidRPr="00370D3D">
        <w:rPr>
          <w:rFonts w:ascii="Times New Roman" w:hAnsi="Times New Roman" w:cs="Times New Roman"/>
          <w:sz w:val="24"/>
          <w:szCs w:val="24"/>
        </w:rPr>
        <w:t>.012</w:t>
      </w:r>
      <w:r w:rsidR="00845AB8" w:rsidRPr="00370D3D">
        <w:rPr>
          <w:rFonts w:ascii="Times New Roman" w:hAnsi="Times New Roman" w:cs="Times New Roman"/>
          <w:sz w:val="24"/>
          <w:szCs w:val="24"/>
        </w:rPr>
        <w:t>, η</w:t>
      </w:r>
      <w:r w:rsidR="00845AB8" w:rsidRPr="00370D3D">
        <w:rPr>
          <w:rFonts w:ascii="Verdana" w:hAnsi="Verdana"/>
          <w:shd w:val="clear" w:color="auto" w:fill="FFFFFF"/>
          <w:vertAlign w:val="superscript"/>
        </w:rPr>
        <w:t xml:space="preserve">2 </w:t>
      </w:r>
      <w:r w:rsidR="00845AB8" w:rsidRPr="00370D3D">
        <w:rPr>
          <w:rFonts w:ascii="Times New Roman" w:hAnsi="Times New Roman" w:cs="Times New Roman"/>
          <w:sz w:val="24"/>
          <w:szCs w:val="24"/>
        </w:rPr>
        <w:t>= .151</w:t>
      </w:r>
      <w:r w:rsidR="00B90301" w:rsidRPr="00370D3D">
        <w:rPr>
          <w:rFonts w:ascii="Times New Roman" w:hAnsi="Times New Roman" w:cs="Times New Roman"/>
          <w:sz w:val="24"/>
          <w:szCs w:val="24"/>
        </w:rPr>
        <w:t>.</w:t>
      </w:r>
      <w:r w:rsidR="00340DAE" w:rsidRPr="00370D3D">
        <w:rPr>
          <w:rFonts w:ascii="Times New Roman" w:hAnsi="Times New Roman" w:cs="Times New Roman"/>
          <w:sz w:val="24"/>
          <w:szCs w:val="24"/>
        </w:rPr>
        <w:t xml:space="preserve"> </w:t>
      </w:r>
      <w:r w:rsidR="003D6D0B" w:rsidRPr="00370D3D">
        <w:rPr>
          <w:rFonts w:ascii="Times New Roman" w:hAnsi="Times New Roman" w:cs="Times New Roman"/>
          <w:sz w:val="24"/>
          <w:szCs w:val="24"/>
        </w:rPr>
        <w:t>This interaction indicated that the way in which our different conditions affected IAcc-change depended on individual participants’ baseline IAcc abilities.</w:t>
      </w:r>
    </w:p>
    <w:p w14:paraId="2809A2C8" w14:textId="0BCE15BC" w:rsidR="004E37A3" w:rsidRPr="00370D3D" w:rsidRDefault="004E37A3" w:rsidP="006B50E2">
      <w:pPr>
        <w:spacing w:line="480" w:lineRule="auto"/>
        <w:jc w:val="center"/>
        <w:rPr>
          <w:rFonts w:ascii="Times New Roman" w:hAnsi="Times New Roman" w:cs="Times New Roman"/>
          <w:sz w:val="24"/>
          <w:szCs w:val="24"/>
        </w:rPr>
      </w:pPr>
      <w:r w:rsidRPr="00370D3D">
        <w:rPr>
          <w:rFonts w:ascii="Times New Roman" w:hAnsi="Times New Roman" w:cs="Times New Roman"/>
          <w:sz w:val="24"/>
          <w:szCs w:val="24"/>
        </w:rPr>
        <w:t>[Table 1 here]</w:t>
      </w:r>
    </w:p>
    <w:p w14:paraId="5A1A85F0" w14:textId="1D377FDB" w:rsidR="00F6559D" w:rsidRPr="00370D3D" w:rsidRDefault="00500F8A" w:rsidP="00E7314F">
      <w:pPr>
        <w:spacing w:line="480" w:lineRule="auto"/>
        <w:ind w:firstLine="720"/>
        <w:rPr>
          <w:rFonts w:ascii="Times New Roman" w:hAnsi="Times New Roman" w:cs="Times New Roman"/>
          <w:sz w:val="24"/>
          <w:szCs w:val="24"/>
        </w:rPr>
      </w:pPr>
      <w:r w:rsidRPr="00370D3D">
        <w:rPr>
          <w:rFonts w:ascii="Times New Roman" w:hAnsi="Times New Roman" w:cs="Times New Roman"/>
          <w:sz w:val="24"/>
          <w:szCs w:val="24"/>
        </w:rPr>
        <w:t xml:space="preserve">To investigate this interaction and to aid visualisation of the results, </w:t>
      </w:r>
      <w:r w:rsidR="00B90301" w:rsidRPr="00370D3D">
        <w:rPr>
          <w:rFonts w:ascii="Times New Roman" w:hAnsi="Times New Roman" w:cs="Times New Roman"/>
          <w:sz w:val="24"/>
          <w:szCs w:val="24"/>
        </w:rPr>
        <w:t xml:space="preserve">we </w:t>
      </w:r>
      <w:r w:rsidRPr="00370D3D">
        <w:rPr>
          <w:rFonts w:ascii="Times New Roman" w:hAnsi="Times New Roman" w:cs="Times New Roman"/>
          <w:sz w:val="24"/>
          <w:szCs w:val="24"/>
        </w:rPr>
        <w:t xml:space="preserve">then </w:t>
      </w:r>
      <w:r w:rsidR="00B90301" w:rsidRPr="00370D3D">
        <w:rPr>
          <w:rFonts w:ascii="Times New Roman" w:hAnsi="Times New Roman" w:cs="Times New Roman"/>
          <w:sz w:val="24"/>
          <w:szCs w:val="24"/>
        </w:rPr>
        <w:t>performed a median split of baseline IA</w:t>
      </w:r>
      <w:r w:rsidR="00EF465E" w:rsidRPr="00370D3D">
        <w:rPr>
          <w:rFonts w:ascii="Times New Roman" w:hAnsi="Times New Roman" w:cs="Times New Roman"/>
          <w:sz w:val="24"/>
          <w:szCs w:val="24"/>
        </w:rPr>
        <w:t>cc</w:t>
      </w:r>
      <w:r w:rsidR="00B90301" w:rsidRPr="00370D3D">
        <w:rPr>
          <w:rFonts w:ascii="Times New Roman" w:hAnsi="Times New Roman" w:cs="Times New Roman"/>
          <w:sz w:val="24"/>
          <w:szCs w:val="24"/>
        </w:rPr>
        <w:t xml:space="preserve"> scores (following Ainley et al. 2012) </w:t>
      </w:r>
      <w:r w:rsidRPr="00370D3D">
        <w:rPr>
          <w:rFonts w:ascii="Times New Roman" w:hAnsi="Times New Roman" w:cs="Times New Roman"/>
          <w:sz w:val="24"/>
          <w:szCs w:val="24"/>
        </w:rPr>
        <w:t xml:space="preserve">whereby </w:t>
      </w:r>
      <w:r w:rsidR="00B90301" w:rsidRPr="00370D3D">
        <w:rPr>
          <w:rFonts w:ascii="Times New Roman" w:hAnsi="Times New Roman" w:cs="Times New Roman"/>
          <w:sz w:val="24"/>
          <w:szCs w:val="24"/>
        </w:rPr>
        <w:t xml:space="preserve">participants </w:t>
      </w:r>
      <w:r w:rsidR="00702BB7" w:rsidRPr="00370D3D">
        <w:rPr>
          <w:rFonts w:ascii="Times New Roman" w:hAnsi="Times New Roman" w:cs="Times New Roman"/>
          <w:sz w:val="24"/>
          <w:szCs w:val="24"/>
        </w:rPr>
        <w:t>were assigned to either a Low</w:t>
      </w:r>
      <w:r w:rsidR="006A4996" w:rsidRPr="00370D3D">
        <w:rPr>
          <w:rFonts w:ascii="Times New Roman" w:hAnsi="Times New Roman" w:cs="Times New Roman"/>
          <w:sz w:val="24"/>
          <w:szCs w:val="24"/>
        </w:rPr>
        <w:t>er</w:t>
      </w:r>
      <w:r w:rsidR="00702BB7" w:rsidRPr="00370D3D">
        <w:rPr>
          <w:rFonts w:ascii="Times New Roman" w:hAnsi="Times New Roman" w:cs="Times New Roman"/>
          <w:sz w:val="24"/>
          <w:szCs w:val="24"/>
        </w:rPr>
        <w:t xml:space="preserve"> or H</w:t>
      </w:r>
      <w:r w:rsidR="00B90301" w:rsidRPr="00370D3D">
        <w:rPr>
          <w:rFonts w:ascii="Times New Roman" w:hAnsi="Times New Roman" w:cs="Times New Roman"/>
          <w:sz w:val="24"/>
          <w:szCs w:val="24"/>
        </w:rPr>
        <w:t>igh</w:t>
      </w:r>
      <w:r w:rsidR="006A4996" w:rsidRPr="00370D3D">
        <w:rPr>
          <w:rFonts w:ascii="Times New Roman" w:hAnsi="Times New Roman" w:cs="Times New Roman"/>
          <w:sz w:val="24"/>
          <w:szCs w:val="24"/>
        </w:rPr>
        <w:t>er</w:t>
      </w:r>
      <w:r w:rsidR="00B90301" w:rsidRPr="00370D3D">
        <w:rPr>
          <w:rFonts w:ascii="Times New Roman" w:hAnsi="Times New Roman" w:cs="Times New Roman"/>
          <w:sz w:val="24"/>
          <w:szCs w:val="24"/>
        </w:rPr>
        <w:t xml:space="preserve"> IA</w:t>
      </w:r>
      <w:r w:rsidR="00FC2B05" w:rsidRPr="00370D3D">
        <w:rPr>
          <w:rFonts w:ascii="Times New Roman" w:hAnsi="Times New Roman" w:cs="Times New Roman"/>
          <w:sz w:val="24"/>
          <w:szCs w:val="24"/>
        </w:rPr>
        <w:t>cc</w:t>
      </w:r>
      <w:r w:rsidR="00B90301" w:rsidRPr="00370D3D">
        <w:rPr>
          <w:rFonts w:ascii="Times New Roman" w:hAnsi="Times New Roman" w:cs="Times New Roman"/>
          <w:sz w:val="24"/>
          <w:szCs w:val="24"/>
        </w:rPr>
        <w:t xml:space="preserve"> group depending on whether their baseline IA</w:t>
      </w:r>
      <w:r w:rsidR="008879CB" w:rsidRPr="00370D3D">
        <w:rPr>
          <w:rFonts w:ascii="Times New Roman" w:hAnsi="Times New Roman" w:cs="Times New Roman"/>
          <w:sz w:val="24"/>
          <w:szCs w:val="24"/>
        </w:rPr>
        <w:t>cc</w:t>
      </w:r>
      <w:r w:rsidR="00B90301" w:rsidRPr="00370D3D">
        <w:rPr>
          <w:rFonts w:ascii="Times New Roman" w:hAnsi="Times New Roman" w:cs="Times New Roman"/>
          <w:sz w:val="24"/>
          <w:szCs w:val="24"/>
        </w:rPr>
        <w:t xml:space="preserve"> score was below or above the median (0.60</w:t>
      </w:r>
      <w:r w:rsidR="00EB61BA" w:rsidRPr="00370D3D">
        <w:rPr>
          <w:rFonts w:ascii="Times New Roman" w:hAnsi="Times New Roman" w:cs="Times New Roman"/>
          <w:sz w:val="24"/>
          <w:szCs w:val="24"/>
        </w:rPr>
        <w:t>1</w:t>
      </w:r>
      <w:r w:rsidR="00B90301" w:rsidRPr="00370D3D">
        <w:rPr>
          <w:rFonts w:ascii="Times New Roman" w:hAnsi="Times New Roman" w:cs="Times New Roman"/>
          <w:sz w:val="24"/>
          <w:szCs w:val="24"/>
        </w:rPr>
        <w:t>).</w:t>
      </w:r>
      <w:r w:rsidR="00064008" w:rsidRPr="00370D3D">
        <w:rPr>
          <w:rFonts w:ascii="Times New Roman" w:hAnsi="Times New Roman" w:cs="Times New Roman"/>
          <w:sz w:val="24"/>
          <w:szCs w:val="24"/>
        </w:rPr>
        <w:t xml:space="preserve"> </w:t>
      </w:r>
      <w:r w:rsidR="00F6559D" w:rsidRPr="00370D3D">
        <w:rPr>
          <w:rFonts w:ascii="Times New Roman" w:hAnsi="Times New Roman" w:cs="Times New Roman"/>
          <w:sz w:val="24"/>
          <w:szCs w:val="24"/>
        </w:rPr>
        <w:t xml:space="preserve">Paired sample t-tests </w:t>
      </w:r>
      <w:r w:rsidR="005313B5" w:rsidRPr="00370D3D">
        <w:rPr>
          <w:rFonts w:ascii="Times New Roman" w:hAnsi="Times New Roman" w:cs="Times New Roman"/>
          <w:sz w:val="24"/>
          <w:szCs w:val="24"/>
        </w:rPr>
        <w:t xml:space="preserve">on IAcc-change scores </w:t>
      </w:r>
      <w:r w:rsidR="00F6559D" w:rsidRPr="00370D3D">
        <w:rPr>
          <w:rFonts w:ascii="Times New Roman" w:hAnsi="Times New Roman" w:cs="Times New Roman"/>
          <w:sz w:val="24"/>
          <w:szCs w:val="24"/>
        </w:rPr>
        <w:t xml:space="preserve">were then conducted </w:t>
      </w:r>
      <w:r w:rsidR="003F542D" w:rsidRPr="00370D3D">
        <w:rPr>
          <w:rFonts w:ascii="Times New Roman" w:hAnsi="Times New Roman" w:cs="Times New Roman"/>
          <w:sz w:val="24"/>
          <w:szCs w:val="24"/>
        </w:rPr>
        <w:t xml:space="preserve">between </w:t>
      </w:r>
      <w:r w:rsidR="00F6559D" w:rsidRPr="00370D3D">
        <w:rPr>
          <w:rFonts w:ascii="Times New Roman" w:hAnsi="Times New Roman" w:cs="Times New Roman"/>
          <w:sz w:val="24"/>
          <w:szCs w:val="24"/>
        </w:rPr>
        <w:t>each condition in</w:t>
      </w:r>
      <w:r w:rsidR="00064008" w:rsidRPr="00370D3D">
        <w:rPr>
          <w:rFonts w:ascii="Times New Roman" w:hAnsi="Times New Roman" w:cs="Times New Roman"/>
          <w:sz w:val="24"/>
          <w:szCs w:val="24"/>
        </w:rPr>
        <w:t xml:space="preserve"> the </w:t>
      </w:r>
      <w:r w:rsidR="006A4996" w:rsidRPr="00370D3D">
        <w:rPr>
          <w:rFonts w:ascii="Times New Roman" w:hAnsi="Times New Roman" w:cs="Times New Roman"/>
          <w:sz w:val="24"/>
          <w:szCs w:val="24"/>
        </w:rPr>
        <w:t>L</w:t>
      </w:r>
      <w:r w:rsidR="00064008" w:rsidRPr="00370D3D">
        <w:rPr>
          <w:rFonts w:ascii="Times New Roman" w:hAnsi="Times New Roman" w:cs="Times New Roman"/>
          <w:sz w:val="24"/>
          <w:szCs w:val="24"/>
        </w:rPr>
        <w:t>ow</w:t>
      </w:r>
      <w:r w:rsidR="006A4996" w:rsidRPr="00370D3D">
        <w:rPr>
          <w:rFonts w:ascii="Times New Roman" w:hAnsi="Times New Roman" w:cs="Times New Roman"/>
          <w:sz w:val="24"/>
          <w:szCs w:val="24"/>
        </w:rPr>
        <w:t>er</w:t>
      </w:r>
      <w:r w:rsidR="00064008" w:rsidRPr="00370D3D">
        <w:rPr>
          <w:rFonts w:ascii="Times New Roman" w:hAnsi="Times New Roman" w:cs="Times New Roman"/>
          <w:sz w:val="24"/>
          <w:szCs w:val="24"/>
        </w:rPr>
        <w:t xml:space="preserve"> and </w:t>
      </w:r>
      <w:r w:rsidR="006A4996" w:rsidRPr="00370D3D">
        <w:rPr>
          <w:rFonts w:ascii="Times New Roman" w:hAnsi="Times New Roman" w:cs="Times New Roman"/>
          <w:sz w:val="24"/>
          <w:szCs w:val="24"/>
        </w:rPr>
        <w:t>H</w:t>
      </w:r>
      <w:r w:rsidR="00064008" w:rsidRPr="00370D3D">
        <w:rPr>
          <w:rFonts w:ascii="Times New Roman" w:hAnsi="Times New Roman" w:cs="Times New Roman"/>
          <w:sz w:val="24"/>
          <w:szCs w:val="24"/>
        </w:rPr>
        <w:t>igh</w:t>
      </w:r>
      <w:r w:rsidR="006A4996" w:rsidRPr="00370D3D">
        <w:rPr>
          <w:rFonts w:ascii="Times New Roman" w:hAnsi="Times New Roman" w:cs="Times New Roman"/>
          <w:sz w:val="24"/>
          <w:szCs w:val="24"/>
        </w:rPr>
        <w:t>er</w:t>
      </w:r>
      <w:r w:rsidR="00064008" w:rsidRPr="00370D3D">
        <w:rPr>
          <w:rFonts w:ascii="Times New Roman" w:hAnsi="Times New Roman" w:cs="Times New Roman"/>
          <w:sz w:val="24"/>
          <w:szCs w:val="24"/>
        </w:rPr>
        <w:t xml:space="preserve"> IA</w:t>
      </w:r>
      <w:r w:rsidR="00FC2B05" w:rsidRPr="00370D3D">
        <w:rPr>
          <w:rFonts w:ascii="Times New Roman" w:hAnsi="Times New Roman" w:cs="Times New Roman"/>
          <w:sz w:val="24"/>
          <w:szCs w:val="24"/>
        </w:rPr>
        <w:t>cc</w:t>
      </w:r>
      <w:r w:rsidR="00F6559D" w:rsidRPr="00370D3D">
        <w:rPr>
          <w:rFonts w:ascii="Times New Roman" w:hAnsi="Times New Roman" w:cs="Times New Roman"/>
          <w:sz w:val="24"/>
          <w:szCs w:val="24"/>
        </w:rPr>
        <w:t xml:space="preserve"> groups. </w:t>
      </w:r>
      <w:r w:rsidR="00C12EAF" w:rsidRPr="00370D3D">
        <w:rPr>
          <w:rFonts w:ascii="Times New Roman" w:hAnsi="Times New Roman" w:cs="Times New Roman"/>
          <w:sz w:val="24"/>
          <w:szCs w:val="24"/>
        </w:rPr>
        <w:t xml:space="preserve">A significant difference between </w:t>
      </w:r>
      <w:r w:rsidR="005313B5" w:rsidRPr="00370D3D">
        <w:rPr>
          <w:rFonts w:ascii="Times New Roman" w:hAnsi="Times New Roman" w:cs="Times New Roman"/>
          <w:sz w:val="24"/>
          <w:szCs w:val="24"/>
        </w:rPr>
        <w:t xml:space="preserve">IAcc-change in the </w:t>
      </w:r>
      <w:r w:rsidR="00C12EAF" w:rsidRPr="00370D3D">
        <w:rPr>
          <w:rFonts w:ascii="Times New Roman" w:hAnsi="Times New Roman" w:cs="Times New Roman"/>
          <w:sz w:val="24"/>
          <w:szCs w:val="24"/>
        </w:rPr>
        <w:t>SELF</w:t>
      </w:r>
      <w:r w:rsidR="005313B5" w:rsidRPr="00370D3D">
        <w:rPr>
          <w:rFonts w:ascii="Times New Roman" w:hAnsi="Times New Roman" w:cs="Times New Roman"/>
          <w:sz w:val="24"/>
          <w:szCs w:val="24"/>
        </w:rPr>
        <w:t xml:space="preserve"> condition </w:t>
      </w:r>
      <w:r w:rsidR="00C12EAF" w:rsidRPr="00370D3D">
        <w:rPr>
          <w:rFonts w:ascii="Times New Roman" w:hAnsi="Times New Roman" w:cs="Times New Roman"/>
          <w:sz w:val="24"/>
          <w:szCs w:val="24"/>
        </w:rPr>
        <w:t>(</w:t>
      </w:r>
      <w:r w:rsidR="00C12EAF" w:rsidRPr="00370D3D">
        <w:rPr>
          <w:rFonts w:ascii="Times New Roman" w:hAnsi="Times New Roman" w:cs="Times New Roman"/>
          <w:i/>
          <w:sz w:val="24"/>
          <w:szCs w:val="24"/>
        </w:rPr>
        <w:t>M</w:t>
      </w:r>
      <w:r w:rsidR="00C12EAF" w:rsidRPr="00370D3D">
        <w:rPr>
          <w:rFonts w:ascii="Times New Roman" w:hAnsi="Times New Roman" w:cs="Times New Roman"/>
          <w:i/>
          <w:sz w:val="24"/>
          <w:szCs w:val="24"/>
          <w:vertAlign w:val="subscript"/>
        </w:rPr>
        <w:t>SELF</w:t>
      </w:r>
      <w:r w:rsidR="00C12EAF" w:rsidRPr="00370D3D">
        <w:rPr>
          <w:rFonts w:ascii="Times New Roman" w:hAnsi="Times New Roman" w:cs="Times New Roman"/>
          <w:i/>
          <w:sz w:val="24"/>
          <w:szCs w:val="24"/>
        </w:rPr>
        <w:t xml:space="preserve"> = </w:t>
      </w:r>
      <w:r w:rsidR="00C12EAF" w:rsidRPr="00370D3D">
        <w:rPr>
          <w:rFonts w:ascii="Times New Roman" w:hAnsi="Times New Roman" w:cs="Times New Roman"/>
          <w:sz w:val="24"/>
          <w:szCs w:val="24"/>
        </w:rPr>
        <w:t xml:space="preserve">.012, </w:t>
      </w:r>
      <w:r w:rsidR="00C12EAF" w:rsidRPr="00370D3D">
        <w:rPr>
          <w:rFonts w:ascii="Times New Roman" w:hAnsi="Times New Roman" w:cs="Times New Roman"/>
          <w:i/>
          <w:sz w:val="24"/>
          <w:szCs w:val="24"/>
        </w:rPr>
        <w:t xml:space="preserve">SD = </w:t>
      </w:r>
      <w:r w:rsidR="00C12EAF" w:rsidRPr="00370D3D">
        <w:rPr>
          <w:rFonts w:ascii="Times New Roman" w:hAnsi="Times New Roman" w:cs="Times New Roman"/>
          <w:sz w:val="24"/>
          <w:szCs w:val="24"/>
        </w:rPr>
        <w:t xml:space="preserve">.09) and </w:t>
      </w:r>
      <w:r w:rsidR="005313B5" w:rsidRPr="00370D3D">
        <w:rPr>
          <w:rFonts w:ascii="Times New Roman" w:hAnsi="Times New Roman" w:cs="Times New Roman"/>
          <w:sz w:val="24"/>
          <w:szCs w:val="24"/>
        </w:rPr>
        <w:t xml:space="preserve">the </w:t>
      </w:r>
      <w:r w:rsidR="00C12EAF" w:rsidRPr="00370D3D">
        <w:rPr>
          <w:rFonts w:ascii="Times New Roman" w:hAnsi="Times New Roman" w:cs="Times New Roman"/>
          <w:sz w:val="24"/>
          <w:szCs w:val="24"/>
        </w:rPr>
        <w:t>PARTNER</w:t>
      </w:r>
      <w:r w:rsidR="005313B5" w:rsidRPr="00370D3D">
        <w:rPr>
          <w:rFonts w:ascii="Times New Roman" w:hAnsi="Times New Roman" w:cs="Times New Roman"/>
          <w:sz w:val="24"/>
          <w:szCs w:val="24"/>
        </w:rPr>
        <w:t xml:space="preserve"> condition </w:t>
      </w:r>
      <w:r w:rsidR="00C12EAF" w:rsidRPr="00370D3D">
        <w:rPr>
          <w:rFonts w:ascii="Times New Roman" w:hAnsi="Times New Roman" w:cs="Times New Roman"/>
          <w:sz w:val="24"/>
          <w:szCs w:val="24"/>
        </w:rPr>
        <w:t>(</w:t>
      </w:r>
      <w:r w:rsidR="00C12EAF" w:rsidRPr="00370D3D">
        <w:rPr>
          <w:rFonts w:ascii="Times New Roman" w:hAnsi="Times New Roman" w:cs="Times New Roman"/>
          <w:i/>
          <w:sz w:val="24"/>
          <w:szCs w:val="24"/>
        </w:rPr>
        <w:t>M</w:t>
      </w:r>
      <w:r w:rsidR="00C12EAF" w:rsidRPr="00370D3D">
        <w:rPr>
          <w:rFonts w:ascii="Times New Roman" w:hAnsi="Times New Roman" w:cs="Times New Roman"/>
          <w:i/>
          <w:sz w:val="24"/>
          <w:szCs w:val="24"/>
          <w:vertAlign w:val="subscript"/>
        </w:rPr>
        <w:t>PARTNER</w:t>
      </w:r>
      <w:r w:rsidR="00C12EAF" w:rsidRPr="00370D3D">
        <w:rPr>
          <w:rFonts w:ascii="Times New Roman" w:hAnsi="Times New Roman" w:cs="Times New Roman"/>
          <w:i/>
          <w:sz w:val="24"/>
          <w:szCs w:val="24"/>
        </w:rPr>
        <w:t xml:space="preserve"> = </w:t>
      </w:r>
      <w:r w:rsidR="00C12EAF" w:rsidRPr="00370D3D">
        <w:rPr>
          <w:rFonts w:ascii="Times New Roman" w:hAnsi="Times New Roman" w:cs="Times New Roman"/>
          <w:sz w:val="24"/>
          <w:szCs w:val="24"/>
        </w:rPr>
        <w:t xml:space="preserve">.058, </w:t>
      </w:r>
      <w:r w:rsidR="00C12EAF" w:rsidRPr="00370D3D">
        <w:rPr>
          <w:rFonts w:ascii="Times New Roman" w:hAnsi="Times New Roman" w:cs="Times New Roman"/>
          <w:i/>
          <w:sz w:val="24"/>
          <w:szCs w:val="24"/>
        </w:rPr>
        <w:t xml:space="preserve">SD = </w:t>
      </w:r>
      <w:r w:rsidR="00C12EAF" w:rsidRPr="00370D3D">
        <w:rPr>
          <w:rFonts w:ascii="Times New Roman" w:hAnsi="Times New Roman" w:cs="Times New Roman"/>
          <w:sz w:val="24"/>
          <w:szCs w:val="24"/>
        </w:rPr>
        <w:t>.1</w:t>
      </w:r>
      <w:r w:rsidR="006E5F27" w:rsidRPr="00370D3D">
        <w:rPr>
          <w:rFonts w:ascii="Times New Roman" w:hAnsi="Times New Roman" w:cs="Times New Roman"/>
          <w:sz w:val="24"/>
          <w:szCs w:val="24"/>
        </w:rPr>
        <w:t>0</w:t>
      </w:r>
      <w:r w:rsidR="00C12EAF" w:rsidRPr="00370D3D">
        <w:rPr>
          <w:rFonts w:ascii="Times New Roman" w:hAnsi="Times New Roman" w:cs="Times New Roman"/>
          <w:sz w:val="24"/>
          <w:szCs w:val="24"/>
        </w:rPr>
        <w:t>)</w:t>
      </w:r>
      <w:r w:rsidR="00064008" w:rsidRPr="00370D3D">
        <w:rPr>
          <w:rFonts w:ascii="Times New Roman" w:hAnsi="Times New Roman" w:cs="Times New Roman"/>
          <w:sz w:val="24"/>
          <w:szCs w:val="24"/>
        </w:rPr>
        <w:t xml:space="preserve"> was found in the Low</w:t>
      </w:r>
      <w:r w:rsidR="006A4996" w:rsidRPr="00370D3D">
        <w:rPr>
          <w:rFonts w:ascii="Times New Roman" w:hAnsi="Times New Roman" w:cs="Times New Roman"/>
          <w:sz w:val="24"/>
          <w:szCs w:val="24"/>
        </w:rPr>
        <w:t>er</w:t>
      </w:r>
      <w:r w:rsidR="00064008" w:rsidRPr="00370D3D">
        <w:rPr>
          <w:rFonts w:ascii="Times New Roman" w:hAnsi="Times New Roman" w:cs="Times New Roman"/>
          <w:sz w:val="24"/>
          <w:szCs w:val="24"/>
        </w:rPr>
        <w:t xml:space="preserve"> IA</w:t>
      </w:r>
      <w:r w:rsidR="00FA687C" w:rsidRPr="00370D3D">
        <w:rPr>
          <w:rFonts w:ascii="Times New Roman" w:hAnsi="Times New Roman" w:cs="Times New Roman"/>
          <w:sz w:val="24"/>
          <w:szCs w:val="24"/>
        </w:rPr>
        <w:t>cc</w:t>
      </w:r>
      <w:r w:rsidR="00064008" w:rsidRPr="00370D3D">
        <w:rPr>
          <w:rFonts w:ascii="Times New Roman" w:hAnsi="Times New Roman" w:cs="Times New Roman"/>
          <w:sz w:val="24"/>
          <w:szCs w:val="24"/>
        </w:rPr>
        <w:t xml:space="preserve"> group</w:t>
      </w:r>
      <w:r w:rsidR="00C12EAF" w:rsidRPr="00370D3D">
        <w:rPr>
          <w:rFonts w:ascii="Times New Roman" w:hAnsi="Times New Roman" w:cs="Times New Roman"/>
          <w:sz w:val="24"/>
          <w:szCs w:val="24"/>
        </w:rPr>
        <w:t xml:space="preserve"> </w:t>
      </w:r>
      <w:r w:rsidR="00C12EAF" w:rsidRPr="00370D3D">
        <w:rPr>
          <w:rFonts w:ascii="Times New Roman" w:hAnsi="Times New Roman" w:cs="Times New Roman"/>
          <w:i/>
          <w:sz w:val="24"/>
          <w:szCs w:val="24"/>
        </w:rPr>
        <w:t>t</w:t>
      </w:r>
      <w:r w:rsidR="00161155" w:rsidRPr="00370D3D">
        <w:rPr>
          <w:rFonts w:ascii="Times New Roman" w:hAnsi="Times New Roman" w:cs="Times New Roman"/>
          <w:sz w:val="24"/>
          <w:szCs w:val="24"/>
        </w:rPr>
        <w:t>(15)</w:t>
      </w:r>
      <w:r w:rsidR="00C12EAF" w:rsidRPr="00370D3D">
        <w:rPr>
          <w:rFonts w:ascii="Times New Roman" w:hAnsi="Times New Roman" w:cs="Times New Roman"/>
          <w:i/>
          <w:sz w:val="24"/>
          <w:szCs w:val="24"/>
        </w:rPr>
        <w:t xml:space="preserve">= </w:t>
      </w:r>
      <w:r w:rsidR="00C12EAF" w:rsidRPr="00370D3D">
        <w:rPr>
          <w:rFonts w:ascii="Times New Roman" w:hAnsi="Times New Roman" w:cs="Times New Roman"/>
          <w:sz w:val="24"/>
          <w:szCs w:val="24"/>
        </w:rPr>
        <w:t>2.265</w:t>
      </w:r>
      <w:r w:rsidR="00161155" w:rsidRPr="00370D3D">
        <w:rPr>
          <w:rFonts w:ascii="Times New Roman" w:hAnsi="Times New Roman" w:cs="Times New Roman"/>
          <w:sz w:val="24"/>
          <w:szCs w:val="24"/>
        </w:rPr>
        <w:t xml:space="preserve">, </w:t>
      </w:r>
      <w:r w:rsidR="00161155" w:rsidRPr="00370D3D">
        <w:rPr>
          <w:rFonts w:ascii="Times New Roman" w:hAnsi="Times New Roman" w:cs="Times New Roman"/>
          <w:i/>
          <w:sz w:val="24"/>
          <w:szCs w:val="24"/>
        </w:rPr>
        <w:t xml:space="preserve">p = </w:t>
      </w:r>
      <w:r w:rsidR="00161155" w:rsidRPr="00370D3D">
        <w:rPr>
          <w:rFonts w:ascii="Times New Roman" w:hAnsi="Times New Roman" w:cs="Times New Roman"/>
          <w:sz w:val="24"/>
          <w:szCs w:val="24"/>
        </w:rPr>
        <w:t>.039</w:t>
      </w:r>
      <w:r w:rsidR="00B31B81" w:rsidRPr="00370D3D">
        <w:rPr>
          <w:rFonts w:ascii="Times New Roman" w:hAnsi="Times New Roman" w:cs="Times New Roman"/>
          <w:sz w:val="24"/>
          <w:szCs w:val="24"/>
        </w:rPr>
        <w:t xml:space="preserve">, </w:t>
      </w:r>
      <w:r w:rsidR="00B31B81" w:rsidRPr="00370D3D">
        <w:rPr>
          <w:rFonts w:ascii="Times New Roman" w:hAnsi="Times New Roman" w:cs="Times New Roman"/>
          <w:i/>
          <w:sz w:val="24"/>
          <w:szCs w:val="24"/>
        </w:rPr>
        <w:t>d</w:t>
      </w:r>
      <w:r w:rsidR="00B31B81" w:rsidRPr="00370D3D">
        <w:rPr>
          <w:rFonts w:ascii="Times New Roman" w:hAnsi="Times New Roman" w:cs="Times New Roman"/>
          <w:sz w:val="24"/>
          <w:szCs w:val="24"/>
        </w:rPr>
        <w:t xml:space="preserve"> = 0.4</w:t>
      </w:r>
      <w:r w:rsidR="00BF5346" w:rsidRPr="00370D3D">
        <w:rPr>
          <w:rFonts w:ascii="Times New Roman" w:hAnsi="Times New Roman" w:cs="Times New Roman"/>
          <w:sz w:val="24"/>
          <w:szCs w:val="24"/>
        </w:rPr>
        <w:t>78</w:t>
      </w:r>
      <w:r w:rsidR="00064008" w:rsidRPr="00370D3D">
        <w:rPr>
          <w:rFonts w:ascii="Times New Roman" w:hAnsi="Times New Roman" w:cs="Times New Roman"/>
          <w:sz w:val="24"/>
          <w:szCs w:val="24"/>
        </w:rPr>
        <w:t xml:space="preserve">, </w:t>
      </w:r>
      <w:r w:rsidR="00C12EAF" w:rsidRPr="00370D3D">
        <w:rPr>
          <w:rFonts w:ascii="Times New Roman" w:hAnsi="Times New Roman" w:cs="Times New Roman"/>
          <w:sz w:val="24"/>
          <w:szCs w:val="24"/>
        </w:rPr>
        <w:t>but not in the High</w:t>
      </w:r>
      <w:r w:rsidR="006A4996" w:rsidRPr="00370D3D">
        <w:rPr>
          <w:rFonts w:ascii="Times New Roman" w:hAnsi="Times New Roman" w:cs="Times New Roman"/>
          <w:sz w:val="24"/>
          <w:szCs w:val="24"/>
        </w:rPr>
        <w:t>er</w:t>
      </w:r>
      <w:r w:rsidR="00C12EAF" w:rsidRPr="00370D3D">
        <w:rPr>
          <w:rFonts w:ascii="Times New Roman" w:hAnsi="Times New Roman" w:cs="Times New Roman"/>
          <w:sz w:val="24"/>
          <w:szCs w:val="24"/>
        </w:rPr>
        <w:t xml:space="preserve"> IA</w:t>
      </w:r>
      <w:r w:rsidR="00FA687C" w:rsidRPr="00370D3D">
        <w:rPr>
          <w:rFonts w:ascii="Times New Roman" w:hAnsi="Times New Roman" w:cs="Times New Roman"/>
          <w:sz w:val="24"/>
          <w:szCs w:val="24"/>
        </w:rPr>
        <w:t>cc</w:t>
      </w:r>
      <w:r w:rsidR="00C12EAF" w:rsidRPr="00370D3D">
        <w:rPr>
          <w:rFonts w:ascii="Times New Roman" w:hAnsi="Times New Roman" w:cs="Times New Roman"/>
          <w:sz w:val="24"/>
          <w:szCs w:val="24"/>
        </w:rPr>
        <w:t>-group</w:t>
      </w:r>
      <w:r w:rsidR="00161155" w:rsidRPr="00370D3D">
        <w:rPr>
          <w:rFonts w:ascii="Times New Roman" w:hAnsi="Times New Roman" w:cs="Times New Roman"/>
          <w:sz w:val="24"/>
          <w:szCs w:val="24"/>
        </w:rPr>
        <w:t xml:space="preserve"> </w:t>
      </w:r>
      <w:r w:rsidR="00161155" w:rsidRPr="00370D3D">
        <w:rPr>
          <w:rFonts w:ascii="Times New Roman" w:hAnsi="Times New Roman" w:cs="Times New Roman"/>
          <w:i/>
          <w:sz w:val="24"/>
          <w:szCs w:val="24"/>
        </w:rPr>
        <w:t>t</w:t>
      </w:r>
      <w:r w:rsidR="00161155" w:rsidRPr="00370D3D">
        <w:rPr>
          <w:rFonts w:ascii="Times New Roman" w:hAnsi="Times New Roman" w:cs="Times New Roman"/>
          <w:sz w:val="24"/>
          <w:szCs w:val="24"/>
        </w:rPr>
        <w:t>(15)</w:t>
      </w:r>
      <w:r w:rsidR="00161155" w:rsidRPr="00370D3D">
        <w:rPr>
          <w:rFonts w:ascii="Times New Roman" w:hAnsi="Times New Roman" w:cs="Times New Roman"/>
          <w:i/>
          <w:sz w:val="24"/>
          <w:szCs w:val="24"/>
        </w:rPr>
        <w:t xml:space="preserve">= </w:t>
      </w:r>
      <w:r w:rsidR="00161155" w:rsidRPr="00370D3D">
        <w:rPr>
          <w:rFonts w:ascii="Times New Roman" w:hAnsi="Times New Roman" w:cs="Times New Roman"/>
          <w:sz w:val="24"/>
          <w:szCs w:val="24"/>
        </w:rPr>
        <w:t xml:space="preserve">1.072, </w:t>
      </w:r>
      <w:r w:rsidR="00161155" w:rsidRPr="00370D3D">
        <w:rPr>
          <w:rFonts w:ascii="Times New Roman" w:hAnsi="Times New Roman" w:cs="Times New Roman"/>
          <w:i/>
          <w:sz w:val="24"/>
          <w:szCs w:val="24"/>
        </w:rPr>
        <w:t xml:space="preserve">p = </w:t>
      </w:r>
      <w:r w:rsidR="00161155" w:rsidRPr="00370D3D">
        <w:rPr>
          <w:rFonts w:ascii="Times New Roman" w:hAnsi="Times New Roman" w:cs="Times New Roman"/>
          <w:sz w:val="24"/>
          <w:szCs w:val="24"/>
        </w:rPr>
        <w:t>.301</w:t>
      </w:r>
      <w:r w:rsidR="00B31B81" w:rsidRPr="00370D3D">
        <w:rPr>
          <w:rFonts w:ascii="Times New Roman" w:hAnsi="Times New Roman" w:cs="Times New Roman"/>
          <w:sz w:val="24"/>
          <w:szCs w:val="24"/>
        </w:rPr>
        <w:t xml:space="preserve">, </w:t>
      </w:r>
      <w:r w:rsidR="00B31B81" w:rsidRPr="00370D3D">
        <w:rPr>
          <w:rFonts w:ascii="Times New Roman" w:hAnsi="Times New Roman" w:cs="Times New Roman"/>
          <w:i/>
          <w:sz w:val="24"/>
          <w:szCs w:val="24"/>
        </w:rPr>
        <w:t>d</w:t>
      </w:r>
      <w:r w:rsidR="00B31B81" w:rsidRPr="00370D3D">
        <w:rPr>
          <w:rFonts w:ascii="Times New Roman" w:hAnsi="Times New Roman" w:cs="Times New Roman"/>
          <w:sz w:val="24"/>
          <w:szCs w:val="24"/>
        </w:rPr>
        <w:t xml:space="preserve"> =</w:t>
      </w:r>
      <w:r w:rsidR="00BF5346" w:rsidRPr="00370D3D">
        <w:rPr>
          <w:rFonts w:ascii="Times New Roman" w:hAnsi="Times New Roman" w:cs="Times New Roman"/>
          <w:sz w:val="24"/>
          <w:szCs w:val="24"/>
        </w:rPr>
        <w:t xml:space="preserve"> .285</w:t>
      </w:r>
      <w:r w:rsidR="00B31B81" w:rsidRPr="00370D3D">
        <w:rPr>
          <w:rFonts w:ascii="Times New Roman" w:hAnsi="Times New Roman" w:cs="Times New Roman"/>
          <w:sz w:val="24"/>
          <w:szCs w:val="24"/>
        </w:rPr>
        <w:t xml:space="preserve"> </w:t>
      </w:r>
      <w:r w:rsidR="00340DAE" w:rsidRPr="00370D3D">
        <w:rPr>
          <w:rFonts w:ascii="Times New Roman" w:hAnsi="Times New Roman" w:cs="Times New Roman"/>
          <w:sz w:val="24"/>
          <w:szCs w:val="24"/>
        </w:rPr>
        <w:t xml:space="preserve"> (</w:t>
      </w:r>
      <w:r w:rsidR="00E24F25" w:rsidRPr="00370D3D">
        <w:rPr>
          <w:rFonts w:ascii="Times New Roman" w:hAnsi="Times New Roman" w:cs="Times New Roman"/>
          <w:sz w:val="24"/>
          <w:szCs w:val="24"/>
        </w:rPr>
        <w:t xml:space="preserve">see </w:t>
      </w:r>
      <w:r w:rsidR="00340DAE" w:rsidRPr="00370D3D">
        <w:rPr>
          <w:rFonts w:ascii="Times New Roman" w:hAnsi="Times New Roman" w:cs="Times New Roman"/>
          <w:sz w:val="24"/>
          <w:szCs w:val="24"/>
        </w:rPr>
        <w:t>Figure</w:t>
      </w:r>
      <w:r w:rsidR="00E24F25" w:rsidRPr="00370D3D">
        <w:rPr>
          <w:rFonts w:ascii="Times New Roman" w:hAnsi="Times New Roman" w:cs="Times New Roman"/>
          <w:sz w:val="24"/>
          <w:szCs w:val="24"/>
        </w:rPr>
        <w:t xml:space="preserve"> </w:t>
      </w:r>
      <w:r w:rsidR="00340DAE" w:rsidRPr="00370D3D">
        <w:rPr>
          <w:rFonts w:ascii="Times New Roman" w:hAnsi="Times New Roman" w:cs="Times New Roman"/>
          <w:sz w:val="24"/>
          <w:szCs w:val="24"/>
        </w:rPr>
        <w:t>1)</w:t>
      </w:r>
      <w:r w:rsidR="00C12EAF" w:rsidRPr="00370D3D">
        <w:rPr>
          <w:rFonts w:ascii="Times New Roman" w:hAnsi="Times New Roman" w:cs="Times New Roman"/>
          <w:sz w:val="24"/>
          <w:szCs w:val="24"/>
        </w:rPr>
        <w:t>.</w:t>
      </w:r>
      <w:r w:rsidR="00840142" w:rsidRPr="00370D3D">
        <w:rPr>
          <w:rFonts w:ascii="Times New Roman" w:hAnsi="Times New Roman" w:cs="Times New Roman"/>
          <w:sz w:val="24"/>
          <w:szCs w:val="24"/>
        </w:rPr>
        <w:t xml:space="preserve"> </w:t>
      </w:r>
      <w:r w:rsidR="00E73385" w:rsidRPr="00370D3D">
        <w:rPr>
          <w:rFonts w:ascii="Times New Roman" w:hAnsi="Times New Roman" w:cs="Times New Roman"/>
          <w:sz w:val="24"/>
          <w:szCs w:val="24"/>
        </w:rPr>
        <w:t>In the</w:t>
      </w:r>
      <w:r w:rsidR="006147B2" w:rsidRPr="00370D3D">
        <w:rPr>
          <w:rFonts w:ascii="Times New Roman" w:hAnsi="Times New Roman" w:cs="Times New Roman"/>
          <w:sz w:val="24"/>
          <w:szCs w:val="24"/>
        </w:rPr>
        <w:t xml:space="preserve"> Low IAcc group, t</w:t>
      </w:r>
      <w:r w:rsidR="00840142" w:rsidRPr="00370D3D">
        <w:rPr>
          <w:rFonts w:ascii="Times New Roman" w:hAnsi="Times New Roman" w:cs="Times New Roman"/>
          <w:sz w:val="24"/>
          <w:szCs w:val="24"/>
        </w:rPr>
        <w:t xml:space="preserve">wo one-sample t-tests </w:t>
      </w:r>
      <w:r w:rsidR="006147B2" w:rsidRPr="00370D3D">
        <w:rPr>
          <w:rFonts w:ascii="Times New Roman" w:hAnsi="Times New Roman" w:cs="Times New Roman"/>
          <w:sz w:val="24"/>
          <w:szCs w:val="24"/>
        </w:rPr>
        <w:t xml:space="preserve">demonstrated that </w:t>
      </w:r>
      <w:r w:rsidR="005313B5" w:rsidRPr="00370D3D">
        <w:rPr>
          <w:rFonts w:ascii="Times New Roman" w:hAnsi="Times New Roman" w:cs="Times New Roman"/>
          <w:sz w:val="24"/>
          <w:szCs w:val="24"/>
        </w:rPr>
        <w:t xml:space="preserve">IAcc-change in the </w:t>
      </w:r>
      <w:r w:rsidR="006147B2" w:rsidRPr="00370D3D">
        <w:rPr>
          <w:rFonts w:ascii="Times New Roman" w:hAnsi="Times New Roman" w:cs="Times New Roman"/>
          <w:sz w:val="24"/>
          <w:szCs w:val="24"/>
        </w:rPr>
        <w:t>PARTNER</w:t>
      </w:r>
      <w:r w:rsidR="00FF65BB" w:rsidRPr="00370D3D">
        <w:rPr>
          <w:rFonts w:ascii="Times New Roman" w:hAnsi="Times New Roman" w:cs="Times New Roman"/>
          <w:sz w:val="24"/>
          <w:szCs w:val="24"/>
        </w:rPr>
        <w:t xml:space="preserve"> </w:t>
      </w:r>
      <w:r w:rsidR="005313B5" w:rsidRPr="00370D3D">
        <w:rPr>
          <w:rFonts w:ascii="Times New Roman" w:hAnsi="Times New Roman" w:cs="Times New Roman"/>
          <w:sz w:val="24"/>
          <w:szCs w:val="24"/>
        </w:rPr>
        <w:t xml:space="preserve">condition </w:t>
      </w:r>
      <w:r w:rsidR="00FF65BB" w:rsidRPr="00370D3D">
        <w:rPr>
          <w:rFonts w:ascii="Times New Roman" w:hAnsi="Times New Roman" w:cs="Times New Roman"/>
          <w:sz w:val="24"/>
          <w:szCs w:val="24"/>
        </w:rPr>
        <w:t xml:space="preserve">significantly differed from zero </w:t>
      </w:r>
      <w:r w:rsidR="00FF65BB" w:rsidRPr="00370D3D">
        <w:rPr>
          <w:rFonts w:ascii="Times New Roman" w:hAnsi="Times New Roman" w:cs="Times New Roman"/>
          <w:i/>
          <w:sz w:val="24"/>
          <w:szCs w:val="24"/>
        </w:rPr>
        <w:t>t</w:t>
      </w:r>
      <w:r w:rsidR="00FF65BB" w:rsidRPr="00370D3D">
        <w:rPr>
          <w:rFonts w:ascii="Times New Roman" w:hAnsi="Times New Roman" w:cs="Times New Roman"/>
          <w:sz w:val="24"/>
          <w:szCs w:val="24"/>
        </w:rPr>
        <w:t>(15)</w:t>
      </w:r>
      <w:r w:rsidR="00FF65BB" w:rsidRPr="00370D3D">
        <w:rPr>
          <w:rFonts w:ascii="Times New Roman" w:hAnsi="Times New Roman" w:cs="Times New Roman"/>
          <w:i/>
          <w:sz w:val="24"/>
          <w:szCs w:val="24"/>
        </w:rPr>
        <w:t xml:space="preserve">= </w:t>
      </w:r>
      <w:r w:rsidR="00FF65BB" w:rsidRPr="00370D3D">
        <w:rPr>
          <w:rFonts w:ascii="Times New Roman" w:hAnsi="Times New Roman" w:cs="Times New Roman"/>
          <w:sz w:val="24"/>
          <w:szCs w:val="24"/>
        </w:rPr>
        <w:t>2.276</w:t>
      </w:r>
      <w:r w:rsidR="00FF65BB" w:rsidRPr="00370D3D">
        <w:rPr>
          <w:rFonts w:ascii="Times New Roman" w:hAnsi="Times New Roman" w:cs="Times New Roman"/>
          <w:i/>
          <w:sz w:val="24"/>
          <w:szCs w:val="24"/>
        </w:rPr>
        <w:t>,</w:t>
      </w:r>
      <w:r w:rsidR="00840142" w:rsidRPr="00370D3D">
        <w:rPr>
          <w:rFonts w:ascii="Times New Roman" w:hAnsi="Times New Roman" w:cs="Times New Roman"/>
          <w:sz w:val="24"/>
          <w:szCs w:val="24"/>
        </w:rPr>
        <w:t xml:space="preserve"> </w:t>
      </w:r>
      <w:r w:rsidR="00FF65BB" w:rsidRPr="00370D3D">
        <w:rPr>
          <w:rFonts w:ascii="Times New Roman" w:hAnsi="Times New Roman" w:cs="Times New Roman"/>
          <w:i/>
          <w:sz w:val="24"/>
          <w:szCs w:val="24"/>
        </w:rPr>
        <w:t>p =.</w:t>
      </w:r>
      <w:r w:rsidR="00FF65BB" w:rsidRPr="00370D3D">
        <w:rPr>
          <w:rFonts w:ascii="Times New Roman" w:hAnsi="Times New Roman" w:cs="Times New Roman"/>
          <w:sz w:val="24"/>
          <w:szCs w:val="24"/>
        </w:rPr>
        <w:t>038</w:t>
      </w:r>
      <w:r w:rsidR="004E1C03" w:rsidRPr="00370D3D">
        <w:rPr>
          <w:rFonts w:ascii="Times New Roman" w:hAnsi="Times New Roman" w:cs="Times New Roman"/>
          <w:sz w:val="24"/>
          <w:szCs w:val="24"/>
        </w:rPr>
        <w:t xml:space="preserve">, </w:t>
      </w:r>
      <w:r w:rsidR="004E1C03" w:rsidRPr="00370D3D">
        <w:rPr>
          <w:rFonts w:ascii="Times New Roman" w:hAnsi="Times New Roman" w:cs="Times New Roman"/>
          <w:i/>
          <w:sz w:val="24"/>
          <w:szCs w:val="24"/>
        </w:rPr>
        <w:t>d</w:t>
      </w:r>
      <w:r w:rsidR="004E1C03" w:rsidRPr="00370D3D">
        <w:rPr>
          <w:rFonts w:ascii="Times New Roman" w:hAnsi="Times New Roman" w:cs="Times New Roman"/>
          <w:sz w:val="24"/>
          <w:szCs w:val="24"/>
        </w:rPr>
        <w:t xml:space="preserve"> =</w:t>
      </w:r>
      <w:r w:rsidR="00B00110" w:rsidRPr="00370D3D">
        <w:rPr>
          <w:rFonts w:ascii="Times New Roman" w:hAnsi="Times New Roman" w:cs="Times New Roman"/>
          <w:sz w:val="24"/>
          <w:szCs w:val="24"/>
        </w:rPr>
        <w:t xml:space="preserve"> .569</w:t>
      </w:r>
      <w:r w:rsidR="006147B2" w:rsidRPr="00370D3D">
        <w:rPr>
          <w:rFonts w:ascii="Times New Roman" w:hAnsi="Times New Roman" w:cs="Times New Roman"/>
          <w:sz w:val="24"/>
          <w:szCs w:val="24"/>
        </w:rPr>
        <w:t xml:space="preserve"> whil</w:t>
      </w:r>
      <w:r w:rsidR="000F5A72" w:rsidRPr="00370D3D">
        <w:rPr>
          <w:rFonts w:ascii="Times New Roman" w:hAnsi="Times New Roman" w:cs="Times New Roman"/>
          <w:sz w:val="24"/>
          <w:szCs w:val="24"/>
        </w:rPr>
        <w:t>e</w:t>
      </w:r>
      <w:r w:rsidR="00FF65BB" w:rsidRPr="00370D3D">
        <w:rPr>
          <w:rFonts w:ascii="Times New Roman" w:hAnsi="Times New Roman" w:cs="Times New Roman"/>
          <w:sz w:val="24"/>
          <w:szCs w:val="24"/>
        </w:rPr>
        <w:t xml:space="preserve"> </w:t>
      </w:r>
      <w:r w:rsidR="005313B5" w:rsidRPr="00370D3D">
        <w:rPr>
          <w:rFonts w:ascii="Times New Roman" w:hAnsi="Times New Roman" w:cs="Times New Roman"/>
          <w:sz w:val="24"/>
          <w:szCs w:val="24"/>
        </w:rPr>
        <w:t xml:space="preserve">IAcc-change in the </w:t>
      </w:r>
      <w:r w:rsidR="00FF65BB" w:rsidRPr="00370D3D">
        <w:rPr>
          <w:rFonts w:ascii="Times New Roman" w:hAnsi="Times New Roman" w:cs="Times New Roman"/>
          <w:sz w:val="24"/>
          <w:szCs w:val="24"/>
        </w:rPr>
        <w:t>SELF</w:t>
      </w:r>
      <w:r w:rsidR="0039188C" w:rsidRPr="00370D3D">
        <w:rPr>
          <w:rFonts w:ascii="Times New Roman" w:hAnsi="Times New Roman" w:cs="Times New Roman"/>
          <w:sz w:val="24"/>
          <w:szCs w:val="24"/>
        </w:rPr>
        <w:t xml:space="preserve"> </w:t>
      </w:r>
      <w:r w:rsidR="005313B5" w:rsidRPr="00370D3D">
        <w:rPr>
          <w:rFonts w:ascii="Times New Roman" w:hAnsi="Times New Roman" w:cs="Times New Roman"/>
          <w:sz w:val="24"/>
          <w:szCs w:val="24"/>
        </w:rPr>
        <w:t xml:space="preserve">condition </w:t>
      </w:r>
      <w:r w:rsidR="006147B2" w:rsidRPr="00370D3D">
        <w:rPr>
          <w:rFonts w:ascii="Times New Roman" w:hAnsi="Times New Roman" w:cs="Times New Roman"/>
          <w:sz w:val="24"/>
          <w:szCs w:val="24"/>
        </w:rPr>
        <w:t>did not,</w:t>
      </w:r>
      <w:r w:rsidR="00FF65BB" w:rsidRPr="00370D3D">
        <w:rPr>
          <w:rFonts w:ascii="Times New Roman" w:hAnsi="Times New Roman" w:cs="Times New Roman"/>
          <w:sz w:val="24"/>
          <w:szCs w:val="24"/>
        </w:rPr>
        <w:t xml:space="preserve"> </w:t>
      </w:r>
      <w:r w:rsidR="00FF65BB" w:rsidRPr="00370D3D">
        <w:rPr>
          <w:rFonts w:ascii="Times New Roman" w:hAnsi="Times New Roman" w:cs="Times New Roman"/>
          <w:i/>
          <w:sz w:val="24"/>
          <w:szCs w:val="24"/>
        </w:rPr>
        <w:t>t</w:t>
      </w:r>
      <w:r w:rsidR="00FF65BB" w:rsidRPr="00370D3D">
        <w:rPr>
          <w:rFonts w:ascii="Times New Roman" w:hAnsi="Times New Roman" w:cs="Times New Roman"/>
          <w:sz w:val="24"/>
          <w:szCs w:val="24"/>
        </w:rPr>
        <w:t>(15)</w:t>
      </w:r>
      <w:r w:rsidR="00FF65BB" w:rsidRPr="00370D3D">
        <w:rPr>
          <w:rFonts w:ascii="Times New Roman" w:hAnsi="Times New Roman" w:cs="Times New Roman"/>
          <w:i/>
          <w:sz w:val="24"/>
          <w:szCs w:val="24"/>
        </w:rPr>
        <w:t xml:space="preserve">= </w:t>
      </w:r>
      <w:r w:rsidR="00FF65BB" w:rsidRPr="00370D3D">
        <w:rPr>
          <w:rFonts w:ascii="Times New Roman" w:hAnsi="Times New Roman" w:cs="Times New Roman"/>
          <w:sz w:val="24"/>
          <w:szCs w:val="24"/>
        </w:rPr>
        <w:t xml:space="preserve">.537, </w:t>
      </w:r>
      <w:r w:rsidR="00FF65BB" w:rsidRPr="00370D3D">
        <w:rPr>
          <w:rFonts w:ascii="Times New Roman" w:hAnsi="Times New Roman" w:cs="Times New Roman"/>
          <w:i/>
          <w:sz w:val="24"/>
          <w:szCs w:val="24"/>
        </w:rPr>
        <w:t xml:space="preserve">p = </w:t>
      </w:r>
      <w:r w:rsidR="00FF65BB" w:rsidRPr="00370D3D">
        <w:rPr>
          <w:rFonts w:ascii="Times New Roman" w:hAnsi="Times New Roman" w:cs="Times New Roman"/>
          <w:sz w:val="24"/>
          <w:szCs w:val="24"/>
        </w:rPr>
        <w:t>.599</w:t>
      </w:r>
      <w:r w:rsidR="004E1C03" w:rsidRPr="00370D3D">
        <w:rPr>
          <w:rFonts w:ascii="Times New Roman" w:hAnsi="Times New Roman" w:cs="Times New Roman"/>
          <w:sz w:val="24"/>
          <w:szCs w:val="24"/>
        </w:rPr>
        <w:t xml:space="preserve">, </w:t>
      </w:r>
      <w:r w:rsidR="004E1C03" w:rsidRPr="00370D3D">
        <w:rPr>
          <w:rFonts w:ascii="Times New Roman" w:hAnsi="Times New Roman" w:cs="Times New Roman"/>
          <w:i/>
          <w:sz w:val="24"/>
          <w:szCs w:val="24"/>
        </w:rPr>
        <w:t>d</w:t>
      </w:r>
      <w:r w:rsidR="004E1C03" w:rsidRPr="00370D3D">
        <w:rPr>
          <w:rFonts w:ascii="Times New Roman" w:hAnsi="Times New Roman" w:cs="Times New Roman"/>
          <w:sz w:val="24"/>
          <w:szCs w:val="24"/>
        </w:rPr>
        <w:t xml:space="preserve"> = .13</w:t>
      </w:r>
      <w:r w:rsidR="00B00110" w:rsidRPr="00370D3D">
        <w:rPr>
          <w:rFonts w:ascii="Times New Roman" w:hAnsi="Times New Roman" w:cs="Times New Roman"/>
          <w:sz w:val="24"/>
          <w:szCs w:val="24"/>
        </w:rPr>
        <w:t>4</w:t>
      </w:r>
      <w:r w:rsidR="008206C7" w:rsidRPr="00370D3D">
        <w:rPr>
          <w:rFonts w:ascii="Times New Roman" w:hAnsi="Times New Roman" w:cs="Times New Roman"/>
          <w:sz w:val="24"/>
          <w:szCs w:val="24"/>
        </w:rPr>
        <w:t xml:space="preserve">. </w:t>
      </w:r>
    </w:p>
    <w:p w14:paraId="1D51005E" w14:textId="1A96A499" w:rsidR="00C97215" w:rsidRPr="00370D3D" w:rsidRDefault="005D6011" w:rsidP="00F245BB">
      <w:pPr>
        <w:spacing w:line="480" w:lineRule="auto"/>
        <w:jc w:val="center"/>
        <w:rPr>
          <w:rFonts w:ascii="Times New Roman" w:hAnsi="Times New Roman" w:cs="Times New Roman"/>
          <w:sz w:val="24"/>
          <w:szCs w:val="24"/>
        </w:rPr>
      </w:pPr>
      <w:r w:rsidRPr="00370D3D">
        <w:rPr>
          <w:rFonts w:ascii="Times New Roman" w:hAnsi="Times New Roman" w:cs="Times New Roman"/>
          <w:sz w:val="24"/>
          <w:szCs w:val="24"/>
        </w:rPr>
        <w:t>[Figure 1 here]</w:t>
      </w:r>
    </w:p>
    <w:p w14:paraId="09495F09" w14:textId="6F040765" w:rsidR="00CD7EDC" w:rsidRPr="00370D3D" w:rsidRDefault="00CD7EDC" w:rsidP="00E7314F">
      <w:pPr>
        <w:spacing w:line="480" w:lineRule="auto"/>
        <w:ind w:firstLine="720"/>
        <w:rPr>
          <w:rFonts w:ascii="Times New Roman" w:hAnsi="Times New Roman" w:cs="Times New Roman"/>
          <w:sz w:val="24"/>
          <w:szCs w:val="24"/>
        </w:rPr>
      </w:pPr>
      <w:r w:rsidRPr="00370D3D">
        <w:rPr>
          <w:rFonts w:ascii="Times New Roman" w:hAnsi="Times New Roman" w:cs="Times New Roman"/>
          <w:sz w:val="24"/>
          <w:szCs w:val="24"/>
        </w:rPr>
        <w:t xml:space="preserve">To examine whether arousal differed among conditions, </w:t>
      </w:r>
      <w:r w:rsidR="003F542D" w:rsidRPr="00370D3D">
        <w:rPr>
          <w:rFonts w:ascii="Times New Roman" w:hAnsi="Times New Roman" w:cs="Times New Roman"/>
          <w:sz w:val="24"/>
          <w:szCs w:val="24"/>
        </w:rPr>
        <w:t xml:space="preserve">a </w:t>
      </w:r>
      <w:r w:rsidRPr="00370D3D">
        <w:rPr>
          <w:rFonts w:ascii="Times New Roman" w:hAnsi="Times New Roman" w:cs="Times New Roman"/>
          <w:sz w:val="24"/>
          <w:szCs w:val="24"/>
        </w:rPr>
        <w:t>repeated</w:t>
      </w:r>
      <w:r w:rsidR="003F542D" w:rsidRPr="00370D3D">
        <w:rPr>
          <w:rFonts w:ascii="Times New Roman" w:hAnsi="Times New Roman" w:cs="Times New Roman"/>
          <w:sz w:val="24"/>
          <w:szCs w:val="24"/>
        </w:rPr>
        <w:t>-</w:t>
      </w:r>
      <w:r w:rsidRPr="00370D3D">
        <w:rPr>
          <w:rFonts w:ascii="Times New Roman" w:hAnsi="Times New Roman" w:cs="Times New Roman"/>
          <w:sz w:val="24"/>
          <w:szCs w:val="24"/>
        </w:rPr>
        <w:t xml:space="preserve">measures ANOVA was carried out on average heart rate </w:t>
      </w:r>
      <w:r w:rsidR="003F542D" w:rsidRPr="00370D3D">
        <w:rPr>
          <w:rFonts w:ascii="Times New Roman" w:hAnsi="Times New Roman" w:cs="Times New Roman"/>
          <w:sz w:val="24"/>
          <w:szCs w:val="24"/>
        </w:rPr>
        <w:t>with condition (baseline, self-face, partner-face) as the within-subjects factor</w:t>
      </w:r>
      <w:r w:rsidRPr="00370D3D">
        <w:rPr>
          <w:rFonts w:ascii="Times New Roman" w:hAnsi="Times New Roman" w:cs="Times New Roman"/>
          <w:sz w:val="24"/>
          <w:szCs w:val="24"/>
        </w:rPr>
        <w:t xml:space="preserve">, but </w:t>
      </w:r>
      <w:r w:rsidR="003F542D" w:rsidRPr="00370D3D">
        <w:rPr>
          <w:rFonts w:ascii="Times New Roman" w:hAnsi="Times New Roman" w:cs="Times New Roman"/>
          <w:sz w:val="24"/>
          <w:szCs w:val="24"/>
        </w:rPr>
        <w:t>this did not reveal any significant differences between conditions,</w:t>
      </w:r>
      <w:r w:rsidRPr="00370D3D">
        <w:rPr>
          <w:rFonts w:ascii="Times New Roman" w:hAnsi="Times New Roman" w:cs="Times New Roman"/>
          <w:sz w:val="24"/>
          <w:szCs w:val="24"/>
        </w:rPr>
        <w:t xml:space="preserve"> </w:t>
      </w:r>
      <w:r w:rsidRPr="00370D3D">
        <w:rPr>
          <w:rFonts w:ascii="Times New Roman" w:hAnsi="Times New Roman" w:cs="Times New Roman"/>
          <w:i/>
          <w:sz w:val="24"/>
          <w:szCs w:val="24"/>
        </w:rPr>
        <w:t>F</w:t>
      </w:r>
      <w:r w:rsidR="00D043E5" w:rsidRPr="00370D3D">
        <w:rPr>
          <w:rFonts w:ascii="Times New Roman" w:hAnsi="Times New Roman" w:cs="Times New Roman"/>
          <w:sz w:val="24"/>
          <w:szCs w:val="24"/>
        </w:rPr>
        <w:t>(2,6</w:t>
      </w:r>
      <w:r w:rsidR="00B00110" w:rsidRPr="00370D3D">
        <w:rPr>
          <w:rFonts w:ascii="Times New Roman" w:hAnsi="Times New Roman" w:cs="Times New Roman"/>
          <w:sz w:val="24"/>
          <w:szCs w:val="24"/>
        </w:rPr>
        <w:t>2</w:t>
      </w:r>
      <w:r w:rsidRPr="00370D3D">
        <w:rPr>
          <w:rFonts w:ascii="Times New Roman" w:hAnsi="Times New Roman" w:cs="Times New Roman"/>
          <w:sz w:val="24"/>
          <w:szCs w:val="24"/>
        </w:rPr>
        <w:t xml:space="preserve">) </w:t>
      </w:r>
      <w:r w:rsidRPr="00370D3D">
        <w:rPr>
          <w:rFonts w:ascii="Times New Roman" w:hAnsi="Times New Roman" w:cs="Times New Roman"/>
          <w:i/>
          <w:sz w:val="24"/>
          <w:szCs w:val="24"/>
        </w:rPr>
        <w:t>=</w:t>
      </w:r>
      <w:r w:rsidR="00D043E5" w:rsidRPr="00370D3D">
        <w:rPr>
          <w:rFonts w:ascii="Times New Roman" w:hAnsi="Times New Roman" w:cs="Times New Roman"/>
          <w:sz w:val="24"/>
          <w:szCs w:val="24"/>
        </w:rPr>
        <w:t xml:space="preserve"> .</w:t>
      </w:r>
      <w:r w:rsidR="00B00110" w:rsidRPr="00370D3D">
        <w:rPr>
          <w:rFonts w:ascii="Times New Roman" w:hAnsi="Times New Roman" w:cs="Times New Roman"/>
          <w:sz w:val="24"/>
          <w:szCs w:val="24"/>
        </w:rPr>
        <w:t>017</w:t>
      </w:r>
      <w:r w:rsidRPr="00370D3D">
        <w:rPr>
          <w:rFonts w:ascii="Times New Roman" w:hAnsi="Times New Roman" w:cs="Times New Roman"/>
          <w:sz w:val="24"/>
          <w:szCs w:val="24"/>
        </w:rPr>
        <w:t>,</w:t>
      </w:r>
      <w:r w:rsidRPr="00370D3D">
        <w:rPr>
          <w:rFonts w:ascii="Times New Roman" w:hAnsi="Times New Roman" w:cs="Times New Roman"/>
          <w:i/>
          <w:sz w:val="24"/>
          <w:szCs w:val="24"/>
        </w:rPr>
        <w:t xml:space="preserve"> p = </w:t>
      </w:r>
      <w:r w:rsidR="00D043E5" w:rsidRPr="00370D3D">
        <w:rPr>
          <w:rFonts w:ascii="Times New Roman" w:hAnsi="Times New Roman" w:cs="Times New Roman"/>
          <w:sz w:val="24"/>
          <w:szCs w:val="24"/>
        </w:rPr>
        <w:t>.</w:t>
      </w:r>
      <w:r w:rsidR="00B00110" w:rsidRPr="00370D3D">
        <w:rPr>
          <w:rFonts w:ascii="Times New Roman" w:hAnsi="Times New Roman" w:cs="Times New Roman"/>
          <w:sz w:val="24"/>
          <w:szCs w:val="24"/>
        </w:rPr>
        <w:t>983</w:t>
      </w:r>
      <w:r w:rsidR="004E1C03" w:rsidRPr="00370D3D">
        <w:rPr>
          <w:rFonts w:ascii="Times New Roman" w:hAnsi="Times New Roman" w:cs="Times New Roman"/>
          <w:sz w:val="24"/>
          <w:szCs w:val="24"/>
        </w:rPr>
        <w:t xml:space="preserve">, </w:t>
      </w:r>
      <w:r w:rsidR="004E1C03" w:rsidRPr="00E73F5F">
        <w:rPr>
          <w:rFonts w:ascii="Times New Roman" w:hAnsi="Times New Roman" w:cs="Times New Roman"/>
          <w:sz w:val="24"/>
          <w:szCs w:val="24"/>
        </w:rPr>
        <w:t>η</w:t>
      </w:r>
      <w:r w:rsidR="004E1C03" w:rsidRPr="00370D3D">
        <w:rPr>
          <w:rFonts w:ascii="Verdana" w:hAnsi="Verdana"/>
          <w:shd w:val="clear" w:color="auto" w:fill="FFFFFF"/>
          <w:vertAlign w:val="superscript"/>
        </w:rPr>
        <w:t xml:space="preserve">2 </w:t>
      </w:r>
      <w:r w:rsidR="00B00110" w:rsidRPr="00370D3D">
        <w:rPr>
          <w:rFonts w:ascii="Times New Roman" w:hAnsi="Times New Roman" w:cs="Times New Roman"/>
          <w:sz w:val="24"/>
          <w:szCs w:val="24"/>
        </w:rPr>
        <w:t>= .001</w:t>
      </w:r>
      <w:r w:rsidRPr="00370D3D">
        <w:rPr>
          <w:rFonts w:ascii="Times New Roman" w:hAnsi="Times New Roman" w:cs="Times New Roman"/>
          <w:sz w:val="24"/>
          <w:szCs w:val="24"/>
        </w:rPr>
        <w:t xml:space="preserve">. There were </w:t>
      </w:r>
      <w:r w:rsidR="003F542D" w:rsidRPr="00370D3D">
        <w:rPr>
          <w:rFonts w:ascii="Times New Roman" w:hAnsi="Times New Roman" w:cs="Times New Roman"/>
          <w:sz w:val="24"/>
          <w:szCs w:val="24"/>
        </w:rPr>
        <w:t xml:space="preserve">also </w:t>
      </w:r>
      <w:r w:rsidRPr="00370D3D">
        <w:rPr>
          <w:rFonts w:ascii="Times New Roman" w:hAnsi="Times New Roman" w:cs="Times New Roman"/>
          <w:sz w:val="24"/>
          <w:szCs w:val="24"/>
        </w:rPr>
        <w:t>no significant interactions between the experimental condition</w:t>
      </w:r>
      <w:r w:rsidR="003F542D" w:rsidRPr="00370D3D">
        <w:rPr>
          <w:rFonts w:ascii="Times New Roman" w:hAnsi="Times New Roman" w:cs="Times New Roman"/>
          <w:sz w:val="24"/>
          <w:szCs w:val="24"/>
        </w:rPr>
        <w:t>s</w:t>
      </w:r>
      <w:r w:rsidRPr="00370D3D">
        <w:rPr>
          <w:rFonts w:ascii="Times New Roman" w:hAnsi="Times New Roman" w:cs="Times New Roman"/>
          <w:sz w:val="24"/>
          <w:szCs w:val="24"/>
        </w:rPr>
        <w:t xml:space="preserve"> and BMI </w:t>
      </w:r>
      <w:r w:rsidRPr="00370D3D">
        <w:rPr>
          <w:rFonts w:ascii="Times New Roman" w:hAnsi="Times New Roman" w:cs="Times New Roman"/>
          <w:i/>
          <w:sz w:val="24"/>
          <w:szCs w:val="24"/>
        </w:rPr>
        <w:t>F</w:t>
      </w:r>
      <w:r w:rsidR="00411DCC" w:rsidRPr="00370D3D">
        <w:rPr>
          <w:rFonts w:ascii="Times New Roman" w:hAnsi="Times New Roman" w:cs="Times New Roman"/>
          <w:sz w:val="24"/>
          <w:szCs w:val="24"/>
        </w:rPr>
        <w:t>(2,56</w:t>
      </w:r>
      <w:r w:rsidRPr="00370D3D">
        <w:rPr>
          <w:rFonts w:ascii="Times New Roman" w:hAnsi="Times New Roman" w:cs="Times New Roman"/>
          <w:sz w:val="24"/>
          <w:szCs w:val="24"/>
        </w:rPr>
        <w:t xml:space="preserve">) </w:t>
      </w:r>
      <w:r w:rsidRPr="00370D3D">
        <w:rPr>
          <w:rFonts w:ascii="Times New Roman" w:hAnsi="Times New Roman" w:cs="Times New Roman"/>
          <w:i/>
          <w:sz w:val="24"/>
          <w:szCs w:val="24"/>
        </w:rPr>
        <w:t>=</w:t>
      </w:r>
      <w:r w:rsidR="00411DCC" w:rsidRPr="00370D3D">
        <w:rPr>
          <w:rFonts w:ascii="Times New Roman" w:hAnsi="Times New Roman" w:cs="Times New Roman"/>
          <w:sz w:val="24"/>
          <w:szCs w:val="24"/>
        </w:rPr>
        <w:t xml:space="preserve"> .668</w:t>
      </w:r>
      <w:r w:rsidRPr="00370D3D">
        <w:rPr>
          <w:rFonts w:ascii="Times New Roman" w:hAnsi="Times New Roman" w:cs="Times New Roman"/>
          <w:sz w:val="24"/>
          <w:szCs w:val="24"/>
        </w:rPr>
        <w:t>,</w:t>
      </w:r>
      <w:r w:rsidRPr="00370D3D">
        <w:rPr>
          <w:rFonts w:ascii="Times New Roman" w:hAnsi="Times New Roman" w:cs="Times New Roman"/>
          <w:i/>
          <w:sz w:val="24"/>
          <w:szCs w:val="24"/>
        </w:rPr>
        <w:t xml:space="preserve"> p = </w:t>
      </w:r>
      <w:r w:rsidR="00411DCC" w:rsidRPr="00370D3D">
        <w:rPr>
          <w:rFonts w:ascii="Times New Roman" w:hAnsi="Times New Roman" w:cs="Times New Roman"/>
          <w:sz w:val="24"/>
          <w:szCs w:val="24"/>
        </w:rPr>
        <w:t>.517</w:t>
      </w:r>
      <w:r w:rsidR="004E1C03" w:rsidRPr="00370D3D">
        <w:rPr>
          <w:rFonts w:ascii="Times New Roman" w:hAnsi="Times New Roman" w:cs="Times New Roman"/>
          <w:sz w:val="24"/>
          <w:szCs w:val="24"/>
        </w:rPr>
        <w:t xml:space="preserve">, </w:t>
      </w:r>
      <w:r w:rsidR="004E1C03" w:rsidRPr="00E73F5F">
        <w:rPr>
          <w:rFonts w:ascii="Times New Roman" w:hAnsi="Times New Roman" w:cs="Times New Roman"/>
          <w:sz w:val="24"/>
          <w:szCs w:val="24"/>
        </w:rPr>
        <w:t>η</w:t>
      </w:r>
      <w:r w:rsidR="004E1C03" w:rsidRPr="00370D3D">
        <w:rPr>
          <w:rFonts w:ascii="Verdana" w:hAnsi="Verdana"/>
          <w:shd w:val="clear" w:color="auto" w:fill="FFFFFF"/>
          <w:vertAlign w:val="superscript"/>
        </w:rPr>
        <w:t xml:space="preserve">2 </w:t>
      </w:r>
      <w:r w:rsidR="00EE38E4" w:rsidRPr="00370D3D">
        <w:rPr>
          <w:rFonts w:ascii="Times New Roman" w:hAnsi="Times New Roman" w:cs="Times New Roman"/>
          <w:sz w:val="24"/>
          <w:szCs w:val="24"/>
        </w:rPr>
        <w:t>= .022</w:t>
      </w:r>
      <w:r w:rsidR="00C84BF9" w:rsidRPr="00370D3D">
        <w:rPr>
          <w:rFonts w:ascii="Times New Roman" w:hAnsi="Times New Roman" w:cs="Times New Roman"/>
          <w:sz w:val="24"/>
          <w:szCs w:val="24"/>
        </w:rPr>
        <w:t xml:space="preserve"> (BMI was </w:t>
      </w:r>
      <w:r w:rsidR="00455558" w:rsidRPr="00370D3D">
        <w:rPr>
          <w:rFonts w:ascii="Times New Roman" w:hAnsi="Times New Roman" w:cs="Times New Roman"/>
          <w:sz w:val="24"/>
          <w:szCs w:val="24"/>
        </w:rPr>
        <w:t>not reported</w:t>
      </w:r>
      <w:r w:rsidR="00C84BF9" w:rsidRPr="00370D3D">
        <w:rPr>
          <w:rFonts w:ascii="Times New Roman" w:hAnsi="Times New Roman" w:cs="Times New Roman"/>
          <w:sz w:val="24"/>
          <w:szCs w:val="24"/>
        </w:rPr>
        <w:t xml:space="preserve"> </w:t>
      </w:r>
      <w:r w:rsidR="00455558" w:rsidRPr="00370D3D">
        <w:rPr>
          <w:rFonts w:ascii="Times New Roman" w:hAnsi="Times New Roman" w:cs="Times New Roman"/>
          <w:sz w:val="24"/>
          <w:szCs w:val="24"/>
        </w:rPr>
        <w:t>by</w:t>
      </w:r>
      <w:r w:rsidR="00C84BF9" w:rsidRPr="00370D3D">
        <w:rPr>
          <w:rFonts w:ascii="Times New Roman" w:hAnsi="Times New Roman" w:cs="Times New Roman"/>
          <w:sz w:val="24"/>
          <w:szCs w:val="24"/>
        </w:rPr>
        <w:t xml:space="preserve"> two individuals)</w:t>
      </w:r>
      <w:r w:rsidRPr="00370D3D">
        <w:rPr>
          <w:rFonts w:ascii="Times New Roman" w:hAnsi="Times New Roman" w:cs="Times New Roman"/>
          <w:sz w:val="24"/>
          <w:szCs w:val="24"/>
        </w:rPr>
        <w:t xml:space="preserve">, gender </w:t>
      </w:r>
      <w:r w:rsidRPr="00370D3D">
        <w:rPr>
          <w:rFonts w:ascii="Times New Roman" w:hAnsi="Times New Roman" w:cs="Times New Roman"/>
          <w:i/>
          <w:sz w:val="24"/>
          <w:szCs w:val="24"/>
        </w:rPr>
        <w:t>F</w:t>
      </w:r>
      <w:r w:rsidR="00411DCC" w:rsidRPr="00370D3D">
        <w:rPr>
          <w:rFonts w:ascii="Times New Roman" w:hAnsi="Times New Roman" w:cs="Times New Roman"/>
          <w:sz w:val="24"/>
          <w:szCs w:val="24"/>
        </w:rPr>
        <w:t>(2,60</w:t>
      </w:r>
      <w:r w:rsidRPr="00370D3D">
        <w:rPr>
          <w:rFonts w:ascii="Times New Roman" w:hAnsi="Times New Roman" w:cs="Times New Roman"/>
          <w:sz w:val="24"/>
          <w:szCs w:val="24"/>
        </w:rPr>
        <w:t xml:space="preserve">) </w:t>
      </w:r>
      <w:r w:rsidRPr="00370D3D">
        <w:rPr>
          <w:rFonts w:ascii="Times New Roman" w:hAnsi="Times New Roman" w:cs="Times New Roman"/>
          <w:i/>
          <w:sz w:val="24"/>
          <w:szCs w:val="24"/>
        </w:rPr>
        <w:t>=</w:t>
      </w:r>
      <w:r w:rsidR="00411DCC" w:rsidRPr="00370D3D">
        <w:rPr>
          <w:rFonts w:ascii="Times New Roman" w:hAnsi="Times New Roman" w:cs="Times New Roman"/>
          <w:sz w:val="24"/>
          <w:szCs w:val="24"/>
        </w:rPr>
        <w:t xml:space="preserve"> 1.496</w:t>
      </w:r>
      <w:r w:rsidRPr="00370D3D">
        <w:rPr>
          <w:rFonts w:ascii="Times New Roman" w:hAnsi="Times New Roman" w:cs="Times New Roman"/>
          <w:sz w:val="24"/>
          <w:szCs w:val="24"/>
        </w:rPr>
        <w:t>,</w:t>
      </w:r>
      <w:r w:rsidRPr="00370D3D">
        <w:rPr>
          <w:rFonts w:ascii="Times New Roman" w:hAnsi="Times New Roman" w:cs="Times New Roman"/>
          <w:i/>
          <w:sz w:val="24"/>
          <w:szCs w:val="24"/>
        </w:rPr>
        <w:t xml:space="preserve"> p = </w:t>
      </w:r>
      <w:r w:rsidR="00411DCC" w:rsidRPr="00370D3D">
        <w:rPr>
          <w:rFonts w:ascii="Times New Roman" w:hAnsi="Times New Roman" w:cs="Times New Roman"/>
          <w:sz w:val="24"/>
          <w:szCs w:val="24"/>
        </w:rPr>
        <w:t>.232</w:t>
      </w:r>
      <w:r w:rsidRPr="00370D3D">
        <w:rPr>
          <w:rFonts w:ascii="Times New Roman" w:hAnsi="Times New Roman" w:cs="Times New Roman"/>
          <w:sz w:val="24"/>
          <w:szCs w:val="24"/>
        </w:rPr>
        <w:t>,</w:t>
      </w:r>
      <w:r w:rsidR="004E1C03" w:rsidRPr="00370D3D">
        <w:rPr>
          <w:rFonts w:ascii="Times New Roman" w:hAnsi="Times New Roman" w:cs="Times New Roman"/>
          <w:sz w:val="24"/>
          <w:szCs w:val="24"/>
        </w:rPr>
        <w:t xml:space="preserve"> , </w:t>
      </w:r>
      <w:r w:rsidR="004E1C03" w:rsidRPr="00E73F5F">
        <w:rPr>
          <w:rFonts w:ascii="Times New Roman" w:hAnsi="Times New Roman" w:cs="Times New Roman"/>
          <w:sz w:val="24"/>
          <w:szCs w:val="24"/>
        </w:rPr>
        <w:t>η</w:t>
      </w:r>
      <w:r w:rsidR="004E1C03" w:rsidRPr="00370D3D">
        <w:rPr>
          <w:rFonts w:ascii="Verdana" w:hAnsi="Verdana"/>
          <w:shd w:val="clear" w:color="auto" w:fill="FFFFFF"/>
          <w:vertAlign w:val="superscript"/>
        </w:rPr>
        <w:t xml:space="preserve">2 </w:t>
      </w:r>
      <w:r w:rsidR="000B3725" w:rsidRPr="00370D3D">
        <w:rPr>
          <w:rFonts w:ascii="Times New Roman" w:hAnsi="Times New Roman" w:cs="Times New Roman"/>
          <w:sz w:val="24"/>
          <w:szCs w:val="24"/>
        </w:rPr>
        <w:t>= .046</w:t>
      </w:r>
      <w:r w:rsidRPr="00370D3D">
        <w:rPr>
          <w:rFonts w:ascii="Times New Roman" w:hAnsi="Times New Roman" w:cs="Times New Roman"/>
          <w:sz w:val="24"/>
          <w:szCs w:val="24"/>
        </w:rPr>
        <w:t xml:space="preserve"> the length of relationship </w:t>
      </w:r>
      <w:r w:rsidRPr="00370D3D">
        <w:rPr>
          <w:rFonts w:ascii="Times New Roman" w:hAnsi="Times New Roman" w:cs="Times New Roman"/>
          <w:i/>
          <w:sz w:val="24"/>
          <w:szCs w:val="24"/>
        </w:rPr>
        <w:t>F</w:t>
      </w:r>
      <w:r w:rsidR="00411DCC" w:rsidRPr="00370D3D">
        <w:rPr>
          <w:rFonts w:ascii="Times New Roman" w:hAnsi="Times New Roman" w:cs="Times New Roman"/>
          <w:sz w:val="24"/>
          <w:szCs w:val="24"/>
        </w:rPr>
        <w:t>(2,60</w:t>
      </w:r>
      <w:r w:rsidRPr="00370D3D">
        <w:rPr>
          <w:rFonts w:ascii="Times New Roman" w:hAnsi="Times New Roman" w:cs="Times New Roman"/>
          <w:sz w:val="24"/>
          <w:szCs w:val="24"/>
        </w:rPr>
        <w:t xml:space="preserve">) </w:t>
      </w:r>
      <w:r w:rsidRPr="00370D3D">
        <w:rPr>
          <w:rFonts w:ascii="Times New Roman" w:hAnsi="Times New Roman" w:cs="Times New Roman"/>
          <w:i/>
          <w:sz w:val="24"/>
          <w:szCs w:val="24"/>
        </w:rPr>
        <w:t>=</w:t>
      </w:r>
      <w:r w:rsidR="00411DCC" w:rsidRPr="00370D3D">
        <w:rPr>
          <w:rFonts w:ascii="Times New Roman" w:hAnsi="Times New Roman" w:cs="Times New Roman"/>
          <w:sz w:val="24"/>
          <w:szCs w:val="24"/>
        </w:rPr>
        <w:t xml:space="preserve"> .559</w:t>
      </w:r>
      <w:r w:rsidRPr="00370D3D">
        <w:rPr>
          <w:rFonts w:ascii="Times New Roman" w:hAnsi="Times New Roman" w:cs="Times New Roman"/>
          <w:sz w:val="24"/>
          <w:szCs w:val="24"/>
        </w:rPr>
        <w:t>,</w:t>
      </w:r>
      <w:r w:rsidRPr="00370D3D">
        <w:rPr>
          <w:rFonts w:ascii="Times New Roman" w:hAnsi="Times New Roman" w:cs="Times New Roman"/>
          <w:i/>
          <w:sz w:val="24"/>
          <w:szCs w:val="24"/>
        </w:rPr>
        <w:t xml:space="preserve"> p = </w:t>
      </w:r>
      <w:r w:rsidR="00411DCC" w:rsidRPr="00370D3D">
        <w:rPr>
          <w:rFonts w:ascii="Times New Roman" w:hAnsi="Times New Roman" w:cs="Times New Roman"/>
          <w:sz w:val="24"/>
          <w:szCs w:val="24"/>
        </w:rPr>
        <w:t>.575</w:t>
      </w:r>
      <w:r w:rsidR="004E1C03" w:rsidRPr="00370D3D">
        <w:rPr>
          <w:rFonts w:ascii="Times New Roman" w:hAnsi="Times New Roman" w:cs="Times New Roman"/>
          <w:sz w:val="24"/>
          <w:szCs w:val="24"/>
        </w:rPr>
        <w:t xml:space="preserve">, </w:t>
      </w:r>
      <w:r w:rsidR="004E1C03" w:rsidRPr="00E73F5F">
        <w:rPr>
          <w:rFonts w:ascii="Times New Roman" w:hAnsi="Times New Roman" w:cs="Times New Roman"/>
          <w:sz w:val="24"/>
          <w:szCs w:val="24"/>
        </w:rPr>
        <w:t>η</w:t>
      </w:r>
      <w:r w:rsidR="004E1C03" w:rsidRPr="00370D3D">
        <w:rPr>
          <w:rFonts w:ascii="Verdana" w:hAnsi="Verdana"/>
          <w:shd w:val="clear" w:color="auto" w:fill="FFFFFF"/>
          <w:vertAlign w:val="superscript"/>
        </w:rPr>
        <w:t xml:space="preserve">2 </w:t>
      </w:r>
      <w:r w:rsidR="00A472D6" w:rsidRPr="00370D3D">
        <w:rPr>
          <w:rFonts w:ascii="Times New Roman" w:hAnsi="Times New Roman" w:cs="Times New Roman"/>
          <w:sz w:val="24"/>
          <w:szCs w:val="24"/>
        </w:rPr>
        <w:t>= .017</w:t>
      </w:r>
      <w:r w:rsidR="00195D79" w:rsidRPr="00370D3D">
        <w:rPr>
          <w:rFonts w:ascii="Times New Roman" w:hAnsi="Times New Roman" w:cs="Times New Roman"/>
          <w:sz w:val="24"/>
          <w:szCs w:val="24"/>
        </w:rPr>
        <w:t xml:space="preserve"> or whether both members of the couple were tested </w:t>
      </w:r>
      <w:r w:rsidR="00195D79" w:rsidRPr="00370D3D">
        <w:rPr>
          <w:rFonts w:ascii="Times New Roman" w:hAnsi="Times New Roman" w:cs="Times New Roman"/>
          <w:i/>
          <w:sz w:val="24"/>
          <w:szCs w:val="24"/>
        </w:rPr>
        <w:t>F</w:t>
      </w:r>
      <w:r w:rsidR="00411DCC" w:rsidRPr="00370D3D">
        <w:rPr>
          <w:rFonts w:ascii="Times New Roman" w:hAnsi="Times New Roman" w:cs="Times New Roman"/>
          <w:sz w:val="24"/>
          <w:szCs w:val="24"/>
        </w:rPr>
        <w:t>(2,60</w:t>
      </w:r>
      <w:r w:rsidR="00195D79" w:rsidRPr="00370D3D">
        <w:rPr>
          <w:rFonts w:ascii="Times New Roman" w:hAnsi="Times New Roman" w:cs="Times New Roman"/>
          <w:sz w:val="24"/>
          <w:szCs w:val="24"/>
        </w:rPr>
        <w:t xml:space="preserve">) </w:t>
      </w:r>
      <w:r w:rsidR="00195D79" w:rsidRPr="00370D3D">
        <w:rPr>
          <w:rFonts w:ascii="Times New Roman" w:hAnsi="Times New Roman" w:cs="Times New Roman"/>
          <w:i/>
          <w:sz w:val="24"/>
          <w:szCs w:val="24"/>
        </w:rPr>
        <w:t>=</w:t>
      </w:r>
      <w:r w:rsidR="00195D79" w:rsidRPr="00370D3D">
        <w:rPr>
          <w:rFonts w:ascii="Times New Roman" w:hAnsi="Times New Roman" w:cs="Times New Roman"/>
          <w:sz w:val="24"/>
          <w:szCs w:val="24"/>
        </w:rPr>
        <w:t xml:space="preserve"> </w:t>
      </w:r>
      <w:r w:rsidR="00411DCC" w:rsidRPr="00370D3D">
        <w:rPr>
          <w:rFonts w:ascii="Times New Roman" w:hAnsi="Times New Roman" w:cs="Times New Roman"/>
          <w:sz w:val="24"/>
          <w:szCs w:val="24"/>
        </w:rPr>
        <w:t>.139</w:t>
      </w:r>
      <w:r w:rsidR="00195D79" w:rsidRPr="00370D3D">
        <w:rPr>
          <w:rFonts w:ascii="Times New Roman" w:hAnsi="Times New Roman" w:cs="Times New Roman"/>
          <w:sz w:val="24"/>
          <w:szCs w:val="24"/>
        </w:rPr>
        <w:t>,</w:t>
      </w:r>
      <w:r w:rsidR="00195D79" w:rsidRPr="00370D3D">
        <w:rPr>
          <w:rFonts w:ascii="Times New Roman" w:hAnsi="Times New Roman" w:cs="Times New Roman"/>
          <w:i/>
          <w:sz w:val="24"/>
          <w:szCs w:val="24"/>
        </w:rPr>
        <w:t xml:space="preserve"> p = </w:t>
      </w:r>
      <w:r w:rsidR="00195D79" w:rsidRPr="00370D3D">
        <w:rPr>
          <w:rFonts w:ascii="Times New Roman" w:hAnsi="Times New Roman" w:cs="Times New Roman"/>
          <w:sz w:val="24"/>
          <w:szCs w:val="24"/>
        </w:rPr>
        <w:t>.</w:t>
      </w:r>
      <w:r w:rsidR="00411DCC" w:rsidRPr="00370D3D">
        <w:rPr>
          <w:rFonts w:ascii="Times New Roman" w:hAnsi="Times New Roman" w:cs="Times New Roman"/>
          <w:sz w:val="24"/>
          <w:szCs w:val="24"/>
        </w:rPr>
        <w:t>871</w:t>
      </w:r>
      <w:r w:rsidR="004E1C03" w:rsidRPr="00370D3D">
        <w:rPr>
          <w:rFonts w:ascii="Times New Roman" w:hAnsi="Times New Roman" w:cs="Times New Roman"/>
          <w:sz w:val="24"/>
          <w:szCs w:val="24"/>
        </w:rPr>
        <w:t xml:space="preserve">, </w:t>
      </w:r>
      <w:r w:rsidR="004E1C03" w:rsidRPr="00E73F5F">
        <w:rPr>
          <w:rFonts w:ascii="Times New Roman" w:hAnsi="Times New Roman" w:cs="Times New Roman"/>
          <w:sz w:val="24"/>
          <w:szCs w:val="24"/>
        </w:rPr>
        <w:t>η</w:t>
      </w:r>
      <w:r w:rsidR="004E1C03" w:rsidRPr="00370D3D">
        <w:rPr>
          <w:rFonts w:ascii="Verdana" w:hAnsi="Verdana"/>
          <w:shd w:val="clear" w:color="auto" w:fill="FFFFFF"/>
          <w:vertAlign w:val="superscript"/>
        </w:rPr>
        <w:t xml:space="preserve">2 </w:t>
      </w:r>
      <w:r w:rsidR="00A472D6" w:rsidRPr="00370D3D">
        <w:rPr>
          <w:rFonts w:ascii="Times New Roman" w:hAnsi="Times New Roman" w:cs="Times New Roman"/>
          <w:sz w:val="24"/>
          <w:szCs w:val="24"/>
        </w:rPr>
        <w:t>= .004</w:t>
      </w:r>
      <w:r w:rsidRPr="00370D3D">
        <w:rPr>
          <w:rFonts w:ascii="Times New Roman" w:hAnsi="Times New Roman" w:cs="Times New Roman"/>
          <w:sz w:val="24"/>
          <w:szCs w:val="24"/>
        </w:rPr>
        <w:t>.</w:t>
      </w:r>
    </w:p>
    <w:p w14:paraId="270913F8" w14:textId="69E42DD3" w:rsidR="00A97716" w:rsidRPr="00370D3D" w:rsidRDefault="00702BB7" w:rsidP="00A97716">
      <w:pPr>
        <w:spacing w:line="480" w:lineRule="auto"/>
        <w:ind w:firstLine="720"/>
        <w:rPr>
          <w:rFonts w:ascii="Times New Roman" w:hAnsi="Times New Roman" w:cs="Times New Roman"/>
          <w:sz w:val="24"/>
          <w:szCs w:val="24"/>
        </w:rPr>
      </w:pPr>
      <w:r w:rsidRPr="00370D3D">
        <w:rPr>
          <w:rFonts w:ascii="Times New Roman" w:hAnsi="Times New Roman" w:cs="Times New Roman"/>
          <w:sz w:val="24"/>
          <w:szCs w:val="24"/>
        </w:rPr>
        <w:t xml:space="preserve">To </w:t>
      </w:r>
      <w:r w:rsidR="00FA687C" w:rsidRPr="00370D3D">
        <w:rPr>
          <w:rFonts w:ascii="Times New Roman" w:hAnsi="Times New Roman" w:cs="Times New Roman"/>
          <w:sz w:val="24"/>
          <w:szCs w:val="24"/>
        </w:rPr>
        <w:t>examine</w:t>
      </w:r>
      <w:r w:rsidR="00E40426" w:rsidRPr="00370D3D">
        <w:rPr>
          <w:rFonts w:ascii="Times New Roman" w:hAnsi="Times New Roman" w:cs="Times New Roman"/>
          <w:sz w:val="24"/>
          <w:szCs w:val="24"/>
        </w:rPr>
        <w:t xml:space="preserve"> whether there </w:t>
      </w:r>
      <w:r w:rsidR="007C642A" w:rsidRPr="00370D3D">
        <w:rPr>
          <w:rFonts w:ascii="Times New Roman" w:hAnsi="Times New Roman" w:cs="Times New Roman"/>
          <w:sz w:val="24"/>
          <w:szCs w:val="24"/>
        </w:rPr>
        <w:t>was</w:t>
      </w:r>
      <w:r w:rsidR="00E40426" w:rsidRPr="00370D3D">
        <w:rPr>
          <w:rFonts w:ascii="Times New Roman" w:hAnsi="Times New Roman" w:cs="Times New Roman"/>
          <w:sz w:val="24"/>
          <w:szCs w:val="24"/>
        </w:rPr>
        <w:t xml:space="preserve"> a relationship </w:t>
      </w:r>
      <w:r w:rsidRPr="00370D3D">
        <w:rPr>
          <w:rFonts w:ascii="Times New Roman" w:hAnsi="Times New Roman" w:cs="Times New Roman"/>
          <w:sz w:val="24"/>
          <w:szCs w:val="24"/>
        </w:rPr>
        <w:t xml:space="preserve">between </w:t>
      </w:r>
      <w:r w:rsidR="00E40426" w:rsidRPr="00370D3D">
        <w:rPr>
          <w:rFonts w:ascii="Times New Roman" w:hAnsi="Times New Roman" w:cs="Times New Roman"/>
          <w:sz w:val="24"/>
          <w:szCs w:val="24"/>
        </w:rPr>
        <w:t>anxi</w:t>
      </w:r>
      <w:r w:rsidR="007C642A" w:rsidRPr="00370D3D">
        <w:rPr>
          <w:rFonts w:ascii="Times New Roman" w:hAnsi="Times New Roman" w:cs="Times New Roman"/>
          <w:sz w:val="24"/>
          <w:szCs w:val="24"/>
        </w:rPr>
        <w:t>ous</w:t>
      </w:r>
      <w:r w:rsidR="00E40426" w:rsidRPr="00370D3D">
        <w:rPr>
          <w:rFonts w:ascii="Times New Roman" w:hAnsi="Times New Roman" w:cs="Times New Roman"/>
          <w:sz w:val="24"/>
          <w:szCs w:val="24"/>
        </w:rPr>
        <w:t xml:space="preserve"> or avoidan</w:t>
      </w:r>
      <w:r w:rsidR="007C642A" w:rsidRPr="00370D3D">
        <w:rPr>
          <w:rFonts w:ascii="Times New Roman" w:hAnsi="Times New Roman" w:cs="Times New Roman"/>
          <w:sz w:val="24"/>
          <w:szCs w:val="24"/>
        </w:rPr>
        <w:t>t</w:t>
      </w:r>
      <w:r w:rsidR="00E40426" w:rsidRPr="00370D3D">
        <w:rPr>
          <w:rFonts w:ascii="Times New Roman" w:hAnsi="Times New Roman" w:cs="Times New Roman"/>
          <w:sz w:val="24"/>
          <w:szCs w:val="24"/>
        </w:rPr>
        <w:t xml:space="preserve"> </w:t>
      </w:r>
      <w:r w:rsidR="00FA687C" w:rsidRPr="00370D3D">
        <w:rPr>
          <w:rFonts w:ascii="Times New Roman" w:hAnsi="Times New Roman" w:cs="Times New Roman"/>
          <w:sz w:val="24"/>
          <w:szCs w:val="24"/>
        </w:rPr>
        <w:t xml:space="preserve">attachment styles </w:t>
      </w:r>
      <w:r w:rsidRPr="00370D3D">
        <w:rPr>
          <w:rFonts w:ascii="Times New Roman" w:hAnsi="Times New Roman" w:cs="Times New Roman"/>
          <w:sz w:val="24"/>
          <w:szCs w:val="24"/>
        </w:rPr>
        <w:t>and the changes in IA</w:t>
      </w:r>
      <w:r w:rsidR="00FA687C" w:rsidRPr="00370D3D">
        <w:rPr>
          <w:rFonts w:ascii="Times New Roman" w:hAnsi="Times New Roman" w:cs="Times New Roman"/>
          <w:sz w:val="24"/>
          <w:szCs w:val="24"/>
        </w:rPr>
        <w:t>cc</w:t>
      </w:r>
      <w:r w:rsidRPr="00370D3D">
        <w:rPr>
          <w:rFonts w:ascii="Times New Roman" w:hAnsi="Times New Roman" w:cs="Times New Roman"/>
          <w:sz w:val="24"/>
          <w:szCs w:val="24"/>
        </w:rPr>
        <w:t xml:space="preserve"> in different condition</w:t>
      </w:r>
      <w:r w:rsidR="00A47C4B" w:rsidRPr="00370D3D">
        <w:rPr>
          <w:rFonts w:ascii="Times New Roman" w:hAnsi="Times New Roman" w:cs="Times New Roman"/>
          <w:sz w:val="24"/>
          <w:szCs w:val="24"/>
        </w:rPr>
        <w:t>s</w:t>
      </w:r>
      <w:r w:rsidR="007C642A" w:rsidRPr="00370D3D">
        <w:rPr>
          <w:rFonts w:ascii="Times New Roman" w:hAnsi="Times New Roman" w:cs="Times New Roman"/>
          <w:sz w:val="24"/>
          <w:szCs w:val="24"/>
        </w:rPr>
        <w:t>,</w:t>
      </w:r>
      <w:r w:rsidR="00E40426" w:rsidRPr="00370D3D">
        <w:rPr>
          <w:rFonts w:ascii="Times New Roman" w:hAnsi="Times New Roman" w:cs="Times New Roman"/>
          <w:sz w:val="24"/>
          <w:szCs w:val="24"/>
        </w:rPr>
        <w:t xml:space="preserve"> </w:t>
      </w:r>
      <w:r w:rsidR="007C642A" w:rsidRPr="00370D3D">
        <w:rPr>
          <w:rFonts w:ascii="Times New Roman" w:hAnsi="Times New Roman" w:cs="Times New Roman"/>
          <w:sz w:val="24"/>
          <w:szCs w:val="24"/>
        </w:rPr>
        <w:t>a correlational analysis was carried out</w:t>
      </w:r>
      <w:r w:rsidR="00E40426" w:rsidRPr="00370D3D">
        <w:rPr>
          <w:rFonts w:ascii="Times New Roman" w:hAnsi="Times New Roman" w:cs="Times New Roman"/>
          <w:sz w:val="24"/>
          <w:szCs w:val="24"/>
        </w:rPr>
        <w:t xml:space="preserve">. </w:t>
      </w:r>
      <w:r w:rsidR="007C642A" w:rsidRPr="00370D3D">
        <w:rPr>
          <w:rFonts w:ascii="Times New Roman" w:hAnsi="Times New Roman" w:cs="Times New Roman"/>
          <w:sz w:val="24"/>
          <w:szCs w:val="24"/>
        </w:rPr>
        <w:t>Given that anxious and avoidant attachment scores, as measured with the ECR-R, are often closely correlated, we used partial correlations to control for the contribution of one attachment style whil</w:t>
      </w:r>
      <w:r w:rsidR="000F5A72" w:rsidRPr="00370D3D">
        <w:rPr>
          <w:rFonts w:ascii="Times New Roman" w:hAnsi="Times New Roman" w:cs="Times New Roman"/>
          <w:sz w:val="24"/>
          <w:szCs w:val="24"/>
        </w:rPr>
        <w:t>e</w:t>
      </w:r>
      <w:r w:rsidR="007C642A" w:rsidRPr="00370D3D">
        <w:rPr>
          <w:rFonts w:ascii="Times New Roman" w:hAnsi="Times New Roman" w:cs="Times New Roman"/>
          <w:sz w:val="24"/>
          <w:szCs w:val="24"/>
        </w:rPr>
        <w:t xml:space="preserve"> investigating the contribution of the other. Neither attachment measure</w:t>
      </w:r>
      <w:r w:rsidR="00B331B7" w:rsidRPr="00370D3D">
        <w:rPr>
          <w:rFonts w:ascii="Times New Roman" w:hAnsi="Times New Roman" w:cs="Times New Roman"/>
          <w:sz w:val="24"/>
          <w:szCs w:val="24"/>
        </w:rPr>
        <w:t xml:space="preserve"> </w:t>
      </w:r>
      <w:r w:rsidR="003C30FB" w:rsidRPr="00370D3D">
        <w:rPr>
          <w:rFonts w:ascii="Times New Roman" w:hAnsi="Times New Roman" w:cs="Times New Roman"/>
          <w:sz w:val="24"/>
          <w:szCs w:val="24"/>
        </w:rPr>
        <w:t>correlate</w:t>
      </w:r>
      <w:r w:rsidR="007C642A" w:rsidRPr="00370D3D">
        <w:rPr>
          <w:rFonts w:ascii="Times New Roman" w:hAnsi="Times New Roman" w:cs="Times New Roman"/>
          <w:sz w:val="24"/>
          <w:szCs w:val="24"/>
        </w:rPr>
        <w:t>d</w:t>
      </w:r>
      <w:r w:rsidR="003C30FB" w:rsidRPr="00370D3D">
        <w:rPr>
          <w:rFonts w:ascii="Times New Roman" w:hAnsi="Times New Roman" w:cs="Times New Roman"/>
          <w:sz w:val="24"/>
          <w:szCs w:val="24"/>
        </w:rPr>
        <w:t xml:space="preserve"> with IA</w:t>
      </w:r>
      <w:r w:rsidR="00FA687C" w:rsidRPr="00370D3D">
        <w:rPr>
          <w:rFonts w:ascii="Times New Roman" w:hAnsi="Times New Roman" w:cs="Times New Roman"/>
          <w:sz w:val="24"/>
          <w:szCs w:val="24"/>
        </w:rPr>
        <w:t>cc</w:t>
      </w:r>
      <w:r w:rsidR="003C30FB" w:rsidRPr="00370D3D">
        <w:rPr>
          <w:rFonts w:ascii="Times New Roman" w:hAnsi="Times New Roman" w:cs="Times New Roman"/>
          <w:sz w:val="24"/>
          <w:szCs w:val="24"/>
        </w:rPr>
        <w:t>-change scores</w:t>
      </w:r>
      <w:r w:rsidR="007C642A" w:rsidRPr="00370D3D">
        <w:rPr>
          <w:rFonts w:ascii="Times New Roman" w:hAnsi="Times New Roman" w:cs="Times New Roman"/>
          <w:sz w:val="24"/>
          <w:szCs w:val="24"/>
        </w:rPr>
        <w:t>;</w:t>
      </w:r>
      <w:r w:rsidR="006E0F32" w:rsidRPr="00370D3D">
        <w:rPr>
          <w:rFonts w:ascii="Times New Roman" w:hAnsi="Times New Roman" w:cs="Times New Roman"/>
          <w:sz w:val="24"/>
          <w:szCs w:val="24"/>
        </w:rPr>
        <w:t xml:space="preserve"> there was no significant link between </w:t>
      </w:r>
      <w:r w:rsidR="005C4A40" w:rsidRPr="00370D3D">
        <w:rPr>
          <w:rFonts w:ascii="Times New Roman" w:hAnsi="Times New Roman" w:cs="Times New Roman"/>
          <w:sz w:val="24"/>
          <w:szCs w:val="24"/>
        </w:rPr>
        <w:t>anxiety</w:t>
      </w:r>
      <w:r w:rsidR="006E0F32" w:rsidRPr="00370D3D">
        <w:rPr>
          <w:rFonts w:ascii="Times New Roman" w:hAnsi="Times New Roman" w:cs="Times New Roman"/>
          <w:sz w:val="24"/>
          <w:szCs w:val="24"/>
        </w:rPr>
        <w:t xml:space="preserve"> scores and </w:t>
      </w:r>
      <w:r w:rsidR="00DD3AC4" w:rsidRPr="00370D3D">
        <w:rPr>
          <w:rFonts w:ascii="Times New Roman" w:hAnsi="Times New Roman" w:cs="Times New Roman"/>
          <w:sz w:val="24"/>
          <w:szCs w:val="24"/>
        </w:rPr>
        <w:t>IAcc-change in the SELF condition</w:t>
      </w:r>
      <w:r w:rsidR="007C642A" w:rsidRPr="00370D3D">
        <w:rPr>
          <w:rFonts w:ascii="Times New Roman" w:hAnsi="Times New Roman" w:cs="Times New Roman"/>
          <w:sz w:val="24"/>
          <w:szCs w:val="24"/>
        </w:rPr>
        <w:t>,</w:t>
      </w:r>
      <w:r w:rsidR="006E0F32" w:rsidRPr="00370D3D">
        <w:rPr>
          <w:rFonts w:ascii="Times New Roman" w:hAnsi="Times New Roman" w:cs="Times New Roman"/>
          <w:sz w:val="24"/>
          <w:szCs w:val="24"/>
        </w:rPr>
        <w:t xml:space="preserve"> </w:t>
      </w:r>
      <w:r w:rsidR="006E0F32" w:rsidRPr="00370D3D">
        <w:rPr>
          <w:rFonts w:ascii="Times New Roman" w:hAnsi="Times New Roman" w:cs="Times New Roman"/>
          <w:i/>
          <w:sz w:val="24"/>
          <w:szCs w:val="24"/>
        </w:rPr>
        <w:t>r</w:t>
      </w:r>
      <w:r w:rsidR="006E0F32" w:rsidRPr="00370D3D">
        <w:rPr>
          <w:rFonts w:ascii="Times New Roman" w:hAnsi="Times New Roman" w:cs="Times New Roman"/>
          <w:sz w:val="24"/>
          <w:szCs w:val="24"/>
        </w:rPr>
        <w:t xml:space="preserve">(29) </w:t>
      </w:r>
      <w:r w:rsidR="006E0F32" w:rsidRPr="00370D3D">
        <w:rPr>
          <w:rFonts w:ascii="Times New Roman" w:hAnsi="Times New Roman" w:cs="Times New Roman"/>
          <w:i/>
          <w:sz w:val="24"/>
          <w:szCs w:val="24"/>
        </w:rPr>
        <w:t>=</w:t>
      </w:r>
      <w:r w:rsidR="006E0F32" w:rsidRPr="00370D3D">
        <w:rPr>
          <w:rFonts w:ascii="Times New Roman" w:hAnsi="Times New Roman" w:cs="Times New Roman"/>
          <w:sz w:val="24"/>
          <w:szCs w:val="24"/>
        </w:rPr>
        <w:t xml:space="preserve"> -.083; </w:t>
      </w:r>
      <w:r w:rsidR="006E0F32" w:rsidRPr="00370D3D">
        <w:rPr>
          <w:rFonts w:ascii="Times New Roman" w:hAnsi="Times New Roman" w:cs="Times New Roman"/>
          <w:i/>
          <w:sz w:val="24"/>
          <w:szCs w:val="24"/>
        </w:rPr>
        <w:t>p =</w:t>
      </w:r>
      <w:r w:rsidR="006E0F32" w:rsidRPr="00370D3D">
        <w:rPr>
          <w:rFonts w:ascii="Times New Roman" w:hAnsi="Times New Roman" w:cs="Times New Roman"/>
          <w:sz w:val="24"/>
          <w:szCs w:val="24"/>
        </w:rPr>
        <w:t xml:space="preserve"> .659</w:t>
      </w:r>
      <w:r w:rsidR="007C642A" w:rsidRPr="00370D3D">
        <w:rPr>
          <w:rFonts w:ascii="Times New Roman" w:hAnsi="Times New Roman" w:cs="Times New Roman"/>
          <w:sz w:val="24"/>
          <w:szCs w:val="24"/>
        </w:rPr>
        <w:t>,</w:t>
      </w:r>
      <w:r w:rsidR="006E0F32" w:rsidRPr="00370D3D">
        <w:rPr>
          <w:rFonts w:ascii="Times New Roman" w:hAnsi="Times New Roman" w:cs="Times New Roman"/>
          <w:sz w:val="24"/>
          <w:szCs w:val="24"/>
        </w:rPr>
        <w:t xml:space="preserve"> </w:t>
      </w:r>
      <w:r w:rsidR="00DD3AC4" w:rsidRPr="00370D3D">
        <w:rPr>
          <w:rFonts w:ascii="Times New Roman" w:hAnsi="Times New Roman" w:cs="Times New Roman"/>
          <w:sz w:val="24"/>
          <w:szCs w:val="24"/>
        </w:rPr>
        <w:t>n</w:t>
      </w:r>
      <w:r w:rsidR="007C642A" w:rsidRPr="00370D3D">
        <w:rPr>
          <w:rFonts w:ascii="Times New Roman" w:hAnsi="Times New Roman" w:cs="Times New Roman"/>
          <w:sz w:val="24"/>
          <w:szCs w:val="24"/>
        </w:rPr>
        <w:t>or</w:t>
      </w:r>
      <w:r w:rsidR="006E0F32" w:rsidRPr="00370D3D">
        <w:rPr>
          <w:rFonts w:ascii="Times New Roman" w:hAnsi="Times New Roman" w:cs="Times New Roman"/>
          <w:sz w:val="24"/>
          <w:szCs w:val="24"/>
        </w:rPr>
        <w:t xml:space="preserve"> </w:t>
      </w:r>
      <w:r w:rsidR="00DD3AC4" w:rsidRPr="00370D3D">
        <w:rPr>
          <w:rFonts w:ascii="Times New Roman" w:hAnsi="Times New Roman" w:cs="Times New Roman"/>
          <w:sz w:val="24"/>
          <w:szCs w:val="24"/>
        </w:rPr>
        <w:t xml:space="preserve">the </w:t>
      </w:r>
      <w:r w:rsidR="00C62F8D" w:rsidRPr="00370D3D">
        <w:rPr>
          <w:rFonts w:ascii="Times New Roman" w:hAnsi="Times New Roman" w:cs="Times New Roman"/>
          <w:sz w:val="24"/>
          <w:szCs w:val="24"/>
        </w:rPr>
        <w:t>PARTNER</w:t>
      </w:r>
      <w:r w:rsidR="00DD3AC4" w:rsidRPr="00370D3D">
        <w:rPr>
          <w:rFonts w:ascii="Times New Roman" w:hAnsi="Times New Roman" w:cs="Times New Roman"/>
          <w:sz w:val="24"/>
          <w:szCs w:val="24"/>
        </w:rPr>
        <w:t xml:space="preserve"> condition</w:t>
      </w:r>
      <w:r w:rsidR="007C642A" w:rsidRPr="00370D3D">
        <w:rPr>
          <w:rFonts w:ascii="Times New Roman" w:hAnsi="Times New Roman" w:cs="Times New Roman"/>
          <w:sz w:val="24"/>
          <w:szCs w:val="24"/>
        </w:rPr>
        <w:t>,</w:t>
      </w:r>
      <w:r w:rsidR="006E0F32" w:rsidRPr="00370D3D">
        <w:rPr>
          <w:rFonts w:ascii="Times New Roman" w:hAnsi="Times New Roman" w:cs="Times New Roman"/>
          <w:sz w:val="24"/>
          <w:szCs w:val="24"/>
        </w:rPr>
        <w:t xml:space="preserve"> </w:t>
      </w:r>
      <w:r w:rsidR="006E0F32" w:rsidRPr="00370D3D">
        <w:rPr>
          <w:rFonts w:ascii="Times New Roman" w:hAnsi="Times New Roman" w:cs="Times New Roman"/>
          <w:i/>
          <w:sz w:val="24"/>
          <w:szCs w:val="24"/>
        </w:rPr>
        <w:t>r</w:t>
      </w:r>
      <w:r w:rsidR="006E0F32" w:rsidRPr="00370D3D">
        <w:rPr>
          <w:rFonts w:ascii="Times New Roman" w:hAnsi="Times New Roman" w:cs="Times New Roman"/>
          <w:sz w:val="24"/>
          <w:szCs w:val="24"/>
        </w:rPr>
        <w:t>(29)</w:t>
      </w:r>
      <w:r w:rsidR="006E0F32" w:rsidRPr="00370D3D">
        <w:rPr>
          <w:rFonts w:ascii="Times New Roman" w:hAnsi="Times New Roman" w:cs="Times New Roman"/>
          <w:i/>
          <w:sz w:val="24"/>
          <w:szCs w:val="24"/>
        </w:rPr>
        <w:t xml:space="preserve"> = </w:t>
      </w:r>
      <w:r w:rsidR="00E6320A" w:rsidRPr="00370D3D">
        <w:rPr>
          <w:rFonts w:ascii="Times New Roman" w:hAnsi="Times New Roman" w:cs="Times New Roman"/>
          <w:sz w:val="24"/>
          <w:szCs w:val="24"/>
        </w:rPr>
        <w:t>-.079;</w:t>
      </w:r>
      <w:r w:rsidR="00E6320A" w:rsidRPr="00370D3D">
        <w:rPr>
          <w:rFonts w:ascii="Times New Roman" w:hAnsi="Times New Roman" w:cs="Times New Roman"/>
          <w:i/>
          <w:sz w:val="24"/>
          <w:szCs w:val="24"/>
        </w:rPr>
        <w:t xml:space="preserve"> p</w:t>
      </w:r>
      <w:r w:rsidR="00E6320A" w:rsidRPr="00370D3D">
        <w:rPr>
          <w:rFonts w:ascii="Times New Roman" w:hAnsi="Times New Roman" w:cs="Times New Roman"/>
          <w:sz w:val="24"/>
          <w:szCs w:val="24"/>
        </w:rPr>
        <w:t>=.674</w:t>
      </w:r>
      <w:r w:rsidR="007C642A" w:rsidRPr="00370D3D">
        <w:rPr>
          <w:rFonts w:ascii="Times New Roman" w:hAnsi="Times New Roman" w:cs="Times New Roman"/>
          <w:sz w:val="24"/>
          <w:szCs w:val="24"/>
        </w:rPr>
        <w:t>,</w:t>
      </w:r>
      <w:r w:rsidR="006E0F32" w:rsidRPr="00370D3D">
        <w:rPr>
          <w:rFonts w:ascii="Times New Roman" w:hAnsi="Times New Roman" w:cs="Times New Roman"/>
          <w:i/>
          <w:sz w:val="24"/>
          <w:szCs w:val="24"/>
        </w:rPr>
        <w:t xml:space="preserve"> </w:t>
      </w:r>
      <w:r w:rsidR="006E0F32" w:rsidRPr="00370D3D">
        <w:rPr>
          <w:rFonts w:ascii="Times New Roman" w:hAnsi="Times New Roman" w:cs="Times New Roman"/>
          <w:sz w:val="24"/>
          <w:szCs w:val="24"/>
        </w:rPr>
        <w:t>while controlling for avoidance</w:t>
      </w:r>
      <w:r w:rsidR="007C642A" w:rsidRPr="00370D3D">
        <w:rPr>
          <w:rFonts w:ascii="Times New Roman" w:hAnsi="Times New Roman" w:cs="Times New Roman"/>
          <w:sz w:val="24"/>
          <w:szCs w:val="24"/>
        </w:rPr>
        <w:t>,</w:t>
      </w:r>
      <w:r w:rsidR="006E0F32" w:rsidRPr="00370D3D">
        <w:rPr>
          <w:rFonts w:ascii="Times New Roman" w:hAnsi="Times New Roman" w:cs="Times New Roman"/>
          <w:sz w:val="24"/>
          <w:szCs w:val="24"/>
        </w:rPr>
        <w:t xml:space="preserve"> </w:t>
      </w:r>
      <w:r w:rsidR="007C642A" w:rsidRPr="00370D3D">
        <w:rPr>
          <w:rFonts w:ascii="Times New Roman" w:hAnsi="Times New Roman" w:cs="Times New Roman"/>
          <w:sz w:val="24"/>
          <w:szCs w:val="24"/>
        </w:rPr>
        <w:t>and neither was there a significant link</w:t>
      </w:r>
      <w:r w:rsidR="006E0F32" w:rsidRPr="00370D3D">
        <w:rPr>
          <w:rFonts w:ascii="Times New Roman" w:hAnsi="Times New Roman" w:cs="Times New Roman"/>
          <w:sz w:val="24"/>
          <w:szCs w:val="24"/>
        </w:rPr>
        <w:t xml:space="preserve"> between avoidance scores</w:t>
      </w:r>
      <w:r w:rsidR="00C62F8D" w:rsidRPr="00370D3D">
        <w:rPr>
          <w:rFonts w:ascii="Times New Roman" w:hAnsi="Times New Roman" w:cs="Times New Roman"/>
          <w:sz w:val="24"/>
          <w:szCs w:val="24"/>
        </w:rPr>
        <w:t xml:space="preserve"> and </w:t>
      </w:r>
      <w:r w:rsidR="00DD3AC4" w:rsidRPr="00370D3D">
        <w:rPr>
          <w:rFonts w:ascii="Times New Roman" w:hAnsi="Times New Roman" w:cs="Times New Roman"/>
          <w:sz w:val="24"/>
          <w:szCs w:val="24"/>
        </w:rPr>
        <w:t xml:space="preserve">IAcc-change in the </w:t>
      </w:r>
      <w:r w:rsidR="00C62F8D" w:rsidRPr="00370D3D">
        <w:rPr>
          <w:rFonts w:ascii="Times New Roman" w:hAnsi="Times New Roman" w:cs="Times New Roman"/>
          <w:sz w:val="24"/>
          <w:szCs w:val="24"/>
        </w:rPr>
        <w:t>SELF</w:t>
      </w:r>
      <w:r w:rsidR="00DD3AC4" w:rsidRPr="00370D3D">
        <w:rPr>
          <w:rFonts w:ascii="Times New Roman" w:hAnsi="Times New Roman" w:cs="Times New Roman"/>
          <w:sz w:val="24"/>
          <w:szCs w:val="24"/>
        </w:rPr>
        <w:t xml:space="preserve"> condition,</w:t>
      </w:r>
      <w:r w:rsidR="006E0F32" w:rsidRPr="00370D3D">
        <w:rPr>
          <w:rFonts w:ascii="Times New Roman" w:hAnsi="Times New Roman" w:cs="Times New Roman"/>
          <w:sz w:val="24"/>
          <w:szCs w:val="24"/>
        </w:rPr>
        <w:t xml:space="preserve"> </w:t>
      </w:r>
      <w:r w:rsidR="006E0F32" w:rsidRPr="00370D3D">
        <w:rPr>
          <w:rFonts w:ascii="Times New Roman" w:hAnsi="Times New Roman" w:cs="Times New Roman"/>
          <w:i/>
          <w:sz w:val="24"/>
          <w:szCs w:val="24"/>
        </w:rPr>
        <w:t>r</w:t>
      </w:r>
      <w:r w:rsidR="006E0F32" w:rsidRPr="00370D3D">
        <w:rPr>
          <w:rFonts w:ascii="Times New Roman" w:hAnsi="Times New Roman" w:cs="Times New Roman"/>
          <w:sz w:val="24"/>
          <w:szCs w:val="24"/>
        </w:rPr>
        <w:t xml:space="preserve">(29) </w:t>
      </w:r>
      <w:r w:rsidR="006E0F32" w:rsidRPr="00370D3D">
        <w:rPr>
          <w:rFonts w:ascii="Times New Roman" w:hAnsi="Times New Roman" w:cs="Times New Roman"/>
          <w:i/>
          <w:sz w:val="24"/>
          <w:szCs w:val="24"/>
        </w:rPr>
        <w:t>=</w:t>
      </w:r>
      <w:r w:rsidR="006E0F32" w:rsidRPr="00370D3D">
        <w:rPr>
          <w:rFonts w:ascii="Times New Roman" w:hAnsi="Times New Roman" w:cs="Times New Roman"/>
          <w:sz w:val="24"/>
          <w:szCs w:val="24"/>
        </w:rPr>
        <w:t xml:space="preserve"> -.257, </w:t>
      </w:r>
      <w:r w:rsidR="006E0F32" w:rsidRPr="00370D3D">
        <w:rPr>
          <w:rFonts w:ascii="Times New Roman" w:hAnsi="Times New Roman" w:cs="Times New Roman"/>
          <w:i/>
          <w:sz w:val="24"/>
          <w:szCs w:val="24"/>
        </w:rPr>
        <w:t xml:space="preserve">p = </w:t>
      </w:r>
      <w:r w:rsidR="006E0F32" w:rsidRPr="00370D3D">
        <w:rPr>
          <w:rFonts w:ascii="Times New Roman" w:hAnsi="Times New Roman" w:cs="Times New Roman"/>
          <w:sz w:val="24"/>
          <w:szCs w:val="24"/>
        </w:rPr>
        <w:t>.162</w:t>
      </w:r>
      <w:r w:rsidR="007C642A" w:rsidRPr="00370D3D">
        <w:rPr>
          <w:rFonts w:ascii="Times New Roman" w:hAnsi="Times New Roman" w:cs="Times New Roman"/>
          <w:sz w:val="24"/>
          <w:szCs w:val="24"/>
        </w:rPr>
        <w:t>,</w:t>
      </w:r>
      <w:r w:rsidR="006E0F32" w:rsidRPr="00370D3D">
        <w:rPr>
          <w:rFonts w:ascii="Times New Roman" w:hAnsi="Times New Roman" w:cs="Times New Roman"/>
          <w:sz w:val="24"/>
          <w:szCs w:val="24"/>
        </w:rPr>
        <w:t xml:space="preserve"> </w:t>
      </w:r>
      <w:r w:rsidR="007C642A" w:rsidRPr="00370D3D">
        <w:rPr>
          <w:rFonts w:ascii="Times New Roman" w:hAnsi="Times New Roman" w:cs="Times New Roman"/>
          <w:sz w:val="24"/>
          <w:szCs w:val="24"/>
        </w:rPr>
        <w:t>or</w:t>
      </w:r>
      <w:r w:rsidR="006E0F32" w:rsidRPr="00370D3D">
        <w:rPr>
          <w:rFonts w:ascii="Times New Roman" w:hAnsi="Times New Roman" w:cs="Times New Roman"/>
          <w:sz w:val="24"/>
          <w:szCs w:val="24"/>
        </w:rPr>
        <w:t xml:space="preserve"> </w:t>
      </w:r>
      <w:r w:rsidR="00C62F8D" w:rsidRPr="00370D3D">
        <w:rPr>
          <w:rFonts w:ascii="Times New Roman" w:hAnsi="Times New Roman" w:cs="Times New Roman"/>
          <w:sz w:val="24"/>
          <w:szCs w:val="24"/>
        </w:rPr>
        <w:t>PARTNER</w:t>
      </w:r>
      <w:r w:rsidR="00DD3AC4" w:rsidRPr="00370D3D">
        <w:rPr>
          <w:rFonts w:ascii="Times New Roman" w:hAnsi="Times New Roman" w:cs="Times New Roman"/>
          <w:sz w:val="24"/>
          <w:szCs w:val="24"/>
        </w:rPr>
        <w:t xml:space="preserve"> condition</w:t>
      </w:r>
      <w:r w:rsidR="007C642A" w:rsidRPr="00370D3D">
        <w:rPr>
          <w:rFonts w:ascii="Times New Roman" w:hAnsi="Times New Roman" w:cs="Times New Roman"/>
          <w:sz w:val="24"/>
          <w:szCs w:val="24"/>
        </w:rPr>
        <w:t>,</w:t>
      </w:r>
      <w:r w:rsidR="006E0F32" w:rsidRPr="00370D3D">
        <w:rPr>
          <w:rFonts w:ascii="Times New Roman" w:hAnsi="Times New Roman" w:cs="Times New Roman"/>
          <w:sz w:val="24"/>
          <w:szCs w:val="24"/>
        </w:rPr>
        <w:t xml:space="preserve"> </w:t>
      </w:r>
      <w:r w:rsidR="006E0F32" w:rsidRPr="00370D3D">
        <w:rPr>
          <w:rFonts w:ascii="Times New Roman" w:hAnsi="Times New Roman" w:cs="Times New Roman"/>
          <w:i/>
          <w:sz w:val="24"/>
          <w:szCs w:val="24"/>
        </w:rPr>
        <w:t>r</w:t>
      </w:r>
      <w:r w:rsidR="006E0F32" w:rsidRPr="00370D3D">
        <w:rPr>
          <w:rFonts w:ascii="Times New Roman" w:hAnsi="Times New Roman" w:cs="Times New Roman"/>
          <w:sz w:val="24"/>
          <w:szCs w:val="24"/>
        </w:rPr>
        <w:t xml:space="preserve">(29) </w:t>
      </w:r>
      <w:r w:rsidR="006E0F32" w:rsidRPr="00370D3D">
        <w:rPr>
          <w:rFonts w:ascii="Times New Roman" w:hAnsi="Times New Roman" w:cs="Times New Roman"/>
          <w:i/>
          <w:sz w:val="24"/>
          <w:szCs w:val="24"/>
        </w:rPr>
        <w:t xml:space="preserve">= </w:t>
      </w:r>
      <w:r w:rsidR="00B01A37" w:rsidRPr="00370D3D">
        <w:rPr>
          <w:rFonts w:ascii="Times New Roman" w:hAnsi="Times New Roman" w:cs="Times New Roman"/>
          <w:sz w:val="24"/>
          <w:szCs w:val="24"/>
        </w:rPr>
        <w:t xml:space="preserve">-.221, </w:t>
      </w:r>
      <w:r w:rsidR="00B01A37" w:rsidRPr="00370D3D">
        <w:rPr>
          <w:rFonts w:ascii="Times New Roman" w:hAnsi="Times New Roman" w:cs="Times New Roman"/>
          <w:i/>
          <w:sz w:val="24"/>
          <w:szCs w:val="24"/>
        </w:rPr>
        <w:t xml:space="preserve">p = </w:t>
      </w:r>
      <w:r w:rsidR="00B01A37" w:rsidRPr="00370D3D">
        <w:rPr>
          <w:rFonts w:ascii="Times New Roman" w:hAnsi="Times New Roman" w:cs="Times New Roman"/>
          <w:sz w:val="24"/>
          <w:szCs w:val="24"/>
        </w:rPr>
        <w:t>.233</w:t>
      </w:r>
      <w:r w:rsidR="00E6320A" w:rsidRPr="00370D3D">
        <w:rPr>
          <w:rFonts w:ascii="Times New Roman" w:hAnsi="Times New Roman" w:cs="Times New Roman"/>
          <w:sz w:val="24"/>
          <w:szCs w:val="24"/>
        </w:rPr>
        <w:t xml:space="preserve"> wh</w:t>
      </w:r>
      <w:r w:rsidR="00F9655A" w:rsidRPr="00370D3D">
        <w:rPr>
          <w:rFonts w:ascii="Times New Roman" w:hAnsi="Times New Roman" w:cs="Times New Roman"/>
          <w:sz w:val="24"/>
          <w:szCs w:val="24"/>
        </w:rPr>
        <w:t>en</w:t>
      </w:r>
      <w:r w:rsidR="00E6320A" w:rsidRPr="00370D3D">
        <w:rPr>
          <w:rFonts w:ascii="Times New Roman" w:hAnsi="Times New Roman" w:cs="Times New Roman"/>
          <w:sz w:val="24"/>
          <w:szCs w:val="24"/>
        </w:rPr>
        <w:t xml:space="preserve"> controlling for anxiety</w:t>
      </w:r>
      <w:r w:rsidR="00B01A37" w:rsidRPr="00370D3D">
        <w:rPr>
          <w:rFonts w:ascii="Times New Roman" w:hAnsi="Times New Roman" w:cs="Times New Roman"/>
          <w:sz w:val="24"/>
          <w:szCs w:val="24"/>
        </w:rPr>
        <w:t>.</w:t>
      </w:r>
    </w:p>
    <w:p w14:paraId="193BC4AE" w14:textId="224FDD5F" w:rsidR="00B44710" w:rsidRPr="00370D3D" w:rsidRDefault="00A97716" w:rsidP="00A97716">
      <w:pPr>
        <w:pStyle w:val="Heading1"/>
        <w:rPr>
          <w:color w:val="auto"/>
        </w:rPr>
      </w:pPr>
      <w:r w:rsidRPr="00370D3D">
        <w:rPr>
          <w:color w:val="auto"/>
        </w:rPr>
        <w:t>Discussion</w:t>
      </w:r>
    </w:p>
    <w:p w14:paraId="32A201EC" w14:textId="71BED7A2" w:rsidR="00387D60" w:rsidRPr="00370D3D" w:rsidRDefault="00EB7EA8" w:rsidP="00A97716">
      <w:pPr>
        <w:spacing w:line="480" w:lineRule="auto"/>
        <w:rPr>
          <w:rFonts w:ascii="Times New Roman" w:hAnsi="Times New Roman" w:cs="Times New Roman"/>
          <w:sz w:val="24"/>
          <w:szCs w:val="24"/>
        </w:rPr>
      </w:pPr>
      <w:r w:rsidRPr="00370D3D">
        <w:rPr>
          <w:rFonts w:ascii="Times New Roman" w:hAnsi="Times New Roman" w:cs="Times New Roman"/>
          <w:sz w:val="24"/>
          <w:szCs w:val="24"/>
        </w:rPr>
        <w:tab/>
      </w:r>
      <w:r w:rsidR="00CE101D" w:rsidRPr="00370D3D">
        <w:rPr>
          <w:rFonts w:ascii="Times New Roman" w:hAnsi="Times New Roman" w:cs="Times New Roman"/>
          <w:sz w:val="24"/>
          <w:szCs w:val="24"/>
        </w:rPr>
        <w:t xml:space="preserve">The awareness of internal bodily sensations, termed ‘interoception’, plays a crucial role in self-awareness. </w:t>
      </w:r>
      <w:r w:rsidR="00F9655A" w:rsidRPr="00370D3D">
        <w:rPr>
          <w:rFonts w:ascii="Times New Roman" w:hAnsi="Times New Roman" w:cs="Times New Roman"/>
          <w:sz w:val="24"/>
          <w:szCs w:val="24"/>
        </w:rPr>
        <w:t>Researchers have</w:t>
      </w:r>
      <w:r w:rsidR="000E50F2" w:rsidRPr="00370D3D">
        <w:rPr>
          <w:rFonts w:ascii="Times New Roman" w:hAnsi="Times New Roman" w:cs="Times New Roman"/>
          <w:sz w:val="24"/>
          <w:szCs w:val="24"/>
        </w:rPr>
        <w:t xml:space="preserve"> shown previously that interoceptive accuracy can be increased when one’s attention is directed </w:t>
      </w:r>
      <w:r w:rsidR="00810425" w:rsidRPr="00370D3D">
        <w:rPr>
          <w:rFonts w:ascii="Times New Roman" w:hAnsi="Times New Roman" w:cs="Times New Roman"/>
          <w:sz w:val="24"/>
          <w:szCs w:val="24"/>
        </w:rPr>
        <w:t xml:space="preserve">to </w:t>
      </w:r>
      <w:r w:rsidR="00F5749C" w:rsidRPr="00370D3D">
        <w:rPr>
          <w:rFonts w:ascii="Times New Roman" w:hAnsi="Times New Roman" w:cs="Times New Roman"/>
          <w:sz w:val="24"/>
          <w:szCs w:val="24"/>
        </w:rPr>
        <w:t>self-related information, such as a photograph of one’s face</w:t>
      </w:r>
      <w:r w:rsidR="000E50F2" w:rsidRPr="00370D3D">
        <w:rPr>
          <w:rFonts w:ascii="Times New Roman" w:hAnsi="Times New Roman" w:cs="Times New Roman"/>
          <w:sz w:val="24"/>
          <w:szCs w:val="24"/>
        </w:rPr>
        <w:t xml:space="preserve">. </w:t>
      </w:r>
      <w:r w:rsidR="005E4F53" w:rsidRPr="00370D3D">
        <w:rPr>
          <w:rFonts w:ascii="Times New Roman" w:hAnsi="Times New Roman" w:cs="Times New Roman"/>
          <w:sz w:val="24"/>
          <w:szCs w:val="24"/>
        </w:rPr>
        <w:t>However, these investigations only examined the self in isolation</w:t>
      </w:r>
      <w:r w:rsidR="007A0718" w:rsidRPr="00370D3D">
        <w:rPr>
          <w:rFonts w:ascii="Times New Roman" w:hAnsi="Times New Roman" w:cs="Times New Roman"/>
          <w:sz w:val="24"/>
          <w:szCs w:val="24"/>
        </w:rPr>
        <w:t>,</w:t>
      </w:r>
      <w:r w:rsidR="005E4F53" w:rsidRPr="00370D3D">
        <w:rPr>
          <w:rFonts w:ascii="Times New Roman" w:hAnsi="Times New Roman" w:cs="Times New Roman"/>
          <w:sz w:val="24"/>
          <w:szCs w:val="24"/>
        </w:rPr>
        <w:t xml:space="preserve"> or in the context of unknown people</w:t>
      </w:r>
      <w:r w:rsidR="00CD7EDC" w:rsidRPr="00370D3D">
        <w:rPr>
          <w:rFonts w:ascii="Times New Roman" w:hAnsi="Times New Roman" w:cs="Times New Roman"/>
          <w:sz w:val="24"/>
          <w:szCs w:val="24"/>
        </w:rPr>
        <w:t xml:space="preserve">. </w:t>
      </w:r>
      <w:r w:rsidR="00CE101D" w:rsidRPr="00370D3D">
        <w:rPr>
          <w:rFonts w:ascii="Times New Roman" w:hAnsi="Times New Roman" w:cs="Times New Roman"/>
          <w:sz w:val="24"/>
          <w:szCs w:val="24"/>
        </w:rPr>
        <w:t xml:space="preserve">Importantly, the experience of the self changes markedly depending on the social context, and the </w:t>
      </w:r>
      <w:r w:rsidR="007D52EE" w:rsidRPr="00370D3D">
        <w:rPr>
          <w:rFonts w:ascii="Times New Roman" w:hAnsi="Times New Roman" w:cs="Times New Roman"/>
          <w:sz w:val="24"/>
          <w:szCs w:val="24"/>
        </w:rPr>
        <w:t xml:space="preserve">real or imagined </w:t>
      </w:r>
      <w:r w:rsidR="00CE101D" w:rsidRPr="00370D3D">
        <w:rPr>
          <w:rFonts w:ascii="Times New Roman" w:hAnsi="Times New Roman" w:cs="Times New Roman"/>
          <w:sz w:val="24"/>
          <w:szCs w:val="24"/>
        </w:rPr>
        <w:t>presence of significant others, such as romantic partners, evokes a ‘relational self’ distinct from that active in other more individualistic contexts. In particular, r</w:t>
      </w:r>
      <w:r w:rsidR="008A06F3" w:rsidRPr="00370D3D">
        <w:rPr>
          <w:rFonts w:ascii="Times New Roman" w:hAnsi="Times New Roman" w:cs="Times New Roman"/>
          <w:sz w:val="24"/>
          <w:szCs w:val="24"/>
        </w:rPr>
        <w:t>omantic partners have a central role in shaping one’s self-perception as they act as a social mirror for one’s self</w:t>
      </w:r>
      <w:r w:rsidR="007A0718" w:rsidRPr="00370D3D">
        <w:rPr>
          <w:rFonts w:ascii="Times New Roman" w:hAnsi="Times New Roman" w:cs="Times New Roman"/>
          <w:sz w:val="24"/>
          <w:szCs w:val="24"/>
        </w:rPr>
        <w:t xml:space="preserve"> (</w:t>
      </w:r>
      <w:r w:rsidR="000B31BB" w:rsidRPr="00370D3D">
        <w:rPr>
          <w:rFonts w:ascii="Times New Roman" w:hAnsi="Times New Roman" w:cs="Times New Roman"/>
          <w:sz w:val="24"/>
          <w:szCs w:val="24"/>
        </w:rPr>
        <w:t>Drigotas et al., 1999; Aron &amp; Nardone, 2011; Andersen &amp; Chen, 2002)</w:t>
      </w:r>
      <w:r w:rsidR="008A06F3" w:rsidRPr="00370D3D">
        <w:rPr>
          <w:rFonts w:ascii="Times New Roman" w:hAnsi="Times New Roman" w:cs="Times New Roman"/>
          <w:sz w:val="24"/>
          <w:szCs w:val="24"/>
        </w:rPr>
        <w:t xml:space="preserve">. </w:t>
      </w:r>
    </w:p>
    <w:p w14:paraId="24F5093A" w14:textId="1AE0F9D7" w:rsidR="000E50F2" w:rsidRPr="00370D3D" w:rsidRDefault="00897D81" w:rsidP="00173834">
      <w:pPr>
        <w:spacing w:line="480" w:lineRule="auto"/>
        <w:ind w:firstLine="720"/>
        <w:rPr>
          <w:rFonts w:ascii="Times New Roman" w:hAnsi="Times New Roman" w:cs="Times New Roman"/>
          <w:sz w:val="24"/>
          <w:szCs w:val="24"/>
        </w:rPr>
      </w:pPr>
      <w:r w:rsidRPr="00370D3D">
        <w:rPr>
          <w:rFonts w:ascii="Times New Roman" w:hAnsi="Times New Roman" w:cs="Times New Roman"/>
          <w:sz w:val="24"/>
          <w:szCs w:val="24"/>
        </w:rPr>
        <w:t xml:space="preserve">The present study </w:t>
      </w:r>
      <w:r w:rsidR="00EB7EA8" w:rsidRPr="00370D3D">
        <w:rPr>
          <w:rFonts w:ascii="Times New Roman" w:hAnsi="Times New Roman" w:cs="Times New Roman"/>
          <w:sz w:val="24"/>
          <w:szCs w:val="24"/>
        </w:rPr>
        <w:t xml:space="preserve">investigated whether </w:t>
      </w:r>
      <w:r w:rsidRPr="00370D3D">
        <w:rPr>
          <w:rFonts w:ascii="Times New Roman" w:hAnsi="Times New Roman" w:cs="Times New Roman"/>
          <w:sz w:val="24"/>
          <w:szCs w:val="24"/>
        </w:rPr>
        <w:t xml:space="preserve">partner-face observation would enhance one’s </w:t>
      </w:r>
      <w:r w:rsidR="00810425" w:rsidRPr="00370D3D">
        <w:rPr>
          <w:rFonts w:ascii="Times New Roman" w:hAnsi="Times New Roman" w:cs="Times New Roman"/>
          <w:sz w:val="24"/>
          <w:szCs w:val="24"/>
        </w:rPr>
        <w:t>interoceptive accuracy (</w:t>
      </w:r>
      <w:r w:rsidR="00CE101D" w:rsidRPr="00370D3D">
        <w:rPr>
          <w:rFonts w:ascii="Times New Roman" w:hAnsi="Times New Roman" w:cs="Times New Roman"/>
          <w:sz w:val="24"/>
          <w:szCs w:val="24"/>
        </w:rPr>
        <w:t>IAcc</w:t>
      </w:r>
      <w:r w:rsidR="00810425" w:rsidRPr="00370D3D">
        <w:rPr>
          <w:rFonts w:ascii="Times New Roman" w:hAnsi="Times New Roman" w:cs="Times New Roman"/>
          <w:sz w:val="24"/>
          <w:szCs w:val="24"/>
        </w:rPr>
        <w:t>)</w:t>
      </w:r>
      <w:r w:rsidRPr="00370D3D">
        <w:rPr>
          <w:rFonts w:ascii="Times New Roman" w:hAnsi="Times New Roman" w:cs="Times New Roman"/>
          <w:sz w:val="24"/>
          <w:szCs w:val="24"/>
        </w:rPr>
        <w:t xml:space="preserve"> in a relational context, similarly to the effect of self-face observation in an individual context. During a heartbeat counting task, concurrent</w:t>
      </w:r>
      <w:r w:rsidR="00A22260" w:rsidRPr="00370D3D">
        <w:rPr>
          <w:rFonts w:ascii="Times New Roman" w:hAnsi="Times New Roman" w:cs="Times New Roman"/>
          <w:sz w:val="24"/>
          <w:szCs w:val="24"/>
        </w:rPr>
        <w:t xml:space="preserve"> partner-face observation improved accuracy </w:t>
      </w:r>
      <w:r w:rsidRPr="00370D3D">
        <w:rPr>
          <w:rFonts w:ascii="Times New Roman" w:hAnsi="Times New Roman" w:cs="Times New Roman"/>
          <w:sz w:val="24"/>
          <w:szCs w:val="24"/>
        </w:rPr>
        <w:t>in the low baseline IA</w:t>
      </w:r>
      <w:r w:rsidR="00CE101D" w:rsidRPr="00370D3D">
        <w:rPr>
          <w:rFonts w:ascii="Times New Roman" w:hAnsi="Times New Roman" w:cs="Times New Roman"/>
          <w:sz w:val="24"/>
          <w:szCs w:val="24"/>
        </w:rPr>
        <w:t>cc</w:t>
      </w:r>
      <w:r w:rsidRPr="00370D3D">
        <w:rPr>
          <w:rFonts w:ascii="Times New Roman" w:hAnsi="Times New Roman" w:cs="Times New Roman"/>
          <w:sz w:val="24"/>
          <w:szCs w:val="24"/>
        </w:rPr>
        <w:t xml:space="preserve"> group</w:t>
      </w:r>
      <w:r w:rsidR="00A22260" w:rsidRPr="00370D3D">
        <w:rPr>
          <w:rFonts w:ascii="Times New Roman" w:hAnsi="Times New Roman" w:cs="Times New Roman"/>
          <w:sz w:val="24"/>
          <w:szCs w:val="24"/>
        </w:rPr>
        <w:t xml:space="preserve">, </w:t>
      </w:r>
      <w:r w:rsidR="00E65CAD" w:rsidRPr="00370D3D">
        <w:rPr>
          <w:rFonts w:ascii="Times New Roman" w:hAnsi="Times New Roman" w:cs="Times New Roman"/>
          <w:sz w:val="24"/>
          <w:szCs w:val="24"/>
        </w:rPr>
        <w:t>but self-face observation did not</w:t>
      </w:r>
      <w:r w:rsidR="00F9655A" w:rsidRPr="00370D3D">
        <w:rPr>
          <w:rFonts w:ascii="Times New Roman" w:hAnsi="Times New Roman" w:cs="Times New Roman"/>
          <w:sz w:val="24"/>
          <w:szCs w:val="24"/>
        </w:rPr>
        <w:t xml:space="preserve"> improve accuracy in the heartbeat counting task</w:t>
      </w:r>
      <w:r w:rsidR="00E65CAD" w:rsidRPr="00370D3D">
        <w:rPr>
          <w:rFonts w:ascii="Times New Roman" w:hAnsi="Times New Roman" w:cs="Times New Roman"/>
          <w:sz w:val="24"/>
          <w:szCs w:val="24"/>
        </w:rPr>
        <w:t xml:space="preserve">. </w:t>
      </w:r>
      <w:r w:rsidR="00D47EC2" w:rsidRPr="00370D3D">
        <w:rPr>
          <w:rFonts w:ascii="Times New Roman" w:hAnsi="Times New Roman" w:cs="Times New Roman"/>
          <w:sz w:val="24"/>
          <w:szCs w:val="24"/>
        </w:rPr>
        <w:t xml:space="preserve">Our results suggest that </w:t>
      </w:r>
      <w:r w:rsidR="00CF2DB0" w:rsidRPr="00370D3D">
        <w:rPr>
          <w:rFonts w:ascii="Times New Roman" w:hAnsi="Times New Roman" w:cs="Times New Roman"/>
          <w:sz w:val="24"/>
          <w:szCs w:val="24"/>
        </w:rPr>
        <w:t xml:space="preserve">focussing on a </w:t>
      </w:r>
      <w:r w:rsidR="00F9655A" w:rsidRPr="00370D3D">
        <w:rPr>
          <w:rFonts w:ascii="Times New Roman" w:hAnsi="Times New Roman" w:cs="Times New Roman"/>
          <w:sz w:val="24"/>
          <w:szCs w:val="24"/>
        </w:rPr>
        <w:t xml:space="preserve">romantic </w:t>
      </w:r>
      <w:r w:rsidR="00D47EC2" w:rsidRPr="00370D3D">
        <w:rPr>
          <w:rFonts w:ascii="Times New Roman" w:hAnsi="Times New Roman" w:cs="Times New Roman"/>
          <w:sz w:val="24"/>
          <w:szCs w:val="24"/>
        </w:rPr>
        <w:t xml:space="preserve">partner </w:t>
      </w:r>
      <w:r w:rsidR="00CF2DB0" w:rsidRPr="00370D3D">
        <w:rPr>
          <w:rFonts w:ascii="Times New Roman" w:hAnsi="Times New Roman" w:cs="Times New Roman"/>
          <w:sz w:val="24"/>
          <w:szCs w:val="24"/>
        </w:rPr>
        <w:t>does</w:t>
      </w:r>
      <w:r w:rsidR="00CE101D" w:rsidRPr="00370D3D">
        <w:rPr>
          <w:rFonts w:ascii="Times New Roman" w:hAnsi="Times New Roman" w:cs="Times New Roman"/>
          <w:sz w:val="24"/>
          <w:szCs w:val="24"/>
        </w:rPr>
        <w:t xml:space="preserve"> </w:t>
      </w:r>
      <w:r w:rsidR="00CF2DB0" w:rsidRPr="00370D3D">
        <w:rPr>
          <w:rFonts w:ascii="Times New Roman" w:hAnsi="Times New Roman" w:cs="Times New Roman"/>
          <w:sz w:val="24"/>
          <w:szCs w:val="24"/>
        </w:rPr>
        <w:t>indeed increase interoceptive processing</w:t>
      </w:r>
      <w:r w:rsidR="00F5749C" w:rsidRPr="00370D3D">
        <w:rPr>
          <w:rFonts w:ascii="Times New Roman" w:hAnsi="Times New Roman" w:cs="Times New Roman"/>
          <w:sz w:val="24"/>
          <w:szCs w:val="24"/>
        </w:rPr>
        <w:t>. Furthermore,</w:t>
      </w:r>
      <w:r w:rsidR="00CF2DB0" w:rsidRPr="00370D3D">
        <w:rPr>
          <w:rFonts w:ascii="Times New Roman" w:hAnsi="Times New Roman" w:cs="Times New Roman"/>
          <w:sz w:val="24"/>
          <w:szCs w:val="24"/>
        </w:rPr>
        <w:t xml:space="preserve"> </w:t>
      </w:r>
      <w:r w:rsidR="00CE101D" w:rsidRPr="00370D3D">
        <w:rPr>
          <w:rFonts w:ascii="Times New Roman" w:hAnsi="Times New Roman" w:cs="Times New Roman"/>
          <w:sz w:val="24"/>
          <w:szCs w:val="24"/>
        </w:rPr>
        <w:t xml:space="preserve">in </w:t>
      </w:r>
      <w:r w:rsidR="00F5749C" w:rsidRPr="00370D3D">
        <w:rPr>
          <w:rFonts w:ascii="Times New Roman" w:hAnsi="Times New Roman" w:cs="Times New Roman"/>
          <w:sz w:val="24"/>
          <w:szCs w:val="24"/>
        </w:rPr>
        <w:t>a</w:t>
      </w:r>
      <w:r w:rsidR="00CE101D" w:rsidRPr="00370D3D">
        <w:rPr>
          <w:rFonts w:ascii="Times New Roman" w:hAnsi="Times New Roman" w:cs="Times New Roman"/>
          <w:sz w:val="24"/>
          <w:szCs w:val="24"/>
        </w:rPr>
        <w:t xml:space="preserve"> relational context, </w:t>
      </w:r>
      <w:r w:rsidR="00F5749C" w:rsidRPr="00370D3D">
        <w:rPr>
          <w:rFonts w:ascii="Times New Roman" w:hAnsi="Times New Roman" w:cs="Times New Roman"/>
          <w:sz w:val="24"/>
          <w:szCs w:val="24"/>
        </w:rPr>
        <w:t>the partner</w:t>
      </w:r>
      <w:r w:rsidR="00CF2DB0" w:rsidRPr="00370D3D">
        <w:rPr>
          <w:rFonts w:ascii="Times New Roman" w:hAnsi="Times New Roman" w:cs="Times New Roman"/>
          <w:sz w:val="24"/>
          <w:szCs w:val="24"/>
        </w:rPr>
        <w:t xml:space="preserve"> </w:t>
      </w:r>
      <w:r w:rsidR="00133D71" w:rsidRPr="00370D3D">
        <w:rPr>
          <w:rFonts w:ascii="Times New Roman" w:hAnsi="Times New Roman" w:cs="Times New Roman"/>
          <w:sz w:val="24"/>
          <w:szCs w:val="24"/>
        </w:rPr>
        <w:t xml:space="preserve">seems to </w:t>
      </w:r>
      <w:r w:rsidR="00CF2DB0" w:rsidRPr="00370D3D">
        <w:rPr>
          <w:rFonts w:ascii="Times New Roman" w:hAnsi="Times New Roman" w:cs="Times New Roman"/>
          <w:sz w:val="24"/>
          <w:szCs w:val="24"/>
        </w:rPr>
        <w:t xml:space="preserve">function as </w:t>
      </w:r>
      <w:r w:rsidR="00E65CAD" w:rsidRPr="00370D3D">
        <w:rPr>
          <w:rFonts w:ascii="Times New Roman" w:hAnsi="Times New Roman" w:cs="Times New Roman"/>
          <w:sz w:val="24"/>
          <w:szCs w:val="24"/>
        </w:rPr>
        <w:t>a</w:t>
      </w:r>
      <w:r w:rsidR="00CF2DB0" w:rsidRPr="00370D3D">
        <w:rPr>
          <w:rFonts w:ascii="Times New Roman" w:hAnsi="Times New Roman" w:cs="Times New Roman"/>
          <w:sz w:val="24"/>
          <w:szCs w:val="24"/>
        </w:rPr>
        <w:t xml:space="preserve"> more relevant cue to interoceptive awareness than </w:t>
      </w:r>
      <w:r w:rsidR="00133D71" w:rsidRPr="00370D3D">
        <w:rPr>
          <w:rFonts w:ascii="Times New Roman" w:hAnsi="Times New Roman" w:cs="Times New Roman"/>
          <w:sz w:val="24"/>
          <w:szCs w:val="24"/>
        </w:rPr>
        <w:t>self-</w:t>
      </w:r>
      <w:r w:rsidR="00411DEB" w:rsidRPr="00370D3D">
        <w:rPr>
          <w:rFonts w:ascii="Times New Roman" w:hAnsi="Times New Roman" w:cs="Times New Roman"/>
          <w:sz w:val="24"/>
          <w:szCs w:val="24"/>
        </w:rPr>
        <w:t xml:space="preserve">face </w:t>
      </w:r>
      <w:r w:rsidR="00133D71" w:rsidRPr="00370D3D">
        <w:rPr>
          <w:rFonts w:ascii="Times New Roman" w:hAnsi="Times New Roman" w:cs="Times New Roman"/>
          <w:sz w:val="24"/>
          <w:szCs w:val="24"/>
        </w:rPr>
        <w:t>observation</w:t>
      </w:r>
      <w:r w:rsidR="002249F0" w:rsidRPr="00370D3D">
        <w:rPr>
          <w:rFonts w:ascii="Times New Roman" w:hAnsi="Times New Roman" w:cs="Times New Roman"/>
          <w:sz w:val="24"/>
          <w:szCs w:val="24"/>
        </w:rPr>
        <w:t xml:space="preserve">. </w:t>
      </w:r>
      <w:r w:rsidR="00CD7EDC" w:rsidRPr="00370D3D">
        <w:rPr>
          <w:rFonts w:ascii="Times New Roman" w:hAnsi="Times New Roman" w:cs="Times New Roman"/>
          <w:sz w:val="24"/>
          <w:szCs w:val="24"/>
        </w:rPr>
        <w:t>Surprisingly,</w:t>
      </w:r>
      <w:r w:rsidR="00411DEB" w:rsidRPr="00370D3D">
        <w:rPr>
          <w:rFonts w:ascii="Times New Roman" w:hAnsi="Times New Roman" w:cs="Times New Roman"/>
          <w:sz w:val="24"/>
          <w:szCs w:val="24"/>
        </w:rPr>
        <w:t xml:space="preserve"> </w:t>
      </w:r>
      <w:r w:rsidR="00CD7EDC" w:rsidRPr="00370D3D">
        <w:rPr>
          <w:rFonts w:ascii="Times New Roman" w:hAnsi="Times New Roman" w:cs="Times New Roman"/>
          <w:sz w:val="24"/>
          <w:szCs w:val="24"/>
        </w:rPr>
        <w:t xml:space="preserve">the effect </w:t>
      </w:r>
      <w:r w:rsidR="00F9655A" w:rsidRPr="00370D3D">
        <w:rPr>
          <w:rFonts w:ascii="Times New Roman" w:hAnsi="Times New Roman" w:cs="Times New Roman"/>
          <w:sz w:val="24"/>
          <w:szCs w:val="24"/>
        </w:rPr>
        <w:t>of viewing</w:t>
      </w:r>
      <w:r w:rsidR="00CD7EDC" w:rsidRPr="00370D3D">
        <w:rPr>
          <w:rFonts w:ascii="Times New Roman" w:hAnsi="Times New Roman" w:cs="Times New Roman"/>
          <w:sz w:val="24"/>
          <w:szCs w:val="24"/>
        </w:rPr>
        <w:t xml:space="preserve"> one’s partner has on IA</w:t>
      </w:r>
      <w:r w:rsidR="00FA687C" w:rsidRPr="00370D3D">
        <w:rPr>
          <w:rFonts w:ascii="Times New Roman" w:hAnsi="Times New Roman" w:cs="Times New Roman"/>
          <w:sz w:val="24"/>
          <w:szCs w:val="24"/>
        </w:rPr>
        <w:t>cc</w:t>
      </w:r>
      <w:r w:rsidR="00CD7EDC" w:rsidRPr="00370D3D">
        <w:rPr>
          <w:rFonts w:ascii="Times New Roman" w:hAnsi="Times New Roman" w:cs="Times New Roman"/>
          <w:sz w:val="24"/>
          <w:szCs w:val="24"/>
        </w:rPr>
        <w:t xml:space="preserve"> was</w:t>
      </w:r>
      <w:r w:rsidR="002249F0" w:rsidRPr="00370D3D">
        <w:rPr>
          <w:rFonts w:ascii="Times New Roman" w:hAnsi="Times New Roman" w:cs="Times New Roman"/>
          <w:sz w:val="24"/>
          <w:szCs w:val="24"/>
        </w:rPr>
        <w:t xml:space="preserve"> not mod</w:t>
      </w:r>
      <w:r w:rsidR="00F9655A" w:rsidRPr="00370D3D">
        <w:rPr>
          <w:rFonts w:ascii="Times New Roman" w:hAnsi="Times New Roman" w:cs="Times New Roman"/>
          <w:sz w:val="24"/>
          <w:szCs w:val="24"/>
        </w:rPr>
        <w:t>erated</w:t>
      </w:r>
      <w:r w:rsidR="002249F0" w:rsidRPr="00370D3D">
        <w:rPr>
          <w:rFonts w:ascii="Times New Roman" w:hAnsi="Times New Roman" w:cs="Times New Roman"/>
          <w:sz w:val="24"/>
          <w:szCs w:val="24"/>
        </w:rPr>
        <w:t xml:space="preserve"> by individual differences in attachment</w:t>
      </w:r>
      <w:r w:rsidR="00CF2DB0" w:rsidRPr="00370D3D">
        <w:rPr>
          <w:rFonts w:ascii="Times New Roman" w:hAnsi="Times New Roman" w:cs="Times New Roman"/>
          <w:sz w:val="24"/>
          <w:szCs w:val="24"/>
        </w:rPr>
        <w:t>, suggesting that this effect functioned on a more fundamental, embodied level that was not sensitive to higher-level cognitive and motivational representations.</w:t>
      </w:r>
      <w:r w:rsidR="00DD3AC4" w:rsidRPr="00370D3D">
        <w:rPr>
          <w:rFonts w:ascii="Times New Roman" w:hAnsi="Times New Roman" w:cs="Times New Roman"/>
          <w:sz w:val="24"/>
          <w:szCs w:val="24"/>
        </w:rPr>
        <w:t xml:space="preserve"> </w:t>
      </w:r>
    </w:p>
    <w:p w14:paraId="12D20153" w14:textId="62934617" w:rsidR="00842BFE" w:rsidRPr="00370D3D" w:rsidRDefault="00053252" w:rsidP="00E7314F">
      <w:pPr>
        <w:spacing w:line="480" w:lineRule="auto"/>
        <w:rPr>
          <w:rFonts w:ascii="Times New Roman" w:hAnsi="Times New Roman" w:cs="Times New Roman"/>
          <w:sz w:val="24"/>
          <w:szCs w:val="24"/>
        </w:rPr>
      </w:pPr>
      <w:r w:rsidRPr="00370D3D">
        <w:rPr>
          <w:rFonts w:ascii="Times New Roman" w:hAnsi="Times New Roman" w:cs="Times New Roman"/>
          <w:sz w:val="24"/>
          <w:szCs w:val="24"/>
        </w:rPr>
        <w:tab/>
      </w:r>
      <w:r w:rsidR="00F9655A" w:rsidRPr="00370D3D">
        <w:rPr>
          <w:rFonts w:ascii="Times New Roman" w:hAnsi="Times New Roman" w:cs="Times New Roman"/>
          <w:sz w:val="24"/>
          <w:szCs w:val="24"/>
        </w:rPr>
        <w:t>The finding that i</w:t>
      </w:r>
      <w:r w:rsidR="00E9446D" w:rsidRPr="00370D3D">
        <w:rPr>
          <w:rFonts w:ascii="Times New Roman" w:hAnsi="Times New Roman" w:cs="Times New Roman"/>
          <w:sz w:val="24"/>
          <w:szCs w:val="24"/>
        </w:rPr>
        <w:t>ndividuals with initially poor IA</w:t>
      </w:r>
      <w:r w:rsidR="008879CB" w:rsidRPr="00370D3D">
        <w:rPr>
          <w:rFonts w:ascii="Times New Roman" w:hAnsi="Times New Roman" w:cs="Times New Roman"/>
          <w:sz w:val="24"/>
          <w:szCs w:val="24"/>
        </w:rPr>
        <w:t>cc</w:t>
      </w:r>
      <w:r w:rsidR="00E9446D" w:rsidRPr="00370D3D">
        <w:rPr>
          <w:rFonts w:ascii="Times New Roman" w:hAnsi="Times New Roman" w:cs="Times New Roman"/>
          <w:sz w:val="24"/>
          <w:szCs w:val="24"/>
        </w:rPr>
        <w:t xml:space="preserve"> showed a significant improvement during partner-face observation, but not </w:t>
      </w:r>
      <w:r w:rsidR="005A0908" w:rsidRPr="00370D3D">
        <w:rPr>
          <w:rFonts w:ascii="Times New Roman" w:hAnsi="Times New Roman" w:cs="Times New Roman"/>
          <w:sz w:val="24"/>
          <w:szCs w:val="24"/>
        </w:rPr>
        <w:t>during self-face observation</w:t>
      </w:r>
      <w:r w:rsidR="00F9655A" w:rsidRPr="00370D3D">
        <w:rPr>
          <w:rFonts w:ascii="Times New Roman" w:hAnsi="Times New Roman" w:cs="Times New Roman"/>
          <w:sz w:val="24"/>
          <w:szCs w:val="24"/>
        </w:rPr>
        <w:t xml:space="preserve"> </w:t>
      </w:r>
      <w:r w:rsidR="00E9446D" w:rsidRPr="00370D3D">
        <w:rPr>
          <w:rFonts w:ascii="Times New Roman" w:hAnsi="Times New Roman" w:cs="Times New Roman"/>
          <w:sz w:val="24"/>
          <w:szCs w:val="24"/>
        </w:rPr>
        <w:t xml:space="preserve">might initially seem surprising as </w:t>
      </w:r>
      <w:r w:rsidR="000F4DAE" w:rsidRPr="00370D3D">
        <w:rPr>
          <w:rFonts w:ascii="Times New Roman" w:hAnsi="Times New Roman" w:cs="Times New Roman"/>
          <w:sz w:val="24"/>
          <w:szCs w:val="24"/>
        </w:rPr>
        <w:t xml:space="preserve">past </w:t>
      </w:r>
      <w:r w:rsidR="00E9446D" w:rsidRPr="00370D3D">
        <w:rPr>
          <w:rFonts w:ascii="Times New Roman" w:hAnsi="Times New Roman" w:cs="Times New Roman"/>
          <w:sz w:val="24"/>
          <w:szCs w:val="24"/>
        </w:rPr>
        <w:t xml:space="preserve">studies </w:t>
      </w:r>
      <w:r w:rsidR="00F9655A" w:rsidRPr="00370D3D">
        <w:rPr>
          <w:rFonts w:ascii="Times New Roman" w:hAnsi="Times New Roman" w:cs="Times New Roman"/>
          <w:sz w:val="24"/>
          <w:szCs w:val="24"/>
        </w:rPr>
        <w:t xml:space="preserve">have demonstrated </w:t>
      </w:r>
      <w:r w:rsidR="00E9446D" w:rsidRPr="00370D3D">
        <w:rPr>
          <w:rFonts w:ascii="Times New Roman" w:hAnsi="Times New Roman" w:cs="Times New Roman"/>
          <w:sz w:val="24"/>
          <w:szCs w:val="24"/>
        </w:rPr>
        <w:t xml:space="preserve">that </w:t>
      </w:r>
      <w:r w:rsidR="0035722B" w:rsidRPr="00370D3D">
        <w:rPr>
          <w:rFonts w:ascii="Times New Roman" w:hAnsi="Times New Roman" w:cs="Times New Roman"/>
          <w:sz w:val="24"/>
          <w:szCs w:val="24"/>
        </w:rPr>
        <w:t xml:space="preserve">self-observation </w:t>
      </w:r>
      <w:r w:rsidR="00F9655A" w:rsidRPr="00370D3D">
        <w:rPr>
          <w:rFonts w:ascii="Times New Roman" w:hAnsi="Times New Roman" w:cs="Times New Roman"/>
          <w:sz w:val="24"/>
          <w:szCs w:val="24"/>
        </w:rPr>
        <w:t xml:space="preserve">increases </w:t>
      </w:r>
      <w:r w:rsidR="0035722B" w:rsidRPr="00370D3D">
        <w:rPr>
          <w:rFonts w:ascii="Times New Roman" w:hAnsi="Times New Roman" w:cs="Times New Roman"/>
          <w:sz w:val="24"/>
          <w:szCs w:val="24"/>
        </w:rPr>
        <w:t>IA</w:t>
      </w:r>
      <w:r w:rsidR="008879CB" w:rsidRPr="00370D3D">
        <w:rPr>
          <w:rFonts w:ascii="Times New Roman" w:hAnsi="Times New Roman" w:cs="Times New Roman"/>
          <w:sz w:val="24"/>
          <w:szCs w:val="24"/>
        </w:rPr>
        <w:t>cc</w:t>
      </w:r>
      <w:r w:rsidR="005A0908" w:rsidRPr="00370D3D">
        <w:rPr>
          <w:rFonts w:ascii="Times New Roman" w:hAnsi="Times New Roman" w:cs="Times New Roman"/>
          <w:sz w:val="24"/>
          <w:szCs w:val="24"/>
        </w:rPr>
        <w:t xml:space="preserve"> </w:t>
      </w:r>
      <w:r w:rsidR="0035722B" w:rsidRPr="00370D3D">
        <w:rPr>
          <w:rFonts w:ascii="Times New Roman" w:hAnsi="Times New Roman" w:cs="Times New Roman"/>
          <w:sz w:val="24"/>
          <w:szCs w:val="24"/>
        </w:rPr>
        <w:t>(Ainley et al., 2012; Ainley et al., 2013, Maister &amp; Tsakiris, 201</w:t>
      </w:r>
      <w:r w:rsidR="00173834" w:rsidRPr="00370D3D">
        <w:rPr>
          <w:rFonts w:ascii="Times New Roman" w:hAnsi="Times New Roman" w:cs="Times New Roman"/>
          <w:sz w:val="24"/>
          <w:szCs w:val="24"/>
        </w:rPr>
        <w:t>4</w:t>
      </w:r>
      <w:r w:rsidR="0035722B" w:rsidRPr="00370D3D">
        <w:rPr>
          <w:rFonts w:ascii="Times New Roman" w:hAnsi="Times New Roman" w:cs="Times New Roman"/>
          <w:sz w:val="24"/>
          <w:szCs w:val="24"/>
        </w:rPr>
        <w:t>)</w:t>
      </w:r>
      <w:r w:rsidR="00F9655A" w:rsidRPr="00370D3D">
        <w:rPr>
          <w:rFonts w:ascii="Times New Roman" w:hAnsi="Times New Roman" w:cs="Times New Roman"/>
          <w:sz w:val="24"/>
          <w:szCs w:val="24"/>
        </w:rPr>
        <w:t>;</w:t>
      </w:r>
      <w:r w:rsidR="0035722B" w:rsidRPr="00370D3D">
        <w:rPr>
          <w:rFonts w:ascii="Times New Roman" w:hAnsi="Times New Roman" w:cs="Times New Roman"/>
          <w:sz w:val="24"/>
          <w:szCs w:val="24"/>
        </w:rPr>
        <w:t xml:space="preserve"> however these studies presented the self compared </w:t>
      </w:r>
      <w:r w:rsidR="00F9655A" w:rsidRPr="00370D3D">
        <w:rPr>
          <w:rFonts w:ascii="Times New Roman" w:hAnsi="Times New Roman" w:cs="Times New Roman"/>
          <w:sz w:val="24"/>
          <w:szCs w:val="24"/>
        </w:rPr>
        <w:t>with</w:t>
      </w:r>
      <w:r w:rsidR="0035722B" w:rsidRPr="00370D3D">
        <w:rPr>
          <w:rFonts w:ascii="Times New Roman" w:hAnsi="Times New Roman" w:cs="Times New Roman"/>
          <w:sz w:val="24"/>
          <w:szCs w:val="24"/>
        </w:rPr>
        <w:t xml:space="preserve"> unfamiliar others or in isolation, w</w:t>
      </w:r>
      <w:r w:rsidR="0066328A" w:rsidRPr="00370D3D">
        <w:rPr>
          <w:rFonts w:ascii="Times New Roman" w:hAnsi="Times New Roman" w:cs="Times New Roman"/>
          <w:sz w:val="24"/>
          <w:szCs w:val="24"/>
        </w:rPr>
        <w:t>hereas</w:t>
      </w:r>
      <w:r w:rsidR="0035722B" w:rsidRPr="00370D3D">
        <w:rPr>
          <w:rFonts w:ascii="Times New Roman" w:hAnsi="Times New Roman" w:cs="Times New Roman"/>
          <w:sz w:val="24"/>
          <w:szCs w:val="24"/>
        </w:rPr>
        <w:t xml:space="preserve"> in our study </w:t>
      </w:r>
      <w:r w:rsidR="00801C25" w:rsidRPr="00370D3D">
        <w:rPr>
          <w:rFonts w:ascii="Times New Roman" w:hAnsi="Times New Roman" w:cs="Times New Roman"/>
          <w:sz w:val="24"/>
          <w:szCs w:val="24"/>
        </w:rPr>
        <w:t xml:space="preserve">we </w:t>
      </w:r>
      <w:r w:rsidR="0035722B" w:rsidRPr="00370D3D">
        <w:rPr>
          <w:rFonts w:ascii="Times New Roman" w:hAnsi="Times New Roman" w:cs="Times New Roman"/>
          <w:sz w:val="24"/>
          <w:szCs w:val="24"/>
        </w:rPr>
        <w:t xml:space="preserve">placed the </w:t>
      </w:r>
      <w:r w:rsidR="003E54A0" w:rsidRPr="00370D3D">
        <w:rPr>
          <w:rFonts w:ascii="Times New Roman" w:hAnsi="Times New Roman" w:cs="Times New Roman"/>
          <w:sz w:val="24"/>
          <w:szCs w:val="24"/>
        </w:rPr>
        <w:t xml:space="preserve">self in a relational context </w:t>
      </w:r>
      <w:r w:rsidR="0090706C" w:rsidRPr="00370D3D">
        <w:rPr>
          <w:rFonts w:ascii="Times New Roman" w:hAnsi="Times New Roman" w:cs="Times New Roman"/>
          <w:sz w:val="24"/>
          <w:szCs w:val="24"/>
        </w:rPr>
        <w:t xml:space="preserve">by </w:t>
      </w:r>
      <w:r w:rsidR="007D52EE" w:rsidRPr="00370D3D">
        <w:rPr>
          <w:rFonts w:ascii="Times New Roman" w:hAnsi="Times New Roman" w:cs="Times New Roman"/>
          <w:sz w:val="24"/>
          <w:szCs w:val="24"/>
        </w:rPr>
        <w:t>featuring</w:t>
      </w:r>
      <w:r w:rsidR="0035722B" w:rsidRPr="00370D3D">
        <w:rPr>
          <w:rFonts w:ascii="Times New Roman" w:hAnsi="Times New Roman" w:cs="Times New Roman"/>
          <w:sz w:val="24"/>
          <w:szCs w:val="24"/>
        </w:rPr>
        <w:t xml:space="preserve"> pictures of romantic partne</w:t>
      </w:r>
      <w:r w:rsidR="003E54A0" w:rsidRPr="00370D3D">
        <w:rPr>
          <w:rFonts w:ascii="Times New Roman" w:hAnsi="Times New Roman" w:cs="Times New Roman"/>
          <w:sz w:val="24"/>
          <w:szCs w:val="24"/>
        </w:rPr>
        <w:t>r</w:t>
      </w:r>
      <w:r w:rsidR="0090706C" w:rsidRPr="00370D3D">
        <w:rPr>
          <w:rFonts w:ascii="Times New Roman" w:hAnsi="Times New Roman" w:cs="Times New Roman"/>
          <w:sz w:val="24"/>
          <w:szCs w:val="24"/>
        </w:rPr>
        <w:t>s</w:t>
      </w:r>
      <w:r w:rsidR="007D52EE" w:rsidRPr="00370D3D">
        <w:rPr>
          <w:rFonts w:ascii="Times New Roman" w:hAnsi="Times New Roman" w:cs="Times New Roman"/>
          <w:sz w:val="24"/>
          <w:szCs w:val="24"/>
        </w:rPr>
        <w:t xml:space="preserve"> during the task</w:t>
      </w:r>
      <w:r w:rsidR="003E54A0" w:rsidRPr="00370D3D">
        <w:rPr>
          <w:rFonts w:ascii="Times New Roman" w:hAnsi="Times New Roman" w:cs="Times New Roman"/>
          <w:sz w:val="24"/>
          <w:szCs w:val="24"/>
        </w:rPr>
        <w:t>.</w:t>
      </w:r>
      <w:r w:rsidR="0035722B" w:rsidRPr="00370D3D">
        <w:rPr>
          <w:rFonts w:ascii="Times New Roman" w:hAnsi="Times New Roman" w:cs="Times New Roman"/>
          <w:sz w:val="24"/>
          <w:szCs w:val="24"/>
        </w:rPr>
        <w:t xml:space="preserve"> </w:t>
      </w:r>
      <w:r w:rsidR="003E54A0" w:rsidRPr="00370D3D">
        <w:rPr>
          <w:rFonts w:ascii="Times New Roman" w:hAnsi="Times New Roman" w:cs="Times New Roman"/>
          <w:sz w:val="24"/>
          <w:szCs w:val="24"/>
        </w:rPr>
        <w:t xml:space="preserve"> </w:t>
      </w:r>
    </w:p>
    <w:p w14:paraId="676FAA85" w14:textId="1B97372A" w:rsidR="002249F0" w:rsidRPr="00370D3D" w:rsidRDefault="005E2700" w:rsidP="00E7314F">
      <w:pPr>
        <w:spacing w:line="480" w:lineRule="auto"/>
        <w:ind w:firstLine="720"/>
        <w:rPr>
          <w:rFonts w:ascii="Times New Roman" w:hAnsi="Times New Roman" w:cs="Times New Roman"/>
          <w:sz w:val="24"/>
          <w:szCs w:val="24"/>
        </w:rPr>
      </w:pPr>
      <w:r w:rsidRPr="00370D3D">
        <w:rPr>
          <w:rFonts w:ascii="Times New Roman" w:hAnsi="Times New Roman" w:cs="Times New Roman"/>
          <w:sz w:val="24"/>
          <w:szCs w:val="24"/>
        </w:rPr>
        <w:t>Taylor and colleagues</w:t>
      </w:r>
      <w:r w:rsidR="0066328A" w:rsidRPr="00370D3D">
        <w:rPr>
          <w:rFonts w:ascii="Times New Roman" w:hAnsi="Times New Roman" w:cs="Times New Roman"/>
          <w:sz w:val="24"/>
          <w:szCs w:val="24"/>
        </w:rPr>
        <w:t>’ imaging findings</w:t>
      </w:r>
      <w:r w:rsidRPr="00370D3D">
        <w:rPr>
          <w:rFonts w:ascii="Times New Roman" w:hAnsi="Times New Roman" w:cs="Times New Roman"/>
          <w:sz w:val="24"/>
          <w:szCs w:val="24"/>
        </w:rPr>
        <w:t xml:space="preserve"> </w:t>
      </w:r>
      <w:r w:rsidR="0015274A" w:rsidRPr="00370D3D">
        <w:rPr>
          <w:rFonts w:ascii="Times New Roman" w:hAnsi="Times New Roman" w:cs="Times New Roman"/>
          <w:sz w:val="24"/>
          <w:szCs w:val="24"/>
        </w:rPr>
        <w:t>support</w:t>
      </w:r>
      <w:r w:rsidR="0066328A" w:rsidRPr="00370D3D">
        <w:rPr>
          <w:rFonts w:ascii="Times New Roman" w:hAnsi="Times New Roman" w:cs="Times New Roman"/>
          <w:sz w:val="24"/>
          <w:szCs w:val="24"/>
        </w:rPr>
        <w:t xml:space="preserve"> the existence of a</w:t>
      </w:r>
      <w:r w:rsidR="0015274A" w:rsidRPr="00370D3D">
        <w:rPr>
          <w:rFonts w:ascii="Times New Roman" w:hAnsi="Times New Roman" w:cs="Times New Roman"/>
          <w:sz w:val="24"/>
          <w:szCs w:val="24"/>
        </w:rPr>
        <w:t xml:space="preserve"> </w:t>
      </w:r>
      <w:r w:rsidR="00EB2138" w:rsidRPr="00370D3D">
        <w:rPr>
          <w:rFonts w:ascii="Times New Roman" w:hAnsi="Times New Roman" w:cs="Times New Roman"/>
          <w:sz w:val="24"/>
          <w:szCs w:val="24"/>
        </w:rPr>
        <w:t xml:space="preserve">special </w:t>
      </w:r>
      <w:r w:rsidR="0015274A" w:rsidRPr="00370D3D">
        <w:rPr>
          <w:rFonts w:ascii="Times New Roman" w:hAnsi="Times New Roman" w:cs="Times New Roman"/>
          <w:sz w:val="24"/>
          <w:szCs w:val="24"/>
        </w:rPr>
        <w:t>self-processing in the presence of the partner</w:t>
      </w:r>
      <w:r w:rsidRPr="00370D3D">
        <w:rPr>
          <w:rFonts w:ascii="Times New Roman" w:hAnsi="Times New Roman" w:cs="Times New Roman"/>
          <w:sz w:val="24"/>
          <w:szCs w:val="24"/>
        </w:rPr>
        <w:t xml:space="preserve">, </w:t>
      </w:r>
      <w:r w:rsidR="0015274A" w:rsidRPr="00370D3D">
        <w:rPr>
          <w:rFonts w:ascii="Times New Roman" w:hAnsi="Times New Roman" w:cs="Times New Roman"/>
          <w:sz w:val="24"/>
          <w:szCs w:val="24"/>
        </w:rPr>
        <w:t xml:space="preserve">which can </w:t>
      </w:r>
      <w:r w:rsidR="00DF315F" w:rsidRPr="00370D3D">
        <w:rPr>
          <w:rFonts w:ascii="Times New Roman" w:hAnsi="Times New Roman" w:cs="Times New Roman"/>
          <w:sz w:val="24"/>
          <w:szCs w:val="24"/>
        </w:rPr>
        <w:t>explain the</w:t>
      </w:r>
      <w:r w:rsidR="0015274A" w:rsidRPr="00370D3D">
        <w:rPr>
          <w:rFonts w:ascii="Times New Roman" w:hAnsi="Times New Roman" w:cs="Times New Roman"/>
          <w:sz w:val="24"/>
          <w:szCs w:val="24"/>
        </w:rPr>
        <w:t xml:space="preserve"> context</w:t>
      </w:r>
      <w:r w:rsidR="003240CC" w:rsidRPr="00370D3D">
        <w:rPr>
          <w:rFonts w:ascii="Times New Roman" w:hAnsi="Times New Roman" w:cs="Times New Roman"/>
          <w:sz w:val="24"/>
          <w:szCs w:val="24"/>
        </w:rPr>
        <w:t>-</w:t>
      </w:r>
      <w:r w:rsidR="0015274A" w:rsidRPr="00370D3D">
        <w:rPr>
          <w:rFonts w:ascii="Times New Roman" w:hAnsi="Times New Roman" w:cs="Times New Roman"/>
          <w:sz w:val="24"/>
          <w:szCs w:val="24"/>
        </w:rPr>
        <w:t>dependent differences in the fluctuation of IA</w:t>
      </w:r>
      <w:r w:rsidR="00FA687C" w:rsidRPr="00370D3D">
        <w:rPr>
          <w:rFonts w:ascii="Times New Roman" w:hAnsi="Times New Roman" w:cs="Times New Roman"/>
          <w:sz w:val="24"/>
          <w:szCs w:val="24"/>
        </w:rPr>
        <w:t>cc</w:t>
      </w:r>
      <w:r w:rsidR="0015274A" w:rsidRPr="00370D3D">
        <w:rPr>
          <w:rFonts w:ascii="Times New Roman" w:hAnsi="Times New Roman" w:cs="Times New Roman"/>
          <w:sz w:val="24"/>
          <w:szCs w:val="24"/>
        </w:rPr>
        <w:t xml:space="preserve"> during self-face </w:t>
      </w:r>
      <w:r w:rsidR="000C0601" w:rsidRPr="00370D3D">
        <w:rPr>
          <w:rFonts w:ascii="Times New Roman" w:hAnsi="Times New Roman" w:cs="Times New Roman"/>
          <w:sz w:val="24"/>
          <w:szCs w:val="24"/>
        </w:rPr>
        <w:t>observation</w:t>
      </w:r>
      <w:r w:rsidR="00775E82" w:rsidRPr="00370D3D">
        <w:rPr>
          <w:rFonts w:ascii="Times New Roman" w:hAnsi="Times New Roman" w:cs="Times New Roman"/>
          <w:sz w:val="24"/>
          <w:szCs w:val="24"/>
        </w:rPr>
        <w:t xml:space="preserve"> (Taylor et al., 2009)</w:t>
      </w:r>
      <w:r w:rsidR="000C0601" w:rsidRPr="00370D3D">
        <w:rPr>
          <w:rFonts w:ascii="Times New Roman" w:hAnsi="Times New Roman" w:cs="Times New Roman"/>
          <w:sz w:val="24"/>
          <w:szCs w:val="24"/>
        </w:rPr>
        <w:t>.</w:t>
      </w:r>
      <w:r w:rsidR="0015274A" w:rsidRPr="00370D3D">
        <w:rPr>
          <w:rFonts w:ascii="Times New Roman" w:hAnsi="Times New Roman" w:cs="Times New Roman"/>
          <w:sz w:val="24"/>
          <w:szCs w:val="24"/>
        </w:rPr>
        <w:t xml:space="preserve"> </w:t>
      </w:r>
      <w:r w:rsidR="003240CC" w:rsidRPr="00370D3D">
        <w:rPr>
          <w:rFonts w:ascii="Times New Roman" w:hAnsi="Times New Roman" w:cs="Times New Roman"/>
          <w:sz w:val="24"/>
          <w:szCs w:val="24"/>
        </w:rPr>
        <w:t>B</w:t>
      </w:r>
      <w:r w:rsidR="000C0601" w:rsidRPr="00370D3D">
        <w:rPr>
          <w:rFonts w:ascii="Times New Roman" w:hAnsi="Times New Roman" w:cs="Times New Roman"/>
          <w:sz w:val="24"/>
          <w:szCs w:val="24"/>
        </w:rPr>
        <w:t>rain areas</w:t>
      </w:r>
      <w:r w:rsidR="00C65BC6" w:rsidRPr="00370D3D">
        <w:rPr>
          <w:rFonts w:ascii="Times New Roman" w:hAnsi="Times New Roman" w:cs="Times New Roman"/>
          <w:sz w:val="24"/>
          <w:szCs w:val="24"/>
        </w:rPr>
        <w:t xml:space="preserve"> associated with interoception</w:t>
      </w:r>
      <w:r w:rsidR="000C0601" w:rsidRPr="00370D3D">
        <w:rPr>
          <w:rFonts w:ascii="Times New Roman" w:hAnsi="Times New Roman" w:cs="Times New Roman"/>
          <w:sz w:val="24"/>
          <w:szCs w:val="24"/>
        </w:rPr>
        <w:t>, such as the insula</w:t>
      </w:r>
      <w:r w:rsidR="00C65BC6" w:rsidRPr="00370D3D">
        <w:rPr>
          <w:rFonts w:ascii="Times New Roman" w:hAnsi="Times New Roman" w:cs="Times New Roman"/>
          <w:sz w:val="24"/>
          <w:szCs w:val="24"/>
        </w:rPr>
        <w:t xml:space="preserve"> (Craig, 2010;</w:t>
      </w:r>
      <w:r w:rsidR="00570DEE" w:rsidRPr="00370D3D">
        <w:rPr>
          <w:rFonts w:ascii="Times New Roman" w:hAnsi="Times New Roman" w:cs="Times New Roman"/>
          <w:sz w:val="24"/>
          <w:szCs w:val="24"/>
        </w:rPr>
        <w:t xml:space="preserve"> Pollatos, Schandry, Auer, &amp; Kaufmann, 2007</w:t>
      </w:r>
      <w:r w:rsidR="00C65BC6" w:rsidRPr="00370D3D">
        <w:rPr>
          <w:rFonts w:ascii="Times New Roman" w:hAnsi="Times New Roman" w:cs="Times New Roman"/>
          <w:sz w:val="24"/>
          <w:szCs w:val="24"/>
        </w:rPr>
        <w:t xml:space="preserve">), </w:t>
      </w:r>
      <w:r w:rsidR="000C0601" w:rsidRPr="00370D3D">
        <w:rPr>
          <w:rFonts w:ascii="Times New Roman" w:hAnsi="Times New Roman" w:cs="Times New Roman"/>
          <w:sz w:val="24"/>
          <w:szCs w:val="24"/>
        </w:rPr>
        <w:t>have also been associated with both the recognition of one’s own face (Morita</w:t>
      </w:r>
      <w:r w:rsidR="00C80492" w:rsidRPr="00370D3D">
        <w:rPr>
          <w:rFonts w:ascii="Times New Roman" w:hAnsi="Times New Roman" w:cs="Times New Roman"/>
          <w:sz w:val="24"/>
          <w:szCs w:val="24"/>
        </w:rPr>
        <w:t xml:space="preserve"> et al.</w:t>
      </w:r>
      <w:r w:rsidR="000C0601" w:rsidRPr="00370D3D">
        <w:rPr>
          <w:rFonts w:ascii="Times New Roman" w:hAnsi="Times New Roman" w:cs="Times New Roman"/>
          <w:sz w:val="24"/>
          <w:szCs w:val="24"/>
        </w:rPr>
        <w:t xml:space="preserve">, 2008) and </w:t>
      </w:r>
      <w:r w:rsidR="007E7771" w:rsidRPr="00370D3D">
        <w:rPr>
          <w:rFonts w:ascii="Times New Roman" w:hAnsi="Times New Roman" w:cs="Times New Roman"/>
          <w:sz w:val="24"/>
          <w:szCs w:val="24"/>
        </w:rPr>
        <w:t>the</w:t>
      </w:r>
      <w:r w:rsidR="000C0601" w:rsidRPr="00370D3D">
        <w:rPr>
          <w:rFonts w:ascii="Times New Roman" w:hAnsi="Times New Roman" w:cs="Times New Roman"/>
          <w:sz w:val="24"/>
          <w:szCs w:val="24"/>
        </w:rPr>
        <w:t xml:space="preserve"> partner’s face (</w:t>
      </w:r>
      <w:r w:rsidR="0066328A" w:rsidRPr="00370D3D">
        <w:rPr>
          <w:rFonts w:ascii="Times New Roman" w:hAnsi="Times New Roman" w:cs="Times New Roman"/>
          <w:sz w:val="24"/>
          <w:szCs w:val="24"/>
        </w:rPr>
        <w:t xml:space="preserve">Bartels &amp; Zeki, 2000; </w:t>
      </w:r>
      <w:r w:rsidR="007E7771" w:rsidRPr="00370D3D">
        <w:rPr>
          <w:rFonts w:ascii="Times New Roman" w:hAnsi="Times New Roman" w:cs="Times New Roman"/>
          <w:sz w:val="24"/>
          <w:szCs w:val="24"/>
        </w:rPr>
        <w:t>Fisher, Aron, &amp; Brown, 2005; Ortigue, Bianchi-Demicheli, Hamilton, &amp; Grafton, 2007)</w:t>
      </w:r>
      <w:r w:rsidR="000C0601" w:rsidRPr="00370D3D">
        <w:rPr>
          <w:rFonts w:ascii="Times New Roman" w:hAnsi="Times New Roman" w:cs="Times New Roman"/>
          <w:sz w:val="24"/>
          <w:szCs w:val="24"/>
        </w:rPr>
        <w:t xml:space="preserve">. </w:t>
      </w:r>
      <w:r w:rsidR="00C65BC6" w:rsidRPr="00370D3D">
        <w:rPr>
          <w:rFonts w:ascii="Times New Roman" w:hAnsi="Times New Roman" w:cs="Times New Roman"/>
          <w:sz w:val="24"/>
          <w:szCs w:val="24"/>
        </w:rPr>
        <w:t xml:space="preserve">However, it is interesting to note that the studies </w:t>
      </w:r>
      <w:r w:rsidR="00E229C8" w:rsidRPr="00370D3D">
        <w:rPr>
          <w:rFonts w:ascii="Times New Roman" w:hAnsi="Times New Roman" w:cs="Times New Roman"/>
          <w:sz w:val="24"/>
          <w:szCs w:val="24"/>
        </w:rPr>
        <w:t xml:space="preserve">reporting </w:t>
      </w:r>
      <w:r w:rsidR="00C65BC6" w:rsidRPr="00370D3D">
        <w:rPr>
          <w:rFonts w:ascii="Times New Roman" w:hAnsi="Times New Roman" w:cs="Times New Roman"/>
          <w:sz w:val="24"/>
          <w:szCs w:val="24"/>
        </w:rPr>
        <w:t xml:space="preserve">insula activity in response to the self-face generally </w:t>
      </w:r>
      <w:r w:rsidR="00943CB0" w:rsidRPr="00370D3D">
        <w:rPr>
          <w:rFonts w:ascii="Times New Roman" w:hAnsi="Times New Roman" w:cs="Times New Roman"/>
          <w:sz w:val="24"/>
          <w:szCs w:val="24"/>
        </w:rPr>
        <w:t>included</w:t>
      </w:r>
      <w:r w:rsidR="00C65BC6" w:rsidRPr="00370D3D">
        <w:rPr>
          <w:rFonts w:ascii="Times New Roman" w:hAnsi="Times New Roman" w:cs="Times New Roman"/>
          <w:sz w:val="24"/>
          <w:szCs w:val="24"/>
        </w:rPr>
        <w:t xml:space="preserve"> the presentation of unfamiliar faces </w:t>
      </w:r>
      <w:r w:rsidR="00943CB0" w:rsidRPr="00370D3D">
        <w:rPr>
          <w:rFonts w:ascii="Times New Roman" w:hAnsi="Times New Roman" w:cs="Times New Roman"/>
          <w:sz w:val="24"/>
          <w:szCs w:val="24"/>
        </w:rPr>
        <w:t xml:space="preserve">in the task </w:t>
      </w:r>
      <w:r w:rsidR="00C65BC6" w:rsidRPr="00370D3D">
        <w:rPr>
          <w:rFonts w:ascii="Times New Roman" w:hAnsi="Times New Roman" w:cs="Times New Roman"/>
          <w:sz w:val="24"/>
          <w:szCs w:val="24"/>
        </w:rPr>
        <w:t>as a comparison condition</w:t>
      </w:r>
      <w:r w:rsidR="00E229C8" w:rsidRPr="00370D3D">
        <w:rPr>
          <w:rFonts w:ascii="Times New Roman" w:hAnsi="Times New Roman" w:cs="Times New Roman"/>
          <w:sz w:val="24"/>
          <w:szCs w:val="24"/>
        </w:rPr>
        <w:t xml:space="preserve"> (e.g. Morita</w:t>
      </w:r>
      <w:r w:rsidR="00C80492" w:rsidRPr="00370D3D">
        <w:rPr>
          <w:rFonts w:ascii="Times New Roman" w:hAnsi="Times New Roman" w:cs="Times New Roman"/>
          <w:sz w:val="24"/>
          <w:szCs w:val="24"/>
        </w:rPr>
        <w:t xml:space="preserve"> et al.</w:t>
      </w:r>
      <w:r w:rsidR="00E229C8" w:rsidRPr="00370D3D">
        <w:rPr>
          <w:rFonts w:ascii="Times New Roman" w:hAnsi="Times New Roman" w:cs="Times New Roman"/>
          <w:sz w:val="24"/>
          <w:szCs w:val="24"/>
        </w:rPr>
        <w:t>, 2008)</w:t>
      </w:r>
      <w:r w:rsidR="00C65BC6" w:rsidRPr="00370D3D">
        <w:rPr>
          <w:rFonts w:ascii="Times New Roman" w:hAnsi="Times New Roman" w:cs="Times New Roman"/>
          <w:sz w:val="24"/>
          <w:szCs w:val="24"/>
        </w:rPr>
        <w:t xml:space="preserve">. In contrast, </w:t>
      </w:r>
      <w:r w:rsidR="00943CB0" w:rsidRPr="00370D3D">
        <w:rPr>
          <w:rFonts w:ascii="Times New Roman" w:hAnsi="Times New Roman" w:cs="Times New Roman"/>
          <w:sz w:val="24"/>
          <w:szCs w:val="24"/>
        </w:rPr>
        <w:t>when the self-face was presented in a sequence including the face of a romantic partner</w:t>
      </w:r>
      <w:r w:rsidR="00E229C8" w:rsidRPr="00370D3D">
        <w:rPr>
          <w:rFonts w:ascii="Times New Roman" w:hAnsi="Times New Roman" w:cs="Times New Roman"/>
          <w:sz w:val="24"/>
          <w:szCs w:val="24"/>
        </w:rPr>
        <w:t xml:space="preserve"> instead of an unfamiliar other</w:t>
      </w:r>
      <w:r w:rsidR="00943CB0" w:rsidRPr="00370D3D">
        <w:rPr>
          <w:rFonts w:ascii="Times New Roman" w:hAnsi="Times New Roman" w:cs="Times New Roman"/>
          <w:sz w:val="24"/>
          <w:szCs w:val="24"/>
        </w:rPr>
        <w:t xml:space="preserve">, </w:t>
      </w:r>
      <w:r w:rsidR="007E7771" w:rsidRPr="00370D3D">
        <w:rPr>
          <w:rFonts w:ascii="Times New Roman" w:hAnsi="Times New Roman" w:cs="Times New Roman"/>
          <w:sz w:val="24"/>
          <w:szCs w:val="24"/>
        </w:rPr>
        <w:t>the insula showed activation only during the recognition of the partner’s face</w:t>
      </w:r>
      <w:r w:rsidR="00E229C8" w:rsidRPr="00370D3D">
        <w:rPr>
          <w:rFonts w:ascii="Times New Roman" w:hAnsi="Times New Roman" w:cs="Times New Roman"/>
          <w:sz w:val="24"/>
          <w:szCs w:val="24"/>
        </w:rPr>
        <w:t xml:space="preserve"> and not of the self-face</w:t>
      </w:r>
      <w:r w:rsidR="007E7771" w:rsidRPr="00370D3D">
        <w:rPr>
          <w:rFonts w:ascii="Times New Roman" w:hAnsi="Times New Roman" w:cs="Times New Roman"/>
          <w:sz w:val="24"/>
          <w:szCs w:val="24"/>
        </w:rPr>
        <w:t xml:space="preserve"> (Taylor et al., 200</w:t>
      </w:r>
      <w:r w:rsidR="00775E82" w:rsidRPr="00370D3D">
        <w:rPr>
          <w:rFonts w:ascii="Times New Roman" w:hAnsi="Times New Roman" w:cs="Times New Roman"/>
          <w:sz w:val="24"/>
          <w:szCs w:val="24"/>
        </w:rPr>
        <w:t>9</w:t>
      </w:r>
      <w:r w:rsidR="007E7771" w:rsidRPr="00370D3D">
        <w:rPr>
          <w:rFonts w:ascii="Times New Roman" w:hAnsi="Times New Roman" w:cs="Times New Roman"/>
          <w:sz w:val="24"/>
          <w:szCs w:val="24"/>
        </w:rPr>
        <w:t xml:space="preserve">). </w:t>
      </w:r>
      <w:r w:rsidR="00E229C8" w:rsidRPr="00370D3D">
        <w:rPr>
          <w:rFonts w:ascii="Times New Roman" w:hAnsi="Times New Roman" w:cs="Times New Roman"/>
          <w:sz w:val="24"/>
          <w:szCs w:val="24"/>
        </w:rPr>
        <w:t xml:space="preserve">This </w:t>
      </w:r>
      <w:r w:rsidR="0066328A" w:rsidRPr="00370D3D">
        <w:rPr>
          <w:rFonts w:ascii="Times New Roman" w:hAnsi="Times New Roman" w:cs="Times New Roman"/>
          <w:sz w:val="24"/>
          <w:szCs w:val="24"/>
        </w:rPr>
        <w:t xml:space="preserve">later finding </w:t>
      </w:r>
      <w:r w:rsidR="00E229C8" w:rsidRPr="00370D3D">
        <w:rPr>
          <w:rFonts w:ascii="Times New Roman" w:hAnsi="Times New Roman" w:cs="Times New Roman"/>
          <w:sz w:val="24"/>
          <w:szCs w:val="24"/>
        </w:rPr>
        <w:t xml:space="preserve">may lend indirect support to our suggestion that partner-related stimuli become more relevant to interoceptive awareness than self-related stimuli when the self is perceived in a relational context. </w:t>
      </w:r>
      <w:r w:rsidR="00F203F5" w:rsidRPr="00370D3D">
        <w:rPr>
          <w:rFonts w:ascii="Times New Roman" w:hAnsi="Times New Roman" w:cs="Times New Roman"/>
          <w:sz w:val="24"/>
          <w:szCs w:val="24"/>
        </w:rPr>
        <w:t>A</w:t>
      </w:r>
      <w:r w:rsidR="00E229C8" w:rsidRPr="00370D3D">
        <w:rPr>
          <w:rFonts w:ascii="Times New Roman" w:hAnsi="Times New Roman" w:cs="Times New Roman"/>
          <w:sz w:val="24"/>
          <w:szCs w:val="24"/>
        </w:rPr>
        <w:t>n interesting future study would be to investigate interoceptive awareness twice in the</w:t>
      </w:r>
      <w:r w:rsidR="00DA51E5" w:rsidRPr="00370D3D">
        <w:rPr>
          <w:rFonts w:ascii="Times New Roman" w:hAnsi="Times New Roman" w:cs="Times New Roman"/>
          <w:sz w:val="24"/>
          <w:szCs w:val="24"/>
        </w:rPr>
        <w:t xml:space="preserve"> </w:t>
      </w:r>
      <w:r w:rsidR="00981B93" w:rsidRPr="00370D3D">
        <w:rPr>
          <w:rFonts w:ascii="Times New Roman" w:hAnsi="Times New Roman" w:cs="Times New Roman"/>
          <w:sz w:val="24"/>
          <w:szCs w:val="24"/>
        </w:rPr>
        <w:t xml:space="preserve">same </w:t>
      </w:r>
      <w:r w:rsidR="00DA51E5" w:rsidRPr="00370D3D">
        <w:rPr>
          <w:rFonts w:ascii="Times New Roman" w:hAnsi="Times New Roman" w:cs="Times New Roman"/>
          <w:sz w:val="24"/>
          <w:szCs w:val="24"/>
        </w:rPr>
        <w:t>participants</w:t>
      </w:r>
      <w:r w:rsidR="00E229C8" w:rsidRPr="00370D3D">
        <w:rPr>
          <w:rFonts w:ascii="Times New Roman" w:hAnsi="Times New Roman" w:cs="Times New Roman"/>
          <w:sz w:val="24"/>
          <w:szCs w:val="24"/>
        </w:rPr>
        <w:t xml:space="preserve">, once </w:t>
      </w:r>
      <w:r w:rsidR="0066328A" w:rsidRPr="00370D3D">
        <w:rPr>
          <w:rFonts w:ascii="Times New Roman" w:hAnsi="Times New Roman" w:cs="Times New Roman"/>
          <w:sz w:val="24"/>
          <w:szCs w:val="24"/>
        </w:rPr>
        <w:t xml:space="preserve">in which </w:t>
      </w:r>
      <w:r w:rsidR="00E229C8" w:rsidRPr="00370D3D">
        <w:rPr>
          <w:rFonts w:ascii="Times New Roman" w:hAnsi="Times New Roman" w:cs="Times New Roman"/>
          <w:sz w:val="24"/>
          <w:szCs w:val="24"/>
        </w:rPr>
        <w:t>the self-face is presented interspersed with an unfamiliar face (to elicit an ‘individual’ self</w:t>
      </w:r>
      <w:r w:rsidR="00F203F5" w:rsidRPr="00370D3D">
        <w:rPr>
          <w:rFonts w:ascii="Times New Roman" w:hAnsi="Times New Roman" w:cs="Times New Roman"/>
          <w:sz w:val="24"/>
          <w:szCs w:val="24"/>
        </w:rPr>
        <w:t xml:space="preserve">-representation) and once </w:t>
      </w:r>
      <w:r w:rsidR="0066328A" w:rsidRPr="00370D3D">
        <w:rPr>
          <w:rFonts w:ascii="Times New Roman" w:hAnsi="Times New Roman" w:cs="Times New Roman"/>
          <w:sz w:val="24"/>
          <w:szCs w:val="24"/>
        </w:rPr>
        <w:t xml:space="preserve">in which </w:t>
      </w:r>
      <w:r w:rsidR="00F203F5" w:rsidRPr="00370D3D">
        <w:rPr>
          <w:rFonts w:ascii="Times New Roman" w:hAnsi="Times New Roman" w:cs="Times New Roman"/>
          <w:sz w:val="24"/>
          <w:szCs w:val="24"/>
        </w:rPr>
        <w:t>presentation of the self-face is interspersed with the romantic partner’s face (to elicit a ‘relational’ self-representation).</w:t>
      </w:r>
      <w:r w:rsidR="00981B93" w:rsidRPr="00370D3D">
        <w:rPr>
          <w:rFonts w:ascii="Times New Roman" w:hAnsi="Times New Roman" w:cs="Times New Roman"/>
          <w:sz w:val="24"/>
          <w:szCs w:val="24"/>
        </w:rPr>
        <w:t xml:space="preserve"> </w:t>
      </w:r>
      <w:r w:rsidR="00F203F5" w:rsidRPr="00370D3D">
        <w:rPr>
          <w:rFonts w:ascii="Times New Roman" w:hAnsi="Times New Roman" w:cs="Times New Roman"/>
          <w:sz w:val="24"/>
          <w:szCs w:val="24"/>
        </w:rPr>
        <w:t>Thus, the effects of the two self-contexts on IA</w:t>
      </w:r>
      <w:r w:rsidR="00FA687C" w:rsidRPr="00370D3D">
        <w:rPr>
          <w:rFonts w:ascii="Times New Roman" w:hAnsi="Times New Roman" w:cs="Times New Roman"/>
          <w:sz w:val="24"/>
          <w:szCs w:val="24"/>
        </w:rPr>
        <w:t>cc</w:t>
      </w:r>
      <w:r w:rsidR="00F203F5" w:rsidRPr="00370D3D">
        <w:rPr>
          <w:rFonts w:ascii="Times New Roman" w:hAnsi="Times New Roman" w:cs="Times New Roman"/>
          <w:sz w:val="24"/>
          <w:szCs w:val="24"/>
        </w:rPr>
        <w:t xml:space="preserve"> could be directly compared within-subjects</w:t>
      </w:r>
      <w:r w:rsidR="00A94A72" w:rsidRPr="00370D3D">
        <w:rPr>
          <w:rFonts w:ascii="Times New Roman" w:hAnsi="Times New Roman" w:cs="Times New Roman"/>
          <w:sz w:val="24"/>
          <w:szCs w:val="24"/>
        </w:rPr>
        <w:t xml:space="preserve">, both </w:t>
      </w:r>
      <w:r w:rsidR="0066328A" w:rsidRPr="00370D3D">
        <w:rPr>
          <w:rFonts w:ascii="Times New Roman" w:hAnsi="Times New Roman" w:cs="Times New Roman"/>
          <w:sz w:val="24"/>
          <w:szCs w:val="24"/>
        </w:rPr>
        <w:t>on both a behavioural and neurological basis</w:t>
      </w:r>
      <w:r w:rsidR="00F203F5" w:rsidRPr="00370D3D">
        <w:rPr>
          <w:rFonts w:ascii="Times New Roman" w:hAnsi="Times New Roman" w:cs="Times New Roman"/>
          <w:sz w:val="24"/>
          <w:szCs w:val="24"/>
        </w:rPr>
        <w:t>.</w:t>
      </w:r>
    </w:p>
    <w:p w14:paraId="41ED8FDA" w14:textId="3FE3A9D7" w:rsidR="00EB7EA8" w:rsidRPr="00370D3D" w:rsidRDefault="0010713A" w:rsidP="00E7314F">
      <w:pPr>
        <w:spacing w:line="480" w:lineRule="auto"/>
        <w:rPr>
          <w:rFonts w:ascii="Times New Roman" w:hAnsi="Times New Roman" w:cs="Times New Roman"/>
          <w:sz w:val="24"/>
          <w:szCs w:val="24"/>
        </w:rPr>
      </w:pPr>
      <w:r w:rsidRPr="00370D3D">
        <w:rPr>
          <w:rFonts w:ascii="Times New Roman" w:hAnsi="Times New Roman" w:cs="Times New Roman"/>
          <w:sz w:val="24"/>
          <w:szCs w:val="24"/>
        </w:rPr>
        <w:tab/>
      </w:r>
      <w:r w:rsidR="00CB3B15" w:rsidRPr="00370D3D">
        <w:rPr>
          <w:rFonts w:ascii="Times New Roman" w:hAnsi="Times New Roman" w:cs="Times New Roman"/>
          <w:sz w:val="24"/>
          <w:szCs w:val="24"/>
        </w:rPr>
        <w:t>Despite finding significant effects of partner-face observation on IA</w:t>
      </w:r>
      <w:r w:rsidR="00FA687C" w:rsidRPr="00370D3D">
        <w:rPr>
          <w:rFonts w:ascii="Times New Roman" w:hAnsi="Times New Roman" w:cs="Times New Roman"/>
          <w:sz w:val="24"/>
          <w:szCs w:val="24"/>
        </w:rPr>
        <w:t>cc</w:t>
      </w:r>
      <w:r w:rsidR="00CB3B15" w:rsidRPr="00370D3D">
        <w:rPr>
          <w:rFonts w:ascii="Times New Roman" w:hAnsi="Times New Roman" w:cs="Times New Roman"/>
          <w:sz w:val="24"/>
          <w:szCs w:val="24"/>
        </w:rPr>
        <w:t>, we found no mod</w:t>
      </w:r>
      <w:r w:rsidR="00ED187E" w:rsidRPr="00370D3D">
        <w:rPr>
          <w:rFonts w:ascii="Times New Roman" w:hAnsi="Times New Roman" w:cs="Times New Roman"/>
          <w:sz w:val="24"/>
          <w:szCs w:val="24"/>
        </w:rPr>
        <w:t>erating</w:t>
      </w:r>
      <w:r w:rsidR="00CB3B15" w:rsidRPr="00370D3D">
        <w:rPr>
          <w:rFonts w:ascii="Times New Roman" w:hAnsi="Times New Roman" w:cs="Times New Roman"/>
          <w:sz w:val="24"/>
          <w:szCs w:val="24"/>
        </w:rPr>
        <w:t xml:space="preserve"> effects of attachment style.</w:t>
      </w:r>
      <w:r w:rsidR="0014274A" w:rsidRPr="00370D3D">
        <w:rPr>
          <w:rFonts w:ascii="Times New Roman" w:hAnsi="Times New Roman" w:cs="Times New Roman"/>
          <w:sz w:val="24"/>
          <w:szCs w:val="24"/>
        </w:rPr>
        <w:t xml:space="preserve"> Although some studies suggest that insecure attachment can hamper one’s emotion</w:t>
      </w:r>
      <w:r w:rsidR="002A4C1B" w:rsidRPr="00370D3D">
        <w:rPr>
          <w:rFonts w:ascii="Times New Roman" w:hAnsi="Times New Roman" w:cs="Times New Roman"/>
          <w:sz w:val="24"/>
          <w:szCs w:val="24"/>
        </w:rPr>
        <w:t>al</w:t>
      </w:r>
      <w:r w:rsidR="0014274A" w:rsidRPr="00370D3D">
        <w:rPr>
          <w:rFonts w:ascii="Times New Roman" w:hAnsi="Times New Roman" w:cs="Times New Roman"/>
          <w:sz w:val="24"/>
          <w:szCs w:val="24"/>
        </w:rPr>
        <w:t xml:space="preserve"> and stress regulation (</w:t>
      </w:r>
      <w:r w:rsidR="00ED187E" w:rsidRPr="00370D3D">
        <w:rPr>
          <w:rFonts w:ascii="Times New Roman" w:hAnsi="Times New Roman" w:cs="Times New Roman"/>
          <w:sz w:val="24"/>
          <w:szCs w:val="24"/>
        </w:rPr>
        <w:t xml:space="preserve">Diamond et al., 2008; Feeney &amp; Kirkpatrick, 1996; </w:t>
      </w:r>
      <w:r w:rsidR="0014274A" w:rsidRPr="00370D3D">
        <w:rPr>
          <w:rFonts w:ascii="Times New Roman" w:hAnsi="Times New Roman" w:cs="Times New Roman"/>
          <w:sz w:val="24"/>
          <w:szCs w:val="24"/>
        </w:rPr>
        <w:t xml:space="preserve">Levenson &amp; Gottman, 1983; Saxbe &amp; Repetti, 2010), </w:t>
      </w:r>
      <w:r w:rsidR="00AF7F45" w:rsidRPr="00370D3D">
        <w:rPr>
          <w:rFonts w:ascii="Times New Roman" w:hAnsi="Times New Roman" w:cs="Times New Roman"/>
          <w:sz w:val="24"/>
          <w:szCs w:val="24"/>
        </w:rPr>
        <w:t xml:space="preserve">and </w:t>
      </w:r>
      <w:r w:rsidR="006412AB" w:rsidRPr="00370D3D">
        <w:rPr>
          <w:rFonts w:ascii="Times New Roman" w:hAnsi="Times New Roman" w:cs="Times New Roman"/>
          <w:sz w:val="24"/>
          <w:szCs w:val="24"/>
        </w:rPr>
        <w:t>the</w:t>
      </w:r>
      <w:r w:rsidR="00AF7F45" w:rsidRPr="00370D3D">
        <w:rPr>
          <w:rFonts w:ascii="Times New Roman" w:hAnsi="Times New Roman" w:cs="Times New Roman"/>
          <w:sz w:val="24"/>
          <w:szCs w:val="24"/>
        </w:rPr>
        <w:t xml:space="preserve"> ability to regulate </w:t>
      </w:r>
      <w:r w:rsidR="006412AB" w:rsidRPr="00370D3D">
        <w:rPr>
          <w:rFonts w:ascii="Times New Roman" w:hAnsi="Times New Roman" w:cs="Times New Roman"/>
          <w:sz w:val="24"/>
          <w:szCs w:val="24"/>
        </w:rPr>
        <w:t>the</w:t>
      </w:r>
      <w:r w:rsidR="00AF7F45" w:rsidRPr="00370D3D">
        <w:rPr>
          <w:rFonts w:ascii="Times New Roman" w:hAnsi="Times New Roman" w:cs="Times New Roman"/>
          <w:sz w:val="24"/>
          <w:szCs w:val="24"/>
        </w:rPr>
        <w:t xml:space="preserve"> experience of pain in the presence of </w:t>
      </w:r>
      <w:r w:rsidR="006412AB" w:rsidRPr="00370D3D">
        <w:rPr>
          <w:rFonts w:ascii="Times New Roman" w:hAnsi="Times New Roman" w:cs="Times New Roman"/>
          <w:sz w:val="24"/>
          <w:szCs w:val="24"/>
        </w:rPr>
        <w:t>one’s</w:t>
      </w:r>
      <w:r w:rsidR="00AF7F45" w:rsidRPr="00370D3D">
        <w:rPr>
          <w:rFonts w:ascii="Times New Roman" w:hAnsi="Times New Roman" w:cs="Times New Roman"/>
          <w:sz w:val="24"/>
          <w:szCs w:val="24"/>
        </w:rPr>
        <w:t xml:space="preserve"> partner (</w:t>
      </w:r>
      <w:r w:rsidR="00E51F5C" w:rsidRPr="00370D3D">
        <w:rPr>
          <w:rFonts w:ascii="Times New Roman" w:hAnsi="Times New Roman" w:cs="Times New Roman"/>
          <w:sz w:val="24"/>
          <w:szCs w:val="24"/>
        </w:rPr>
        <w:t>Krahé et al., 2015</w:t>
      </w:r>
      <w:r w:rsidR="00AF7F45" w:rsidRPr="00370D3D">
        <w:rPr>
          <w:rFonts w:ascii="Times New Roman" w:hAnsi="Times New Roman" w:cs="Times New Roman"/>
          <w:sz w:val="24"/>
          <w:szCs w:val="24"/>
        </w:rPr>
        <w:t xml:space="preserve">), </w:t>
      </w:r>
      <w:r w:rsidR="006412AB" w:rsidRPr="00370D3D">
        <w:rPr>
          <w:rFonts w:ascii="Times New Roman" w:hAnsi="Times New Roman" w:cs="Times New Roman"/>
          <w:sz w:val="24"/>
          <w:szCs w:val="24"/>
        </w:rPr>
        <w:t>definitive studies have not yet been conducted that</w:t>
      </w:r>
      <w:r w:rsidR="001A79E2" w:rsidRPr="00370D3D">
        <w:rPr>
          <w:rFonts w:ascii="Times New Roman" w:hAnsi="Times New Roman" w:cs="Times New Roman"/>
          <w:sz w:val="24"/>
          <w:szCs w:val="24"/>
        </w:rPr>
        <w:t xml:space="preserve"> directly focused on</w:t>
      </w:r>
      <w:r w:rsidR="002D53AC" w:rsidRPr="00370D3D">
        <w:rPr>
          <w:rFonts w:ascii="Times New Roman" w:hAnsi="Times New Roman" w:cs="Times New Roman"/>
          <w:sz w:val="24"/>
          <w:szCs w:val="24"/>
        </w:rPr>
        <w:t xml:space="preserve"> the relationship between adult</w:t>
      </w:r>
      <w:r w:rsidR="001A79E2" w:rsidRPr="00370D3D">
        <w:rPr>
          <w:rFonts w:ascii="Times New Roman" w:hAnsi="Times New Roman" w:cs="Times New Roman"/>
          <w:sz w:val="24"/>
          <w:szCs w:val="24"/>
        </w:rPr>
        <w:t xml:space="preserve"> </w:t>
      </w:r>
      <w:r w:rsidRPr="00370D3D">
        <w:rPr>
          <w:rFonts w:ascii="Times New Roman" w:hAnsi="Times New Roman" w:cs="Times New Roman"/>
          <w:sz w:val="24"/>
          <w:szCs w:val="24"/>
        </w:rPr>
        <w:t>attachment</w:t>
      </w:r>
      <w:r w:rsidR="002D53AC" w:rsidRPr="00370D3D">
        <w:rPr>
          <w:rFonts w:ascii="Times New Roman" w:hAnsi="Times New Roman" w:cs="Times New Roman"/>
          <w:sz w:val="24"/>
          <w:szCs w:val="24"/>
        </w:rPr>
        <w:t xml:space="preserve"> styles and</w:t>
      </w:r>
      <w:r w:rsidRPr="00370D3D">
        <w:rPr>
          <w:rFonts w:ascii="Times New Roman" w:hAnsi="Times New Roman" w:cs="Times New Roman"/>
          <w:sz w:val="24"/>
          <w:szCs w:val="24"/>
        </w:rPr>
        <w:t xml:space="preserve"> </w:t>
      </w:r>
      <w:r w:rsidR="002D53AC" w:rsidRPr="00370D3D">
        <w:rPr>
          <w:rFonts w:ascii="Times New Roman" w:hAnsi="Times New Roman" w:cs="Times New Roman"/>
          <w:sz w:val="24"/>
          <w:szCs w:val="24"/>
        </w:rPr>
        <w:t>interoceptive awareness</w:t>
      </w:r>
      <w:r w:rsidR="002A4C1B" w:rsidRPr="00370D3D">
        <w:rPr>
          <w:rFonts w:ascii="Times New Roman" w:hAnsi="Times New Roman" w:cs="Times New Roman"/>
          <w:sz w:val="24"/>
          <w:szCs w:val="24"/>
        </w:rPr>
        <w:t>.</w:t>
      </w:r>
      <w:r w:rsidR="002D53AC" w:rsidRPr="00370D3D">
        <w:rPr>
          <w:rFonts w:ascii="Times New Roman" w:hAnsi="Times New Roman" w:cs="Times New Roman"/>
          <w:sz w:val="24"/>
          <w:szCs w:val="24"/>
        </w:rPr>
        <w:t xml:space="preserve"> </w:t>
      </w:r>
      <w:r w:rsidR="002F3896" w:rsidRPr="00370D3D">
        <w:rPr>
          <w:rFonts w:ascii="Times New Roman" w:hAnsi="Times New Roman" w:cs="Times New Roman"/>
          <w:sz w:val="24"/>
          <w:szCs w:val="24"/>
        </w:rPr>
        <w:t>I</w:t>
      </w:r>
      <w:r w:rsidR="00E56DB1" w:rsidRPr="00370D3D">
        <w:rPr>
          <w:rFonts w:ascii="Times New Roman" w:hAnsi="Times New Roman" w:cs="Times New Roman"/>
          <w:sz w:val="24"/>
          <w:szCs w:val="24"/>
        </w:rPr>
        <w:t xml:space="preserve">n our study </w:t>
      </w:r>
      <w:r w:rsidR="00FB71FA" w:rsidRPr="00370D3D">
        <w:rPr>
          <w:rFonts w:ascii="Times New Roman" w:hAnsi="Times New Roman" w:cs="Times New Roman"/>
          <w:sz w:val="24"/>
          <w:szCs w:val="24"/>
        </w:rPr>
        <w:t xml:space="preserve">we </w:t>
      </w:r>
      <w:r w:rsidR="00E56DB1" w:rsidRPr="00370D3D">
        <w:rPr>
          <w:rFonts w:ascii="Times New Roman" w:hAnsi="Times New Roman" w:cs="Times New Roman"/>
          <w:sz w:val="24"/>
          <w:szCs w:val="24"/>
        </w:rPr>
        <w:t>did not find</w:t>
      </w:r>
      <w:r w:rsidR="00FB71FA" w:rsidRPr="00370D3D">
        <w:rPr>
          <w:rFonts w:ascii="Times New Roman" w:hAnsi="Times New Roman" w:cs="Times New Roman"/>
          <w:sz w:val="24"/>
          <w:szCs w:val="24"/>
        </w:rPr>
        <w:t xml:space="preserve"> a</w:t>
      </w:r>
      <w:r w:rsidR="00E56DB1" w:rsidRPr="00370D3D">
        <w:rPr>
          <w:rFonts w:ascii="Times New Roman" w:hAnsi="Times New Roman" w:cs="Times New Roman"/>
          <w:sz w:val="24"/>
          <w:szCs w:val="24"/>
        </w:rPr>
        <w:t>ny</w:t>
      </w:r>
      <w:r w:rsidR="00FB71FA" w:rsidRPr="00370D3D">
        <w:rPr>
          <w:rFonts w:ascii="Times New Roman" w:hAnsi="Times New Roman" w:cs="Times New Roman"/>
          <w:sz w:val="24"/>
          <w:szCs w:val="24"/>
        </w:rPr>
        <w:t xml:space="preserve"> relationship between attachment styles and interoceptive awareness</w:t>
      </w:r>
      <w:r w:rsidR="002F3896" w:rsidRPr="00370D3D">
        <w:rPr>
          <w:rFonts w:ascii="Times New Roman" w:hAnsi="Times New Roman" w:cs="Times New Roman"/>
          <w:sz w:val="24"/>
          <w:szCs w:val="24"/>
        </w:rPr>
        <w:t>, either as a trait ability at baseline, or in response to partner-focus</w:t>
      </w:r>
      <w:r w:rsidR="00E56DB1" w:rsidRPr="00370D3D">
        <w:rPr>
          <w:rFonts w:ascii="Times New Roman" w:hAnsi="Times New Roman" w:cs="Times New Roman"/>
          <w:sz w:val="24"/>
          <w:szCs w:val="24"/>
        </w:rPr>
        <w:t xml:space="preserve">. This </w:t>
      </w:r>
      <w:r w:rsidR="006412AB" w:rsidRPr="00370D3D">
        <w:rPr>
          <w:rFonts w:ascii="Times New Roman" w:hAnsi="Times New Roman" w:cs="Times New Roman"/>
          <w:sz w:val="24"/>
          <w:szCs w:val="24"/>
        </w:rPr>
        <w:t xml:space="preserve">finding </w:t>
      </w:r>
      <w:r w:rsidR="00E56DB1" w:rsidRPr="00370D3D">
        <w:rPr>
          <w:rFonts w:ascii="Times New Roman" w:hAnsi="Times New Roman" w:cs="Times New Roman"/>
          <w:sz w:val="24"/>
          <w:szCs w:val="24"/>
        </w:rPr>
        <w:t>is consistent with a number of other studies which have failed to find any links between explicitly-measured adult attachment styles and more implicit and affective processing of the partner (e.g</w:t>
      </w:r>
      <w:r w:rsidR="00E40FC3" w:rsidRPr="00370D3D">
        <w:rPr>
          <w:rFonts w:ascii="Times New Roman" w:hAnsi="Times New Roman" w:cs="Times New Roman"/>
          <w:sz w:val="24"/>
          <w:szCs w:val="24"/>
        </w:rPr>
        <w:t>.</w:t>
      </w:r>
      <w:r w:rsidR="0006002B" w:rsidRPr="00370D3D">
        <w:rPr>
          <w:rFonts w:ascii="Times New Roman" w:hAnsi="Times New Roman" w:cs="Times New Roman"/>
          <w:sz w:val="24"/>
          <w:szCs w:val="24"/>
        </w:rPr>
        <w:t xml:space="preserve"> Banse, 1999</w:t>
      </w:r>
      <w:r w:rsidR="00E56DB1" w:rsidRPr="00370D3D">
        <w:rPr>
          <w:rFonts w:ascii="Times New Roman" w:hAnsi="Times New Roman" w:cs="Times New Roman"/>
          <w:sz w:val="24"/>
          <w:szCs w:val="24"/>
        </w:rPr>
        <w:t>).</w:t>
      </w:r>
      <w:r w:rsidR="00FB71FA" w:rsidRPr="00370D3D">
        <w:rPr>
          <w:rFonts w:ascii="Times New Roman" w:hAnsi="Times New Roman" w:cs="Times New Roman"/>
          <w:sz w:val="24"/>
          <w:szCs w:val="24"/>
        </w:rPr>
        <w:t xml:space="preserve"> However, </w:t>
      </w:r>
      <w:r w:rsidR="00DD3AC4" w:rsidRPr="00370D3D">
        <w:rPr>
          <w:rFonts w:ascii="Times New Roman" w:hAnsi="Times New Roman" w:cs="Times New Roman"/>
          <w:sz w:val="24"/>
          <w:szCs w:val="24"/>
        </w:rPr>
        <w:t xml:space="preserve">we can draw no firm conclusions from </w:t>
      </w:r>
      <w:r w:rsidR="006412AB" w:rsidRPr="00370D3D">
        <w:rPr>
          <w:rFonts w:ascii="Times New Roman" w:hAnsi="Times New Roman" w:cs="Times New Roman"/>
          <w:sz w:val="24"/>
          <w:szCs w:val="24"/>
        </w:rPr>
        <w:t xml:space="preserve">the </w:t>
      </w:r>
      <w:r w:rsidR="00DD3AC4" w:rsidRPr="00370D3D">
        <w:rPr>
          <w:rFonts w:ascii="Times New Roman" w:hAnsi="Times New Roman" w:cs="Times New Roman"/>
          <w:sz w:val="24"/>
          <w:szCs w:val="24"/>
        </w:rPr>
        <w:t>non-significant correlation</w:t>
      </w:r>
      <w:r w:rsidR="006412AB" w:rsidRPr="00370D3D">
        <w:rPr>
          <w:rFonts w:ascii="Times New Roman" w:hAnsi="Times New Roman" w:cs="Times New Roman"/>
          <w:sz w:val="24"/>
          <w:szCs w:val="24"/>
        </w:rPr>
        <w:t xml:space="preserve"> involving attachment</w:t>
      </w:r>
      <w:r w:rsidR="00DD3AC4" w:rsidRPr="00370D3D">
        <w:rPr>
          <w:rFonts w:ascii="Times New Roman" w:hAnsi="Times New Roman" w:cs="Times New Roman"/>
          <w:sz w:val="24"/>
          <w:szCs w:val="24"/>
        </w:rPr>
        <w:t xml:space="preserve"> in this study </w:t>
      </w:r>
      <w:r w:rsidR="006412AB" w:rsidRPr="00370D3D">
        <w:rPr>
          <w:rFonts w:ascii="Times New Roman" w:hAnsi="Times New Roman" w:cs="Times New Roman"/>
          <w:sz w:val="24"/>
          <w:szCs w:val="24"/>
        </w:rPr>
        <w:t xml:space="preserve">because of </w:t>
      </w:r>
      <w:r w:rsidR="00DD3AC4" w:rsidRPr="00370D3D">
        <w:rPr>
          <w:rFonts w:ascii="Times New Roman" w:hAnsi="Times New Roman" w:cs="Times New Roman"/>
          <w:sz w:val="24"/>
          <w:szCs w:val="24"/>
        </w:rPr>
        <w:t>our relatively small sample size and potential lack of adequate power. F</w:t>
      </w:r>
      <w:r w:rsidR="00FB71FA" w:rsidRPr="00370D3D">
        <w:rPr>
          <w:rFonts w:ascii="Times New Roman" w:hAnsi="Times New Roman" w:cs="Times New Roman"/>
          <w:sz w:val="24"/>
          <w:szCs w:val="24"/>
        </w:rPr>
        <w:t xml:space="preserve">urther research is needed </w:t>
      </w:r>
      <w:r w:rsidR="007C3FE1" w:rsidRPr="00370D3D">
        <w:rPr>
          <w:rFonts w:ascii="Times New Roman" w:hAnsi="Times New Roman" w:cs="Times New Roman"/>
          <w:sz w:val="24"/>
          <w:szCs w:val="24"/>
        </w:rPr>
        <w:t xml:space="preserve">to precisely elucidate the relationship between attachment styles and embodied self-awareness in </w:t>
      </w:r>
      <w:r w:rsidR="006412AB" w:rsidRPr="00370D3D">
        <w:rPr>
          <w:rFonts w:ascii="Times New Roman" w:hAnsi="Times New Roman" w:cs="Times New Roman"/>
          <w:sz w:val="24"/>
          <w:szCs w:val="24"/>
        </w:rPr>
        <w:t xml:space="preserve">relational and non-relational </w:t>
      </w:r>
      <w:r w:rsidR="007C3FE1" w:rsidRPr="00370D3D">
        <w:rPr>
          <w:rFonts w:ascii="Times New Roman" w:hAnsi="Times New Roman" w:cs="Times New Roman"/>
          <w:sz w:val="24"/>
          <w:szCs w:val="24"/>
        </w:rPr>
        <w:t xml:space="preserve">contexts. </w:t>
      </w:r>
    </w:p>
    <w:p w14:paraId="201368AB" w14:textId="51E29A67" w:rsidR="002B71D4" w:rsidRPr="00370D3D" w:rsidRDefault="006412AB" w:rsidP="00E7314F">
      <w:pPr>
        <w:spacing w:line="480" w:lineRule="auto"/>
        <w:ind w:firstLine="720"/>
        <w:rPr>
          <w:rFonts w:ascii="Times New Roman" w:hAnsi="Times New Roman" w:cs="Times New Roman"/>
          <w:sz w:val="24"/>
          <w:szCs w:val="24"/>
        </w:rPr>
      </w:pPr>
      <w:r w:rsidRPr="00370D3D">
        <w:rPr>
          <w:rFonts w:ascii="Times New Roman" w:hAnsi="Times New Roman" w:cs="Times New Roman"/>
          <w:sz w:val="24"/>
          <w:szCs w:val="24"/>
        </w:rPr>
        <w:t>Researchers have</w:t>
      </w:r>
      <w:r w:rsidR="00F5749C" w:rsidRPr="00370D3D">
        <w:rPr>
          <w:rFonts w:ascii="Times New Roman" w:hAnsi="Times New Roman" w:cs="Times New Roman"/>
          <w:sz w:val="24"/>
          <w:szCs w:val="24"/>
        </w:rPr>
        <w:t xml:space="preserve"> show</w:t>
      </w:r>
      <w:r w:rsidR="002B71D4" w:rsidRPr="00370D3D">
        <w:rPr>
          <w:rFonts w:ascii="Times New Roman" w:hAnsi="Times New Roman" w:cs="Times New Roman"/>
          <w:sz w:val="24"/>
          <w:szCs w:val="24"/>
        </w:rPr>
        <w:t>n</w:t>
      </w:r>
      <w:r w:rsidR="00F5749C" w:rsidRPr="00370D3D">
        <w:rPr>
          <w:rFonts w:ascii="Times New Roman" w:hAnsi="Times New Roman" w:cs="Times New Roman"/>
          <w:sz w:val="24"/>
          <w:szCs w:val="24"/>
        </w:rPr>
        <w:t xml:space="preserve"> that </w:t>
      </w:r>
      <w:r w:rsidR="002B71D4" w:rsidRPr="00370D3D">
        <w:rPr>
          <w:rFonts w:ascii="Times New Roman" w:hAnsi="Times New Roman" w:cs="Times New Roman"/>
          <w:sz w:val="24"/>
          <w:szCs w:val="24"/>
        </w:rPr>
        <w:t xml:space="preserve">the </w:t>
      </w:r>
      <w:r w:rsidR="003F36BD" w:rsidRPr="00370D3D">
        <w:rPr>
          <w:rFonts w:ascii="Times New Roman" w:hAnsi="Times New Roman" w:cs="Times New Roman"/>
          <w:sz w:val="24"/>
          <w:szCs w:val="24"/>
        </w:rPr>
        <w:t>self-</w:t>
      </w:r>
      <w:r w:rsidR="002B71D4" w:rsidRPr="00370D3D">
        <w:rPr>
          <w:rFonts w:ascii="Times New Roman" w:hAnsi="Times New Roman" w:cs="Times New Roman"/>
          <w:sz w:val="24"/>
          <w:szCs w:val="24"/>
        </w:rPr>
        <w:t xml:space="preserve">regulation of </w:t>
      </w:r>
      <w:r w:rsidR="0000572C" w:rsidRPr="00370D3D">
        <w:rPr>
          <w:rFonts w:ascii="Times New Roman" w:hAnsi="Times New Roman" w:cs="Times New Roman"/>
          <w:sz w:val="24"/>
          <w:szCs w:val="24"/>
        </w:rPr>
        <w:t xml:space="preserve">one’s </w:t>
      </w:r>
      <w:r w:rsidR="002B71D4" w:rsidRPr="00370D3D">
        <w:rPr>
          <w:rFonts w:ascii="Times New Roman" w:hAnsi="Times New Roman" w:cs="Times New Roman"/>
          <w:sz w:val="24"/>
          <w:szCs w:val="24"/>
        </w:rPr>
        <w:t>emotions and stress change substantially depending on whether a romantic partner</w:t>
      </w:r>
      <w:r w:rsidR="004D1ED3" w:rsidRPr="00370D3D">
        <w:rPr>
          <w:rFonts w:ascii="Times New Roman" w:hAnsi="Times New Roman" w:cs="Times New Roman"/>
          <w:sz w:val="24"/>
          <w:szCs w:val="24"/>
        </w:rPr>
        <w:t xml:space="preserve"> </w:t>
      </w:r>
      <w:r w:rsidR="002D7276" w:rsidRPr="00370D3D">
        <w:rPr>
          <w:rFonts w:ascii="Times New Roman" w:hAnsi="Times New Roman" w:cs="Times New Roman"/>
          <w:sz w:val="24"/>
          <w:szCs w:val="24"/>
        </w:rPr>
        <w:t xml:space="preserve">or an image </w:t>
      </w:r>
      <w:r w:rsidRPr="00370D3D">
        <w:rPr>
          <w:rFonts w:ascii="Times New Roman" w:hAnsi="Times New Roman" w:cs="Times New Roman"/>
          <w:sz w:val="24"/>
          <w:szCs w:val="24"/>
        </w:rPr>
        <w:t>of</w:t>
      </w:r>
      <w:r w:rsidR="002D7276" w:rsidRPr="00370D3D">
        <w:rPr>
          <w:rFonts w:ascii="Times New Roman" w:hAnsi="Times New Roman" w:cs="Times New Roman"/>
          <w:sz w:val="24"/>
          <w:szCs w:val="24"/>
        </w:rPr>
        <w:t xml:space="preserve"> the partner</w:t>
      </w:r>
      <w:r w:rsidR="002B71D4" w:rsidRPr="00370D3D">
        <w:rPr>
          <w:rFonts w:ascii="Times New Roman" w:hAnsi="Times New Roman" w:cs="Times New Roman"/>
          <w:sz w:val="24"/>
          <w:szCs w:val="24"/>
        </w:rPr>
        <w:t xml:space="preserve"> is present (</w:t>
      </w:r>
      <w:r w:rsidRPr="00370D3D">
        <w:rPr>
          <w:rFonts w:ascii="Times New Roman" w:hAnsi="Times New Roman" w:cs="Times New Roman"/>
          <w:sz w:val="24"/>
          <w:szCs w:val="24"/>
        </w:rPr>
        <w:t xml:space="preserve">Diamond, Hicks, &amp; Otter-Henderson, 2008; </w:t>
      </w:r>
      <w:r w:rsidR="002B71D4" w:rsidRPr="00370D3D">
        <w:rPr>
          <w:rFonts w:ascii="Times New Roman" w:hAnsi="Times New Roman" w:cs="Times New Roman"/>
          <w:sz w:val="24"/>
          <w:szCs w:val="24"/>
        </w:rPr>
        <w:t xml:space="preserve">Master et al., 2009; Younger, Aron, Parke, Chatterjee, &amp; Mackey, 2010).  Furthermore, there is often also a strong co-regulation between romantic partners, whereby one’s </w:t>
      </w:r>
      <w:r w:rsidR="003F36BD" w:rsidRPr="00370D3D">
        <w:rPr>
          <w:rFonts w:ascii="Times New Roman" w:hAnsi="Times New Roman" w:cs="Times New Roman"/>
          <w:sz w:val="24"/>
          <w:szCs w:val="24"/>
        </w:rPr>
        <w:t xml:space="preserve">own and one’s partner’s </w:t>
      </w:r>
      <w:r w:rsidR="002B71D4" w:rsidRPr="00370D3D">
        <w:rPr>
          <w:rFonts w:ascii="Times New Roman" w:hAnsi="Times New Roman" w:cs="Times New Roman"/>
          <w:sz w:val="24"/>
          <w:szCs w:val="24"/>
        </w:rPr>
        <w:t xml:space="preserve">affective and physiological responses are linked, </w:t>
      </w:r>
      <w:r w:rsidRPr="00370D3D">
        <w:rPr>
          <w:rFonts w:ascii="Times New Roman" w:hAnsi="Times New Roman" w:cs="Times New Roman"/>
          <w:sz w:val="24"/>
          <w:szCs w:val="24"/>
        </w:rPr>
        <w:t>which</w:t>
      </w:r>
      <w:r w:rsidR="002B71D4" w:rsidRPr="00370D3D">
        <w:rPr>
          <w:rFonts w:ascii="Times New Roman" w:hAnsi="Times New Roman" w:cs="Times New Roman"/>
          <w:sz w:val="24"/>
          <w:szCs w:val="24"/>
        </w:rPr>
        <w:t xml:space="preserve"> can contribute to </w:t>
      </w:r>
      <w:r w:rsidR="003F36BD" w:rsidRPr="00370D3D">
        <w:rPr>
          <w:rFonts w:ascii="Times New Roman" w:hAnsi="Times New Roman" w:cs="Times New Roman"/>
          <w:sz w:val="24"/>
          <w:szCs w:val="24"/>
        </w:rPr>
        <w:t xml:space="preserve">both partners’ </w:t>
      </w:r>
      <w:r w:rsidR="002B71D4" w:rsidRPr="00370D3D">
        <w:rPr>
          <w:rFonts w:ascii="Times New Roman" w:hAnsi="Times New Roman" w:cs="Times New Roman"/>
          <w:sz w:val="24"/>
          <w:szCs w:val="24"/>
        </w:rPr>
        <w:t>emotional stability (Butler &amp; Randall, 2013). Self</w:t>
      </w:r>
      <w:r w:rsidR="00F5749C" w:rsidRPr="00370D3D">
        <w:rPr>
          <w:rFonts w:ascii="Times New Roman" w:hAnsi="Times New Roman" w:cs="Times New Roman"/>
          <w:sz w:val="24"/>
          <w:szCs w:val="24"/>
        </w:rPr>
        <w:t>-regulatory behaviours</w:t>
      </w:r>
      <w:r w:rsidR="002B71D4" w:rsidRPr="00370D3D">
        <w:rPr>
          <w:rFonts w:ascii="Times New Roman" w:hAnsi="Times New Roman" w:cs="Times New Roman"/>
          <w:sz w:val="24"/>
          <w:szCs w:val="24"/>
        </w:rPr>
        <w:t xml:space="preserve"> </w:t>
      </w:r>
      <w:r w:rsidR="00397111" w:rsidRPr="00370D3D">
        <w:rPr>
          <w:rFonts w:ascii="Times New Roman" w:hAnsi="Times New Roman" w:cs="Times New Roman"/>
          <w:sz w:val="24"/>
          <w:szCs w:val="24"/>
        </w:rPr>
        <w:t xml:space="preserve">are </w:t>
      </w:r>
      <w:r w:rsidR="003F36BD" w:rsidRPr="00370D3D">
        <w:rPr>
          <w:rFonts w:ascii="Times New Roman" w:hAnsi="Times New Roman" w:cs="Times New Roman"/>
          <w:sz w:val="24"/>
          <w:szCs w:val="24"/>
        </w:rPr>
        <w:t xml:space="preserve">thought </w:t>
      </w:r>
      <w:r w:rsidR="00397111" w:rsidRPr="00370D3D">
        <w:rPr>
          <w:rFonts w:ascii="Times New Roman" w:hAnsi="Times New Roman" w:cs="Times New Roman"/>
          <w:sz w:val="24"/>
          <w:szCs w:val="24"/>
        </w:rPr>
        <w:t>to</w:t>
      </w:r>
      <w:r w:rsidR="002B71D4" w:rsidRPr="00370D3D">
        <w:rPr>
          <w:rFonts w:ascii="Times New Roman" w:hAnsi="Times New Roman" w:cs="Times New Roman"/>
          <w:sz w:val="24"/>
          <w:szCs w:val="24"/>
        </w:rPr>
        <w:t xml:space="preserve"> </w:t>
      </w:r>
      <w:r w:rsidR="00397111" w:rsidRPr="00370D3D">
        <w:rPr>
          <w:rFonts w:ascii="Times New Roman" w:hAnsi="Times New Roman" w:cs="Times New Roman"/>
          <w:sz w:val="24"/>
          <w:szCs w:val="24"/>
        </w:rPr>
        <w:t>form an important</w:t>
      </w:r>
      <w:r w:rsidR="002B71D4" w:rsidRPr="00370D3D">
        <w:rPr>
          <w:rFonts w:ascii="Times New Roman" w:hAnsi="Times New Roman" w:cs="Times New Roman"/>
          <w:sz w:val="24"/>
          <w:szCs w:val="24"/>
        </w:rPr>
        <w:t xml:space="preserve"> part of </w:t>
      </w:r>
      <w:r w:rsidR="00F5749C" w:rsidRPr="00370D3D">
        <w:rPr>
          <w:rFonts w:ascii="Times New Roman" w:hAnsi="Times New Roman" w:cs="Times New Roman"/>
          <w:sz w:val="24"/>
          <w:szCs w:val="24"/>
        </w:rPr>
        <w:t xml:space="preserve">the relational self, </w:t>
      </w:r>
      <w:r w:rsidR="002B71D4" w:rsidRPr="00370D3D">
        <w:rPr>
          <w:rFonts w:ascii="Times New Roman" w:hAnsi="Times New Roman" w:cs="Times New Roman"/>
          <w:sz w:val="24"/>
          <w:szCs w:val="24"/>
        </w:rPr>
        <w:t xml:space="preserve">which is activated not only when a romantic partner is present, but also </w:t>
      </w:r>
      <w:r w:rsidR="00F5749C" w:rsidRPr="00370D3D">
        <w:rPr>
          <w:rFonts w:ascii="Times New Roman" w:hAnsi="Times New Roman" w:cs="Times New Roman"/>
          <w:sz w:val="24"/>
          <w:szCs w:val="24"/>
        </w:rPr>
        <w:t xml:space="preserve">in situations where a reminder of the partner –such as a picture– is </w:t>
      </w:r>
      <w:r w:rsidR="00446DB7" w:rsidRPr="00370D3D">
        <w:rPr>
          <w:rFonts w:ascii="Times New Roman" w:hAnsi="Times New Roman" w:cs="Times New Roman"/>
          <w:sz w:val="24"/>
          <w:szCs w:val="24"/>
        </w:rPr>
        <w:t>presented</w:t>
      </w:r>
      <w:r w:rsidR="00F5749C" w:rsidRPr="00370D3D">
        <w:rPr>
          <w:rFonts w:ascii="Times New Roman" w:hAnsi="Times New Roman" w:cs="Times New Roman"/>
          <w:sz w:val="24"/>
          <w:szCs w:val="24"/>
        </w:rPr>
        <w:t xml:space="preserve"> (Chen &amp; Andersen, 2002). </w:t>
      </w:r>
      <w:r w:rsidR="003F36BD" w:rsidRPr="00370D3D">
        <w:rPr>
          <w:rFonts w:ascii="Times New Roman" w:hAnsi="Times New Roman" w:cs="Times New Roman"/>
          <w:sz w:val="24"/>
          <w:szCs w:val="24"/>
        </w:rPr>
        <w:t>Given this</w:t>
      </w:r>
      <w:r w:rsidRPr="00370D3D">
        <w:rPr>
          <w:rFonts w:ascii="Times New Roman" w:hAnsi="Times New Roman" w:cs="Times New Roman"/>
          <w:sz w:val="24"/>
          <w:szCs w:val="24"/>
        </w:rPr>
        <w:t xml:space="preserve"> activation</w:t>
      </w:r>
      <w:r w:rsidR="003F36BD" w:rsidRPr="00370D3D">
        <w:rPr>
          <w:rFonts w:ascii="Times New Roman" w:hAnsi="Times New Roman" w:cs="Times New Roman"/>
          <w:sz w:val="24"/>
          <w:szCs w:val="24"/>
        </w:rPr>
        <w:t>, and the known role of interoception in emotional regulation (</w:t>
      </w:r>
      <w:r w:rsidR="00446DB7" w:rsidRPr="00370D3D">
        <w:rPr>
          <w:rFonts w:ascii="Times New Roman" w:hAnsi="Times New Roman" w:cs="Times New Roman"/>
          <w:sz w:val="24"/>
          <w:szCs w:val="24"/>
        </w:rPr>
        <w:t>e.g. Füstös et al., 2013)</w:t>
      </w:r>
      <w:r w:rsidR="003F36BD" w:rsidRPr="00370D3D">
        <w:rPr>
          <w:rFonts w:ascii="Times New Roman" w:hAnsi="Times New Roman" w:cs="Times New Roman"/>
          <w:sz w:val="24"/>
          <w:szCs w:val="24"/>
        </w:rPr>
        <w:t xml:space="preserve">, </w:t>
      </w:r>
      <w:r w:rsidR="0000572C" w:rsidRPr="00370D3D">
        <w:rPr>
          <w:rFonts w:ascii="Times New Roman" w:hAnsi="Times New Roman" w:cs="Times New Roman"/>
          <w:sz w:val="24"/>
          <w:szCs w:val="24"/>
        </w:rPr>
        <w:t>our finding of increased IAcc during partner-face observation may provide the underlying mechanism by which self-regulation of arousal and emotions is increased in the presence of the partner.</w:t>
      </w:r>
    </w:p>
    <w:p w14:paraId="479AA2A7" w14:textId="08EE9712" w:rsidR="002F4E76" w:rsidRPr="00370D3D" w:rsidRDefault="000F16A8" w:rsidP="00E7314F">
      <w:pPr>
        <w:spacing w:line="480" w:lineRule="auto"/>
        <w:ind w:firstLine="720"/>
        <w:rPr>
          <w:rFonts w:ascii="Times New Roman" w:hAnsi="Times New Roman" w:cs="Times New Roman"/>
          <w:sz w:val="24"/>
          <w:szCs w:val="24"/>
        </w:rPr>
      </w:pPr>
      <w:r w:rsidRPr="00370D3D">
        <w:rPr>
          <w:rFonts w:ascii="Times New Roman" w:hAnsi="Times New Roman" w:cs="Times New Roman"/>
          <w:sz w:val="24"/>
          <w:szCs w:val="24"/>
        </w:rPr>
        <w:t>An interesting finding of t</w:t>
      </w:r>
      <w:r w:rsidR="006412AB" w:rsidRPr="00370D3D">
        <w:rPr>
          <w:rFonts w:ascii="Times New Roman" w:hAnsi="Times New Roman" w:cs="Times New Roman"/>
          <w:sz w:val="24"/>
          <w:szCs w:val="24"/>
        </w:rPr>
        <w:t>he current</w:t>
      </w:r>
      <w:r w:rsidRPr="00370D3D">
        <w:rPr>
          <w:rFonts w:ascii="Times New Roman" w:hAnsi="Times New Roman" w:cs="Times New Roman"/>
          <w:sz w:val="24"/>
          <w:szCs w:val="24"/>
        </w:rPr>
        <w:t xml:space="preserve"> study </w:t>
      </w:r>
      <w:r w:rsidR="006412AB" w:rsidRPr="00370D3D">
        <w:rPr>
          <w:rFonts w:ascii="Times New Roman" w:hAnsi="Times New Roman" w:cs="Times New Roman"/>
          <w:sz w:val="24"/>
          <w:szCs w:val="24"/>
        </w:rPr>
        <w:t>was</w:t>
      </w:r>
      <w:r w:rsidRPr="00370D3D">
        <w:rPr>
          <w:rFonts w:ascii="Times New Roman" w:hAnsi="Times New Roman" w:cs="Times New Roman"/>
          <w:sz w:val="24"/>
          <w:szCs w:val="24"/>
        </w:rPr>
        <w:t xml:space="preserve"> that partner-face observation had a greater enhancing effect on IAcc than did self-face observation. </w:t>
      </w:r>
      <w:r w:rsidR="003319AE" w:rsidRPr="00370D3D">
        <w:rPr>
          <w:rFonts w:ascii="Times New Roman" w:hAnsi="Times New Roman" w:cs="Times New Roman"/>
          <w:sz w:val="24"/>
          <w:szCs w:val="24"/>
        </w:rPr>
        <w:t xml:space="preserve">Because we presented self-face and partner-face trials in an intermixed order rather than using a blocked design, a relational context was evoked across the </w:t>
      </w:r>
      <w:r w:rsidR="006412AB" w:rsidRPr="00370D3D">
        <w:rPr>
          <w:rFonts w:ascii="Times New Roman" w:hAnsi="Times New Roman" w:cs="Times New Roman"/>
          <w:sz w:val="24"/>
          <w:szCs w:val="24"/>
        </w:rPr>
        <w:t xml:space="preserve">entire </w:t>
      </w:r>
      <w:r w:rsidR="003319AE" w:rsidRPr="00370D3D">
        <w:rPr>
          <w:rFonts w:ascii="Times New Roman" w:hAnsi="Times New Roman" w:cs="Times New Roman"/>
          <w:sz w:val="24"/>
          <w:szCs w:val="24"/>
        </w:rPr>
        <w:t xml:space="preserve">task. </w:t>
      </w:r>
      <w:r w:rsidR="00923E79" w:rsidRPr="00370D3D">
        <w:rPr>
          <w:rFonts w:ascii="Times New Roman" w:hAnsi="Times New Roman" w:cs="Times New Roman"/>
          <w:sz w:val="24"/>
          <w:szCs w:val="24"/>
        </w:rPr>
        <w:t>Although self</w:t>
      </w:r>
      <w:r w:rsidR="009B4F8B" w:rsidRPr="00370D3D">
        <w:rPr>
          <w:rFonts w:ascii="Times New Roman" w:hAnsi="Times New Roman" w:cs="Times New Roman"/>
          <w:sz w:val="24"/>
          <w:szCs w:val="24"/>
        </w:rPr>
        <w:t>-images</w:t>
      </w:r>
      <w:r w:rsidR="00923E79" w:rsidRPr="00370D3D">
        <w:rPr>
          <w:rFonts w:ascii="Times New Roman" w:hAnsi="Times New Roman" w:cs="Times New Roman"/>
          <w:sz w:val="24"/>
          <w:szCs w:val="24"/>
        </w:rPr>
        <w:t xml:space="preserve"> and partner</w:t>
      </w:r>
      <w:r w:rsidR="009B4F8B" w:rsidRPr="00370D3D">
        <w:rPr>
          <w:rFonts w:ascii="Times New Roman" w:hAnsi="Times New Roman" w:cs="Times New Roman"/>
          <w:sz w:val="24"/>
          <w:szCs w:val="24"/>
        </w:rPr>
        <w:t>-images</w:t>
      </w:r>
      <w:r w:rsidR="00923E79" w:rsidRPr="00370D3D">
        <w:rPr>
          <w:rFonts w:ascii="Times New Roman" w:hAnsi="Times New Roman" w:cs="Times New Roman"/>
          <w:sz w:val="24"/>
          <w:szCs w:val="24"/>
        </w:rPr>
        <w:t xml:space="preserve"> are both relevant sources of exteroceptive information for the self, </w:t>
      </w:r>
      <w:r w:rsidR="00E9170C" w:rsidRPr="00370D3D">
        <w:rPr>
          <w:rFonts w:ascii="Times New Roman" w:hAnsi="Times New Roman" w:cs="Times New Roman"/>
          <w:sz w:val="24"/>
          <w:szCs w:val="24"/>
        </w:rPr>
        <w:t xml:space="preserve">the romantic partner’s face may be more relevant than </w:t>
      </w:r>
      <w:r w:rsidR="009B4F8B" w:rsidRPr="00370D3D">
        <w:rPr>
          <w:rFonts w:ascii="Times New Roman" w:hAnsi="Times New Roman" w:cs="Times New Roman"/>
          <w:sz w:val="24"/>
          <w:szCs w:val="24"/>
        </w:rPr>
        <w:t>one’s own face</w:t>
      </w:r>
      <w:r w:rsidR="003319AE" w:rsidRPr="00370D3D">
        <w:rPr>
          <w:rFonts w:ascii="Times New Roman" w:hAnsi="Times New Roman" w:cs="Times New Roman"/>
          <w:sz w:val="24"/>
          <w:szCs w:val="24"/>
        </w:rPr>
        <w:t xml:space="preserve"> to the currently-experienced self</w:t>
      </w:r>
      <w:r w:rsidR="00972C5D" w:rsidRPr="00370D3D">
        <w:rPr>
          <w:rFonts w:ascii="Times New Roman" w:hAnsi="Times New Roman" w:cs="Times New Roman"/>
          <w:sz w:val="24"/>
          <w:szCs w:val="24"/>
        </w:rPr>
        <w:t xml:space="preserve"> in a relational context</w:t>
      </w:r>
      <w:r w:rsidR="00E9170C" w:rsidRPr="00370D3D">
        <w:rPr>
          <w:rFonts w:ascii="Times New Roman" w:hAnsi="Times New Roman" w:cs="Times New Roman"/>
          <w:sz w:val="24"/>
          <w:szCs w:val="24"/>
        </w:rPr>
        <w:t xml:space="preserve">. </w:t>
      </w:r>
      <w:r w:rsidR="006E13AF" w:rsidRPr="00370D3D">
        <w:rPr>
          <w:rFonts w:ascii="Times New Roman" w:hAnsi="Times New Roman" w:cs="Times New Roman"/>
          <w:sz w:val="24"/>
          <w:szCs w:val="24"/>
        </w:rPr>
        <w:t xml:space="preserve">In everyday life, the partner’s reactions to the self are </w:t>
      </w:r>
      <w:r w:rsidR="00972C5D" w:rsidRPr="00370D3D">
        <w:rPr>
          <w:rFonts w:ascii="Times New Roman" w:hAnsi="Times New Roman" w:cs="Times New Roman"/>
          <w:sz w:val="24"/>
          <w:szCs w:val="24"/>
        </w:rPr>
        <w:t>of great importance</w:t>
      </w:r>
      <w:r w:rsidR="006E13AF" w:rsidRPr="00370D3D">
        <w:rPr>
          <w:rFonts w:ascii="Times New Roman" w:hAnsi="Times New Roman" w:cs="Times New Roman"/>
          <w:sz w:val="24"/>
          <w:szCs w:val="24"/>
        </w:rPr>
        <w:t>, as they function as a social mirror for one’s self</w:t>
      </w:r>
      <w:r w:rsidR="009B4F8B" w:rsidRPr="00370D3D">
        <w:rPr>
          <w:rFonts w:ascii="Times New Roman" w:hAnsi="Times New Roman" w:cs="Times New Roman"/>
          <w:sz w:val="24"/>
          <w:szCs w:val="24"/>
        </w:rPr>
        <w:t>,</w:t>
      </w:r>
      <w:r w:rsidR="006E13AF" w:rsidRPr="00370D3D">
        <w:rPr>
          <w:rFonts w:ascii="Times New Roman" w:hAnsi="Times New Roman" w:cs="Times New Roman"/>
          <w:sz w:val="24"/>
          <w:szCs w:val="24"/>
        </w:rPr>
        <w:t xml:space="preserve"> reflecting those signals that </w:t>
      </w:r>
      <w:r w:rsidR="00972C5D" w:rsidRPr="00370D3D">
        <w:rPr>
          <w:rFonts w:ascii="Times New Roman" w:hAnsi="Times New Roman" w:cs="Times New Roman"/>
          <w:sz w:val="24"/>
          <w:szCs w:val="24"/>
        </w:rPr>
        <w:t xml:space="preserve">are currently most salient for the relationship (e.g. </w:t>
      </w:r>
      <w:r w:rsidR="00E51F5C" w:rsidRPr="00370D3D">
        <w:rPr>
          <w:rFonts w:ascii="Times New Roman" w:hAnsi="Times New Roman" w:cs="Times New Roman"/>
          <w:sz w:val="24"/>
          <w:szCs w:val="24"/>
        </w:rPr>
        <w:t>Drigotas et al., 1999; Aron &amp; Nardone, 2011; Andersen &amp; Chen, 2002</w:t>
      </w:r>
      <w:r w:rsidR="00972C5D" w:rsidRPr="00370D3D">
        <w:rPr>
          <w:rFonts w:ascii="Times New Roman" w:hAnsi="Times New Roman" w:cs="Times New Roman"/>
          <w:sz w:val="24"/>
          <w:szCs w:val="24"/>
        </w:rPr>
        <w:t>)</w:t>
      </w:r>
      <w:r w:rsidR="006E13AF" w:rsidRPr="00370D3D">
        <w:rPr>
          <w:rFonts w:ascii="Times New Roman" w:hAnsi="Times New Roman" w:cs="Times New Roman"/>
          <w:sz w:val="24"/>
          <w:szCs w:val="24"/>
        </w:rPr>
        <w:t xml:space="preserve">. Thus, this enhancement of interoceptive processing when focussing on the partner may be </w:t>
      </w:r>
      <w:r w:rsidR="00A94A72" w:rsidRPr="00370D3D">
        <w:rPr>
          <w:rFonts w:ascii="Times New Roman" w:hAnsi="Times New Roman" w:cs="Times New Roman"/>
          <w:sz w:val="24"/>
          <w:szCs w:val="24"/>
        </w:rPr>
        <w:t>an important mechanism</w:t>
      </w:r>
      <w:r w:rsidR="006E13AF" w:rsidRPr="00370D3D">
        <w:rPr>
          <w:rFonts w:ascii="Times New Roman" w:hAnsi="Times New Roman" w:cs="Times New Roman"/>
          <w:sz w:val="24"/>
          <w:szCs w:val="24"/>
        </w:rPr>
        <w:t xml:space="preserve"> to protect the stability of the relationship.</w:t>
      </w:r>
    </w:p>
    <w:p w14:paraId="7DD2FCD1" w14:textId="0C50D457" w:rsidR="00ED6159" w:rsidRDefault="00AA2C41" w:rsidP="006B50E2">
      <w:pPr>
        <w:spacing w:line="480" w:lineRule="auto"/>
        <w:rPr>
          <w:rFonts w:ascii="Times New Roman" w:hAnsi="Times New Roman" w:cs="Times New Roman"/>
          <w:sz w:val="24"/>
          <w:szCs w:val="24"/>
        </w:rPr>
      </w:pPr>
      <w:r w:rsidRPr="00370D3D">
        <w:rPr>
          <w:rFonts w:ascii="Times New Roman" w:hAnsi="Times New Roman" w:cs="Times New Roman"/>
          <w:sz w:val="24"/>
          <w:szCs w:val="24"/>
        </w:rPr>
        <w:tab/>
        <w:t xml:space="preserve">In conclusion, </w:t>
      </w:r>
      <w:r w:rsidR="0010189D" w:rsidRPr="00370D3D">
        <w:rPr>
          <w:rFonts w:ascii="Times New Roman" w:hAnsi="Times New Roman" w:cs="Times New Roman"/>
          <w:sz w:val="24"/>
          <w:szCs w:val="24"/>
        </w:rPr>
        <w:t>the present study</w:t>
      </w:r>
      <w:r w:rsidRPr="00370D3D">
        <w:rPr>
          <w:rFonts w:ascii="Times New Roman" w:hAnsi="Times New Roman" w:cs="Times New Roman"/>
          <w:sz w:val="24"/>
          <w:szCs w:val="24"/>
        </w:rPr>
        <w:t xml:space="preserve"> </w:t>
      </w:r>
      <w:r w:rsidR="006E13AF" w:rsidRPr="00370D3D">
        <w:rPr>
          <w:rFonts w:ascii="Times New Roman" w:hAnsi="Times New Roman" w:cs="Times New Roman"/>
          <w:sz w:val="24"/>
          <w:szCs w:val="24"/>
        </w:rPr>
        <w:t>extended</w:t>
      </w:r>
      <w:r w:rsidR="0010189D" w:rsidRPr="00370D3D">
        <w:rPr>
          <w:rFonts w:ascii="Times New Roman" w:hAnsi="Times New Roman" w:cs="Times New Roman"/>
          <w:sz w:val="24"/>
          <w:szCs w:val="24"/>
        </w:rPr>
        <w:t xml:space="preserve"> </w:t>
      </w:r>
      <w:r w:rsidR="0090706C" w:rsidRPr="00370D3D">
        <w:rPr>
          <w:rFonts w:ascii="Times New Roman" w:hAnsi="Times New Roman" w:cs="Times New Roman"/>
          <w:sz w:val="24"/>
          <w:szCs w:val="24"/>
        </w:rPr>
        <w:t xml:space="preserve">previous </w:t>
      </w:r>
      <w:r w:rsidR="003F76B0" w:rsidRPr="00370D3D">
        <w:rPr>
          <w:rFonts w:ascii="Times New Roman" w:hAnsi="Times New Roman" w:cs="Times New Roman"/>
          <w:sz w:val="24"/>
          <w:szCs w:val="24"/>
        </w:rPr>
        <w:t>findings</w:t>
      </w:r>
      <w:r w:rsidR="0090706C" w:rsidRPr="00370D3D">
        <w:rPr>
          <w:rFonts w:ascii="Times New Roman" w:hAnsi="Times New Roman" w:cs="Times New Roman"/>
          <w:sz w:val="24"/>
          <w:szCs w:val="24"/>
        </w:rPr>
        <w:t xml:space="preserve"> </w:t>
      </w:r>
      <w:r w:rsidR="006E13AF" w:rsidRPr="00370D3D">
        <w:rPr>
          <w:rFonts w:ascii="Times New Roman" w:hAnsi="Times New Roman" w:cs="Times New Roman"/>
          <w:sz w:val="24"/>
          <w:szCs w:val="24"/>
        </w:rPr>
        <w:t>demonstrating the enhancing effects</w:t>
      </w:r>
      <w:r w:rsidR="0010189D" w:rsidRPr="00370D3D">
        <w:rPr>
          <w:rFonts w:ascii="Times New Roman" w:hAnsi="Times New Roman" w:cs="Times New Roman"/>
          <w:sz w:val="24"/>
          <w:szCs w:val="24"/>
        </w:rPr>
        <w:t xml:space="preserve"> of self-observation</w:t>
      </w:r>
      <w:r w:rsidR="007E1973" w:rsidRPr="00370D3D">
        <w:rPr>
          <w:rFonts w:ascii="Times New Roman" w:hAnsi="Times New Roman" w:cs="Times New Roman"/>
          <w:sz w:val="24"/>
          <w:szCs w:val="24"/>
        </w:rPr>
        <w:t xml:space="preserve"> </w:t>
      </w:r>
      <w:r w:rsidR="0010189D" w:rsidRPr="00370D3D">
        <w:rPr>
          <w:rFonts w:ascii="Times New Roman" w:hAnsi="Times New Roman" w:cs="Times New Roman"/>
          <w:sz w:val="24"/>
          <w:szCs w:val="24"/>
        </w:rPr>
        <w:t xml:space="preserve">on </w:t>
      </w:r>
      <w:r w:rsidR="00CE4F16" w:rsidRPr="00370D3D">
        <w:rPr>
          <w:rFonts w:ascii="Times New Roman" w:hAnsi="Times New Roman" w:cs="Times New Roman"/>
          <w:sz w:val="24"/>
          <w:szCs w:val="24"/>
        </w:rPr>
        <w:t xml:space="preserve">interoceptive accuracy </w:t>
      </w:r>
      <w:r w:rsidR="00340DAE" w:rsidRPr="00370D3D">
        <w:rPr>
          <w:rFonts w:ascii="Times New Roman" w:hAnsi="Times New Roman" w:cs="Times New Roman"/>
          <w:sz w:val="24"/>
          <w:szCs w:val="24"/>
        </w:rPr>
        <w:t>(Ainley et al., 2012; Ainley et al., 2013, Maister &amp; Tsakiris, 201</w:t>
      </w:r>
      <w:r w:rsidR="00173834" w:rsidRPr="00370D3D">
        <w:rPr>
          <w:rFonts w:ascii="Times New Roman" w:hAnsi="Times New Roman" w:cs="Times New Roman"/>
          <w:sz w:val="24"/>
          <w:szCs w:val="24"/>
        </w:rPr>
        <w:t>4</w:t>
      </w:r>
      <w:r w:rsidR="00340DAE" w:rsidRPr="00370D3D">
        <w:rPr>
          <w:rFonts w:ascii="Times New Roman" w:hAnsi="Times New Roman" w:cs="Times New Roman"/>
          <w:sz w:val="24"/>
          <w:szCs w:val="24"/>
        </w:rPr>
        <w:t xml:space="preserve">) </w:t>
      </w:r>
      <w:r w:rsidR="00B654C5" w:rsidRPr="00370D3D">
        <w:rPr>
          <w:rFonts w:ascii="Times New Roman" w:hAnsi="Times New Roman" w:cs="Times New Roman"/>
          <w:sz w:val="24"/>
          <w:szCs w:val="24"/>
        </w:rPr>
        <w:t>in response to</w:t>
      </w:r>
      <w:r w:rsidR="0010189D" w:rsidRPr="00370D3D">
        <w:rPr>
          <w:rFonts w:ascii="Times New Roman" w:hAnsi="Times New Roman" w:cs="Times New Roman"/>
          <w:sz w:val="24"/>
          <w:szCs w:val="24"/>
        </w:rPr>
        <w:t xml:space="preserve"> partner</w:t>
      </w:r>
      <w:r w:rsidR="00CE4F16" w:rsidRPr="00370D3D">
        <w:rPr>
          <w:rFonts w:ascii="Times New Roman" w:hAnsi="Times New Roman" w:cs="Times New Roman"/>
          <w:sz w:val="24"/>
          <w:szCs w:val="24"/>
        </w:rPr>
        <w:t>-</w:t>
      </w:r>
      <w:r w:rsidR="0010189D" w:rsidRPr="00370D3D">
        <w:rPr>
          <w:rFonts w:ascii="Times New Roman" w:hAnsi="Times New Roman" w:cs="Times New Roman"/>
          <w:sz w:val="24"/>
          <w:szCs w:val="24"/>
        </w:rPr>
        <w:t>face</w:t>
      </w:r>
      <w:r w:rsidR="00CE4F16" w:rsidRPr="00370D3D">
        <w:rPr>
          <w:rFonts w:ascii="Times New Roman" w:hAnsi="Times New Roman" w:cs="Times New Roman"/>
          <w:sz w:val="24"/>
          <w:szCs w:val="24"/>
        </w:rPr>
        <w:t xml:space="preserve"> observation</w:t>
      </w:r>
      <w:r w:rsidR="0010189D" w:rsidRPr="00370D3D">
        <w:rPr>
          <w:rFonts w:ascii="Times New Roman" w:hAnsi="Times New Roman" w:cs="Times New Roman"/>
          <w:sz w:val="24"/>
          <w:szCs w:val="24"/>
        </w:rPr>
        <w:t xml:space="preserve"> in a relational context. We found </w:t>
      </w:r>
      <w:r w:rsidR="003F76B0" w:rsidRPr="00370D3D">
        <w:rPr>
          <w:rFonts w:ascii="Times New Roman" w:hAnsi="Times New Roman" w:cs="Times New Roman"/>
          <w:sz w:val="24"/>
          <w:szCs w:val="24"/>
        </w:rPr>
        <w:t xml:space="preserve">that participants with low baseline </w:t>
      </w:r>
      <w:r w:rsidR="0010189D" w:rsidRPr="00370D3D">
        <w:rPr>
          <w:rFonts w:ascii="Times New Roman" w:hAnsi="Times New Roman" w:cs="Times New Roman"/>
          <w:sz w:val="24"/>
          <w:szCs w:val="24"/>
        </w:rPr>
        <w:t>IA</w:t>
      </w:r>
      <w:r w:rsidR="00972C5D" w:rsidRPr="00370D3D">
        <w:rPr>
          <w:rFonts w:ascii="Times New Roman" w:hAnsi="Times New Roman" w:cs="Times New Roman"/>
          <w:sz w:val="24"/>
          <w:szCs w:val="24"/>
        </w:rPr>
        <w:t>cc</w:t>
      </w:r>
      <w:r w:rsidR="003F76B0" w:rsidRPr="00370D3D">
        <w:rPr>
          <w:rFonts w:ascii="Times New Roman" w:hAnsi="Times New Roman" w:cs="Times New Roman"/>
          <w:sz w:val="24"/>
          <w:szCs w:val="24"/>
        </w:rPr>
        <w:t xml:space="preserve"> showed the greatest improvement in the heartbeat counting task (Schandry, 1981) </w:t>
      </w:r>
      <w:r w:rsidR="0010189D" w:rsidRPr="00370D3D">
        <w:rPr>
          <w:rFonts w:ascii="Times New Roman" w:hAnsi="Times New Roman" w:cs="Times New Roman"/>
          <w:sz w:val="24"/>
          <w:szCs w:val="24"/>
        </w:rPr>
        <w:t xml:space="preserve">during </w:t>
      </w:r>
      <w:r w:rsidR="00F4635A" w:rsidRPr="00370D3D">
        <w:rPr>
          <w:rFonts w:ascii="Times New Roman" w:hAnsi="Times New Roman" w:cs="Times New Roman"/>
          <w:sz w:val="24"/>
          <w:szCs w:val="24"/>
        </w:rPr>
        <w:t>partner-face observation</w:t>
      </w:r>
      <w:r w:rsidR="003F76B0" w:rsidRPr="00370D3D">
        <w:rPr>
          <w:rFonts w:ascii="Times New Roman" w:hAnsi="Times New Roman" w:cs="Times New Roman"/>
          <w:sz w:val="24"/>
          <w:szCs w:val="24"/>
        </w:rPr>
        <w:t>, which</w:t>
      </w:r>
      <w:r w:rsidR="00F4635A" w:rsidRPr="00370D3D">
        <w:rPr>
          <w:rFonts w:ascii="Times New Roman" w:hAnsi="Times New Roman" w:cs="Times New Roman"/>
          <w:sz w:val="24"/>
          <w:szCs w:val="24"/>
        </w:rPr>
        <w:t xml:space="preserve"> suggest</w:t>
      </w:r>
      <w:r w:rsidR="00B654C5" w:rsidRPr="00370D3D">
        <w:rPr>
          <w:rFonts w:ascii="Times New Roman" w:hAnsi="Times New Roman" w:cs="Times New Roman"/>
          <w:sz w:val="24"/>
          <w:szCs w:val="24"/>
        </w:rPr>
        <w:t>s</w:t>
      </w:r>
      <w:r w:rsidR="00F4635A" w:rsidRPr="00370D3D">
        <w:rPr>
          <w:rFonts w:ascii="Times New Roman" w:hAnsi="Times New Roman" w:cs="Times New Roman"/>
          <w:sz w:val="24"/>
          <w:szCs w:val="24"/>
        </w:rPr>
        <w:t xml:space="preserve"> </w:t>
      </w:r>
      <w:r w:rsidR="00EE78BF" w:rsidRPr="00370D3D">
        <w:rPr>
          <w:rFonts w:ascii="Times New Roman" w:hAnsi="Times New Roman" w:cs="Times New Roman"/>
          <w:sz w:val="24"/>
          <w:szCs w:val="24"/>
        </w:rPr>
        <w:t>a distinct</w:t>
      </w:r>
      <w:r w:rsidR="00972C5D" w:rsidRPr="00370D3D">
        <w:rPr>
          <w:rFonts w:ascii="Times New Roman" w:hAnsi="Times New Roman" w:cs="Times New Roman"/>
          <w:sz w:val="24"/>
          <w:szCs w:val="24"/>
        </w:rPr>
        <w:t>, embodied</w:t>
      </w:r>
      <w:r w:rsidR="00EE78BF" w:rsidRPr="00370D3D">
        <w:rPr>
          <w:rFonts w:ascii="Times New Roman" w:hAnsi="Times New Roman" w:cs="Times New Roman"/>
          <w:sz w:val="24"/>
          <w:szCs w:val="24"/>
        </w:rPr>
        <w:t xml:space="preserve"> self-processing in the presence of the partner.</w:t>
      </w:r>
      <w:r w:rsidR="00F4635A" w:rsidRPr="00370D3D">
        <w:rPr>
          <w:rFonts w:ascii="Times New Roman" w:hAnsi="Times New Roman" w:cs="Times New Roman"/>
          <w:sz w:val="24"/>
          <w:szCs w:val="24"/>
        </w:rPr>
        <w:t xml:space="preserve"> </w:t>
      </w:r>
      <w:r w:rsidR="00EE78BF" w:rsidRPr="00370D3D">
        <w:rPr>
          <w:rFonts w:ascii="Times New Roman" w:hAnsi="Times New Roman" w:cs="Times New Roman"/>
          <w:sz w:val="24"/>
          <w:szCs w:val="24"/>
        </w:rPr>
        <w:t>It is likely that</w:t>
      </w:r>
      <w:r w:rsidR="007E1973" w:rsidRPr="00370D3D">
        <w:rPr>
          <w:rFonts w:ascii="Times New Roman" w:hAnsi="Times New Roman" w:cs="Times New Roman"/>
          <w:sz w:val="24"/>
          <w:szCs w:val="24"/>
        </w:rPr>
        <w:t xml:space="preserve"> romantic partner</w:t>
      </w:r>
      <w:r w:rsidR="003F76B0" w:rsidRPr="00370D3D">
        <w:rPr>
          <w:rFonts w:ascii="Times New Roman" w:hAnsi="Times New Roman" w:cs="Times New Roman"/>
          <w:sz w:val="24"/>
          <w:szCs w:val="24"/>
        </w:rPr>
        <w:t>s</w:t>
      </w:r>
      <w:r w:rsidR="00EE78BF" w:rsidRPr="00370D3D">
        <w:rPr>
          <w:rFonts w:ascii="Times New Roman" w:hAnsi="Times New Roman" w:cs="Times New Roman"/>
          <w:sz w:val="24"/>
          <w:szCs w:val="24"/>
        </w:rPr>
        <w:t xml:space="preserve"> act as social mirror</w:t>
      </w:r>
      <w:r w:rsidR="003F76B0" w:rsidRPr="00370D3D">
        <w:rPr>
          <w:rFonts w:ascii="Times New Roman" w:hAnsi="Times New Roman" w:cs="Times New Roman"/>
          <w:sz w:val="24"/>
          <w:szCs w:val="24"/>
        </w:rPr>
        <w:t>s</w:t>
      </w:r>
      <w:r w:rsidR="007E1973" w:rsidRPr="00370D3D">
        <w:rPr>
          <w:rFonts w:ascii="Times New Roman" w:hAnsi="Times New Roman" w:cs="Times New Roman"/>
          <w:sz w:val="24"/>
          <w:szCs w:val="24"/>
        </w:rPr>
        <w:t xml:space="preserve"> by providing </w:t>
      </w:r>
      <w:r w:rsidR="00EE78BF" w:rsidRPr="00370D3D">
        <w:rPr>
          <w:rFonts w:ascii="Times New Roman" w:hAnsi="Times New Roman" w:cs="Times New Roman"/>
          <w:sz w:val="24"/>
          <w:szCs w:val="24"/>
        </w:rPr>
        <w:t xml:space="preserve">exteroceptive </w:t>
      </w:r>
      <w:r w:rsidR="007E1973" w:rsidRPr="00370D3D">
        <w:rPr>
          <w:rFonts w:ascii="Times New Roman" w:hAnsi="Times New Roman" w:cs="Times New Roman"/>
          <w:sz w:val="24"/>
          <w:szCs w:val="24"/>
        </w:rPr>
        <w:t xml:space="preserve">information </w:t>
      </w:r>
      <w:r w:rsidR="00972C5D" w:rsidRPr="00370D3D">
        <w:rPr>
          <w:rFonts w:ascii="Times New Roman" w:hAnsi="Times New Roman" w:cs="Times New Roman"/>
          <w:sz w:val="24"/>
          <w:szCs w:val="24"/>
        </w:rPr>
        <w:t xml:space="preserve">regarding </w:t>
      </w:r>
      <w:r w:rsidR="007E1973" w:rsidRPr="00370D3D">
        <w:rPr>
          <w:rFonts w:ascii="Times New Roman" w:hAnsi="Times New Roman" w:cs="Times New Roman"/>
          <w:sz w:val="24"/>
          <w:szCs w:val="24"/>
        </w:rPr>
        <w:t xml:space="preserve">the </w:t>
      </w:r>
      <w:r w:rsidR="00EE78BF" w:rsidRPr="00370D3D">
        <w:rPr>
          <w:rFonts w:ascii="Times New Roman" w:hAnsi="Times New Roman" w:cs="Times New Roman"/>
          <w:sz w:val="24"/>
          <w:szCs w:val="24"/>
        </w:rPr>
        <w:t>self</w:t>
      </w:r>
      <w:r w:rsidR="00972C5D" w:rsidRPr="00370D3D">
        <w:rPr>
          <w:rFonts w:ascii="Times New Roman" w:hAnsi="Times New Roman" w:cs="Times New Roman"/>
          <w:sz w:val="24"/>
          <w:szCs w:val="24"/>
        </w:rPr>
        <w:t>,</w:t>
      </w:r>
      <w:r w:rsidR="007E1973" w:rsidRPr="00370D3D">
        <w:rPr>
          <w:rFonts w:ascii="Times New Roman" w:hAnsi="Times New Roman" w:cs="Times New Roman"/>
          <w:sz w:val="24"/>
          <w:szCs w:val="24"/>
        </w:rPr>
        <w:t xml:space="preserve"> which </w:t>
      </w:r>
      <w:r w:rsidR="00972C5D" w:rsidRPr="00370D3D">
        <w:rPr>
          <w:rFonts w:ascii="Times New Roman" w:hAnsi="Times New Roman" w:cs="Times New Roman"/>
          <w:sz w:val="24"/>
          <w:szCs w:val="24"/>
        </w:rPr>
        <w:t>may be even</w:t>
      </w:r>
      <w:r w:rsidR="00F4635A" w:rsidRPr="00370D3D">
        <w:rPr>
          <w:rFonts w:ascii="Times New Roman" w:hAnsi="Times New Roman" w:cs="Times New Roman"/>
          <w:sz w:val="24"/>
          <w:szCs w:val="24"/>
        </w:rPr>
        <w:t xml:space="preserve"> more relevant </w:t>
      </w:r>
      <w:r w:rsidR="007E1973" w:rsidRPr="00370D3D">
        <w:rPr>
          <w:rFonts w:ascii="Times New Roman" w:hAnsi="Times New Roman" w:cs="Times New Roman"/>
          <w:sz w:val="24"/>
          <w:szCs w:val="24"/>
        </w:rPr>
        <w:t xml:space="preserve">in a relational context </w:t>
      </w:r>
      <w:r w:rsidR="00F4635A" w:rsidRPr="00370D3D">
        <w:rPr>
          <w:rFonts w:ascii="Times New Roman" w:hAnsi="Times New Roman" w:cs="Times New Roman"/>
          <w:sz w:val="24"/>
          <w:szCs w:val="24"/>
        </w:rPr>
        <w:t xml:space="preserve">than </w:t>
      </w:r>
      <w:r w:rsidR="007E1973" w:rsidRPr="00370D3D">
        <w:rPr>
          <w:rFonts w:ascii="Times New Roman" w:hAnsi="Times New Roman" w:cs="Times New Roman"/>
          <w:sz w:val="24"/>
          <w:szCs w:val="24"/>
        </w:rPr>
        <w:t xml:space="preserve">the signals </w:t>
      </w:r>
      <w:r w:rsidR="00972C5D" w:rsidRPr="00370D3D">
        <w:rPr>
          <w:rFonts w:ascii="Times New Roman" w:hAnsi="Times New Roman" w:cs="Times New Roman"/>
          <w:sz w:val="24"/>
          <w:szCs w:val="24"/>
        </w:rPr>
        <w:t xml:space="preserve">arising </w:t>
      </w:r>
      <w:r w:rsidR="007E1973" w:rsidRPr="00370D3D">
        <w:rPr>
          <w:rFonts w:ascii="Times New Roman" w:hAnsi="Times New Roman" w:cs="Times New Roman"/>
          <w:sz w:val="24"/>
          <w:szCs w:val="24"/>
        </w:rPr>
        <w:t xml:space="preserve">from </w:t>
      </w:r>
      <w:r w:rsidR="00F4635A" w:rsidRPr="00370D3D">
        <w:rPr>
          <w:rFonts w:ascii="Times New Roman" w:hAnsi="Times New Roman" w:cs="Times New Roman"/>
          <w:sz w:val="24"/>
          <w:szCs w:val="24"/>
        </w:rPr>
        <w:t xml:space="preserve">self-observation. </w:t>
      </w:r>
      <w:r w:rsidR="00972C5D" w:rsidRPr="00370D3D">
        <w:rPr>
          <w:rFonts w:ascii="Times New Roman" w:hAnsi="Times New Roman" w:cs="Times New Roman"/>
          <w:sz w:val="24"/>
          <w:szCs w:val="24"/>
        </w:rPr>
        <w:t xml:space="preserve">We suggest that this </w:t>
      </w:r>
      <w:r w:rsidR="00B654C5" w:rsidRPr="00370D3D">
        <w:rPr>
          <w:rFonts w:ascii="Times New Roman" w:hAnsi="Times New Roman" w:cs="Times New Roman"/>
          <w:sz w:val="24"/>
          <w:szCs w:val="24"/>
        </w:rPr>
        <w:t xml:space="preserve">exteroceptive information in a relational context </w:t>
      </w:r>
      <w:r w:rsidR="00972C5D" w:rsidRPr="00370D3D">
        <w:rPr>
          <w:rFonts w:ascii="Times New Roman" w:hAnsi="Times New Roman" w:cs="Times New Roman"/>
          <w:sz w:val="24"/>
          <w:szCs w:val="24"/>
        </w:rPr>
        <w:t xml:space="preserve">may be the mechanism underlying the increased self-regulation of emotional and stress responses when in the presence of romantic partners, and </w:t>
      </w:r>
      <w:r w:rsidR="003627D5" w:rsidRPr="00370D3D">
        <w:rPr>
          <w:rFonts w:ascii="Times New Roman" w:hAnsi="Times New Roman" w:cs="Times New Roman"/>
          <w:sz w:val="24"/>
          <w:szCs w:val="24"/>
        </w:rPr>
        <w:t>thus may</w:t>
      </w:r>
      <w:r w:rsidR="00972C5D" w:rsidRPr="00370D3D">
        <w:rPr>
          <w:rFonts w:ascii="Times New Roman" w:hAnsi="Times New Roman" w:cs="Times New Roman"/>
          <w:sz w:val="24"/>
          <w:szCs w:val="24"/>
        </w:rPr>
        <w:t xml:space="preserve"> have important implications for our understanding of embodied self-awareness in romantic relationships. </w:t>
      </w:r>
    </w:p>
    <w:p w14:paraId="3902EF7A" w14:textId="70D8D313" w:rsidR="007B5E68" w:rsidRDefault="007B5E68" w:rsidP="007B5E68">
      <w:pPr>
        <w:spacing w:line="480" w:lineRule="auto"/>
        <w:jc w:val="center"/>
        <w:rPr>
          <w:rFonts w:ascii="Times New Roman" w:hAnsi="Times New Roman" w:cs="Times New Roman"/>
          <w:b/>
          <w:sz w:val="24"/>
          <w:szCs w:val="24"/>
        </w:rPr>
      </w:pPr>
      <w:r w:rsidRPr="007B5E68">
        <w:rPr>
          <w:rFonts w:ascii="Times New Roman" w:hAnsi="Times New Roman" w:cs="Times New Roman"/>
          <w:b/>
          <w:sz w:val="24"/>
          <w:szCs w:val="24"/>
        </w:rPr>
        <w:t>Acknowledgements</w:t>
      </w:r>
    </w:p>
    <w:p w14:paraId="381BA8D3" w14:textId="1E61D40F" w:rsidR="0017243B" w:rsidRPr="00370D3D" w:rsidRDefault="007B5E68" w:rsidP="00BB0E5D">
      <w:pPr>
        <w:spacing w:before="120" w:after="120" w:line="480" w:lineRule="auto"/>
        <w:ind w:firstLine="720"/>
      </w:pPr>
      <w:r w:rsidRPr="00A63131">
        <w:rPr>
          <w:rFonts w:ascii="Times New Roman" w:eastAsia="Times New Roman" w:hAnsi="Times New Roman" w:cs="Times New Roman"/>
          <w:sz w:val="24"/>
          <w:szCs w:val="24"/>
          <w:lang w:eastAsia="en-GB"/>
        </w:rPr>
        <w:t>This work was supported by an Economic and Social Research Council grant (ES/K013378/1) to M. Tsakiris and L. Maister</w:t>
      </w:r>
      <w:r w:rsidR="00BB0E5D">
        <w:rPr>
          <w:rFonts w:ascii="Times New Roman" w:eastAsia="Times New Roman" w:hAnsi="Times New Roman" w:cs="Times New Roman"/>
          <w:sz w:val="24"/>
          <w:szCs w:val="24"/>
          <w:lang w:eastAsia="en-GB"/>
        </w:rPr>
        <w:t xml:space="preserve">. </w:t>
      </w:r>
      <w:r w:rsidR="00BB0E5D" w:rsidRPr="00BB0E5D">
        <w:rPr>
          <w:rFonts w:ascii="Times New Roman" w:eastAsia="Times New Roman" w:hAnsi="Times New Roman" w:cs="Times New Roman"/>
          <w:sz w:val="24"/>
          <w:szCs w:val="24"/>
          <w:lang w:eastAsia="en-GB"/>
        </w:rPr>
        <w:t xml:space="preserve">The underlying research data are openly available from </w:t>
      </w:r>
      <w:r w:rsidR="00BB0E5D">
        <w:rPr>
          <w:rFonts w:ascii="Times New Roman" w:eastAsia="Times New Roman" w:hAnsi="Times New Roman" w:cs="Times New Roman"/>
          <w:sz w:val="24"/>
          <w:szCs w:val="24"/>
          <w:lang w:eastAsia="en-GB"/>
        </w:rPr>
        <w:t>UK Data Service ReShare</w:t>
      </w:r>
      <w:r w:rsidR="00BB0E5D" w:rsidRPr="00BB0E5D">
        <w:rPr>
          <w:rFonts w:ascii="Times New Roman" w:eastAsia="Times New Roman" w:hAnsi="Times New Roman" w:cs="Times New Roman"/>
          <w:sz w:val="24"/>
          <w:szCs w:val="24"/>
          <w:lang w:eastAsia="en-GB"/>
        </w:rPr>
        <w:t xml:space="preserve"> at htt</w:t>
      </w:r>
      <w:r w:rsidR="00BB0E5D">
        <w:rPr>
          <w:rFonts w:ascii="Times New Roman" w:eastAsia="Times New Roman" w:hAnsi="Times New Roman" w:cs="Times New Roman"/>
          <w:sz w:val="24"/>
          <w:szCs w:val="24"/>
          <w:lang w:eastAsia="en-GB"/>
        </w:rPr>
        <w:t>p://reshare.ukdataservice.ac.uk.</w:t>
      </w:r>
    </w:p>
    <w:p w14:paraId="7575795B" w14:textId="2AE21291" w:rsidR="00FA7F46" w:rsidRPr="00370D3D" w:rsidRDefault="00FA7F46" w:rsidP="00FA7F46">
      <w:pPr>
        <w:pStyle w:val="Reference"/>
        <w:rPr>
          <w:lang w:val="en-GB"/>
        </w:rPr>
      </w:pPr>
      <w:r w:rsidRPr="00E73F5F">
        <w:rPr>
          <w:lang w:val="en-GB"/>
        </w:rPr>
        <w:t>Ainley, V., Maister, L., Brokfeld, J., Farmer, H.,</w:t>
      </w:r>
      <w:r w:rsidR="00DE228C" w:rsidRPr="00E73F5F">
        <w:rPr>
          <w:lang w:val="en-GB"/>
        </w:rPr>
        <w:t xml:space="preserve"> </w:t>
      </w:r>
      <w:r w:rsidRPr="00370D3D">
        <w:rPr>
          <w:lang w:val="en-GB"/>
        </w:rPr>
        <w:t>&amp; Tsakiris, M. (2013). More of myself: Manipulating interoceptive awareness by heightened attention to bodily and narrative aspects of the self</w:t>
      </w:r>
      <w:r w:rsidRPr="00370D3D">
        <w:rPr>
          <w:i/>
          <w:lang w:val="en-GB"/>
        </w:rPr>
        <w:t>. Consciousness and Cognition, 22</w:t>
      </w:r>
      <w:r w:rsidRPr="00370D3D">
        <w:rPr>
          <w:lang w:val="en-GB"/>
        </w:rPr>
        <w:t>(4), 1231-1238.</w:t>
      </w:r>
    </w:p>
    <w:p w14:paraId="36BD90FE" w14:textId="3DEF1B5E" w:rsidR="00FA7F46" w:rsidRPr="00370D3D" w:rsidRDefault="00FA7F46" w:rsidP="00FA7F46">
      <w:pPr>
        <w:pStyle w:val="Reference"/>
        <w:rPr>
          <w:lang w:val="en-GB"/>
        </w:rPr>
      </w:pPr>
      <w:r w:rsidRPr="00370D3D">
        <w:rPr>
          <w:lang w:val="en-GB"/>
        </w:rPr>
        <w:t>Ainley, V., Tajadura-Jiménez, A., Fotopoulou, A.,</w:t>
      </w:r>
      <w:r w:rsidR="00DE228C" w:rsidRPr="00370D3D">
        <w:rPr>
          <w:lang w:val="en-GB"/>
        </w:rPr>
        <w:t xml:space="preserve"> </w:t>
      </w:r>
      <w:r w:rsidRPr="00370D3D">
        <w:rPr>
          <w:lang w:val="en-GB"/>
        </w:rPr>
        <w:t xml:space="preserve">&amp; Tsakiris, M. (2012). Looking into myself: Changes in interoceptive sensitivity during mirror self-observation. </w:t>
      </w:r>
      <w:r w:rsidRPr="00370D3D">
        <w:rPr>
          <w:i/>
          <w:lang w:val="en-GB"/>
        </w:rPr>
        <w:t>Psychophysiology, 49</w:t>
      </w:r>
      <w:r w:rsidRPr="00370D3D">
        <w:rPr>
          <w:lang w:val="en-GB"/>
        </w:rPr>
        <w:t>(11), 1672-1676.</w:t>
      </w:r>
    </w:p>
    <w:p w14:paraId="217040B5" w14:textId="77777777" w:rsidR="00FA7F46" w:rsidRPr="00370D3D" w:rsidRDefault="00FA7F46" w:rsidP="00FA7F46">
      <w:pPr>
        <w:pStyle w:val="Reference"/>
        <w:rPr>
          <w:lang w:val="en-GB"/>
        </w:rPr>
      </w:pPr>
      <w:r w:rsidRPr="00370D3D">
        <w:rPr>
          <w:lang w:val="en-GB"/>
        </w:rPr>
        <w:t xml:space="preserve">Andersen, S. &amp; Chen, S. (2002). The relational self: An interpersonal social-cognitive theory. </w:t>
      </w:r>
      <w:r w:rsidRPr="00370D3D">
        <w:rPr>
          <w:i/>
          <w:lang w:val="en-GB"/>
        </w:rPr>
        <w:t>Psychological Review, 109</w:t>
      </w:r>
      <w:r w:rsidRPr="00370D3D">
        <w:rPr>
          <w:lang w:val="en-GB"/>
        </w:rPr>
        <w:t>(4), 619-645.</w:t>
      </w:r>
    </w:p>
    <w:p w14:paraId="6A6F30D3" w14:textId="20BE184F" w:rsidR="00FA7F46" w:rsidRPr="00370D3D" w:rsidRDefault="00FA7F46" w:rsidP="00FA7F46">
      <w:pPr>
        <w:pStyle w:val="Reference"/>
        <w:rPr>
          <w:lang w:val="en-GB"/>
        </w:rPr>
      </w:pPr>
      <w:r w:rsidRPr="00370D3D">
        <w:rPr>
          <w:lang w:val="en-GB"/>
        </w:rPr>
        <w:t xml:space="preserve">Aron, A. &amp; Nardone, N. (2011). The self and close relationships. In M. R. Leary &amp; J. P. Tangney (Eds.), </w:t>
      </w:r>
      <w:r w:rsidRPr="00370D3D">
        <w:rPr>
          <w:i/>
          <w:lang w:val="en-GB"/>
        </w:rPr>
        <w:t xml:space="preserve">Handbook of </w:t>
      </w:r>
      <w:r w:rsidR="009410E4" w:rsidRPr="00370D3D">
        <w:rPr>
          <w:i/>
          <w:lang w:val="en-GB"/>
        </w:rPr>
        <w:t>s</w:t>
      </w:r>
      <w:r w:rsidRPr="00370D3D">
        <w:rPr>
          <w:i/>
          <w:lang w:val="en-GB"/>
        </w:rPr>
        <w:t>elf and identity</w:t>
      </w:r>
      <w:r w:rsidRPr="00370D3D">
        <w:rPr>
          <w:lang w:val="en-GB"/>
        </w:rPr>
        <w:t xml:space="preserve"> (2nd ed.). New York: Guilford.</w:t>
      </w:r>
    </w:p>
    <w:p w14:paraId="46B0FD06" w14:textId="77777777" w:rsidR="00FA7F46" w:rsidRPr="00370D3D" w:rsidRDefault="00FA7F46" w:rsidP="00FA7F46">
      <w:pPr>
        <w:pStyle w:val="Reference"/>
        <w:rPr>
          <w:lang w:val="en-GB"/>
        </w:rPr>
      </w:pPr>
      <w:r w:rsidRPr="00370D3D">
        <w:rPr>
          <w:lang w:val="en-GB"/>
        </w:rPr>
        <w:t xml:space="preserve">Bartels, A. &amp; Zeki, S. (2000). The neural basis of romantic love. </w:t>
      </w:r>
      <w:r w:rsidRPr="00370D3D">
        <w:rPr>
          <w:i/>
          <w:lang w:val="en-GB"/>
        </w:rPr>
        <w:t>NeuroReport, 11</w:t>
      </w:r>
      <w:r w:rsidRPr="00370D3D">
        <w:rPr>
          <w:lang w:val="en-GB"/>
        </w:rPr>
        <w:t>(17), 3829-3834.</w:t>
      </w:r>
    </w:p>
    <w:p w14:paraId="0EE79803" w14:textId="31E64CA9" w:rsidR="00FA7F46" w:rsidRPr="00370D3D" w:rsidRDefault="00FA7F46" w:rsidP="00FA7F46">
      <w:pPr>
        <w:pStyle w:val="Reference"/>
        <w:rPr>
          <w:lang w:val="en-GB"/>
        </w:rPr>
      </w:pPr>
      <w:r w:rsidRPr="00370D3D">
        <w:rPr>
          <w:lang w:val="en-GB"/>
        </w:rPr>
        <w:t xml:space="preserve">Banse, R. (1999). Automatic </w:t>
      </w:r>
      <w:r w:rsidR="009F0053" w:rsidRPr="00370D3D">
        <w:rPr>
          <w:lang w:val="en-GB"/>
        </w:rPr>
        <w:t>e</w:t>
      </w:r>
      <w:r w:rsidRPr="00370D3D">
        <w:rPr>
          <w:lang w:val="en-GB"/>
        </w:rPr>
        <w:t xml:space="preserve">valuation of </w:t>
      </w:r>
      <w:r w:rsidR="009F0053" w:rsidRPr="00370D3D">
        <w:rPr>
          <w:lang w:val="en-GB"/>
        </w:rPr>
        <w:t>s</w:t>
      </w:r>
      <w:r w:rsidRPr="00370D3D">
        <w:rPr>
          <w:lang w:val="en-GB"/>
        </w:rPr>
        <w:t xml:space="preserve">elf and </w:t>
      </w:r>
      <w:r w:rsidR="009F0053" w:rsidRPr="00370D3D">
        <w:rPr>
          <w:lang w:val="en-GB"/>
        </w:rPr>
        <w:t>s</w:t>
      </w:r>
      <w:r w:rsidRPr="00370D3D">
        <w:rPr>
          <w:lang w:val="en-GB"/>
        </w:rPr>
        <w:t xml:space="preserve">ignificant </w:t>
      </w:r>
      <w:r w:rsidR="009F0053" w:rsidRPr="00370D3D">
        <w:rPr>
          <w:lang w:val="en-GB"/>
        </w:rPr>
        <w:t>o</w:t>
      </w:r>
      <w:r w:rsidRPr="00370D3D">
        <w:rPr>
          <w:lang w:val="en-GB"/>
        </w:rPr>
        <w:t xml:space="preserve">thers: Affective </w:t>
      </w:r>
      <w:r w:rsidR="009F0053" w:rsidRPr="00370D3D">
        <w:rPr>
          <w:lang w:val="en-GB"/>
        </w:rPr>
        <w:t>p</w:t>
      </w:r>
      <w:r w:rsidRPr="00370D3D">
        <w:rPr>
          <w:lang w:val="en-GB"/>
        </w:rPr>
        <w:t xml:space="preserve">riming in </w:t>
      </w:r>
      <w:r w:rsidR="009F0053" w:rsidRPr="00370D3D">
        <w:rPr>
          <w:lang w:val="en-GB"/>
        </w:rPr>
        <w:t>c</w:t>
      </w:r>
      <w:r w:rsidRPr="00370D3D">
        <w:rPr>
          <w:lang w:val="en-GB"/>
        </w:rPr>
        <w:t xml:space="preserve">lose </w:t>
      </w:r>
      <w:r w:rsidR="009F0053" w:rsidRPr="00370D3D">
        <w:rPr>
          <w:lang w:val="en-GB"/>
        </w:rPr>
        <w:t>r</w:t>
      </w:r>
      <w:r w:rsidRPr="00370D3D">
        <w:rPr>
          <w:lang w:val="en-GB"/>
        </w:rPr>
        <w:t xml:space="preserve">elationships. </w:t>
      </w:r>
      <w:r w:rsidRPr="00370D3D">
        <w:rPr>
          <w:i/>
          <w:iCs/>
          <w:lang w:val="en-GB"/>
        </w:rPr>
        <w:t xml:space="preserve">Journal </w:t>
      </w:r>
      <w:r w:rsidR="009410E4" w:rsidRPr="00370D3D">
        <w:rPr>
          <w:i/>
          <w:iCs/>
          <w:lang w:val="en-GB"/>
        </w:rPr>
        <w:t>o</w:t>
      </w:r>
      <w:r w:rsidRPr="00370D3D">
        <w:rPr>
          <w:i/>
          <w:iCs/>
          <w:lang w:val="en-GB"/>
        </w:rPr>
        <w:t xml:space="preserve">f Social </w:t>
      </w:r>
      <w:r w:rsidR="009410E4" w:rsidRPr="00370D3D">
        <w:rPr>
          <w:i/>
          <w:iCs/>
          <w:lang w:val="en-GB"/>
        </w:rPr>
        <w:t>a</w:t>
      </w:r>
      <w:r w:rsidRPr="00370D3D">
        <w:rPr>
          <w:i/>
          <w:iCs/>
          <w:lang w:val="en-GB"/>
        </w:rPr>
        <w:t>nd Personal Relationships</w:t>
      </w:r>
      <w:r w:rsidRPr="00370D3D">
        <w:rPr>
          <w:lang w:val="en-GB"/>
        </w:rPr>
        <w:t xml:space="preserve">, </w:t>
      </w:r>
      <w:r w:rsidRPr="00370D3D">
        <w:rPr>
          <w:i/>
          <w:iCs/>
          <w:lang w:val="en-GB"/>
        </w:rPr>
        <w:t>16</w:t>
      </w:r>
      <w:r w:rsidRPr="00370D3D">
        <w:rPr>
          <w:lang w:val="en-GB"/>
        </w:rPr>
        <w:t xml:space="preserve">(6), 803-821. </w:t>
      </w:r>
    </w:p>
    <w:p w14:paraId="65BF73D8" w14:textId="6BF2DCFA" w:rsidR="00FA7F46" w:rsidRPr="00370D3D" w:rsidRDefault="00FA7F46" w:rsidP="00FA7F46">
      <w:pPr>
        <w:pStyle w:val="Reference"/>
        <w:rPr>
          <w:lang w:val="en-GB"/>
        </w:rPr>
      </w:pPr>
      <w:r w:rsidRPr="00370D3D">
        <w:rPr>
          <w:lang w:val="en-GB"/>
        </w:rPr>
        <w:t>Baumeister, R. &amp; Vohs, K. (2007). Self-</w:t>
      </w:r>
      <w:r w:rsidR="009F0053" w:rsidRPr="00370D3D">
        <w:rPr>
          <w:lang w:val="en-GB"/>
        </w:rPr>
        <w:t>r</w:t>
      </w:r>
      <w:r w:rsidRPr="00370D3D">
        <w:rPr>
          <w:lang w:val="en-GB"/>
        </w:rPr>
        <w:t xml:space="preserve">egulation, </w:t>
      </w:r>
      <w:r w:rsidR="009F0053" w:rsidRPr="00370D3D">
        <w:rPr>
          <w:lang w:val="en-GB"/>
        </w:rPr>
        <w:t>e</w:t>
      </w:r>
      <w:r w:rsidRPr="00370D3D">
        <w:rPr>
          <w:lang w:val="en-GB"/>
        </w:rPr>
        <w:t xml:space="preserve">go </w:t>
      </w:r>
      <w:r w:rsidR="009F0053" w:rsidRPr="00370D3D">
        <w:rPr>
          <w:lang w:val="en-GB"/>
        </w:rPr>
        <w:t>d</w:t>
      </w:r>
      <w:r w:rsidRPr="00370D3D">
        <w:rPr>
          <w:lang w:val="en-GB"/>
        </w:rPr>
        <w:t xml:space="preserve">epletion and </w:t>
      </w:r>
      <w:r w:rsidR="009F0053" w:rsidRPr="00370D3D">
        <w:rPr>
          <w:lang w:val="en-GB"/>
        </w:rPr>
        <w:t>m</w:t>
      </w:r>
      <w:r w:rsidRPr="00370D3D">
        <w:rPr>
          <w:lang w:val="en-GB"/>
        </w:rPr>
        <w:t xml:space="preserve">otivation. </w:t>
      </w:r>
      <w:r w:rsidRPr="00370D3D">
        <w:rPr>
          <w:i/>
          <w:lang w:val="en-GB"/>
        </w:rPr>
        <w:t>Social Pers Psych Compass, 1</w:t>
      </w:r>
      <w:r w:rsidRPr="00370D3D">
        <w:rPr>
          <w:lang w:val="en-GB"/>
        </w:rPr>
        <w:t>(1), 115-128.</w:t>
      </w:r>
    </w:p>
    <w:p w14:paraId="7CCC0D9E" w14:textId="2AE17496" w:rsidR="00FA7F46" w:rsidRPr="00370D3D" w:rsidRDefault="00FA7F46" w:rsidP="00FA7F46">
      <w:pPr>
        <w:pStyle w:val="Reference"/>
        <w:rPr>
          <w:lang w:val="en-GB"/>
        </w:rPr>
      </w:pPr>
      <w:r w:rsidRPr="00370D3D">
        <w:rPr>
          <w:lang w:val="en-GB"/>
        </w:rPr>
        <w:t>Chen, S., Boucher, H.</w:t>
      </w:r>
      <w:r w:rsidR="009410E4" w:rsidRPr="00370D3D">
        <w:rPr>
          <w:lang w:val="en-GB"/>
        </w:rPr>
        <w:t>,</w:t>
      </w:r>
      <w:r w:rsidRPr="00370D3D">
        <w:rPr>
          <w:lang w:val="en-GB"/>
        </w:rPr>
        <w:t xml:space="preserve"> &amp; Tapias, M. (2006). The </w:t>
      </w:r>
      <w:r w:rsidR="009F0053" w:rsidRPr="00370D3D">
        <w:rPr>
          <w:lang w:val="en-GB"/>
        </w:rPr>
        <w:t>r</w:t>
      </w:r>
      <w:r w:rsidRPr="00370D3D">
        <w:rPr>
          <w:lang w:val="en-GB"/>
        </w:rPr>
        <w:t xml:space="preserve">elational </w:t>
      </w:r>
      <w:r w:rsidR="009F0053" w:rsidRPr="00370D3D">
        <w:rPr>
          <w:lang w:val="en-GB"/>
        </w:rPr>
        <w:t>s</w:t>
      </w:r>
      <w:r w:rsidRPr="00370D3D">
        <w:rPr>
          <w:lang w:val="en-GB"/>
        </w:rPr>
        <w:t xml:space="preserve">elf </w:t>
      </w:r>
      <w:r w:rsidR="009F0053" w:rsidRPr="00370D3D">
        <w:rPr>
          <w:lang w:val="en-GB"/>
        </w:rPr>
        <w:t>r</w:t>
      </w:r>
      <w:r w:rsidRPr="00370D3D">
        <w:rPr>
          <w:lang w:val="en-GB"/>
        </w:rPr>
        <w:t xml:space="preserve">evealed: Integrative </w:t>
      </w:r>
      <w:r w:rsidR="009F0053" w:rsidRPr="00370D3D">
        <w:rPr>
          <w:lang w:val="en-GB"/>
        </w:rPr>
        <w:t>c</w:t>
      </w:r>
      <w:r w:rsidRPr="00370D3D">
        <w:rPr>
          <w:lang w:val="en-GB"/>
        </w:rPr>
        <w:t xml:space="preserve">onceptualization and </w:t>
      </w:r>
      <w:r w:rsidR="009F0053" w:rsidRPr="00370D3D">
        <w:rPr>
          <w:lang w:val="en-GB"/>
        </w:rPr>
        <w:t>i</w:t>
      </w:r>
      <w:r w:rsidRPr="00370D3D">
        <w:rPr>
          <w:lang w:val="en-GB"/>
        </w:rPr>
        <w:t xml:space="preserve">mplications for </w:t>
      </w:r>
      <w:r w:rsidR="009F0053" w:rsidRPr="00370D3D">
        <w:rPr>
          <w:lang w:val="en-GB"/>
        </w:rPr>
        <w:t>i</w:t>
      </w:r>
      <w:r w:rsidRPr="00370D3D">
        <w:rPr>
          <w:lang w:val="en-GB"/>
        </w:rPr>
        <w:t xml:space="preserve">nterpersonal </w:t>
      </w:r>
      <w:r w:rsidR="009F0053" w:rsidRPr="00370D3D">
        <w:rPr>
          <w:lang w:val="en-GB"/>
        </w:rPr>
        <w:t>l</w:t>
      </w:r>
      <w:r w:rsidRPr="00370D3D">
        <w:rPr>
          <w:lang w:val="en-GB"/>
        </w:rPr>
        <w:t xml:space="preserve">ife. </w:t>
      </w:r>
      <w:r w:rsidRPr="00370D3D">
        <w:rPr>
          <w:i/>
          <w:lang w:val="en-GB"/>
        </w:rPr>
        <w:t>Psychological Bulletin, 132</w:t>
      </w:r>
      <w:r w:rsidRPr="00370D3D">
        <w:rPr>
          <w:lang w:val="en-GB"/>
        </w:rPr>
        <w:t>(2), 151-179.</w:t>
      </w:r>
    </w:p>
    <w:p w14:paraId="3B3352AC" w14:textId="264274F6" w:rsidR="00FA7F46" w:rsidRPr="00370D3D" w:rsidRDefault="00FA7F46" w:rsidP="00FA7F46">
      <w:pPr>
        <w:pStyle w:val="Reference"/>
        <w:rPr>
          <w:lang w:val="en-GB"/>
        </w:rPr>
      </w:pPr>
      <w:r w:rsidRPr="00370D3D">
        <w:rPr>
          <w:lang w:val="en-GB"/>
        </w:rPr>
        <w:t>Diamond, L., Hicks, A.</w:t>
      </w:r>
      <w:r w:rsidR="009410E4" w:rsidRPr="00370D3D">
        <w:rPr>
          <w:lang w:val="en-GB"/>
        </w:rPr>
        <w:t>,</w:t>
      </w:r>
      <w:r w:rsidRPr="00370D3D">
        <w:rPr>
          <w:lang w:val="en-GB"/>
        </w:rPr>
        <w:t xml:space="preserve"> &amp; Otter-Henderson, K. (2008). Every time you go away: Changes in affect, behavior, and physiology associated with travel-related separations from romantic partners. </w:t>
      </w:r>
      <w:r w:rsidRPr="00370D3D">
        <w:rPr>
          <w:i/>
          <w:lang w:val="en-GB"/>
        </w:rPr>
        <w:t>Journal of Personality &amp; Social Psychology, 95</w:t>
      </w:r>
      <w:r w:rsidRPr="00370D3D">
        <w:rPr>
          <w:lang w:val="en-GB"/>
        </w:rPr>
        <w:t>(2), 385-403.</w:t>
      </w:r>
    </w:p>
    <w:p w14:paraId="3AF75618" w14:textId="4109971B" w:rsidR="00FA7F46" w:rsidRPr="00370D3D" w:rsidRDefault="00FA7F46" w:rsidP="00FA7F46">
      <w:pPr>
        <w:pStyle w:val="Reference"/>
        <w:rPr>
          <w:lang w:val="en-GB"/>
        </w:rPr>
      </w:pPr>
      <w:r w:rsidRPr="00370D3D">
        <w:rPr>
          <w:lang w:val="en-GB"/>
        </w:rPr>
        <w:t>Domschke, K., Stevens, S., Pfleiderer, B.,</w:t>
      </w:r>
      <w:r w:rsidR="00DE228C" w:rsidRPr="00370D3D">
        <w:rPr>
          <w:lang w:val="en-GB"/>
        </w:rPr>
        <w:t xml:space="preserve"> </w:t>
      </w:r>
      <w:r w:rsidRPr="00370D3D">
        <w:rPr>
          <w:lang w:val="en-GB"/>
        </w:rPr>
        <w:t xml:space="preserve">&amp; Gerlach, A. (2010). Interoceptive sensitivity in anxiety and anxiety disorders: An overview and integration of neurobiological findings. </w:t>
      </w:r>
      <w:r w:rsidRPr="00370D3D">
        <w:rPr>
          <w:i/>
          <w:lang w:val="en-GB"/>
        </w:rPr>
        <w:t>Clinical Psychology Review, 30</w:t>
      </w:r>
      <w:r w:rsidRPr="00370D3D">
        <w:rPr>
          <w:lang w:val="en-GB"/>
        </w:rPr>
        <w:t>(1), 1-11.</w:t>
      </w:r>
    </w:p>
    <w:p w14:paraId="3DAEA6BE" w14:textId="27F6CBAA" w:rsidR="00FA7F46" w:rsidRPr="00370D3D" w:rsidRDefault="00FA7F46" w:rsidP="00FA7F46">
      <w:pPr>
        <w:pStyle w:val="Reference"/>
        <w:rPr>
          <w:lang w:val="en-GB"/>
        </w:rPr>
      </w:pPr>
      <w:r w:rsidRPr="00370D3D">
        <w:rPr>
          <w:lang w:val="en-GB"/>
        </w:rPr>
        <w:t>Drigotas, S., Rusbult, C., Wieselquist, J.,</w:t>
      </w:r>
      <w:r w:rsidR="00DE228C" w:rsidRPr="00370D3D">
        <w:rPr>
          <w:lang w:val="en-GB"/>
        </w:rPr>
        <w:t xml:space="preserve"> </w:t>
      </w:r>
      <w:r w:rsidRPr="00370D3D">
        <w:rPr>
          <w:lang w:val="en-GB"/>
        </w:rPr>
        <w:t xml:space="preserve">&amp; Whitton, S. (1999). Close partner as sculptor of the ideal self: Behavioral affirmation and the Michelangelo phenomenon. </w:t>
      </w:r>
      <w:r w:rsidRPr="00370D3D">
        <w:rPr>
          <w:i/>
          <w:lang w:val="en-GB"/>
        </w:rPr>
        <w:t>Journal of Personality and Social Psychology, 77</w:t>
      </w:r>
      <w:r w:rsidRPr="00370D3D">
        <w:rPr>
          <w:lang w:val="en-GB"/>
        </w:rPr>
        <w:t>(2), 293-323.</w:t>
      </w:r>
    </w:p>
    <w:p w14:paraId="6C154DE9" w14:textId="3E101068" w:rsidR="00FA7F46" w:rsidRPr="00370D3D" w:rsidRDefault="00FA7F46" w:rsidP="00FA7F46">
      <w:pPr>
        <w:pStyle w:val="Reference"/>
        <w:rPr>
          <w:lang w:val="en-GB"/>
        </w:rPr>
      </w:pPr>
      <w:r w:rsidRPr="00370D3D">
        <w:rPr>
          <w:lang w:val="en-GB"/>
        </w:rPr>
        <w:t>Dunn, B., Galton, H., Morgan, R., Evans, D., Oliver, C., Meyer, M., Cusack, R., Lawrence, A</w:t>
      </w:r>
      <w:r w:rsidR="00DE228C" w:rsidRPr="00370D3D">
        <w:rPr>
          <w:lang w:val="en-GB"/>
        </w:rPr>
        <w:t>.</w:t>
      </w:r>
      <w:r w:rsidRPr="00370D3D">
        <w:rPr>
          <w:lang w:val="en-GB"/>
        </w:rPr>
        <w:t>,</w:t>
      </w:r>
      <w:r w:rsidR="00DE228C" w:rsidRPr="00370D3D">
        <w:rPr>
          <w:lang w:val="en-GB"/>
        </w:rPr>
        <w:t xml:space="preserve"> </w:t>
      </w:r>
      <w:r w:rsidRPr="00370D3D">
        <w:rPr>
          <w:lang w:val="en-GB"/>
        </w:rPr>
        <w:t xml:space="preserve">&amp; Dalgleish, T. (2010). Listening to </w:t>
      </w:r>
      <w:r w:rsidR="009F0053" w:rsidRPr="00370D3D">
        <w:rPr>
          <w:lang w:val="en-GB"/>
        </w:rPr>
        <w:t>y</w:t>
      </w:r>
      <w:r w:rsidRPr="00370D3D">
        <w:rPr>
          <w:lang w:val="en-GB"/>
        </w:rPr>
        <w:t xml:space="preserve">our </w:t>
      </w:r>
      <w:r w:rsidR="009F0053" w:rsidRPr="00370D3D">
        <w:rPr>
          <w:lang w:val="en-GB"/>
        </w:rPr>
        <w:t>h</w:t>
      </w:r>
      <w:r w:rsidRPr="00370D3D">
        <w:rPr>
          <w:lang w:val="en-GB"/>
        </w:rPr>
        <w:t xml:space="preserve">eart: </w:t>
      </w:r>
      <w:r w:rsidR="009F0053" w:rsidRPr="00370D3D">
        <w:rPr>
          <w:lang w:val="en-GB"/>
        </w:rPr>
        <w:t>h</w:t>
      </w:r>
      <w:r w:rsidRPr="00370D3D">
        <w:rPr>
          <w:lang w:val="en-GB"/>
        </w:rPr>
        <w:t xml:space="preserve">ow </w:t>
      </w:r>
      <w:r w:rsidR="009F0053" w:rsidRPr="00370D3D">
        <w:rPr>
          <w:lang w:val="en-GB"/>
        </w:rPr>
        <w:t>i</w:t>
      </w:r>
      <w:r w:rsidRPr="00370D3D">
        <w:rPr>
          <w:lang w:val="en-GB"/>
        </w:rPr>
        <w:t xml:space="preserve">nteroception </w:t>
      </w:r>
      <w:r w:rsidR="009F0053" w:rsidRPr="00370D3D">
        <w:rPr>
          <w:lang w:val="en-GB"/>
        </w:rPr>
        <w:t>s</w:t>
      </w:r>
      <w:r w:rsidRPr="00370D3D">
        <w:rPr>
          <w:lang w:val="en-GB"/>
        </w:rPr>
        <w:t xml:space="preserve">hapes </w:t>
      </w:r>
    </w:p>
    <w:p w14:paraId="703FA08F" w14:textId="1F3BA577" w:rsidR="00FA7F46" w:rsidRPr="00370D3D" w:rsidRDefault="00EB2138" w:rsidP="00FA7F46">
      <w:pPr>
        <w:pStyle w:val="Reference"/>
        <w:rPr>
          <w:lang w:val="en-GB"/>
        </w:rPr>
      </w:pPr>
      <w:r w:rsidRPr="00370D3D">
        <w:rPr>
          <w:lang w:val="en-GB"/>
        </w:rPr>
        <w:tab/>
      </w:r>
      <w:r w:rsidR="009F0053" w:rsidRPr="00370D3D">
        <w:rPr>
          <w:lang w:val="en-GB"/>
        </w:rPr>
        <w:t>e</w:t>
      </w:r>
      <w:r w:rsidR="00FA7F46" w:rsidRPr="00370D3D">
        <w:rPr>
          <w:lang w:val="en-GB"/>
        </w:rPr>
        <w:t xml:space="preserve">motion </w:t>
      </w:r>
      <w:r w:rsidR="009F0053" w:rsidRPr="00370D3D">
        <w:rPr>
          <w:lang w:val="en-GB"/>
        </w:rPr>
        <w:t>e</w:t>
      </w:r>
      <w:r w:rsidR="00FA7F46" w:rsidRPr="00370D3D">
        <w:rPr>
          <w:lang w:val="en-GB"/>
        </w:rPr>
        <w:t xml:space="preserve">xperience and </w:t>
      </w:r>
      <w:r w:rsidR="009F0053" w:rsidRPr="00370D3D">
        <w:rPr>
          <w:lang w:val="en-GB"/>
        </w:rPr>
        <w:t>i</w:t>
      </w:r>
      <w:r w:rsidR="00FA7F46" w:rsidRPr="00370D3D">
        <w:rPr>
          <w:lang w:val="en-GB"/>
        </w:rPr>
        <w:t xml:space="preserve">ntuitive </w:t>
      </w:r>
      <w:r w:rsidR="009F0053" w:rsidRPr="00370D3D">
        <w:rPr>
          <w:lang w:val="en-GB"/>
        </w:rPr>
        <w:t>d</w:t>
      </w:r>
      <w:r w:rsidR="00FA7F46" w:rsidRPr="00370D3D">
        <w:rPr>
          <w:lang w:val="en-GB"/>
        </w:rPr>
        <w:t xml:space="preserve">ecision </w:t>
      </w:r>
      <w:r w:rsidR="009F0053" w:rsidRPr="00370D3D">
        <w:rPr>
          <w:lang w:val="en-GB"/>
        </w:rPr>
        <w:t>m</w:t>
      </w:r>
      <w:r w:rsidR="00FA7F46" w:rsidRPr="00370D3D">
        <w:rPr>
          <w:lang w:val="en-GB"/>
        </w:rPr>
        <w:t xml:space="preserve">aking. </w:t>
      </w:r>
      <w:r w:rsidR="00FA7F46" w:rsidRPr="00370D3D">
        <w:rPr>
          <w:i/>
          <w:lang w:val="en-GB"/>
        </w:rPr>
        <w:t>Psychological Science, 21</w:t>
      </w:r>
      <w:r w:rsidR="00FA7F46" w:rsidRPr="00370D3D">
        <w:rPr>
          <w:lang w:val="en-GB"/>
        </w:rPr>
        <w:t>(12), 1835-1844.</w:t>
      </w:r>
    </w:p>
    <w:p w14:paraId="53FF9079" w14:textId="2F152B23" w:rsidR="00FA7F46" w:rsidRPr="00370D3D" w:rsidRDefault="00FA7F46" w:rsidP="00FA7F46">
      <w:pPr>
        <w:pStyle w:val="Reference"/>
        <w:rPr>
          <w:lang w:val="en-GB"/>
        </w:rPr>
      </w:pPr>
      <w:r w:rsidRPr="00370D3D">
        <w:rPr>
          <w:lang w:val="en-GB"/>
        </w:rPr>
        <w:t>Dunn, B. D., Dalgleish, T., Ogilvie, A. D., &amp; Lawrence, A. (2007). Heartbeat perception in</w:t>
      </w:r>
      <w:r w:rsidR="007568AD" w:rsidRPr="00370D3D">
        <w:rPr>
          <w:lang w:val="en-GB"/>
        </w:rPr>
        <w:t xml:space="preserve"> </w:t>
      </w:r>
      <w:r w:rsidRPr="00370D3D">
        <w:rPr>
          <w:lang w:val="en-GB"/>
        </w:rPr>
        <w:t xml:space="preserve">depression. </w:t>
      </w:r>
      <w:r w:rsidRPr="00370D3D">
        <w:rPr>
          <w:i/>
          <w:lang w:val="en-GB"/>
        </w:rPr>
        <w:t>Behaviour Research and Therapy, 45</w:t>
      </w:r>
      <w:r w:rsidRPr="00370D3D">
        <w:rPr>
          <w:lang w:val="en-GB"/>
        </w:rPr>
        <w:t xml:space="preserve">, 1921–1930. </w:t>
      </w:r>
    </w:p>
    <w:p w14:paraId="3145129E" w14:textId="0EF09B00" w:rsidR="009410E4" w:rsidRPr="00370D3D" w:rsidRDefault="009410E4" w:rsidP="00FA7F46">
      <w:pPr>
        <w:pStyle w:val="Reference"/>
        <w:rPr>
          <w:lang w:val="en-GB"/>
        </w:rPr>
      </w:pPr>
      <w:r w:rsidRPr="00370D3D">
        <w:rPr>
          <w:rFonts w:eastAsia="Cambria"/>
        </w:rPr>
        <w:t xml:space="preserve">Durlik, C., Cardini, F., &amp; Tsakiris, M. (2014).  Being watched: The effect of social self-focus on interoceptive and exteroceptive somatosensory perception . </w:t>
      </w:r>
      <w:r w:rsidRPr="00370D3D">
        <w:rPr>
          <w:rFonts w:eastAsia="Cambria"/>
          <w:i/>
        </w:rPr>
        <w:t>Consciousness &amp; Cognition, 25</w:t>
      </w:r>
      <w:r w:rsidRPr="00370D3D">
        <w:rPr>
          <w:rFonts w:eastAsia="Cambria"/>
        </w:rPr>
        <w:t>, 42-50.</w:t>
      </w:r>
    </w:p>
    <w:p w14:paraId="221386D9" w14:textId="77777777" w:rsidR="00FA7F46" w:rsidRPr="00370D3D" w:rsidRDefault="00FA7F46" w:rsidP="00FA7F46">
      <w:pPr>
        <w:pStyle w:val="Reference"/>
        <w:rPr>
          <w:lang w:val="en-GB"/>
        </w:rPr>
      </w:pPr>
      <w:r w:rsidRPr="00370D3D">
        <w:rPr>
          <w:lang w:val="en-GB"/>
        </w:rPr>
        <w:t xml:space="preserve">Feeney, B. &amp; Kirkpatrick, L. (1996). Effects of adult attachment and presence of romantic partners on physiological responses to stress. </w:t>
      </w:r>
      <w:r w:rsidRPr="00370D3D">
        <w:rPr>
          <w:i/>
          <w:lang w:val="en-GB"/>
        </w:rPr>
        <w:t>Journal of Personality and Social Psychology, 70</w:t>
      </w:r>
      <w:r w:rsidRPr="00370D3D">
        <w:rPr>
          <w:lang w:val="en-GB"/>
        </w:rPr>
        <w:t>(2), 255-270.</w:t>
      </w:r>
    </w:p>
    <w:p w14:paraId="6229046D" w14:textId="49A180B8" w:rsidR="00FA7F46" w:rsidRPr="00370D3D" w:rsidRDefault="00FA7F46" w:rsidP="00FA7F46">
      <w:pPr>
        <w:pStyle w:val="Reference"/>
        <w:rPr>
          <w:lang w:val="en-GB"/>
        </w:rPr>
      </w:pPr>
      <w:r w:rsidRPr="00370D3D">
        <w:rPr>
          <w:lang w:val="en-GB"/>
        </w:rPr>
        <w:t>Fisher, H., Aron, A.,</w:t>
      </w:r>
      <w:r w:rsidR="00DE228C" w:rsidRPr="00370D3D">
        <w:rPr>
          <w:lang w:val="en-GB"/>
        </w:rPr>
        <w:t xml:space="preserve"> </w:t>
      </w:r>
      <w:r w:rsidRPr="00370D3D">
        <w:rPr>
          <w:lang w:val="en-GB"/>
        </w:rPr>
        <w:t xml:space="preserve">&amp; Brown, L. (2005). Romantic love: An fMRI study of a neural mechanism for mate choice. </w:t>
      </w:r>
      <w:r w:rsidRPr="00370D3D">
        <w:rPr>
          <w:i/>
          <w:lang w:val="en-GB"/>
        </w:rPr>
        <w:t>The Journal of Comparative Neurology, 493</w:t>
      </w:r>
      <w:r w:rsidRPr="00370D3D">
        <w:rPr>
          <w:lang w:val="en-GB"/>
        </w:rPr>
        <w:t>(1), 58-62.</w:t>
      </w:r>
    </w:p>
    <w:p w14:paraId="5A9BC261" w14:textId="53D3F11A" w:rsidR="00FA7F46" w:rsidRPr="00370D3D" w:rsidRDefault="00FA7F46" w:rsidP="00FA7F46">
      <w:pPr>
        <w:pStyle w:val="Reference"/>
        <w:rPr>
          <w:lang w:val="en-GB"/>
        </w:rPr>
      </w:pPr>
      <w:r w:rsidRPr="00370D3D">
        <w:rPr>
          <w:lang w:val="en-GB"/>
        </w:rPr>
        <w:t>Fraley, R., Waller, N.,</w:t>
      </w:r>
      <w:r w:rsidR="00DE228C" w:rsidRPr="00370D3D">
        <w:rPr>
          <w:lang w:val="en-GB"/>
        </w:rPr>
        <w:t xml:space="preserve"> </w:t>
      </w:r>
      <w:r w:rsidRPr="00370D3D">
        <w:rPr>
          <w:lang w:val="en-GB"/>
        </w:rPr>
        <w:t>&amp; Brennan, K. (2000). An item response theory analysis of self-report measures of adult attachment</w:t>
      </w:r>
      <w:r w:rsidRPr="00370D3D">
        <w:rPr>
          <w:i/>
          <w:lang w:val="en-GB"/>
        </w:rPr>
        <w:t>. Journal of Personality and Social Psychology, 78</w:t>
      </w:r>
      <w:r w:rsidRPr="00370D3D">
        <w:rPr>
          <w:lang w:val="en-GB"/>
        </w:rPr>
        <w:t>(2), 350-365.</w:t>
      </w:r>
    </w:p>
    <w:p w14:paraId="247CFBF3" w14:textId="04D55F9F" w:rsidR="00FA7F46" w:rsidRPr="00370D3D" w:rsidRDefault="00FA7F46" w:rsidP="00FA7F46">
      <w:pPr>
        <w:pStyle w:val="Reference"/>
        <w:rPr>
          <w:lang w:val="en-GB"/>
        </w:rPr>
      </w:pPr>
      <w:r w:rsidRPr="00370D3D">
        <w:rPr>
          <w:lang w:val="en-GB"/>
        </w:rPr>
        <w:t>Fustos, J., Gramann, K., Herbert, B.,</w:t>
      </w:r>
      <w:r w:rsidR="00DE228C" w:rsidRPr="00370D3D">
        <w:rPr>
          <w:lang w:val="en-GB"/>
        </w:rPr>
        <w:t xml:space="preserve"> </w:t>
      </w:r>
      <w:r w:rsidRPr="00370D3D">
        <w:rPr>
          <w:lang w:val="en-GB"/>
        </w:rPr>
        <w:t xml:space="preserve">&amp; Pollatos, O. (2012). On the embodiment of emotion regulation: interoceptive awareness facilitates reappraisal. </w:t>
      </w:r>
      <w:r w:rsidRPr="00370D3D">
        <w:rPr>
          <w:i/>
          <w:lang w:val="en-GB"/>
        </w:rPr>
        <w:t>Social Cognitive and Affective Neuroscience, 8</w:t>
      </w:r>
      <w:r w:rsidRPr="00370D3D">
        <w:rPr>
          <w:lang w:val="en-GB"/>
        </w:rPr>
        <w:t>(8), 911-917.</w:t>
      </w:r>
    </w:p>
    <w:p w14:paraId="69DA64A7" w14:textId="08C1FCD4" w:rsidR="00FA7F46" w:rsidRPr="00370D3D" w:rsidRDefault="00FA7F46" w:rsidP="00FA7F46">
      <w:pPr>
        <w:pStyle w:val="Reference"/>
        <w:rPr>
          <w:lang w:val="en-GB"/>
        </w:rPr>
      </w:pPr>
      <w:r w:rsidRPr="00370D3D">
        <w:rPr>
          <w:lang w:val="en-GB"/>
        </w:rPr>
        <w:t>Giuliani, N., Drabant, E., Bhatnagar, R.,</w:t>
      </w:r>
      <w:r w:rsidR="00DE228C" w:rsidRPr="00370D3D">
        <w:rPr>
          <w:lang w:val="en-GB"/>
        </w:rPr>
        <w:t xml:space="preserve"> </w:t>
      </w:r>
      <w:r w:rsidRPr="00370D3D">
        <w:rPr>
          <w:lang w:val="en-GB"/>
        </w:rPr>
        <w:t xml:space="preserve">&amp; Gross, J. (2011). Emotion regulation and brain plasticity: Expressive suppression use predicts anterior insula volume. </w:t>
      </w:r>
      <w:r w:rsidRPr="00370D3D">
        <w:rPr>
          <w:i/>
          <w:lang w:val="en-GB"/>
        </w:rPr>
        <w:t>NeuroImage, 58</w:t>
      </w:r>
      <w:r w:rsidRPr="00370D3D">
        <w:rPr>
          <w:lang w:val="en-GB"/>
        </w:rPr>
        <w:t>(1), 10-15.</w:t>
      </w:r>
    </w:p>
    <w:p w14:paraId="7A545087" w14:textId="77777777" w:rsidR="00FA7F46" w:rsidRPr="00370D3D" w:rsidRDefault="00FA7F46" w:rsidP="00FA7F46">
      <w:pPr>
        <w:pStyle w:val="Reference"/>
        <w:rPr>
          <w:lang w:val="en-GB"/>
        </w:rPr>
      </w:pPr>
      <w:r w:rsidRPr="00370D3D">
        <w:rPr>
          <w:lang w:val="en-GB"/>
        </w:rPr>
        <w:t xml:space="preserve">Gross, J. &amp; John, O. (2003). Individual differences in two emotion regulation processes: Implications for affect, relationships, and well-being. </w:t>
      </w:r>
      <w:r w:rsidRPr="00370D3D">
        <w:rPr>
          <w:i/>
          <w:lang w:val="en-GB"/>
        </w:rPr>
        <w:t>Journal of Personality and Social Psychology, 85</w:t>
      </w:r>
      <w:r w:rsidRPr="00370D3D">
        <w:rPr>
          <w:lang w:val="en-GB"/>
        </w:rPr>
        <w:t>(2), 348-362.</w:t>
      </w:r>
    </w:p>
    <w:p w14:paraId="0FA24089" w14:textId="2601A7C7" w:rsidR="00FA7F46" w:rsidRPr="00370D3D" w:rsidRDefault="00FA7F46" w:rsidP="00FA7F46">
      <w:pPr>
        <w:pStyle w:val="Reference"/>
        <w:rPr>
          <w:lang w:val="en-GB"/>
        </w:rPr>
      </w:pPr>
      <w:r w:rsidRPr="00370D3D">
        <w:rPr>
          <w:lang w:val="en-GB"/>
        </w:rPr>
        <w:t xml:space="preserve">Herbert, B., Herbert, C. &amp; Pollatos, O. (2011). On the </w:t>
      </w:r>
      <w:r w:rsidR="009410E4" w:rsidRPr="00370D3D">
        <w:rPr>
          <w:lang w:val="en-GB"/>
        </w:rPr>
        <w:t>r</w:t>
      </w:r>
      <w:r w:rsidRPr="00370D3D">
        <w:rPr>
          <w:lang w:val="en-GB"/>
        </w:rPr>
        <w:t xml:space="preserve">elationship </w:t>
      </w:r>
      <w:r w:rsidR="009410E4" w:rsidRPr="00370D3D">
        <w:rPr>
          <w:lang w:val="en-GB"/>
        </w:rPr>
        <w:t>b</w:t>
      </w:r>
      <w:r w:rsidRPr="00370D3D">
        <w:rPr>
          <w:lang w:val="en-GB"/>
        </w:rPr>
        <w:t xml:space="preserve">etween </w:t>
      </w:r>
      <w:r w:rsidR="009410E4" w:rsidRPr="00370D3D">
        <w:rPr>
          <w:lang w:val="en-GB"/>
        </w:rPr>
        <w:t>i</w:t>
      </w:r>
      <w:r w:rsidRPr="00370D3D">
        <w:rPr>
          <w:lang w:val="en-GB"/>
        </w:rPr>
        <w:t xml:space="preserve">nteroceptive </w:t>
      </w:r>
      <w:r w:rsidR="009410E4" w:rsidRPr="00370D3D">
        <w:rPr>
          <w:lang w:val="en-GB"/>
        </w:rPr>
        <w:t>a</w:t>
      </w:r>
      <w:r w:rsidRPr="00370D3D">
        <w:rPr>
          <w:lang w:val="en-GB"/>
        </w:rPr>
        <w:t xml:space="preserve">wareness and </w:t>
      </w:r>
      <w:r w:rsidR="009410E4" w:rsidRPr="00370D3D">
        <w:rPr>
          <w:lang w:val="en-GB"/>
        </w:rPr>
        <w:t>a</w:t>
      </w:r>
      <w:r w:rsidRPr="00370D3D">
        <w:rPr>
          <w:lang w:val="en-GB"/>
        </w:rPr>
        <w:t xml:space="preserve">lexithymia: Is </w:t>
      </w:r>
      <w:r w:rsidR="004372EB" w:rsidRPr="00370D3D">
        <w:rPr>
          <w:lang w:val="en-GB"/>
        </w:rPr>
        <w:t>i</w:t>
      </w:r>
      <w:r w:rsidRPr="00370D3D">
        <w:rPr>
          <w:lang w:val="en-GB"/>
        </w:rPr>
        <w:t xml:space="preserve">nteroceptive </w:t>
      </w:r>
      <w:r w:rsidR="004372EB" w:rsidRPr="00370D3D">
        <w:rPr>
          <w:lang w:val="en-GB"/>
        </w:rPr>
        <w:t>a</w:t>
      </w:r>
      <w:r w:rsidRPr="00370D3D">
        <w:rPr>
          <w:lang w:val="en-GB"/>
        </w:rPr>
        <w:t xml:space="preserve">wareness </w:t>
      </w:r>
      <w:r w:rsidR="004372EB" w:rsidRPr="00370D3D">
        <w:rPr>
          <w:lang w:val="en-GB"/>
        </w:rPr>
        <w:t>r</w:t>
      </w:r>
      <w:r w:rsidRPr="00370D3D">
        <w:rPr>
          <w:lang w:val="en-GB"/>
        </w:rPr>
        <w:t xml:space="preserve">elated to </w:t>
      </w:r>
      <w:r w:rsidR="004372EB" w:rsidRPr="00370D3D">
        <w:rPr>
          <w:lang w:val="en-GB"/>
        </w:rPr>
        <w:t>e</w:t>
      </w:r>
      <w:r w:rsidRPr="00370D3D">
        <w:rPr>
          <w:lang w:val="en-GB"/>
        </w:rPr>
        <w:t xml:space="preserve">motional </w:t>
      </w:r>
      <w:r w:rsidR="004372EB" w:rsidRPr="00370D3D">
        <w:rPr>
          <w:lang w:val="en-GB"/>
        </w:rPr>
        <w:t>a</w:t>
      </w:r>
      <w:r w:rsidRPr="00370D3D">
        <w:rPr>
          <w:lang w:val="en-GB"/>
        </w:rPr>
        <w:t xml:space="preserve">wareness? </w:t>
      </w:r>
      <w:r w:rsidRPr="00370D3D">
        <w:rPr>
          <w:i/>
          <w:lang w:val="en-GB"/>
        </w:rPr>
        <w:t>Journal of Personality, 79</w:t>
      </w:r>
      <w:r w:rsidRPr="00370D3D">
        <w:rPr>
          <w:lang w:val="en-GB"/>
        </w:rPr>
        <w:t>(5), 1149-1175.</w:t>
      </w:r>
    </w:p>
    <w:p w14:paraId="5E92740D" w14:textId="288E40E1" w:rsidR="00FA7F46" w:rsidRPr="00370D3D" w:rsidRDefault="00FA7F46" w:rsidP="00FA7F46">
      <w:pPr>
        <w:pStyle w:val="Reference"/>
        <w:rPr>
          <w:lang w:val="en-GB"/>
        </w:rPr>
      </w:pPr>
      <w:r w:rsidRPr="00370D3D">
        <w:rPr>
          <w:lang w:val="en-GB"/>
        </w:rPr>
        <w:t>Krahé, C., Paloyelis, Y., Condon, H., Jenkinson, P., Williams, S.,</w:t>
      </w:r>
      <w:r w:rsidR="00DE228C" w:rsidRPr="00370D3D">
        <w:rPr>
          <w:lang w:val="en-GB"/>
        </w:rPr>
        <w:t xml:space="preserve"> </w:t>
      </w:r>
      <w:r w:rsidRPr="00370D3D">
        <w:rPr>
          <w:lang w:val="en-GB"/>
        </w:rPr>
        <w:t xml:space="preserve">&amp; Fotopoulou, A. (2015). Attachment style moderates partner presence effects on pain: </w:t>
      </w:r>
      <w:r w:rsidR="009410E4" w:rsidRPr="00370D3D">
        <w:rPr>
          <w:lang w:val="en-GB"/>
        </w:rPr>
        <w:t>A</w:t>
      </w:r>
      <w:r w:rsidRPr="00370D3D">
        <w:rPr>
          <w:lang w:val="en-GB"/>
        </w:rPr>
        <w:t xml:space="preserve"> laser-evoked potentials study</w:t>
      </w:r>
      <w:r w:rsidRPr="00370D3D">
        <w:rPr>
          <w:i/>
          <w:lang w:val="en-GB"/>
        </w:rPr>
        <w:t>. Social Cognitive and Affective Neuroscience, 10</w:t>
      </w:r>
      <w:r w:rsidRPr="00370D3D">
        <w:rPr>
          <w:lang w:val="en-GB"/>
        </w:rPr>
        <w:t>(8), 1030-1037.</w:t>
      </w:r>
    </w:p>
    <w:p w14:paraId="337AFDFA" w14:textId="77777777" w:rsidR="00FA7F46" w:rsidRPr="00370D3D" w:rsidRDefault="00FA7F46" w:rsidP="00FA7F46">
      <w:pPr>
        <w:pStyle w:val="Reference"/>
        <w:rPr>
          <w:lang w:val="en-GB"/>
        </w:rPr>
      </w:pPr>
      <w:r w:rsidRPr="00370D3D">
        <w:rPr>
          <w:lang w:val="en-GB"/>
        </w:rPr>
        <w:t xml:space="preserve">Levenson, R. &amp; Gottman, J. (1983). Marital interaction: Physiological linkage and affective exchange. </w:t>
      </w:r>
      <w:r w:rsidRPr="00370D3D">
        <w:rPr>
          <w:i/>
          <w:lang w:val="en-GB"/>
        </w:rPr>
        <w:t>Journal of Personality and Social Psychology, 45</w:t>
      </w:r>
      <w:r w:rsidRPr="00370D3D">
        <w:rPr>
          <w:lang w:val="en-GB"/>
        </w:rPr>
        <w:t>(3), 587-597.</w:t>
      </w:r>
    </w:p>
    <w:p w14:paraId="106E1ED7" w14:textId="034869A9" w:rsidR="00FA7F46" w:rsidRPr="00370D3D" w:rsidRDefault="00FA7F46" w:rsidP="004372EB">
      <w:pPr>
        <w:pStyle w:val="Reference"/>
        <w:rPr>
          <w:lang w:val="en-GB"/>
        </w:rPr>
      </w:pPr>
      <w:r w:rsidRPr="00370D3D">
        <w:rPr>
          <w:lang w:val="en-GB"/>
        </w:rPr>
        <w:t>Luchies, L., Finkel, E.,</w:t>
      </w:r>
      <w:r w:rsidR="00DE228C" w:rsidRPr="00370D3D">
        <w:rPr>
          <w:lang w:val="en-GB"/>
        </w:rPr>
        <w:t xml:space="preserve"> </w:t>
      </w:r>
      <w:r w:rsidRPr="00370D3D">
        <w:rPr>
          <w:lang w:val="en-GB"/>
        </w:rPr>
        <w:t xml:space="preserve">&amp; Fitzsimons, G. (2011). The </w:t>
      </w:r>
      <w:r w:rsidR="004372EB" w:rsidRPr="00370D3D">
        <w:rPr>
          <w:lang w:val="en-GB"/>
        </w:rPr>
        <w:t>e</w:t>
      </w:r>
      <w:r w:rsidRPr="00370D3D">
        <w:rPr>
          <w:lang w:val="en-GB"/>
        </w:rPr>
        <w:t xml:space="preserve">ffects of </w:t>
      </w:r>
      <w:r w:rsidR="004372EB" w:rsidRPr="00370D3D">
        <w:rPr>
          <w:lang w:val="en-GB"/>
        </w:rPr>
        <w:t>s</w:t>
      </w:r>
      <w:r w:rsidRPr="00370D3D">
        <w:rPr>
          <w:lang w:val="en-GB"/>
        </w:rPr>
        <w:t>elf-</w:t>
      </w:r>
      <w:r w:rsidR="004372EB" w:rsidRPr="00370D3D">
        <w:rPr>
          <w:lang w:val="en-GB"/>
        </w:rPr>
        <w:t>r</w:t>
      </w:r>
      <w:r w:rsidRPr="00370D3D">
        <w:rPr>
          <w:lang w:val="en-GB"/>
        </w:rPr>
        <w:t xml:space="preserve">egulatory </w:t>
      </w:r>
      <w:r w:rsidR="004372EB" w:rsidRPr="00370D3D">
        <w:rPr>
          <w:lang w:val="en-GB"/>
        </w:rPr>
        <w:t>s</w:t>
      </w:r>
      <w:r w:rsidRPr="00370D3D">
        <w:rPr>
          <w:lang w:val="en-GB"/>
        </w:rPr>
        <w:t xml:space="preserve">trength, </w:t>
      </w:r>
      <w:r w:rsidR="004372EB" w:rsidRPr="00370D3D">
        <w:rPr>
          <w:lang w:val="en-GB"/>
        </w:rPr>
        <w:t>c</w:t>
      </w:r>
      <w:r w:rsidRPr="00370D3D">
        <w:rPr>
          <w:lang w:val="en-GB"/>
        </w:rPr>
        <w:t xml:space="preserve">ontent, and </w:t>
      </w:r>
      <w:r w:rsidR="004372EB" w:rsidRPr="00370D3D">
        <w:rPr>
          <w:lang w:val="en-GB"/>
        </w:rPr>
        <w:t>s</w:t>
      </w:r>
      <w:r w:rsidRPr="00370D3D">
        <w:rPr>
          <w:lang w:val="en-GB"/>
        </w:rPr>
        <w:t xml:space="preserve">trategies on </w:t>
      </w:r>
      <w:r w:rsidR="004372EB" w:rsidRPr="00370D3D">
        <w:rPr>
          <w:lang w:val="en-GB"/>
        </w:rPr>
        <w:t>c</w:t>
      </w:r>
      <w:r w:rsidRPr="00370D3D">
        <w:rPr>
          <w:lang w:val="en-GB"/>
        </w:rPr>
        <w:t xml:space="preserve">lose </w:t>
      </w:r>
      <w:r w:rsidR="004372EB" w:rsidRPr="00370D3D">
        <w:rPr>
          <w:lang w:val="en-GB"/>
        </w:rPr>
        <w:t>r</w:t>
      </w:r>
      <w:r w:rsidRPr="00370D3D">
        <w:rPr>
          <w:lang w:val="en-GB"/>
        </w:rPr>
        <w:t xml:space="preserve">elationships. </w:t>
      </w:r>
      <w:r w:rsidRPr="00370D3D">
        <w:rPr>
          <w:i/>
          <w:lang w:val="en-GB"/>
        </w:rPr>
        <w:t>Acta Anaesthesiol Scand, 79</w:t>
      </w:r>
      <w:r w:rsidRPr="00370D3D">
        <w:rPr>
          <w:lang w:val="en-GB"/>
        </w:rPr>
        <w:t>(6), 1251-1280.</w:t>
      </w:r>
    </w:p>
    <w:p w14:paraId="6BA1C85D" w14:textId="23A740B2" w:rsidR="00FA7F46" w:rsidRPr="00370D3D" w:rsidRDefault="00FA7F46" w:rsidP="00FA7F46">
      <w:pPr>
        <w:pStyle w:val="Reference"/>
        <w:rPr>
          <w:lang w:val="en-GB"/>
        </w:rPr>
      </w:pPr>
      <w:r w:rsidRPr="00370D3D">
        <w:rPr>
          <w:lang w:val="en-GB"/>
        </w:rPr>
        <w:t xml:space="preserve">Markus, H. &amp; Wurf, E. (1987). The </w:t>
      </w:r>
      <w:r w:rsidR="004372EB" w:rsidRPr="00370D3D">
        <w:rPr>
          <w:lang w:val="en-GB"/>
        </w:rPr>
        <w:t>d</w:t>
      </w:r>
      <w:r w:rsidRPr="00370D3D">
        <w:rPr>
          <w:lang w:val="en-GB"/>
        </w:rPr>
        <w:t xml:space="preserve">ynamic </w:t>
      </w:r>
      <w:r w:rsidR="004372EB" w:rsidRPr="00370D3D">
        <w:rPr>
          <w:lang w:val="en-GB"/>
        </w:rPr>
        <w:t>s</w:t>
      </w:r>
      <w:r w:rsidRPr="00370D3D">
        <w:rPr>
          <w:lang w:val="en-GB"/>
        </w:rPr>
        <w:t>elf-</w:t>
      </w:r>
      <w:r w:rsidR="004372EB" w:rsidRPr="00370D3D">
        <w:rPr>
          <w:lang w:val="en-GB"/>
        </w:rPr>
        <w:t>c</w:t>
      </w:r>
      <w:r w:rsidRPr="00370D3D">
        <w:rPr>
          <w:lang w:val="en-GB"/>
        </w:rPr>
        <w:t xml:space="preserve">oncept: A </w:t>
      </w:r>
      <w:r w:rsidR="004372EB" w:rsidRPr="00370D3D">
        <w:rPr>
          <w:lang w:val="en-GB"/>
        </w:rPr>
        <w:t>s</w:t>
      </w:r>
      <w:r w:rsidRPr="00370D3D">
        <w:rPr>
          <w:lang w:val="en-GB"/>
        </w:rPr>
        <w:t xml:space="preserve">ocial </w:t>
      </w:r>
      <w:r w:rsidR="004372EB" w:rsidRPr="00370D3D">
        <w:rPr>
          <w:lang w:val="en-GB"/>
        </w:rPr>
        <w:t>p</w:t>
      </w:r>
      <w:r w:rsidRPr="00370D3D">
        <w:rPr>
          <w:lang w:val="en-GB"/>
        </w:rPr>
        <w:t xml:space="preserve">sychological </w:t>
      </w:r>
      <w:r w:rsidR="004372EB" w:rsidRPr="00370D3D">
        <w:rPr>
          <w:lang w:val="en-GB"/>
        </w:rPr>
        <w:t>p</w:t>
      </w:r>
      <w:r w:rsidRPr="00370D3D">
        <w:rPr>
          <w:lang w:val="en-GB"/>
        </w:rPr>
        <w:t xml:space="preserve">erspective. </w:t>
      </w:r>
      <w:r w:rsidRPr="00370D3D">
        <w:rPr>
          <w:i/>
          <w:lang w:val="en-GB"/>
        </w:rPr>
        <w:t>Annual Review of Psychology, 38</w:t>
      </w:r>
      <w:r w:rsidRPr="00370D3D">
        <w:rPr>
          <w:lang w:val="en-GB"/>
        </w:rPr>
        <w:t>(1), 299-337.</w:t>
      </w:r>
    </w:p>
    <w:p w14:paraId="389082B5" w14:textId="4029F770" w:rsidR="00FA7F46" w:rsidRPr="00370D3D" w:rsidRDefault="00FA7F46" w:rsidP="00FA7F46">
      <w:pPr>
        <w:pStyle w:val="Reference"/>
        <w:rPr>
          <w:lang w:val="en-GB"/>
        </w:rPr>
      </w:pPr>
      <w:r w:rsidRPr="00370D3D">
        <w:rPr>
          <w:lang w:val="en-GB"/>
        </w:rPr>
        <w:t>Master, S., Eisenberger, N., Taylor, S., Naliboff, B., Shirinyan, D.,</w:t>
      </w:r>
      <w:r w:rsidR="00DE228C" w:rsidRPr="00370D3D">
        <w:rPr>
          <w:lang w:val="en-GB"/>
        </w:rPr>
        <w:t xml:space="preserve"> </w:t>
      </w:r>
      <w:r w:rsidRPr="00370D3D">
        <w:rPr>
          <w:lang w:val="en-GB"/>
        </w:rPr>
        <w:t xml:space="preserve">&amp; Lieberman, M. (2009). A </w:t>
      </w:r>
      <w:r w:rsidR="004372EB" w:rsidRPr="00370D3D">
        <w:rPr>
          <w:lang w:val="en-GB"/>
        </w:rPr>
        <w:t>p</w:t>
      </w:r>
      <w:r w:rsidRPr="00370D3D">
        <w:rPr>
          <w:lang w:val="en-GB"/>
        </w:rPr>
        <w:t xml:space="preserve">icture's </w:t>
      </w:r>
      <w:r w:rsidR="004372EB" w:rsidRPr="00370D3D">
        <w:rPr>
          <w:lang w:val="en-GB"/>
        </w:rPr>
        <w:t>w</w:t>
      </w:r>
      <w:r w:rsidRPr="00370D3D">
        <w:rPr>
          <w:lang w:val="en-GB"/>
        </w:rPr>
        <w:t xml:space="preserve">orth: </w:t>
      </w:r>
      <w:r w:rsidR="004372EB" w:rsidRPr="00370D3D">
        <w:rPr>
          <w:lang w:val="en-GB"/>
        </w:rPr>
        <w:t>P</w:t>
      </w:r>
      <w:r w:rsidRPr="00370D3D">
        <w:rPr>
          <w:lang w:val="en-GB"/>
        </w:rPr>
        <w:t xml:space="preserve">artner </w:t>
      </w:r>
      <w:r w:rsidR="004372EB" w:rsidRPr="00370D3D">
        <w:rPr>
          <w:lang w:val="en-GB"/>
        </w:rPr>
        <w:t>p</w:t>
      </w:r>
      <w:r w:rsidRPr="00370D3D">
        <w:rPr>
          <w:lang w:val="en-GB"/>
        </w:rPr>
        <w:t xml:space="preserve">hotographs </w:t>
      </w:r>
      <w:r w:rsidR="004372EB" w:rsidRPr="00370D3D">
        <w:rPr>
          <w:lang w:val="en-GB"/>
        </w:rPr>
        <w:t>r</w:t>
      </w:r>
      <w:r w:rsidRPr="00370D3D">
        <w:rPr>
          <w:lang w:val="en-GB"/>
        </w:rPr>
        <w:t xml:space="preserve">educe </w:t>
      </w:r>
      <w:r w:rsidR="004372EB" w:rsidRPr="00370D3D">
        <w:rPr>
          <w:lang w:val="en-GB"/>
        </w:rPr>
        <w:t>e</w:t>
      </w:r>
      <w:r w:rsidRPr="00370D3D">
        <w:rPr>
          <w:lang w:val="en-GB"/>
        </w:rPr>
        <w:t xml:space="preserve">xperimentally </w:t>
      </w:r>
      <w:r w:rsidR="004372EB" w:rsidRPr="00370D3D">
        <w:rPr>
          <w:lang w:val="en-GB"/>
        </w:rPr>
        <w:t>i</w:t>
      </w:r>
      <w:r w:rsidRPr="00370D3D">
        <w:rPr>
          <w:lang w:val="en-GB"/>
        </w:rPr>
        <w:t xml:space="preserve">nduced </w:t>
      </w:r>
      <w:r w:rsidR="004372EB" w:rsidRPr="00370D3D">
        <w:rPr>
          <w:lang w:val="en-GB"/>
        </w:rPr>
        <w:t>p</w:t>
      </w:r>
      <w:r w:rsidRPr="00370D3D">
        <w:rPr>
          <w:lang w:val="en-GB"/>
        </w:rPr>
        <w:t xml:space="preserve">ain. </w:t>
      </w:r>
      <w:r w:rsidRPr="00370D3D">
        <w:rPr>
          <w:i/>
          <w:lang w:val="en-GB"/>
        </w:rPr>
        <w:t>Psychological Science, 20</w:t>
      </w:r>
      <w:r w:rsidRPr="00370D3D">
        <w:rPr>
          <w:lang w:val="en-GB"/>
        </w:rPr>
        <w:t>(11), 1316-1318.</w:t>
      </w:r>
    </w:p>
    <w:p w14:paraId="57A02C43" w14:textId="71685FFE" w:rsidR="00173834" w:rsidRPr="00370D3D" w:rsidRDefault="00173834" w:rsidP="00FA7F46">
      <w:pPr>
        <w:pStyle w:val="Reference"/>
        <w:rPr>
          <w:lang w:val="en-GB"/>
        </w:rPr>
      </w:pPr>
      <w:r w:rsidRPr="00370D3D">
        <w:rPr>
          <w:lang w:val="en-GB"/>
        </w:rPr>
        <w:t xml:space="preserve">Maister, L. &amp; Tsakiris, M. (2014). My </w:t>
      </w:r>
      <w:r w:rsidR="004372EB" w:rsidRPr="00370D3D">
        <w:rPr>
          <w:lang w:val="en-GB"/>
        </w:rPr>
        <w:t>f</w:t>
      </w:r>
      <w:r w:rsidRPr="00370D3D">
        <w:rPr>
          <w:lang w:val="en-GB"/>
        </w:rPr>
        <w:t xml:space="preserve">ace, </w:t>
      </w:r>
      <w:r w:rsidR="004372EB" w:rsidRPr="00370D3D">
        <w:rPr>
          <w:lang w:val="en-GB"/>
        </w:rPr>
        <w:t>m</w:t>
      </w:r>
      <w:r w:rsidRPr="00370D3D">
        <w:rPr>
          <w:lang w:val="en-GB"/>
        </w:rPr>
        <w:t xml:space="preserve">y </w:t>
      </w:r>
      <w:r w:rsidR="004372EB" w:rsidRPr="00370D3D">
        <w:rPr>
          <w:lang w:val="en-GB"/>
        </w:rPr>
        <w:t>h</w:t>
      </w:r>
      <w:r w:rsidRPr="00370D3D">
        <w:rPr>
          <w:lang w:val="en-GB"/>
        </w:rPr>
        <w:t xml:space="preserve">eart: Cultural </w:t>
      </w:r>
      <w:r w:rsidR="004372EB" w:rsidRPr="00370D3D">
        <w:rPr>
          <w:lang w:val="en-GB"/>
        </w:rPr>
        <w:t>d</w:t>
      </w:r>
      <w:r w:rsidRPr="00370D3D">
        <w:rPr>
          <w:lang w:val="en-GB"/>
        </w:rPr>
        <w:t xml:space="preserve">ifferences in </w:t>
      </w:r>
      <w:r w:rsidR="004372EB" w:rsidRPr="00370D3D">
        <w:rPr>
          <w:lang w:val="en-GB"/>
        </w:rPr>
        <w:t>i</w:t>
      </w:r>
      <w:r w:rsidRPr="00370D3D">
        <w:rPr>
          <w:lang w:val="en-GB"/>
        </w:rPr>
        <w:t xml:space="preserve">ntegrated </w:t>
      </w:r>
      <w:r w:rsidR="004372EB" w:rsidRPr="00370D3D">
        <w:rPr>
          <w:lang w:val="en-GB"/>
        </w:rPr>
        <w:t>b</w:t>
      </w:r>
      <w:r w:rsidRPr="00370D3D">
        <w:rPr>
          <w:lang w:val="en-GB"/>
        </w:rPr>
        <w:t xml:space="preserve">odily </w:t>
      </w:r>
      <w:r w:rsidR="004372EB" w:rsidRPr="00370D3D">
        <w:rPr>
          <w:lang w:val="en-GB"/>
        </w:rPr>
        <w:t>s</w:t>
      </w:r>
      <w:r w:rsidRPr="00370D3D">
        <w:rPr>
          <w:lang w:val="en-GB"/>
        </w:rPr>
        <w:t>elf-</w:t>
      </w:r>
      <w:r w:rsidR="004372EB" w:rsidRPr="00370D3D">
        <w:rPr>
          <w:lang w:val="en-GB"/>
        </w:rPr>
        <w:t>a</w:t>
      </w:r>
      <w:r w:rsidRPr="00370D3D">
        <w:rPr>
          <w:lang w:val="en-GB"/>
        </w:rPr>
        <w:t>wareness. Cognitive Neuroscience, 5(1), 10-16.</w:t>
      </w:r>
    </w:p>
    <w:p w14:paraId="64FE2BEB" w14:textId="32805248" w:rsidR="00674CBD" w:rsidRPr="00370D3D" w:rsidRDefault="00FA7F46" w:rsidP="00FA7F46">
      <w:pPr>
        <w:pStyle w:val="Reference"/>
        <w:rPr>
          <w:lang w:val="en-GB"/>
        </w:rPr>
      </w:pPr>
      <w:r w:rsidRPr="00370D3D">
        <w:rPr>
          <w:lang w:val="en-GB"/>
        </w:rPr>
        <w:t>Morita, T., Itakura, S., Saito, D., Nakashita, S., Harada, T., Kochiyama, T.,</w:t>
      </w:r>
      <w:r w:rsidR="00DE228C" w:rsidRPr="00370D3D">
        <w:rPr>
          <w:lang w:val="en-GB"/>
        </w:rPr>
        <w:t xml:space="preserve"> </w:t>
      </w:r>
      <w:r w:rsidRPr="00370D3D">
        <w:rPr>
          <w:lang w:val="en-GB"/>
        </w:rPr>
        <w:t xml:space="preserve">&amp; Sadato, N. (2008). The </w:t>
      </w:r>
      <w:r w:rsidR="004372EB" w:rsidRPr="00370D3D">
        <w:rPr>
          <w:lang w:val="en-GB"/>
        </w:rPr>
        <w:t>r</w:t>
      </w:r>
      <w:r w:rsidRPr="00370D3D">
        <w:rPr>
          <w:lang w:val="en-GB"/>
        </w:rPr>
        <w:t xml:space="preserve">ole of the </w:t>
      </w:r>
      <w:r w:rsidR="004372EB" w:rsidRPr="00370D3D">
        <w:rPr>
          <w:lang w:val="en-GB"/>
        </w:rPr>
        <w:t>r</w:t>
      </w:r>
      <w:r w:rsidRPr="00370D3D">
        <w:rPr>
          <w:lang w:val="en-GB"/>
        </w:rPr>
        <w:t xml:space="preserve">ight </w:t>
      </w:r>
      <w:r w:rsidR="004372EB" w:rsidRPr="00370D3D">
        <w:rPr>
          <w:lang w:val="en-GB"/>
        </w:rPr>
        <w:t>p</w:t>
      </w:r>
      <w:r w:rsidRPr="00370D3D">
        <w:rPr>
          <w:lang w:val="en-GB"/>
        </w:rPr>
        <w:t xml:space="preserve">refrontal </w:t>
      </w:r>
      <w:r w:rsidR="004372EB" w:rsidRPr="00370D3D">
        <w:rPr>
          <w:lang w:val="en-GB"/>
        </w:rPr>
        <w:t>c</w:t>
      </w:r>
      <w:r w:rsidRPr="00370D3D">
        <w:rPr>
          <w:lang w:val="en-GB"/>
        </w:rPr>
        <w:t xml:space="preserve">ortex in </w:t>
      </w:r>
      <w:r w:rsidR="004372EB" w:rsidRPr="00370D3D">
        <w:rPr>
          <w:lang w:val="en-GB"/>
        </w:rPr>
        <w:t>s</w:t>
      </w:r>
      <w:r w:rsidRPr="00370D3D">
        <w:rPr>
          <w:lang w:val="en-GB"/>
        </w:rPr>
        <w:t xml:space="preserve">elf-evaluation of the </w:t>
      </w:r>
      <w:r w:rsidR="004372EB" w:rsidRPr="00370D3D">
        <w:rPr>
          <w:lang w:val="en-GB"/>
        </w:rPr>
        <w:t>f</w:t>
      </w:r>
      <w:r w:rsidRPr="00370D3D">
        <w:rPr>
          <w:lang w:val="en-GB"/>
        </w:rPr>
        <w:t xml:space="preserve">ace: A </w:t>
      </w:r>
    </w:p>
    <w:p w14:paraId="1AF33B63" w14:textId="7B806619" w:rsidR="00FA7F46" w:rsidRPr="00370D3D" w:rsidRDefault="009410E4" w:rsidP="00FA7F46">
      <w:pPr>
        <w:pStyle w:val="Reference"/>
        <w:rPr>
          <w:lang w:val="en-GB"/>
        </w:rPr>
      </w:pPr>
      <w:r w:rsidRPr="00370D3D">
        <w:rPr>
          <w:lang w:val="en-GB"/>
        </w:rPr>
        <w:tab/>
      </w:r>
      <w:r w:rsidR="004372EB" w:rsidRPr="00370D3D">
        <w:rPr>
          <w:lang w:val="en-GB"/>
        </w:rPr>
        <w:t>f</w:t>
      </w:r>
      <w:r w:rsidR="00FA7F46" w:rsidRPr="00370D3D">
        <w:rPr>
          <w:lang w:val="en-GB"/>
        </w:rPr>
        <w:t xml:space="preserve">unctional </w:t>
      </w:r>
      <w:r w:rsidR="004372EB" w:rsidRPr="00370D3D">
        <w:rPr>
          <w:lang w:val="en-GB"/>
        </w:rPr>
        <w:t>m</w:t>
      </w:r>
      <w:r w:rsidR="00FA7F46" w:rsidRPr="00370D3D">
        <w:rPr>
          <w:lang w:val="en-GB"/>
        </w:rPr>
        <w:t xml:space="preserve">agnetic </w:t>
      </w:r>
      <w:r w:rsidR="004372EB" w:rsidRPr="00370D3D">
        <w:rPr>
          <w:lang w:val="en-GB"/>
        </w:rPr>
        <w:t>r</w:t>
      </w:r>
      <w:r w:rsidR="00FA7F46" w:rsidRPr="00370D3D">
        <w:rPr>
          <w:lang w:val="en-GB"/>
        </w:rPr>
        <w:t xml:space="preserve">esonance </w:t>
      </w:r>
      <w:r w:rsidR="004372EB" w:rsidRPr="00370D3D">
        <w:rPr>
          <w:lang w:val="en-GB"/>
        </w:rPr>
        <w:t>i</w:t>
      </w:r>
      <w:r w:rsidR="00FA7F46" w:rsidRPr="00370D3D">
        <w:rPr>
          <w:lang w:val="en-GB"/>
        </w:rPr>
        <w:t xml:space="preserve">maging </w:t>
      </w:r>
      <w:r w:rsidR="004372EB" w:rsidRPr="00370D3D">
        <w:rPr>
          <w:lang w:val="en-GB"/>
        </w:rPr>
        <w:t>s</w:t>
      </w:r>
      <w:r w:rsidR="00FA7F46" w:rsidRPr="00370D3D">
        <w:rPr>
          <w:lang w:val="en-GB"/>
        </w:rPr>
        <w:t xml:space="preserve">tudy. </w:t>
      </w:r>
      <w:r w:rsidR="00FA7F46" w:rsidRPr="00370D3D">
        <w:rPr>
          <w:i/>
          <w:lang w:val="en-GB"/>
        </w:rPr>
        <w:t>Journal of Cognitive Neuroscience, 20</w:t>
      </w:r>
      <w:r w:rsidR="00FA7F46" w:rsidRPr="00370D3D">
        <w:rPr>
          <w:lang w:val="en-GB"/>
        </w:rPr>
        <w:t>(2), 342-355.</w:t>
      </w:r>
    </w:p>
    <w:p w14:paraId="003A1272" w14:textId="6BF3F4D4" w:rsidR="00FA7F46" w:rsidRPr="00370D3D" w:rsidRDefault="00FA7F46" w:rsidP="00FA7F46">
      <w:pPr>
        <w:pStyle w:val="Reference"/>
        <w:rPr>
          <w:lang w:val="en-GB"/>
        </w:rPr>
      </w:pPr>
      <w:r w:rsidRPr="00370D3D">
        <w:rPr>
          <w:lang w:val="en-GB"/>
        </w:rPr>
        <w:t>Mussgay, L., Klinkenberg, N.</w:t>
      </w:r>
      <w:r w:rsidR="009410E4" w:rsidRPr="00370D3D">
        <w:rPr>
          <w:lang w:val="en-GB"/>
        </w:rPr>
        <w:t>,</w:t>
      </w:r>
      <w:r w:rsidRPr="00370D3D">
        <w:rPr>
          <w:lang w:val="en-GB"/>
        </w:rPr>
        <w:t xml:space="preserve"> &amp; Rüddel, H. (1999). Heart </w:t>
      </w:r>
      <w:r w:rsidR="004372EB" w:rsidRPr="00370D3D">
        <w:rPr>
          <w:lang w:val="en-GB"/>
        </w:rPr>
        <w:t>b</w:t>
      </w:r>
      <w:r w:rsidRPr="00370D3D">
        <w:rPr>
          <w:lang w:val="en-GB"/>
        </w:rPr>
        <w:t xml:space="preserve">eat </w:t>
      </w:r>
      <w:r w:rsidR="004372EB" w:rsidRPr="00370D3D">
        <w:rPr>
          <w:lang w:val="en-GB"/>
        </w:rPr>
        <w:t>p</w:t>
      </w:r>
      <w:r w:rsidRPr="00370D3D">
        <w:rPr>
          <w:lang w:val="en-GB"/>
        </w:rPr>
        <w:t xml:space="preserve">erception in </w:t>
      </w:r>
      <w:r w:rsidR="004372EB" w:rsidRPr="00370D3D">
        <w:rPr>
          <w:lang w:val="en-GB"/>
        </w:rPr>
        <w:t>p</w:t>
      </w:r>
      <w:r w:rsidRPr="00370D3D">
        <w:rPr>
          <w:lang w:val="en-GB"/>
        </w:rPr>
        <w:t xml:space="preserve">atients with </w:t>
      </w:r>
      <w:r w:rsidR="004372EB" w:rsidRPr="00370D3D">
        <w:rPr>
          <w:lang w:val="en-GB"/>
        </w:rPr>
        <w:t>d</w:t>
      </w:r>
      <w:r w:rsidRPr="00370D3D">
        <w:rPr>
          <w:lang w:val="en-GB"/>
        </w:rPr>
        <w:t xml:space="preserve">epressive, </w:t>
      </w:r>
      <w:r w:rsidR="004372EB" w:rsidRPr="00370D3D">
        <w:rPr>
          <w:lang w:val="en-GB"/>
        </w:rPr>
        <w:t>s</w:t>
      </w:r>
      <w:r w:rsidRPr="00370D3D">
        <w:rPr>
          <w:lang w:val="en-GB"/>
        </w:rPr>
        <w:t xml:space="preserve">omatoform and </w:t>
      </w:r>
      <w:r w:rsidR="004372EB" w:rsidRPr="00370D3D">
        <w:rPr>
          <w:lang w:val="en-GB"/>
        </w:rPr>
        <w:t>p</w:t>
      </w:r>
      <w:r w:rsidRPr="00370D3D">
        <w:rPr>
          <w:lang w:val="en-GB"/>
        </w:rPr>
        <w:t xml:space="preserve">ersonality </w:t>
      </w:r>
      <w:r w:rsidR="004372EB" w:rsidRPr="00370D3D">
        <w:rPr>
          <w:lang w:val="en-GB"/>
        </w:rPr>
        <w:t>d</w:t>
      </w:r>
      <w:r w:rsidRPr="00370D3D">
        <w:rPr>
          <w:lang w:val="en-GB"/>
        </w:rPr>
        <w:t xml:space="preserve">isorders. </w:t>
      </w:r>
      <w:r w:rsidRPr="00370D3D">
        <w:rPr>
          <w:i/>
          <w:lang w:val="en-GB"/>
        </w:rPr>
        <w:t>Journal of Psychophysiology, 13</w:t>
      </w:r>
      <w:r w:rsidRPr="00370D3D">
        <w:rPr>
          <w:lang w:val="en-GB"/>
        </w:rPr>
        <w:t>(1), 27-36.</w:t>
      </w:r>
    </w:p>
    <w:p w14:paraId="4EE24BD9" w14:textId="5AB7C530" w:rsidR="00FA7F46" w:rsidRPr="00370D3D" w:rsidRDefault="00FA7F46" w:rsidP="00FA7F46">
      <w:pPr>
        <w:pStyle w:val="Reference"/>
        <w:rPr>
          <w:lang w:val="en-GB"/>
        </w:rPr>
      </w:pPr>
      <w:r w:rsidRPr="00370D3D">
        <w:rPr>
          <w:lang w:val="en-GB"/>
        </w:rPr>
        <w:t>Ortigue, S., Bianchi-Demicheli, F., de C. Hamilton, A.</w:t>
      </w:r>
      <w:r w:rsidR="009410E4" w:rsidRPr="00370D3D">
        <w:rPr>
          <w:lang w:val="en-GB"/>
        </w:rPr>
        <w:t>,</w:t>
      </w:r>
      <w:r w:rsidRPr="00370D3D">
        <w:rPr>
          <w:lang w:val="en-GB"/>
        </w:rPr>
        <w:t xml:space="preserve"> &amp; Grafton, S. (2007). The </w:t>
      </w:r>
      <w:r w:rsidR="004372EB" w:rsidRPr="00370D3D">
        <w:rPr>
          <w:lang w:val="en-GB"/>
        </w:rPr>
        <w:t>n</w:t>
      </w:r>
      <w:r w:rsidRPr="00370D3D">
        <w:rPr>
          <w:lang w:val="en-GB"/>
        </w:rPr>
        <w:t xml:space="preserve">eural </w:t>
      </w:r>
      <w:r w:rsidR="004372EB" w:rsidRPr="00370D3D">
        <w:rPr>
          <w:lang w:val="en-GB"/>
        </w:rPr>
        <w:t>b</w:t>
      </w:r>
      <w:r w:rsidRPr="00370D3D">
        <w:rPr>
          <w:lang w:val="en-GB"/>
        </w:rPr>
        <w:t xml:space="preserve">asis of </w:t>
      </w:r>
      <w:r w:rsidR="004372EB" w:rsidRPr="00370D3D">
        <w:rPr>
          <w:lang w:val="en-GB"/>
        </w:rPr>
        <w:t>l</w:t>
      </w:r>
      <w:r w:rsidRPr="00370D3D">
        <w:rPr>
          <w:lang w:val="en-GB"/>
        </w:rPr>
        <w:t xml:space="preserve">ove as a </w:t>
      </w:r>
      <w:r w:rsidR="004372EB" w:rsidRPr="00370D3D">
        <w:rPr>
          <w:lang w:val="en-GB"/>
        </w:rPr>
        <w:t>s</w:t>
      </w:r>
      <w:r w:rsidRPr="00370D3D">
        <w:rPr>
          <w:lang w:val="en-GB"/>
        </w:rPr>
        <w:t xml:space="preserve">ubliminal </w:t>
      </w:r>
      <w:r w:rsidR="004372EB" w:rsidRPr="00370D3D">
        <w:rPr>
          <w:lang w:val="en-GB"/>
        </w:rPr>
        <w:t>p</w:t>
      </w:r>
      <w:r w:rsidRPr="00370D3D">
        <w:rPr>
          <w:lang w:val="en-GB"/>
        </w:rPr>
        <w:t xml:space="preserve">rime: An </w:t>
      </w:r>
      <w:r w:rsidR="004372EB" w:rsidRPr="00370D3D">
        <w:rPr>
          <w:lang w:val="en-GB"/>
        </w:rPr>
        <w:t>e</w:t>
      </w:r>
      <w:r w:rsidRPr="00370D3D">
        <w:rPr>
          <w:lang w:val="en-GB"/>
        </w:rPr>
        <w:t xml:space="preserve">vent-related </w:t>
      </w:r>
      <w:r w:rsidR="004372EB" w:rsidRPr="00370D3D">
        <w:rPr>
          <w:lang w:val="en-GB"/>
        </w:rPr>
        <w:t>f</w:t>
      </w:r>
      <w:r w:rsidRPr="00370D3D">
        <w:rPr>
          <w:lang w:val="en-GB"/>
        </w:rPr>
        <w:t xml:space="preserve">unctional </w:t>
      </w:r>
      <w:r w:rsidR="004372EB" w:rsidRPr="00370D3D">
        <w:rPr>
          <w:lang w:val="en-GB"/>
        </w:rPr>
        <w:t>m</w:t>
      </w:r>
      <w:r w:rsidRPr="00370D3D">
        <w:rPr>
          <w:lang w:val="en-GB"/>
        </w:rPr>
        <w:t xml:space="preserve">agnetic </w:t>
      </w:r>
      <w:r w:rsidR="004372EB" w:rsidRPr="00370D3D">
        <w:rPr>
          <w:lang w:val="en-GB"/>
        </w:rPr>
        <w:t>r</w:t>
      </w:r>
      <w:r w:rsidRPr="00370D3D">
        <w:rPr>
          <w:lang w:val="en-GB"/>
        </w:rPr>
        <w:t xml:space="preserve">esonance </w:t>
      </w:r>
      <w:r w:rsidR="004372EB" w:rsidRPr="00370D3D">
        <w:rPr>
          <w:lang w:val="en-GB"/>
        </w:rPr>
        <w:t>i</w:t>
      </w:r>
      <w:r w:rsidRPr="00370D3D">
        <w:rPr>
          <w:lang w:val="en-GB"/>
        </w:rPr>
        <w:t xml:space="preserve">maging </w:t>
      </w:r>
      <w:r w:rsidR="004372EB" w:rsidRPr="00370D3D">
        <w:rPr>
          <w:lang w:val="en-GB"/>
        </w:rPr>
        <w:t>s</w:t>
      </w:r>
      <w:r w:rsidRPr="00370D3D">
        <w:rPr>
          <w:lang w:val="en-GB"/>
        </w:rPr>
        <w:t xml:space="preserve">tudy. </w:t>
      </w:r>
      <w:r w:rsidRPr="00370D3D">
        <w:rPr>
          <w:i/>
          <w:lang w:val="en-GB"/>
        </w:rPr>
        <w:t>Journal of Cognitive Neuroscience, 19</w:t>
      </w:r>
      <w:r w:rsidRPr="00370D3D">
        <w:rPr>
          <w:lang w:val="en-GB"/>
        </w:rPr>
        <w:t>(7), 1218-1230.</w:t>
      </w:r>
    </w:p>
    <w:p w14:paraId="5A8492A8" w14:textId="77777777" w:rsidR="00FA7F46" w:rsidRPr="00370D3D" w:rsidRDefault="00FA7F46" w:rsidP="00FA7F46">
      <w:pPr>
        <w:pStyle w:val="Reference"/>
        <w:rPr>
          <w:lang w:val="en-GB"/>
        </w:rPr>
      </w:pPr>
      <w:r w:rsidRPr="00370D3D">
        <w:rPr>
          <w:lang w:val="en-GB"/>
        </w:rPr>
        <w:t xml:space="preserve">Paulus, M. &amp; Stein, M. (2010). Interoception in anxiety and depression. </w:t>
      </w:r>
      <w:r w:rsidRPr="00370D3D">
        <w:rPr>
          <w:i/>
          <w:lang w:val="en-GB"/>
        </w:rPr>
        <w:t>Brain Structure and Function, 214</w:t>
      </w:r>
      <w:r w:rsidRPr="00370D3D">
        <w:rPr>
          <w:lang w:val="en-GB"/>
        </w:rPr>
        <w:t>(5-6), 451-463.</w:t>
      </w:r>
    </w:p>
    <w:p w14:paraId="2AFB228E" w14:textId="57149F59" w:rsidR="00FA7F46" w:rsidRPr="00370D3D" w:rsidRDefault="00FA7F46" w:rsidP="00FA7F46">
      <w:pPr>
        <w:pStyle w:val="Reference"/>
        <w:rPr>
          <w:lang w:val="en-GB"/>
        </w:rPr>
      </w:pPr>
      <w:r w:rsidRPr="00370D3D">
        <w:rPr>
          <w:lang w:val="en-GB"/>
        </w:rPr>
        <w:t>Pollatos, O., Kurz, A., Albrecht, J., Schreder, T., Kleemann, A., Schöpf, V., Kopietz, R., Wiesmann, M.</w:t>
      </w:r>
      <w:r w:rsidR="009410E4" w:rsidRPr="00370D3D">
        <w:rPr>
          <w:lang w:val="en-GB"/>
        </w:rPr>
        <w:t>,</w:t>
      </w:r>
      <w:r w:rsidRPr="00370D3D">
        <w:rPr>
          <w:lang w:val="en-GB"/>
        </w:rPr>
        <w:t xml:space="preserve"> &amp; Schandry, R. (2008). Reduced perception of bodily signals in anorexia nervosa. </w:t>
      </w:r>
      <w:r w:rsidRPr="00370D3D">
        <w:rPr>
          <w:i/>
          <w:lang w:val="en-GB"/>
        </w:rPr>
        <w:t>Eating Behaviors, 9</w:t>
      </w:r>
      <w:r w:rsidRPr="00370D3D">
        <w:rPr>
          <w:lang w:val="en-GB"/>
        </w:rPr>
        <w:t>(4), 381-388.</w:t>
      </w:r>
    </w:p>
    <w:p w14:paraId="7F696E29" w14:textId="4D31FC29" w:rsidR="00FA7F46" w:rsidRPr="00370D3D" w:rsidRDefault="00FA7F46" w:rsidP="00FA7F46">
      <w:pPr>
        <w:pStyle w:val="Reference"/>
        <w:rPr>
          <w:lang w:val="en-GB"/>
        </w:rPr>
      </w:pPr>
      <w:r w:rsidRPr="00370D3D">
        <w:rPr>
          <w:lang w:val="en-GB"/>
        </w:rPr>
        <w:t>Pollatos, O., Schandry, R., Auer, D.</w:t>
      </w:r>
      <w:r w:rsidR="009410E4" w:rsidRPr="00370D3D">
        <w:rPr>
          <w:lang w:val="en-GB"/>
        </w:rPr>
        <w:t>,</w:t>
      </w:r>
      <w:r w:rsidRPr="00370D3D">
        <w:rPr>
          <w:lang w:val="en-GB"/>
        </w:rPr>
        <w:t xml:space="preserve"> &amp; Kaufmann, C. (2007). Brain structures mediating cardiovascular arousal and interoceptive awareness. </w:t>
      </w:r>
      <w:r w:rsidRPr="00370D3D">
        <w:rPr>
          <w:i/>
          <w:lang w:val="en-GB"/>
        </w:rPr>
        <w:t>Brain Research, 1141</w:t>
      </w:r>
      <w:r w:rsidRPr="00370D3D">
        <w:rPr>
          <w:lang w:val="en-GB"/>
        </w:rPr>
        <w:t>, 178-187.</w:t>
      </w:r>
    </w:p>
    <w:p w14:paraId="0AB40D2A" w14:textId="11A3A124" w:rsidR="00FA7F46" w:rsidRPr="00370D3D" w:rsidRDefault="00FA7F46" w:rsidP="00FA7F46">
      <w:pPr>
        <w:pStyle w:val="Reference"/>
        <w:rPr>
          <w:lang w:val="en-GB"/>
        </w:rPr>
      </w:pPr>
      <w:r w:rsidRPr="00370D3D">
        <w:rPr>
          <w:lang w:val="en-GB"/>
        </w:rPr>
        <w:t xml:space="preserve">Pollatos, O., Traut-Mattausch, E., Schroeder, H. &amp; Schandry, R. (2007). Interoceptive awareness mediates the relationship between anxiety and the intensity of unpleasant feelings. </w:t>
      </w:r>
      <w:r w:rsidRPr="00370D3D">
        <w:rPr>
          <w:i/>
          <w:lang w:val="en-GB"/>
        </w:rPr>
        <w:t>Journal of Anxiety Disorders, 21</w:t>
      </w:r>
      <w:r w:rsidRPr="00370D3D">
        <w:rPr>
          <w:lang w:val="en-GB"/>
        </w:rPr>
        <w:t>(7), 931-943.</w:t>
      </w:r>
    </w:p>
    <w:p w14:paraId="3869B7E2" w14:textId="4D69994D" w:rsidR="00FA7F46" w:rsidRPr="00370D3D" w:rsidRDefault="00FA7F46" w:rsidP="00FA7F46">
      <w:pPr>
        <w:pStyle w:val="Reference"/>
        <w:rPr>
          <w:lang w:val="en-GB"/>
        </w:rPr>
      </w:pPr>
      <w:r w:rsidRPr="00370D3D">
        <w:rPr>
          <w:lang w:val="en-GB"/>
        </w:rPr>
        <w:t>Saxbe, D. &amp; Repetti, R. (2010). For better or worse? Coregulation of couples’ cortisol levels and mood states</w:t>
      </w:r>
      <w:r w:rsidRPr="00370D3D">
        <w:rPr>
          <w:i/>
          <w:lang w:val="en-GB"/>
        </w:rPr>
        <w:t>. Journal of Personality and Social Psychology, 98</w:t>
      </w:r>
      <w:r w:rsidRPr="00370D3D">
        <w:rPr>
          <w:lang w:val="en-GB"/>
        </w:rPr>
        <w:t>(1), 92-103.</w:t>
      </w:r>
    </w:p>
    <w:p w14:paraId="4AC038B6" w14:textId="77777777" w:rsidR="00FA7F46" w:rsidRPr="00370D3D" w:rsidRDefault="00FA7F46" w:rsidP="00FA7F46">
      <w:pPr>
        <w:pStyle w:val="Reference"/>
        <w:rPr>
          <w:lang w:val="en-GB"/>
        </w:rPr>
      </w:pPr>
      <w:r w:rsidRPr="00370D3D">
        <w:rPr>
          <w:lang w:val="en-GB"/>
        </w:rPr>
        <w:t xml:space="preserve">Schandry, R. (1981). Heart Beat Perception and Emotional Experience. </w:t>
      </w:r>
      <w:r w:rsidRPr="00370D3D">
        <w:rPr>
          <w:i/>
          <w:lang w:val="en-GB"/>
        </w:rPr>
        <w:t>Psychophysiology, 18</w:t>
      </w:r>
      <w:r w:rsidRPr="00370D3D">
        <w:rPr>
          <w:lang w:val="en-GB"/>
        </w:rPr>
        <w:t>(4), 483-488.</w:t>
      </w:r>
    </w:p>
    <w:p w14:paraId="2701B992" w14:textId="677043D8" w:rsidR="00A70A3E" w:rsidRPr="00370D3D" w:rsidRDefault="00A70A3E" w:rsidP="00FA7F46">
      <w:pPr>
        <w:pStyle w:val="Reference"/>
        <w:rPr>
          <w:lang w:val="en-GB"/>
        </w:rPr>
      </w:pPr>
      <w:r w:rsidRPr="00370D3D">
        <w:rPr>
          <w:lang w:val="en-GB"/>
        </w:rPr>
        <w:t xml:space="preserve">Sibley, C. G., Fischer, R., &amp; Liu, J. H. (2005). Reliability and validity of the revised experiences in close relationships (ECR-R) self-report measure of adult romantic attachment. </w:t>
      </w:r>
      <w:r w:rsidRPr="00370D3D">
        <w:rPr>
          <w:i/>
          <w:lang w:val="en-GB"/>
        </w:rPr>
        <w:t>Personality and Social Psychology Bulletin</w:t>
      </w:r>
      <w:r w:rsidRPr="00370D3D">
        <w:rPr>
          <w:lang w:val="en-GB"/>
        </w:rPr>
        <w:t>, 31(11), 1524-1536.</w:t>
      </w:r>
    </w:p>
    <w:p w14:paraId="4B4C6F44" w14:textId="672AF3CA" w:rsidR="00FA7F46" w:rsidRPr="00370D3D" w:rsidRDefault="00FA7F46" w:rsidP="00FA7F46">
      <w:pPr>
        <w:pStyle w:val="Reference"/>
        <w:rPr>
          <w:lang w:val="en-GB"/>
        </w:rPr>
      </w:pPr>
      <w:r w:rsidRPr="00370D3D">
        <w:rPr>
          <w:lang w:val="en-GB"/>
        </w:rPr>
        <w:t>Taylor, M., Arsalidou, M., Bayless, S., Morris, D., Evans, J.</w:t>
      </w:r>
      <w:r w:rsidR="009410E4" w:rsidRPr="00370D3D">
        <w:rPr>
          <w:lang w:val="en-GB"/>
        </w:rPr>
        <w:t>,</w:t>
      </w:r>
      <w:r w:rsidRPr="00370D3D">
        <w:rPr>
          <w:lang w:val="en-GB"/>
        </w:rPr>
        <w:t xml:space="preserve"> &amp; Barbeau, E. (2009). Neural correlates of personally familiar faces: Parents, partner and own faces. </w:t>
      </w:r>
      <w:r w:rsidRPr="00370D3D">
        <w:rPr>
          <w:i/>
          <w:lang w:val="en-GB"/>
        </w:rPr>
        <w:t>Human Brain Mapping, 30</w:t>
      </w:r>
      <w:r w:rsidRPr="00370D3D">
        <w:rPr>
          <w:lang w:val="en-GB"/>
        </w:rPr>
        <w:t>(7), 2008-2020.</w:t>
      </w:r>
    </w:p>
    <w:p w14:paraId="4E5552AD" w14:textId="75D77DE5" w:rsidR="00FA7F46" w:rsidRPr="00370D3D" w:rsidRDefault="00FA7F46" w:rsidP="00FA7F46">
      <w:pPr>
        <w:pStyle w:val="Reference"/>
        <w:rPr>
          <w:lang w:val="en-GB"/>
        </w:rPr>
      </w:pPr>
      <w:r w:rsidRPr="00370D3D">
        <w:rPr>
          <w:lang w:val="en-GB"/>
        </w:rPr>
        <w:t>Tsakiris, M., Jimenez, A.</w:t>
      </w:r>
      <w:r w:rsidR="009410E4" w:rsidRPr="00370D3D">
        <w:rPr>
          <w:lang w:val="en-GB"/>
        </w:rPr>
        <w:t>,</w:t>
      </w:r>
      <w:r w:rsidRPr="00370D3D">
        <w:rPr>
          <w:lang w:val="en-GB"/>
        </w:rPr>
        <w:t xml:space="preserve"> &amp; Costantini, M. (2011). Just a heartbeat away from one's body: interoceptive sensitivity predicts malleability of body-representations. </w:t>
      </w:r>
      <w:r w:rsidRPr="00370D3D">
        <w:rPr>
          <w:i/>
          <w:lang w:val="en-GB"/>
        </w:rPr>
        <w:t>Proceedings of the Royal Society B: Biological Sciences</w:t>
      </w:r>
      <w:r w:rsidRPr="00370D3D">
        <w:rPr>
          <w:lang w:val="en-GB"/>
        </w:rPr>
        <w:t>, 278(1717), 2470-2476.</w:t>
      </w:r>
    </w:p>
    <w:p w14:paraId="3A51A1EC" w14:textId="46065E9E" w:rsidR="00FA7F46" w:rsidRPr="00370D3D" w:rsidRDefault="00FA7F46" w:rsidP="00FA7F46">
      <w:pPr>
        <w:pStyle w:val="Reference"/>
        <w:rPr>
          <w:lang w:val="en-GB"/>
        </w:rPr>
      </w:pPr>
      <w:r w:rsidRPr="00370D3D">
        <w:rPr>
          <w:lang w:val="en-GB"/>
        </w:rPr>
        <w:t>Turner, J., Oakes, P., Haslam, S.</w:t>
      </w:r>
      <w:r w:rsidR="009410E4" w:rsidRPr="00370D3D">
        <w:rPr>
          <w:lang w:val="en-GB"/>
        </w:rPr>
        <w:t>,</w:t>
      </w:r>
      <w:r w:rsidRPr="00370D3D">
        <w:rPr>
          <w:lang w:val="en-GB"/>
        </w:rPr>
        <w:t xml:space="preserve"> &amp; McGarty, C. (1994). Self and </w:t>
      </w:r>
      <w:r w:rsidR="004372EB" w:rsidRPr="00370D3D">
        <w:rPr>
          <w:lang w:val="en-GB"/>
        </w:rPr>
        <w:t>c</w:t>
      </w:r>
      <w:r w:rsidRPr="00370D3D">
        <w:rPr>
          <w:lang w:val="en-GB"/>
        </w:rPr>
        <w:t xml:space="preserve">ollective: Cognition and </w:t>
      </w:r>
      <w:r w:rsidR="004372EB" w:rsidRPr="00370D3D">
        <w:rPr>
          <w:lang w:val="en-GB"/>
        </w:rPr>
        <w:t>s</w:t>
      </w:r>
      <w:r w:rsidRPr="00370D3D">
        <w:rPr>
          <w:lang w:val="en-GB"/>
        </w:rPr>
        <w:t xml:space="preserve">ocial </w:t>
      </w:r>
      <w:r w:rsidR="004372EB" w:rsidRPr="00370D3D">
        <w:rPr>
          <w:lang w:val="en-GB"/>
        </w:rPr>
        <w:t>c</w:t>
      </w:r>
      <w:r w:rsidRPr="00370D3D">
        <w:rPr>
          <w:lang w:val="en-GB"/>
        </w:rPr>
        <w:t xml:space="preserve">ontext. </w:t>
      </w:r>
      <w:r w:rsidRPr="00370D3D">
        <w:rPr>
          <w:i/>
          <w:lang w:val="en-GB"/>
        </w:rPr>
        <w:t>Personality and Social Psychology Bulletin, 20</w:t>
      </w:r>
      <w:r w:rsidRPr="00370D3D">
        <w:rPr>
          <w:lang w:val="en-GB"/>
        </w:rPr>
        <w:t>(5), 454-463.</w:t>
      </w:r>
    </w:p>
    <w:p w14:paraId="68BDA3DD" w14:textId="7A45618E" w:rsidR="00FA7F46" w:rsidRPr="00370D3D" w:rsidRDefault="00FA7F46" w:rsidP="00FA7F46">
      <w:pPr>
        <w:pStyle w:val="Reference"/>
        <w:rPr>
          <w:lang w:val="en-GB"/>
        </w:rPr>
      </w:pPr>
      <w:r w:rsidRPr="00370D3D">
        <w:rPr>
          <w:lang w:val="en-GB"/>
        </w:rPr>
        <w:t>Vohs, K., Finkenauer, C.</w:t>
      </w:r>
      <w:r w:rsidR="009410E4" w:rsidRPr="00370D3D">
        <w:rPr>
          <w:lang w:val="en-GB"/>
        </w:rPr>
        <w:t>,</w:t>
      </w:r>
      <w:r w:rsidRPr="00370D3D">
        <w:rPr>
          <w:lang w:val="en-GB"/>
        </w:rPr>
        <w:t xml:space="preserve"> &amp; Baumeister, R. (2010). The </w:t>
      </w:r>
      <w:r w:rsidR="004372EB" w:rsidRPr="00370D3D">
        <w:rPr>
          <w:lang w:val="en-GB"/>
        </w:rPr>
        <w:t>s</w:t>
      </w:r>
      <w:r w:rsidRPr="00370D3D">
        <w:rPr>
          <w:lang w:val="en-GB"/>
        </w:rPr>
        <w:t xml:space="preserve">um of </w:t>
      </w:r>
      <w:r w:rsidR="004372EB" w:rsidRPr="00370D3D">
        <w:rPr>
          <w:lang w:val="en-GB"/>
        </w:rPr>
        <w:t>f</w:t>
      </w:r>
      <w:r w:rsidRPr="00370D3D">
        <w:rPr>
          <w:lang w:val="en-GB"/>
        </w:rPr>
        <w:t xml:space="preserve">riends' and </w:t>
      </w:r>
      <w:r w:rsidR="004372EB" w:rsidRPr="00370D3D">
        <w:rPr>
          <w:lang w:val="en-GB"/>
        </w:rPr>
        <w:t>l</w:t>
      </w:r>
      <w:r w:rsidRPr="00370D3D">
        <w:rPr>
          <w:lang w:val="en-GB"/>
        </w:rPr>
        <w:t xml:space="preserve">overs' </w:t>
      </w:r>
      <w:r w:rsidR="004372EB" w:rsidRPr="00370D3D">
        <w:rPr>
          <w:lang w:val="en-GB"/>
        </w:rPr>
        <w:t>s</w:t>
      </w:r>
      <w:r w:rsidRPr="00370D3D">
        <w:rPr>
          <w:lang w:val="en-GB"/>
        </w:rPr>
        <w:t>elf-</w:t>
      </w:r>
      <w:r w:rsidR="004372EB" w:rsidRPr="00370D3D">
        <w:rPr>
          <w:lang w:val="en-GB"/>
        </w:rPr>
        <w:t>c</w:t>
      </w:r>
      <w:r w:rsidRPr="00370D3D">
        <w:rPr>
          <w:lang w:val="en-GB"/>
        </w:rPr>
        <w:t xml:space="preserve">ontrol </w:t>
      </w:r>
      <w:r w:rsidR="004372EB" w:rsidRPr="00370D3D">
        <w:rPr>
          <w:lang w:val="en-GB"/>
        </w:rPr>
        <w:t>s</w:t>
      </w:r>
      <w:r w:rsidRPr="00370D3D">
        <w:rPr>
          <w:lang w:val="en-GB"/>
        </w:rPr>
        <w:t xml:space="preserve">cores </w:t>
      </w:r>
      <w:r w:rsidR="004372EB" w:rsidRPr="00370D3D">
        <w:rPr>
          <w:lang w:val="en-GB"/>
        </w:rPr>
        <w:t>p</w:t>
      </w:r>
      <w:r w:rsidRPr="00370D3D">
        <w:rPr>
          <w:lang w:val="en-GB"/>
        </w:rPr>
        <w:t xml:space="preserve">redicts </w:t>
      </w:r>
      <w:r w:rsidR="004372EB" w:rsidRPr="00370D3D">
        <w:rPr>
          <w:lang w:val="en-GB"/>
        </w:rPr>
        <w:t>r</w:t>
      </w:r>
      <w:r w:rsidRPr="00370D3D">
        <w:rPr>
          <w:lang w:val="en-GB"/>
        </w:rPr>
        <w:t xml:space="preserve">elationship </w:t>
      </w:r>
      <w:r w:rsidR="004372EB" w:rsidRPr="00370D3D">
        <w:rPr>
          <w:lang w:val="en-GB"/>
        </w:rPr>
        <w:t>q</w:t>
      </w:r>
      <w:r w:rsidRPr="00370D3D">
        <w:rPr>
          <w:lang w:val="en-GB"/>
        </w:rPr>
        <w:t>uality</w:t>
      </w:r>
      <w:r w:rsidRPr="00370D3D">
        <w:rPr>
          <w:i/>
          <w:lang w:val="en-GB"/>
        </w:rPr>
        <w:t>. Social Psychological and Personality Science, 2</w:t>
      </w:r>
      <w:r w:rsidRPr="00370D3D">
        <w:rPr>
          <w:lang w:val="en-GB"/>
        </w:rPr>
        <w:t>(2), 138-145.</w:t>
      </w:r>
    </w:p>
    <w:p w14:paraId="4E4439EA" w14:textId="249993BC" w:rsidR="00FA7F46" w:rsidRPr="00370D3D" w:rsidRDefault="00FA7F46" w:rsidP="00FA7F46">
      <w:pPr>
        <w:pStyle w:val="Reference"/>
        <w:rPr>
          <w:lang w:val="en-GB"/>
        </w:rPr>
      </w:pPr>
      <w:r w:rsidRPr="00370D3D">
        <w:rPr>
          <w:lang w:val="en-GB"/>
        </w:rPr>
        <w:t xml:space="preserve">Weisz, J., Balázs, L., Ádám, G. (1988). The </w:t>
      </w:r>
      <w:r w:rsidR="004372EB" w:rsidRPr="00370D3D">
        <w:rPr>
          <w:lang w:val="en-GB"/>
        </w:rPr>
        <w:t>i</w:t>
      </w:r>
      <w:r w:rsidRPr="00370D3D">
        <w:rPr>
          <w:lang w:val="en-GB"/>
        </w:rPr>
        <w:t xml:space="preserve">nfluence of </w:t>
      </w:r>
      <w:r w:rsidR="004372EB" w:rsidRPr="00370D3D">
        <w:rPr>
          <w:lang w:val="en-GB"/>
        </w:rPr>
        <w:t>s</w:t>
      </w:r>
      <w:r w:rsidRPr="00370D3D">
        <w:rPr>
          <w:lang w:val="en-GB"/>
        </w:rPr>
        <w:t>elf-</w:t>
      </w:r>
      <w:r w:rsidR="004372EB" w:rsidRPr="00370D3D">
        <w:rPr>
          <w:lang w:val="en-GB"/>
        </w:rPr>
        <w:t>f</w:t>
      </w:r>
      <w:r w:rsidRPr="00370D3D">
        <w:rPr>
          <w:lang w:val="en-GB"/>
        </w:rPr>
        <w:t xml:space="preserve">ocused </w:t>
      </w:r>
      <w:r w:rsidR="004372EB" w:rsidRPr="00370D3D">
        <w:rPr>
          <w:lang w:val="en-GB"/>
        </w:rPr>
        <w:t>a</w:t>
      </w:r>
      <w:r w:rsidRPr="00370D3D">
        <w:rPr>
          <w:lang w:val="en-GB"/>
        </w:rPr>
        <w:t xml:space="preserve">ttention on </w:t>
      </w:r>
      <w:r w:rsidR="004372EB" w:rsidRPr="00370D3D">
        <w:rPr>
          <w:lang w:val="en-GB"/>
        </w:rPr>
        <w:t>h</w:t>
      </w:r>
      <w:r w:rsidRPr="00370D3D">
        <w:rPr>
          <w:lang w:val="en-GB"/>
        </w:rPr>
        <w:t xml:space="preserve">eartbeat </w:t>
      </w:r>
      <w:r w:rsidR="004372EB" w:rsidRPr="00370D3D">
        <w:rPr>
          <w:lang w:val="en-GB"/>
        </w:rPr>
        <w:t>p</w:t>
      </w:r>
      <w:r w:rsidRPr="00370D3D">
        <w:rPr>
          <w:lang w:val="en-GB"/>
        </w:rPr>
        <w:t xml:space="preserve">erception. </w:t>
      </w:r>
      <w:r w:rsidRPr="00370D3D">
        <w:rPr>
          <w:i/>
          <w:lang w:val="en-GB"/>
        </w:rPr>
        <w:t>Psychophysiology, 25</w:t>
      </w:r>
      <w:r w:rsidRPr="00370D3D">
        <w:rPr>
          <w:lang w:val="en-GB"/>
        </w:rPr>
        <w:t>(2), 193-199.</w:t>
      </w:r>
    </w:p>
    <w:p w14:paraId="2A6E9DAD" w14:textId="77777777" w:rsidR="00FA7F46" w:rsidRPr="00370D3D" w:rsidRDefault="00FA7F46" w:rsidP="00FA7F46">
      <w:pPr>
        <w:pStyle w:val="Reference"/>
        <w:rPr>
          <w:lang w:val="en-GB"/>
        </w:rPr>
      </w:pPr>
      <w:r w:rsidRPr="00370D3D">
        <w:rPr>
          <w:lang w:val="en-GB"/>
        </w:rPr>
        <w:t xml:space="preserve">Wiens, S. (2005). Interoception in emotional experience. </w:t>
      </w:r>
      <w:r w:rsidRPr="00370D3D">
        <w:rPr>
          <w:i/>
          <w:lang w:val="en-GB"/>
        </w:rPr>
        <w:t>Current Opinion in Neurology, 18</w:t>
      </w:r>
      <w:r w:rsidRPr="00370D3D">
        <w:rPr>
          <w:lang w:val="en-GB"/>
        </w:rPr>
        <w:t>(4), 442-447.</w:t>
      </w:r>
    </w:p>
    <w:p w14:paraId="70A3BD40" w14:textId="32C54E7E" w:rsidR="00FA7F46" w:rsidRPr="00370D3D" w:rsidRDefault="00FA7F46" w:rsidP="00FA7F46">
      <w:pPr>
        <w:pStyle w:val="Reference"/>
        <w:rPr>
          <w:lang w:val="en-GB"/>
        </w:rPr>
      </w:pPr>
      <w:r w:rsidRPr="00370D3D">
        <w:rPr>
          <w:lang w:val="en-GB"/>
        </w:rPr>
        <w:t>Wiens, S., Mezzacappa, E.</w:t>
      </w:r>
      <w:r w:rsidR="009410E4" w:rsidRPr="00370D3D">
        <w:rPr>
          <w:lang w:val="en-GB"/>
        </w:rPr>
        <w:t>,</w:t>
      </w:r>
      <w:r w:rsidRPr="00370D3D">
        <w:rPr>
          <w:lang w:val="en-GB"/>
        </w:rPr>
        <w:t xml:space="preserve"> &amp; Katkin, E. (2000). Heartbeat detection and the experience of emotions. </w:t>
      </w:r>
      <w:r w:rsidRPr="00370D3D">
        <w:rPr>
          <w:i/>
          <w:lang w:val="en-GB"/>
        </w:rPr>
        <w:t>Cognition and Emotion, 14</w:t>
      </w:r>
      <w:r w:rsidRPr="00370D3D">
        <w:rPr>
          <w:lang w:val="en-GB"/>
        </w:rPr>
        <w:t>(3), 417-427.</w:t>
      </w:r>
    </w:p>
    <w:p w14:paraId="54A0446C" w14:textId="353A7D92" w:rsidR="00FA7F46" w:rsidRPr="00370D3D" w:rsidRDefault="00FA7F46" w:rsidP="00FA7F46">
      <w:pPr>
        <w:pStyle w:val="Reference"/>
        <w:rPr>
          <w:lang w:val="en-GB"/>
        </w:rPr>
      </w:pPr>
      <w:r w:rsidRPr="00370D3D">
        <w:rPr>
          <w:lang w:val="en-GB"/>
        </w:rPr>
        <w:t>Younger, J., Aron, A., Parke, S., Chatterjee, N.</w:t>
      </w:r>
      <w:r w:rsidR="009410E4" w:rsidRPr="00370D3D">
        <w:rPr>
          <w:lang w:val="en-GB"/>
        </w:rPr>
        <w:t>,</w:t>
      </w:r>
      <w:r w:rsidRPr="00370D3D">
        <w:rPr>
          <w:lang w:val="en-GB"/>
        </w:rPr>
        <w:t xml:space="preserve"> &amp; Mackey, S. (2010). Viewing </w:t>
      </w:r>
      <w:r w:rsidR="004372EB" w:rsidRPr="00370D3D">
        <w:rPr>
          <w:lang w:val="en-GB"/>
        </w:rPr>
        <w:t>p</w:t>
      </w:r>
      <w:r w:rsidRPr="00370D3D">
        <w:rPr>
          <w:lang w:val="en-GB"/>
        </w:rPr>
        <w:t xml:space="preserve">ictures of a </w:t>
      </w:r>
      <w:r w:rsidR="004372EB" w:rsidRPr="00370D3D">
        <w:rPr>
          <w:lang w:val="en-GB"/>
        </w:rPr>
        <w:t>r</w:t>
      </w:r>
      <w:r w:rsidRPr="00370D3D">
        <w:rPr>
          <w:lang w:val="en-GB"/>
        </w:rPr>
        <w:t xml:space="preserve">omantic </w:t>
      </w:r>
      <w:r w:rsidR="004372EB" w:rsidRPr="00370D3D">
        <w:rPr>
          <w:lang w:val="en-GB"/>
        </w:rPr>
        <w:t>p</w:t>
      </w:r>
      <w:r w:rsidRPr="00370D3D">
        <w:rPr>
          <w:lang w:val="en-GB"/>
        </w:rPr>
        <w:t xml:space="preserve">artner </w:t>
      </w:r>
      <w:r w:rsidR="004372EB" w:rsidRPr="00370D3D">
        <w:rPr>
          <w:lang w:val="en-GB"/>
        </w:rPr>
        <w:t>r</w:t>
      </w:r>
      <w:r w:rsidRPr="00370D3D">
        <w:rPr>
          <w:lang w:val="en-GB"/>
        </w:rPr>
        <w:t xml:space="preserve">educes </w:t>
      </w:r>
      <w:r w:rsidR="004372EB" w:rsidRPr="00370D3D">
        <w:rPr>
          <w:lang w:val="en-GB"/>
        </w:rPr>
        <w:t>e</w:t>
      </w:r>
      <w:r w:rsidRPr="00370D3D">
        <w:rPr>
          <w:lang w:val="en-GB"/>
        </w:rPr>
        <w:t xml:space="preserve">xperimental </w:t>
      </w:r>
      <w:r w:rsidR="004372EB" w:rsidRPr="00370D3D">
        <w:rPr>
          <w:lang w:val="en-GB"/>
        </w:rPr>
        <w:t>p</w:t>
      </w:r>
      <w:r w:rsidRPr="00370D3D">
        <w:rPr>
          <w:lang w:val="en-GB"/>
        </w:rPr>
        <w:t xml:space="preserve">ain: Involvement of </w:t>
      </w:r>
      <w:r w:rsidR="004372EB" w:rsidRPr="00370D3D">
        <w:rPr>
          <w:lang w:val="en-GB"/>
        </w:rPr>
        <w:t>n</w:t>
      </w:r>
      <w:r w:rsidRPr="00370D3D">
        <w:rPr>
          <w:lang w:val="en-GB"/>
        </w:rPr>
        <w:t xml:space="preserve">eural </w:t>
      </w:r>
      <w:r w:rsidR="004372EB" w:rsidRPr="00370D3D">
        <w:rPr>
          <w:lang w:val="en-GB"/>
        </w:rPr>
        <w:t>r</w:t>
      </w:r>
      <w:r w:rsidRPr="00370D3D">
        <w:rPr>
          <w:lang w:val="en-GB"/>
        </w:rPr>
        <w:t xml:space="preserve">eward </w:t>
      </w:r>
      <w:r w:rsidR="004372EB" w:rsidRPr="00370D3D">
        <w:rPr>
          <w:lang w:val="en-GB"/>
        </w:rPr>
        <w:t>s</w:t>
      </w:r>
      <w:r w:rsidRPr="00370D3D">
        <w:rPr>
          <w:lang w:val="en-GB"/>
        </w:rPr>
        <w:t xml:space="preserve">ystems. </w:t>
      </w:r>
      <w:r w:rsidRPr="00370D3D">
        <w:rPr>
          <w:i/>
          <w:lang w:val="en-GB"/>
        </w:rPr>
        <w:t>PLoS ONE, 5</w:t>
      </w:r>
      <w:r w:rsidRPr="00370D3D">
        <w:rPr>
          <w:lang w:val="en-GB"/>
        </w:rPr>
        <w:t>(10), e13309.</w:t>
      </w:r>
    </w:p>
    <w:p w14:paraId="0C325B81" w14:textId="77777777" w:rsidR="00975EC1" w:rsidRDefault="00975EC1" w:rsidP="00F245BB">
      <w:pPr>
        <w:spacing w:line="480" w:lineRule="auto"/>
        <w:rPr>
          <w:rFonts w:ascii="Times New Roman" w:hAnsi="Times New Roman" w:cs="Times New Roman"/>
          <w:b/>
          <w:sz w:val="24"/>
          <w:szCs w:val="24"/>
        </w:rPr>
      </w:pPr>
    </w:p>
    <w:p w14:paraId="429D1378" w14:textId="77777777" w:rsidR="00975EC1" w:rsidRDefault="00975EC1" w:rsidP="00F245BB">
      <w:pPr>
        <w:spacing w:line="480" w:lineRule="auto"/>
        <w:rPr>
          <w:rFonts w:ascii="Times New Roman" w:hAnsi="Times New Roman" w:cs="Times New Roman"/>
          <w:b/>
          <w:sz w:val="24"/>
          <w:szCs w:val="24"/>
        </w:rPr>
      </w:pPr>
    </w:p>
    <w:p w14:paraId="5EBAB26C" w14:textId="4426909E" w:rsidR="00F245BB" w:rsidRPr="00370D3D" w:rsidRDefault="00F245BB" w:rsidP="00F245BB">
      <w:pPr>
        <w:spacing w:line="480" w:lineRule="auto"/>
        <w:rPr>
          <w:rFonts w:ascii="Times New Roman" w:hAnsi="Times New Roman" w:cs="Times New Roman"/>
          <w:b/>
          <w:sz w:val="24"/>
          <w:szCs w:val="24"/>
        </w:rPr>
      </w:pPr>
      <w:r w:rsidRPr="00370D3D">
        <w:rPr>
          <w:rFonts w:ascii="Times New Roman" w:hAnsi="Times New Roman" w:cs="Times New Roman"/>
          <w:b/>
          <w:sz w:val="24"/>
          <w:szCs w:val="24"/>
        </w:rPr>
        <w:t>Figure 1 Caption</w:t>
      </w:r>
    </w:p>
    <w:p w14:paraId="407B2AA0" w14:textId="2C9D6892" w:rsidR="00B74EEE" w:rsidRPr="00370D3D" w:rsidRDefault="00F245BB" w:rsidP="006B50E2">
      <w:pPr>
        <w:spacing w:line="480" w:lineRule="auto"/>
        <w:rPr>
          <w:rFonts w:ascii="Times New Roman" w:eastAsia="Times New Roman" w:hAnsi="Times New Roman" w:cs="Times New Roman"/>
          <w:sz w:val="24"/>
          <w:szCs w:val="24"/>
        </w:rPr>
      </w:pPr>
      <w:r w:rsidRPr="00370D3D">
        <w:rPr>
          <w:rFonts w:ascii="Times New Roman" w:hAnsi="Times New Roman" w:cs="Times New Roman"/>
          <w:i/>
          <w:sz w:val="24"/>
          <w:szCs w:val="24"/>
        </w:rPr>
        <w:t>Figure 1</w:t>
      </w:r>
      <w:r w:rsidRPr="00370D3D">
        <w:rPr>
          <w:rFonts w:ascii="Times New Roman" w:hAnsi="Times New Roman" w:cs="Times New Roman"/>
          <w:sz w:val="24"/>
          <w:szCs w:val="24"/>
        </w:rPr>
        <w:t xml:space="preserve">. Graph showing the effects of self-face and partner-face observation on interoceptive accuracy (IAcc), for </w:t>
      </w:r>
      <w:r w:rsidR="006A4996" w:rsidRPr="00370D3D">
        <w:rPr>
          <w:rFonts w:ascii="Times New Roman" w:hAnsi="Times New Roman" w:cs="Times New Roman"/>
          <w:sz w:val="24"/>
          <w:szCs w:val="24"/>
        </w:rPr>
        <w:t>H</w:t>
      </w:r>
      <w:r w:rsidRPr="00370D3D">
        <w:rPr>
          <w:rFonts w:ascii="Times New Roman" w:hAnsi="Times New Roman" w:cs="Times New Roman"/>
          <w:sz w:val="24"/>
          <w:szCs w:val="24"/>
        </w:rPr>
        <w:t>igh</w:t>
      </w:r>
      <w:r w:rsidR="006A4996" w:rsidRPr="00370D3D">
        <w:rPr>
          <w:rFonts w:ascii="Times New Roman" w:hAnsi="Times New Roman" w:cs="Times New Roman"/>
          <w:sz w:val="24"/>
          <w:szCs w:val="24"/>
        </w:rPr>
        <w:t>er</w:t>
      </w:r>
      <w:r w:rsidRPr="00370D3D">
        <w:rPr>
          <w:rFonts w:ascii="Times New Roman" w:hAnsi="Times New Roman" w:cs="Times New Roman"/>
          <w:sz w:val="24"/>
          <w:szCs w:val="24"/>
        </w:rPr>
        <w:t xml:space="preserve"> and </w:t>
      </w:r>
      <w:r w:rsidR="006A4996" w:rsidRPr="00370D3D">
        <w:rPr>
          <w:rFonts w:ascii="Times New Roman" w:hAnsi="Times New Roman" w:cs="Times New Roman"/>
          <w:sz w:val="24"/>
          <w:szCs w:val="24"/>
        </w:rPr>
        <w:t>L</w:t>
      </w:r>
      <w:r w:rsidRPr="00370D3D">
        <w:rPr>
          <w:rFonts w:ascii="Times New Roman" w:hAnsi="Times New Roman" w:cs="Times New Roman"/>
          <w:sz w:val="24"/>
          <w:szCs w:val="24"/>
        </w:rPr>
        <w:t>ow</w:t>
      </w:r>
      <w:r w:rsidR="006A4996" w:rsidRPr="00370D3D">
        <w:rPr>
          <w:rFonts w:ascii="Times New Roman" w:hAnsi="Times New Roman" w:cs="Times New Roman"/>
          <w:sz w:val="24"/>
          <w:szCs w:val="24"/>
        </w:rPr>
        <w:t>er</w:t>
      </w:r>
      <w:r w:rsidRPr="00370D3D">
        <w:rPr>
          <w:rFonts w:ascii="Times New Roman" w:hAnsi="Times New Roman" w:cs="Times New Roman"/>
          <w:sz w:val="24"/>
          <w:szCs w:val="24"/>
        </w:rPr>
        <w:t xml:space="preserve"> IAcc groups. The dependent variable is the diffe</w:t>
      </w:r>
      <w:r w:rsidR="00C034E6" w:rsidRPr="00370D3D">
        <w:rPr>
          <w:rFonts w:ascii="Times New Roman" w:hAnsi="Times New Roman" w:cs="Times New Roman"/>
          <w:sz w:val="24"/>
          <w:szCs w:val="24"/>
        </w:rPr>
        <w:t>r</w:t>
      </w:r>
      <w:r w:rsidRPr="00370D3D">
        <w:rPr>
          <w:rFonts w:ascii="Times New Roman" w:hAnsi="Times New Roman" w:cs="Times New Roman"/>
          <w:sz w:val="24"/>
          <w:szCs w:val="24"/>
        </w:rPr>
        <w:t>ence in IAcc from baseline. Positive values indicate an increase, and the negative values indicate a decrease in awareness. Asterisk indicates p-value &lt; .05, two-tailed. Error bars reflect standard error of the mean.</w:t>
      </w:r>
      <w:r w:rsidR="00B74EEE" w:rsidRPr="00E73F5F">
        <w:rPr>
          <w:rFonts w:ascii="Times New Roman" w:eastAsia="Times New Roman" w:hAnsi="Times New Roman" w:cs="Times New Roman"/>
          <w:sz w:val="24"/>
          <w:szCs w:val="24"/>
        </w:rPr>
        <w:br w:type="page"/>
      </w:r>
    </w:p>
    <w:p w14:paraId="501F08B3" w14:textId="4E4B8730" w:rsidR="00B74EEE" w:rsidRPr="00370D3D" w:rsidRDefault="00B74EEE" w:rsidP="00B74EEE">
      <w:pPr>
        <w:pStyle w:val="NoSpacing"/>
        <w:rPr>
          <w:rFonts w:ascii="Times New Roman" w:hAnsi="Times New Roman" w:cs="Times New Roman"/>
        </w:rPr>
      </w:pPr>
      <w:r w:rsidRPr="000579D7">
        <w:rPr>
          <w:rFonts w:ascii="Times New Roman" w:hAnsi="Times New Roman" w:cs="Times New Roman"/>
          <w:b/>
        </w:rPr>
        <w:t>Table 1.</w:t>
      </w:r>
      <w:r w:rsidRPr="00370D3D">
        <w:rPr>
          <w:rFonts w:ascii="Times New Roman" w:hAnsi="Times New Roman" w:cs="Times New Roman"/>
        </w:rPr>
        <w:t xml:space="preserve"> Descriptive Statistics of IAcc scores and Heart Rate (HR)</w:t>
      </w:r>
      <w:r w:rsidR="0065451B" w:rsidRPr="00370D3D">
        <w:rPr>
          <w:rFonts w:ascii="Times New Roman" w:hAnsi="Times New Roman" w:cs="Times New Roman"/>
        </w:rPr>
        <w:t xml:space="preserve"> for Lower (below median IAcc) and Higher (above median IAcc) groups.</w:t>
      </w:r>
      <w:r w:rsidR="0047274E" w:rsidRPr="00370D3D">
        <w:rPr>
          <w:rFonts w:ascii="Times New Roman" w:hAnsi="Times New Roman" w:cs="Times New Roman"/>
        </w:rPr>
        <w:t xml:space="preserve"> 95% CI indicates 95% confidence intervals.</w:t>
      </w:r>
    </w:p>
    <w:p w14:paraId="33D2F19E" w14:textId="77777777" w:rsidR="0065451B" w:rsidRPr="00370D3D" w:rsidRDefault="0065451B" w:rsidP="0065451B">
      <w:pPr>
        <w:pStyle w:val="NoSpacing"/>
        <w:rPr>
          <w:rStyle w:val="Emphasis"/>
          <w:rFonts w:ascii="Times New Roman" w:hAnsi="Times New Roman" w:cs="Times New Roman"/>
        </w:rPr>
      </w:pPr>
    </w:p>
    <w:p w14:paraId="02E8FAA3" w14:textId="1DFDDEE6" w:rsidR="00124ADC" w:rsidRPr="00370D3D" w:rsidRDefault="00B74EEE" w:rsidP="0065451B">
      <w:pPr>
        <w:pStyle w:val="NoSpacing"/>
        <w:rPr>
          <w:rFonts w:ascii="Times New Roman" w:hAnsi="Times New Roman" w:cs="Times New Roman"/>
          <w:i/>
          <w:iCs/>
        </w:rPr>
      </w:pPr>
      <w:r w:rsidRPr="00370D3D">
        <w:rPr>
          <w:rStyle w:val="Emphasis"/>
          <w:rFonts w:ascii="Times New Roman" w:hAnsi="Times New Roman" w:cs="Times New Roman"/>
        </w:rPr>
        <w:t>Lower IAcc group (n=16)</w:t>
      </w:r>
      <w:r w:rsidR="00124ADC" w:rsidRPr="00370D3D">
        <w:rPr>
          <w:rStyle w:val="Emphasis"/>
          <w:rFonts w:ascii="Times New Roman" w:hAnsi="Times New Roman" w:cs="Times New Roman"/>
        </w:rPr>
        <w:t xml:space="preserve">         </w:t>
      </w:r>
      <w:r w:rsidR="00124ADC" w:rsidRPr="00370D3D">
        <w:rPr>
          <w:rStyle w:val="Emphasis"/>
          <w:rFonts w:ascii="Times New Roman" w:hAnsi="Times New Roman" w:cs="Times New Roman"/>
        </w:rPr>
        <w:tab/>
      </w:r>
      <w:r w:rsidR="00124ADC" w:rsidRPr="00370D3D">
        <w:rPr>
          <w:rStyle w:val="Emphasis"/>
          <w:rFonts w:ascii="Times New Roman" w:hAnsi="Times New Roman" w:cs="Times New Roman"/>
        </w:rPr>
        <w:tab/>
      </w:r>
      <w:r w:rsidR="00124ADC" w:rsidRPr="00370D3D">
        <w:rPr>
          <w:rStyle w:val="Emphasis"/>
          <w:rFonts w:ascii="Times New Roman" w:hAnsi="Times New Roman" w:cs="Times New Roman"/>
        </w:rPr>
        <w:tab/>
      </w:r>
      <w:r w:rsidR="00124ADC" w:rsidRPr="00370D3D">
        <w:rPr>
          <w:rStyle w:val="Emphasis"/>
          <w:rFonts w:ascii="Times New Roman" w:hAnsi="Times New Roman" w:cs="Times New Roman"/>
        </w:rPr>
        <w:tab/>
        <w:t xml:space="preserve"> </w:t>
      </w:r>
    </w:p>
    <w:tbl>
      <w:tblPr>
        <w:tblStyle w:val="APAReport"/>
        <w:tblW w:w="5025" w:type="pct"/>
        <w:tblBorders>
          <w:top w:val="none" w:sz="0" w:space="0" w:color="auto"/>
          <w:bottom w:val="none" w:sz="0" w:space="0" w:color="auto"/>
        </w:tblBorders>
        <w:tblLayout w:type="fixed"/>
        <w:tblLook w:val="04A0" w:firstRow="1" w:lastRow="0" w:firstColumn="1" w:lastColumn="0" w:noHBand="0" w:noVBand="1"/>
      </w:tblPr>
      <w:tblGrid>
        <w:gridCol w:w="1559"/>
        <w:gridCol w:w="1178"/>
        <w:gridCol w:w="1110"/>
        <w:gridCol w:w="1496"/>
        <w:gridCol w:w="1186"/>
        <w:gridCol w:w="959"/>
        <w:gridCol w:w="1577"/>
      </w:tblGrid>
      <w:tr w:rsidR="00E73F5F" w:rsidRPr="00370D3D" w14:paraId="6B2AA245" w14:textId="77777777" w:rsidTr="00A615EA">
        <w:trPr>
          <w:cnfStyle w:val="100000000000" w:firstRow="1" w:lastRow="0" w:firstColumn="0" w:lastColumn="0" w:oddVBand="0" w:evenVBand="0" w:oddHBand="0" w:evenHBand="0" w:firstRowFirstColumn="0" w:firstRowLastColumn="0" w:lastRowFirstColumn="0" w:lastRowLastColumn="0"/>
          <w:trHeight w:val="552"/>
        </w:trPr>
        <w:tc>
          <w:tcPr>
            <w:tcW w:w="860" w:type="pct"/>
            <w:tcBorders>
              <w:top w:val="single" w:sz="2" w:space="0" w:color="auto"/>
              <w:left w:val="single" w:sz="2" w:space="0" w:color="auto"/>
              <w:bottom w:val="single" w:sz="2" w:space="0" w:color="auto"/>
              <w:right w:val="single" w:sz="2" w:space="0" w:color="auto"/>
            </w:tcBorders>
            <w:vAlign w:val="center"/>
          </w:tcPr>
          <w:p w14:paraId="56245CBB" w14:textId="77777777" w:rsidR="00820DB4" w:rsidRPr="00370D3D" w:rsidRDefault="00820DB4" w:rsidP="00820DB4">
            <w:pPr>
              <w:pStyle w:val="NoSpacing"/>
              <w:spacing w:line="240" w:lineRule="auto"/>
              <w:jc w:val="center"/>
              <w:rPr>
                <w:rFonts w:ascii="Times New Roman" w:hAnsi="Times New Roman" w:cs="Times New Roman"/>
                <w:sz w:val="22"/>
                <w:szCs w:val="22"/>
              </w:rPr>
            </w:pPr>
          </w:p>
        </w:tc>
        <w:tc>
          <w:tcPr>
            <w:tcW w:w="2087" w:type="pct"/>
            <w:gridSpan w:val="3"/>
            <w:tcBorders>
              <w:top w:val="single" w:sz="2" w:space="0" w:color="auto"/>
              <w:left w:val="single" w:sz="2" w:space="0" w:color="auto"/>
              <w:bottom w:val="single" w:sz="2" w:space="0" w:color="auto"/>
              <w:right w:val="single" w:sz="2" w:space="0" w:color="auto"/>
            </w:tcBorders>
            <w:vAlign w:val="center"/>
          </w:tcPr>
          <w:p w14:paraId="485FC173" w14:textId="44465788" w:rsidR="00820DB4" w:rsidRPr="00370D3D" w:rsidRDefault="00820DB4" w:rsidP="00820DB4">
            <w:pPr>
              <w:pStyle w:val="NoSpacing"/>
              <w:spacing w:line="240" w:lineRule="auto"/>
              <w:jc w:val="center"/>
              <w:rPr>
                <w:rFonts w:ascii="Times New Roman" w:hAnsi="Times New Roman" w:cs="Times New Roman"/>
                <w:sz w:val="22"/>
                <w:szCs w:val="22"/>
              </w:rPr>
            </w:pPr>
            <w:r w:rsidRPr="00370D3D">
              <w:rPr>
                <w:rStyle w:val="Emphasis"/>
                <w:rFonts w:ascii="Times New Roman" w:hAnsi="Times New Roman" w:cs="Times New Roman"/>
              </w:rPr>
              <w:t>Values of IAcc</w:t>
            </w:r>
          </w:p>
        </w:tc>
        <w:tc>
          <w:tcPr>
            <w:tcW w:w="2053" w:type="pct"/>
            <w:gridSpan w:val="3"/>
            <w:tcBorders>
              <w:top w:val="single" w:sz="2" w:space="0" w:color="auto"/>
              <w:left w:val="single" w:sz="2" w:space="0" w:color="auto"/>
              <w:bottom w:val="single" w:sz="2" w:space="0" w:color="auto"/>
              <w:right w:val="single" w:sz="2" w:space="0" w:color="auto"/>
            </w:tcBorders>
            <w:vAlign w:val="center"/>
          </w:tcPr>
          <w:p w14:paraId="1024B46E" w14:textId="155CE0D8" w:rsidR="00820DB4" w:rsidRPr="00370D3D" w:rsidRDefault="00820DB4" w:rsidP="00820DB4">
            <w:pPr>
              <w:pStyle w:val="NoSpacing"/>
              <w:spacing w:line="240" w:lineRule="auto"/>
              <w:jc w:val="center"/>
              <w:rPr>
                <w:rFonts w:ascii="Times New Roman" w:hAnsi="Times New Roman" w:cs="Times New Roman"/>
                <w:sz w:val="22"/>
                <w:szCs w:val="22"/>
              </w:rPr>
            </w:pPr>
            <w:r w:rsidRPr="00370D3D">
              <w:rPr>
                <w:rStyle w:val="Emphasis"/>
                <w:rFonts w:ascii="Times New Roman" w:hAnsi="Times New Roman" w:cs="Times New Roman"/>
              </w:rPr>
              <w:t>Values of HR</w:t>
            </w:r>
          </w:p>
        </w:tc>
      </w:tr>
      <w:tr w:rsidR="00E73F5F" w:rsidRPr="00370D3D" w14:paraId="613B5622" w14:textId="77777777" w:rsidTr="00A615EA">
        <w:trPr>
          <w:trHeight w:val="397"/>
        </w:trPr>
        <w:tc>
          <w:tcPr>
            <w:tcW w:w="860" w:type="pct"/>
            <w:tcBorders>
              <w:top w:val="single" w:sz="2" w:space="0" w:color="auto"/>
              <w:left w:val="single" w:sz="2" w:space="0" w:color="auto"/>
              <w:bottom w:val="single" w:sz="2" w:space="0" w:color="auto"/>
              <w:right w:val="single" w:sz="2" w:space="0" w:color="auto"/>
            </w:tcBorders>
            <w:vAlign w:val="center"/>
          </w:tcPr>
          <w:p w14:paraId="290DF029" w14:textId="77777777" w:rsidR="00820DB4" w:rsidRPr="00370D3D" w:rsidRDefault="00820DB4" w:rsidP="00820DB4">
            <w:pPr>
              <w:pStyle w:val="NoSpacing"/>
              <w:spacing w:line="240" w:lineRule="auto"/>
              <w:rPr>
                <w:rFonts w:ascii="Times New Roman" w:hAnsi="Times New Roman" w:cs="Times New Roman"/>
                <w:sz w:val="22"/>
                <w:szCs w:val="22"/>
              </w:rPr>
            </w:pPr>
          </w:p>
        </w:tc>
        <w:tc>
          <w:tcPr>
            <w:tcW w:w="650" w:type="pct"/>
            <w:tcBorders>
              <w:top w:val="single" w:sz="2" w:space="0" w:color="auto"/>
              <w:left w:val="single" w:sz="2" w:space="0" w:color="auto"/>
              <w:bottom w:val="single" w:sz="2" w:space="0" w:color="auto"/>
            </w:tcBorders>
            <w:vAlign w:val="center"/>
          </w:tcPr>
          <w:p w14:paraId="16C32D8A" w14:textId="5F536B19" w:rsidR="00820DB4" w:rsidRPr="00370D3D" w:rsidRDefault="00820DB4"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Mean</w:t>
            </w:r>
          </w:p>
        </w:tc>
        <w:tc>
          <w:tcPr>
            <w:tcW w:w="612" w:type="pct"/>
            <w:tcBorders>
              <w:top w:val="single" w:sz="2" w:space="0" w:color="auto"/>
              <w:bottom w:val="single" w:sz="2" w:space="0" w:color="auto"/>
            </w:tcBorders>
            <w:vAlign w:val="center"/>
          </w:tcPr>
          <w:p w14:paraId="58B6B609" w14:textId="2A370B0E" w:rsidR="00820DB4" w:rsidRPr="00370D3D" w:rsidRDefault="00820DB4"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SD</w:t>
            </w:r>
          </w:p>
        </w:tc>
        <w:tc>
          <w:tcPr>
            <w:tcW w:w="825" w:type="pct"/>
            <w:tcBorders>
              <w:bottom w:val="single" w:sz="2" w:space="0" w:color="auto"/>
              <w:right w:val="single" w:sz="2" w:space="0" w:color="auto"/>
            </w:tcBorders>
            <w:vAlign w:val="center"/>
          </w:tcPr>
          <w:p w14:paraId="74726C3B" w14:textId="670745D3" w:rsidR="00820DB4" w:rsidRPr="00370D3D" w:rsidRDefault="00820DB4"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95% CI</w:t>
            </w:r>
          </w:p>
        </w:tc>
        <w:tc>
          <w:tcPr>
            <w:tcW w:w="654" w:type="pct"/>
            <w:tcBorders>
              <w:top w:val="single" w:sz="2" w:space="0" w:color="auto"/>
              <w:left w:val="single" w:sz="2" w:space="0" w:color="auto"/>
              <w:bottom w:val="single" w:sz="2" w:space="0" w:color="auto"/>
            </w:tcBorders>
            <w:vAlign w:val="center"/>
          </w:tcPr>
          <w:p w14:paraId="64AF0207" w14:textId="22266233" w:rsidR="00820DB4" w:rsidRPr="00370D3D" w:rsidRDefault="00820DB4"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Mean</w:t>
            </w:r>
          </w:p>
        </w:tc>
        <w:tc>
          <w:tcPr>
            <w:tcW w:w="529" w:type="pct"/>
            <w:tcBorders>
              <w:top w:val="single" w:sz="2" w:space="0" w:color="auto"/>
              <w:bottom w:val="single" w:sz="2" w:space="0" w:color="auto"/>
            </w:tcBorders>
            <w:vAlign w:val="center"/>
          </w:tcPr>
          <w:p w14:paraId="28EDA448" w14:textId="3591F587" w:rsidR="00820DB4" w:rsidRPr="00370D3D" w:rsidRDefault="00820DB4"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SD</w:t>
            </w:r>
          </w:p>
        </w:tc>
        <w:tc>
          <w:tcPr>
            <w:tcW w:w="870" w:type="pct"/>
            <w:tcBorders>
              <w:top w:val="single" w:sz="2" w:space="0" w:color="auto"/>
              <w:bottom w:val="single" w:sz="2" w:space="0" w:color="auto"/>
              <w:right w:val="single" w:sz="2" w:space="0" w:color="auto"/>
            </w:tcBorders>
            <w:vAlign w:val="center"/>
          </w:tcPr>
          <w:p w14:paraId="3FC41A8C" w14:textId="77C2BD84" w:rsidR="00820DB4" w:rsidRPr="00370D3D" w:rsidRDefault="00820DB4"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95% CI</w:t>
            </w:r>
          </w:p>
        </w:tc>
      </w:tr>
      <w:tr w:rsidR="00E73F5F" w:rsidRPr="00370D3D" w14:paraId="0136DC18" w14:textId="77777777" w:rsidTr="00A615EA">
        <w:trPr>
          <w:trHeight w:val="397"/>
        </w:trPr>
        <w:tc>
          <w:tcPr>
            <w:tcW w:w="860" w:type="pct"/>
            <w:tcBorders>
              <w:top w:val="single" w:sz="2" w:space="0" w:color="auto"/>
              <w:left w:val="single" w:sz="2" w:space="0" w:color="auto"/>
              <w:right w:val="single" w:sz="2" w:space="0" w:color="auto"/>
            </w:tcBorders>
            <w:vAlign w:val="center"/>
          </w:tcPr>
          <w:p w14:paraId="3C64380F" w14:textId="77777777" w:rsidR="00820DB4" w:rsidRPr="00370D3D" w:rsidRDefault="00820DB4" w:rsidP="00820DB4">
            <w:pPr>
              <w:rPr>
                <w:rFonts w:ascii="Times New Roman" w:hAnsi="Times New Roman" w:cs="Times New Roman"/>
                <w:sz w:val="22"/>
                <w:szCs w:val="22"/>
              </w:rPr>
            </w:pPr>
            <w:r w:rsidRPr="00370D3D">
              <w:rPr>
                <w:rFonts w:ascii="Times New Roman" w:hAnsi="Times New Roman" w:cs="Times New Roman"/>
              </w:rPr>
              <w:t>Blank screen</w:t>
            </w:r>
          </w:p>
        </w:tc>
        <w:tc>
          <w:tcPr>
            <w:tcW w:w="650" w:type="pct"/>
            <w:tcBorders>
              <w:top w:val="single" w:sz="2" w:space="0" w:color="auto"/>
              <w:left w:val="single" w:sz="2" w:space="0" w:color="auto"/>
            </w:tcBorders>
            <w:vAlign w:val="center"/>
          </w:tcPr>
          <w:p w14:paraId="6BC76BE4"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0.47</w:t>
            </w:r>
          </w:p>
        </w:tc>
        <w:tc>
          <w:tcPr>
            <w:tcW w:w="612" w:type="pct"/>
            <w:tcBorders>
              <w:top w:val="single" w:sz="2" w:space="0" w:color="auto"/>
            </w:tcBorders>
            <w:vAlign w:val="center"/>
          </w:tcPr>
          <w:p w14:paraId="5C82FEDD"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0.09</w:t>
            </w:r>
          </w:p>
        </w:tc>
        <w:tc>
          <w:tcPr>
            <w:tcW w:w="825" w:type="pct"/>
            <w:tcBorders>
              <w:top w:val="single" w:sz="2" w:space="0" w:color="auto"/>
              <w:right w:val="single" w:sz="2" w:space="0" w:color="auto"/>
            </w:tcBorders>
            <w:vAlign w:val="center"/>
          </w:tcPr>
          <w:p w14:paraId="28785A00"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0.42, 0.51</w:t>
            </w:r>
          </w:p>
        </w:tc>
        <w:tc>
          <w:tcPr>
            <w:tcW w:w="654" w:type="pct"/>
            <w:tcBorders>
              <w:top w:val="single" w:sz="2" w:space="0" w:color="auto"/>
              <w:left w:val="single" w:sz="2" w:space="0" w:color="auto"/>
            </w:tcBorders>
            <w:vAlign w:val="center"/>
          </w:tcPr>
          <w:p w14:paraId="2C217330"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89.28</w:t>
            </w:r>
          </w:p>
        </w:tc>
        <w:tc>
          <w:tcPr>
            <w:tcW w:w="529" w:type="pct"/>
            <w:tcBorders>
              <w:top w:val="single" w:sz="2" w:space="0" w:color="auto"/>
            </w:tcBorders>
            <w:vAlign w:val="center"/>
          </w:tcPr>
          <w:p w14:paraId="1A4CD354"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16.04</w:t>
            </w:r>
          </w:p>
        </w:tc>
        <w:tc>
          <w:tcPr>
            <w:tcW w:w="870" w:type="pct"/>
            <w:tcBorders>
              <w:top w:val="single" w:sz="2" w:space="0" w:color="auto"/>
              <w:right w:val="single" w:sz="2" w:space="0" w:color="auto"/>
            </w:tcBorders>
            <w:vAlign w:val="center"/>
          </w:tcPr>
          <w:p w14:paraId="1053FDA8"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80.73, 97.83</w:t>
            </w:r>
          </w:p>
        </w:tc>
      </w:tr>
      <w:tr w:rsidR="00E73F5F" w:rsidRPr="00370D3D" w14:paraId="3E5A36BD" w14:textId="77777777" w:rsidTr="00A615EA">
        <w:trPr>
          <w:trHeight w:val="397"/>
        </w:trPr>
        <w:tc>
          <w:tcPr>
            <w:tcW w:w="860" w:type="pct"/>
            <w:tcBorders>
              <w:left w:val="single" w:sz="2" w:space="0" w:color="auto"/>
              <w:right w:val="single" w:sz="2" w:space="0" w:color="auto"/>
            </w:tcBorders>
            <w:vAlign w:val="center"/>
          </w:tcPr>
          <w:p w14:paraId="30A631D4" w14:textId="77777777" w:rsidR="00820DB4" w:rsidRPr="00370D3D" w:rsidRDefault="00820DB4" w:rsidP="00820DB4">
            <w:pPr>
              <w:rPr>
                <w:rFonts w:ascii="Times New Roman" w:hAnsi="Times New Roman" w:cs="Times New Roman"/>
                <w:sz w:val="22"/>
                <w:szCs w:val="22"/>
              </w:rPr>
            </w:pPr>
            <w:r w:rsidRPr="00370D3D">
              <w:rPr>
                <w:rFonts w:ascii="Times New Roman" w:hAnsi="Times New Roman" w:cs="Times New Roman"/>
              </w:rPr>
              <w:t>Self-face</w:t>
            </w:r>
          </w:p>
        </w:tc>
        <w:tc>
          <w:tcPr>
            <w:tcW w:w="650" w:type="pct"/>
            <w:tcBorders>
              <w:left w:val="single" w:sz="2" w:space="0" w:color="auto"/>
            </w:tcBorders>
            <w:vAlign w:val="center"/>
          </w:tcPr>
          <w:p w14:paraId="72D252D4"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0.48</w:t>
            </w:r>
          </w:p>
        </w:tc>
        <w:tc>
          <w:tcPr>
            <w:tcW w:w="612" w:type="pct"/>
            <w:vAlign w:val="center"/>
          </w:tcPr>
          <w:p w14:paraId="09C078EE"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0.11</w:t>
            </w:r>
          </w:p>
        </w:tc>
        <w:tc>
          <w:tcPr>
            <w:tcW w:w="825" w:type="pct"/>
            <w:tcBorders>
              <w:right w:val="single" w:sz="2" w:space="0" w:color="auto"/>
            </w:tcBorders>
            <w:vAlign w:val="center"/>
          </w:tcPr>
          <w:p w14:paraId="37EBFF87"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0.42, 0.54</w:t>
            </w:r>
          </w:p>
        </w:tc>
        <w:tc>
          <w:tcPr>
            <w:tcW w:w="654" w:type="pct"/>
            <w:tcBorders>
              <w:left w:val="single" w:sz="2" w:space="0" w:color="auto"/>
            </w:tcBorders>
            <w:vAlign w:val="center"/>
          </w:tcPr>
          <w:p w14:paraId="73B6B94E"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90.06</w:t>
            </w:r>
          </w:p>
        </w:tc>
        <w:tc>
          <w:tcPr>
            <w:tcW w:w="529" w:type="pct"/>
            <w:vAlign w:val="center"/>
          </w:tcPr>
          <w:p w14:paraId="43EFC851"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16.31</w:t>
            </w:r>
          </w:p>
        </w:tc>
        <w:tc>
          <w:tcPr>
            <w:tcW w:w="870" w:type="pct"/>
            <w:tcBorders>
              <w:right w:val="single" w:sz="2" w:space="0" w:color="auto"/>
            </w:tcBorders>
            <w:vAlign w:val="center"/>
          </w:tcPr>
          <w:p w14:paraId="60E4A351"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81.37, 98.75</w:t>
            </w:r>
          </w:p>
        </w:tc>
      </w:tr>
      <w:tr w:rsidR="00E73F5F" w:rsidRPr="00370D3D" w14:paraId="532059C2" w14:textId="77777777" w:rsidTr="00A615EA">
        <w:trPr>
          <w:trHeight w:val="397"/>
        </w:trPr>
        <w:tc>
          <w:tcPr>
            <w:tcW w:w="860" w:type="pct"/>
            <w:tcBorders>
              <w:left w:val="single" w:sz="2" w:space="0" w:color="auto"/>
              <w:bottom w:val="single" w:sz="2" w:space="0" w:color="auto"/>
              <w:right w:val="single" w:sz="2" w:space="0" w:color="auto"/>
            </w:tcBorders>
            <w:vAlign w:val="center"/>
          </w:tcPr>
          <w:p w14:paraId="25F2C21C" w14:textId="77777777" w:rsidR="00820DB4" w:rsidRPr="00370D3D" w:rsidRDefault="00820DB4" w:rsidP="00820DB4">
            <w:pPr>
              <w:rPr>
                <w:rFonts w:ascii="Times New Roman" w:hAnsi="Times New Roman" w:cs="Times New Roman"/>
                <w:sz w:val="22"/>
                <w:szCs w:val="22"/>
              </w:rPr>
            </w:pPr>
            <w:r w:rsidRPr="00370D3D">
              <w:rPr>
                <w:rFonts w:ascii="Times New Roman" w:hAnsi="Times New Roman" w:cs="Times New Roman"/>
              </w:rPr>
              <w:t>Partner-face</w:t>
            </w:r>
          </w:p>
        </w:tc>
        <w:tc>
          <w:tcPr>
            <w:tcW w:w="650" w:type="pct"/>
            <w:tcBorders>
              <w:left w:val="single" w:sz="2" w:space="0" w:color="auto"/>
              <w:bottom w:val="single" w:sz="2" w:space="0" w:color="auto"/>
            </w:tcBorders>
            <w:vAlign w:val="center"/>
          </w:tcPr>
          <w:p w14:paraId="6D0D70A7"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0.53</w:t>
            </w:r>
          </w:p>
        </w:tc>
        <w:tc>
          <w:tcPr>
            <w:tcW w:w="612" w:type="pct"/>
            <w:tcBorders>
              <w:bottom w:val="single" w:sz="2" w:space="0" w:color="auto"/>
            </w:tcBorders>
            <w:vAlign w:val="center"/>
          </w:tcPr>
          <w:p w14:paraId="37A7B79F"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0.09</w:t>
            </w:r>
          </w:p>
        </w:tc>
        <w:tc>
          <w:tcPr>
            <w:tcW w:w="825" w:type="pct"/>
            <w:tcBorders>
              <w:bottom w:val="single" w:sz="2" w:space="0" w:color="auto"/>
              <w:right w:val="single" w:sz="2" w:space="0" w:color="auto"/>
            </w:tcBorders>
            <w:vAlign w:val="center"/>
          </w:tcPr>
          <w:p w14:paraId="383C1977" w14:textId="692A8CA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0.48, 0.58</w:t>
            </w:r>
          </w:p>
        </w:tc>
        <w:tc>
          <w:tcPr>
            <w:tcW w:w="654" w:type="pct"/>
            <w:tcBorders>
              <w:left w:val="single" w:sz="2" w:space="0" w:color="auto"/>
              <w:bottom w:val="single" w:sz="2" w:space="0" w:color="auto"/>
            </w:tcBorders>
            <w:vAlign w:val="center"/>
          </w:tcPr>
          <w:p w14:paraId="74A9C7BD"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89.53</w:t>
            </w:r>
          </w:p>
        </w:tc>
        <w:tc>
          <w:tcPr>
            <w:tcW w:w="529" w:type="pct"/>
            <w:tcBorders>
              <w:bottom w:val="single" w:sz="2" w:space="0" w:color="auto"/>
            </w:tcBorders>
            <w:vAlign w:val="center"/>
          </w:tcPr>
          <w:p w14:paraId="306091E0"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15.97</w:t>
            </w:r>
          </w:p>
        </w:tc>
        <w:tc>
          <w:tcPr>
            <w:tcW w:w="870" w:type="pct"/>
            <w:tcBorders>
              <w:bottom w:val="single" w:sz="2" w:space="0" w:color="auto"/>
              <w:right w:val="single" w:sz="2" w:space="0" w:color="auto"/>
            </w:tcBorders>
            <w:vAlign w:val="center"/>
          </w:tcPr>
          <w:p w14:paraId="03C90DBA" w14:textId="77777777" w:rsidR="00820DB4" w:rsidRPr="00370D3D" w:rsidRDefault="00820DB4" w:rsidP="00A615EA">
            <w:pPr>
              <w:jc w:val="center"/>
              <w:rPr>
                <w:rFonts w:ascii="Times New Roman" w:hAnsi="Times New Roman" w:cs="Times New Roman"/>
                <w:sz w:val="22"/>
                <w:szCs w:val="22"/>
              </w:rPr>
            </w:pPr>
            <w:r w:rsidRPr="00370D3D">
              <w:rPr>
                <w:rFonts w:ascii="Times New Roman" w:hAnsi="Times New Roman" w:cs="Times New Roman"/>
              </w:rPr>
              <w:t>81.02, 98.04</w:t>
            </w:r>
          </w:p>
        </w:tc>
      </w:tr>
    </w:tbl>
    <w:p w14:paraId="3C616A89" w14:textId="77777777" w:rsidR="0065451B" w:rsidRPr="00370D3D" w:rsidRDefault="0065451B" w:rsidP="0065451B">
      <w:pPr>
        <w:pStyle w:val="TableFigure"/>
        <w:rPr>
          <w:rStyle w:val="Emphasis"/>
          <w:rFonts w:ascii="Times New Roman" w:hAnsi="Times New Roman" w:cs="Times New Roman"/>
        </w:rPr>
      </w:pPr>
    </w:p>
    <w:p w14:paraId="4D3C4A5D" w14:textId="6A8162A6" w:rsidR="00124ADC" w:rsidRPr="00370D3D" w:rsidRDefault="00B74EEE" w:rsidP="0065451B">
      <w:pPr>
        <w:pStyle w:val="TableFigure"/>
        <w:rPr>
          <w:rFonts w:ascii="Times New Roman" w:hAnsi="Times New Roman" w:cs="Times New Roman"/>
          <w:i/>
          <w:iCs/>
        </w:rPr>
      </w:pPr>
      <w:r w:rsidRPr="00370D3D">
        <w:rPr>
          <w:rStyle w:val="Emphasis"/>
          <w:rFonts w:ascii="Times New Roman" w:hAnsi="Times New Roman" w:cs="Times New Roman"/>
        </w:rPr>
        <w:t>Higher IAcc group (n=16)</w:t>
      </w:r>
      <w:r w:rsidR="00124ADC" w:rsidRPr="00370D3D">
        <w:rPr>
          <w:rStyle w:val="Emphasis"/>
          <w:rFonts w:ascii="Times New Roman" w:hAnsi="Times New Roman" w:cs="Times New Roman"/>
        </w:rPr>
        <w:t xml:space="preserve">         </w:t>
      </w:r>
      <w:r w:rsidR="00124ADC" w:rsidRPr="00370D3D">
        <w:rPr>
          <w:rStyle w:val="Emphasis"/>
          <w:rFonts w:ascii="Times New Roman" w:hAnsi="Times New Roman" w:cs="Times New Roman"/>
        </w:rPr>
        <w:tab/>
      </w:r>
      <w:r w:rsidR="00124ADC" w:rsidRPr="00370D3D">
        <w:rPr>
          <w:rStyle w:val="Emphasis"/>
          <w:rFonts w:ascii="Times New Roman" w:hAnsi="Times New Roman" w:cs="Times New Roman"/>
        </w:rPr>
        <w:tab/>
      </w:r>
      <w:r w:rsidR="00124ADC" w:rsidRPr="00370D3D">
        <w:rPr>
          <w:rStyle w:val="Emphasis"/>
          <w:rFonts w:ascii="Times New Roman" w:hAnsi="Times New Roman" w:cs="Times New Roman"/>
        </w:rPr>
        <w:tab/>
      </w:r>
      <w:r w:rsidR="00124ADC" w:rsidRPr="00370D3D">
        <w:rPr>
          <w:rStyle w:val="Emphasis"/>
          <w:rFonts w:ascii="Times New Roman" w:hAnsi="Times New Roman" w:cs="Times New Roman"/>
        </w:rPr>
        <w:tab/>
        <w:t xml:space="preserve"> </w:t>
      </w:r>
    </w:p>
    <w:tbl>
      <w:tblPr>
        <w:tblStyle w:val="APAReport"/>
        <w:tblW w:w="5025" w:type="pct"/>
        <w:tblBorders>
          <w:top w:val="none" w:sz="0" w:space="0" w:color="auto"/>
          <w:bottom w:val="none" w:sz="0" w:space="0" w:color="auto"/>
        </w:tblBorders>
        <w:tblLook w:val="04A0" w:firstRow="1" w:lastRow="0" w:firstColumn="1" w:lastColumn="0" w:noHBand="0" w:noVBand="1"/>
      </w:tblPr>
      <w:tblGrid>
        <w:gridCol w:w="1456"/>
        <w:gridCol w:w="1338"/>
        <w:gridCol w:w="1032"/>
        <w:gridCol w:w="1557"/>
        <w:gridCol w:w="1135"/>
        <w:gridCol w:w="990"/>
        <w:gridCol w:w="1557"/>
      </w:tblGrid>
      <w:tr w:rsidR="00E73F5F" w:rsidRPr="00370D3D" w14:paraId="535F60CB" w14:textId="77777777" w:rsidTr="0065451B">
        <w:trPr>
          <w:cnfStyle w:val="100000000000" w:firstRow="1" w:lastRow="0" w:firstColumn="0" w:lastColumn="0" w:oddVBand="0" w:evenVBand="0" w:oddHBand="0" w:evenHBand="0" w:firstRowFirstColumn="0" w:firstRowLastColumn="0" w:lastRowFirstColumn="0" w:lastRowLastColumn="0"/>
          <w:trHeight w:val="567"/>
        </w:trPr>
        <w:tc>
          <w:tcPr>
            <w:tcW w:w="803" w:type="pct"/>
            <w:tcBorders>
              <w:top w:val="single" w:sz="2" w:space="0" w:color="auto"/>
              <w:left w:val="single" w:sz="2" w:space="0" w:color="auto"/>
              <w:bottom w:val="single" w:sz="2" w:space="0" w:color="auto"/>
              <w:right w:val="single" w:sz="2" w:space="0" w:color="auto"/>
            </w:tcBorders>
            <w:vAlign w:val="center"/>
          </w:tcPr>
          <w:p w14:paraId="4957A309" w14:textId="77777777" w:rsidR="00A615EA" w:rsidRPr="00370D3D" w:rsidRDefault="00A615EA" w:rsidP="00A615EA">
            <w:pPr>
              <w:pStyle w:val="NoSpacing"/>
              <w:spacing w:line="240" w:lineRule="auto"/>
              <w:rPr>
                <w:rFonts w:ascii="Times New Roman" w:hAnsi="Times New Roman" w:cs="Times New Roman"/>
                <w:sz w:val="22"/>
                <w:szCs w:val="22"/>
              </w:rPr>
            </w:pPr>
          </w:p>
        </w:tc>
        <w:tc>
          <w:tcPr>
            <w:tcW w:w="2166" w:type="pct"/>
            <w:gridSpan w:val="3"/>
            <w:tcBorders>
              <w:top w:val="single" w:sz="2" w:space="0" w:color="auto"/>
              <w:left w:val="single" w:sz="2" w:space="0" w:color="auto"/>
              <w:bottom w:val="single" w:sz="2" w:space="0" w:color="auto"/>
              <w:right w:val="single" w:sz="2" w:space="0" w:color="auto"/>
            </w:tcBorders>
            <w:vAlign w:val="center"/>
          </w:tcPr>
          <w:p w14:paraId="2059EF4B" w14:textId="72774D76" w:rsidR="00A615EA" w:rsidRPr="00370D3D" w:rsidRDefault="00A615EA" w:rsidP="00A615EA">
            <w:pPr>
              <w:pStyle w:val="NoSpacing"/>
              <w:spacing w:line="240" w:lineRule="auto"/>
              <w:jc w:val="center"/>
              <w:rPr>
                <w:rFonts w:ascii="Times New Roman" w:hAnsi="Times New Roman" w:cs="Times New Roman"/>
                <w:sz w:val="22"/>
                <w:szCs w:val="22"/>
              </w:rPr>
            </w:pPr>
            <w:r w:rsidRPr="00370D3D">
              <w:rPr>
                <w:rStyle w:val="Emphasis"/>
                <w:rFonts w:ascii="Times New Roman" w:hAnsi="Times New Roman" w:cs="Times New Roman"/>
              </w:rPr>
              <w:t>Values of IAcc</w:t>
            </w:r>
          </w:p>
        </w:tc>
        <w:tc>
          <w:tcPr>
            <w:tcW w:w="2031" w:type="pct"/>
            <w:gridSpan w:val="3"/>
            <w:tcBorders>
              <w:top w:val="single" w:sz="2" w:space="0" w:color="auto"/>
              <w:left w:val="single" w:sz="2" w:space="0" w:color="auto"/>
              <w:bottom w:val="single" w:sz="2" w:space="0" w:color="auto"/>
              <w:right w:val="single" w:sz="2" w:space="0" w:color="auto"/>
            </w:tcBorders>
            <w:vAlign w:val="center"/>
          </w:tcPr>
          <w:p w14:paraId="569CAB2A" w14:textId="5A8F4CB0" w:rsidR="00A615EA" w:rsidRPr="00370D3D" w:rsidRDefault="00A615EA" w:rsidP="00A615EA">
            <w:pPr>
              <w:pStyle w:val="NoSpacing"/>
              <w:spacing w:line="240" w:lineRule="auto"/>
              <w:jc w:val="center"/>
              <w:rPr>
                <w:rFonts w:ascii="Times New Roman" w:hAnsi="Times New Roman" w:cs="Times New Roman"/>
                <w:sz w:val="22"/>
                <w:szCs w:val="22"/>
              </w:rPr>
            </w:pPr>
            <w:r w:rsidRPr="00370D3D">
              <w:rPr>
                <w:rStyle w:val="Emphasis"/>
                <w:rFonts w:ascii="Times New Roman" w:hAnsi="Times New Roman" w:cs="Times New Roman"/>
              </w:rPr>
              <w:t>Values of HR</w:t>
            </w:r>
          </w:p>
        </w:tc>
      </w:tr>
      <w:tr w:rsidR="00E73F5F" w:rsidRPr="00370D3D" w14:paraId="0DADC18A" w14:textId="77777777" w:rsidTr="00A615EA">
        <w:trPr>
          <w:trHeight w:val="397"/>
        </w:trPr>
        <w:tc>
          <w:tcPr>
            <w:tcW w:w="803" w:type="pct"/>
            <w:tcBorders>
              <w:top w:val="single" w:sz="2" w:space="0" w:color="auto"/>
              <w:left w:val="single" w:sz="2" w:space="0" w:color="auto"/>
              <w:bottom w:val="single" w:sz="2" w:space="0" w:color="auto"/>
              <w:right w:val="single" w:sz="2" w:space="0" w:color="auto"/>
            </w:tcBorders>
            <w:vAlign w:val="center"/>
          </w:tcPr>
          <w:p w14:paraId="3F9ED04A" w14:textId="77777777" w:rsidR="00B74EEE" w:rsidRPr="00370D3D" w:rsidRDefault="00B74EEE" w:rsidP="00A615EA">
            <w:pPr>
              <w:pStyle w:val="NoSpacing"/>
              <w:spacing w:line="240" w:lineRule="auto"/>
              <w:rPr>
                <w:rFonts w:ascii="Times New Roman" w:hAnsi="Times New Roman" w:cs="Times New Roman"/>
                <w:sz w:val="22"/>
                <w:szCs w:val="22"/>
              </w:rPr>
            </w:pPr>
          </w:p>
        </w:tc>
        <w:tc>
          <w:tcPr>
            <w:tcW w:w="738" w:type="pct"/>
            <w:tcBorders>
              <w:top w:val="single" w:sz="2" w:space="0" w:color="auto"/>
              <w:left w:val="single" w:sz="2" w:space="0" w:color="auto"/>
              <w:bottom w:val="single" w:sz="2" w:space="0" w:color="auto"/>
            </w:tcBorders>
            <w:vAlign w:val="center"/>
          </w:tcPr>
          <w:p w14:paraId="4AA96CF1" w14:textId="2FF3962C" w:rsidR="00B74EEE" w:rsidRPr="00370D3D" w:rsidRDefault="00124ADC"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Mean</w:t>
            </w:r>
          </w:p>
        </w:tc>
        <w:tc>
          <w:tcPr>
            <w:tcW w:w="569" w:type="pct"/>
            <w:tcBorders>
              <w:top w:val="single" w:sz="2" w:space="0" w:color="auto"/>
              <w:bottom w:val="single" w:sz="2" w:space="0" w:color="auto"/>
            </w:tcBorders>
            <w:vAlign w:val="center"/>
          </w:tcPr>
          <w:p w14:paraId="60C52D05" w14:textId="5DCD673A" w:rsidR="00B74EEE" w:rsidRPr="00370D3D" w:rsidRDefault="00124ADC"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SD</w:t>
            </w:r>
          </w:p>
        </w:tc>
        <w:tc>
          <w:tcPr>
            <w:tcW w:w="859" w:type="pct"/>
            <w:tcBorders>
              <w:top w:val="single" w:sz="2" w:space="0" w:color="auto"/>
              <w:bottom w:val="single" w:sz="2" w:space="0" w:color="auto"/>
              <w:right w:val="single" w:sz="2" w:space="0" w:color="auto"/>
            </w:tcBorders>
            <w:vAlign w:val="center"/>
          </w:tcPr>
          <w:p w14:paraId="075CFFFF" w14:textId="4B779560"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95%</w:t>
            </w:r>
            <w:r w:rsidR="00A615EA" w:rsidRPr="00370D3D">
              <w:rPr>
                <w:rFonts w:ascii="Times New Roman" w:hAnsi="Times New Roman" w:cs="Times New Roman"/>
                <w:sz w:val="22"/>
                <w:szCs w:val="22"/>
              </w:rPr>
              <w:t xml:space="preserve"> </w:t>
            </w:r>
            <w:r w:rsidRPr="00370D3D">
              <w:rPr>
                <w:rFonts w:ascii="Times New Roman" w:hAnsi="Times New Roman" w:cs="Times New Roman"/>
                <w:sz w:val="22"/>
                <w:szCs w:val="22"/>
              </w:rPr>
              <w:t>CI</w:t>
            </w:r>
          </w:p>
        </w:tc>
        <w:tc>
          <w:tcPr>
            <w:tcW w:w="626" w:type="pct"/>
            <w:tcBorders>
              <w:top w:val="single" w:sz="2" w:space="0" w:color="auto"/>
              <w:left w:val="single" w:sz="2" w:space="0" w:color="auto"/>
              <w:bottom w:val="single" w:sz="2" w:space="0" w:color="auto"/>
            </w:tcBorders>
            <w:vAlign w:val="center"/>
          </w:tcPr>
          <w:p w14:paraId="15D591B0" w14:textId="40794B7E" w:rsidR="00B74EEE" w:rsidRPr="00370D3D" w:rsidRDefault="00124ADC"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Mean</w:t>
            </w:r>
          </w:p>
        </w:tc>
        <w:tc>
          <w:tcPr>
            <w:tcW w:w="546" w:type="pct"/>
            <w:tcBorders>
              <w:top w:val="single" w:sz="2" w:space="0" w:color="auto"/>
              <w:bottom w:val="single" w:sz="2" w:space="0" w:color="auto"/>
            </w:tcBorders>
            <w:vAlign w:val="center"/>
          </w:tcPr>
          <w:p w14:paraId="3D42BB52" w14:textId="4C2AA928"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S</w:t>
            </w:r>
            <w:r w:rsidR="00124ADC" w:rsidRPr="00370D3D">
              <w:rPr>
                <w:rFonts w:ascii="Times New Roman" w:hAnsi="Times New Roman" w:cs="Times New Roman"/>
                <w:sz w:val="22"/>
                <w:szCs w:val="22"/>
              </w:rPr>
              <w:t>D</w:t>
            </w:r>
          </w:p>
        </w:tc>
        <w:tc>
          <w:tcPr>
            <w:tcW w:w="859" w:type="pct"/>
            <w:tcBorders>
              <w:top w:val="single" w:sz="2" w:space="0" w:color="auto"/>
              <w:bottom w:val="single" w:sz="2" w:space="0" w:color="auto"/>
              <w:right w:val="single" w:sz="2" w:space="0" w:color="auto"/>
            </w:tcBorders>
            <w:vAlign w:val="center"/>
          </w:tcPr>
          <w:p w14:paraId="4418FCF9" w14:textId="499DABFC"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95%</w:t>
            </w:r>
            <w:r w:rsidR="00A615EA" w:rsidRPr="00370D3D">
              <w:rPr>
                <w:rFonts w:ascii="Times New Roman" w:hAnsi="Times New Roman" w:cs="Times New Roman"/>
                <w:sz w:val="22"/>
                <w:szCs w:val="22"/>
              </w:rPr>
              <w:t xml:space="preserve"> </w:t>
            </w:r>
            <w:r w:rsidR="00124ADC" w:rsidRPr="00370D3D">
              <w:rPr>
                <w:rFonts w:ascii="Times New Roman" w:hAnsi="Times New Roman" w:cs="Times New Roman"/>
                <w:sz w:val="22"/>
                <w:szCs w:val="22"/>
              </w:rPr>
              <w:t>CI</w:t>
            </w:r>
          </w:p>
        </w:tc>
      </w:tr>
      <w:tr w:rsidR="00E73F5F" w:rsidRPr="00370D3D" w14:paraId="0236DEA3" w14:textId="77777777" w:rsidTr="00A615EA">
        <w:trPr>
          <w:trHeight w:val="397"/>
        </w:trPr>
        <w:tc>
          <w:tcPr>
            <w:tcW w:w="803" w:type="pct"/>
            <w:tcBorders>
              <w:top w:val="single" w:sz="2" w:space="0" w:color="auto"/>
              <w:left w:val="single" w:sz="2" w:space="0" w:color="auto"/>
              <w:right w:val="single" w:sz="2" w:space="0" w:color="auto"/>
            </w:tcBorders>
            <w:vAlign w:val="center"/>
          </w:tcPr>
          <w:p w14:paraId="5DE67FE1" w14:textId="77777777" w:rsidR="00B74EEE" w:rsidRPr="00370D3D" w:rsidRDefault="00B74EEE" w:rsidP="00A615EA">
            <w:pPr>
              <w:pStyle w:val="NoSpacing"/>
              <w:spacing w:line="240" w:lineRule="auto"/>
              <w:rPr>
                <w:rFonts w:ascii="Times New Roman" w:hAnsi="Times New Roman" w:cs="Times New Roman"/>
                <w:sz w:val="22"/>
                <w:szCs w:val="22"/>
              </w:rPr>
            </w:pPr>
            <w:r w:rsidRPr="00370D3D">
              <w:rPr>
                <w:rFonts w:ascii="Times New Roman" w:hAnsi="Times New Roman" w:cs="Times New Roman"/>
                <w:sz w:val="22"/>
                <w:szCs w:val="22"/>
              </w:rPr>
              <w:t>Blank screen</w:t>
            </w:r>
          </w:p>
        </w:tc>
        <w:tc>
          <w:tcPr>
            <w:tcW w:w="738" w:type="pct"/>
            <w:tcBorders>
              <w:top w:val="single" w:sz="2" w:space="0" w:color="auto"/>
              <w:left w:val="single" w:sz="2" w:space="0" w:color="auto"/>
            </w:tcBorders>
            <w:vAlign w:val="center"/>
          </w:tcPr>
          <w:p w14:paraId="6EC4D625"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0.74</w:t>
            </w:r>
          </w:p>
        </w:tc>
        <w:tc>
          <w:tcPr>
            <w:tcW w:w="569" w:type="pct"/>
            <w:tcBorders>
              <w:top w:val="single" w:sz="2" w:space="0" w:color="auto"/>
            </w:tcBorders>
            <w:vAlign w:val="center"/>
          </w:tcPr>
          <w:p w14:paraId="10582981"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0.13</w:t>
            </w:r>
          </w:p>
        </w:tc>
        <w:tc>
          <w:tcPr>
            <w:tcW w:w="859" w:type="pct"/>
            <w:tcBorders>
              <w:top w:val="single" w:sz="2" w:space="0" w:color="auto"/>
              <w:right w:val="single" w:sz="2" w:space="0" w:color="auto"/>
            </w:tcBorders>
            <w:vAlign w:val="center"/>
          </w:tcPr>
          <w:p w14:paraId="213CE83F"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0.67, 0.81</w:t>
            </w:r>
          </w:p>
        </w:tc>
        <w:tc>
          <w:tcPr>
            <w:tcW w:w="626" w:type="pct"/>
            <w:tcBorders>
              <w:top w:val="single" w:sz="2" w:space="0" w:color="auto"/>
              <w:left w:val="single" w:sz="2" w:space="0" w:color="auto"/>
            </w:tcBorders>
            <w:vAlign w:val="center"/>
          </w:tcPr>
          <w:p w14:paraId="38A67D12"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80.13</w:t>
            </w:r>
          </w:p>
        </w:tc>
        <w:tc>
          <w:tcPr>
            <w:tcW w:w="546" w:type="pct"/>
            <w:tcBorders>
              <w:top w:val="single" w:sz="2" w:space="0" w:color="auto"/>
            </w:tcBorders>
            <w:vAlign w:val="center"/>
          </w:tcPr>
          <w:p w14:paraId="6619009E"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13.08</w:t>
            </w:r>
          </w:p>
        </w:tc>
        <w:tc>
          <w:tcPr>
            <w:tcW w:w="859" w:type="pct"/>
            <w:tcBorders>
              <w:top w:val="single" w:sz="2" w:space="0" w:color="auto"/>
              <w:right w:val="single" w:sz="2" w:space="0" w:color="auto"/>
            </w:tcBorders>
            <w:vAlign w:val="center"/>
          </w:tcPr>
          <w:p w14:paraId="68398882"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73.16, 87.1</w:t>
            </w:r>
          </w:p>
        </w:tc>
      </w:tr>
      <w:tr w:rsidR="00E73F5F" w:rsidRPr="00370D3D" w14:paraId="411B65E5" w14:textId="77777777" w:rsidTr="00A615EA">
        <w:trPr>
          <w:trHeight w:val="397"/>
        </w:trPr>
        <w:tc>
          <w:tcPr>
            <w:tcW w:w="803" w:type="pct"/>
            <w:tcBorders>
              <w:left w:val="single" w:sz="2" w:space="0" w:color="auto"/>
              <w:right w:val="single" w:sz="2" w:space="0" w:color="auto"/>
            </w:tcBorders>
            <w:vAlign w:val="center"/>
          </w:tcPr>
          <w:p w14:paraId="0E07CCEA" w14:textId="77777777" w:rsidR="00B74EEE" w:rsidRPr="00370D3D" w:rsidRDefault="00B74EEE" w:rsidP="00A615EA">
            <w:pPr>
              <w:pStyle w:val="NoSpacing"/>
              <w:spacing w:line="240" w:lineRule="auto"/>
              <w:rPr>
                <w:rFonts w:ascii="Times New Roman" w:hAnsi="Times New Roman" w:cs="Times New Roman"/>
                <w:sz w:val="22"/>
                <w:szCs w:val="22"/>
              </w:rPr>
            </w:pPr>
            <w:r w:rsidRPr="00370D3D">
              <w:rPr>
                <w:rFonts w:ascii="Times New Roman" w:hAnsi="Times New Roman" w:cs="Times New Roman"/>
                <w:sz w:val="22"/>
                <w:szCs w:val="22"/>
              </w:rPr>
              <w:t>Self-face</w:t>
            </w:r>
          </w:p>
        </w:tc>
        <w:tc>
          <w:tcPr>
            <w:tcW w:w="738" w:type="pct"/>
            <w:tcBorders>
              <w:left w:val="single" w:sz="2" w:space="0" w:color="auto"/>
            </w:tcBorders>
            <w:vAlign w:val="center"/>
          </w:tcPr>
          <w:p w14:paraId="5C4CDB3D" w14:textId="7DE8008B"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0.7</w:t>
            </w:r>
            <w:r w:rsidR="00124ADC" w:rsidRPr="00370D3D">
              <w:rPr>
                <w:rFonts w:ascii="Times New Roman" w:hAnsi="Times New Roman" w:cs="Times New Roman"/>
                <w:sz w:val="22"/>
                <w:szCs w:val="22"/>
              </w:rPr>
              <w:t>0</w:t>
            </w:r>
          </w:p>
        </w:tc>
        <w:tc>
          <w:tcPr>
            <w:tcW w:w="569" w:type="pct"/>
            <w:vAlign w:val="center"/>
          </w:tcPr>
          <w:p w14:paraId="0B83A6C7"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0.15</w:t>
            </w:r>
          </w:p>
        </w:tc>
        <w:tc>
          <w:tcPr>
            <w:tcW w:w="859" w:type="pct"/>
            <w:tcBorders>
              <w:right w:val="single" w:sz="2" w:space="0" w:color="auto"/>
            </w:tcBorders>
            <w:vAlign w:val="center"/>
          </w:tcPr>
          <w:p w14:paraId="54A1DE2F"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0.6215, 0.78</w:t>
            </w:r>
          </w:p>
        </w:tc>
        <w:tc>
          <w:tcPr>
            <w:tcW w:w="626" w:type="pct"/>
            <w:tcBorders>
              <w:left w:val="single" w:sz="2" w:space="0" w:color="auto"/>
            </w:tcBorders>
            <w:vAlign w:val="center"/>
          </w:tcPr>
          <w:p w14:paraId="60D58C43"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79.49</w:t>
            </w:r>
          </w:p>
        </w:tc>
        <w:tc>
          <w:tcPr>
            <w:tcW w:w="546" w:type="pct"/>
            <w:vAlign w:val="center"/>
          </w:tcPr>
          <w:p w14:paraId="7B72C259"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11.62</w:t>
            </w:r>
          </w:p>
        </w:tc>
        <w:tc>
          <w:tcPr>
            <w:tcW w:w="859" w:type="pct"/>
            <w:tcBorders>
              <w:right w:val="single" w:sz="2" w:space="0" w:color="auto"/>
            </w:tcBorders>
            <w:vAlign w:val="center"/>
          </w:tcPr>
          <w:p w14:paraId="7C96D2A1"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73.29, 85.68</w:t>
            </w:r>
          </w:p>
        </w:tc>
      </w:tr>
      <w:tr w:rsidR="00E73F5F" w:rsidRPr="00370D3D" w14:paraId="2AF3D97F" w14:textId="77777777" w:rsidTr="00A615EA">
        <w:trPr>
          <w:trHeight w:val="397"/>
        </w:trPr>
        <w:tc>
          <w:tcPr>
            <w:tcW w:w="803" w:type="pct"/>
            <w:tcBorders>
              <w:left w:val="single" w:sz="2" w:space="0" w:color="auto"/>
              <w:bottom w:val="single" w:sz="2" w:space="0" w:color="auto"/>
              <w:right w:val="single" w:sz="2" w:space="0" w:color="auto"/>
            </w:tcBorders>
            <w:vAlign w:val="center"/>
          </w:tcPr>
          <w:p w14:paraId="5320E253" w14:textId="77777777" w:rsidR="00B74EEE" w:rsidRPr="00370D3D" w:rsidRDefault="00B74EEE" w:rsidP="00A615EA">
            <w:pPr>
              <w:pStyle w:val="NoSpacing"/>
              <w:spacing w:line="240" w:lineRule="auto"/>
              <w:rPr>
                <w:rFonts w:ascii="Times New Roman" w:hAnsi="Times New Roman" w:cs="Times New Roman"/>
                <w:sz w:val="22"/>
                <w:szCs w:val="22"/>
              </w:rPr>
            </w:pPr>
            <w:r w:rsidRPr="00370D3D">
              <w:rPr>
                <w:rFonts w:ascii="Times New Roman" w:hAnsi="Times New Roman" w:cs="Times New Roman"/>
                <w:sz w:val="22"/>
                <w:szCs w:val="22"/>
              </w:rPr>
              <w:t>Partner-face</w:t>
            </w:r>
          </w:p>
        </w:tc>
        <w:tc>
          <w:tcPr>
            <w:tcW w:w="738" w:type="pct"/>
            <w:tcBorders>
              <w:left w:val="single" w:sz="2" w:space="0" w:color="auto"/>
              <w:bottom w:val="single" w:sz="2" w:space="0" w:color="auto"/>
            </w:tcBorders>
            <w:vAlign w:val="center"/>
          </w:tcPr>
          <w:p w14:paraId="2F9765B7"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0.72</w:t>
            </w:r>
          </w:p>
        </w:tc>
        <w:tc>
          <w:tcPr>
            <w:tcW w:w="569" w:type="pct"/>
            <w:tcBorders>
              <w:bottom w:val="single" w:sz="2" w:space="0" w:color="auto"/>
            </w:tcBorders>
            <w:vAlign w:val="center"/>
          </w:tcPr>
          <w:p w14:paraId="5E25F5F8"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0.12</w:t>
            </w:r>
          </w:p>
        </w:tc>
        <w:tc>
          <w:tcPr>
            <w:tcW w:w="859" w:type="pct"/>
            <w:tcBorders>
              <w:bottom w:val="single" w:sz="2" w:space="0" w:color="auto"/>
              <w:right w:val="single" w:sz="2" w:space="0" w:color="auto"/>
            </w:tcBorders>
            <w:vAlign w:val="center"/>
          </w:tcPr>
          <w:p w14:paraId="715A18C9"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0.66, 0.79</w:t>
            </w:r>
          </w:p>
        </w:tc>
        <w:tc>
          <w:tcPr>
            <w:tcW w:w="626" w:type="pct"/>
            <w:tcBorders>
              <w:left w:val="single" w:sz="2" w:space="0" w:color="auto"/>
              <w:bottom w:val="single" w:sz="2" w:space="0" w:color="auto"/>
            </w:tcBorders>
            <w:vAlign w:val="center"/>
          </w:tcPr>
          <w:p w14:paraId="2875D43A"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80.01</w:t>
            </w:r>
          </w:p>
        </w:tc>
        <w:tc>
          <w:tcPr>
            <w:tcW w:w="546" w:type="pct"/>
            <w:tcBorders>
              <w:bottom w:val="single" w:sz="2" w:space="0" w:color="auto"/>
            </w:tcBorders>
            <w:vAlign w:val="center"/>
          </w:tcPr>
          <w:p w14:paraId="4B5B7CA0"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12.61</w:t>
            </w:r>
          </w:p>
        </w:tc>
        <w:tc>
          <w:tcPr>
            <w:tcW w:w="859" w:type="pct"/>
            <w:tcBorders>
              <w:bottom w:val="single" w:sz="2" w:space="0" w:color="auto"/>
              <w:right w:val="single" w:sz="2" w:space="0" w:color="auto"/>
            </w:tcBorders>
            <w:vAlign w:val="center"/>
          </w:tcPr>
          <w:p w14:paraId="0FC8F1E0" w14:textId="77777777" w:rsidR="00B74EEE" w:rsidRPr="00370D3D" w:rsidRDefault="00B74EEE" w:rsidP="00A615EA">
            <w:pPr>
              <w:pStyle w:val="NoSpacing"/>
              <w:spacing w:line="240" w:lineRule="auto"/>
              <w:jc w:val="center"/>
              <w:rPr>
                <w:rFonts w:ascii="Times New Roman" w:hAnsi="Times New Roman" w:cs="Times New Roman"/>
                <w:sz w:val="22"/>
                <w:szCs w:val="22"/>
              </w:rPr>
            </w:pPr>
            <w:r w:rsidRPr="00370D3D">
              <w:rPr>
                <w:rFonts w:ascii="Times New Roman" w:hAnsi="Times New Roman" w:cs="Times New Roman"/>
                <w:sz w:val="22"/>
                <w:szCs w:val="22"/>
              </w:rPr>
              <w:t>73.32, 86.77</w:t>
            </w:r>
          </w:p>
        </w:tc>
      </w:tr>
    </w:tbl>
    <w:p w14:paraId="4736B510" w14:textId="0C7AEF3E" w:rsidR="000579D7" w:rsidRDefault="000579D7" w:rsidP="00A615EA">
      <w:pPr>
        <w:pStyle w:val="NoSpacing"/>
        <w:spacing w:line="240" w:lineRule="auto"/>
        <w:jc w:val="center"/>
        <w:rPr>
          <w:rFonts w:ascii="Times New Roman" w:hAnsi="Times New Roman" w:cs="Times New Roman"/>
          <w:sz w:val="22"/>
          <w:szCs w:val="22"/>
        </w:rPr>
      </w:pPr>
    </w:p>
    <w:p w14:paraId="6338CEF9" w14:textId="77777777" w:rsidR="000579D7" w:rsidRDefault="000579D7">
      <w:pPr>
        <w:rPr>
          <w:rFonts w:ascii="Times New Roman" w:eastAsiaTheme="minorEastAsia" w:hAnsi="Times New Roman" w:cs="Times New Roman"/>
          <w:lang w:val="en-US" w:eastAsia="ja-JP"/>
        </w:rPr>
      </w:pPr>
      <w:r>
        <w:rPr>
          <w:rFonts w:ascii="Times New Roman" w:hAnsi="Times New Roman" w:cs="Times New Roman"/>
        </w:rPr>
        <w:br w:type="page"/>
      </w:r>
    </w:p>
    <w:p w14:paraId="3AE8B52A" w14:textId="47490A53" w:rsidR="000A6008" w:rsidRPr="000579D7" w:rsidRDefault="000579D7" w:rsidP="000579D7">
      <w:pPr>
        <w:pStyle w:val="NoSpacing"/>
        <w:spacing w:line="240" w:lineRule="auto"/>
        <w:rPr>
          <w:rFonts w:ascii="Times New Roman" w:hAnsi="Times New Roman" w:cs="Times New Roman"/>
          <w:b/>
          <w:sz w:val="22"/>
          <w:szCs w:val="22"/>
        </w:rPr>
      </w:pPr>
      <w:r w:rsidRPr="000579D7">
        <w:rPr>
          <w:rFonts w:ascii="Times New Roman" w:hAnsi="Times New Roman" w:cs="Times New Roman"/>
          <w:b/>
          <w:noProof/>
          <w:sz w:val="22"/>
          <w:szCs w:val="22"/>
          <w:lang w:val="en-GB" w:eastAsia="en-GB"/>
        </w:rPr>
        <w:drawing>
          <wp:anchor distT="0" distB="0" distL="114300" distR="114300" simplePos="0" relativeHeight="251659264" behindDoc="0" locked="0" layoutInCell="1" allowOverlap="1" wp14:anchorId="08D47A60" wp14:editId="0A743D21">
            <wp:simplePos x="0" y="0"/>
            <wp:positionH relativeFrom="column">
              <wp:posOffset>-456921</wp:posOffset>
            </wp:positionH>
            <wp:positionV relativeFrom="paragraph">
              <wp:posOffset>691375</wp:posOffset>
            </wp:positionV>
            <wp:extent cx="6591089" cy="3100039"/>
            <wp:effectExtent l="0" t="0" r="635" b="5715"/>
            <wp:wrapTopAndBottom/>
            <wp:docPr id="2" name="Picture 2" descr="Y:\Psychology of Consciousness\R1\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sychology of Consciousness\R1\figur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089" cy="3100039"/>
                    </a:xfrm>
                    <a:prstGeom prst="rect">
                      <a:avLst/>
                    </a:prstGeom>
                    <a:noFill/>
                    <a:ln>
                      <a:noFill/>
                    </a:ln>
                  </pic:spPr>
                </pic:pic>
              </a:graphicData>
            </a:graphic>
          </wp:anchor>
        </w:drawing>
      </w:r>
      <w:r w:rsidRPr="000579D7">
        <w:rPr>
          <w:rFonts w:ascii="Times New Roman" w:hAnsi="Times New Roman" w:cs="Times New Roman"/>
          <w:b/>
          <w:sz w:val="22"/>
          <w:szCs w:val="22"/>
        </w:rPr>
        <w:t xml:space="preserve">Figure 1. </w:t>
      </w:r>
    </w:p>
    <w:sectPr w:rsidR="000A6008" w:rsidRPr="000579D7" w:rsidSect="006B50E2">
      <w:head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6CA1F" w14:textId="77777777" w:rsidR="00CE1AA8" w:rsidRDefault="00CE1AA8" w:rsidP="00B72CB9">
      <w:pPr>
        <w:spacing w:after="0" w:line="240" w:lineRule="auto"/>
      </w:pPr>
      <w:r>
        <w:separator/>
      </w:r>
    </w:p>
  </w:endnote>
  <w:endnote w:type="continuationSeparator" w:id="0">
    <w:p w14:paraId="50FB13C9" w14:textId="77777777" w:rsidR="00CE1AA8" w:rsidRDefault="00CE1AA8" w:rsidP="00B7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71D27" w14:textId="77777777" w:rsidR="00CE1AA8" w:rsidRDefault="00CE1AA8" w:rsidP="00B72CB9">
      <w:pPr>
        <w:spacing w:after="0" w:line="240" w:lineRule="auto"/>
      </w:pPr>
      <w:r>
        <w:separator/>
      </w:r>
    </w:p>
  </w:footnote>
  <w:footnote w:type="continuationSeparator" w:id="0">
    <w:p w14:paraId="3489D2D5" w14:textId="77777777" w:rsidR="00CE1AA8" w:rsidRDefault="00CE1AA8" w:rsidP="00B72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231F" w14:textId="34D3D2EC" w:rsidR="00B72CB9" w:rsidRPr="00CC6B1E" w:rsidRDefault="00CC6B1E" w:rsidP="00CC6B1E">
    <w:pPr>
      <w:spacing w:line="480" w:lineRule="auto"/>
      <w:rPr>
        <w:rFonts w:ascii="Times New Roman" w:hAnsi="Times New Roman" w:cs="Times New Roman"/>
        <w:color w:val="000000" w:themeColor="text1"/>
        <w:sz w:val="24"/>
        <w:szCs w:val="24"/>
      </w:rPr>
    </w:pPr>
    <w:r w:rsidRPr="00FC76B4">
      <w:rPr>
        <w:rFonts w:ascii="Times New Roman" w:hAnsi="Times New Roman" w:cs="Times New Roman"/>
        <w:color w:val="000000" w:themeColor="text1"/>
        <w:sz w:val="24"/>
        <w:szCs w:val="24"/>
      </w:rPr>
      <w:t xml:space="preserve">INTEROCEPTION </w:t>
    </w:r>
    <w:r>
      <w:rPr>
        <w:rFonts w:ascii="Times New Roman" w:hAnsi="Times New Roman" w:cs="Times New Roman"/>
        <w:color w:val="000000" w:themeColor="text1"/>
        <w:sz w:val="24"/>
        <w:szCs w:val="24"/>
      </w:rPr>
      <w:t>IN ROMANTIC RELATIONSHIPS</w:t>
    </w:r>
    <w:r w:rsidRPr="00FC76B4">
      <w:rPr>
        <w:rFonts w:ascii="Times New Roman" w:hAnsi="Times New Roman" w:cs="Times New Roman"/>
        <w:color w:val="000000" w:themeColor="text1"/>
        <w:sz w:val="24"/>
        <w:szCs w:val="24"/>
      </w:rPr>
      <w:t xml:space="preserve"> </w:t>
    </w:r>
    <w:sdt>
      <w:sdtPr>
        <w:rPr>
          <w:rFonts w:ascii="Times New Roman" w:hAnsi="Times New Roman" w:cs="Times New Roman"/>
        </w:rPr>
        <w:id w:val="-259611188"/>
        <w:docPartObj>
          <w:docPartGallery w:val="Page Numbers (Top of Page)"/>
          <w:docPartUnique/>
        </w:docPartObj>
      </w:sdtPr>
      <w:sdtEndPr>
        <w:rPr>
          <w:noProof/>
        </w:rPr>
      </w:sdtEndPr>
      <w:sdtContent>
        <w:r w:rsidRPr="00FC76B4">
          <w:rPr>
            <w:rFonts w:ascii="Times New Roman" w:hAnsi="Times New Roman" w:cs="Times New Roman"/>
          </w:rPr>
          <w:tab/>
        </w:r>
        <w:r w:rsidRPr="00FC76B4">
          <w:rPr>
            <w:rFonts w:ascii="Times New Roman" w:hAnsi="Times New Roman" w:cs="Times New Roman"/>
          </w:rPr>
          <w:tab/>
        </w:r>
        <w:r w:rsidRPr="00FC76B4">
          <w:rPr>
            <w:rFonts w:ascii="Times New Roman" w:hAnsi="Times New Roman" w:cs="Times New Roman"/>
          </w:rPr>
          <w:tab/>
        </w:r>
        <w:r w:rsidRPr="00FC76B4">
          <w:rPr>
            <w:rFonts w:ascii="Times New Roman" w:hAnsi="Times New Roman" w:cs="Times New Roman"/>
          </w:rPr>
          <w:tab/>
        </w:r>
        <w:r w:rsidRPr="00FC76B4">
          <w:rPr>
            <w:rFonts w:ascii="Times New Roman" w:hAnsi="Times New Roman" w:cs="Times New Roman"/>
          </w:rPr>
          <w:fldChar w:fldCharType="begin"/>
        </w:r>
        <w:r w:rsidRPr="00FC76B4">
          <w:rPr>
            <w:rFonts w:ascii="Times New Roman" w:hAnsi="Times New Roman" w:cs="Times New Roman"/>
          </w:rPr>
          <w:instrText xml:space="preserve"> PAGE   \* MERGEFORMAT </w:instrText>
        </w:r>
        <w:r w:rsidRPr="00FC76B4">
          <w:rPr>
            <w:rFonts w:ascii="Times New Roman" w:hAnsi="Times New Roman" w:cs="Times New Roman"/>
          </w:rPr>
          <w:fldChar w:fldCharType="separate"/>
        </w:r>
        <w:r w:rsidR="00FE786F">
          <w:rPr>
            <w:rFonts w:ascii="Times New Roman" w:hAnsi="Times New Roman" w:cs="Times New Roman"/>
            <w:noProof/>
          </w:rPr>
          <w:t>1</w:t>
        </w:r>
        <w:r w:rsidRPr="00FC76B4">
          <w:rPr>
            <w:rFonts w:ascii="Times New Roman" w:hAnsi="Times New Roman" w:cs="Times New Roman"/>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B04"/>
    <w:multiLevelType w:val="hybridMultilevel"/>
    <w:tmpl w:val="4D52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09E"/>
    <w:multiLevelType w:val="hybridMultilevel"/>
    <w:tmpl w:val="B548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D1569"/>
    <w:multiLevelType w:val="hybridMultilevel"/>
    <w:tmpl w:val="F77E4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D7C6B"/>
    <w:multiLevelType w:val="hybridMultilevel"/>
    <w:tmpl w:val="CCB4B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FC"/>
    <w:rsid w:val="00000C50"/>
    <w:rsid w:val="00000CF0"/>
    <w:rsid w:val="0000572C"/>
    <w:rsid w:val="00005B30"/>
    <w:rsid w:val="00015309"/>
    <w:rsid w:val="00020C94"/>
    <w:rsid w:val="000237BA"/>
    <w:rsid w:val="00024212"/>
    <w:rsid w:val="0002697D"/>
    <w:rsid w:val="0003337E"/>
    <w:rsid w:val="0003721E"/>
    <w:rsid w:val="000431E3"/>
    <w:rsid w:val="00045FDF"/>
    <w:rsid w:val="00051AB1"/>
    <w:rsid w:val="00053252"/>
    <w:rsid w:val="000553AB"/>
    <w:rsid w:val="00055A10"/>
    <w:rsid w:val="000579D7"/>
    <w:rsid w:val="0006002B"/>
    <w:rsid w:val="00061DBE"/>
    <w:rsid w:val="00063054"/>
    <w:rsid w:val="00064008"/>
    <w:rsid w:val="00065796"/>
    <w:rsid w:val="00076594"/>
    <w:rsid w:val="0007669C"/>
    <w:rsid w:val="00085193"/>
    <w:rsid w:val="00086B94"/>
    <w:rsid w:val="000A6008"/>
    <w:rsid w:val="000B31BB"/>
    <w:rsid w:val="000B3725"/>
    <w:rsid w:val="000B4D53"/>
    <w:rsid w:val="000B6D9F"/>
    <w:rsid w:val="000C0601"/>
    <w:rsid w:val="000C1C8C"/>
    <w:rsid w:val="000C2669"/>
    <w:rsid w:val="000C36EA"/>
    <w:rsid w:val="000C3D8E"/>
    <w:rsid w:val="000C5253"/>
    <w:rsid w:val="000D7E95"/>
    <w:rsid w:val="000E193D"/>
    <w:rsid w:val="000E509D"/>
    <w:rsid w:val="000E50F2"/>
    <w:rsid w:val="000E5DD9"/>
    <w:rsid w:val="000F16A8"/>
    <w:rsid w:val="000F4DAE"/>
    <w:rsid w:val="000F5A72"/>
    <w:rsid w:val="000F66E6"/>
    <w:rsid w:val="00101501"/>
    <w:rsid w:val="0010189D"/>
    <w:rsid w:val="00101F89"/>
    <w:rsid w:val="00103789"/>
    <w:rsid w:val="0010670D"/>
    <w:rsid w:val="0010713A"/>
    <w:rsid w:val="001101CF"/>
    <w:rsid w:val="001134DE"/>
    <w:rsid w:val="00124ADC"/>
    <w:rsid w:val="00130251"/>
    <w:rsid w:val="00133D71"/>
    <w:rsid w:val="00133FC0"/>
    <w:rsid w:val="00142303"/>
    <w:rsid w:val="0014274A"/>
    <w:rsid w:val="00143EE1"/>
    <w:rsid w:val="00145197"/>
    <w:rsid w:val="001506CF"/>
    <w:rsid w:val="0015274A"/>
    <w:rsid w:val="001529DD"/>
    <w:rsid w:val="0015305F"/>
    <w:rsid w:val="00153A56"/>
    <w:rsid w:val="00161155"/>
    <w:rsid w:val="00163BB6"/>
    <w:rsid w:val="00166556"/>
    <w:rsid w:val="0017243B"/>
    <w:rsid w:val="00173834"/>
    <w:rsid w:val="001779F1"/>
    <w:rsid w:val="001932BF"/>
    <w:rsid w:val="00194C83"/>
    <w:rsid w:val="00195486"/>
    <w:rsid w:val="00195D79"/>
    <w:rsid w:val="00196CE8"/>
    <w:rsid w:val="001A5620"/>
    <w:rsid w:val="001A5E5F"/>
    <w:rsid w:val="001A79E2"/>
    <w:rsid w:val="001B0E06"/>
    <w:rsid w:val="001B55DE"/>
    <w:rsid w:val="001B6B6E"/>
    <w:rsid w:val="001B7BDA"/>
    <w:rsid w:val="001C0890"/>
    <w:rsid w:val="001C5C33"/>
    <w:rsid w:val="001C6C3F"/>
    <w:rsid w:val="001E0C1F"/>
    <w:rsid w:val="001E72B2"/>
    <w:rsid w:val="001F25AB"/>
    <w:rsid w:val="001F3C05"/>
    <w:rsid w:val="001F5431"/>
    <w:rsid w:val="001F6873"/>
    <w:rsid w:val="00200E90"/>
    <w:rsid w:val="002033EE"/>
    <w:rsid w:val="002036F6"/>
    <w:rsid w:val="0021070F"/>
    <w:rsid w:val="00212229"/>
    <w:rsid w:val="002162B1"/>
    <w:rsid w:val="002249F0"/>
    <w:rsid w:val="002265D5"/>
    <w:rsid w:val="00226D30"/>
    <w:rsid w:val="002429BA"/>
    <w:rsid w:val="00242EF7"/>
    <w:rsid w:val="00244C60"/>
    <w:rsid w:val="00252A65"/>
    <w:rsid w:val="00252F1A"/>
    <w:rsid w:val="00252FE2"/>
    <w:rsid w:val="00254950"/>
    <w:rsid w:val="00255324"/>
    <w:rsid w:val="00262918"/>
    <w:rsid w:val="00266AA4"/>
    <w:rsid w:val="00270503"/>
    <w:rsid w:val="00272D64"/>
    <w:rsid w:val="002827E5"/>
    <w:rsid w:val="00285CF5"/>
    <w:rsid w:val="002929F2"/>
    <w:rsid w:val="002964D7"/>
    <w:rsid w:val="002A2CDF"/>
    <w:rsid w:val="002A477E"/>
    <w:rsid w:val="002A4C1B"/>
    <w:rsid w:val="002B0FBF"/>
    <w:rsid w:val="002B206E"/>
    <w:rsid w:val="002B2242"/>
    <w:rsid w:val="002B5F75"/>
    <w:rsid w:val="002B605B"/>
    <w:rsid w:val="002B71D4"/>
    <w:rsid w:val="002C1BA4"/>
    <w:rsid w:val="002D1DE9"/>
    <w:rsid w:val="002D27B4"/>
    <w:rsid w:val="002D39EF"/>
    <w:rsid w:val="002D4496"/>
    <w:rsid w:val="002D4A0F"/>
    <w:rsid w:val="002D53AC"/>
    <w:rsid w:val="002D7276"/>
    <w:rsid w:val="002E3D48"/>
    <w:rsid w:val="002F3896"/>
    <w:rsid w:val="002F4E76"/>
    <w:rsid w:val="003150E6"/>
    <w:rsid w:val="003168E2"/>
    <w:rsid w:val="0031707E"/>
    <w:rsid w:val="00317189"/>
    <w:rsid w:val="003240CC"/>
    <w:rsid w:val="0032546F"/>
    <w:rsid w:val="003319AE"/>
    <w:rsid w:val="00332AA3"/>
    <w:rsid w:val="00335555"/>
    <w:rsid w:val="00340DAE"/>
    <w:rsid w:val="00351DEF"/>
    <w:rsid w:val="0035595E"/>
    <w:rsid w:val="0035722B"/>
    <w:rsid w:val="003575E4"/>
    <w:rsid w:val="0036247E"/>
    <w:rsid w:val="003627D5"/>
    <w:rsid w:val="003651FB"/>
    <w:rsid w:val="003655D3"/>
    <w:rsid w:val="003679B4"/>
    <w:rsid w:val="0037031D"/>
    <w:rsid w:val="00370D3D"/>
    <w:rsid w:val="00372F51"/>
    <w:rsid w:val="00375E4F"/>
    <w:rsid w:val="003765A8"/>
    <w:rsid w:val="003767AE"/>
    <w:rsid w:val="00382078"/>
    <w:rsid w:val="003829B8"/>
    <w:rsid w:val="00382AEA"/>
    <w:rsid w:val="00383205"/>
    <w:rsid w:val="00387D60"/>
    <w:rsid w:val="0039188C"/>
    <w:rsid w:val="00393657"/>
    <w:rsid w:val="00393A22"/>
    <w:rsid w:val="00397111"/>
    <w:rsid w:val="00397333"/>
    <w:rsid w:val="003A242A"/>
    <w:rsid w:val="003A515B"/>
    <w:rsid w:val="003A5A89"/>
    <w:rsid w:val="003B04AD"/>
    <w:rsid w:val="003B3630"/>
    <w:rsid w:val="003B677B"/>
    <w:rsid w:val="003C30FB"/>
    <w:rsid w:val="003C348C"/>
    <w:rsid w:val="003C6214"/>
    <w:rsid w:val="003C6EDC"/>
    <w:rsid w:val="003D6D0B"/>
    <w:rsid w:val="003E3DBF"/>
    <w:rsid w:val="003E54A0"/>
    <w:rsid w:val="003F0121"/>
    <w:rsid w:val="003F3426"/>
    <w:rsid w:val="003F36BD"/>
    <w:rsid w:val="003F478C"/>
    <w:rsid w:val="003F542D"/>
    <w:rsid w:val="003F76B0"/>
    <w:rsid w:val="004022C9"/>
    <w:rsid w:val="004045DD"/>
    <w:rsid w:val="004056A7"/>
    <w:rsid w:val="00411DCC"/>
    <w:rsid w:val="00411DEB"/>
    <w:rsid w:val="00413F9A"/>
    <w:rsid w:val="0041493D"/>
    <w:rsid w:val="00415DE5"/>
    <w:rsid w:val="00424160"/>
    <w:rsid w:val="0043495F"/>
    <w:rsid w:val="00435C9A"/>
    <w:rsid w:val="004372EB"/>
    <w:rsid w:val="004420A2"/>
    <w:rsid w:val="00442E63"/>
    <w:rsid w:val="00446DB7"/>
    <w:rsid w:val="00450A5E"/>
    <w:rsid w:val="004528A7"/>
    <w:rsid w:val="00455558"/>
    <w:rsid w:val="00456BC5"/>
    <w:rsid w:val="0047274E"/>
    <w:rsid w:val="00477890"/>
    <w:rsid w:val="00483EB6"/>
    <w:rsid w:val="004855B8"/>
    <w:rsid w:val="004865AC"/>
    <w:rsid w:val="004921C8"/>
    <w:rsid w:val="004A01D8"/>
    <w:rsid w:val="004A4C0B"/>
    <w:rsid w:val="004A6182"/>
    <w:rsid w:val="004B18E0"/>
    <w:rsid w:val="004C0C56"/>
    <w:rsid w:val="004C2576"/>
    <w:rsid w:val="004C6B2C"/>
    <w:rsid w:val="004D033C"/>
    <w:rsid w:val="004D1ED3"/>
    <w:rsid w:val="004D25EA"/>
    <w:rsid w:val="004E1C03"/>
    <w:rsid w:val="004E2147"/>
    <w:rsid w:val="004E3564"/>
    <w:rsid w:val="004E37A3"/>
    <w:rsid w:val="004F1803"/>
    <w:rsid w:val="004F2EE4"/>
    <w:rsid w:val="004F33A0"/>
    <w:rsid w:val="00500F8A"/>
    <w:rsid w:val="00510DB4"/>
    <w:rsid w:val="00512568"/>
    <w:rsid w:val="00517834"/>
    <w:rsid w:val="00522BCA"/>
    <w:rsid w:val="0052615F"/>
    <w:rsid w:val="00527063"/>
    <w:rsid w:val="0052752C"/>
    <w:rsid w:val="005313B5"/>
    <w:rsid w:val="0053285F"/>
    <w:rsid w:val="00533579"/>
    <w:rsid w:val="00534167"/>
    <w:rsid w:val="00553D8D"/>
    <w:rsid w:val="0055431E"/>
    <w:rsid w:val="005642BD"/>
    <w:rsid w:val="00564861"/>
    <w:rsid w:val="00565883"/>
    <w:rsid w:val="00570202"/>
    <w:rsid w:val="00570DEE"/>
    <w:rsid w:val="005748B9"/>
    <w:rsid w:val="00576895"/>
    <w:rsid w:val="00586884"/>
    <w:rsid w:val="00592E06"/>
    <w:rsid w:val="00595BE8"/>
    <w:rsid w:val="00597FDD"/>
    <w:rsid w:val="005A0908"/>
    <w:rsid w:val="005A28D1"/>
    <w:rsid w:val="005A728E"/>
    <w:rsid w:val="005B1A20"/>
    <w:rsid w:val="005C4A40"/>
    <w:rsid w:val="005C71E9"/>
    <w:rsid w:val="005D2E28"/>
    <w:rsid w:val="005D6011"/>
    <w:rsid w:val="005E2700"/>
    <w:rsid w:val="005E4F53"/>
    <w:rsid w:val="005F11AA"/>
    <w:rsid w:val="005F3F29"/>
    <w:rsid w:val="005F5C88"/>
    <w:rsid w:val="0060294D"/>
    <w:rsid w:val="00605705"/>
    <w:rsid w:val="006147B2"/>
    <w:rsid w:val="0062037B"/>
    <w:rsid w:val="00620447"/>
    <w:rsid w:val="006214E0"/>
    <w:rsid w:val="00622C41"/>
    <w:rsid w:val="006309AD"/>
    <w:rsid w:val="00635232"/>
    <w:rsid w:val="006412AB"/>
    <w:rsid w:val="00641F27"/>
    <w:rsid w:val="00643A9D"/>
    <w:rsid w:val="00644E83"/>
    <w:rsid w:val="00646DFC"/>
    <w:rsid w:val="00651926"/>
    <w:rsid w:val="0065451B"/>
    <w:rsid w:val="00661AC8"/>
    <w:rsid w:val="0066246A"/>
    <w:rsid w:val="0066328A"/>
    <w:rsid w:val="00673A1F"/>
    <w:rsid w:val="00674CBD"/>
    <w:rsid w:val="0068221F"/>
    <w:rsid w:val="00683DBD"/>
    <w:rsid w:val="00687549"/>
    <w:rsid w:val="006A47A9"/>
    <w:rsid w:val="006A4996"/>
    <w:rsid w:val="006B0361"/>
    <w:rsid w:val="006B3324"/>
    <w:rsid w:val="006B50E2"/>
    <w:rsid w:val="006C37E0"/>
    <w:rsid w:val="006C5C5C"/>
    <w:rsid w:val="006D0171"/>
    <w:rsid w:val="006E01D6"/>
    <w:rsid w:val="006E0F32"/>
    <w:rsid w:val="006E13AF"/>
    <w:rsid w:val="006E2833"/>
    <w:rsid w:val="006E3339"/>
    <w:rsid w:val="006E4322"/>
    <w:rsid w:val="006E43B2"/>
    <w:rsid w:val="006E5F27"/>
    <w:rsid w:val="006E66A2"/>
    <w:rsid w:val="006E6FCD"/>
    <w:rsid w:val="006F79D5"/>
    <w:rsid w:val="00702BB7"/>
    <w:rsid w:val="00704D80"/>
    <w:rsid w:val="00713DF1"/>
    <w:rsid w:val="00715EFD"/>
    <w:rsid w:val="0072414A"/>
    <w:rsid w:val="007309B6"/>
    <w:rsid w:val="00731C26"/>
    <w:rsid w:val="00734B6B"/>
    <w:rsid w:val="00734FB8"/>
    <w:rsid w:val="00735332"/>
    <w:rsid w:val="00737C24"/>
    <w:rsid w:val="0074296F"/>
    <w:rsid w:val="007435D4"/>
    <w:rsid w:val="00744064"/>
    <w:rsid w:val="0074524F"/>
    <w:rsid w:val="007531F6"/>
    <w:rsid w:val="00753677"/>
    <w:rsid w:val="007568AD"/>
    <w:rsid w:val="00756B1D"/>
    <w:rsid w:val="007664F9"/>
    <w:rsid w:val="007706E9"/>
    <w:rsid w:val="00771225"/>
    <w:rsid w:val="00775E82"/>
    <w:rsid w:val="0078798E"/>
    <w:rsid w:val="00787F8A"/>
    <w:rsid w:val="007A0718"/>
    <w:rsid w:val="007A7777"/>
    <w:rsid w:val="007B2AF5"/>
    <w:rsid w:val="007B5E68"/>
    <w:rsid w:val="007B64C4"/>
    <w:rsid w:val="007C1EBF"/>
    <w:rsid w:val="007C1F84"/>
    <w:rsid w:val="007C310C"/>
    <w:rsid w:val="007C3FE1"/>
    <w:rsid w:val="007C642A"/>
    <w:rsid w:val="007D52EE"/>
    <w:rsid w:val="007E024E"/>
    <w:rsid w:val="007E1973"/>
    <w:rsid w:val="007E4C7C"/>
    <w:rsid w:val="007E7771"/>
    <w:rsid w:val="00801C25"/>
    <w:rsid w:val="00810375"/>
    <w:rsid w:val="00810425"/>
    <w:rsid w:val="00813C2F"/>
    <w:rsid w:val="008206C7"/>
    <w:rsid w:val="00820DB4"/>
    <w:rsid w:val="00825A35"/>
    <w:rsid w:val="008262EB"/>
    <w:rsid w:val="008302B9"/>
    <w:rsid w:val="008320C2"/>
    <w:rsid w:val="00837BDE"/>
    <w:rsid w:val="00840142"/>
    <w:rsid w:val="00842753"/>
    <w:rsid w:val="00842BFE"/>
    <w:rsid w:val="00845AB8"/>
    <w:rsid w:val="00847A6E"/>
    <w:rsid w:val="00853DE4"/>
    <w:rsid w:val="008633FF"/>
    <w:rsid w:val="008757D3"/>
    <w:rsid w:val="008773E7"/>
    <w:rsid w:val="008879CB"/>
    <w:rsid w:val="00887F5B"/>
    <w:rsid w:val="00897D81"/>
    <w:rsid w:val="008A0000"/>
    <w:rsid w:val="008A06F3"/>
    <w:rsid w:val="008A2DB3"/>
    <w:rsid w:val="008B0C3F"/>
    <w:rsid w:val="008B5F17"/>
    <w:rsid w:val="008B6BD6"/>
    <w:rsid w:val="008B6EA9"/>
    <w:rsid w:val="008C0CB4"/>
    <w:rsid w:val="008C1DDF"/>
    <w:rsid w:val="008C6CC6"/>
    <w:rsid w:val="008D0305"/>
    <w:rsid w:val="008D1E7D"/>
    <w:rsid w:val="008D2CC8"/>
    <w:rsid w:val="008D42CA"/>
    <w:rsid w:val="008E2971"/>
    <w:rsid w:val="008E4285"/>
    <w:rsid w:val="008E4625"/>
    <w:rsid w:val="008F14D6"/>
    <w:rsid w:val="0090706C"/>
    <w:rsid w:val="00911FE8"/>
    <w:rsid w:val="00921F8A"/>
    <w:rsid w:val="00923E79"/>
    <w:rsid w:val="0092575D"/>
    <w:rsid w:val="00933229"/>
    <w:rsid w:val="009410E4"/>
    <w:rsid w:val="00942A17"/>
    <w:rsid w:val="00943CB0"/>
    <w:rsid w:val="00966079"/>
    <w:rsid w:val="00972C5D"/>
    <w:rsid w:val="00975184"/>
    <w:rsid w:val="00975EC1"/>
    <w:rsid w:val="00976054"/>
    <w:rsid w:val="009806A1"/>
    <w:rsid w:val="00981B93"/>
    <w:rsid w:val="00981D30"/>
    <w:rsid w:val="00985A0D"/>
    <w:rsid w:val="00985C4F"/>
    <w:rsid w:val="00986BBB"/>
    <w:rsid w:val="0099159F"/>
    <w:rsid w:val="009950E1"/>
    <w:rsid w:val="009A6BCE"/>
    <w:rsid w:val="009A7DCD"/>
    <w:rsid w:val="009B0793"/>
    <w:rsid w:val="009B1015"/>
    <w:rsid w:val="009B2370"/>
    <w:rsid w:val="009B4F8B"/>
    <w:rsid w:val="009B51DB"/>
    <w:rsid w:val="009B5A35"/>
    <w:rsid w:val="009B5D65"/>
    <w:rsid w:val="009B6FCF"/>
    <w:rsid w:val="009C2581"/>
    <w:rsid w:val="009C5DE5"/>
    <w:rsid w:val="009D066A"/>
    <w:rsid w:val="009D1D01"/>
    <w:rsid w:val="009D2BD6"/>
    <w:rsid w:val="009D35F2"/>
    <w:rsid w:val="009F0053"/>
    <w:rsid w:val="009F26D2"/>
    <w:rsid w:val="00A0146C"/>
    <w:rsid w:val="00A035AC"/>
    <w:rsid w:val="00A05493"/>
    <w:rsid w:val="00A10115"/>
    <w:rsid w:val="00A11470"/>
    <w:rsid w:val="00A20611"/>
    <w:rsid w:val="00A22260"/>
    <w:rsid w:val="00A33C2F"/>
    <w:rsid w:val="00A33F5A"/>
    <w:rsid w:val="00A34A60"/>
    <w:rsid w:val="00A41B3E"/>
    <w:rsid w:val="00A472D6"/>
    <w:rsid w:val="00A47C4B"/>
    <w:rsid w:val="00A5642D"/>
    <w:rsid w:val="00A615EA"/>
    <w:rsid w:val="00A64C5A"/>
    <w:rsid w:val="00A70A3E"/>
    <w:rsid w:val="00A7487D"/>
    <w:rsid w:val="00A74C8F"/>
    <w:rsid w:val="00A75894"/>
    <w:rsid w:val="00A761A1"/>
    <w:rsid w:val="00A80321"/>
    <w:rsid w:val="00A82B1D"/>
    <w:rsid w:val="00A8358A"/>
    <w:rsid w:val="00A83EFF"/>
    <w:rsid w:val="00A850C8"/>
    <w:rsid w:val="00A94A72"/>
    <w:rsid w:val="00A97716"/>
    <w:rsid w:val="00AA2C41"/>
    <w:rsid w:val="00AA72A0"/>
    <w:rsid w:val="00AA7475"/>
    <w:rsid w:val="00AB19A0"/>
    <w:rsid w:val="00AB793E"/>
    <w:rsid w:val="00AC0009"/>
    <w:rsid w:val="00AC0DD3"/>
    <w:rsid w:val="00AC35B7"/>
    <w:rsid w:val="00AD7471"/>
    <w:rsid w:val="00AE0077"/>
    <w:rsid w:val="00AE29EE"/>
    <w:rsid w:val="00AE7943"/>
    <w:rsid w:val="00AF4D4E"/>
    <w:rsid w:val="00AF5F61"/>
    <w:rsid w:val="00AF7F45"/>
    <w:rsid w:val="00B00110"/>
    <w:rsid w:val="00B01A37"/>
    <w:rsid w:val="00B02F7A"/>
    <w:rsid w:val="00B05A97"/>
    <w:rsid w:val="00B06306"/>
    <w:rsid w:val="00B065B9"/>
    <w:rsid w:val="00B15FB1"/>
    <w:rsid w:val="00B177F8"/>
    <w:rsid w:val="00B21AE6"/>
    <w:rsid w:val="00B31B81"/>
    <w:rsid w:val="00B331B7"/>
    <w:rsid w:val="00B370C9"/>
    <w:rsid w:val="00B44710"/>
    <w:rsid w:val="00B452F8"/>
    <w:rsid w:val="00B45339"/>
    <w:rsid w:val="00B50456"/>
    <w:rsid w:val="00B55504"/>
    <w:rsid w:val="00B56542"/>
    <w:rsid w:val="00B56C20"/>
    <w:rsid w:val="00B62854"/>
    <w:rsid w:val="00B654C5"/>
    <w:rsid w:val="00B71F2F"/>
    <w:rsid w:val="00B72CB9"/>
    <w:rsid w:val="00B73F72"/>
    <w:rsid w:val="00B74EEE"/>
    <w:rsid w:val="00B7692D"/>
    <w:rsid w:val="00B76B2A"/>
    <w:rsid w:val="00B84B37"/>
    <w:rsid w:val="00B90301"/>
    <w:rsid w:val="00B95D62"/>
    <w:rsid w:val="00BA2894"/>
    <w:rsid w:val="00BB0E5D"/>
    <w:rsid w:val="00BB3E63"/>
    <w:rsid w:val="00BC284D"/>
    <w:rsid w:val="00BC59C9"/>
    <w:rsid w:val="00BC5D0A"/>
    <w:rsid w:val="00BC6B9E"/>
    <w:rsid w:val="00BD13D3"/>
    <w:rsid w:val="00BD6662"/>
    <w:rsid w:val="00BE0E95"/>
    <w:rsid w:val="00BE4B16"/>
    <w:rsid w:val="00BF2949"/>
    <w:rsid w:val="00BF5346"/>
    <w:rsid w:val="00BF736B"/>
    <w:rsid w:val="00C03440"/>
    <w:rsid w:val="00C034E6"/>
    <w:rsid w:val="00C05183"/>
    <w:rsid w:val="00C073F8"/>
    <w:rsid w:val="00C074CE"/>
    <w:rsid w:val="00C12EAF"/>
    <w:rsid w:val="00C37C9C"/>
    <w:rsid w:val="00C44D46"/>
    <w:rsid w:val="00C469E5"/>
    <w:rsid w:val="00C53874"/>
    <w:rsid w:val="00C62F8D"/>
    <w:rsid w:val="00C65BC6"/>
    <w:rsid w:val="00C72840"/>
    <w:rsid w:val="00C7382B"/>
    <w:rsid w:val="00C80492"/>
    <w:rsid w:val="00C84BF9"/>
    <w:rsid w:val="00C93D29"/>
    <w:rsid w:val="00C97215"/>
    <w:rsid w:val="00CA06A6"/>
    <w:rsid w:val="00CB3B15"/>
    <w:rsid w:val="00CC1C04"/>
    <w:rsid w:val="00CC2C34"/>
    <w:rsid w:val="00CC6B1E"/>
    <w:rsid w:val="00CD34E1"/>
    <w:rsid w:val="00CD7EDC"/>
    <w:rsid w:val="00CE101D"/>
    <w:rsid w:val="00CE1AA8"/>
    <w:rsid w:val="00CE3BFF"/>
    <w:rsid w:val="00CE4F16"/>
    <w:rsid w:val="00CF0513"/>
    <w:rsid w:val="00CF2DB0"/>
    <w:rsid w:val="00CF5A15"/>
    <w:rsid w:val="00CF7A54"/>
    <w:rsid w:val="00D043E5"/>
    <w:rsid w:val="00D04EAD"/>
    <w:rsid w:val="00D05B05"/>
    <w:rsid w:val="00D170D6"/>
    <w:rsid w:val="00D31CB0"/>
    <w:rsid w:val="00D35E29"/>
    <w:rsid w:val="00D372E9"/>
    <w:rsid w:val="00D375A9"/>
    <w:rsid w:val="00D40A90"/>
    <w:rsid w:val="00D47EC2"/>
    <w:rsid w:val="00D50DC0"/>
    <w:rsid w:val="00D52C07"/>
    <w:rsid w:val="00D63409"/>
    <w:rsid w:val="00D70DD3"/>
    <w:rsid w:val="00D71F20"/>
    <w:rsid w:val="00D73E7C"/>
    <w:rsid w:val="00D80E63"/>
    <w:rsid w:val="00D81459"/>
    <w:rsid w:val="00D82136"/>
    <w:rsid w:val="00D829B4"/>
    <w:rsid w:val="00D85572"/>
    <w:rsid w:val="00D878AC"/>
    <w:rsid w:val="00D90E47"/>
    <w:rsid w:val="00D96280"/>
    <w:rsid w:val="00DA290C"/>
    <w:rsid w:val="00DA424C"/>
    <w:rsid w:val="00DA46E9"/>
    <w:rsid w:val="00DA51E5"/>
    <w:rsid w:val="00DB0A6C"/>
    <w:rsid w:val="00DB3AA7"/>
    <w:rsid w:val="00DC59F5"/>
    <w:rsid w:val="00DC6DC0"/>
    <w:rsid w:val="00DD1CBE"/>
    <w:rsid w:val="00DD23B1"/>
    <w:rsid w:val="00DD3AC4"/>
    <w:rsid w:val="00DD3AD8"/>
    <w:rsid w:val="00DD46C6"/>
    <w:rsid w:val="00DE228C"/>
    <w:rsid w:val="00DE23E9"/>
    <w:rsid w:val="00DF2267"/>
    <w:rsid w:val="00DF315F"/>
    <w:rsid w:val="00DF31F4"/>
    <w:rsid w:val="00E0005B"/>
    <w:rsid w:val="00E01C65"/>
    <w:rsid w:val="00E036BE"/>
    <w:rsid w:val="00E1136B"/>
    <w:rsid w:val="00E17542"/>
    <w:rsid w:val="00E229C8"/>
    <w:rsid w:val="00E24F25"/>
    <w:rsid w:val="00E324BF"/>
    <w:rsid w:val="00E3341C"/>
    <w:rsid w:val="00E34195"/>
    <w:rsid w:val="00E37CCF"/>
    <w:rsid w:val="00E40426"/>
    <w:rsid w:val="00E40FC3"/>
    <w:rsid w:val="00E412D0"/>
    <w:rsid w:val="00E427D7"/>
    <w:rsid w:val="00E45521"/>
    <w:rsid w:val="00E5036F"/>
    <w:rsid w:val="00E51F5C"/>
    <w:rsid w:val="00E53247"/>
    <w:rsid w:val="00E5503A"/>
    <w:rsid w:val="00E56DB1"/>
    <w:rsid w:val="00E570B8"/>
    <w:rsid w:val="00E6320A"/>
    <w:rsid w:val="00E65CAD"/>
    <w:rsid w:val="00E7314F"/>
    <w:rsid w:val="00E73385"/>
    <w:rsid w:val="00E73F5F"/>
    <w:rsid w:val="00E77E0C"/>
    <w:rsid w:val="00E82908"/>
    <w:rsid w:val="00E847BB"/>
    <w:rsid w:val="00E84B5A"/>
    <w:rsid w:val="00E86F61"/>
    <w:rsid w:val="00E9170C"/>
    <w:rsid w:val="00E9370F"/>
    <w:rsid w:val="00E9446D"/>
    <w:rsid w:val="00EA40FD"/>
    <w:rsid w:val="00EA5257"/>
    <w:rsid w:val="00EB081E"/>
    <w:rsid w:val="00EB2138"/>
    <w:rsid w:val="00EB61BA"/>
    <w:rsid w:val="00EB7961"/>
    <w:rsid w:val="00EB7EA8"/>
    <w:rsid w:val="00EC139C"/>
    <w:rsid w:val="00ED187E"/>
    <w:rsid w:val="00ED6159"/>
    <w:rsid w:val="00ED793F"/>
    <w:rsid w:val="00EE38E4"/>
    <w:rsid w:val="00EE78BF"/>
    <w:rsid w:val="00EF313B"/>
    <w:rsid w:val="00EF465E"/>
    <w:rsid w:val="00F04BD2"/>
    <w:rsid w:val="00F1580C"/>
    <w:rsid w:val="00F203F5"/>
    <w:rsid w:val="00F245BB"/>
    <w:rsid w:val="00F2540A"/>
    <w:rsid w:val="00F32682"/>
    <w:rsid w:val="00F34AEA"/>
    <w:rsid w:val="00F42705"/>
    <w:rsid w:val="00F437F9"/>
    <w:rsid w:val="00F4635A"/>
    <w:rsid w:val="00F4696F"/>
    <w:rsid w:val="00F47740"/>
    <w:rsid w:val="00F50EA2"/>
    <w:rsid w:val="00F53288"/>
    <w:rsid w:val="00F54016"/>
    <w:rsid w:val="00F562D0"/>
    <w:rsid w:val="00F56331"/>
    <w:rsid w:val="00F5749C"/>
    <w:rsid w:val="00F621A0"/>
    <w:rsid w:val="00F621AA"/>
    <w:rsid w:val="00F6559D"/>
    <w:rsid w:val="00F757F0"/>
    <w:rsid w:val="00F8759E"/>
    <w:rsid w:val="00F93DC8"/>
    <w:rsid w:val="00F94499"/>
    <w:rsid w:val="00F9655A"/>
    <w:rsid w:val="00FA0C05"/>
    <w:rsid w:val="00FA687C"/>
    <w:rsid w:val="00FA7F46"/>
    <w:rsid w:val="00FB71FA"/>
    <w:rsid w:val="00FC1A5A"/>
    <w:rsid w:val="00FC2B05"/>
    <w:rsid w:val="00FC6961"/>
    <w:rsid w:val="00FC76B4"/>
    <w:rsid w:val="00FC782E"/>
    <w:rsid w:val="00FD59D5"/>
    <w:rsid w:val="00FE1148"/>
    <w:rsid w:val="00FE730E"/>
    <w:rsid w:val="00FE786F"/>
    <w:rsid w:val="00FF072F"/>
    <w:rsid w:val="00FF2FF9"/>
    <w:rsid w:val="00FF65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3B4B64"/>
  <w15:docId w15:val="{202E49D6-7CC0-4D6B-8538-BDEBA2F8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7716"/>
    <w:pPr>
      <w:keepNext/>
      <w:keepLines/>
      <w:spacing w:before="240" w:after="0" w:line="480" w:lineRule="auto"/>
      <w:jc w:val="center"/>
      <w:outlineLvl w:val="0"/>
    </w:pPr>
    <w:rPr>
      <w:rFonts w:ascii="Times New Roman" w:eastAsiaTheme="majorEastAsia" w:hAnsi="Times New Roman" w:cs="Times New Roman"/>
      <w:b/>
      <w:color w:val="000000" w:themeColor="text1"/>
      <w:sz w:val="24"/>
      <w:szCs w:val="24"/>
    </w:rPr>
  </w:style>
  <w:style w:type="paragraph" w:styleId="Heading2">
    <w:name w:val="heading 2"/>
    <w:basedOn w:val="Normal"/>
    <w:next w:val="Normal"/>
    <w:link w:val="Heading2Char"/>
    <w:uiPriority w:val="9"/>
    <w:unhideWhenUsed/>
    <w:qFormat/>
    <w:rsid w:val="00A97716"/>
    <w:pPr>
      <w:keepNext/>
      <w:keepLines/>
      <w:spacing w:before="40" w:after="0" w:line="480" w:lineRule="auto"/>
      <w:outlineLvl w:val="1"/>
    </w:pPr>
    <w:rPr>
      <w:rFonts w:ascii="Times New Roman" w:eastAsiaTheme="majorEastAsia" w:hAnsi="Times New Roman" w:cs="Times New Roman"/>
      <w:b/>
      <w:color w:val="000000" w:themeColor="text1"/>
      <w:sz w:val="24"/>
      <w:szCs w:val="24"/>
    </w:rPr>
  </w:style>
  <w:style w:type="paragraph" w:styleId="Heading3">
    <w:name w:val="heading 3"/>
    <w:basedOn w:val="Normal"/>
    <w:next w:val="Normal"/>
    <w:link w:val="Heading3Char"/>
    <w:uiPriority w:val="9"/>
    <w:unhideWhenUsed/>
    <w:qFormat/>
    <w:rsid w:val="000D7E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E95"/>
    <w:pPr>
      <w:ind w:left="720"/>
      <w:contextualSpacing/>
    </w:pPr>
  </w:style>
  <w:style w:type="character" w:customStyle="1" w:styleId="Heading2Char">
    <w:name w:val="Heading 2 Char"/>
    <w:basedOn w:val="DefaultParagraphFont"/>
    <w:link w:val="Heading2"/>
    <w:uiPriority w:val="9"/>
    <w:rsid w:val="00A97716"/>
    <w:rPr>
      <w:rFonts w:ascii="Times New Roman" w:eastAsiaTheme="majorEastAsia" w:hAnsi="Times New Roman" w:cs="Times New Roman"/>
      <w:b/>
      <w:color w:val="000000" w:themeColor="text1"/>
      <w:sz w:val="24"/>
      <w:szCs w:val="24"/>
    </w:rPr>
  </w:style>
  <w:style w:type="character" w:customStyle="1" w:styleId="Heading1Char">
    <w:name w:val="Heading 1 Char"/>
    <w:basedOn w:val="DefaultParagraphFont"/>
    <w:link w:val="Heading1"/>
    <w:uiPriority w:val="9"/>
    <w:rsid w:val="00A97716"/>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0D7E9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31CB0"/>
    <w:rPr>
      <w:sz w:val="16"/>
      <w:szCs w:val="16"/>
    </w:rPr>
  </w:style>
  <w:style w:type="paragraph" w:styleId="CommentText">
    <w:name w:val="annotation text"/>
    <w:basedOn w:val="Normal"/>
    <w:link w:val="CommentTextChar"/>
    <w:uiPriority w:val="99"/>
    <w:unhideWhenUsed/>
    <w:rsid w:val="00D31CB0"/>
    <w:pPr>
      <w:spacing w:line="240" w:lineRule="auto"/>
    </w:pPr>
    <w:rPr>
      <w:sz w:val="20"/>
      <w:szCs w:val="20"/>
    </w:rPr>
  </w:style>
  <w:style w:type="character" w:customStyle="1" w:styleId="CommentTextChar">
    <w:name w:val="Comment Text Char"/>
    <w:basedOn w:val="DefaultParagraphFont"/>
    <w:link w:val="CommentText"/>
    <w:uiPriority w:val="99"/>
    <w:rsid w:val="00D31CB0"/>
    <w:rPr>
      <w:sz w:val="20"/>
      <w:szCs w:val="20"/>
    </w:rPr>
  </w:style>
  <w:style w:type="paragraph" w:styleId="CommentSubject">
    <w:name w:val="annotation subject"/>
    <w:basedOn w:val="CommentText"/>
    <w:next w:val="CommentText"/>
    <w:link w:val="CommentSubjectChar"/>
    <w:uiPriority w:val="99"/>
    <w:semiHidden/>
    <w:unhideWhenUsed/>
    <w:rsid w:val="00D31CB0"/>
    <w:rPr>
      <w:b/>
      <w:bCs/>
    </w:rPr>
  </w:style>
  <w:style w:type="character" w:customStyle="1" w:styleId="CommentSubjectChar">
    <w:name w:val="Comment Subject Char"/>
    <w:basedOn w:val="CommentTextChar"/>
    <w:link w:val="CommentSubject"/>
    <w:uiPriority w:val="99"/>
    <w:semiHidden/>
    <w:rsid w:val="00D31CB0"/>
    <w:rPr>
      <w:b/>
      <w:bCs/>
      <w:sz w:val="20"/>
      <w:szCs w:val="20"/>
    </w:rPr>
  </w:style>
  <w:style w:type="paragraph" w:styleId="BalloonText">
    <w:name w:val="Balloon Text"/>
    <w:basedOn w:val="Normal"/>
    <w:link w:val="BalloonTextChar"/>
    <w:uiPriority w:val="99"/>
    <w:semiHidden/>
    <w:unhideWhenUsed/>
    <w:rsid w:val="00D31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CB0"/>
    <w:rPr>
      <w:rFonts w:ascii="Segoe UI" w:hAnsi="Segoe UI" w:cs="Segoe UI"/>
      <w:sz w:val="18"/>
      <w:szCs w:val="18"/>
    </w:rPr>
  </w:style>
  <w:style w:type="paragraph" w:styleId="Revision">
    <w:name w:val="Revision"/>
    <w:hidden/>
    <w:uiPriority w:val="99"/>
    <w:semiHidden/>
    <w:rsid w:val="00CC1C04"/>
    <w:pPr>
      <w:spacing w:after="0" w:line="240" w:lineRule="auto"/>
    </w:pPr>
  </w:style>
  <w:style w:type="character" w:customStyle="1" w:styleId="apple-converted-space">
    <w:name w:val="apple-converted-space"/>
    <w:basedOn w:val="DefaultParagraphFont"/>
    <w:rsid w:val="0072414A"/>
  </w:style>
  <w:style w:type="character" w:styleId="Hyperlink">
    <w:name w:val="Hyperlink"/>
    <w:basedOn w:val="DefaultParagraphFont"/>
    <w:unhideWhenUsed/>
    <w:rsid w:val="0072414A"/>
    <w:rPr>
      <w:color w:val="0000FF"/>
      <w:u w:val="single"/>
    </w:rPr>
  </w:style>
  <w:style w:type="character" w:styleId="Emphasis">
    <w:name w:val="Emphasis"/>
    <w:basedOn w:val="DefaultParagraphFont"/>
    <w:uiPriority w:val="20"/>
    <w:qFormat/>
    <w:rsid w:val="00F93DC8"/>
    <w:rPr>
      <w:i/>
      <w:iCs/>
    </w:rPr>
  </w:style>
  <w:style w:type="character" w:styleId="FollowedHyperlink">
    <w:name w:val="FollowedHyperlink"/>
    <w:basedOn w:val="DefaultParagraphFont"/>
    <w:uiPriority w:val="99"/>
    <w:semiHidden/>
    <w:unhideWhenUsed/>
    <w:rsid w:val="003A515B"/>
    <w:rPr>
      <w:color w:val="954F72" w:themeColor="followedHyperlink"/>
      <w:u w:val="single"/>
    </w:rPr>
  </w:style>
  <w:style w:type="character" w:customStyle="1" w:styleId="selectable">
    <w:name w:val="selectable"/>
    <w:basedOn w:val="DefaultParagraphFont"/>
    <w:rsid w:val="00A83EFF"/>
  </w:style>
  <w:style w:type="paragraph" w:customStyle="1" w:styleId="StyleRight05">
    <w:name w:val="Style Right:  0.5&quot;"/>
    <w:basedOn w:val="Normal"/>
    <w:rsid w:val="00B72CB9"/>
    <w:pPr>
      <w:tabs>
        <w:tab w:val="right" w:pos="8640"/>
      </w:tabs>
      <w:spacing w:after="0" w:line="480" w:lineRule="auto"/>
      <w:ind w:right="720"/>
    </w:pPr>
    <w:rPr>
      <w:rFonts w:ascii="Garamond" w:eastAsia="Times New Roman" w:hAnsi="Garamond" w:cs="Times New Roman"/>
      <w:sz w:val="24"/>
      <w:szCs w:val="24"/>
      <w:lang w:val="en-US"/>
    </w:rPr>
  </w:style>
  <w:style w:type="paragraph" w:customStyle="1" w:styleId="AuthorInfo">
    <w:name w:val="Author Info"/>
    <w:basedOn w:val="Normal"/>
    <w:rsid w:val="00B72CB9"/>
    <w:pPr>
      <w:tabs>
        <w:tab w:val="right" w:pos="8640"/>
      </w:tabs>
      <w:spacing w:after="0" w:line="480" w:lineRule="auto"/>
      <w:jc w:val="center"/>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72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CB9"/>
  </w:style>
  <w:style w:type="paragraph" w:styleId="Footer">
    <w:name w:val="footer"/>
    <w:basedOn w:val="Normal"/>
    <w:link w:val="FooterChar"/>
    <w:uiPriority w:val="99"/>
    <w:unhideWhenUsed/>
    <w:rsid w:val="00B72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CB9"/>
  </w:style>
  <w:style w:type="paragraph" w:customStyle="1" w:styleId="Reference">
    <w:name w:val="Reference"/>
    <w:basedOn w:val="BodyText"/>
    <w:rsid w:val="00FA7F46"/>
    <w:pPr>
      <w:keepNext/>
      <w:tabs>
        <w:tab w:val="right" w:pos="8640"/>
      </w:tabs>
      <w:spacing w:after="0" w:line="480" w:lineRule="auto"/>
      <w:ind w:left="720" w:hanging="720"/>
    </w:pPr>
    <w:rPr>
      <w:rFonts w:ascii="Times New Roman" w:eastAsia="Times New Roman" w:hAnsi="Times New Roman" w:cs="Times New Roman"/>
      <w:sz w:val="24"/>
      <w:szCs w:val="24"/>
      <w:lang w:val="en-US"/>
    </w:rPr>
  </w:style>
  <w:style w:type="character" w:styleId="HTMLTypewriter">
    <w:name w:val="HTML Typewriter"/>
    <w:uiPriority w:val="99"/>
    <w:unhideWhenUsed/>
    <w:rsid w:val="00FA7F46"/>
    <w:rPr>
      <w:rFonts w:ascii="Courier New" w:eastAsia="Times New Roman" w:hAnsi="Courier New" w:cs="Courier New"/>
      <w:sz w:val="20"/>
      <w:szCs w:val="20"/>
    </w:rPr>
  </w:style>
  <w:style w:type="paragraph" w:styleId="BodyText">
    <w:name w:val="Body Text"/>
    <w:basedOn w:val="Normal"/>
    <w:link w:val="BodyTextChar"/>
    <w:uiPriority w:val="99"/>
    <w:semiHidden/>
    <w:unhideWhenUsed/>
    <w:rsid w:val="00FA7F46"/>
    <w:pPr>
      <w:spacing w:after="120"/>
    </w:pPr>
  </w:style>
  <w:style w:type="character" w:customStyle="1" w:styleId="BodyTextChar">
    <w:name w:val="Body Text Char"/>
    <w:basedOn w:val="DefaultParagraphFont"/>
    <w:link w:val="BodyText"/>
    <w:uiPriority w:val="99"/>
    <w:semiHidden/>
    <w:rsid w:val="00FA7F46"/>
  </w:style>
  <w:style w:type="paragraph" w:styleId="NoSpacing">
    <w:name w:val="No Spacing"/>
    <w:aliases w:val="No Indent"/>
    <w:uiPriority w:val="1"/>
    <w:qFormat/>
    <w:rsid w:val="00B74EEE"/>
    <w:pPr>
      <w:spacing w:after="0" w:line="480" w:lineRule="auto"/>
    </w:pPr>
    <w:rPr>
      <w:rFonts w:eastAsiaTheme="minorEastAsia"/>
      <w:sz w:val="24"/>
      <w:szCs w:val="24"/>
      <w:lang w:val="en-US" w:eastAsia="ja-JP"/>
    </w:rPr>
  </w:style>
  <w:style w:type="table" w:customStyle="1" w:styleId="APAReport">
    <w:name w:val="APA Report"/>
    <w:basedOn w:val="TableNormal"/>
    <w:uiPriority w:val="99"/>
    <w:rsid w:val="00B74EEE"/>
    <w:pPr>
      <w:spacing w:after="0" w:line="240" w:lineRule="auto"/>
    </w:pPr>
    <w:rPr>
      <w:rFonts w:eastAsiaTheme="minorEastAsia"/>
      <w:sz w:val="24"/>
      <w:szCs w:val="24"/>
      <w:lang w:val="en-US"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B74EEE"/>
    <w:pPr>
      <w:spacing w:before="240" w:after="0" w:line="480" w:lineRule="auto"/>
      <w:contextualSpacing/>
    </w:pPr>
    <w:rPr>
      <w:rFonts w:eastAsiaTheme="minorEastAsia"/>
      <w:kern w:val="24"/>
      <w:sz w:val="24"/>
      <w:szCs w:val="24"/>
      <w:lang w:val="en-US" w:eastAsia="ja-JP"/>
    </w:rPr>
  </w:style>
  <w:style w:type="character" w:styleId="LineNumber">
    <w:name w:val="line number"/>
    <w:basedOn w:val="DefaultParagraphFont"/>
    <w:uiPriority w:val="99"/>
    <w:semiHidden/>
    <w:unhideWhenUsed/>
    <w:rsid w:val="00941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8689">
      <w:bodyDiv w:val="1"/>
      <w:marLeft w:val="0"/>
      <w:marRight w:val="0"/>
      <w:marTop w:val="0"/>
      <w:marBottom w:val="0"/>
      <w:divBdr>
        <w:top w:val="none" w:sz="0" w:space="0" w:color="auto"/>
        <w:left w:val="none" w:sz="0" w:space="0" w:color="auto"/>
        <w:bottom w:val="none" w:sz="0" w:space="0" w:color="auto"/>
        <w:right w:val="none" w:sz="0" w:space="0" w:color="auto"/>
      </w:divBdr>
    </w:div>
    <w:div w:id="274218146">
      <w:bodyDiv w:val="1"/>
      <w:marLeft w:val="0"/>
      <w:marRight w:val="0"/>
      <w:marTop w:val="0"/>
      <w:marBottom w:val="0"/>
      <w:divBdr>
        <w:top w:val="none" w:sz="0" w:space="0" w:color="auto"/>
        <w:left w:val="none" w:sz="0" w:space="0" w:color="auto"/>
        <w:bottom w:val="none" w:sz="0" w:space="0" w:color="auto"/>
        <w:right w:val="none" w:sz="0" w:space="0" w:color="auto"/>
      </w:divBdr>
    </w:div>
    <w:div w:id="310250959">
      <w:bodyDiv w:val="1"/>
      <w:marLeft w:val="0"/>
      <w:marRight w:val="0"/>
      <w:marTop w:val="0"/>
      <w:marBottom w:val="0"/>
      <w:divBdr>
        <w:top w:val="none" w:sz="0" w:space="0" w:color="auto"/>
        <w:left w:val="none" w:sz="0" w:space="0" w:color="auto"/>
        <w:bottom w:val="none" w:sz="0" w:space="0" w:color="auto"/>
        <w:right w:val="none" w:sz="0" w:space="0" w:color="auto"/>
      </w:divBdr>
    </w:div>
    <w:div w:id="435448053">
      <w:bodyDiv w:val="1"/>
      <w:marLeft w:val="0"/>
      <w:marRight w:val="0"/>
      <w:marTop w:val="0"/>
      <w:marBottom w:val="0"/>
      <w:divBdr>
        <w:top w:val="none" w:sz="0" w:space="0" w:color="auto"/>
        <w:left w:val="none" w:sz="0" w:space="0" w:color="auto"/>
        <w:bottom w:val="none" w:sz="0" w:space="0" w:color="auto"/>
        <w:right w:val="none" w:sz="0" w:space="0" w:color="auto"/>
      </w:divBdr>
    </w:div>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728766652">
      <w:bodyDiv w:val="1"/>
      <w:marLeft w:val="0"/>
      <w:marRight w:val="0"/>
      <w:marTop w:val="0"/>
      <w:marBottom w:val="0"/>
      <w:divBdr>
        <w:top w:val="none" w:sz="0" w:space="0" w:color="auto"/>
        <w:left w:val="none" w:sz="0" w:space="0" w:color="auto"/>
        <w:bottom w:val="none" w:sz="0" w:space="0" w:color="auto"/>
        <w:right w:val="none" w:sz="0" w:space="0" w:color="auto"/>
      </w:divBdr>
    </w:div>
    <w:div w:id="922372382">
      <w:bodyDiv w:val="1"/>
      <w:marLeft w:val="0"/>
      <w:marRight w:val="0"/>
      <w:marTop w:val="0"/>
      <w:marBottom w:val="0"/>
      <w:divBdr>
        <w:top w:val="none" w:sz="0" w:space="0" w:color="auto"/>
        <w:left w:val="none" w:sz="0" w:space="0" w:color="auto"/>
        <w:bottom w:val="none" w:sz="0" w:space="0" w:color="auto"/>
        <w:right w:val="none" w:sz="0" w:space="0" w:color="auto"/>
      </w:divBdr>
    </w:div>
    <w:div w:id="1077366928">
      <w:bodyDiv w:val="1"/>
      <w:marLeft w:val="0"/>
      <w:marRight w:val="0"/>
      <w:marTop w:val="0"/>
      <w:marBottom w:val="0"/>
      <w:divBdr>
        <w:top w:val="none" w:sz="0" w:space="0" w:color="auto"/>
        <w:left w:val="none" w:sz="0" w:space="0" w:color="auto"/>
        <w:bottom w:val="none" w:sz="0" w:space="0" w:color="auto"/>
        <w:right w:val="none" w:sz="0" w:space="0" w:color="auto"/>
      </w:divBdr>
    </w:div>
    <w:div w:id="1299340913">
      <w:bodyDiv w:val="1"/>
      <w:marLeft w:val="0"/>
      <w:marRight w:val="0"/>
      <w:marTop w:val="0"/>
      <w:marBottom w:val="0"/>
      <w:divBdr>
        <w:top w:val="none" w:sz="0" w:space="0" w:color="auto"/>
        <w:left w:val="none" w:sz="0" w:space="0" w:color="auto"/>
        <w:bottom w:val="none" w:sz="0" w:space="0" w:color="auto"/>
        <w:right w:val="none" w:sz="0" w:space="0" w:color="auto"/>
      </w:divBdr>
    </w:div>
    <w:div w:id="1356229796">
      <w:bodyDiv w:val="1"/>
      <w:marLeft w:val="0"/>
      <w:marRight w:val="0"/>
      <w:marTop w:val="0"/>
      <w:marBottom w:val="0"/>
      <w:divBdr>
        <w:top w:val="none" w:sz="0" w:space="0" w:color="auto"/>
        <w:left w:val="none" w:sz="0" w:space="0" w:color="auto"/>
        <w:bottom w:val="none" w:sz="0" w:space="0" w:color="auto"/>
        <w:right w:val="none" w:sz="0" w:space="0" w:color="auto"/>
      </w:divBdr>
    </w:div>
    <w:div w:id="1549607468">
      <w:bodyDiv w:val="1"/>
      <w:marLeft w:val="0"/>
      <w:marRight w:val="0"/>
      <w:marTop w:val="0"/>
      <w:marBottom w:val="0"/>
      <w:divBdr>
        <w:top w:val="none" w:sz="0" w:space="0" w:color="auto"/>
        <w:left w:val="none" w:sz="0" w:space="0" w:color="auto"/>
        <w:bottom w:val="none" w:sz="0" w:space="0" w:color="auto"/>
        <w:right w:val="none" w:sz="0" w:space="0" w:color="auto"/>
      </w:divBdr>
    </w:div>
    <w:div w:id="1592424491">
      <w:bodyDiv w:val="1"/>
      <w:marLeft w:val="0"/>
      <w:marRight w:val="0"/>
      <w:marTop w:val="0"/>
      <w:marBottom w:val="0"/>
      <w:divBdr>
        <w:top w:val="none" w:sz="0" w:space="0" w:color="auto"/>
        <w:left w:val="none" w:sz="0" w:space="0" w:color="auto"/>
        <w:bottom w:val="none" w:sz="0" w:space="0" w:color="auto"/>
        <w:right w:val="none" w:sz="0" w:space="0" w:color="auto"/>
      </w:divBdr>
    </w:div>
    <w:div w:id="1602225767">
      <w:bodyDiv w:val="1"/>
      <w:marLeft w:val="0"/>
      <w:marRight w:val="0"/>
      <w:marTop w:val="0"/>
      <w:marBottom w:val="0"/>
      <w:divBdr>
        <w:top w:val="none" w:sz="0" w:space="0" w:color="auto"/>
        <w:left w:val="none" w:sz="0" w:space="0" w:color="auto"/>
        <w:bottom w:val="none" w:sz="0" w:space="0" w:color="auto"/>
        <w:right w:val="none" w:sz="0" w:space="0" w:color="auto"/>
      </w:divBdr>
      <w:divsChild>
        <w:div w:id="679088635">
          <w:marLeft w:val="0"/>
          <w:marRight w:val="0"/>
          <w:marTop w:val="0"/>
          <w:marBottom w:val="0"/>
          <w:divBdr>
            <w:top w:val="none" w:sz="0" w:space="0" w:color="auto"/>
            <w:left w:val="none" w:sz="0" w:space="0" w:color="auto"/>
            <w:bottom w:val="none" w:sz="0" w:space="0" w:color="auto"/>
            <w:right w:val="none" w:sz="0" w:space="0" w:color="auto"/>
          </w:divBdr>
        </w:div>
      </w:divsChild>
    </w:div>
    <w:div w:id="1755348914">
      <w:bodyDiv w:val="1"/>
      <w:marLeft w:val="0"/>
      <w:marRight w:val="0"/>
      <w:marTop w:val="0"/>
      <w:marBottom w:val="0"/>
      <w:divBdr>
        <w:top w:val="none" w:sz="0" w:space="0" w:color="auto"/>
        <w:left w:val="none" w:sz="0" w:space="0" w:color="auto"/>
        <w:bottom w:val="none" w:sz="0" w:space="0" w:color="auto"/>
        <w:right w:val="none" w:sz="0" w:space="0" w:color="auto"/>
      </w:divBdr>
    </w:div>
    <w:div w:id="1778982291">
      <w:bodyDiv w:val="1"/>
      <w:marLeft w:val="0"/>
      <w:marRight w:val="0"/>
      <w:marTop w:val="0"/>
      <w:marBottom w:val="0"/>
      <w:divBdr>
        <w:top w:val="none" w:sz="0" w:space="0" w:color="auto"/>
        <w:left w:val="none" w:sz="0" w:space="0" w:color="auto"/>
        <w:bottom w:val="none" w:sz="0" w:space="0" w:color="auto"/>
        <w:right w:val="none" w:sz="0" w:space="0" w:color="auto"/>
      </w:divBdr>
    </w:div>
    <w:div w:id="1864006137">
      <w:bodyDiv w:val="1"/>
      <w:marLeft w:val="0"/>
      <w:marRight w:val="0"/>
      <w:marTop w:val="0"/>
      <w:marBottom w:val="0"/>
      <w:divBdr>
        <w:top w:val="none" w:sz="0" w:space="0" w:color="auto"/>
        <w:left w:val="none" w:sz="0" w:space="0" w:color="auto"/>
        <w:bottom w:val="none" w:sz="0" w:space="0" w:color="auto"/>
        <w:right w:val="none" w:sz="0" w:space="0" w:color="auto"/>
      </w:divBdr>
      <w:divsChild>
        <w:div w:id="622686352">
          <w:marLeft w:val="0"/>
          <w:marRight w:val="0"/>
          <w:marTop w:val="0"/>
          <w:marBottom w:val="0"/>
          <w:divBdr>
            <w:top w:val="none" w:sz="0" w:space="0" w:color="auto"/>
            <w:left w:val="none" w:sz="0" w:space="0" w:color="auto"/>
            <w:bottom w:val="none" w:sz="0" w:space="0" w:color="auto"/>
            <w:right w:val="none" w:sz="0" w:space="0" w:color="auto"/>
          </w:divBdr>
        </w:div>
      </w:divsChild>
    </w:div>
    <w:div w:id="1878735351">
      <w:bodyDiv w:val="1"/>
      <w:marLeft w:val="0"/>
      <w:marRight w:val="0"/>
      <w:marTop w:val="0"/>
      <w:marBottom w:val="0"/>
      <w:divBdr>
        <w:top w:val="none" w:sz="0" w:space="0" w:color="auto"/>
        <w:left w:val="none" w:sz="0" w:space="0" w:color="auto"/>
        <w:bottom w:val="none" w:sz="0" w:space="0" w:color="auto"/>
        <w:right w:val="none" w:sz="0" w:space="0" w:color="auto"/>
      </w:divBdr>
    </w:div>
    <w:div w:id="1977031516">
      <w:bodyDiv w:val="1"/>
      <w:marLeft w:val="0"/>
      <w:marRight w:val="0"/>
      <w:marTop w:val="0"/>
      <w:marBottom w:val="0"/>
      <w:divBdr>
        <w:top w:val="none" w:sz="0" w:space="0" w:color="auto"/>
        <w:left w:val="none" w:sz="0" w:space="0" w:color="auto"/>
        <w:bottom w:val="none" w:sz="0" w:space="0" w:color="auto"/>
        <w:right w:val="none" w:sz="0" w:space="0" w:color="auto"/>
      </w:divBdr>
    </w:div>
    <w:div w:id="1998458285">
      <w:bodyDiv w:val="1"/>
      <w:marLeft w:val="0"/>
      <w:marRight w:val="0"/>
      <w:marTop w:val="0"/>
      <w:marBottom w:val="0"/>
      <w:divBdr>
        <w:top w:val="none" w:sz="0" w:space="0" w:color="auto"/>
        <w:left w:val="none" w:sz="0" w:space="0" w:color="auto"/>
        <w:bottom w:val="none" w:sz="0" w:space="0" w:color="auto"/>
        <w:right w:val="none" w:sz="0" w:space="0" w:color="auto"/>
      </w:divBdr>
    </w:div>
    <w:div w:id="2006519023">
      <w:bodyDiv w:val="1"/>
      <w:marLeft w:val="0"/>
      <w:marRight w:val="0"/>
      <w:marTop w:val="0"/>
      <w:marBottom w:val="0"/>
      <w:divBdr>
        <w:top w:val="none" w:sz="0" w:space="0" w:color="auto"/>
        <w:left w:val="none" w:sz="0" w:space="0" w:color="auto"/>
        <w:bottom w:val="none" w:sz="0" w:space="0" w:color="auto"/>
        <w:right w:val="none" w:sz="0" w:space="0" w:color="auto"/>
      </w:divBdr>
      <w:divsChild>
        <w:div w:id="771705866">
          <w:marLeft w:val="0"/>
          <w:marRight w:val="0"/>
          <w:marTop w:val="0"/>
          <w:marBottom w:val="0"/>
          <w:divBdr>
            <w:top w:val="none" w:sz="0" w:space="0" w:color="auto"/>
            <w:left w:val="none" w:sz="0" w:space="0" w:color="auto"/>
            <w:bottom w:val="none" w:sz="0" w:space="0" w:color="auto"/>
            <w:right w:val="none" w:sz="0" w:space="0" w:color="auto"/>
          </w:divBdr>
        </w:div>
        <w:div w:id="775489950">
          <w:marLeft w:val="0"/>
          <w:marRight w:val="0"/>
          <w:marTop w:val="0"/>
          <w:marBottom w:val="0"/>
          <w:divBdr>
            <w:top w:val="none" w:sz="0" w:space="0" w:color="auto"/>
            <w:left w:val="none" w:sz="0" w:space="0" w:color="auto"/>
            <w:bottom w:val="none" w:sz="0" w:space="0" w:color="auto"/>
            <w:right w:val="none" w:sz="0" w:space="0" w:color="auto"/>
          </w:divBdr>
        </w:div>
      </w:divsChild>
    </w:div>
    <w:div w:id="2105108527">
      <w:bodyDiv w:val="1"/>
      <w:marLeft w:val="0"/>
      <w:marRight w:val="0"/>
      <w:marTop w:val="0"/>
      <w:marBottom w:val="0"/>
      <w:divBdr>
        <w:top w:val="none" w:sz="0" w:space="0" w:color="auto"/>
        <w:left w:val="none" w:sz="0" w:space="0" w:color="auto"/>
        <w:bottom w:val="none" w:sz="0" w:space="0" w:color="auto"/>
        <w:right w:val="none" w:sz="0" w:space="0" w:color="auto"/>
      </w:divBdr>
    </w:div>
    <w:div w:id="2115585694">
      <w:bodyDiv w:val="1"/>
      <w:marLeft w:val="0"/>
      <w:marRight w:val="0"/>
      <w:marTop w:val="0"/>
      <w:marBottom w:val="0"/>
      <w:divBdr>
        <w:top w:val="none" w:sz="0" w:space="0" w:color="auto"/>
        <w:left w:val="none" w:sz="0" w:space="0" w:color="auto"/>
        <w:bottom w:val="none" w:sz="0" w:space="0" w:color="auto"/>
        <w:right w:val="none" w:sz="0" w:space="0" w:color="auto"/>
      </w:divBdr>
    </w:div>
    <w:div w:id="21341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s.tsakiris@rhu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95D4C-FE15-446C-9CE3-82FA7337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5969</Words>
  <Characters>34024</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Hodossy, Lilla</dc:creator>
  <cp:lastModifiedBy>Cockarill, Nicola</cp:lastModifiedBy>
  <cp:revision>2</cp:revision>
  <dcterms:created xsi:type="dcterms:W3CDTF">2016-11-08T15:36:00Z</dcterms:created>
  <dcterms:modified xsi:type="dcterms:W3CDTF">2016-11-08T15:36:00Z</dcterms:modified>
</cp:coreProperties>
</file>