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9166A" w14:textId="1E2B3D3A" w:rsidR="00B17BAB" w:rsidRDefault="00140B8F" w:rsidP="00061991">
      <w:pPr>
        <w:shd w:val="clear" w:color="auto" w:fill="FFFFFF"/>
        <w:spacing w:after="120" w:line="360" w:lineRule="auto"/>
        <w:ind w:right="465"/>
        <w:jc w:val="center"/>
        <w:rPr>
          <w:rFonts w:asciiTheme="minorBidi" w:hAnsiTheme="minorBidi"/>
          <w:b/>
          <w:bCs/>
        </w:rPr>
      </w:pPr>
      <w:bookmarkStart w:id="0" w:name="_GoBack"/>
      <w:bookmarkEnd w:id="0"/>
      <w:r>
        <w:rPr>
          <w:rFonts w:asciiTheme="minorBidi" w:hAnsiTheme="minorBidi"/>
          <w:b/>
          <w:bCs/>
        </w:rPr>
        <w:t xml:space="preserve"> </w:t>
      </w:r>
      <w:r w:rsidR="00222AD8">
        <w:rPr>
          <w:rFonts w:asciiTheme="minorBidi" w:hAnsiTheme="minorBidi"/>
          <w:b/>
          <w:bCs/>
        </w:rPr>
        <w:t>Pharmaceuticali</w:t>
      </w:r>
      <w:r w:rsidR="00027249">
        <w:rPr>
          <w:rFonts w:asciiTheme="minorBidi" w:hAnsiTheme="minorBidi"/>
          <w:b/>
          <w:bCs/>
        </w:rPr>
        <w:t>s</w:t>
      </w:r>
      <w:r w:rsidR="00222AD8">
        <w:rPr>
          <w:rFonts w:asciiTheme="minorBidi" w:hAnsiTheme="minorBidi"/>
          <w:b/>
          <w:bCs/>
        </w:rPr>
        <w:t>ation</w:t>
      </w:r>
      <w:r w:rsidR="001B7DF4" w:rsidRPr="005B71BD">
        <w:rPr>
          <w:rFonts w:asciiTheme="minorBidi" w:hAnsiTheme="minorBidi"/>
          <w:b/>
          <w:bCs/>
        </w:rPr>
        <w:t xml:space="preserve"> </w:t>
      </w:r>
      <w:r w:rsidR="00E76821" w:rsidRPr="005B71BD">
        <w:rPr>
          <w:rFonts w:asciiTheme="minorBidi" w:hAnsiTheme="minorBidi"/>
          <w:b/>
          <w:bCs/>
        </w:rPr>
        <w:t xml:space="preserve">in </w:t>
      </w:r>
      <w:r w:rsidR="00B17BAB" w:rsidRPr="005B71BD">
        <w:rPr>
          <w:rFonts w:asciiTheme="minorBidi" w:hAnsiTheme="minorBidi"/>
          <w:b/>
          <w:bCs/>
        </w:rPr>
        <w:t xml:space="preserve">the </w:t>
      </w:r>
      <w:r w:rsidR="00E76821" w:rsidRPr="005B71BD">
        <w:rPr>
          <w:rFonts w:asciiTheme="minorBidi" w:hAnsiTheme="minorBidi"/>
          <w:b/>
          <w:bCs/>
        </w:rPr>
        <w:t xml:space="preserve">contemporary </w:t>
      </w:r>
      <w:r w:rsidR="00B17BAB" w:rsidRPr="005B71BD">
        <w:rPr>
          <w:rFonts w:asciiTheme="minorBidi" w:hAnsiTheme="minorBidi"/>
          <w:b/>
          <w:bCs/>
        </w:rPr>
        <w:t>cityscape</w:t>
      </w:r>
    </w:p>
    <w:p w14:paraId="195AE32C" w14:textId="77777777" w:rsidR="002B0CA2" w:rsidRDefault="002B0CA2" w:rsidP="00061991">
      <w:pPr>
        <w:shd w:val="clear" w:color="auto" w:fill="FFFFFF"/>
        <w:spacing w:after="120" w:line="360" w:lineRule="auto"/>
        <w:ind w:right="465"/>
        <w:jc w:val="center"/>
        <w:rPr>
          <w:rFonts w:asciiTheme="minorBidi" w:hAnsiTheme="minorBidi"/>
          <w:b/>
          <w:bCs/>
        </w:rPr>
      </w:pPr>
    </w:p>
    <w:p w14:paraId="2F7AA06B" w14:textId="643C02F7" w:rsidR="002B0CA2" w:rsidRPr="005B71BD" w:rsidRDefault="009E6C4E" w:rsidP="002B0CA2">
      <w:r>
        <w:t xml:space="preserve">Darrin </w:t>
      </w:r>
      <w:r w:rsidR="002B0CA2">
        <w:t>Hodgetts</w:t>
      </w:r>
      <w:r w:rsidR="00027249" w:rsidRPr="00027249">
        <w:rPr>
          <w:vertAlign w:val="superscript"/>
        </w:rPr>
        <w:t>a</w:t>
      </w:r>
      <w:r w:rsidR="002B0CA2">
        <w:t xml:space="preserve">, </w:t>
      </w:r>
      <w:r>
        <w:t>Amanda M.</w:t>
      </w:r>
      <w:r w:rsidR="002B0CA2">
        <w:t xml:space="preserve"> Young-Hauser</w:t>
      </w:r>
      <w:r w:rsidR="00027249" w:rsidRPr="00027249">
        <w:rPr>
          <w:vertAlign w:val="superscript"/>
        </w:rPr>
        <w:t>a</w:t>
      </w:r>
      <w:r w:rsidR="002B0CA2">
        <w:t xml:space="preserve">, </w:t>
      </w:r>
      <w:r>
        <w:t>Kerry Chamberlain</w:t>
      </w:r>
      <w:r w:rsidR="00027249" w:rsidRPr="00027249">
        <w:rPr>
          <w:vertAlign w:val="superscript"/>
        </w:rPr>
        <w:t>a</w:t>
      </w:r>
      <w:r>
        <w:t>, Jonathan</w:t>
      </w:r>
      <w:r w:rsidR="002B0CA2">
        <w:t xml:space="preserve"> Gabe</w:t>
      </w:r>
      <w:r w:rsidR="00027249" w:rsidRPr="00027249">
        <w:rPr>
          <w:vertAlign w:val="superscript"/>
        </w:rPr>
        <w:t>b</w:t>
      </w:r>
      <w:r w:rsidR="002B0CA2">
        <w:t>, Kevin</w:t>
      </w:r>
      <w:r>
        <w:t xml:space="preserve"> Dew</w:t>
      </w:r>
      <w:r w:rsidR="00027249" w:rsidRPr="00027249">
        <w:rPr>
          <w:vertAlign w:val="superscript"/>
        </w:rPr>
        <w:t>c</w:t>
      </w:r>
      <w:r>
        <w:t>,</w:t>
      </w:r>
      <w:r w:rsidR="002B0CA2">
        <w:t xml:space="preserve"> Pauline </w:t>
      </w:r>
      <w:r>
        <w:t>Norris</w:t>
      </w:r>
      <w:r w:rsidR="00027249" w:rsidRPr="00027249">
        <w:rPr>
          <w:vertAlign w:val="superscript"/>
        </w:rPr>
        <w:t>d</w:t>
      </w:r>
    </w:p>
    <w:p w14:paraId="4E28E676" w14:textId="3817AC92" w:rsidR="00AE6DFA" w:rsidRDefault="00027249" w:rsidP="003F1E03">
      <w:pPr>
        <w:spacing w:after="120" w:line="360" w:lineRule="auto"/>
        <w:jc w:val="both"/>
        <w:rPr>
          <w:rFonts w:asciiTheme="minorBidi" w:hAnsiTheme="minorBidi"/>
        </w:rPr>
      </w:pPr>
      <w:proofErr w:type="gramStart"/>
      <w:r w:rsidRPr="00027249">
        <w:rPr>
          <w:rFonts w:asciiTheme="minorBidi" w:hAnsiTheme="minorBidi"/>
          <w:vertAlign w:val="superscript"/>
        </w:rPr>
        <w:t>a</w:t>
      </w:r>
      <w:r w:rsidR="009E6C4E">
        <w:rPr>
          <w:rFonts w:asciiTheme="minorBidi" w:hAnsiTheme="minorBidi"/>
        </w:rPr>
        <w:t>School</w:t>
      </w:r>
      <w:proofErr w:type="gramEnd"/>
      <w:r w:rsidR="009E6C4E">
        <w:rPr>
          <w:rFonts w:asciiTheme="minorBidi" w:hAnsiTheme="minorBidi"/>
        </w:rPr>
        <w:t xml:space="preserve"> of Psychology, Massey University, New Zealand</w:t>
      </w:r>
    </w:p>
    <w:p w14:paraId="1107B1BE" w14:textId="7F441F7F" w:rsidR="009E6C4E" w:rsidRDefault="00027249" w:rsidP="003F1E03">
      <w:pPr>
        <w:spacing w:after="120" w:line="360" w:lineRule="auto"/>
        <w:jc w:val="both"/>
        <w:rPr>
          <w:rFonts w:asciiTheme="minorBidi" w:hAnsiTheme="minorBidi"/>
        </w:rPr>
      </w:pPr>
      <w:proofErr w:type="gramStart"/>
      <w:r w:rsidRPr="00027249">
        <w:rPr>
          <w:rFonts w:asciiTheme="minorBidi" w:hAnsiTheme="minorBidi"/>
          <w:vertAlign w:val="superscript"/>
        </w:rPr>
        <w:t>b</w:t>
      </w:r>
      <w:r w:rsidR="009E6C4E">
        <w:rPr>
          <w:rFonts w:asciiTheme="minorBidi" w:hAnsiTheme="minorBidi"/>
        </w:rPr>
        <w:t>Centre</w:t>
      </w:r>
      <w:proofErr w:type="gramEnd"/>
      <w:r w:rsidR="009E6C4E">
        <w:rPr>
          <w:rFonts w:asciiTheme="minorBidi" w:hAnsiTheme="minorBidi"/>
        </w:rPr>
        <w:t xml:space="preserve"> for Criminology and Sociology, Royal Holloway, University of London, United Kingdom</w:t>
      </w:r>
    </w:p>
    <w:p w14:paraId="32622904" w14:textId="5FD9168C" w:rsidR="009E6C4E" w:rsidRDefault="00027249" w:rsidP="003F1E03">
      <w:pPr>
        <w:spacing w:after="120" w:line="360" w:lineRule="auto"/>
        <w:jc w:val="both"/>
        <w:rPr>
          <w:rFonts w:asciiTheme="minorBidi" w:hAnsiTheme="minorBidi"/>
        </w:rPr>
      </w:pPr>
      <w:proofErr w:type="gramStart"/>
      <w:r w:rsidRPr="00027249">
        <w:rPr>
          <w:rFonts w:asciiTheme="minorBidi" w:hAnsiTheme="minorBidi"/>
          <w:vertAlign w:val="superscript"/>
        </w:rPr>
        <w:t>c</w:t>
      </w:r>
      <w:r w:rsidR="009E6C4E">
        <w:rPr>
          <w:rFonts w:asciiTheme="minorBidi" w:hAnsiTheme="minorBidi"/>
        </w:rPr>
        <w:t>School</w:t>
      </w:r>
      <w:proofErr w:type="gramEnd"/>
      <w:r w:rsidR="009E6C4E">
        <w:rPr>
          <w:rFonts w:asciiTheme="minorBidi" w:hAnsiTheme="minorBidi"/>
        </w:rPr>
        <w:t xml:space="preserve"> of Social and Cultural Studies, Victoria University, New Zealand</w:t>
      </w:r>
    </w:p>
    <w:p w14:paraId="2642DBEB" w14:textId="6D4ABA09" w:rsidR="00027249" w:rsidRDefault="00027249" w:rsidP="003F1E03">
      <w:pPr>
        <w:spacing w:after="120" w:line="360" w:lineRule="auto"/>
        <w:jc w:val="both"/>
        <w:rPr>
          <w:rFonts w:asciiTheme="minorBidi" w:hAnsiTheme="minorBidi"/>
        </w:rPr>
      </w:pPr>
      <w:proofErr w:type="gramStart"/>
      <w:r w:rsidRPr="00027249">
        <w:rPr>
          <w:rFonts w:asciiTheme="minorBidi" w:hAnsiTheme="minorBidi"/>
          <w:vertAlign w:val="superscript"/>
        </w:rPr>
        <w:t>d</w:t>
      </w:r>
      <w:r>
        <w:rPr>
          <w:rFonts w:asciiTheme="minorBidi" w:hAnsiTheme="minorBidi"/>
        </w:rPr>
        <w:t>School</w:t>
      </w:r>
      <w:proofErr w:type="gramEnd"/>
      <w:r>
        <w:rPr>
          <w:rFonts w:asciiTheme="minorBidi" w:hAnsiTheme="minorBidi"/>
        </w:rPr>
        <w:t xml:space="preserve"> of Pharmacy, University of Otago, New Zealand </w:t>
      </w:r>
    </w:p>
    <w:p w14:paraId="0ADCCBEF" w14:textId="77777777" w:rsidR="008D2E23" w:rsidRPr="00027249" w:rsidRDefault="008D2E23" w:rsidP="003F1E03">
      <w:pPr>
        <w:spacing w:after="120" w:line="360" w:lineRule="auto"/>
        <w:jc w:val="both"/>
        <w:rPr>
          <w:rFonts w:asciiTheme="minorBidi" w:hAnsiTheme="minorBidi"/>
        </w:rPr>
      </w:pPr>
    </w:p>
    <w:p w14:paraId="70284C01" w14:textId="77777777" w:rsidR="00F13F8E" w:rsidRDefault="00AE6DFA" w:rsidP="00B73401">
      <w:pPr>
        <w:spacing w:after="120"/>
        <w:jc w:val="both"/>
        <w:rPr>
          <w:rFonts w:asciiTheme="minorBidi" w:hAnsiTheme="minorBidi"/>
          <w:b/>
          <w:bCs/>
        </w:rPr>
      </w:pPr>
      <w:r w:rsidRPr="00AE6DFA">
        <w:rPr>
          <w:rFonts w:asciiTheme="minorBidi" w:hAnsiTheme="minorBidi"/>
          <w:b/>
          <w:bCs/>
        </w:rPr>
        <w:t xml:space="preserve">Abstract </w:t>
      </w:r>
    </w:p>
    <w:p w14:paraId="7E4C0FF5" w14:textId="334669A2" w:rsidR="00CB7B19" w:rsidRPr="00CB7B19" w:rsidRDefault="008131E7" w:rsidP="00B73401">
      <w:pPr>
        <w:spacing w:after="120"/>
        <w:jc w:val="both"/>
        <w:rPr>
          <w:rFonts w:asciiTheme="minorBidi" w:hAnsiTheme="minorBidi"/>
          <w:i/>
          <w:lang w:val="en-AU"/>
        </w:rPr>
      </w:pPr>
      <w:r w:rsidRPr="00CB7B19">
        <w:rPr>
          <w:rFonts w:ascii="Arial" w:hAnsi="Arial" w:cs="Arial"/>
          <w:i/>
          <w:iCs/>
          <w:lang w:val="en-AU"/>
        </w:rPr>
        <w:t>Cityscapes are littered with medicinal products.</w:t>
      </w:r>
      <w:r w:rsidR="00C70DDD">
        <w:rPr>
          <w:rFonts w:ascii="Arial" w:hAnsi="Arial" w:cs="Arial"/>
          <w:i/>
          <w:iCs/>
          <w:lang w:val="en-AU"/>
        </w:rPr>
        <w:t xml:space="preserve"> This raises issues of</w:t>
      </w:r>
      <w:r w:rsidR="00F13F8E" w:rsidRPr="00CB7B19">
        <w:rPr>
          <w:rFonts w:ascii="Arial" w:hAnsi="Arial" w:cs="Arial"/>
          <w:i/>
          <w:iCs/>
          <w:lang w:val="en-AU"/>
        </w:rPr>
        <w:t xml:space="preserve"> pharmaceutica</w:t>
      </w:r>
      <w:r w:rsidR="00D73EFF">
        <w:rPr>
          <w:rFonts w:ascii="Arial" w:hAnsi="Arial" w:cs="Arial"/>
          <w:i/>
          <w:iCs/>
          <w:lang w:val="en-AU"/>
        </w:rPr>
        <w:t>l</w:t>
      </w:r>
      <w:r w:rsidR="00BB7F55">
        <w:rPr>
          <w:rFonts w:ascii="Arial" w:hAnsi="Arial" w:cs="Arial"/>
          <w:i/>
          <w:iCs/>
          <w:lang w:val="en-AU"/>
        </w:rPr>
        <w:t>isa</w:t>
      </w:r>
      <w:r w:rsidR="00F13F8E" w:rsidRPr="00CB7B19">
        <w:rPr>
          <w:rFonts w:ascii="Arial" w:hAnsi="Arial" w:cs="Arial"/>
          <w:i/>
          <w:iCs/>
          <w:lang w:val="en-AU"/>
        </w:rPr>
        <w:t>tion</w:t>
      </w:r>
      <w:r w:rsidR="00C70DDD">
        <w:rPr>
          <w:rFonts w:ascii="Arial" w:hAnsi="Arial" w:cs="Arial"/>
          <w:i/>
          <w:iCs/>
          <w:lang w:val="en-AU"/>
        </w:rPr>
        <w:t xml:space="preserve">, involving the construction of a range of </w:t>
      </w:r>
      <w:r w:rsidR="00C70DDD">
        <w:rPr>
          <w:rFonts w:asciiTheme="minorBidi" w:hAnsiTheme="minorBidi"/>
          <w:i/>
        </w:rPr>
        <w:t xml:space="preserve">human conditions </w:t>
      </w:r>
      <w:r w:rsidR="00F13F8E" w:rsidRPr="00CB7B19">
        <w:rPr>
          <w:rFonts w:asciiTheme="minorBidi" w:hAnsiTheme="minorBidi"/>
          <w:i/>
        </w:rPr>
        <w:t xml:space="preserve">as targets for pharmaceutical interventions. </w:t>
      </w:r>
      <w:r w:rsidR="00133718" w:rsidRPr="00CB7B19">
        <w:rPr>
          <w:rFonts w:ascii="Arial" w:hAnsi="Arial" w:cs="Arial"/>
          <w:i/>
          <w:iCs/>
          <w:lang w:val="en-AU"/>
        </w:rPr>
        <w:t xml:space="preserve">Employing the </w:t>
      </w:r>
      <w:r w:rsidR="00F13F8E" w:rsidRPr="00CB7B19">
        <w:rPr>
          <w:rFonts w:ascii="Arial" w:hAnsi="Arial" w:cs="Arial"/>
          <w:i/>
          <w:iCs/>
          <w:lang w:val="en-AU"/>
        </w:rPr>
        <w:t xml:space="preserve">metaphoric figure of </w:t>
      </w:r>
      <w:r w:rsidR="00133718" w:rsidRPr="00CB7B19">
        <w:rPr>
          <w:rFonts w:ascii="Arial" w:hAnsi="Arial" w:cs="Arial"/>
          <w:i/>
          <w:iCs/>
          <w:lang w:val="en-AU"/>
        </w:rPr>
        <w:t>the fl</w:t>
      </w:r>
      <w:r w:rsidR="00D73EFF">
        <w:rPr>
          <w:rFonts w:ascii="Arial" w:hAnsi="Arial" w:cs="Arial"/>
          <w:i/>
          <w:iCs/>
          <w:lang w:val="en-AU"/>
        </w:rPr>
        <w:t>â</w:t>
      </w:r>
      <w:r w:rsidR="00133718" w:rsidRPr="00CB7B19">
        <w:rPr>
          <w:rFonts w:ascii="Arial" w:hAnsi="Arial" w:cs="Arial"/>
          <w:i/>
          <w:iCs/>
          <w:lang w:val="en-AU"/>
        </w:rPr>
        <w:t>n</w:t>
      </w:r>
      <w:r w:rsidR="00FC5169" w:rsidRPr="00CB7B19">
        <w:rPr>
          <w:rFonts w:ascii="Arial" w:hAnsi="Arial" w:cs="Arial"/>
          <w:i/>
          <w:iCs/>
          <w:lang w:val="en-AU"/>
        </w:rPr>
        <w:t>e</w:t>
      </w:r>
      <w:r w:rsidR="00133718" w:rsidRPr="00CB7B19">
        <w:rPr>
          <w:rFonts w:ascii="Arial" w:hAnsi="Arial" w:cs="Arial"/>
          <w:i/>
          <w:iCs/>
          <w:lang w:val="en-AU"/>
        </w:rPr>
        <w:t>ur</w:t>
      </w:r>
      <w:r w:rsidR="00F13F8E" w:rsidRPr="00CB7B19">
        <w:rPr>
          <w:rFonts w:ascii="Arial" w:hAnsi="Arial" w:cs="Arial"/>
          <w:i/>
          <w:iCs/>
          <w:lang w:val="en-AU"/>
        </w:rPr>
        <w:t>,</w:t>
      </w:r>
      <w:r w:rsidR="00133718" w:rsidRPr="00CB7B19">
        <w:rPr>
          <w:rFonts w:ascii="Arial" w:hAnsi="Arial" w:cs="Arial"/>
          <w:i/>
          <w:iCs/>
          <w:lang w:val="en-AU"/>
        </w:rPr>
        <w:t xml:space="preserve"> </w:t>
      </w:r>
      <w:r w:rsidR="00F13F8E" w:rsidRPr="00CB7B19">
        <w:rPr>
          <w:rFonts w:ascii="Arial" w:hAnsi="Arial" w:cs="Arial"/>
          <w:i/>
          <w:iCs/>
          <w:lang w:val="en-AU"/>
        </w:rPr>
        <w:t xml:space="preserve">we </w:t>
      </w:r>
      <w:r w:rsidR="00CB7B19">
        <w:rPr>
          <w:rFonts w:ascii="Arial" w:hAnsi="Arial" w:cs="Arial"/>
          <w:i/>
          <w:iCs/>
          <w:lang w:val="en-AU"/>
        </w:rPr>
        <w:t>traverse</w:t>
      </w:r>
      <w:r w:rsidR="00CB7B19" w:rsidRPr="00CB7B19">
        <w:rPr>
          <w:rFonts w:ascii="Arial" w:hAnsi="Arial" w:cs="Arial"/>
          <w:i/>
          <w:iCs/>
          <w:lang w:val="en-AU"/>
        </w:rPr>
        <w:t xml:space="preserve"> the </w:t>
      </w:r>
      <w:r w:rsidR="00C70DDD">
        <w:rPr>
          <w:rFonts w:ascii="Arial" w:hAnsi="Arial" w:cs="Arial"/>
          <w:i/>
          <w:iCs/>
          <w:lang w:val="en-AU"/>
        </w:rPr>
        <w:t xml:space="preserve">New Zealand </w:t>
      </w:r>
      <w:r w:rsidR="00CB7B19" w:rsidRPr="00CB7B19">
        <w:rPr>
          <w:rFonts w:ascii="Arial" w:hAnsi="Arial" w:cs="Arial"/>
          <w:i/>
          <w:iCs/>
          <w:lang w:val="en-AU"/>
        </w:rPr>
        <w:t xml:space="preserve">cityscape, </w:t>
      </w:r>
      <w:r w:rsidR="00CB7B19">
        <w:rPr>
          <w:rFonts w:ascii="Arial" w:hAnsi="Arial" w:cs="Arial"/>
          <w:i/>
          <w:iCs/>
          <w:lang w:val="en-AU"/>
        </w:rPr>
        <w:t>interrogating</w:t>
      </w:r>
      <w:r w:rsidR="00C70DDD">
        <w:rPr>
          <w:rFonts w:ascii="Arial" w:hAnsi="Arial" w:cs="Arial"/>
          <w:i/>
          <w:iCs/>
          <w:lang w:val="en-AU"/>
        </w:rPr>
        <w:t xml:space="preserve"> the mediation and emplacement</w:t>
      </w:r>
      <w:r w:rsidR="00CB7B19" w:rsidRPr="00CB7B19">
        <w:rPr>
          <w:rFonts w:ascii="Arial" w:hAnsi="Arial" w:cs="Arial"/>
          <w:i/>
          <w:iCs/>
          <w:lang w:val="en-AU"/>
        </w:rPr>
        <w:t xml:space="preserve"> of various medicinal products within</w:t>
      </w:r>
      <w:r w:rsidR="00C70DDD">
        <w:rPr>
          <w:rFonts w:asciiTheme="minorBidi" w:hAnsiTheme="minorBidi"/>
          <w:i/>
          <w:lang w:val="en-AU"/>
        </w:rPr>
        <w:t xml:space="preserve"> thoroughfares, </w:t>
      </w:r>
      <w:r w:rsidR="00CB7B19" w:rsidRPr="00CB7B19">
        <w:rPr>
          <w:rFonts w:asciiTheme="minorBidi" w:hAnsiTheme="minorBidi"/>
          <w:i/>
          <w:lang w:val="en-AU"/>
        </w:rPr>
        <w:t>commercial sites</w:t>
      </w:r>
      <w:r w:rsidR="00CB7B19">
        <w:rPr>
          <w:rFonts w:asciiTheme="minorBidi" w:hAnsiTheme="minorBidi"/>
          <w:i/>
          <w:lang w:val="en-AU"/>
        </w:rPr>
        <w:t>,</w:t>
      </w:r>
      <w:r w:rsidR="00CB7B19" w:rsidRPr="00CB7B19">
        <w:rPr>
          <w:rFonts w:asciiTheme="minorBidi" w:hAnsiTheme="minorBidi"/>
          <w:i/>
          <w:lang w:val="en-AU"/>
        </w:rPr>
        <w:t xml:space="preserve"> and domestic dwellings. </w:t>
      </w:r>
      <w:r w:rsidR="00CD3066">
        <w:rPr>
          <w:rFonts w:asciiTheme="minorBidi" w:hAnsiTheme="minorBidi"/>
          <w:i/>
          <w:lang w:val="en-AU"/>
        </w:rPr>
        <w:t>We d</w:t>
      </w:r>
      <w:r w:rsidR="00D73EFF">
        <w:rPr>
          <w:rFonts w:asciiTheme="minorBidi" w:hAnsiTheme="minorBidi"/>
          <w:i/>
          <w:lang w:val="en-AU"/>
        </w:rPr>
        <w:t>emonstrate the pharmaceu</w:t>
      </w:r>
      <w:r w:rsidR="00BB7F55">
        <w:rPr>
          <w:rFonts w:asciiTheme="minorBidi" w:hAnsiTheme="minorBidi"/>
          <w:i/>
          <w:lang w:val="en-AU"/>
        </w:rPr>
        <w:t>ticali</w:t>
      </w:r>
      <w:r w:rsidR="00D73EFF">
        <w:rPr>
          <w:rFonts w:asciiTheme="minorBidi" w:hAnsiTheme="minorBidi"/>
          <w:i/>
          <w:lang w:val="en-AU"/>
        </w:rPr>
        <w:t>s</w:t>
      </w:r>
      <w:r w:rsidR="00BB7F55">
        <w:rPr>
          <w:rFonts w:asciiTheme="minorBidi" w:hAnsiTheme="minorBidi"/>
          <w:i/>
          <w:lang w:val="en-AU"/>
        </w:rPr>
        <w:t>ed commodification of the</w:t>
      </w:r>
      <w:r w:rsidR="00CD3066">
        <w:rPr>
          <w:rFonts w:asciiTheme="minorBidi" w:hAnsiTheme="minorBidi"/>
          <w:i/>
          <w:lang w:val="en-AU"/>
        </w:rPr>
        <w:t xml:space="preserve"> city </w:t>
      </w:r>
      <w:r w:rsidR="00BB7F55">
        <w:rPr>
          <w:rFonts w:asciiTheme="minorBidi" w:hAnsiTheme="minorBidi"/>
          <w:i/>
          <w:lang w:val="en-AU"/>
        </w:rPr>
        <w:t>and interpolation of</w:t>
      </w:r>
      <w:r w:rsidR="00CD3066">
        <w:rPr>
          <w:rFonts w:asciiTheme="minorBidi" w:hAnsiTheme="minorBidi"/>
          <w:i/>
          <w:lang w:val="en-AU"/>
        </w:rPr>
        <w:t xml:space="preserve"> urban dwellers as </w:t>
      </w:r>
      <w:r w:rsidR="00BB7F55">
        <w:rPr>
          <w:rFonts w:asciiTheme="minorBidi" w:hAnsiTheme="minorBidi"/>
          <w:i/>
          <w:lang w:val="en-AU"/>
        </w:rPr>
        <w:t xml:space="preserve">medicated </w:t>
      </w:r>
      <w:r w:rsidR="00CD3066">
        <w:rPr>
          <w:rFonts w:asciiTheme="minorBidi" w:hAnsiTheme="minorBidi"/>
          <w:i/>
          <w:lang w:val="en-AU"/>
        </w:rPr>
        <w:t xml:space="preserve">consumer-citizens. </w:t>
      </w:r>
    </w:p>
    <w:p w14:paraId="24A55C2D" w14:textId="77777777" w:rsidR="008131E7" w:rsidRDefault="008131E7" w:rsidP="00B73401">
      <w:pPr>
        <w:spacing w:after="120"/>
        <w:jc w:val="both"/>
        <w:rPr>
          <w:rFonts w:asciiTheme="minorBidi" w:hAnsiTheme="minorBidi"/>
        </w:rPr>
      </w:pPr>
    </w:p>
    <w:p w14:paraId="45E3D6C6" w14:textId="07D129C6" w:rsidR="008B2821" w:rsidRPr="008B2821" w:rsidRDefault="008B2821" w:rsidP="00B73401">
      <w:pPr>
        <w:spacing w:after="120"/>
        <w:jc w:val="both"/>
        <w:rPr>
          <w:rFonts w:asciiTheme="minorBidi" w:hAnsiTheme="minorBidi"/>
          <w:b/>
        </w:rPr>
      </w:pPr>
      <w:r w:rsidRPr="008B2821">
        <w:rPr>
          <w:rFonts w:asciiTheme="minorBidi" w:hAnsiTheme="minorBidi"/>
          <w:b/>
        </w:rPr>
        <w:t>Key words:</w:t>
      </w:r>
      <w:r w:rsidRPr="008B2821">
        <w:rPr>
          <w:rFonts w:asciiTheme="minorBidi" w:hAnsiTheme="minorBidi"/>
        </w:rPr>
        <w:t xml:space="preserve"> Pharmac</w:t>
      </w:r>
      <w:r w:rsidR="00FF6A8A">
        <w:rPr>
          <w:rFonts w:asciiTheme="minorBidi" w:hAnsiTheme="minorBidi"/>
        </w:rPr>
        <w:t>eu</w:t>
      </w:r>
      <w:r w:rsidRPr="008B2821">
        <w:rPr>
          <w:rFonts w:asciiTheme="minorBidi" w:hAnsiTheme="minorBidi"/>
        </w:rPr>
        <w:t>ticali</w:t>
      </w:r>
      <w:r w:rsidR="004E0ED8">
        <w:rPr>
          <w:rFonts w:asciiTheme="minorBidi" w:hAnsiTheme="minorBidi"/>
        </w:rPr>
        <w:t>s</w:t>
      </w:r>
      <w:r w:rsidRPr="008B2821">
        <w:rPr>
          <w:rFonts w:asciiTheme="minorBidi" w:hAnsiTheme="minorBidi"/>
        </w:rPr>
        <w:t xml:space="preserve">ation, </w:t>
      </w:r>
      <w:r w:rsidR="00D73EFF">
        <w:rPr>
          <w:rFonts w:asciiTheme="minorBidi" w:hAnsiTheme="minorBidi"/>
        </w:rPr>
        <w:t>flâneur</w:t>
      </w:r>
      <w:r w:rsidRPr="008B2821">
        <w:rPr>
          <w:rFonts w:asciiTheme="minorBidi" w:hAnsiTheme="minorBidi"/>
        </w:rPr>
        <w:t xml:space="preserve">, </w:t>
      </w:r>
      <w:r>
        <w:rPr>
          <w:rFonts w:asciiTheme="minorBidi" w:hAnsiTheme="minorBidi"/>
        </w:rPr>
        <w:t>mediation, advertising, city</w:t>
      </w:r>
    </w:p>
    <w:p w14:paraId="50B337EE" w14:textId="77777777" w:rsidR="008B2821" w:rsidRPr="00CD3066" w:rsidRDefault="008B2821" w:rsidP="00B73401">
      <w:pPr>
        <w:spacing w:after="120"/>
        <w:jc w:val="both"/>
        <w:rPr>
          <w:rFonts w:asciiTheme="minorBidi" w:hAnsiTheme="minorBidi"/>
        </w:rPr>
      </w:pPr>
    </w:p>
    <w:p w14:paraId="31D42496" w14:textId="1AF0733A" w:rsidR="00A51EB5" w:rsidRPr="005B71BD" w:rsidRDefault="00E479F4" w:rsidP="00B73401">
      <w:pPr>
        <w:spacing w:after="120"/>
        <w:jc w:val="both"/>
        <w:rPr>
          <w:rFonts w:asciiTheme="minorBidi" w:hAnsiTheme="minorBidi"/>
        </w:rPr>
      </w:pPr>
      <w:r w:rsidRPr="005B71BD">
        <w:rPr>
          <w:rFonts w:asciiTheme="minorBidi" w:hAnsiTheme="minorBidi"/>
        </w:rPr>
        <w:lastRenderedPageBreak/>
        <w:t>For millennia, innumerable</w:t>
      </w:r>
      <w:r w:rsidR="0095509E" w:rsidRPr="005B71BD">
        <w:rPr>
          <w:rFonts w:asciiTheme="minorBidi" w:hAnsiTheme="minorBidi"/>
        </w:rPr>
        <w:t xml:space="preserve"> </w:t>
      </w:r>
      <w:r w:rsidR="00BB4115" w:rsidRPr="005B71BD">
        <w:rPr>
          <w:rFonts w:asciiTheme="minorBidi" w:hAnsiTheme="minorBidi"/>
        </w:rPr>
        <w:t>legal and illicit substances have textured the city</w:t>
      </w:r>
      <w:r w:rsidR="00792DCB" w:rsidRPr="005B71BD">
        <w:rPr>
          <w:rFonts w:asciiTheme="minorBidi" w:hAnsiTheme="minorBidi"/>
        </w:rPr>
        <w:t xml:space="preserve">. Drugs have come to represent </w:t>
      </w:r>
      <w:r w:rsidR="00BB4115" w:rsidRPr="005B71BD">
        <w:rPr>
          <w:rFonts w:asciiTheme="minorBidi" w:hAnsiTheme="minorBidi"/>
        </w:rPr>
        <w:t>the character of particular urban locales</w:t>
      </w:r>
      <w:r w:rsidR="003F1E03">
        <w:rPr>
          <w:rFonts w:asciiTheme="minorBidi" w:hAnsiTheme="minorBidi"/>
        </w:rPr>
        <w:t>.</w:t>
      </w:r>
      <w:r w:rsidR="00BB4115" w:rsidRPr="005B71BD">
        <w:rPr>
          <w:rFonts w:asciiTheme="minorBidi" w:hAnsiTheme="minorBidi"/>
        </w:rPr>
        <w:t xml:space="preserve"> </w:t>
      </w:r>
      <w:r w:rsidR="00916C75" w:rsidRPr="005B71BD">
        <w:rPr>
          <w:rFonts w:asciiTheme="minorBidi" w:hAnsiTheme="minorBidi"/>
        </w:rPr>
        <w:t>O</w:t>
      </w:r>
      <w:r w:rsidR="009847B5" w:rsidRPr="005B71BD">
        <w:rPr>
          <w:rFonts w:asciiTheme="minorBidi" w:hAnsiTheme="minorBidi"/>
        </w:rPr>
        <w:t xml:space="preserve">ver the last century, medications have entered the </w:t>
      </w:r>
      <w:r w:rsidR="00D72315" w:rsidRPr="005B71BD">
        <w:rPr>
          <w:rFonts w:asciiTheme="minorBidi" w:hAnsiTheme="minorBidi"/>
        </w:rPr>
        <w:t xml:space="preserve">commodified </w:t>
      </w:r>
      <w:r w:rsidR="009847B5" w:rsidRPr="005B71BD">
        <w:rPr>
          <w:rFonts w:asciiTheme="minorBidi" w:hAnsiTheme="minorBidi"/>
        </w:rPr>
        <w:t>city on an industrial scale</w:t>
      </w:r>
      <w:r w:rsidR="003F1E03">
        <w:rPr>
          <w:rFonts w:asciiTheme="minorBidi" w:hAnsiTheme="minorBidi"/>
        </w:rPr>
        <w:t xml:space="preserve">, enabling various </w:t>
      </w:r>
      <w:r w:rsidR="003F1E03" w:rsidRPr="005B71BD">
        <w:rPr>
          <w:rFonts w:asciiTheme="minorBidi" w:hAnsiTheme="minorBidi"/>
        </w:rPr>
        <w:t xml:space="preserve">recreational, preventative, medicinal, </w:t>
      </w:r>
      <w:r w:rsidR="003F1E03">
        <w:rPr>
          <w:rFonts w:asciiTheme="minorBidi" w:hAnsiTheme="minorBidi"/>
        </w:rPr>
        <w:t xml:space="preserve">and </w:t>
      </w:r>
      <w:r w:rsidR="003F1E03" w:rsidRPr="005B71BD">
        <w:rPr>
          <w:rFonts w:asciiTheme="minorBidi" w:hAnsiTheme="minorBidi"/>
        </w:rPr>
        <w:t>enhancement</w:t>
      </w:r>
      <w:r w:rsidR="003F1E03">
        <w:rPr>
          <w:rFonts w:asciiTheme="minorBidi" w:hAnsiTheme="minorBidi"/>
        </w:rPr>
        <w:t xml:space="preserve"> practices </w:t>
      </w:r>
      <w:r w:rsidR="009847B5" w:rsidRPr="005B71BD">
        <w:rPr>
          <w:rFonts w:asciiTheme="minorBidi" w:hAnsiTheme="minorBidi"/>
        </w:rPr>
        <w:t xml:space="preserve">(Greene </w:t>
      </w:r>
      <w:r w:rsidR="003B6BD8">
        <w:rPr>
          <w:rFonts w:asciiTheme="minorBidi" w:hAnsiTheme="minorBidi"/>
        </w:rPr>
        <w:t>and</w:t>
      </w:r>
      <w:r w:rsidR="009847B5" w:rsidRPr="005B71BD">
        <w:rPr>
          <w:rFonts w:asciiTheme="minorBidi" w:hAnsiTheme="minorBidi"/>
        </w:rPr>
        <w:t xml:space="preserve"> Podolksy, 2009)</w:t>
      </w:r>
      <w:r w:rsidR="001251A0" w:rsidRPr="005B71BD">
        <w:rPr>
          <w:rFonts w:asciiTheme="minorBidi" w:hAnsiTheme="minorBidi"/>
        </w:rPr>
        <w:t>.</w:t>
      </w:r>
      <w:r w:rsidR="0031564D" w:rsidRPr="005B71BD">
        <w:rPr>
          <w:rFonts w:asciiTheme="minorBidi" w:hAnsiTheme="minorBidi"/>
        </w:rPr>
        <w:t xml:space="preserve"> </w:t>
      </w:r>
      <w:r w:rsidR="00916C75" w:rsidRPr="005B71BD">
        <w:rPr>
          <w:rFonts w:asciiTheme="minorBidi" w:hAnsiTheme="minorBidi"/>
        </w:rPr>
        <w:t xml:space="preserve">Correspondingly, social scientists </w:t>
      </w:r>
      <w:r w:rsidR="00061991">
        <w:rPr>
          <w:rFonts w:asciiTheme="minorBidi" w:hAnsiTheme="minorBidi"/>
        </w:rPr>
        <w:t xml:space="preserve">have become </w:t>
      </w:r>
      <w:r w:rsidR="009B4A38" w:rsidRPr="005B71BD">
        <w:rPr>
          <w:rFonts w:asciiTheme="minorBidi" w:hAnsiTheme="minorBidi"/>
        </w:rPr>
        <w:t xml:space="preserve">increasingly concerned with the </w:t>
      </w:r>
      <w:r w:rsidR="00D72315" w:rsidRPr="005B71BD">
        <w:rPr>
          <w:rFonts w:asciiTheme="minorBidi" w:hAnsiTheme="minorBidi"/>
        </w:rPr>
        <w:t xml:space="preserve">commodification, </w:t>
      </w:r>
      <w:r w:rsidR="00916C75" w:rsidRPr="005B71BD">
        <w:rPr>
          <w:rFonts w:asciiTheme="minorBidi" w:hAnsiTheme="minorBidi"/>
        </w:rPr>
        <w:t xml:space="preserve">creation, dissemination, use and meaning of medications (Cloatre </w:t>
      </w:r>
      <w:r w:rsidR="003B6BD8">
        <w:rPr>
          <w:rFonts w:asciiTheme="minorBidi" w:hAnsiTheme="minorBidi"/>
        </w:rPr>
        <w:t>and</w:t>
      </w:r>
      <w:r w:rsidR="00916C75" w:rsidRPr="005B71BD">
        <w:rPr>
          <w:rFonts w:asciiTheme="minorBidi" w:hAnsiTheme="minorBidi"/>
        </w:rPr>
        <w:t xml:space="preserve"> Pickersgill, 2014</w:t>
      </w:r>
      <w:r w:rsidR="001251A0" w:rsidRPr="005B71BD">
        <w:rPr>
          <w:rFonts w:asciiTheme="minorBidi" w:hAnsiTheme="minorBidi"/>
        </w:rPr>
        <w:t xml:space="preserve">; Williams </w:t>
      </w:r>
      <w:r w:rsidR="00F52EC8">
        <w:rPr>
          <w:rFonts w:asciiTheme="minorBidi" w:hAnsiTheme="minorBidi"/>
        </w:rPr>
        <w:t>et al</w:t>
      </w:r>
      <w:r w:rsidR="00562EB5">
        <w:rPr>
          <w:rFonts w:asciiTheme="minorBidi" w:hAnsiTheme="minorBidi"/>
        </w:rPr>
        <w:t>.</w:t>
      </w:r>
      <w:r w:rsidR="001251A0" w:rsidRPr="005B71BD">
        <w:rPr>
          <w:rFonts w:asciiTheme="minorBidi" w:hAnsiTheme="minorBidi"/>
        </w:rPr>
        <w:t xml:space="preserve"> 2011</w:t>
      </w:r>
      <w:r w:rsidR="00916C75" w:rsidRPr="005B71BD">
        <w:rPr>
          <w:rFonts w:asciiTheme="minorBidi" w:hAnsiTheme="minorBidi"/>
        </w:rPr>
        <w:t xml:space="preserve">). </w:t>
      </w:r>
      <w:r w:rsidR="009847B5" w:rsidRPr="005B71BD">
        <w:rPr>
          <w:rFonts w:asciiTheme="minorBidi" w:hAnsiTheme="minorBidi"/>
        </w:rPr>
        <w:t xml:space="preserve">The concept of </w:t>
      </w:r>
      <w:r w:rsidR="00F52EC8">
        <w:rPr>
          <w:rFonts w:asciiTheme="minorBidi" w:hAnsiTheme="minorBidi"/>
        </w:rPr>
        <w:t>p</w:t>
      </w:r>
      <w:r w:rsidR="002F607E" w:rsidRPr="005B71BD">
        <w:rPr>
          <w:rFonts w:asciiTheme="minorBidi" w:hAnsiTheme="minorBidi"/>
        </w:rPr>
        <w:t>harmaceuticali</w:t>
      </w:r>
      <w:r w:rsidR="00562EB5">
        <w:rPr>
          <w:rFonts w:asciiTheme="minorBidi" w:hAnsiTheme="minorBidi"/>
        </w:rPr>
        <w:t>s</w:t>
      </w:r>
      <w:r w:rsidR="002F607E" w:rsidRPr="005B71BD">
        <w:rPr>
          <w:rFonts w:asciiTheme="minorBidi" w:hAnsiTheme="minorBidi"/>
        </w:rPr>
        <w:t>ation</w:t>
      </w:r>
      <w:r w:rsidR="009847B5" w:rsidRPr="005B71BD">
        <w:rPr>
          <w:rFonts w:asciiTheme="minorBidi" w:hAnsiTheme="minorBidi"/>
        </w:rPr>
        <w:t xml:space="preserve"> </w:t>
      </w:r>
      <w:r w:rsidR="001251A0" w:rsidRPr="005B71BD">
        <w:rPr>
          <w:rFonts w:asciiTheme="minorBidi" w:hAnsiTheme="minorBidi"/>
        </w:rPr>
        <w:t xml:space="preserve">(Abraham, 2010; </w:t>
      </w:r>
      <w:r w:rsidR="00D04B3A">
        <w:rPr>
          <w:rFonts w:asciiTheme="minorBidi" w:hAnsiTheme="minorBidi"/>
        </w:rPr>
        <w:t>Dew et al., 2015; Jenkins, 2010</w:t>
      </w:r>
      <w:r w:rsidR="00F52EC8">
        <w:rPr>
          <w:rFonts w:asciiTheme="minorBidi" w:hAnsiTheme="minorBidi"/>
        </w:rPr>
        <w:t>; Williams et al</w:t>
      </w:r>
      <w:r w:rsidR="00562EB5">
        <w:rPr>
          <w:rFonts w:asciiTheme="minorBidi" w:hAnsiTheme="minorBidi"/>
        </w:rPr>
        <w:t>.</w:t>
      </w:r>
      <w:r w:rsidR="00F52EC8">
        <w:rPr>
          <w:rFonts w:asciiTheme="minorBidi" w:hAnsiTheme="minorBidi"/>
        </w:rPr>
        <w:t xml:space="preserve"> 2011</w:t>
      </w:r>
      <w:r w:rsidR="001251A0" w:rsidRPr="005B71BD">
        <w:rPr>
          <w:rFonts w:asciiTheme="minorBidi" w:hAnsiTheme="minorBidi"/>
        </w:rPr>
        <w:t xml:space="preserve">) has been developed to </w:t>
      </w:r>
      <w:r w:rsidR="009847B5" w:rsidRPr="005B71BD">
        <w:rPr>
          <w:rFonts w:asciiTheme="minorBidi" w:hAnsiTheme="minorBidi"/>
        </w:rPr>
        <w:t xml:space="preserve">invoke a range of processes via which prescription, </w:t>
      </w:r>
      <w:r w:rsidR="00D72315" w:rsidRPr="005B71BD">
        <w:rPr>
          <w:rFonts w:asciiTheme="minorBidi" w:hAnsiTheme="minorBidi"/>
        </w:rPr>
        <w:t>‘</w:t>
      </w:r>
      <w:r w:rsidR="009847B5" w:rsidRPr="005B71BD">
        <w:rPr>
          <w:rFonts w:asciiTheme="minorBidi" w:hAnsiTheme="minorBidi"/>
        </w:rPr>
        <w:t>over the counter</w:t>
      </w:r>
      <w:r w:rsidR="00D72315" w:rsidRPr="005B71BD">
        <w:rPr>
          <w:rFonts w:asciiTheme="minorBidi" w:hAnsiTheme="minorBidi"/>
        </w:rPr>
        <w:t>’</w:t>
      </w:r>
      <w:r w:rsidR="009847B5" w:rsidRPr="005B71BD">
        <w:rPr>
          <w:rFonts w:asciiTheme="minorBidi" w:hAnsiTheme="minorBidi"/>
        </w:rPr>
        <w:t xml:space="preserve"> and illicit </w:t>
      </w:r>
      <w:r w:rsidR="001251A0" w:rsidRPr="005B71BD">
        <w:rPr>
          <w:rFonts w:asciiTheme="minorBidi" w:hAnsiTheme="minorBidi"/>
        </w:rPr>
        <w:t xml:space="preserve">substances are </w:t>
      </w:r>
      <w:r w:rsidR="009847B5" w:rsidRPr="005B71BD">
        <w:rPr>
          <w:rFonts w:asciiTheme="minorBidi" w:hAnsiTheme="minorBidi"/>
        </w:rPr>
        <w:t xml:space="preserve">implicated in </w:t>
      </w:r>
      <w:r w:rsidR="00D72315" w:rsidRPr="005B71BD">
        <w:rPr>
          <w:rFonts w:asciiTheme="minorBidi" w:hAnsiTheme="minorBidi"/>
        </w:rPr>
        <w:t>the</w:t>
      </w:r>
      <w:r w:rsidR="002F607E" w:rsidRPr="005B71BD">
        <w:rPr>
          <w:rFonts w:asciiTheme="minorBidi" w:hAnsiTheme="minorBidi"/>
        </w:rPr>
        <w:t>,</w:t>
      </w:r>
      <w:r w:rsidR="00D72315" w:rsidRPr="005B71BD">
        <w:rPr>
          <w:rFonts w:asciiTheme="minorBidi" w:hAnsiTheme="minorBidi"/>
        </w:rPr>
        <w:t xml:space="preserve"> </w:t>
      </w:r>
      <w:r w:rsidR="00F648A5">
        <w:rPr>
          <w:rFonts w:asciiTheme="minorBidi" w:hAnsiTheme="minorBidi"/>
        </w:rPr>
        <w:t>‘</w:t>
      </w:r>
      <w:r w:rsidR="009847B5" w:rsidRPr="005B71BD">
        <w:rPr>
          <w:rFonts w:asciiTheme="minorBidi" w:hAnsiTheme="minorBidi"/>
        </w:rPr>
        <w:t>…transformation of human conditions, capabilities and capacities into opportunities for pharmaceutical intervention</w:t>
      </w:r>
      <w:r w:rsidR="00F648A5">
        <w:rPr>
          <w:rFonts w:asciiTheme="minorBidi" w:hAnsiTheme="minorBidi"/>
        </w:rPr>
        <w:t>’</w:t>
      </w:r>
      <w:r w:rsidR="001251A0" w:rsidRPr="005B71BD">
        <w:rPr>
          <w:rFonts w:asciiTheme="minorBidi" w:hAnsiTheme="minorBidi"/>
        </w:rPr>
        <w:t xml:space="preserve"> (Williams</w:t>
      </w:r>
      <w:r w:rsidR="00EF667B">
        <w:rPr>
          <w:rFonts w:asciiTheme="minorBidi" w:hAnsiTheme="minorBidi"/>
        </w:rPr>
        <w:t xml:space="preserve"> et al.</w:t>
      </w:r>
      <w:r w:rsidR="001251A0" w:rsidRPr="005B71BD">
        <w:rPr>
          <w:rFonts w:asciiTheme="minorBidi" w:hAnsiTheme="minorBidi"/>
        </w:rPr>
        <w:t>, 2011</w:t>
      </w:r>
      <w:r w:rsidR="00562EB5">
        <w:rPr>
          <w:rFonts w:asciiTheme="minorBidi" w:hAnsiTheme="minorBidi"/>
        </w:rPr>
        <w:t>:</w:t>
      </w:r>
      <w:r w:rsidR="001251A0" w:rsidRPr="005B71BD">
        <w:rPr>
          <w:rFonts w:asciiTheme="minorBidi" w:hAnsiTheme="minorBidi"/>
        </w:rPr>
        <w:t xml:space="preserve"> 711)</w:t>
      </w:r>
      <w:r w:rsidR="009847B5" w:rsidRPr="005B71BD">
        <w:rPr>
          <w:rFonts w:asciiTheme="minorBidi" w:hAnsiTheme="minorBidi"/>
        </w:rPr>
        <w:t xml:space="preserve">. </w:t>
      </w:r>
    </w:p>
    <w:p w14:paraId="1558AFA9" w14:textId="61B9202F" w:rsidR="00224B0A" w:rsidRPr="005B71BD" w:rsidRDefault="00125ED1" w:rsidP="00B73401">
      <w:pPr>
        <w:spacing w:after="120"/>
        <w:jc w:val="both"/>
        <w:rPr>
          <w:rFonts w:asciiTheme="minorBidi" w:hAnsiTheme="minorBidi"/>
        </w:rPr>
      </w:pPr>
      <w:r>
        <w:rPr>
          <w:rFonts w:asciiTheme="minorBidi" w:hAnsiTheme="minorBidi"/>
        </w:rPr>
        <w:t>Multi</w:t>
      </w:r>
      <w:r w:rsidR="00061991">
        <w:rPr>
          <w:rFonts w:asciiTheme="minorBidi" w:hAnsiTheme="minorBidi"/>
        </w:rPr>
        <w:t>national p</w:t>
      </w:r>
      <w:r w:rsidR="00A51EB5" w:rsidRPr="005B71BD">
        <w:rPr>
          <w:rFonts w:asciiTheme="minorBidi" w:hAnsiTheme="minorBidi"/>
        </w:rPr>
        <w:t xml:space="preserve">harmaceutical companies employ various media forms to frame health and social issues in biomedical and commercial terms, and </w:t>
      </w:r>
      <w:r w:rsidR="009B4164" w:rsidRPr="005B71BD">
        <w:rPr>
          <w:rFonts w:asciiTheme="minorBidi" w:hAnsiTheme="minorBidi"/>
        </w:rPr>
        <w:t xml:space="preserve">to </w:t>
      </w:r>
      <w:r w:rsidR="00A51EB5" w:rsidRPr="005B71BD">
        <w:rPr>
          <w:rFonts w:asciiTheme="minorBidi" w:hAnsiTheme="minorBidi"/>
        </w:rPr>
        <w:t>bo</w:t>
      </w:r>
      <w:r w:rsidR="00AD23BB" w:rsidRPr="005B71BD">
        <w:rPr>
          <w:rFonts w:asciiTheme="minorBidi" w:hAnsiTheme="minorBidi"/>
        </w:rPr>
        <w:t>o</w:t>
      </w:r>
      <w:r w:rsidR="00A51EB5" w:rsidRPr="005B71BD">
        <w:rPr>
          <w:rFonts w:asciiTheme="minorBidi" w:hAnsiTheme="minorBidi"/>
        </w:rPr>
        <w:t xml:space="preserve">st </w:t>
      </w:r>
      <w:r w:rsidR="00AD23BB" w:rsidRPr="005B71BD">
        <w:rPr>
          <w:rFonts w:asciiTheme="minorBidi" w:hAnsiTheme="minorBidi"/>
        </w:rPr>
        <w:t>the consumption of their medicines</w:t>
      </w:r>
      <w:r w:rsidR="009B4164" w:rsidRPr="005B71BD">
        <w:rPr>
          <w:rFonts w:asciiTheme="minorBidi" w:hAnsiTheme="minorBidi"/>
        </w:rPr>
        <w:t xml:space="preserve"> (Williams</w:t>
      </w:r>
      <w:r w:rsidR="00EF667B">
        <w:rPr>
          <w:rFonts w:asciiTheme="minorBidi" w:hAnsiTheme="minorBidi"/>
        </w:rPr>
        <w:t xml:space="preserve"> et al.</w:t>
      </w:r>
      <w:r w:rsidR="009B4164" w:rsidRPr="005B71BD">
        <w:rPr>
          <w:rFonts w:asciiTheme="minorBidi" w:hAnsiTheme="minorBidi"/>
        </w:rPr>
        <w:t>,</w:t>
      </w:r>
      <w:r w:rsidR="005D164B">
        <w:rPr>
          <w:rFonts w:asciiTheme="minorBidi" w:hAnsiTheme="minorBidi"/>
        </w:rPr>
        <w:t xml:space="preserve"> </w:t>
      </w:r>
      <w:r w:rsidR="009B4164" w:rsidRPr="005B71BD">
        <w:rPr>
          <w:rFonts w:asciiTheme="minorBidi" w:hAnsiTheme="minorBidi"/>
        </w:rPr>
        <w:t xml:space="preserve">2011). This </w:t>
      </w:r>
      <w:r w:rsidR="00AD23BB" w:rsidRPr="005B71BD">
        <w:rPr>
          <w:rFonts w:asciiTheme="minorBidi" w:hAnsiTheme="minorBidi"/>
        </w:rPr>
        <w:t xml:space="preserve">often </w:t>
      </w:r>
      <w:r w:rsidR="009B4164" w:rsidRPr="005B71BD">
        <w:rPr>
          <w:rFonts w:asciiTheme="minorBidi" w:hAnsiTheme="minorBidi"/>
        </w:rPr>
        <w:t xml:space="preserve">involves </w:t>
      </w:r>
      <w:r w:rsidR="00AD23BB" w:rsidRPr="005B71BD">
        <w:rPr>
          <w:rFonts w:asciiTheme="minorBidi" w:hAnsiTheme="minorBidi"/>
        </w:rPr>
        <w:t xml:space="preserve">generating new health problems </w:t>
      </w:r>
      <w:r w:rsidR="00792DCB" w:rsidRPr="005B71BD">
        <w:rPr>
          <w:rFonts w:asciiTheme="minorBidi" w:hAnsiTheme="minorBidi"/>
        </w:rPr>
        <w:t xml:space="preserve">as well as </w:t>
      </w:r>
      <w:r w:rsidR="00AD23BB" w:rsidRPr="005B71BD">
        <w:rPr>
          <w:rFonts w:asciiTheme="minorBidi" w:hAnsiTheme="minorBidi"/>
        </w:rPr>
        <w:t xml:space="preserve">posing new medicinal solutions to existing health issues </w:t>
      </w:r>
      <w:r w:rsidR="00A51EB5" w:rsidRPr="005B71BD">
        <w:rPr>
          <w:rFonts w:asciiTheme="minorBidi" w:hAnsiTheme="minorBidi"/>
        </w:rPr>
        <w:t xml:space="preserve">(Belisle-Pipon </w:t>
      </w:r>
      <w:r w:rsidR="00880FE3">
        <w:rPr>
          <w:rFonts w:asciiTheme="minorBidi" w:hAnsiTheme="minorBidi"/>
        </w:rPr>
        <w:t>and</w:t>
      </w:r>
      <w:r w:rsidR="00A51EB5" w:rsidRPr="005B71BD">
        <w:rPr>
          <w:rFonts w:asciiTheme="minorBidi" w:hAnsiTheme="minorBidi"/>
        </w:rPr>
        <w:t xml:space="preserve"> Williams-Jones, 2015; Gabe</w:t>
      </w:r>
      <w:r w:rsidR="00F52EC8">
        <w:rPr>
          <w:rFonts w:asciiTheme="minorBidi" w:hAnsiTheme="minorBidi"/>
        </w:rPr>
        <w:t xml:space="preserve"> et al.</w:t>
      </w:r>
      <w:r w:rsidR="00A51EB5" w:rsidRPr="005B71BD">
        <w:rPr>
          <w:rFonts w:asciiTheme="minorBidi" w:hAnsiTheme="minorBidi"/>
        </w:rPr>
        <w:t xml:space="preserve"> 2015</w:t>
      </w:r>
      <w:r w:rsidR="000A1FD9">
        <w:rPr>
          <w:rFonts w:asciiTheme="minorBidi" w:hAnsiTheme="minorBidi"/>
        </w:rPr>
        <w:t>a</w:t>
      </w:r>
      <w:r w:rsidR="00A51EB5" w:rsidRPr="005B71BD">
        <w:rPr>
          <w:rFonts w:asciiTheme="minorBidi" w:hAnsiTheme="minorBidi"/>
        </w:rPr>
        <w:t>).</w:t>
      </w:r>
      <w:r w:rsidR="006716D1" w:rsidRPr="005B71BD">
        <w:rPr>
          <w:rFonts w:asciiTheme="minorBidi" w:hAnsiTheme="minorBidi"/>
        </w:rPr>
        <w:t xml:space="preserve"> Correspondingly, t</w:t>
      </w:r>
      <w:r w:rsidR="00224B0A" w:rsidRPr="005B71BD">
        <w:rPr>
          <w:rFonts w:asciiTheme="minorBidi" w:hAnsiTheme="minorBidi"/>
        </w:rPr>
        <w:t xml:space="preserve">he </w:t>
      </w:r>
      <w:r w:rsidR="006716D1" w:rsidRPr="005B71BD">
        <w:rPr>
          <w:rFonts w:asciiTheme="minorBidi" w:hAnsiTheme="minorBidi"/>
        </w:rPr>
        <w:t xml:space="preserve">assumption </w:t>
      </w:r>
      <w:r w:rsidR="00224B0A" w:rsidRPr="005B71BD">
        <w:rPr>
          <w:rFonts w:asciiTheme="minorBidi" w:hAnsiTheme="minorBidi"/>
        </w:rPr>
        <w:t xml:space="preserve">that medications are developed </w:t>
      </w:r>
      <w:r w:rsidR="00D72315" w:rsidRPr="005B71BD">
        <w:rPr>
          <w:rFonts w:asciiTheme="minorBidi" w:hAnsiTheme="minorBidi"/>
        </w:rPr>
        <w:t xml:space="preserve">solely </w:t>
      </w:r>
      <w:r w:rsidR="009B4164" w:rsidRPr="005B71BD">
        <w:rPr>
          <w:rFonts w:asciiTheme="minorBidi" w:hAnsiTheme="minorBidi"/>
        </w:rPr>
        <w:t xml:space="preserve">to </w:t>
      </w:r>
      <w:r w:rsidR="00224B0A" w:rsidRPr="005B71BD">
        <w:rPr>
          <w:rFonts w:asciiTheme="minorBidi" w:hAnsiTheme="minorBidi"/>
        </w:rPr>
        <w:t xml:space="preserve">meet human </w:t>
      </w:r>
      <w:r w:rsidR="00D72315" w:rsidRPr="005B71BD">
        <w:rPr>
          <w:rFonts w:asciiTheme="minorBidi" w:hAnsiTheme="minorBidi"/>
        </w:rPr>
        <w:t xml:space="preserve">health </w:t>
      </w:r>
      <w:r w:rsidR="00224B0A" w:rsidRPr="005B71BD">
        <w:rPr>
          <w:rFonts w:asciiTheme="minorBidi" w:hAnsiTheme="minorBidi"/>
        </w:rPr>
        <w:t xml:space="preserve">needs </w:t>
      </w:r>
      <w:r w:rsidR="00D72315" w:rsidRPr="005B71BD">
        <w:rPr>
          <w:rFonts w:asciiTheme="minorBidi" w:hAnsiTheme="minorBidi"/>
        </w:rPr>
        <w:t xml:space="preserve">is </w:t>
      </w:r>
      <w:r w:rsidR="00AD23BB" w:rsidRPr="005B71BD">
        <w:rPr>
          <w:rFonts w:asciiTheme="minorBidi" w:hAnsiTheme="minorBidi"/>
        </w:rPr>
        <w:t xml:space="preserve">problematized </w:t>
      </w:r>
      <w:r w:rsidR="00224B0A" w:rsidRPr="005B71BD">
        <w:rPr>
          <w:rFonts w:asciiTheme="minorBidi" w:hAnsiTheme="minorBidi"/>
        </w:rPr>
        <w:t xml:space="preserve">when we consider the highly commodified </w:t>
      </w:r>
      <w:r w:rsidR="00D72315" w:rsidRPr="005B71BD">
        <w:rPr>
          <w:rFonts w:asciiTheme="minorBidi" w:hAnsiTheme="minorBidi"/>
        </w:rPr>
        <w:t>activities of multinational pharmaceutical companies</w:t>
      </w:r>
      <w:r w:rsidR="00224B0A" w:rsidRPr="005B71BD">
        <w:rPr>
          <w:rFonts w:asciiTheme="minorBidi" w:hAnsiTheme="minorBidi"/>
        </w:rPr>
        <w:t xml:space="preserve"> (Busfield, 2010). </w:t>
      </w:r>
      <w:r w:rsidR="00D72315" w:rsidRPr="005B71BD">
        <w:rPr>
          <w:rFonts w:asciiTheme="minorBidi" w:hAnsiTheme="minorBidi"/>
        </w:rPr>
        <w:t xml:space="preserve">As </w:t>
      </w:r>
      <w:r w:rsidR="00224B0A" w:rsidRPr="005B71BD">
        <w:rPr>
          <w:rFonts w:asciiTheme="minorBidi" w:hAnsiTheme="minorBidi"/>
        </w:rPr>
        <w:t>Abraham (2010</w:t>
      </w:r>
      <w:r>
        <w:rPr>
          <w:rFonts w:asciiTheme="minorBidi" w:hAnsiTheme="minorBidi"/>
        </w:rPr>
        <w:t>:</w:t>
      </w:r>
      <w:r w:rsidR="00224B0A" w:rsidRPr="005B71BD">
        <w:rPr>
          <w:rFonts w:asciiTheme="minorBidi" w:hAnsiTheme="minorBidi"/>
        </w:rPr>
        <w:t xml:space="preserve"> 616) notes</w:t>
      </w:r>
      <w:r w:rsidR="00D72315" w:rsidRPr="005B71BD">
        <w:rPr>
          <w:rFonts w:asciiTheme="minorBidi" w:hAnsiTheme="minorBidi"/>
        </w:rPr>
        <w:t>:</w:t>
      </w:r>
      <w:r w:rsidR="00224B0A" w:rsidRPr="005B71BD">
        <w:rPr>
          <w:rFonts w:asciiTheme="minorBidi" w:hAnsiTheme="minorBidi"/>
        </w:rPr>
        <w:t xml:space="preserve"> </w:t>
      </w:r>
    </w:p>
    <w:p w14:paraId="0657A902" w14:textId="1C3054D4" w:rsidR="00224B0A" w:rsidRPr="005B71BD" w:rsidRDefault="00224B0A" w:rsidP="00B73401">
      <w:pPr>
        <w:spacing w:after="120"/>
        <w:ind w:left="720"/>
        <w:jc w:val="both"/>
        <w:rPr>
          <w:rFonts w:asciiTheme="minorBidi" w:hAnsiTheme="minorBidi"/>
        </w:rPr>
      </w:pPr>
      <w:r w:rsidRPr="005B71BD">
        <w:rPr>
          <w:rFonts w:asciiTheme="minorBidi" w:hAnsiTheme="minorBidi"/>
        </w:rPr>
        <w:t xml:space="preserve">…increased </w:t>
      </w:r>
      <w:r w:rsidR="00222AD8">
        <w:rPr>
          <w:rFonts w:asciiTheme="minorBidi" w:hAnsiTheme="minorBidi"/>
        </w:rPr>
        <w:t>pharmaceuticalization</w:t>
      </w:r>
      <w:r w:rsidRPr="005B71BD">
        <w:rPr>
          <w:rFonts w:asciiTheme="minorBidi" w:hAnsiTheme="minorBidi"/>
        </w:rPr>
        <w:t xml:space="preserve"> is not fuelled primarily by growth in pharmaceutical provision to meet, and advance, health needs. Rather, the </w:t>
      </w:r>
      <w:r w:rsidRPr="005B71BD">
        <w:rPr>
          <w:rFonts w:asciiTheme="minorBidi" w:hAnsiTheme="minorBidi"/>
        </w:rPr>
        <w:lastRenderedPageBreak/>
        <w:t xml:space="preserve">sociological factors of consumerism, deregulatory state policies, industry’s commercial priorities and product promotion, and medicalization have been expanding </w:t>
      </w:r>
      <w:r w:rsidR="00222AD8">
        <w:rPr>
          <w:rFonts w:asciiTheme="minorBidi" w:hAnsiTheme="minorBidi"/>
        </w:rPr>
        <w:t>pharmaceuticalization</w:t>
      </w:r>
      <w:r w:rsidRPr="005B71BD">
        <w:rPr>
          <w:rFonts w:asciiTheme="minorBidi" w:hAnsiTheme="minorBidi"/>
        </w:rPr>
        <w:t xml:space="preserve"> in ways that are largely outside such provision.</w:t>
      </w:r>
    </w:p>
    <w:p w14:paraId="6E89605E" w14:textId="578AE556" w:rsidR="00061991" w:rsidRDefault="0032019C" w:rsidP="00B73401">
      <w:pPr>
        <w:spacing w:after="120"/>
        <w:jc w:val="both"/>
        <w:rPr>
          <w:rFonts w:asciiTheme="minorBidi" w:hAnsiTheme="minorBidi"/>
        </w:rPr>
      </w:pPr>
      <w:r w:rsidRPr="005B71BD">
        <w:rPr>
          <w:rFonts w:asciiTheme="minorBidi" w:hAnsiTheme="minorBidi"/>
        </w:rPr>
        <w:t xml:space="preserve">Pharmaceutical companies employ a range of tactics to manufacture demand for their </w:t>
      </w:r>
      <w:r w:rsidR="00D069F8" w:rsidRPr="005B71BD">
        <w:rPr>
          <w:rFonts w:asciiTheme="minorBidi" w:hAnsiTheme="minorBidi"/>
        </w:rPr>
        <w:t xml:space="preserve">branded </w:t>
      </w:r>
      <w:r w:rsidRPr="005B71BD">
        <w:rPr>
          <w:rFonts w:asciiTheme="minorBidi" w:hAnsiTheme="minorBidi"/>
        </w:rPr>
        <w:t>products</w:t>
      </w:r>
      <w:r w:rsidR="00D069F8" w:rsidRPr="005B71BD">
        <w:rPr>
          <w:rFonts w:asciiTheme="minorBidi" w:hAnsiTheme="minorBidi"/>
        </w:rPr>
        <w:t xml:space="preserve"> </w:t>
      </w:r>
      <w:r w:rsidR="001251A0" w:rsidRPr="005B71BD">
        <w:rPr>
          <w:rFonts w:asciiTheme="minorBidi" w:hAnsiTheme="minorBidi"/>
        </w:rPr>
        <w:t xml:space="preserve">(Busfield, 2010). </w:t>
      </w:r>
      <w:r w:rsidR="00D069F8" w:rsidRPr="005B71BD">
        <w:rPr>
          <w:rFonts w:asciiTheme="minorBidi" w:hAnsiTheme="minorBidi"/>
        </w:rPr>
        <w:t xml:space="preserve">The consequential </w:t>
      </w:r>
      <w:r w:rsidR="009B4A38" w:rsidRPr="005B71BD">
        <w:rPr>
          <w:rFonts w:asciiTheme="minorBidi" w:hAnsiTheme="minorBidi"/>
        </w:rPr>
        <w:t xml:space="preserve">populating </w:t>
      </w:r>
      <w:r w:rsidR="00D069F8" w:rsidRPr="005B71BD">
        <w:rPr>
          <w:rFonts w:asciiTheme="minorBidi" w:hAnsiTheme="minorBidi"/>
        </w:rPr>
        <w:t xml:space="preserve">of </w:t>
      </w:r>
      <w:r w:rsidR="009B4A38" w:rsidRPr="005B71BD">
        <w:rPr>
          <w:rFonts w:asciiTheme="minorBidi" w:hAnsiTheme="minorBidi"/>
        </w:rPr>
        <w:t xml:space="preserve">the cityscape </w:t>
      </w:r>
      <w:r w:rsidR="00D52D34">
        <w:rPr>
          <w:rFonts w:asciiTheme="minorBidi" w:hAnsiTheme="minorBidi"/>
        </w:rPr>
        <w:t xml:space="preserve">(Stolte </w:t>
      </w:r>
      <w:r w:rsidR="00331334">
        <w:rPr>
          <w:rFonts w:asciiTheme="minorBidi" w:hAnsiTheme="minorBidi"/>
        </w:rPr>
        <w:t>and</w:t>
      </w:r>
      <w:r w:rsidR="00D52D34">
        <w:rPr>
          <w:rFonts w:asciiTheme="minorBidi" w:hAnsiTheme="minorBidi"/>
        </w:rPr>
        <w:t xml:space="preserve"> Hodgetts, 2015) </w:t>
      </w:r>
      <w:r w:rsidR="009B4A38" w:rsidRPr="005B71BD">
        <w:rPr>
          <w:rFonts w:asciiTheme="minorBidi" w:hAnsiTheme="minorBidi"/>
        </w:rPr>
        <w:t xml:space="preserve">with </w:t>
      </w:r>
      <w:r w:rsidR="00D069F8" w:rsidRPr="005B71BD">
        <w:rPr>
          <w:rFonts w:asciiTheme="minorBidi" w:hAnsiTheme="minorBidi"/>
        </w:rPr>
        <w:t xml:space="preserve">a raft of </w:t>
      </w:r>
      <w:r w:rsidR="009B4A38" w:rsidRPr="005B71BD">
        <w:rPr>
          <w:rFonts w:asciiTheme="minorBidi" w:hAnsiTheme="minorBidi"/>
        </w:rPr>
        <w:t xml:space="preserve">commodified images offering </w:t>
      </w:r>
      <w:r w:rsidR="00D069F8" w:rsidRPr="005B71BD">
        <w:rPr>
          <w:rFonts w:asciiTheme="minorBidi" w:hAnsiTheme="minorBidi"/>
        </w:rPr>
        <w:t xml:space="preserve">branded medications that </w:t>
      </w:r>
      <w:r w:rsidR="009B4A38" w:rsidRPr="005B71BD">
        <w:rPr>
          <w:rFonts w:asciiTheme="minorBidi" w:hAnsiTheme="minorBidi"/>
        </w:rPr>
        <w:t xml:space="preserve">optimise and enhance health, selves and lifestyles </w:t>
      </w:r>
      <w:r w:rsidR="00623065" w:rsidRPr="005B71BD">
        <w:rPr>
          <w:rFonts w:asciiTheme="minorBidi" w:hAnsiTheme="minorBidi"/>
        </w:rPr>
        <w:t>is particularly apparent in the United States and New Zealand</w:t>
      </w:r>
      <w:r w:rsidR="009B4164" w:rsidRPr="005B71BD">
        <w:rPr>
          <w:rFonts w:asciiTheme="minorBidi" w:hAnsiTheme="minorBidi"/>
        </w:rPr>
        <w:t xml:space="preserve">, where </w:t>
      </w:r>
      <w:r w:rsidR="00291D90" w:rsidRPr="005B71BD">
        <w:rPr>
          <w:rFonts w:asciiTheme="minorBidi" w:hAnsiTheme="minorBidi"/>
        </w:rPr>
        <w:t xml:space="preserve">‘direct-to-consumer advertising’ (DTCA) </w:t>
      </w:r>
      <w:r w:rsidR="00623065" w:rsidRPr="005B71BD">
        <w:rPr>
          <w:rFonts w:asciiTheme="minorBidi" w:hAnsiTheme="minorBidi"/>
        </w:rPr>
        <w:t xml:space="preserve">of prescription-only medications </w:t>
      </w:r>
      <w:r w:rsidR="009B4164" w:rsidRPr="005B71BD">
        <w:rPr>
          <w:rFonts w:asciiTheme="minorBidi" w:hAnsiTheme="minorBidi"/>
        </w:rPr>
        <w:t xml:space="preserve">is </w:t>
      </w:r>
      <w:r w:rsidR="005D164B">
        <w:rPr>
          <w:rFonts w:asciiTheme="minorBidi" w:hAnsiTheme="minorBidi"/>
        </w:rPr>
        <w:t xml:space="preserve">permissible </w:t>
      </w:r>
      <w:r w:rsidR="009B4A38" w:rsidRPr="005B71BD">
        <w:rPr>
          <w:rFonts w:asciiTheme="minorBidi" w:hAnsiTheme="minorBidi"/>
        </w:rPr>
        <w:t xml:space="preserve">(Belisle-Pipon </w:t>
      </w:r>
      <w:r w:rsidR="00331334">
        <w:rPr>
          <w:rFonts w:asciiTheme="minorBidi" w:hAnsiTheme="minorBidi"/>
        </w:rPr>
        <w:t>and</w:t>
      </w:r>
      <w:r w:rsidR="009B4A38" w:rsidRPr="005B71BD">
        <w:rPr>
          <w:rFonts w:asciiTheme="minorBidi" w:hAnsiTheme="minorBidi"/>
        </w:rPr>
        <w:t xml:space="preserve"> Wil</w:t>
      </w:r>
      <w:r w:rsidR="00F52EC8">
        <w:rPr>
          <w:rFonts w:asciiTheme="minorBidi" w:hAnsiTheme="minorBidi"/>
        </w:rPr>
        <w:t>l</w:t>
      </w:r>
      <w:r w:rsidR="009B4A38" w:rsidRPr="005B71BD">
        <w:rPr>
          <w:rFonts w:asciiTheme="minorBidi" w:hAnsiTheme="minorBidi"/>
        </w:rPr>
        <w:t xml:space="preserve">iams-Jones, 2015; Cloatre </w:t>
      </w:r>
      <w:r w:rsidR="00331334">
        <w:rPr>
          <w:rFonts w:asciiTheme="minorBidi" w:hAnsiTheme="minorBidi"/>
        </w:rPr>
        <w:t>and</w:t>
      </w:r>
      <w:r w:rsidR="009B4A38" w:rsidRPr="005B71BD">
        <w:rPr>
          <w:rFonts w:asciiTheme="minorBidi" w:hAnsiTheme="minorBidi"/>
        </w:rPr>
        <w:t xml:space="preserve"> Pickersgill, 2014).</w:t>
      </w:r>
      <w:r w:rsidR="00224B0A" w:rsidRPr="005B71BD">
        <w:rPr>
          <w:rFonts w:asciiTheme="minorBidi" w:hAnsiTheme="minorBidi"/>
        </w:rPr>
        <w:t xml:space="preserve"> </w:t>
      </w:r>
    </w:p>
    <w:p w14:paraId="5B0E772A" w14:textId="6C52BD64" w:rsidR="0031564D" w:rsidRPr="005B71BD" w:rsidRDefault="00061991" w:rsidP="00B73401">
      <w:pPr>
        <w:spacing w:after="120"/>
        <w:jc w:val="both"/>
        <w:rPr>
          <w:rFonts w:asciiTheme="minorBidi" w:hAnsiTheme="minorBidi"/>
        </w:rPr>
      </w:pPr>
      <w:r>
        <w:rPr>
          <w:rFonts w:asciiTheme="minorBidi" w:hAnsiTheme="minorBidi"/>
        </w:rPr>
        <w:t>T</w:t>
      </w:r>
      <w:r w:rsidR="00790A62" w:rsidRPr="005B71BD">
        <w:rPr>
          <w:rFonts w:asciiTheme="minorBidi" w:hAnsiTheme="minorBidi"/>
        </w:rPr>
        <w:t xml:space="preserve">he texturing of the city with medicinal objects and related promotional materials is not restricted to these two nation states. </w:t>
      </w:r>
      <w:r w:rsidR="00BF4291">
        <w:rPr>
          <w:rFonts w:asciiTheme="minorBidi" w:hAnsiTheme="minorBidi"/>
        </w:rPr>
        <w:t>I</w:t>
      </w:r>
      <w:r w:rsidR="009847B5" w:rsidRPr="005B71BD">
        <w:rPr>
          <w:rFonts w:asciiTheme="minorBidi" w:hAnsiTheme="minorBidi"/>
        </w:rPr>
        <w:t xml:space="preserve">n countries </w:t>
      </w:r>
      <w:r w:rsidR="001251A0" w:rsidRPr="005B71BD">
        <w:rPr>
          <w:rFonts w:asciiTheme="minorBidi" w:hAnsiTheme="minorBidi"/>
        </w:rPr>
        <w:t xml:space="preserve">such as Canada and the UK </w:t>
      </w:r>
      <w:r w:rsidR="009847B5" w:rsidRPr="005B71BD">
        <w:rPr>
          <w:rFonts w:asciiTheme="minorBidi" w:hAnsiTheme="minorBidi"/>
        </w:rPr>
        <w:t xml:space="preserve">where </w:t>
      </w:r>
      <w:r w:rsidR="00A83385">
        <w:rPr>
          <w:rFonts w:asciiTheme="minorBidi" w:hAnsiTheme="minorBidi"/>
        </w:rPr>
        <w:t>DTCA</w:t>
      </w:r>
      <w:r w:rsidR="00D069F8" w:rsidRPr="005B71BD">
        <w:rPr>
          <w:rFonts w:asciiTheme="minorBidi" w:hAnsiTheme="minorBidi"/>
        </w:rPr>
        <w:t xml:space="preserve"> </w:t>
      </w:r>
      <w:r w:rsidR="009847B5" w:rsidRPr="005B71BD">
        <w:rPr>
          <w:rFonts w:asciiTheme="minorBidi" w:hAnsiTheme="minorBidi"/>
        </w:rPr>
        <w:t xml:space="preserve">is not permitted, </w:t>
      </w:r>
      <w:r w:rsidR="00291D90" w:rsidRPr="005B71BD">
        <w:rPr>
          <w:rFonts w:asciiTheme="minorBidi" w:hAnsiTheme="minorBidi"/>
        </w:rPr>
        <w:t xml:space="preserve">pharmaceutical companies </w:t>
      </w:r>
      <w:r w:rsidR="00BF4291">
        <w:rPr>
          <w:rFonts w:asciiTheme="minorBidi" w:hAnsiTheme="minorBidi"/>
        </w:rPr>
        <w:t xml:space="preserve">still </w:t>
      </w:r>
      <w:r w:rsidR="00291D90" w:rsidRPr="005B71BD">
        <w:rPr>
          <w:rFonts w:asciiTheme="minorBidi" w:hAnsiTheme="minorBidi"/>
        </w:rPr>
        <w:t>find ways to subvert such restrictions</w:t>
      </w:r>
      <w:r w:rsidR="00790A62" w:rsidRPr="005B71BD">
        <w:rPr>
          <w:rFonts w:asciiTheme="minorBidi" w:hAnsiTheme="minorBidi"/>
        </w:rPr>
        <w:t xml:space="preserve">. For example, </w:t>
      </w:r>
      <w:r w:rsidR="009847B5" w:rsidRPr="00880FE3">
        <w:rPr>
          <w:rFonts w:asciiTheme="minorBidi" w:hAnsiTheme="minorBidi"/>
        </w:rPr>
        <w:t xml:space="preserve">‘direct-to-consumer information’ </w:t>
      </w:r>
      <w:r w:rsidR="00D069F8" w:rsidRPr="00880FE3">
        <w:rPr>
          <w:rFonts w:asciiTheme="minorBidi" w:hAnsiTheme="minorBidi"/>
        </w:rPr>
        <w:t>(DTCI)</w:t>
      </w:r>
      <w:r w:rsidR="00D069F8" w:rsidRPr="005B71BD">
        <w:rPr>
          <w:rFonts w:asciiTheme="minorBidi" w:hAnsiTheme="minorBidi"/>
        </w:rPr>
        <w:t xml:space="preserve"> </w:t>
      </w:r>
      <w:r w:rsidR="009847B5" w:rsidRPr="005B71BD">
        <w:rPr>
          <w:rFonts w:asciiTheme="minorBidi" w:hAnsiTheme="minorBidi"/>
        </w:rPr>
        <w:t xml:space="preserve">campaigns </w:t>
      </w:r>
      <w:r w:rsidR="009B4164" w:rsidRPr="005B71BD">
        <w:rPr>
          <w:rFonts w:asciiTheme="minorBidi" w:hAnsiTheme="minorBidi"/>
        </w:rPr>
        <w:t xml:space="preserve">in the form of pamphlets and websites </w:t>
      </w:r>
      <w:r>
        <w:rPr>
          <w:rFonts w:asciiTheme="minorBidi" w:hAnsiTheme="minorBidi"/>
        </w:rPr>
        <w:t xml:space="preserve">that transcend national borders </w:t>
      </w:r>
      <w:r w:rsidR="009B4164" w:rsidRPr="005B71BD">
        <w:rPr>
          <w:rFonts w:asciiTheme="minorBidi" w:hAnsiTheme="minorBidi"/>
        </w:rPr>
        <w:t xml:space="preserve">are used </w:t>
      </w:r>
      <w:r w:rsidR="009847B5" w:rsidRPr="005B71BD">
        <w:rPr>
          <w:rFonts w:asciiTheme="minorBidi" w:hAnsiTheme="minorBidi"/>
        </w:rPr>
        <w:t xml:space="preserve">to encourage consumers to seek out particular </w:t>
      </w:r>
      <w:r w:rsidR="00291D90" w:rsidRPr="005B71BD">
        <w:rPr>
          <w:rFonts w:asciiTheme="minorBidi" w:hAnsiTheme="minorBidi"/>
        </w:rPr>
        <w:t xml:space="preserve">pharmaceutical </w:t>
      </w:r>
      <w:r w:rsidR="00790A62" w:rsidRPr="005B71BD">
        <w:rPr>
          <w:rFonts w:asciiTheme="minorBidi" w:hAnsiTheme="minorBidi"/>
        </w:rPr>
        <w:t xml:space="preserve">commodities </w:t>
      </w:r>
      <w:r w:rsidR="009847B5" w:rsidRPr="005B71BD">
        <w:rPr>
          <w:rFonts w:asciiTheme="minorBidi" w:hAnsiTheme="minorBidi"/>
        </w:rPr>
        <w:t xml:space="preserve">(Belisle-Pipon </w:t>
      </w:r>
      <w:r w:rsidR="00331334">
        <w:rPr>
          <w:rFonts w:asciiTheme="minorBidi" w:hAnsiTheme="minorBidi"/>
        </w:rPr>
        <w:t>and</w:t>
      </w:r>
      <w:r w:rsidR="009847B5" w:rsidRPr="005B71BD">
        <w:rPr>
          <w:rFonts w:asciiTheme="minorBidi" w:hAnsiTheme="minorBidi"/>
        </w:rPr>
        <w:t xml:space="preserve"> Williams-Jones, 2015). DTCI </w:t>
      </w:r>
      <w:r w:rsidR="009B4164" w:rsidRPr="005B71BD">
        <w:rPr>
          <w:rFonts w:asciiTheme="minorBidi" w:hAnsiTheme="minorBidi"/>
        </w:rPr>
        <w:t xml:space="preserve">campaigns are </w:t>
      </w:r>
      <w:r w:rsidR="00716C58" w:rsidRPr="005B71BD">
        <w:rPr>
          <w:rFonts w:asciiTheme="minorBidi" w:hAnsiTheme="minorBidi"/>
        </w:rPr>
        <w:t xml:space="preserve">used to </w:t>
      </w:r>
      <w:r w:rsidR="009847B5" w:rsidRPr="005B71BD">
        <w:rPr>
          <w:rFonts w:asciiTheme="minorBidi" w:hAnsiTheme="minorBidi"/>
        </w:rPr>
        <w:t>familiari</w:t>
      </w:r>
      <w:r w:rsidR="00331334">
        <w:rPr>
          <w:rFonts w:asciiTheme="minorBidi" w:hAnsiTheme="minorBidi"/>
        </w:rPr>
        <w:t>s</w:t>
      </w:r>
      <w:r w:rsidR="00716C58" w:rsidRPr="005B71BD">
        <w:rPr>
          <w:rFonts w:asciiTheme="minorBidi" w:hAnsiTheme="minorBidi"/>
        </w:rPr>
        <w:t xml:space="preserve">e </w:t>
      </w:r>
      <w:r w:rsidR="00BF4291">
        <w:rPr>
          <w:rFonts w:asciiTheme="minorBidi" w:hAnsiTheme="minorBidi"/>
        </w:rPr>
        <w:t xml:space="preserve">people </w:t>
      </w:r>
      <w:r w:rsidR="009847B5" w:rsidRPr="005B71BD">
        <w:rPr>
          <w:rFonts w:asciiTheme="minorBidi" w:hAnsiTheme="minorBidi"/>
        </w:rPr>
        <w:t xml:space="preserve">with the benefits of prescription </w:t>
      </w:r>
      <w:r w:rsidR="00716C58" w:rsidRPr="005B71BD">
        <w:rPr>
          <w:rFonts w:asciiTheme="minorBidi" w:hAnsiTheme="minorBidi"/>
        </w:rPr>
        <w:t>medications. As with</w:t>
      </w:r>
      <w:r w:rsidR="009847B5" w:rsidRPr="005B71BD">
        <w:rPr>
          <w:rFonts w:asciiTheme="minorBidi" w:hAnsiTheme="minorBidi"/>
        </w:rPr>
        <w:t xml:space="preserve"> DTCA, </w:t>
      </w:r>
      <w:r w:rsidR="00716C58" w:rsidRPr="005B71BD">
        <w:rPr>
          <w:rFonts w:asciiTheme="minorBidi" w:hAnsiTheme="minorBidi"/>
        </w:rPr>
        <w:t xml:space="preserve">the goal is to propagate </w:t>
      </w:r>
      <w:r w:rsidR="009847B5" w:rsidRPr="005B71BD">
        <w:rPr>
          <w:rFonts w:asciiTheme="minorBidi" w:hAnsiTheme="minorBidi"/>
        </w:rPr>
        <w:t xml:space="preserve">consumer demand </w:t>
      </w:r>
      <w:r w:rsidR="00716C58" w:rsidRPr="005B71BD">
        <w:rPr>
          <w:rFonts w:asciiTheme="minorBidi" w:hAnsiTheme="minorBidi"/>
        </w:rPr>
        <w:t xml:space="preserve">for branded products </w:t>
      </w:r>
      <w:r w:rsidR="009847B5" w:rsidRPr="005B71BD">
        <w:rPr>
          <w:rFonts w:asciiTheme="minorBidi" w:hAnsiTheme="minorBidi"/>
        </w:rPr>
        <w:t xml:space="preserve">and </w:t>
      </w:r>
      <w:r w:rsidR="00716C58" w:rsidRPr="005B71BD">
        <w:rPr>
          <w:rFonts w:asciiTheme="minorBidi" w:hAnsiTheme="minorBidi"/>
        </w:rPr>
        <w:t xml:space="preserve">increase </w:t>
      </w:r>
      <w:r w:rsidR="00D144B2">
        <w:rPr>
          <w:rFonts w:asciiTheme="minorBidi" w:hAnsiTheme="minorBidi"/>
        </w:rPr>
        <w:t>‘</w:t>
      </w:r>
      <w:r w:rsidR="00716C58" w:rsidRPr="005B71BD">
        <w:rPr>
          <w:rFonts w:asciiTheme="minorBidi" w:hAnsiTheme="minorBidi"/>
        </w:rPr>
        <w:t>…</w:t>
      </w:r>
      <w:r w:rsidR="009847B5" w:rsidRPr="005B71BD">
        <w:rPr>
          <w:rFonts w:asciiTheme="minorBidi" w:hAnsiTheme="minorBidi"/>
        </w:rPr>
        <w:t>the prescribing and use of medications that may be neither the most appropriate nor the most cost-effective</w:t>
      </w:r>
      <w:r w:rsidR="00D144B2">
        <w:rPr>
          <w:rFonts w:asciiTheme="minorBidi" w:hAnsiTheme="minorBidi"/>
        </w:rPr>
        <w:t>’</w:t>
      </w:r>
      <w:r w:rsidR="009847B5" w:rsidRPr="005B71BD">
        <w:rPr>
          <w:rFonts w:asciiTheme="minorBidi" w:hAnsiTheme="minorBidi"/>
        </w:rPr>
        <w:t xml:space="preserve"> (Belisle-Pipon </w:t>
      </w:r>
      <w:r w:rsidR="00D144B2">
        <w:rPr>
          <w:rFonts w:asciiTheme="minorBidi" w:hAnsiTheme="minorBidi"/>
        </w:rPr>
        <w:t>and Williams-Jones, 2015:</w:t>
      </w:r>
      <w:r w:rsidR="009847B5" w:rsidRPr="005B71BD">
        <w:rPr>
          <w:rFonts w:asciiTheme="minorBidi" w:hAnsiTheme="minorBidi"/>
        </w:rPr>
        <w:t xml:space="preserve"> 259).</w:t>
      </w:r>
      <w:r w:rsidR="00716C58" w:rsidRPr="005B71BD">
        <w:rPr>
          <w:rFonts w:asciiTheme="minorBidi" w:hAnsiTheme="minorBidi"/>
        </w:rPr>
        <w:t xml:space="preserve"> </w:t>
      </w:r>
      <w:r w:rsidR="00AD23BB" w:rsidRPr="005B71BD">
        <w:rPr>
          <w:rFonts w:asciiTheme="minorBidi" w:hAnsiTheme="minorBidi"/>
        </w:rPr>
        <w:t xml:space="preserve">Such </w:t>
      </w:r>
      <w:r w:rsidR="00716C58" w:rsidRPr="005B71BD">
        <w:rPr>
          <w:rFonts w:asciiTheme="minorBidi" w:hAnsiTheme="minorBidi"/>
        </w:rPr>
        <w:t xml:space="preserve">strategies </w:t>
      </w:r>
      <w:r w:rsidR="00AD23BB" w:rsidRPr="005B71BD">
        <w:rPr>
          <w:rFonts w:asciiTheme="minorBidi" w:hAnsiTheme="minorBidi"/>
        </w:rPr>
        <w:t xml:space="preserve">raise questions regarding </w:t>
      </w:r>
      <w:r w:rsidR="00716C58" w:rsidRPr="005B71BD">
        <w:rPr>
          <w:rFonts w:asciiTheme="minorBidi" w:hAnsiTheme="minorBidi"/>
        </w:rPr>
        <w:t>the implication</w:t>
      </w:r>
      <w:r w:rsidR="009B4164" w:rsidRPr="005B71BD">
        <w:rPr>
          <w:rFonts w:asciiTheme="minorBidi" w:hAnsiTheme="minorBidi"/>
        </w:rPr>
        <w:t>s</w:t>
      </w:r>
      <w:r w:rsidR="00716C58" w:rsidRPr="005B71BD">
        <w:rPr>
          <w:rFonts w:asciiTheme="minorBidi" w:hAnsiTheme="minorBidi"/>
        </w:rPr>
        <w:t xml:space="preserve"> of </w:t>
      </w:r>
      <w:r w:rsidR="00790A62" w:rsidRPr="005B71BD">
        <w:rPr>
          <w:rFonts w:asciiTheme="minorBidi" w:hAnsiTheme="minorBidi"/>
        </w:rPr>
        <w:t xml:space="preserve">media </w:t>
      </w:r>
      <w:r w:rsidR="009847B5" w:rsidRPr="005B71BD">
        <w:rPr>
          <w:rFonts w:asciiTheme="minorBidi" w:hAnsiTheme="minorBidi"/>
        </w:rPr>
        <w:t xml:space="preserve">in </w:t>
      </w:r>
      <w:r w:rsidR="00790A62" w:rsidRPr="005B71BD">
        <w:rPr>
          <w:rFonts w:asciiTheme="minorBidi" w:hAnsiTheme="minorBidi"/>
        </w:rPr>
        <w:t>shaping of consumer demand</w:t>
      </w:r>
      <w:r w:rsidR="00AD23BB" w:rsidRPr="005B71BD">
        <w:rPr>
          <w:rFonts w:asciiTheme="minorBidi" w:hAnsiTheme="minorBidi"/>
        </w:rPr>
        <w:t>,</w:t>
      </w:r>
      <w:r w:rsidR="00790A62" w:rsidRPr="005B71BD">
        <w:rPr>
          <w:rFonts w:asciiTheme="minorBidi" w:hAnsiTheme="minorBidi"/>
        </w:rPr>
        <w:t xml:space="preserve"> </w:t>
      </w:r>
      <w:r w:rsidR="009847B5" w:rsidRPr="005B71BD">
        <w:rPr>
          <w:rFonts w:asciiTheme="minorBidi" w:hAnsiTheme="minorBidi"/>
        </w:rPr>
        <w:t xml:space="preserve">public knowledge of various </w:t>
      </w:r>
      <w:r w:rsidR="009847B5" w:rsidRPr="005B71BD">
        <w:rPr>
          <w:rFonts w:asciiTheme="minorBidi" w:hAnsiTheme="minorBidi"/>
        </w:rPr>
        <w:lastRenderedPageBreak/>
        <w:t>pharmaceuticals</w:t>
      </w:r>
      <w:r w:rsidR="00716C58" w:rsidRPr="005B71BD">
        <w:rPr>
          <w:rFonts w:asciiTheme="minorBidi" w:hAnsiTheme="minorBidi"/>
        </w:rPr>
        <w:t>,</w:t>
      </w:r>
      <w:r w:rsidR="009847B5" w:rsidRPr="005B71BD">
        <w:rPr>
          <w:rFonts w:asciiTheme="minorBidi" w:hAnsiTheme="minorBidi"/>
        </w:rPr>
        <w:t xml:space="preserve"> </w:t>
      </w:r>
      <w:r w:rsidR="009B4164" w:rsidRPr="005B71BD">
        <w:rPr>
          <w:rFonts w:asciiTheme="minorBidi" w:hAnsiTheme="minorBidi"/>
        </w:rPr>
        <w:t xml:space="preserve">and the </w:t>
      </w:r>
      <w:r>
        <w:rPr>
          <w:rFonts w:asciiTheme="minorBidi" w:hAnsiTheme="minorBidi"/>
        </w:rPr>
        <w:t>e</w:t>
      </w:r>
      <w:r w:rsidR="009847B5" w:rsidRPr="005B71BD">
        <w:rPr>
          <w:rFonts w:asciiTheme="minorBidi" w:hAnsiTheme="minorBidi"/>
        </w:rPr>
        <w:t xml:space="preserve">ffects, risks </w:t>
      </w:r>
      <w:r w:rsidR="00790A62" w:rsidRPr="005B71BD">
        <w:rPr>
          <w:rFonts w:asciiTheme="minorBidi" w:hAnsiTheme="minorBidi"/>
        </w:rPr>
        <w:t xml:space="preserve">and </w:t>
      </w:r>
      <w:r w:rsidR="009847B5" w:rsidRPr="005B71BD">
        <w:rPr>
          <w:rFonts w:asciiTheme="minorBidi" w:hAnsiTheme="minorBidi"/>
        </w:rPr>
        <w:t xml:space="preserve">benefits </w:t>
      </w:r>
      <w:r w:rsidR="00D9017D">
        <w:rPr>
          <w:rFonts w:asciiTheme="minorBidi" w:hAnsiTheme="minorBidi"/>
        </w:rPr>
        <w:t>of</w:t>
      </w:r>
      <w:r w:rsidR="009B4164" w:rsidRPr="005B71BD">
        <w:rPr>
          <w:rFonts w:asciiTheme="minorBidi" w:hAnsiTheme="minorBidi"/>
        </w:rPr>
        <w:t xml:space="preserve"> these substances</w:t>
      </w:r>
      <w:r w:rsidR="00BF4291">
        <w:rPr>
          <w:rFonts w:asciiTheme="minorBidi" w:hAnsiTheme="minorBidi"/>
        </w:rPr>
        <w:t xml:space="preserve">, and the </w:t>
      </w:r>
      <w:r w:rsidR="00BF4291" w:rsidRPr="005B71BD">
        <w:rPr>
          <w:rFonts w:asciiTheme="minorBidi" w:hAnsiTheme="minorBidi"/>
        </w:rPr>
        <w:t>pharmac</w:t>
      </w:r>
      <w:r w:rsidR="00D144B2">
        <w:rPr>
          <w:rFonts w:asciiTheme="minorBidi" w:hAnsiTheme="minorBidi"/>
        </w:rPr>
        <w:t>eu</w:t>
      </w:r>
      <w:r w:rsidR="00BF4291" w:rsidRPr="005B71BD">
        <w:rPr>
          <w:rFonts w:asciiTheme="minorBidi" w:hAnsiTheme="minorBidi"/>
        </w:rPr>
        <w:t>ticali</w:t>
      </w:r>
      <w:r w:rsidR="00D144B2">
        <w:rPr>
          <w:rFonts w:asciiTheme="minorBidi" w:hAnsiTheme="minorBidi"/>
        </w:rPr>
        <w:t>s</w:t>
      </w:r>
      <w:r w:rsidR="00BF4291" w:rsidRPr="005B71BD">
        <w:rPr>
          <w:rFonts w:asciiTheme="minorBidi" w:hAnsiTheme="minorBidi"/>
        </w:rPr>
        <w:t>ation of the city</w:t>
      </w:r>
      <w:r w:rsidR="009B4164" w:rsidRPr="005B71BD">
        <w:rPr>
          <w:rFonts w:asciiTheme="minorBidi" w:hAnsiTheme="minorBidi"/>
        </w:rPr>
        <w:t xml:space="preserve"> </w:t>
      </w:r>
      <w:r w:rsidR="009847B5" w:rsidRPr="005B71BD">
        <w:rPr>
          <w:rFonts w:asciiTheme="minorBidi" w:hAnsiTheme="minorBidi"/>
        </w:rPr>
        <w:t>(Gabe et al., 2012</w:t>
      </w:r>
      <w:r w:rsidR="00D069F8" w:rsidRPr="005B71BD">
        <w:rPr>
          <w:rFonts w:asciiTheme="minorBidi" w:hAnsiTheme="minorBidi"/>
        </w:rPr>
        <w:t>;</w:t>
      </w:r>
      <w:r w:rsidR="0031564D" w:rsidRPr="005B71BD">
        <w:rPr>
          <w:rFonts w:asciiTheme="minorBidi" w:hAnsiTheme="minorBidi"/>
        </w:rPr>
        <w:t xml:space="preserve"> Williams</w:t>
      </w:r>
      <w:r w:rsidR="004E548C">
        <w:rPr>
          <w:rFonts w:asciiTheme="minorBidi" w:hAnsiTheme="minorBidi"/>
        </w:rPr>
        <w:t xml:space="preserve"> et al.</w:t>
      </w:r>
      <w:r w:rsidR="0031564D" w:rsidRPr="005B71BD">
        <w:rPr>
          <w:rFonts w:asciiTheme="minorBidi" w:hAnsiTheme="minorBidi"/>
        </w:rPr>
        <w:t>, 2011)</w:t>
      </w:r>
      <w:r w:rsidR="00D069F8" w:rsidRPr="005B71BD">
        <w:rPr>
          <w:rFonts w:asciiTheme="minorBidi" w:hAnsiTheme="minorBidi"/>
        </w:rPr>
        <w:t xml:space="preserve">. </w:t>
      </w:r>
    </w:p>
    <w:p w14:paraId="5D777680" w14:textId="4D7D3FAC" w:rsidR="00D52D34" w:rsidRPr="005B71BD" w:rsidRDefault="00224B0A" w:rsidP="00B73401">
      <w:pPr>
        <w:spacing w:after="120"/>
        <w:jc w:val="both"/>
        <w:rPr>
          <w:rFonts w:asciiTheme="minorBidi" w:hAnsiTheme="minorBidi"/>
        </w:rPr>
      </w:pPr>
      <w:r w:rsidRPr="005B71BD">
        <w:rPr>
          <w:rFonts w:asciiTheme="minorBidi" w:hAnsiTheme="minorBidi"/>
          <w:lang w:val="en-AU"/>
        </w:rPr>
        <w:t xml:space="preserve">As </w:t>
      </w:r>
      <w:r w:rsidR="00672807" w:rsidRPr="005B71BD">
        <w:rPr>
          <w:rFonts w:asciiTheme="minorBidi" w:hAnsiTheme="minorBidi"/>
          <w:lang w:val="en-AU"/>
        </w:rPr>
        <w:t xml:space="preserve">a constant </w:t>
      </w:r>
      <w:r w:rsidRPr="005B71BD">
        <w:rPr>
          <w:rFonts w:asciiTheme="minorBidi" w:hAnsiTheme="minorBidi"/>
          <w:lang w:val="en-AU"/>
        </w:rPr>
        <w:t xml:space="preserve">and diverse </w:t>
      </w:r>
      <w:r w:rsidR="00672807" w:rsidRPr="005B71BD">
        <w:rPr>
          <w:rFonts w:asciiTheme="minorBidi" w:hAnsiTheme="minorBidi"/>
          <w:lang w:val="en-AU"/>
        </w:rPr>
        <w:t>element of many people’s everyday lives</w:t>
      </w:r>
      <w:r w:rsidR="00D144B2">
        <w:rPr>
          <w:rFonts w:asciiTheme="minorBidi" w:hAnsiTheme="minorBidi"/>
          <w:lang w:val="en-AU"/>
        </w:rPr>
        <w:t>,</w:t>
      </w:r>
      <w:r w:rsidR="00672807" w:rsidRPr="005B71BD">
        <w:rPr>
          <w:rFonts w:asciiTheme="minorBidi" w:hAnsiTheme="minorBidi"/>
          <w:lang w:val="en-AU"/>
        </w:rPr>
        <w:t xml:space="preserve"> </w:t>
      </w:r>
      <w:r w:rsidRPr="005B71BD">
        <w:rPr>
          <w:rFonts w:asciiTheme="minorBidi" w:hAnsiTheme="minorBidi"/>
          <w:lang w:val="en-AU"/>
        </w:rPr>
        <w:t xml:space="preserve">media </w:t>
      </w:r>
      <w:r w:rsidR="00672807" w:rsidRPr="005B71BD">
        <w:rPr>
          <w:rFonts w:asciiTheme="minorBidi" w:hAnsiTheme="minorBidi"/>
          <w:lang w:val="en-AU"/>
        </w:rPr>
        <w:t xml:space="preserve">offer </w:t>
      </w:r>
      <w:r w:rsidR="00061991">
        <w:rPr>
          <w:rFonts w:asciiTheme="minorBidi" w:hAnsiTheme="minorBidi"/>
          <w:lang w:val="en-AU"/>
        </w:rPr>
        <w:t xml:space="preserve">a multitude of </w:t>
      </w:r>
      <w:r w:rsidR="00672807" w:rsidRPr="005B71BD">
        <w:rPr>
          <w:rFonts w:asciiTheme="minorBidi" w:hAnsiTheme="minorBidi"/>
          <w:lang w:val="en-AU"/>
        </w:rPr>
        <w:t xml:space="preserve">representations of health and medicinal responses. </w:t>
      </w:r>
      <w:r w:rsidR="00061991">
        <w:rPr>
          <w:rFonts w:asciiTheme="minorBidi" w:hAnsiTheme="minorBidi"/>
          <w:lang w:val="en-AU"/>
        </w:rPr>
        <w:t>P</w:t>
      </w:r>
      <w:r w:rsidR="00790A62" w:rsidRPr="005B71BD">
        <w:rPr>
          <w:rFonts w:asciiTheme="minorBidi" w:hAnsiTheme="minorBidi"/>
          <w:lang w:val="en-AU"/>
        </w:rPr>
        <w:t xml:space="preserve">harmaceutical companies strive </w:t>
      </w:r>
      <w:r w:rsidR="00672807" w:rsidRPr="005B71BD">
        <w:rPr>
          <w:rFonts w:asciiTheme="minorBidi" w:hAnsiTheme="minorBidi"/>
          <w:lang w:val="en-AU"/>
        </w:rPr>
        <w:t>to assign meaning to medicinal objects</w:t>
      </w:r>
      <w:r w:rsidR="00D52D34">
        <w:rPr>
          <w:rFonts w:asciiTheme="minorBidi" w:hAnsiTheme="minorBidi"/>
          <w:lang w:val="en-AU"/>
        </w:rPr>
        <w:t>,</w:t>
      </w:r>
      <w:r w:rsidR="00672807" w:rsidRPr="005B71BD">
        <w:rPr>
          <w:rFonts w:asciiTheme="minorBidi" w:hAnsiTheme="minorBidi"/>
          <w:lang w:val="en-AU"/>
        </w:rPr>
        <w:t xml:space="preserve"> </w:t>
      </w:r>
      <w:r w:rsidR="00790A62" w:rsidRPr="005B71BD">
        <w:rPr>
          <w:rFonts w:asciiTheme="minorBidi" w:hAnsiTheme="minorBidi"/>
          <w:lang w:val="en-AU"/>
        </w:rPr>
        <w:t xml:space="preserve">and </w:t>
      </w:r>
      <w:r w:rsidR="00D52D34">
        <w:rPr>
          <w:rFonts w:asciiTheme="minorBidi" w:hAnsiTheme="minorBidi"/>
          <w:lang w:val="en-AU"/>
        </w:rPr>
        <w:t xml:space="preserve">also </w:t>
      </w:r>
      <w:r w:rsidR="00790A62" w:rsidRPr="005B71BD">
        <w:rPr>
          <w:rFonts w:asciiTheme="minorBidi" w:hAnsiTheme="minorBidi"/>
          <w:lang w:val="en-AU"/>
        </w:rPr>
        <w:t>the place</w:t>
      </w:r>
      <w:r w:rsidR="00D37557" w:rsidRPr="005B71BD">
        <w:rPr>
          <w:rFonts w:asciiTheme="minorBidi" w:hAnsiTheme="minorBidi"/>
          <w:lang w:val="en-AU"/>
        </w:rPr>
        <w:t>s</w:t>
      </w:r>
      <w:r w:rsidR="00790A62" w:rsidRPr="005B71BD">
        <w:rPr>
          <w:rFonts w:asciiTheme="minorBidi" w:hAnsiTheme="minorBidi"/>
          <w:lang w:val="en-AU"/>
        </w:rPr>
        <w:t xml:space="preserve"> in which they are located</w:t>
      </w:r>
      <w:r w:rsidR="00672807" w:rsidRPr="005B71BD">
        <w:rPr>
          <w:rFonts w:asciiTheme="minorBidi" w:hAnsiTheme="minorBidi"/>
          <w:lang w:val="en-AU"/>
        </w:rPr>
        <w:t>. Over time, the marketing of medications contributes to the ‘cultivation’</w:t>
      </w:r>
      <w:r w:rsidR="00672807" w:rsidRPr="005B71BD">
        <w:rPr>
          <w:rFonts w:asciiTheme="minorBidi" w:hAnsiTheme="minorBidi"/>
          <w:spacing w:val="-2"/>
        </w:rPr>
        <w:t xml:space="preserve"> </w:t>
      </w:r>
      <w:r w:rsidR="00672807" w:rsidRPr="005B71BD">
        <w:rPr>
          <w:rFonts w:asciiTheme="minorBidi" w:hAnsiTheme="minorBidi"/>
          <w:lang w:val="en-AU"/>
        </w:rPr>
        <w:t>of a ‘</w:t>
      </w:r>
      <w:r w:rsidR="00672807" w:rsidRPr="005B71BD">
        <w:rPr>
          <w:rFonts w:asciiTheme="minorBidi" w:hAnsiTheme="minorBidi"/>
          <w:spacing w:val="-2"/>
        </w:rPr>
        <w:t xml:space="preserve">structure of feeling’ (Williams, 1977) in the city where medications are </w:t>
      </w:r>
      <w:r w:rsidR="009B4164" w:rsidRPr="005B71BD">
        <w:rPr>
          <w:rFonts w:asciiTheme="minorBidi" w:hAnsiTheme="minorBidi"/>
          <w:spacing w:val="-2"/>
        </w:rPr>
        <w:t>‘</w:t>
      </w:r>
      <w:r w:rsidR="00672807" w:rsidRPr="005B71BD">
        <w:rPr>
          <w:rFonts w:asciiTheme="minorBidi" w:hAnsiTheme="minorBidi"/>
          <w:spacing w:val="-2"/>
        </w:rPr>
        <w:t>accepted</w:t>
      </w:r>
      <w:r w:rsidR="009B4164" w:rsidRPr="005B71BD">
        <w:rPr>
          <w:rFonts w:asciiTheme="minorBidi" w:hAnsiTheme="minorBidi"/>
          <w:spacing w:val="-2"/>
        </w:rPr>
        <w:t>’</w:t>
      </w:r>
      <w:r w:rsidR="00672807" w:rsidRPr="005B71BD">
        <w:rPr>
          <w:rFonts w:asciiTheme="minorBidi" w:hAnsiTheme="minorBidi"/>
          <w:spacing w:val="-2"/>
        </w:rPr>
        <w:t xml:space="preserve"> as part of the terrain of daily life.</w:t>
      </w:r>
      <w:r w:rsidR="00672807" w:rsidRPr="005B71BD">
        <w:rPr>
          <w:rFonts w:asciiTheme="minorBidi" w:hAnsiTheme="minorBidi"/>
          <w:lang w:val="en-AU"/>
        </w:rPr>
        <w:t xml:space="preserve"> </w:t>
      </w:r>
      <w:r w:rsidR="006716D1" w:rsidRPr="005B71BD">
        <w:rPr>
          <w:rFonts w:asciiTheme="minorBidi" w:hAnsiTheme="minorBidi"/>
          <w:lang w:val="en-AU"/>
        </w:rPr>
        <w:t xml:space="preserve">The </w:t>
      </w:r>
      <w:r w:rsidR="006716D1" w:rsidRPr="005B71BD">
        <w:rPr>
          <w:rFonts w:asciiTheme="minorBidi" w:hAnsiTheme="minorBidi"/>
        </w:rPr>
        <w:t>concept of cultivation is useful here to explain the cumulative influence of a pharmaceuticali</w:t>
      </w:r>
      <w:r w:rsidR="00D144B2">
        <w:rPr>
          <w:rFonts w:asciiTheme="minorBidi" w:hAnsiTheme="minorBidi"/>
        </w:rPr>
        <w:t>s</w:t>
      </w:r>
      <w:r w:rsidR="006716D1" w:rsidRPr="005B71BD">
        <w:rPr>
          <w:rFonts w:asciiTheme="minorBidi" w:hAnsiTheme="minorBidi"/>
        </w:rPr>
        <w:t>ed symbolic landscape in which medicinal products are increasingly associated with wellness, enhancement, virtuous lifestyles</w:t>
      </w:r>
      <w:r w:rsidR="00A761FD">
        <w:rPr>
          <w:rFonts w:asciiTheme="minorBidi" w:hAnsiTheme="minorBidi"/>
        </w:rPr>
        <w:t>,</w:t>
      </w:r>
      <w:r w:rsidR="006716D1" w:rsidRPr="005B71BD">
        <w:rPr>
          <w:rFonts w:asciiTheme="minorBidi" w:hAnsiTheme="minorBidi"/>
        </w:rPr>
        <w:t xml:space="preserve"> and </w:t>
      </w:r>
      <w:r w:rsidR="00BB4115" w:rsidRPr="005B71BD">
        <w:rPr>
          <w:rFonts w:asciiTheme="minorBidi" w:hAnsiTheme="minorBidi"/>
        </w:rPr>
        <w:t xml:space="preserve">healthy </w:t>
      </w:r>
      <w:r w:rsidR="006716D1" w:rsidRPr="005B71BD">
        <w:rPr>
          <w:rFonts w:asciiTheme="minorBidi" w:hAnsiTheme="minorBidi"/>
        </w:rPr>
        <w:t>selves</w:t>
      </w:r>
      <w:r w:rsidR="00672807" w:rsidRPr="005B71BD">
        <w:rPr>
          <w:rFonts w:asciiTheme="minorBidi" w:hAnsiTheme="minorBidi"/>
          <w:spacing w:val="-2"/>
        </w:rPr>
        <w:t xml:space="preserve"> </w:t>
      </w:r>
      <w:r w:rsidR="00672807" w:rsidRPr="005B71BD">
        <w:rPr>
          <w:rFonts w:asciiTheme="minorBidi" w:hAnsiTheme="minorBidi"/>
        </w:rPr>
        <w:t>(Hodgetts et al., 2010).</w:t>
      </w:r>
      <w:r w:rsidR="00C53BE5" w:rsidRPr="005B71BD">
        <w:rPr>
          <w:rFonts w:asciiTheme="minorBidi" w:hAnsiTheme="minorBidi"/>
        </w:rPr>
        <w:t xml:space="preserve"> </w:t>
      </w:r>
      <w:r w:rsidR="000A7A9E" w:rsidRPr="005B71BD">
        <w:rPr>
          <w:rFonts w:asciiTheme="minorBidi" w:hAnsiTheme="minorBidi"/>
        </w:rPr>
        <w:t xml:space="preserve">Such processes </w:t>
      </w:r>
      <w:r w:rsidR="00BB4115" w:rsidRPr="005B71BD">
        <w:rPr>
          <w:rFonts w:asciiTheme="minorBidi" w:hAnsiTheme="minorBidi"/>
        </w:rPr>
        <w:t xml:space="preserve">further </w:t>
      </w:r>
      <w:r w:rsidR="000A7A9E" w:rsidRPr="005B71BD">
        <w:rPr>
          <w:rFonts w:asciiTheme="minorBidi" w:hAnsiTheme="minorBidi"/>
        </w:rPr>
        <w:t>reflect how</w:t>
      </w:r>
      <w:r w:rsidR="00123AA0" w:rsidRPr="005B71BD">
        <w:rPr>
          <w:rFonts w:asciiTheme="minorBidi" w:hAnsiTheme="minorBidi"/>
        </w:rPr>
        <w:t xml:space="preserve"> </w:t>
      </w:r>
      <w:r w:rsidR="00790A62" w:rsidRPr="005B71BD">
        <w:rPr>
          <w:rFonts w:asciiTheme="minorBidi" w:hAnsiTheme="minorBidi"/>
          <w:lang w:val="en-AU"/>
        </w:rPr>
        <w:t>m</w:t>
      </w:r>
      <w:r w:rsidR="003E66CE" w:rsidRPr="005B71BD">
        <w:rPr>
          <w:rFonts w:asciiTheme="minorBidi" w:hAnsiTheme="minorBidi"/>
        </w:rPr>
        <w:t xml:space="preserve">edications </w:t>
      </w:r>
      <w:r w:rsidR="00123AA0" w:rsidRPr="005B71BD">
        <w:rPr>
          <w:rFonts w:asciiTheme="minorBidi" w:hAnsiTheme="minorBidi"/>
        </w:rPr>
        <w:t>are socio</w:t>
      </w:r>
      <w:r w:rsidR="003E66CE" w:rsidRPr="005B71BD">
        <w:rPr>
          <w:rFonts w:asciiTheme="minorBidi" w:hAnsiTheme="minorBidi"/>
        </w:rPr>
        <w:t>-material</w:t>
      </w:r>
      <w:r w:rsidR="000A7A9E" w:rsidRPr="005B71BD">
        <w:rPr>
          <w:rFonts w:asciiTheme="minorBidi" w:hAnsiTheme="minorBidi"/>
        </w:rPr>
        <w:t>,</w:t>
      </w:r>
      <w:r w:rsidR="00123AA0" w:rsidRPr="005B71BD">
        <w:rPr>
          <w:rFonts w:asciiTheme="minorBidi" w:hAnsiTheme="minorBidi"/>
        </w:rPr>
        <w:t xml:space="preserve"> </w:t>
      </w:r>
      <w:r w:rsidR="003E66CE" w:rsidRPr="005B71BD">
        <w:rPr>
          <w:rFonts w:asciiTheme="minorBidi" w:hAnsiTheme="minorBidi"/>
        </w:rPr>
        <w:t xml:space="preserve">pharmacological </w:t>
      </w:r>
      <w:r w:rsidR="000A7A9E" w:rsidRPr="005B71BD">
        <w:rPr>
          <w:rFonts w:asciiTheme="minorBidi" w:hAnsiTheme="minorBidi"/>
        </w:rPr>
        <w:t xml:space="preserve">and mediated </w:t>
      </w:r>
      <w:r w:rsidR="00123AA0" w:rsidRPr="005B71BD">
        <w:rPr>
          <w:rFonts w:asciiTheme="minorBidi" w:hAnsiTheme="minorBidi"/>
        </w:rPr>
        <w:t>objects that</w:t>
      </w:r>
      <w:r w:rsidR="003E66CE" w:rsidRPr="005B71BD">
        <w:rPr>
          <w:rFonts w:asciiTheme="minorBidi" w:hAnsiTheme="minorBidi"/>
        </w:rPr>
        <w:t xml:space="preserve"> exceed </w:t>
      </w:r>
      <w:r w:rsidR="00123AA0" w:rsidRPr="005B71BD">
        <w:rPr>
          <w:rFonts w:asciiTheme="minorBidi" w:hAnsiTheme="minorBidi"/>
        </w:rPr>
        <w:t xml:space="preserve">strictly </w:t>
      </w:r>
      <w:r w:rsidR="003E66CE" w:rsidRPr="005B71BD">
        <w:rPr>
          <w:rFonts w:asciiTheme="minorBidi" w:hAnsiTheme="minorBidi"/>
        </w:rPr>
        <w:t>medicinal purposes (</w:t>
      </w:r>
      <w:r w:rsidR="000A7A9E" w:rsidRPr="005B71BD">
        <w:rPr>
          <w:rFonts w:asciiTheme="minorBidi" w:hAnsiTheme="minorBidi"/>
        </w:rPr>
        <w:t>Hodgetts et al., 201</w:t>
      </w:r>
      <w:r w:rsidR="004D50DB">
        <w:rPr>
          <w:rFonts w:asciiTheme="minorBidi" w:hAnsiTheme="minorBidi"/>
        </w:rPr>
        <w:t>1</w:t>
      </w:r>
      <w:r w:rsidR="003E66CE" w:rsidRPr="005B71BD">
        <w:rPr>
          <w:rFonts w:asciiTheme="minorBidi" w:hAnsiTheme="minorBidi"/>
        </w:rPr>
        <w:t xml:space="preserve">). </w:t>
      </w:r>
      <w:r w:rsidR="00123AA0" w:rsidRPr="005B71BD">
        <w:rPr>
          <w:rFonts w:asciiTheme="minorBidi" w:hAnsiTheme="minorBidi"/>
        </w:rPr>
        <w:t xml:space="preserve">These objects are mediated through </w:t>
      </w:r>
      <w:r w:rsidR="00790A62" w:rsidRPr="005B71BD">
        <w:rPr>
          <w:rFonts w:asciiTheme="minorBidi" w:hAnsiTheme="minorBidi"/>
        </w:rPr>
        <w:t>promotional materials</w:t>
      </w:r>
      <w:r w:rsidR="00123AA0" w:rsidRPr="005B71BD">
        <w:rPr>
          <w:rFonts w:asciiTheme="minorBidi" w:hAnsiTheme="minorBidi"/>
        </w:rPr>
        <w:t xml:space="preserve">, which also texture </w:t>
      </w:r>
      <w:r w:rsidR="009B4164" w:rsidRPr="005B71BD">
        <w:rPr>
          <w:rFonts w:asciiTheme="minorBidi" w:hAnsiTheme="minorBidi"/>
        </w:rPr>
        <w:t xml:space="preserve">many </w:t>
      </w:r>
      <w:r w:rsidR="00123AA0" w:rsidRPr="005B71BD">
        <w:rPr>
          <w:rFonts w:asciiTheme="minorBidi" w:hAnsiTheme="minorBidi"/>
        </w:rPr>
        <w:t xml:space="preserve">commercial </w:t>
      </w:r>
      <w:r w:rsidR="009B4164" w:rsidRPr="005B71BD">
        <w:rPr>
          <w:rFonts w:asciiTheme="minorBidi" w:hAnsiTheme="minorBidi"/>
        </w:rPr>
        <w:t xml:space="preserve">locales </w:t>
      </w:r>
      <w:r w:rsidR="00123AA0" w:rsidRPr="005B71BD">
        <w:rPr>
          <w:rFonts w:asciiTheme="minorBidi" w:hAnsiTheme="minorBidi"/>
        </w:rPr>
        <w:t xml:space="preserve">and promote particular </w:t>
      </w:r>
      <w:r w:rsidR="003E66CE" w:rsidRPr="005B71BD">
        <w:rPr>
          <w:rFonts w:asciiTheme="minorBidi" w:hAnsiTheme="minorBidi"/>
        </w:rPr>
        <w:t xml:space="preserve">associations </w:t>
      </w:r>
      <w:r w:rsidR="00123AA0" w:rsidRPr="005B71BD">
        <w:rPr>
          <w:rFonts w:asciiTheme="minorBidi" w:hAnsiTheme="minorBidi"/>
        </w:rPr>
        <w:t xml:space="preserve">between branded medications and </w:t>
      </w:r>
      <w:r w:rsidR="003E66CE" w:rsidRPr="005B71BD">
        <w:rPr>
          <w:rFonts w:asciiTheme="minorBidi" w:hAnsiTheme="minorBidi"/>
        </w:rPr>
        <w:t>people’s lives</w:t>
      </w:r>
      <w:r w:rsidR="00123AA0" w:rsidRPr="005B71BD">
        <w:rPr>
          <w:rFonts w:asciiTheme="minorBidi" w:hAnsiTheme="minorBidi"/>
        </w:rPr>
        <w:t>,</w:t>
      </w:r>
      <w:r w:rsidR="00AA550F" w:rsidRPr="005B71BD">
        <w:rPr>
          <w:rFonts w:asciiTheme="minorBidi" w:hAnsiTheme="minorBidi"/>
        </w:rPr>
        <w:t xml:space="preserve"> </w:t>
      </w:r>
      <w:r w:rsidR="000A7A9E" w:rsidRPr="005B71BD">
        <w:rPr>
          <w:rFonts w:asciiTheme="minorBidi" w:hAnsiTheme="minorBidi"/>
        </w:rPr>
        <w:t xml:space="preserve">needs, </w:t>
      </w:r>
      <w:r w:rsidR="00AA550F" w:rsidRPr="005B71BD">
        <w:rPr>
          <w:rFonts w:asciiTheme="minorBidi" w:hAnsiTheme="minorBidi"/>
        </w:rPr>
        <w:t>hopes, and desires</w:t>
      </w:r>
      <w:r w:rsidR="000A7A9E" w:rsidRPr="005B71BD">
        <w:rPr>
          <w:rFonts w:asciiTheme="minorBidi" w:hAnsiTheme="minorBidi"/>
        </w:rPr>
        <w:t xml:space="preserve"> (Jenkins, 2010)</w:t>
      </w:r>
      <w:r w:rsidR="003E66CE" w:rsidRPr="005B71BD">
        <w:rPr>
          <w:rFonts w:asciiTheme="minorBidi" w:hAnsiTheme="minorBidi"/>
        </w:rPr>
        <w:t xml:space="preserve">. </w:t>
      </w:r>
      <w:r w:rsidR="000A7A9E" w:rsidRPr="005B71BD">
        <w:rPr>
          <w:rFonts w:asciiTheme="minorBidi" w:hAnsiTheme="minorBidi"/>
        </w:rPr>
        <w:t>L</w:t>
      </w:r>
      <w:r w:rsidR="00A97AC3" w:rsidRPr="005B71BD">
        <w:rPr>
          <w:rFonts w:asciiTheme="minorBidi" w:hAnsiTheme="minorBidi"/>
        </w:rPr>
        <w:t>inks between symbolic</w:t>
      </w:r>
      <w:r w:rsidR="000A7A9E" w:rsidRPr="005B71BD">
        <w:rPr>
          <w:rFonts w:asciiTheme="minorBidi" w:hAnsiTheme="minorBidi"/>
        </w:rPr>
        <w:t>, social, commercial</w:t>
      </w:r>
      <w:r w:rsidR="00A97AC3" w:rsidRPr="005B71BD">
        <w:rPr>
          <w:rFonts w:asciiTheme="minorBidi" w:hAnsiTheme="minorBidi"/>
        </w:rPr>
        <w:t xml:space="preserve"> and material </w:t>
      </w:r>
      <w:r w:rsidR="004D50DB">
        <w:rPr>
          <w:rFonts w:asciiTheme="minorBidi" w:hAnsiTheme="minorBidi"/>
        </w:rPr>
        <w:t>elements of pharmaceu</w:t>
      </w:r>
      <w:r w:rsidR="00123AA0" w:rsidRPr="005B71BD">
        <w:rPr>
          <w:rFonts w:asciiTheme="minorBidi" w:hAnsiTheme="minorBidi"/>
        </w:rPr>
        <w:t>ticali</w:t>
      </w:r>
      <w:r w:rsidR="004D50DB">
        <w:rPr>
          <w:rFonts w:asciiTheme="minorBidi" w:hAnsiTheme="minorBidi"/>
        </w:rPr>
        <w:t>s</w:t>
      </w:r>
      <w:r w:rsidR="00123AA0" w:rsidRPr="005B71BD">
        <w:rPr>
          <w:rFonts w:asciiTheme="minorBidi" w:hAnsiTheme="minorBidi"/>
        </w:rPr>
        <w:t xml:space="preserve">ation </w:t>
      </w:r>
      <w:r w:rsidR="00A97AC3" w:rsidRPr="005B71BD">
        <w:rPr>
          <w:rFonts w:asciiTheme="minorBidi" w:hAnsiTheme="minorBidi"/>
        </w:rPr>
        <w:t xml:space="preserve">raise the importance of symbolic power and the ability of certain companies to use </w:t>
      </w:r>
      <w:r w:rsidR="003E66CE" w:rsidRPr="005B71BD">
        <w:rPr>
          <w:rFonts w:asciiTheme="minorBidi" w:hAnsiTheme="minorBidi"/>
        </w:rPr>
        <w:t xml:space="preserve">marketing tactics </w:t>
      </w:r>
      <w:r w:rsidR="00A97AC3" w:rsidRPr="005B71BD">
        <w:rPr>
          <w:rFonts w:asciiTheme="minorBidi" w:hAnsiTheme="minorBidi"/>
        </w:rPr>
        <w:t>to influence public under</w:t>
      </w:r>
      <w:r w:rsidR="003E66CE" w:rsidRPr="005B71BD">
        <w:rPr>
          <w:rFonts w:asciiTheme="minorBidi" w:hAnsiTheme="minorBidi"/>
        </w:rPr>
        <w:t>s</w:t>
      </w:r>
      <w:r w:rsidR="00A97AC3" w:rsidRPr="005B71BD">
        <w:rPr>
          <w:rFonts w:asciiTheme="minorBidi" w:hAnsiTheme="minorBidi"/>
        </w:rPr>
        <w:t xml:space="preserve">tandings of medications and </w:t>
      </w:r>
      <w:r w:rsidR="00123AA0" w:rsidRPr="005B71BD">
        <w:rPr>
          <w:rFonts w:asciiTheme="minorBidi" w:hAnsiTheme="minorBidi"/>
        </w:rPr>
        <w:t xml:space="preserve">associated uses </w:t>
      </w:r>
      <w:r w:rsidR="00790A62" w:rsidRPr="005B71BD">
        <w:rPr>
          <w:rFonts w:asciiTheme="minorBidi" w:hAnsiTheme="minorBidi"/>
        </w:rPr>
        <w:t>(Hodgetts et al., 20</w:t>
      </w:r>
      <w:r w:rsidR="00A761FD">
        <w:rPr>
          <w:rFonts w:asciiTheme="minorBidi" w:hAnsiTheme="minorBidi"/>
        </w:rPr>
        <w:t>10</w:t>
      </w:r>
      <w:r w:rsidR="00790A62" w:rsidRPr="005B71BD">
        <w:rPr>
          <w:rFonts w:asciiTheme="minorBidi" w:hAnsiTheme="minorBidi"/>
        </w:rPr>
        <w:t>)</w:t>
      </w:r>
      <w:r w:rsidR="00A97AC3" w:rsidRPr="005B71BD">
        <w:rPr>
          <w:rFonts w:asciiTheme="minorBidi" w:hAnsiTheme="minorBidi"/>
        </w:rPr>
        <w:t xml:space="preserve">.  </w:t>
      </w:r>
      <w:r w:rsidR="003E66CE" w:rsidRPr="005B71BD">
        <w:rPr>
          <w:rFonts w:asciiTheme="minorBidi" w:hAnsiTheme="minorBidi"/>
        </w:rPr>
        <w:t>The images linked to particular medications are not just anchored in these substances, but also</w:t>
      </w:r>
      <w:r w:rsidR="008C301E" w:rsidRPr="005B71BD">
        <w:rPr>
          <w:rFonts w:asciiTheme="minorBidi" w:hAnsiTheme="minorBidi"/>
        </w:rPr>
        <w:t xml:space="preserve"> in</w:t>
      </w:r>
      <w:r w:rsidR="003E66CE" w:rsidRPr="005B71BD">
        <w:rPr>
          <w:rFonts w:asciiTheme="minorBidi" w:hAnsiTheme="minorBidi"/>
        </w:rPr>
        <w:t xml:space="preserve"> broader processes of </w:t>
      </w:r>
      <w:r w:rsidR="00222AD8">
        <w:rPr>
          <w:rFonts w:asciiTheme="minorBidi" w:hAnsiTheme="minorBidi"/>
        </w:rPr>
        <w:t>pharmaceuticali</w:t>
      </w:r>
      <w:r w:rsidR="004D50DB">
        <w:rPr>
          <w:rFonts w:asciiTheme="minorBidi" w:hAnsiTheme="minorBidi"/>
        </w:rPr>
        <w:t>s</w:t>
      </w:r>
      <w:r w:rsidR="00222AD8">
        <w:rPr>
          <w:rFonts w:asciiTheme="minorBidi" w:hAnsiTheme="minorBidi"/>
        </w:rPr>
        <w:t>ation</w:t>
      </w:r>
      <w:r w:rsidR="003E66CE" w:rsidRPr="005B71BD">
        <w:rPr>
          <w:rFonts w:asciiTheme="minorBidi" w:hAnsiTheme="minorBidi"/>
        </w:rPr>
        <w:t xml:space="preserve"> that pervade </w:t>
      </w:r>
      <w:r w:rsidR="00D52D34">
        <w:rPr>
          <w:rFonts w:asciiTheme="minorBidi" w:hAnsiTheme="minorBidi"/>
        </w:rPr>
        <w:t xml:space="preserve">and </w:t>
      </w:r>
      <w:r w:rsidR="00BB4115" w:rsidRPr="005B71BD">
        <w:rPr>
          <w:rFonts w:asciiTheme="minorBidi" w:hAnsiTheme="minorBidi"/>
        </w:rPr>
        <w:t>commodif</w:t>
      </w:r>
      <w:r w:rsidR="00D52D34">
        <w:rPr>
          <w:rFonts w:asciiTheme="minorBidi" w:hAnsiTheme="minorBidi"/>
        </w:rPr>
        <w:t xml:space="preserve">y the </w:t>
      </w:r>
      <w:r w:rsidR="003E66CE" w:rsidRPr="005B71BD">
        <w:rPr>
          <w:rFonts w:asciiTheme="minorBidi" w:hAnsiTheme="minorBidi"/>
        </w:rPr>
        <w:t>cityscape today</w:t>
      </w:r>
      <w:r w:rsidR="00D52D34">
        <w:rPr>
          <w:rFonts w:asciiTheme="minorBidi" w:hAnsiTheme="minorBidi"/>
        </w:rPr>
        <w:t xml:space="preserve"> </w:t>
      </w:r>
      <w:r w:rsidR="00D52D34" w:rsidRPr="005B71BD">
        <w:rPr>
          <w:rFonts w:asciiTheme="minorBidi" w:hAnsiTheme="minorBidi"/>
        </w:rPr>
        <w:t>(Lefebvre, 1991)</w:t>
      </w:r>
      <w:r w:rsidR="00D52D34">
        <w:rPr>
          <w:rFonts w:asciiTheme="minorBidi" w:hAnsiTheme="minorBidi"/>
        </w:rPr>
        <w:t>.</w:t>
      </w:r>
    </w:p>
    <w:p w14:paraId="42072789" w14:textId="52237DE4" w:rsidR="00233565" w:rsidRPr="005B71BD" w:rsidRDefault="00D52D34" w:rsidP="00B73401">
      <w:pPr>
        <w:spacing w:after="120"/>
        <w:jc w:val="both"/>
        <w:rPr>
          <w:rFonts w:asciiTheme="minorBidi" w:hAnsiTheme="minorBidi"/>
          <w:lang w:eastAsia="en-AU"/>
        </w:rPr>
      </w:pPr>
      <w:r>
        <w:rPr>
          <w:rFonts w:asciiTheme="minorBidi" w:hAnsiTheme="minorBidi"/>
        </w:rPr>
        <w:lastRenderedPageBreak/>
        <w:t>M</w:t>
      </w:r>
      <w:r w:rsidR="00FC4D1D" w:rsidRPr="005B71BD">
        <w:rPr>
          <w:rFonts w:asciiTheme="minorBidi" w:hAnsiTheme="minorBidi"/>
        </w:rPr>
        <w:t xml:space="preserve">edications </w:t>
      </w:r>
      <w:r w:rsidR="00BB4115" w:rsidRPr="005B71BD">
        <w:rPr>
          <w:rFonts w:asciiTheme="minorBidi" w:hAnsiTheme="minorBidi"/>
        </w:rPr>
        <w:t xml:space="preserve">and media depictions of these substances </w:t>
      </w:r>
      <w:r>
        <w:rPr>
          <w:rFonts w:asciiTheme="minorBidi" w:hAnsiTheme="minorBidi"/>
        </w:rPr>
        <w:t xml:space="preserve">are </w:t>
      </w:r>
      <w:r w:rsidR="00FC4D1D" w:rsidRPr="005B71BD">
        <w:rPr>
          <w:rFonts w:asciiTheme="minorBidi" w:hAnsiTheme="minorBidi"/>
        </w:rPr>
        <w:t xml:space="preserve">common features of the </w:t>
      </w:r>
      <w:r w:rsidR="009B4164" w:rsidRPr="005B71BD">
        <w:rPr>
          <w:rFonts w:asciiTheme="minorBidi" w:hAnsiTheme="minorBidi"/>
        </w:rPr>
        <w:t xml:space="preserve">contemporary </w:t>
      </w:r>
      <w:r w:rsidR="00FC4D1D" w:rsidRPr="005B71BD">
        <w:rPr>
          <w:rFonts w:asciiTheme="minorBidi" w:hAnsiTheme="minorBidi"/>
        </w:rPr>
        <w:t xml:space="preserve">cityscape, </w:t>
      </w:r>
      <w:r>
        <w:rPr>
          <w:rFonts w:asciiTheme="minorBidi" w:hAnsiTheme="minorBidi"/>
        </w:rPr>
        <w:t xml:space="preserve">but </w:t>
      </w:r>
      <w:r w:rsidR="00FC4D1D" w:rsidRPr="005B71BD">
        <w:rPr>
          <w:rFonts w:asciiTheme="minorBidi" w:hAnsiTheme="minorBidi"/>
        </w:rPr>
        <w:t>to our knowledge no research has examined the socio-spatial elements of pharmace</w:t>
      </w:r>
      <w:r w:rsidR="004D50DB">
        <w:rPr>
          <w:rFonts w:asciiTheme="minorBidi" w:hAnsiTheme="minorBidi"/>
        </w:rPr>
        <w:t>uticalis</w:t>
      </w:r>
      <w:r w:rsidR="00FC4D1D" w:rsidRPr="005B71BD">
        <w:rPr>
          <w:rFonts w:asciiTheme="minorBidi" w:hAnsiTheme="minorBidi"/>
        </w:rPr>
        <w:t>ation in the city (</w:t>
      </w:r>
      <w:r w:rsidR="00FC4D1D" w:rsidRPr="005B71BD">
        <w:rPr>
          <w:rFonts w:asciiTheme="minorBidi" w:hAnsiTheme="minorBidi"/>
          <w:i/>
          <w:iCs/>
        </w:rPr>
        <w:t>cf</w:t>
      </w:r>
      <w:r w:rsidR="00FC4D1D" w:rsidRPr="005B71BD">
        <w:rPr>
          <w:rFonts w:asciiTheme="minorBidi" w:hAnsiTheme="minorBidi"/>
        </w:rPr>
        <w:t xml:space="preserve">., </w:t>
      </w:r>
      <w:r w:rsidR="00793E82" w:rsidRPr="005B71BD">
        <w:rPr>
          <w:rFonts w:asciiTheme="minorBidi" w:hAnsiTheme="minorBidi"/>
        </w:rPr>
        <w:t>Gabe</w:t>
      </w:r>
      <w:r w:rsidR="00582F90">
        <w:rPr>
          <w:rFonts w:asciiTheme="minorBidi" w:hAnsiTheme="minorBidi"/>
        </w:rPr>
        <w:t xml:space="preserve"> et al.</w:t>
      </w:r>
      <w:r w:rsidR="00793E82" w:rsidRPr="005B71BD">
        <w:rPr>
          <w:rFonts w:asciiTheme="minorBidi" w:hAnsiTheme="minorBidi"/>
        </w:rPr>
        <w:t>, 2015</w:t>
      </w:r>
      <w:r w:rsidR="00582F90">
        <w:rPr>
          <w:rFonts w:asciiTheme="minorBidi" w:hAnsiTheme="minorBidi"/>
        </w:rPr>
        <w:t>a</w:t>
      </w:r>
      <w:r w:rsidR="00FC4D1D" w:rsidRPr="005B71BD">
        <w:rPr>
          <w:rFonts w:asciiTheme="minorBidi" w:hAnsiTheme="minorBidi"/>
        </w:rPr>
        <w:t xml:space="preserve">). This article extends deliberations regarding the </w:t>
      </w:r>
      <w:r w:rsidR="00222AD8">
        <w:rPr>
          <w:rFonts w:asciiTheme="minorBidi" w:hAnsiTheme="minorBidi"/>
        </w:rPr>
        <w:t>pharmaceuticali</w:t>
      </w:r>
      <w:r w:rsidR="004D50DB">
        <w:rPr>
          <w:rFonts w:asciiTheme="minorBidi" w:hAnsiTheme="minorBidi"/>
        </w:rPr>
        <w:t>s</w:t>
      </w:r>
      <w:r w:rsidR="00222AD8">
        <w:rPr>
          <w:rFonts w:asciiTheme="minorBidi" w:hAnsiTheme="minorBidi"/>
        </w:rPr>
        <w:t>ation</w:t>
      </w:r>
      <w:r w:rsidR="00FC4D1D" w:rsidRPr="005B71BD">
        <w:rPr>
          <w:rFonts w:asciiTheme="minorBidi" w:hAnsiTheme="minorBidi"/>
        </w:rPr>
        <w:t xml:space="preserve"> of everyday life by considering how various elixirs and associated promotional materials texture the city. In doing so, w</w:t>
      </w:r>
      <w:r w:rsidR="00A63A08" w:rsidRPr="005B71BD">
        <w:rPr>
          <w:rFonts w:asciiTheme="minorBidi" w:hAnsiTheme="minorBidi"/>
        </w:rPr>
        <w:t xml:space="preserve">e </w:t>
      </w:r>
      <w:r w:rsidR="00BE7381" w:rsidRPr="005B71BD">
        <w:rPr>
          <w:rFonts w:asciiTheme="minorBidi" w:hAnsiTheme="minorBidi"/>
        </w:rPr>
        <w:t xml:space="preserve">draw on </w:t>
      </w:r>
      <w:r w:rsidR="00C630DA" w:rsidRPr="005B71BD">
        <w:rPr>
          <w:rFonts w:asciiTheme="minorBidi" w:hAnsiTheme="minorBidi"/>
        </w:rPr>
        <w:t>Lefebvre’s (1991) work on the dialectics of place</w:t>
      </w:r>
      <w:r w:rsidR="00BE7381" w:rsidRPr="005B71BD">
        <w:rPr>
          <w:rFonts w:asciiTheme="minorBidi" w:hAnsiTheme="minorBidi"/>
        </w:rPr>
        <w:t xml:space="preserve"> </w:t>
      </w:r>
      <w:r w:rsidR="00A63A08" w:rsidRPr="005B71BD">
        <w:rPr>
          <w:rFonts w:asciiTheme="minorBidi" w:hAnsiTheme="minorBidi"/>
        </w:rPr>
        <w:t xml:space="preserve">in the commodified city </w:t>
      </w:r>
      <w:r w:rsidR="00BE7381" w:rsidRPr="005B71BD">
        <w:rPr>
          <w:rFonts w:asciiTheme="minorBidi" w:hAnsiTheme="minorBidi"/>
        </w:rPr>
        <w:t xml:space="preserve">to understand </w:t>
      </w:r>
      <w:r w:rsidR="003E66CE" w:rsidRPr="005B71BD">
        <w:rPr>
          <w:rFonts w:asciiTheme="minorBidi" w:hAnsiTheme="minorBidi"/>
        </w:rPr>
        <w:t xml:space="preserve">the role of mediation in </w:t>
      </w:r>
      <w:r w:rsidR="00BE7381" w:rsidRPr="005B71BD">
        <w:rPr>
          <w:rFonts w:asciiTheme="minorBidi" w:hAnsiTheme="minorBidi"/>
        </w:rPr>
        <w:t>the pharmac</w:t>
      </w:r>
      <w:r w:rsidR="003174D0">
        <w:rPr>
          <w:rFonts w:asciiTheme="minorBidi" w:hAnsiTheme="minorBidi"/>
        </w:rPr>
        <w:t>eu</w:t>
      </w:r>
      <w:r w:rsidR="00BE7381" w:rsidRPr="005B71BD">
        <w:rPr>
          <w:rFonts w:asciiTheme="minorBidi" w:hAnsiTheme="minorBidi"/>
        </w:rPr>
        <w:t>ticali</w:t>
      </w:r>
      <w:r w:rsidR="004D50DB">
        <w:rPr>
          <w:rFonts w:asciiTheme="minorBidi" w:hAnsiTheme="minorBidi"/>
        </w:rPr>
        <w:t>s</w:t>
      </w:r>
      <w:r w:rsidR="00BE7381" w:rsidRPr="005B71BD">
        <w:rPr>
          <w:rFonts w:asciiTheme="minorBidi" w:hAnsiTheme="minorBidi"/>
        </w:rPr>
        <w:t xml:space="preserve">ation of </w:t>
      </w:r>
      <w:r w:rsidR="00233565" w:rsidRPr="005B71BD">
        <w:rPr>
          <w:rFonts w:asciiTheme="minorBidi" w:hAnsiTheme="minorBidi"/>
        </w:rPr>
        <w:t>urban landscapes</w:t>
      </w:r>
      <w:r w:rsidR="00A63A08" w:rsidRPr="005B71BD">
        <w:rPr>
          <w:rFonts w:asciiTheme="minorBidi" w:hAnsiTheme="minorBidi"/>
        </w:rPr>
        <w:t>.</w:t>
      </w:r>
      <w:r w:rsidR="00FC4D1D" w:rsidRPr="005B71BD">
        <w:rPr>
          <w:rFonts w:asciiTheme="minorBidi" w:hAnsiTheme="minorBidi"/>
        </w:rPr>
        <w:t xml:space="preserve"> </w:t>
      </w:r>
      <w:r w:rsidR="00BB4115" w:rsidRPr="005B71BD">
        <w:rPr>
          <w:rFonts w:asciiTheme="minorBidi" w:hAnsiTheme="minorBidi"/>
        </w:rPr>
        <w:t xml:space="preserve">Correspondingly, </w:t>
      </w:r>
      <w:r>
        <w:rPr>
          <w:rFonts w:asciiTheme="minorBidi" w:hAnsiTheme="minorBidi"/>
        </w:rPr>
        <w:t xml:space="preserve">rather than approaching </w:t>
      </w:r>
      <w:r w:rsidR="00BE7381" w:rsidRPr="005B71BD">
        <w:rPr>
          <w:rFonts w:asciiTheme="minorBidi" w:hAnsiTheme="minorBidi"/>
        </w:rPr>
        <w:t xml:space="preserve">medications, </w:t>
      </w:r>
      <w:r w:rsidR="003E66CE" w:rsidRPr="005B71BD">
        <w:rPr>
          <w:rFonts w:asciiTheme="minorBidi" w:hAnsiTheme="minorBidi"/>
        </w:rPr>
        <w:t>associated promotional materials</w:t>
      </w:r>
      <w:r>
        <w:rPr>
          <w:rFonts w:asciiTheme="minorBidi" w:hAnsiTheme="minorBidi"/>
        </w:rPr>
        <w:t xml:space="preserve"> and</w:t>
      </w:r>
      <w:r w:rsidR="00A63A08" w:rsidRPr="005B71BD">
        <w:rPr>
          <w:rFonts w:asciiTheme="minorBidi" w:hAnsiTheme="minorBidi"/>
        </w:rPr>
        <w:t xml:space="preserve"> </w:t>
      </w:r>
      <w:r w:rsidR="00BE7381" w:rsidRPr="005B71BD">
        <w:rPr>
          <w:rFonts w:asciiTheme="minorBidi" w:hAnsiTheme="minorBidi"/>
        </w:rPr>
        <w:t>the places in which the</w:t>
      </w:r>
      <w:r w:rsidR="003E66CE" w:rsidRPr="005B71BD">
        <w:rPr>
          <w:rFonts w:asciiTheme="minorBidi" w:hAnsiTheme="minorBidi"/>
        </w:rPr>
        <w:t xml:space="preserve">se </w:t>
      </w:r>
      <w:r w:rsidR="00BB4115" w:rsidRPr="005B71BD">
        <w:rPr>
          <w:rFonts w:asciiTheme="minorBidi" w:hAnsiTheme="minorBidi"/>
        </w:rPr>
        <w:t xml:space="preserve">entities </w:t>
      </w:r>
      <w:r w:rsidR="00BE7381" w:rsidRPr="005B71BD">
        <w:rPr>
          <w:rFonts w:asciiTheme="minorBidi" w:hAnsiTheme="minorBidi"/>
        </w:rPr>
        <w:t xml:space="preserve">are situated (e.g., </w:t>
      </w:r>
      <w:r w:rsidR="00A63A08" w:rsidRPr="005B71BD">
        <w:rPr>
          <w:rFonts w:asciiTheme="minorBidi" w:hAnsiTheme="minorBidi"/>
        </w:rPr>
        <w:t xml:space="preserve">thoroughfares, </w:t>
      </w:r>
      <w:r w:rsidR="00BE7381" w:rsidRPr="005B71BD">
        <w:rPr>
          <w:rFonts w:asciiTheme="minorBidi" w:hAnsiTheme="minorBidi"/>
        </w:rPr>
        <w:t>supermarkets, petrol stations</w:t>
      </w:r>
      <w:r w:rsidR="00A63A08" w:rsidRPr="005B71BD">
        <w:rPr>
          <w:rFonts w:asciiTheme="minorBidi" w:hAnsiTheme="minorBidi"/>
        </w:rPr>
        <w:t>,</w:t>
      </w:r>
      <w:r w:rsidR="00BE7381" w:rsidRPr="005B71BD">
        <w:rPr>
          <w:rFonts w:asciiTheme="minorBidi" w:hAnsiTheme="minorBidi"/>
        </w:rPr>
        <w:t xml:space="preserve"> pharmacies</w:t>
      </w:r>
      <w:r w:rsidR="00A63A08" w:rsidRPr="005B71BD">
        <w:rPr>
          <w:rFonts w:asciiTheme="minorBidi" w:hAnsiTheme="minorBidi"/>
        </w:rPr>
        <w:t xml:space="preserve"> and domestic dwellings</w:t>
      </w:r>
      <w:r w:rsidR="00BE7381" w:rsidRPr="005B71BD">
        <w:rPr>
          <w:rFonts w:asciiTheme="minorBidi" w:hAnsiTheme="minorBidi"/>
        </w:rPr>
        <w:t xml:space="preserve">) as distinct </w:t>
      </w:r>
      <w:r w:rsidR="00BB4115" w:rsidRPr="005B71BD">
        <w:rPr>
          <w:rFonts w:asciiTheme="minorBidi" w:hAnsiTheme="minorBidi"/>
        </w:rPr>
        <w:t>elements</w:t>
      </w:r>
      <w:r>
        <w:rPr>
          <w:rFonts w:asciiTheme="minorBidi" w:hAnsiTheme="minorBidi"/>
        </w:rPr>
        <w:t>, we consider these as integrated components of the cityscape</w:t>
      </w:r>
      <w:r w:rsidR="00C630DA" w:rsidRPr="005B71BD">
        <w:rPr>
          <w:rFonts w:asciiTheme="minorBidi" w:hAnsiTheme="minorBidi"/>
        </w:rPr>
        <w:t>. Particular locales</w:t>
      </w:r>
      <w:r w:rsidR="00A63A08" w:rsidRPr="005B71BD">
        <w:rPr>
          <w:rFonts w:asciiTheme="minorBidi" w:hAnsiTheme="minorBidi"/>
        </w:rPr>
        <w:t>,</w:t>
      </w:r>
      <w:r w:rsidR="00C630DA" w:rsidRPr="005B71BD">
        <w:rPr>
          <w:rFonts w:asciiTheme="minorBidi" w:hAnsiTheme="minorBidi"/>
        </w:rPr>
        <w:t xml:space="preserve"> </w:t>
      </w:r>
      <w:r w:rsidR="00BB4115" w:rsidRPr="005B71BD">
        <w:rPr>
          <w:rFonts w:asciiTheme="minorBidi" w:hAnsiTheme="minorBidi"/>
        </w:rPr>
        <w:t xml:space="preserve">urban inhabitants </w:t>
      </w:r>
      <w:r w:rsidR="008C301E" w:rsidRPr="005B71BD">
        <w:rPr>
          <w:rFonts w:asciiTheme="minorBidi" w:hAnsiTheme="minorBidi"/>
        </w:rPr>
        <w:t xml:space="preserve">and </w:t>
      </w:r>
      <w:r w:rsidR="00C630DA" w:rsidRPr="005B71BD">
        <w:rPr>
          <w:rFonts w:asciiTheme="minorBidi" w:hAnsiTheme="minorBidi"/>
        </w:rPr>
        <w:t xml:space="preserve">medications </w:t>
      </w:r>
      <w:r w:rsidR="00BB4115" w:rsidRPr="005B71BD">
        <w:rPr>
          <w:rFonts w:asciiTheme="minorBidi" w:hAnsiTheme="minorBidi"/>
        </w:rPr>
        <w:t xml:space="preserve">that </w:t>
      </w:r>
      <w:r w:rsidR="0063702A" w:rsidRPr="005B71BD">
        <w:rPr>
          <w:rFonts w:asciiTheme="minorBidi" w:hAnsiTheme="minorBidi"/>
        </w:rPr>
        <w:t xml:space="preserve">are </w:t>
      </w:r>
      <w:r w:rsidR="00C630DA" w:rsidRPr="005B71BD">
        <w:rPr>
          <w:rFonts w:asciiTheme="minorBidi" w:hAnsiTheme="minorBidi"/>
        </w:rPr>
        <w:t>emplaced there</w:t>
      </w:r>
      <w:r w:rsidR="00BB4115" w:rsidRPr="005B71BD">
        <w:rPr>
          <w:rFonts w:asciiTheme="minorBidi" w:hAnsiTheme="minorBidi"/>
        </w:rPr>
        <w:t xml:space="preserve"> can be </w:t>
      </w:r>
      <w:r w:rsidR="00C630DA" w:rsidRPr="005B71BD">
        <w:rPr>
          <w:rFonts w:asciiTheme="minorBidi" w:hAnsiTheme="minorBidi"/>
        </w:rPr>
        <w:t xml:space="preserve">read metonymically </w:t>
      </w:r>
      <w:r w:rsidR="009B4164" w:rsidRPr="005B71BD">
        <w:rPr>
          <w:rFonts w:asciiTheme="minorBidi" w:hAnsiTheme="minorBidi"/>
        </w:rPr>
        <w:t xml:space="preserve">as markers </w:t>
      </w:r>
      <w:r w:rsidR="00C630DA" w:rsidRPr="005B71BD">
        <w:rPr>
          <w:rFonts w:asciiTheme="minorBidi" w:hAnsiTheme="minorBidi"/>
        </w:rPr>
        <w:t>of the pharmac</w:t>
      </w:r>
      <w:r w:rsidR="003174D0">
        <w:rPr>
          <w:rFonts w:asciiTheme="minorBidi" w:hAnsiTheme="minorBidi"/>
        </w:rPr>
        <w:t>eu</w:t>
      </w:r>
      <w:r w:rsidR="00C630DA" w:rsidRPr="005B71BD">
        <w:rPr>
          <w:rFonts w:asciiTheme="minorBidi" w:hAnsiTheme="minorBidi"/>
        </w:rPr>
        <w:t>ticali</w:t>
      </w:r>
      <w:r w:rsidR="004D50DB">
        <w:rPr>
          <w:rFonts w:asciiTheme="minorBidi" w:hAnsiTheme="minorBidi"/>
        </w:rPr>
        <w:t>s</w:t>
      </w:r>
      <w:r w:rsidR="00C630DA" w:rsidRPr="005B71BD">
        <w:rPr>
          <w:rFonts w:asciiTheme="minorBidi" w:hAnsiTheme="minorBidi"/>
        </w:rPr>
        <w:t>ation of everyday life.</w:t>
      </w:r>
      <w:r w:rsidR="00BB4115" w:rsidRPr="005B71BD">
        <w:rPr>
          <w:rFonts w:asciiTheme="minorBidi" w:hAnsiTheme="minorBidi"/>
        </w:rPr>
        <w:t xml:space="preserve"> We</w:t>
      </w:r>
      <w:r w:rsidR="00C368F5" w:rsidRPr="005B71BD">
        <w:rPr>
          <w:rFonts w:asciiTheme="minorBidi" w:eastAsia="Times New Roman" w:hAnsiTheme="minorBidi"/>
          <w:lang w:eastAsia="en-AU"/>
        </w:rPr>
        <w:t xml:space="preserve"> </w:t>
      </w:r>
      <w:r w:rsidR="008C301E" w:rsidRPr="005B71BD">
        <w:rPr>
          <w:rFonts w:asciiTheme="minorBidi" w:eastAsia="Times New Roman" w:hAnsiTheme="minorBidi"/>
          <w:lang w:eastAsia="en-AU"/>
        </w:rPr>
        <w:t xml:space="preserve">view </w:t>
      </w:r>
      <w:r w:rsidR="00A63A08" w:rsidRPr="005B71BD">
        <w:rPr>
          <w:rFonts w:asciiTheme="minorBidi" w:eastAsia="Times New Roman" w:hAnsiTheme="minorBidi"/>
          <w:lang w:eastAsia="en-AU"/>
        </w:rPr>
        <w:t xml:space="preserve">specific </w:t>
      </w:r>
      <w:r w:rsidR="00C368F5" w:rsidRPr="005B71BD">
        <w:rPr>
          <w:rFonts w:asciiTheme="minorBidi" w:eastAsia="Times New Roman" w:hAnsiTheme="minorBidi"/>
          <w:lang w:eastAsia="en-AU"/>
        </w:rPr>
        <w:t>medications</w:t>
      </w:r>
      <w:r w:rsidR="00A63A08" w:rsidRPr="005B71BD">
        <w:rPr>
          <w:rFonts w:asciiTheme="minorBidi" w:eastAsia="Times New Roman" w:hAnsiTheme="minorBidi"/>
          <w:lang w:eastAsia="en-AU"/>
        </w:rPr>
        <w:t xml:space="preserve"> </w:t>
      </w:r>
      <w:r w:rsidR="0063702A" w:rsidRPr="005B71BD">
        <w:rPr>
          <w:rFonts w:asciiTheme="minorBidi" w:eastAsia="Times New Roman" w:hAnsiTheme="minorBidi"/>
          <w:lang w:eastAsia="en-AU"/>
        </w:rPr>
        <w:t xml:space="preserve">and advertisements </w:t>
      </w:r>
      <w:r w:rsidR="00C368F5" w:rsidRPr="005B71BD">
        <w:rPr>
          <w:rFonts w:asciiTheme="minorBidi" w:eastAsia="Times New Roman" w:hAnsiTheme="minorBidi"/>
          <w:lang w:eastAsia="en-AU"/>
        </w:rPr>
        <w:t xml:space="preserve">as </w:t>
      </w:r>
      <w:r w:rsidR="00FC4D1D" w:rsidRPr="005B71BD">
        <w:rPr>
          <w:rFonts w:asciiTheme="minorBidi" w:eastAsia="Times New Roman" w:hAnsiTheme="minorBidi"/>
          <w:lang w:eastAsia="en-AU"/>
        </w:rPr>
        <w:t>socio-</w:t>
      </w:r>
      <w:r w:rsidR="00C368F5" w:rsidRPr="005B71BD">
        <w:rPr>
          <w:rFonts w:asciiTheme="minorBidi" w:eastAsia="Times New Roman" w:hAnsiTheme="minorBidi"/>
          <w:lang w:eastAsia="en-AU"/>
        </w:rPr>
        <w:t>material objects indisputably connected to the lives, healthcare practices</w:t>
      </w:r>
      <w:r w:rsidR="00A63A08" w:rsidRPr="005B71BD">
        <w:rPr>
          <w:rFonts w:asciiTheme="minorBidi" w:eastAsia="Times New Roman" w:hAnsiTheme="minorBidi"/>
          <w:lang w:eastAsia="en-AU"/>
        </w:rPr>
        <w:t>, understandings,</w:t>
      </w:r>
      <w:r w:rsidR="00C368F5" w:rsidRPr="005B71BD">
        <w:rPr>
          <w:rFonts w:asciiTheme="minorBidi" w:eastAsia="Times New Roman" w:hAnsiTheme="minorBidi"/>
          <w:lang w:eastAsia="en-AU"/>
        </w:rPr>
        <w:t xml:space="preserve"> and identities of </w:t>
      </w:r>
      <w:r w:rsidR="00A63A08" w:rsidRPr="005B71BD">
        <w:rPr>
          <w:rFonts w:asciiTheme="minorBidi" w:eastAsia="Times New Roman" w:hAnsiTheme="minorBidi"/>
          <w:lang w:eastAsia="en-AU"/>
        </w:rPr>
        <w:t xml:space="preserve">urban inhabitants </w:t>
      </w:r>
      <w:r w:rsidR="00BE7381" w:rsidRPr="005B71BD">
        <w:rPr>
          <w:rFonts w:asciiTheme="minorBidi" w:eastAsia="Times New Roman" w:hAnsiTheme="minorBidi"/>
          <w:lang w:eastAsia="en-AU"/>
        </w:rPr>
        <w:t>(Abraham, 2010; Jenkins, 2010)</w:t>
      </w:r>
      <w:r w:rsidR="00C368F5" w:rsidRPr="005B71BD">
        <w:rPr>
          <w:rFonts w:asciiTheme="minorBidi" w:eastAsia="Times New Roman" w:hAnsiTheme="minorBidi"/>
          <w:lang w:eastAsia="en-AU"/>
        </w:rPr>
        <w:t>.</w:t>
      </w:r>
      <w:r w:rsidR="0063702A" w:rsidRPr="005B71BD">
        <w:rPr>
          <w:rFonts w:asciiTheme="minorBidi" w:eastAsia="Times New Roman" w:hAnsiTheme="minorBidi"/>
          <w:lang w:eastAsia="en-AU"/>
        </w:rPr>
        <w:t xml:space="preserve"> </w:t>
      </w:r>
      <w:r w:rsidR="00FC4D1D" w:rsidRPr="005B71BD">
        <w:rPr>
          <w:rFonts w:asciiTheme="minorBidi" w:eastAsia="Times New Roman" w:hAnsiTheme="minorBidi"/>
          <w:lang w:eastAsia="en-AU"/>
        </w:rPr>
        <w:t>As we will show, i</w:t>
      </w:r>
      <w:r w:rsidR="0063702A" w:rsidRPr="005B71BD">
        <w:rPr>
          <w:rFonts w:asciiTheme="minorBidi" w:eastAsia="Times New Roman" w:hAnsiTheme="minorBidi"/>
          <w:lang w:eastAsia="en-AU"/>
        </w:rPr>
        <w:t>t</w:t>
      </w:r>
      <w:r w:rsidR="00BE7381" w:rsidRPr="005B71BD">
        <w:rPr>
          <w:rFonts w:asciiTheme="minorBidi" w:hAnsiTheme="minorBidi"/>
          <w:lang w:eastAsia="en-AU"/>
        </w:rPr>
        <w:t xml:space="preserve"> is through </w:t>
      </w:r>
      <w:r w:rsidR="0063702A" w:rsidRPr="005B71BD">
        <w:rPr>
          <w:rFonts w:asciiTheme="minorBidi" w:hAnsiTheme="minorBidi"/>
          <w:lang w:eastAsia="en-AU"/>
        </w:rPr>
        <w:t xml:space="preserve">interactions with </w:t>
      </w:r>
      <w:r w:rsidR="00A63A08" w:rsidRPr="005B71BD">
        <w:rPr>
          <w:rFonts w:asciiTheme="minorBidi" w:hAnsiTheme="minorBidi"/>
          <w:lang w:eastAsia="en-AU"/>
        </w:rPr>
        <w:t xml:space="preserve">such </w:t>
      </w:r>
      <w:r w:rsidR="00BE7381" w:rsidRPr="005B71BD">
        <w:rPr>
          <w:rFonts w:asciiTheme="minorBidi" w:hAnsiTheme="minorBidi"/>
          <w:lang w:eastAsia="en-AU"/>
        </w:rPr>
        <w:t xml:space="preserve">everyday objects that people can realise themselves as beings in </w:t>
      </w:r>
      <w:r w:rsidR="00FC4D1D" w:rsidRPr="005B71BD">
        <w:rPr>
          <w:rFonts w:asciiTheme="minorBidi" w:hAnsiTheme="minorBidi"/>
          <w:lang w:eastAsia="en-AU"/>
        </w:rPr>
        <w:t xml:space="preserve">a commodified </w:t>
      </w:r>
      <w:r w:rsidR="00BE7381" w:rsidRPr="005B71BD">
        <w:rPr>
          <w:rFonts w:asciiTheme="minorBidi" w:hAnsiTheme="minorBidi"/>
          <w:lang w:eastAsia="en-AU"/>
        </w:rPr>
        <w:t>world</w:t>
      </w:r>
      <w:r w:rsidR="0063702A" w:rsidRPr="005B71BD">
        <w:rPr>
          <w:rFonts w:asciiTheme="minorBidi" w:hAnsiTheme="minorBidi"/>
          <w:lang w:eastAsia="en-AU"/>
        </w:rPr>
        <w:t xml:space="preserve"> </w:t>
      </w:r>
      <w:r w:rsidR="00FC4D1D" w:rsidRPr="005B71BD">
        <w:rPr>
          <w:rFonts w:asciiTheme="minorBidi" w:hAnsiTheme="minorBidi"/>
          <w:lang w:eastAsia="en-AU"/>
        </w:rPr>
        <w:t xml:space="preserve">of healthcare </w:t>
      </w:r>
      <w:r w:rsidR="0063702A" w:rsidRPr="005B71BD">
        <w:rPr>
          <w:rFonts w:asciiTheme="minorBidi" w:hAnsiTheme="minorBidi"/>
          <w:lang w:eastAsia="en-AU"/>
        </w:rPr>
        <w:t>and come</w:t>
      </w:r>
      <w:r w:rsidR="008C301E" w:rsidRPr="005B71BD">
        <w:rPr>
          <w:rFonts w:asciiTheme="minorBidi" w:hAnsiTheme="minorBidi"/>
        </w:rPr>
        <w:t xml:space="preserve"> </w:t>
      </w:r>
      <w:r w:rsidR="00A63A08" w:rsidRPr="005B71BD">
        <w:rPr>
          <w:rFonts w:asciiTheme="minorBidi" w:hAnsiTheme="minorBidi"/>
        </w:rPr>
        <w:t xml:space="preserve">to </w:t>
      </w:r>
      <w:r w:rsidR="008116C5" w:rsidRPr="005B71BD">
        <w:rPr>
          <w:rFonts w:asciiTheme="minorBidi" w:hAnsiTheme="minorBidi"/>
        </w:rPr>
        <w:t xml:space="preserve">understand their </w:t>
      </w:r>
      <w:r w:rsidR="00BE7381" w:rsidRPr="005B71BD">
        <w:rPr>
          <w:rFonts w:asciiTheme="minorBidi" w:hAnsiTheme="minorBidi"/>
        </w:rPr>
        <w:t xml:space="preserve">own </w:t>
      </w:r>
      <w:r w:rsidR="008116C5" w:rsidRPr="005B71BD">
        <w:rPr>
          <w:rFonts w:asciiTheme="minorBidi" w:hAnsiTheme="minorBidi"/>
        </w:rPr>
        <w:t>health</w:t>
      </w:r>
      <w:r w:rsidR="0063702A" w:rsidRPr="005B71BD">
        <w:rPr>
          <w:rFonts w:asciiTheme="minorBidi" w:hAnsiTheme="minorBidi"/>
        </w:rPr>
        <w:t>, needs and</w:t>
      </w:r>
      <w:r w:rsidR="003E66CE" w:rsidRPr="005B71BD">
        <w:rPr>
          <w:rFonts w:asciiTheme="minorBidi" w:hAnsiTheme="minorBidi"/>
        </w:rPr>
        <w:t xml:space="preserve"> lifestyles</w:t>
      </w:r>
      <w:r w:rsidR="008116C5" w:rsidRPr="005B71BD">
        <w:rPr>
          <w:rFonts w:asciiTheme="minorBidi" w:hAnsiTheme="minorBidi"/>
        </w:rPr>
        <w:t xml:space="preserve"> </w:t>
      </w:r>
      <w:r w:rsidR="00C53BE5" w:rsidRPr="005B71BD">
        <w:rPr>
          <w:rFonts w:asciiTheme="minorBidi" w:hAnsiTheme="minorBidi"/>
        </w:rPr>
        <w:t xml:space="preserve">(Stolte </w:t>
      </w:r>
      <w:r w:rsidR="00880FE3">
        <w:rPr>
          <w:rFonts w:asciiTheme="minorBidi" w:hAnsiTheme="minorBidi"/>
        </w:rPr>
        <w:t>and</w:t>
      </w:r>
      <w:r w:rsidR="00C53BE5" w:rsidRPr="005B71BD">
        <w:rPr>
          <w:rFonts w:asciiTheme="minorBidi" w:hAnsiTheme="minorBidi"/>
        </w:rPr>
        <w:t xml:space="preserve"> Hodgetts, 2015)</w:t>
      </w:r>
      <w:r w:rsidR="008116C5" w:rsidRPr="005B71BD">
        <w:rPr>
          <w:rFonts w:asciiTheme="minorBidi" w:hAnsiTheme="minorBidi"/>
        </w:rPr>
        <w:t xml:space="preserve">. </w:t>
      </w:r>
      <w:r w:rsidR="00C368F5" w:rsidRPr="005B71BD">
        <w:rPr>
          <w:rFonts w:asciiTheme="minorBidi" w:hAnsiTheme="minorBidi"/>
          <w:lang w:eastAsia="en-AU"/>
        </w:rPr>
        <w:t xml:space="preserve">This blending of distinctions between </w:t>
      </w:r>
      <w:r w:rsidR="0063702A" w:rsidRPr="005B71BD">
        <w:rPr>
          <w:rFonts w:asciiTheme="minorBidi" w:hAnsiTheme="minorBidi"/>
          <w:lang w:eastAsia="en-AU"/>
        </w:rPr>
        <w:t xml:space="preserve">medications, associated promotional materials, </w:t>
      </w:r>
      <w:r w:rsidR="00A63A08" w:rsidRPr="005B71BD">
        <w:rPr>
          <w:rFonts w:asciiTheme="minorBidi" w:hAnsiTheme="minorBidi"/>
          <w:lang w:eastAsia="en-AU"/>
        </w:rPr>
        <w:t>urban spaces</w:t>
      </w:r>
      <w:r w:rsidR="0063702A" w:rsidRPr="005B71BD">
        <w:rPr>
          <w:rFonts w:asciiTheme="minorBidi" w:hAnsiTheme="minorBidi"/>
          <w:lang w:eastAsia="en-AU"/>
        </w:rPr>
        <w:t xml:space="preserve"> and</w:t>
      </w:r>
      <w:r w:rsidR="00A63A08" w:rsidRPr="005B71BD">
        <w:rPr>
          <w:rFonts w:asciiTheme="minorBidi" w:hAnsiTheme="minorBidi"/>
          <w:lang w:eastAsia="en-AU"/>
        </w:rPr>
        <w:t xml:space="preserve"> </w:t>
      </w:r>
      <w:r w:rsidR="00C368F5" w:rsidRPr="005B71BD">
        <w:rPr>
          <w:rFonts w:asciiTheme="minorBidi" w:hAnsiTheme="minorBidi"/>
          <w:lang w:eastAsia="en-AU"/>
        </w:rPr>
        <w:t>people is particularly salient</w:t>
      </w:r>
      <w:r w:rsidR="00C53BE5" w:rsidRPr="005B71BD">
        <w:rPr>
          <w:rFonts w:asciiTheme="minorBidi" w:hAnsiTheme="minorBidi"/>
          <w:lang w:eastAsia="en-AU"/>
        </w:rPr>
        <w:t xml:space="preserve"> to our research</w:t>
      </w:r>
      <w:r w:rsidR="00C368F5" w:rsidRPr="005B71BD">
        <w:rPr>
          <w:rFonts w:asciiTheme="minorBidi" w:hAnsiTheme="minorBidi"/>
          <w:lang w:eastAsia="en-AU"/>
        </w:rPr>
        <w:t>, given th</w:t>
      </w:r>
      <w:r w:rsidR="003E66CE" w:rsidRPr="005B71BD">
        <w:rPr>
          <w:rFonts w:asciiTheme="minorBidi" w:hAnsiTheme="minorBidi"/>
          <w:lang w:eastAsia="en-AU"/>
        </w:rPr>
        <w:t>at through</w:t>
      </w:r>
      <w:r w:rsidR="009F7F54" w:rsidRPr="005B71BD">
        <w:rPr>
          <w:rFonts w:asciiTheme="minorBidi" w:hAnsiTheme="minorBidi"/>
          <w:lang w:eastAsia="en-AU"/>
        </w:rPr>
        <w:t xml:space="preserve"> </w:t>
      </w:r>
      <w:r w:rsidR="003E66CE" w:rsidRPr="005B71BD">
        <w:rPr>
          <w:rFonts w:asciiTheme="minorBidi" w:hAnsiTheme="minorBidi"/>
          <w:lang w:eastAsia="en-AU"/>
        </w:rPr>
        <w:t xml:space="preserve">physical acts </w:t>
      </w:r>
      <w:r w:rsidR="009F7F54" w:rsidRPr="005B71BD">
        <w:rPr>
          <w:rFonts w:asciiTheme="minorBidi" w:hAnsiTheme="minorBidi"/>
          <w:lang w:eastAsia="en-AU"/>
        </w:rPr>
        <w:t xml:space="preserve">of </w:t>
      </w:r>
      <w:r w:rsidR="0063702A" w:rsidRPr="005B71BD">
        <w:rPr>
          <w:rFonts w:asciiTheme="minorBidi" w:hAnsiTheme="minorBidi"/>
          <w:lang w:eastAsia="en-AU"/>
        </w:rPr>
        <w:t xml:space="preserve">purchasing, </w:t>
      </w:r>
      <w:r w:rsidR="00C368F5" w:rsidRPr="005B71BD">
        <w:rPr>
          <w:rFonts w:asciiTheme="minorBidi" w:hAnsiTheme="minorBidi"/>
          <w:lang w:eastAsia="en-AU"/>
        </w:rPr>
        <w:t>ingestin</w:t>
      </w:r>
      <w:r w:rsidR="009F7F54" w:rsidRPr="005B71BD">
        <w:rPr>
          <w:rFonts w:asciiTheme="minorBidi" w:hAnsiTheme="minorBidi"/>
          <w:lang w:eastAsia="en-AU"/>
        </w:rPr>
        <w:t xml:space="preserve">g, </w:t>
      </w:r>
      <w:r w:rsidR="004F0E61">
        <w:rPr>
          <w:rFonts w:asciiTheme="minorBidi" w:hAnsiTheme="minorBidi"/>
          <w:lang w:eastAsia="en-AU"/>
        </w:rPr>
        <w:lastRenderedPageBreak/>
        <w:t xml:space="preserve">injecting, </w:t>
      </w:r>
      <w:r w:rsidR="009F7F54" w:rsidRPr="005B71BD">
        <w:rPr>
          <w:rFonts w:asciiTheme="minorBidi" w:hAnsiTheme="minorBidi"/>
          <w:lang w:eastAsia="en-AU"/>
        </w:rPr>
        <w:t xml:space="preserve">smearing and inhaling, </w:t>
      </w:r>
      <w:r w:rsidR="00C368F5" w:rsidRPr="005B71BD">
        <w:rPr>
          <w:rFonts w:asciiTheme="minorBidi" w:hAnsiTheme="minorBidi"/>
          <w:lang w:eastAsia="en-AU"/>
        </w:rPr>
        <w:t xml:space="preserve">medications literally become part of </w:t>
      </w:r>
      <w:r w:rsidR="009F7F54" w:rsidRPr="005B71BD">
        <w:rPr>
          <w:rFonts w:asciiTheme="minorBidi" w:hAnsiTheme="minorBidi"/>
          <w:lang w:eastAsia="en-AU"/>
        </w:rPr>
        <w:t xml:space="preserve">people </w:t>
      </w:r>
      <w:r w:rsidR="00C368F5" w:rsidRPr="005B71BD">
        <w:rPr>
          <w:rFonts w:asciiTheme="minorBidi" w:hAnsiTheme="minorBidi"/>
          <w:lang w:eastAsia="en-AU"/>
        </w:rPr>
        <w:t xml:space="preserve">and </w:t>
      </w:r>
      <w:r w:rsidR="00A63A08" w:rsidRPr="005B71BD">
        <w:rPr>
          <w:rFonts w:asciiTheme="minorBidi" w:hAnsiTheme="minorBidi"/>
          <w:lang w:eastAsia="en-AU"/>
        </w:rPr>
        <w:t xml:space="preserve">the </w:t>
      </w:r>
      <w:r w:rsidR="00FC4D1D" w:rsidRPr="005B71BD">
        <w:rPr>
          <w:rFonts w:asciiTheme="minorBidi" w:hAnsiTheme="minorBidi"/>
          <w:lang w:eastAsia="en-AU"/>
        </w:rPr>
        <w:t>city</w:t>
      </w:r>
      <w:r w:rsidR="009F7F54" w:rsidRPr="005B71BD">
        <w:rPr>
          <w:rFonts w:asciiTheme="minorBidi" w:hAnsiTheme="minorBidi"/>
          <w:lang w:eastAsia="en-AU"/>
        </w:rPr>
        <w:t>.</w:t>
      </w:r>
      <w:r w:rsidR="00C368F5" w:rsidRPr="005B71BD">
        <w:rPr>
          <w:rFonts w:asciiTheme="minorBidi" w:hAnsiTheme="minorBidi"/>
          <w:lang w:eastAsia="en-AU"/>
        </w:rPr>
        <w:t xml:space="preserve"> </w:t>
      </w:r>
    </w:p>
    <w:p w14:paraId="1C9BFC78" w14:textId="77777777" w:rsidR="00A468D7" w:rsidRPr="005B71BD" w:rsidRDefault="00A468D7" w:rsidP="00B73401">
      <w:pPr>
        <w:spacing w:after="120"/>
        <w:jc w:val="both"/>
        <w:rPr>
          <w:rFonts w:asciiTheme="minorBidi" w:hAnsiTheme="minorBidi"/>
        </w:rPr>
      </w:pPr>
    </w:p>
    <w:p w14:paraId="27313D78" w14:textId="1405D6D5" w:rsidR="00B17BAB" w:rsidRPr="005B71BD" w:rsidRDefault="00B04F56" w:rsidP="00B73401">
      <w:pPr>
        <w:spacing w:after="120"/>
        <w:jc w:val="both"/>
        <w:rPr>
          <w:rFonts w:asciiTheme="minorBidi" w:hAnsiTheme="minorBidi"/>
          <w:b/>
          <w:bCs/>
        </w:rPr>
      </w:pPr>
      <w:r w:rsidRPr="005B71BD">
        <w:rPr>
          <w:rFonts w:asciiTheme="minorBidi" w:hAnsiTheme="minorBidi"/>
          <w:b/>
          <w:bCs/>
        </w:rPr>
        <w:t>Conceptualising t</w:t>
      </w:r>
      <w:r w:rsidR="00B17BAB" w:rsidRPr="005B71BD">
        <w:rPr>
          <w:rFonts w:asciiTheme="minorBidi" w:hAnsiTheme="minorBidi"/>
          <w:b/>
          <w:bCs/>
        </w:rPr>
        <w:t>he present study</w:t>
      </w:r>
    </w:p>
    <w:p w14:paraId="270FEF13" w14:textId="7C37AEBE" w:rsidR="00A52012" w:rsidRPr="005B71BD" w:rsidRDefault="00A52012" w:rsidP="00B73401">
      <w:pPr>
        <w:pStyle w:val="Proposal1"/>
        <w:widowControl w:val="0"/>
        <w:spacing w:after="120" w:line="480" w:lineRule="auto"/>
        <w:jc w:val="both"/>
        <w:rPr>
          <w:rFonts w:asciiTheme="minorBidi" w:hAnsiTheme="minorBidi" w:cstheme="minorBidi"/>
          <w:bCs/>
          <w:iCs/>
          <w:sz w:val="22"/>
          <w:szCs w:val="22"/>
          <w:lang w:val="en-GB"/>
        </w:rPr>
      </w:pPr>
      <w:r w:rsidRPr="005B71BD">
        <w:rPr>
          <w:rFonts w:asciiTheme="minorBidi" w:hAnsiTheme="minorBidi" w:cstheme="minorBidi"/>
          <w:sz w:val="22"/>
          <w:szCs w:val="22"/>
          <w:lang w:val="en-GB"/>
        </w:rPr>
        <w:t xml:space="preserve">We </w:t>
      </w:r>
      <w:r w:rsidR="004F0E61" w:rsidRPr="005B71BD">
        <w:rPr>
          <w:rFonts w:asciiTheme="minorBidi" w:hAnsiTheme="minorBidi" w:cstheme="minorBidi"/>
          <w:sz w:val="22"/>
          <w:szCs w:val="22"/>
          <w:lang w:val="en-GB"/>
        </w:rPr>
        <w:t>recruit</w:t>
      </w:r>
      <w:r w:rsidR="000D2814">
        <w:rPr>
          <w:rFonts w:asciiTheme="minorBidi" w:hAnsiTheme="minorBidi" w:cstheme="minorBidi"/>
          <w:sz w:val="22"/>
          <w:szCs w:val="22"/>
          <w:lang w:val="en-GB"/>
        </w:rPr>
        <w:t>ed</w:t>
      </w:r>
      <w:r w:rsidR="00630A62" w:rsidRPr="005B71BD">
        <w:rPr>
          <w:rFonts w:asciiTheme="minorBidi" w:hAnsiTheme="minorBidi" w:cstheme="minorBidi"/>
          <w:sz w:val="22"/>
          <w:szCs w:val="22"/>
          <w:lang w:val="en-GB"/>
        </w:rPr>
        <w:t xml:space="preserve"> 55 households</w:t>
      </w:r>
      <w:r w:rsidRPr="005B71BD">
        <w:rPr>
          <w:rFonts w:asciiTheme="minorBidi" w:hAnsiTheme="minorBidi" w:cstheme="minorBidi"/>
          <w:sz w:val="22"/>
          <w:szCs w:val="22"/>
          <w:lang w:val="en-GB"/>
        </w:rPr>
        <w:t xml:space="preserve"> from four New Zealand </w:t>
      </w:r>
      <w:r w:rsidR="00630A62" w:rsidRPr="005B71BD">
        <w:rPr>
          <w:rFonts w:asciiTheme="minorBidi" w:hAnsiTheme="minorBidi" w:cstheme="minorBidi"/>
          <w:sz w:val="22"/>
          <w:szCs w:val="22"/>
          <w:lang w:val="en-GB"/>
        </w:rPr>
        <w:t xml:space="preserve">cities </w:t>
      </w:r>
      <w:r w:rsidRPr="005B71BD">
        <w:rPr>
          <w:rFonts w:asciiTheme="minorBidi" w:hAnsiTheme="minorBidi" w:cstheme="minorBidi"/>
          <w:sz w:val="22"/>
          <w:szCs w:val="22"/>
          <w:lang w:val="en-GB"/>
        </w:rPr>
        <w:t>(</w:t>
      </w:r>
      <w:r w:rsidR="00340A83" w:rsidRPr="005B71BD">
        <w:rPr>
          <w:rFonts w:asciiTheme="minorBidi" w:hAnsiTheme="minorBidi" w:cstheme="minorBidi"/>
          <w:sz w:val="22"/>
          <w:szCs w:val="22"/>
          <w:lang w:val="en-GB"/>
        </w:rPr>
        <w:t xml:space="preserve">Auckland, </w:t>
      </w:r>
      <w:r w:rsidRPr="005B71BD">
        <w:rPr>
          <w:rFonts w:asciiTheme="minorBidi" w:hAnsiTheme="minorBidi" w:cstheme="minorBidi"/>
          <w:sz w:val="22"/>
          <w:szCs w:val="22"/>
          <w:lang w:val="en-GB"/>
        </w:rPr>
        <w:t>Hamilton, Wellington</w:t>
      </w:r>
      <w:r w:rsidR="00340A83" w:rsidRPr="005B71BD">
        <w:rPr>
          <w:rFonts w:asciiTheme="minorBidi" w:hAnsiTheme="minorBidi" w:cstheme="minorBidi"/>
          <w:sz w:val="22"/>
          <w:szCs w:val="22"/>
          <w:lang w:val="en-GB"/>
        </w:rPr>
        <w:t xml:space="preserve"> and </w:t>
      </w:r>
      <w:r w:rsidRPr="005B71BD">
        <w:rPr>
          <w:rFonts w:asciiTheme="minorBidi" w:hAnsiTheme="minorBidi" w:cstheme="minorBidi"/>
          <w:sz w:val="22"/>
          <w:szCs w:val="22"/>
          <w:lang w:val="en-GB"/>
        </w:rPr>
        <w:t>Dunedin)</w:t>
      </w:r>
      <w:r w:rsidR="000D2814">
        <w:rPr>
          <w:rFonts w:asciiTheme="minorBidi" w:hAnsiTheme="minorBidi" w:cstheme="minorBidi"/>
          <w:sz w:val="22"/>
          <w:szCs w:val="22"/>
          <w:lang w:val="en-GB"/>
        </w:rPr>
        <w:t>,</w:t>
      </w:r>
      <w:r w:rsidRPr="005B71BD">
        <w:rPr>
          <w:rFonts w:asciiTheme="minorBidi" w:hAnsiTheme="minorBidi" w:cstheme="minorBidi"/>
          <w:sz w:val="22"/>
          <w:szCs w:val="22"/>
          <w:lang w:val="en-GB"/>
        </w:rPr>
        <w:t xml:space="preserve"> selected </w:t>
      </w:r>
      <w:r w:rsidR="000D2814">
        <w:rPr>
          <w:rFonts w:asciiTheme="minorBidi" w:hAnsiTheme="minorBidi" w:cstheme="minorBidi"/>
          <w:sz w:val="22"/>
          <w:szCs w:val="22"/>
          <w:lang w:val="en-GB"/>
        </w:rPr>
        <w:t xml:space="preserve">to provide sites where </w:t>
      </w:r>
      <w:r w:rsidRPr="005B71BD">
        <w:rPr>
          <w:rFonts w:asciiTheme="minorBidi" w:hAnsiTheme="minorBidi" w:cstheme="minorBidi"/>
          <w:sz w:val="22"/>
          <w:szCs w:val="22"/>
          <w:lang w:val="en-GB"/>
        </w:rPr>
        <w:t xml:space="preserve">medication use </w:t>
      </w:r>
      <w:r w:rsidR="006C41EB" w:rsidRPr="005B71BD">
        <w:rPr>
          <w:rFonts w:asciiTheme="minorBidi" w:hAnsiTheme="minorBidi" w:cstheme="minorBidi"/>
          <w:sz w:val="22"/>
          <w:szCs w:val="22"/>
          <w:lang w:val="en-GB"/>
        </w:rPr>
        <w:t xml:space="preserve">was </w:t>
      </w:r>
      <w:r w:rsidRPr="005B71BD">
        <w:rPr>
          <w:rFonts w:asciiTheme="minorBidi" w:hAnsiTheme="minorBidi" w:cstheme="minorBidi"/>
          <w:sz w:val="22"/>
          <w:szCs w:val="22"/>
          <w:lang w:val="en-GB"/>
        </w:rPr>
        <w:t>frequent, important, and involv</w:t>
      </w:r>
      <w:r w:rsidR="000D2814">
        <w:rPr>
          <w:rFonts w:asciiTheme="minorBidi" w:hAnsiTheme="minorBidi" w:cstheme="minorBidi"/>
          <w:sz w:val="22"/>
          <w:szCs w:val="22"/>
          <w:lang w:val="en-GB"/>
        </w:rPr>
        <w:t xml:space="preserve">ing </w:t>
      </w:r>
      <w:r w:rsidRPr="005B71BD">
        <w:rPr>
          <w:rFonts w:asciiTheme="minorBidi" w:hAnsiTheme="minorBidi" w:cstheme="minorBidi"/>
          <w:sz w:val="22"/>
          <w:szCs w:val="22"/>
          <w:lang w:val="en-GB"/>
        </w:rPr>
        <w:t xml:space="preserve">other household members. </w:t>
      </w:r>
      <w:r w:rsidR="009F7F54" w:rsidRPr="005B71BD">
        <w:rPr>
          <w:rFonts w:asciiTheme="minorBidi" w:hAnsiTheme="minorBidi" w:cstheme="minorBidi"/>
          <w:sz w:val="22"/>
          <w:szCs w:val="22"/>
          <w:lang w:val="en-GB"/>
        </w:rPr>
        <w:t xml:space="preserve">Fieldwork was conducted over a two to three week period with each household. </w:t>
      </w:r>
      <w:r w:rsidRPr="005B71BD">
        <w:rPr>
          <w:rFonts w:asciiTheme="minorBidi" w:hAnsiTheme="minorBidi" w:cstheme="minorBidi"/>
          <w:sz w:val="22"/>
          <w:szCs w:val="22"/>
        </w:rPr>
        <w:t xml:space="preserve">A particular challenge </w:t>
      </w:r>
      <w:r w:rsidR="00054DC6">
        <w:rPr>
          <w:rFonts w:asciiTheme="minorBidi" w:hAnsiTheme="minorBidi" w:cstheme="minorBidi"/>
          <w:sz w:val="22"/>
          <w:szCs w:val="22"/>
        </w:rPr>
        <w:t xml:space="preserve">for us </w:t>
      </w:r>
      <w:r w:rsidR="009F7F54" w:rsidRPr="005B71BD">
        <w:rPr>
          <w:rFonts w:asciiTheme="minorBidi" w:hAnsiTheme="minorBidi" w:cstheme="minorBidi"/>
          <w:sz w:val="22"/>
          <w:szCs w:val="22"/>
        </w:rPr>
        <w:t xml:space="preserve">was </w:t>
      </w:r>
      <w:r w:rsidRPr="005B71BD">
        <w:rPr>
          <w:rFonts w:asciiTheme="minorBidi" w:hAnsiTheme="minorBidi" w:cstheme="minorBidi"/>
          <w:sz w:val="22"/>
          <w:szCs w:val="22"/>
          <w:lang w:val="en-GB"/>
        </w:rPr>
        <w:t xml:space="preserve">that participant understandings and uses of medications can become highly routinised and taken-for-granted. In response, we developed a multi-method approach, which could be adapted to the composition of each household. </w:t>
      </w:r>
      <w:r w:rsidR="00340A83" w:rsidRPr="005B71BD">
        <w:rPr>
          <w:rFonts w:asciiTheme="minorBidi" w:hAnsiTheme="minorBidi" w:cstheme="minorBidi"/>
          <w:sz w:val="22"/>
          <w:szCs w:val="22"/>
          <w:lang w:val="en-GB"/>
        </w:rPr>
        <w:t xml:space="preserve">Our empirical engagements were </w:t>
      </w:r>
      <w:r w:rsidRPr="005B71BD">
        <w:rPr>
          <w:rFonts w:asciiTheme="minorBidi" w:hAnsiTheme="minorBidi" w:cstheme="minorBidi"/>
          <w:bCs/>
          <w:iCs/>
          <w:sz w:val="22"/>
          <w:szCs w:val="22"/>
          <w:lang w:val="en-GB"/>
        </w:rPr>
        <w:t>organi</w:t>
      </w:r>
      <w:r w:rsidR="00DC1EB0">
        <w:rPr>
          <w:rFonts w:asciiTheme="minorBidi" w:hAnsiTheme="minorBidi" w:cstheme="minorBidi"/>
          <w:bCs/>
          <w:iCs/>
          <w:sz w:val="22"/>
          <w:szCs w:val="22"/>
          <w:lang w:val="en-GB"/>
        </w:rPr>
        <w:t>s</w:t>
      </w:r>
      <w:r w:rsidRPr="005B71BD">
        <w:rPr>
          <w:rFonts w:asciiTheme="minorBidi" w:hAnsiTheme="minorBidi" w:cstheme="minorBidi"/>
          <w:bCs/>
          <w:iCs/>
          <w:sz w:val="22"/>
          <w:szCs w:val="22"/>
          <w:lang w:val="en-GB"/>
        </w:rPr>
        <w:t xml:space="preserve">ed into three phases </w:t>
      </w:r>
      <w:r w:rsidRPr="005B71BD">
        <w:rPr>
          <w:rFonts w:asciiTheme="minorBidi" w:hAnsiTheme="minorBidi" w:cstheme="minorBidi"/>
          <w:sz w:val="22"/>
          <w:szCs w:val="22"/>
          <w:lang w:val="en-GB"/>
        </w:rPr>
        <w:t>that included digital-recorded group discussions and interviews, and observational, mapping, photographic and diary methods. In</w:t>
      </w:r>
      <w:r w:rsidRPr="005B71BD">
        <w:rPr>
          <w:rFonts w:asciiTheme="minorBidi" w:hAnsiTheme="minorBidi" w:cstheme="minorBidi"/>
          <w:bCs/>
          <w:iCs/>
          <w:sz w:val="22"/>
          <w:szCs w:val="22"/>
          <w:lang w:val="en-GB"/>
        </w:rPr>
        <w:t xml:space="preserve"> </w:t>
      </w:r>
      <w:r w:rsidRPr="005B71BD">
        <w:rPr>
          <w:rFonts w:asciiTheme="minorBidi" w:hAnsiTheme="minorBidi" w:cstheme="minorBidi"/>
          <w:bCs/>
          <w:i/>
          <w:iCs/>
          <w:sz w:val="22"/>
          <w:szCs w:val="22"/>
          <w:lang w:val="en-GB"/>
        </w:rPr>
        <w:t>phase 1</w:t>
      </w:r>
      <w:r w:rsidRPr="005B71BD">
        <w:rPr>
          <w:rFonts w:asciiTheme="minorBidi" w:hAnsiTheme="minorBidi" w:cstheme="minorBidi"/>
          <w:bCs/>
          <w:iCs/>
          <w:sz w:val="22"/>
          <w:szCs w:val="22"/>
          <w:lang w:val="en-GB"/>
        </w:rPr>
        <w:t xml:space="preserve"> a</w:t>
      </w:r>
      <w:r w:rsidRPr="005B71BD">
        <w:rPr>
          <w:rFonts w:asciiTheme="minorBidi" w:hAnsiTheme="minorBidi" w:cstheme="minorBidi"/>
          <w:sz w:val="22"/>
          <w:szCs w:val="22"/>
          <w:lang w:val="en-GB"/>
        </w:rPr>
        <w:t>n initial meeting was held with household</w:t>
      </w:r>
      <w:r w:rsidR="00340A83" w:rsidRPr="005B71BD">
        <w:rPr>
          <w:rFonts w:asciiTheme="minorBidi" w:hAnsiTheme="minorBidi" w:cstheme="minorBidi"/>
          <w:sz w:val="22"/>
          <w:szCs w:val="22"/>
          <w:lang w:val="en-GB"/>
        </w:rPr>
        <w:t>s</w:t>
      </w:r>
      <w:r w:rsidRPr="005B71BD">
        <w:rPr>
          <w:rFonts w:asciiTheme="minorBidi" w:hAnsiTheme="minorBidi" w:cstheme="minorBidi"/>
          <w:sz w:val="22"/>
          <w:szCs w:val="22"/>
          <w:lang w:val="en-GB"/>
        </w:rPr>
        <w:t xml:space="preserve"> to introduce the research, gain informed consent, and identify key participants for the various </w:t>
      </w:r>
      <w:r w:rsidR="00340A83" w:rsidRPr="005B71BD">
        <w:rPr>
          <w:rFonts w:asciiTheme="minorBidi" w:hAnsiTheme="minorBidi" w:cstheme="minorBidi"/>
          <w:sz w:val="22"/>
          <w:szCs w:val="22"/>
          <w:lang w:val="en-GB"/>
        </w:rPr>
        <w:t>empirical activities</w:t>
      </w:r>
      <w:r w:rsidRPr="005B71BD">
        <w:rPr>
          <w:rFonts w:asciiTheme="minorBidi" w:hAnsiTheme="minorBidi" w:cstheme="minorBidi"/>
          <w:sz w:val="22"/>
          <w:szCs w:val="22"/>
          <w:lang w:val="en-GB"/>
        </w:rPr>
        <w:t xml:space="preserve">. This was followed by a </w:t>
      </w:r>
      <w:r w:rsidR="00023963">
        <w:rPr>
          <w:rFonts w:asciiTheme="minorBidi" w:hAnsiTheme="minorBidi" w:cstheme="minorBidi"/>
          <w:sz w:val="22"/>
          <w:szCs w:val="22"/>
          <w:lang w:val="en-GB"/>
        </w:rPr>
        <w:t xml:space="preserve">mapping exercise of </w:t>
      </w:r>
      <w:r w:rsidRPr="005B71BD">
        <w:rPr>
          <w:rFonts w:asciiTheme="minorBidi" w:hAnsiTheme="minorBidi" w:cstheme="minorBidi"/>
          <w:bCs/>
          <w:iCs/>
          <w:sz w:val="22"/>
          <w:szCs w:val="22"/>
          <w:lang w:val="en-GB"/>
        </w:rPr>
        <w:t>medication</w:t>
      </w:r>
      <w:r w:rsidR="00340A83" w:rsidRPr="005B71BD">
        <w:rPr>
          <w:rFonts w:asciiTheme="minorBidi" w:hAnsiTheme="minorBidi" w:cstheme="minorBidi"/>
          <w:bCs/>
          <w:iCs/>
          <w:sz w:val="22"/>
          <w:szCs w:val="22"/>
          <w:lang w:val="en-GB"/>
        </w:rPr>
        <w:t>s</w:t>
      </w:r>
      <w:r w:rsidR="00023963">
        <w:rPr>
          <w:rFonts w:asciiTheme="minorBidi" w:hAnsiTheme="minorBidi" w:cstheme="minorBidi"/>
          <w:bCs/>
          <w:iCs/>
          <w:sz w:val="22"/>
          <w:szCs w:val="22"/>
          <w:lang w:val="en-GB"/>
        </w:rPr>
        <w:t xml:space="preserve"> in the household, and a general discussion about the emplacement of medications, </w:t>
      </w:r>
      <w:r w:rsidRPr="005B71BD">
        <w:rPr>
          <w:rFonts w:asciiTheme="minorBidi" w:hAnsiTheme="minorBidi" w:cstheme="minorBidi"/>
          <w:bCs/>
          <w:iCs/>
          <w:sz w:val="22"/>
          <w:szCs w:val="22"/>
          <w:lang w:val="en-GB"/>
        </w:rPr>
        <w:t>sources, uses and meanings</w:t>
      </w:r>
      <w:r w:rsidR="00023963">
        <w:rPr>
          <w:rFonts w:asciiTheme="minorBidi" w:hAnsiTheme="minorBidi" w:cstheme="minorBidi"/>
          <w:bCs/>
          <w:iCs/>
          <w:sz w:val="22"/>
          <w:szCs w:val="22"/>
          <w:lang w:val="en-GB"/>
        </w:rPr>
        <w:t xml:space="preserve"> of medications</w:t>
      </w:r>
      <w:r w:rsidRPr="005B71BD">
        <w:rPr>
          <w:rFonts w:asciiTheme="minorBidi" w:hAnsiTheme="minorBidi" w:cstheme="minorBidi"/>
          <w:sz w:val="22"/>
          <w:szCs w:val="22"/>
          <w:lang w:val="en-GB"/>
        </w:rPr>
        <w:t xml:space="preserve">. </w:t>
      </w:r>
      <w:r w:rsidRPr="005B71BD">
        <w:rPr>
          <w:rFonts w:asciiTheme="minorBidi" w:hAnsiTheme="minorBidi" w:cstheme="minorBidi"/>
          <w:bCs/>
          <w:i/>
          <w:iCs/>
          <w:sz w:val="22"/>
          <w:szCs w:val="22"/>
          <w:lang w:val="en-GB"/>
        </w:rPr>
        <w:t>Phase 2</w:t>
      </w:r>
      <w:r w:rsidRPr="005B71BD">
        <w:rPr>
          <w:rFonts w:asciiTheme="minorBidi" w:hAnsiTheme="minorBidi" w:cstheme="minorBidi"/>
          <w:bCs/>
          <w:iCs/>
          <w:sz w:val="22"/>
          <w:szCs w:val="22"/>
          <w:lang w:val="en-GB"/>
        </w:rPr>
        <w:t xml:space="preserve"> </w:t>
      </w:r>
      <w:r w:rsidR="00302FC1" w:rsidRPr="005B71BD">
        <w:rPr>
          <w:rFonts w:asciiTheme="minorBidi" w:hAnsiTheme="minorBidi" w:cstheme="minorBidi"/>
          <w:bCs/>
          <w:iCs/>
          <w:sz w:val="22"/>
          <w:szCs w:val="22"/>
          <w:lang w:val="en-GB"/>
        </w:rPr>
        <w:t>involved h</w:t>
      </w:r>
      <w:r w:rsidR="009F7F54" w:rsidRPr="005B71BD">
        <w:rPr>
          <w:rFonts w:asciiTheme="minorBidi" w:hAnsiTheme="minorBidi" w:cstheme="minorBidi"/>
          <w:bCs/>
          <w:iCs/>
          <w:sz w:val="22"/>
          <w:szCs w:val="22"/>
          <w:lang w:val="en-GB"/>
        </w:rPr>
        <w:t xml:space="preserve">ouseholders </w:t>
      </w:r>
      <w:r w:rsidR="00023963">
        <w:rPr>
          <w:rFonts w:asciiTheme="minorBidi" w:hAnsiTheme="minorBidi" w:cstheme="minorBidi"/>
          <w:bCs/>
          <w:iCs/>
          <w:sz w:val="22"/>
          <w:szCs w:val="22"/>
          <w:lang w:val="en-GB"/>
        </w:rPr>
        <w:t xml:space="preserve">completing </w:t>
      </w:r>
      <w:r w:rsidRPr="005B71BD">
        <w:rPr>
          <w:rFonts w:asciiTheme="minorBidi" w:hAnsiTheme="minorBidi" w:cstheme="minorBidi"/>
          <w:bCs/>
          <w:iCs/>
          <w:sz w:val="22"/>
          <w:szCs w:val="22"/>
          <w:lang w:val="en-GB"/>
        </w:rPr>
        <w:t>diary</w:t>
      </w:r>
      <w:r w:rsidR="00023963">
        <w:rPr>
          <w:rFonts w:asciiTheme="minorBidi" w:hAnsiTheme="minorBidi" w:cstheme="minorBidi"/>
          <w:bCs/>
          <w:iCs/>
          <w:sz w:val="22"/>
          <w:szCs w:val="22"/>
          <w:lang w:val="en-GB"/>
        </w:rPr>
        <w:t xml:space="preserve">- and </w:t>
      </w:r>
      <w:r w:rsidR="009F7F54" w:rsidRPr="005B71BD">
        <w:rPr>
          <w:rFonts w:asciiTheme="minorBidi" w:hAnsiTheme="minorBidi" w:cstheme="minorBidi"/>
          <w:bCs/>
          <w:iCs/>
          <w:sz w:val="22"/>
          <w:szCs w:val="22"/>
          <w:lang w:val="en-GB"/>
        </w:rPr>
        <w:t>photo</w:t>
      </w:r>
      <w:r w:rsidR="00023963">
        <w:rPr>
          <w:rFonts w:asciiTheme="minorBidi" w:hAnsiTheme="minorBidi" w:cstheme="minorBidi"/>
          <w:bCs/>
          <w:iCs/>
          <w:sz w:val="22"/>
          <w:szCs w:val="22"/>
          <w:lang w:val="en-GB"/>
        </w:rPr>
        <w:t xml:space="preserve">-elicitation projects and </w:t>
      </w:r>
      <w:r w:rsidR="00302FC1" w:rsidRPr="005B71BD">
        <w:rPr>
          <w:rFonts w:asciiTheme="minorBidi" w:hAnsiTheme="minorBidi" w:cstheme="minorBidi"/>
          <w:bCs/>
          <w:iCs/>
          <w:sz w:val="22"/>
          <w:szCs w:val="22"/>
          <w:lang w:val="en-GB"/>
        </w:rPr>
        <w:t xml:space="preserve">documenting </w:t>
      </w:r>
      <w:r w:rsidRPr="005B71BD">
        <w:rPr>
          <w:rFonts w:asciiTheme="minorBidi" w:hAnsiTheme="minorBidi" w:cstheme="minorBidi"/>
          <w:bCs/>
          <w:iCs/>
          <w:sz w:val="22"/>
          <w:szCs w:val="22"/>
          <w:lang w:val="en-GB"/>
        </w:rPr>
        <w:t xml:space="preserve">instances in which medications came to their attention from </w:t>
      </w:r>
      <w:r w:rsidR="00340A83" w:rsidRPr="005B71BD">
        <w:rPr>
          <w:rFonts w:asciiTheme="minorBidi" w:hAnsiTheme="minorBidi" w:cstheme="minorBidi"/>
          <w:bCs/>
          <w:iCs/>
          <w:sz w:val="22"/>
          <w:szCs w:val="22"/>
          <w:lang w:val="en-GB"/>
        </w:rPr>
        <w:t>excursions across the city</w:t>
      </w:r>
      <w:r w:rsidR="00302FC1" w:rsidRPr="005B71BD">
        <w:rPr>
          <w:rFonts w:asciiTheme="minorBidi" w:hAnsiTheme="minorBidi" w:cstheme="minorBidi"/>
          <w:bCs/>
          <w:iCs/>
          <w:sz w:val="22"/>
          <w:szCs w:val="22"/>
          <w:lang w:val="en-GB"/>
        </w:rPr>
        <w:t xml:space="preserve"> and </w:t>
      </w:r>
      <w:r w:rsidR="004F0E61">
        <w:rPr>
          <w:rFonts w:asciiTheme="minorBidi" w:hAnsiTheme="minorBidi" w:cstheme="minorBidi"/>
          <w:bCs/>
          <w:iCs/>
          <w:sz w:val="22"/>
          <w:szCs w:val="22"/>
          <w:lang w:val="en-GB"/>
        </w:rPr>
        <w:t xml:space="preserve">through </w:t>
      </w:r>
      <w:r w:rsidR="00302FC1" w:rsidRPr="005B71BD">
        <w:rPr>
          <w:rFonts w:asciiTheme="minorBidi" w:hAnsiTheme="minorBidi" w:cstheme="minorBidi"/>
          <w:bCs/>
          <w:iCs/>
          <w:sz w:val="22"/>
          <w:szCs w:val="22"/>
          <w:lang w:val="en-GB"/>
        </w:rPr>
        <w:t>various media</w:t>
      </w:r>
      <w:r w:rsidRPr="005B71BD">
        <w:rPr>
          <w:rFonts w:asciiTheme="minorBidi" w:hAnsiTheme="minorBidi" w:cstheme="minorBidi"/>
          <w:bCs/>
          <w:iCs/>
          <w:sz w:val="22"/>
          <w:szCs w:val="22"/>
          <w:lang w:val="en-GB"/>
        </w:rPr>
        <w:t xml:space="preserve">. </w:t>
      </w:r>
      <w:r w:rsidRPr="005B71BD">
        <w:rPr>
          <w:rFonts w:asciiTheme="minorBidi" w:hAnsiTheme="minorBidi" w:cstheme="minorBidi"/>
          <w:bCs/>
          <w:i/>
          <w:iCs/>
          <w:sz w:val="22"/>
          <w:szCs w:val="22"/>
          <w:lang w:val="en-GB"/>
        </w:rPr>
        <w:t>Phase 3</w:t>
      </w:r>
      <w:r w:rsidRPr="005B71BD">
        <w:rPr>
          <w:rFonts w:asciiTheme="minorBidi" w:hAnsiTheme="minorBidi" w:cstheme="minorBidi"/>
          <w:bCs/>
          <w:iCs/>
          <w:sz w:val="22"/>
          <w:szCs w:val="22"/>
          <w:lang w:val="en-GB"/>
        </w:rPr>
        <w:t xml:space="preserve"> involved an exit discussion </w:t>
      </w:r>
      <w:r w:rsidR="00023963">
        <w:rPr>
          <w:rFonts w:asciiTheme="minorBidi" w:hAnsiTheme="minorBidi" w:cstheme="minorBidi"/>
          <w:bCs/>
          <w:iCs/>
          <w:sz w:val="22"/>
          <w:szCs w:val="22"/>
          <w:lang w:val="en-GB"/>
        </w:rPr>
        <w:t xml:space="preserve">where </w:t>
      </w:r>
      <w:r w:rsidRPr="005B71BD">
        <w:rPr>
          <w:rFonts w:asciiTheme="minorBidi" w:hAnsiTheme="minorBidi" w:cstheme="minorBidi"/>
          <w:bCs/>
          <w:iCs/>
          <w:sz w:val="22"/>
          <w:szCs w:val="22"/>
          <w:lang w:val="en-GB"/>
        </w:rPr>
        <w:t>household</w:t>
      </w:r>
      <w:r w:rsidR="00023963">
        <w:rPr>
          <w:rFonts w:asciiTheme="minorBidi" w:hAnsiTheme="minorBidi" w:cstheme="minorBidi"/>
          <w:bCs/>
          <w:iCs/>
          <w:sz w:val="22"/>
          <w:szCs w:val="22"/>
          <w:lang w:val="en-GB"/>
        </w:rPr>
        <w:t>ers</w:t>
      </w:r>
      <w:r w:rsidRPr="005B71BD">
        <w:rPr>
          <w:rFonts w:asciiTheme="minorBidi" w:hAnsiTheme="minorBidi" w:cstheme="minorBidi"/>
          <w:bCs/>
          <w:iCs/>
          <w:sz w:val="22"/>
          <w:szCs w:val="22"/>
          <w:lang w:val="en-GB"/>
        </w:rPr>
        <w:t xml:space="preserve"> reviewed </w:t>
      </w:r>
      <w:r w:rsidR="00023963">
        <w:rPr>
          <w:rFonts w:asciiTheme="minorBidi" w:hAnsiTheme="minorBidi" w:cstheme="minorBidi"/>
          <w:bCs/>
          <w:iCs/>
          <w:sz w:val="22"/>
          <w:szCs w:val="22"/>
          <w:lang w:val="en-GB"/>
        </w:rPr>
        <w:t xml:space="preserve">and reflected on their contributions and </w:t>
      </w:r>
      <w:r w:rsidR="00023963">
        <w:rPr>
          <w:rFonts w:asciiTheme="minorBidi" w:hAnsiTheme="minorBidi" w:cstheme="minorBidi"/>
          <w:bCs/>
          <w:iCs/>
          <w:sz w:val="22"/>
          <w:szCs w:val="22"/>
          <w:lang w:val="en-GB"/>
        </w:rPr>
        <w:lastRenderedPageBreak/>
        <w:t xml:space="preserve">involvement in </w:t>
      </w:r>
      <w:r w:rsidR="00630A62" w:rsidRPr="005B71BD">
        <w:rPr>
          <w:rFonts w:asciiTheme="minorBidi" w:hAnsiTheme="minorBidi" w:cstheme="minorBidi"/>
          <w:bCs/>
          <w:iCs/>
          <w:sz w:val="22"/>
          <w:szCs w:val="22"/>
          <w:lang w:val="en-GB"/>
        </w:rPr>
        <w:t>the research</w:t>
      </w:r>
      <w:r w:rsidRPr="005B71BD">
        <w:rPr>
          <w:rFonts w:asciiTheme="minorBidi" w:hAnsiTheme="minorBidi" w:cstheme="minorBidi"/>
          <w:bCs/>
          <w:iCs/>
          <w:sz w:val="22"/>
          <w:szCs w:val="22"/>
          <w:lang w:val="en-GB"/>
        </w:rPr>
        <w:t xml:space="preserve">. </w:t>
      </w:r>
    </w:p>
    <w:p w14:paraId="12655254" w14:textId="56EBA674" w:rsidR="00630A62" w:rsidRPr="005B71BD" w:rsidRDefault="006C41EB" w:rsidP="00B73401">
      <w:pPr>
        <w:spacing w:after="120"/>
        <w:jc w:val="both"/>
        <w:rPr>
          <w:rFonts w:asciiTheme="minorBidi" w:hAnsiTheme="minorBidi"/>
        </w:rPr>
      </w:pPr>
      <w:r w:rsidRPr="005B71BD">
        <w:rPr>
          <w:rFonts w:asciiTheme="minorBidi" w:hAnsiTheme="minorBidi"/>
        </w:rPr>
        <w:t xml:space="preserve">In the course of </w:t>
      </w:r>
      <w:r w:rsidR="00630A62" w:rsidRPr="005B71BD">
        <w:rPr>
          <w:rFonts w:asciiTheme="minorBidi" w:hAnsiTheme="minorBidi"/>
          <w:i/>
          <w:iCs/>
        </w:rPr>
        <w:t>phase 2</w:t>
      </w:r>
      <w:r w:rsidRPr="005B71BD">
        <w:rPr>
          <w:rFonts w:asciiTheme="minorBidi" w:hAnsiTheme="minorBidi"/>
        </w:rPr>
        <w:t>, p</w:t>
      </w:r>
      <w:r w:rsidR="00822241" w:rsidRPr="005B71BD">
        <w:rPr>
          <w:rFonts w:asciiTheme="minorBidi" w:hAnsiTheme="minorBidi"/>
        </w:rPr>
        <w:t xml:space="preserve">articipants </w:t>
      </w:r>
      <w:r w:rsidR="00D9017D">
        <w:rPr>
          <w:rFonts w:asciiTheme="minorBidi" w:hAnsiTheme="minorBidi"/>
        </w:rPr>
        <w:t>went</w:t>
      </w:r>
      <w:r w:rsidR="0095509E" w:rsidRPr="005B71BD">
        <w:rPr>
          <w:rFonts w:asciiTheme="minorBidi" w:hAnsiTheme="minorBidi"/>
        </w:rPr>
        <w:t xml:space="preserve"> </w:t>
      </w:r>
      <w:r w:rsidR="00822241" w:rsidRPr="005B71BD">
        <w:rPr>
          <w:rFonts w:asciiTheme="minorBidi" w:hAnsiTheme="minorBidi"/>
        </w:rPr>
        <w:t xml:space="preserve">out </w:t>
      </w:r>
      <w:r w:rsidR="0095509E" w:rsidRPr="005B71BD">
        <w:rPr>
          <w:rFonts w:asciiTheme="minorBidi" w:hAnsiTheme="minorBidi"/>
        </w:rPr>
        <w:t xml:space="preserve">into the city to </w:t>
      </w:r>
      <w:r w:rsidR="00822241" w:rsidRPr="005B71BD">
        <w:rPr>
          <w:rFonts w:asciiTheme="minorBidi" w:hAnsiTheme="minorBidi"/>
        </w:rPr>
        <w:t xml:space="preserve">spot medications, </w:t>
      </w:r>
      <w:r w:rsidR="00302FC1" w:rsidRPr="005B71BD">
        <w:rPr>
          <w:rFonts w:asciiTheme="minorBidi" w:hAnsiTheme="minorBidi"/>
        </w:rPr>
        <w:t xml:space="preserve">document their </w:t>
      </w:r>
      <w:r w:rsidR="00233565" w:rsidRPr="005B71BD">
        <w:rPr>
          <w:rFonts w:asciiTheme="minorBidi" w:hAnsiTheme="minorBidi"/>
        </w:rPr>
        <w:t>locale</w:t>
      </w:r>
      <w:r w:rsidR="00302FC1" w:rsidRPr="005B71BD">
        <w:rPr>
          <w:rFonts w:asciiTheme="minorBidi" w:hAnsiTheme="minorBidi"/>
        </w:rPr>
        <w:t>s</w:t>
      </w:r>
      <w:r w:rsidR="00822241" w:rsidRPr="005B71BD">
        <w:rPr>
          <w:rFonts w:asciiTheme="minorBidi" w:hAnsiTheme="minorBidi"/>
        </w:rPr>
        <w:t xml:space="preserve"> and reflect on what they </w:t>
      </w:r>
      <w:r w:rsidR="000B639B" w:rsidRPr="005B71BD">
        <w:rPr>
          <w:rFonts w:asciiTheme="minorBidi" w:hAnsiTheme="minorBidi"/>
        </w:rPr>
        <w:t xml:space="preserve">saw </w:t>
      </w:r>
      <w:r w:rsidR="00822241" w:rsidRPr="005B71BD">
        <w:rPr>
          <w:rFonts w:asciiTheme="minorBidi" w:hAnsiTheme="minorBidi"/>
        </w:rPr>
        <w:t xml:space="preserve">in relation to their own health and practices of care. </w:t>
      </w:r>
      <w:r w:rsidR="003174D0">
        <w:rPr>
          <w:rFonts w:asciiTheme="minorBidi" w:hAnsiTheme="minorBidi"/>
        </w:rPr>
        <w:t>During t</w:t>
      </w:r>
      <w:r w:rsidR="00822241" w:rsidRPr="005B71BD">
        <w:rPr>
          <w:rFonts w:asciiTheme="minorBidi" w:hAnsiTheme="minorBidi"/>
        </w:rPr>
        <w:t>he photo-elicitation exercise in particular,</w:t>
      </w:r>
      <w:r w:rsidR="00630A62" w:rsidRPr="005B71BD">
        <w:rPr>
          <w:rFonts w:asciiTheme="minorBidi" w:hAnsiTheme="minorBidi"/>
        </w:rPr>
        <w:t xml:space="preserve"> </w:t>
      </w:r>
      <w:r w:rsidRPr="005B71BD">
        <w:rPr>
          <w:rFonts w:asciiTheme="minorBidi" w:hAnsiTheme="minorBidi"/>
        </w:rPr>
        <w:t xml:space="preserve">participants </w:t>
      </w:r>
      <w:r w:rsidR="00CE7A71">
        <w:rPr>
          <w:rFonts w:asciiTheme="minorBidi" w:hAnsiTheme="minorBidi"/>
        </w:rPr>
        <w:t xml:space="preserve">located, </w:t>
      </w:r>
      <w:r w:rsidR="00CE7A71" w:rsidRPr="00174E1D">
        <w:rPr>
          <w:rFonts w:asciiTheme="minorBidi" w:hAnsiTheme="minorBidi"/>
        </w:rPr>
        <w:t>observe</w:t>
      </w:r>
      <w:r w:rsidR="00CE7A71">
        <w:rPr>
          <w:rFonts w:asciiTheme="minorBidi" w:hAnsiTheme="minorBidi"/>
        </w:rPr>
        <w:t>d</w:t>
      </w:r>
      <w:r w:rsidR="00CE7A71" w:rsidRPr="00174E1D">
        <w:rPr>
          <w:rFonts w:asciiTheme="minorBidi" w:hAnsiTheme="minorBidi"/>
        </w:rPr>
        <w:t>, witness</w:t>
      </w:r>
      <w:r w:rsidR="00CE7A71">
        <w:rPr>
          <w:rFonts w:asciiTheme="minorBidi" w:hAnsiTheme="minorBidi"/>
        </w:rPr>
        <w:t>ed</w:t>
      </w:r>
      <w:r w:rsidR="00CE7A71" w:rsidRPr="00174E1D">
        <w:rPr>
          <w:rFonts w:asciiTheme="minorBidi" w:hAnsiTheme="minorBidi"/>
        </w:rPr>
        <w:t xml:space="preserve"> and document</w:t>
      </w:r>
      <w:r w:rsidR="00CE7A71">
        <w:rPr>
          <w:rFonts w:asciiTheme="minorBidi" w:hAnsiTheme="minorBidi"/>
        </w:rPr>
        <w:t>ed</w:t>
      </w:r>
      <w:r w:rsidR="00630A62" w:rsidRPr="005B71BD">
        <w:rPr>
          <w:rFonts w:asciiTheme="minorBidi" w:hAnsiTheme="minorBidi"/>
        </w:rPr>
        <w:t xml:space="preserve"> the emplacement of medications and related promotional materials within </w:t>
      </w:r>
      <w:r w:rsidR="003174D0">
        <w:rPr>
          <w:rFonts w:asciiTheme="minorBidi" w:hAnsiTheme="minorBidi"/>
        </w:rPr>
        <w:t xml:space="preserve">specific </w:t>
      </w:r>
      <w:r w:rsidR="00630A62" w:rsidRPr="005B71BD">
        <w:rPr>
          <w:rFonts w:asciiTheme="minorBidi" w:hAnsiTheme="minorBidi"/>
        </w:rPr>
        <w:t xml:space="preserve">urban settings </w:t>
      </w:r>
      <w:r w:rsidR="00753C3B">
        <w:rPr>
          <w:rFonts w:asciiTheme="minorBidi" w:hAnsiTheme="minorBidi"/>
        </w:rPr>
        <w:t xml:space="preserve">with </w:t>
      </w:r>
      <w:r w:rsidR="00822241" w:rsidRPr="005B71BD">
        <w:rPr>
          <w:rFonts w:asciiTheme="minorBidi" w:hAnsiTheme="minorBidi"/>
        </w:rPr>
        <w:t xml:space="preserve">a view to </w:t>
      </w:r>
      <w:r w:rsidR="00302FC1" w:rsidRPr="005B71BD">
        <w:rPr>
          <w:rFonts w:asciiTheme="minorBidi" w:hAnsiTheme="minorBidi"/>
        </w:rPr>
        <w:t xml:space="preserve">discussing these in </w:t>
      </w:r>
      <w:r w:rsidR="00822241" w:rsidRPr="005B71BD">
        <w:rPr>
          <w:rFonts w:asciiTheme="minorBidi" w:hAnsiTheme="minorBidi"/>
        </w:rPr>
        <w:t>subsequent interviews. The resulting meanings attached to the</w:t>
      </w:r>
      <w:r w:rsidR="00630A62" w:rsidRPr="005B71BD">
        <w:rPr>
          <w:rFonts w:asciiTheme="minorBidi" w:hAnsiTheme="minorBidi"/>
        </w:rPr>
        <w:t>ir</w:t>
      </w:r>
      <w:r w:rsidR="00822241" w:rsidRPr="005B71BD">
        <w:rPr>
          <w:rFonts w:asciiTheme="minorBidi" w:hAnsiTheme="minorBidi"/>
        </w:rPr>
        <w:t xml:space="preserve"> photographs by participants and </w:t>
      </w:r>
      <w:proofErr w:type="gramStart"/>
      <w:r w:rsidR="003174D0">
        <w:rPr>
          <w:rFonts w:asciiTheme="minorBidi" w:hAnsiTheme="minorBidi"/>
        </w:rPr>
        <w:t>ourselves</w:t>
      </w:r>
      <w:proofErr w:type="gramEnd"/>
      <w:r w:rsidR="00753C3B">
        <w:rPr>
          <w:rFonts w:asciiTheme="minorBidi" w:hAnsiTheme="minorBidi"/>
        </w:rPr>
        <w:t xml:space="preserve"> </w:t>
      </w:r>
      <w:r w:rsidR="00822241" w:rsidRPr="005B71BD">
        <w:rPr>
          <w:rFonts w:asciiTheme="minorBidi" w:hAnsiTheme="minorBidi"/>
        </w:rPr>
        <w:t>exceed</w:t>
      </w:r>
      <w:r w:rsidR="00753C3B">
        <w:rPr>
          <w:rFonts w:asciiTheme="minorBidi" w:hAnsiTheme="minorBidi"/>
        </w:rPr>
        <w:t xml:space="preserve"> </w:t>
      </w:r>
      <w:r w:rsidR="00822241" w:rsidRPr="005B71BD">
        <w:rPr>
          <w:rFonts w:asciiTheme="minorBidi" w:hAnsiTheme="minorBidi"/>
        </w:rPr>
        <w:t>the material object</w:t>
      </w:r>
      <w:r w:rsidR="000B639B" w:rsidRPr="005B71BD">
        <w:rPr>
          <w:rFonts w:asciiTheme="minorBidi" w:hAnsiTheme="minorBidi"/>
        </w:rPr>
        <w:t>s depicted,</w:t>
      </w:r>
      <w:r w:rsidR="00822241" w:rsidRPr="005B71BD">
        <w:rPr>
          <w:rFonts w:asciiTheme="minorBidi" w:hAnsiTheme="minorBidi"/>
        </w:rPr>
        <w:t xml:space="preserve"> </w:t>
      </w:r>
      <w:r w:rsidR="00302FC1" w:rsidRPr="005B71BD">
        <w:rPr>
          <w:rFonts w:asciiTheme="minorBidi" w:hAnsiTheme="minorBidi"/>
        </w:rPr>
        <w:t>moving out beyond the frame of particular shot</w:t>
      </w:r>
      <w:r w:rsidR="00CE7A71">
        <w:rPr>
          <w:rFonts w:asciiTheme="minorBidi" w:hAnsiTheme="minorBidi"/>
        </w:rPr>
        <w:t>s</w:t>
      </w:r>
      <w:r w:rsidR="00302FC1" w:rsidRPr="005B71BD">
        <w:rPr>
          <w:rFonts w:asciiTheme="minorBidi" w:hAnsiTheme="minorBidi"/>
        </w:rPr>
        <w:t xml:space="preserve"> and scene</w:t>
      </w:r>
      <w:r w:rsidR="00CE7A71">
        <w:rPr>
          <w:rFonts w:asciiTheme="minorBidi" w:hAnsiTheme="minorBidi"/>
        </w:rPr>
        <w:t>s</w:t>
      </w:r>
      <w:r w:rsidR="00302FC1" w:rsidRPr="005B71BD">
        <w:rPr>
          <w:rFonts w:asciiTheme="minorBidi" w:hAnsiTheme="minorBidi"/>
        </w:rPr>
        <w:t xml:space="preserve">, </w:t>
      </w:r>
      <w:r w:rsidR="00CE7A71">
        <w:rPr>
          <w:rFonts w:asciiTheme="minorBidi" w:hAnsiTheme="minorBidi"/>
        </w:rPr>
        <w:t xml:space="preserve">to </w:t>
      </w:r>
      <w:r w:rsidR="00822241" w:rsidRPr="005B71BD">
        <w:rPr>
          <w:rFonts w:asciiTheme="minorBidi" w:hAnsiTheme="minorBidi"/>
        </w:rPr>
        <w:t>situat</w:t>
      </w:r>
      <w:r w:rsidR="00CE7A71">
        <w:rPr>
          <w:rFonts w:asciiTheme="minorBidi" w:hAnsiTheme="minorBidi"/>
        </w:rPr>
        <w:t xml:space="preserve">e </w:t>
      </w:r>
      <w:r w:rsidR="000B639B" w:rsidRPr="005B71BD">
        <w:rPr>
          <w:rFonts w:asciiTheme="minorBidi" w:hAnsiTheme="minorBidi"/>
        </w:rPr>
        <w:t xml:space="preserve">these </w:t>
      </w:r>
      <w:r w:rsidR="00822241" w:rsidRPr="005B71BD">
        <w:rPr>
          <w:rFonts w:asciiTheme="minorBidi" w:hAnsiTheme="minorBidi"/>
        </w:rPr>
        <w:t xml:space="preserve">within broader issues of </w:t>
      </w:r>
      <w:r w:rsidR="000B639B" w:rsidRPr="005B71BD">
        <w:rPr>
          <w:rFonts w:asciiTheme="minorBidi" w:hAnsiTheme="minorBidi"/>
        </w:rPr>
        <w:t xml:space="preserve">health and </w:t>
      </w:r>
      <w:r w:rsidR="00822241" w:rsidRPr="005B71BD">
        <w:rPr>
          <w:rFonts w:asciiTheme="minorBidi" w:hAnsiTheme="minorBidi"/>
        </w:rPr>
        <w:t>pharmac</w:t>
      </w:r>
      <w:r w:rsidR="003174D0">
        <w:rPr>
          <w:rFonts w:asciiTheme="minorBidi" w:hAnsiTheme="minorBidi"/>
        </w:rPr>
        <w:t>eu</w:t>
      </w:r>
      <w:r w:rsidR="00CE7A71">
        <w:rPr>
          <w:rFonts w:asciiTheme="minorBidi" w:hAnsiTheme="minorBidi"/>
        </w:rPr>
        <w:t>ticali</w:t>
      </w:r>
      <w:r w:rsidR="00224B44">
        <w:rPr>
          <w:rFonts w:asciiTheme="minorBidi" w:hAnsiTheme="minorBidi"/>
        </w:rPr>
        <w:t>s</w:t>
      </w:r>
      <w:r w:rsidR="00822241" w:rsidRPr="005B71BD">
        <w:rPr>
          <w:rFonts w:asciiTheme="minorBidi" w:hAnsiTheme="minorBidi"/>
        </w:rPr>
        <w:t xml:space="preserve">ation. </w:t>
      </w:r>
      <w:r w:rsidR="0095509E" w:rsidRPr="005B71BD">
        <w:rPr>
          <w:rFonts w:asciiTheme="minorBidi" w:hAnsiTheme="minorBidi"/>
        </w:rPr>
        <w:t xml:space="preserve">In a sense, we asked </w:t>
      </w:r>
      <w:r w:rsidR="00753C3B">
        <w:rPr>
          <w:rFonts w:asciiTheme="minorBidi" w:hAnsiTheme="minorBidi"/>
        </w:rPr>
        <w:t xml:space="preserve">our participants </w:t>
      </w:r>
      <w:r w:rsidR="0095509E" w:rsidRPr="005B71BD">
        <w:rPr>
          <w:rFonts w:asciiTheme="minorBidi" w:hAnsiTheme="minorBidi"/>
        </w:rPr>
        <w:t xml:space="preserve">to become </w:t>
      </w:r>
      <w:r w:rsidR="00D73EFF">
        <w:rPr>
          <w:rFonts w:asciiTheme="minorBidi" w:hAnsiTheme="minorBidi"/>
        </w:rPr>
        <w:t>flâneur</w:t>
      </w:r>
      <w:r w:rsidR="0095509E" w:rsidRPr="005B71BD">
        <w:rPr>
          <w:rFonts w:asciiTheme="minorBidi" w:hAnsiTheme="minorBidi"/>
        </w:rPr>
        <w:t xml:space="preserve">s </w:t>
      </w:r>
      <w:r w:rsidRPr="005B71BD">
        <w:rPr>
          <w:rFonts w:asciiTheme="minorBidi" w:hAnsiTheme="minorBidi"/>
        </w:rPr>
        <w:t>(</w:t>
      </w:r>
      <w:r w:rsidR="0095509E" w:rsidRPr="005B71BD">
        <w:rPr>
          <w:rFonts w:asciiTheme="minorBidi" w:hAnsiTheme="minorBidi"/>
        </w:rPr>
        <w:t>Benjamin, 1969</w:t>
      </w:r>
      <w:r w:rsidRPr="005B71BD">
        <w:rPr>
          <w:rFonts w:asciiTheme="minorBidi" w:hAnsiTheme="minorBidi"/>
        </w:rPr>
        <w:t>)</w:t>
      </w:r>
      <w:r w:rsidR="000B639B" w:rsidRPr="005B71BD">
        <w:rPr>
          <w:rFonts w:asciiTheme="minorBidi" w:hAnsiTheme="minorBidi"/>
        </w:rPr>
        <w:t>, to</w:t>
      </w:r>
      <w:r w:rsidR="0095509E" w:rsidRPr="005B71BD">
        <w:rPr>
          <w:rFonts w:asciiTheme="minorBidi" w:hAnsiTheme="minorBidi"/>
        </w:rPr>
        <w:t xml:space="preserve"> transit the city, observe the emplacement of medications</w:t>
      </w:r>
      <w:r w:rsidR="00630A62" w:rsidRPr="005B71BD">
        <w:rPr>
          <w:rFonts w:asciiTheme="minorBidi" w:hAnsiTheme="minorBidi"/>
        </w:rPr>
        <w:t>,</w:t>
      </w:r>
      <w:r w:rsidR="0095509E" w:rsidRPr="005B71BD">
        <w:rPr>
          <w:rFonts w:asciiTheme="minorBidi" w:hAnsiTheme="minorBidi"/>
        </w:rPr>
        <w:t xml:space="preserve"> </w:t>
      </w:r>
      <w:r w:rsidR="004939AB" w:rsidRPr="005B71BD">
        <w:rPr>
          <w:rFonts w:asciiTheme="minorBidi" w:hAnsiTheme="minorBidi"/>
        </w:rPr>
        <w:t xml:space="preserve">and </w:t>
      </w:r>
      <w:r w:rsidR="0095509E" w:rsidRPr="005B71BD">
        <w:rPr>
          <w:rFonts w:asciiTheme="minorBidi" w:hAnsiTheme="minorBidi"/>
        </w:rPr>
        <w:t>recount what they observe</w:t>
      </w:r>
      <w:r w:rsidR="000B639B" w:rsidRPr="005B71BD">
        <w:rPr>
          <w:rFonts w:asciiTheme="minorBidi" w:hAnsiTheme="minorBidi"/>
        </w:rPr>
        <w:t>d</w:t>
      </w:r>
      <w:r w:rsidR="0095509E" w:rsidRPr="005B71BD">
        <w:rPr>
          <w:rFonts w:asciiTheme="minorBidi" w:hAnsiTheme="minorBidi"/>
        </w:rPr>
        <w:t xml:space="preserve"> through </w:t>
      </w:r>
      <w:r w:rsidR="00BF1AAB">
        <w:rPr>
          <w:rFonts w:asciiTheme="minorBidi" w:hAnsiTheme="minorBidi"/>
        </w:rPr>
        <w:t xml:space="preserve">their </w:t>
      </w:r>
      <w:r w:rsidR="0095509E" w:rsidRPr="005B71BD">
        <w:rPr>
          <w:rFonts w:asciiTheme="minorBidi" w:hAnsiTheme="minorBidi"/>
        </w:rPr>
        <w:t>photographs, diar</w:t>
      </w:r>
      <w:r w:rsidR="00753C3B">
        <w:rPr>
          <w:rFonts w:asciiTheme="minorBidi" w:hAnsiTheme="minorBidi"/>
        </w:rPr>
        <w:t xml:space="preserve">ies </w:t>
      </w:r>
      <w:r w:rsidR="0095509E" w:rsidRPr="005B71BD">
        <w:rPr>
          <w:rFonts w:asciiTheme="minorBidi" w:hAnsiTheme="minorBidi"/>
        </w:rPr>
        <w:t xml:space="preserve">and interviews. </w:t>
      </w:r>
      <w:r w:rsidR="00753C3B">
        <w:rPr>
          <w:rFonts w:asciiTheme="minorBidi" w:hAnsiTheme="minorBidi"/>
        </w:rPr>
        <w:t>By</w:t>
      </w:r>
      <w:r w:rsidR="00630A62" w:rsidRPr="005B71BD">
        <w:rPr>
          <w:rFonts w:asciiTheme="minorBidi" w:hAnsiTheme="minorBidi"/>
        </w:rPr>
        <w:t xml:space="preserve"> traversing and documenting </w:t>
      </w:r>
      <w:r w:rsidR="00753C3B">
        <w:rPr>
          <w:rFonts w:asciiTheme="minorBidi" w:hAnsiTheme="minorBidi"/>
        </w:rPr>
        <w:t xml:space="preserve">aspects of </w:t>
      </w:r>
      <w:r w:rsidR="00630A62" w:rsidRPr="005B71BD">
        <w:rPr>
          <w:rFonts w:asciiTheme="minorBidi" w:hAnsiTheme="minorBidi"/>
        </w:rPr>
        <w:t>the</w:t>
      </w:r>
      <w:r w:rsidR="00753C3B">
        <w:rPr>
          <w:rFonts w:asciiTheme="minorBidi" w:hAnsiTheme="minorBidi"/>
        </w:rPr>
        <w:t>ir</w:t>
      </w:r>
      <w:r w:rsidR="00630A62" w:rsidRPr="005B71BD">
        <w:rPr>
          <w:rFonts w:asciiTheme="minorBidi" w:hAnsiTheme="minorBidi"/>
        </w:rPr>
        <w:t xml:space="preserve"> urban </w:t>
      </w:r>
      <w:r w:rsidR="00753C3B">
        <w:rPr>
          <w:rFonts w:asciiTheme="minorBidi" w:hAnsiTheme="minorBidi"/>
        </w:rPr>
        <w:t xml:space="preserve">environments </w:t>
      </w:r>
      <w:r w:rsidR="00630A62" w:rsidRPr="005B71BD">
        <w:rPr>
          <w:rFonts w:asciiTheme="minorBidi" w:hAnsiTheme="minorBidi"/>
        </w:rPr>
        <w:t>these participants wove different locales into a pharmac</w:t>
      </w:r>
      <w:r w:rsidR="003174D0">
        <w:rPr>
          <w:rFonts w:asciiTheme="minorBidi" w:hAnsiTheme="minorBidi"/>
        </w:rPr>
        <w:t>eu</w:t>
      </w:r>
      <w:r w:rsidR="00630A62" w:rsidRPr="005B71BD">
        <w:rPr>
          <w:rFonts w:asciiTheme="minorBidi" w:hAnsiTheme="minorBidi"/>
        </w:rPr>
        <w:t>ticali</w:t>
      </w:r>
      <w:r w:rsidR="00224B44">
        <w:rPr>
          <w:rFonts w:asciiTheme="minorBidi" w:hAnsiTheme="minorBidi"/>
        </w:rPr>
        <w:t>s</w:t>
      </w:r>
      <w:r w:rsidR="00630A62" w:rsidRPr="005B71BD">
        <w:rPr>
          <w:rFonts w:asciiTheme="minorBidi" w:hAnsiTheme="minorBidi"/>
        </w:rPr>
        <w:t xml:space="preserve">ed </w:t>
      </w:r>
      <w:r w:rsidR="00224B44" w:rsidRPr="005B71BD">
        <w:rPr>
          <w:rFonts w:asciiTheme="minorBidi" w:hAnsiTheme="minorBidi"/>
        </w:rPr>
        <w:t>cityscape</w:t>
      </w:r>
      <w:r w:rsidR="00630A62" w:rsidRPr="005B71BD">
        <w:rPr>
          <w:rFonts w:asciiTheme="minorBidi" w:hAnsiTheme="minorBidi"/>
        </w:rPr>
        <w:t>.</w:t>
      </w:r>
    </w:p>
    <w:p w14:paraId="01A97972" w14:textId="358B47A1" w:rsidR="009D3520" w:rsidRPr="005B71BD" w:rsidRDefault="00340A83" w:rsidP="00B73401">
      <w:pPr>
        <w:spacing w:after="120"/>
        <w:jc w:val="both"/>
        <w:rPr>
          <w:rFonts w:asciiTheme="minorBidi" w:hAnsiTheme="minorBidi"/>
        </w:rPr>
      </w:pPr>
      <w:r w:rsidRPr="005B71BD">
        <w:rPr>
          <w:rFonts w:asciiTheme="minorBidi" w:hAnsiTheme="minorBidi"/>
        </w:rPr>
        <w:t>In bringing coherence to the</w:t>
      </w:r>
      <w:r w:rsidR="00350534" w:rsidRPr="005B71BD">
        <w:rPr>
          <w:rFonts w:asciiTheme="minorBidi" w:hAnsiTheme="minorBidi"/>
        </w:rPr>
        <w:t>se</w:t>
      </w:r>
      <w:r w:rsidR="00822241" w:rsidRPr="005B71BD">
        <w:rPr>
          <w:rFonts w:asciiTheme="minorBidi" w:hAnsiTheme="minorBidi"/>
        </w:rPr>
        <w:t xml:space="preserve"> journeys across the city and</w:t>
      </w:r>
      <w:r w:rsidRPr="005B71BD">
        <w:rPr>
          <w:rFonts w:asciiTheme="minorBidi" w:hAnsiTheme="minorBidi"/>
        </w:rPr>
        <w:t xml:space="preserve"> empirical materials</w:t>
      </w:r>
      <w:r w:rsidR="00A65C15" w:rsidRPr="005B71BD">
        <w:rPr>
          <w:rFonts w:asciiTheme="minorBidi" w:hAnsiTheme="minorBidi"/>
        </w:rPr>
        <w:t xml:space="preserve"> </w:t>
      </w:r>
      <w:r w:rsidR="00822241" w:rsidRPr="005B71BD">
        <w:rPr>
          <w:rFonts w:asciiTheme="minorBidi" w:hAnsiTheme="minorBidi"/>
        </w:rPr>
        <w:t>produced by our participants</w:t>
      </w:r>
      <w:r w:rsidRPr="005B71BD">
        <w:rPr>
          <w:rFonts w:asciiTheme="minorBidi" w:hAnsiTheme="minorBidi"/>
        </w:rPr>
        <w:t>, w</w:t>
      </w:r>
      <w:r w:rsidR="00F81E9A" w:rsidRPr="005B71BD">
        <w:rPr>
          <w:rFonts w:asciiTheme="minorBidi" w:hAnsiTheme="minorBidi"/>
        </w:rPr>
        <w:t xml:space="preserve">e </w:t>
      </w:r>
      <w:r w:rsidR="000B639B" w:rsidRPr="005B71BD">
        <w:rPr>
          <w:rFonts w:asciiTheme="minorBidi" w:hAnsiTheme="minorBidi"/>
        </w:rPr>
        <w:t xml:space="preserve">embrace </w:t>
      </w:r>
      <w:r w:rsidR="00F81E9A" w:rsidRPr="005B71BD">
        <w:rPr>
          <w:rFonts w:asciiTheme="minorBidi" w:hAnsiTheme="minorBidi"/>
        </w:rPr>
        <w:t>t</w:t>
      </w:r>
      <w:r w:rsidR="00806C92" w:rsidRPr="005B71BD">
        <w:rPr>
          <w:rFonts w:asciiTheme="minorBidi" w:hAnsiTheme="minorBidi"/>
        </w:rPr>
        <w:t xml:space="preserve">he metaphoric figure of the </w:t>
      </w:r>
      <w:r w:rsidR="00D73EFF">
        <w:rPr>
          <w:rFonts w:asciiTheme="minorBidi" w:hAnsiTheme="minorBidi"/>
        </w:rPr>
        <w:t>flâneur</w:t>
      </w:r>
      <w:r w:rsidR="00806C92" w:rsidRPr="005B71BD">
        <w:rPr>
          <w:rFonts w:asciiTheme="minorBidi" w:hAnsiTheme="minorBidi"/>
        </w:rPr>
        <w:t xml:space="preserve"> </w:t>
      </w:r>
      <w:r w:rsidR="00F81E9A" w:rsidRPr="005B71BD">
        <w:rPr>
          <w:rFonts w:asciiTheme="minorBidi" w:hAnsiTheme="minorBidi"/>
        </w:rPr>
        <w:t xml:space="preserve">or </w:t>
      </w:r>
      <w:r w:rsidR="00302FC1" w:rsidRPr="005B71BD">
        <w:rPr>
          <w:rFonts w:asciiTheme="minorBidi" w:hAnsiTheme="minorBidi"/>
        </w:rPr>
        <w:t>‘</w:t>
      </w:r>
      <w:r w:rsidR="00F81E9A" w:rsidRPr="005B71BD">
        <w:rPr>
          <w:rFonts w:asciiTheme="minorBidi" w:hAnsiTheme="minorBidi"/>
        </w:rPr>
        <w:t>dandy stroller</w:t>
      </w:r>
      <w:r w:rsidR="00302FC1" w:rsidRPr="005B71BD">
        <w:rPr>
          <w:rFonts w:asciiTheme="minorBidi" w:hAnsiTheme="minorBidi"/>
        </w:rPr>
        <w:t>’</w:t>
      </w:r>
      <w:r w:rsidR="000B639B" w:rsidRPr="005B71BD">
        <w:rPr>
          <w:rFonts w:asciiTheme="minorBidi" w:hAnsiTheme="minorBidi"/>
        </w:rPr>
        <w:t xml:space="preserve"> who transits the city and reads local events from a critical distance (Benjamin, 19</w:t>
      </w:r>
      <w:r w:rsidR="00DD67B4">
        <w:rPr>
          <w:rFonts w:asciiTheme="minorBidi" w:hAnsiTheme="minorBidi"/>
        </w:rPr>
        <w:t>69</w:t>
      </w:r>
      <w:r w:rsidR="0013066C">
        <w:rPr>
          <w:rFonts w:asciiTheme="minorBidi" w:hAnsiTheme="minorBidi"/>
        </w:rPr>
        <w:t>)</w:t>
      </w:r>
      <w:r w:rsidR="000B639B" w:rsidRPr="005B71BD">
        <w:rPr>
          <w:rFonts w:asciiTheme="minorBidi" w:hAnsiTheme="minorBidi"/>
        </w:rPr>
        <w:t xml:space="preserve">. </w:t>
      </w:r>
      <w:r w:rsidR="00A65C15" w:rsidRPr="005B71BD">
        <w:rPr>
          <w:rFonts w:asciiTheme="minorBidi" w:hAnsiTheme="minorBidi"/>
        </w:rPr>
        <w:t>This key figure</w:t>
      </w:r>
      <w:r w:rsidR="00F81E9A" w:rsidRPr="005B71BD">
        <w:rPr>
          <w:rFonts w:asciiTheme="minorBidi" w:hAnsiTheme="minorBidi"/>
        </w:rPr>
        <w:t xml:space="preserve"> </w:t>
      </w:r>
      <w:r w:rsidR="00A65C15" w:rsidRPr="005B71BD">
        <w:rPr>
          <w:rFonts w:asciiTheme="minorBidi" w:hAnsiTheme="minorBidi"/>
        </w:rPr>
        <w:t>in urban scholarship (Benjamin, 1969</w:t>
      </w:r>
      <w:r w:rsidR="00DD67B4">
        <w:rPr>
          <w:rFonts w:asciiTheme="minorBidi" w:hAnsiTheme="minorBidi"/>
        </w:rPr>
        <w:t>;</w:t>
      </w:r>
      <w:r w:rsidR="0013066C">
        <w:rPr>
          <w:rFonts w:asciiTheme="minorBidi" w:hAnsiTheme="minorBidi"/>
        </w:rPr>
        <w:t xml:space="preserve"> </w:t>
      </w:r>
      <w:r w:rsidR="00A65C15" w:rsidRPr="005B71BD">
        <w:rPr>
          <w:rFonts w:asciiTheme="minorBidi" w:hAnsiTheme="minorBidi"/>
        </w:rPr>
        <w:t xml:space="preserve">Weinstein </w:t>
      </w:r>
      <w:r w:rsidR="00224B44">
        <w:rPr>
          <w:rFonts w:asciiTheme="minorBidi" w:hAnsiTheme="minorBidi"/>
        </w:rPr>
        <w:t>and</w:t>
      </w:r>
      <w:r w:rsidR="00A65C15" w:rsidRPr="005B71BD">
        <w:rPr>
          <w:rFonts w:asciiTheme="minorBidi" w:hAnsiTheme="minorBidi"/>
        </w:rPr>
        <w:t xml:space="preserve"> Weinstein, 1991) </w:t>
      </w:r>
      <w:r w:rsidR="000B639B" w:rsidRPr="005B71BD">
        <w:rPr>
          <w:rFonts w:asciiTheme="minorBidi" w:hAnsiTheme="minorBidi"/>
        </w:rPr>
        <w:t xml:space="preserve">aids us in considering the mundanity of </w:t>
      </w:r>
      <w:r w:rsidR="00A65C15" w:rsidRPr="005B71BD">
        <w:rPr>
          <w:rFonts w:asciiTheme="minorBidi" w:hAnsiTheme="minorBidi"/>
        </w:rPr>
        <w:t xml:space="preserve">where medications are </w:t>
      </w:r>
      <w:r w:rsidR="00F81E9A" w:rsidRPr="005B71BD">
        <w:rPr>
          <w:rFonts w:asciiTheme="minorBidi" w:hAnsiTheme="minorBidi"/>
        </w:rPr>
        <w:t xml:space="preserve">typically located, passed by, </w:t>
      </w:r>
      <w:r w:rsidR="000B639B" w:rsidRPr="005B71BD">
        <w:rPr>
          <w:rFonts w:asciiTheme="minorBidi" w:hAnsiTheme="minorBidi"/>
        </w:rPr>
        <w:t xml:space="preserve">looked at, </w:t>
      </w:r>
      <w:r w:rsidR="00F81E9A" w:rsidRPr="005B71BD">
        <w:rPr>
          <w:rFonts w:asciiTheme="minorBidi" w:hAnsiTheme="minorBidi"/>
        </w:rPr>
        <w:t>pondered, touched, purchased and consumed</w:t>
      </w:r>
      <w:r w:rsidR="00A65C15" w:rsidRPr="005B71BD">
        <w:rPr>
          <w:rFonts w:asciiTheme="minorBidi" w:hAnsiTheme="minorBidi"/>
        </w:rPr>
        <w:t xml:space="preserve"> within </w:t>
      </w:r>
      <w:r w:rsidR="000B639B" w:rsidRPr="005B71BD">
        <w:rPr>
          <w:rFonts w:asciiTheme="minorBidi" w:hAnsiTheme="minorBidi"/>
        </w:rPr>
        <w:t>the city</w:t>
      </w:r>
      <w:r w:rsidR="00F81E9A" w:rsidRPr="005B71BD">
        <w:rPr>
          <w:rFonts w:asciiTheme="minorBidi" w:hAnsiTheme="minorBidi"/>
        </w:rPr>
        <w:t xml:space="preserve">. </w:t>
      </w:r>
      <w:r w:rsidR="00A65C15" w:rsidRPr="005B71BD">
        <w:rPr>
          <w:rFonts w:asciiTheme="minorBidi" w:hAnsiTheme="minorBidi"/>
        </w:rPr>
        <w:t xml:space="preserve">For us the </w:t>
      </w:r>
      <w:r w:rsidR="00D73EFF">
        <w:rPr>
          <w:rFonts w:asciiTheme="minorBidi" w:hAnsiTheme="minorBidi"/>
        </w:rPr>
        <w:t>flâneur</w:t>
      </w:r>
      <w:r w:rsidR="00A65C15" w:rsidRPr="005B71BD">
        <w:rPr>
          <w:rFonts w:asciiTheme="minorBidi" w:hAnsiTheme="minorBidi"/>
        </w:rPr>
        <w:t xml:space="preserve"> invokes more than a</w:t>
      </w:r>
      <w:r w:rsidR="000B639B" w:rsidRPr="005B71BD">
        <w:rPr>
          <w:rFonts w:asciiTheme="minorBidi" w:hAnsiTheme="minorBidi"/>
        </w:rPr>
        <w:t xml:space="preserve"> detached,</w:t>
      </w:r>
      <w:r w:rsidR="00A65C15" w:rsidRPr="005B71BD">
        <w:rPr>
          <w:rFonts w:asciiTheme="minorBidi" w:hAnsiTheme="minorBidi"/>
        </w:rPr>
        <w:t xml:space="preserve"> hedonistic traveller who simply takes voyeuristic </w:t>
      </w:r>
      <w:r w:rsidR="009D3520" w:rsidRPr="005B71BD">
        <w:rPr>
          <w:rFonts w:asciiTheme="minorBidi" w:hAnsiTheme="minorBidi"/>
        </w:rPr>
        <w:t>pleasure</w:t>
      </w:r>
      <w:r w:rsidR="00A65C15" w:rsidRPr="005B71BD">
        <w:rPr>
          <w:rFonts w:asciiTheme="minorBidi" w:hAnsiTheme="minorBidi"/>
        </w:rPr>
        <w:t xml:space="preserve"> in witnessing specific situations and events </w:t>
      </w:r>
      <w:r w:rsidR="009D3520" w:rsidRPr="005B71BD">
        <w:rPr>
          <w:rFonts w:asciiTheme="minorBidi" w:hAnsiTheme="minorBidi"/>
        </w:rPr>
        <w:lastRenderedPageBreak/>
        <w:t xml:space="preserve">(Weinstein </w:t>
      </w:r>
      <w:r w:rsidR="00224B44">
        <w:rPr>
          <w:rFonts w:asciiTheme="minorBidi" w:hAnsiTheme="minorBidi"/>
        </w:rPr>
        <w:t>and</w:t>
      </w:r>
      <w:r w:rsidR="009D3520" w:rsidRPr="005B71BD">
        <w:rPr>
          <w:rFonts w:asciiTheme="minorBidi" w:hAnsiTheme="minorBidi"/>
        </w:rPr>
        <w:t xml:space="preserve"> Weinstein, 1991). </w:t>
      </w:r>
      <w:r w:rsidR="009D3520" w:rsidRPr="00880FE3">
        <w:rPr>
          <w:rFonts w:asciiTheme="minorBidi" w:hAnsiTheme="minorBidi"/>
        </w:rPr>
        <w:t xml:space="preserve">Our </w:t>
      </w:r>
      <w:r w:rsidR="00D73EFF" w:rsidRPr="00880FE3">
        <w:rPr>
          <w:rFonts w:asciiTheme="minorBidi" w:hAnsiTheme="minorBidi"/>
        </w:rPr>
        <w:t>flâneur</w:t>
      </w:r>
      <w:r w:rsidR="009D3520" w:rsidRPr="00880FE3">
        <w:rPr>
          <w:rFonts w:asciiTheme="minorBidi" w:hAnsiTheme="minorBidi"/>
        </w:rPr>
        <w:t xml:space="preserve"> strolls to know</w:t>
      </w:r>
      <w:r w:rsidR="000A1FD9">
        <w:rPr>
          <w:rFonts w:asciiTheme="minorBidi" w:hAnsiTheme="minorBidi"/>
        </w:rPr>
        <w:t>,</w:t>
      </w:r>
      <w:r w:rsidR="009D3520" w:rsidRPr="00880FE3">
        <w:rPr>
          <w:rFonts w:asciiTheme="minorBidi" w:hAnsiTheme="minorBidi"/>
        </w:rPr>
        <w:t xml:space="preserve"> to record and </w:t>
      </w:r>
      <w:r w:rsidR="00880FE3">
        <w:rPr>
          <w:rFonts w:asciiTheme="minorBidi" w:hAnsiTheme="minorBidi"/>
        </w:rPr>
        <w:t xml:space="preserve">to </w:t>
      </w:r>
      <w:r w:rsidR="009D3520" w:rsidRPr="00880FE3">
        <w:rPr>
          <w:rFonts w:asciiTheme="minorBidi" w:hAnsiTheme="minorBidi"/>
        </w:rPr>
        <w:t xml:space="preserve">understand </w:t>
      </w:r>
      <w:r w:rsidR="00054DC6" w:rsidRPr="00880FE3">
        <w:rPr>
          <w:rFonts w:asciiTheme="minorBidi" w:hAnsiTheme="minorBidi"/>
        </w:rPr>
        <w:t>the everyday place of medications in the city</w:t>
      </w:r>
      <w:r w:rsidR="009D3520" w:rsidRPr="005B71BD">
        <w:rPr>
          <w:rFonts w:asciiTheme="minorBidi" w:hAnsiTheme="minorBidi"/>
        </w:rPr>
        <w:t xml:space="preserve">. </w:t>
      </w:r>
      <w:r w:rsidR="005E4F99" w:rsidRPr="005B71BD">
        <w:rPr>
          <w:rFonts w:asciiTheme="minorBidi" w:hAnsiTheme="minorBidi"/>
        </w:rPr>
        <w:t xml:space="preserve">As </w:t>
      </w:r>
      <w:r w:rsidR="00A21248" w:rsidRPr="005B71BD">
        <w:rPr>
          <w:rFonts w:asciiTheme="minorBidi" w:hAnsiTheme="minorBidi"/>
        </w:rPr>
        <w:t xml:space="preserve">Benjamin </w:t>
      </w:r>
      <w:r w:rsidR="005E4F99" w:rsidRPr="005B71BD">
        <w:rPr>
          <w:rFonts w:asciiTheme="minorBidi" w:hAnsiTheme="minorBidi"/>
        </w:rPr>
        <w:t>(19</w:t>
      </w:r>
      <w:r w:rsidR="00DD67B4">
        <w:rPr>
          <w:rFonts w:asciiTheme="minorBidi" w:hAnsiTheme="minorBidi"/>
        </w:rPr>
        <w:t>69</w:t>
      </w:r>
      <w:r w:rsidR="005E4F99" w:rsidRPr="005B71BD">
        <w:rPr>
          <w:rFonts w:asciiTheme="minorBidi" w:hAnsiTheme="minorBidi"/>
        </w:rPr>
        <w:t xml:space="preserve">: 41-42) notes, the </w:t>
      </w:r>
      <w:r w:rsidR="00D73EFF">
        <w:rPr>
          <w:rFonts w:asciiTheme="minorBidi" w:hAnsiTheme="minorBidi"/>
        </w:rPr>
        <w:t>flâneur</w:t>
      </w:r>
      <w:r w:rsidR="005E4F99" w:rsidRPr="005B71BD">
        <w:rPr>
          <w:rFonts w:asciiTheme="minorBidi" w:hAnsiTheme="minorBidi"/>
        </w:rPr>
        <w:t xml:space="preserve"> is like the detective</w:t>
      </w:r>
      <w:r w:rsidR="00A21248" w:rsidRPr="005B71BD">
        <w:rPr>
          <w:rFonts w:asciiTheme="minorBidi" w:hAnsiTheme="minorBidi"/>
        </w:rPr>
        <w:t>,</w:t>
      </w:r>
      <w:r w:rsidR="005E4F99" w:rsidRPr="005B71BD">
        <w:rPr>
          <w:rFonts w:asciiTheme="minorBidi" w:hAnsiTheme="minorBidi"/>
        </w:rPr>
        <w:t xml:space="preserve"> </w:t>
      </w:r>
      <w:r w:rsidR="007D6C22">
        <w:rPr>
          <w:rFonts w:asciiTheme="minorBidi" w:hAnsiTheme="minorBidi"/>
        </w:rPr>
        <w:t>‘</w:t>
      </w:r>
      <w:r w:rsidR="005E4F99" w:rsidRPr="005B71BD">
        <w:rPr>
          <w:rFonts w:asciiTheme="minorBidi" w:hAnsiTheme="minorBidi"/>
        </w:rPr>
        <w:t>…for behind his</w:t>
      </w:r>
      <w:r w:rsidR="003174D0">
        <w:rPr>
          <w:rFonts w:asciiTheme="minorBidi" w:hAnsiTheme="minorBidi"/>
        </w:rPr>
        <w:t xml:space="preserve"> [sic]</w:t>
      </w:r>
      <w:r w:rsidR="005E4F99" w:rsidRPr="005B71BD">
        <w:rPr>
          <w:rFonts w:asciiTheme="minorBidi" w:hAnsiTheme="minorBidi"/>
        </w:rPr>
        <w:t xml:space="preserve"> indolence there is the watchfulness of an observer who does not take his eyes off a miscreant… He develops forms of reaction that are in keeping with the pace of a big city</w:t>
      </w:r>
      <w:r w:rsidR="007D6C22">
        <w:rPr>
          <w:rFonts w:asciiTheme="minorBidi" w:hAnsiTheme="minorBidi"/>
        </w:rPr>
        <w:t>’</w:t>
      </w:r>
      <w:r w:rsidR="005E4F99" w:rsidRPr="005B71BD">
        <w:rPr>
          <w:rFonts w:asciiTheme="minorBidi" w:hAnsiTheme="minorBidi"/>
        </w:rPr>
        <w:t xml:space="preserve">. </w:t>
      </w:r>
      <w:r w:rsidR="00822241" w:rsidRPr="005B71BD">
        <w:rPr>
          <w:rFonts w:asciiTheme="minorBidi" w:hAnsiTheme="minorBidi"/>
        </w:rPr>
        <w:t xml:space="preserve">Our </w:t>
      </w:r>
      <w:r w:rsidR="00D73EFF">
        <w:rPr>
          <w:rFonts w:asciiTheme="minorBidi" w:hAnsiTheme="minorBidi"/>
        </w:rPr>
        <w:t>flâneur</w:t>
      </w:r>
      <w:r w:rsidR="00822241" w:rsidRPr="005B71BD">
        <w:rPr>
          <w:rFonts w:asciiTheme="minorBidi" w:hAnsiTheme="minorBidi"/>
        </w:rPr>
        <w:t xml:space="preserve"> </w:t>
      </w:r>
      <w:r w:rsidR="00F81E9A" w:rsidRPr="005B71BD">
        <w:rPr>
          <w:rFonts w:asciiTheme="minorBidi" w:hAnsiTheme="minorBidi"/>
        </w:rPr>
        <w:t xml:space="preserve">is </w:t>
      </w:r>
      <w:r w:rsidR="005E4F99" w:rsidRPr="005B71BD">
        <w:rPr>
          <w:rFonts w:asciiTheme="minorBidi" w:hAnsiTheme="minorBidi"/>
        </w:rPr>
        <w:t xml:space="preserve">an observer transiting the city and gaining insight into </w:t>
      </w:r>
      <w:r w:rsidR="00302FC1" w:rsidRPr="005B71BD">
        <w:rPr>
          <w:rFonts w:asciiTheme="minorBidi" w:hAnsiTheme="minorBidi"/>
        </w:rPr>
        <w:t xml:space="preserve">its </w:t>
      </w:r>
      <w:r w:rsidR="0013066C">
        <w:rPr>
          <w:rFonts w:asciiTheme="minorBidi" w:hAnsiTheme="minorBidi"/>
        </w:rPr>
        <w:t>features</w:t>
      </w:r>
      <w:r w:rsidR="00E60C4B" w:rsidRPr="005B71BD">
        <w:rPr>
          <w:rFonts w:asciiTheme="minorBidi" w:hAnsiTheme="minorBidi"/>
        </w:rPr>
        <w:t>, which</w:t>
      </w:r>
      <w:r w:rsidR="000B639B" w:rsidRPr="005B71BD">
        <w:rPr>
          <w:rFonts w:asciiTheme="minorBidi" w:hAnsiTheme="minorBidi"/>
        </w:rPr>
        <w:t xml:space="preserve"> are </w:t>
      </w:r>
      <w:r w:rsidR="00302FC1" w:rsidRPr="005B71BD">
        <w:rPr>
          <w:rFonts w:asciiTheme="minorBidi" w:hAnsiTheme="minorBidi"/>
        </w:rPr>
        <w:t xml:space="preserve">implicated in processes of </w:t>
      </w:r>
      <w:r w:rsidR="00822241" w:rsidRPr="005B71BD">
        <w:rPr>
          <w:rFonts w:asciiTheme="minorBidi" w:hAnsiTheme="minorBidi"/>
        </w:rPr>
        <w:t>pharmac</w:t>
      </w:r>
      <w:r w:rsidR="007D6C22">
        <w:rPr>
          <w:rFonts w:asciiTheme="minorBidi" w:hAnsiTheme="minorBidi"/>
        </w:rPr>
        <w:t>eu</w:t>
      </w:r>
      <w:r w:rsidR="00822241" w:rsidRPr="005B71BD">
        <w:rPr>
          <w:rFonts w:asciiTheme="minorBidi" w:hAnsiTheme="minorBidi"/>
        </w:rPr>
        <w:t>ticali</w:t>
      </w:r>
      <w:r w:rsidR="007D6C22">
        <w:rPr>
          <w:rFonts w:asciiTheme="minorBidi" w:hAnsiTheme="minorBidi"/>
        </w:rPr>
        <w:t>s</w:t>
      </w:r>
      <w:r w:rsidR="00822241" w:rsidRPr="005B71BD">
        <w:rPr>
          <w:rFonts w:asciiTheme="minorBidi" w:hAnsiTheme="minorBidi"/>
        </w:rPr>
        <w:t>ation</w:t>
      </w:r>
      <w:r w:rsidR="005E4F99" w:rsidRPr="005B71BD">
        <w:rPr>
          <w:rFonts w:asciiTheme="minorBidi" w:hAnsiTheme="minorBidi"/>
        </w:rPr>
        <w:t xml:space="preserve">. </w:t>
      </w:r>
      <w:r w:rsidR="00F81E9A" w:rsidRPr="005B71BD">
        <w:rPr>
          <w:rFonts w:asciiTheme="minorBidi" w:hAnsiTheme="minorBidi"/>
        </w:rPr>
        <w:t xml:space="preserve">In transiting </w:t>
      </w:r>
      <w:r w:rsidR="00806C92" w:rsidRPr="005B71BD">
        <w:rPr>
          <w:rFonts w:asciiTheme="minorBidi" w:hAnsiTheme="minorBidi"/>
        </w:rPr>
        <w:t>the city</w:t>
      </w:r>
      <w:r w:rsidR="00F81E9A" w:rsidRPr="005B71BD">
        <w:rPr>
          <w:rFonts w:asciiTheme="minorBidi" w:hAnsiTheme="minorBidi"/>
        </w:rPr>
        <w:t xml:space="preserve">, </w:t>
      </w:r>
      <w:r w:rsidR="004D07B4" w:rsidRPr="005B71BD">
        <w:rPr>
          <w:rFonts w:asciiTheme="minorBidi" w:hAnsiTheme="minorBidi"/>
        </w:rPr>
        <w:t xml:space="preserve">our </w:t>
      </w:r>
      <w:r w:rsidR="00D73EFF">
        <w:rPr>
          <w:rFonts w:asciiTheme="minorBidi" w:hAnsiTheme="minorBidi"/>
        </w:rPr>
        <w:t>flâneur</w:t>
      </w:r>
      <w:r w:rsidR="00E717FD" w:rsidRPr="005B71BD">
        <w:rPr>
          <w:rFonts w:asciiTheme="minorBidi" w:hAnsiTheme="minorBidi"/>
        </w:rPr>
        <w:t>,</w:t>
      </w:r>
      <w:r w:rsidR="00F81E9A" w:rsidRPr="005B71BD">
        <w:rPr>
          <w:rFonts w:asciiTheme="minorBidi" w:hAnsiTheme="minorBidi"/>
        </w:rPr>
        <w:t xml:space="preserve"> </w:t>
      </w:r>
      <w:r w:rsidR="004D07B4" w:rsidRPr="005B71BD">
        <w:rPr>
          <w:rFonts w:asciiTheme="minorBidi" w:hAnsiTheme="minorBidi"/>
        </w:rPr>
        <w:t>like Benjamin</w:t>
      </w:r>
      <w:r w:rsidR="00D21DAE">
        <w:rPr>
          <w:rFonts w:asciiTheme="minorBidi" w:hAnsiTheme="minorBidi"/>
        </w:rPr>
        <w:t>’s</w:t>
      </w:r>
      <w:r w:rsidR="00753C3B">
        <w:rPr>
          <w:rFonts w:asciiTheme="minorBidi" w:hAnsiTheme="minorBidi"/>
        </w:rPr>
        <w:t xml:space="preserve"> (</w:t>
      </w:r>
      <w:r w:rsidR="00DD67B4">
        <w:rPr>
          <w:rFonts w:asciiTheme="minorBidi" w:hAnsiTheme="minorBidi"/>
        </w:rPr>
        <w:t>1969</w:t>
      </w:r>
      <w:r w:rsidR="004D07B4" w:rsidRPr="005B71BD">
        <w:rPr>
          <w:rFonts w:asciiTheme="minorBidi" w:hAnsiTheme="minorBidi"/>
        </w:rPr>
        <w:t>: 36)</w:t>
      </w:r>
      <w:r w:rsidR="00302FC1" w:rsidRPr="005B71BD">
        <w:rPr>
          <w:rFonts w:asciiTheme="minorBidi" w:hAnsiTheme="minorBidi"/>
        </w:rPr>
        <w:t>,</w:t>
      </w:r>
      <w:r w:rsidR="004D07B4" w:rsidRPr="005B71BD">
        <w:rPr>
          <w:rFonts w:asciiTheme="minorBidi" w:hAnsiTheme="minorBidi"/>
        </w:rPr>
        <w:t xml:space="preserve"> </w:t>
      </w:r>
      <w:r w:rsidR="007D6C22">
        <w:rPr>
          <w:rFonts w:asciiTheme="minorBidi" w:hAnsiTheme="minorBidi"/>
        </w:rPr>
        <w:t>‘</w:t>
      </w:r>
      <w:r w:rsidR="00822241" w:rsidRPr="005B71BD">
        <w:rPr>
          <w:rFonts w:asciiTheme="minorBidi" w:hAnsiTheme="minorBidi"/>
        </w:rPr>
        <w:t>…</w:t>
      </w:r>
      <w:r w:rsidR="009137EA" w:rsidRPr="005B71BD">
        <w:rPr>
          <w:rFonts w:asciiTheme="minorBidi" w:hAnsiTheme="minorBidi"/>
        </w:rPr>
        <w:t xml:space="preserve">goes botanizing on the </w:t>
      </w:r>
      <w:r w:rsidR="009D3520" w:rsidRPr="005B71BD">
        <w:rPr>
          <w:rFonts w:asciiTheme="minorBidi" w:hAnsiTheme="minorBidi"/>
        </w:rPr>
        <w:t>asphalt</w:t>
      </w:r>
      <w:r w:rsidR="00822241" w:rsidRPr="005B71BD">
        <w:rPr>
          <w:rFonts w:asciiTheme="minorBidi" w:hAnsiTheme="minorBidi"/>
        </w:rPr>
        <w:t>…</w:t>
      </w:r>
      <w:r w:rsidR="007D6C22">
        <w:rPr>
          <w:rFonts w:asciiTheme="minorBidi" w:hAnsiTheme="minorBidi"/>
        </w:rPr>
        <w:t>’</w:t>
      </w:r>
      <w:r w:rsidR="009D3520" w:rsidRPr="005B71BD">
        <w:rPr>
          <w:rFonts w:asciiTheme="minorBidi" w:hAnsiTheme="minorBidi"/>
        </w:rPr>
        <w:t xml:space="preserve"> with </w:t>
      </w:r>
      <w:r w:rsidR="007D6C22">
        <w:rPr>
          <w:rFonts w:asciiTheme="minorBidi" w:hAnsiTheme="minorBidi"/>
        </w:rPr>
        <w:t>‘</w:t>
      </w:r>
      <w:r w:rsidR="00822241" w:rsidRPr="005B71BD">
        <w:rPr>
          <w:rFonts w:asciiTheme="minorBidi" w:hAnsiTheme="minorBidi"/>
        </w:rPr>
        <w:t>…</w:t>
      </w:r>
      <w:r w:rsidR="0000691F" w:rsidRPr="005B71BD">
        <w:rPr>
          <w:rFonts w:asciiTheme="minorBidi" w:hAnsiTheme="minorBidi"/>
        </w:rPr>
        <w:t>penetrating eyes</w:t>
      </w:r>
      <w:r w:rsidR="00822241" w:rsidRPr="005B71BD">
        <w:rPr>
          <w:rFonts w:asciiTheme="minorBidi" w:hAnsiTheme="minorBidi"/>
        </w:rPr>
        <w:t>…</w:t>
      </w:r>
      <w:proofErr w:type="gramStart"/>
      <w:r w:rsidR="007D6C22">
        <w:rPr>
          <w:rFonts w:asciiTheme="minorBidi" w:hAnsiTheme="minorBidi"/>
        </w:rPr>
        <w:t>’</w:t>
      </w:r>
      <w:r w:rsidR="009D3520" w:rsidRPr="005B71BD">
        <w:rPr>
          <w:rFonts w:asciiTheme="minorBidi" w:hAnsiTheme="minorBidi"/>
        </w:rPr>
        <w:t>.</w:t>
      </w:r>
      <w:proofErr w:type="gramEnd"/>
      <w:r w:rsidR="00E60C4B" w:rsidRPr="005B71BD">
        <w:rPr>
          <w:rFonts w:asciiTheme="minorBidi" w:hAnsiTheme="minorBidi"/>
        </w:rPr>
        <w:t xml:space="preserve"> T</w:t>
      </w:r>
      <w:r w:rsidR="004D07B4" w:rsidRPr="005B71BD">
        <w:rPr>
          <w:rFonts w:asciiTheme="minorBidi" w:hAnsiTheme="minorBidi"/>
          <w:lang w:val="en-AU"/>
        </w:rPr>
        <w:t xml:space="preserve">his metaphoric figure </w:t>
      </w:r>
      <w:r w:rsidR="00E0785E" w:rsidRPr="005B71BD">
        <w:rPr>
          <w:rFonts w:asciiTheme="minorBidi" w:hAnsiTheme="minorBidi"/>
          <w:lang w:val="en-AU"/>
        </w:rPr>
        <w:t xml:space="preserve">helps </w:t>
      </w:r>
      <w:r w:rsidR="004D07B4" w:rsidRPr="005B71BD">
        <w:rPr>
          <w:rFonts w:asciiTheme="minorBidi" w:hAnsiTheme="minorBidi"/>
          <w:lang w:val="en-AU"/>
        </w:rPr>
        <w:t xml:space="preserve">us </w:t>
      </w:r>
      <w:r w:rsidR="007C784E">
        <w:rPr>
          <w:rFonts w:asciiTheme="minorBidi" w:hAnsiTheme="minorBidi"/>
          <w:lang w:val="en-AU"/>
        </w:rPr>
        <w:t xml:space="preserve">refract </w:t>
      </w:r>
      <w:r w:rsidR="00E0785E" w:rsidRPr="005B71BD">
        <w:rPr>
          <w:rFonts w:asciiTheme="minorBidi" w:hAnsiTheme="minorBidi"/>
          <w:lang w:val="en-AU"/>
        </w:rPr>
        <w:t xml:space="preserve">some of the </w:t>
      </w:r>
      <w:r w:rsidR="00302FC1" w:rsidRPr="005B71BD">
        <w:rPr>
          <w:rFonts w:asciiTheme="minorBidi" w:hAnsiTheme="minorBidi"/>
          <w:lang w:val="en-AU"/>
        </w:rPr>
        <w:t xml:space="preserve">dynamism </w:t>
      </w:r>
      <w:r w:rsidR="00E0785E" w:rsidRPr="005B71BD">
        <w:rPr>
          <w:rFonts w:asciiTheme="minorBidi" w:hAnsiTheme="minorBidi"/>
          <w:lang w:val="en-AU"/>
        </w:rPr>
        <w:t>of contemporary urban life and how people mov</w:t>
      </w:r>
      <w:r w:rsidR="00D21DAE">
        <w:rPr>
          <w:rFonts w:asciiTheme="minorBidi" w:hAnsiTheme="minorBidi"/>
          <w:lang w:val="en-AU"/>
        </w:rPr>
        <w:t>ing</w:t>
      </w:r>
      <w:r w:rsidR="00E0785E" w:rsidRPr="005B71BD">
        <w:rPr>
          <w:rFonts w:asciiTheme="minorBidi" w:hAnsiTheme="minorBidi"/>
          <w:lang w:val="en-AU"/>
        </w:rPr>
        <w:t xml:space="preserve"> through the city are exposed to, accept, ignore</w:t>
      </w:r>
      <w:r w:rsidR="00D21DAE">
        <w:rPr>
          <w:rFonts w:asciiTheme="minorBidi" w:hAnsiTheme="minorBidi"/>
          <w:lang w:val="en-AU"/>
        </w:rPr>
        <w:t>,</w:t>
      </w:r>
      <w:r w:rsidR="00E0785E" w:rsidRPr="005B71BD">
        <w:rPr>
          <w:rFonts w:asciiTheme="minorBidi" w:hAnsiTheme="minorBidi"/>
          <w:lang w:val="en-AU"/>
        </w:rPr>
        <w:t xml:space="preserve"> foreground</w:t>
      </w:r>
      <w:r w:rsidR="00D21DAE">
        <w:rPr>
          <w:rFonts w:asciiTheme="minorBidi" w:hAnsiTheme="minorBidi"/>
          <w:lang w:val="en-AU"/>
        </w:rPr>
        <w:t>, disrupt and re-interpret</w:t>
      </w:r>
      <w:r w:rsidR="00E0785E" w:rsidRPr="005B71BD">
        <w:rPr>
          <w:rFonts w:asciiTheme="minorBidi" w:hAnsiTheme="minorBidi"/>
          <w:lang w:val="en-AU"/>
        </w:rPr>
        <w:t xml:space="preserve"> the emplacement of medications.</w:t>
      </w:r>
    </w:p>
    <w:p w14:paraId="125539AE" w14:textId="3E12ED7B" w:rsidR="00E0785E" w:rsidRPr="005B71BD" w:rsidRDefault="00822241" w:rsidP="00B73401">
      <w:pPr>
        <w:autoSpaceDE w:val="0"/>
        <w:autoSpaceDN w:val="0"/>
        <w:adjustRightInd w:val="0"/>
        <w:spacing w:after="120"/>
        <w:jc w:val="both"/>
        <w:rPr>
          <w:rFonts w:asciiTheme="minorBidi" w:hAnsiTheme="minorBidi"/>
          <w:lang w:val="en-AU"/>
        </w:rPr>
      </w:pPr>
      <w:r w:rsidRPr="005B71BD">
        <w:rPr>
          <w:rFonts w:asciiTheme="minorBidi" w:hAnsiTheme="minorBidi"/>
        </w:rPr>
        <w:t>In r</w:t>
      </w:r>
      <w:r w:rsidR="00F81E9A" w:rsidRPr="005B71BD">
        <w:rPr>
          <w:rFonts w:asciiTheme="minorBidi" w:hAnsiTheme="minorBidi"/>
        </w:rPr>
        <w:t xml:space="preserve">ecounting the significance of </w:t>
      </w:r>
      <w:r w:rsidR="0084549B" w:rsidRPr="005B71BD">
        <w:rPr>
          <w:rFonts w:asciiTheme="minorBidi" w:hAnsiTheme="minorBidi"/>
        </w:rPr>
        <w:t xml:space="preserve">urban </w:t>
      </w:r>
      <w:r w:rsidRPr="005B71BD">
        <w:rPr>
          <w:rFonts w:asciiTheme="minorBidi" w:hAnsiTheme="minorBidi"/>
        </w:rPr>
        <w:t xml:space="preserve">scenes they come across along the way, our </w:t>
      </w:r>
      <w:r w:rsidR="0084549B" w:rsidRPr="005B71BD">
        <w:rPr>
          <w:rFonts w:asciiTheme="minorBidi" w:hAnsiTheme="minorBidi"/>
        </w:rPr>
        <w:t xml:space="preserve">strollers </w:t>
      </w:r>
      <w:r w:rsidR="00F81E9A" w:rsidRPr="005B71BD">
        <w:rPr>
          <w:rFonts w:asciiTheme="minorBidi" w:hAnsiTheme="minorBidi"/>
        </w:rPr>
        <w:t xml:space="preserve">invoke a nexus of meanings and practices that exceed the materiality of </w:t>
      </w:r>
      <w:r w:rsidR="00177F09">
        <w:rPr>
          <w:rFonts w:asciiTheme="minorBidi" w:hAnsiTheme="minorBidi"/>
        </w:rPr>
        <w:t xml:space="preserve">any </w:t>
      </w:r>
      <w:r w:rsidR="00F81E9A" w:rsidRPr="005B71BD">
        <w:rPr>
          <w:rFonts w:asciiTheme="minorBidi" w:hAnsiTheme="minorBidi"/>
        </w:rPr>
        <w:t xml:space="preserve">specific </w:t>
      </w:r>
      <w:r w:rsidR="00302FC1" w:rsidRPr="005B71BD">
        <w:rPr>
          <w:rFonts w:asciiTheme="minorBidi" w:hAnsiTheme="minorBidi"/>
        </w:rPr>
        <w:t xml:space="preserve">object </w:t>
      </w:r>
      <w:r w:rsidRPr="005B71BD">
        <w:rPr>
          <w:rFonts w:asciiTheme="minorBidi" w:hAnsiTheme="minorBidi"/>
        </w:rPr>
        <w:t xml:space="preserve">or place </w:t>
      </w:r>
      <w:r w:rsidR="00F81E9A" w:rsidRPr="005B71BD">
        <w:rPr>
          <w:rFonts w:asciiTheme="minorBidi" w:hAnsiTheme="minorBidi"/>
        </w:rPr>
        <w:t>(</w:t>
      </w:r>
      <w:r w:rsidR="000A1FD9">
        <w:rPr>
          <w:rFonts w:asciiTheme="minorBidi" w:hAnsiTheme="minorBidi"/>
        </w:rPr>
        <w:t xml:space="preserve">Stolte and </w:t>
      </w:r>
      <w:r w:rsidR="00F81E9A" w:rsidRPr="005B71BD">
        <w:rPr>
          <w:rFonts w:asciiTheme="minorBidi" w:hAnsiTheme="minorBidi"/>
        </w:rPr>
        <w:t>Hodgetts, 201</w:t>
      </w:r>
      <w:r w:rsidR="000A1FD9">
        <w:rPr>
          <w:rFonts w:asciiTheme="minorBidi" w:hAnsiTheme="minorBidi"/>
        </w:rPr>
        <w:t>5</w:t>
      </w:r>
      <w:r w:rsidR="00F81E9A" w:rsidRPr="005B71BD">
        <w:rPr>
          <w:rFonts w:asciiTheme="minorBidi" w:hAnsiTheme="minorBidi"/>
        </w:rPr>
        <w:t xml:space="preserve">). Guiding our analytic </w:t>
      </w:r>
      <w:r w:rsidR="0084549B" w:rsidRPr="005B71BD">
        <w:rPr>
          <w:rFonts w:asciiTheme="minorBidi" w:hAnsiTheme="minorBidi"/>
        </w:rPr>
        <w:t xml:space="preserve">response </w:t>
      </w:r>
      <w:r w:rsidR="00F81E9A" w:rsidRPr="005B71BD">
        <w:rPr>
          <w:rFonts w:asciiTheme="minorBidi" w:hAnsiTheme="minorBidi"/>
        </w:rPr>
        <w:t xml:space="preserve">is </w:t>
      </w:r>
      <w:r w:rsidR="00025B9A" w:rsidRPr="005B71BD">
        <w:rPr>
          <w:rFonts w:asciiTheme="minorBidi" w:hAnsiTheme="minorBidi"/>
        </w:rPr>
        <w:t xml:space="preserve">Heidegger’s </w:t>
      </w:r>
      <w:r w:rsidR="004D07B4" w:rsidRPr="005B71BD">
        <w:rPr>
          <w:rFonts w:asciiTheme="minorBidi" w:hAnsiTheme="minorBidi"/>
          <w:lang w:val="en-AU"/>
        </w:rPr>
        <w:t xml:space="preserve">(1927/1973) </w:t>
      </w:r>
      <w:r w:rsidR="00F81E9A" w:rsidRPr="005B71BD">
        <w:rPr>
          <w:rFonts w:asciiTheme="minorBidi" w:hAnsiTheme="minorBidi"/>
        </w:rPr>
        <w:t xml:space="preserve">concept </w:t>
      </w:r>
      <w:r w:rsidR="00025B9A" w:rsidRPr="005B71BD">
        <w:rPr>
          <w:rFonts w:asciiTheme="minorBidi" w:hAnsiTheme="minorBidi"/>
        </w:rPr>
        <w:t xml:space="preserve">of the </w:t>
      </w:r>
      <w:r w:rsidR="00025B9A" w:rsidRPr="005B71BD">
        <w:rPr>
          <w:rFonts w:asciiTheme="minorBidi" w:hAnsiTheme="minorBidi"/>
          <w:i/>
        </w:rPr>
        <w:t>totality of involvements</w:t>
      </w:r>
      <w:r w:rsidR="00F81E9A" w:rsidRPr="005B71BD">
        <w:rPr>
          <w:rFonts w:asciiTheme="minorBidi" w:hAnsiTheme="minorBidi"/>
          <w:i/>
        </w:rPr>
        <w:t xml:space="preserve">, </w:t>
      </w:r>
      <w:r w:rsidR="00F81E9A" w:rsidRPr="005B71BD">
        <w:rPr>
          <w:rFonts w:asciiTheme="minorBidi" w:hAnsiTheme="minorBidi"/>
        </w:rPr>
        <w:t xml:space="preserve">which </w:t>
      </w:r>
      <w:r w:rsidR="00302FC1" w:rsidRPr="005B71BD">
        <w:rPr>
          <w:rFonts w:asciiTheme="minorBidi" w:hAnsiTheme="minorBidi"/>
        </w:rPr>
        <w:t xml:space="preserve">orientates </w:t>
      </w:r>
      <w:r w:rsidR="00025B9A" w:rsidRPr="005B71BD">
        <w:rPr>
          <w:rFonts w:asciiTheme="minorBidi" w:hAnsiTheme="minorBidi"/>
        </w:rPr>
        <w:t>us to</w:t>
      </w:r>
      <w:r w:rsidR="00302FC1" w:rsidRPr="005B71BD">
        <w:rPr>
          <w:rFonts w:asciiTheme="minorBidi" w:hAnsiTheme="minorBidi"/>
        </w:rPr>
        <w:t>wards</w:t>
      </w:r>
      <w:r w:rsidR="00025B9A" w:rsidRPr="005B71BD">
        <w:rPr>
          <w:rFonts w:asciiTheme="minorBidi" w:hAnsiTheme="minorBidi"/>
        </w:rPr>
        <w:t xml:space="preserve"> the network of meaning that is used to construct, navigate and document</w:t>
      </w:r>
      <w:r w:rsidR="004D07B4" w:rsidRPr="005B71BD">
        <w:rPr>
          <w:rFonts w:asciiTheme="minorBidi" w:hAnsiTheme="minorBidi"/>
        </w:rPr>
        <w:t xml:space="preserve"> various medicinal features of</w:t>
      </w:r>
      <w:r w:rsidR="00025B9A" w:rsidRPr="005B71BD">
        <w:rPr>
          <w:rFonts w:asciiTheme="minorBidi" w:hAnsiTheme="minorBidi"/>
        </w:rPr>
        <w:t xml:space="preserve"> the </w:t>
      </w:r>
      <w:r w:rsidR="004D07B4" w:rsidRPr="005B71BD">
        <w:rPr>
          <w:rFonts w:asciiTheme="minorBidi" w:hAnsiTheme="minorBidi"/>
        </w:rPr>
        <w:t xml:space="preserve">contemporary </w:t>
      </w:r>
      <w:r w:rsidR="00025B9A" w:rsidRPr="005B71BD">
        <w:rPr>
          <w:rFonts w:asciiTheme="minorBidi" w:hAnsiTheme="minorBidi"/>
        </w:rPr>
        <w:t xml:space="preserve">city. </w:t>
      </w:r>
      <w:r w:rsidR="00302FC1" w:rsidRPr="005B71BD">
        <w:rPr>
          <w:rFonts w:asciiTheme="minorBidi" w:hAnsiTheme="minorBidi"/>
        </w:rPr>
        <w:t>We also seek to engage with</w:t>
      </w:r>
      <w:r w:rsidR="00BE7381" w:rsidRPr="005B71BD">
        <w:rPr>
          <w:rFonts w:asciiTheme="minorBidi" w:hAnsiTheme="minorBidi"/>
          <w:lang w:val="en-AU"/>
        </w:rPr>
        <w:t xml:space="preserve"> </w:t>
      </w:r>
      <w:r w:rsidR="00A21248" w:rsidRPr="005B71BD">
        <w:rPr>
          <w:rFonts w:asciiTheme="minorBidi" w:hAnsiTheme="minorBidi"/>
          <w:lang w:val="en-AU"/>
        </w:rPr>
        <w:t xml:space="preserve">the </w:t>
      </w:r>
      <w:r w:rsidR="00BE7381" w:rsidRPr="005B71BD">
        <w:rPr>
          <w:rFonts w:asciiTheme="minorBidi" w:hAnsiTheme="minorBidi"/>
          <w:lang w:val="en-AU"/>
        </w:rPr>
        <w:t xml:space="preserve">associated network of </w:t>
      </w:r>
      <w:r w:rsidRPr="005B71BD">
        <w:rPr>
          <w:rFonts w:asciiTheme="minorBidi" w:hAnsiTheme="minorBidi"/>
          <w:lang w:val="en-AU"/>
        </w:rPr>
        <w:t xml:space="preserve">societal </w:t>
      </w:r>
      <w:r w:rsidR="00BE7381" w:rsidRPr="005B71BD">
        <w:rPr>
          <w:rFonts w:asciiTheme="minorBidi" w:hAnsiTheme="minorBidi"/>
          <w:lang w:val="en-AU"/>
        </w:rPr>
        <w:t xml:space="preserve">involvements </w:t>
      </w:r>
      <w:r w:rsidRPr="005B71BD">
        <w:rPr>
          <w:rFonts w:asciiTheme="minorBidi" w:hAnsiTheme="minorBidi"/>
          <w:lang w:val="en-AU"/>
        </w:rPr>
        <w:t>that are anchored in depicted objects and emplaced events</w:t>
      </w:r>
      <w:r w:rsidR="00BE7381" w:rsidRPr="005B71BD">
        <w:rPr>
          <w:rFonts w:asciiTheme="minorBidi" w:hAnsiTheme="minorBidi"/>
          <w:lang w:val="en-AU"/>
        </w:rPr>
        <w:t xml:space="preserve">. </w:t>
      </w:r>
      <w:r w:rsidRPr="005B71BD">
        <w:rPr>
          <w:rFonts w:asciiTheme="minorBidi" w:hAnsiTheme="minorBidi"/>
          <w:lang w:val="en-AU"/>
        </w:rPr>
        <w:t xml:space="preserve">This </w:t>
      </w:r>
      <w:r w:rsidR="00302FC1" w:rsidRPr="005B71BD">
        <w:rPr>
          <w:rFonts w:asciiTheme="minorBidi" w:hAnsiTheme="minorBidi"/>
          <w:lang w:val="en-AU"/>
        </w:rPr>
        <w:t xml:space="preserve">orientation </w:t>
      </w:r>
      <w:r w:rsidRPr="005B71BD">
        <w:rPr>
          <w:rFonts w:asciiTheme="minorBidi" w:hAnsiTheme="minorBidi"/>
          <w:lang w:val="en-AU"/>
        </w:rPr>
        <w:t xml:space="preserve">is particularly useful when one realises that a particular urban </w:t>
      </w:r>
      <w:r w:rsidR="00025B9A" w:rsidRPr="005B71BD">
        <w:rPr>
          <w:rFonts w:asciiTheme="minorBidi" w:hAnsiTheme="minorBidi"/>
        </w:rPr>
        <w:t>involvement</w:t>
      </w:r>
      <w:r w:rsidR="00753C3B">
        <w:rPr>
          <w:rFonts w:asciiTheme="minorBidi" w:hAnsiTheme="minorBidi"/>
        </w:rPr>
        <w:t>,</w:t>
      </w:r>
      <w:r w:rsidR="00025B9A" w:rsidRPr="005B71BD">
        <w:rPr>
          <w:rFonts w:asciiTheme="minorBidi" w:hAnsiTheme="minorBidi"/>
        </w:rPr>
        <w:t xml:space="preserve"> such as reading an advertisement for a medication </w:t>
      </w:r>
      <w:r w:rsidRPr="005B71BD">
        <w:rPr>
          <w:rFonts w:asciiTheme="minorBidi" w:hAnsiTheme="minorBidi"/>
        </w:rPr>
        <w:t xml:space="preserve">in a </w:t>
      </w:r>
      <w:r w:rsidR="00302FC1" w:rsidRPr="005B71BD">
        <w:rPr>
          <w:rFonts w:asciiTheme="minorBidi" w:hAnsiTheme="minorBidi"/>
        </w:rPr>
        <w:t>shop window</w:t>
      </w:r>
      <w:r w:rsidR="00753C3B">
        <w:rPr>
          <w:rFonts w:asciiTheme="minorBidi" w:hAnsiTheme="minorBidi"/>
        </w:rPr>
        <w:t>,</w:t>
      </w:r>
      <w:r w:rsidR="00302FC1" w:rsidRPr="005B71BD">
        <w:rPr>
          <w:rFonts w:asciiTheme="minorBidi" w:hAnsiTheme="minorBidi"/>
        </w:rPr>
        <w:t xml:space="preserve"> </w:t>
      </w:r>
      <w:r w:rsidR="00025B9A" w:rsidRPr="005B71BD">
        <w:rPr>
          <w:rFonts w:asciiTheme="minorBidi" w:hAnsiTheme="minorBidi"/>
        </w:rPr>
        <w:t xml:space="preserve">is not </w:t>
      </w:r>
      <w:r w:rsidR="004D07B4" w:rsidRPr="005B71BD">
        <w:rPr>
          <w:rFonts w:asciiTheme="minorBidi" w:hAnsiTheme="minorBidi"/>
        </w:rPr>
        <w:t>a</w:t>
      </w:r>
      <w:r w:rsidR="00177F09">
        <w:rPr>
          <w:rFonts w:asciiTheme="minorBidi" w:hAnsiTheme="minorBidi"/>
        </w:rPr>
        <w:t xml:space="preserve"> distinct </w:t>
      </w:r>
      <w:r w:rsidRPr="005B71BD">
        <w:rPr>
          <w:rFonts w:asciiTheme="minorBidi" w:hAnsiTheme="minorBidi"/>
        </w:rPr>
        <w:t>event</w:t>
      </w:r>
      <w:r w:rsidR="00025B9A" w:rsidRPr="005B71BD">
        <w:rPr>
          <w:rFonts w:asciiTheme="minorBidi" w:hAnsiTheme="minorBidi"/>
        </w:rPr>
        <w:t xml:space="preserve">. </w:t>
      </w:r>
      <w:r w:rsidR="00A21248" w:rsidRPr="005B71BD">
        <w:rPr>
          <w:rFonts w:asciiTheme="minorBidi" w:hAnsiTheme="minorBidi"/>
        </w:rPr>
        <w:t>Such mundane events are</w:t>
      </w:r>
      <w:r w:rsidR="00025B9A" w:rsidRPr="005B71BD">
        <w:rPr>
          <w:rFonts w:asciiTheme="minorBidi" w:hAnsiTheme="minorBidi"/>
        </w:rPr>
        <w:t xml:space="preserve"> </w:t>
      </w:r>
      <w:r w:rsidRPr="005B71BD">
        <w:rPr>
          <w:rFonts w:asciiTheme="minorBidi" w:hAnsiTheme="minorBidi"/>
        </w:rPr>
        <w:t xml:space="preserve">part of a </w:t>
      </w:r>
      <w:r w:rsidR="00025B9A" w:rsidRPr="005B71BD">
        <w:rPr>
          <w:rFonts w:asciiTheme="minorBidi" w:hAnsiTheme="minorBidi"/>
        </w:rPr>
        <w:t xml:space="preserve">network of intelligibility that </w:t>
      </w:r>
      <w:r w:rsidR="00E0785E" w:rsidRPr="005B71BD">
        <w:rPr>
          <w:rFonts w:asciiTheme="minorBidi" w:hAnsiTheme="minorBidi"/>
        </w:rPr>
        <w:t xml:space="preserve">Heidegger refers to as the </w:t>
      </w:r>
      <w:r w:rsidR="00025B9A" w:rsidRPr="005B71BD">
        <w:rPr>
          <w:rFonts w:asciiTheme="minorBidi" w:hAnsiTheme="minorBidi"/>
          <w:i/>
          <w:iCs/>
        </w:rPr>
        <w:t>totality of involvements</w:t>
      </w:r>
      <w:r w:rsidR="004D07B4" w:rsidRPr="005B71BD">
        <w:rPr>
          <w:rFonts w:asciiTheme="minorBidi" w:hAnsiTheme="minorBidi"/>
        </w:rPr>
        <w:t xml:space="preserve">, and which we see </w:t>
      </w:r>
      <w:r w:rsidR="004D07B4" w:rsidRPr="005B71BD">
        <w:rPr>
          <w:rFonts w:asciiTheme="minorBidi" w:hAnsiTheme="minorBidi"/>
        </w:rPr>
        <w:lastRenderedPageBreak/>
        <w:t xml:space="preserve">as </w:t>
      </w:r>
      <w:r w:rsidR="00E0785E" w:rsidRPr="005B71BD">
        <w:rPr>
          <w:rFonts w:asciiTheme="minorBidi" w:hAnsiTheme="minorBidi"/>
        </w:rPr>
        <w:t xml:space="preserve">central to </w:t>
      </w:r>
      <w:r w:rsidR="00753C3B">
        <w:rPr>
          <w:rFonts w:asciiTheme="minorBidi" w:hAnsiTheme="minorBidi"/>
        </w:rPr>
        <w:t xml:space="preserve">the </w:t>
      </w:r>
      <w:r w:rsidR="00025B9A" w:rsidRPr="005B71BD">
        <w:rPr>
          <w:rFonts w:asciiTheme="minorBidi" w:hAnsiTheme="minorBidi"/>
        </w:rPr>
        <w:t>pharmac</w:t>
      </w:r>
      <w:r w:rsidR="007D6C22">
        <w:rPr>
          <w:rFonts w:asciiTheme="minorBidi" w:hAnsiTheme="minorBidi"/>
        </w:rPr>
        <w:t>eu</w:t>
      </w:r>
      <w:r w:rsidR="007964A8">
        <w:rPr>
          <w:rFonts w:asciiTheme="minorBidi" w:hAnsiTheme="minorBidi"/>
        </w:rPr>
        <w:t>tic</w:t>
      </w:r>
      <w:r w:rsidR="00025B9A" w:rsidRPr="005B71BD">
        <w:rPr>
          <w:rFonts w:asciiTheme="minorBidi" w:hAnsiTheme="minorBidi"/>
        </w:rPr>
        <w:t>ali</w:t>
      </w:r>
      <w:r w:rsidR="007D6C22">
        <w:rPr>
          <w:rFonts w:asciiTheme="minorBidi" w:hAnsiTheme="minorBidi"/>
        </w:rPr>
        <w:t>s</w:t>
      </w:r>
      <w:r w:rsidR="00025B9A" w:rsidRPr="005B71BD">
        <w:rPr>
          <w:rFonts w:asciiTheme="minorBidi" w:hAnsiTheme="minorBidi"/>
        </w:rPr>
        <w:t>ation</w:t>
      </w:r>
      <w:r w:rsidR="00753C3B">
        <w:rPr>
          <w:rFonts w:asciiTheme="minorBidi" w:hAnsiTheme="minorBidi"/>
        </w:rPr>
        <w:t xml:space="preserve"> of the city</w:t>
      </w:r>
      <w:r w:rsidR="00025B9A" w:rsidRPr="005B71BD">
        <w:rPr>
          <w:rFonts w:asciiTheme="minorBidi" w:hAnsiTheme="minorBidi"/>
        </w:rPr>
        <w:t>.</w:t>
      </w:r>
      <w:r w:rsidR="00302FC1" w:rsidRPr="005B71BD">
        <w:rPr>
          <w:rFonts w:asciiTheme="minorBidi" w:hAnsiTheme="minorBidi"/>
        </w:rPr>
        <w:t xml:space="preserve"> </w:t>
      </w:r>
      <w:r w:rsidR="0084549B" w:rsidRPr="005B71BD">
        <w:rPr>
          <w:rFonts w:asciiTheme="minorBidi" w:hAnsiTheme="minorBidi"/>
        </w:rPr>
        <w:t>E</w:t>
      </w:r>
      <w:r w:rsidR="004D07B4" w:rsidRPr="005B71BD">
        <w:rPr>
          <w:rFonts w:asciiTheme="minorBidi" w:hAnsiTheme="minorBidi"/>
        </w:rPr>
        <w:t xml:space="preserve">veryday </w:t>
      </w:r>
      <w:r w:rsidR="00753C3B">
        <w:rPr>
          <w:rFonts w:asciiTheme="minorBidi" w:hAnsiTheme="minorBidi"/>
        </w:rPr>
        <w:t xml:space="preserve">urban </w:t>
      </w:r>
      <w:r w:rsidR="00025B9A" w:rsidRPr="005B71BD">
        <w:rPr>
          <w:rFonts w:asciiTheme="minorBidi" w:hAnsiTheme="minorBidi"/>
        </w:rPr>
        <w:t>life requir</w:t>
      </w:r>
      <w:r w:rsidR="0084549B" w:rsidRPr="005B71BD">
        <w:rPr>
          <w:rFonts w:asciiTheme="minorBidi" w:hAnsiTheme="minorBidi"/>
        </w:rPr>
        <w:t xml:space="preserve">es </w:t>
      </w:r>
      <w:r w:rsidR="00D04B3A">
        <w:rPr>
          <w:rFonts w:asciiTheme="minorBidi" w:hAnsiTheme="minorBidi"/>
        </w:rPr>
        <w:t xml:space="preserve">inhabitants to </w:t>
      </w:r>
      <w:r w:rsidR="00025B9A" w:rsidRPr="005B71BD">
        <w:rPr>
          <w:rFonts w:asciiTheme="minorBidi" w:hAnsiTheme="minorBidi"/>
        </w:rPr>
        <w:t xml:space="preserve">traverse </w:t>
      </w:r>
      <w:r w:rsidR="00D04B3A">
        <w:rPr>
          <w:rFonts w:asciiTheme="minorBidi" w:hAnsiTheme="minorBidi"/>
        </w:rPr>
        <w:t xml:space="preserve">landscapes of </w:t>
      </w:r>
      <w:r w:rsidR="00025B9A" w:rsidRPr="005B71BD">
        <w:rPr>
          <w:rFonts w:asciiTheme="minorBidi" w:hAnsiTheme="minorBidi"/>
        </w:rPr>
        <w:t>in</w:t>
      </w:r>
      <w:r w:rsidR="00D04B3A">
        <w:rPr>
          <w:rFonts w:asciiTheme="minorBidi" w:hAnsiTheme="minorBidi"/>
        </w:rPr>
        <w:t>volvement-space</w:t>
      </w:r>
      <w:r w:rsidR="00D54C22">
        <w:rPr>
          <w:rFonts w:asciiTheme="minorBidi" w:hAnsiTheme="minorBidi"/>
        </w:rPr>
        <w:t>. This</w:t>
      </w:r>
      <w:r w:rsidR="00E0785E" w:rsidRPr="005B71BD">
        <w:rPr>
          <w:rFonts w:asciiTheme="minorBidi" w:hAnsiTheme="minorBidi"/>
        </w:rPr>
        <w:t xml:space="preserve"> take</w:t>
      </w:r>
      <w:r w:rsidR="00D54C22">
        <w:rPr>
          <w:rFonts w:asciiTheme="minorBidi" w:hAnsiTheme="minorBidi"/>
        </w:rPr>
        <w:t>s place</w:t>
      </w:r>
      <w:r w:rsidR="00E0785E" w:rsidRPr="005B71BD">
        <w:rPr>
          <w:rFonts w:asciiTheme="minorBidi" w:hAnsiTheme="minorBidi"/>
        </w:rPr>
        <w:t xml:space="preserve"> across particular </w:t>
      </w:r>
      <w:r w:rsidR="00025B9A" w:rsidRPr="005B71BD">
        <w:rPr>
          <w:rFonts w:asciiTheme="minorBidi" w:hAnsiTheme="minorBidi"/>
        </w:rPr>
        <w:t>streets, supermarket</w:t>
      </w:r>
      <w:r w:rsidR="00E0785E" w:rsidRPr="005B71BD">
        <w:rPr>
          <w:rFonts w:asciiTheme="minorBidi" w:hAnsiTheme="minorBidi"/>
        </w:rPr>
        <w:t xml:space="preserve"> aisles</w:t>
      </w:r>
      <w:r w:rsidR="00025B9A" w:rsidRPr="005B71BD">
        <w:rPr>
          <w:rFonts w:asciiTheme="minorBidi" w:hAnsiTheme="minorBidi"/>
        </w:rPr>
        <w:t xml:space="preserve">, </w:t>
      </w:r>
      <w:proofErr w:type="gramStart"/>
      <w:r w:rsidR="00025B9A" w:rsidRPr="005B71BD">
        <w:rPr>
          <w:rFonts w:asciiTheme="minorBidi" w:hAnsiTheme="minorBidi"/>
        </w:rPr>
        <w:t>pharmac</w:t>
      </w:r>
      <w:r w:rsidR="00E0785E" w:rsidRPr="005B71BD">
        <w:rPr>
          <w:rFonts w:asciiTheme="minorBidi" w:hAnsiTheme="minorBidi"/>
        </w:rPr>
        <w:t>y</w:t>
      </w:r>
      <w:proofErr w:type="gramEnd"/>
      <w:r w:rsidR="00E0785E" w:rsidRPr="005B71BD">
        <w:rPr>
          <w:rFonts w:asciiTheme="minorBidi" w:hAnsiTheme="minorBidi"/>
        </w:rPr>
        <w:t xml:space="preserve"> shelves</w:t>
      </w:r>
      <w:r w:rsidR="00025B9A" w:rsidRPr="005B71BD">
        <w:rPr>
          <w:rFonts w:asciiTheme="minorBidi" w:hAnsiTheme="minorBidi"/>
        </w:rPr>
        <w:t xml:space="preserve"> and media</w:t>
      </w:r>
      <w:r w:rsidR="00E0785E" w:rsidRPr="005B71BD">
        <w:rPr>
          <w:rFonts w:asciiTheme="minorBidi" w:hAnsiTheme="minorBidi"/>
        </w:rPr>
        <w:t xml:space="preserve"> texts</w:t>
      </w:r>
      <w:r w:rsidR="00025B9A" w:rsidRPr="005B71BD">
        <w:rPr>
          <w:rFonts w:asciiTheme="minorBidi" w:hAnsiTheme="minorBidi"/>
        </w:rPr>
        <w:t xml:space="preserve">. </w:t>
      </w:r>
      <w:r w:rsidR="004D07B4" w:rsidRPr="005B71BD">
        <w:rPr>
          <w:rFonts w:asciiTheme="minorBidi" w:eastAsia="Times New Roman" w:hAnsiTheme="minorBidi"/>
          <w:lang w:val="en-AU" w:eastAsia="en-AU"/>
        </w:rPr>
        <w:t>Correspondingly, o</w:t>
      </w:r>
      <w:r w:rsidR="00E0785E" w:rsidRPr="005B71BD">
        <w:rPr>
          <w:rFonts w:asciiTheme="minorBidi" w:eastAsia="Times New Roman" w:hAnsiTheme="minorBidi"/>
          <w:lang w:val="en-AU" w:eastAsia="en-AU"/>
        </w:rPr>
        <w:t xml:space="preserve">ur analysis documents some of the </w:t>
      </w:r>
      <w:r w:rsidR="004E344F" w:rsidRPr="005B71BD">
        <w:rPr>
          <w:rFonts w:asciiTheme="minorBidi" w:eastAsia="Times New Roman" w:hAnsiTheme="minorBidi"/>
          <w:lang w:val="en-AU" w:eastAsia="en-AU"/>
        </w:rPr>
        <w:t>ways in</w:t>
      </w:r>
      <w:r w:rsidR="007D6C22">
        <w:rPr>
          <w:rFonts w:asciiTheme="minorBidi" w:eastAsia="Times New Roman" w:hAnsiTheme="minorBidi"/>
          <w:lang w:val="en-AU" w:eastAsia="en-AU"/>
        </w:rPr>
        <w:t xml:space="preserve"> which</w:t>
      </w:r>
      <w:r w:rsidR="004E344F" w:rsidRPr="005B71BD">
        <w:rPr>
          <w:rFonts w:asciiTheme="minorBidi" w:eastAsia="Times New Roman" w:hAnsiTheme="minorBidi"/>
          <w:lang w:val="en-AU" w:eastAsia="en-AU"/>
        </w:rPr>
        <w:t xml:space="preserve"> </w:t>
      </w:r>
      <w:r w:rsidR="00417E5F">
        <w:rPr>
          <w:rFonts w:asciiTheme="minorBidi" w:eastAsia="Times New Roman" w:hAnsiTheme="minorBidi"/>
          <w:lang w:val="en-AU" w:eastAsia="en-AU"/>
        </w:rPr>
        <w:t>our participants’ considerations of</w:t>
      </w:r>
      <w:r w:rsidR="004E344F" w:rsidRPr="005B71BD">
        <w:rPr>
          <w:rFonts w:asciiTheme="minorBidi" w:eastAsia="Times New Roman" w:hAnsiTheme="minorBidi"/>
          <w:lang w:val="en-AU" w:eastAsia="en-AU"/>
        </w:rPr>
        <w:t xml:space="preserve"> medications</w:t>
      </w:r>
      <w:r w:rsidR="00417E5F">
        <w:rPr>
          <w:rFonts w:asciiTheme="minorBidi" w:eastAsia="Times New Roman" w:hAnsiTheme="minorBidi"/>
          <w:lang w:val="en-AU" w:eastAsia="en-AU"/>
        </w:rPr>
        <w:t xml:space="preserve">, </w:t>
      </w:r>
      <w:r w:rsidR="00E0785E" w:rsidRPr="005B71BD">
        <w:rPr>
          <w:rFonts w:asciiTheme="minorBidi" w:eastAsia="Times New Roman" w:hAnsiTheme="minorBidi"/>
          <w:lang w:val="en-AU" w:eastAsia="en-AU"/>
        </w:rPr>
        <w:t xml:space="preserve">advertisements and urban locales can </w:t>
      </w:r>
      <w:r w:rsidR="004E344F" w:rsidRPr="005B71BD">
        <w:rPr>
          <w:rFonts w:asciiTheme="minorBidi" w:eastAsia="Times New Roman" w:hAnsiTheme="minorBidi"/>
          <w:lang w:val="en-AU" w:eastAsia="en-AU"/>
        </w:rPr>
        <w:t>inform our understanding</w:t>
      </w:r>
      <w:r w:rsidR="00417E5F">
        <w:rPr>
          <w:rFonts w:asciiTheme="minorBidi" w:eastAsia="Times New Roman" w:hAnsiTheme="minorBidi"/>
          <w:lang w:val="en-AU" w:eastAsia="en-AU"/>
        </w:rPr>
        <w:t>s</w:t>
      </w:r>
      <w:r w:rsidR="004E344F" w:rsidRPr="005B71BD">
        <w:rPr>
          <w:rFonts w:asciiTheme="minorBidi" w:eastAsia="Times New Roman" w:hAnsiTheme="minorBidi"/>
          <w:lang w:val="en-AU" w:eastAsia="en-AU"/>
        </w:rPr>
        <w:t xml:space="preserve"> of the </w:t>
      </w:r>
      <w:r w:rsidR="00222AD8">
        <w:rPr>
          <w:rFonts w:asciiTheme="minorBidi" w:eastAsia="Times New Roman" w:hAnsiTheme="minorBidi"/>
          <w:lang w:val="en-AU" w:eastAsia="en-AU"/>
        </w:rPr>
        <w:t>pharmaceuticali</w:t>
      </w:r>
      <w:r w:rsidR="007D6C22">
        <w:rPr>
          <w:rFonts w:asciiTheme="minorBidi" w:eastAsia="Times New Roman" w:hAnsiTheme="minorBidi"/>
          <w:lang w:val="en-AU" w:eastAsia="en-AU"/>
        </w:rPr>
        <w:t>s</w:t>
      </w:r>
      <w:r w:rsidR="00222AD8">
        <w:rPr>
          <w:rFonts w:asciiTheme="minorBidi" w:eastAsia="Times New Roman" w:hAnsiTheme="minorBidi"/>
          <w:lang w:val="en-AU" w:eastAsia="en-AU"/>
        </w:rPr>
        <w:t>ation</w:t>
      </w:r>
      <w:r w:rsidR="004E344F" w:rsidRPr="005B71BD">
        <w:rPr>
          <w:rFonts w:asciiTheme="minorBidi" w:eastAsia="Times New Roman" w:hAnsiTheme="minorBidi"/>
          <w:lang w:val="en-AU" w:eastAsia="en-AU"/>
        </w:rPr>
        <w:t xml:space="preserve"> of the cityscape. A</w:t>
      </w:r>
      <w:r w:rsidR="004E344F" w:rsidRPr="005B71BD">
        <w:rPr>
          <w:rFonts w:asciiTheme="minorBidi" w:eastAsia="Times New Roman" w:hAnsiTheme="minorBidi"/>
          <w:lang w:eastAsia="en-AU"/>
        </w:rPr>
        <w:t xml:space="preserve"> key consideration is how general (societal) structures and relationships </w:t>
      </w:r>
      <w:r w:rsidR="00E0785E" w:rsidRPr="005B71BD">
        <w:rPr>
          <w:rFonts w:asciiTheme="minorBidi" w:eastAsia="Times New Roman" w:hAnsiTheme="minorBidi"/>
          <w:lang w:eastAsia="en-AU"/>
        </w:rPr>
        <w:t xml:space="preserve">(totality of involvements) </w:t>
      </w:r>
      <w:r w:rsidR="004E344F" w:rsidRPr="005B71BD">
        <w:rPr>
          <w:rFonts w:asciiTheme="minorBidi" w:eastAsia="Times New Roman" w:hAnsiTheme="minorBidi"/>
          <w:lang w:eastAsia="en-AU"/>
        </w:rPr>
        <w:t xml:space="preserve">are reproduced via particular (personal) situations and </w:t>
      </w:r>
      <w:r w:rsidR="00E0785E" w:rsidRPr="005B71BD">
        <w:rPr>
          <w:rFonts w:asciiTheme="minorBidi" w:eastAsia="Times New Roman" w:hAnsiTheme="minorBidi"/>
          <w:lang w:eastAsia="en-AU"/>
        </w:rPr>
        <w:t xml:space="preserve">encounters with </w:t>
      </w:r>
      <w:r w:rsidR="004E344F" w:rsidRPr="005B71BD">
        <w:rPr>
          <w:rFonts w:asciiTheme="minorBidi" w:eastAsia="Times New Roman" w:hAnsiTheme="minorBidi"/>
          <w:lang w:eastAsia="en-AU"/>
        </w:rPr>
        <w:t xml:space="preserve">material objects. In this regard, </w:t>
      </w:r>
      <w:r w:rsidR="00302FC1" w:rsidRPr="005B71BD">
        <w:rPr>
          <w:rFonts w:asciiTheme="minorBidi" w:eastAsia="Times New Roman" w:hAnsiTheme="minorBidi"/>
          <w:lang w:eastAsia="en-AU"/>
        </w:rPr>
        <w:t xml:space="preserve">we </w:t>
      </w:r>
      <w:r w:rsidR="004E344F" w:rsidRPr="005B71BD">
        <w:rPr>
          <w:rFonts w:asciiTheme="minorBidi" w:eastAsia="Times New Roman" w:hAnsiTheme="minorBidi"/>
          <w:lang w:eastAsia="en-AU"/>
        </w:rPr>
        <w:t xml:space="preserve">look locally in order to understand systemic elements of the city. </w:t>
      </w:r>
      <w:r w:rsidR="00302FC1" w:rsidRPr="005B71BD">
        <w:rPr>
          <w:rFonts w:asciiTheme="minorBidi" w:eastAsia="Times New Roman" w:hAnsiTheme="minorBidi"/>
          <w:lang w:eastAsia="en-AU"/>
        </w:rPr>
        <w:t xml:space="preserve">Here, we adopt </w:t>
      </w:r>
      <w:r w:rsidR="00E0785E" w:rsidRPr="005B71BD">
        <w:rPr>
          <w:rFonts w:asciiTheme="minorBidi" w:hAnsiTheme="minorBidi"/>
        </w:rPr>
        <w:t xml:space="preserve">an </w:t>
      </w:r>
      <w:r w:rsidR="004E344F" w:rsidRPr="005B71BD">
        <w:rPr>
          <w:rFonts w:asciiTheme="minorBidi" w:hAnsiTheme="minorBidi"/>
        </w:rPr>
        <w:t xml:space="preserve">impressionist analytic strategy through which we extract a general argument </w:t>
      </w:r>
      <w:r w:rsidR="00E0785E" w:rsidRPr="005B71BD">
        <w:rPr>
          <w:rFonts w:asciiTheme="minorBidi" w:hAnsiTheme="minorBidi"/>
        </w:rPr>
        <w:t xml:space="preserve">regarding </w:t>
      </w:r>
      <w:r w:rsidR="00222AD8">
        <w:rPr>
          <w:rFonts w:asciiTheme="minorBidi" w:hAnsiTheme="minorBidi"/>
        </w:rPr>
        <w:t>pharmaceuticali</w:t>
      </w:r>
      <w:r w:rsidR="007D6C22">
        <w:rPr>
          <w:rFonts w:asciiTheme="minorBidi" w:hAnsiTheme="minorBidi"/>
        </w:rPr>
        <w:t>s</w:t>
      </w:r>
      <w:r w:rsidR="00222AD8">
        <w:rPr>
          <w:rFonts w:asciiTheme="minorBidi" w:hAnsiTheme="minorBidi"/>
        </w:rPr>
        <w:t>ation</w:t>
      </w:r>
      <w:r w:rsidR="00E0785E" w:rsidRPr="005B71BD">
        <w:rPr>
          <w:rFonts w:asciiTheme="minorBidi" w:hAnsiTheme="minorBidi"/>
        </w:rPr>
        <w:t xml:space="preserve"> </w:t>
      </w:r>
      <w:r w:rsidR="004E344F" w:rsidRPr="005B71BD">
        <w:rPr>
          <w:rFonts w:asciiTheme="minorBidi" w:hAnsiTheme="minorBidi"/>
        </w:rPr>
        <w:t xml:space="preserve">out of detailed consideration of emplaced </w:t>
      </w:r>
      <w:r w:rsidR="00E0785E" w:rsidRPr="005B71BD">
        <w:rPr>
          <w:rFonts w:asciiTheme="minorBidi" w:hAnsiTheme="minorBidi"/>
        </w:rPr>
        <w:t xml:space="preserve">objects and </w:t>
      </w:r>
      <w:r w:rsidR="004E344F" w:rsidRPr="005B71BD">
        <w:rPr>
          <w:rFonts w:asciiTheme="minorBidi" w:hAnsiTheme="minorBidi"/>
        </w:rPr>
        <w:t>urban practices</w:t>
      </w:r>
      <w:r w:rsidR="0084549B" w:rsidRPr="005B71BD">
        <w:rPr>
          <w:rFonts w:asciiTheme="minorBidi" w:hAnsiTheme="minorBidi"/>
        </w:rPr>
        <w:t xml:space="preserve"> </w:t>
      </w:r>
      <w:r w:rsidR="0084549B" w:rsidRPr="005B71BD">
        <w:rPr>
          <w:rFonts w:asciiTheme="minorBidi" w:eastAsia="Times New Roman" w:hAnsiTheme="minorBidi"/>
          <w:lang w:eastAsia="en-AU"/>
        </w:rPr>
        <w:t>(Simmel, 1903/1964)</w:t>
      </w:r>
      <w:r w:rsidR="004E344F" w:rsidRPr="005B71BD">
        <w:rPr>
          <w:rFonts w:asciiTheme="minorBidi" w:hAnsiTheme="minorBidi"/>
        </w:rPr>
        <w:t>.</w:t>
      </w:r>
      <w:r w:rsidR="00E0785E" w:rsidRPr="005B71BD">
        <w:rPr>
          <w:rFonts w:asciiTheme="minorBidi" w:hAnsiTheme="minorBidi"/>
        </w:rPr>
        <w:t xml:space="preserve"> O</w:t>
      </w:r>
      <w:r w:rsidR="004E344F" w:rsidRPr="005B71BD">
        <w:rPr>
          <w:rFonts w:asciiTheme="minorBidi" w:eastAsia="Times New Roman" w:hAnsiTheme="minorBidi"/>
          <w:lang w:eastAsia="en-AU"/>
        </w:rPr>
        <w:t>ur a</w:t>
      </w:r>
      <w:r w:rsidR="004E344F" w:rsidRPr="005B71BD">
        <w:rPr>
          <w:rFonts w:asciiTheme="minorBidi" w:hAnsiTheme="minorBidi"/>
          <w:lang w:val="en-AU"/>
        </w:rPr>
        <w:t xml:space="preserve">nalysis moves </w:t>
      </w:r>
      <w:r w:rsidR="00443F16">
        <w:rPr>
          <w:rFonts w:asciiTheme="minorBidi" w:hAnsiTheme="minorBidi"/>
          <w:lang w:val="en-AU"/>
        </w:rPr>
        <w:t xml:space="preserve">out </w:t>
      </w:r>
      <w:r w:rsidR="00443F16" w:rsidRPr="005B71BD">
        <w:rPr>
          <w:rFonts w:asciiTheme="minorBidi" w:hAnsiTheme="minorBidi"/>
          <w:lang w:val="en-AU"/>
        </w:rPr>
        <w:t xml:space="preserve">in broad brush </w:t>
      </w:r>
      <w:r w:rsidR="00443F16">
        <w:rPr>
          <w:rFonts w:asciiTheme="minorBidi" w:hAnsiTheme="minorBidi"/>
          <w:lang w:val="en-AU"/>
        </w:rPr>
        <w:t xml:space="preserve">strokes </w:t>
      </w:r>
      <w:r w:rsidR="004E344F" w:rsidRPr="005B71BD">
        <w:rPr>
          <w:rFonts w:asciiTheme="minorBidi" w:hAnsiTheme="minorBidi"/>
          <w:lang w:val="en-AU"/>
        </w:rPr>
        <w:t xml:space="preserve">from the local settings invoked by our participants to the social universe at play in situated happenstance. </w:t>
      </w:r>
    </w:p>
    <w:p w14:paraId="4DA6157E" w14:textId="5BF54BAC" w:rsidR="00B04F56" w:rsidRPr="005B71BD" w:rsidRDefault="00B04F56" w:rsidP="00B73401">
      <w:pPr>
        <w:jc w:val="both"/>
        <w:rPr>
          <w:rFonts w:asciiTheme="minorBidi" w:hAnsiTheme="minorBidi"/>
          <w:b/>
          <w:bCs/>
          <w:lang w:val="en-AU"/>
        </w:rPr>
      </w:pPr>
    </w:p>
    <w:p w14:paraId="43DA2B33" w14:textId="6E9434A5" w:rsidR="004D07B4" w:rsidRPr="005B71BD" w:rsidRDefault="004D07B4" w:rsidP="00B73401">
      <w:pPr>
        <w:spacing w:after="120"/>
        <w:jc w:val="both"/>
        <w:rPr>
          <w:rFonts w:asciiTheme="minorBidi" w:hAnsiTheme="minorBidi"/>
          <w:b/>
          <w:bCs/>
          <w:lang w:val="en-AU"/>
        </w:rPr>
      </w:pPr>
      <w:r w:rsidRPr="005B71BD">
        <w:rPr>
          <w:rFonts w:asciiTheme="minorBidi" w:hAnsiTheme="minorBidi"/>
          <w:b/>
          <w:bCs/>
          <w:lang w:val="en-AU"/>
        </w:rPr>
        <w:t xml:space="preserve">Strolling through the </w:t>
      </w:r>
      <w:r w:rsidR="00041CB8">
        <w:rPr>
          <w:rFonts w:asciiTheme="minorBidi" w:hAnsiTheme="minorBidi"/>
          <w:b/>
          <w:bCs/>
          <w:lang w:val="en-AU"/>
        </w:rPr>
        <w:t>phramac</w:t>
      </w:r>
      <w:r w:rsidRPr="005B71BD">
        <w:rPr>
          <w:rFonts w:asciiTheme="minorBidi" w:hAnsiTheme="minorBidi"/>
          <w:b/>
          <w:bCs/>
          <w:lang w:val="en-AU"/>
        </w:rPr>
        <w:t>e</w:t>
      </w:r>
      <w:r w:rsidR="00041CB8">
        <w:rPr>
          <w:rFonts w:asciiTheme="minorBidi" w:hAnsiTheme="minorBidi"/>
          <w:b/>
          <w:bCs/>
          <w:lang w:val="en-AU"/>
        </w:rPr>
        <w:t>u</w:t>
      </w:r>
      <w:r w:rsidRPr="005B71BD">
        <w:rPr>
          <w:rFonts w:asciiTheme="minorBidi" w:hAnsiTheme="minorBidi"/>
          <w:b/>
          <w:bCs/>
          <w:lang w:val="en-AU"/>
        </w:rPr>
        <w:t>ticali</w:t>
      </w:r>
      <w:r w:rsidR="00B17315">
        <w:rPr>
          <w:rFonts w:asciiTheme="minorBidi" w:hAnsiTheme="minorBidi"/>
          <w:b/>
          <w:bCs/>
          <w:lang w:val="en-AU"/>
        </w:rPr>
        <w:t>s</w:t>
      </w:r>
      <w:r w:rsidRPr="005B71BD">
        <w:rPr>
          <w:rFonts w:asciiTheme="minorBidi" w:hAnsiTheme="minorBidi"/>
          <w:b/>
          <w:bCs/>
          <w:lang w:val="en-AU"/>
        </w:rPr>
        <w:t>ed city</w:t>
      </w:r>
    </w:p>
    <w:p w14:paraId="0BEA8F82" w14:textId="5636BCDD" w:rsidR="00946828" w:rsidRPr="005B71BD" w:rsidRDefault="003C3AC3" w:rsidP="00B73401">
      <w:pPr>
        <w:spacing w:after="120"/>
        <w:jc w:val="both"/>
        <w:rPr>
          <w:rFonts w:asciiTheme="minorBidi" w:hAnsiTheme="minorBidi"/>
          <w:lang w:val="en-AU"/>
        </w:rPr>
      </w:pPr>
      <w:r w:rsidRPr="005B71BD">
        <w:rPr>
          <w:rFonts w:asciiTheme="minorBidi" w:hAnsiTheme="minorBidi"/>
          <w:lang w:val="en-AU"/>
        </w:rPr>
        <w:t>Th</w:t>
      </w:r>
      <w:r w:rsidR="00946828" w:rsidRPr="005B71BD">
        <w:rPr>
          <w:rFonts w:asciiTheme="minorBidi" w:hAnsiTheme="minorBidi"/>
          <w:lang w:val="en-AU"/>
        </w:rPr>
        <w:t xml:space="preserve">rough our </w:t>
      </w:r>
      <w:r w:rsidRPr="005B71BD">
        <w:rPr>
          <w:rFonts w:asciiTheme="minorBidi" w:hAnsiTheme="minorBidi"/>
        </w:rPr>
        <w:t xml:space="preserve">analysis </w:t>
      </w:r>
      <w:r w:rsidR="00946828" w:rsidRPr="005B71BD">
        <w:rPr>
          <w:rFonts w:asciiTheme="minorBidi" w:hAnsiTheme="minorBidi"/>
        </w:rPr>
        <w:t>w</w:t>
      </w:r>
      <w:r w:rsidR="001C57C5" w:rsidRPr="005B71BD">
        <w:rPr>
          <w:rFonts w:asciiTheme="minorBidi" w:hAnsiTheme="minorBidi"/>
        </w:rPr>
        <w:t>e step back from the travels and observations of particular participant strollers to offer a</w:t>
      </w:r>
      <w:r w:rsidR="009D2428">
        <w:rPr>
          <w:rFonts w:asciiTheme="minorBidi" w:hAnsiTheme="minorBidi"/>
        </w:rPr>
        <w:t>n</w:t>
      </w:r>
      <w:r w:rsidR="00B01B8D">
        <w:rPr>
          <w:rFonts w:asciiTheme="minorBidi" w:hAnsiTheme="minorBidi"/>
        </w:rPr>
        <w:t xml:space="preserve"> </w:t>
      </w:r>
      <w:r w:rsidR="001C57C5" w:rsidRPr="005B71BD">
        <w:rPr>
          <w:rFonts w:asciiTheme="minorBidi" w:hAnsiTheme="minorBidi"/>
        </w:rPr>
        <w:t>interpretation of the emplacement of medications through which the pharmac</w:t>
      </w:r>
      <w:r w:rsidR="00B17315">
        <w:rPr>
          <w:rFonts w:asciiTheme="minorBidi" w:hAnsiTheme="minorBidi"/>
        </w:rPr>
        <w:t>eu</w:t>
      </w:r>
      <w:r w:rsidR="007964A8">
        <w:rPr>
          <w:rFonts w:asciiTheme="minorBidi" w:hAnsiTheme="minorBidi"/>
        </w:rPr>
        <w:t>t</w:t>
      </w:r>
      <w:r w:rsidR="003927AA" w:rsidRPr="005B71BD">
        <w:rPr>
          <w:rFonts w:asciiTheme="minorBidi" w:hAnsiTheme="minorBidi"/>
        </w:rPr>
        <w:t>ical</w:t>
      </w:r>
      <w:r w:rsidR="001C57C5" w:rsidRPr="005B71BD">
        <w:rPr>
          <w:rFonts w:asciiTheme="minorBidi" w:hAnsiTheme="minorBidi"/>
        </w:rPr>
        <w:t>isation of the city</w:t>
      </w:r>
      <w:r w:rsidR="00041CB8">
        <w:rPr>
          <w:rFonts w:asciiTheme="minorBidi" w:hAnsiTheme="minorBidi"/>
        </w:rPr>
        <w:t>scape</w:t>
      </w:r>
      <w:r w:rsidR="001C57C5" w:rsidRPr="005B71BD">
        <w:rPr>
          <w:rFonts w:asciiTheme="minorBidi" w:hAnsiTheme="minorBidi"/>
        </w:rPr>
        <w:t xml:space="preserve"> takes form. </w:t>
      </w:r>
      <w:r w:rsidR="00946828" w:rsidRPr="005B71BD">
        <w:rPr>
          <w:rFonts w:asciiTheme="minorBidi" w:hAnsiTheme="minorBidi"/>
        </w:rPr>
        <w:t xml:space="preserve">Our analysis is both embedded in specific journeys across ‘the city’ and seeks to achieve </w:t>
      </w:r>
      <w:r w:rsidR="00ED7B10">
        <w:rPr>
          <w:rFonts w:asciiTheme="minorBidi" w:hAnsiTheme="minorBidi"/>
        </w:rPr>
        <w:t xml:space="preserve">further </w:t>
      </w:r>
      <w:r w:rsidR="00946828" w:rsidRPr="005B71BD">
        <w:rPr>
          <w:rFonts w:asciiTheme="minorBidi" w:hAnsiTheme="minorBidi"/>
        </w:rPr>
        <w:t xml:space="preserve">detachment, insight and </w:t>
      </w:r>
      <w:r w:rsidR="00ED7B10">
        <w:rPr>
          <w:rFonts w:asciiTheme="minorBidi" w:hAnsiTheme="minorBidi"/>
        </w:rPr>
        <w:t xml:space="preserve">a </w:t>
      </w:r>
      <w:r w:rsidR="00946828" w:rsidRPr="005B71BD">
        <w:rPr>
          <w:rFonts w:asciiTheme="minorBidi" w:hAnsiTheme="minorBidi"/>
        </w:rPr>
        <w:t>broader interpretation beyond the depict</w:t>
      </w:r>
      <w:r w:rsidR="00ED7B10">
        <w:rPr>
          <w:rFonts w:asciiTheme="minorBidi" w:hAnsiTheme="minorBidi"/>
        </w:rPr>
        <w:t xml:space="preserve">ions of </w:t>
      </w:r>
      <w:r w:rsidR="00946828" w:rsidRPr="005B71BD">
        <w:rPr>
          <w:rFonts w:asciiTheme="minorBidi" w:hAnsiTheme="minorBidi"/>
        </w:rPr>
        <w:t xml:space="preserve">particular </w:t>
      </w:r>
      <w:r w:rsidR="00946828" w:rsidRPr="005B71BD">
        <w:rPr>
          <w:rFonts w:asciiTheme="minorBidi" w:hAnsiTheme="minorBidi"/>
        </w:rPr>
        <w:lastRenderedPageBreak/>
        <w:t xml:space="preserve">participants. </w:t>
      </w:r>
      <w:r w:rsidR="00984577" w:rsidRPr="005B71BD">
        <w:rPr>
          <w:rFonts w:asciiTheme="minorBidi" w:hAnsiTheme="minorBidi"/>
        </w:rPr>
        <w:t>The commodified city is comprised increasingly of templated shopping malls</w:t>
      </w:r>
      <w:r w:rsidR="000B532E">
        <w:rPr>
          <w:rFonts w:asciiTheme="minorBidi" w:hAnsiTheme="minorBidi"/>
        </w:rPr>
        <w:t>,</w:t>
      </w:r>
      <w:r w:rsidR="009D2428">
        <w:rPr>
          <w:rFonts w:asciiTheme="minorBidi" w:hAnsiTheme="minorBidi"/>
        </w:rPr>
        <w:t xml:space="preserve"> </w:t>
      </w:r>
      <w:r w:rsidR="00984577" w:rsidRPr="005B71BD">
        <w:rPr>
          <w:rFonts w:asciiTheme="minorBidi" w:hAnsiTheme="minorBidi"/>
        </w:rPr>
        <w:t xml:space="preserve">franchised supermarkets and </w:t>
      </w:r>
      <w:r w:rsidR="000B532E">
        <w:rPr>
          <w:rFonts w:asciiTheme="minorBidi" w:hAnsiTheme="minorBidi"/>
        </w:rPr>
        <w:t xml:space="preserve">branded </w:t>
      </w:r>
      <w:r w:rsidR="00984577" w:rsidRPr="005B71BD">
        <w:rPr>
          <w:rFonts w:asciiTheme="minorBidi" w:hAnsiTheme="minorBidi"/>
        </w:rPr>
        <w:t xml:space="preserve">pharmacies. Correspondingly, our analysis draws on insights from strollers from the four cities in which this research was conducted to construct </w:t>
      </w:r>
      <w:r w:rsidR="00B01B8D">
        <w:rPr>
          <w:rFonts w:asciiTheme="minorBidi" w:hAnsiTheme="minorBidi"/>
        </w:rPr>
        <w:t xml:space="preserve">a composite </w:t>
      </w:r>
      <w:r w:rsidRPr="005B71BD">
        <w:rPr>
          <w:rFonts w:asciiTheme="minorBidi" w:hAnsiTheme="minorBidi"/>
        </w:rPr>
        <w:t xml:space="preserve">perspective of a </w:t>
      </w:r>
      <w:r w:rsidR="00D73EFF">
        <w:rPr>
          <w:rFonts w:asciiTheme="minorBidi" w:hAnsiTheme="minorBidi"/>
        </w:rPr>
        <w:t>flâneur</w:t>
      </w:r>
      <w:r w:rsidRPr="005B71BD">
        <w:rPr>
          <w:rFonts w:asciiTheme="minorBidi" w:hAnsiTheme="minorBidi"/>
        </w:rPr>
        <w:t xml:space="preserve"> who transits a </w:t>
      </w:r>
      <w:r w:rsidR="003614A6" w:rsidRPr="005B71BD">
        <w:rPr>
          <w:rFonts w:asciiTheme="minorBidi" w:hAnsiTheme="minorBidi"/>
        </w:rPr>
        <w:t>complex</w:t>
      </w:r>
      <w:r w:rsidRPr="005B71BD">
        <w:rPr>
          <w:rFonts w:asciiTheme="minorBidi" w:hAnsiTheme="minorBidi"/>
        </w:rPr>
        <w:t xml:space="preserve"> pharmac</w:t>
      </w:r>
      <w:r w:rsidR="00B17315">
        <w:rPr>
          <w:rFonts w:asciiTheme="minorBidi" w:hAnsiTheme="minorBidi"/>
        </w:rPr>
        <w:t>eu</w:t>
      </w:r>
      <w:r w:rsidR="00350534" w:rsidRPr="005B71BD">
        <w:rPr>
          <w:rFonts w:asciiTheme="minorBidi" w:hAnsiTheme="minorBidi"/>
        </w:rPr>
        <w:t>t</w:t>
      </w:r>
      <w:r w:rsidR="003927AA" w:rsidRPr="005B71BD">
        <w:rPr>
          <w:rFonts w:asciiTheme="minorBidi" w:hAnsiTheme="minorBidi"/>
        </w:rPr>
        <w:t>ic</w:t>
      </w:r>
      <w:r w:rsidRPr="005B71BD">
        <w:rPr>
          <w:rFonts w:asciiTheme="minorBidi" w:hAnsiTheme="minorBidi"/>
        </w:rPr>
        <w:t>ali</w:t>
      </w:r>
      <w:r w:rsidR="00B17315">
        <w:rPr>
          <w:rFonts w:asciiTheme="minorBidi" w:hAnsiTheme="minorBidi"/>
        </w:rPr>
        <w:t>s</w:t>
      </w:r>
      <w:r w:rsidRPr="005B71BD">
        <w:rPr>
          <w:rFonts w:asciiTheme="minorBidi" w:hAnsiTheme="minorBidi"/>
        </w:rPr>
        <w:t xml:space="preserve">ed cityscape. </w:t>
      </w:r>
      <w:r w:rsidR="00AA20E5" w:rsidRPr="005B71BD">
        <w:rPr>
          <w:rFonts w:asciiTheme="minorBidi" w:hAnsiTheme="minorBidi"/>
          <w:lang w:val="en-AU"/>
        </w:rPr>
        <w:t>Th</w:t>
      </w:r>
      <w:r w:rsidR="00ED7B10">
        <w:rPr>
          <w:rFonts w:asciiTheme="minorBidi" w:hAnsiTheme="minorBidi"/>
          <w:lang w:val="en-AU"/>
        </w:rPr>
        <w:t>is</w:t>
      </w:r>
      <w:r w:rsidR="00AA20E5" w:rsidRPr="005B71BD">
        <w:rPr>
          <w:rFonts w:asciiTheme="minorBidi" w:hAnsiTheme="minorBidi"/>
          <w:lang w:val="en-AU"/>
        </w:rPr>
        <w:t xml:space="preserve"> </w:t>
      </w:r>
      <w:r w:rsidR="00663F1D" w:rsidRPr="005B71BD">
        <w:rPr>
          <w:rFonts w:asciiTheme="minorBidi" w:hAnsiTheme="minorBidi"/>
          <w:lang w:val="en-AU"/>
        </w:rPr>
        <w:t xml:space="preserve">analysis is presented in </w:t>
      </w:r>
      <w:r w:rsidR="00B61686" w:rsidRPr="005B71BD">
        <w:rPr>
          <w:rFonts w:asciiTheme="minorBidi" w:hAnsiTheme="minorBidi"/>
          <w:lang w:val="en-AU"/>
        </w:rPr>
        <w:t xml:space="preserve">three </w:t>
      </w:r>
      <w:r w:rsidR="004C3331" w:rsidRPr="005B71BD">
        <w:rPr>
          <w:rFonts w:asciiTheme="minorBidi" w:hAnsiTheme="minorBidi"/>
          <w:lang w:val="en-AU"/>
        </w:rPr>
        <w:t xml:space="preserve">interconnected </w:t>
      </w:r>
      <w:r w:rsidR="00663F1D" w:rsidRPr="005B71BD">
        <w:rPr>
          <w:rFonts w:asciiTheme="minorBidi" w:hAnsiTheme="minorBidi"/>
          <w:lang w:val="en-AU"/>
        </w:rPr>
        <w:t>sections. Section one</w:t>
      </w:r>
      <w:r w:rsidR="004C3331" w:rsidRPr="005B71BD">
        <w:rPr>
          <w:rFonts w:asciiTheme="minorBidi" w:hAnsiTheme="minorBidi"/>
          <w:lang w:val="en-AU"/>
        </w:rPr>
        <w:t xml:space="preserve"> </w:t>
      </w:r>
      <w:r w:rsidR="00B61686" w:rsidRPr="005B71BD">
        <w:rPr>
          <w:rFonts w:asciiTheme="minorBidi" w:hAnsiTheme="minorBidi"/>
          <w:lang w:val="en-AU"/>
        </w:rPr>
        <w:t xml:space="preserve">explores </w:t>
      </w:r>
      <w:r w:rsidR="00B01B8D">
        <w:rPr>
          <w:rFonts w:asciiTheme="minorBidi" w:hAnsiTheme="minorBidi"/>
          <w:lang w:val="en-AU"/>
        </w:rPr>
        <w:t xml:space="preserve">urban </w:t>
      </w:r>
      <w:r w:rsidR="00B61686" w:rsidRPr="005B71BD">
        <w:rPr>
          <w:rFonts w:asciiTheme="minorBidi" w:hAnsiTheme="minorBidi"/>
          <w:lang w:val="en-AU"/>
        </w:rPr>
        <w:t xml:space="preserve">thoroughfares </w:t>
      </w:r>
      <w:r w:rsidR="002D74AA" w:rsidRPr="005B71BD">
        <w:rPr>
          <w:rFonts w:asciiTheme="minorBidi" w:hAnsiTheme="minorBidi"/>
          <w:lang w:val="en-AU"/>
        </w:rPr>
        <w:t>where people encounter pr</w:t>
      </w:r>
      <w:r w:rsidR="00984577" w:rsidRPr="005B71BD">
        <w:rPr>
          <w:rFonts w:asciiTheme="minorBidi" w:hAnsiTheme="minorBidi"/>
          <w:lang w:val="en-AU"/>
        </w:rPr>
        <w:t xml:space="preserve">omotional materials that invoke </w:t>
      </w:r>
      <w:r w:rsidR="002D74AA" w:rsidRPr="005B71BD">
        <w:rPr>
          <w:rFonts w:asciiTheme="minorBidi" w:hAnsiTheme="minorBidi"/>
          <w:lang w:val="en-AU"/>
        </w:rPr>
        <w:t>the availability of various medicinal substances</w:t>
      </w:r>
      <w:r w:rsidR="004C3331" w:rsidRPr="005B71BD">
        <w:rPr>
          <w:rFonts w:asciiTheme="minorBidi" w:hAnsiTheme="minorBidi"/>
          <w:lang w:val="en-AU"/>
        </w:rPr>
        <w:t xml:space="preserve">. Section two focuses more </w:t>
      </w:r>
      <w:r w:rsidR="00DD2BD0" w:rsidRPr="005B71BD">
        <w:rPr>
          <w:rFonts w:asciiTheme="minorBidi" w:hAnsiTheme="minorBidi"/>
          <w:lang w:val="en-AU"/>
        </w:rPr>
        <w:t xml:space="preserve">intimately </w:t>
      </w:r>
      <w:r w:rsidR="00B61686" w:rsidRPr="005B71BD">
        <w:rPr>
          <w:rFonts w:asciiTheme="minorBidi" w:hAnsiTheme="minorBidi"/>
          <w:lang w:val="en-AU"/>
        </w:rPr>
        <w:t>on co</w:t>
      </w:r>
      <w:r w:rsidR="00AE764E" w:rsidRPr="005B71BD">
        <w:rPr>
          <w:rFonts w:asciiTheme="minorBidi" w:hAnsiTheme="minorBidi"/>
          <w:lang w:val="en-AU"/>
        </w:rPr>
        <w:t>r</w:t>
      </w:r>
      <w:r w:rsidR="00B61686" w:rsidRPr="005B71BD">
        <w:rPr>
          <w:rFonts w:asciiTheme="minorBidi" w:hAnsiTheme="minorBidi"/>
          <w:lang w:val="en-AU"/>
        </w:rPr>
        <w:t>e commercial sites</w:t>
      </w:r>
      <w:r w:rsidR="00AE764E" w:rsidRPr="005B71BD">
        <w:rPr>
          <w:rFonts w:asciiTheme="minorBidi" w:hAnsiTheme="minorBidi"/>
          <w:lang w:val="en-AU"/>
        </w:rPr>
        <w:t>,</w:t>
      </w:r>
      <w:r w:rsidR="00B61686" w:rsidRPr="005B71BD">
        <w:rPr>
          <w:rFonts w:asciiTheme="minorBidi" w:hAnsiTheme="minorBidi"/>
          <w:lang w:val="en-AU"/>
        </w:rPr>
        <w:t xml:space="preserve"> such as supermarkets, pharmacies and petrol stations where medications are located and accessed. In section three</w:t>
      </w:r>
      <w:r w:rsidR="002D74AA" w:rsidRPr="005B71BD">
        <w:rPr>
          <w:rFonts w:asciiTheme="minorBidi" w:hAnsiTheme="minorBidi"/>
          <w:lang w:val="en-AU"/>
        </w:rPr>
        <w:t>,</w:t>
      </w:r>
      <w:r w:rsidR="00B61686" w:rsidRPr="005B71BD">
        <w:rPr>
          <w:rFonts w:asciiTheme="minorBidi" w:hAnsiTheme="minorBidi"/>
          <w:lang w:val="en-AU"/>
        </w:rPr>
        <w:t xml:space="preserve"> we </w:t>
      </w:r>
      <w:r w:rsidR="00DD2BD0" w:rsidRPr="005B71BD">
        <w:rPr>
          <w:rFonts w:asciiTheme="minorBidi" w:hAnsiTheme="minorBidi"/>
          <w:lang w:val="en-AU"/>
        </w:rPr>
        <w:t xml:space="preserve">follow our </w:t>
      </w:r>
      <w:r w:rsidR="00946828" w:rsidRPr="005B71BD">
        <w:rPr>
          <w:rFonts w:asciiTheme="minorBidi" w:hAnsiTheme="minorBidi"/>
          <w:lang w:val="en-AU"/>
        </w:rPr>
        <w:t>strollers into the domestic sphere w</w:t>
      </w:r>
      <w:r w:rsidR="00D9017D">
        <w:rPr>
          <w:rFonts w:asciiTheme="minorBidi" w:hAnsiTheme="minorBidi"/>
          <w:lang w:val="en-AU"/>
        </w:rPr>
        <w:t>h</w:t>
      </w:r>
      <w:r w:rsidR="00946828" w:rsidRPr="005B71BD">
        <w:rPr>
          <w:rFonts w:asciiTheme="minorBidi" w:hAnsiTheme="minorBidi"/>
          <w:lang w:val="en-AU"/>
        </w:rPr>
        <w:t xml:space="preserve">ere they encounter further mediated depictions of medications across television, </w:t>
      </w:r>
      <w:r w:rsidR="00B01B8D">
        <w:rPr>
          <w:rFonts w:asciiTheme="minorBidi" w:hAnsiTheme="minorBidi"/>
          <w:lang w:val="en-AU"/>
        </w:rPr>
        <w:t xml:space="preserve">radio, </w:t>
      </w:r>
      <w:r w:rsidR="00946828" w:rsidRPr="005B71BD">
        <w:rPr>
          <w:rFonts w:asciiTheme="minorBidi" w:hAnsiTheme="minorBidi"/>
          <w:lang w:val="en-AU"/>
        </w:rPr>
        <w:t xml:space="preserve">print and online forms. </w:t>
      </w:r>
    </w:p>
    <w:p w14:paraId="48CC1D8C" w14:textId="77777777" w:rsidR="00663F1D" w:rsidRPr="005B71BD" w:rsidRDefault="00663F1D" w:rsidP="00B73401">
      <w:pPr>
        <w:spacing w:after="120"/>
        <w:jc w:val="both"/>
        <w:rPr>
          <w:rFonts w:asciiTheme="minorBidi" w:hAnsiTheme="minorBidi"/>
          <w:lang w:val="en-AU"/>
        </w:rPr>
      </w:pPr>
    </w:p>
    <w:p w14:paraId="59965AB3" w14:textId="77777777" w:rsidR="002311A2" w:rsidRPr="005B71BD" w:rsidRDefault="00DA0490" w:rsidP="00B73401">
      <w:pPr>
        <w:spacing w:after="120"/>
        <w:ind w:firstLine="720"/>
        <w:jc w:val="both"/>
        <w:rPr>
          <w:rFonts w:asciiTheme="minorBidi" w:hAnsiTheme="minorBidi"/>
          <w:b/>
          <w:bCs/>
          <w:i/>
          <w:iCs/>
        </w:rPr>
      </w:pPr>
      <w:r w:rsidRPr="005B71BD">
        <w:rPr>
          <w:rFonts w:asciiTheme="minorBidi" w:hAnsiTheme="minorBidi"/>
          <w:b/>
          <w:bCs/>
          <w:i/>
          <w:iCs/>
        </w:rPr>
        <w:t>S</w:t>
      </w:r>
      <w:r w:rsidR="002311A2" w:rsidRPr="005B71BD">
        <w:rPr>
          <w:rFonts w:asciiTheme="minorBidi" w:hAnsiTheme="minorBidi"/>
          <w:b/>
          <w:bCs/>
          <w:i/>
          <w:iCs/>
        </w:rPr>
        <w:t>trolling through the cityscape</w:t>
      </w:r>
    </w:p>
    <w:p w14:paraId="392E1550" w14:textId="38C1B42C" w:rsidR="00F47647" w:rsidRPr="005B71BD" w:rsidRDefault="002222BD" w:rsidP="00B73401">
      <w:pPr>
        <w:spacing w:after="120"/>
        <w:jc w:val="both"/>
        <w:rPr>
          <w:rFonts w:asciiTheme="minorBidi" w:hAnsiTheme="minorBidi"/>
        </w:rPr>
      </w:pPr>
      <w:r w:rsidRPr="005B71BD">
        <w:rPr>
          <w:rFonts w:asciiTheme="minorBidi" w:hAnsiTheme="minorBidi"/>
        </w:rPr>
        <w:t xml:space="preserve">Texts advertising medications </w:t>
      </w:r>
      <w:r w:rsidR="006E6EBF">
        <w:rPr>
          <w:rFonts w:asciiTheme="minorBidi" w:hAnsiTheme="minorBidi"/>
        </w:rPr>
        <w:t xml:space="preserve">permeate </w:t>
      </w:r>
      <w:r w:rsidRPr="005B71BD">
        <w:rPr>
          <w:rFonts w:asciiTheme="minorBidi" w:hAnsiTheme="minorBidi"/>
        </w:rPr>
        <w:t>shop windows and mall</w:t>
      </w:r>
      <w:r w:rsidR="006E6EBF">
        <w:rPr>
          <w:rFonts w:asciiTheme="minorBidi" w:hAnsiTheme="minorBidi"/>
        </w:rPr>
        <w:t xml:space="preserve"> </w:t>
      </w:r>
      <w:r w:rsidR="006E6EBF" w:rsidRPr="005B71BD">
        <w:rPr>
          <w:rFonts w:asciiTheme="minorBidi" w:eastAsia="Times New Roman" w:hAnsiTheme="minorBidi"/>
          <w:lang w:val="en-AU"/>
        </w:rPr>
        <w:t>thoroughfares</w:t>
      </w:r>
      <w:r w:rsidR="006E6EBF" w:rsidRPr="005B71BD">
        <w:rPr>
          <w:rFonts w:asciiTheme="minorBidi" w:hAnsiTheme="minorBidi"/>
        </w:rPr>
        <w:t xml:space="preserve"> </w:t>
      </w:r>
      <w:r w:rsidRPr="005B71BD">
        <w:rPr>
          <w:rFonts w:asciiTheme="minorBidi" w:hAnsiTheme="minorBidi"/>
        </w:rPr>
        <w:t>as constant remind</w:t>
      </w:r>
      <w:r w:rsidR="00BE6081">
        <w:rPr>
          <w:rFonts w:asciiTheme="minorBidi" w:hAnsiTheme="minorBidi"/>
        </w:rPr>
        <w:t>er</w:t>
      </w:r>
      <w:r w:rsidRPr="005B71BD">
        <w:rPr>
          <w:rFonts w:asciiTheme="minorBidi" w:hAnsiTheme="minorBidi"/>
        </w:rPr>
        <w:t>s of how good health can be achieved</w:t>
      </w:r>
      <w:r w:rsidR="006E6EBF">
        <w:rPr>
          <w:rFonts w:asciiTheme="minorBidi" w:hAnsiTheme="minorBidi"/>
        </w:rPr>
        <w:t xml:space="preserve"> for a price</w:t>
      </w:r>
      <w:r w:rsidRPr="005B71BD">
        <w:rPr>
          <w:rFonts w:asciiTheme="minorBidi" w:hAnsiTheme="minorBidi"/>
        </w:rPr>
        <w:t xml:space="preserve">. </w:t>
      </w:r>
      <w:r w:rsidR="006E6EBF">
        <w:rPr>
          <w:rFonts w:asciiTheme="minorBidi" w:hAnsiTheme="minorBidi"/>
        </w:rPr>
        <w:t xml:space="preserve">In considering such </w:t>
      </w:r>
      <w:r w:rsidR="000E75F0">
        <w:rPr>
          <w:rFonts w:asciiTheme="minorBidi" w:hAnsiTheme="minorBidi"/>
        </w:rPr>
        <w:t>emplaced objects</w:t>
      </w:r>
      <w:r w:rsidR="006E6EBF">
        <w:rPr>
          <w:rFonts w:asciiTheme="minorBidi" w:hAnsiTheme="minorBidi"/>
        </w:rPr>
        <w:t>, we</w:t>
      </w:r>
      <w:r w:rsidR="009B2D3D" w:rsidRPr="005B71BD">
        <w:rPr>
          <w:rFonts w:asciiTheme="minorBidi" w:hAnsiTheme="minorBidi"/>
        </w:rPr>
        <w:t xml:space="preserve"> have clustered </w:t>
      </w:r>
      <w:r w:rsidR="00F47647" w:rsidRPr="005B71BD">
        <w:rPr>
          <w:rFonts w:asciiTheme="minorBidi" w:hAnsiTheme="minorBidi"/>
        </w:rPr>
        <w:t>participant</w:t>
      </w:r>
      <w:r w:rsidR="0029173F">
        <w:rPr>
          <w:rFonts w:asciiTheme="minorBidi" w:hAnsiTheme="minorBidi"/>
        </w:rPr>
        <w:t>s’</w:t>
      </w:r>
      <w:r w:rsidR="00F47647" w:rsidRPr="005B71BD">
        <w:rPr>
          <w:rFonts w:asciiTheme="minorBidi" w:hAnsiTheme="minorBidi"/>
        </w:rPr>
        <w:t xml:space="preserve"> photographs </w:t>
      </w:r>
      <w:r w:rsidR="009B2D3D" w:rsidRPr="005B71BD">
        <w:rPr>
          <w:rFonts w:asciiTheme="minorBidi" w:hAnsiTheme="minorBidi"/>
        </w:rPr>
        <w:t xml:space="preserve">of the </w:t>
      </w:r>
      <w:r w:rsidR="00F47647" w:rsidRPr="005B71BD">
        <w:rPr>
          <w:rFonts w:asciiTheme="minorBidi" w:hAnsiTheme="minorBidi"/>
        </w:rPr>
        <w:t>presence of medications into three broad groupings</w:t>
      </w:r>
      <w:r w:rsidRPr="005B71BD">
        <w:rPr>
          <w:rFonts w:asciiTheme="minorBidi" w:hAnsiTheme="minorBidi"/>
        </w:rPr>
        <w:t>.</w:t>
      </w:r>
      <w:r w:rsidR="006E6EBF">
        <w:rPr>
          <w:rFonts w:asciiTheme="minorBidi" w:hAnsiTheme="minorBidi"/>
        </w:rPr>
        <w:t xml:space="preserve"> </w:t>
      </w:r>
      <w:r w:rsidR="00891FDE">
        <w:rPr>
          <w:rFonts w:asciiTheme="minorBidi" w:hAnsiTheme="minorBidi"/>
        </w:rPr>
        <w:t>First</w:t>
      </w:r>
      <w:r w:rsidR="009D2428">
        <w:rPr>
          <w:rFonts w:asciiTheme="minorBidi" w:hAnsiTheme="minorBidi"/>
        </w:rPr>
        <w:t>,</w:t>
      </w:r>
      <w:r w:rsidR="00891FDE">
        <w:rPr>
          <w:rFonts w:asciiTheme="minorBidi" w:hAnsiTheme="minorBidi"/>
        </w:rPr>
        <w:t xml:space="preserve"> w</w:t>
      </w:r>
      <w:r w:rsidR="009B2D3D" w:rsidRPr="005B71BD">
        <w:rPr>
          <w:rFonts w:asciiTheme="minorBidi" w:hAnsiTheme="minorBidi"/>
        </w:rPr>
        <w:t xml:space="preserve">e consider </w:t>
      </w:r>
      <w:r w:rsidR="00972DA6" w:rsidRPr="005B71BD">
        <w:rPr>
          <w:rFonts w:asciiTheme="minorBidi" w:hAnsiTheme="minorBidi"/>
        </w:rPr>
        <w:t xml:space="preserve">exemplars </w:t>
      </w:r>
      <w:r w:rsidR="009B2D3D" w:rsidRPr="005B71BD">
        <w:rPr>
          <w:rFonts w:asciiTheme="minorBidi" w:hAnsiTheme="minorBidi"/>
        </w:rPr>
        <w:t>of medication</w:t>
      </w:r>
      <w:r w:rsidR="00706D7D">
        <w:rPr>
          <w:rFonts w:asciiTheme="minorBidi" w:hAnsiTheme="minorBidi"/>
        </w:rPr>
        <w:t xml:space="preserve"> </w:t>
      </w:r>
      <w:r w:rsidR="00706D7D" w:rsidRPr="005B71BD">
        <w:rPr>
          <w:rFonts w:asciiTheme="minorBidi" w:hAnsiTheme="minorBidi"/>
        </w:rPr>
        <w:t>advertisements</w:t>
      </w:r>
      <w:r w:rsidR="009B2D3D" w:rsidRPr="005B71BD">
        <w:rPr>
          <w:rFonts w:asciiTheme="minorBidi" w:hAnsiTheme="minorBidi"/>
        </w:rPr>
        <w:t xml:space="preserve"> in </w:t>
      </w:r>
      <w:r w:rsidR="00706D7D">
        <w:rPr>
          <w:rFonts w:asciiTheme="minorBidi" w:hAnsiTheme="minorBidi"/>
        </w:rPr>
        <w:t xml:space="preserve">traversing </w:t>
      </w:r>
      <w:r w:rsidR="006E6EBF">
        <w:rPr>
          <w:rFonts w:asciiTheme="minorBidi" w:hAnsiTheme="minorBidi"/>
        </w:rPr>
        <w:t>various thoroughfares</w:t>
      </w:r>
      <w:r w:rsidR="00F47647" w:rsidRPr="005B71BD">
        <w:rPr>
          <w:rFonts w:asciiTheme="minorBidi" w:hAnsiTheme="minorBidi"/>
        </w:rPr>
        <w:t xml:space="preserve">. </w:t>
      </w:r>
      <w:r w:rsidR="006E6EBF">
        <w:rPr>
          <w:rFonts w:asciiTheme="minorBidi" w:hAnsiTheme="minorBidi"/>
        </w:rPr>
        <w:t>Next</w:t>
      </w:r>
      <w:r w:rsidR="00972DA6" w:rsidRPr="005B71BD">
        <w:rPr>
          <w:rFonts w:asciiTheme="minorBidi" w:hAnsiTheme="minorBidi"/>
        </w:rPr>
        <w:t>,</w:t>
      </w:r>
      <w:r w:rsidR="009B2D3D" w:rsidRPr="005B71BD">
        <w:rPr>
          <w:rFonts w:asciiTheme="minorBidi" w:hAnsiTheme="minorBidi"/>
        </w:rPr>
        <w:t xml:space="preserve"> </w:t>
      </w:r>
      <w:r w:rsidR="00706D7D">
        <w:rPr>
          <w:rFonts w:asciiTheme="minorBidi" w:hAnsiTheme="minorBidi"/>
        </w:rPr>
        <w:t>we w</w:t>
      </w:r>
      <w:r w:rsidR="00BE6081">
        <w:rPr>
          <w:rFonts w:asciiTheme="minorBidi" w:hAnsiTheme="minorBidi"/>
        </w:rPr>
        <w:t>a</w:t>
      </w:r>
      <w:r w:rsidR="00706D7D">
        <w:rPr>
          <w:rFonts w:asciiTheme="minorBidi" w:hAnsiTheme="minorBidi"/>
        </w:rPr>
        <w:t xml:space="preserve">nder past </w:t>
      </w:r>
      <w:r w:rsidR="009B2D3D" w:rsidRPr="005B71BD">
        <w:rPr>
          <w:rFonts w:asciiTheme="minorBidi" w:hAnsiTheme="minorBidi"/>
        </w:rPr>
        <w:t>convenience stores,</w:t>
      </w:r>
      <w:r w:rsidR="00F47647" w:rsidRPr="005B71BD">
        <w:rPr>
          <w:rFonts w:asciiTheme="minorBidi" w:hAnsiTheme="minorBidi"/>
        </w:rPr>
        <w:t xml:space="preserve"> petrol stations and supermarkets </w:t>
      </w:r>
      <w:r w:rsidR="009B2D3D" w:rsidRPr="005B71BD">
        <w:rPr>
          <w:rFonts w:asciiTheme="minorBidi" w:hAnsiTheme="minorBidi"/>
        </w:rPr>
        <w:t xml:space="preserve">as sites for </w:t>
      </w:r>
      <w:r w:rsidR="00E77B16" w:rsidRPr="005B71BD">
        <w:rPr>
          <w:rFonts w:asciiTheme="minorBidi" w:hAnsiTheme="minorBidi"/>
        </w:rPr>
        <w:t>obtain</w:t>
      </w:r>
      <w:r w:rsidR="009B2D3D" w:rsidRPr="005B71BD">
        <w:rPr>
          <w:rFonts w:asciiTheme="minorBidi" w:hAnsiTheme="minorBidi"/>
        </w:rPr>
        <w:t>ing</w:t>
      </w:r>
      <w:r w:rsidR="00E77B16" w:rsidRPr="005B71BD">
        <w:rPr>
          <w:rFonts w:asciiTheme="minorBidi" w:hAnsiTheme="minorBidi"/>
        </w:rPr>
        <w:t xml:space="preserve"> non-prescription </w:t>
      </w:r>
      <w:r w:rsidR="00F47647" w:rsidRPr="005B71BD">
        <w:rPr>
          <w:rFonts w:asciiTheme="minorBidi" w:hAnsiTheme="minorBidi"/>
        </w:rPr>
        <w:lastRenderedPageBreak/>
        <w:t>med</w:t>
      </w:r>
      <w:r w:rsidR="00E77B16" w:rsidRPr="005B71BD">
        <w:rPr>
          <w:rFonts w:asciiTheme="minorBidi" w:hAnsiTheme="minorBidi"/>
        </w:rPr>
        <w:t>ication</w:t>
      </w:r>
      <w:r w:rsidR="00F47647" w:rsidRPr="005B71BD">
        <w:rPr>
          <w:rFonts w:asciiTheme="minorBidi" w:hAnsiTheme="minorBidi"/>
        </w:rPr>
        <w:t xml:space="preserve">s. </w:t>
      </w:r>
      <w:r w:rsidR="006E6EBF">
        <w:rPr>
          <w:rFonts w:asciiTheme="minorBidi" w:hAnsiTheme="minorBidi"/>
        </w:rPr>
        <w:t xml:space="preserve">Our </w:t>
      </w:r>
      <w:r w:rsidR="00706D7D">
        <w:rPr>
          <w:rFonts w:asciiTheme="minorBidi" w:hAnsiTheme="minorBidi"/>
        </w:rPr>
        <w:t>journey then takes us pas</w:t>
      </w:r>
      <w:r w:rsidR="00621B9E">
        <w:rPr>
          <w:rFonts w:asciiTheme="minorBidi" w:hAnsiTheme="minorBidi"/>
        </w:rPr>
        <w:t>sed</w:t>
      </w:r>
      <w:r w:rsidR="00706D7D">
        <w:rPr>
          <w:rFonts w:asciiTheme="minorBidi" w:hAnsiTheme="minorBidi"/>
        </w:rPr>
        <w:t xml:space="preserve"> </w:t>
      </w:r>
      <w:r w:rsidR="009B2D3D" w:rsidRPr="005B71BD">
        <w:rPr>
          <w:rFonts w:asciiTheme="minorBidi" w:hAnsiTheme="minorBidi"/>
        </w:rPr>
        <w:t>p</w:t>
      </w:r>
      <w:r w:rsidR="00F47647" w:rsidRPr="005B71BD">
        <w:rPr>
          <w:rFonts w:asciiTheme="minorBidi" w:hAnsiTheme="minorBidi"/>
        </w:rPr>
        <w:t xml:space="preserve">harmacies </w:t>
      </w:r>
      <w:r w:rsidR="009B2D3D" w:rsidRPr="005B71BD">
        <w:rPr>
          <w:rFonts w:asciiTheme="minorBidi" w:hAnsiTheme="minorBidi"/>
        </w:rPr>
        <w:t xml:space="preserve">as </w:t>
      </w:r>
      <w:r w:rsidR="000E75F0">
        <w:rPr>
          <w:rFonts w:asciiTheme="minorBidi" w:hAnsiTheme="minorBidi"/>
        </w:rPr>
        <w:t xml:space="preserve">key </w:t>
      </w:r>
      <w:r w:rsidR="009B2D3D" w:rsidRPr="005B71BD">
        <w:rPr>
          <w:rFonts w:asciiTheme="minorBidi" w:hAnsiTheme="minorBidi"/>
        </w:rPr>
        <w:t xml:space="preserve">sites for obtaining </w:t>
      </w:r>
      <w:r w:rsidR="00F47647" w:rsidRPr="005B71BD">
        <w:rPr>
          <w:rFonts w:asciiTheme="minorBidi" w:hAnsiTheme="minorBidi"/>
        </w:rPr>
        <w:t>prescrip</w:t>
      </w:r>
      <w:r w:rsidR="00A8371A" w:rsidRPr="005B71BD">
        <w:rPr>
          <w:rFonts w:asciiTheme="minorBidi" w:hAnsiTheme="minorBidi"/>
        </w:rPr>
        <w:t xml:space="preserve">tion medications. </w:t>
      </w:r>
    </w:p>
    <w:p w14:paraId="5FF510B4" w14:textId="5ECEA060" w:rsidR="004F2A84" w:rsidRPr="005B71BD" w:rsidRDefault="001520AF" w:rsidP="00B73401">
      <w:pPr>
        <w:spacing w:after="120"/>
        <w:jc w:val="both"/>
        <w:rPr>
          <w:rFonts w:asciiTheme="minorBidi" w:hAnsiTheme="minorBidi"/>
        </w:rPr>
      </w:pPr>
      <w:r w:rsidRPr="005B71BD">
        <w:rPr>
          <w:rFonts w:asciiTheme="minorBidi" w:hAnsiTheme="minorBidi"/>
        </w:rPr>
        <w:t xml:space="preserve">Heading out for the day our </w:t>
      </w:r>
      <w:r w:rsidR="00D73EFF">
        <w:rPr>
          <w:rFonts w:asciiTheme="minorBidi" w:hAnsiTheme="minorBidi"/>
        </w:rPr>
        <w:t>flâneur</w:t>
      </w:r>
      <w:r w:rsidR="008C0D66">
        <w:rPr>
          <w:rFonts w:asciiTheme="minorBidi" w:hAnsiTheme="minorBidi"/>
        </w:rPr>
        <w:t xml:space="preserve"> is drawn to </w:t>
      </w:r>
      <w:r w:rsidR="004F2A84" w:rsidRPr="005B71BD">
        <w:rPr>
          <w:rFonts w:asciiTheme="minorBidi" w:hAnsiTheme="minorBidi"/>
        </w:rPr>
        <w:t>notice</w:t>
      </w:r>
      <w:r w:rsidR="008C0D66">
        <w:rPr>
          <w:rFonts w:asciiTheme="minorBidi" w:hAnsiTheme="minorBidi"/>
        </w:rPr>
        <w:t xml:space="preserve"> </w:t>
      </w:r>
      <w:r w:rsidR="009055B8" w:rsidRPr="005B71BD">
        <w:rPr>
          <w:rFonts w:asciiTheme="minorBidi" w:hAnsiTheme="minorBidi"/>
        </w:rPr>
        <w:t>cute animated characters seek</w:t>
      </w:r>
      <w:r w:rsidR="008C0D66">
        <w:rPr>
          <w:rFonts w:asciiTheme="minorBidi" w:hAnsiTheme="minorBidi"/>
        </w:rPr>
        <w:t>ing</w:t>
      </w:r>
      <w:r w:rsidR="009055B8" w:rsidRPr="005B71BD">
        <w:rPr>
          <w:rFonts w:asciiTheme="minorBidi" w:hAnsiTheme="minorBidi"/>
        </w:rPr>
        <w:t xml:space="preserve"> eye contact </w:t>
      </w:r>
      <w:r w:rsidR="008C0D66">
        <w:rPr>
          <w:rFonts w:asciiTheme="minorBidi" w:hAnsiTheme="minorBidi"/>
        </w:rPr>
        <w:t xml:space="preserve">from an advertisement for </w:t>
      </w:r>
      <w:r w:rsidR="008C0D66" w:rsidRPr="005B71BD">
        <w:rPr>
          <w:rFonts w:asciiTheme="minorBidi" w:hAnsiTheme="minorBidi"/>
        </w:rPr>
        <w:t>Inner Health Plus</w:t>
      </w:r>
      <w:r w:rsidR="008C0D66">
        <w:rPr>
          <w:rFonts w:asciiTheme="minorBidi" w:hAnsiTheme="minorBidi"/>
        </w:rPr>
        <w:t xml:space="preserve"> </w:t>
      </w:r>
      <w:r w:rsidR="008C0D66" w:rsidRPr="005B71BD">
        <w:rPr>
          <w:rFonts w:asciiTheme="minorBidi" w:hAnsiTheme="minorBidi"/>
        </w:rPr>
        <w:t>(</w:t>
      </w:r>
      <w:r w:rsidR="008C0D66">
        <w:rPr>
          <w:rFonts w:asciiTheme="minorBidi" w:hAnsiTheme="minorBidi"/>
        </w:rPr>
        <w:t>s</w:t>
      </w:r>
      <w:r w:rsidR="008C0D66" w:rsidRPr="005B71BD">
        <w:rPr>
          <w:rFonts w:asciiTheme="minorBidi" w:hAnsiTheme="minorBidi"/>
        </w:rPr>
        <w:t xml:space="preserve">ee Figure </w:t>
      </w:r>
      <w:r w:rsidR="005F466B">
        <w:rPr>
          <w:rFonts w:asciiTheme="minorBidi" w:hAnsiTheme="minorBidi"/>
        </w:rPr>
        <w:t>1</w:t>
      </w:r>
      <w:r w:rsidR="008C0D66" w:rsidRPr="005B71BD">
        <w:rPr>
          <w:rFonts w:asciiTheme="minorBidi" w:hAnsiTheme="minorBidi"/>
        </w:rPr>
        <w:t xml:space="preserve">). </w:t>
      </w:r>
      <w:r w:rsidR="004F2A84" w:rsidRPr="005B71BD">
        <w:rPr>
          <w:rFonts w:asciiTheme="minorBidi" w:hAnsiTheme="minorBidi"/>
        </w:rPr>
        <w:t xml:space="preserve">This advertisement is </w:t>
      </w:r>
      <w:r w:rsidR="009A283B" w:rsidRPr="005B71BD">
        <w:rPr>
          <w:rFonts w:asciiTheme="minorBidi" w:hAnsiTheme="minorBidi"/>
        </w:rPr>
        <w:t xml:space="preserve">designed to rupture the </w:t>
      </w:r>
      <w:r w:rsidR="0029173F" w:rsidRPr="005B71BD">
        <w:rPr>
          <w:rFonts w:asciiTheme="minorBidi" w:hAnsiTheme="minorBidi"/>
        </w:rPr>
        <w:t>bla</w:t>
      </w:r>
      <w:r w:rsidR="0029173F">
        <w:rPr>
          <w:rFonts w:asciiTheme="minorBidi" w:hAnsiTheme="minorBidi"/>
        </w:rPr>
        <w:t>sé</w:t>
      </w:r>
      <w:r w:rsidR="0029173F" w:rsidRPr="005B71BD">
        <w:rPr>
          <w:rFonts w:asciiTheme="minorBidi" w:hAnsiTheme="minorBidi"/>
        </w:rPr>
        <w:t xml:space="preserve"> </w:t>
      </w:r>
      <w:r w:rsidR="009A283B" w:rsidRPr="005B71BD">
        <w:rPr>
          <w:rFonts w:asciiTheme="minorBidi" w:hAnsiTheme="minorBidi"/>
        </w:rPr>
        <w:t>attitude</w:t>
      </w:r>
      <w:r w:rsidR="009B2D3D" w:rsidRPr="005B71BD">
        <w:rPr>
          <w:rFonts w:asciiTheme="minorBidi" w:hAnsiTheme="minorBidi"/>
        </w:rPr>
        <w:t xml:space="preserve"> of </w:t>
      </w:r>
      <w:r w:rsidR="009055B8" w:rsidRPr="005B71BD">
        <w:rPr>
          <w:rFonts w:asciiTheme="minorBidi" w:hAnsiTheme="minorBidi"/>
        </w:rPr>
        <w:t xml:space="preserve">passers-by </w:t>
      </w:r>
      <w:r w:rsidR="008C0D66">
        <w:rPr>
          <w:rFonts w:asciiTheme="minorBidi" w:hAnsiTheme="minorBidi"/>
        </w:rPr>
        <w:t>(</w:t>
      </w:r>
      <w:r w:rsidR="009055B8" w:rsidRPr="005B71BD">
        <w:rPr>
          <w:rFonts w:asciiTheme="minorBidi" w:hAnsiTheme="minorBidi"/>
        </w:rPr>
        <w:t>Simmel, 1903</w:t>
      </w:r>
      <w:r w:rsidR="00E8006B">
        <w:rPr>
          <w:rFonts w:asciiTheme="minorBidi" w:hAnsiTheme="minorBidi"/>
        </w:rPr>
        <w:t>/1964</w:t>
      </w:r>
      <w:r w:rsidR="009055B8" w:rsidRPr="005B71BD">
        <w:rPr>
          <w:rFonts w:asciiTheme="minorBidi" w:hAnsiTheme="minorBidi"/>
        </w:rPr>
        <w:t xml:space="preserve">) </w:t>
      </w:r>
      <w:r w:rsidR="00972DA6" w:rsidRPr="005B71BD">
        <w:rPr>
          <w:rFonts w:asciiTheme="minorBidi" w:hAnsiTheme="minorBidi"/>
        </w:rPr>
        <w:t xml:space="preserve">and </w:t>
      </w:r>
      <w:r w:rsidR="009B2D3D" w:rsidRPr="005B71BD">
        <w:rPr>
          <w:rFonts w:asciiTheme="minorBidi" w:hAnsiTheme="minorBidi"/>
          <w:lang w:val="en-AU"/>
        </w:rPr>
        <w:t xml:space="preserve">‘whisper’ to the </w:t>
      </w:r>
      <w:r w:rsidR="00D73EFF">
        <w:rPr>
          <w:rFonts w:asciiTheme="minorBidi" w:hAnsiTheme="minorBidi"/>
          <w:lang w:val="en-AU"/>
        </w:rPr>
        <w:t>flâneur</w:t>
      </w:r>
      <w:r w:rsidR="009B2D3D" w:rsidRPr="005B71BD">
        <w:rPr>
          <w:rFonts w:asciiTheme="minorBidi" w:hAnsiTheme="minorBidi"/>
          <w:lang w:val="en-AU"/>
        </w:rPr>
        <w:t xml:space="preserve"> </w:t>
      </w:r>
      <w:r w:rsidR="00891FDE">
        <w:rPr>
          <w:rFonts w:asciiTheme="minorBidi" w:hAnsiTheme="minorBidi"/>
          <w:lang w:val="en-AU"/>
        </w:rPr>
        <w:t>about</w:t>
      </w:r>
      <w:r w:rsidR="009B2D3D" w:rsidRPr="005B71BD">
        <w:rPr>
          <w:rFonts w:asciiTheme="minorBidi" w:hAnsiTheme="minorBidi"/>
          <w:lang w:val="en-AU"/>
        </w:rPr>
        <w:t xml:space="preserve"> health maintenance and </w:t>
      </w:r>
      <w:r w:rsidR="0029173F">
        <w:rPr>
          <w:rFonts w:asciiTheme="minorBidi" w:hAnsiTheme="minorBidi"/>
          <w:lang w:val="en-AU"/>
        </w:rPr>
        <w:t>enhancement (Benja</w:t>
      </w:r>
      <w:r w:rsidR="009B2D3D" w:rsidRPr="005B71BD">
        <w:rPr>
          <w:rFonts w:asciiTheme="minorBidi" w:hAnsiTheme="minorBidi"/>
          <w:lang w:val="en-AU"/>
        </w:rPr>
        <w:t>m</w:t>
      </w:r>
      <w:r w:rsidR="0029173F">
        <w:rPr>
          <w:rFonts w:asciiTheme="minorBidi" w:hAnsiTheme="minorBidi"/>
          <w:lang w:val="en-AU"/>
        </w:rPr>
        <w:t>i</w:t>
      </w:r>
      <w:r w:rsidR="009B2D3D" w:rsidRPr="005B71BD">
        <w:rPr>
          <w:rFonts w:asciiTheme="minorBidi" w:hAnsiTheme="minorBidi"/>
          <w:lang w:val="en-AU"/>
        </w:rPr>
        <w:t>n, 1973).</w:t>
      </w:r>
      <w:r w:rsidR="009A283B" w:rsidRPr="005B71BD">
        <w:rPr>
          <w:rFonts w:asciiTheme="minorBidi" w:hAnsiTheme="minorBidi"/>
        </w:rPr>
        <w:t xml:space="preserve"> </w:t>
      </w:r>
      <w:r w:rsidR="008C0D66" w:rsidRPr="005B71BD">
        <w:rPr>
          <w:rFonts w:asciiTheme="minorBidi" w:hAnsiTheme="minorBidi"/>
        </w:rPr>
        <w:t xml:space="preserve">The Martian characters provide a euphemistic way to consider </w:t>
      </w:r>
      <w:r w:rsidR="008C0D66">
        <w:rPr>
          <w:rFonts w:asciiTheme="minorBidi" w:hAnsiTheme="minorBidi"/>
        </w:rPr>
        <w:t xml:space="preserve">private </w:t>
      </w:r>
      <w:r w:rsidR="008C0D66" w:rsidRPr="005B71BD">
        <w:rPr>
          <w:rFonts w:asciiTheme="minorBidi" w:hAnsiTheme="minorBidi"/>
        </w:rPr>
        <w:t>bowel</w:t>
      </w:r>
      <w:r w:rsidR="008C0D66">
        <w:rPr>
          <w:rFonts w:asciiTheme="minorBidi" w:hAnsiTheme="minorBidi"/>
        </w:rPr>
        <w:t xml:space="preserve"> issues in a public space</w:t>
      </w:r>
      <w:r w:rsidR="008C0D66" w:rsidRPr="005B71BD">
        <w:rPr>
          <w:rFonts w:asciiTheme="minorBidi" w:hAnsiTheme="minorBidi"/>
        </w:rPr>
        <w:t>.</w:t>
      </w:r>
      <w:r w:rsidR="008C0D66">
        <w:rPr>
          <w:rFonts w:asciiTheme="minorBidi" w:hAnsiTheme="minorBidi"/>
        </w:rPr>
        <w:t xml:space="preserve"> </w:t>
      </w:r>
      <w:r w:rsidR="009055B8" w:rsidRPr="005B71BD">
        <w:rPr>
          <w:rFonts w:asciiTheme="minorBidi" w:hAnsiTheme="minorBidi"/>
        </w:rPr>
        <w:t>Th</w:t>
      </w:r>
      <w:r w:rsidR="008C0D66">
        <w:rPr>
          <w:rFonts w:asciiTheme="minorBidi" w:hAnsiTheme="minorBidi"/>
        </w:rPr>
        <w:t xml:space="preserve">e text asserts that this product is necessary </w:t>
      </w:r>
      <w:r w:rsidR="009055B8" w:rsidRPr="005B71BD">
        <w:rPr>
          <w:rFonts w:asciiTheme="minorBidi" w:hAnsiTheme="minorBidi"/>
        </w:rPr>
        <w:t xml:space="preserve">to ensure </w:t>
      </w:r>
      <w:r w:rsidR="00E8006B">
        <w:rPr>
          <w:rFonts w:asciiTheme="minorBidi" w:hAnsiTheme="minorBidi"/>
        </w:rPr>
        <w:t>‘</w:t>
      </w:r>
      <w:r w:rsidR="009055B8" w:rsidRPr="005B71BD">
        <w:rPr>
          <w:rFonts w:asciiTheme="minorBidi" w:hAnsiTheme="minorBidi"/>
        </w:rPr>
        <w:t>the maintenance of a normal healthy gastrointestinal system and digestive function</w:t>
      </w:r>
      <w:r w:rsidR="00E8006B">
        <w:rPr>
          <w:rFonts w:asciiTheme="minorBidi" w:hAnsiTheme="minorBidi"/>
        </w:rPr>
        <w:t>’.</w:t>
      </w:r>
      <w:r w:rsidR="009055B8" w:rsidRPr="005B71BD">
        <w:rPr>
          <w:rFonts w:asciiTheme="minorBidi" w:hAnsiTheme="minorBidi"/>
        </w:rPr>
        <w:t xml:space="preserve"> This text positions readers as potentially ‘inadequate’ in terms of having ‘unhealthy’ and un-optimised </w:t>
      </w:r>
      <w:r w:rsidR="000B532E">
        <w:rPr>
          <w:rFonts w:asciiTheme="minorBidi" w:hAnsiTheme="minorBidi"/>
        </w:rPr>
        <w:t>digestive systems</w:t>
      </w:r>
      <w:r w:rsidR="009055B8" w:rsidRPr="005B71BD">
        <w:rPr>
          <w:rFonts w:asciiTheme="minorBidi" w:hAnsiTheme="minorBidi"/>
        </w:rPr>
        <w:t>. Below, o</w:t>
      </w:r>
      <w:r w:rsidR="004F2A84" w:rsidRPr="005B71BD">
        <w:rPr>
          <w:rFonts w:asciiTheme="minorBidi" w:eastAsia="Times New Roman" w:hAnsiTheme="minorBidi"/>
          <w:lang w:eastAsia="en-AU"/>
        </w:rPr>
        <w:t xml:space="preserve">ur stroller emplaces this text </w:t>
      </w:r>
      <w:r w:rsidR="009055B8" w:rsidRPr="005B71BD">
        <w:rPr>
          <w:rFonts w:asciiTheme="minorBidi" w:eastAsia="Times New Roman" w:hAnsiTheme="minorBidi"/>
          <w:lang w:eastAsia="en-AU"/>
        </w:rPr>
        <w:t xml:space="preserve">and </w:t>
      </w:r>
      <w:r w:rsidR="008C0D66">
        <w:rPr>
          <w:rFonts w:asciiTheme="minorBidi" w:eastAsia="Times New Roman" w:hAnsiTheme="minorBidi"/>
          <w:lang w:eastAsia="en-AU"/>
        </w:rPr>
        <w:t>medicinal product</w:t>
      </w:r>
      <w:r w:rsidR="004F2A84" w:rsidRPr="005B71BD">
        <w:rPr>
          <w:rFonts w:asciiTheme="minorBidi" w:eastAsia="Times New Roman" w:hAnsiTheme="minorBidi"/>
          <w:lang w:eastAsia="en-AU"/>
        </w:rPr>
        <w:t>:</w:t>
      </w:r>
    </w:p>
    <w:p w14:paraId="578EB8BC" w14:textId="07557057" w:rsidR="004F2A84" w:rsidRPr="005B71BD" w:rsidRDefault="004F2A84" w:rsidP="00B73401">
      <w:pPr>
        <w:spacing w:after="120"/>
        <w:ind w:left="720"/>
        <w:jc w:val="both"/>
        <w:rPr>
          <w:rFonts w:asciiTheme="minorBidi" w:hAnsiTheme="minorBidi"/>
          <w:b/>
        </w:rPr>
      </w:pPr>
      <w:r w:rsidRPr="005B71BD">
        <w:rPr>
          <w:rFonts w:asciiTheme="minorBidi" w:hAnsiTheme="minorBidi"/>
        </w:rPr>
        <w:t>They just had this h</w:t>
      </w:r>
      <w:r w:rsidR="00296BF8">
        <w:rPr>
          <w:rFonts w:asciiTheme="minorBidi" w:hAnsiTheme="minorBidi"/>
        </w:rPr>
        <w:t xml:space="preserve">uge shop front window with </w:t>
      </w:r>
      <w:r w:rsidRPr="005B71BD">
        <w:rPr>
          <w:rFonts w:asciiTheme="minorBidi" w:hAnsiTheme="minorBidi"/>
        </w:rPr>
        <w:t xml:space="preserve">Inner Health Plus… </w:t>
      </w:r>
      <w:r w:rsidR="00296BF8">
        <w:rPr>
          <w:rFonts w:asciiTheme="minorBidi" w:hAnsiTheme="minorBidi"/>
        </w:rPr>
        <w:t>T</w:t>
      </w:r>
      <w:r w:rsidR="008C0D66">
        <w:rPr>
          <w:rFonts w:asciiTheme="minorBidi" w:hAnsiTheme="minorBidi"/>
        </w:rPr>
        <w:t>hose little Martian men</w:t>
      </w:r>
      <w:r w:rsidRPr="005B71BD">
        <w:rPr>
          <w:rFonts w:asciiTheme="minorBidi" w:hAnsiTheme="minorBidi"/>
        </w:rPr>
        <w:t xml:space="preserve">… It’s a tablet – my boss has actually got some at work in the fridge – and they’re saying it just sort of keeps your </w:t>
      </w:r>
      <w:r w:rsidR="00296BF8">
        <w:rPr>
          <w:rFonts w:asciiTheme="minorBidi" w:hAnsiTheme="minorBidi"/>
        </w:rPr>
        <w:t>insides all healthy... I</w:t>
      </w:r>
      <w:r w:rsidRPr="005B71BD">
        <w:rPr>
          <w:rFonts w:asciiTheme="minorBidi" w:hAnsiTheme="minorBidi"/>
        </w:rPr>
        <w:t xml:space="preserve">f you’ve had antibiotics and things like that kill your good bugs…  Inner Health Plus they say </w:t>
      </w:r>
      <w:proofErr w:type="gramStart"/>
      <w:r w:rsidRPr="005B71BD">
        <w:rPr>
          <w:rFonts w:asciiTheme="minorBidi" w:hAnsiTheme="minorBidi"/>
        </w:rPr>
        <w:t>take</w:t>
      </w:r>
      <w:proofErr w:type="gramEnd"/>
      <w:r w:rsidRPr="005B71BD">
        <w:rPr>
          <w:rFonts w:asciiTheme="minorBidi" w:hAnsiTheme="minorBidi"/>
        </w:rPr>
        <w:t xml:space="preserve"> one and you keep your insides healthy</w:t>
      </w:r>
      <w:r w:rsidR="00296BF8">
        <w:rPr>
          <w:rFonts w:asciiTheme="minorBidi" w:hAnsiTheme="minorBidi"/>
        </w:rPr>
        <w:t>..</w:t>
      </w:r>
      <w:r w:rsidRPr="005B71BD">
        <w:rPr>
          <w:rFonts w:asciiTheme="minorBidi" w:hAnsiTheme="minorBidi"/>
        </w:rPr>
        <w:t>.</w:t>
      </w:r>
    </w:p>
    <w:p w14:paraId="3A1DC462" w14:textId="0C4BD97A" w:rsidR="009A283B" w:rsidRPr="005B71BD" w:rsidRDefault="005A1898" w:rsidP="005B71BD">
      <w:pPr>
        <w:spacing w:after="120" w:line="360" w:lineRule="auto"/>
        <w:jc w:val="both"/>
        <w:rPr>
          <w:rFonts w:asciiTheme="minorBidi" w:hAnsiTheme="minorBidi"/>
        </w:rPr>
      </w:pPr>
      <w:r w:rsidRPr="005B71BD">
        <w:rPr>
          <w:rFonts w:asciiTheme="minorBidi" w:hAnsiTheme="minorBidi"/>
          <w:noProof/>
        </w:rPr>
        <w:lastRenderedPageBreak/>
        <w:t xml:space="preserve"> </w:t>
      </w:r>
      <w:r w:rsidR="004F2A84" w:rsidRPr="005B71BD">
        <w:rPr>
          <w:rFonts w:asciiTheme="minorBidi" w:hAnsiTheme="minorBidi"/>
          <w:noProof/>
          <w:lang w:eastAsia="en-NZ"/>
        </w:rPr>
        <w:t xml:space="preserve"> </w:t>
      </w:r>
      <w:r w:rsidR="00E47CBD" w:rsidRPr="005B71BD">
        <w:rPr>
          <w:rFonts w:asciiTheme="minorBidi" w:hAnsiTheme="minorBidi"/>
          <w:noProof/>
          <w:lang w:eastAsia="en-NZ"/>
        </w:rPr>
        <w:t xml:space="preserve"> </w:t>
      </w:r>
      <w:r w:rsidR="00306533">
        <w:rPr>
          <w:rFonts w:asciiTheme="minorBidi" w:hAnsiTheme="minorBidi"/>
          <w:noProof/>
          <w:lang w:eastAsia="en-GB"/>
        </w:rPr>
        <w:drawing>
          <wp:inline distT="0" distB="0" distL="0" distR="0" wp14:anchorId="109CF0B4" wp14:editId="3814AD5F">
            <wp:extent cx="5391785" cy="3033395"/>
            <wp:effectExtent l="0" t="0" r="0" b="0"/>
            <wp:docPr id="1" name="Picture 1" descr="Macintosh HD:Users:amandayoung-hauser:Desktop: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andayoung-hauser:Desktop: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785" cy="3033395"/>
                    </a:xfrm>
                    <a:prstGeom prst="rect">
                      <a:avLst/>
                    </a:prstGeom>
                    <a:noFill/>
                    <a:ln>
                      <a:noFill/>
                    </a:ln>
                  </pic:spPr>
                </pic:pic>
              </a:graphicData>
            </a:graphic>
          </wp:inline>
        </w:drawing>
      </w:r>
    </w:p>
    <w:p w14:paraId="0E743119" w14:textId="7F88C73B" w:rsidR="009A283B" w:rsidRPr="005B71BD" w:rsidRDefault="009A283B" w:rsidP="005B71BD">
      <w:pPr>
        <w:spacing w:after="120" w:line="360" w:lineRule="auto"/>
        <w:jc w:val="both"/>
        <w:rPr>
          <w:rFonts w:asciiTheme="minorBidi" w:hAnsiTheme="minorBidi"/>
          <w:b/>
          <w:bCs/>
        </w:rPr>
      </w:pPr>
      <w:r w:rsidRPr="005B71BD">
        <w:rPr>
          <w:rFonts w:asciiTheme="minorBidi" w:eastAsia="Times New Roman" w:hAnsiTheme="minorBidi"/>
          <w:b/>
          <w:bCs/>
          <w:lang w:eastAsia="en-AU"/>
        </w:rPr>
        <w:t xml:space="preserve">Figure </w:t>
      </w:r>
      <w:r w:rsidR="004F2A84" w:rsidRPr="005B71BD">
        <w:rPr>
          <w:rFonts w:asciiTheme="minorBidi" w:eastAsia="Times New Roman" w:hAnsiTheme="minorBidi"/>
          <w:b/>
          <w:bCs/>
          <w:lang w:eastAsia="en-AU"/>
        </w:rPr>
        <w:t>1</w:t>
      </w:r>
      <w:r w:rsidR="00FF0B57">
        <w:rPr>
          <w:rFonts w:asciiTheme="minorBidi" w:eastAsia="Times New Roman" w:hAnsiTheme="minorBidi"/>
          <w:b/>
          <w:bCs/>
          <w:lang w:eastAsia="en-AU"/>
        </w:rPr>
        <w:t>.</w:t>
      </w:r>
      <w:r w:rsidRPr="005B71BD">
        <w:rPr>
          <w:rFonts w:asciiTheme="minorBidi" w:eastAsia="Times New Roman" w:hAnsiTheme="minorBidi"/>
          <w:b/>
          <w:bCs/>
          <w:lang w:eastAsia="en-AU"/>
        </w:rPr>
        <w:t xml:space="preserve"> </w:t>
      </w:r>
      <w:proofErr w:type="gramStart"/>
      <w:r w:rsidR="009055B8" w:rsidRPr="00FF0B57">
        <w:rPr>
          <w:rFonts w:asciiTheme="minorBidi" w:eastAsia="Times New Roman" w:hAnsiTheme="minorBidi"/>
          <w:bCs/>
          <w:lang w:eastAsia="en-AU"/>
        </w:rPr>
        <w:t>Signs of medications on the street</w:t>
      </w:r>
      <w:r w:rsidR="00FF0B57" w:rsidRPr="00FF0B57">
        <w:rPr>
          <w:rFonts w:asciiTheme="minorBidi" w:eastAsia="Times New Roman" w:hAnsiTheme="minorBidi"/>
          <w:bCs/>
          <w:lang w:eastAsia="en-AU"/>
        </w:rPr>
        <w:t>.</w:t>
      </w:r>
      <w:proofErr w:type="gramEnd"/>
    </w:p>
    <w:p w14:paraId="48DB7CE2" w14:textId="649BAC16" w:rsidR="005354A4" w:rsidRPr="005B71BD" w:rsidRDefault="00B30CD4" w:rsidP="00B73401">
      <w:pPr>
        <w:spacing w:after="120"/>
        <w:jc w:val="both"/>
        <w:rPr>
          <w:rFonts w:asciiTheme="minorBidi" w:hAnsiTheme="minorBidi"/>
        </w:rPr>
      </w:pPr>
      <w:r>
        <w:rPr>
          <w:rFonts w:asciiTheme="minorBidi" w:hAnsiTheme="minorBidi"/>
        </w:rPr>
        <w:t>S</w:t>
      </w:r>
      <w:r w:rsidR="009055B8" w:rsidRPr="005B71BD">
        <w:rPr>
          <w:rFonts w:asciiTheme="minorBidi" w:hAnsiTheme="minorBidi"/>
        </w:rPr>
        <w:t xml:space="preserve">uch </w:t>
      </w:r>
      <w:r>
        <w:rPr>
          <w:rFonts w:asciiTheme="minorBidi" w:hAnsiTheme="minorBidi"/>
        </w:rPr>
        <w:t xml:space="preserve">advertisements are recognised as </w:t>
      </w:r>
      <w:r w:rsidR="009055B8" w:rsidRPr="005B71BD">
        <w:rPr>
          <w:rFonts w:asciiTheme="minorBidi" w:hAnsiTheme="minorBidi"/>
        </w:rPr>
        <w:t xml:space="preserve">mundane features of the city that </w:t>
      </w:r>
      <w:r>
        <w:rPr>
          <w:rFonts w:asciiTheme="minorBidi" w:hAnsiTheme="minorBidi"/>
        </w:rPr>
        <w:t>p</w:t>
      </w:r>
      <w:r w:rsidR="00053410" w:rsidRPr="005B71BD">
        <w:rPr>
          <w:rFonts w:asciiTheme="minorBidi" w:hAnsiTheme="minorBidi"/>
        </w:rPr>
        <w:t>romot</w:t>
      </w:r>
      <w:r>
        <w:rPr>
          <w:rFonts w:asciiTheme="minorBidi" w:hAnsiTheme="minorBidi"/>
        </w:rPr>
        <w:t xml:space="preserve">e an idealised </w:t>
      </w:r>
      <w:r w:rsidR="00053410" w:rsidRPr="005B71BD">
        <w:rPr>
          <w:rFonts w:asciiTheme="minorBidi" w:hAnsiTheme="minorBidi"/>
        </w:rPr>
        <w:t>‘</w:t>
      </w:r>
      <w:r w:rsidR="00DA0490" w:rsidRPr="005B71BD">
        <w:rPr>
          <w:rFonts w:asciiTheme="minorBidi" w:hAnsiTheme="minorBidi"/>
        </w:rPr>
        <w:t>pharmaceutical self</w:t>
      </w:r>
      <w:r w:rsidR="00053410" w:rsidRPr="005B71BD">
        <w:rPr>
          <w:rFonts w:asciiTheme="minorBidi" w:hAnsiTheme="minorBidi"/>
        </w:rPr>
        <w:t>’</w:t>
      </w:r>
      <w:r w:rsidR="00DA0490" w:rsidRPr="005B71BD">
        <w:rPr>
          <w:rFonts w:asciiTheme="minorBidi" w:hAnsiTheme="minorBidi"/>
        </w:rPr>
        <w:t xml:space="preserve"> </w:t>
      </w:r>
      <w:r>
        <w:rPr>
          <w:rFonts w:asciiTheme="minorBidi" w:hAnsiTheme="minorBidi"/>
        </w:rPr>
        <w:t>(</w:t>
      </w:r>
      <w:r w:rsidRPr="00A84C50">
        <w:rPr>
          <w:rFonts w:asciiTheme="minorBidi" w:hAnsiTheme="minorBidi"/>
        </w:rPr>
        <w:t>Jenkins</w:t>
      </w:r>
      <w:r w:rsidR="00D04B3A" w:rsidRPr="00A84C50">
        <w:rPr>
          <w:rFonts w:asciiTheme="minorBidi" w:hAnsiTheme="minorBidi"/>
        </w:rPr>
        <w:t>, 20</w:t>
      </w:r>
      <w:r w:rsidR="000A1FD9">
        <w:rPr>
          <w:rFonts w:asciiTheme="minorBidi" w:hAnsiTheme="minorBidi"/>
        </w:rPr>
        <w:t>10</w:t>
      </w:r>
      <w:r>
        <w:rPr>
          <w:rFonts w:asciiTheme="minorBidi" w:hAnsiTheme="minorBidi"/>
        </w:rPr>
        <w:t>) that personifies h</w:t>
      </w:r>
      <w:r w:rsidRPr="005B71BD">
        <w:rPr>
          <w:rFonts w:asciiTheme="minorBidi" w:hAnsiTheme="minorBidi"/>
        </w:rPr>
        <w:t>ealth</w:t>
      </w:r>
      <w:r>
        <w:rPr>
          <w:rFonts w:asciiTheme="minorBidi" w:hAnsiTheme="minorBidi"/>
        </w:rPr>
        <w:t>,</w:t>
      </w:r>
      <w:r w:rsidRPr="005B71BD">
        <w:rPr>
          <w:rFonts w:asciiTheme="minorBidi" w:hAnsiTheme="minorBidi"/>
        </w:rPr>
        <w:t xml:space="preserve"> happiness</w:t>
      </w:r>
      <w:r>
        <w:rPr>
          <w:rFonts w:asciiTheme="minorBidi" w:hAnsiTheme="minorBidi"/>
        </w:rPr>
        <w:t xml:space="preserve"> and energy</w:t>
      </w:r>
      <w:r w:rsidRPr="005B71BD">
        <w:rPr>
          <w:rFonts w:asciiTheme="minorBidi" w:hAnsiTheme="minorBidi"/>
        </w:rPr>
        <w:t xml:space="preserve">. </w:t>
      </w:r>
      <w:r>
        <w:rPr>
          <w:rFonts w:asciiTheme="minorBidi" w:hAnsiTheme="minorBidi"/>
        </w:rPr>
        <w:t>Our stroller’s reaction to s</w:t>
      </w:r>
      <w:r w:rsidR="00053410" w:rsidRPr="005B71BD">
        <w:rPr>
          <w:rFonts w:asciiTheme="minorBidi" w:hAnsiTheme="minorBidi"/>
        </w:rPr>
        <w:t xml:space="preserve">uch </w:t>
      </w:r>
      <w:r>
        <w:rPr>
          <w:rFonts w:asciiTheme="minorBidi" w:hAnsiTheme="minorBidi"/>
        </w:rPr>
        <w:t xml:space="preserve">texts reflects her </w:t>
      </w:r>
      <w:r w:rsidR="00DA0490" w:rsidRPr="005B71BD">
        <w:rPr>
          <w:rFonts w:asciiTheme="minorBidi" w:hAnsiTheme="minorBidi"/>
        </w:rPr>
        <w:t>emersion with</w:t>
      </w:r>
      <w:r>
        <w:rPr>
          <w:rFonts w:asciiTheme="minorBidi" w:hAnsiTheme="minorBidi"/>
        </w:rPr>
        <w:t>in</w:t>
      </w:r>
      <w:r w:rsidR="00DA0490" w:rsidRPr="005B71BD">
        <w:rPr>
          <w:rFonts w:asciiTheme="minorBidi" w:hAnsiTheme="minorBidi"/>
        </w:rPr>
        <w:t xml:space="preserve"> </w:t>
      </w:r>
      <w:r>
        <w:rPr>
          <w:rFonts w:asciiTheme="minorBidi" w:hAnsiTheme="minorBidi"/>
        </w:rPr>
        <w:t>a ‘</w:t>
      </w:r>
      <w:r w:rsidR="00DA0490" w:rsidRPr="005B71BD">
        <w:rPr>
          <w:rFonts w:asciiTheme="minorBidi" w:hAnsiTheme="minorBidi"/>
        </w:rPr>
        <w:t xml:space="preserve">social imagination’ that </w:t>
      </w:r>
      <w:r w:rsidR="00053410" w:rsidRPr="005B71BD">
        <w:rPr>
          <w:rFonts w:asciiTheme="minorBidi" w:hAnsiTheme="minorBidi"/>
        </w:rPr>
        <w:t>routinizes the use of such medications</w:t>
      </w:r>
      <w:r w:rsidR="00DA0490" w:rsidRPr="005B71BD">
        <w:rPr>
          <w:rFonts w:asciiTheme="minorBidi" w:hAnsiTheme="minorBidi"/>
        </w:rPr>
        <w:t xml:space="preserve"> (Jenkins, 2010). </w:t>
      </w:r>
      <w:r w:rsidR="009055B8" w:rsidRPr="005B71BD">
        <w:rPr>
          <w:rFonts w:asciiTheme="minorBidi" w:hAnsiTheme="minorBidi"/>
        </w:rPr>
        <w:t xml:space="preserve">The promotion of the healthy active self is also evident in the central frame </w:t>
      </w:r>
      <w:r>
        <w:rPr>
          <w:rFonts w:asciiTheme="minorBidi" w:hAnsiTheme="minorBidi"/>
        </w:rPr>
        <w:t xml:space="preserve">of Figure </w:t>
      </w:r>
      <w:r w:rsidR="005F466B">
        <w:rPr>
          <w:rFonts w:asciiTheme="minorBidi" w:hAnsiTheme="minorBidi"/>
        </w:rPr>
        <w:t xml:space="preserve">1 </w:t>
      </w:r>
      <w:r w:rsidR="009055B8" w:rsidRPr="005B71BD">
        <w:rPr>
          <w:rFonts w:asciiTheme="minorBidi" w:hAnsiTheme="minorBidi"/>
        </w:rPr>
        <w:t xml:space="preserve">depicting an advertisement </w:t>
      </w:r>
      <w:r>
        <w:rPr>
          <w:rFonts w:asciiTheme="minorBidi" w:hAnsiTheme="minorBidi"/>
        </w:rPr>
        <w:t>for another enhancement product</w:t>
      </w:r>
      <w:r w:rsidR="005F466B">
        <w:rPr>
          <w:rFonts w:asciiTheme="minorBidi" w:hAnsiTheme="minorBidi"/>
        </w:rPr>
        <w:t>:</w:t>
      </w:r>
    </w:p>
    <w:p w14:paraId="3ED005BE" w14:textId="16ECDC34" w:rsidR="00E47CBD" w:rsidRPr="005B71BD" w:rsidRDefault="00E47CBD" w:rsidP="00B73401">
      <w:pPr>
        <w:tabs>
          <w:tab w:val="left" w:pos="1418"/>
        </w:tabs>
        <w:ind w:left="720"/>
        <w:jc w:val="both"/>
        <w:rPr>
          <w:rFonts w:asciiTheme="minorBidi" w:hAnsiTheme="minorBidi"/>
        </w:rPr>
      </w:pPr>
      <w:r w:rsidRPr="005B71BD">
        <w:rPr>
          <w:rFonts w:asciiTheme="minorBidi" w:hAnsiTheme="minorBidi"/>
        </w:rPr>
        <w:t>Like, “Rev it up”. I reckon this was good advertising because it kind of stuck with me after</w:t>
      </w:r>
      <w:r w:rsidR="009055B8" w:rsidRPr="005B71BD">
        <w:rPr>
          <w:rFonts w:asciiTheme="minorBidi" w:hAnsiTheme="minorBidi"/>
        </w:rPr>
        <w:t>. I</w:t>
      </w:r>
      <w:r w:rsidRPr="005B71BD">
        <w:rPr>
          <w:rFonts w:asciiTheme="minorBidi" w:hAnsiTheme="minorBidi"/>
        </w:rPr>
        <w:t>t m</w:t>
      </w:r>
      <w:r w:rsidR="00296BF8">
        <w:rPr>
          <w:rFonts w:asciiTheme="minorBidi" w:hAnsiTheme="minorBidi"/>
        </w:rPr>
        <w:t>ade me think about it… Y</w:t>
      </w:r>
      <w:r w:rsidRPr="005B71BD">
        <w:rPr>
          <w:rFonts w:asciiTheme="minorBidi" w:hAnsiTheme="minorBidi"/>
        </w:rPr>
        <w:t xml:space="preserve">ou think of revving a car and you just think I could rev my energy, can get more energy… Like, once you’ve started </w:t>
      </w:r>
      <w:r w:rsidR="00B30CD4">
        <w:rPr>
          <w:rFonts w:asciiTheme="minorBidi" w:hAnsiTheme="minorBidi"/>
        </w:rPr>
        <w:t xml:space="preserve">taking </w:t>
      </w:r>
      <w:r w:rsidRPr="005B71BD">
        <w:rPr>
          <w:rFonts w:asciiTheme="minorBidi" w:hAnsiTheme="minorBidi"/>
        </w:rPr>
        <w:t xml:space="preserve">stuff </w:t>
      </w:r>
      <w:r w:rsidR="00B30CD4">
        <w:rPr>
          <w:rFonts w:asciiTheme="minorBidi" w:hAnsiTheme="minorBidi"/>
        </w:rPr>
        <w:t xml:space="preserve">[medications] </w:t>
      </w:r>
      <w:r w:rsidRPr="005B71BD">
        <w:rPr>
          <w:rFonts w:asciiTheme="minorBidi" w:hAnsiTheme="minorBidi"/>
        </w:rPr>
        <w:t>you’ll be happy like that guy</w:t>
      </w:r>
      <w:r w:rsidR="00B30CD4">
        <w:rPr>
          <w:rFonts w:asciiTheme="minorBidi" w:hAnsiTheme="minorBidi"/>
        </w:rPr>
        <w:t>. B</w:t>
      </w:r>
      <w:r w:rsidRPr="005B71BD">
        <w:rPr>
          <w:rFonts w:asciiTheme="minorBidi" w:hAnsiTheme="minorBidi"/>
        </w:rPr>
        <w:t>e more full of energy.</w:t>
      </w:r>
    </w:p>
    <w:p w14:paraId="0F58B8D4" w14:textId="37EB784A" w:rsidR="003259C2" w:rsidRPr="003259C2" w:rsidRDefault="009055B8" w:rsidP="00B73401">
      <w:pPr>
        <w:spacing w:after="120"/>
        <w:jc w:val="both"/>
        <w:rPr>
          <w:rFonts w:asciiTheme="minorBidi" w:hAnsiTheme="minorBidi"/>
        </w:rPr>
      </w:pPr>
      <w:r w:rsidRPr="005B71BD">
        <w:rPr>
          <w:rFonts w:asciiTheme="minorBidi" w:hAnsiTheme="minorBidi"/>
        </w:rPr>
        <w:lastRenderedPageBreak/>
        <w:t xml:space="preserve">Our stroller recognises the promotion of a link between this medicinal product and an energised self. A clean and active lifestyle is simply another purchase away in the commodified city. </w:t>
      </w:r>
      <w:r w:rsidR="00580B9D">
        <w:rPr>
          <w:rFonts w:asciiTheme="minorBidi" w:hAnsiTheme="minorBidi"/>
        </w:rPr>
        <w:t>The a</w:t>
      </w:r>
      <w:r w:rsidR="003259C2" w:rsidRPr="003259C2">
        <w:rPr>
          <w:rFonts w:asciiTheme="minorBidi" w:hAnsiTheme="minorBidi"/>
        </w:rPr>
        <w:t>dvertise</w:t>
      </w:r>
      <w:r w:rsidR="00580B9D">
        <w:rPr>
          <w:rFonts w:asciiTheme="minorBidi" w:hAnsiTheme="minorBidi"/>
        </w:rPr>
        <w:t xml:space="preserve">r </w:t>
      </w:r>
      <w:r w:rsidR="003259C2" w:rsidRPr="003259C2">
        <w:rPr>
          <w:rFonts w:asciiTheme="minorBidi" w:hAnsiTheme="minorBidi"/>
        </w:rPr>
        <w:t>take</w:t>
      </w:r>
      <w:r w:rsidR="00580B9D">
        <w:rPr>
          <w:rFonts w:asciiTheme="minorBidi" w:hAnsiTheme="minorBidi"/>
        </w:rPr>
        <w:t>s</w:t>
      </w:r>
      <w:r w:rsidR="003259C2" w:rsidRPr="003259C2">
        <w:rPr>
          <w:rFonts w:asciiTheme="minorBidi" w:hAnsiTheme="minorBidi"/>
        </w:rPr>
        <w:t xml:space="preserve"> advantage of busy lifestyles to sell the idea that </w:t>
      </w:r>
      <w:r w:rsidR="00580B9D">
        <w:rPr>
          <w:rFonts w:asciiTheme="minorBidi" w:hAnsiTheme="minorBidi"/>
        </w:rPr>
        <w:t xml:space="preserve">urban dwellers </w:t>
      </w:r>
      <w:r w:rsidR="003259C2" w:rsidRPr="003259C2">
        <w:rPr>
          <w:rFonts w:asciiTheme="minorBidi" w:hAnsiTheme="minorBidi"/>
        </w:rPr>
        <w:t xml:space="preserve">can pack 36 hours into 24 hours by </w:t>
      </w:r>
      <w:r w:rsidR="00580B9D">
        <w:rPr>
          <w:rFonts w:asciiTheme="minorBidi" w:hAnsiTheme="minorBidi"/>
        </w:rPr>
        <w:t>consuming this substance</w:t>
      </w:r>
      <w:r w:rsidR="003259C2" w:rsidRPr="003259C2">
        <w:rPr>
          <w:rFonts w:asciiTheme="minorBidi" w:hAnsiTheme="minorBidi"/>
        </w:rPr>
        <w:t xml:space="preserve">. </w:t>
      </w:r>
      <w:r w:rsidR="00580B9D">
        <w:rPr>
          <w:rFonts w:asciiTheme="minorBidi" w:hAnsiTheme="minorBidi"/>
        </w:rPr>
        <w:t>In the process, s</w:t>
      </w:r>
      <w:r w:rsidR="003259C2" w:rsidRPr="003259C2">
        <w:rPr>
          <w:rFonts w:asciiTheme="minorBidi" w:hAnsiTheme="minorBidi"/>
        </w:rPr>
        <w:t xml:space="preserve">ocietal </w:t>
      </w:r>
      <w:r w:rsidR="00580B9D">
        <w:rPr>
          <w:rFonts w:asciiTheme="minorBidi" w:hAnsiTheme="minorBidi"/>
        </w:rPr>
        <w:t xml:space="preserve">issues around the hectic nature of life in the consumer city </w:t>
      </w:r>
      <w:r w:rsidR="003259C2" w:rsidRPr="003259C2">
        <w:rPr>
          <w:rFonts w:asciiTheme="minorBidi" w:hAnsiTheme="minorBidi"/>
        </w:rPr>
        <w:t>are disguised as health problems an</w:t>
      </w:r>
      <w:r w:rsidR="00580B9D">
        <w:rPr>
          <w:rFonts w:asciiTheme="minorBidi" w:hAnsiTheme="minorBidi"/>
        </w:rPr>
        <w:t>d med</w:t>
      </w:r>
      <w:r w:rsidR="00E8006B">
        <w:rPr>
          <w:rFonts w:asciiTheme="minorBidi" w:hAnsiTheme="minorBidi"/>
        </w:rPr>
        <w:t>ication</w:t>
      </w:r>
      <w:r w:rsidR="00580B9D">
        <w:rPr>
          <w:rFonts w:asciiTheme="minorBidi" w:hAnsiTheme="minorBidi"/>
        </w:rPr>
        <w:t>s are offered as a remedy</w:t>
      </w:r>
      <w:r w:rsidR="003259C2" w:rsidRPr="003259C2">
        <w:rPr>
          <w:rFonts w:asciiTheme="minorBidi" w:hAnsiTheme="minorBidi"/>
        </w:rPr>
        <w:t xml:space="preserve">. </w:t>
      </w:r>
    </w:p>
    <w:p w14:paraId="57F62284" w14:textId="45D4AB52" w:rsidR="000C1B18" w:rsidRPr="005B71BD" w:rsidRDefault="00634093" w:rsidP="00B73401">
      <w:pPr>
        <w:spacing w:after="120"/>
        <w:jc w:val="both"/>
        <w:rPr>
          <w:rFonts w:asciiTheme="minorBidi" w:hAnsiTheme="minorBidi"/>
        </w:rPr>
      </w:pPr>
      <w:r>
        <w:rPr>
          <w:rFonts w:asciiTheme="minorBidi" w:hAnsiTheme="minorBidi"/>
        </w:rPr>
        <w:t xml:space="preserve">With references to particular advertisements and commercial spaces our </w:t>
      </w:r>
      <w:r w:rsidR="00D73EFF">
        <w:rPr>
          <w:rFonts w:asciiTheme="minorBidi" w:hAnsiTheme="minorBidi"/>
        </w:rPr>
        <w:t>flâneur</w:t>
      </w:r>
      <w:r>
        <w:rPr>
          <w:rFonts w:asciiTheme="minorBidi" w:hAnsiTheme="minorBidi"/>
        </w:rPr>
        <w:t xml:space="preserve"> </w:t>
      </w:r>
      <w:r w:rsidR="00580B9D">
        <w:rPr>
          <w:rFonts w:asciiTheme="minorBidi" w:hAnsiTheme="minorBidi"/>
        </w:rPr>
        <w:t>imagin</w:t>
      </w:r>
      <w:r>
        <w:rPr>
          <w:rFonts w:asciiTheme="minorBidi" w:hAnsiTheme="minorBidi"/>
        </w:rPr>
        <w:t xml:space="preserve">es a </w:t>
      </w:r>
      <w:r w:rsidR="009B7200">
        <w:rPr>
          <w:rFonts w:asciiTheme="minorBidi" w:hAnsiTheme="minorBidi"/>
        </w:rPr>
        <w:t>pharmaceu</w:t>
      </w:r>
      <w:r w:rsidR="00580B9D">
        <w:rPr>
          <w:rFonts w:asciiTheme="minorBidi" w:hAnsiTheme="minorBidi"/>
        </w:rPr>
        <w:t>ticali</w:t>
      </w:r>
      <w:r w:rsidR="00E8006B">
        <w:rPr>
          <w:rFonts w:asciiTheme="minorBidi" w:hAnsiTheme="minorBidi"/>
        </w:rPr>
        <w:t>s</w:t>
      </w:r>
      <w:r w:rsidR="00580B9D">
        <w:rPr>
          <w:rFonts w:asciiTheme="minorBidi" w:hAnsiTheme="minorBidi"/>
        </w:rPr>
        <w:t>ed city</w:t>
      </w:r>
      <w:r>
        <w:rPr>
          <w:rFonts w:asciiTheme="minorBidi" w:hAnsiTheme="minorBidi"/>
        </w:rPr>
        <w:t xml:space="preserve"> inhabited by various potions and elixirs. S</w:t>
      </w:r>
      <w:r w:rsidR="000C1B18" w:rsidRPr="005B71BD">
        <w:rPr>
          <w:rFonts w:asciiTheme="minorBidi" w:hAnsiTheme="minorBidi"/>
        </w:rPr>
        <w:t>upermarket</w:t>
      </w:r>
      <w:r>
        <w:rPr>
          <w:rFonts w:asciiTheme="minorBidi" w:hAnsiTheme="minorBidi"/>
        </w:rPr>
        <w:t>s, petrol stations and convenience stores (see Figure 2)</w:t>
      </w:r>
      <w:r w:rsidR="000C1B18" w:rsidRPr="005B71BD">
        <w:rPr>
          <w:rFonts w:asciiTheme="minorBidi" w:hAnsiTheme="minorBidi"/>
        </w:rPr>
        <w:t xml:space="preserve"> comprise </w:t>
      </w:r>
      <w:r>
        <w:rPr>
          <w:rFonts w:asciiTheme="minorBidi" w:hAnsiTheme="minorBidi"/>
        </w:rPr>
        <w:t xml:space="preserve">prominent locales for the </w:t>
      </w:r>
      <w:r w:rsidR="00FE7513" w:rsidRPr="005B71BD">
        <w:rPr>
          <w:rFonts w:asciiTheme="minorBidi" w:hAnsiTheme="minorBidi"/>
        </w:rPr>
        <w:t>promotion</w:t>
      </w:r>
      <w:r>
        <w:rPr>
          <w:rFonts w:asciiTheme="minorBidi" w:hAnsiTheme="minorBidi"/>
        </w:rPr>
        <w:t xml:space="preserve">, obtaining and routinizing </w:t>
      </w:r>
      <w:r w:rsidR="00FE7513" w:rsidRPr="005B71BD">
        <w:rPr>
          <w:rFonts w:asciiTheme="minorBidi" w:hAnsiTheme="minorBidi"/>
        </w:rPr>
        <w:t xml:space="preserve">of </w:t>
      </w:r>
      <w:r>
        <w:rPr>
          <w:rFonts w:asciiTheme="minorBidi" w:hAnsiTheme="minorBidi"/>
        </w:rPr>
        <w:t xml:space="preserve">non-prescription </w:t>
      </w:r>
      <w:r w:rsidR="00FE7513" w:rsidRPr="005B71BD">
        <w:rPr>
          <w:rFonts w:asciiTheme="minorBidi" w:hAnsiTheme="minorBidi"/>
        </w:rPr>
        <w:t>medication</w:t>
      </w:r>
      <w:r>
        <w:rPr>
          <w:rFonts w:asciiTheme="minorBidi" w:hAnsiTheme="minorBidi"/>
        </w:rPr>
        <w:t xml:space="preserve"> use</w:t>
      </w:r>
      <w:r w:rsidR="000C1B18" w:rsidRPr="005B71BD">
        <w:rPr>
          <w:rFonts w:asciiTheme="minorBidi" w:hAnsiTheme="minorBidi"/>
        </w:rPr>
        <w:t xml:space="preserve">. </w:t>
      </w:r>
      <w:r>
        <w:rPr>
          <w:rFonts w:asciiTheme="minorBidi" w:hAnsiTheme="minorBidi"/>
        </w:rPr>
        <w:t>In relation to the left hand frame, o</w:t>
      </w:r>
      <w:r w:rsidR="000C1B18" w:rsidRPr="005B71BD">
        <w:rPr>
          <w:rFonts w:asciiTheme="minorBidi" w:hAnsiTheme="minorBidi"/>
        </w:rPr>
        <w:t>ur stroller notes:</w:t>
      </w:r>
    </w:p>
    <w:p w14:paraId="1BA9F392" w14:textId="7D5DB88F" w:rsidR="000C1B18" w:rsidRDefault="000C1B18" w:rsidP="00B73401">
      <w:pPr>
        <w:spacing w:after="120"/>
        <w:ind w:left="720"/>
        <w:jc w:val="both"/>
        <w:rPr>
          <w:rFonts w:asciiTheme="minorBidi" w:hAnsiTheme="minorBidi"/>
        </w:rPr>
      </w:pPr>
      <w:r w:rsidRPr="005B71BD">
        <w:rPr>
          <w:rFonts w:asciiTheme="minorBidi" w:hAnsiTheme="minorBidi"/>
        </w:rPr>
        <w:t>I was trying to take photos of supermarkets… I just took a photo of the front of the building... You can get everything there. Well you can’t get like antibiotics and stuff like that. But you can get natural stuff like anti</w:t>
      </w:r>
      <w:r w:rsidR="009937A9" w:rsidRPr="005B71BD">
        <w:rPr>
          <w:rFonts w:asciiTheme="minorBidi" w:hAnsiTheme="minorBidi"/>
        </w:rPr>
        <w:t>-</w:t>
      </w:r>
      <w:r w:rsidR="009B6111">
        <w:rPr>
          <w:rFonts w:asciiTheme="minorBidi" w:hAnsiTheme="minorBidi"/>
        </w:rPr>
        <w:t>in</w:t>
      </w:r>
      <w:r w:rsidRPr="005B71BD">
        <w:rPr>
          <w:rFonts w:asciiTheme="minorBidi" w:hAnsiTheme="minorBidi"/>
        </w:rPr>
        <w:t>fla</w:t>
      </w:r>
      <w:r w:rsidR="009B6111">
        <w:rPr>
          <w:rFonts w:asciiTheme="minorBidi" w:hAnsiTheme="minorBidi"/>
        </w:rPr>
        <w:t>mmatories</w:t>
      </w:r>
      <w:r w:rsidRPr="005B71BD">
        <w:rPr>
          <w:rFonts w:asciiTheme="minorBidi" w:hAnsiTheme="minorBidi"/>
        </w:rPr>
        <w:t xml:space="preserve">, vitamins, </w:t>
      </w:r>
      <w:proofErr w:type="gramStart"/>
      <w:r w:rsidRPr="005B71BD">
        <w:rPr>
          <w:rFonts w:asciiTheme="minorBidi" w:hAnsiTheme="minorBidi"/>
        </w:rPr>
        <w:t>all</w:t>
      </w:r>
      <w:proofErr w:type="gramEnd"/>
      <w:r w:rsidRPr="005B71BD">
        <w:rPr>
          <w:rFonts w:asciiTheme="minorBidi" w:hAnsiTheme="minorBidi"/>
        </w:rPr>
        <w:t xml:space="preserve"> that sort of stuff. You can get cough syrup. You can get throat lozenges, Panadol, Nurofen. You can get like that Nurofen Plus, and Panadol Rapid. All of that sort of stuff</w:t>
      </w:r>
      <w:r w:rsidR="00D23A12">
        <w:rPr>
          <w:rFonts w:asciiTheme="minorBidi" w:hAnsiTheme="minorBidi"/>
        </w:rPr>
        <w:t>,</w:t>
      </w:r>
      <w:r w:rsidRPr="005B71BD">
        <w:rPr>
          <w:rFonts w:asciiTheme="minorBidi" w:hAnsiTheme="minorBidi"/>
        </w:rPr>
        <w:t xml:space="preserve"> which is fairly hefty doses… I mean, can’t you make ‘P’ </w:t>
      </w:r>
      <w:r w:rsidR="00296BF8">
        <w:rPr>
          <w:rFonts w:asciiTheme="minorBidi" w:hAnsiTheme="minorBidi"/>
        </w:rPr>
        <w:t>[</w:t>
      </w:r>
      <w:r w:rsidR="00D30736" w:rsidRPr="000E75F0">
        <w:rPr>
          <w:rFonts w:asciiTheme="minorBidi" w:hAnsiTheme="minorBidi"/>
        </w:rPr>
        <w:t xml:space="preserve">methamphetamine] </w:t>
      </w:r>
      <w:r w:rsidRPr="005B71BD">
        <w:rPr>
          <w:rFonts w:asciiTheme="minorBidi" w:hAnsiTheme="minorBidi"/>
        </w:rPr>
        <w:t xml:space="preserve">out of cough syrup? </w:t>
      </w:r>
    </w:p>
    <w:p w14:paraId="7946A05E" w14:textId="3615AABE" w:rsidR="000C1B18" w:rsidRPr="005B71BD" w:rsidRDefault="000C1B18" w:rsidP="005B71BD">
      <w:pPr>
        <w:spacing w:after="120" w:line="360" w:lineRule="auto"/>
        <w:jc w:val="both"/>
        <w:rPr>
          <w:rFonts w:asciiTheme="minorBidi" w:hAnsiTheme="minorBidi"/>
          <w:lang w:val="en-AU"/>
        </w:rPr>
      </w:pPr>
      <w:r w:rsidRPr="005B71BD">
        <w:rPr>
          <w:rFonts w:asciiTheme="minorBidi" w:hAnsiTheme="minorBidi"/>
          <w:lang w:val="en-AU"/>
        </w:rPr>
        <w:lastRenderedPageBreak/>
        <w:t xml:space="preserve">  </w:t>
      </w:r>
      <w:r w:rsidR="00306533">
        <w:rPr>
          <w:rFonts w:asciiTheme="minorBidi" w:hAnsiTheme="minorBidi"/>
          <w:noProof/>
          <w:lang w:eastAsia="en-GB"/>
        </w:rPr>
        <w:drawing>
          <wp:inline distT="0" distB="0" distL="0" distR="0" wp14:anchorId="1841EEC2" wp14:editId="5A16C1CD">
            <wp:extent cx="5179695" cy="1332865"/>
            <wp:effectExtent l="0" t="0" r="1905" b="0"/>
            <wp:docPr id="4" name="Picture 4" descr="Macintosh HD:Users:amandayoung-hauser:Desktop: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mandayoung-hauser:Desktop:Figure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9695" cy="1332865"/>
                    </a:xfrm>
                    <a:prstGeom prst="rect">
                      <a:avLst/>
                    </a:prstGeom>
                    <a:noFill/>
                    <a:ln>
                      <a:noFill/>
                    </a:ln>
                  </pic:spPr>
                </pic:pic>
              </a:graphicData>
            </a:graphic>
          </wp:inline>
        </w:drawing>
      </w:r>
    </w:p>
    <w:p w14:paraId="25833C6C" w14:textId="245F4683" w:rsidR="000C1B18" w:rsidRPr="005B71BD" w:rsidRDefault="000C1B18" w:rsidP="005B71BD">
      <w:pPr>
        <w:spacing w:after="120" w:line="360" w:lineRule="auto"/>
        <w:jc w:val="both"/>
        <w:rPr>
          <w:rFonts w:asciiTheme="minorBidi" w:hAnsiTheme="minorBidi"/>
          <w:b/>
          <w:bCs/>
          <w:lang w:val="en-AU"/>
        </w:rPr>
      </w:pPr>
      <w:r w:rsidRPr="005B71BD">
        <w:rPr>
          <w:rFonts w:asciiTheme="minorBidi" w:hAnsiTheme="minorBidi"/>
          <w:b/>
          <w:bCs/>
          <w:lang w:val="en-AU"/>
        </w:rPr>
        <w:t>Figure 2</w:t>
      </w:r>
      <w:r w:rsidR="00FF0B57">
        <w:rPr>
          <w:rFonts w:asciiTheme="minorBidi" w:hAnsiTheme="minorBidi"/>
          <w:b/>
          <w:bCs/>
          <w:lang w:val="en-AU"/>
        </w:rPr>
        <w:t xml:space="preserve">. </w:t>
      </w:r>
      <w:proofErr w:type="gramStart"/>
      <w:r w:rsidRPr="00FF0B57">
        <w:rPr>
          <w:rFonts w:asciiTheme="minorBidi" w:hAnsiTheme="minorBidi"/>
          <w:bCs/>
          <w:lang w:val="en-AU"/>
        </w:rPr>
        <w:t>Key sites for non-prescription medications</w:t>
      </w:r>
      <w:r w:rsidR="00FF0B57">
        <w:rPr>
          <w:rFonts w:asciiTheme="minorBidi" w:hAnsiTheme="minorBidi"/>
          <w:bCs/>
          <w:lang w:val="en-AU"/>
        </w:rPr>
        <w:t>.</w:t>
      </w:r>
      <w:proofErr w:type="gramEnd"/>
      <w:r w:rsidRPr="005B71BD">
        <w:rPr>
          <w:rFonts w:asciiTheme="minorBidi" w:hAnsiTheme="minorBidi"/>
          <w:b/>
          <w:bCs/>
          <w:lang w:val="en-AU"/>
        </w:rPr>
        <w:t xml:space="preserve"> </w:t>
      </w:r>
    </w:p>
    <w:p w14:paraId="61B78C5F" w14:textId="1973D11E" w:rsidR="001520AF" w:rsidRPr="005B71BD" w:rsidRDefault="0048072D" w:rsidP="00B73401">
      <w:pPr>
        <w:spacing w:after="120"/>
        <w:jc w:val="both"/>
        <w:rPr>
          <w:rFonts w:asciiTheme="minorBidi" w:hAnsiTheme="minorBidi"/>
        </w:rPr>
      </w:pPr>
      <w:r w:rsidRPr="005B71BD">
        <w:rPr>
          <w:rFonts w:asciiTheme="minorBidi" w:hAnsiTheme="minorBidi"/>
        </w:rPr>
        <w:t>C</w:t>
      </w:r>
      <w:r w:rsidR="009937A9" w:rsidRPr="005B71BD">
        <w:rPr>
          <w:rFonts w:asciiTheme="minorBidi" w:hAnsiTheme="minorBidi"/>
        </w:rPr>
        <w:t>onvenien</w:t>
      </w:r>
      <w:r w:rsidRPr="005B71BD">
        <w:rPr>
          <w:rFonts w:asciiTheme="minorBidi" w:hAnsiTheme="minorBidi"/>
        </w:rPr>
        <w:t xml:space="preserve">ce </w:t>
      </w:r>
      <w:r w:rsidR="00891FDE">
        <w:rPr>
          <w:rFonts w:asciiTheme="minorBidi" w:hAnsiTheme="minorBidi"/>
        </w:rPr>
        <w:t>of</w:t>
      </w:r>
      <w:r w:rsidR="00891FDE" w:rsidRPr="005B71BD">
        <w:rPr>
          <w:rFonts w:asciiTheme="minorBidi" w:hAnsiTheme="minorBidi"/>
        </w:rPr>
        <w:t xml:space="preserve"> </w:t>
      </w:r>
      <w:r w:rsidRPr="005B71BD">
        <w:rPr>
          <w:rFonts w:asciiTheme="minorBidi" w:hAnsiTheme="minorBidi"/>
        </w:rPr>
        <w:t xml:space="preserve">access is associated with the </w:t>
      </w:r>
      <w:r w:rsidR="001520AF" w:rsidRPr="005B71BD">
        <w:rPr>
          <w:rFonts w:asciiTheme="minorBidi" w:hAnsiTheme="minorBidi"/>
        </w:rPr>
        <w:t>routin</w:t>
      </w:r>
      <w:r w:rsidRPr="005B71BD">
        <w:rPr>
          <w:rFonts w:asciiTheme="minorBidi" w:hAnsiTheme="minorBidi"/>
        </w:rPr>
        <w:t>izing</w:t>
      </w:r>
      <w:r w:rsidR="009B7200">
        <w:rPr>
          <w:rFonts w:asciiTheme="minorBidi" w:hAnsiTheme="minorBidi"/>
        </w:rPr>
        <w:t>, normalising</w:t>
      </w:r>
      <w:r w:rsidRPr="005B71BD">
        <w:rPr>
          <w:rFonts w:asciiTheme="minorBidi" w:hAnsiTheme="minorBidi"/>
        </w:rPr>
        <w:t xml:space="preserve"> and </w:t>
      </w:r>
      <w:r w:rsidR="001520AF" w:rsidRPr="005B71BD">
        <w:rPr>
          <w:rFonts w:asciiTheme="minorBidi" w:hAnsiTheme="minorBidi"/>
        </w:rPr>
        <w:t>naturalis</w:t>
      </w:r>
      <w:r w:rsidRPr="005B71BD">
        <w:rPr>
          <w:rFonts w:asciiTheme="minorBidi" w:hAnsiTheme="minorBidi"/>
        </w:rPr>
        <w:t xml:space="preserve">ing of the </w:t>
      </w:r>
      <w:r w:rsidR="001520AF" w:rsidRPr="005B71BD">
        <w:rPr>
          <w:rFonts w:asciiTheme="minorBidi" w:hAnsiTheme="minorBidi"/>
        </w:rPr>
        <w:t xml:space="preserve">consumption </w:t>
      </w:r>
      <w:r w:rsidRPr="005B71BD">
        <w:rPr>
          <w:rFonts w:asciiTheme="minorBidi" w:hAnsiTheme="minorBidi"/>
        </w:rPr>
        <w:t>of medications, which ha</w:t>
      </w:r>
      <w:r w:rsidR="00D23A12">
        <w:rPr>
          <w:rFonts w:asciiTheme="minorBidi" w:hAnsiTheme="minorBidi"/>
        </w:rPr>
        <w:t>ve</w:t>
      </w:r>
      <w:r w:rsidRPr="005B71BD">
        <w:rPr>
          <w:rFonts w:asciiTheme="minorBidi" w:hAnsiTheme="minorBidi"/>
        </w:rPr>
        <w:t xml:space="preserve"> become </w:t>
      </w:r>
      <w:r w:rsidR="009937A9" w:rsidRPr="005B71BD">
        <w:rPr>
          <w:rFonts w:asciiTheme="minorBidi" w:hAnsiTheme="minorBidi"/>
        </w:rPr>
        <w:t>emplace</w:t>
      </w:r>
      <w:r w:rsidRPr="005B71BD">
        <w:rPr>
          <w:rFonts w:asciiTheme="minorBidi" w:hAnsiTheme="minorBidi"/>
        </w:rPr>
        <w:t xml:space="preserve">d as </w:t>
      </w:r>
      <w:r w:rsidR="009937A9" w:rsidRPr="005B71BD">
        <w:rPr>
          <w:rFonts w:asciiTheme="minorBidi" w:hAnsiTheme="minorBidi"/>
        </w:rPr>
        <w:t xml:space="preserve">‘ordinary’ features of urban life. </w:t>
      </w:r>
      <w:r w:rsidR="00D23A12">
        <w:rPr>
          <w:rFonts w:asciiTheme="minorBidi" w:hAnsiTheme="minorBidi"/>
        </w:rPr>
        <w:t xml:space="preserve">This is reflected in the ‘snapping’ of </w:t>
      </w:r>
      <w:r w:rsidR="00BD1B5E">
        <w:rPr>
          <w:rFonts w:asciiTheme="minorBidi" w:hAnsiTheme="minorBidi"/>
        </w:rPr>
        <w:t xml:space="preserve">a </w:t>
      </w:r>
      <w:r w:rsidR="00D23A12">
        <w:rPr>
          <w:rFonts w:asciiTheme="minorBidi" w:hAnsiTheme="minorBidi"/>
        </w:rPr>
        <w:t xml:space="preserve">supermarket </w:t>
      </w:r>
      <w:r w:rsidR="00BD1B5E">
        <w:rPr>
          <w:rFonts w:asciiTheme="minorBidi" w:hAnsiTheme="minorBidi"/>
        </w:rPr>
        <w:t xml:space="preserve">sign </w:t>
      </w:r>
      <w:r w:rsidR="00D23A12">
        <w:rPr>
          <w:rFonts w:asciiTheme="minorBidi" w:hAnsiTheme="minorBidi"/>
        </w:rPr>
        <w:t xml:space="preserve">and our </w:t>
      </w:r>
      <w:r w:rsidR="00D73EFF">
        <w:rPr>
          <w:rFonts w:asciiTheme="minorBidi" w:hAnsiTheme="minorBidi"/>
        </w:rPr>
        <w:t>flâneur</w:t>
      </w:r>
      <w:r w:rsidR="00D23A12">
        <w:rPr>
          <w:rFonts w:asciiTheme="minorBidi" w:hAnsiTheme="minorBidi"/>
        </w:rPr>
        <w:t>’s reference to being able to get ‘everything’ at the supermarket</w:t>
      </w:r>
      <w:r w:rsidR="00BD1B5E">
        <w:rPr>
          <w:rFonts w:asciiTheme="minorBidi" w:hAnsiTheme="minorBidi"/>
        </w:rPr>
        <w:t>,</w:t>
      </w:r>
      <w:r w:rsidR="00D23A12">
        <w:rPr>
          <w:rFonts w:asciiTheme="minorBidi" w:hAnsiTheme="minorBidi"/>
        </w:rPr>
        <w:t xml:space="preserve"> which constructs medicinal products as simply yet another grocery item. </w:t>
      </w:r>
      <w:r w:rsidR="00C4506B">
        <w:rPr>
          <w:rFonts w:asciiTheme="minorBidi" w:hAnsiTheme="minorBidi"/>
        </w:rPr>
        <w:t>Likewise, t</w:t>
      </w:r>
      <w:r w:rsidR="009937A9" w:rsidRPr="005B71BD">
        <w:rPr>
          <w:rFonts w:asciiTheme="minorBidi" w:hAnsiTheme="minorBidi"/>
        </w:rPr>
        <w:t xml:space="preserve">he central </w:t>
      </w:r>
      <w:r w:rsidR="00C4506B">
        <w:rPr>
          <w:rFonts w:asciiTheme="minorBidi" w:hAnsiTheme="minorBidi"/>
        </w:rPr>
        <w:t xml:space="preserve">frame depicts </w:t>
      </w:r>
      <w:r w:rsidR="009937A9" w:rsidRPr="005B71BD">
        <w:rPr>
          <w:rFonts w:asciiTheme="minorBidi" w:hAnsiTheme="minorBidi"/>
        </w:rPr>
        <w:t>a petrol station</w:t>
      </w:r>
      <w:r w:rsidR="00C4506B">
        <w:rPr>
          <w:rFonts w:asciiTheme="minorBidi" w:hAnsiTheme="minorBidi"/>
        </w:rPr>
        <w:t xml:space="preserve"> as </w:t>
      </w:r>
      <w:r w:rsidR="009937A9" w:rsidRPr="005B71BD">
        <w:rPr>
          <w:rFonts w:asciiTheme="minorBidi" w:hAnsiTheme="minorBidi"/>
        </w:rPr>
        <w:t>a</w:t>
      </w:r>
      <w:r w:rsidR="00782E39" w:rsidRPr="005B71BD">
        <w:rPr>
          <w:rFonts w:asciiTheme="minorBidi" w:hAnsiTheme="minorBidi"/>
        </w:rPr>
        <w:t>nother</w:t>
      </w:r>
      <w:r w:rsidR="009937A9" w:rsidRPr="005B71BD">
        <w:rPr>
          <w:rFonts w:asciiTheme="minorBidi" w:hAnsiTheme="minorBidi"/>
        </w:rPr>
        <w:t xml:space="preserve"> </w:t>
      </w:r>
      <w:r w:rsidR="00C4506B">
        <w:rPr>
          <w:rFonts w:asciiTheme="minorBidi" w:hAnsiTheme="minorBidi"/>
        </w:rPr>
        <w:t xml:space="preserve">convenient </w:t>
      </w:r>
      <w:r w:rsidR="009937A9" w:rsidRPr="005B71BD">
        <w:rPr>
          <w:rFonts w:asciiTheme="minorBidi" w:hAnsiTheme="minorBidi"/>
        </w:rPr>
        <w:t>site for accessing ‘cur</w:t>
      </w:r>
      <w:r w:rsidR="00C4506B">
        <w:rPr>
          <w:rFonts w:asciiTheme="minorBidi" w:hAnsiTheme="minorBidi"/>
        </w:rPr>
        <w:t>es</w:t>
      </w:r>
      <w:r w:rsidR="009937A9" w:rsidRPr="005B71BD">
        <w:rPr>
          <w:rFonts w:asciiTheme="minorBidi" w:hAnsiTheme="minorBidi"/>
        </w:rPr>
        <w:t xml:space="preserve">’ </w:t>
      </w:r>
      <w:r w:rsidR="00C4506B">
        <w:rPr>
          <w:rFonts w:asciiTheme="minorBidi" w:hAnsiTheme="minorBidi"/>
        </w:rPr>
        <w:t xml:space="preserve">for mundane </w:t>
      </w:r>
      <w:r w:rsidR="009937A9" w:rsidRPr="005B71BD">
        <w:rPr>
          <w:rFonts w:asciiTheme="minorBidi" w:hAnsiTheme="minorBidi"/>
        </w:rPr>
        <w:t xml:space="preserve">ailments such as </w:t>
      </w:r>
      <w:r w:rsidR="00E909CF">
        <w:rPr>
          <w:rFonts w:asciiTheme="minorBidi" w:hAnsiTheme="minorBidi"/>
        </w:rPr>
        <w:t>sore</w:t>
      </w:r>
      <w:r w:rsidR="00C4506B">
        <w:rPr>
          <w:rFonts w:asciiTheme="minorBidi" w:hAnsiTheme="minorBidi"/>
        </w:rPr>
        <w:t xml:space="preserve"> throats and </w:t>
      </w:r>
      <w:r w:rsidR="009937A9" w:rsidRPr="005B71BD">
        <w:rPr>
          <w:rFonts w:asciiTheme="minorBidi" w:hAnsiTheme="minorBidi"/>
        </w:rPr>
        <w:t>hangover</w:t>
      </w:r>
      <w:r w:rsidR="00C4506B">
        <w:rPr>
          <w:rFonts w:asciiTheme="minorBidi" w:hAnsiTheme="minorBidi"/>
        </w:rPr>
        <w:t>s:</w:t>
      </w:r>
      <w:r w:rsidR="007748A1" w:rsidRPr="005B71BD">
        <w:rPr>
          <w:rFonts w:asciiTheme="minorBidi" w:hAnsiTheme="minorBidi"/>
        </w:rPr>
        <w:t xml:space="preserve"> </w:t>
      </w:r>
    </w:p>
    <w:p w14:paraId="1F27C1B8" w14:textId="33BC49C3" w:rsidR="00FE7513" w:rsidRPr="005B71BD" w:rsidRDefault="00FE7513" w:rsidP="00B73401">
      <w:pPr>
        <w:spacing w:after="120"/>
        <w:ind w:left="720"/>
        <w:jc w:val="both"/>
        <w:rPr>
          <w:rFonts w:asciiTheme="minorBidi" w:hAnsiTheme="minorBidi"/>
        </w:rPr>
      </w:pPr>
      <w:r w:rsidRPr="005B71BD">
        <w:rPr>
          <w:rFonts w:asciiTheme="minorBidi" w:hAnsiTheme="minorBidi"/>
        </w:rPr>
        <w:t>There’s gas stations now have little packets of things, don’t they? Little packets of Strepsils</w:t>
      </w:r>
      <w:r w:rsidR="007748A1" w:rsidRPr="005B71BD">
        <w:rPr>
          <w:rFonts w:asciiTheme="minorBidi" w:hAnsiTheme="minorBidi"/>
        </w:rPr>
        <w:t>… A</w:t>
      </w:r>
      <w:r w:rsidRPr="005B71BD">
        <w:rPr>
          <w:rFonts w:asciiTheme="minorBidi" w:hAnsiTheme="minorBidi"/>
        </w:rPr>
        <w:t>t least if you’ve got a sore throat you can have a Strepsil or little packets of Panadol or whatever they’ve got… That’s convenient, isn’t it</w:t>
      </w:r>
      <w:proofErr w:type="gramStart"/>
      <w:r w:rsidRPr="005B71BD">
        <w:rPr>
          <w:rFonts w:asciiTheme="minorBidi" w:hAnsiTheme="minorBidi"/>
        </w:rPr>
        <w:t>?</w:t>
      </w:r>
      <w:r w:rsidR="00972DA6" w:rsidRPr="005B71BD">
        <w:rPr>
          <w:rFonts w:asciiTheme="minorBidi" w:hAnsiTheme="minorBidi"/>
        </w:rPr>
        <w:t>...</w:t>
      </w:r>
      <w:proofErr w:type="gramEnd"/>
      <w:r w:rsidRPr="005B71BD">
        <w:rPr>
          <w:rFonts w:asciiTheme="minorBidi" w:hAnsiTheme="minorBidi"/>
        </w:rPr>
        <w:t xml:space="preserve"> Probably dairies </w:t>
      </w:r>
      <w:r w:rsidR="00972DA6" w:rsidRPr="005B71BD">
        <w:rPr>
          <w:rFonts w:asciiTheme="minorBidi" w:hAnsiTheme="minorBidi"/>
        </w:rPr>
        <w:t>[</w:t>
      </w:r>
      <w:r w:rsidR="00782E39" w:rsidRPr="005B71BD">
        <w:rPr>
          <w:rFonts w:asciiTheme="minorBidi" w:hAnsiTheme="minorBidi"/>
        </w:rPr>
        <w:t>convenience store</w:t>
      </w:r>
      <w:r w:rsidR="00296BF8">
        <w:rPr>
          <w:rFonts w:asciiTheme="minorBidi" w:hAnsiTheme="minorBidi"/>
        </w:rPr>
        <w:t xml:space="preserve">, </w:t>
      </w:r>
      <w:r w:rsidR="00972DA6" w:rsidRPr="005B71BD">
        <w:rPr>
          <w:rFonts w:asciiTheme="minorBidi" w:hAnsiTheme="minorBidi"/>
        </w:rPr>
        <w:t xml:space="preserve">top right </w:t>
      </w:r>
      <w:r w:rsidR="00782E39" w:rsidRPr="005B71BD">
        <w:rPr>
          <w:rFonts w:asciiTheme="minorBidi" w:hAnsiTheme="minorBidi"/>
        </w:rPr>
        <w:t>frame</w:t>
      </w:r>
      <w:r w:rsidR="00972DA6" w:rsidRPr="005B71BD">
        <w:rPr>
          <w:rFonts w:asciiTheme="minorBidi" w:hAnsiTheme="minorBidi"/>
        </w:rPr>
        <w:t xml:space="preserve">] </w:t>
      </w:r>
      <w:r w:rsidRPr="005B71BD">
        <w:rPr>
          <w:rFonts w:asciiTheme="minorBidi" w:hAnsiTheme="minorBidi"/>
        </w:rPr>
        <w:t>stock a few mo</w:t>
      </w:r>
      <w:r w:rsidR="00296BF8">
        <w:rPr>
          <w:rFonts w:asciiTheme="minorBidi" w:hAnsiTheme="minorBidi"/>
        </w:rPr>
        <w:t>re things now, too, don’t they</w:t>
      </w:r>
      <w:r w:rsidRPr="005B71BD">
        <w:rPr>
          <w:rFonts w:asciiTheme="minorBidi" w:hAnsiTheme="minorBidi"/>
        </w:rPr>
        <w:t>…</w:t>
      </w:r>
    </w:p>
    <w:p w14:paraId="75CCA9F6" w14:textId="251E6EB0" w:rsidR="007748A1" w:rsidRPr="005B71BD" w:rsidRDefault="009876F0" w:rsidP="00B73401">
      <w:pPr>
        <w:spacing w:after="120"/>
        <w:jc w:val="both"/>
        <w:rPr>
          <w:rFonts w:asciiTheme="minorBidi" w:hAnsiTheme="minorBidi"/>
          <w:bCs/>
        </w:rPr>
      </w:pPr>
      <w:r w:rsidRPr="005B71BD">
        <w:rPr>
          <w:rFonts w:asciiTheme="minorBidi" w:hAnsiTheme="minorBidi"/>
          <w:bCs/>
        </w:rPr>
        <w:t xml:space="preserve">Medicinal commodities are positioned alongside products such as </w:t>
      </w:r>
      <w:r w:rsidR="008A40C9">
        <w:rPr>
          <w:rFonts w:asciiTheme="minorBidi" w:hAnsiTheme="minorBidi"/>
          <w:bCs/>
        </w:rPr>
        <w:t xml:space="preserve">confectionary and </w:t>
      </w:r>
      <w:r w:rsidR="00E909CF">
        <w:rPr>
          <w:rFonts w:asciiTheme="minorBidi" w:hAnsiTheme="minorBidi"/>
          <w:bCs/>
        </w:rPr>
        <w:t>tobacco</w:t>
      </w:r>
      <w:r w:rsidRPr="005B71BD">
        <w:rPr>
          <w:rFonts w:asciiTheme="minorBidi" w:hAnsiTheme="minorBidi"/>
          <w:bCs/>
        </w:rPr>
        <w:t xml:space="preserve">: </w:t>
      </w:r>
    </w:p>
    <w:p w14:paraId="2627B21C" w14:textId="3654438E" w:rsidR="00FE7513" w:rsidRPr="005B71BD" w:rsidRDefault="008A40C9" w:rsidP="00B73401">
      <w:pPr>
        <w:spacing w:after="120"/>
        <w:ind w:left="720"/>
        <w:jc w:val="both"/>
        <w:rPr>
          <w:rFonts w:asciiTheme="minorBidi" w:hAnsiTheme="minorBidi"/>
        </w:rPr>
      </w:pPr>
      <w:r>
        <w:rPr>
          <w:rFonts w:asciiTheme="minorBidi" w:hAnsiTheme="minorBidi"/>
        </w:rPr>
        <w:t>Y</w:t>
      </w:r>
      <w:r w:rsidR="00296BF8">
        <w:rPr>
          <w:rFonts w:asciiTheme="minorBidi" w:hAnsiTheme="minorBidi"/>
        </w:rPr>
        <w:t xml:space="preserve">ou can get </w:t>
      </w:r>
      <w:r w:rsidR="00FE7513" w:rsidRPr="005B71BD">
        <w:rPr>
          <w:rFonts w:asciiTheme="minorBidi" w:hAnsiTheme="minorBidi"/>
        </w:rPr>
        <w:t>lollies</w:t>
      </w:r>
      <w:r>
        <w:rPr>
          <w:rFonts w:asciiTheme="minorBidi" w:hAnsiTheme="minorBidi"/>
        </w:rPr>
        <w:t xml:space="preserve"> [confectionary]</w:t>
      </w:r>
      <w:r w:rsidR="00FE7513" w:rsidRPr="005B71BD">
        <w:rPr>
          <w:rFonts w:asciiTheme="minorBidi" w:hAnsiTheme="minorBidi"/>
        </w:rPr>
        <w:t xml:space="preserve">, groceries, </w:t>
      </w:r>
      <w:proofErr w:type="gramStart"/>
      <w:r w:rsidR="00FE7513" w:rsidRPr="005B71BD">
        <w:rPr>
          <w:rFonts w:asciiTheme="minorBidi" w:hAnsiTheme="minorBidi"/>
        </w:rPr>
        <w:t>all</w:t>
      </w:r>
      <w:proofErr w:type="gramEnd"/>
      <w:r w:rsidR="00FE7513" w:rsidRPr="005B71BD">
        <w:rPr>
          <w:rFonts w:asciiTheme="minorBidi" w:hAnsiTheme="minorBidi"/>
        </w:rPr>
        <w:t xml:space="preserve"> that sort of stuff there. You can still get medicines </w:t>
      </w:r>
      <w:r w:rsidR="00296BF8">
        <w:rPr>
          <w:rFonts w:asciiTheme="minorBidi" w:hAnsiTheme="minorBidi"/>
        </w:rPr>
        <w:t>there… Yeah because like</w:t>
      </w:r>
      <w:r w:rsidR="00FE7513" w:rsidRPr="005B71BD">
        <w:rPr>
          <w:rFonts w:asciiTheme="minorBidi" w:hAnsiTheme="minorBidi"/>
        </w:rPr>
        <w:t xml:space="preserve">, well I don’t know if even my </w:t>
      </w:r>
      <w:r w:rsidR="00FE7513" w:rsidRPr="005B71BD">
        <w:rPr>
          <w:rFonts w:asciiTheme="minorBidi" w:hAnsiTheme="minorBidi"/>
        </w:rPr>
        <w:lastRenderedPageBreak/>
        <w:t xml:space="preserve">eldest son would be able to buy Panadol at the dairy. Yeah, I don’t know if they’d let a little kid </w:t>
      </w:r>
      <w:r w:rsidR="00BD1B5E">
        <w:rPr>
          <w:rFonts w:asciiTheme="minorBidi" w:hAnsiTheme="minorBidi"/>
        </w:rPr>
        <w:t>but</w:t>
      </w:r>
      <w:r w:rsidR="00FE7513" w:rsidRPr="005B71BD">
        <w:rPr>
          <w:rFonts w:asciiTheme="minorBidi" w:hAnsiTheme="minorBidi"/>
        </w:rPr>
        <w:t xml:space="preserve"> I don’t know they can’t buy</w:t>
      </w:r>
      <w:r>
        <w:rPr>
          <w:rFonts w:asciiTheme="minorBidi" w:hAnsiTheme="minorBidi"/>
        </w:rPr>
        <w:t>…</w:t>
      </w:r>
      <w:r w:rsidR="00FE7513" w:rsidRPr="005B71BD">
        <w:rPr>
          <w:rFonts w:asciiTheme="minorBidi" w:hAnsiTheme="minorBidi"/>
        </w:rPr>
        <w:t>cigarettes</w:t>
      </w:r>
      <w:r>
        <w:rPr>
          <w:rFonts w:asciiTheme="minorBidi" w:hAnsiTheme="minorBidi"/>
        </w:rPr>
        <w:t>.</w:t>
      </w:r>
      <w:r w:rsidR="00296BF8">
        <w:rPr>
          <w:rFonts w:asciiTheme="minorBidi" w:hAnsiTheme="minorBidi"/>
        </w:rPr>
        <w:t xml:space="preserve"> B</w:t>
      </w:r>
      <w:r w:rsidR="00FE7513" w:rsidRPr="005B71BD">
        <w:rPr>
          <w:rFonts w:asciiTheme="minorBidi" w:hAnsiTheme="minorBidi"/>
        </w:rPr>
        <w:t xml:space="preserve">ut they can go buy Panadol? </w:t>
      </w:r>
      <w:proofErr w:type="gramStart"/>
      <w:r w:rsidR="00FE7513" w:rsidRPr="005B71BD">
        <w:rPr>
          <w:rFonts w:asciiTheme="minorBidi" w:hAnsiTheme="minorBidi"/>
        </w:rPr>
        <w:t>Awesome [sa</w:t>
      </w:r>
      <w:r w:rsidR="00296BF8">
        <w:rPr>
          <w:rFonts w:asciiTheme="minorBidi" w:hAnsiTheme="minorBidi"/>
        </w:rPr>
        <w:t>rcastic</w:t>
      </w:r>
      <w:r w:rsidR="00DA7AF5" w:rsidRPr="005B71BD">
        <w:rPr>
          <w:rFonts w:asciiTheme="minorBidi" w:hAnsiTheme="minorBidi"/>
        </w:rPr>
        <w:t>].</w:t>
      </w:r>
      <w:proofErr w:type="gramEnd"/>
    </w:p>
    <w:p w14:paraId="16DF5CDE" w14:textId="4325B4CA" w:rsidR="002B4F62" w:rsidRPr="005B71BD" w:rsidRDefault="00782E39" w:rsidP="00B73401">
      <w:pPr>
        <w:spacing w:after="120"/>
        <w:jc w:val="both"/>
        <w:rPr>
          <w:rFonts w:asciiTheme="minorBidi" w:hAnsiTheme="minorBidi"/>
          <w:lang w:val="en-AU"/>
        </w:rPr>
      </w:pPr>
      <w:r w:rsidRPr="005B71BD">
        <w:rPr>
          <w:rFonts w:asciiTheme="minorBidi" w:hAnsiTheme="minorBidi"/>
          <w:lang w:val="en-AU"/>
        </w:rPr>
        <w:t xml:space="preserve">Medications are positioned here as another product to be accessed at one’s convenience. An issue implicit to the above extract is concern over the ready availability of these substances to children. </w:t>
      </w:r>
    </w:p>
    <w:p w14:paraId="3091842D" w14:textId="74C9A7FE" w:rsidR="00B87AFA" w:rsidRPr="005B71BD" w:rsidRDefault="00782E39" w:rsidP="00B73401">
      <w:pPr>
        <w:spacing w:after="120"/>
        <w:jc w:val="both"/>
        <w:rPr>
          <w:rFonts w:asciiTheme="minorBidi" w:hAnsiTheme="minorBidi"/>
          <w:lang w:val="en-AU"/>
        </w:rPr>
      </w:pPr>
      <w:r w:rsidRPr="005B71BD">
        <w:rPr>
          <w:rFonts w:asciiTheme="minorBidi" w:hAnsiTheme="minorBidi"/>
          <w:lang w:val="en-AU"/>
        </w:rPr>
        <w:t>Our stroller also ventures pas</w:t>
      </w:r>
      <w:r w:rsidR="0028171C">
        <w:rPr>
          <w:rFonts w:asciiTheme="minorBidi" w:hAnsiTheme="minorBidi"/>
          <w:lang w:val="en-AU"/>
        </w:rPr>
        <w:t>t</w:t>
      </w:r>
      <w:r w:rsidRPr="005B71BD">
        <w:rPr>
          <w:rFonts w:asciiTheme="minorBidi" w:hAnsiTheme="minorBidi"/>
          <w:lang w:val="en-AU"/>
        </w:rPr>
        <w:t xml:space="preserve"> spaces where controlled or prescription only substances are located. </w:t>
      </w:r>
      <w:r w:rsidR="002B4F62" w:rsidRPr="005B71BD">
        <w:rPr>
          <w:rFonts w:asciiTheme="minorBidi" w:hAnsiTheme="minorBidi"/>
          <w:lang w:val="en-AU"/>
        </w:rPr>
        <w:t xml:space="preserve">Figure </w:t>
      </w:r>
      <w:r w:rsidR="004C3A0A">
        <w:rPr>
          <w:rFonts w:asciiTheme="minorBidi" w:hAnsiTheme="minorBidi"/>
          <w:lang w:val="en-AU"/>
        </w:rPr>
        <w:t>3</w:t>
      </w:r>
      <w:r w:rsidR="004C3A0A" w:rsidRPr="005B71BD">
        <w:rPr>
          <w:rFonts w:asciiTheme="minorBidi" w:hAnsiTheme="minorBidi"/>
          <w:lang w:val="en-AU"/>
        </w:rPr>
        <w:t xml:space="preserve"> </w:t>
      </w:r>
      <w:r w:rsidR="002B4F62" w:rsidRPr="005B71BD">
        <w:rPr>
          <w:rFonts w:asciiTheme="minorBidi" w:hAnsiTheme="minorBidi"/>
          <w:lang w:val="en-AU"/>
        </w:rPr>
        <w:t xml:space="preserve">depicts the external displays, </w:t>
      </w:r>
      <w:r w:rsidR="00B87AFA" w:rsidRPr="005B71BD">
        <w:rPr>
          <w:rFonts w:asciiTheme="minorBidi" w:hAnsiTheme="minorBidi"/>
          <w:lang w:val="en-AU"/>
        </w:rPr>
        <w:t>entrance ways and signs</w:t>
      </w:r>
      <w:r w:rsidR="002B4F62" w:rsidRPr="005B71BD">
        <w:rPr>
          <w:rFonts w:asciiTheme="minorBidi" w:hAnsiTheme="minorBidi"/>
          <w:lang w:val="en-AU"/>
        </w:rPr>
        <w:t xml:space="preserve"> for </w:t>
      </w:r>
      <w:r w:rsidR="00B87AFA" w:rsidRPr="005B71BD">
        <w:rPr>
          <w:rFonts w:asciiTheme="minorBidi" w:hAnsiTheme="minorBidi"/>
          <w:lang w:val="en-AU"/>
        </w:rPr>
        <w:t>pharmacies and medical clinics</w:t>
      </w:r>
      <w:r w:rsidR="002B4F62" w:rsidRPr="005B71BD">
        <w:rPr>
          <w:rFonts w:asciiTheme="minorBidi" w:hAnsiTheme="minorBidi"/>
          <w:lang w:val="en-AU"/>
        </w:rPr>
        <w:t xml:space="preserve">. </w:t>
      </w:r>
      <w:r w:rsidRPr="005B71BD">
        <w:rPr>
          <w:rFonts w:asciiTheme="minorBidi" w:hAnsiTheme="minorBidi"/>
          <w:lang w:val="en-AU"/>
        </w:rPr>
        <w:t xml:space="preserve">Referring to the </w:t>
      </w:r>
      <w:r w:rsidR="003429D4">
        <w:rPr>
          <w:rFonts w:asciiTheme="minorBidi" w:hAnsiTheme="minorBidi"/>
          <w:lang w:val="en-AU"/>
        </w:rPr>
        <w:t>centre</w:t>
      </w:r>
      <w:r w:rsidRPr="005B71BD">
        <w:rPr>
          <w:rFonts w:asciiTheme="minorBidi" w:hAnsiTheme="minorBidi"/>
          <w:lang w:val="en-AU"/>
        </w:rPr>
        <w:t xml:space="preserve"> frame, our stroller states:</w:t>
      </w:r>
    </w:p>
    <w:p w14:paraId="1CD47511" w14:textId="09CE0599" w:rsidR="009876F0" w:rsidRPr="005B71BD" w:rsidRDefault="003F5350" w:rsidP="005B71BD">
      <w:pPr>
        <w:spacing w:after="120" w:line="360" w:lineRule="auto"/>
        <w:jc w:val="both"/>
        <w:rPr>
          <w:rFonts w:asciiTheme="minorBidi" w:hAnsiTheme="minorBidi"/>
          <w:noProof/>
        </w:rPr>
      </w:pPr>
      <w:r w:rsidRPr="005B71BD">
        <w:rPr>
          <w:rFonts w:asciiTheme="minorBidi" w:hAnsiTheme="minorBidi"/>
          <w:lang w:val="en-AU"/>
        </w:rPr>
        <w:t xml:space="preserve">  </w:t>
      </w:r>
      <w:r w:rsidR="009876F0" w:rsidRPr="005B71BD">
        <w:rPr>
          <w:rFonts w:asciiTheme="minorBidi" w:hAnsiTheme="minorBidi"/>
          <w:noProof/>
        </w:rPr>
        <w:t xml:space="preserve"> </w:t>
      </w:r>
      <w:r w:rsidR="00306533">
        <w:rPr>
          <w:rFonts w:asciiTheme="minorBidi" w:hAnsiTheme="minorBidi"/>
          <w:noProof/>
          <w:lang w:eastAsia="en-GB"/>
        </w:rPr>
        <w:drawing>
          <wp:inline distT="0" distB="0" distL="0" distR="0" wp14:anchorId="40345EDE" wp14:editId="234E3182">
            <wp:extent cx="5397500" cy="1327150"/>
            <wp:effectExtent l="0" t="0" r="12700" b="0"/>
            <wp:docPr id="6" name="Picture 6" descr="Macintosh HD:Users:amandayoung-hauser:Desktop: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mandayoung-hauser:Desktop:Figure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0" cy="1327150"/>
                    </a:xfrm>
                    <a:prstGeom prst="rect">
                      <a:avLst/>
                    </a:prstGeom>
                    <a:noFill/>
                    <a:ln>
                      <a:noFill/>
                    </a:ln>
                  </pic:spPr>
                </pic:pic>
              </a:graphicData>
            </a:graphic>
          </wp:inline>
        </w:drawing>
      </w:r>
    </w:p>
    <w:p w14:paraId="202EA775" w14:textId="0B408542" w:rsidR="00B87AFA" w:rsidRPr="005B71BD" w:rsidRDefault="00B87AFA" w:rsidP="005B71BD">
      <w:pPr>
        <w:spacing w:after="120" w:line="360" w:lineRule="auto"/>
        <w:jc w:val="both"/>
        <w:rPr>
          <w:rFonts w:asciiTheme="minorBidi" w:hAnsiTheme="minorBidi"/>
          <w:b/>
          <w:bCs/>
          <w:lang w:val="en-AU"/>
        </w:rPr>
      </w:pPr>
      <w:r w:rsidRPr="005B71BD">
        <w:rPr>
          <w:rFonts w:asciiTheme="minorBidi" w:hAnsiTheme="minorBidi"/>
          <w:b/>
          <w:bCs/>
          <w:lang w:val="en-AU"/>
        </w:rPr>
        <w:t xml:space="preserve">Figure </w:t>
      </w:r>
      <w:r w:rsidR="005F466B">
        <w:rPr>
          <w:rFonts w:asciiTheme="minorBidi" w:hAnsiTheme="minorBidi"/>
          <w:b/>
          <w:bCs/>
          <w:lang w:val="en-AU"/>
        </w:rPr>
        <w:t>3</w:t>
      </w:r>
      <w:r w:rsidR="00FF0B57">
        <w:rPr>
          <w:rFonts w:asciiTheme="minorBidi" w:hAnsiTheme="minorBidi"/>
          <w:b/>
          <w:bCs/>
          <w:lang w:val="en-AU"/>
        </w:rPr>
        <w:t xml:space="preserve">. </w:t>
      </w:r>
      <w:r w:rsidR="002B4F62" w:rsidRPr="00FF0B57">
        <w:rPr>
          <w:rFonts w:asciiTheme="minorBidi" w:hAnsiTheme="minorBidi"/>
          <w:bCs/>
          <w:lang w:val="en-AU"/>
        </w:rPr>
        <w:t>Displays associated with sites for prescription medications</w:t>
      </w:r>
      <w:r w:rsidR="00FF0B57">
        <w:rPr>
          <w:rFonts w:asciiTheme="minorBidi" w:hAnsiTheme="minorBidi"/>
          <w:bCs/>
          <w:lang w:val="en-AU"/>
        </w:rPr>
        <w:t>.</w:t>
      </w:r>
      <w:r w:rsidRPr="005B71BD">
        <w:rPr>
          <w:rFonts w:asciiTheme="minorBidi" w:hAnsiTheme="minorBidi"/>
          <w:b/>
          <w:bCs/>
          <w:lang w:val="en-AU"/>
        </w:rPr>
        <w:t xml:space="preserve"> </w:t>
      </w:r>
    </w:p>
    <w:p w14:paraId="43DE5A32" w14:textId="3DBEFCA7" w:rsidR="00B87AFA" w:rsidRPr="005B71BD" w:rsidRDefault="00B87AFA" w:rsidP="00B73401">
      <w:pPr>
        <w:spacing w:after="120"/>
        <w:ind w:left="720"/>
        <w:jc w:val="both"/>
        <w:rPr>
          <w:rFonts w:asciiTheme="minorBidi" w:hAnsiTheme="minorBidi"/>
        </w:rPr>
      </w:pPr>
      <w:r w:rsidRPr="005B71BD">
        <w:rPr>
          <w:rFonts w:asciiTheme="minorBidi" w:hAnsiTheme="minorBidi"/>
        </w:rPr>
        <w:t>It’s a pharmacy so you would expect to get medicines there. And with the pharmacy, like different to the supermarket and that, a lot of that stuff is behind the counter an</w:t>
      </w:r>
      <w:r w:rsidR="009876F0" w:rsidRPr="005B71BD">
        <w:rPr>
          <w:rFonts w:asciiTheme="minorBidi" w:hAnsiTheme="minorBidi"/>
        </w:rPr>
        <w:t>d you can’t just go and get it</w:t>
      </w:r>
      <w:r w:rsidRPr="005B71BD">
        <w:rPr>
          <w:rFonts w:asciiTheme="minorBidi" w:hAnsiTheme="minorBidi"/>
        </w:rPr>
        <w:t xml:space="preserve">… It’s the same pharmacy, that’s just the sign that lights up… See they’ve got ‘Pharmacy’, but they’ve </w:t>
      </w:r>
      <w:r w:rsidR="00296BF8">
        <w:rPr>
          <w:rFonts w:asciiTheme="minorBidi" w:hAnsiTheme="minorBidi"/>
        </w:rPr>
        <w:t>got it with</w:t>
      </w:r>
      <w:r w:rsidRPr="005B71BD">
        <w:rPr>
          <w:rFonts w:asciiTheme="minorBidi" w:hAnsiTheme="minorBidi"/>
        </w:rPr>
        <w:t xml:space="preserve"> the sign for first aid</w:t>
      </w:r>
      <w:r w:rsidR="009876F0" w:rsidRPr="005B71BD">
        <w:rPr>
          <w:rFonts w:asciiTheme="minorBidi" w:hAnsiTheme="minorBidi"/>
        </w:rPr>
        <w:t>…</w:t>
      </w:r>
      <w:r w:rsidRPr="005B71BD">
        <w:rPr>
          <w:rFonts w:asciiTheme="minorBidi" w:hAnsiTheme="minorBidi"/>
        </w:rPr>
        <w:t xml:space="preserve"> </w:t>
      </w:r>
    </w:p>
    <w:p w14:paraId="2F0DC02F" w14:textId="3EEDF97F" w:rsidR="003040CC" w:rsidRPr="005B71BD" w:rsidRDefault="009876F0" w:rsidP="00B73401">
      <w:pPr>
        <w:spacing w:after="120"/>
        <w:jc w:val="both"/>
        <w:rPr>
          <w:rFonts w:asciiTheme="minorBidi" w:hAnsiTheme="minorBidi"/>
        </w:rPr>
      </w:pPr>
      <w:r w:rsidRPr="005B71BD">
        <w:rPr>
          <w:rFonts w:asciiTheme="minorBidi" w:hAnsiTheme="minorBidi"/>
        </w:rPr>
        <w:lastRenderedPageBreak/>
        <w:t>In this extract the pharmacy space is contrasted with spaces such as the supermarket in terms of the products available.</w:t>
      </w:r>
      <w:r w:rsidR="00182912">
        <w:rPr>
          <w:rFonts w:asciiTheme="minorBidi" w:hAnsiTheme="minorBidi"/>
        </w:rPr>
        <w:t xml:space="preserve"> </w:t>
      </w:r>
      <w:r w:rsidRPr="005B71BD">
        <w:rPr>
          <w:rFonts w:asciiTheme="minorBidi" w:hAnsiTheme="minorBidi"/>
        </w:rPr>
        <w:t xml:space="preserve">Part of the differentiation of these spaces is the relationship to the medical clinic (top right </w:t>
      </w:r>
      <w:r w:rsidR="009F7F25" w:rsidRPr="005B71BD">
        <w:rPr>
          <w:rFonts w:asciiTheme="minorBidi" w:hAnsiTheme="minorBidi"/>
        </w:rPr>
        <w:t>frame</w:t>
      </w:r>
      <w:r w:rsidRPr="005B71BD">
        <w:rPr>
          <w:rFonts w:asciiTheme="minorBidi" w:hAnsiTheme="minorBidi"/>
        </w:rPr>
        <w:t xml:space="preserve">) where one can obtain a prescription to </w:t>
      </w:r>
      <w:r w:rsidR="00920A07">
        <w:rPr>
          <w:rFonts w:asciiTheme="minorBidi" w:hAnsiTheme="minorBidi"/>
        </w:rPr>
        <w:t>procure</w:t>
      </w:r>
      <w:r w:rsidR="00920A07" w:rsidRPr="005B71BD">
        <w:rPr>
          <w:rFonts w:asciiTheme="minorBidi" w:hAnsiTheme="minorBidi"/>
        </w:rPr>
        <w:t xml:space="preserve"> </w:t>
      </w:r>
      <w:r w:rsidRPr="005B71BD">
        <w:rPr>
          <w:rFonts w:asciiTheme="minorBidi" w:hAnsiTheme="minorBidi"/>
        </w:rPr>
        <w:t xml:space="preserve">substances from a pharmacy that are not available in the supermarket. </w:t>
      </w:r>
      <w:r w:rsidR="001661AB" w:rsidRPr="005B71BD">
        <w:rPr>
          <w:rFonts w:asciiTheme="minorBidi" w:hAnsiTheme="minorBidi"/>
        </w:rPr>
        <w:t xml:space="preserve">The sign for the medical centre </w:t>
      </w:r>
      <w:r w:rsidR="00782E39" w:rsidRPr="005B71BD">
        <w:rPr>
          <w:rFonts w:asciiTheme="minorBidi" w:hAnsiTheme="minorBidi"/>
        </w:rPr>
        <w:t xml:space="preserve">and pharmacy </w:t>
      </w:r>
      <w:r w:rsidR="003429D4">
        <w:rPr>
          <w:rFonts w:asciiTheme="minorBidi" w:hAnsiTheme="minorBidi"/>
        </w:rPr>
        <w:t>‘</w:t>
      </w:r>
      <w:r w:rsidR="001661AB" w:rsidRPr="005B71BD">
        <w:rPr>
          <w:rFonts w:asciiTheme="minorBidi" w:hAnsiTheme="minorBidi"/>
        </w:rPr>
        <w:t>…</w:t>
      </w:r>
      <w:r w:rsidR="003040CC" w:rsidRPr="005B71BD">
        <w:rPr>
          <w:rFonts w:asciiTheme="minorBidi" w:hAnsiTheme="minorBidi"/>
        </w:rPr>
        <w:t>represents relief to my problem</w:t>
      </w:r>
      <w:r w:rsidR="003429D4">
        <w:rPr>
          <w:rFonts w:asciiTheme="minorBidi" w:hAnsiTheme="minorBidi"/>
        </w:rPr>
        <w:t>’</w:t>
      </w:r>
      <w:r w:rsidR="003040CC" w:rsidRPr="005B71BD">
        <w:rPr>
          <w:rFonts w:asciiTheme="minorBidi" w:hAnsiTheme="minorBidi"/>
        </w:rPr>
        <w:t xml:space="preserve">. </w:t>
      </w:r>
      <w:r w:rsidR="00182912">
        <w:rPr>
          <w:rFonts w:asciiTheme="minorBidi" w:hAnsiTheme="minorBidi"/>
        </w:rPr>
        <w:t xml:space="preserve">Pharmacy </w:t>
      </w:r>
      <w:r w:rsidR="00182912" w:rsidRPr="005B71BD">
        <w:rPr>
          <w:rFonts w:asciiTheme="minorBidi" w:hAnsiTheme="minorBidi"/>
        </w:rPr>
        <w:t xml:space="preserve">medications are associated with ‘first aid’ and presented as a primary means </w:t>
      </w:r>
      <w:r w:rsidR="00920A07">
        <w:rPr>
          <w:rFonts w:asciiTheme="minorBidi" w:hAnsiTheme="minorBidi"/>
        </w:rPr>
        <w:t>to</w:t>
      </w:r>
      <w:r w:rsidR="00920A07" w:rsidRPr="005B71BD">
        <w:rPr>
          <w:rFonts w:asciiTheme="minorBidi" w:hAnsiTheme="minorBidi"/>
        </w:rPr>
        <w:t xml:space="preserve"> </w:t>
      </w:r>
      <w:r w:rsidR="00182912" w:rsidRPr="005B71BD">
        <w:rPr>
          <w:rFonts w:asciiTheme="minorBidi" w:hAnsiTheme="minorBidi"/>
        </w:rPr>
        <w:t>address an ailment.</w:t>
      </w:r>
    </w:p>
    <w:p w14:paraId="1221E9EB" w14:textId="6F6DD501" w:rsidR="001661AB" w:rsidRPr="0028171C" w:rsidRDefault="00782E39" w:rsidP="00B73401">
      <w:pPr>
        <w:spacing w:after="120"/>
        <w:jc w:val="both"/>
        <w:rPr>
          <w:rFonts w:asciiTheme="minorBidi" w:hAnsiTheme="minorBidi"/>
          <w:lang w:val="en-US"/>
        </w:rPr>
      </w:pPr>
      <w:r w:rsidRPr="005B71BD">
        <w:rPr>
          <w:rFonts w:asciiTheme="minorBidi" w:hAnsiTheme="minorBidi"/>
        </w:rPr>
        <w:t xml:space="preserve">To recap, </w:t>
      </w:r>
      <w:r w:rsidR="006E47E3">
        <w:rPr>
          <w:rFonts w:asciiTheme="minorBidi" w:hAnsiTheme="minorBidi"/>
        </w:rPr>
        <w:t xml:space="preserve">the </w:t>
      </w:r>
      <w:r w:rsidR="00D73EFF">
        <w:rPr>
          <w:rFonts w:asciiTheme="minorBidi" w:hAnsiTheme="minorBidi"/>
        </w:rPr>
        <w:t>flâneur</w:t>
      </w:r>
      <w:r w:rsidR="006E47E3">
        <w:rPr>
          <w:rFonts w:asciiTheme="minorBidi" w:hAnsiTheme="minorBidi"/>
        </w:rPr>
        <w:t xml:space="preserve"> </w:t>
      </w:r>
      <w:r w:rsidR="001661AB" w:rsidRPr="005B71BD">
        <w:rPr>
          <w:rFonts w:asciiTheme="minorBidi" w:hAnsiTheme="minorBidi"/>
        </w:rPr>
        <w:t xml:space="preserve">literally transits through </w:t>
      </w:r>
      <w:r w:rsidR="006E47E3">
        <w:rPr>
          <w:rFonts w:asciiTheme="minorBidi" w:hAnsiTheme="minorBidi"/>
        </w:rPr>
        <w:t>a</w:t>
      </w:r>
      <w:r w:rsidR="001661AB" w:rsidRPr="005B71BD">
        <w:rPr>
          <w:rFonts w:asciiTheme="minorBidi" w:hAnsiTheme="minorBidi"/>
        </w:rPr>
        <w:t xml:space="preserve"> medicinal marketplace pointing out various locales associated with access to </w:t>
      </w:r>
      <w:r w:rsidR="006E47E3">
        <w:rPr>
          <w:rFonts w:asciiTheme="minorBidi" w:hAnsiTheme="minorBidi"/>
        </w:rPr>
        <w:t>particular medicinal products</w:t>
      </w:r>
      <w:r w:rsidR="001661AB" w:rsidRPr="005B71BD">
        <w:rPr>
          <w:rFonts w:asciiTheme="minorBidi" w:hAnsiTheme="minorBidi"/>
        </w:rPr>
        <w:t xml:space="preserve">. </w:t>
      </w:r>
      <w:r w:rsidR="006E47E3">
        <w:rPr>
          <w:rFonts w:asciiTheme="minorBidi" w:hAnsiTheme="minorBidi"/>
        </w:rPr>
        <w:t xml:space="preserve">Depicted </w:t>
      </w:r>
      <w:r w:rsidR="006E47E3" w:rsidRPr="005B71BD">
        <w:rPr>
          <w:rFonts w:asciiTheme="minorBidi" w:hAnsiTheme="minorBidi"/>
        </w:rPr>
        <w:t>is a cityscape that affords products for enhancing the lifestyles and health of inhabitants.</w:t>
      </w:r>
      <w:r w:rsidR="006E47E3">
        <w:rPr>
          <w:rFonts w:asciiTheme="minorBidi" w:hAnsiTheme="minorBidi"/>
        </w:rPr>
        <w:t xml:space="preserve"> </w:t>
      </w:r>
      <w:r w:rsidR="006E47E3">
        <w:rPr>
          <w:rFonts w:ascii="Arial" w:hAnsi="Arial" w:cs="Arial"/>
        </w:rPr>
        <w:t xml:space="preserve">Medications are presented as </w:t>
      </w:r>
      <w:r w:rsidR="006E47E3" w:rsidRPr="00D440FD">
        <w:rPr>
          <w:rFonts w:ascii="Arial" w:hAnsi="Arial" w:cs="Arial"/>
        </w:rPr>
        <w:t>little friends that can b</w:t>
      </w:r>
      <w:r w:rsidR="006E47E3">
        <w:rPr>
          <w:rFonts w:ascii="Arial" w:hAnsi="Arial" w:cs="Arial"/>
        </w:rPr>
        <w:t xml:space="preserve">e relied upon to keep </w:t>
      </w:r>
      <w:r w:rsidR="00920A07">
        <w:rPr>
          <w:rFonts w:ascii="Arial" w:hAnsi="Arial" w:cs="Arial"/>
        </w:rPr>
        <w:t xml:space="preserve">the consumer </w:t>
      </w:r>
      <w:r w:rsidR="006E47E3">
        <w:rPr>
          <w:rFonts w:ascii="Arial" w:hAnsi="Arial" w:cs="Arial"/>
        </w:rPr>
        <w:t xml:space="preserve">healthier and </w:t>
      </w:r>
      <w:r w:rsidR="006E47E3" w:rsidRPr="00D440FD">
        <w:rPr>
          <w:rFonts w:ascii="Arial" w:hAnsi="Arial" w:cs="Arial"/>
        </w:rPr>
        <w:t>happ</w:t>
      </w:r>
      <w:r w:rsidR="006E47E3">
        <w:rPr>
          <w:rFonts w:ascii="Arial" w:hAnsi="Arial" w:cs="Arial"/>
        </w:rPr>
        <w:t>ier</w:t>
      </w:r>
      <w:r w:rsidR="006E47E3" w:rsidRPr="00D440FD">
        <w:rPr>
          <w:rFonts w:ascii="Arial" w:hAnsi="Arial" w:cs="Arial"/>
        </w:rPr>
        <w:t xml:space="preserve">. </w:t>
      </w:r>
      <w:r w:rsidR="0028171C" w:rsidRPr="005D164B">
        <w:rPr>
          <w:rFonts w:asciiTheme="minorBidi" w:hAnsiTheme="minorBidi"/>
          <w:lang w:val="en-US"/>
        </w:rPr>
        <w:t>Inner Health Plus and ‘Reve It Up’ advertisements epitomi</w:t>
      </w:r>
      <w:r w:rsidR="003429D4">
        <w:rPr>
          <w:rFonts w:asciiTheme="minorBidi" w:hAnsiTheme="minorBidi"/>
          <w:lang w:val="en-US"/>
        </w:rPr>
        <w:t>s</w:t>
      </w:r>
      <w:r w:rsidR="0028171C" w:rsidRPr="005D164B">
        <w:rPr>
          <w:rFonts w:asciiTheme="minorBidi" w:hAnsiTheme="minorBidi"/>
          <w:lang w:val="en-US"/>
        </w:rPr>
        <w:t>e the production of needs that require gratification through constant purchases (Bauman, 2007). To have a healthy gut and energi</w:t>
      </w:r>
      <w:r w:rsidR="00FA3582">
        <w:rPr>
          <w:rFonts w:asciiTheme="minorBidi" w:hAnsiTheme="minorBidi"/>
          <w:lang w:val="en-US"/>
        </w:rPr>
        <w:t>s</w:t>
      </w:r>
      <w:r w:rsidR="0028171C" w:rsidRPr="005D164B">
        <w:rPr>
          <w:rFonts w:asciiTheme="minorBidi" w:hAnsiTheme="minorBidi"/>
          <w:lang w:val="en-US"/>
        </w:rPr>
        <w:t xml:space="preserve">ed life, citizen-consumers are compelled to exercise moral responsibility for </w:t>
      </w:r>
      <w:proofErr w:type="gramStart"/>
      <w:r w:rsidR="0028171C" w:rsidRPr="005D164B">
        <w:rPr>
          <w:rFonts w:asciiTheme="minorBidi" w:hAnsiTheme="minorBidi"/>
          <w:lang w:val="en-US"/>
        </w:rPr>
        <w:t>themselves</w:t>
      </w:r>
      <w:proofErr w:type="gramEnd"/>
      <w:r w:rsidR="0028171C" w:rsidRPr="005D164B">
        <w:rPr>
          <w:rFonts w:asciiTheme="minorBidi" w:hAnsiTheme="minorBidi"/>
          <w:lang w:val="en-US"/>
        </w:rPr>
        <w:t xml:space="preserve"> by purchasing such readily available products.</w:t>
      </w:r>
      <w:r w:rsidR="0028171C">
        <w:rPr>
          <w:rFonts w:asciiTheme="minorBidi" w:hAnsiTheme="minorBidi"/>
          <w:lang w:val="en-US"/>
        </w:rPr>
        <w:t xml:space="preserve"> </w:t>
      </w:r>
      <w:r w:rsidR="0028171C" w:rsidRPr="005D164B">
        <w:rPr>
          <w:rFonts w:asciiTheme="minorBidi" w:hAnsiTheme="minorBidi"/>
          <w:lang w:val="en-US"/>
        </w:rPr>
        <w:t>The focus on an enhanced happy and healthy life in such promotional products is designed to encourage perpetual consumption. One needs to keep consuming such products in the hope of achieving health enhancing ends. In this way, consumer ‘needs’ become compulsions or urges that, whether taken up in the encounter or not, offer a new lease on life and the potenti</w:t>
      </w:r>
      <w:r w:rsidR="0028171C">
        <w:rPr>
          <w:rFonts w:asciiTheme="minorBidi" w:hAnsiTheme="minorBidi"/>
          <w:lang w:val="en-US"/>
        </w:rPr>
        <w:t>al for a new you (Bauman, 2007</w:t>
      </w:r>
      <w:r w:rsidR="006E47E3" w:rsidRPr="00D440FD">
        <w:rPr>
          <w:rFonts w:ascii="Arial" w:hAnsi="Arial" w:cs="Arial"/>
        </w:rPr>
        <w:t>)</w:t>
      </w:r>
      <w:r w:rsidR="0028171C">
        <w:rPr>
          <w:rFonts w:ascii="Arial" w:hAnsi="Arial" w:cs="Arial"/>
        </w:rPr>
        <w:t>.</w:t>
      </w:r>
      <w:r w:rsidR="006E47E3">
        <w:rPr>
          <w:rFonts w:asciiTheme="minorBidi" w:hAnsiTheme="minorBidi"/>
        </w:rPr>
        <w:t xml:space="preserve"> This section has documented how t</w:t>
      </w:r>
      <w:r w:rsidR="001661AB" w:rsidRPr="005B71BD">
        <w:rPr>
          <w:rFonts w:asciiTheme="minorBidi" w:hAnsiTheme="minorBidi"/>
        </w:rPr>
        <w:t xml:space="preserve">he emplacement of medications in these </w:t>
      </w:r>
      <w:r w:rsidR="001661AB" w:rsidRPr="005B71BD">
        <w:rPr>
          <w:rFonts w:asciiTheme="minorBidi" w:hAnsiTheme="minorBidi"/>
        </w:rPr>
        <w:lastRenderedPageBreak/>
        <w:t xml:space="preserve">spaces is now taken-for-granted as a mundane feature of the everyday urban landscape. In the next section we </w:t>
      </w:r>
      <w:r w:rsidRPr="005B71BD">
        <w:rPr>
          <w:rFonts w:asciiTheme="minorBidi" w:hAnsiTheme="minorBidi"/>
        </w:rPr>
        <w:t xml:space="preserve">follow our stroller </w:t>
      </w:r>
      <w:r w:rsidR="001661AB" w:rsidRPr="005B71BD">
        <w:rPr>
          <w:rFonts w:asciiTheme="minorBidi" w:hAnsiTheme="minorBidi"/>
        </w:rPr>
        <w:t xml:space="preserve">into some of these spaces. </w:t>
      </w:r>
    </w:p>
    <w:p w14:paraId="4A4D8587" w14:textId="36C8B489" w:rsidR="003040CC" w:rsidRPr="005D164B" w:rsidRDefault="003040CC" w:rsidP="00B73401">
      <w:pPr>
        <w:spacing w:after="120"/>
        <w:jc w:val="both"/>
        <w:rPr>
          <w:rFonts w:asciiTheme="minorBidi" w:hAnsiTheme="minorBidi"/>
          <w:lang w:val="en-US"/>
        </w:rPr>
      </w:pPr>
    </w:p>
    <w:p w14:paraId="56F4D5E5" w14:textId="5F332CA1" w:rsidR="00663F1D" w:rsidRPr="00712FCC" w:rsidRDefault="00663F1D" w:rsidP="00B73401">
      <w:pPr>
        <w:spacing w:after="120"/>
        <w:ind w:firstLine="720"/>
        <w:jc w:val="both"/>
        <w:rPr>
          <w:rFonts w:asciiTheme="minorBidi" w:hAnsiTheme="minorBidi"/>
          <w:b/>
          <w:bCs/>
          <w:i/>
          <w:iCs/>
          <w:lang w:val="en-AU"/>
        </w:rPr>
      </w:pPr>
      <w:r w:rsidRPr="00712FCC">
        <w:rPr>
          <w:rFonts w:asciiTheme="minorBidi" w:hAnsiTheme="minorBidi"/>
          <w:b/>
          <w:bCs/>
          <w:i/>
          <w:iCs/>
          <w:lang w:val="en-AU"/>
        </w:rPr>
        <w:t>S</w:t>
      </w:r>
      <w:r w:rsidR="00E16CF8" w:rsidRPr="00712FCC">
        <w:rPr>
          <w:rFonts w:asciiTheme="minorBidi" w:hAnsiTheme="minorBidi"/>
          <w:b/>
          <w:bCs/>
          <w:i/>
          <w:iCs/>
          <w:lang w:val="en-AU"/>
        </w:rPr>
        <w:t>trol</w:t>
      </w:r>
      <w:r w:rsidR="00871A7D" w:rsidRPr="00712FCC">
        <w:rPr>
          <w:rFonts w:asciiTheme="minorBidi" w:hAnsiTheme="minorBidi"/>
          <w:b/>
          <w:bCs/>
          <w:i/>
          <w:iCs/>
          <w:lang w:val="en-AU"/>
        </w:rPr>
        <w:t xml:space="preserve">ling into key sites of </w:t>
      </w:r>
      <w:r w:rsidR="00222AD8" w:rsidRPr="00712FCC">
        <w:rPr>
          <w:rFonts w:asciiTheme="minorBidi" w:hAnsiTheme="minorBidi"/>
          <w:b/>
          <w:bCs/>
          <w:i/>
          <w:iCs/>
          <w:lang w:val="en-AU"/>
        </w:rPr>
        <w:t>pharmaceuticali</w:t>
      </w:r>
      <w:r w:rsidR="00FA3582">
        <w:rPr>
          <w:rFonts w:asciiTheme="minorBidi" w:hAnsiTheme="minorBidi"/>
          <w:b/>
          <w:bCs/>
          <w:i/>
          <w:iCs/>
          <w:lang w:val="en-AU"/>
        </w:rPr>
        <w:t>s</w:t>
      </w:r>
      <w:r w:rsidR="00222AD8" w:rsidRPr="00712FCC">
        <w:rPr>
          <w:rFonts w:asciiTheme="minorBidi" w:hAnsiTheme="minorBidi"/>
          <w:b/>
          <w:bCs/>
          <w:i/>
          <w:iCs/>
          <w:lang w:val="en-AU"/>
        </w:rPr>
        <w:t>ation</w:t>
      </w:r>
      <w:r w:rsidR="00AE17EF" w:rsidRPr="00712FCC">
        <w:rPr>
          <w:rFonts w:asciiTheme="minorBidi" w:hAnsiTheme="minorBidi"/>
          <w:b/>
          <w:bCs/>
          <w:i/>
          <w:iCs/>
          <w:lang w:val="en-AU"/>
        </w:rPr>
        <w:t xml:space="preserve"> </w:t>
      </w:r>
    </w:p>
    <w:p w14:paraId="09BE9361" w14:textId="7A765AFA" w:rsidR="005125C1" w:rsidRPr="005B71BD" w:rsidRDefault="00E46CDB" w:rsidP="00B73401">
      <w:pPr>
        <w:spacing w:after="120"/>
        <w:jc w:val="both"/>
        <w:rPr>
          <w:rFonts w:asciiTheme="minorBidi" w:hAnsiTheme="minorBidi"/>
        </w:rPr>
      </w:pPr>
      <w:r w:rsidRPr="005B71BD">
        <w:rPr>
          <w:rFonts w:asciiTheme="minorBidi" w:hAnsiTheme="minorBidi"/>
        </w:rPr>
        <w:t xml:space="preserve">As our stroller moves through the urban environment, she </w:t>
      </w:r>
      <w:r w:rsidR="008F1B05" w:rsidRPr="005B71BD">
        <w:rPr>
          <w:rFonts w:asciiTheme="minorBidi" w:hAnsiTheme="minorBidi"/>
        </w:rPr>
        <w:t>witness</w:t>
      </w:r>
      <w:r w:rsidRPr="005B71BD">
        <w:rPr>
          <w:rFonts w:asciiTheme="minorBidi" w:hAnsiTheme="minorBidi"/>
        </w:rPr>
        <w:t>es</w:t>
      </w:r>
      <w:r w:rsidR="008F1B05" w:rsidRPr="005B71BD">
        <w:rPr>
          <w:rFonts w:asciiTheme="minorBidi" w:hAnsiTheme="minorBidi"/>
        </w:rPr>
        <w:t xml:space="preserve"> a cityscape re-imagined </w:t>
      </w:r>
      <w:r w:rsidR="00515317">
        <w:rPr>
          <w:rFonts w:asciiTheme="minorBidi" w:hAnsiTheme="minorBidi"/>
        </w:rPr>
        <w:t xml:space="preserve">through </w:t>
      </w:r>
      <w:r w:rsidR="008F1B05" w:rsidRPr="005B71BD">
        <w:rPr>
          <w:rFonts w:asciiTheme="minorBidi" w:hAnsiTheme="minorBidi"/>
        </w:rPr>
        <w:t xml:space="preserve">advertisements and actual medications. </w:t>
      </w:r>
      <w:r w:rsidRPr="005B71BD">
        <w:rPr>
          <w:rFonts w:asciiTheme="minorBidi" w:hAnsiTheme="minorBidi"/>
        </w:rPr>
        <w:t xml:space="preserve">Entering </w:t>
      </w:r>
      <w:r w:rsidR="00FF2892">
        <w:rPr>
          <w:rFonts w:asciiTheme="minorBidi" w:hAnsiTheme="minorBidi"/>
        </w:rPr>
        <w:t xml:space="preserve">particular locales, </w:t>
      </w:r>
      <w:r w:rsidRPr="005B71BD">
        <w:rPr>
          <w:rFonts w:asciiTheme="minorBidi" w:hAnsiTheme="minorBidi"/>
        </w:rPr>
        <w:t xml:space="preserve">our stroller encounters </w:t>
      </w:r>
      <w:r w:rsidR="00FF2892">
        <w:rPr>
          <w:rFonts w:asciiTheme="minorBidi" w:hAnsiTheme="minorBidi"/>
        </w:rPr>
        <w:t xml:space="preserve">medicinal </w:t>
      </w:r>
      <w:r w:rsidR="0074705A" w:rsidRPr="005B71BD">
        <w:rPr>
          <w:rFonts w:asciiTheme="minorBidi" w:hAnsiTheme="minorBidi"/>
        </w:rPr>
        <w:t>displays on counters and s</w:t>
      </w:r>
      <w:r w:rsidR="00871A7D">
        <w:rPr>
          <w:rFonts w:asciiTheme="minorBidi" w:hAnsiTheme="minorBidi"/>
        </w:rPr>
        <w:t>h</w:t>
      </w:r>
      <w:r w:rsidR="0074705A" w:rsidRPr="005B71BD">
        <w:rPr>
          <w:rFonts w:asciiTheme="minorBidi" w:hAnsiTheme="minorBidi"/>
        </w:rPr>
        <w:t>elves</w:t>
      </w:r>
      <w:r w:rsidR="00FF2892">
        <w:rPr>
          <w:rFonts w:asciiTheme="minorBidi" w:hAnsiTheme="minorBidi"/>
        </w:rPr>
        <w:t>,</w:t>
      </w:r>
      <w:r w:rsidR="0074705A" w:rsidRPr="005B71BD">
        <w:rPr>
          <w:rFonts w:asciiTheme="minorBidi" w:hAnsiTheme="minorBidi"/>
        </w:rPr>
        <w:t xml:space="preserve"> along with </w:t>
      </w:r>
      <w:r w:rsidRPr="005B71BD">
        <w:rPr>
          <w:rFonts w:asciiTheme="minorBidi" w:hAnsiTheme="minorBidi"/>
        </w:rPr>
        <w:t>various</w:t>
      </w:r>
      <w:r w:rsidR="00891FDE">
        <w:rPr>
          <w:rFonts w:asciiTheme="minorBidi" w:hAnsiTheme="minorBidi"/>
        </w:rPr>
        <w:t xml:space="preserve"> other</w:t>
      </w:r>
      <w:r w:rsidRPr="005B71BD">
        <w:rPr>
          <w:rFonts w:asciiTheme="minorBidi" w:hAnsiTheme="minorBidi"/>
        </w:rPr>
        <w:t xml:space="preserve"> </w:t>
      </w:r>
      <w:r w:rsidR="0074705A" w:rsidRPr="005B71BD">
        <w:rPr>
          <w:rFonts w:asciiTheme="minorBidi" w:hAnsiTheme="minorBidi"/>
        </w:rPr>
        <w:t>products</w:t>
      </w:r>
      <w:r w:rsidR="002311A2" w:rsidRPr="005B71BD">
        <w:rPr>
          <w:rFonts w:asciiTheme="minorBidi" w:hAnsiTheme="minorBidi"/>
        </w:rPr>
        <w:t xml:space="preserve">. </w:t>
      </w:r>
      <w:r w:rsidR="00515317">
        <w:rPr>
          <w:rFonts w:asciiTheme="minorBidi" w:hAnsiTheme="minorBidi"/>
        </w:rPr>
        <w:t xml:space="preserve">Below, </w:t>
      </w:r>
      <w:r w:rsidR="0072600A" w:rsidRPr="005B71BD">
        <w:rPr>
          <w:rFonts w:asciiTheme="minorBidi" w:hAnsiTheme="minorBidi"/>
        </w:rPr>
        <w:t xml:space="preserve">we venture into </w:t>
      </w:r>
      <w:r w:rsidRPr="00174E1D">
        <w:rPr>
          <w:rFonts w:asciiTheme="minorBidi" w:hAnsiTheme="minorBidi"/>
        </w:rPr>
        <w:t xml:space="preserve">three </w:t>
      </w:r>
      <w:r w:rsidR="0072600A" w:rsidRPr="00174E1D">
        <w:rPr>
          <w:rFonts w:asciiTheme="minorBidi" w:hAnsiTheme="minorBidi"/>
        </w:rPr>
        <w:t>key commodified spaces</w:t>
      </w:r>
      <w:r w:rsidR="00515317">
        <w:rPr>
          <w:rFonts w:asciiTheme="minorBidi" w:hAnsiTheme="minorBidi"/>
        </w:rPr>
        <w:t xml:space="preserve">. </w:t>
      </w:r>
      <w:r w:rsidR="00891FDE">
        <w:rPr>
          <w:rFonts w:asciiTheme="minorBidi" w:hAnsiTheme="minorBidi"/>
        </w:rPr>
        <w:t>First</w:t>
      </w:r>
      <w:r w:rsidR="00FA3582">
        <w:rPr>
          <w:rFonts w:asciiTheme="minorBidi" w:hAnsiTheme="minorBidi"/>
        </w:rPr>
        <w:t>,</w:t>
      </w:r>
      <w:r w:rsidR="00891FDE">
        <w:rPr>
          <w:rFonts w:asciiTheme="minorBidi" w:hAnsiTheme="minorBidi"/>
        </w:rPr>
        <w:t xml:space="preserve"> we</w:t>
      </w:r>
      <w:r w:rsidR="00515317">
        <w:rPr>
          <w:rFonts w:asciiTheme="minorBidi" w:hAnsiTheme="minorBidi"/>
        </w:rPr>
        <w:t xml:space="preserve"> consider </w:t>
      </w:r>
      <w:r w:rsidR="00835B9F" w:rsidRPr="005B71BD">
        <w:rPr>
          <w:rFonts w:asciiTheme="minorBidi" w:hAnsiTheme="minorBidi"/>
        </w:rPr>
        <w:t xml:space="preserve">the convenience store as a routine </w:t>
      </w:r>
      <w:r w:rsidR="00515317">
        <w:rPr>
          <w:rFonts w:asciiTheme="minorBidi" w:hAnsiTheme="minorBidi"/>
        </w:rPr>
        <w:t>si</w:t>
      </w:r>
      <w:r w:rsidR="001411A9">
        <w:rPr>
          <w:rFonts w:asciiTheme="minorBidi" w:hAnsiTheme="minorBidi"/>
        </w:rPr>
        <w:t>te</w:t>
      </w:r>
      <w:r w:rsidR="00515317">
        <w:rPr>
          <w:rFonts w:asciiTheme="minorBidi" w:hAnsiTheme="minorBidi"/>
        </w:rPr>
        <w:t xml:space="preserve"> for obtaining </w:t>
      </w:r>
      <w:r w:rsidR="00835B9F" w:rsidRPr="005B71BD">
        <w:rPr>
          <w:rFonts w:asciiTheme="minorBidi" w:hAnsiTheme="minorBidi"/>
        </w:rPr>
        <w:t>non-prescription medications.</w:t>
      </w:r>
      <w:r w:rsidR="00FF2892">
        <w:rPr>
          <w:rFonts w:asciiTheme="minorBidi" w:hAnsiTheme="minorBidi"/>
        </w:rPr>
        <w:t xml:space="preserve"> </w:t>
      </w:r>
      <w:r w:rsidR="00891FDE">
        <w:rPr>
          <w:rFonts w:asciiTheme="minorBidi" w:hAnsiTheme="minorBidi"/>
        </w:rPr>
        <w:t>Then w</w:t>
      </w:r>
      <w:r w:rsidR="00835B9F" w:rsidRPr="005B71BD">
        <w:rPr>
          <w:rFonts w:asciiTheme="minorBidi" w:hAnsiTheme="minorBidi"/>
        </w:rPr>
        <w:t xml:space="preserve">e peer into the supermarket where a greater abundance of substances are readily available. </w:t>
      </w:r>
      <w:r w:rsidR="00FF2892">
        <w:rPr>
          <w:rFonts w:asciiTheme="minorBidi" w:hAnsiTheme="minorBidi"/>
        </w:rPr>
        <w:t xml:space="preserve">Also </w:t>
      </w:r>
      <w:r w:rsidR="00835B9F" w:rsidRPr="005B71BD">
        <w:rPr>
          <w:rFonts w:asciiTheme="minorBidi" w:hAnsiTheme="minorBidi"/>
        </w:rPr>
        <w:t>consider</w:t>
      </w:r>
      <w:r w:rsidR="00FF2892">
        <w:rPr>
          <w:rFonts w:asciiTheme="minorBidi" w:hAnsiTheme="minorBidi"/>
        </w:rPr>
        <w:t>ed</w:t>
      </w:r>
      <w:r w:rsidR="00835B9F" w:rsidRPr="005B71BD">
        <w:rPr>
          <w:rFonts w:asciiTheme="minorBidi" w:hAnsiTheme="minorBidi"/>
        </w:rPr>
        <w:t xml:space="preserve"> </w:t>
      </w:r>
      <w:r w:rsidR="00FF2892">
        <w:rPr>
          <w:rFonts w:asciiTheme="minorBidi" w:hAnsiTheme="minorBidi"/>
        </w:rPr>
        <w:t xml:space="preserve">is </w:t>
      </w:r>
      <w:r w:rsidR="00545326">
        <w:rPr>
          <w:rFonts w:asciiTheme="minorBidi" w:hAnsiTheme="minorBidi"/>
        </w:rPr>
        <w:t>the hyper-ph</w:t>
      </w:r>
      <w:r w:rsidR="00FA3582">
        <w:rPr>
          <w:rFonts w:asciiTheme="minorBidi" w:hAnsiTheme="minorBidi"/>
        </w:rPr>
        <w:t>a</w:t>
      </w:r>
      <w:r w:rsidR="00545326">
        <w:rPr>
          <w:rFonts w:asciiTheme="minorBidi" w:hAnsiTheme="minorBidi"/>
        </w:rPr>
        <w:t>r</w:t>
      </w:r>
      <w:r w:rsidR="00FA3582">
        <w:rPr>
          <w:rFonts w:asciiTheme="minorBidi" w:hAnsiTheme="minorBidi"/>
        </w:rPr>
        <w:t>maceu</w:t>
      </w:r>
      <w:r w:rsidR="00835B9F" w:rsidRPr="005B71BD">
        <w:rPr>
          <w:rFonts w:asciiTheme="minorBidi" w:hAnsiTheme="minorBidi"/>
        </w:rPr>
        <w:t>ticalised space of the contemporary pharmacy where prescription and non-prescription substances are</w:t>
      </w:r>
      <w:r w:rsidR="00515317">
        <w:rPr>
          <w:rFonts w:asciiTheme="minorBidi" w:hAnsiTheme="minorBidi"/>
        </w:rPr>
        <w:t xml:space="preserve"> available</w:t>
      </w:r>
      <w:r w:rsidR="00835B9F" w:rsidRPr="005B71BD">
        <w:rPr>
          <w:rFonts w:asciiTheme="minorBidi" w:hAnsiTheme="minorBidi"/>
        </w:rPr>
        <w:t xml:space="preserve">. </w:t>
      </w:r>
    </w:p>
    <w:p w14:paraId="2AF57F9F" w14:textId="4BCB4402" w:rsidR="00E46CDB" w:rsidRPr="005B71BD" w:rsidRDefault="00E46CDB" w:rsidP="00B73401">
      <w:pPr>
        <w:spacing w:after="120"/>
        <w:jc w:val="both"/>
        <w:rPr>
          <w:rFonts w:asciiTheme="minorBidi" w:hAnsiTheme="minorBidi"/>
        </w:rPr>
      </w:pPr>
      <w:r w:rsidRPr="005B71BD">
        <w:rPr>
          <w:rFonts w:asciiTheme="minorBidi" w:hAnsiTheme="minorBidi"/>
        </w:rPr>
        <w:t xml:space="preserve">Figure </w:t>
      </w:r>
      <w:r w:rsidR="005F466B">
        <w:rPr>
          <w:rFonts w:asciiTheme="minorBidi" w:hAnsiTheme="minorBidi"/>
        </w:rPr>
        <w:t>4</w:t>
      </w:r>
      <w:r w:rsidR="005F466B" w:rsidRPr="005B71BD">
        <w:rPr>
          <w:rFonts w:asciiTheme="minorBidi" w:hAnsiTheme="minorBidi"/>
        </w:rPr>
        <w:t xml:space="preserve"> </w:t>
      </w:r>
      <w:r w:rsidRPr="005B71BD">
        <w:rPr>
          <w:rFonts w:asciiTheme="minorBidi" w:hAnsiTheme="minorBidi"/>
        </w:rPr>
        <w:t xml:space="preserve">depicts non-prescription substances inside the convenience store where </w:t>
      </w:r>
      <w:r w:rsidR="005E66D2">
        <w:rPr>
          <w:rFonts w:asciiTheme="minorBidi" w:hAnsiTheme="minorBidi"/>
        </w:rPr>
        <w:t xml:space="preserve">substances </w:t>
      </w:r>
      <w:r w:rsidRPr="005B71BD">
        <w:rPr>
          <w:rFonts w:asciiTheme="minorBidi" w:hAnsiTheme="minorBidi"/>
        </w:rPr>
        <w:t xml:space="preserve">for managing mundane ailments </w:t>
      </w:r>
      <w:r w:rsidR="00515317">
        <w:rPr>
          <w:rFonts w:asciiTheme="minorBidi" w:hAnsiTheme="minorBidi"/>
        </w:rPr>
        <w:t>reside. In relation to the left-</w:t>
      </w:r>
      <w:r w:rsidRPr="005B71BD">
        <w:rPr>
          <w:rFonts w:asciiTheme="minorBidi" w:hAnsiTheme="minorBidi"/>
        </w:rPr>
        <w:t xml:space="preserve">hand frame, </w:t>
      </w:r>
      <w:r w:rsidR="00891FDE">
        <w:rPr>
          <w:rFonts w:asciiTheme="minorBidi" w:hAnsiTheme="minorBidi"/>
        </w:rPr>
        <w:t>our stroller</w:t>
      </w:r>
      <w:r w:rsidRPr="005B71BD">
        <w:rPr>
          <w:rFonts w:asciiTheme="minorBidi" w:hAnsiTheme="minorBidi"/>
        </w:rPr>
        <w:t xml:space="preserve"> notes: </w:t>
      </w:r>
    </w:p>
    <w:p w14:paraId="50D62BA6" w14:textId="24F33961" w:rsidR="00E46CDB" w:rsidRPr="005B71BD" w:rsidRDefault="00E46CDB" w:rsidP="00B73401">
      <w:pPr>
        <w:spacing w:after="120"/>
        <w:ind w:left="720"/>
        <w:jc w:val="both"/>
        <w:rPr>
          <w:rFonts w:asciiTheme="minorBidi" w:hAnsiTheme="minorBidi"/>
        </w:rPr>
      </w:pPr>
      <w:r w:rsidRPr="005B71BD">
        <w:rPr>
          <w:rFonts w:asciiTheme="minorBidi" w:hAnsiTheme="minorBidi"/>
        </w:rPr>
        <w:t>The first p</w:t>
      </w:r>
      <w:r w:rsidR="00296BF8">
        <w:rPr>
          <w:rFonts w:asciiTheme="minorBidi" w:hAnsiTheme="minorBidi"/>
        </w:rPr>
        <w:t>hotograph I took was in a dairy</w:t>
      </w:r>
      <w:r w:rsidR="00515317">
        <w:rPr>
          <w:rFonts w:asciiTheme="minorBidi" w:hAnsiTheme="minorBidi"/>
        </w:rPr>
        <w:t xml:space="preserve"> and it’s of a Strepsils, Vap</w:t>
      </w:r>
      <w:r w:rsidR="000B3DD9">
        <w:rPr>
          <w:rFonts w:asciiTheme="minorBidi" w:hAnsiTheme="minorBidi"/>
        </w:rPr>
        <w:t>od</w:t>
      </w:r>
      <w:r w:rsidR="00296BF8">
        <w:rPr>
          <w:rFonts w:asciiTheme="minorBidi" w:hAnsiTheme="minorBidi"/>
        </w:rPr>
        <w:t>rop thing that you can take</w:t>
      </w:r>
      <w:r w:rsidRPr="005B71BD">
        <w:rPr>
          <w:rFonts w:asciiTheme="minorBidi" w:hAnsiTheme="minorBidi"/>
        </w:rPr>
        <w:t xml:space="preserve"> if you’ve got a sore throat… It was at the counter where you go to pay… The rest is all, like,</w:t>
      </w:r>
      <w:r w:rsidR="00296BF8">
        <w:rPr>
          <w:rFonts w:asciiTheme="minorBidi" w:hAnsiTheme="minorBidi"/>
        </w:rPr>
        <w:t xml:space="preserve"> lollies and chewing gum. T</w:t>
      </w:r>
      <w:r w:rsidRPr="005B71BD">
        <w:rPr>
          <w:rFonts w:asciiTheme="minorBidi" w:hAnsiTheme="minorBidi"/>
        </w:rPr>
        <w:t>hey put it the</w:t>
      </w:r>
      <w:r w:rsidR="00545326">
        <w:rPr>
          <w:rFonts w:asciiTheme="minorBidi" w:hAnsiTheme="minorBidi"/>
        </w:rPr>
        <w:t>re so people can be aware of it</w:t>
      </w:r>
      <w:r w:rsidRPr="005B71BD">
        <w:rPr>
          <w:rFonts w:asciiTheme="minorBidi" w:hAnsiTheme="minorBidi"/>
        </w:rPr>
        <w:t xml:space="preserve"> that it’s there in a dairy.</w:t>
      </w:r>
    </w:p>
    <w:p w14:paraId="6143AF5C" w14:textId="376FBDD2" w:rsidR="00F57037" w:rsidRDefault="00515317" w:rsidP="00B73401">
      <w:pPr>
        <w:spacing w:after="120"/>
        <w:jc w:val="both"/>
        <w:rPr>
          <w:rFonts w:asciiTheme="minorBidi" w:hAnsiTheme="minorBidi"/>
        </w:rPr>
      </w:pPr>
      <w:r>
        <w:rPr>
          <w:rFonts w:asciiTheme="minorBidi" w:hAnsiTheme="minorBidi"/>
        </w:rPr>
        <w:lastRenderedPageBreak/>
        <w:t>In the store</w:t>
      </w:r>
      <w:r w:rsidR="005E66D2">
        <w:rPr>
          <w:rFonts w:asciiTheme="minorBidi" w:hAnsiTheme="minorBidi"/>
        </w:rPr>
        <w:t xml:space="preserve"> medicinal products (</w:t>
      </w:r>
      <w:r w:rsidR="005B2201">
        <w:rPr>
          <w:rFonts w:asciiTheme="minorBidi" w:hAnsiTheme="minorBidi"/>
        </w:rPr>
        <w:t>Strepsils</w:t>
      </w:r>
      <w:r w:rsidR="005E66D2">
        <w:rPr>
          <w:rFonts w:asciiTheme="minorBidi" w:hAnsiTheme="minorBidi"/>
        </w:rPr>
        <w:t>) are positioned alongside non-medicinal products (swe</w:t>
      </w:r>
      <w:r w:rsidR="005B2201">
        <w:rPr>
          <w:rFonts w:asciiTheme="minorBidi" w:hAnsiTheme="minorBidi"/>
        </w:rPr>
        <w:t>e</w:t>
      </w:r>
      <w:r w:rsidR="005E66D2">
        <w:rPr>
          <w:rFonts w:asciiTheme="minorBidi" w:hAnsiTheme="minorBidi"/>
        </w:rPr>
        <w:t xml:space="preserve">ts) as a mundane objects to be purchased when the need arises. </w:t>
      </w:r>
      <w:r w:rsidRPr="005B71BD">
        <w:rPr>
          <w:rFonts w:asciiTheme="minorBidi" w:hAnsiTheme="minorBidi"/>
        </w:rPr>
        <w:t xml:space="preserve">The prominent emplacement of </w:t>
      </w:r>
      <w:r>
        <w:rPr>
          <w:rFonts w:asciiTheme="minorBidi" w:hAnsiTheme="minorBidi"/>
        </w:rPr>
        <w:t>S</w:t>
      </w:r>
      <w:r w:rsidRPr="005B71BD">
        <w:rPr>
          <w:rFonts w:asciiTheme="minorBidi" w:hAnsiTheme="minorBidi"/>
        </w:rPr>
        <w:t>trepsils by the cash register is recognised here as important for reminding customers of the availability of these substances and for prompting ‘spontaneous’ purchases.</w:t>
      </w:r>
    </w:p>
    <w:p w14:paraId="5B0D5F37" w14:textId="391B1A25" w:rsidR="00835B9F" w:rsidRPr="005B71BD" w:rsidRDefault="00835B9F" w:rsidP="005B71BD">
      <w:pPr>
        <w:spacing w:after="120" w:line="360" w:lineRule="auto"/>
        <w:jc w:val="both"/>
        <w:rPr>
          <w:rFonts w:asciiTheme="minorBidi" w:hAnsiTheme="minorBidi"/>
        </w:rPr>
      </w:pPr>
      <w:r w:rsidRPr="005B71BD">
        <w:rPr>
          <w:rFonts w:asciiTheme="minorBidi" w:hAnsiTheme="minorBidi"/>
        </w:rPr>
        <w:t xml:space="preserve">  </w:t>
      </w:r>
      <w:r w:rsidR="00306533">
        <w:rPr>
          <w:rFonts w:asciiTheme="minorBidi" w:hAnsiTheme="minorBidi"/>
          <w:noProof/>
          <w:lang w:eastAsia="en-GB"/>
        </w:rPr>
        <w:drawing>
          <wp:inline distT="0" distB="0" distL="0" distR="0" wp14:anchorId="1AD2365E" wp14:editId="58BF2C80">
            <wp:extent cx="3590925" cy="2419985"/>
            <wp:effectExtent l="0" t="0" r="0" b="0"/>
            <wp:docPr id="8" name="Picture 8" descr="Macintosh HD:Users:amandayoung-hauser:Desktop: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mandayoung-hauser:Desktop:Figure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0925" cy="2419985"/>
                    </a:xfrm>
                    <a:prstGeom prst="rect">
                      <a:avLst/>
                    </a:prstGeom>
                    <a:noFill/>
                    <a:ln>
                      <a:noFill/>
                    </a:ln>
                  </pic:spPr>
                </pic:pic>
              </a:graphicData>
            </a:graphic>
          </wp:inline>
        </w:drawing>
      </w:r>
    </w:p>
    <w:p w14:paraId="2B0AAF0D" w14:textId="6A41A39D" w:rsidR="00835B9F" w:rsidRPr="005B71BD" w:rsidRDefault="00835B9F" w:rsidP="005B71BD">
      <w:pPr>
        <w:spacing w:after="120" w:line="360" w:lineRule="auto"/>
        <w:jc w:val="both"/>
        <w:rPr>
          <w:rFonts w:asciiTheme="minorBidi" w:hAnsiTheme="minorBidi"/>
          <w:b/>
          <w:bCs/>
        </w:rPr>
      </w:pPr>
      <w:r w:rsidRPr="005B71BD">
        <w:rPr>
          <w:rFonts w:asciiTheme="minorBidi" w:hAnsiTheme="minorBidi"/>
          <w:b/>
          <w:bCs/>
        </w:rPr>
        <w:t xml:space="preserve">Figure </w:t>
      </w:r>
      <w:r w:rsidR="004C3A0A">
        <w:rPr>
          <w:rFonts w:asciiTheme="minorBidi" w:hAnsiTheme="minorBidi"/>
          <w:b/>
          <w:bCs/>
        </w:rPr>
        <w:t>4</w:t>
      </w:r>
      <w:r w:rsidR="00FF0B57">
        <w:rPr>
          <w:rFonts w:asciiTheme="minorBidi" w:hAnsiTheme="minorBidi"/>
          <w:b/>
          <w:bCs/>
        </w:rPr>
        <w:t>.</w:t>
      </w:r>
      <w:r w:rsidRPr="005B71BD">
        <w:rPr>
          <w:rFonts w:asciiTheme="minorBidi" w:hAnsiTheme="minorBidi"/>
          <w:b/>
          <w:bCs/>
        </w:rPr>
        <w:t xml:space="preserve"> </w:t>
      </w:r>
      <w:proofErr w:type="gramStart"/>
      <w:r w:rsidRPr="00FF0B57">
        <w:rPr>
          <w:rFonts w:asciiTheme="minorBidi" w:hAnsiTheme="minorBidi"/>
          <w:bCs/>
        </w:rPr>
        <w:t>Inside convenience stores and petrol stations</w:t>
      </w:r>
      <w:r w:rsidR="00FF0B57">
        <w:rPr>
          <w:rFonts w:asciiTheme="minorBidi" w:hAnsiTheme="minorBidi"/>
          <w:bCs/>
        </w:rPr>
        <w:t>.</w:t>
      </w:r>
      <w:proofErr w:type="gramEnd"/>
    </w:p>
    <w:p w14:paraId="1F149E15" w14:textId="0AF592D5" w:rsidR="00F57037" w:rsidRPr="005B71BD" w:rsidRDefault="005E66D2" w:rsidP="00B73401">
      <w:pPr>
        <w:spacing w:after="120"/>
        <w:jc w:val="both"/>
        <w:rPr>
          <w:rFonts w:asciiTheme="minorBidi" w:hAnsiTheme="minorBidi"/>
        </w:rPr>
      </w:pPr>
      <w:r w:rsidRPr="00EC1E9E">
        <w:rPr>
          <w:rFonts w:asciiTheme="minorBidi" w:hAnsiTheme="minorBidi"/>
        </w:rPr>
        <w:t xml:space="preserve">The </w:t>
      </w:r>
      <w:r w:rsidR="00F57037" w:rsidRPr="00EC1E9E">
        <w:rPr>
          <w:rFonts w:asciiTheme="minorBidi" w:hAnsiTheme="minorBidi"/>
        </w:rPr>
        <w:t xml:space="preserve">convenience store </w:t>
      </w:r>
      <w:r w:rsidRPr="00EC1E9E">
        <w:rPr>
          <w:rFonts w:asciiTheme="minorBidi" w:hAnsiTheme="minorBidi"/>
        </w:rPr>
        <w:t>i</w:t>
      </w:r>
      <w:r w:rsidR="00F57037" w:rsidRPr="00EC1E9E">
        <w:rPr>
          <w:rFonts w:asciiTheme="minorBidi" w:hAnsiTheme="minorBidi"/>
        </w:rPr>
        <w:t xml:space="preserve">s </w:t>
      </w:r>
      <w:r w:rsidRPr="00EC1E9E">
        <w:rPr>
          <w:rFonts w:asciiTheme="minorBidi" w:hAnsiTheme="minorBidi"/>
        </w:rPr>
        <w:t xml:space="preserve">also presented as </w:t>
      </w:r>
      <w:r w:rsidR="00F57037" w:rsidRPr="00EC1E9E">
        <w:rPr>
          <w:rFonts w:asciiTheme="minorBidi" w:hAnsiTheme="minorBidi"/>
        </w:rPr>
        <w:t xml:space="preserve">a site for obtaining </w:t>
      </w:r>
      <w:r w:rsidRPr="00EC1E9E">
        <w:rPr>
          <w:rFonts w:asciiTheme="minorBidi" w:hAnsiTheme="minorBidi"/>
        </w:rPr>
        <w:t xml:space="preserve">medicinal </w:t>
      </w:r>
      <w:r w:rsidR="00294648" w:rsidRPr="00EC1E9E">
        <w:rPr>
          <w:rFonts w:asciiTheme="minorBidi" w:hAnsiTheme="minorBidi"/>
        </w:rPr>
        <w:t xml:space="preserve">products to help one overcome dependency on </w:t>
      </w:r>
      <w:r w:rsidRPr="00EC1E9E">
        <w:rPr>
          <w:rFonts w:asciiTheme="minorBidi" w:hAnsiTheme="minorBidi"/>
        </w:rPr>
        <w:t xml:space="preserve">harmful </w:t>
      </w:r>
      <w:r w:rsidR="00F57037" w:rsidRPr="00EC1E9E">
        <w:rPr>
          <w:rFonts w:asciiTheme="minorBidi" w:hAnsiTheme="minorBidi"/>
        </w:rPr>
        <w:t>products</w:t>
      </w:r>
      <w:r w:rsidR="00294648" w:rsidRPr="00EC1E9E">
        <w:rPr>
          <w:rFonts w:asciiTheme="minorBidi" w:hAnsiTheme="minorBidi"/>
        </w:rPr>
        <w:t>,</w:t>
      </w:r>
      <w:r w:rsidR="00F57037" w:rsidRPr="00EC1E9E">
        <w:rPr>
          <w:rFonts w:asciiTheme="minorBidi" w:hAnsiTheme="minorBidi"/>
        </w:rPr>
        <w:t xml:space="preserve"> such as cigarettes</w:t>
      </w:r>
      <w:r w:rsidR="00294648" w:rsidRPr="00EC1E9E">
        <w:rPr>
          <w:rFonts w:asciiTheme="minorBidi" w:hAnsiTheme="minorBidi"/>
        </w:rPr>
        <w:t>,</w:t>
      </w:r>
      <w:r w:rsidRPr="00EC1E9E">
        <w:rPr>
          <w:rFonts w:asciiTheme="minorBidi" w:hAnsiTheme="minorBidi"/>
        </w:rPr>
        <w:t xml:space="preserve"> </w:t>
      </w:r>
      <w:r w:rsidR="00294648" w:rsidRPr="00EC1E9E">
        <w:rPr>
          <w:rFonts w:asciiTheme="minorBidi" w:hAnsiTheme="minorBidi"/>
        </w:rPr>
        <w:t>that are also for sale</w:t>
      </w:r>
      <w:r w:rsidR="00F57037" w:rsidRPr="005B71BD">
        <w:rPr>
          <w:rFonts w:asciiTheme="minorBidi" w:hAnsiTheme="minorBidi"/>
        </w:rPr>
        <w:t xml:space="preserve">. In relation to the </w:t>
      </w:r>
      <w:r>
        <w:rPr>
          <w:rFonts w:asciiTheme="minorBidi" w:hAnsiTheme="minorBidi"/>
        </w:rPr>
        <w:t xml:space="preserve">right-hand </w:t>
      </w:r>
      <w:r w:rsidR="00F57037" w:rsidRPr="005B71BD">
        <w:rPr>
          <w:rFonts w:asciiTheme="minorBidi" w:hAnsiTheme="minorBidi"/>
        </w:rPr>
        <w:t xml:space="preserve">frame our </w:t>
      </w:r>
      <w:r w:rsidR="00D73EFF">
        <w:rPr>
          <w:rFonts w:asciiTheme="minorBidi" w:hAnsiTheme="minorBidi"/>
        </w:rPr>
        <w:t>flâneur</w:t>
      </w:r>
      <w:r w:rsidR="00F57037" w:rsidRPr="005B71BD">
        <w:rPr>
          <w:rFonts w:asciiTheme="minorBidi" w:hAnsiTheme="minorBidi"/>
        </w:rPr>
        <w:t xml:space="preserve"> notes: </w:t>
      </w:r>
    </w:p>
    <w:p w14:paraId="792A57C5" w14:textId="23AF3DA4" w:rsidR="00835B9F" w:rsidRPr="005B71BD" w:rsidRDefault="00835B9F" w:rsidP="00B73401">
      <w:pPr>
        <w:tabs>
          <w:tab w:val="left" w:pos="1418"/>
        </w:tabs>
        <w:spacing w:after="120"/>
        <w:ind w:left="720"/>
        <w:jc w:val="both"/>
        <w:rPr>
          <w:rFonts w:asciiTheme="minorBidi" w:hAnsiTheme="minorBidi"/>
        </w:rPr>
      </w:pPr>
      <w:r w:rsidRPr="005B71BD">
        <w:rPr>
          <w:rFonts w:asciiTheme="minorBidi" w:hAnsiTheme="minorBidi"/>
        </w:rPr>
        <w:t xml:space="preserve">This next photo is </w:t>
      </w:r>
      <w:proofErr w:type="gramStart"/>
      <w:r w:rsidRPr="005B71BD">
        <w:rPr>
          <w:rFonts w:asciiTheme="minorBidi" w:hAnsiTheme="minorBidi"/>
        </w:rPr>
        <w:t>of,</w:t>
      </w:r>
      <w:proofErr w:type="gramEnd"/>
      <w:r w:rsidRPr="005B71BD">
        <w:rPr>
          <w:rFonts w:asciiTheme="minorBidi" w:hAnsiTheme="minorBidi"/>
        </w:rPr>
        <w:t xml:space="preserve"> it’s called “Habitrol”.  It helps you stop smoking</w:t>
      </w:r>
      <w:r w:rsidR="00F57037" w:rsidRPr="005B71BD">
        <w:rPr>
          <w:rFonts w:asciiTheme="minorBidi" w:hAnsiTheme="minorBidi"/>
        </w:rPr>
        <w:t>. I</w:t>
      </w:r>
      <w:r w:rsidRPr="005B71BD">
        <w:rPr>
          <w:rFonts w:asciiTheme="minorBidi" w:hAnsiTheme="minorBidi"/>
        </w:rPr>
        <w:t>t’s gum</w:t>
      </w:r>
      <w:r w:rsidR="00F57037" w:rsidRPr="005B71BD">
        <w:rPr>
          <w:rFonts w:asciiTheme="minorBidi" w:hAnsiTheme="minorBidi"/>
        </w:rPr>
        <w:t>…</w:t>
      </w:r>
      <w:r w:rsidRPr="005B71BD">
        <w:rPr>
          <w:rFonts w:asciiTheme="minorBidi" w:hAnsiTheme="minorBidi"/>
        </w:rPr>
        <w:t xml:space="preserve"> I think this is the first time I’ve noticed that there were produ</w:t>
      </w:r>
      <w:r w:rsidR="00296BF8">
        <w:rPr>
          <w:rFonts w:asciiTheme="minorBidi" w:hAnsiTheme="minorBidi"/>
        </w:rPr>
        <w:t>cts like these in front. I</w:t>
      </w:r>
      <w:r w:rsidRPr="005B71BD">
        <w:rPr>
          <w:rFonts w:asciiTheme="minorBidi" w:hAnsiTheme="minorBidi"/>
        </w:rPr>
        <w:t xml:space="preserve">t stood out to me because it’s in that box that reminds me of Panadol.  It’s really serious – the packaging.  Like, if you look at it, it doesn’t look fun like </w:t>
      </w:r>
      <w:r w:rsidRPr="005B71BD">
        <w:rPr>
          <w:rFonts w:asciiTheme="minorBidi" w:hAnsiTheme="minorBidi"/>
        </w:rPr>
        <w:lastRenderedPageBreak/>
        <w:t>anything else that would be in a dairy</w:t>
      </w:r>
      <w:r w:rsidR="005E66D2">
        <w:rPr>
          <w:rFonts w:asciiTheme="minorBidi" w:hAnsiTheme="minorBidi"/>
        </w:rPr>
        <w:t>..</w:t>
      </w:r>
      <w:r w:rsidRPr="005B71BD">
        <w:rPr>
          <w:rFonts w:asciiTheme="minorBidi" w:hAnsiTheme="minorBidi"/>
        </w:rPr>
        <w:t xml:space="preserve">. </w:t>
      </w:r>
      <w:r w:rsidR="005E66D2">
        <w:rPr>
          <w:rFonts w:asciiTheme="minorBidi" w:hAnsiTheme="minorBidi"/>
        </w:rPr>
        <w:t>A</w:t>
      </w:r>
      <w:r w:rsidRPr="005B71BD">
        <w:rPr>
          <w:rFonts w:asciiTheme="minorBidi" w:hAnsiTheme="minorBidi"/>
        </w:rPr>
        <w:t>nd I automatically think it’s something to do with medication... And it’s expensive</w:t>
      </w:r>
      <w:r w:rsidR="00F57037" w:rsidRPr="005B71BD">
        <w:rPr>
          <w:rFonts w:asciiTheme="minorBidi" w:hAnsiTheme="minorBidi"/>
        </w:rPr>
        <w:t>…</w:t>
      </w:r>
    </w:p>
    <w:p w14:paraId="54DF7869" w14:textId="4501046B" w:rsidR="00835B9F" w:rsidRPr="005B71BD" w:rsidRDefault="00F57037" w:rsidP="00B73401">
      <w:pPr>
        <w:spacing w:after="120"/>
        <w:jc w:val="both"/>
        <w:rPr>
          <w:rFonts w:asciiTheme="minorBidi" w:hAnsiTheme="minorBidi"/>
        </w:rPr>
      </w:pPr>
      <w:r w:rsidRPr="005B71BD">
        <w:rPr>
          <w:rFonts w:asciiTheme="minorBidi" w:hAnsiTheme="minorBidi"/>
        </w:rPr>
        <w:t>In this extract</w:t>
      </w:r>
      <w:r w:rsidR="005E66D2">
        <w:rPr>
          <w:rFonts w:asciiTheme="minorBidi" w:hAnsiTheme="minorBidi"/>
        </w:rPr>
        <w:t xml:space="preserve">, reference to just noticing Habitrol </w:t>
      </w:r>
      <w:r w:rsidR="0070163B">
        <w:rPr>
          <w:rFonts w:asciiTheme="minorBidi" w:hAnsiTheme="minorBidi"/>
        </w:rPr>
        <w:t xml:space="preserve">is </w:t>
      </w:r>
      <w:r w:rsidR="005E66D2">
        <w:rPr>
          <w:rFonts w:asciiTheme="minorBidi" w:hAnsiTheme="minorBidi"/>
        </w:rPr>
        <w:t xml:space="preserve">important </w:t>
      </w:r>
      <w:r w:rsidR="00E3100A">
        <w:rPr>
          <w:rFonts w:asciiTheme="minorBidi" w:hAnsiTheme="minorBidi"/>
        </w:rPr>
        <w:t xml:space="preserve">because </w:t>
      </w:r>
      <w:r w:rsidR="005E66D2">
        <w:rPr>
          <w:rFonts w:asciiTheme="minorBidi" w:hAnsiTheme="minorBidi"/>
        </w:rPr>
        <w:t>this consumer-citizen reveals a familiarity with a take</w:t>
      </w:r>
      <w:r w:rsidR="00E3100A">
        <w:rPr>
          <w:rFonts w:asciiTheme="minorBidi" w:hAnsiTheme="minorBidi"/>
        </w:rPr>
        <w:t>n</w:t>
      </w:r>
      <w:r w:rsidR="005E66D2">
        <w:rPr>
          <w:rFonts w:asciiTheme="minorBidi" w:hAnsiTheme="minorBidi"/>
        </w:rPr>
        <w:t>-for-granted visual grammar for recognising certain products as medicinal</w:t>
      </w:r>
      <w:r w:rsidR="0070163B">
        <w:rPr>
          <w:rFonts w:asciiTheme="minorBidi" w:hAnsiTheme="minorBidi"/>
        </w:rPr>
        <w:t>.</w:t>
      </w:r>
      <w:r w:rsidR="005E66D2">
        <w:rPr>
          <w:rFonts w:asciiTheme="minorBidi" w:hAnsiTheme="minorBidi"/>
        </w:rPr>
        <w:t xml:space="preserve"> </w:t>
      </w:r>
      <w:r w:rsidR="0070163B">
        <w:rPr>
          <w:rFonts w:asciiTheme="minorBidi" w:hAnsiTheme="minorBidi"/>
        </w:rPr>
        <w:t>W</w:t>
      </w:r>
      <w:r w:rsidRPr="005B71BD">
        <w:rPr>
          <w:rFonts w:asciiTheme="minorBidi" w:hAnsiTheme="minorBidi"/>
        </w:rPr>
        <w:t xml:space="preserve">e </w:t>
      </w:r>
      <w:r w:rsidR="0070163B">
        <w:rPr>
          <w:rFonts w:asciiTheme="minorBidi" w:hAnsiTheme="minorBidi"/>
        </w:rPr>
        <w:t xml:space="preserve">can </w:t>
      </w:r>
      <w:r w:rsidRPr="005B71BD">
        <w:rPr>
          <w:rFonts w:asciiTheme="minorBidi" w:hAnsiTheme="minorBidi"/>
        </w:rPr>
        <w:t xml:space="preserve">see how </w:t>
      </w:r>
      <w:r w:rsidR="0070163B">
        <w:rPr>
          <w:rFonts w:asciiTheme="minorBidi" w:hAnsiTheme="minorBidi"/>
        </w:rPr>
        <w:t xml:space="preserve">conventions for </w:t>
      </w:r>
      <w:r w:rsidRPr="005B71BD">
        <w:rPr>
          <w:rFonts w:asciiTheme="minorBidi" w:hAnsiTheme="minorBidi"/>
        </w:rPr>
        <w:t xml:space="preserve">packaging </w:t>
      </w:r>
      <w:r w:rsidR="0070163B">
        <w:rPr>
          <w:rFonts w:asciiTheme="minorBidi" w:hAnsiTheme="minorBidi"/>
        </w:rPr>
        <w:t xml:space="preserve">medicinal products, such as </w:t>
      </w:r>
      <w:r w:rsidRPr="005B71BD">
        <w:rPr>
          <w:rFonts w:asciiTheme="minorBidi" w:hAnsiTheme="minorBidi"/>
        </w:rPr>
        <w:t>Panadol</w:t>
      </w:r>
      <w:r w:rsidR="0070163B">
        <w:rPr>
          <w:rFonts w:asciiTheme="minorBidi" w:hAnsiTheme="minorBidi"/>
        </w:rPr>
        <w:t>,</w:t>
      </w:r>
      <w:r w:rsidRPr="005B71BD">
        <w:rPr>
          <w:rFonts w:asciiTheme="minorBidi" w:hAnsiTheme="minorBidi"/>
        </w:rPr>
        <w:t xml:space="preserve"> </w:t>
      </w:r>
      <w:r w:rsidR="0070163B">
        <w:rPr>
          <w:rFonts w:asciiTheme="minorBidi" w:hAnsiTheme="minorBidi"/>
        </w:rPr>
        <w:t xml:space="preserve">work as </w:t>
      </w:r>
      <w:r w:rsidRPr="005B71BD">
        <w:rPr>
          <w:rFonts w:asciiTheme="minorBidi" w:hAnsiTheme="minorBidi"/>
        </w:rPr>
        <w:t>intertextual anchor point</w:t>
      </w:r>
      <w:r w:rsidR="0070163B">
        <w:rPr>
          <w:rFonts w:asciiTheme="minorBidi" w:hAnsiTheme="minorBidi"/>
        </w:rPr>
        <w:t>s</w:t>
      </w:r>
      <w:r w:rsidRPr="005B71BD">
        <w:rPr>
          <w:rFonts w:asciiTheme="minorBidi" w:hAnsiTheme="minorBidi"/>
        </w:rPr>
        <w:t xml:space="preserve"> for the recognition </w:t>
      </w:r>
      <w:r w:rsidR="00523717">
        <w:rPr>
          <w:rFonts w:asciiTheme="minorBidi" w:hAnsiTheme="minorBidi"/>
        </w:rPr>
        <w:t>of</w:t>
      </w:r>
      <w:r w:rsidR="00523717" w:rsidRPr="005B71BD">
        <w:rPr>
          <w:rFonts w:asciiTheme="minorBidi" w:hAnsiTheme="minorBidi"/>
        </w:rPr>
        <w:t xml:space="preserve"> </w:t>
      </w:r>
      <w:r w:rsidRPr="005B71BD">
        <w:rPr>
          <w:rFonts w:asciiTheme="minorBidi" w:hAnsiTheme="minorBidi"/>
        </w:rPr>
        <w:t>other products</w:t>
      </w:r>
      <w:r w:rsidR="0070163B">
        <w:rPr>
          <w:rFonts w:asciiTheme="minorBidi" w:hAnsiTheme="minorBidi"/>
        </w:rPr>
        <w:t>, such as Habitrol,</w:t>
      </w:r>
      <w:r w:rsidRPr="005B71BD">
        <w:rPr>
          <w:rFonts w:asciiTheme="minorBidi" w:hAnsiTheme="minorBidi"/>
        </w:rPr>
        <w:t xml:space="preserve"> as </w:t>
      </w:r>
      <w:r w:rsidR="00523717">
        <w:rPr>
          <w:rFonts w:asciiTheme="minorBidi" w:hAnsiTheme="minorBidi"/>
        </w:rPr>
        <w:t xml:space="preserve">being </w:t>
      </w:r>
      <w:r w:rsidRPr="005B71BD">
        <w:rPr>
          <w:rFonts w:asciiTheme="minorBidi" w:hAnsiTheme="minorBidi"/>
        </w:rPr>
        <w:t xml:space="preserve">medicinal. We also see intertextual comparisons </w:t>
      </w:r>
      <w:r w:rsidR="0070163B">
        <w:rPr>
          <w:rFonts w:asciiTheme="minorBidi" w:hAnsiTheme="minorBidi"/>
        </w:rPr>
        <w:t xml:space="preserve">between </w:t>
      </w:r>
      <w:r w:rsidRPr="005B71BD">
        <w:rPr>
          <w:rFonts w:asciiTheme="minorBidi" w:hAnsiTheme="minorBidi"/>
        </w:rPr>
        <w:t>cheaper product</w:t>
      </w:r>
      <w:r w:rsidR="0070163B">
        <w:rPr>
          <w:rFonts w:asciiTheme="minorBidi" w:hAnsiTheme="minorBidi"/>
        </w:rPr>
        <w:t>s</w:t>
      </w:r>
      <w:r w:rsidRPr="005B71BD">
        <w:rPr>
          <w:rFonts w:asciiTheme="minorBidi" w:hAnsiTheme="minorBidi"/>
        </w:rPr>
        <w:t xml:space="preserve"> for less serious ailments </w:t>
      </w:r>
      <w:r w:rsidR="0070163B">
        <w:rPr>
          <w:rFonts w:asciiTheme="minorBidi" w:hAnsiTheme="minorBidi"/>
        </w:rPr>
        <w:t>(</w:t>
      </w:r>
      <w:r w:rsidR="00523717">
        <w:rPr>
          <w:rFonts w:asciiTheme="minorBidi" w:hAnsiTheme="minorBidi"/>
        </w:rPr>
        <w:t>sore throat</w:t>
      </w:r>
      <w:r w:rsidR="0070163B">
        <w:rPr>
          <w:rFonts w:asciiTheme="minorBidi" w:hAnsiTheme="minorBidi"/>
        </w:rPr>
        <w:t xml:space="preserve">) </w:t>
      </w:r>
      <w:r w:rsidRPr="005B71BD">
        <w:rPr>
          <w:rFonts w:asciiTheme="minorBidi" w:hAnsiTheme="minorBidi"/>
        </w:rPr>
        <w:t>and more expensive product</w:t>
      </w:r>
      <w:r w:rsidR="0070163B">
        <w:rPr>
          <w:rFonts w:asciiTheme="minorBidi" w:hAnsiTheme="minorBidi"/>
        </w:rPr>
        <w:t>s</w:t>
      </w:r>
      <w:r w:rsidRPr="005B71BD">
        <w:rPr>
          <w:rFonts w:asciiTheme="minorBidi" w:hAnsiTheme="minorBidi"/>
        </w:rPr>
        <w:t xml:space="preserve"> </w:t>
      </w:r>
      <w:r w:rsidR="0070163B">
        <w:rPr>
          <w:rFonts w:asciiTheme="minorBidi" w:hAnsiTheme="minorBidi"/>
        </w:rPr>
        <w:t xml:space="preserve">(Habitrol) </w:t>
      </w:r>
      <w:r w:rsidRPr="005B71BD">
        <w:rPr>
          <w:rFonts w:asciiTheme="minorBidi" w:hAnsiTheme="minorBidi"/>
        </w:rPr>
        <w:t xml:space="preserve">for </w:t>
      </w:r>
      <w:r w:rsidR="0070163B">
        <w:rPr>
          <w:rFonts w:asciiTheme="minorBidi" w:hAnsiTheme="minorBidi"/>
        </w:rPr>
        <w:t xml:space="preserve">responding to </w:t>
      </w:r>
      <w:r w:rsidR="00523717">
        <w:rPr>
          <w:rFonts w:asciiTheme="minorBidi" w:hAnsiTheme="minorBidi"/>
        </w:rPr>
        <w:t>tobacco</w:t>
      </w:r>
      <w:r w:rsidR="0070163B">
        <w:rPr>
          <w:rFonts w:asciiTheme="minorBidi" w:hAnsiTheme="minorBidi"/>
        </w:rPr>
        <w:t xml:space="preserve"> addi</w:t>
      </w:r>
      <w:r w:rsidR="00523717">
        <w:rPr>
          <w:rFonts w:asciiTheme="minorBidi" w:hAnsiTheme="minorBidi"/>
        </w:rPr>
        <w:t>c</w:t>
      </w:r>
      <w:r w:rsidR="0070163B">
        <w:rPr>
          <w:rFonts w:asciiTheme="minorBidi" w:hAnsiTheme="minorBidi"/>
        </w:rPr>
        <w:t>tion</w:t>
      </w:r>
      <w:r w:rsidRPr="005B71BD">
        <w:rPr>
          <w:rFonts w:asciiTheme="minorBidi" w:hAnsiTheme="minorBidi"/>
        </w:rPr>
        <w:t xml:space="preserve">. </w:t>
      </w:r>
    </w:p>
    <w:p w14:paraId="0152E228" w14:textId="44C989F8" w:rsidR="00E922A5" w:rsidRPr="005B71BD" w:rsidRDefault="00D82E09" w:rsidP="00B73401">
      <w:pPr>
        <w:spacing w:after="120"/>
        <w:jc w:val="both"/>
        <w:rPr>
          <w:rFonts w:asciiTheme="minorBidi" w:hAnsiTheme="minorBidi"/>
        </w:rPr>
      </w:pPr>
      <w:r w:rsidRPr="005B71BD">
        <w:rPr>
          <w:rFonts w:asciiTheme="minorBidi" w:hAnsiTheme="minorBidi"/>
        </w:rPr>
        <w:t xml:space="preserve">Although stocking </w:t>
      </w:r>
      <w:r w:rsidR="008F30D3">
        <w:rPr>
          <w:rFonts w:asciiTheme="minorBidi" w:hAnsiTheme="minorBidi"/>
        </w:rPr>
        <w:t xml:space="preserve">various </w:t>
      </w:r>
      <w:r w:rsidRPr="005B71BD">
        <w:rPr>
          <w:rFonts w:asciiTheme="minorBidi" w:hAnsiTheme="minorBidi"/>
        </w:rPr>
        <w:t xml:space="preserve">medicinal products, the convenience store represents a smaller site for </w:t>
      </w:r>
      <w:r w:rsidR="00222AD8">
        <w:rPr>
          <w:rFonts w:asciiTheme="minorBidi" w:hAnsiTheme="minorBidi"/>
        </w:rPr>
        <w:t>pharmaceuticali</w:t>
      </w:r>
      <w:r w:rsidR="00EC1E9E">
        <w:rPr>
          <w:rFonts w:asciiTheme="minorBidi" w:hAnsiTheme="minorBidi"/>
        </w:rPr>
        <w:t>s</w:t>
      </w:r>
      <w:r w:rsidR="00222AD8">
        <w:rPr>
          <w:rFonts w:asciiTheme="minorBidi" w:hAnsiTheme="minorBidi"/>
        </w:rPr>
        <w:t>ation</w:t>
      </w:r>
      <w:r w:rsidRPr="005B71BD">
        <w:rPr>
          <w:rFonts w:asciiTheme="minorBidi" w:hAnsiTheme="minorBidi"/>
        </w:rPr>
        <w:t xml:space="preserve"> </w:t>
      </w:r>
      <w:r w:rsidR="008F30D3">
        <w:rPr>
          <w:rFonts w:asciiTheme="minorBidi" w:hAnsiTheme="minorBidi"/>
        </w:rPr>
        <w:t xml:space="preserve">than the supermarket where a </w:t>
      </w:r>
      <w:r w:rsidRPr="005B71BD">
        <w:rPr>
          <w:rFonts w:asciiTheme="minorBidi" w:hAnsiTheme="minorBidi"/>
        </w:rPr>
        <w:t xml:space="preserve">more expansive range of products </w:t>
      </w:r>
      <w:r w:rsidR="008F30D3">
        <w:rPr>
          <w:rFonts w:asciiTheme="minorBidi" w:hAnsiTheme="minorBidi"/>
        </w:rPr>
        <w:t xml:space="preserve">is </w:t>
      </w:r>
      <w:r w:rsidRPr="005B71BD">
        <w:rPr>
          <w:rFonts w:asciiTheme="minorBidi" w:hAnsiTheme="minorBidi"/>
        </w:rPr>
        <w:t xml:space="preserve">available. </w:t>
      </w:r>
      <w:r w:rsidR="00B812A5" w:rsidRPr="005B71BD">
        <w:rPr>
          <w:rFonts w:asciiTheme="minorBidi" w:hAnsiTheme="minorBidi"/>
        </w:rPr>
        <w:t xml:space="preserve">The health section of the supermarket </w:t>
      </w:r>
      <w:r w:rsidR="00E922A5" w:rsidRPr="005B71BD">
        <w:rPr>
          <w:rFonts w:asciiTheme="minorBidi" w:hAnsiTheme="minorBidi"/>
        </w:rPr>
        <w:t xml:space="preserve">(See Figure </w:t>
      </w:r>
      <w:r w:rsidR="004C3A0A">
        <w:rPr>
          <w:rFonts w:asciiTheme="minorBidi" w:hAnsiTheme="minorBidi"/>
        </w:rPr>
        <w:t>5</w:t>
      </w:r>
      <w:r w:rsidR="00E922A5" w:rsidRPr="005B71BD">
        <w:rPr>
          <w:rFonts w:asciiTheme="minorBidi" w:hAnsiTheme="minorBidi"/>
        </w:rPr>
        <w:t xml:space="preserve">) </w:t>
      </w:r>
      <w:r w:rsidR="005776D1">
        <w:rPr>
          <w:rFonts w:asciiTheme="minorBidi" w:hAnsiTheme="minorBidi"/>
        </w:rPr>
        <w:t xml:space="preserve">exemplifies </w:t>
      </w:r>
      <w:r w:rsidR="00222AD8">
        <w:rPr>
          <w:rFonts w:asciiTheme="minorBidi" w:hAnsiTheme="minorBidi"/>
        </w:rPr>
        <w:t>pharmaceuticali</w:t>
      </w:r>
      <w:r w:rsidR="00EC1E9E">
        <w:rPr>
          <w:rFonts w:asciiTheme="minorBidi" w:hAnsiTheme="minorBidi"/>
        </w:rPr>
        <w:t>s</w:t>
      </w:r>
      <w:r w:rsidR="00222AD8">
        <w:rPr>
          <w:rFonts w:asciiTheme="minorBidi" w:hAnsiTheme="minorBidi"/>
        </w:rPr>
        <w:t>ation</w:t>
      </w:r>
      <w:r w:rsidR="00B812A5" w:rsidRPr="005B71BD">
        <w:rPr>
          <w:rFonts w:asciiTheme="minorBidi" w:hAnsiTheme="minorBidi"/>
        </w:rPr>
        <w:t xml:space="preserve"> </w:t>
      </w:r>
      <w:r w:rsidRPr="005B71BD">
        <w:rPr>
          <w:rFonts w:asciiTheme="minorBidi" w:hAnsiTheme="minorBidi"/>
        </w:rPr>
        <w:t>on a</w:t>
      </w:r>
      <w:r w:rsidR="008F30D3">
        <w:rPr>
          <w:rFonts w:asciiTheme="minorBidi" w:hAnsiTheme="minorBidi"/>
        </w:rPr>
        <w:t>n</w:t>
      </w:r>
      <w:r w:rsidRPr="005B71BD">
        <w:rPr>
          <w:rFonts w:asciiTheme="minorBidi" w:hAnsiTheme="minorBidi"/>
        </w:rPr>
        <w:t xml:space="preserve"> </w:t>
      </w:r>
      <w:r w:rsidR="008F30D3">
        <w:rPr>
          <w:rFonts w:asciiTheme="minorBidi" w:hAnsiTheme="minorBidi"/>
        </w:rPr>
        <w:t xml:space="preserve">overtly </w:t>
      </w:r>
      <w:r w:rsidRPr="005B71BD">
        <w:rPr>
          <w:rFonts w:asciiTheme="minorBidi" w:hAnsiTheme="minorBidi"/>
        </w:rPr>
        <w:t>substantial scale</w:t>
      </w:r>
      <w:r w:rsidR="00662495">
        <w:rPr>
          <w:rFonts w:asciiTheme="minorBidi" w:hAnsiTheme="minorBidi"/>
        </w:rPr>
        <w:t>,</w:t>
      </w:r>
      <w:r w:rsidRPr="005B71BD">
        <w:rPr>
          <w:rFonts w:asciiTheme="minorBidi" w:hAnsiTheme="minorBidi"/>
        </w:rPr>
        <w:t xml:space="preserve"> </w:t>
      </w:r>
      <w:r w:rsidR="00B812A5" w:rsidRPr="005B71BD">
        <w:rPr>
          <w:rFonts w:asciiTheme="minorBidi" w:hAnsiTheme="minorBidi"/>
        </w:rPr>
        <w:t xml:space="preserve">where medications </w:t>
      </w:r>
      <w:r w:rsidRPr="005B71BD">
        <w:rPr>
          <w:rFonts w:asciiTheme="minorBidi" w:hAnsiTheme="minorBidi"/>
        </w:rPr>
        <w:t>are allocated considerabl</w:t>
      </w:r>
      <w:r w:rsidR="008F30D3">
        <w:rPr>
          <w:rFonts w:asciiTheme="minorBidi" w:hAnsiTheme="minorBidi"/>
        </w:rPr>
        <w:t xml:space="preserve">e </w:t>
      </w:r>
      <w:r w:rsidRPr="005B71BD">
        <w:rPr>
          <w:rFonts w:asciiTheme="minorBidi" w:hAnsiTheme="minorBidi"/>
        </w:rPr>
        <w:t>shelf</w:t>
      </w:r>
      <w:r w:rsidR="00E922A5" w:rsidRPr="005B71BD">
        <w:rPr>
          <w:rFonts w:asciiTheme="minorBidi" w:hAnsiTheme="minorBidi"/>
        </w:rPr>
        <w:t xml:space="preserve"> space</w:t>
      </w:r>
      <w:r w:rsidR="008F30D3">
        <w:rPr>
          <w:rFonts w:asciiTheme="minorBidi" w:hAnsiTheme="minorBidi"/>
        </w:rPr>
        <w:t xml:space="preserve"> in their own right</w:t>
      </w:r>
      <w:r w:rsidR="00E922A5" w:rsidRPr="005B71BD">
        <w:rPr>
          <w:rFonts w:asciiTheme="minorBidi" w:hAnsiTheme="minorBidi"/>
        </w:rPr>
        <w:t>:</w:t>
      </w:r>
    </w:p>
    <w:p w14:paraId="1DADD7DE" w14:textId="5E356F91" w:rsidR="00E922A5" w:rsidRPr="005B71BD" w:rsidRDefault="00E922A5" w:rsidP="005B71BD">
      <w:pPr>
        <w:spacing w:after="120" w:line="360" w:lineRule="auto"/>
        <w:jc w:val="both"/>
        <w:rPr>
          <w:rFonts w:asciiTheme="minorBidi" w:hAnsiTheme="minorBidi"/>
          <w:b/>
          <w:noProof/>
        </w:rPr>
      </w:pPr>
      <w:r w:rsidRPr="005B71BD">
        <w:rPr>
          <w:rFonts w:asciiTheme="minorBidi" w:hAnsiTheme="minorBidi"/>
        </w:rPr>
        <w:t xml:space="preserve">   </w:t>
      </w:r>
      <w:r w:rsidR="00C66831">
        <w:rPr>
          <w:rFonts w:asciiTheme="minorBidi" w:hAnsiTheme="minorBidi"/>
          <w:noProof/>
          <w:lang w:eastAsia="en-GB"/>
        </w:rPr>
        <w:drawing>
          <wp:inline distT="0" distB="0" distL="0" distR="0" wp14:anchorId="7C1920B1" wp14:editId="054C6117">
            <wp:extent cx="5397500" cy="1198880"/>
            <wp:effectExtent l="0" t="0" r="12700" b="0"/>
            <wp:docPr id="10" name="Picture 10" descr="Macintosh HD:Users:amandayoung-hauser:Desktop: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mandayoung-hauser:Desktop:Figure 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00" cy="1198880"/>
                    </a:xfrm>
                    <a:prstGeom prst="rect">
                      <a:avLst/>
                    </a:prstGeom>
                    <a:noFill/>
                    <a:ln>
                      <a:noFill/>
                    </a:ln>
                  </pic:spPr>
                </pic:pic>
              </a:graphicData>
            </a:graphic>
          </wp:inline>
        </w:drawing>
      </w:r>
    </w:p>
    <w:p w14:paraId="313F2E79" w14:textId="4827C39B" w:rsidR="00E922A5" w:rsidRPr="005B71BD" w:rsidRDefault="00E922A5" w:rsidP="005B71BD">
      <w:pPr>
        <w:spacing w:after="120" w:line="360" w:lineRule="auto"/>
        <w:jc w:val="both"/>
        <w:rPr>
          <w:rFonts w:asciiTheme="minorBidi" w:hAnsiTheme="minorBidi"/>
          <w:b/>
          <w:bCs/>
        </w:rPr>
      </w:pPr>
      <w:r w:rsidRPr="005B71BD">
        <w:rPr>
          <w:rFonts w:asciiTheme="minorBidi" w:hAnsiTheme="minorBidi"/>
          <w:b/>
          <w:bCs/>
        </w:rPr>
        <w:t>Figure 5</w:t>
      </w:r>
      <w:r w:rsidR="00FF0B57">
        <w:rPr>
          <w:rFonts w:asciiTheme="minorBidi" w:hAnsiTheme="minorBidi"/>
          <w:b/>
          <w:bCs/>
        </w:rPr>
        <w:t>.</w:t>
      </w:r>
      <w:r w:rsidRPr="005B71BD">
        <w:rPr>
          <w:rFonts w:asciiTheme="minorBidi" w:hAnsiTheme="minorBidi"/>
          <w:b/>
          <w:bCs/>
        </w:rPr>
        <w:t xml:space="preserve"> </w:t>
      </w:r>
      <w:proofErr w:type="gramStart"/>
      <w:r w:rsidRPr="00FF0B57">
        <w:rPr>
          <w:rFonts w:asciiTheme="minorBidi" w:hAnsiTheme="minorBidi"/>
          <w:bCs/>
        </w:rPr>
        <w:t>Medication ai</w:t>
      </w:r>
      <w:r w:rsidR="00306533">
        <w:rPr>
          <w:rFonts w:asciiTheme="minorBidi" w:hAnsiTheme="minorBidi"/>
          <w:bCs/>
        </w:rPr>
        <w:t>s</w:t>
      </w:r>
      <w:r w:rsidRPr="00FF0B57">
        <w:rPr>
          <w:rFonts w:asciiTheme="minorBidi" w:hAnsiTheme="minorBidi"/>
          <w:bCs/>
        </w:rPr>
        <w:t>l</w:t>
      </w:r>
      <w:r w:rsidR="00306533">
        <w:rPr>
          <w:rFonts w:asciiTheme="minorBidi" w:hAnsiTheme="minorBidi"/>
          <w:bCs/>
        </w:rPr>
        <w:t>e</w:t>
      </w:r>
      <w:r w:rsidR="00F82BD5">
        <w:rPr>
          <w:rFonts w:asciiTheme="minorBidi" w:hAnsiTheme="minorBidi"/>
          <w:bCs/>
        </w:rPr>
        <w:t>s</w:t>
      </w:r>
      <w:r w:rsidRPr="00FF0B57">
        <w:rPr>
          <w:rFonts w:asciiTheme="minorBidi" w:hAnsiTheme="minorBidi"/>
          <w:bCs/>
        </w:rPr>
        <w:t xml:space="preserve"> in supermarket</w:t>
      </w:r>
      <w:r w:rsidR="00F82BD5">
        <w:rPr>
          <w:rFonts w:asciiTheme="minorBidi" w:hAnsiTheme="minorBidi"/>
          <w:bCs/>
        </w:rPr>
        <w:t>s</w:t>
      </w:r>
      <w:r w:rsidR="00FF0B57">
        <w:rPr>
          <w:rFonts w:asciiTheme="minorBidi" w:hAnsiTheme="minorBidi"/>
          <w:bCs/>
        </w:rPr>
        <w:t>.</w:t>
      </w:r>
      <w:proofErr w:type="gramEnd"/>
      <w:r w:rsidRPr="005B71BD">
        <w:rPr>
          <w:rFonts w:asciiTheme="minorBidi" w:hAnsiTheme="minorBidi"/>
          <w:b/>
          <w:bCs/>
        </w:rPr>
        <w:t xml:space="preserve"> </w:t>
      </w:r>
    </w:p>
    <w:p w14:paraId="01580A1A" w14:textId="46E06E51" w:rsidR="00E922A5" w:rsidRPr="005B71BD" w:rsidRDefault="00296BF8" w:rsidP="00B73401">
      <w:pPr>
        <w:spacing w:after="120"/>
        <w:ind w:left="720"/>
        <w:jc w:val="both"/>
        <w:rPr>
          <w:rFonts w:asciiTheme="minorBidi" w:hAnsiTheme="minorBidi"/>
        </w:rPr>
      </w:pPr>
      <w:r>
        <w:rPr>
          <w:rFonts w:asciiTheme="minorBidi" w:hAnsiTheme="minorBidi"/>
        </w:rPr>
        <w:lastRenderedPageBreak/>
        <w:t>T</w:t>
      </w:r>
      <w:r w:rsidR="003431EB">
        <w:rPr>
          <w:rFonts w:asciiTheme="minorBidi" w:hAnsiTheme="minorBidi"/>
        </w:rPr>
        <w:t xml:space="preserve">he thing </w:t>
      </w:r>
      <w:r w:rsidR="00E922A5" w:rsidRPr="005B71BD">
        <w:rPr>
          <w:rFonts w:asciiTheme="minorBidi" w:hAnsiTheme="minorBidi"/>
        </w:rPr>
        <w:t>is the amount of medication that’s available… That’s at least half of one side of an aisle is just medications</w:t>
      </w:r>
      <w:r w:rsidR="003709C5">
        <w:rPr>
          <w:rFonts w:asciiTheme="minorBidi" w:hAnsiTheme="minorBidi"/>
        </w:rPr>
        <w:t xml:space="preserve"> [left-hand frame]</w:t>
      </w:r>
      <w:r w:rsidR="00E922A5" w:rsidRPr="005B71BD">
        <w:rPr>
          <w:rFonts w:asciiTheme="minorBidi" w:hAnsiTheme="minorBidi"/>
        </w:rPr>
        <w:t>. Can you see the yellow tabs? All the specials</w:t>
      </w:r>
      <w:r w:rsidR="003709C5">
        <w:rPr>
          <w:rFonts w:asciiTheme="minorBidi" w:hAnsiTheme="minorBidi"/>
        </w:rPr>
        <w:t>,</w:t>
      </w:r>
      <w:r w:rsidR="00E922A5" w:rsidRPr="005B71BD">
        <w:rPr>
          <w:rFonts w:asciiTheme="minorBidi" w:hAnsiTheme="minorBidi"/>
        </w:rPr>
        <w:t xml:space="preserve"> so even the medication is on special… Then that’s just looking further down from the other side. All th</w:t>
      </w:r>
      <w:r w:rsidR="0089676F">
        <w:rPr>
          <w:rFonts w:asciiTheme="minorBidi" w:hAnsiTheme="minorBidi"/>
        </w:rPr>
        <w:t>ese</w:t>
      </w:r>
      <w:r w:rsidR="00E922A5" w:rsidRPr="005B71BD">
        <w:rPr>
          <w:rFonts w:asciiTheme="minorBidi" w:hAnsiTheme="minorBidi"/>
        </w:rPr>
        <w:t xml:space="preserve"> sections of different medications... </w:t>
      </w:r>
    </w:p>
    <w:p w14:paraId="457F18D0" w14:textId="4A217E93" w:rsidR="004F612F" w:rsidRPr="005B71BD" w:rsidRDefault="00E922A5" w:rsidP="00B73401">
      <w:pPr>
        <w:spacing w:after="120"/>
        <w:jc w:val="both"/>
        <w:rPr>
          <w:rFonts w:asciiTheme="minorBidi" w:hAnsiTheme="minorBidi"/>
        </w:rPr>
      </w:pPr>
      <w:r w:rsidRPr="005B71BD">
        <w:rPr>
          <w:rFonts w:asciiTheme="minorBidi" w:hAnsiTheme="minorBidi"/>
        </w:rPr>
        <w:t>This quote reflects how pharmac</w:t>
      </w:r>
      <w:r w:rsidR="005776D1">
        <w:rPr>
          <w:rFonts w:asciiTheme="minorBidi" w:hAnsiTheme="minorBidi"/>
        </w:rPr>
        <w:t>eu</w:t>
      </w:r>
      <w:r w:rsidRPr="005B71BD">
        <w:rPr>
          <w:rFonts w:asciiTheme="minorBidi" w:hAnsiTheme="minorBidi"/>
        </w:rPr>
        <w:t>ticals have been constructed as ‘normal’ commodities to the point that shoppers look for bargains and notice when medications are on special</w:t>
      </w:r>
      <w:r w:rsidR="00662495">
        <w:rPr>
          <w:rFonts w:asciiTheme="minorBidi" w:hAnsiTheme="minorBidi"/>
        </w:rPr>
        <w:t xml:space="preserve"> offer</w:t>
      </w:r>
      <w:r w:rsidRPr="005B71BD">
        <w:rPr>
          <w:rFonts w:asciiTheme="minorBidi" w:hAnsiTheme="minorBidi"/>
        </w:rPr>
        <w:t xml:space="preserve">. Also important in considering the promotion of particular medications as </w:t>
      </w:r>
      <w:r w:rsidR="003709C5">
        <w:rPr>
          <w:rFonts w:asciiTheme="minorBidi" w:hAnsiTheme="minorBidi"/>
        </w:rPr>
        <w:t xml:space="preserve">commonly used </w:t>
      </w:r>
      <w:r w:rsidRPr="005B71BD">
        <w:rPr>
          <w:rFonts w:asciiTheme="minorBidi" w:hAnsiTheme="minorBidi"/>
        </w:rPr>
        <w:t>consumer goods is how</w:t>
      </w:r>
      <w:r w:rsidR="004F612F" w:rsidRPr="005B71BD">
        <w:rPr>
          <w:rFonts w:asciiTheme="minorBidi" w:hAnsiTheme="minorBidi"/>
        </w:rPr>
        <w:t xml:space="preserve"> pain medications</w:t>
      </w:r>
      <w:r w:rsidR="003709C5">
        <w:rPr>
          <w:rFonts w:asciiTheme="minorBidi" w:hAnsiTheme="minorBidi"/>
        </w:rPr>
        <w:t xml:space="preserve"> are given</w:t>
      </w:r>
      <w:r w:rsidR="004F612F" w:rsidRPr="005B71BD">
        <w:rPr>
          <w:rFonts w:asciiTheme="minorBidi" w:hAnsiTheme="minorBidi"/>
        </w:rPr>
        <w:t xml:space="preserve"> pride of place in the supermarket (see </w:t>
      </w:r>
      <w:r w:rsidR="003709C5">
        <w:rPr>
          <w:rFonts w:asciiTheme="minorBidi" w:hAnsiTheme="minorBidi"/>
        </w:rPr>
        <w:t xml:space="preserve">central </w:t>
      </w:r>
      <w:r w:rsidR="004F612F" w:rsidRPr="005B71BD">
        <w:rPr>
          <w:rFonts w:asciiTheme="minorBidi" w:hAnsiTheme="minorBidi"/>
        </w:rPr>
        <w:t>frame):</w:t>
      </w:r>
    </w:p>
    <w:p w14:paraId="37E7B469" w14:textId="2D521010" w:rsidR="004F612F" w:rsidRPr="005B71BD" w:rsidRDefault="004F612F" w:rsidP="00B73401">
      <w:pPr>
        <w:tabs>
          <w:tab w:val="left" w:pos="1418"/>
        </w:tabs>
        <w:spacing w:after="120"/>
        <w:ind w:left="720"/>
        <w:jc w:val="both"/>
        <w:rPr>
          <w:rFonts w:asciiTheme="minorBidi" w:hAnsiTheme="minorBidi"/>
        </w:rPr>
      </w:pPr>
      <w:r w:rsidRPr="005B71BD">
        <w:rPr>
          <w:rFonts w:asciiTheme="minorBidi" w:hAnsiTheme="minorBidi"/>
        </w:rPr>
        <w:t>What I didn’t notice at the time was the different types of Panadol there are. And straight underneath that you’ve got Nurofen as well and up the top you even got a P</w:t>
      </w:r>
      <w:r w:rsidR="003E3770">
        <w:rPr>
          <w:rFonts w:asciiTheme="minorBidi" w:hAnsiTheme="minorBidi"/>
        </w:rPr>
        <w:t>am</w:t>
      </w:r>
      <w:r w:rsidRPr="005B71BD">
        <w:rPr>
          <w:rFonts w:asciiTheme="minorBidi" w:hAnsiTheme="minorBidi"/>
        </w:rPr>
        <w:t>s</w:t>
      </w:r>
      <w:r w:rsidR="003E3770">
        <w:rPr>
          <w:rFonts w:asciiTheme="minorBidi" w:hAnsiTheme="minorBidi"/>
        </w:rPr>
        <w:t>’</w:t>
      </w:r>
      <w:r w:rsidRPr="005B71BD">
        <w:rPr>
          <w:rFonts w:asciiTheme="minorBidi" w:hAnsiTheme="minorBidi"/>
        </w:rPr>
        <w:t xml:space="preserve"> </w:t>
      </w:r>
      <w:r w:rsidR="003431EB">
        <w:rPr>
          <w:rFonts w:asciiTheme="minorBidi" w:hAnsiTheme="minorBidi"/>
        </w:rPr>
        <w:t>[generic</w:t>
      </w:r>
      <w:r w:rsidR="0095395C">
        <w:rPr>
          <w:rFonts w:asciiTheme="minorBidi" w:hAnsiTheme="minorBidi"/>
        </w:rPr>
        <w:t>/house</w:t>
      </w:r>
      <w:r w:rsidR="003709C5" w:rsidRPr="005B71BD">
        <w:rPr>
          <w:rFonts w:asciiTheme="minorBidi" w:hAnsiTheme="minorBidi"/>
        </w:rPr>
        <w:t xml:space="preserve"> brand]</w:t>
      </w:r>
      <w:r w:rsidR="003709C5">
        <w:rPr>
          <w:rFonts w:asciiTheme="minorBidi" w:hAnsiTheme="minorBidi"/>
        </w:rPr>
        <w:t xml:space="preserve"> </w:t>
      </w:r>
      <w:r w:rsidRPr="005B71BD">
        <w:rPr>
          <w:rFonts w:asciiTheme="minorBidi" w:hAnsiTheme="minorBidi"/>
        </w:rPr>
        <w:t>product of Ibuprofen – probably a type of Panadol and just the different types of tablets you can get now... But</w:t>
      </w:r>
      <w:r w:rsidR="003E3770">
        <w:rPr>
          <w:rFonts w:asciiTheme="minorBidi" w:hAnsiTheme="minorBidi"/>
        </w:rPr>
        <w:t xml:space="preserve"> very surprised to see that Pam</w:t>
      </w:r>
      <w:r w:rsidRPr="005B71BD">
        <w:rPr>
          <w:rFonts w:asciiTheme="minorBidi" w:hAnsiTheme="minorBidi"/>
        </w:rPr>
        <w:t>s are even making medication and it kind of worries me</w:t>
      </w:r>
      <w:r w:rsidR="00294648">
        <w:rPr>
          <w:rFonts w:asciiTheme="minorBidi" w:hAnsiTheme="minorBidi"/>
        </w:rPr>
        <w:t>.</w:t>
      </w:r>
      <w:r w:rsidRPr="005B71BD">
        <w:rPr>
          <w:rFonts w:asciiTheme="minorBidi" w:hAnsiTheme="minorBidi"/>
        </w:rPr>
        <w:t xml:space="preserve"> I don’t know, just what’s in the medication… But if I was to go to the supermarket looking for something I think I’d stick with something that I’d used before that works rather than a cheaper brand when it comes to medication… </w:t>
      </w:r>
      <w:r w:rsidR="003E3770">
        <w:rPr>
          <w:rFonts w:asciiTheme="minorBidi" w:hAnsiTheme="minorBidi"/>
        </w:rPr>
        <w:t xml:space="preserve"> I see Pam</w:t>
      </w:r>
      <w:r w:rsidRPr="005B71BD">
        <w:rPr>
          <w:rFonts w:asciiTheme="minorBidi" w:hAnsiTheme="minorBidi"/>
        </w:rPr>
        <w:t>s as a large company and I think I’d go for something more specialised in the particular product or medicine</w:t>
      </w:r>
      <w:r w:rsidR="003709C5">
        <w:rPr>
          <w:rFonts w:asciiTheme="minorBidi" w:hAnsiTheme="minorBidi"/>
        </w:rPr>
        <w:t>. W</w:t>
      </w:r>
      <w:r w:rsidR="003E3770">
        <w:rPr>
          <w:rFonts w:asciiTheme="minorBidi" w:hAnsiTheme="minorBidi"/>
        </w:rPr>
        <w:t>hereas Pam</w:t>
      </w:r>
      <w:r w:rsidRPr="005B71BD">
        <w:rPr>
          <w:rFonts w:asciiTheme="minorBidi" w:hAnsiTheme="minorBidi"/>
        </w:rPr>
        <w:t>s makes food and all types of things and I think medication’s different.</w:t>
      </w:r>
    </w:p>
    <w:p w14:paraId="0E533257" w14:textId="566114DF" w:rsidR="00D82E09" w:rsidRDefault="004F612F" w:rsidP="00B73401">
      <w:pPr>
        <w:spacing w:after="120"/>
        <w:jc w:val="both"/>
        <w:rPr>
          <w:rFonts w:asciiTheme="minorBidi" w:hAnsiTheme="minorBidi"/>
          <w:bCs/>
        </w:rPr>
      </w:pPr>
      <w:r w:rsidRPr="005B71BD">
        <w:rPr>
          <w:rFonts w:asciiTheme="minorBidi" w:hAnsiTheme="minorBidi"/>
          <w:bCs/>
        </w:rPr>
        <w:lastRenderedPageBreak/>
        <w:t>Such shoppers have gained considerable understanding of pain medication brands and voice associations between brand, cost and quality, despite such pro</w:t>
      </w:r>
      <w:r w:rsidR="003709C5">
        <w:rPr>
          <w:rFonts w:asciiTheme="minorBidi" w:hAnsiTheme="minorBidi"/>
          <w:bCs/>
        </w:rPr>
        <w:t>ducts, regardless of brand, having</w:t>
      </w:r>
      <w:r w:rsidRPr="005B71BD">
        <w:rPr>
          <w:rFonts w:asciiTheme="minorBidi" w:hAnsiTheme="minorBidi"/>
          <w:bCs/>
        </w:rPr>
        <w:t xml:space="preserve"> similar chemical </w:t>
      </w:r>
      <w:r w:rsidR="006D5A70">
        <w:rPr>
          <w:rFonts w:asciiTheme="minorBidi" w:hAnsiTheme="minorBidi"/>
          <w:bCs/>
        </w:rPr>
        <w:t>composition</w:t>
      </w:r>
      <w:r w:rsidRPr="005B71BD">
        <w:rPr>
          <w:rFonts w:asciiTheme="minorBidi" w:hAnsiTheme="minorBidi"/>
          <w:bCs/>
        </w:rPr>
        <w:t xml:space="preserve"> and effects.</w:t>
      </w:r>
      <w:r w:rsidR="003709C5">
        <w:rPr>
          <w:rFonts w:asciiTheme="minorBidi" w:hAnsiTheme="minorBidi"/>
          <w:bCs/>
        </w:rPr>
        <w:t xml:space="preserve"> </w:t>
      </w:r>
      <w:r w:rsidR="003709C5" w:rsidRPr="005B71BD">
        <w:rPr>
          <w:rFonts w:asciiTheme="minorBidi" w:hAnsiTheme="minorBidi"/>
        </w:rPr>
        <w:t>In the supermarket non-prescription medications can be purchased along with one’s ‘other groceries’, thus rendering the acquisition of medicinal products as a normal part of a shopping excursion.</w:t>
      </w:r>
      <w:r w:rsidR="003709C5">
        <w:rPr>
          <w:rFonts w:asciiTheme="minorBidi" w:hAnsiTheme="minorBidi"/>
        </w:rPr>
        <w:t xml:space="preserve"> </w:t>
      </w:r>
    </w:p>
    <w:p w14:paraId="6D086A48" w14:textId="6BFC396B" w:rsidR="00E922A5" w:rsidRPr="005B71BD" w:rsidRDefault="003709C5" w:rsidP="00B73401">
      <w:pPr>
        <w:spacing w:after="120"/>
        <w:jc w:val="both"/>
        <w:rPr>
          <w:rFonts w:asciiTheme="minorBidi" w:hAnsiTheme="minorBidi"/>
          <w:bCs/>
        </w:rPr>
      </w:pPr>
      <w:r>
        <w:rPr>
          <w:rFonts w:asciiTheme="minorBidi" w:hAnsiTheme="minorBidi"/>
        </w:rPr>
        <w:t>Marketing</w:t>
      </w:r>
      <w:r w:rsidR="004F612F" w:rsidRPr="005B71BD">
        <w:rPr>
          <w:rFonts w:asciiTheme="minorBidi" w:hAnsiTheme="minorBidi"/>
        </w:rPr>
        <w:t xml:space="preserve"> </w:t>
      </w:r>
      <w:r w:rsidR="00990DC6">
        <w:rPr>
          <w:rFonts w:asciiTheme="minorBidi" w:hAnsiTheme="minorBidi"/>
        </w:rPr>
        <w:t>plays</w:t>
      </w:r>
      <w:r w:rsidR="00990DC6" w:rsidRPr="005B71BD">
        <w:rPr>
          <w:rFonts w:asciiTheme="minorBidi" w:hAnsiTheme="minorBidi"/>
        </w:rPr>
        <w:t xml:space="preserve"> </w:t>
      </w:r>
      <w:r w:rsidR="004F612F" w:rsidRPr="005B71BD">
        <w:rPr>
          <w:rFonts w:asciiTheme="minorBidi" w:hAnsiTheme="minorBidi"/>
        </w:rPr>
        <w:t xml:space="preserve">a role in the </w:t>
      </w:r>
      <w:r>
        <w:rPr>
          <w:rFonts w:asciiTheme="minorBidi" w:hAnsiTheme="minorBidi"/>
        </w:rPr>
        <w:t xml:space="preserve">increased </w:t>
      </w:r>
      <w:r w:rsidR="004F612F" w:rsidRPr="005B71BD">
        <w:rPr>
          <w:rFonts w:asciiTheme="minorBidi" w:hAnsiTheme="minorBidi"/>
        </w:rPr>
        <w:t xml:space="preserve">normalisation of </w:t>
      </w:r>
      <w:r>
        <w:rPr>
          <w:rFonts w:asciiTheme="minorBidi" w:hAnsiTheme="minorBidi"/>
        </w:rPr>
        <w:t xml:space="preserve">medications as grocery items and associated mundane </w:t>
      </w:r>
      <w:r w:rsidR="004F612F" w:rsidRPr="005B71BD">
        <w:rPr>
          <w:rFonts w:asciiTheme="minorBidi" w:hAnsiTheme="minorBidi"/>
        </w:rPr>
        <w:t>consumer choices</w:t>
      </w:r>
      <w:r>
        <w:rPr>
          <w:rFonts w:asciiTheme="minorBidi" w:hAnsiTheme="minorBidi"/>
        </w:rPr>
        <w:t xml:space="preserve"> in terms of </w:t>
      </w:r>
      <w:r w:rsidR="005427C6">
        <w:rPr>
          <w:rFonts w:asciiTheme="minorBidi" w:hAnsiTheme="minorBidi"/>
        </w:rPr>
        <w:t>alleviating</w:t>
      </w:r>
      <w:r>
        <w:rPr>
          <w:rFonts w:asciiTheme="minorBidi" w:hAnsiTheme="minorBidi"/>
        </w:rPr>
        <w:t xml:space="preserve"> symptoms such as p</w:t>
      </w:r>
      <w:r w:rsidR="008D278C">
        <w:rPr>
          <w:rFonts w:asciiTheme="minorBidi" w:hAnsiTheme="minorBidi"/>
        </w:rPr>
        <w:t>ai</w:t>
      </w:r>
      <w:r>
        <w:rPr>
          <w:rFonts w:asciiTheme="minorBidi" w:hAnsiTheme="minorBidi"/>
        </w:rPr>
        <w:t>n. For example, the right-</w:t>
      </w:r>
      <w:r w:rsidR="00E922A5" w:rsidRPr="005B71BD">
        <w:rPr>
          <w:rFonts w:asciiTheme="minorBidi" w:hAnsiTheme="minorBidi"/>
        </w:rPr>
        <w:t>hand f</w:t>
      </w:r>
      <w:r w:rsidR="00E922A5" w:rsidRPr="005B71BD">
        <w:rPr>
          <w:rFonts w:asciiTheme="minorBidi" w:hAnsiTheme="minorBidi"/>
          <w:bCs/>
        </w:rPr>
        <w:t>rame presents an advertisement that uses positive emotions as a</w:t>
      </w:r>
      <w:r w:rsidR="00990DC6">
        <w:rPr>
          <w:rFonts w:asciiTheme="minorBidi" w:hAnsiTheme="minorBidi"/>
          <w:bCs/>
        </w:rPr>
        <w:t xml:space="preserve"> </w:t>
      </w:r>
      <w:r w:rsidR="00E922A5" w:rsidRPr="005B71BD">
        <w:rPr>
          <w:rFonts w:asciiTheme="minorBidi" w:hAnsiTheme="minorBidi"/>
          <w:bCs/>
        </w:rPr>
        <w:t>sign of health:</w:t>
      </w:r>
    </w:p>
    <w:p w14:paraId="76E24C0E" w14:textId="1CFEBB92" w:rsidR="00E922A5" w:rsidRPr="005B71BD" w:rsidRDefault="003431EB" w:rsidP="00B73401">
      <w:pPr>
        <w:tabs>
          <w:tab w:val="left" w:pos="1701"/>
        </w:tabs>
        <w:spacing w:after="120"/>
        <w:ind w:left="720"/>
        <w:jc w:val="both"/>
        <w:rPr>
          <w:rFonts w:asciiTheme="minorBidi" w:hAnsiTheme="minorBidi"/>
        </w:rPr>
      </w:pPr>
      <w:r>
        <w:rPr>
          <w:rFonts w:asciiTheme="minorBidi" w:hAnsiTheme="minorBidi"/>
        </w:rPr>
        <w:t>T</w:t>
      </w:r>
      <w:r w:rsidR="00E922A5" w:rsidRPr="005B71BD">
        <w:rPr>
          <w:rFonts w:asciiTheme="minorBidi" w:hAnsiTheme="minorBidi"/>
        </w:rPr>
        <w:t xml:space="preserve">his one here they had </w:t>
      </w:r>
      <w:r>
        <w:rPr>
          <w:rFonts w:asciiTheme="minorBidi" w:hAnsiTheme="minorBidi"/>
        </w:rPr>
        <w:t xml:space="preserve">a photo of this lady smiling…, </w:t>
      </w:r>
      <w:r w:rsidR="00E922A5" w:rsidRPr="005B71BD">
        <w:rPr>
          <w:rFonts w:asciiTheme="minorBidi" w:hAnsiTheme="minorBidi"/>
        </w:rPr>
        <w:t>which was quite funny because, like, you see her then you see medicines then it’s like you actually have a correlation with being healthy and being good and feeling happy.</w:t>
      </w:r>
    </w:p>
    <w:p w14:paraId="7A65F51B" w14:textId="656A8E18" w:rsidR="00294648" w:rsidRDefault="003709C5" w:rsidP="00B73401">
      <w:pPr>
        <w:spacing w:after="120"/>
        <w:jc w:val="both"/>
        <w:rPr>
          <w:rFonts w:asciiTheme="minorBidi" w:hAnsiTheme="minorBidi"/>
        </w:rPr>
      </w:pPr>
      <w:r>
        <w:rPr>
          <w:rFonts w:asciiTheme="minorBidi" w:hAnsiTheme="minorBidi"/>
        </w:rPr>
        <w:t>Such a</w:t>
      </w:r>
      <w:r w:rsidR="003259C2" w:rsidRPr="003259C2">
        <w:rPr>
          <w:rFonts w:asciiTheme="minorBidi" w:hAnsiTheme="minorBidi"/>
        </w:rPr>
        <w:t xml:space="preserve">dvertisements </w:t>
      </w:r>
      <w:r>
        <w:rPr>
          <w:rFonts w:asciiTheme="minorBidi" w:hAnsiTheme="minorBidi"/>
        </w:rPr>
        <w:t xml:space="preserve">associate particular </w:t>
      </w:r>
      <w:r w:rsidR="003259C2" w:rsidRPr="003259C2">
        <w:rPr>
          <w:rFonts w:asciiTheme="minorBidi" w:hAnsiTheme="minorBidi"/>
        </w:rPr>
        <w:t xml:space="preserve">products </w:t>
      </w:r>
      <w:r>
        <w:rPr>
          <w:rFonts w:asciiTheme="minorBidi" w:hAnsiTheme="minorBidi"/>
        </w:rPr>
        <w:t xml:space="preserve">with particular </w:t>
      </w:r>
      <w:r w:rsidR="003259C2" w:rsidRPr="003259C2">
        <w:rPr>
          <w:rFonts w:asciiTheme="minorBidi" w:hAnsiTheme="minorBidi"/>
        </w:rPr>
        <w:t>emotion</w:t>
      </w:r>
      <w:r w:rsidR="00294648">
        <w:rPr>
          <w:rFonts w:asciiTheme="minorBidi" w:hAnsiTheme="minorBidi"/>
        </w:rPr>
        <w:t xml:space="preserve">s </w:t>
      </w:r>
      <w:r w:rsidR="00294648" w:rsidRPr="005427C6">
        <w:rPr>
          <w:rFonts w:asciiTheme="minorBidi" w:hAnsiTheme="minorBidi"/>
        </w:rPr>
        <w:t>(Busfield, 2010)</w:t>
      </w:r>
      <w:r w:rsidR="00294648">
        <w:rPr>
          <w:rFonts w:asciiTheme="minorBidi" w:hAnsiTheme="minorBidi"/>
        </w:rPr>
        <w:t>.</w:t>
      </w:r>
      <w:r w:rsidR="00F31FE3" w:rsidRPr="005427C6">
        <w:rPr>
          <w:rFonts w:asciiTheme="minorBidi" w:hAnsiTheme="minorBidi"/>
        </w:rPr>
        <w:t xml:space="preserve"> </w:t>
      </w:r>
      <w:r>
        <w:rPr>
          <w:rFonts w:asciiTheme="minorBidi" w:hAnsiTheme="minorBidi"/>
        </w:rPr>
        <w:t xml:space="preserve">Depictions of people prior to consuming a particular product </w:t>
      </w:r>
      <w:r w:rsidR="00294648">
        <w:rPr>
          <w:rFonts w:asciiTheme="minorBidi" w:hAnsiTheme="minorBidi"/>
        </w:rPr>
        <w:t xml:space="preserve">often </w:t>
      </w:r>
      <w:r>
        <w:rPr>
          <w:rFonts w:asciiTheme="minorBidi" w:hAnsiTheme="minorBidi"/>
        </w:rPr>
        <w:t xml:space="preserve">present them </w:t>
      </w:r>
      <w:r w:rsidR="00294648">
        <w:rPr>
          <w:rFonts w:asciiTheme="minorBidi" w:hAnsiTheme="minorBidi"/>
        </w:rPr>
        <w:t xml:space="preserve">in </w:t>
      </w:r>
      <w:r>
        <w:rPr>
          <w:rFonts w:asciiTheme="minorBidi" w:hAnsiTheme="minorBidi"/>
        </w:rPr>
        <w:t>pain and unhappy. In contrast after taking the marketed product the same ‘consumer’ is presented as pain free and happy</w:t>
      </w:r>
      <w:r w:rsidR="003259C2" w:rsidRPr="003259C2">
        <w:rPr>
          <w:rFonts w:asciiTheme="minorBidi" w:hAnsiTheme="minorBidi"/>
        </w:rPr>
        <w:t xml:space="preserve">. </w:t>
      </w:r>
      <w:r>
        <w:rPr>
          <w:rFonts w:asciiTheme="minorBidi" w:hAnsiTheme="minorBidi"/>
        </w:rPr>
        <w:t>These a</w:t>
      </w:r>
      <w:r w:rsidR="003259C2" w:rsidRPr="003259C2">
        <w:rPr>
          <w:rFonts w:asciiTheme="minorBidi" w:hAnsiTheme="minorBidi"/>
        </w:rPr>
        <w:t xml:space="preserve">dvertisements tell </w:t>
      </w:r>
      <w:r>
        <w:rPr>
          <w:rFonts w:asciiTheme="minorBidi" w:hAnsiTheme="minorBidi"/>
        </w:rPr>
        <w:t xml:space="preserve">shoppers </w:t>
      </w:r>
      <w:r w:rsidR="003259C2" w:rsidRPr="003259C2">
        <w:rPr>
          <w:rFonts w:asciiTheme="minorBidi" w:hAnsiTheme="minorBidi"/>
        </w:rPr>
        <w:t xml:space="preserve">that </w:t>
      </w:r>
      <w:r>
        <w:rPr>
          <w:rFonts w:asciiTheme="minorBidi" w:hAnsiTheme="minorBidi"/>
        </w:rPr>
        <w:t xml:space="preserve">they </w:t>
      </w:r>
      <w:r w:rsidR="003259C2" w:rsidRPr="003259C2">
        <w:rPr>
          <w:rFonts w:asciiTheme="minorBidi" w:hAnsiTheme="minorBidi"/>
        </w:rPr>
        <w:t xml:space="preserve">do not have to be </w:t>
      </w:r>
      <w:r w:rsidR="00DB43AF">
        <w:rPr>
          <w:rFonts w:asciiTheme="minorBidi" w:hAnsiTheme="minorBidi"/>
        </w:rPr>
        <w:t>in pain or sad</w:t>
      </w:r>
      <w:r w:rsidR="003259C2" w:rsidRPr="003259C2">
        <w:rPr>
          <w:rFonts w:asciiTheme="minorBidi" w:hAnsiTheme="minorBidi"/>
        </w:rPr>
        <w:t xml:space="preserve"> </w:t>
      </w:r>
      <w:r w:rsidR="00DB43AF">
        <w:rPr>
          <w:rFonts w:asciiTheme="minorBidi" w:hAnsiTheme="minorBidi"/>
        </w:rPr>
        <w:t>if they j</w:t>
      </w:r>
      <w:r w:rsidR="003259C2" w:rsidRPr="003259C2">
        <w:rPr>
          <w:rFonts w:asciiTheme="minorBidi" w:hAnsiTheme="minorBidi"/>
        </w:rPr>
        <w:t xml:space="preserve">ust </w:t>
      </w:r>
      <w:r w:rsidR="00DB43AF">
        <w:rPr>
          <w:rFonts w:asciiTheme="minorBidi" w:hAnsiTheme="minorBidi"/>
        </w:rPr>
        <w:t xml:space="preserve">purchase and </w:t>
      </w:r>
      <w:r w:rsidR="003259C2" w:rsidRPr="003259C2">
        <w:rPr>
          <w:rFonts w:asciiTheme="minorBidi" w:hAnsiTheme="minorBidi"/>
        </w:rPr>
        <w:t xml:space="preserve">take the </w:t>
      </w:r>
      <w:r w:rsidR="00294648">
        <w:rPr>
          <w:rFonts w:asciiTheme="minorBidi" w:hAnsiTheme="minorBidi"/>
        </w:rPr>
        <w:t xml:space="preserve">substance </w:t>
      </w:r>
      <w:r w:rsidR="00DB43AF">
        <w:rPr>
          <w:rFonts w:asciiTheme="minorBidi" w:hAnsiTheme="minorBidi"/>
        </w:rPr>
        <w:t xml:space="preserve">on offer. They can feel </w:t>
      </w:r>
      <w:r w:rsidR="003259C2" w:rsidRPr="003259C2">
        <w:rPr>
          <w:rFonts w:asciiTheme="minorBidi" w:hAnsiTheme="minorBidi"/>
        </w:rPr>
        <w:t>happy</w:t>
      </w:r>
      <w:r w:rsidR="00DB43AF">
        <w:rPr>
          <w:rFonts w:asciiTheme="minorBidi" w:hAnsiTheme="minorBidi"/>
        </w:rPr>
        <w:t xml:space="preserve"> and perhaps better than before </w:t>
      </w:r>
      <w:r w:rsidR="003259C2" w:rsidRPr="003259C2">
        <w:rPr>
          <w:rFonts w:asciiTheme="minorBidi" w:hAnsiTheme="minorBidi"/>
        </w:rPr>
        <w:t>(Gabe</w:t>
      </w:r>
      <w:r w:rsidR="00662495">
        <w:rPr>
          <w:rFonts w:asciiTheme="minorBidi" w:hAnsiTheme="minorBidi"/>
        </w:rPr>
        <w:t xml:space="preserve"> et al.,</w:t>
      </w:r>
      <w:r w:rsidR="003259C2" w:rsidRPr="003259C2">
        <w:rPr>
          <w:rFonts w:asciiTheme="minorBidi" w:hAnsiTheme="minorBidi"/>
        </w:rPr>
        <w:t xml:space="preserve"> 2015</w:t>
      </w:r>
      <w:r w:rsidR="00582F90">
        <w:rPr>
          <w:rFonts w:asciiTheme="minorBidi" w:hAnsiTheme="minorBidi"/>
        </w:rPr>
        <w:t>a</w:t>
      </w:r>
      <w:r w:rsidR="003259C2" w:rsidRPr="003259C2">
        <w:rPr>
          <w:rFonts w:asciiTheme="minorBidi" w:hAnsiTheme="minorBidi"/>
        </w:rPr>
        <w:t>).</w:t>
      </w:r>
    </w:p>
    <w:p w14:paraId="02BEF072" w14:textId="49F4D9A1" w:rsidR="008F1B05" w:rsidRPr="005B71BD" w:rsidRDefault="00BC6DB4" w:rsidP="00B73401">
      <w:pPr>
        <w:spacing w:after="0"/>
        <w:jc w:val="both"/>
        <w:rPr>
          <w:rFonts w:asciiTheme="minorBidi" w:hAnsiTheme="minorBidi"/>
        </w:rPr>
      </w:pPr>
      <w:r w:rsidRPr="005B71BD">
        <w:rPr>
          <w:rFonts w:asciiTheme="minorBidi" w:hAnsiTheme="minorBidi"/>
        </w:rPr>
        <w:t xml:space="preserve">Although not meeting the same </w:t>
      </w:r>
      <w:r w:rsidR="00444437">
        <w:rPr>
          <w:rFonts w:asciiTheme="minorBidi" w:hAnsiTheme="minorBidi"/>
        </w:rPr>
        <w:t xml:space="preserve">volume </w:t>
      </w:r>
      <w:r w:rsidRPr="005B71BD">
        <w:rPr>
          <w:rFonts w:asciiTheme="minorBidi" w:hAnsiTheme="minorBidi"/>
        </w:rPr>
        <w:t xml:space="preserve">of sales as the supermarket, the pharmacy </w:t>
      </w:r>
      <w:r w:rsidR="00294648">
        <w:rPr>
          <w:rFonts w:asciiTheme="minorBidi" w:hAnsiTheme="minorBidi"/>
        </w:rPr>
        <w:t xml:space="preserve">comprises </w:t>
      </w:r>
      <w:r w:rsidRPr="005B71BD">
        <w:rPr>
          <w:rFonts w:asciiTheme="minorBidi" w:hAnsiTheme="minorBidi"/>
        </w:rPr>
        <w:t xml:space="preserve">a specialised consumer space stocking the widest range of prescription </w:t>
      </w:r>
      <w:r w:rsidR="00F31FE3">
        <w:rPr>
          <w:rFonts w:asciiTheme="minorBidi" w:hAnsiTheme="minorBidi"/>
        </w:rPr>
        <w:t xml:space="preserve">and </w:t>
      </w:r>
      <w:r w:rsidR="00F31FE3">
        <w:rPr>
          <w:rFonts w:asciiTheme="minorBidi" w:hAnsiTheme="minorBidi"/>
        </w:rPr>
        <w:lastRenderedPageBreak/>
        <w:t>non-</w:t>
      </w:r>
      <w:r w:rsidR="00294648">
        <w:rPr>
          <w:rFonts w:asciiTheme="minorBidi" w:hAnsiTheme="minorBidi"/>
        </w:rPr>
        <w:t>prescription</w:t>
      </w:r>
      <w:r w:rsidR="00444437">
        <w:rPr>
          <w:rFonts w:asciiTheme="minorBidi" w:hAnsiTheme="minorBidi"/>
        </w:rPr>
        <w:t xml:space="preserve"> </w:t>
      </w:r>
      <w:r w:rsidRPr="005B71BD">
        <w:rPr>
          <w:rFonts w:asciiTheme="minorBidi" w:hAnsiTheme="minorBidi"/>
        </w:rPr>
        <w:t>medications</w:t>
      </w:r>
      <w:r w:rsidR="0091022C">
        <w:rPr>
          <w:rFonts w:asciiTheme="minorBidi" w:hAnsiTheme="minorBidi"/>
        </w:rPr>
        <w:t xml:space="preserve">. The left-hand frame of </w:t>
      </w:r>
      <w:r w:rsidR="008F1B05" w:rsidRPr="005B71BD">
        <w:rPr>
          <w:rFonts w:asciiTheme="minorBidi" w:hAnsiTheme="minorBidi"/>
        </w:rPr>
        <w:t xml:space="preserve">Figure </w:t>
      </w:r>
      <w:r w:rsidR="00B812A5" w:rsidRPr="005B71BD">
        <w:rPr>
          <w:rFonts w:asciiTheme="minorBidi" w:hAnsiTheme="minorBidi"/>
        </w:rPr>
        <w:t>6</w:t>
      </w:r>
      <w:r w:rsidR="008F1B05" w:rsidRPr="005B71BD">
        <w:rPr>
          <w:rFonts w:asciiTheme="minorBidi" w:hAnsiTheme="minorBidi"/>
        </w:rPr>
        <w:t xml:space="preserve"> shows a pastiche of prescription and non-prescription </w:t>
      </w:r>
      <w:r w:rsidR="00444437">
        <w:rPr>
          <w:rFonts w:asciiTheme="minorBidi" w:hAnsiTheme="minorBidi"/>
        </w:rPr>
        <w:t>substances</w:t>
      </w:r>
      <w:r w:rsidR="008F1B05" w:rsidRPr="005B71BD">
        <w:rPr>
          <w:rFonts w:asciiTheme="minorBidi" w:hAnsiTheme="minorBidi"/>
        </w:rPr>
        <w:t xml:space="preserve">. In the foreground, the display of colourful packaged non-prescription </w:t>
      </w:r>
      <w:r w:rsidR="00444437">
        <w:rPr>
          <w:rFonts w:asciiTheme="minorBidi" w:hAnsiTheme="minorBidi"/>
        </w:rPr>
        <w:t xml:space="preserve">medications </w:t>
      </w:r>
      <w:r w:rsidR="008F1B05" w:rsidRPr="005B71BD">
        <w:rPr>
          <w:rFonts w:asciiTheme="minorBidi" w:hAnsiTheme="minorBidi"/>
        </w:rPr>
        <w:t>contrasts with the clinical, matter-of-fact, less attractive looking brown bottles and white boxes</w:t>
      </w:r>
      <w:r w:rsidR="00444437">
        <w:rPr>
          <w:rFonts w:asciiTheme="minorBidi" w:hAnsiTheme="minorBidi"/>
        </w:rPr>
        <w:t>,</w:t>
      </w:r>
      <w:r w:rsidR="008F1B05" w:rsidRPr="005B71BD">
        <w:rPr>
          <w:rFonts w:asciiTheme="minorBidi" w:hAnsiTheme="minorBidi"/>
        </w:rPr>
        <w:t xml:space="preserve"> which are </w:t>
      </w:r>
      <w:r w:rsidR="00444437">
        <w:rPr>
          <w:rFonts w:asciiTheme="minorBidi" w:hAnsiTheme="minorBidi"/>
        </w:rPr>
        <w:t xml:space="preserve">placed </w:t>
      </w:r>
      <w:r w:rsidR="008F1B05" w:rsidRPr="005B71BD">
        <w:rPr>
          <w:rFonts w:asciiTheme="minorBidi" w:hAnsiTheme="minorBidi"/>
        </w:rPr>
        <w:t xml:space="preserve">on the shelves in the background. </w:t>
      </w:r>
      <w:r w:rsidR="0072600A" w:rsidRPr="005B71BD">
        <w:rPr>
          <w:rFonts w:asciiTheme="minorBidi" w:hAnsiTheme="minorBidi"/>
        </w:rPr>
        <w:t>As our stroller notes:</w:t>
      </w:r>
    </w:p>
    <w:p w14:paraId="22A4C3CF" w14:textId="1573DBF2" w:rsidR="0072600A" w:rsidRPr="005B71BD" w:rsidRDefault="0072600A" w:rsidP="00B73401">
      <w:pPr>
        <w:tabs>
          <w:tab w:val="left" w:pos="1701"/>
        </w:tabs>
        <w:spacing w:after="120"/>
        <w:ind w:left="720"/>
        <w:jc w:val="both"/>
        <w:rPr>
          <w:rFonts w:asciiTheme="minorBidi" w:hAnsiTheme="minorBidi"/>
        </w:rPr>
      </w:pPr>
      <w:r w:rsidRPr="005B71BD">
        <w:rPr>
          <w:rFonts w:asciiTheme="minorBidi" w:hAnsiTheme="minorBidi"/>
        </w:rPr>
        <w:t>That’s the prescription section</w:t>
      </w:r>
      <w:r w:rsidR="00444437">
        <w:rPr>
          <w:rFonts w:asciiTheme="minorBidi" w:hAnsiTheme="minorBidi"/>
        </w:rPr>
        <w:t xml:space="preserve"> [background]</w:t>
      </w:r>
      <w:r w:rsidRPr="005B71BD">
        <w:rPr>
          <w:rFonts w:asciiTheme="minorBidi" w:hAnsiTheme="minorBidi"/>
        </w:rPr>
        <w:t xml:space="preserve">… There’s a whole lot of medication there that you haven’t direct access to whereas all the others </w:t>
      </w:r>
      <w:r w:rsidR="00444437">
        <w:rPr>
          <w:rFonts w:asciiTheme="minorBidi" w:hAnsiTheme="minorBidi"/>
        </w:rPr>
        <w:t xml:space="preserve">[foreground] </w:t>
      </w:r>
      <w:r w:rsidRPr="005B71BD">
        <w:rPr>
          <w:rFonts w:asciiTheme="minorBidi" w:hAnsiTheme="minorBidi"/>
        </w:rPr>
        <w:t>we saw were...</w:t>
      </w:r>
      <w:r w:rsidR="00444437">
        <w:rPr>
          <w:rFonts w:asciiTheme="minorBidi" w:hAnsiTheme="minorBidi"/>
        </w:rPr>
        <w:t>t</w:t>
      </w:r>
      <w:r w:rsidRPr="005B71BD">
        <w:rPr>
          <w:rFonts w:asciiTheme="minorBidi" w:hAnsiTheme="minorBidi"/>
        </w:rPr>
        <w:t>hings that you could just go and buy off the shelf.  If you think it’s good for you</w:t>
      </w:r>
      <w:r w:rsidR="00662495">
        <w:rPr>
          <w:rFonts w:asciiTheme="minorBidi" w:hAnsiTheme="minorBidi"/>
        </w:rPr>
        <w:t>, you</w:t>
      </w:r>
      <w:r w:rsidRPr="005B71BD">
        <w:rPr>
          <w:rFonts w:asciiTheme="minorBidi" w:hAnsiTheme="minorBidi"/>
        </w:rPr>
        <w:t xml:space="preserve"> can just go and buy it...</w:t>
      </w:r>
    </w:p>
    <w:p w14:paraId="2525EBBA" w14:textId="042D8651" w:rsidR="006A3339" w:rsidRPr="00444437" w:rsidRDefault="006A3339" w:rsidP="00444437">
      <w:pPr>
        <w:spacing w:after="120" w:line="360" w:lineRule="auto"/>
        <w:jc w:val="both"/>
        <w:rPr>
          <w:rFonts w:asciiTheme="minorBidi" w:hAnsiTheme="minorBidi"/>
          <w:b/>
          <w:noProof/>
        </w:rPr>
      </w:pPr>
      <w:r w:rsidRPr="005B71BD">
        <w:rPr>
          <w:rFonts w:asciiTheme="minorBidi" w:hAnsiTheme="minorBidi"/>
        </w:rPr>
        <w:t xml:space="preserve">  </w:t>
      </w:r>
      <w:r w:rsidR="00C66831">
        <w:rPr>
          <w:rFonts w:asciiTheme="minorBidi" w:hAnsiTheme="minorBidi"/>
          <w:noProof/>
          <w:lang w:eastAsia="en-GB"/>
        </w:rPr>
        <w:drawing>
          <wp:inline distT="0" distB="0" distL="0" distR="0" wp14:anchorId="2F64C725" wp14:editId="4F86DF33">
            <wp:extent cx="5363845" cy="1516380"/>
            <wp:effectExtent l="0" t="0" r="0" b="7620"/>
            <wp:docPr id="12" name="Picture 12" descr="Macintosh HD:Users:amandayoung-hauser:Desktop: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mandayoung-hauser:Desktop:Figure 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3845" cy="1516380"/>
                    </a:xfrm>
                    <a:prstGeom prst="rect">
                      <a:avLst/>
                    </a:prstGeom>
                    <a:noFill/>
                    <a:ln>
                      <a:noFill/>
                    </a:ln>
                  </pic:spPr>
                </pic:pic>
              </a:graphicData>
            </a:graphic>
          </wp:inline>
        </w:drawing>
      </w:r>
    </w:p>
    <w:p w14:paraId="3AD1041B" w14:textId="2538120F" w:rsidR="006A3339" w:rsidRPr="005B71BD" w:rsidRDefault="006A3339" w:rsidP="005B71BD">
      <w:pPr>
        <w:spacing w:after="120" w:line="360" w:lineRule="auto"/>
        <w:jc w:val="both"/>
        <w:rPr>
          <w:rFonts w:asciiTheme="minorBidi" w:hAnsiTheme="minorBidi"/>
          <w:b/>
          <w:bCs/>
        </w:rPr>
      </w:pPr>
      <w:r w:rsidRPr="005B71BD">
        <w:rPr>
          <w:rFonts w:asciiTheme="minorBidi" w:hAnsiTheme="minorBidi"/>
          <w:b/>
          <w:bCs/>
        </w:rPr>
        <w:t>Figure 6</w:t>
      </w:r>
      <w:r w:rsidR="00FF0B57">
        <w:rPr>
          <w:rFonts w:asciiTheme="minorBidi" w:hAnsiTheme="minorBidi"/>
          <w:b/>
          <w:bCs/>
        </w:rPr>
        <w:t>.</w:t>
      </w:r>
      <w:r w:rsidRPr="005B71BD">
        <w:rPr>
          <w:rFonts w:asciiTheme="minorBidi" w:hAnsiTheme="minorBidi"/>
          <w:b/>
          <w:bCs/>
        </w:rPr>
        <w:t xml:space="preserve"> </w:t>
      </w:r>
      <w:proofErr w:type="gramStart"/>
      <w:r w:rsidRPr="00FF0B57">
        <w:rPr>
          <w:rFonts w:asciiTheme="minorBidi" w:hAnsiTheme="minorBidi"/>
          <w:bCs/>
        </w:rPr>
        <w:t>Inside the pharmacy</w:t>
      </w:r>
      <w:r w:rsidR="00FF0B57">
        <w:rPr>
          <w:rFonts w:asciiTheme="minorBidi" w:hAnsiTheme="minorBidi"/>
          <w:bCs/>
        </w:rPr>
        <w:t>.</w:t>
      </w:r>
      <w:proofErr w:type="gramEnd"/>
      <w:r w:rsidRPr="005B71BD">
        <w:rPr>
          <w:rFonts w:asciiTheme="minorBidi" w:hAnsiTheme="minorBidi"/>
          <w:b/>
          <w:bCs/>
        </w:rPr>
        <w:t xml:space="preserve"> </w:t>
      </w:r>
    </w:p>
    <w:p w14:paraId="78DCDD8F" w14:textId="49C7E710" w:rsidR="0091022C" w:rsidRDefault="0005313C" w:rsidP="00B73401">
      <w:pPr>
        <w:spacing w:after="120"/>
        <w:jc w:val="both"/>
        <w:rPr>
          <w:rFonts w:asciiTheme="minorBidi" w:hAnsiTheme="minorBidi"/>
        </w:rPr>
      </w:pPr>
      <w:r w:rsidRPr="005B71BD">
        <w:rPr>
          <w:rFonts w:asciiTheme="minorBidi" w:hAnsiTheme="minorBidi"/>
        </w:rPr>
        <w:t xml:space="preserve">This </w:t>
      </w:r>
      <w:r w:rsidR="0091022C">
        <w:rPr>
          <w:rFonts w:asciiTheme="minorBidi" w:hAnsiTheme="minorBidi"/>
        </w:rPr>
        <w:t xml:space="preserve">image and </w:t>
      </w:r>
      <w:r w:rsidRPr="005B71BD">
        <w:rPr>
          <w:rFonts w:asciiTheme="minorBidi" w:hAnsiTheme="minorBidi"/>
        </w:rPr>
        <w:t xml:space="preserve">extract </w:t>
      </w:r>
      <w:r w:rsidR="0091022C">
        <w:rPr>
          <w:rFonts w:asciiTheme="minorBidi" w:hAnsiTheme="minorBidi"/>
        </w:rPr>
        <w:t xml:space="preserve">reveal how specific domains within </w:t>
      </w:r>
      <w:r w:rsidRPr="005B71BD">
        <w:rPr>
          <w:rFonts w:asciiTheme="minorBidi" w:hAnsiTheme="minorBidi"/>
        </w:rPr>
        <w:t xml:space="preserve">the </w:t>
      </w:r>
      <w:r w:rsidR="00444437">
        <w:rPr>
          <w:rFonts w:asciiTheme="minorBidi" w:hAnsiTheme="minorBidi"/>
        </w:rPr>
        <w:t xml:space="preserve">pharmacy </w:t>
      </w:r>
      <w:r w:rsidRPr="005B71BD">
        <w:rPr>
          <w:rFonts w:asciiTheme="minorBidi" w:hAnsiTheme="minorBidi"/>
        </w:rPr>
        <w:t>space</w:t>
      </w:r>
      <w:r w:rsidR="0091022C">
        <w:rPr>
          <w:rFonts w:asciiTheme="minorBidi" w:hAnsiTheme="minorBidi"/>
        </w:rPr>
        <w:t xml:space="preserve"> offer non-prescription and prescription medications. </w:t>
      </w:r>
      <w:r w:rsidR="00662495">
        <w:rPr>
          <w:rFonts w:asciiTheme="minorBidi" w:hAnsiTheme="minorBidi"/>
        </w:rPr>
        <w:t>While</w:t>
      </w:r>
      <w:r w:rsidR="0091022C">
        <w:rPr>
          <w:rFonts w:asciiTheme="minorBidi" w:hAnsiTheme="minorBidi"/>
        </w:rPr>
        <w:t xml:space="preserve"> the </w:t>
      </w:r>
      <w:r w:rsidRPr="005B71BD">
        <w:rPr>
          <w:rFonts w:asciiTheme="minorBidi" w:hAnsiTheme="minorBidi"/>
        </w:rPr>
        <w:t>counter</w:t>
      </w:r>
      <w:r w:rsidR="00232621">
        <w:rPr>
          <w:rFonts w:asciiTheme="minorBidi" w:hAnsiTheme="minorBidi"/>
        </w:rPr>
        <w:t xml:space="preserve"> offers </w:t>
      </w:r>
      <w:r w:rsidRPr="005B71BD">
        <w:rPr>
          <w:rFonts w:asciiTheme="minorBidi" w:hAnsiTheme="minorBidi"/>
        </w:rPr>
        <w:t>non-prescription medications</w:t>
      </w:r>
      <w:r w:rsidR="00662495">
        <w:rPr>
          <w:rFonts w:asciiTheme="minorBidi" w:hAnsiTheme="minorBidi"/>
        </w:rPr>
        <w:t>,</w:t>
      </w:r>
      <w:r w:rsidR="0091022C">
        <w:rPr>
          <w:rFonts w:asciiTheme="minorBidi" w:hAnsiTheme="minorBidi"/>
        </w:rPr>
        <w:t xml:space="preserve"> the </w:t>
      </w:r>
      <w:r w:rsidRPr="005B71BD">
        <w:rPr>
          <w:rFonts w:asciiTheme="minorBidi" w:hAnsiTheme="minorBidi"/>
        </w:rPr>
        <w:t xml:space="preserve">area </w:t>
      </w:r>
      <w:r w:rsidR="0091022C">
        <w:rPr>
          <w:rFonts w:asciiTheme="minorBidi" w:hAnsiTheme="minorBidi"/>
        </w:rPr>
        <w:t xml:space="preserve">behind the counter offers </w:t>
      </w:r>
      <w:r w:rsidRPr="005B71BD">
        <w:rPr>
          <w:rFonts w:asciiTheme="minorBidi" w:hAnsiTheme="minorBidi"/>
        </w:rPr>
        <w:t xml:space="preserve">prescription </w:t>
      </w:r>
      <w:r w:rsidR="00755B23" w:rsidRPr="005B71BD">
        <w:rPr>
          <w:rFonts w:asciiTheme="minorBidi" w:hAnsiTheme="minorBidi"/>
        </w:rPr>
        <w:t>medications</w:t>
      </w:r>
      <w:r w:rsidR="00755B23">
        <w:rPr>
          <w:rFonts w:asciiTheme="minorBidi" w:hAnsiTheme="minorBidi"/>
        </w:rPr>
        <w:t>, which</w:t>
      </w:r>
      <w:r w:rsidR="00662495">
        <w:rPr>
          <w:rFonts w:asciiTheme="minorBidi" w:hAnsiTheme="minorBidi"/>
        </w:rPr>
        <w:t xml:space="preserve"> only the pharmacist can access</w:t>
      </w:r>
      <w:r w:rsidR="00232621">
        <w:rPr>
          <w:rFonts w:asciiTheme="minorBidi" w:hAnsiTheme="minorBidi"/>
        </w:rPr>
        <w:t xml:space="preserve">. </w:t>
      </w:r>
      <w:r w:rsidRPr="005B71BD">
        <w:rPr>
          <w:rFonts w:asciiTheme="minorBidi" w:hAnsiTheme="minorBidi"/>
        </w:rPr>
        <w:t xml:space="preserve"> </w:t>
      </w:r>
    </w:p>
    <w:p w14:paraId="568D1D48" w14:textId="6D3784D6" w:rsidR="006A3339" w:rsidRPr="005B71BD" w:rsidRDefault="0091022C" w:rsidP="00B73401">
      <w:pPr>
        <w:spacing w:after="120"/>
        <w:jc w:val="both"/>
        <w:rPr>
          <w:rFonts w:asciiTheme="minorBidi" w:hAnsiTheme="minorBidi"/>
        </w:rPr>
      </w:pPr>
      <w:r>
        <w:rPr>
          <w:rFonts w:asciiTheme="minorBidi" w:hAnsiTheme="minorBidi"/>
        </w:rPr>
        <w:lastRenderedPageBreak/>
        <w:t>The central f</w:t>
      </w:r>
      <w:r w:rsidR="006A3339" w:rsidRPr="005B71BD">
        <w:rPr>
          <w:rFonts w:asciiTheme="minorBidi" w:hAnsiTheme="minorBidi"/>
          <w:noProof/>
        </w:rPr>
        <w:t xml:space="preserve">rame </w:t>
      </w:r>
      <w:r>
        <w:rPr>
          <w:rFonts w:asciiTheme="minorBidi" w:hAnsiTheme="minorBidi"/>
          <w:noProof/>
        </w:rPr>
        <w:t xml:space="preserve">in Figure 6 </w:t>
      </w:r>
      <w:r w:rsidR="006A3339" w:rsidRPr="005B71BD">
        <w:rPr>
          <w:rFonts w:asciiTheme="minorBidi" w:hAnsiTheme="minorBidi"/>
          <w:noProof/>
        </w:rPr>
        <w:t>depicts how advertisements are also evident in the pharmacy space alongside the products</w:t>
      </w:r>
      <w:r w:rsidR="00444437">
        <w:rPr>
          <w:rFonts w:asciiTheme="minorBidi" w:hAnsiTheme="minorBidi"/>
          <w:noProof/>
        </w:rPr>
        <w:t xml:space="preserve"> and our </w:t>
      </w:r>
      <w:r w:rsidR="00D73EFF">
        <w:rPr>
          <w:rFonts w:asciiTheme="minorBidi" w:hAnsiTheme="minorBidi"/>
          <w:noProof/>
        </w:rPr>
        <w:t>flâneur</w:t>
      </w:r>
      <w:r w:rsidR="00444437">
        <w:rPr>
          <w:rFonts w:asciiTheme="minorBidi" w:hAnsiTheme="minorBidi"/>
          <w:noProof/>
        </w:rPr>
        <w:t xml:space="preserve"> reflects on the link between such objects and consumer demand</w:t>
      </w:r>
      <w:r>
        <w:rPr>
          <w:rFonts w:asciiTheme="minorBidi" w:hAnsiTheme="minorBidi"/>
          <w:noProof/>
        </w:rPr>
        <w:t xml:space="preserve"> for particular products</w:t>
      </w:r>
      <w:r w:rsidR="006A3339" w:rsidRPr="005B71BD">
        <w:rPr>
          <w:rFonts w:asciiTheme="minorBidi" w:hAnsiTheme="minorBidi"/>
          <w:noProof/>
        </w:rPr>
        <w:t xml:space="preserve">: </w:t>
      </w:r>
    </w:p>
    <w:p w14:paraId="7EA92C18" w14:textId="792C4A54" w:rsidR="006A3339" w:rsidRPr="005B71BD" w:rsidRDefault="00475825" w:rsidP="00B73401">
      <w:pPr>
        <w:tabs>
          <w:tab w:val="left" w:pos="1701"/>
        </w:tabs>
        <w:spacing w:after="120"/>
        <w:ind w:left="720"/>
        <w:jc w:val="both"/>
        <w:rPr>
          <w:rFonts w:asciiTheme="minorBidi" w:hAnsiTheme="minorBidi"/>
        </w:rPr>
      </w:pPr>
      <w:r>
        <w:rPr>
          <w:rFonts w:asciiTheme="minorBidi" w:hAnsiTheme="minorBidi"/>
        </w:rPr>
        <w:t>I</w:t>
      </w:r>
      <w:r w:rsidR="006A3339" w:rsidRPr="005B71BD">
        <w:rPr>
          <w:rFonts w:asciiTheme="minorBidi" w:hAnsiTheme="minorBidi"/>
        </w:rPr>
        <w:t>t made me feel like there’s information available to patients whether or not their doctors like it they can go back and say, “I saw an advertisement for this product, is that different to what I’m on because this thing I’m on I don’t like?”</w:t>
      </w:r>
      <w:r w:rsidR="000A148A">
        <w:rPr>
          <w:rFonts w:asciiTheme="minorBidi" w:hAnsiTheme="minorBidi"/>
        </w:rPr>
        <w:t>…</w:t>
      </w:r>
      <w:r w:rsidR="006A3339" w:rsidRPr="005B71BD">
        <w:rPr>
          <w:rFonts w:asciiTheme="minorBidi" w:hAnsiTheme="minorBidi"/>
        </w:rPr>
        <w:t xml:space="preserve"> I’m a bit sceptical about that sometimes. But I felt like it gave people a bit of choice and maybe a heads up to what’s </w:t>
      </w:r>
      <w:r w:rsidR="000A148A">
        <w:rPr>
          <w:rFonts w:asciiTheme="minorBidi" w:hAnsiTheme="minorBidi"/>
        </w:rPr>
        <w:t>i</w:t>
      </w:r>
      <w:r w:rsidR="006A3339" w:rsidRPr="005B71BD">
        <w:rPr>
          <w:rFonts w:asciiTheme="minorBidi" w:hAnsiTheme="minorBidi"/>
        </w:rPr>
        <w:t>n the market and maybe an opportunity to discuss it… It’s osteoporosis but they’ve got older woman so obviously marketing it well</w:t>
      </w:r>
      <w:r w:rsidR="000A148A">
        <w:rPr>
          <w:rFonts w:asciiTheme="minorBidi" w:hAnsiTheme="minorBidi"/>
        </w:rPr>
        <w:t>,</w:t>
      </w:r>
      <w:r w:rsidR="006A3339" w:rsidRPr="005B71BD">
        <w:rPr>
          <w:rFonts w:asciiTheme="minorBidi" w:hAnsiTheme="minorBidi"/>
        </w:rPr>
        <w:t xml:space="preserve"> but maybe a bit of empowerment for the consumer. </w:t>
      </w:r>
    </w:p>
    <w:p w14:paraId="35AC2C3A" w14:textId="14F824F6" w:rsidR="006A3339" w:rsidRPr="005B71BD" w:rsidRDefault="006A3339" w:rsidP="00B73401">
      <w:pPr>
        <w:spacing w:after="120"/>
        <w:jc w:val="both"/>
        <w:rPr>
          <w:rFonts w:asciiTheme="minorBidi" w:hAnsiTheme="minorBidi"/>
        </w:rPr>
      </w:pPr>
      <w:r w:rsidRPr="005B71BD">
        <w:rPr>
          <w:rFonts w:asciiTheme="minorBidi" w:hAnsiTheme="minorBidi"/>
        </w:rPr>
        <w:t>This quote invokes how advertisements infiltrate medical consultations and decision making. It raises the issue of consumer demand being cultivated through the promotion of particular prescription medications</w:t>
      </w:r>
      <w:r w:rsidR="00444437" w:rsidRPr="004F1D53">
        <w:rPr>
          <w:rFonts w:asciiTheme="minorBidi" w:hAnsiTheme="minorBidi"/>
        </w:rPr>
        <w:t xml:space="preserve"> (Busfield, 2010</w:t>
      </w:r>
      <w:r w:rsidR="000E04B8">
        <w:rPr>
          <w:rFonts w:asciiTheme="minorBidi" w:hAnsiTheme="minorBidi"/>
        </w:rPr>
        <w:t xml:space="preserve">; </w:t>
      </w:r>
      <w:r w:rsidR="00444437" w:rsidRPr="004F1D53">
        <w:rPr>
          <w:rFonts w:asciiTheme="minorBidi" w:hAnsiTheme="minorBidi"/>
        </w:rPr>
        <w:t>Williams</w:t>
      </w:r>
      <w:r w:rsidR="00662495">
        <w:rPr>
          <w:rFonts w:asciiTheme="minorBidi" w:hAnsiTheme="minorBidi"/>
        </w:rPr>
        <w:t xml:space="preserve"> et al</w:t>
      </w:r>
      <w:r w:rsidR="00755B23">
        <w:rPr>
          <w:rFonts w:asciiTheme="minorBidi" w:hAnsiTheme="minorBidi"/>
        </w:rPr>
        <w:t>.</w:t>
      </w:r>
      <w:r w:rsidR="00662495">
        <w:rPr>
          <w:rFonts w:asciiTheme="minorBidi" w:hAnsiTheme="minorBidi"/>
        </w:rPr>
        <w:t>,</w:t>
      </w:r>
      <w:r w:rsidR="002A1FFE">
        <w:rPr>
          <w:rFonts w:asciiTheme="minorBidi" w:hAnsiTheme="minorBidi"/>
        </w:rPr>
        <w:t xml:space="preserve"> </w:t>
      </w:r>
      <w:r w:rsidR="00444437" w:rsidRPr="004F1D53">
        <w:rPr>
          <w:rFonts w:asciiTheme="minorBidi" w:hAnsiTheme="minorBidi"/>
        </w:rPr>
        <w:t>201</w:t>
      </w:r>
      <w:r w:rsidR="00662495">
        <w:rPr>
          <w:rFonts w:asciiTheme="minorBidi" w:hAnsiTheme="minorBidi"/>
        </w:rPr>
        <w:t>1</w:t>
      </w:r>
      <w:r w:rsidR="00444437" w:rsidRPr="004F1D53">
        <w:rPr>
          <w:rFonts w:asciiTheme="minorBidi" w:hAnsiTheme="minorBidi"/>
        </w:rPr>
        <w:t xml:space="preserve">). </w:t>
      </w:r>
      <w:r w:rsidR="000E04B8">
        <w:rPr>
          <w:rFonts w:asciiTheme="minorBidi" w:hAnsiTheme="minorBidi"/>
        </w:rPr>
        <w:t>We see how the pharmacy and medical clinic have been infiltrated commercially by advertisers to influence consumer choices. Such intertextual links span out to a raft of urban spaces. T</w:t>
      </w:r>
      <w:r w:rsidRPr="005B71BD">
        <w:rPr>
          <w:rFonts w:asciiTheme="minorBidi" w:hAnsiTheme="minorBidi"/>
          <w:noProof/>
        </w:rPr>
        <w:t xml:space="preserve">he pharmacy </w:t>
      </w:r>
      <w:r w:rsidR="000E04B8">
        <w:rPr>
          <w:rFonts w:asciiTheme="minorBidi" w:hAnsiTheme="minorBidi"/>
          <w:noProof/>
        </w:rPr>
        <w:t xml:space="preserve">space is </w:t>
      </w:r>
      <w:r w:rsidRPr="005B71BD">
        <w:rPr>
          <w:rFonts w:asciiTheme="minorBidi" w:hAnsiTheme="minorBidi"/>
          <w:noProof/>
        </w:rPr>
        <w:t xml:space="preserve">textured by both </w:t>
      </w:r>
      <w:r w:rsidR="000E04B8">
        <w:rPr>
          <w:rFonts w:asciiTheme="minorBidi" w:hAnsiTheme="minorBidi"/>
          <w:noProof/>
        </w:rPr>
        <w:t xml:space="preserve">medicinal </w:t>
      </w:r>
      <w:r w:rsidRPr="005B71BD">
        <w:rPr>
          <w:rFonts w:asciiTheme="minorBidi" w:hAnsiTheme="minorBidi"/>
          <w:noProof/>
        </w:rPr>
        <w:t xml:space="preserve">products and promotional materials that </w:t>
      </w:r>
      <w:r w:rsidR="000E04B8">
        <w:rPr>
          <w:rFonts w:asciiTheme="minorBidi" w:hAnsiTheme="minorBidi"/>
          <w:noProof/>
        </w:rPr>
        <w:t xml:space="preserve">can </w:t>
      </w:r>
      <w:r w:rsidR="006C6220">
        <w:rPr>
          <w:rFonts w:asciiTheme="minorBidi" w:hAnsiTheme="minorBidi"/>
          <w:noProof/>
        </w:rPr>
        <w:t xml:space="preserve">invoke </w:t>
      </w:r>
      <w:r w:rsidR="000E04B8">
        <w:rPr>
          <w:rFonts w:asciiTheme="minorBidi" w:hAnsiTheme="minorBidi"/>
          <w:noProof/>
        </w:rPr>
        <w:t xml:space="preserve">consumer </w:t>
      </w:r>
      <w:r w:rsidR="006C6220">
        <w:rPr>
          <w:rFonts w:asciiTheme="minorBidi" w:hAnsiTheme="minorBidi"/>
          <w:noProof/>
        </w:rPr>
        <w:t>memor</w:t>
      </w:r>
      <w:r w:rsidR="00A030B6">
        <w:rPr>
          <w:rFonts w:asciiTheme="minorBidi" w:hAnsiTheme="minorBidi"/>
          <w:noProof/>
        </w:rPr>
        <w:t>ies</w:t>
      </w:r>
      <w:r w:rsidR="006C6220">
        <w:rPr>
          <w:rFonts w:asciiTheme="minorBidi" w:hAnsiTheme="minorBidi"/>
          <w:noProof/>
        </w:rPr>
        <w:t xml:space="preserve"> </w:t>
      </w:r>
      <w:r w:rsidR="000E04B8">
        <w:rPr>
          <w:rFonts w:asciiTheme="minorBidi" w:hAnsiTheme="minorBidi"/>
          <w:noProof/>
        </w:rPr>
        <w:t xml:space="preserve">forged in </w:t>
      </w:r>
      <w:r w:rsidR="006C6220">
        <w:rPr>
          <w:rFonts w:asciiTheme="minorBidi" w:hAnsiTheme="minorBidi"/>
          <w:noProof/>
        </w:rPr>
        <w:t xml:space="preserve">urban space </w:t>
      </w:r>
      <w:r w:rsidR="000E04B8">
        <w:rPr>
          <w:rFonts w:asciiTheme="minorBidi" w:hAnsiTheme="minorBidi"/>
          <w:noProof/>
        </w:rPr>
        <w:t xml:space="preserve">such as the home. With reference to the </w:t>
      </w:r>
      <w:r w:rsidR="006C6220">
        <w:rPr>
          <w:rFonts w:asciiTheme="minorBidi" w:hAnsiTheme="minorBidi"/>
          <w:noProof/>
        </w:rPr>
        <w:t>right-hand frame</w:t>
      </w:r>
      <w:r w:rsidR="000E04B8">
        <w:rPr>
          <w:rFonts w:asciiTheme="minorBidi" w:hAnsiTheme="minorBidi"/>
          <w:noProof/>
        </w:rPr>
        <w:t xml:space="preserve"> of Figure 6, which was snapped in the pharmacy</w:t>
      </w:r>
      <w:r w:rsidR="00662495">
        <w:rPr>
          <w:rFonts w:asciiTheme="minorBidi" w:hAnsiTheme="minorBidi"/>
          <w:noProof/>
        </w:rPr>
        <w:t>,</w:t>
      </w:r>
      <w:r w:rsidR="000E04B8">
        <w:rPr>
          <w:rFonts w:asciiTheme="minorBidi" w:hAnsiTheme="minorBidi"/>
          <w:noProof/>
        </w:rPr>
        <w:t xml:space="preserve"> our stroller invokes a television advertisement for the same producted that she viewed at home</w:t>
      </w:r>
      <w:r w:rsidRPr="005B71BD">
        <w:rPr>
          <w:rFonts w:asciiTheme="minorBidi" w:hAnsiTheme="minorBidi"/>
          <w:noProof/>
        </w:rPr>
        <w:t>:</w:t>
      </w:r>
    </w:p>
    <w:p w14:paraId="2548F284" w14:textId="34470985" w:rsidR="00A53C3C" w:rsidRPr="005B71BD" w:rsidRDefault="00A53C3C" w:rsidP="00B73401">
      <w:pPr>
        <w:tabs>
          <w:tab w:val="left" w:pos="1418"/>
        </w:tabs>
        <w:spacing w:after="120"/>
        <w:ind w:left="720"/>
        <w:jc w:val="both"/>
        <w:rPr>
          <w:rFonts w:asciiTheme="minorBidi" w:hAnsiTheme="minorBidi"/>
          <w:b/>
        </w:rPr>
      </w:pPr>
      <w:r w:rsidRPr="005B71BD">
        <w:rPr>
          <w:rFonts w:asciiTheme="minorBidi" w:hAnsiTheme="minorBidi"/>
        </w:rPr>
        <w:lastRenderedPageBreak/>
        <w:t xml:space="preserve">Called “Celebrity Slim” and I recognised this product because </w:t>
      </w:r>
      <w:r w:rsidR="000E04B8">
        <w:rPr>
          <w:rFonts w:asciiTheme="minorBidi" w:hAnsiTheme="minorBidi"/>
        </w:rPr>
        <w:t xml:space="preserve">of </w:t>
      </w:r>
      <w:r w:rsidRPr="005B71BD">
        <w:rPr>
          <w:rFonts w:asciiTheme="minorBidi" w:hAnsiTheme="minorBidi"/>
        </w:rPr>
        <w:t xml:space="preserve">the ad on TV… </w:t>
      </w:r>
      <w:r w:rsidR="000E04B8">
        <w:rPr>
          <w:rFonts w:asciiTheme="minorBidi" w:hAnsiTheme="minorBidi"/>
        </w:rPr>
        <w:t>A</w:t>
      </w:r>
      <w:r w:rsidRPr="005B71BD">
        <w:rPr>
          <w:rFonts w:asciiTheme="minorBidi" w:hAnsiTheme="minorBidi"/>
        </w:rPr>
        <w:t xml:space="preserve">nd it had this really large lady and it showed again a picture of her when she was a bit smaller. I thought to take this photo because this was one of the many dietary plans in the chemist that I saw… I think </w:t>
      </w:r>
      <w:proofErr w:type="gramStart"/>
      <w:r w:rsidRPr="005B71BD">
        <w:rPr>
          <w:rFonts w:asciiTheme="minorBidi" w:hAnsiTheme="minorBidi"/>
        </w:rPr>
        <w:t>it’s</w:t>
      </w:r>
      <w:proofErr w:type="gramEnd"/>
      <w:r w:rsidRPr="005B71BD">
        <w:rPr>
          <w:rFonts w:asciiTheme="minorBidi" w:hAnsiTheme="minorBidi"/>
        </w:rPr>
        <w:t xml:space="preserve"> sachets because, look, you’ve got the colours and I think the flavours.  Yeah, berry</w:t>
      </w:r>
      <w:r w:rsidR="000E04B8">
        <w:rPr>
          <w:rFonts w:asciiTheme="minorBidi" w:hAnsiTheme="minorBidi"/>
        </w:rPr>
        <w:t>, c</w:t>
      </w:r>
      <w:r w:rsidRPr="005B71BD">
        <w:rPr>
          <w:rFonts w:asciiTheme="minorBidi" w:hAnsiTheme="minorBidi"/>
        </w:rPr>
        <w:t>offee latte…</w:t>
      </w:r>
      <w:r w:rsidRPr="005B71BD">
        <w:rPr>
          <w:rFonts w:asciiTheme="minorBidi" w:hAnsiTheme="minorBidi"/>
          <w:b/>
        </w:rPr>
        <w:t xml:space="preserve"> </w:t>
      </w:r>
      <w:r w:rsidR="00BF75A4" w:rsidRPr="005B71BD">
        <w:rPr>
          <w:rFonts w:asciiTheme="minorBidi" w:hAnsiTheme="minorBidi"/>
          <w:b/>
        </w:rPr>
        <w:t>I</w:t>
      </w:r>
      <w:r w:rsidRPr="005B71BD">
        <w:rPr>
          <w:rFonts w:asciiTheme="minorBidi" w:hAnsiTheme="minorBidi"/>
        </w:rPr>
        <w:t>nstead of</w:t>
      </w:r>
      <w:r w:rsidR="00BF75A4" w:rsidRPr="005B71BD">
        <w:rPr>
          <w:rFonts w:asciiTheme="minorBidi" w:hAnsiTheme="minorBidi"/>
        </w:rPr>
        <w:t xml:space="preserve"> eating</w:t>
      </w:r>
      <w:r w:rsidRPr="005B71BD">
        <w:rPr>
          <w:rFonts w:asciiTheme="minorBidi" w:hAnsiTheme="minorBidi"/>
        </w:rPr>
        <w:t xml:space="preserve"> you replace your meals.  Like, it’s like trying to get you hooked on these rather than food.</w:t>
      </w:r>
    </w:p>
    <w:p w14:paraId="70AD2985" w14:textId="70B861FE" w:rsidR="00BF75A4" w:rsidRPr="005B71BD" w:rsidRDefault="00BF75A4" w:rsidP="00B73401">
      <w:pPr>
        <w:spacing w:after="120"/>
        <w:jc w:val="both"/>
        <w:rPr>
          <w:rFonts w:asciiTheme="minorBidi" w:hAnsiTheme="minorBidi"/>
        </w:rPr>
      </w:pPr>
      <w:r w:rsidRPr="005B71BD">
        <w:rPr>
          <w:rFonts w:asciiTheme="minorBidi" w:hAnsiTheme="minorBidi"/>
        </w:rPr>
        <w:t xml:space="preserve">In this quote an advertisement is used as an intertextual anchoring point to read a medicinal object </w:t>
      </w:r>
      <w:r w:rsidR="004D06AB">
        <w:rPr>
          <w:rFonts w:asciiTheme="minorBidi" w:hAnsiTheme="minorBidi"/>
        </w:rPr>
        <w:t>with</w:t>
      </w:r>
      <w:r w:rsidRPr="005B71BD">
        <w:rPr>
          <w:rFonts w:asciiTheme="minorBidi" w:hAnsiTheme="minorBidi"/>
        </w:rPr>
        <w:t>in the pharmacy space. Here</w:t>
      </w:r>
      <w:r w:rsidR="004D06AB">
        <w:rPr>
          <w:rFonts w:asciiTheme="minorBidi" w:hAnsiTheme="minorBidi"/>
        </w:rPr>
        <w:t>,</w:t>
      </w:r>
      <w:r w:rsidRPr="005B71BD">
        <w:rPr>
          <w:rFonts w:asciiTheme="minorBidi" w:hAnsiTheme="minorBidi"/>
        </w:rPr>
        <w:t xml:space="preserve"> our stroller takes us verbally out beyond the frame </w:t>
      </w:r>
      <w:r w:rsidR="004D06AB">
        <w:rPr>
          <w:rFonts w:asciiTheme="minorBidi" w:hAnsiTheme="minorBidi"/>
        </w:rPr>
        <w:t xml:space="preserve">of a photograph from within the pharmacy to </w:t>
      </w:r>
      <w:r w:rsidRPr="005B71BD">
        <w:rPr>
          <w:rFonts w:asciiTheme="minorBidi" w:hAnsiTheme="minorBidi"/>
        </w:rPr>
        <w:t>situat</w:t>
      </w:r>
      <w:r w:rsidR="004D06AB">
        <w:rPr>
          <w:rFonts w:asciiTheme="minorBidi" w:hAnsiTheme="minorBidi"/>
        </w:rPr>
        <w:t>e</w:t>
      </w:r>
      <w:r w:rsidRPr="005B71BD">
        <w:rPr>
          <w:rFonts w:asciiTheme="minorBidi" w:hAnsiTheme="minorBidi"/>
        </w:rPr>
        <w:t xml:space="preserve"> what is depicted </w:t>
      </w:r>
      <w:r w:rsidR="001574F5">
        <w:rPr>
          <w:rFonts w:asciiTheme="minorBidi" w:hAnsiTheme="minorBidi"/>
        </w:rPr>
        <w:t xml:space="preserve">across urban locales </w:t>
      </w:r>
      <w:r w:rsidR="00A030B6">
        <w:rPr>
          <w:rFonts w:asciiTheme="minorBidi" w:hAnsiTheme="minorBidi"/>
        </w:rPr>
        <w:t xml:space="preserve">and </w:t>
      </w:r>
      <w:r w:rsidR="001574F5">
        <w:rPr>
          <w:rFonts w:asciiTheme="minorBidi" w:hAnsiTheme="minorBidi"/>
        </w:rPr>
        <w:t>in doing so raise</w:t>
      </w:r>
      <w:r w:rsidR="00662495">
        <w:rPr>
          <w:rFonts w:asciiTheme="minorBidi" w:hAnsiTheme="minorBidi"/>
        </w:rPr>
        <w:t>s</w:t>
      </w:r>
      <w:r w:rsidR="001574F5">
        <w:rPr>
          <w:rFonts w:asciiTheme="minorBidi" w:hAnsiTheme="minorBidi"/>
        </w:rPr>
        <w:t xml:space="preserve"> </w:t>
      </w:r>
      <w:r w:rsidRPr="005B71BD">
        <w:rPr>
          <w:rFonts w:asciiTheme="minorBidi" w:hAnsiTheme="minorBidi"/>
        </w:rPr>
        <w:t xml:space="preserve">broader issues </w:t>
      </w:r>
      <w:r w:rsidR="001574F5">
        <w:rPr>
          <w:rFonts w:asciiTheme="minorBidi" w:hAnsiTheme="minorBidi"/>
        </w:rPr>
        <w:t>around the promotion of dietary products to women</w:t>
      </w:r>
      <w:r w:rsidRPr="005B71BD">
        <w:rPr>
          <w:rFonts w:asciiTheme="minorBidi" w:hAnsiTheme="minorBidi"/>
        </w:rPr>
        <w:t xml:space="preserve">. In the process, the totality of involvements </w:t>
      </w:r>
      <w:r w:rsidR="006C6220">
        <w:rPr>
          <w:rFonts w:asciiTheme="minorBidi" w:hAnsiTheme="minorBidi"/>
        </w:rPr>
        <w:t xml:space="preserve">(Heidegger, 1927/1973) </w:t>
      </w:r>
      <w:r w:rsidRPr="005B71BD">
        <w:rPr>
          <w:rFonts w:asciiTheme="minorBidi" w:hAnsiTheme="minorBidi"/>
        </w:rPr>
        <w:t>around the commodification of medications and phar</w:t>
      </w:r>
      <w:r w:rsidR="001411A9">
        <w:rPr>
          <w:rFonts w:asciiTheme="minorBidi" w:hAnsiTheme="minorBidi"/>
        </w:rPr>
        <w:t>m</w:t>
      </w:r>
      <w:r w:rsidRPr="005B71BD">
        <w:rPr>
          <w:rFonts w:asciiTheme="minorBidi" w:hAnsiTheme="minorBidi"/>
        </w:rPr>
        <w:t>ac</w:t>
      </w:r>
      <w:r w:rsidR="00A030B6">
        <w:rPr>
          <w:rFonts w:asciiTheme="minorBidi" w:hAnsiTheme="minorBidi"/>
        </w:rPr>
        <w:t>eu</w:t>
      </w:r>
      <w:r w:rsidRPr="005B71BD">
        <w:rPr>
          <w:rFonts w:asciiTheme="minorBidi" w:hAnsiTheme="minorBidi"/>
        </w:rPr>
        <w:t>ticali</w:t>
      </w:r>
      <w:r w:rsidR="00AE5CDC">
        <w:rPr>
          <w:rFonts w:asciiTheme="minorBidi" w:hAnsiTheme="minorBidi"/>
        </w:rPr>
        <w:t>s</w:t>
      </w:r>
      <w:r w:rsidRPr="005B71BD">
        <w:rPr>
          <w:rFonts w:asciiTheme="minorBidi" w:hAnsiTheme="minorBidi"/>
        </w:rPr>
        <w:t>ation become more evident.</w:t>
      </w:r>
    </w:p>
    <w:p w14:paraId="50AA492E" w14:textId="4AE15286" w:rsidR="00AB3E03" w:rsidRPr="005B71BD" w:rsidRDefault="00333EE5" w:rsidP="00B73401">
      <w:pPr>
        <w:spacing w:after="120"/>
        <w:jc w:val="both"/>
        <w:rPr>
          <w:rFonts w:asciiTheme="minorBidi" w:hAnsiTheme="minorBidi"/>
        </w:rPr>
      </w:pPr>
      <w:r>
        <w:rPr>
          <w:rFonts w:asciiTheme="minorBidi" w:hAnsiTheme="minorBidi"/>
        </w:rPr>
        <w:t>T</w:t>
      </w:r>
      <w:r w:rsidRPr="005B71BD">
        <w:rPr>
          <w:rFonts w:asciiTheme="minorBidi" w:hAnsiTheme="minorBidi"/>
        </w:rPr>
        <w:t>his section ha</w:t>
      </w:r>
      <w:r>
        <w:rPr>
          <w:rFonts w:asciiTheme="minorBidi" w:hAnsiTheme="minorBidi"/>
        </w:rPr>
        <w:t xml:space="preserve">s </w:t>
      </w:r>
      <w:r w:rsidRPr="005B71BD">
        <w:rPr>
          <w:rFonts w:asciiTheme="minorBidi" w:hAnsiTheme="minorBidi"/>
        </w:rPr>
        <w:t>extended our consideration of the promotion of the ‘citizen-consumer’ (</w:t>
      </w:r>
      <w:r w:rsidRPr="00F82BD5">
        <w:rPr>
          <w:rFonts w:asciiTheme="minorBidi" w:hAnsiTheme="minorBidi"/>
        </w:rPr>
        <w:t xml:space="preserve">Will </w:t>
      </w:r>
      <w:r w:rsidR="00AE5CDC" w:rsidRPr="00F82BD5">
        <w:rPr>
          <w:rFonts w:asciiTheme="minorBidi" w:hAnsiTheme="minorBidi"/>
        </w:rPr>
        <w:t>and</w:t>
      </w:r>
      <w:r w:rsidRPr="00F82BD5">
        <w:rPr>
          <w:rFonts w:asciiTheme="minorBidi" w:hAnsiTheme="minorBidi"/>
        </w:rPr>
        <w:t xml:space="preserve"> Weiner</w:t>
      </w:r>
      <w:r w:rsidRPr="005B71BD">
        <w:rPr>
          <w:rFonts w:asciiTheme="minorBidi" w:hAnsiTheme="minorBidi"/>
        </w:rPr>
        <w:t>, 2015) who manages their health, lifestyle and self</w:t>
      </w:r>
      <w:r>
        <w:rPr>
          <w:rFonts w:asciiTheme="minorBidi" w:hAnsiTheme="minorBidi"/>
        </w:rPr>
        <w:t>,</w:t>
      </w:r>
      <w:r w:rsidRPr="005B71BD">
        <w:rPr>
          <w:rFonts w:asciiTheme="minorBidi" w:hAnsiTheme="minorBidi"/>
        </w:rPr>
        <w:t xml:space="preserve"> in part</w:t>
      </w:r>
      <w:r>
        <w:rPr>
          <w:rFonts w:asciiTheme="minorBidi" w:hAnsiTheme="minorBidi"/>
        </w:rPr>
        <w:t>,</w:t>
      </w:r>
      <w:r w:rsidRPr="005B71BD">
        <w:rPr>
          <w:rFonts w:asciiTheme="minorBidi" w:hAnsiTheme="minorBidi"/>
        </w:rPr>
        <w:t xml:space="preserve"> through involvements with medications. </w:t>
      </w:r>
      <w:r w:rsidR="00C72532" w:rsidRPr="005B71BD">
        <w:rPr>
          <w:rFonts w:asciiTheme="minorBidi" w:hAnsiTheme="minorBidi"/>
        </w:rPr>
        <w:t xml:space="preserve">Through </w:t>
      </w:r>
      <w:r w:rsidR="00BF75A4" w:rsidRPr="005B71BD">
        <w:rPr>
          <w:rFonts w:asciiTheme="minorBidi" w:hAnsiTheme="minorBidi"/>
        </w:rPr>
        <w:t xml:space="preserve">empirical materials presented in this section, </w:t>
      </w:r>
      <w:r w:rsidR="00C72532" w:rsidRPr="005B71BD">
        <w:rPr>
          <w:rFonts w:asciiTheme="minorBidi" w:hAnsiTheme="minorBidi"/>
        </w:rPr>
        <w:t>we can see the intersection of neoliberal notions of self-control</w:t>
      </w:r>
      <w:r w:rsidR="00662495">
        <w:rPr>
          <w:rFonts w:asciiTheme="minorBidi" w:hAnsiTheme="minorBidi"/>
        </w:rPr>
        <w:t>, choice</w:t>
      </w:r>
      <w:r w:rsidR="00C72532" w:rsidRPr="005B71BD">
        <w:rPr>
          <w:rFonts w:asciiTheme="minorBidi" w:hAnsiTheme="minorBidi"/>
        </w:rPr>
        <w:t xml:space="preserve"> and consumption as key elements for responsible </w:t>
      </w:r>
      <w:r w:rsidR="0016791E">
        <w:rPr>
          <w:rFonts w:asciiTheme="minorBidi" w:hAnsiTheme="minorBidi"/>
        </w:rPr>
        <w:t>consumer-</w:t>
      </w:r>
      <w:r w:rsidR="00C72532" w:rsidRPr="005B71BD">
        <w:rPr>
          <w:rFonts w:asciiTheme="minorBidi" w:hAnsiTheme="minorBidi"/>
        </w:rPr>
        <w:t>citizenship (</w:t>
      </w:r>
      <w:r w:rsidR="00662495">
        <w:rPr>
          <w:rFonts w:asciiTheme="minorBidi" w:hAnsiTheme="minorBidi"/>
        </w:rPr>
        <w:t>Gabe et al., 2015</w:t>
      </w:r>
      <w:r w:rsidR="00582F90">
        <w:rPr>
          <w:rFonts w:asciiTheme="minorBidi" w:hAnsiTheme="minorBidi"/>
        </w:rPr>
        <w:t>b</w:t>
      </w:r>
      <w:r w:rsidR="00662495">
        <w:rPr>
          <w:rFonts w:asciiTheme="minorBidi" w:hAnsiTheme="minorBidi"/>
        </w:rPr>
        <w:t xml:space="preserve">; </w:t>
      </w:r>
      <w:r w:rsidR="00C72532" w:rsidRPr="00A84C50">
        <w:rPr>
          <w:rFonts w:asciiTheme="minorBidi" w:hAnsiTheme="minorBidi"/>
        </w:rPr>
        <w:t>Jenkins, 20</w:t>
      </w:r>
      <w:r w:rsidR="0095395C">
        <w:rPr>
          <w:rFonts w:asciiTheme="minorBidi" w:hAnsiTheme="minorBidi"/>
        </w:rPr>
        <w:t>10</w:t>
      </w:r>
      <w:r w:rsidR="00C72532" w:rsidRPr="00A84C50">
        <w:rPr>
          <w:rFonts w:asciiTheme="minorBidi" w:hAnsiTheme="minorBidi"/>
        </w:rPr>
        <w:t>).</w:t>
      </w:r>
      <w:r w:rsidR="00C72532" w:rsidRPr="005B71BD">
        <w:rPr>
          <w:rFonts w:asciiTheme="minorBidi" w:hAnsiTheme="minorBidi"/>
        </w:rPr>
        <w:t xml:space="preserve"> Selecting, commenting on or rejecting certain medicinal substances gives our strollers a sense of control and agency within the </w:t>
      </w:r>
      <w:r w:rsidR="0016791E">
        <w:rPr>
          <w:rFonts w:asciiTheme="minorBidi" w:hAnsiTheme="minorBidi"/>
        </w:rPr>
        <w:t>commodified city</w:t>
      </w:r>
      <w:r w:rsidR="00C72532" w:rsidRPr="005B71BD">
        <w:rPr>
          <w:rFonts w:asciiTheme="minorBidi" w:hAnsiTheme="minorBidi"/>
        </w:rPr>
        <w:t xml:space="preserve">scape. </w:t>
      </w:r>
      <w:r w:rsidR="0016791E">
        <w:rPr>
          <w:rFonts w:asciiTheme="minorBidi" w:hAnsiTheme="minorBidi"/>
        </w:rPr>
        <w:t>W</w:t>
      </w:r>
      <w:r w:rsidR="00AB3E03" w:rsidRPr="005B71BD">
        <w:rPr>
          <w:rFonts w:asciiTheme="minorBidi" w:hAnsiTheme="minorBidi"/>
        </w:rPr>
        <w:t>e witness the manifestation of broader relations in society through particular medications</w:t>
      </w:r>
      <w:r w:rsidR="0016791E">
        <w:rPr>
          <w:rFonts w:asciiTheme="minorBidi" w:hAnsiTheme="minorBidi"/>
        </w:rPr>
        <w:t xml:space="preserve"> </w:t>
      </w:r>
      <w:r w:rsidR="0016791E">
        <w:rPr>
          <w:rFonts w:asciiTheme="minorBidi" w:hAnsiTheme="minorBidi"/>
        </w:rPr>
        <w:lastRenderedPageBreak/>
        <w:t xml:space="preserve">that can </w:t>
      </w:r>
      <w:r w:rsidR="00AB3E03" w:rsidRPr="005B71BD">
        <w:rPr>
          <w:rFonts w:asciiTheme="minorBidi" w:hAnsiTheme="minorBidi"/>
        </w:rPr>
        <w:t>bind</w:t>
      </w:r>
      <w:r w:rsidR="0016791E">
        <w:rPr>
          <w:rFonts w:asciiTheme="minorBidi" w:hAnsiTheme="minorBidi"/>
        </w:rPr>
        <w:t xml:space="preserve"> urban inhabitants within </w:t>
      </w:r>
      <w:r w:rsidR="00AB3E03" w:rsidRPr="005B71BD">
        <w:rPr>
          <w:rFonts w:asciiTheme="minorBidi" w:hAnsiTheme="minorBidi"/>
        </w:rPr>
        <w:t>the present soci</w:t>
      </w:r>
      <w:r w:rsidR="0016791E">
        <w:rPr>
          <w:rFonts w:asciiTheme="minorBidi" w:hAnsiTheme="minorBidi"/>
        </w:rPr>
        <w:t xml:space="preserve">o-economic </w:t>
      </w:r>
      <w:r w:rsidR="00AB3E03" w:rsidRPr="005B71BD">
        <w:rPr>
          <w:rFonts w:asciiTheme="minorBidi" w:hAnsiTheme="minorBidi"/>
        </w:rPr>
        <w:t>order (</w:t>
      </w:r>
      <w:r w:rsidR="00AB3E03" w:rsidRPr="005B71BD">
        <w:rPr>
          <w:rFonts w:asciiTheme="minorBidi" w:hAnsiTheme="minorBidi"/>
          <w:i/>
        </w:rPr>
        <w:t>cf</w:t>
      </w:r>
      <w:r w:rsidR="00AB3E03" w:rsidRPr="005B71BD">
        <w:rPr>
          <w:rFonts w:asciiTheme="minorBidi" w:hAnsiTheme="minorBidi"/>
        </w:rPr>
        <w:t xml:space="preserve">., Heidegger, 1927/1973). </w:t>
      </w:r>
      <w:r w:rsidR="00BF75A4" w:rsidRPr="005B71BD">
        <w:rPr>
          <w:rFonts w:asciiTheme="minorBidi" w:hAnsiTheme="minorBidi"/>
        </w:rPr>
        <w:t xml:space="preserve">We take these issues further in the next section through a consideration of the domestic space. </w:t>
      </w:r>
    </w:p>
    <w:p w14:paraId="2FC649D8" w14:textId="77777777" w:rsidR="00AB3E03" w:rsidRPr="005B71BD" w:rsidRDefault="00AB3E03" w:rsidP="00B73401">
      <w:pPr>
        <w:spacing w:after="120"/>
        <w:jc w:val="both"/>
        <w:rPr>
          <w:rFonts w:asciiTheme="minorBidi" w:hAnsiTheme="minorBidi"/>
        </w:rPr>
      </w:pPr>
    </w:p>
    <w:p w14:paraId="650BBF07" w14:textId="78F537F6" w:rsidR="008F1B05" w:rsidRPr="00712FCC" w:rsidRDefault="008F1B05" w:rsidP="00B73401">
      <w:pPr>
        <w:spacing w:after="120"/>
        <w:ind w:firstLine="720"/>
        <w:jc w:val="both"/>
        <w:rPr>
          <w:rFonts w:asciiTheme="minorBidi" w:hAnsiTheme="minorBidi"/>
          <w:b/>
          <w:i/>
          <w:iCs/>
        </w:rPr>
      </w:pPr>
      <w:r w:rsidRPr="00712FCC">
        <w:rPr>
          <w:rFonts w:asciiTheme="minorBidi" w:hAnsiTheme="minorBidi"/>
          <w:b/>
          <w:i/>
          <w:iCs/>
        </w:rPr>
        <w:t>S</w:t>
      </w:r>
      <w:r w:rsidR="00EF1CE4" w:rsidRPr="00712FCC">
        <w:rPr>
          <w:rFonts w:asciiTheme="minorBidi" w:hAnsiTheme="minorBidi"/>
          <w:b/>
          <w:i/>
          <w:iCs/>
        </w:rPr>
        <w:t xml:space="preserve">trolling through domestic and online spaces </w:t>
      </w:r>
    </w:p>
    <w:p w14:paraId="563DE888" w14:textId="2EF5146D" w:rsidR="003838FE" w:rsidRPr="00CA6951" w:rsidRDefault="00311DE3" w:rsidP="00B73401">
      <w:pPr>
        <w:spacing w:after="120"/>
        <w:jc w:val="both"/>
        <w:rPr>
          <w:rFonts w:asciiTheme="minorBidi" w:hAnsiTheme="minorBidi"/>
        </w:rPr>
      </w:pPr>
      <w:r w:rsidRPr="00311DE3">
        <w:rPr>
          <w:rFonts w:asciiTheme="minorBidi" w:hAnsiTheme="minorBidi"/>
        </w:rPr>
        <w:t xml:space="preserve">Various broadcast, print and social media forms offer </w:t>
      </w:r>
      <w:r w:rsidR="003838FE">
        <w:rPr>
          <w:rFonts w:asciiTheme="minorBidi" w:hAnsiTheme="minorBidi"/>
        </w:rPr>
        <w:t xml:space="preserve">spaces of </w:t>
      </w:r>
      <w:r w:rsidRPr="00311DE3">
        <w:rPr>
          <w:rFonts w:asciiTheme="minorBidi" w:hAnsiTheme="minorBidi"/>
        </w:rPr>
        <w:t>ph</w:t>
      </w:r>
      <w:r w:rsidR="00582F90">
        <w:rPr>
          <w:rFonts w:asciiTheme="minorBidi" w:hAnsiTheme="minorBidi"/>
        </w:rPr>
        <w:t>ar</w:t>
      </w:r>
      <w:r w:rsidRPr="00311DE3">
        <w:rPr>
          <w:rFonts w:asciiTheme="minorBidi" w:hAnsiTheme="minorBidi"/>
        </w:rPr>
        <w:t>maceuticali</w:t>
      </w:r>
      <w:r w:rsidR="00AE5CDC">
        <w:rPr>
          <w:rFonts w:asciiTheme="minorBidi" w:hAnsiTheme="minorBidi"/>
        </w:rPr>
        <w:t>s</w:t>
      </w:r>
      <w:r w:rsidRPr="00311DE3">
        <w:rPr>
          <w:rFonts w:asciiTheme="minorBidi" w:hAnsiTheme="minorBidi"/>
        </w:rPr>
        <w:t xml:space="preserve">ation </w:t>
      </w:r>
      <w:r w:rsidR="003838FE">
        <w:rPr>
          <w:rFonts w:asciiTheme="minorBidi" w:hAnsiTheme="minorBidi"/>
        </w:rPr>
        <w:t xml:space="preserve">that take shape across the city and often coalesce in domestic dwellings </w:t>
      </w:r>
      <w:r w:rsidRPr="00311DE3">
        <w:rPr>
          <w:rFonts w:asciiTheme="minorBidi" w:hAnsiTheme="minorBidi"/>
        </w:rPr>
        <w:t>(</w:t>
      </w:r>
      <w:r w:rsidR="003838FE" w:rsidRPr="003838FE">
        <w:rPr>
          <w:rFonts w:asciiTheme="minorBidi" w:hAnsiTheme="minorBidi"/>
          <w:i/>
          <w:iCs/>
        </w:rPr>
        <w:t>cf</w:t>
      </w:r>
      <w:r w:rsidR="003838FE">
        <w:rPr>
          <w:rFonts w:asciiTheme="minorBidi" w:hAnsiTheme="minorBidi"/>
        </w:rPr>
        <w:t xml:space="preserve">., </w:t>
      </w:r>
      <w:r w:rsidRPr="00311DE3">
        <w:rPr>
          <w:rFonts w:asciiTheme="minorBidi" w:hAnsiTheme="minorBidi"/>
        </w:rPr>
        <w:t>Williams</w:t>
      </w:r>
      <w:r w:rsidR="00F80E41">
        <w:rPr>
          <w:rFonts w:asciiTheme="minorBidi" w:hAnsiTheme="minorBidi"/>
        </w:rPr>
        <w:t xml:space="preserve"> et al.</w:t>
      </w:r>
      <w:r w:rsidRPr="00311DE3">
        <w:rPr>
          <w:rFonts w:asciiTheme="minorBidi" w:hAnsiTheme="minorBidi"/>
        </w:rPr>
        <w:t xml:space="preserve">, 2011). This domestic media nexus offers </w:t>
      </w:r>
      <w:r w:rsidR="003838FE">
        <w:rPr>
          <w:rFonts w:asciiTheme="minorBidi" w:hAnsiTheme="minorBidi"/>
        </w:rPr>
        <w:t xml:space="preserve">consideration of </w:t>
      </w:r>
      <w:r w:rsidRPr="00311DE3">
        <w:rPr>
          <w:rFonts w:asciiTheme="minorBidi" w:hAnsiTheme="minorBidi"/>
        </w:rPr>
        <w:t xml:space="preserve">multiple </w:t>
      </w:r>
      <w:r w:rsidR="003838FE">
        <w:rPr>
          <w:rFonts w:asciiTheme="minorBidi" w:hAnsiTheme="minorBidi"/>
        </w:rPr>
        <w:t xml:space="preserve">medicinal </w:t>
      </w:r>
      <w:r w:rsidRPr="00311DE3">
        <w:rPr>
          <w:rFonts w:asciiTheme="minorBidi" w:hAnsiTheme="minorBidi"/>
        </w:rPr>
        <w:t xml:space="preserve">products that are </w:t>
      </w:r>
      <w:r w:rsidR="003838FE">
        <w:rPr>
          <w:rFonts w:asciiTheme="minorBidi" w:hAnsiTheme="minorBidi"/>
        </w:rPr>
        <w:t xml:space="preserve">received positively, questioned, </w:t>
      </w:r>
      <w:r w:rsidRPr="00311DE3">
        <w:rPr>
          <w:rFonts w:asciiTheme="minorBidi" w:hAnsiTheme="minorBidi"/>
        </w:rPr>
        <w:t>ignored</w:t>
      </w:r>
      <w:r w:rsidR="003838FE">
        <w:rPr>
          <w:rFonts w:asciiTheme="minorBidi" w:hAnsiTheme="minorBidi"/>
        </w:rPr>
        <w:t xml:space="preserve">, and woven </w:t>
      </w:r>
      <w:r w:rsidRPr="00311DE3">
        <w:rPr>
          <w:rFonts w:asciiTheme="minorBidi" w:hAnsiTheme="minorBidi"/>
        </w:rPr>
        <w:t>by inhabitants</w:t>
      </w:r>
      <w:r w:rsidR="003838FE">
        <w:rPr>
          <w:rFonts w:asciiTheme="minorBidi" w:hAnsiTheme="minorBidi"/>
        </w:rPr>
        <w:t xml:space="preserve"> into the fabric of their everyday lives </w:t>
      </w:r>
      <w:r w:rsidR="003838FE" w:rsidRPr="00117F99">
        <w:rPr>
          <w:rFonts w:asciiTheme="minorBidi" w:hAnsiTheme="minorBidi"/>
        </w:rPr>
        <w:t>(</w:t>
      </w:r>
      <w:r w:rsidR="003838FE" w:rsidRPr="00A84C50">
        <w:rPr>
          <w:rFonts w:asciiTheme="minorBidi" w:hAnsiTheme="minorBidi"/>
        </w:rPr>
        <w:t>Hodgetts et al., 20</w:t>
      </w:r>
      <w:r w:rsidR="0095395C">
        <w:rPr>
          <w:rFonts w:asciiTheme="minorBidi" w:hAnsiTheme="minorBidi"/>
        </w:rPr>
        <w:t>11</w:t>
      </w:r>
      <w:r w:rsidR="003838FE" w:rsidRPr="00117F99">
        <w:rPr>
          <w:rFonts w:asciiTheme="minorBidi" w:hAnsiTheme="minorBidi"/>
        </w:rPr>
        <w:t>)</w:t>
      </w:r>
      <w:r w:rsidRPr="00311DE3">
        <w:rPr>
          <w:rFonts w:asciiTheme="minorBidi" w:hAnsiTheme="minorBidi"/>
        </w:rPr>
        <w:t xml:space="preserve">. </w:t>
      </w:r>
      <w:r w:rsidR="003838FE" w:rsidRPr="00CA6951">
        <w:rPr>
          <w:rFonts w:asciiTheme="minorBidi" w:hAnsiTheme="minorBidi"/>
        </w:rPr>
        <w:t>Reflecting on a particular evening</w:t>
      </w:r>
      <w:r w:rsidR="00582F90">
        <w:rPr>
          <w:rFonts w:asciiTheme="minorBidi" w:hAnsiTheme="minorBidi"/>
        </w:rPr>
        <w:t>, our stroller reports</w:t>
      </w:r>
      <w:r w:rsidR="003838FE" w:rsidRPr="00CA6951">
        <w:rPr>
          <w:rFonts w:asciiTheme="minorBidi" w:hAnsiTheme="minorBidi"/>
        </w:rPr>
        <w:t>:</w:t>
      </w:r>
    </w:p>
    <w:p w14:paraId="200E7ED4" w14:textId="0E2BF479" w:rsidR="003838FE" w:rsidRPr="00117F99" w:rsidRDefault="003838FE" w:rsidP="00B73401">
      <w:pPr>
        <w:spacing w:after="120"/>
        <w:ind w:left="720"/>
        <w:jc w:val="both"/>
        <w:rPr>
          <w:rFonts w:asciiTheme="minorBidi" w:hAnsiTheme="minorBidi"/>
        </w:rPr>
      </w:pPr>
      <w:r w:rsidRPr="00CA6951">
        <w:rPr>
          <w:rFonts w:asciiTheme="minorBidi" w:hAnsiTheme="minorBidi"/>
        </w:rPr>
        <w:t>Watch</w:t>
      </w:r>
      <w:r>
        <w:rPr>
          <w:rFonts w:asciiTheme="minorBidi" w:hAnsiTheme="minorBidi"/>
        </w:rPr>
        <w:t>i</w:t>
      </w:r>
      <w:r w:rsidRPr="00CA6951">
        <w:rPr>
          <w:rFonts w:asciiTheme="minorBidi" w:hAnsiTheme="minorBidi"/>
        </w:rPr>
        <w:t xml:space="preserve">ng </w:t>
      </w:r>
      <w:r w:rsidR="006F143C">
        <w:rPr>
          <w:rFonts w:asciiTheme="minorBidi" w:hAnsiTheme="minorBidi"/>
        </w:rPr>
        <w:t>TV</w:t>
      </w:r>
      <w:r>
        <w:rPr>
          <w:rFonts w:asciiTheme="minorBidi" w:hAnsiTheme="minorBidi"/>
        </w:rPr>
        <w:t xml:space="preserve">, </w:t>
      </w:r>
      <w:r w:rsidRPr="00CA6951">
        <w:rPr>
          <w:rFonts w:asciiTheme="minorBidi" w:hAnsiTheme="minorBidi"/>
        </w:rPr>
        <w:t>notice</w:t>
      </w:r>
      <w:r>
        <w:rPr>
          <w:rFonts w:asciiTheme="minorBidi" w:hAnsiTheme="minorBidi"/>
        </w:rPr>
        <w:t>d</w:t>
      </w:r>
      <w:r w:rsidRPr="00CA6951">
        <w:rPr>
          <w:rFonts w:asciiTheme="minorBidi" w:hAnsiTheme="minorBidi"/>
        </w:rPr>
        <w:t xml:space="preserve"> ‘Health Care Diary’</w:t>
      </w:r>
      <w:r>
        <w:rPr>
          <w:rFonts w:asciiTheme="minorBidi" w:hAnsiTheme="minorBidi"/>
        </w:rPr>
        <w:t>, M</w:t>
      </w:r>
      <w:r w:rsidRPr="00CA6951">
        <w:rPr>
          <w:rFonts w:asciiTheme="minorBidi" w:hAnsiTheme="minorBidi"/>
        </w:rPr>
        <w:t>en</w:t>
      </w:r>
      <w:r>
        <w:rPr>
          <w:rFonts w:asciiTheme="minorBidi" w:hAnsiTheme="minorBidi"/>
        </w:rPr>
        <w:t>’s H</w:t>
      </w:r>
      <w:r w:rsidRPr="00CA6951">
        <w:rPr>
          <w:rFonts w:asciiTheme="minorBidi" w:hAnsiTheme="minorBidi"/>
        </w:rPr>
        <w:t>ealth</w:t>
      </w:r>
      <w:r>
        <w:rPr>
          <w:rFonts w:asciiTheme="minorBidi" w:hAnsiTheme="minorBidi"/>
        </w:rPr>
        <w:t>,</w:t>
      </w:r>
      <w:r w:rsidRPr="00CA6951">
        <w:rPr>
          <w:rFonts w:asciiTheme="minorBidi" w:hAnsiTheme="minorBidi"/>
        </w:rPr>
        <w:t xml:space="preserve"> ‘</w:t>
      </w:r>
      <w:r w:rsidR="00EE6661">
        <w:rPr>
          <w:rFonts w:asciiTheme="minorBidi" w:hAnsiTheme="minorBidi"/>
        </w:rPr>
        <w:t>Cialis’, ‘Dimetapp’..</w:t>
      </w:r>
      <w:r w:rsidRPr="00CA6951">
        <w:rPr>
          <w:rFonts w:asciiTheme="minorBidi" w:hAnsiTheme="minorBidi"/>
        </w:rPr>
        <w:t>. Get an email for ‘lemon detox’ special</w:t>
      </w:r>
      <w:r w:rsidR="00EE6661">
        <w:rPr>
          <w:rFonts w:asciiTheme="minorBidi" w:hAnsiTheme="minorBidi"/>
        </w:rPr>
        <w:t xml:space="preserve">… </w:t>
      </w:r>
      <w:r>
        <w:rPr>
          <w:rFonts w:asciiTheme="minorBidi" w:hAnsiTheme="minorBidi"/>
        </w:rPr>
        <w:t>I</w:t>
      </w:r>
      <w:r w:rsidR="00EE6661">
        <w:rPr>
          <w:rFonts w:asciiTheme="minorBidi" w:hAnsiTheme="minorBidi"/>
        </w:rPr>
        <w:t>t’s</w:t>
      </w:r>
      <w:r>
        <w:rPr>
          <w:rFonts w:asciiTheme="minorBidi" w:hAnsiTheme="minorBidi"/>
        </w:rPr>
        <w:t xml:space="preserve"> </w:t>
      </w:r>
      <w:r w:rsidRPr="00CA6951">
        <w:rPr>
          <w:rFonts w:asciiTheme="minorBidi" w:hAnsiTheme="minorBidi"/>
        </w:rPr>
        <w:t>just talked about so casually now</w:t>
      </w:r>
      <w:r>
        <w:rPr>
          <w:rFonts w:asciiTheme="minorBidi" w:hAnsiTheme="minorBidi"/>
        </w:rPr>
        <w:t>..</w:t>
      </w:r>
      <w:r w:rsidRPr="00CA6951">
        <w:rPr>
          <w:rFonts w:asciiTheme="minorBidi" w:hAnsiTheme="minorBidi"/>
        </w:rPr>
        <w:t xml:space="preserve">. </w:t>
      </w:r>
    </w:p>
    <w:p w14:paraId="43ED3C3F" w14:textId="00B4E5F6" w:rsidR="003838FE" w:rsidRPr="00117F99" w:rsidRDefault="003838FE" w:rsidP="00B73401">
      <w:pPr>
        <w:spacing w:after="120"/>
        <w:jc w:val="both"/>
        <w:rPr>
          <w:rFonts w:asciiTheme="minorBidi" w:hAnsiTheme="minorBidi"/>
        </w:rPr>
      </w:pPr>
      <w:r w:rsidRPr="00117F99">
        <w:rPr>
          <w:rFonts w:asciiTheme="minorBidi" w:hAnsiTheme="minorBidi"/>
          <w:lang w:val="en-AU"/>
        </w:rPr>
        <w:t>The domestic sp</w:t>
      </w:r>
      <w:r>
        <w:rPr>
          <w:rFonts w:asciiTheme="minorBidi" w:hAnsiTheme="minorBidi"/>
          <w:lang w:val="en-AU"/>
        </w:rPr>
        <w:t xml:space="preserve">here is a key site for </w:t>
      </w:r>
      <w:r w:rsidR="00222AD8">
        <w:rPr>
          <w:rFonts w:asciiTheme="minorBidi" w:hAnsiTheme="minorBidi"/>
          <w:lang w:val="en-AU"/>
        </w:rPr>
        <w:t>pharmaceuticali</w:t>
      </w:r>
      <w:r w:rsidR="00AE5CDC">
        <w:rPr>
          <w:rFonts w:asciiTheme="minorBidi" w:hAnsiTheme="minorBidi"/>
          <w:lang w:val="en-AU"/>
        </w:rPr>
        <w:t>s</w:t>
      </w:r>
      <w:r w:rsidR="00222AD8">
        <w:rPr>
          <w:rFonts w:asciiTheme="minorBidi" w:hAnsiTheme="minorBidi"/>
          <w:lang w:val="en-AU"/>
        </w:rPr>
        <w:t>ation</w:t>
      </w:r>
      <w:r w:rsidRPr="00117F99">
        <w:rPr>
          <w:rFonts w:asciiTheme="minorBidi" w:hAnsiTheme="minorBidi"/>
          <w:lang w:val="en-AU"/>
        </w:rPr>
        <w:t xml:space="preserve"> where public and private realms are meshed through contemporary media consumption</w:t>
      </w:r>
      <w:r>
        <w:rPr>
          <w:rFonts w:asciiTheme="minorBidi" w:hAnsiTheme="minorBidi"/>
          <w:lang w:val="en-AU"/>
        </w:rPr>
        <w:t xml:space="preserve">. </w:t>
      </w:r>
      <w:r w:rsidRPr="00117F99">
        <w:rPr>
          <w:rFonts w:asciiTheme="minorBidi" w:hAnsiTheme="minorBidi"/>
        </w:rPr>
        <w:t>In this section, we focus on the double articulation of space whereby our strollers take imagined or virtual strolls through a mediated and pharmace</w:t>
      </w:r>
      <w:r>
        <w:rPr>
          <w:rFonts w:asciiTheme="minorBidi" w:hAnsiTheme="minorBidi"/>
        </w:rPr>
        <w:t>u</w:t>
      </w:r>
      <w:r w:rsidRPr="00117F99">
        <w:rPr>
          <w:rFonts w:asciiTheme="minorBidi" w:hAnsiTheme="minorBidi"/>
        </w:rPr>
        <w:t>ticali</w:t>
      </w:r>
      <w:r>
        <w:rPr>
          <w:rFonts w:asciiTheme="minorBidi" w:hAnsiTheme="minorBidi"/>
        </w:rPr>
        <w:t>s</w:t>
      </w:r>
      <w:r w:rsidRPr="00117F99">
        <w:rPr>
          <w:rFonts w:asciiTheme="minorBidi" w:hAnsiTheme="minorBidi"/>
        </w:rPr>
        <w:t xml:space="preserve">ed landscape offered by print, internet, radio and television forms. In exploring the domestic realm, we also extend the concept of the </w:t>
      </w:r>
      <w:r w:rsidR="00D73EFF">
        <w:rPr>
          <w:rFonts w:asciiTheme="minorBidi" w:hAnsiTheme="minorBidi"/>
        </w:rPr>
        <w:t>flâneur</w:t>
      </w:r>
      <w:r w:rsidRPr="00117F99">
        <w:rPr>
          <w:rFonts w:asciiTheme="minorBidi" w:hAnsiTheme="minorBidi"/>
        </w:rPr>
        <w:t xml:space="preserve"> to include mediated strolls across ‘private’ urban locales that have become central to contemporary urban life. </w:t>
      </w:r>
    </w:p>
    <w:p w14:paraId="5E741E1E" w14:textId="4CF0455B" w:rsidR="00F45D96" w:rsidRPr="00117F99" w:rsidRDefault="00F45D96" w:rsidP="00B73401">
      <w:pPr>
        <w:spacing w:after="120"/>
        <w:jc w:val="both"/>
        <w:rPr>
          <w:rFonts w:asciiTheme="minorBidi" w:hAnsiTheme="minorBidi"/>
        </w:rPr>
      </w:pPr>
      <w:r w:rsidRPr="00117F99">
        <w:rPr>
          <w:rFonts w:asciiTheme="minorBidi" w:hAnsiTheme="minorBidi"/>
        </w:rPr>
        <w:t xml:space="preserve">Figure </w:t>
      </w:r>
      <w:r w:rsidR="004C3A0A">
        <w:rPr>
          <w:rFonts w:asciiTheme="minorBidi" w:hAnsiTheme="minorBidi"/>
        </w:rPr>
        <w:t>7</w:t>
      </w:r>
      <w:r w:rsidR="004C3A0A" w:rsidRPr="00117F99">
        <w:rPr>
          <w:rFonts w:asciiTheme="minorBidi" w:hAnsiTheme="minorBidi"/>
        </w:rPr>
        <w:t xml:space="preserve"> </w:t>
      </w:r>
      <w:r w:rsidR="000147C0" w:rsidRPr="00117F99">
        <w:rPr>
          <w:rFonts w:asciiTheme="minorBidi" w:hAnsiTheme="minorBidi"/>
        </w:rPr>
        <w:t>depicts images of advertising from within the domestic sphere</w:t>
      </w:r>
      <w:r w:rsidRPr="00117F99">
        <w:rPr>
          <w:rFonts w:asciiTheme="minorBidi" w:hAnsiTheme="minorBidi"/>
        </w:rPr>
        <w:t>:</w:t>
      </w:r>
    </w:p>
    <w:p w14:paraId="49DB1A99" w14:textId="67713B87" w:rsidR="00F45D96" w:rsidRPr="00117F99" w:rsidRDefault="000147C0" w:rsidP="00B73401">
      <w:pPr>
        <w:spacing w:after="120"/>
        <w:ind w:left="720"/>
        <w:jc w:val="both"/>
        <w:rPr>
          <w:rFonts w:asciiTheme="minorBidi" w:hAnsiTheme="minorBidi"/>
        </w:rPr>
      </w:pPr>
      <w:r w:rsidRPr="00117F99">
        <w:rPr>
          <w:rFonts w:asciiTheme="minorBidi" w:hAnsiTheme="minorBidi"/>
        </w:rPr>
        <w:lastRenderedPageBreak/>
        <w:t>T</w:t>
      </w:r>
      <w:r w:rsidR="00F45D96" w:rsidRPr="00117F99">
        <w:rPr>
          <w:rFonts w:asciiTheme="minorBidi" w:hAnsiTheme="minorBidi"/>
        </w:rPr>
        <w:t>hat</w:t>
      </w:r>
      <w:r w:rsidR="00EE6661">
        <w:rPr>
          <w:rFonts w:asciiTheme="minorBidi" w:hAnsiTheme="minorBidi"/>
        </w:rPr>
        <w:t>’s</w:t>
      </w:r>
      <w:r w:rsidR="00F45D96" w:rsidRPr="00117F99">
        <w:rPr>
          <w:rFonts w:asciiTheme="minorBidi" w:hAnsiTheme="minorBidi"/>
        </w:rPr>
        <w:t xml:space="preserve"> </w:t>
      </w:r>
      <w:r w:rsidR="006F143C">
        <w:rPr>
          <w:rFonts w:asciiTheme="minorBidi" w:hAnsiTheme="minorBidi"/>
        </w:rPr>
        <w:t>[left-hand frame]</w:t>
      </w:r>
      <w:r w:rsidRPr="00117F99">
        <w:rPr>
          <w:rFonts w:asciiTheme="minorBidi" w:hAnsiTheme="minorBidi"/>
        </w:rPr>
        <w:t xml:space="preserve"> </w:t>
      </w:r>
      <w:r w:rsidR="00F45D96" w:rsidRPr="00117F99">
        <w:rPr>
          <w:rFonts w:asciiTheme="minorBidi" w:hAnsiTheme="minorBidi"/>
        </w:rPr>
        <w:t>some kind of diet supplement that is supposed to make you lose weight</w:t>
      </w:r>
      <w:r w:rsidR="00FE22EB">
        <w:rPr>
          <w:rFonts w:asciiTheme="minorBidi" w:hAnsiTheme="minorBidi"/>
        </w:rPr>
        <w:t>…</w:t>
      </w:r>
      <w:r w:rsidR="00EE6661">
        <w:rPr>
          <w:rFonts w:asciiTheme="minorBidi" w:hAnsiTheme="minorBidi"/>
        </w:rPr>
        <w:t xml:space="preserve"> I</w:t>
      </w:r>
      <w:r w:rsidR="00F45D96" w:rsidRPr="00117F99">
        <w:rPr>
          <w:rFonts w:asciiTheme="minorBidi" w:hAnsiTheme="minorBidi"/>
        </w:rPr>
        <w:t xml:space="preserve">ts total quackery for something like that and dangerous... </w:t>
      </w:r>
      <w:proofErr w:type="gramStart"/>
      <w:r w:rsidRPr="00117F99">
        <w:rPr>
          <w:rFonts w:asciiTheme="minorBidi" w:hAnsiTheme="minorBidi"/>
        </w:rPr>
        <w:t>E</w:t>
      </w:r>
      <w:r w:rsidR="00F45D96" w:rsidRPr="00117F99">
        <w:rPr>
          <w:rFonts w:asciiTheme="minorBidi" w:hAnsiTheme="minorBidi"/>
        </w:rPr>
        <w:t xml:space="preserve">specially </w:t>
      </w:r>
      <w:r w:rsidRPr="00117F99">
        <w:rPr>
          <w:rFonts w:asciiTheme="minorBidi" w:hAnsiTheme="minorBidi"/>
        </w:rPr>
        <w:t xml:space="preserve">if </w:t>
      </w:r>
      <w:r w:rsidR="00F45D96" w:rsidRPr="00117F99">
        <w:rPr>
          <w:rFonts w:asciiTheme="minorBidi" w:hAnsiTheme="minorBidi"/>
        </w:rPr>
        <w:t>it’s marketed to women obviously…</w:t>
      </w:r>
      <w:proofErr w:type="gramEnd"/>
      <w:r w:rsidR="00F45D96" w:rsidRPr="00117F99">
        <w:rPr>
          <w:rFonts w:asciiTheme="minorBidi" w:hAnsiTheme="minorBidi"/>
        </w:rPr>
        <w:t xml:space="preserve"> Wh</w:t>
      </w:r>
      <w:r w:rsidR="00FE22EB">
        <w:rPr>
          <w:rFonts w:asciiTheme="minorBidi" w:hAnsiTheme="minorBidi"/>
        </w:rPr>
        <w:t>o knows what’s in it</w:t>
      </w:r>
      <w:proofErr w:type="gramStart"/>
      <w:r w:rsidR="00FE22EB">
        <w:rPr>
          <w:rFonts w:asciiTheme="minorBidi" w:hAnsiTheme="minorBidi"/>
        </w:rPr>
        <w:t>?...</w:t>
      </w:r>
      <w:proofErr w:type="gramEnd"/>
      <w:r w:rsidR="00FE22EB">
        <w:rPr>
          <w:rFonts w:asciiTheme="minorBidi" w:hAnsiTheme="minorBidi"/>
        </w:rPr>
        <w:t xml:space="preserve"> </w:t>
      </w:r>
      <w:r w:rsidR="00F45D96" w:rsidRPr="00117F99">
        <w:rPr>
          <w:rFonts w:asciiTheme="minorBidi" w:hAnsiTheme="minorBidi"/>
        </w:rPr>
        <w:t>I couldn’t imagine how you could lose w</w:t>
      </w:r>
      <w:r w:rsidR="00EE6661">
        <w:rPr>
          <w:rFonts w:asciiTheme="minorBidi" w:hAnsiTheme="minorBidi"/>
        </w:rPr>
        <w:t xml:space="preserve">eight like that… </w:t>
      </w:r>
      <w:proofErr w:type="gramStart"/>
      <w:r w:rsidR="00EE6661">
        <w:rPr>
          <w:rFonts w:asciiTheme="minorBidi" w:hAnsiTheme="minorBidi"/>
        </w:rPr>
        <w:t>I</w:t>
      </w:r>
      <w:r w:rsidR="00F45D96" w:rsidRPr="00117F99">
        <w:rPr>
          <w:rFonts w:asciiTheme="minorBidi" w:hAnsiTheme="minorBidi"/>
        </w:rPr>
        <w:t>f it’s something that suppresses your appetite</w:t>
      </w:r>
      <w:r w:rsidRPr="00117F99">
        <w:rPr>
          <w:rFonts w:asciiTheme="minorBidi" w:hAnsiTheme="minorBidi"/>
        </w:rPr>
        <w:t>,</w:t>
      </w:r>
      <w:r w:rsidR="00F45D96" w:rsidRPr="00117F99">
        <w:rPr>
          <w:rFonts w:asciiTheme="minorBidi" w:hAnsiTheme="minorBidi"/>
        </w:rPr>
        <w:t xml:space="preserve"> well that’s not healthy in my book.</w:t>
      </w:r>
      <w:proofErr w:type="gramEnd"/>
    </w:p>
    <w:p w14:paraId="2E23154E" w14:textId="3B9D5E04" w:rsidR="006F6C10" w:rsidRPr="00117F99" w:rsidRDefault="006F6C10" w:rsidP="006F6C10">
      <w:pPr>
        <w:spacing w:after="120" w:line="360" w:lineRule="auto"/>
        <w:jc w:val="both"/>
        <w:rPr>
          <w:rFonts w:asciiTheme="minorBidi" w:hAnsiTheme="minorBidi"/>
        </w:rPr>
      </w:pPr>
      <w:r w:rsidRPr="00117F99">
        <w:rPr>
          <w:rFonts w:asciiTheme="minorBidi" w:hAnsiTheme="minorBidi"/>
        </w:rPr>
        <w:t xml:space="preserve">  </w:t>
      </w:r>
      <w:r w:rsidR="00C66831">
        <w:rPr>
          <w:rFonts w:asciiTheme="minorBidi" w:hAnsiTheme="minorBidi"/>
          <w:noProof/>
          <w:lang w:eastAsia="en-GB"/>
        </w:rPr>
        <w:drawing>
          <wp:inline distT="0" distB="0" distL="0" distR="0" wp14:anchorId="7C8031D0" wp14:editId="688B1B26">
            <wp:extent cx="5397500" cy="1522095"/>
            <wp:effectExtent l="0" t="0" r="12700" b="1905"/>
            <wp:docPr id="18" name="Picture 18" descr="Macintosh HD:Users:amandayoung-hauser:Desktop:Figur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mandayoung-hauser:Desktop:Figure 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500" cy="1522095"/>
                    </a:xfrm>
                    <a:prstGeom prst="rect">
                      <a:avLst/>
                    </a:prstGeom>
                    <a:noFill/>
                    <a:ln>
                      <a:noFill/>
                    </a:ln>
                  </pic:spPr>
                </pic:pic>
              </a:graphicData>
            </a:graphic>
          </wp:inline>
        </w:drawing>
      </w:r>
    </w:p>
    <w:p w14:paraId="12F52FAC" w14:textId="2699BCAC" w:rsidR="006F6C10" w:rsidRPr="00117F99" w:rsidRDefault="006F6C10" w:rsidP="006F6C10">
      <w:pPr>
        <w:spacing w:after="120" w:line="360" w:lineRule="auto"/>
        <w:jc w:val="both"/>
        <w:rPr>
          <w:rFonts w:asciiTheme="minorBidi" w:hAnsiTheme="minorBidi"/>
          <w:b/>
        </w:rPr>
      </w:pPr>
      <w:r w:rsidRPr="00117F99">
        <w:rPr>
          <w:rFonts w:asciiTheme="minorBidi" w:hAnsiTheme="minorBidi"/>
          <w:b/>
        </w:rPr>
        <w:t xml:space="preserve">Figure </w:t>
      </w:r>
      <w:r w:rsidR="004C3A0A">
        <w:rPr>
          <w:rFonts w:asciiTheme="minorBidi" w:hAnsiTheme="minorBidi"/>
          <w:b/>
        </w:rPr>
        <w:t>7</w:t>
      </w:r>
      <w:r w:rsidR="00FF0B57">
        <w:rPr>
          <w:rFonts w:asciiTheme="minorBidi" w:hAnsiTheme="minorBidi"/>
          <w:b/>
        </w:rPr>
        <w:t>.</w:t>
      </w:r>
      <w:r w:rsidRPr="00117F99">
        <w:rPr>
          <w:rFonts w:asciiTheme="minorBidi" w:hAnsiTheme="minorBidi"/>
          <w:b/>
        </w:rPr>
        <w:t xml:space="preserve"> </w:t>
      </w:r>
      <w:r w:rsidRPr="00FF0B57">
        <w:rPr>
          <w:rFonts w:asciiTheme="minorBidi" w:hAnsiTheme="minorBidi"/>
        </w:rPr>
        <w:t>Advertising in the domestic sphere</w:t>
      </w:r>
      <w:r w:rsidR="00FF0B57">
        <w:rPr>
          <w:rFonts w:asciiTheme="minorBidi" w:hAnsiTheme="minorBidi"/>
        </w:rPr>
        <w:t>.</w:t>
      </w:r>
      <w:r w:rsidRPr="00117F99">
        <w:rPr>
          <w:rFonts w:asciiTheme="minorBidi" w:hAnsiTheme="minorBidi"/>
          <w:b/>
        </w:rPr>
        <w:t xml:space="preserve"> </w:t>
      </w:r>
    </w:p>
    <w:p w14:paraId="301567DE" w14:textId="379197B8" w:rsidR="00F45D96" w:rsidRPr="006F6C10" w:rsidRDefault="000147C0" w:rsidP="00B73401">
      <w:pPr>
        <w:spacing w:after="120"/>
        <w:jc w:val="both"/>
        <w:rPr>
          <w:rFonts w:asciiTheme="minorBidi" w:hAnsiTheme="minorBidi"/>
        </w:rPr>
      </w:pPr>
      <w:r w:rsidRPr="00117F99">
        <w:rPr>
          <w:rFonts w:asciiTheme="minorBidi" w:hAnsiTheme="minorBidi"/>
        </w:rPr>
        <w:t xml:space="preserve">Such accounts reflected </w:t>
      </w:r>
      <w:r w:rsidR="00226E8E">
        <w:rPr>
          <w:rFonts w:asciiTheme="minorBidi" w:hAnsiTheme="minorBidi"/>
        </w:rPr>
        <w:t>critical engagement and</w:t>
      </w:r>
      <w:r w:rsidR="00226E8E" w:rsidRPr="00117F99">
        <w:rPr>
          <w:rFonts w:asciiTheme="minorBidi" w:hAnsiTheme="minorBidi"/>
        </w:rPr>
        <w:t xml:space="preserve"> </w:t>
      </w:r>
      <w:r w:rsidRPr="00117F99">
        <w:rPr>
          <w:rFonts w:asciiTheme="minorBidi" w:hAnsiTheme="minorBidi"/>
        </w:rPr>
        <w:t xml:space="preserve">cynicism about the dangers and use of </w:t>
      </w:r>
      <w:r w:rsidR="00FE22EB">
        <w:rPr>
          <w:rFonts w:asciiTheme="minorBidi" w:hAnsiTheme="minorBidi"/>
        </w:rPr>
        <w:t>medications to regulate behaviour such as eating</w:t>
      </w:r>
      <w:r w:rsidRPr="00117F99">
        <w:rPr>
          <w:rFonts w:asciiTheme="minorBidi" w:hAnsiTheme="minorBidi"/>
        </w:rPr>
        <w:t xml:space="preserve">. </w:t>
      </w:r>
      <w:r w:rsidR="00FE22EB">
        <w:rPr>
          <w:rFonts w:asciiTheme="minorBidi" w:hAnsiTheme="minorBidi"/>
        </w:rPr>
        <w:t>R</w:t>
      </w:r>
      <w:r w:rsidR="00F45D96" w:rsidRPr="00117F99">
        <w:rPr>
          <w:rFonts w:asciiTheme="minorBidi" w:hAnsiTheme="minorBidi"/>
        </w:rPr>
        <w:t xml:space="preserve">epresentations of </w:t>
      </w:r>
      <w:r w:rsidR="00FE22EB">
        <w:rPr>
          <w:rFonts w:asciiTheme="minorBidi" w:hAnsiTheme="minorBidi"/>
        </w:rPr>
        <w:t xml:space="preserve">such </w:t>
      </w:r>
      <w:r w:rsidR="00F45D96" w:rsidRPr="00117F99">
        <w:rPr>
          <w:rFonts w:asciiTheme="minorBidi" w:hAnsiTheme="minorBidi"/>
        </w:rPr>
        <w:t xml:space="preserve">substances </w:t>
      </w:r>
      <w:r w:rsidR="00FE22EB">
        <w:rPr>
          <w:rFonts w:asciiTheme="minorBidi" w:hAnsiTheme="minorBidi"/>
        </w:rPr>
        <w:t>are</w:t>
      </w:r>
      <w:r w:rsidR="00F45D96" w:rsidRPr="00117F99">
        <w:rPr>
          <w:rFonts w:asciiTheme="minorBidi" w:hAnsiTheme="minorBidi"/>
        </w:rPr>
        <w:t xml:space="preserve"> contested within </w:t>
      </w:r>
      <w:r w:rsidRPr="00117F99">
        <w:rPr>
          <w:rFonts w:asciiTheme="minorBidi" w:hAnsiTheme="minorBidi"/>
        </w:rPr>
        <w:t xml:space="preserve">the domestic sphere </w:t>
      </w:r>
      <w:r w:rsidR="00FE22EB">
        <w:rPr>
          <w:rFonts w:asciiTheme="minorBidi" w:hAnsiTheme="minorBidi"/>
        </w:rPr>
        <w:t xml:space="preserve">through accounting practices that </w:t>
      </w:r>
      <w:r w:rsidRPr="00117F99">
        <w:rPr>
          <w:rFonts w:asciiTheme="minorBidi" w:hAnsiTheme="minorBidi"/>
        </w:rPr>
        <w:t>associat</w:t>
      </w:r>
      <w:r w:rsidR="00FE22EB">
        <w:rPr>
          <w:rFonts w:asciiTheme="minorBidi" w:hAnsiTheme="minorBidi"/>
        </w:rPr>
        <w:t xml:space="preserve">e </w:t>
      </w:r>
      <w:r w:rsidRPr="00117F99">
        <w:rPr>
          <w:rFonts w:asciiTheme="minorBidi" w:hAnsiTheme="minorBidi"/>
        </w:rPr>
        <w:t xml:space="preserve">advertising with the profit </w:t>
      </w:r>
      <w:r w:rsidR="00FE22EB">
        <w:rPr>
          <w:rFonts w:asciiTheme="minorBidi" w:hAnsiTheme="minorBidi"/>
        </w:rPr>
        <w:t xml:space="preserve">rather than health </w:t>
      </w:r>
      <w:r w:rsidRPr="00117F99">
        <w:rPr>
          <w:rFonts w:asciiTheme="minorBidi" w:hAnsiTheme="minorBidi"/>
        </w:rPr>
        <w:t>motive</w:t>
      </w:r>
      <w:r w:rsidR="00FE22EB">
        <w:rPr>
          <w:rFonts w:asciiTheme="minorBidi" w:hAnsiTheme="minorBidi"/>
        </w:rPr>
        <w:t xml:space="preserve">. </w:t>
      </w:r>
      <w:r w:rsidR="006F6C10">
        <w:rPr>
          <w:rFonts w:asciiTheme="minorBidi" w:hAnsiTheme="minorBidi"/>
        </w:rPr>
        <w:t>Such cynicism extends to the use of techniques such as testimonials:</w:t>
      </w:r>
    </w:p>
    <w:p w14:paraId="22F97C18" w14:textId="6114BDD5" w:rsidR="00814CC5" w:rsidRPr="006F6C10" w:rsidRDefault="00814CC5" w:rsidP="00B73401">
      <w:pPr>
        <w:spacing w:after="120"/>
        <w:ind w:left="720"/>
        <w:jc w:val="both"/>
        <w:rPr>
          <w:rFonts w:asciiTheme="minorBidi" w:hAnsiTheme="minorBidi"/>
        </w:rPr>
      </w:pPr>
      <w:r w:rsidRPr="00117F99">
        <w:rPr>
          <w:rFonts w:asciiTheme="minorBidi" w:hAnsiTheme="minorBidi"/>
        </w:rPr>
        <w:t>They always have glowing testimonials from people… But I believe that anybody can write that kind of testimonial. So I would doubt the validity of it, actually… And promoting medications as a way of life</w:t>
      </w:r>
      <w:r w:rsidR="006F6C10">
        <w:rPr>
          <w:rFonts w:asciiTheme="minorBidi" w:hAnsiTheme="minorBidi"/>
        </w:rPr>
        <w:t>,</w:t>
      </w:r>
      <w:r w:rsidRPr="00117F99">
        <w:rPr>
          <w:rFonts w:asciiTheme="minorBidi" w:hAnsiTheme="minorBidi"/>
        </w:rPr>
        <w:t xml:space="preserve"> I don’t approve of </w:t>
      </w:r>
      <w:r w:rsidR="00E37E56">
        <w:rPr>
          <w:rFonts w:asciiTheme="minorBidi" w:hAnsiTheme="minorBidi"/>
        </w:rPr>
        <w:t xml:space="preserve">that </w:t>
      </w:r>
      <w:r w:rsidRPr="00117F99">
        <w:rPr>
          <w:rFonts w:asciiTheme="minorBidi" w:hAnsiTheme="minorBidi"/>
        </w:rPr>
        <w:t>at all</w:t>
      </w:r>
      <w:r w:rsidR="006F6C10">
        <w:rPr>
          <w:rFonts w:asciiTheme="minorBidi" w:hAnsiTheme="minorBidi"/>
        </w:rPr>
        <w:t>. A</w:t>
      </w:r>
      <w:r w:rsidRPr="00117F99">
        <w:rPr>
          <w:rFonts w:asciiTheme="minorBidi" w:hAnsiTheme="minorBidi"/>
        </w:rPr>
        <w:t xml:space="preserve">nd I think particularly in TV advertising </w:t>
      </w:r>
      <w:r w:rsidR="003E3332">
        <w:rPr>
          <w:rFonts w:asciiTheme="minorBidi" w:hAnsiTheme="minorBidi"/>
        </w:rPr>
        <w:t xml:space="preserve">[centre frame] </w:t>
      </w:r>
      <w:r w:rsidRPr="00117F99">
        <w:rPr>
          <w:rFonts w:asciiTheme="minorBidi" w:hAnsiTheme="minorBidi"/>
        </w:rPr>
        <w:t xml:space="preserve">they do that. </w:t>
      </w:r>
      <w:r w:rsidRPr="006F6C10">
        <w:rPr>
          <w:rFonts w:asciiTheme="minorBidi" w:hAnsiTheme="minorBidi"/>
        </w:rPr>
        <w:t xml:space="preserve">It’s </w:t>
      </w:r>
      <w:r w:rsidRPr="006F6C10">
        <w:rPr>
          <w:rFonts w:asciiTheme="minorBidi" w:hAnsiTheme="minorBidi"/>
        </w:rPr>
        <w:lastRenderedPageBreak/>
        <w:t>branding, you know, saying you need some of these otherwise you’re just not going to be living your life to the full.</w:t>
      </w:r>
    </w:p>
    <w:p w14:paraId="05A5089E" w14:textId="02F79847" w:rsidR="00814CC5" w:rsidRPr="00117F99" w:rsidRDefault="006F6C10" w:rsidP="00B73401">
      <w:pPr>
        <w:spacing w:after="120"/>
        <w:jc w:val="both"/>
        <w:rPr>
          <w:rFonts w:asciiTheme="minorBidi" w:hAnsiTheme="minorBidi"/>
        </w:rPr>
      </w:pPr>
      <w:r w:rsidRPr="006F6C10">
        <w:rPr>
          <w:rFonts w:asciiTheme="minorBidi" w:hAnsiTheme="minorBidi"/>
          <w:bCs/>
        </w:rPr>
        <w:t>This extract reflects the self-assertion of a critical consumer</w:t>
      </w:r>
      <w:r w:rsidR="003E3332">
        <w:rPr>
          <w:rFonts w:asciiTheme="minorBidi" w:hAnsiTheme="minorBidi"/>
          <w:bCs/>
        </w:rPr>
        <w:t>-citizen</w:t>
      </w:r>
      <w:r w:rsidRPr="006F6C10">
        <w:rPr>
          <w:rFonts w:asciiTheme="minorBidi" w:hAnsiTheme="minorBidi"/>
          <w:bCs/>
        </w:rPr>
        <w:t xml:space="preserve"> who does not </w:t>
      </w:r>
      <w:r w:rsidR="003E3332">
        <w:rPr>
          <w:rFonts w:asciiTheme="minorBidi" w:hAnsiTheme="minorBidi"/>
          <w:bCs/>
        </w:rPr>
        <w:t>‘</w:t>
      </w:r>
      <w:r w:rsidRPr="006F6C10">
        <w:rPr>
          <w:rFonts w:asciiTheme="minorBidi" w:hAnsiTheme="minorBidi"/>
          <w:bCs/>
        </w:rPr>
        <w:t xml:space="preserve">buy </w:t>
      </w:r>
      <w:r w:rsidR="003E3332">
        <w:rPr>
          <w:rFonts w:asciiTheme="minorBidi" w:hAnsiTheme="minorBidi"/>
          <w:bCs/>
        </w:rPr>
        <w:t xml:space="preserve">into’ </w:t>
      </w:r>
      <w:r w:rsidRPr="006F6C10">
        <w:rPr>
          <w:rFonts w:asciiTheme="minorBidi" w:hAnsiTheme="minorBidi"/>
          <w:bCs/>
        </w:rPr>
        <w:t xml:space="preserve">the bigger message of pharmacy advertisements linking particular products with the optimised life. </w:t>
      </w:r>
      <w:r w:rsidR="00582F90">
        <w:rPr>
          <w:rFonts w:asciiTheme="minorBidi" w:hAnsiTheme="minorBidi"/>
        </w:rPr>
        <w:t xml:space="preserve">Special </w:t>
      </w:r>
      <w:r>
        <w:rPr>
          <w:rFonts w:asciiTheme="minorBidi" w:hAnsiTheme="minorBidi"/>
        </w:rPr>
        <w:t xml:space="preserve">attention was given to the role of television </w:t>
      </w:r>
      <w:r w:rsidR="003E3332">
        <w:rPr>
          <w:rFonts w:asciiTheme="minorBidi" w:hAnsiTheme="minorBidi"/>
        </w:rPr>
        <w:t xml:space="preserve">[central and right-hand frame] </w:t>
      </w:r>
      <w:r>
        <w:rPr>
          <w:rFonts w:asciiTheme="minorBidi" w:hAnsiTheme="minorBidi"/>
        </w:rPr>
        <w:t>in the promotion of everyday products</w:t>
      </w:r>
      <w:r w:rsidR="00814CC5" w:rsidRPr="00117F99">
        <w:rPr>
          <w:rFonts w:asciiTheme="minorBidi" w:hAnsiTheme="minorBidi"/>
        </w:rPr>
        <w:t>:</w:t>
      </w:r>
    </w:p>
    <w:p w14:paraId="4ECD614E" w14:textId="6FDB269F" w:rsidR="00814CC5" w:rsidRPr="00117F99" w:rsidRDefault="00814CC5" w:rsidP="00B73401">
      <w:pPr>
        <w:spacing w:after="120"/>
        <w:ind w:left="720"/>
        <w:jc w:val="both"/>
        <w:rPr>
          <w:rFonts w:asciiTheme="minorBidi" w:hAnsiTheme="minorBidi"/>
        </w:rPr>
      </w:pPr>
      <w:r w:rsidRPr="00117F99">
        <w:rPr>
          <w:rFonts w:asciiTheme="minorBidi" w:hAnsiTheme="minorBidi"/>
        </w:rPr>
        <w:t>I was watching TV and a Robitussin ad came on so I took a</w:t>
      </w:r>
      <w:r w:rsidR="00F92C31">
        <w:rPr>
          <w:rFonts w:asciiTheme="minorBidi" w:hAnsiTheme="minorBidi"/>
        </w:rPr>
        <w:t xml:space="preserve"> quick snap of the TV… I</w:t>
      </w:r>
      <w:r w:rsidRPr="00117F99">
        <w:rPr>
          <w:rFonts w:asciiTheme="minorBidi" w:hAnsiTheme="minorBidi"/>
        </w:rPr>
        <w:t>t was sometime in the evening and it was like a coughing type ad and, I kind of knew straight away that it was Robitussin</w:t>
      </w:r>
      <w:r w:rsidR="003E3332">
        <w:rPr>
          <w:rFonts w:asciiTheme="minorBidi" w:hAnsiTheme="minorBidi"/>
        </w:rPr>
        <w:t>..</w:t>
      </w:r>
      <w:r w:rsidRPr="00117F99">
        <w:rPr>
          <w:rFonts w:asciiTheme="minorBidi" w:hAnsiTheme="minorBidi"/>
        </w:rPr>
        <w:t xml:space="preserve">. </w:t>
      </w:r>
      <w:r w:rsidR="006F6C10">
        <w:rPr>
          <w:rFonts w:asciiTheme="minorBidi" w:hAnsiTheme="minorBidi"/>
        </w:rPr>
        <w:t>S</w:t>
      </w:r>
      <w:r w:rsidRPr="00117F99">
        <w:rPr>
          <w:rFonts w:asciiTheme="minorBidi" w:hAnsiTheme="minorBidi"/>
        </w:rPr>
        <w:t>o people can be aware of it – customers can be aware of the packaging when they go in to purchase the item... Another ad [</w:t>
      </w:r>
      <w:r w:rsidR="003E3332">
        <w:rPr>
          <w:rFonts w:asciiTheme="minorBidi" w:hAnsiTheme="minorBidi"/>
        </w:rPr>
        <w:t>right-hand frame</w:t>
      </w:r>
      <w:r w:rsidRPr="00117F99">
        <w:rPr>
          <w:rFonts w:asciiTheme="minorBidi" w:hAnsiTheme="minorBidi"/>
        </w:rPr>
        <w:t>], it was a telephone and it’s a Dettol ad and I thought it’s kind of a type of medication in that it kills bugs or it prevents illness</w:t>
      </w:r>
      <w:r w:rsidR="003E3332">
        <w:rPr>
          <w:rFonts w:asciiTheme="minorBidi" w:hAnsiTheme="minorBidi"/>
        </w:rPr>
        <w:t xml:space="preserve">… </w:t>
      </w:r>
      <w:r w:rsidR="006F6C10">
        <w:rPr>
          <w:rFonts w:asciiTheme="minorBidi" w:hAnsiTheme="minorBidi"/>
        </w:rPr>
        <w:t>T</w:t>
      </w:r>
      <w:r w:rsidRPr="00117F99">
        <w:rPr>
          <w:rFonts w:asciiTheme="minorBidi" w:hAnsiTheme="minorBidi"/>
        </w:rPr>
        <w:t>he disinfectant ads that come on TV and we roll our eyes and we say, “Well, you should see the scientific tests that show what you can actually grow in these disinfectants.”  And then we laugh and say, “Well, we’re going to get killed by a virulent disease picked up off a dirty telephone.”  So many of the bacteria – we’re infested with bacteria, we need it to survive – but we seem to be getting paranoid and the paranoia is probably driven by capitalism’s desire to sell, sell, sell.  We’ve saturated this market, let’s target this market and make some</w:t>
      </w:r>
      <w:r w:rsidR="00984C9D">
        <w:rPr>
          <w:rFonts w:asciiTheme="minorBidi" w:hAnsiTheme="minorBidi"/>
        </w:rPr>
        <w:t xml:space="preserve"> money out of it… </w:t>
      </w:r>
    </w:p>
    <w:p w14:paraId="7A119D3A" w14:textId="35AA0829" w:rsidR="00F835A0" w:rsidRDefault="003E3332" w:rsidP="00B73401">
      <w:pPr>
        <w:spacing w:after="120"/>
        <w:jc w:val="both"/>
        <w:rPr>
          <w:rFonts w:asciiTheme="minorBidi" w:hAnsiTheme="minorBidi"/>
        </w:rPr>
      </w:pPr>
      <w:r>
        <w:rPr>
          <w:rFonts w:asciiTheme="minorBidi" w:hAnsiTheme="minorBidi"/>
        </w:rPr>
        <w:lastRenderedPageBreak/>
        <w:t xml:space="preserve">This account reveals how consumer-citizens come to recognise the form of advertisements for particular products and their packaging at a glance. This reflects the pervasiveness of such texts within the domestic setting and beyond. </w:t>
      </w:r>
      <w:r w:rsidR="00F835A0">
        <w:rPr>
          <w:rFonts w:asciiTheme="minorBidi" w:hAnsiTheme="minorBidi"/>
        </w:rPr>
        <w:t>In this account and the promotional material referenced, t</w:t>
      </w:r>
      <w:r w:rsidR="00814CC5" w:rsidRPr="00117F99">
        <w:rPr>
          <w:rFonts w:asciiTheme="minorBidi" w:hAnsiTheme="minorBidi"/>
        </w:rPr>
        <w:t xml:space="preserve">he handle of a telephone is </w:t>
      </w:r>
      <w:r w:rsidR="006F6C10">
        <w:rPr>
          <w:rFonts w:asciiTheme="minorBidi" w:hAnsiTheme="minorBidi"/>
        </w:rPr>
        <w:t xml:space="preserve">positioned as a </w:t>
      </w:r>
      <w:r w:rsidR="00814CC5" w:rsidRPr="00117F99">
        <w:rPr>
          <w:rFonts w:asciiTheme="minorBidi" w:hAnsiTheme="minorBidi"/>
        </w:rPr>
        <w:t xml:space="preserve">site </w:t>
      </w:r>
      <w:r w:rsidR="006F6C10">
        <w:rPr>
          <w:rFonts w:asciiTheme="minorBidi" w:hAnsiTheme="minorBidi"/>
        </w:rPr>
        <w:t xml:space="preserve">for the battle against </w:t>
      </w:r>
      <w:r w:rsidR="00814CC5" w:rsidRPr="00117F99">
        <w:rPr>
          <w:rFonts w:asciiTheme="minorBidi" w:hAnsiTheme="minorBidi"/>
        </w:rPr>
        <w:t xml:space="preserve">germs that </w:t>
      </w:r>
      <w:r w:rsidR="006F6C10">
        <w:rPr>
          <w:rFonts w:asciiTheme="minorBidi" w:hAnsiTheme="minorBidi"/>
        </w:rPr>
        <w:t xml:space="preserve">must be treated with various substances in order to </w:t>
      </w:r>
      <w:r w:rsidR="00814CC5" w:rsidRPr="00117F99">
        <w:rPr>
          <w:rFonts w:asciiTheme="minorBidi" w:hAnsiTheme="minorBidi"/>
        </w:rPr>
        <w:t>eradicat</w:t>
      </w:r>
      <w:r w:rsidR="006F6C10">
        <w:rPr>
          <w:rFonts w:asciiTheme="minorBidi" w:hAnsiTheme="minorBidi"/>
        </w:rPr>
        <w:t xml:space="preserve">e the threat to your family’s health. The </w:t>
      </w:r>
      <w:r w:rsidR="00F835A0">
        <w:rPr>
          <w:rFonts w:asciiTheme="minorBidi" w:hAnsiTheme="minorBidi"/>
        </w:rPr>
        <w:t xml:space="preserve">assumption </w:t>
      </w:r>
      <w:r w:rsidR="006F6C10">
        <w:rPr>
          <w:rFonts w:asciiTheme="minorBidi" w:hAnsiTheme="minorBidi"/>
        </w:rPr>
        <w:t>that to not purchase such</w:t>
      </w:r>
      <w:r w:rsidR="00582F90">
        <w:rPr>
          <w:rFonts w:asciiTheme="minorBidi" w:hAnsiTheme="minorBidi"/>
        </w:rPr>
        <w:t xml:space="preserve"> a</w:t>
      </w:r>
      <w:r w:rsidR="006F6C10">
        <w:rPr>
          <w:rFonts w:asciiTheme="minorBidi" w:hAnsiTheme="minorBidi"/>
        </w:rPr>
        <w:t xml:space="preserve"> </w:t>
      </w:r>
      <w:r w:rsidR="00BA43C5">
        <w:rPr>
          <w:rFonts w:asciiTheme="minorBidi" w:hAnsiTheme="minorBidi"/>
        </w:rPr>
        <w:t xml:space="preserve">product </w:t>
      </w:r>
      <w:r w:rsidR="006F6C10">
        <w:rPr>
          <w:rFonts w:asciiTheme="minorBidi" w:hAnsiTheme="minorBidi"/>
        </w:rPr>
        <w:t>would be t</w:t>
      </w:r>
      <w:r w:rsidR="00BA43C5">
        <w:rPr>
          <w:rFonts w:asciiTheme="minorBidi" w:hAnsiTheme="minorBidi"/>
        </w:rPr>
        <w:t>o put one’s family at risk is m</w:t>
      </w:r>
      <w:r w:rsidR="006F6C10">
        <w:rPr>
          <w:rFonts w:asciiTheme="minorBidi" w:hAnsiTheme="minorBidi"/>
        </w:rPr>
        <w:t xml:space="preserve">et with laughter. Our stroller has not yet bought into </w:t>
      </w:r>
      <w:r w:rsidR="00222AD8">
        <w:rPr>
          <w:rFonts w:asciiTheme="minorBidi" w:hAnsiTheme="minorBidi"/>
        </w:rPr>
        <w:t>pharmaceuticali</w:t>
      </w:r>
      <w:r w:rsidR="0049353E">
        <w:rPr>
          <w:rFonts w:asciiTheme="minorBidi" w:hAnsiTheme="minorBidi"/>
        </w:rPr>
        <w:t>s</w:t>
      </w:r>
      <w:r w:rsidR="00222AD8">
        <w:rPr>
          <w:rFonts w:asciiTheme="minorBidi" w:hAnsiTheme="minorBidi"/>
        </w:rPr>
        <w:t>ation</w:t>
      </w:r>
      <w:r w:rsidR="006F6C10">
        <w:rPr>
          <w:rFonts w:asciiTheme="minorBidi" w:hAnsiTheme="minorBidi"/>
        </w:rPr>
        <w:t xml:space="preserve"> to the point of uncritically accepting such commercial assertions. </w:t>
      </w:r>
    </w:p>
    <w:p w14:paraId="758BC433" w14:textId="40DA26A2" w:rsidR="00814CC5" w:rsidRPr="006F6C10" w:rsidRDefault="00F835A0" w:rsidP="00B73401">
      <w:pPr>
        <w:spacing w:after="120"/>
        <w:jc w:val="both"/>
        <w:rPr>
          <w:rFonts w:asciiTheme="minorBidi" w:hAnsiTheme="minorBidi"/>
        </w:rPr>
      </w:pPr>
      <w:r>
        <w:rPr>
          <w:rFonts w:asciiTheme="minorBidi" w:hAnsiTheme="minorBidi"/>
        </w:rPr>
        <w:t>The account above reflects some resistance to the pharmace</w:t>
      </w:r>
      <w:r w:rsidR="00582F90">
        <w:rPr>
          <w:rFonts w:asciiTheme="minorBidi" w:hAnsiTheme="minorBidi"/>
        </w:rPr>
        <w:t>u</w:t>
      </w:r>
      <w:r>
        <w:rPr>
          <w:rFonts w:asciiTheme="minorBidi" w:hAnsiTheme="minorBidi"/>
        </w:rPr>
        <w:t>ticali</w:t>
      </w:r>
      <w:r w:rsidR="0049353E">
        <w:rPr>
          <w:rFonts w:asciiTheme="minorBidi" w:hAnsiTheme="minorBidi"/>
        </w:rPr>
        <w:t>s</w:t>
      </w:r>
      <w:r>
        <w:rPr>
          <w:rFonts w:asciiTheme="minorBidi" w:hAnsiTheme="minorBidi"/>
        </w:rPr>
        <w:t>ation of everyday practices such as e</w:t>
      </w:r>
      <w:r w:rsidRPr="00117F99">
        <w:rPr>
          <w:rFonts w:asciiTheme="minorBidi" w:hAnsiTheme="minorBidi"/>
        </w:rPr>
        <w:t>ating</w:t>
      </w:r>
      <w:r>
        <w:rPr>
          <w:rFonts w:asciiTheme="minorBidi" w:hAnsiTheme="minorBidi"/>
        </w:rPr>
        <w:t xml:space="preserve"> and</w:t>
      </w:r>
      <w:r w:rsidRPr="00117F99">
        <w:rPr>
          <w:rFonts w:asciiTheme="minorBidi" w:hAnsiTheme="minorBidi"/>
        </w:rPr>
        <w:t xml:space="preserve"> cleaning.</w:t>
      </w:r>
      <w:r>
        <w:rPr>
          <w:rFonts w:asciiTheme="minorBidi" w:hAnsiTheme="minorBidi"/>
        </w:rPr>
        <w:t xml:space="preserve"> More broadly, consumer-citizen</w:t>
      </w:r>
      <w:r w:rsidR="0049353E">
        <w:rPr>
          <w:rFonts w:asciiTheme="minorBidi" w:hAnsiTheme="minorBidi"/>
        </w:rPr>
        <w:t>’s</w:t>
      </w:r>
      <w:r>
        <w:rPr>
          <w:rFonts w:asciiTheme="minorBidi" w:hAnsiTheme="minorBidi"/>
        </w:rPr>
        <w:t xml:space="preserve"> </w:t>
      </w:r>
      <w:r w:rsidR="006F6C10">
        <w:rPr>
          <w:rFonts w:asciiTheme="minorBidi" w:hAnsiTheme="minorBidi"/>
        </w:rPr>
        <w:t xml:space="preserve">cynicism extends to the continual marketing of </w:t>
      </w:r>
      <w:r>
        <w:rPr>
          <w:rFonts w:asciiTheme="minorBidi" w:hAnsiTheme="minorBidi"/>
        </w:rPr>
        <w:t xml:space="preserve">medicinal products </w:t>
      </w:r>
      <w:r w:rsidR="006F6C10">
        <w:rPr>
          <w:rFonts w:asciiTheme="minorBidi" w:hAnsiTheme="minorBidi"/>
        </w:rPr>
        <w:t>to meet deficits</w:t>
      </w:r>
      <w:r>
        <w:rPr>
          <w:rFonts w:asciiTheme="minorBidi" w:hAnsiTheme="minorBidi"/>
        </w:rPr>
        <w:t xml:space="preserve"> and is related to mundane domestic substances such as toothpaste as well as anti-depressant medications</w:t>
      </w:r>
      <w:r w:rsidR="00FE477D">
        <w:rPr>
          <w:rFonts w:asciiTheme="minorBidi" w:hAnsiTheme="minorBidi"/>
        </w:rPr>
        <w:t>:</w:t>
      </w:r>
      <w:r w:rsidR="00814CC5" w:rsidRPr="00117F99">
        <w:rPr>
          <w:rFonts w:asciiTheme="minorBidi" w:hAnsiTheme="minorBidi"/>
        </w:rPr>
        <w:t xml:space="preserve"> </w:t>
      </w:r>
    </w:p>
    <w:p w14:paraId="363B093C" w14:textId="504B8FCD" w:rsidR="00814CC5" w:rsidRPr="006F6C10" w:rsidRDefault="00814CC5" w:rsidP="00B73401">
      <w:pPr>
        <w:spacing w:after="120"/>
        <w:ind w:left="720"/>
        <w:jc w:val="both"/>
        <w:rPr>
          <w:rFonts w:asciiTheme="minorBidi" w:hAnsiTheme="minorBidi"/>
        </w:rPr>
      </w:pPr>
      <w:r w:rsidRPr="00117F99">
        <w:rPr>
          <w:rFonts w:asciiTheme="minorBidi" w:hAnsiTheme="minorBidi"/>
        </w:rPr>
        <w:t>So we’re continually marketed to and sold stuff from a deficit point of view – if you do this then your life will be</w:t>
      </w:r>
      <w:r w:rsidR="00F92C31">
        <w:rPr>
          <w:rFonts w:asciiTheme="minorBidi" w:hAnsiTheme="minorBidi"/>
        </w:rPr>
        <w:t xml:space="preserve"> better. A good example </w:t>
      </w:r>
      <w:r w:rsidRPr="00117F99">
        <w:rPr>
          <w:rFonts w:asciiTheme="minorBidi" w:hAnsiTheme="minorBidi"/>
        </w:rPr>
        <w:t>is the TV commercial for Sensodyne toothpaste for sensitive teeth. It gets pitched and marketed</w:t>
      </w:r>
      <w:r w:rsidR="00F92C31">
        <w:rPr>
          <w:rFonts w:asciiTheme="minorBidi" w:hAnsiTheme="minorBidi"/>
        </w:rPr>
        <w:t xml:space="preserve"> in a similar way as depression…</w:t>
      </w:r>
      <w:r w:rsidRPr="00117F99">
        <w:rPr>
          <w:rFonts w:asciiTheme="minorBidi" w:hAnsiTheme="minorBidi"/>
        </w:rPr>
        <w:t xml:space="preserve"> Everything seems to get pitched as a condition for which presumably there is a cure… </w:t>
      </w:r>
    </w:p>
    <w:p w14:paraId="66DF7362" w14:textId="4B4CE9E8" w:rsidR="000B58BB" w:rsidRDefault="00F835A0" w:rsidP="00B73401">
      <w:pPr>
        <w:spacing w:after="120"/>
        <w:jc w:val="both"/>
        <w:rPr>
          <w:rFonts w:asciiTheme="minorBidi" w:hAnsiTheme="minorBidi"/>
        </w:rPr>
      </w:pPr>
      <w:r>
        <w:rPr>
          <w:rFonts w:asciiTheme="minorBidi" w:hAnsiTheme="minorBidi"/>
        </w:rPr>
        <w:t>Here we see a reference to and the questioning of common marketing practices for medi</w:t>
      </w:r>
      <w:r w:rsidR="00333EE5">
        <w:rPr>
          <w:rFonts w:asciiTheme="minorBidi" w:hAnsiTheme="minorBidi"/>
        </w:rPr>
        <w:t xml:space="preserve">cinal </w:t>
      </w:r>
      <w:r>
        <w:rPr>
          <w:rFonts w:asciiTheme="minorBidi" w:hAnsiTheme="minorBidi"/>
        </w:rPr>
        <w:t xml:space="preserve">products. Audiences are constantly told that they can </w:t>
      </w:r>
      <w:r w:rsidR="006F6C10">
        <w:rPr>
          <w:rFonts w:asciiTheme="minorBidi" w:hAnsiTheme="minorBidi"/>
        </w:rPr>
        <w:t>feel better ab</w:t>
      </w:r>
      <w:r w:rsidR="006F6C10" w:rsidRPr="00117F99">
        <w:rPr>
          <w:rFonts w:asciiTheme="minorBidi" w:hAnsiTheme="minorBidi"/>
        </w:rPr>
        <w:t xml:space="preserve">out </w:t>
      </w:r>
      <w:r>
        <w:rPr>
          <w:rFonts w:asciiTheme="minorBidi" w:hAnsiTheme="minorBidi"/>
        </w:rPr>
        <w:t xml:space="preserve">their </w:t>
      </w:r>
      <w:r w:rsidR="006F6C10" w:rsidRPr="00117F99">
        <w:rPr>
          <w:rFonts w:asciiTheme="minorBidi" w:hAnsiTheme="minorBidi"/>
        </w:rPr>
        <w:lastRenderedPageBreak/>
        <w:t>health and sel</w:t>
      </w:r>
      <w:r>
        <w:rPr>
          <w:rFonts w:asciiTheme="minorBidi" w:hAnsiTheme="minorBidi"/>
        </w:rPr>
        <w:t>ves</w:t>
      </w:r>
      <w:r w:rsidR="006F6C10" w:rsidRPr="00117F99">
        <w:rPr>
          <w:rFonts w:asciiTheme="minorBidi" w:hAnsiTheme="minorBidi"/>
        </w:rPr>
        <w:t xml:space="preserve"> by consuming particular products</w:t>
      </w:r>
      <w:r w:rsidR="006F6C10">
        <w:rPr>
          <w:rFonts w:asciiTheme="minorBidi" w:hAnsiTheme="minorBidi"/>
        </w:rPr>
        <w:t xml:space="preserve">. </w:t>
      </w:r>
      <w:r>
        <w:rPr>
          <w:rFonts w:asciiTheme="minorBidi" w:hAnsiTheme="minorBidi"/>
        </w:rPr>
        <w:t>Also evident in such extracts is how</w:t>
      </w:r>
      <w:r w:rsidR="00F45D96" w:rsidRPr="00117F99">
        <w:rPr>
          <w:rFonts w:asciiTheme="minorBidi" w:hAnsiTheme="minorBidi"/>
        </w:rPr>
        <w:t xml:space="preserve"> medications and associated </w:t>
      </w:r>
      <w:r>
        <w:rPr>
          <w:rFonts w:asciiTheme="minorBidi" w:hAnsiTheme="minorBidi"/>
        </w:rPr>
        <w:t xml:space="preserve">messages and </w:t>
      </w:r>
      <w:r w:rsidR="00F45D96" w:rsidRPr="00117F99">
        <w:rPr>
          <w:rFonts w:asciiTheme="minorBidi" w:hAnsiTheme="minorBidi"/>
        </w:rPr>
        <w:t xml:space="preserve">ideals become interwoven with efforts to </w:t>
      </w:r>
      <w:r w:rsidR="00135F97" w:rsidRPr="00117F99">
        <w:rPr>
          <w:rFonts w:asciiTheme="minorBidi" w:hAnsiTheme="minorBidi"/>
        </w:rPr>
        <w:t>consider</w:t>
      </w:r>
      <w:r w:rsidR="000B58BB">
        <w:rPr>
          <w:rFonts w:asciiTheme="minorBidi" w:hAnsiTheme="minorBidi"/>
        </w:rPr>
        <w:t>,</w:t>
      </w:r>
      <w:r w:rsidR="00135F97" w:rsidRPr="00117F99">
        <w:rPr>
          <w:rFonts w:asciiTheme="minorBidi" w:hAnsiTheme="minorBidi"/>
        </w:rPr>
        <w:t xml:space="preserve"> </w:t>
      </w:r>
      <w:r w:rsidR="00F45D96" w:rsidRPr="00117F99">
        <w:rPr>
          <w:rFonts w:asciiTheme="minorBidi" w:hAnsiTheme="minorBidi"/>
        </w:rPr>
        <w:t xml:space="preserve">actively </w:t>
      </w:r>
      <w:r w:rsidR="000B58BB">
        <w:rPr>
          <w:rFonts w:asciiTheme="minorBidi" w:hAnsiTheme="minorBidi"/>
        </w:rPr>
        <w:t xml:space="preserve">adopt and question </w:t>
      </w:r>
      <w:r w:rsidR="00F45D96" w:rsidRPr="00117F99">
        <w:rPr>
          <w:rFonts w:asciiTheme="minorBidi" w:hAnsiTheme="minorBidi"/>
        </w:rPr>
        <w:t xml:space="preserve">the sense of </w:t>
      </w:r>
      <w:r w:rsidR="00135F97" w:rsidRPr="00117F99">
        <w:rPr>
          <w:rFonts w:asciiTheme="minorBidi" w:hAnsiTheme="minorBidi"/>
        </w:rPr>
        <w:t xml:space="preserve">health </w:t>
      </w:r>
      <w:r w:rsidR="000B58BB">
        <w:rPr>
          <w:rFonts w:asciiTheme="minorBidi" w:hAnsiTheme="minorBidi"/>
        </w:rPr>
        <w:t xml:space="preserve">being promoted across a range of </w:t>
      </w:r>
      <w:r>
        <w:rPr>
          <w:rFonts w:asciiTheme="minorBidi" w:hAnsiTheme="minorBidi"/>
        </w:rPr>
        <w:t xml:space="preserve">products </w:t>
      </w:r>
      <w:r w:rsidR="00F45D96" w:rsidRPr="00117F99">
        <w:rPr>
          <w:rFonts w:asciiTheme="minorBidi" w:hAnsiTheme="minorBidi"/>
        </w:rPr>
        <w:t xml:space="preserve">(Schlosser </w:t>
      </w:r>
      <w:r w:rsidR="0049353E">
        <w:rPr>
          <w:rFonts w:asciiTheme="minorBidi" w:hAnsiTheme="minorBidi"/>
        </w:rPr>
        <w:t>and</w:t>
      </w:r>
      <w:r w:rsidR="00F45D96" w:rsidRPr="00117F99">
        <w:rPr>
          <w:rFonts w:asciiTheme="minorBidi" w:hAnsiTheme="minorBidi"/>
        </w:rPr>
        <w:t xml:space="preserve"> Hoffer, 2012). </w:t>
      </w:r>
    </w:p>
    <w:p w14:paraId="5E440B8F" w14:textId="41E4879E" w:rsidR="0088061E" w:rsidRPr="00117F99" w:rsidRDefault="0088061E" w:rsidP="00B73401">
      <w:pPr>
        <w:spacing w:after="120"/>
        <w:jc w:val="both"/>
        <w:rPr>
          <w:rFonts w:asciiTheme="minorBidi" w:hAnsiTheme="minorBidi"/>
        </w:rPr>
      </w:pPr>
      <w:r>
        <w:rPr>
          <w:rFonts w:asciiTheme="minorBidi" w:hAnsiTheme="minorBidi"/>
        </w:rPr>
        <w:t>From the extracts explored above, t</w:t>
      </w:r>
      <w:r w:rsidRPr="00117F99">
        <w:rPr>
          <w:rFonts w:asciiTheme="minorBidi" w:hAnsiTheme="minorBidi"/>
        </w:rPr>
        <w:t xml:space="preserve">here </w:t>
      </w:r>
      <w:r>
        <w:rPr>
          <w:rFonts w:asciiTheme="minorBidi" w:hAnsiTheme="minorBidi"/>
        </w:rPr>
        <w:t xml:space="preserve">appears to be </w:t>
      </w:r>
      <w:r w:rsidRPr="00117F99">
        <w:rPr>
          <w:rFonts w:asciiTheme="minorBidi" w:hAnsiTheme="minorBidi"/>
        </w:rPr>
        <w:t xml:space="preserve">considerable scepticism about </w:t>
      </w:r>
      <w:r>
        <w:rPr>
          <w:rFonts w:asciiTheme="minorBidi" w:hAnsiTheme="minorBidi"/>
        </w:rPr>
        <w:t xml:space="preserve">promotional </w:t>
      </w:r>
      <w:r w:rsidRPr="00117F99">
        <w:rPr>
          <w:rFonts w:asciiTheme="minorBidi" w:hAnsiTheme="minorBidi"/>
        </w:rPr>
        <w:t>information that is combined with a pragmatic approach that accepts such information as part of the contemporary landscape within which decisions about medications are made</w:t>
      </w:r>
      <w:r>
        <w:rPr>
          <w:rFonts w:asciiTheme="minorBidi" w:hAnsiTheme="minorBidi"/>
        </w:rPr>
        <w:t>. The t</w:t>
      </w:r>
      <w:r w:rsidRPr="00117F99">
        <w:rPr>
          <w:rFonts w:asciiTheme="minorBidi" w:hAnsiTheme="minorBidi"/>
        </w:rPr>
        <w:t xml:space="preserve">hird person effect </w:t>
      </w:r>
      <w:r w:rsidR="0095395C">
        <w:rPr>
          <w:rFonts w:asciiTheme="minorBidi" w:hAnsiTheme="minorBidi"/>
        </w:rPr>
        <w:t>(Hodgetts et al., 2010</w:t>
      </w:r>
      <w:r>
        <w:rPr>
          <w:rFonts w:asciiTheme="minorBidi" w:hAnsiTheme="minorBidi"/>
        </w:rPr>
        <w:t>) emerges in that one can accept one’s own competence to read advertisements critically as an active consumer, whilst also being concerned about the impacts of the same advertisements on uni</w:t>
      </w:r>
      <w:r w:rsidR="00582F90">
        <w:rPr>
          <w:rFonts w:asciiTheme="minorBidi" w:hAnsiTheme="minorBidi"/>
        </w:rPr>
        <w:t>n</w:t>
      </w:r>
      <w:r>
        <w:rPr>
          <w:rFonts w:asciiTheme="minorBidi" w:hAnsiTheme="minorBidi"/>
        </w:rPr>
        <w:t>formed others</w:t>
      </w:r>
      <w:r w:rsidRPr="00117F99">
        <w:rPr>
          <w:rFonts w:asciiTheme="minorBidi" w:hAnsiTheme="minorBidi"/>
        </w:rPr>
        <w:t>:</w:t>
      </w:r>
    </w:p>
    <w:p w14:paraId="737C5000" w14:textId="6B46E6DF" w:rsidR="0088061E" w:rsidRPr="00117F99" w:rsidRDefault="0088061E" w:rsidP="00B73401">
      <w:pPr>
        <w:spacing w:after="120"/>
        <w:ind w:left="720"/>
        <w:jc w:val="both"/>
        <w:rPr>
          <w:rFonts w:asciiTheme="minorBidi" w:hAnsiTheme="minorBidi"/>
        </w:rPr>
      </w:pPr>
      <w:r w:rsidRPr="00117F99">
        <w:rPr>
          <w:rFonts w:asciiTheme="minorBidi" w:hAnsiTheme="minorBidi"/>
        </w:rPr>
        <w:t xml:space="preserve">I kind of wonder where they’re getting all their information from cos I’m just thinking of my sister in Canada – she can go crazy reading health magazines and stuff like that and then suddenly she’s taking like six supplements a day. </w:t>
      </w:r>
      <w:proofErr w:type="gramStart"/>
      <w:r w:rsidR="00DE2B97">
        <w:rPr>
          <w:rFonts w:asciiTheme="minorBidi" w:hAnsiTheme="minorBidi"/>
        </w:rPr>
        <w:t>T</w:t>
      </w:r>
      <w:r w:rsidRPr="00117F99">
        <w:rPr>
          <w:rFonts w:asciiTheme="minorBidi" w:hAnsiTheme="minorBidi"/>
        </w:rPr>
        <w:t>here’s</w:t>
      </w:r>
      <w:proofErr w:type="gramEnd"/>
      <w:r w:rsidRPr="00117F99">
        <w:rPr>
          <w:rFonts w:asciiTheme="minorBidi" w:hAnsiTheme="minorBidi"/>
        </w:rPr>
        <w:t xml:space="preserve"> the ones</w:t>
      </w:r>
      <w:r w:rsidR="00DE2B97">
        <w:rPr>
          <w:rFonts w:asciiTheme="minorBidi" w:hAnsiTheme="minorBidi"/>
        </w:rPr>
        <w:t>…</w:t>
      </w:r>
      <w:r w:rsidRPr="00117F99">
        <w:rPr>
          <w:rFonts w:asciiTheme="minorBidi" w:hAnsiTheme="minorBidi"/>
        </w:rPr>
        <w:t xml:space="preserve"> </w:t>
      </w:r>
      <w:r w:rsidR="00DE2B97">
        <w:rPr>
          <w:rFonts w:asciiTheme="minorBidi" w:hAnsiTheme="minorBidi"/>
        </w:rPr>
        <w:t xml:space="preserve">that </w:t>
      </w:r>
      <w:r w:rsidRPr="00117F99">
        <w:rPr>
          <w:rFonts w:asciiTheme="minorBidi" w:hAnsiTheme="minorBidi"/>
        </w:rPr>
        <w:t xml:space="preserve">are about </w:t>
      </w:r>
      <w:r w:rsidR="00DE2B97">
        <w:rPr>
          <w:rFonts w:asciiTheme="minorBidi" w:hAnsiTheme="minorBidi"/>
        </w:rPr>
        <w:t>weight loss and stuff. T</w:t>
      </w:r>
      <w:r w:rsidRPr="00117F99">
        <w:rPr>
          <w:rFonts w:asciiTheme="minorBidi" w:hAnsiTheme="minorBidi"/>
        </w:rPr>
        <w:t xml:space="preserve">hey’re pretty </w:t>
      </w:r>
      <w:r>
        <w:rPr>
          <w:rFonts w:asciiTheme="minorBidi" w:hAnsiTheme="minorBidi"/>
        </w:rPr>
        <w:t>pushy</w:t>
      </w:r>
      <w:r w:rsidR="00DE2B97">
        <w:rPr>
          <w:rFonts w:asciiTheme="minorBidi" w:hAnsiTheme="minorBidi"/>
        </w:rPr>
        <w:t>... S</w:t>
      </w:r>
      <w:r w:rsidRPr="00117F99">
        <w:rPr>
          <w:rFonts w:asciiTheme="minorBidi" w:hAnsiTheme="minorBidi"/>
        </w:rPr>
        <w:t xml:space="preserve">ome of the things that are being advertised are simply for the worried well or for people that want an easy way out.  You want to lose weight – eat less, exercise more. I know it’s a little bit more complicated than that but, really, you can’t keep on eating takeaway food and not exercising and then take one </w:t>
      </w:r>
      <w:r>
        <w:rPr>
          <w:rFonts w:asciiTheme="minorBidi" w:hAnsiTheme="minorBidi"/>
        </w:rPr>
        <w:t>of these wonder pills and think</w:t>
      </w:r>
      <w:r w:rsidRPr="00117F99">
        <w:rPr>
          <w:rFonts w:asciiTheme="minorBidi" w:hAnsiTheme="minorBidi"/>
        </w:rPr>
        <w:t>...your life’s going to suddenly turn around and be wonderful</w:t>
      </w:r>
      <w:r>
        <w:rPr>
          <w:rFonts w:asciiTheme="minorBidi" w:hAnsiTheme="minorBidi"/>
        </w:rPr>
        <w:t>..</w:t>
      </w:r>
      <w:r w:rsidRPr="00117F99">
        <w:rPr>
          <w:rFonts w:asciiTheme="minorBidi" w:hAnsiTheme="minorBidi"/>
        </w:rPr>
        <w:t xml:space="preserve">. </w:t>
      </w:r>
    </w:p>
    <w:p w14:paraId="03161527" w14:textId="6804E40B" w:rsidR="0088061E" w:rsidRPr="00117F99" w:rsidRDefault="0088061E" w:rsidP="00B73401">
      <w:pPr>
        <w:spacing w:after="120"/>
        <w:jc w:val="both"/>
        <w:rPr>
          <w:rFonts w:asciiTheme="minorBidi" w:hAnsiTheme="minorBidi"/>
        </w:rPr>
      </w:pPr>
      <w:r>
        <w:rPr>
          <w:rFonts w:asciiTheme="minorBidi" w:hAnsiTheme="minorBidi"/>
        </w:rPr>
        <w:lastRenderedPageBreak/>
        <w:t xml:space="preserve">Cynicism about the promotion of medications can be read as </w:t>
      </w:r>
      <w:r w:rsidRPr="00117F99">
        <w:rPr>
          <w:rFonts w:asciiTheme="minorBidi" w:hAnsiTheme="minorBidi"/>
        </w:rPr>
        <w:t xml:space="preserve">an important element of </w:t>
      </w:r>
      <w:r w:rsidR="00222AD8">
        <w:rPr>
          <w:rFonts w:asciiTheme="minorBidi" w:hAnsiTheme="minorBidi"/>
        </w:rPr>
        <w:t>pharmaceuticali</w:t>
      </w:r>
      <w:r w:rsidR="009D2FF5">
        <w:rPr>
          <w:rFonts w:asciiTheme="minorBidi" w:hAnsiTheme="minorBidi"/>
        </w:rPr>
        <w:t>s</w:t>
      </w:r>
      <w:r w:rsidR="00222AD8">
        <w:rPr>
          <w:rFonts w:asciiTheme="minorBidi" w:hAnsiTheme="minorBidi"/>
        </w:rPr>
        <w:t>ation</w:t>
      </w:r>
      <w:r w:rsidRPr="00117F99">
        <w:rPr>
          <w:rFonts w:asciiTheme="minorBidi" w:hAnsiTheme="minorBidi"/>
        </w:rPr>
        <w:t xml:space="preserve"> in that it provides a sense of agency </w:t>
      </w:r>
      <w:r>
        <w:rPr>
          <w:rFonts w:asciiTheme="minorBidi" w:hAnsiTheme="minorBidi"/>
        </w:rPr>
        <w:t>for ‘</w:t>
      </w:r>
      <w:r w:rsidRPr="00117F99">
        <w:rPr>
          <w:rFonts w:asciiTheme="minorBidi" w:hAnsiTheme="minorBidi"/>
        </w:rPr>
        <w:t>discerning consumers</w:t>
      </w:r>
      <w:r>
        <w:rPr>
          <w:rFonts w:asciiTheme="minorBidi" w:hAnsiTheme="minorBidi"/>
        </w:rPr>
        <w:t>’</w:t>
      </w:r>
      <w:r w:rsidRPr="00117F99">
        <w:rPr>
          <w:rFonts w:asciiTheme="minorBidi" w:hAnsiTheme="minorBidi"/>
        </w:rPr>
        <w:t xml:space="preserve"> </w:t>
      </w:r>
      <w:r>
        <w:rPr>
          <w:rFonts w:asciiTheme="minorBidi" w:hAnsiTheme="minorBidi"/>
        </w:rPr>
        <w:t xml:space="preserve">who differentiate themselves from uncritical purchasers. Caution in seeking information and not believing the promoted links between particular products and an enhanced life is needed to avoid becoming duped and embroiled in the consumption of advertised medications in a misguided effort to live a commercially-idealised life:  </w:t>
      </w:r>
    </w:p>
    <w:p w14:paraId="0136241B" w14:textId="1ACBA390" w:rsidR="0088061E" w:rsidRDefault="0013066C" w:rsidP="00B73401">
      <w:pPr>
        <w:spacing w:after="120"/>
        <w:ind w:left="720"/>
        <w:jc w:val="both"/>
        <w:rPr>
          <w:rFonts w:asciiTheme="minorBidi" w:hAnsiTheme="minorBidi"/>
        </w:rPr>
      </w:pPr>
      <w:r>
        <w:rPr>
          <w:rFonts w:asciiTheme="minorBidi" w:hAnsiTheme="minorBidi"/>
        </w:rPr>
        <w:t>I</w:t>
      </w:r>
      <w:r w:rsidR="0088061E" w:rsidRPr="00117F99">
        <w:rPr>
          <w:rFonts w:asciiTheme="minorBidi" w:hAnsiTheme="minorBidi"/>
        </w:rPr>
        <w:t>f you are not very rigorous you could b</w:t>
      </w:r>
      <w:r w:rsidR="0088061E">
        <w:rPr>
          <w:rFonts w:asciiTheme="minorBidi" w:hAnsiTheme="minorBidi"/>
        </w:rPr>
        <w:t>uy into a whole batch of stuff… T</w:t>
      </w:r>
      <w:r w:rsidR="0088061E" w:rsidRPr="00117F99">
        <w:rPr>
          <w:rFonts w:asciiTheme="minorBidi" w:hAnsiTheme="minorBidi"/>
        </w:rPr>
        <w:t>here</w:t>
      </w:r>
      <w:r w:rsidR="0088061E">
        <w:rPr>
          <w:rFonts w:asciiTheme="minorBidi" w:hAnsiTheme="minorBidi"/>
        </w:rPr>
        <w:t xml:space="preserve"> i</w:t>
      </w:r>
      <w:r w:rsidR="0088061E" w:rsidRPr="00117F99">
        <w:rPr>
          <w:rFonts w:asciiTheme="minorBidi" w:hAnsiTheme="minorBidi"/>
        </w:rPr>
        <w:t xml:space="preserve">s this advertising </w:t>
      </w:r>
      <w:r>
        <w:rPr>
          <w:rFonts w:asciiTheme="minorBidi" w:hAnsiTheme="minorBidi"/>
        </w:rPr>
        <w:t xml:space="preserve">thing happening now… </w:t>
      </w:r>
      <w:r w:rsidR="0088061E" w:rsidRPr="00117F99">
        <w:rPr>
          <w:rFonts w:asciiTheme="minorBidi" w:hAnsiTheme="minorBidi"/>
        </w:rPr>
        <w:t>around “So you can’t fit everything int</w:t>
      </w:r>
      <w:r>
        <w:rPr>
          <w:rFonts w:asciiTheme="minorBidi" w:hAnsiTheme="minorBidi"/>
        </w:rPr>
        <w:t xml:space="preserve">o your life. Take this </w:t>
      </w:r>
      <w:r w:rsidR="0088061E" w:rsidRPr="00117F99">
        <w:rPr>
          <w:rFonts w:asciiTheme="minorBidi" w:hAnsiTheme="minorBidi"/>
        </w:rPr>
        <w:t>and this and you’ll be able to wo</w:t>
      </w:r>
      <w:r>
        <w:rPr>
          <w:rFonts w:asciiTheme="minorBidi" w:hAnsiTheme="minorBidi"/>
        </w:rPr>
        <w:t>rk 36 hours out of 24.” I</w:t>
      </w:r>
      <w:r w:rsidR="0088061E" w:rsidRPr="00117F99">
        <w:rPr>
          <w:rFonts w:asciiTheme="minorBidi" w:hAnsiTheme="minorBidi"/>
        </w:rPr>
        <w:t>t’s</w:t>
      </w:r>
      <w:r>
        <w:rPr>
          <w:rFonts w:asciiTheme="minorBidi" w:hAnsiTheme="minorBidi"/>
        </w:rPr>
        <w:t xml:space="preserve"> just not right.</w:t>
      </w:r>
      <w:r w:rsidR="0088061E" w:rsidRPr="00117F99">
        <w:rPr>
          <w:rFonts w:asciiTheme="minorBidi" w:hAnsiTheme="minorBidi"/>
        </w:rPr>
        <w:t xml:space="preserve"> Because all those things that we should be doing like working l</w:t>
      </w:r>
      <w:r>
        <w:rPr>
          <w:rFonts w:asciiTheme="minorBidi" w:hAnsiTheme="minorBidi"/>
        </w:rPr>
        <w:t>ess, hanging out more,</w:t>
      </w:r>
      <w:r w:rsidR="0088061E" w:rsidRPr="00117F99">
        <w:rPr>
          <w:rFonts w:asciiTheme="minorBidi" w:hAnsiTheme="minorBidi"/>
        </w:rPr>
        <w:t xml:space="preserve"> it’</w:t>
      </w:r>
      <w:r w:rsidR="0088061E">
        <w:rPr>
          <w:rFonts w:asciiTheme="minorBidi" w:hAnsiTheme="minorBidi"/>
        </w:rPr>
        <w:t>s just all a bit a</w:t>
      </w:r>
      <w:r w:rsidR="00333EE5">
        <w:rPr>
          <w:rFonts w:asciiTheme="minorBidi" w:hAnsiTheme="minorBidi"/>
        </w:rPr>
        <w:t>r</w:t>
      </w:r>
      <w:r w:rsidR="0088061E">
        <w:rPr>
          <w:rFonts w:asciiTheme="minorBidi" w:hAnsiTheme="minorBidi"/>
        </w:rPr>
        <w:t>s</w:t>
      </w:r>
      <w:r w:rsidR="00333EE5">
        <w:rPr>
          <w:rFonts w:asciiTheme="minorBidi" w:hAnsiTheme="minorBidi"/>
        </w:rPr>
        <w:t>e</w:t>
      </w:r>
      <w:r w:rsidR="00FA53D6">
        <w:rPr>
          <w:rFonts w:asciiTheme="minorBidi" w:hAnsiTheme="minorBidi"/>
        </w:rPr>
        <w:t>-about-</w:t>
      </w:r>
      <w:r w:rsidR="0088061E">
        <w:rPr>
          <w:rFonts w:asciiTheme="minorBidi" w:hAnsiTheme="minorBidi"/>
        </w:rPr>
        <w:t>face</w:t>
      </w:r>
      <w:r w:rsidR="00FA53D6">
        <w:rPr>
          <w:rFonts w:asciiTheme="minorBidi" w:hAnsiTheme="minorBidi"/>
        </w:rPr>
        <w:t xml:space="preserve"> [back-to-front]</w:t>
      </w:r>
      <w:r w:rsidR="0088061E" w:rsidRPr="00117F99">
        <w:rPr>
          <w:rFonts w:asciiTheme="minorBidi" w:hAnsiTheme="minorBidi"/>
        </w:rPr>
        <w:t>.</w:t>
      </w:r>
    </w:p>
    <w:p w14:paraId="040B0CF5" w14:textId="1BE46C94" w:rsidR="00A55B7B" w:rsidRDefault="0088061E" w:rsidP="00B73401">
      <w:pPr>
        <w:spacing w:after="120"/>
        <w:jc w:val="both"/>
        <w:rPr>
          <w:rFonts w:asciiTheme="minorBidi" w:hAnsiTheme="minorBidi"/>
        </w:rPr>
      </w:pPr>
      <w:r>
        <w:rPr>
          <w:rFonts w:asciiTheme="minorBidi" w:hAnsiTheme="minorBidi"/>
        </w:rPr>
        <w:t xml:space="preserve">Here, criticisms linked the promotion of the consumption of medications with the obscuring of other issues relating to pressures in life and other material practices, such as lifestyle changes, that might have more positive results. However, such </w:t>
      </w:r>
      <w:proofErr w:type="gramStart"/>
      <w:r>
        <w:rPr>
          <w:rFonts w:asciiTheme="minorBidi" w:hAnsiTheme="minorBidi"/>
        </w:rPr>
        <w:t xml:space="preserve">concerns about the impacts of advertising on uninformed consumers </w:t>
      </w:r>
      <w:r w:rsidR="00A55B7B">
        <w:rPr>
          <w:rFonts w:asciiTheme="minorBidi" w:hAnsiTheme="minorBidi"/>
        </w:rPr>
        <w:t>does</w:t>
      </w:r>
      <w:proofErr w:type="gramEnd"/>
      <w:r w:rsidR="00A55B7B">
        <w:rPr>
          <w:rFonts w:asciiTheme="minorBidi" w:hAnsiTheme="minorBidi"/>
        </w:rPr>
        <w:t xml:space="preserve"> not necessarily pose a form of resistance to pharmac</w:t>
      </w:r>
      <w:r w:rsidR="00AD7C29">
        <w:rPr>
          <w:rFonts w:asciiTheme="minorBidi" w:hAnsiTheme="minorBidi"/>
        </w:rPr>
        <w:t>eu</w:t>
      </w:r>
      <w:r w:rsidR="00A55B7B">
        <w:rPr>
          <w:rFonts w:asciiTheme="minorBidi" w:hAnsiTheme="minorBidi"/>
        </w:rPr>
        <w:t>ticali</w:t>
      </w:r>
      <w:r w:rsidR="00AD7C29">
        <w:rPr>
          <w:rFonts w:asciiTheme="minorBidi" w:hAnsiTheme="minorBidi"/>
        </w:rPr>
        <w:t>s</w:t>
      </w:r>
      <w:r w:rsidR="00A55B7B">
        <w:rPr>
          <w:rFonts w:asciiTheme="minorBidi" w:hAnsiTheme="minorBidi"/>
        </w:rPr>
        <w:t xml:space="preserve">ation. Any potential hegemonic ruptures are contained through the reproduction of a </w:t>
      </w:r>
      <w:r w:rsidR="00523FFF" w:rsidRPr="00117F99">
        <w:rPr>
          <w:rFonts w:asciiTheme="minorBidi" w:hAnsiTheme="minorBidi"/>
        </w:rPr>
        <w:t xml:space="preserve">dominant consumerist narrative around </w:t>
      </w:r>
      <w:r w:rsidR="00523FFF">
        <w:rPr>
          <w:rFonts w:asciiTheme="minorBidi" w:hAnsiTheme="minorBidi"/>
        </w:rPr>
        <w:t xml:space="preserve">‘informed </w:t>
      </w:r>
      <w:r w:rsidR="00523FFF" w:rsidRPr="00117F99">
        <w:rPr>
          <w:rFonts w:asciiTheme="minorBidi" w:hAnsiTheme="minorBidi"/>
        </w:rPr>
        <w:t>choice</w:t>
      </w:r>
      <w:r w:rsidR="00523FFF">
        <w:rPr>
          <w:rFonts w:asciiTheme="minorBidi" w:hAnsiTheme="minorBidi"/>
        </w:rPr>
        <w:t>’</w:t>
      </w:r>
      <w:r w:rsidR="00523FFF" w:rsidRPr="00117F99">
        <w:rPr>
          <w:rFonts w:asciiTheme="minorBidi" w:hAnsiTheme="minorBidi"/>
        </w:rPr>
        <w:t xml:space="preserve">: </w:t>
      </w:r>
      <w:r w:rsidR="00CC76BD">
        <w:rPr>
          <w:rFonts w:asciiTheme="minorBidi" w:hAnsiTheme="minorBidi"/>
        </w:rPr>
        <w:t>‘</w:t>
      </w:r>
      <w:r w:rsidR="00523FFF" w:rsidRPr="00117F99">
        <w:rPr>
          <w:rFonts w:asciiTheme="minorBidi" w:hAnsiTheme="minorBidi"/>
        </w:rPr>
        <w:t>it’s up to personal choice whether you take it or not</w:t>
      </w:r>
      <w:r w:rsidR="00CC76BD">
        <w:rPr>
          <w:rFonts w:asciiTheme="minorBidi" w:hAnsiTheme="minorBidi"/>
        </w:rPr>
        <w:t>’</w:t>
      </w:r>
      <w:r w:rsidR="00523FFF" w:rsidRPr="00117F99">
        <w:rPr>
          <w:rFonts w:asciiTheme="minorBidi" w:hAnsiTheme="minorBidi"/>
        </w:rPr>
        <w:t xml:space="preserve">. </w:t>
      </w:r>
      <w:r w:rsidR="00A55B7B">
        <w:rPr>
          <w:rFonts w:asciiTheme="minorBidi" w:hAnsiTheme="minorBidi"/>
        </w:rPr>
        <w:t xml:space="preserve">Here, good choices are made by </w:t>
      </w:r>
      <w:r w:rsidR="00523FFF">
        <w:rPr>
          <w:rFonts w:asciiTheme="minorBidi" w:hAnsiTheme="minorBidi"/>
        </w:rPr>
        <w:t>citizen-</w:t>
      </w:r>
      <w:r w:rsidR="00523FFF" w:rsidRPr="00117F99">
        <w:rPr>
          <w:rFonts w:asciiTheme="minorBidi" w:hAnsiTheme="minorBidi"/>
        </w:rPr>
        <w:t>consumer</w:t>
      </w:r>
      <w:r w:rsidR="00A55B7B">
        <w:rPr>
          <w:rFonts w:asciiTheme="minorBidi" w:hAnsiTheme="minorBidi"/>
        </w:rPr>
        <w:t>s who seek out the necessary information to inform themselves about particular products</w:t>
      </w:r>
      <w:r w:rsidR="00523FFF">
        <w:rPr>
          <w:rFonts w:asciiTheme="minorBidi" w:hAnsiTheme="minorBidi"/>
        </w:rPr>
        <w:t>:</w:t>
      </w:r>
      <w:r w:rsidR="00523FFF" w:rsidRPr="00117F99">
        <w:rPr>
          <w:rFonts w:asciiTheme="minorBidi" w:hAnsiTheme="minorBidi"/>
        </w:rPr>
        <w:t xml:space="preserve"> </w:t>
      </w:r>
      <w:r w:rsidR="00CC76BD">
        <w:rPr>
          <w:rFonts w:asciiTheme="minorBidi" w:hAnsiTheme="minorBidi"/>
        </w:rPr>
        <w:t>‘</w:t>
      </w:r>
      <w:r w:rsidR="00523FFF" w:rsidRPr="00117F99">
        <w:rPr>
          <w:rFonts w:asciiTheme="minorBidi" w:hAnsiTheme="minorBidi"/>
        </w:rPr>
        <w:t>And I’ve also done a lot of research. There’s a couple of very reputable international websites</w:t>
      </w:r>
      <w:r w:rsidR="00CC76BD">
        <w:rPr>
          <w:rFonts w:asciiTheme="minorBidi" w:hAnsiTheme="minorBidi"/>
        </w:rPr>
        <w:t>’</w:t>
      </w:r>
      <w:r w:rsidR="00523FFF" w:rsidRPr="00117F99">
        <w:rPr>
          <w:rFonts w:asciiTheme="minorBidi" w:hAnsiTheme="minorBidi"/>
        </w:rPr>
        <w:t xml:space="preserve">. </w:t>
      </w:r>
    </w:p>
    <w:p w14:paraId="128FC7C8" w14:textId="2DCE1E85" w:rsidR="00EC7C87" w:rsidRDefault="00A55B7B" w:rsidP="00B73401">
      <w:pPr>
        <w:spacing w:after="120"/>
        <w:jc w:val="both"/>
        <w:rPr>
          <w:rFonts w:asciiTheme="minorBidi" w:hAnsiTheme="minorBidi"/>
        </w:rPr>
      </w:pPr>
      <w:r>
        <w:rPr>
          <w:rFonts w:asciiTheme="minorBidi" w:hAnsiTheme="minorBidi"/>
        </w:rPr>
        <w:lastRenderedPageBreak/>
        <w:t>D</w:t>
      </w:r>
      <w:r w:rsidR="00F45D96" w:rsidRPr="00117F99">
        <w:rPr>
          <w:rFonts w:asciiTheme="minorBidi" w:hAnsiTheme="minorBidi"/>
        </w:rPr>
        <w:t xml:space="preserve">iligent </w:t>
      </w:r>
      <w:r>
        <w:rPr>
          <w:rFonts w:asciiTheme="minorBidi" w:hAnsiTheme="minorBidi"/>
        </w:rPr>
        <w:t>citizen-</w:t>
      </w:r>
      <w:r w:rsidR="00F45D96" w:rsidRPr="00117F99">
        <w:rPr>
          <w:rFonts w:asciiTheme="minorBidi" w:hAnsiTheme="minorBidi"/>
        </w:rPr>
        <w:t>consumers</w:t>
      </w:r>
      <w:r>
        <w:rPr>
          <w:rFonts w:asciiTheme="minorBidi" w:hAnsiTheme="minorBidi"/>
        </w:rPr>
        <w:t xml:space="preserve"> take personal responsibility to</w:t>
      </w:r>
      <w:r w:rsidR="00CE08EF">
        <w:rPr>
          <w:rFonts w:asciiTheme="minorBidi" w:hAnsiTheme="minorBidi"/>
        </w:rPr>
        <w:t xml:space="preserve"> </w:t>
      </w:r>
      <w:r w:rsidR="00F45D96" w:rsidRPr="00117F99">
        <w:rPr>
          <w:rFonts w:asciiTheme="minorBidi" w:hAnsiTheme="minorBidi"/>
        </w:rPr>
        <w:t xml:space="preserve">scrutinise the properties </w:t>
      </w:r>
      <w:r w:rsidR="00CE08EF">
        <w:rPr>
          <w:rFonts w:asciiTheme="minorBidi" w:hAnsiTheme="minorBidi"/>
        </w:rPr>
        <w:t xml:space="preserve">of the substance </w:t>
      </w:r>
      <w:r w:rsidR="00F45D96" w:rsidRPr="00117F99">
        <w:rPr>
          <w:rFonts w:asciiTheme="minorBidi" w:hAnsiTheme="minorBidi"/>
        </w:rPr>
        <w:t xml:space="preserve">and side effects </w:t>
      </w:r>
      <w:r w:rsidR="00CE08EF">
        <w:rPr>
          <w:rFonts w:asciiTheme="minorBidi" w:hAnsiTheme="minorBidi"/>
        </w:rPr>
        <w:t xml:space="preserve">using </w:t>
      </w:r>
      <w:r w:rsidR="00F45D96" w:rsidRPr="00117F99">
        <w:rPr>
          <w:rFonts w:asciiTheme="minorBidi" w:hAnsiTheme="minorBidi"/>
        </w:rPr>
        <w:t xml:space="preserve">the </w:t>
      </w:r>
      <w:r w:rsidR="00CE08EF">
        <w:rPr>
          <w:rFonts w:asciiTheme="minorBidi" w:hAnsiTheme="minorBidi"/>
        </w:rPr>
        <w:t>i</w:t>
      </w:r>
      <w:r w:rsidR="00F45D96" w:rsidRPr="00117F99">
        <w:rPr>
          <w:rFonts w:asciiTheme="minorBidi" w:hAnsiTheme="minorBidi"/>
        </w:rPr>
        <w:t>nternet</w:t>
      </w:r>
      <w:r w:rsidR="002F4EFA">
        <w:rPr>
          <w:rFonts w:asciiTheme="minorBidi" w:hAnsiTheme="minorBidi"/>
        </w:rPr>
        <w:t xml:space="preserve"> and demonstrate their competence and social fitness in the process (Ziebland 2004)</w:t>
      </w:r>
      <w:r w:rsidR="00CE08EF">
        <w:rPr>
          <w:rFonts w:asciiTheme="minorBidi" w:hAnsiTheme="minorBidi"/>
        </w:rPr>
        <w:t>. The</w:t>
      </w:r>
      <w:r>
        <w:rPr>
          <w:rFonts w:asciiTheme="minorBidi" w:hAnsiTheme="minorBidi"/>
        </w:rPr>
        <w:t xml:space="preserve"> resulting </w:t>
      </w:r>
      <w:r w:rsidR="00582F90">
        <w:rPr>
          <w:rFonts w:asciiTheme="minorBidi" w:hAnsiTheme="minorBidi"/>
        </w:rPr>
        <w:t>in</w:t>
      </w:r>
      <w:r>
        <w:rPr>
          <w:rFonts w:asciiTheme="minorBidi" w:hAnsiTheme="minorBidi"/>
        </w:rPr>
        <w:t xml:space="preserve">formation can then be brought into </w:t>
      </w:r>
      <w:r w:rsidR="00CE08EF">
        <w:rPr>
          <w:rFonts w:asciiTheme="minorBidi" w:hAnsiTheme="minorBidi"/>
        </w:rPr>
        <w:t>conversation with health professionals</w:t>
      </w:r>
      <w:r w:rsidR="00523FFF">
        <w:rPr>
          <w:rFonts w:asciiTheme="minorBidi" w:hAnsiTheme="minorBidi"/>
        </w:rPr>
        <w:t xml:space="preserve">. </w:t>
      </w:r>
      <w:r>
        <w:rPr>
          <w:rFonts w:asciiTheme="minorBidi" w:hAnsiTheme="minorBidi"/>
        </w:rPr>
        <w:t xml:space="preserve">Thus, mediated </w:t>
      </w:r>
      <w:r w:rsidR="00EC7C87" w:rsidRPr="00117F99">
        <w:rPr>
          <w:rFonts w:asciiTheme="minorBidi" w:hAnsiTheme="minorBidi"/>
        </w:rPr>
        <w:t xml:space="preserve">information </w:t>
      </w:r>
      <w:r>
        <w:rPr>
          <w:rFonts w:asciiTheme="minorBidi" w:hAnsiTheme="minorBidi"/>
        </w:rPr>
        <w:t xml:space="preserve">regarding particular products </w:t>
      </w:r>
      <w:r w:rsidR="00582F90">
        <w:rPr>
          <w:rFonts w:asciiTheme="minorBidi" w:hAnsiTheme="minorBidi"/>
        </w:rPr>
        <w:t>is</w:t>
      </w:r>
      <w:r>
        <w:rPr>
          <w:rFonts w:asciiTheme="minorBidi" w:hAnsiTheme="minorBidi"/>
        </w:rPr>
        <w:t xml:space="preserve"> brought into </w:t>
      </w:r>
      <w:r w:rsidR="00EC7C87" w:rsidRPr="00117F99">
        <w:rPr>
          <w:rFonts w:asciiTheme="minorBidi" w:hAnsiTheme="minorBidi"/>
        </w:rPr>
        <w:t>doctor</w:t>
      </w:r>
      <w:r>
        <w:rPr>
          <w:rFonts w:asciiTheme="minorBidi" w:hAnsiTheme="minorBidi"/>
        </w:rPr>
        <w:t xml:space="preserve"> and</w:t>
      </w:r>
      <w:r w:rsidR="00EC7C87" w:rsidRPr="00117F99">
        <w:rPr>
          <w:rFonts w:asciiTheme="minorBidi" w:hAnsiTheme="minorBidi"/>
        </w:rPr>
        <w:t xml:space="preserve"> patient </w:t>
      </w:r>
      <w:r>
        <w:rPr>
          <w:rFonts w:asciiTheme="minorBidi" w:hAnsiTheme="minorBidi"/>
        </w:rPr>
        <w:t xml:space="preserve">interactions and </w:t>
      </w:r>
      <w:r w:rsidR="00EC7C87" w:rsidRPr="00117F99">
        <w:rPr>
          <w:rFonts w:asciiTheme="minorBidi" w:hAnsiTheme="minorBidi"/>
        </w:rPr>
        <w:t xml:space="preserve">woven in decision making </w:t>
      </w:r>
      <w:r>
        <w:rPr>
          <w:rFonts w:asciiTheme="minorBidi" w:hAnsiTheme="minorBidi"/>
        </w:rPr>
        <w:t xml:space="preserve">regarding the consumption of prescription medications and </w:t>
      </w:r>
      <w:r w:rsidR="00EC7C87" w:rsidRPr="00117F99">
        <w:rPr>
          <w:rFonts w:asciiTheme="minorBidi" w:hAnsiTheme="minorBidi"/>
        </w:rPr>
        <w:t>the management of health:</w:t>
      </w:r>
    </w:p>
    <w:p w14:paraId="30EFF410" w14:textId="417C784D" w:rsidR="00EC7C87" w:rsidRPr="00117F99" w:rsidRDefault="00EC7C87" w:rsidP="00B73401">
      <w:pPr>
        <w:spacing w:after="120"/>
        <w:ind w:left="720"/>
        <w:jc w:val="both"/>
        <w:rPr>
          <w:rFonts w:asciiTheme="minorBidi" w:hAnsiTheme="minorBidi"/>
        </w:rPr>
      </w:pPr>
      <w:r w:rsidRPr="00117F99">
        <w:rPr>
          <w:rFonts w:asciiTheme="minorBidi" w:hAnsiTheme="minorBidi"/>
        </w:rPr>
        <w:t>The other one is people</w:t>
      </w:r>
      <w:r w:rsidR="00523FFF">
        <w:rPr>
          <w:rFonts w:asciiTheme="minorBidi" w:hAnsiTheme="minorBidi"/>
        </w:rPr>
        <w:t>…</w:t>
      </w:r>
      <w:r w:rsidRPr="00117F99">
        <w:rPr>
          <w:rFonts w:asciiTheme="minorBidi" w:hAnsiTheme="minorBidi"/>
        </w:rPr>
        <w:t xml:space="preserve">go to look up your condition on the </w:t>
      </w:r>
      <w:r w:rsidR="00AD7C29" w:rsidRPr="00117F99">
        <w:rPr>
          <w:rFonts w:asciiTheme="minorBidi" w:hAnsiTheme="minorBidi"/>
        </w:rPr>
        <w:t>Internet</w:t>
      </w:r>
      <w:r w:rsidRPr="00117F99">
        <w:rPr>
          <w:rFonts w:asciiTheme="minorBidi" w:hAnsiTheme="minorBidi"/>
        </w:rPr>
        <w:t>…</w:t>
      </w:r>
      <w:r>
        <w:rPr>
          <w:rFonts w:asciiTheme="minorBidi" w:hAnsiTheme="minorBidi"/>
        </w:rPr>
        <w:t xml:space="preserve"> A</w:t>
      </w:r>
      <w:r w:rsidRPr="00117F99">
        <w:rPr>
          <w:rFonts w:asciiTheme="minorBidi" w:hAnsiTheme="minorBidi"/>
        </w:rPr>
        <w:t xml:space="preserve">nd you sort of look at the meds that they’re telling you to have and you wonder if I can just get that medication at the chemist without going to the doctor or, alternatively, you turn up to the doctor and go, “I think I’ve got this problem and I need this medication... </w:t>
      </w:r>
    </w:p>
    <w:p w14:paraId="1D83D6AE" w14:textId="3010B43D" w:rsidR="00311DE3" w:rsidRPr="00117F99" w:rsidRDefault="00523FFF" w:rsidP="00B73401">
      <w:pPr>
        <w:spacing w:after="120"/>
        <w:jc w:val="both"/>
        <w:rPr>
          <w:rFonts w:asciiTheme="minorBidi" w:hAnsiTheme="minorBidi"/>
        </w:rPr>
      </w:pPr>
      <w:r>
        <w:rPr>
          <w:rFonts w:asciiTheme="minorBidi" w:hAnsiTheme="minorBidi"/>
        </w:rPr>
        <w:t>P</w:t>
      </w:r>
      <w:r w:rsidR="00EC7C87" w:rsidRPr="00117F99">
        <w:rPr>
          <w:rFonts w:asciiTheme="minorBidi" w:hAnsiTheme="minorBidi"/>
        </w:rPr>
        <w:t xml:space="preserve">ush and pull processes are involved in </w:t>
      </w:r>
      <w:r>
        <w:rPr>
          <w:rFonts w:asciiTheme="minorBidi" w:hAnsiTheme="minorBidi"/>
        </w:rPr>
        <w:t xml:space="preserve">the </w:t>
      </w:r>
      <w:r w:rsidR="00222AD8">
        <w:rPr>
          <w:rFonts w:asciiTheme="minorBidi" w:hAnsiTheme="minorBidi"/>
        </w:rPr>
        <w:t>pharmaceuticali</w:t>
      </w:r>
      <w:r w:rsidR="00AD7C29">
        <w:rPr>
          <w:rFonts w:asciiTheme="minorBidi" w:hAnsiTheme="minorBidi"/>
        </w:rPr>
        <w:t>s</w:t>
      </w:r>
      <w:r w:rsidR="00222AD8">
        <w:rPr>
          <w:rFonts w:asciiTheme="minorBidi" w:hAnsiTheme="minorBidi"/>
        </w:rPr>
        <w:t>ation</w:t>
      </w:r>
      <w:r w:rsidR="00EC7C87">
        <w:rPr>
          <w:rFonts w:asciiTheme="minorBidi" w:hAnsiTheme="minorBidi"/>
        </w:rPr>
        <w:t xml:space="preserve"> </w:t>
      </w:r>
      <w:r>
        <w:rPr>
          <w:rFonts w:asciiTheme="minorBidi" w:hAnsiTheme="minorBidi"/>
        </w:rPr>
        <w:t>of such life</w:t>
      </w:r>
      <w:r w:rsidR="00AD7C29">
        <w:rPr>
          <w:rFonts w:asciiTheme="minorBidi" w:hAnsiTheme="minorBidi"/>
        </w:rPr>
        <w:t>-</w:t>
      </w:r>
      <w:r>
        <w:rPr>
          <w:rFonts w:asciiTheme="minorBidi" w:hAnsiTheme="minorBidi"/>
        </w:rPr>
        <w:t>worlds</w:t>
      </w:r>
      <w:r w:rsidR="00EC7C87">
        <w:rPr>
          <w:rFonts w:asciiTheme="minorBidi" w:hAnsiTheme="minorBidi"/>
        </w:rPr>
        <w:t>. B</w:t>
      </w:r>
      <w:r w:rsidR="00EC7C87" w:rsidRPr="00117F99">
        <w:rPr>
          <w:rFonts w:asciiTheme="minorBidi" w:hAnsiTheme="minorBidi"/>
        </w:rPr>
        <w:t>ig pharma</w:t>
      </w:r>
      <w:r w:rsidR="00AD7C29">
        <w:rPr>
          <w:rFonts w:asciiTheme="minorBidi" w:hAnsiTheme="minorBidi"/>
        </w:rPr>
        <w:t>ceutical companies</w:t>
      </w:r>
      <w:r w:rsidR="00EC7C87" w:rsidRPr="00117F99">
        <w:rPr>
          <w:rFonts w:asciiTheme="minorBidi" w:hAnsiTheme="minorBidi"/>
        </w:rPr>
        <w:t xml:space="preserve"> push their product</w:t>
      </w:r>
      <w:r w:rsidR="00EC7C87">
        <w:rPr>
          <w:rFonts w:asciiTheme="minorBidi" w:hAnsiTheme="minorBidi"/>
        </w:rPr>
        <w:t>s using various marketing strategies</w:t>
      </w:r>
      <w:r>
        <w:rPr>
          <w:rFonts w:asciiTheme="minorBidi" w:hAnsiTheme="minorBidi"/>
        </w:rPr>
        <w:t xml:space="preserve"> that extend from print and television forms to the </w:t>
      </w:r>
      <w:r w:rsidR="00AD7C29">
        <w:rPr>
          <w:rFonts w:asciiTheme="minorBidi" w:hAnsiTheme="minorBidi"/>
        </w:rPr>
        <w:t>Internet</w:t>
      </w:r>
      <w:r w:rsidR="00EC7C87">
        <w:rPr>
          <w:rFonts w:asciiTheme="minorBidi" w:hAnsiTheme="minorBidi"/>
        </w:rPr>
        <w:t xml:space="preserve">. Correspondingly, </w:t>
      </w:r>
      <w:r w:rsidR="00EC7C87" w:rsidRPr="00117F99">
        <w:rPr>
          <w:rFonts w:asciiTheme="minorBidi" w:hAnsiTheme="minorBidi"/>
        </w:rPr>
        <w:t>members of the public demand access to particular medications</w:t>
      </w:r>
      <w:r>
        <w:rPr>
          <w:rFonts w:asciiTheme="minorBidi" w:hAnsiTheme="minorBidi"/>
        </w:rPr>
        <w:t xml:space="preserve"> by </w:t>
      </w:r>
      <w:r w:rsidR="00EC7C87" w:rsidRPr="00117F99">
        <w:rPr>
          <w:rFonts w:asciiTheme="minorBidi" w:hAnsiTheme="minorBidi"/>
        </w:rPr>
        <w:t xml:space="preserve">lobbying </w:t>
      </w:r>
      <w:r>
        <w:rPr>
          <w:rFonts w:asciiTheme="minorBidi" w:hAnsiTheme="minorBidi"/>
        </w:rPr>
        <w:t xml:space="preserve">doctors </w:t>
      </w:r>
      <w:r w:rsidR="00EC7C87">
        <w:rPr>
          <w:rFonts w:asciiTheme="minorBidi" w:hAnsiTheme="minorBidi"/>
        </w:rPr>
        <w:t>based on information glea</w:t>
      </w:r>
      <w:r w:rsidR="001411A9">
        <w:rPr>
          <w:rFonts w:asciiTheme="minorBidi" w:hAnsiTheme="minorBidi"/>
        </w:rPr>
        <w:t>n</w:t>
      </w:r>
      <w:r w:rsidR="00EC7C87">
        <w:rPr>
          <w:rFonts w:asciiTheme="minorBidi" w:hAnsiTheme="minorBidi"/>
        </w:rPr>
        <w:t xml:space="preserve">ed from </w:t>
      </w:r>
      <w:r>
        <w:rPr>
          <w:rFonts w:asciiTheme="minorBidi" w:hAnsiTheme="minorBidi"/>
        </w:rPr>
        <w:t xml:space="preserve">sources such as medicinal websites </w:t>
      </w:r>
      <w:r w:rsidR="00EC7C87" w:rsidRPr="00117F99">
        <w:rPr>
          <w:rFonts w:asciiTheme="minorBidi" w:hAnsiTheme="minorBidi"/>
        </w:rPr>
        <w:t xml:space="preserve">(Cloatre </w:t>
      </w:r>
      <w:r w:rsidR="00B17315">
        <w:rPr>
          <w:rFonts w:asciiTheme="minorBidi" w:hAnsiTheme="minorBidi"/>
        </w:rPr>
        <w:t>and</w:t>
      </w:r>
      <w:r w:rsidR="00EC7C87" w:rsidRPr="00117F99">
        <w:rPr>
          <w:rFonts w:asciiTheme="minorBidi" w:hAnsiTheme="minorBidi"/>
        </w:rPr>
        <w:t xml:space="preserve"> Pickersgill, 2014; Will </w:t>
      </w:r>
      <w:r w:rsidR="00B17315">
        <w:rPr>
          <w:rFonts w:asciiTheme="minorBidi" w:hAnsiTheme="minorBidi"/>
        </w:rPr>
        <w:t>and</w:t>
      </w:r>
      <w:r w:rsidR="00EC7C87" w:rsidRPr="00117F99">
        <w:rPr>
          <w:rFonts w:asciiTheme="minorBidi" w:hAnsiTheme="minorBidi"/>
        </w:rPr>
        <w:t xml:space="preserve"> Weiner, 2015). </w:t>
      </w:r>
      <w:r w:rsidR="00A43500">
        <w:rPr>
          <w:rFonts w:asciiTheme="minorBidi" w:hAnsiTheme="minorBidi"/>
        </w:rPr>
        <w:t>‘</w:t>
      </w:r>
      <w:r w:rsidR="00A43500" w:rsidRPr="00117F99">
        <w:rPr>
          <w:rFonts w:asciiTheme="minorBidi" w:hAnsiTheme="minorBidi"/>
        </w:rPr>
        <w:t>Information</w:t>
      </w:r>
      <w:r w:rsidR="00A43500">
        <w:rPr>
          <w:rFonts w:asciiTheme="minorBidi" w:hAnsiTheme="minorBidi"/>
        </w:rPr>
        <w:t>’</w:t>
      </w:r>
      <w:r w:rsidR="00A43500" w:rsidRPr="00117F99">
        <w:rPr>
          <w:rFonts w:asciiTheme="minorBidi" w:hAnsiTheme="minorBidi"/>
        </w:rPr>
        <w:t xml:space="preserve"> from the </w:t>
      </w:r>
      <w:r w:rsidR="00B17315" w:rsidRPr="00117F99">
        <w:rPr>
          <w:rFonts w:asciiTheme="minorBidi" w:hAnsiTheme="minorBidi"/>
        </w:rPr>
        <w:t>Internet</w:t>
      </w:r>
      <w:r w:rsidR="00A43500" w:rsidRPr="00117F99">
        <w:rPr>
          <w:rFonts w:asciiTheme="minorBidi" w:hAnsiTheme="minorBidi"/>
        </w:rPr>
        <w:t xml:space="preserve"> </w:t>
      </w:r>
      <w:r w:rsidR="00A43500">
        <w:rPr>
          <w:rFonts w:asciiTheme="minorBidi" w:hAnsiTheme="minorBidi"/>
        </w:rPr>
        <w:t xml:space="preserve">takes on a life of its own in subsequent social and healthcare interactions, being </w:t>
      </w:r>
      <w:r w:rsidR="00A43500" w:rsidRPr="00117F99">
        <w:rPr>
          <w:rFonts w:asciiTheme="minorBidi" w:hAnsiTheme="minorBidi"/>
        </w:rPr>
        <w:t xml:space="preserve">discussed with </w:t>
      </w:r>
      <w:r w:rsidR="00A43500">
        <w:rPr>
          <w:rFonts w:asciiTheme="minorBidi" w:hAnsiTheme="minorBidi"/>
        </w:rPr>
        <w:t>doctors, friends and family</w:t>
      </w:r>
      <w:r w:rsidR="00A43500" w:rsidRPr="00117F99">
        <w:rPr>
          <w:rFonts w:asciiTheme="minorBidi" w:hAnsiTheme="minorBidi"/>
        </w:rPr>
        <w:t xml:space="preserve">. </w:t>
      </w:r>
      <w:r w:rsidR="00A43500">
        <w:rPr>
          <w:rFonts w:asciiTheme="minorBidi" w:hAnsiTheme="minorBidi"/>
        </w:rPr>
        <w:t>This is despite the fact that c</w:t>
      </w:r>
      <w:r w:rsidR="00EC7C87">
        <w:rPr>
          <w:rFonts w:asciiTheme="minorBidi" w:hAnsiTheme="minorBidi"/>
        </w:rPr>
        <w:t xml:space="preserve">itizen-consumers are often </w:t>
      </w:r>
      <w:r w:rsidR="00EC7C87" w:rsidRPr="00117F99">
        <w:rPr>
          <w:rFonts w:asciiTheme="minorBidi" w:hAnsiTheme="minorBidi"/>
        </w:rPr>
        <w:t xml:space="preserve">unaware that many of </w:t>
      </w:r>
      <w:r w:rsidR="00EC7C87" w:rsidRPr="00AD7C29">
        <w:rPr>
          <w:rFonts w:asciiTheme="minorBidi" w:hAnsiTheme="minorBidi"/>
        </w:rPr>
        <w:t xml:space="preserve">the </w:t>
      </w:r>
      <w:r w:rsidR="00B17315" w:rsidRPr="00AD7C29">
        <w:rPr>
          <w:rFonts w:asciiTheme="minorBidi" w:hAnsiTheme="minorBidi"/>
        </w:rPr>
        <w:t>Internet</w:t>
      </w:r>
      <w:r w:rsidR="00EC7C87" w:rsidRPr="00AD7C29">
        <w:rPr>
          <w:rFonts w:asciiTheme="minorBidi" w:hAnsiTheme="minorBidi"/>
        </w:rPr>
        <w:t xml:space="preserve"> sources they consider to be independent are actually part of DTCI campaigns produced for pharma</w:t>
      </w:r>
      <w:r w:rsidR="00AD7C29" w:rsidRPr="00AD7C29">
        <w:rPr>
          <w:rFonts w:asciiTheme="minorBidi" w:hAnsiTheme="minorBidi"/>
        </w:rPr>
        <w:t>ceutical industries</w:t>
      </w:r>
      <w:r w:rsidR="00EC7C87" w:rsidRPr="00AD7C29">
        <w:rPr>
          <w:rFonts w:asciiTheme="minorBidi" w:hAnsiTheme="minorBidi"/>
        </w:rPr>
        <w:t xml:space="preserve"> (Belisle-Pipon </w:t>
      </w:r>
      <w:r w:rsidR="00B17315" w:rsidRPr="00AD7C29">
        <w:rPr>
          <w:rFonts w:asciiTheme="minorBidi" w:hAnsiTheme="minorBidi"/>
        </w:rPr>
        <w:t>and</w:t>
      </w:r>
      <w:r w:rsidR="00EC7C87" w:rsidRPr="00AD7C29">
        <w:rPr>
          <w:rFonts w:asciiTheme="minorBidi" w:hAnsiTheme="minorBidi"/>
        </w:rPr>
        <w:t xml:space="preserve"> Williams-Jones, </w:t>
      </w:r>
      <w:r w:rsidR="00EC7C87" w:rsidRPr="00AD7C29">
        <w:rPr>
          <w:rFonts w:asciiTheme="minorBidi" w:hAnsiTheme="minorBidi"/>
        </w:rPr>
        <w:lastRenderedPageBreak/>
        <w:t>2015).</w:t>
      </w:r>
      <w:r w:rsidR="00EC7C87" w:rsidRPr="00117F99">
        <w:rPr>
          <w:rFonts w:asciiTheme="minorBidi" w:hAnsiTheme="minorBidi"/>
        </w:rPr>
        <w:t xml:space="preserve"> </w:t>
      </w:r>
      <w:r w:rsidR="002555F9">
        <w:rPr>
          <w:rFonts w:asciiTheme="minorBidi" w:hAnsiTheme="minorBidi"/>
        </w:rPr>
        <w:t>M</w:t>
      </w:r>
      <w:r w:rsidR="00311DE3" w:rsidRPr="00117F99">
        <w:rPr>
          <w:rFonts w:asciiTheme="minorBidi" w:hAnsiTheme="minorBidi"/>
        </w:rPr>
        <w:t xml:space="preserve">aterials accessed via websites are often written by </w:t>
      </w:r>
      <w:r w:rsidR="00CA6951" w:rsidRPr="00117F99">
        <w:rPr>
          <w:rFonts w:asciiTheme="minorBidi" w:hAnsiTheme="minorBidi"/>
        </w:rPr>
        <w:t xml:space="preserve">pharmaceutical </w:t>
      </w:r>
      <w:r w:rsidR="00311DE3" w:rsidRPr="00117F99">
        <w:rPr>
          <w:rFonts w:asciiTheme="minorBidi" w:hAnsiTheme="minorBidi"/>
        </w:rPr>
        <w:t>companies, but are not obviously i</w:t>
      </w:r>
      <w:r w:rsidR="00B80366">
        <w:rPr>
          <w:rFonts w:asciiTheme="minorBidi" w:hAnsiTheme="minorBidi"/>
        </w:rPr>
        <w:t>dentified as such and so carry</w:t>
      </w:r>
      <w:r w:rsidR="00311DE3" w:rsidRPr="00117F99">
        <w:rPr>
          <w:rFonts w:asciiTheme="minorBidi" w:hAnsiTheme="minorBidi"/>
        </w:rPr>
        <w:t xml:space="preserve"> a veneer of impartiality. </w:t>
      </w:r>
      <w:r w:rsidR="00B80366" w:rsidRPr="00117F99">
        <w:rPr>
          <w:rFonts w:asciiTheme="minorBidi" w:hAnsiTheme="minorBidi"/>
        </w:rPr>
        <w:t xml:space="preserve">In promoting particular products, such websites seek to hide the commercial interests and exploit </w:t>
      </w:r>
      <w:r w:rsidR="002555F9">
        <w:rPr>
          <w:rFonts w:asciiTheme="minorBidi" w:hAnsiTheme="minorBidi"/>
        </w:rPr>
        <w:t>citizen-</w:t>
      </w:r>
      <w:r w:rsidR="00B80366" w:rsidRPr="00117F99">
        <w:rPr>
          <w:rFonts w:asciiTheme="minorBidi" w:hAnsiTheme="minorBidi"/>
        </w:rPr>
        <w:t xml:space="preserve">consumer information seeking and trust to </w:t>
      </w:r>
      <w:r w:rsidR="002555F9">
        <w:rPr>
          <w:rFonts w:asciiTheme="minorBidi" w:hAnsiTheme="minorBidi"/>
        </w:rPr>
        <w:t>influence</w:t>
      </w:r>
      <w:r w:rsidR="00B80366" w:rsidRPr="00117F99">
        <w:rPr>
          <w:rFonts w:asciiTheme="minorBidi" w:hAnsiTheme="minorBidi"/>
        </w:rPr>
        <w:t xml:space="preserve"> </w:t>
      </w:r>
      <w:r w:rsidR="002555F9">
        <w:rPr>
          <w:rFonts w:asciiTheme="minorBidi" w:hAnsiTheme="minorBidi"/>
        </w:rPr>
        <w:t>‘</w:t>
      </w:r>
      <w:r w:rsidR="00B80366" w:rsidRPr="00117F99">
        <w:rPr>
          <w:rFonts w:asciiTheme="minorBidi" w:hAnsiTheme="minorBidi"/>
        </w:rPr>
        <w:t>choice</w:t>
      </w:r>
      <w:r w:rsidR="002555F9">
        <w:rPr>
          <w:rFonts w:asciiTheme="minorBidi" w:hAnsiTheme="minorBidi"/>
        </w:rPr>
        <w:t>s’</w:t>
      </w:r>
      <w:r w:rsidR="00B80366" w:rsidRPr="00117F99">
        <w:rPr>
          <w:rFonts w:asciiTheme="minorBidi" w:hAnsiTheme="minorBidi"/>
        </w:rPr>
        <w:t xml:space="preserve"> (Belis</w:t>
      </w:r>
      <w:r w:rsidR="00D04B3A">
        <w:rPr>
          <w:rFonts w:asciiTheme="minorBidi" w:hAnsiTheme="minorBidi"/>
        </w:rPr>
        <w:t xml:space="preserve">le-Pipon </w:t>
      </w:r>
      <w:r w:rsidR="00B17315">
        <w:rPr>
          <w:rFonts w:asciiTheme="minorBidi" w:hAnsiTheme="minorBidi"/>
        </w:rPr>
        <w:t>and</w:t>
      </w:r>
      <w:r w:rsidR="00D04B3A">
        <w:rPr>
          <w:rFonts w:asciiTheme="minorBidi" w:hAnsiTheme="minorBidi"/>
        </w:rPr>
        <w:t xml:space="preserve"> Williams-Jones, 2015</w:t>
      </w:r>
      <w:r w:rsidR="00B80366" w:rsidRPr="00117F99">
        <w:rPr>
          <w:rFonts w:asciiTheme="minorBidi" w:hAnsiTheme="minorBidi"/>
        </w:rPr>
        <w:t xml:space="preserve">). </w:t>
      </w:r>
      <w:r w:rsidR="002555F9">
        <w:rPr>
          <w:rFonts w:asciiTheme="minorBidi" w:hAnsiTheme="minorBidi"/>
        </w:rPr>
        <w:t>More broadly,</w:t>
      </w:r>
      <w:r w:rsidR="00311DE3" w:rsidRPr="00117F99">
        <w:rPr>
          <w:rFonts w:asciiTheme="minorBidi" w:hAnsiTheme="minorBidi"/>
        </w:rPr>
        <w:t xml:space="preserve"> </w:t>
      </w:r>
      <w:r w:rsidR="00B17315">
        <w:rPr>
          <w:rFonts w:asciiTheme="minorBidi" w:hAnsiTheme="minorBidi"/>
        </w:rPr>
        <w:t>‘</w:t>
      </w:r>
      <w:r w:rsidR="00311DE3" w:rsidRPr="00117F99">
        <w:rPr>
          <w:rFonts w:asciiTheme="minorBidi" w:hAnsiTheme="minorBidi"/>
        </w:rPr>
        <w:t>The website’s visual aspect thus reinforces in the viewer’s mind (1) the benefits of drug therapy in general over other options and (2) the sponsor’s drug, which is arguably the primary objective of this promotion campaign</w:t>
      </w:r>
      <w:r w:rsidR="00B17315">
        <w:rPr>
          <w:rFonts w:asciiTheme="minorBidi" w:hAnsiTheme="minorBidi"/>
        </w:rPr>
        <w:t>’</w:t>
      </w:r>
      <w:r w:rsidR="007608A9">
        <w:rPr>
          <w:rFonts w:asciiTheme="minorBidi" w:hAnsiTheme="minorBidi"/>
        </w:rPr>
        <w:t xml:space="preserve"> (</w:t>
      </w:r>
      <w:r w:rsidR="002555F9" w:rsidRPr="00117F99">
        <w:rPr>
          <w:rFonts w:asciiTheme="minorBidi" w:hAnsiTheme="minorBidi"/>
        </w:rPr>
        <w:t xml:space="preserve">Belisle-Pipon </w:t>
      </w:r>
      <w:r w:rsidR="00B17315">
        <w:rPr>
          <w:rFonts w:asciiTheme="minorBidi" w:hAnsiTheme="minorBidi"/>
        </w:rPr>
        <w:t>and</w:t>
      </w:r>
      <w:r w:rsidR="002555F9" w:rsidRPr="00117F99">
        <w:rPr>
          <w:rFonts w:asciiTheme="minorBidi" w:hAnsiTheme="minorBidi"/>
        </w:rPr>
        <w:t xml:space="preserve"> Williams-Jones</w:t>
      </w:r>
      <w:r w:rsidR="002555F9">
        <w:rPr>
          <w:rFonts w:asciiTheme="minorBidi" w:hAnsiTheme="minorBidi"/>
        </w:rPr>
        <w:t>,</w:t>
      </w:r>
      <w:r w:rsidR="002555F9" w:rsidRPr="00117F99">
        <w:rPr>
          <w:rFonts w:asciiTheme="minorBidi" w:hAnsiTheme="minorBidi"/>
        </w:rPr>
        <w:t xml:space="preserve"> 2015</w:t>
      </w:r>
      <w:r w:rsidR="00B17315">
        <w:rPr>
          <w:rFonts w:asciiTheme="minorBidi" w:hAnsiTheme="minorBidi"/>
        </w:rPr>
        <w:t>:</w:t>
      </w:r>
      <w:r w:rsidR="007608A9">
        <w:rPr>
          <w:rFonts w:asciiTheme="minorBidi" w:hAnsiTheme="minorBidi"/>
        </w:rPr>
        <w:t xml:space="preserve"> 262)</w:t>
      </w:r>
      <w:r w:rsidR="00311DE3" w:rsidRPr="00117F99">
        <w:rPr>
          <w:rFonts w:asciiTheme="minorBidi" w:hAnsiTheme="minorBidi"/>
        </w:rPr>
        <w:t xml:space="preserve">. </w:t>
      </w:r>
    </w:p>
    <w:p w14:paraId="7C5E310A" w14:textId="366335DB" w:rsidR="00222AD8" w:rsidRDefault="00D440FD" w:rsidP="00B73401">
      <w:pPr>
        <w:spacing w:after="120"/>
        <w:jc w:val="both"/>
        <w:rPr>
          <w:rFonts w:asciiTheme="minorBidi" w:hAnsiTheme="minorBidi"/>
        </w:rPr>
      </w:pPr>
      <w:r w:rsidRPr="00117F99">
        <w:rPr>
          <w:rFonts w:asciiTheme="minorBidi" w:hAnsiTheme="minorBidi"/>
        </w:rPr>
        <w:t>To recap, a range of promotional materials enter the domestic sphere of the city</w:t>
      </w:r>
      <w:r w:rsidR="00B80366">
        <w:rPr>
          <w:rFonts w:asciiTheme="minorBidi" w:hAnsiTheme="minorBidi"/>
        </w:rPr>
        <w:t xml:space="preserve">. </w:t>
      </w:r>
      <w:r w:rsidR="002C5503" w:rsidRPr="00117F99">
        <w:rPr>
          <w:rFonts w:asciiTheme="minorBidi" w:hAnsiTheme="minorBidi"/>
        </w:rPr>
        <w:t>Promotional o</w:t>
      </w:r>
      <w:r w:rsidR="00DF1146" w:rsidRPr="00117F99">
        <w:rPr>
          <w:rFonts w:asciiTheme="minorBidi" w:eastAsia="Times New Roman" w:hAnsiTheme="minorBidi"/>
          <w:lang w:val="en-AU" w:eastAsia="en-AU"/>
        </w:rPr>
        <w:t>bjects</w:t>
      </w:r>
      <w:r w:rsidR="002C5503">
        <w:rPr>
          <w:rFonts w:asciiTheme="minorBidi" w:eastAsia="Times New Roman" w:hAnsiTheme="minorBidi"/>
          <w:lang w:val="en-AU" w:eastAsia="en-AU"/>
        </w:rPr>
        <w:t xml:space="preserve"> appear to </w:t>
      </w:r>
      <w:r w:rsidR="002C5503" w:rsidRPr="00117F99">
        <w:rPr>
          <w:rFonts w:asciiTheme="minorBidi" w:eastAsia="Times New Roman" w:hAnsiTheme="minorBidi"/>
          <w:lang w:val="en-AU" w:eastAsia="en-AU"/>
        </w:rPr>
        <w:t xml:space="preserve">play a constitutive role in urban lives, </w:t>
      </w:r>
      <w:r w:rsidR="002C5503">
        <w:rPr>
          <w:rFonts w:asciiTheme="minorBidi" w:eastAsia="Times New Roman" w:hAnsiTheme="minorBidi"/>
          <w:lang w:val="en-AU" w:eastAsia="en-AU"/>
        </w:rPr>
        <w:t>positing audience members as health consumers</w:t>
      </w:r>
      <w:r w:rsidR="002C5503" w:rsidRPr="00117F99">
        <w:rPr>
          <w:rFonts w:asciiTheme="minorBidi" w:eastAsia="Times New Roman" w:hAnsiTheme="minorBidi"/>
          <w:lang w:eastAsia="en-AU"/>
        </w:rPr>
        <w:t xml:space="preserve">. </w:t>
      </w:r>
      <w:r w:rsidR="002226DC">
        <w:rPr>
          <w:rFonts w:asciiTheme="minorBidi" w:eastAsia="Times New Roman" w:hAnsiTheme="minorBidi"/>
          <w:lang w:eastAsia="en-AU"/>
        </w:rPr>
        <w:t xml:space="preserve">Mediated </w:t>
      </w:r>
      <w:r w:rsidR="00B80366">
        <w:rPr>
          <w:rFonts w:asciiTheme="minorBidi" w:hAnsiTheme="minorBidi"/>
        </w:rPr>
        <w:t xml:space="preserve">information </w:t>
      </w:r>
      <w:r w:rsidR="002226DC">
        <w:rPr>
          <w:rFonts w:asciiTheme="minorBidi" w:hAnsiTheme="minorBidi"/>
        </w:rPr>
        <w:t xml:space="preserve">regarding medications </w:t>
      </w:r>
      <w:r w:rsidR="00B80366">
        <w:rPr>
          <w:rFonts w:asciiTheme="minorBidi" w:hAnsiTheme="minorBidi"/>
        </w:rPr>
        <w:t xml:space="preserve">is </w:t>
      </w:r>
      <w:r w:rsidR="00AC5D96" w:rsidRPr="00117F99">
        <w:rPr>
          <w:rFonts w:asciiTheme="minorBidi" w:hAnsiTheme="minorBidi"/>
        </w:rPr>
        <w:t>accept</w:t>
      </w:r>
      <w:r w:rsidR="00C77894">
        <w:rPr>
          <w:rFonts w:asciiTheme="minorBidi" w:hAnsiTheme="minorBidi"/>
        </w:rPr>
        <w:t xml:space="preserve">ed </w:t>
      </w:r>
      <w:r w:rsidR="00B80366">
        <w:rPr>
          <w:rFonts w:asciiTheme="minorBidi" w:hAnsiTheme="minorBidi"/>
        </w:rPr>
        <w:t xml:space="preserve">for </w:t>
      </w:r>
      <w:r w:rsidR="00C77894">
        <w:rPr>
          <w:rFonts w:asciiTheme="minorBidi" w:hAnsiTheme="minorBidi"/>
        </w:rPr>
        <w:t>providing consumer</w:t>
      </w:r>
      <w:r w:rsidR="002C5503">
        <w:rPr>
          <w:rFonts w:asciiTheme="minorBidi" w:hAnsiTheme="minorBidi"/>
        </w:rPr>
        <w:t xml:space="preserve">s with resources to make informed decisions on </w:t>
      </w:r>
      <w:r w:rsidR="00AC5D96" w:rsidRPr="00117F99">
        <w:rPr>
          <w:rFonts w:asciiTheme="minorBidi" w:hAnsiTheme="minorBidi"/>
        </w:rPr>
        <w:t>medications</w:t>
      </w:r>
      <w:r w:rsidR="00B80366">
        <w:rPr>
          <w:rFonts w:asciiTheme="minorBidi" w:hAnsiTheme="minorBidi"/>
        </w:rPr>
        <w:t xml:space="preserve">. </w:t>
      </w:r>
      <w:r w:rsidR="002226DC">
        <w:rPr>
          <w:rFonts w:asciiTheme="minorBidi" w:hAnsiTheme="minorBidi"/>
        </w:rPr>
        <w:t xml:space="preserve">However, effort is required on the part of citizen-consumers to actively seek information on particular products </w:t>
      </w:r>
      <w:r w:rsidR="00AC5D96" w:rsidRPr="00117F99">
        <w:rPr>
          <w:rFonts w:asciiTheme="minorBidi" w:hAnsiTheme="minorBidi"/>
        </w:rPr>
        <w:t xml:space="preserve">(Will </w:t>
      </w:r>
      <w:r w:rsidR="00DF1146">
        <w:rPr>
          <w:rFonts w:asciiTheme="minorBidi" w:hAnsiTheme="minorBidi"/>
        </w:rPr>
        <w:t>and</w:t>
      </w:r>
      <w:r w:rsidR="00AC5D96" w:rsidRPr="00117F99">
        <w:rPr>
          <w:rFonts w:asciiTheme="minorBidi" w:hAnsiTheme="minorBidi"/>
        </w:rPr>
        <w:t xml:space="preserve"> Weiner, 2015).</w:t>
      </w:r>
      <w:r w:rsidRPr="00117F99">
        <w:rPr>
          <w:rFonts w:asciiTheme="minorBidi" w:hAnsiTheme="minorBidi"/>
        </w:rPr>
        <w:t xml:space="preserve"> </w:t>
      </w:r>
      <w:r w:rsidR="00B80366">
        <w:rPr>
          <w:rFonts w:asciiTheme="minorBidi" w:hAnsiTheme="minorBidi"/>
        </w:rPr>
        <w:t xml:space="preserve">Extracts explored above reveal </w:t>
      </w:r>
      <w:r w:rsidR="00B80366" w:rsidRPr="00117F99">
        <w:rPr>
          <w:rFonts w:asciiTheme="minorBidi" w:hAnsiTheme="minorBidi"/>
        </w:rPr>
        <w:t>how the networks of involvements (Heidegger, 1927/1973)</w:t>
      </w:r>
      <w:r w:rsidR="00B80366">
        <w:rPr>
          <w:rFonts w:asciiTheme="minorBidi" w:hAnsiTheme="minorBidi"/>
        </w:rPr>
        <w:t xml:space="preserve"> </w:t>
      </w:r>
      <w:r w:rsidR="00B80366" w:rsidRPr="00117F99">
        <w:rPr>
          <w:rFonts w:asciiTheme="minorBidi" w:hAnsiTheme="minorBidi"/>
        </w:rPr>
        <w:t>surrounding ph</w:t>
      </w:r>
      <w:r w:rsidR="002226DC">
        <w:rPr>
          <w:rFonts w:asciiTheme="minorBidi" w:hAnsiTheme="minorBidi"/>
        </w:rPr>
        <w:t>a</w:t>
      </w:r>
      <w:r w:rsidR="00F82BD5">
        <w:rPr>
          <w:rFonts w:asciiTheme="minorBidi" w:hAnsiTheme="minorBidi"/>
        </w:rPr>
        <w:t>r</w:t>
      </w:r>
      <w:r w:rsidR="00B80366" w:rsidRPr="00117F99">
        <w:rPr>
          <w:rFonts w:asciiTheme="minorBidi" w:hAnsiTheme="minorBidi"/>
        </w:rPr>
        <w:t>m</w:t>
      </w:r>
      <w:r w:rsidR="00F82BD5">
        <w:rPr>
          <w:rFonts w:asciiTheme="minorBidi" w:hAnsiTheme="minorBidi"/>
        </w:rPr>
        <w:t>a</w:t>
      </w:r>
      <w:r w:rsidR="00B80366" w:rsidRPr="00117F99">
        <w:rPr>
          <w:rFonts w:asciiTheme="minorBidi" w:hAnsiTheme="minorBidi"/>
        </w:rPr>
        <w:t>ceuticali</w:t>
      </w:r>
      <w:r w:rsidR="00032A13">
        <w:rPr>
          <w:rFonts w:asciiTheme="minorBidi" w:hAnsiTheme="minorBidi"/>
        </w:rPr>
        <w:t>s</w:t>
      </w:r>
      <w:r w:rsidR="00B80366" w:rsidRPr="00117F99">
        <w:rPr>
          <w:rFonts w:asciiTheme="minorBidi" w:hAnsiTheme="minorBidi"/>
        </w:rPr>
        <w:t xml:space="preserve">ation </w:t>
      </w:r>
      <w:r w:rsidR="002226DC">
        <w:rPr>
          <w:rFonts w:asciiTheme="minorBidi" w:hAnsiTheme="minorBidi"/>
        </w:rPr>
        <w:t>are</w:t>
      </w:r>
      <w:r w:rsidR="00B80366" w:rsidRPr="00117F99">
        <w:rPr>
          <w:rFonts w:asciiTheme="minorBidi" w:hAnsiTheme="minorBidi"/>
        </w:rPr>
        <w:t xml:space="preserve"> not always intrinsically coherent and manifest contradictions </w:t>
      </w:r>
      <w:r w:rsidR="00B80366">
        <w:rPr>
          <w:rFonts w:asciiTheme="minorBidi" w:hAnsiTheme="minorBidi"/>
        </w:rPr>
        <w:t xml:space="preserve">through which </w:t>
      </w:r>
      <w:r w:rsidR="002226DC">
        <w:rPr>
          <w:rFonts w:asciiTheme="minorBidi" w:hAnsiTheme="minorBidi"/>
        </w:rPr>
        <w:t xml:space="preserve">the rhetoric of </w:t>
      </w:r>
      <w:r w:rsidR="00B80366" w:rsidRPr="00117F99">
        <w:rPr>
          <w:rFonts w:asciiTheme="minorBidi" w:hAnsiTheme="minorBidi"/>
        </w:rPr>
        <w:t xml:space="preserve">consumer ‘choice’ </w:t>
      </w:r>
      <w:r w:rsidR="002226DC">
        <w:rPr>
          <w:rFonts w:asciiTheme="minorBidi" w:hAnsiTheme="minorBidi"/>
        </w:rPr>
        <w:t xml:space="preserve">functions to repair potential hegemonic ruptures to </w:t>
      </w:r>
      <w:r w:rsidR="00222AD8">
        <w:rPr>
          <w:rFonts w:asciiTheme="minorBidi" w:hAnsiTheme="minorBidi"/>
        </w:rPr>
        <w:t>pharmaceuticali</w:t>
      </w:r>
      <w:r w:rsidR="00DF1146">
        <w:rPr>
          <w:rFonts w:asciiTheme="minorBidi" w:hAnsiTheme="minorBidi"/>
        </w:rPr>
        <w:t>s</w:t>
      </w:r>
      <w:r w:rsidR="00222AD8">
        <w:rPr>
          <w:rFonts w:asciiTheme="minorBidi" w:hAnsiTheme="minorBidi"/>
        </w:rPr>
        <w:t>ation</w:t>
      </w:r>
      <w:r w:rsidR="00B80366" w:rsidRPr="00117F99">
        <w:rPr>
          <w:rFonts w:asciiTheme="minorBidi" w:hAnsiTheme="minorBidi"/>
        </w:rPr>
        <w:t xml:space="preserve">. </w:t>
      </w:r>
    </w:p>
    <w:p w14:paraId="1715F0BF" w14:textId="77777777" w:rsidR="00F82BD5" w:rsidRPr="00117F99" w:rsidRDefault="00F82BD5" w:rsidP="00B73401">
      <w:pPr>
        <w:spacing w:after="120"/>
        <w:jc w:val="both"/>
        <w:rPr>
          <w:rFonts w:asciiTheme="minorBidi" w:hAnsiTheme="minorBidi"/>
        </w:rPr>
      </w:pPr>
    </w:p>
    <w:p w14:paraId="1E570F4E" w14:textId="77777777" w:rsidR="008116C5" w:rsidRPr="005B71BD" w:rsidRDefault="00B80A41" w:rsidP="00B73401">
      <w:pPr>
        <w:spacing w:after="120"/>
        <w:jc w:val="both"/>
        <w:rPr>
          <w:rFonts w:asciiTheme="minorBidi" w:hAnsiTheme="minorBidi"/>
          <w:b/>
          <w:bCs/>
        </w:rPr>
      </w:pPr>
      <w:r w:rsidRPr="005B71BD">
        <w:rPr>
          <w:rFonts w:asciiTheme="minorBidi" w:hAnsiTheme="minorBidi"/>
          <w:b/>
          <w:bCs/>
        </w:rPr>
        <w:t>Discussion</w:t>
      </w:r>
    </w:p>
    <w:p w14:paraId="1813DB2C" w14:textId="14DA0585" w:rsidR="00877477" w:rsidRDefault="00092E45" w:rsidP="00B73401">
      <w:pPr>
        <w:spacing w:after="120"/>
        <w:jc w:val="both"/>
        <w:rPr>
          <w:rFonts w:asciiTheme="minorBidi" w:hAnsiTheme="minorBidi"/>
          <w:lang w:val="en-AU"/>
        </w:rPr>
      </w:pPr>
      <w:r w:rsidRPr="005B71BD">
        <w:rPr>
          <w:rFonts w:asciiTheme="minorBidi" w:hAnsiTheme="minorBidi"/>
        </w:rPr>
        <w:lastRenderedPageBreak/>
        <w:t xml:space="preserve">Contemporary </w:t>
      </w:r>
      <w:r w:rsidR="00221A3E" w:rsidRPr="005B71BD">
        <w:rPr>
          <w:rFonts w:asciiTheme="minorBidi" w:hAnsiTheme="minorBidi"/>
        </w:rPr>
        <w:t xml:space="preserve">cityscapes </w:t>
      </w:r>
      <w:r w:rsidR="00BD7F9A" w:rsidRPr="005B71BD">
        <w:rPr>
          <w:rFonts w:asciiTheme="minorBidi" w:hAnsiTheme="minorBidi"/>
        </w:rPr>
        <w:t xml:space="preserve">exhibit </w:t>
      </w:r>
      <w:r w:rsidRPr="005B71BD">
        <w:rPr>
          <w:rFonts w:asciiTheme="minorBidi" w:hAnsiTheme="minorBidi"/>
        </w:rPr>
        <w:t xml:space="preserve">a range of </w:t>
      </w:r>
      <w:r w:rsidR="00BB4115" w:rsidRPr="005B71BD">
        <w:rPr>
          <w:rFonts w:asciiTheme="minorBidi" w:hAnsiTheme="minorBidi"/>
        </w:rPr>
        <w:t>pills and potions</w:t>
      </w:r>
      <w:r w:rsidR="0040744C">
        <w:rPr>
          <w:rFonts w:asciiTheme="minorBidi" w:hAnsiTheme="minorBidi"/>
        </w:rPr>
        <w:t xml:space="preserve">, which </w:t>
      </w:r>
      <w:r w:rsidR="00C92043">
        <w:rPr>
          <w:rFonts w:asciiTheme="minorBidi" w:hAnsiTheme="minorBidi"/>
        </w:rPr>
        <w:t xml:space="preserve">often </w:t>
      </w:r>
      <w:r w:rsidR="0040744C" w:rsidRPr="005B71BD">
        <w:rPr>
          <w:rFonts w:asciiTheme="minorBidi" w:hAnsiTheme="minorBidi"/>
        </w:rPr>
        <w:t>have positive implications for the prevention, management and curing of a range of ailments</w:t>
      </w:r>
      <w:r w:rsidRPr="005B71BD">
        <w:rPr>
          <w:rFonts w:asciiTheme="minorBidi" w:hAnsiTheme="minorBidi"/>
        </w:rPr>
        <w:t xml:space="preserve"> (Greene </w:t>
      </w:r>
      <w:r w:rsidR="00DF1146">
        <w:rPr>
          <w:rFonts w:asciiTheme="minorBidi" w:hAnsiTheme="minorBidi"/>
        </w:rPr>
        <w:t>and</w:t>
      </w:r>
      <w:r w:rsidRPr="005B71BD">
        <w:rPr>
          <w:rFonts w:asciiTheme="minorBidi" w:hAnsiTheme="minorBidi"/>
        </w:rPr>
        <w:t xml:space="preserve"> Podolksy, 2009). </w:t>
      </w:r>
      <w:r w:rsidR="00BD7F9A" w:rsidRPr="005B71BD">
        <w:rPr>
          <w:rFonts w:asciiTheme="minorBidi" w:hAnsiTheme="minorBidi"/>
        </w:rPr>
        <w:t>I</w:t>
      </w:r>
      <w:r w:rsidR="00DD1AFC" w:rsidRPr="005B71BD">
        <w:rPr>
          <w:rFonts w:asciiTheme="minorBidi" w:hAnsiTheme="minorBidi"/>
        </w:rPr>
        <w:t xml:space="preserve">n the commodified </w:t>
      </w:r>
      <w:r w:rsidR="00BD7F9A" w:rsidRPr="005B71BD">
        <w:rPr>
          <w:rFonts w:asciiTheme="minorBidi" w:hAnsiTheme="minorBidi"/>
        </w:rPr>
        <w:t>city</w:t>
      </w:r>
      <w:r w:rsidR="00552991" w:rsidRPr="005B71BD">
        <w:rPr>
          <w:rFonts w:asciiTheme="minorBidi" w:hAnsiTheme="minorBidi"/>
        </w:rPr>
        <w:t xml:space="preserve">, </w:t>
      </w:r>
      <w:r w:rsidRPr="005B71BD">
        <w:rPr>
          <w:rFonts w:asciiTheme="minorBidi" w:hAnsiTheme="minorBidi"/>
        </w:rPr>
        <w:t>‘</w:t>
      </w:r>
      <w:r w:rsidR="00BD7F9A" w:rsidRPr="005B71BD">
        <w:rPr>
          <w:rFonts w:asciiTheme="minorBidi" w:hAnsiTheme="minorBidi"/>
        </w:rPr>
        <w:t>selling sickness</w:t>
      </w:r>
      <w:r w:rsidRPr="005B71BD">
        <w:rPr>
          <w:rFonts w:asciiTheme="minorBidi" w:hAnsiTheme="minorBidi"/>
        </w:rPr>
        <w:t>’</w:t>
      </w:r>
      <w:r w:rsidR="00BD7F9A" w:rsidRPr="005B71BD">
        <w:rPr>
          <w:rFonts w:asciiTheme="minorBidi" w:hAnsiTheme="minorBidi"/>
        </w:rPr>
        <w:t xml:space="preserve"> </w:t>
      </w:r>
      <w:r w:rsidR="00AE4332" w:rsidRPr="005B71BD">
        <w:rPr>
          <w:rFonts w:asciiTheme="minorBidi" w:hAnsiTheme="minorBidi"/>
        </w:rPr>
        <w:t xml:space="preserve">and </w:t>
      </w:r>
      <w:r w:rsidR="00877477">
        <w:rPr>
          <w:rFonts w:asciiTheme="minorBidi" w:hAnsiTheme="minorBidi"/>
        </w:rPr>
        <w:t xml:space="preserve">the </w:t>
      </w:r>
      <w:r w:rsidR="00AE4332" w:rsidRPr="005B71BD">
        <w:rPr>
          <w:rFonts w:asciiTheme="minorBidi" w:hAnsiTheme="minorBidi"/>
        </w:rPr>
        <w:t xml:space="preserve">promotion of medications </w:t>
      </w:r>
      <w:r w:rsidR="00BD7F9A" w:rsidRPr="005B71BD">
        <w:rPr>
          <w:rFonts w:asciiTheme="minorBidi" w:hAnsiTheme="minorBidi"/>
        </w:rPr>
        <w:t xml:space="preserve">can also have negative </w:t>
      </w:r>
      <w:r w:rsidRPr="005B71BD">
        <w:rPr>
          <w:rFonts w:asciiTheme="minorBidi" w:hAnsiTheme="minorBidi"/>
        </w:rPr>
        <w:t>consequences</w:t>
      </w:r>
      <w:r w:rsidR="00AA683D" w:rsidRPr="005B71BD">
        <w:rPr>
          <w:rFonts w:asciiTheme="minorBidi" w:hAnsiTheme="minorBidi"/>
        </w:rPr>
        <w:t xml:space="preserve"> (Busfield, 2010)</w:t>
      </w:r>
      <w:r w:rsidR="00CC5F1F" w:rsidRPr="005B71BD">
        <w:rPr>
          <w:rFonts w:asciiTheme="minorBidi" w:hAnsiTheme="minorBidi"/>
        </w:rPr>
        <w:t xml:space="preserve">. </w:t>
      </w:r>
      <w:r w:rsidR="00785346" w:rsidRPr="005B71BD">
        <w:rPr>
          <w:rFonts w:asciiTheme="minorBidi" w:hAnsiTheme="minorBidi"/>
        </w:rPr>
        <w:t xml:space="preserve">This has </w:t>
      </w:r>
      <w:r w:rsidR="001411A9">
        <w:rPr>
          <w:rFonts w:asciiTheme="minorBidi" w:hAnsiTheme="minorBidi"/>
        </w:rPr>
        <w:t>given</w:t>
      </w:r>
      <w:r w:rsidR="00785346" w:rsidRPr="005B71BD">
        <w:rPr>
          <w:rFonts w:asciiTheme="minorBidi" w:hAnsiTheme="minorBidi"/>
        </w:rPr>
        <w:t xml:space="preserve"> rise to concerns around the transforming of </w:t>
      </w:r>
      <w:r w:rsidR="00877477">
        <w:rPr>
          <w:rFonts w:asciiTheme="minorBidi" w:hAnsiTheme="minorBidi"/>
        </w:rPr>
        <w:t xml:space="preserve">various </w:t>
      </w:r>
      <w:r w:rsidR="00785346" w:rsidRPr="005B71BD">
        <w:rPr>
          <w:rFonts w:asciiTheme="minorBidi" w:hAnsiTheme="minorBidi"/>
        </w:rPr>
        <w:t xml:space="preserve">human capabilities and conditions into issues warranting pharmacological intervention (Abraham, 2010; Cloatre </w:t>
      </w:r>
      <w:r w:rsidR="00DF1146">
        <w:rPr>
          <w:rFonts w:asciiTheme="minorBidi" w:hAnsiTheme="minorBidi"/>
        </w:rPr>
        <w:t>and</w:t>
      </w:r>
      <w:r w:rsidR="00785346" w:rsidRPr="005B71BD">
        <w:rPr>
          <w:rFonts w:asciiTheme="minorBidi" w:hAnsiTheme="minorBidi"/>
        </w:rPr>
        <w:t xml:space="preserve"> Pickersgill, 2014; Williams</w:t>
      </w:r>
      <w:r w:rsidR="00032A13">
        <w:rPr>
          <w:rFonts w:asciiTheme="minorBidi" w:hAnsiTheme="minorBidi"/>
        </w:rPr>
        <w:t xml:space="preserve"> et al.</w:t>
      </w:r>
      <w:r w:rsidR="00785346" w:rsidRPr="005B71BD">
        <w:rPr>
          <w:rFonts w:asciiTheme="minorBidi" w:hAnsiTheme="minorBidi"/>
        </w:rPr>
        <w:t xml:space="preserve">, 2011). </w:t>
      </w:r>
      <w:r w:rsidR="00877477">
        <w:rPr>
          <w:rFonts w:asciiTheme="minorBidi" w:hAnsiTheme="minorBidi"/>
        </w:rPr>
        <w:t xml:space="preserve">In documenting </w:t>
      </w:r>
      <w:r w:rsidR="00792DCB" w:rsidRPr="005B71BD">
        <w:rPr>
          <w:rFonts w:asciiTheme="minorBidi" w:hAnsiTheme="minorBidi"/>
        </w:rPr>
        <w:t xml:space="preserve">the </w:t>
      </w:r>
      <w:r w:rsidR="00222AD8">
        <w:rPr>
          <w:rFonts w:asciiTheme="minorBidi" w:hAnsiTheme="minorBidi"/>
        </w:rPr>
        <w:t>pharmaceuticali</w:t>
      </w:r>
      <w:r w:rsidR="00DF1146">
        <w:rPr>
          <w:rFonts w:asciiTheme="minorBidi" w:hAnsiTheme="minorBidi"/>
        </w:rPr>
        <w:t>s</w:t>
      </w:r>
      <w:r w:rsidR="00222AD8">
        <w:rPr>
          <w:rFonts w:asciiTheme="minorBidi" w:hAnsiTheme="minorBidi"/>
        </w:rPr>
        <w:t>ation</w:t>
      </w:r>
      <w:r w:rsidR="00792DCB" w:rsidRPr="005B71BD">
        <w:rPr>
          <w:rFonts w:asciiTheme="minorBidi" w:hAnsiTheme="minorBidi"/>
        </w:rPr>
        <w:t xml:space="preserve"> of the </w:t>
      </w:r>
      <w:r w:rsidR="0040744C">
        <w:rPr>
          <w:rFonts w:asciiTheme="minorBidi" w:hAnsiTheme="minorBidi"/>
        </w:rPr>
        <w:t xml:space="preserve">commodified </w:t>
      </w:r>
      <w:r w:rsidR="00792DCB" w:rsidRPr="005B71BD">
        <w:rPr>
          <w:rFonts w:asciiTheme="minorBidi" w:hAnsiTheme="minorBidi"/>
        </w:rPr>
        <w:t xml:space="preserve">city, </w:t>
      </w:r>
      <w:r w:rsidR="00877477">
        <w:rPr>
          <w:rFonts w:asciiTheme="minorBidi" w:hAnsiTheme="minorBidi"/>
        </w:rPr>
        <w:t xml:space="preserve">we have </w:t>
      </w:r>
      <w:r w:rsidR="00792DCB" w:rsidRPr="005B71BD">
        <w:rPr>
          <w:rFonts w:asciiTheme="minorBidi" w:hAnsiTheme="minorBidi"/>
        </w:rPr>
        <w:t>tak</w:t>
      </w:r>
      <w:r w:rsidR="0040744C">
        <w:rPr>
          <w:rFonts w:asciiTheme="minorBidi" w:hAnsiTheme="minorBidi"/>
        </w:rPr>
        <w:t xml:space="preserve">en </w:t>
      </w:r>
      <w:r w:rsidR="00792DCB" w:rsidRPr="005B71BD">
        <w:rPr>
          <w:rFonts w:asciiTheme="minorBidi" w:hAnsiTheme="minorBidi"/>
        </w:rPr>
        <w:t>readers on a stroll through the city</w:t>
      </w:r>
      <w:r w:rsidR="0040744C">
        <w:rPr>
          <w:rFonts w:asciiTheme="minorBidi" w:hAnsiTheme="minorBidi"/>
        </w:rPr>
        <w:t xml:space="preserve"> to </w:t>
      </w:r>
      <w:r w:rsidR="00877477" w:rsidRPr="005B71BD">
        <w:rPr>
          <w:rFonts w:asciiTheme="minorBidi" w:hAnsiTheme="minorBidi"/>
        </w:rPr>
        <w:t>explore how</w:t>
      </w:r>
      <w:r w:rsidR="00877477">
        <w:rPr>
          <w:rFonts w:asciiTheme="minorBidi" w:hAnsiTheme="minorBidi"/>
        </w:rPr>
        <w:t>,</w:t>
      </w:r>
      <w:r w:rsidR="00877477" w:rsidRPr="005B71BD">
        <w:rPr>
          <w:rFonts w:asciiTheme="minorBidi" w:hAnsiTheme="minorBidi"/>
        </w:rPr>
        <w:t xml:space="preserve"> as material and symbolic objects, medications are woven into</w:t>
      </w:r>
      <w:r w:rsidR="00877477">
        <w:rPr>
          <w:rFonts w:asciiTheme="minorBidi" w:hAnsiTheme="minorBidi"/>
        </w:rPr>
        <w:t xml:space="preserve"> </w:t>
      </w:r>
      <w:r w:rsidR="0040744C">
        <w:rPr>
          <w:rFonts w:asciiTheme="minorBidi" w:hAnsiTheme="minorBidi"/>
        </w:rPr>
        <w:t xml:space="preserve">contemporary urban life </w:t>
      </w:r>
      <w:r w:rsidR="00A935F7">
        <w:rPr>
          <w:rFonts w:asciiTheme="minorBidi" w:hAnsiTheme="minorBidi"/>
        </w:rPr>
        <w:t xml:space="preserve">in </w:t>
      </w:r>
      <w:r w:rsidR="00877477">
        <w:rPr>
          <w:rFonts w:asciiTheme="minorBidi" w:hAnsiTheme="minorBidi"/>
        </w:rPr>
        <w:t xml:space="preserve">New Zealand. </w:t>
      </w:r>
      <w:r w:rsidR="000200F4">
        <w:rPr>
          <w:rFonts w:ascii="Arial" w:hAnsi="Arial" w:cs="Arial"/>
          <w:lang w:val="en-AU"/>
        </w:rPr>
        <w:t xml:space="preserve">The metaphoric figure of the </w:t>
      </w:r>
      <w:r w:rsidR="00D73EFF">
        <w:rPr>
          <w:rFonts w:ascii="Arial" w:hAnsi="Arial" w:cs="Arial"/>
          <w:i/>
          <w:iCs/>
          <w:lang w:val="en-AU"/>
        </w:rPr>
        <w:t>flâneur</w:t>
      </w:r>
      <w:r w:rsidR="000200F4">
        <w:rPr>
          <w:rFonts w:ascii="Arial" w:hAnsi="Arial" w:cs="Arial"/>
          <w:lang w:val="en-AU"/>
        </w:rPr>
        <w:t xml:space="preserve"> provided a structuring device to cohere the encounters of participating urban inhabitants with medications across various locales. </w:t>
      </w:r>
      <w:r w:rsidR="008E4201" w:rsidRPr="005B71BD">
        <w:rPr>
          <w:rFonts w:asciiTheme="minorBidi" w:hAnsiTheme="minorBidi"/>
        </w:rPr>
        <w:t>Particularly apparent are the ways in which pharmaceutical companies promot</w:t>
      </w:r>
      <w:r w:rsidR="00C92043">
        <w:rPr>
          <w:rFonts w:asciiTheme="minorBidi" w:hAnsiTheme="minorBidi"/>
        </w:rPr>
        <w:t xml:space="preserve">e </w:t>
      </w:r>
      <w:r w:rsidR="008E4201" w:rsidRPr="005B71BD">
        <w:rPr>
          <w:rFonts w:asciiTheme="minorBidi" w:hAnsiTheme="minorBidi"/>
        </w:rPr>
        <w:t xml:space="preserve">medications </w:t>
      </w:r>
      <w:r w:rsidR="007A4C73">
        <w:rPr>
          <w:rFonts w:asciiTheme="minorBidi" w:hAnsiTheme="minorBidi"/>
        </w:rPr>
        <w:t xml:space="preserve">to </w:t>
      </w:r>
      <w:r w:rsidR="008E4201" w:rsidRPr="005B71BD">
        <w:rPr>
          <w:rFonts w:asciiTheme="minorBidi" w:hAnsiTheme="minorBidi"/>
        </w:rPr>
        <w:t xml:space="preserve">associate their products with enhanced, </w:t>
      </w:r>
      <w:r w:rsidR="008E4201" w:rsidRPr="005B71BD">
        <w:rPr>
          <w:rFonts w:asciiTheme="minorBidi" w:hAnsiTheme="minorBidi"/>
          <w:lang w:val="en-AU"/>
        </w:rPr>
        <w:t xml:space="preserve">healthy and happy lifestyles. </w:t>
      </w:r>
      <w:r w:rsidR="00097533">
        <w:rPr>
          <w:rFonts w:asciiTheme="minorBidi" w:hAnsiTheme="minorBidi"/>
        </w:rPr>
        <w:t>Promotional materials</w:t>
      </w:r>
      <w:r w:rsidR="00097533" w:rsidRPr="005B71BD">
        <w:rPr>
          <w:rFonts w:asciiTheme="minorBidi" w:hAnsiTheme="minorBidi"/>
        </w:rPr>
        <w:t xml:space="preserve"> </w:t>
      </w:r>
      <w:r w:rsidR="00C92043">
        <w:rPr>
          <w:rFonts w:asciiTheme="minorBidi" w:hAnsiTheme="minorBidi"/>
        </w:rPr>
        <w:t xml:space="preserve">hail and </w:t>
      </w:r>
      <w:r w:rsidR="00097533" w:rsidRPr="005B71BD">
        <w:rPr>
          <w:rFonts w:asciiTheme="minorBidi" w:hAnsiTheme="minorBidi"/>
        </w:rPr>
        <w:t xml:space="preserve">offer </w:t>
      </w:r>
      <w:r w:rsidR="00C92043">
        <w:rPr>
          <w:rFonts w:asciiTheme="minorBidi" w:hAnsiTheme="minorBidi"/>
        </w:rPr>
        <w:t xml:space="preserve">citizen-consumers </w:t>
      </w:r>
      <w:r w:rsidR="00097533" w:rsidRPr="005B71BD">
        <w:rPr>
          <w:rFonts w:asciiTheme="minorBidi" w:hAnsiTheme="minorBidi"/>
        </w:rPr>
        <w:t>control over health, mood and bodily functions</w:t>
      </w:r>
      <w:r w:rsidR="00877477">
        <w:rPr>
          <w:rFonts w:asciiTheme="minorBidi" w:hAnsiTheme="minorBidi"/>
        </w:rPr>
        <w:t xml:space="preserve"> (Will </w:t>
      </w:r>
      <w:r w:rsidR="00DF1146">
        <w:rPr>
          <w:rFonts w:asciiTheme="minorBidi" w:hAnsiTheme="minorBidi"/>
        </w:rPr>
        <w:t>and</w:t>
      </w:r>
      <w:r w:rsidR="00877477">
        <w:rPr>
          <w:rFonts w:asciiTheme="minorBidi" w:hAnsiTheme="minorBidi"/>
        </w:rPr>
        <w:t xml:space="preserve"> Weiner, 2015)</w:t>
      </w:r>
      <w:r w:rsidR="00097533" w:rsidRPr="005B71BD">
        <w:rPr>
          <w:rFonts w:asciiTheme="minorBidi" w:hAnsiTheme="minorBidi"/>
        </w:rPr>
        <w:t>.</w:t>
      </w:r>
      <w:r w:rsidR="00877477">
        <w:rPr>
          <w:rFonts w:asciiTheme="minorBidi" w:hAnsiTheme="minorBidi"/>
        </w:rPr>
        <w:t xml:space="preserve"> Passers-by </w:t>
      </w:r>
      <w:r w:rsidR="00877477" w:rsidRPr="005B71BD">
        <w:rPr>
          <w:rFonts w:asciiTheme="minorBidi" w:hAnsiTheme="minorBidi"/>
        </w:rPr>
        <w:t xml:space="preserve">are offered a chance to be </w:t>
      </w:r>
      <w:r w:rsidR="00A935F7">
        <w:rPr>
          <w:rFonts w:asciiTheme="minorBidi" w:hAnsiTheme="minorBidi"/>
        </w:rPr>
        <w:t xml:space="preserve">healthier, </w:t>
      </w:r>
      <w:r w:rsidR="00877477" w:rsidRPr="005B71BD">
        <w:rPr>
          <w:rFonts w:asciiTheme="minorBidi" w:hAnsiTheme="minorBidi"/>
        </w:rPr>
        <w:t>happier</w:t>
      </w:r>
      <w:r w:rsidR="007A4C73">
        <w:rPr>
          <w:rFonts w:asciiTheme="minorBidi" w:hAnsiTheme="minorBidi"/>
        </w:rPr>
        <w:t xml:space="preserve"> and better</w:t>
      </w:r>
      <w:r w:rsidR="00C30222">
        <w:rPr>
          <w:rFonts w:asciiTheme="minorBidi" w:hAnsiTheme="minorBidi"/>
        </w:rPr>
        <w:t>, and</w:t>
      </w:r>
      <w:r w:rsidR="00877477" w:rsidRPr="005B71BD">
        <w:rPr>
          <w:rFonts w:asciiTheme="minorBidi" w:hAnsiTheme="minorBidi"/>
        </w:rPr>
        <w:t xml:space="preserve"> all </w:t>
      </w:r>
      <w:r w:rsidR="00C30222">
        <w:rPr>
          <w:rFonts w:asciiTheme="minorBidi" w:hAnsiTheme="minorBidi"/>
        </w:rPr>
        <w:t xml:space="preserve">they </w:t>
      </w:r>
      <w:r w:rsidR="00877477" w:rsidRPr="005B71BD">
        <w:rPr>
          <w:rFonts w:asciiTheme="minorBidi" w:hAnsiTheme="minorBidi"/>
        </w:rPr>
        <w:t>have to do is ingest</w:t>
      </w:r>
      <w:r w:rsidR="007A4C73">
        <w:rPr>
          <w:rFonts w:asciiTheme="minorBidi" w:hAnsiTheme="minorBidi"/>
        </w:rPr>
        <w:t>, insert</w:t>
      </w:r>
      <w:r w:rsidR="00877477" w:rsidRPr="005B71BD">
        <w:rPr>
          <w:rFonts w:asciiTheme="minorBidi" w:hAnsiTheme="minorBidi"/>
        </w:rPr>
        <w:t xml:space="preserve"> or smear particular substances.</w:t>
      </w:r>
      <w:r w:rsidR="0040744C">
        <w:rPr>
          <w:rFonts w:asciiTheme="minorBidi" w:hAnsiTheme="minorBidi"/>
        </w:rPr>
        <w:t xml:space="preserve"> </w:t>
      </w:r>
    </w:p>
    <w:p w14:paraId="734DD314" w14:textId="0C4A3867" w:rsidR="007850C1" w:rsidRDefault="00AA683D" w:rsidP="00B73401">
      <w:pPr>
        <w:spacing w:after="120"/>
        <w:jc w:val="both"/>
        <w:rPr>
          <w:rFonts w:asciiTheme="minorBidi" w:hAnsiTheme="minorBidi"/>
        </w:rPr>
      </w:pPr>
      <w:r w:rsidRPr="005B71BD">
        <w:rPr>
          <w:rFonts w:asciiTheme="minorBidi" w:hAnsiTheme="minorBidi"/>
        </w:rPr>
        <w:t>Whi</w:t>
      </w:r>
      <w:r w:rsidR="00792DCB" w:rsidRPr="005B71BD">
        <w:rPr>
          <w:rFonts w:asciiTheme="minorBidi" w:hAnsiTheme="minorBidi"/>
        </w:rPr>
        <w:t>l</w:t>
      </w:r>
      <w:r w:rsidRPr="005B71BD">
        <w:rPr>
          <w:rFonts w:asciiTheme="minorBidi" w:hAnsiTheme="minorBidi"/>
        </w:rPr>
        <w:t xml:space="preserve">st literature on the </w:t>
      </w:r>
      <w:r w:rsidR="00222AD8">
        <w:rPr>
          <w:rFonts w:asciiTheme="minorBidi" w:hAnsiTheme="minorBidi"/>
        </w:rPr>
        <w:t>pharmaceuticali</w:t>
      </w:r>
      <w:r w:rsidR="00DF1146">
        <w:rPr>
          <w:rFonts w:asciiTheme="minorBidi" w:hAnsiTheme="minorBidi"/>
        </w:rPr>
        <w:t>s</w:t>
      </w:r>
      <w:r w:rsidR="00222AD8">
        <w:rPr>
          <w:rFonts w:asciiTheme="minorBidi" w:hAnsiTheme="minorBidi"/>
        </w:rPr>
        <w:t>ation</w:t>
      </w:r>
      <w:r w:rsidRPr="005B71BD">
        <w:rPr>
          <w:rFonts w:asciiTheme="minorBidi" w:hAnsiTheme="minorBidi"/>
        </w:rPr>
        <w:t xml:space="preserve"> of everyday life </w:t>
      </w:r>
      <w:r w:rsidR="00686F03" w:rsidRPr="005B71BD">
        <w:rPr>
          <w:rFonts w:asciiTheme="minorBidi" w:hAnsiTheme="minorBidi"/>
        </w:rPr>
        <w:t>provides a useful basis for this study</w:t>
      </w:r>
      <w:r w:rsidRPr="005B71BD">
        <w:rPr>
          <w:rFonts w:asciiTheme="minorBidi" w:hAnsiTheme="minorBidi"/>
        </w:rPr>
        <w:t xml:space="preserve">, the </w:t>
      </w:r>
      <w:r w:rsidR="00123AA0" w:rsidRPr="005B71BD">
        <w:rPr>
          <w:rFonts w:asciiTheme="minorBidi" w:hAnsiTheme="minorBidi"/>
        </w:rPr>
        <w:t xml:space="preserve">mediation and </w:t>
      </w:r>
      <w:r w:rsidRPr="005B71BD">
        <w:rPr>
          <w:rFonts w:asciiTheme="minorBidi" w:hAnsiTheme="minorBidi"/>
        </w:rPr>
        <w:t xml:space="preserve">emplacement of </w:t>
      </w:r>
      <w:r w:rsidR="00686F03" w:rsidRPr="005B71BD">
        <w:rPr>
          <w:rFonts w:asciiTheme="minorBidi" w:hAnsiTheme="minorBidi"/>
        </w:rPr>
        <w:t xml:space="preserve">medications </w:t>
      </w:r>
      <w:r w:rsidRPr="005B71BD">
        <w:rPr>
          <w:rFonts w:asciiTheme="minorBidi" w:hAnsiTheme="minorBidi"/>
        </w:rPr>
        <w:t>has received little scholarly attention in urban studies or public health</w:t>
      </w:r>
      <w:r w:rsidR="00092E45" w:rsidRPr="005B71BD">
        <w:rPr>
          <w:rFonts w:asciiTheme="minorBidi" w:hAnsiTheme="minorBidi"/>
        </w:rPr>
        <w:t xml:space="preserve">. </w:t>
      </w:r>
      <w:r w:rsidR="00686F03" w:rsidRPr="005B71BD">
        <w:rPr>
          <w:rFonts w:asciiTheme="minorBidi" w:hAnsiTheme="minorBidi"/>
        </w:rPr>
        <w:t>In response, w</w:t>
      </w:r>
      <w:r w:rsidR="008A65C4" w:rsidRPr="005B71BD">
        <w:rPr>
          <w:rFonts w:asciiTheme="minorBidi" w:hAnsiTheme="minorBidi"/>
        </w:rPr>
        <w:t xml:space="preserve">e have explored how the </w:t>
      </w:r>
      <w:r w:rsidR="00BD392F">
        <w:rPr>
          <w:rFonts w:asciiTheme="minorBidi" w:hAnsiTheme="minorBidi"/>
        </w:rPr>
        <w:t xml:space="preserve">contemporary </w:t>
      </w:r>
      <w:r w:rsidR="00686F03" w:rsidRPr="005B71BD">
        <w:rPr>
          <w:rFonts w:asciiTheme="minorBidi" w:hAnsiTheme="minorBidi"/>
        </w:rPr>
        <w:t xml:space="preserve">urban </w:t>
      </w:r>
      <w:r w:rsidR="008A65C4" w:rsidRPr="005B71BD">
        <w:rPr>
          <w:rFonts w:asciiTheme="minorBidi" w:hAnsiTheme="minorBidi"/>
        </w:rPr>
        <w:t xml:space="preserve">terrain </w:t>
      </w:r>
      <w:r w:rsidR="00BD392F">
        <w:rPr>
          <w:rFonts w:asciiTheme="minorBidi" w:hAnsiTheme="minorBidi"/>
        </w:rPr>
        <w:t xml:space="preserve">in New Zealand </w:t>
      </w:r>
      <w:r w:rsidR="008A65C4" w:rsidRPr="005B71BD">
        <w:rPr>
          <w:rFonts w:asciiTheme="minorBidi" w:hAnsiTheme="minorBidi"/>
        </w:rPr>
        <w:t xml:space="preserve">is </w:t>
      </w:r>
      <w:r w:rsidR="007A4C73">
        <w:rPr>
          <w:rFonts w:asciiTheme="minorBidi" w:hAnsiTheme="minorBidi"/>
        </w:rPr>
        <w:t xml:space="preserve">textured </w:t>
      </w:r>
      <w:r w:rsidR="002E4B0E" w:rsidRPr="005B71BD">
        <w:rPr>
          <w:rFonts w:asciiTheme="minorBidi" w:hAnsiTheme="minorBidi"/>
        </w:rPr>
        <w:t xml:space="preserve">with </w:t>
      </w:r>
      <w:r w:rsidR="008A65C4" w:rsidRPr="005B71BD">
        <w:rPr>
          <w:rFonts w:asciiTheme="minorBidi" w:hAnsiTheme="minorBidi"/>
        </w:rPr>
        <w:t>medications and related promotion</w:t>
      </w:r>
      <w:r w:rsidR="002E4B0E" w:rsidRPr="005B71BD">
        <w:rPr>
          <w:rFonts w:asciiTheme="minorBidi" w:hAnsiTheme="minorBidi"/>
        </w:rPr>
        <w:t>al objects</w:t>
      </w:r>
      <w:r w:rsidR="008A65C4" w:rsidRPr="005B71BD">
        <w:rPr>
          <w:rFonts w:asciiTheme="minorBidi" w:hAnsiTheme="minorBidi"/>
        </w:rPr>
        <w:t>.</w:t>
      </w:r>
      <w:r w:rsidRPr="005B71BD">
        <w:rPr>
          <w:rFonts w:asciiTheme="minorBidi" w:hAnsiTheme="minorBidi"/>
        </w:rPr>
        <w:t xml:space="preserve"> </w:t>
      </w:r>
      <w:r w:rsidR="007850C1">
        <w:rPr>
          <w:rFonts w:asciiTheme="minorBidi" w:hAnsiTheme="minorBidi"/>
        </w:rPr>
        <w:t xml:space="preserve">This </w:t>
      </w:r>
      <w:r w:rsidR="00686F03" w:rsidRPr="005B71BD">
        <w:rPr>
          <w:rFonts w:asciiTheme="minorBidi" w:hAnsiTheme="minorBidi"/>
        </w:rPr>
        <w:t xml:space="preserve">research reveals how the emplacement of </w:t>
      </w:r>
      <w:r w:rsidR="002E4B0E" w:rsidRPr="005B71BD">
        <w:rPr>
          <w:rFonts w:asciiTheme="minorBidi" w:hAnsiTheme="minorBidi"/>
        </w:rPr>
        <w:t xml:space="preserve">a range of </w:t>
      </w:r>
      <w:r w:rsidR="00C30222" w:rsidRPr="005B71BD">
        <w:rPr>
          <w:rFonts w:asciiTheme="minorBidi" w:hAnsiTheme="minorBidi"/>
        </w:rPr>
        <w:lastRenderedPageBreak/>
        <w:t xml:space="preserve">promotional materials </w:t>
      </w:r>
      <w:r w:rsidR="00C30222">
        <w:rPr>
          <w:rFonts w:asciiTheme="minorBidi" w:hAnsiTheme="minorBidi"/>
        </w:rPr>
        <w:t xml:space="preserve">and </w:t>
      </w:r>
      <w:r w:rsidR="002E4B0E" w:rsidRPr="005B71BD">
        <w:rPr>
          <w:rFonts w:asciiTheme="minorBidi" w:hAnsiTheme="minorBidi"/>
        </w:rPr>
        <w:t>substances across specific locales</w:t>
      </w:r>
      <w:r w:rsidR="00DF1146">
        <w:rPr>
          <w:rFonts w:asciiTheme="minorBidi" w:hAnsiTheme="minorBidi"/>
        </w:rPr>
        <w:t>—</w:t>
      </w:r>
      <w:r w:rsidR="00C30222">
        <w:rPr>
          <w:rFonts w:asciiTheme="minorBidi" w:hAnsiTheme="minorBidi"/>
        </w:rPr>
        <w:t xml:space="preserve">streets, </w:t>
      </w:r>
      <w:r w:rsidR="002E4B0E" w:rsidRPr="005B71BD">
        <w:rPr>
          <w:rFonts w:asciiTheme="minorBidi" w:hAnsiTheme="minorBidi"/>
        </w:rPr>
        <w:t>convenience stores, supermarkets, p</w:t>
      </w:r>
      <w:r w:rsidR="00DF1146">
        <w:rPr>
          <w:rFonts w:asciiTheme="minorBidi" w:hAnsiTheme="minorBidi"/>
        </w:rPr>
        <w:t>harmacies and domestic dwelling—</w:t>
      </w:r>
      <w:r w:rsidR="002E4B0E" w:rsidRPr="005B71BD">
        <w:rPr>
          <w:rFonts w:asciiTheme="minorBidi" w:hAnsiTheme="minorBidi"/>
        </w:rPr>
        <w:t xml:space="preserve">constitutes urban </w:t>
      </w:r>
      <w:r w:rsidR="00222AD8">
        <w:rPr>
          <w:rFonts w:asciiTheme="minorBidi" w:hAnsiTheme="minorBidi"/>
        </w:rPr>
        <w:t>pharmaceuticali</w:t>
      </w:r>
      <w:r w:rsidR="00DF1146">
        <w:rPr>
          <w:rFonts w:asciiTheme="minorBidi" w:hAnsiTheme="minorBidi"/>
        </w:rPr>
        <w:t>s</w:t>
      </w:r>
      <w:r w:rsidR="00222AD8">
        <w:rPr>
          <w:rFonts w:asciiTheme="minorBidi" w:hAnsiTheme="minorBidi"/>
        </w:rPr>
        <w:t>ation</w:t>
      </w:r>
      <w:r w:rsidR="002E4B0E" w:rsidRPr="005B71BD">
        <w:rPr>
          <w:rFonts w:asciiTheme="minorBidi" w:hAnsiTheme="minorBidi"/>
        </w:rPr>
        <w:t xml:space="preserve">. </w:t>
      </w:r>
      <w:r w:rsidR="00AE4332" w:rsidRPr="005B71BD">
        <w:rPr>
          <w:rFonts w:asciiTheme="minorBidi" w:hAnsiTheme="minorBidi"/>
        </w:rPr>
        <w:t xml:space="preserve">In considering the role of media in the </w:t>
      </w:r>
      <w:r w:rsidR="00222AD8">
        <w:rPr>
          <w:rFonts w:asciiTheme="minorBidi" w:hAnsiTheme="minorBidi"/>
        </w:rPr>
        <w:t>pharmaceuticali</w:t>
      </w:r>
      <w:r w:rsidR="00DF1146">
        <w:rPr>
          <w:rFonts w:asciiTheme="minorBidi" w:hAnsiTheme="minorBidi"/>
        </w:rPr>
        <w:t>s</w:t>
      </w:r>
      <w:r w:rsidR="00222AD8">
        <w:rPr>
          <w:rFonts w:asciiTheme="minorBidi" w:hAnsiTheme="minorBidi"/>
        </w:rPr>
        <w:t>ation</w:t>
      </w:r>
      <w:r w:rsidR="00AE4332" w:rsidRPr="005B71BD">
        <w:rPr>
          <w:rFonts w:asciiTheme="minorBidi" w:hAnsiTheme="minorBidi"/>
        </w:rPr>
        <w:t xml:space="preserve"> of the city, we </w:t>
      </w:r>
      <w:r w:rsidR="00686F03" w:rsidRPr="005B71BD">
        <w:rPr>
          <w:rFonts w:asciiTheme="minorBidi" w:hAnsiTheme="minorBidi"/>
        </w:rPr>
        <w:t>provide</w:t>
      </w:r>
      <w:r w:rsidR="00C30222">
        <w:rPr>
          <w:rFonts w:asciiTheme="minorBidi" w:hAnsiTheme="minorBidi"/>
        </w:rPr>
        <w:t xml:space="preserve"> </w:t>
      </w:r>
      <w:r w:rsidR="00686F03" w:rsidRPr="005B71BD">
        <w:rPr>
          <w:rFonts w:asciiTheme="minorBidi" w:hAnsiTheme="minorBidi"/>
        </w:rPr>
        <w:t xml:space="preserve">further insights into how </w:t>
      </w:r>
      <w:r w:rsidR="00AE4332" w:rsidRPr="005B71BD">
        <w:rPr>
          <w:rFonts w:asciiTheme="minorBidi" w:hAnsiTheme="minorBidi"/>
        </w:rPr>
        <w:t>the meaning</w:t>
      </w:r>
      <w:r w:rsidR="00D66AC5" w:rsidRPr="005B71BD">
        <w:rPr>
          <w:rFonts w:asciiTheme="minorBidi" w:hAnsiTheme="minorBidi"/>
        </w:rPr>
        <w:t>s</w:t>
      </w:r>
      <w:r w:rsidR="00AE4332" w:rsidRPr="005B71BD">
        <w:rPr>
          <w:rFonts w:asciiTheme="minorBidi" w:hAnsiTheme="minorBidi"/>
        </w:rPr>
        <w:t xml:space="preserve"> of medications exceed their materiality </w:t>
      </w:r>
      <w:r w:rsidR="00966876" w:rsidRPr="005B71BD">
        <w:rPr>
          <w:rFonts w:asciiTheme="minorBidi" w:hAnsiTheme="minorBidi"/>
        </w:rPr>
        <w:t>and</w:t>
      </w:r>
      <w:r w:rsidR="00AE4332" w:rsidRPr="005B71BD">
        <w:rPr>
          <w:rFonts w:asciiTheme="minorBidi" w:hAnsiTheme="minorBidi"/>
        </w:rPr>
        <w:t xml:space="preserve"> therapeutic functions (</w:t>
      </w:r>
      <w:r w:rsidR="003B6BD8">
        <w:rPr>
          <w:rFonts w:asciiTheme="minorBidi" w:hAnsiTheme="minorBidi"/>
        </w:rPr>
        <w:t>V</w:t>
      </w:r>
      <w:r w:rsidR="00AE4332" w:rsidRPr="005B71BD">
        <w:rPr>
          <w:rFonts w:asciiTheme="minorBidi" w:hAnsiTheme="minorBidi"/>
        </w:rPr>
        <w:t xml:space="preserve">an der Geest, Whyte </w:t>
      </w:r>
      <w:r w:rsidR="00DF1146">
        <w:rPr>
          <w:rFonts w:asciiTheme="minorBidi" w:hAnsiTheme="minorBidi"/>
        </w:rPr>
        <w:t>and</w:t>
      </w:r>
      <w:r w:rsidR="00AE4332" w:rsidRPr="005B71BD">
        <w:rPr>
          <w:rFonts w:asciiTheme="minorBidi" w:hAnsiTheme="minorBidi"/>
        </w:rPr>
        <w:t xml:space="preserve"> Hardon, 1996; Whyte et al., 2002). </w:t>
      </w:r>
      <w:r w:rsidR="00C30222">
        <w:rPr>
          <w:rFonts w:asciiTheme="minorBidi" w:hAnsiTheme="minorBidi"/>
        </w:rPr>
        <w:t>Medicinal a</w:t>
      </w:r>
      <w:r w:rsidR="00785346" w:rsidRPr="005B71BD">
        <w:rPr>
          <w:rFonts w:asciiTheme="minorBidi" w:eastAsia="Times New Roman" w:hAnsiTheme="minorBidi"/>
          <w:lang w:eastAsia="en-AU"/>
        </w:rPr>
        <w:t xml:space="preserve">dvertisements address urban inhabitants </w:t>
      </w:r>
      <w:r w:rsidR="00BD392F">
        <w:rPr>
          <w:rFonts w:asciiTheme="minorBidi" w:eastAsia="Times New Roman" w:hAnsiTheme="minorBidi"/>
          <w:lang w:eastAsia="en-AU"/>
        </w:rPr>
        <w:t xml:space="preserve">as, and </w:t>
      </w:r>
      <w:r w:rsidR="00686F03" w:rsidRPr="005B71BD">
        <w:rPr>
          <w:rFonts w:asciiTheme="minorBidi" w:hAnsiTheme="minorBidi"/>
        </w:rPr>
        <w:t>cultivate a</w:t>
      </w:r>
      <w:r w:rsidR="00BD392F">
        <w:rPr>
          <w:rFonts w:asciiTheme="minorBidi" w:hAnsiTheme="minorBidi"/>
        </w:rPr>
        <w:t xml:space="preserve"> sense of self as, </w:t>
      </w:r>
      <w:r w:rsidR="00686F03" w:rsidRPr="005B71BD">
        <w:rPr>
          <w:rFonts w:asciiTheme="minorBidi" w:hAnsiTheme="minorBidi"/>
        </w:rPr>
        <w:t xml:space="preserve">‘citizen-consumers’ </w:t>
      </w:r>
      <w:r w:rsidR="00BD392F">
        <w:rPr>
          <w:rFonts w:asciiTheme="minorBidi" w:hAnsiTheme="minorBidi"/>
        </w:rPr>
        <w:t xml:space="preserve">who </w:t>
      </w:r>
      <w:r w:rsidR="00686F03" w:rsidRPr="005B71BD">
        <w:rPr>
          <w:rFonts w:asciiTheme="minorBidi" w:hAnsiTheme="minorBidi"/>
        </w:rPr>
        <w:t xml:space="preserve">can </w:t>
      </w:r>
      <w:r w:rsidR="00BD392F">
        <w:rPr>
          <w:rFonts w:asciiTheme="minorBidi" w:hAnsiTheme="minorBidi"/>
        </w:rPr>
        <w:t xml:space="preserve">choose to </w:t>
      </w:r>
      <w:r w:rsidR="00686F03" w:rsidRPr="005B71BD">
        <w:rPr>
          <w:rFonts w:asciiTheme="minorBidi" w:hAnsiTheme="minorBidi"/>
        </w:rPr>
        <w:t xml:space="preserve">obtain </w:t>
      </w:r>
      <w:r w:rsidR="00BD392F">
        <w:rPr>
          <w:rFonts w:asciiTheme="minorBidi" w:hAnsiTheme="minorBidi"/>
        </w:rPr>
        <w:t xml:space="preserve">healthier and happier lives </w:t>
      </w:r>
      <w:r w:rsidR="00686F03" w:rsidRPr="005B71BD">
        <w:rPr>
          <w:rFonts w:asciiTheme="minorBidi" w:hAnsiTheme="minorBidi"/>
        </w:rPr>
        <w:t xml:space="preserve">through the consumption of medications (Jenkins, 2010; Will </w:t>
      </w:r>
      <w:r w:rsidR="00DF1146">
        <w:rPr>
          <w:rFonts w:asciiTheme="minorBidi" w:hAnsiTheme="minorBidi"/>
        </w:rPr>
        <w:t>and</w:t>
      </w:r>
      <w:r w:rsidR="00686F03" w:rsidRPr="005B71BD">
        <w:rPr>
          <w:rFonts w:asciiTheme="minorBidi" w:hAnsiTheme="minorBidi"/>
        </w:rPr>
        <w:t xml:space="preserve"> Weiner, 2015). </w:t>
      </w:r>
    </w:p>
    <w:p w14:paraId="0F92B364" w14:textId="26ECA163" w:rsidR="003B6BD8" w:rsidRDefault="005D164B" w:rsidP="00B73401">
      <w:pPr>
        <w:spacing w:after="120"/>
        <w:jc w:val="both"/>
        <w:rPr>
          <w:rFonts w:ascii="Arial" w:hAnsi="Arial" w:cs="Arial"/>
        </w:rPr>
      </w:pPr>
      <w:r w:rsidRPr="005D164B">
        <w:rPr>
          <w:rFonts w:asciiTheme="minorBidi" w:hAnsiTheme="minorBidi"/>
          <w:lang w:val="en-US"/>
        </w:rPr>
        <w:t>Encounters with emplaced medicinal objects open up new and increasingly prescribed possibilities for an enhanced life</w:t>
      </w:r>
      <w:r w:rsidR="00111464">
        <w:rPr>
          <w:rFonts w:asciiTheme="minorBidi" w:hAnsiTheme="minorBidi"/>
          <w:lang w:val="en-US"/>
        </w:rPr>
        <w:t xml:space="preserve"> (</w:t>
      </w:r>
      <w:r w:rsidR="00111464" w:rsidRPr="005D164B">
        <w:rPr>
          <w:rFonts w:asciiTheme="minorBidi" w:hAnsiTheme="minorBidi"/>
          <w:lang w:val="en-US"/>
        </w:rPr>
        <w:t>Bauman</w:t>
      </w:r>
      <w:r w:rsidR="00111464">
        <w:rPr>
          <w:rFonts w:asciiTheme="minorBidi" w:hAnsiTheme="minorBidi"/>
          <w:lang w:val="en-US"/>
        </w:rPr>
        <w:t>,</w:t>
      </w:r>
      <w:r w:rsidR="00111464" w:rsidRPr="005D164B">
        <w:rPr>
          <w:rFonts w:asciiTheme="minorBidi" w:hAnsiTheme="minorBidi"/>
          <w:lang w:val="en-US"/>
        </w:rPr>
        <w:t xml:space="preserve"> 2007)</w:t>
      </w:r>
      <w:r w:rsidRPr="005D164B">
        <w:rPr>
          <w:rFonts w:asciiTheme="minorBidi" w:hAnsiTheme="minorBidi"/>
          <w:lang w:val="en-US"/>
        </w:rPr>
        <w:t xml:space="preserve">, the resolution of an ailment and the prevention of illness. In reported encounters with promotional materials, we can also see the liquefying of the Cartesian subject/object distinction (Bauman, 2007), where in purchasing a medicinal product for consumption urbanites purchase the subjectivity of the healthy, medicated consumer-citizen. We </w:t>
      </w:r>
      <w:r w:rsidR="007850C1">
        <w:rPr>
          <w:rFonts w:asciiTheme="minorBidi" w:hAnsiTheme="minorBidi"/>
          <w:lang w:val="en-US"/>
        </w:rPr>
        <w:t xml:space="preserve">can </w:t>
      </w:r>
      <w:r w:rsidRPr="005D164B">
        <w:rPr>
          <w:rFonts w:asciiTheme="minorBidi" w:hAnsiTheme="minorBidi"/>
          <w:lang w:val="en-US"/>
        </w:rPr>
        <w:t>think of this in terms of Heidegger</w:t>
      </w:r>
      <w:r w:rsidR="007850C1">
        <w:rPr>
          <w:rFonts w:asciiTheme="minorBidi" w:hAnsiTheme="minorBidi"/>
          <w:lang w:val="en-US"/>
        </w:rPr>
        <w:t>’s</w:t>
      </w:r>
      <w:r w:rsidRPr="005D164B">
        <w:rPr>
          <w:rFonts w:asciiTheme="minorBidi" w:hAnsiTheme="minorBidi"/>
          <w:lang w:val="en-US"/>
        </w:rPr>
        <w:t xml:space="preserve"> (1927</w:t>
      </w:r>
      <w:r w:rsidR="00423604">
        <w:rPr>
          <w:rFonts w:asciiTheme="minorBidi" w:hAnsiTheme="minorBidi"/>
          <w:lang w:val="en-US"/>
        </w:rPr>
        <w:t>/1963</w:t>
      </w:r>
      <w:r w:rsidRPr="005D164B">
        <w:rPr>
          <w:rFonts w:asciiTheme="minorBidi" w:hAnsiTheme="minorBidi"/>
          <w:lang w:val="en-US"/>
        </w:rPr>
        <w:t xml:space="preserve">) concept of </w:t>
      </w:r>
      <w:r w:rsidRPr="005D164B">
        <w:rPr>
          <w:rFonts w:asciiTheme="minorBidi" w:hAnsiTheme="minorBidi"/>
          <w:i/>
          <w:iCs/>
          <w:lang w:val="en-US"/>
        </w:rPr>
        <w:t>circumspection</w:t>
      </w:r>
      <w:r w:rsidRPr="007850C1">
        <w:rPr>
          <w:rFonts w:asciiTheme="minorBidi" w:hAnsiTheme="minorBidi"/>
          <w:lang w:val="en-US"/>
        </w:rPr>
        <w:t xml:space="preserve"> or</w:t>
      </w:r>
      <w:r w:rsidRPr="005D164B">
        <w:rPr>
          <w:rFonts w:asciiTheme="minorBidi" w:hAnsiTheme="minorBidi"/>
          <w:lang w:val="en-US"/>
        </w:rPr>
        <w:t xml:space="preserve"> the dissolving of the subject</w:t>
      </w:r>
      <w:r w:rsidR="007850C1">
        <w:rPr>
          <w:rFonts w:asciiTheme="minorBidi" w:hAnsiTheme="minorBidi"/>
          <w:lang w:val="en-US"/>
        </w:rPr>
        <w:t>/</w:t>
      </w:r>
      <w:r w:rsidRPr="005D164B">
        <w:rPr>
          <w:rFonts w:asciiTheme="minorBidi" w:hAnsiTheme="minorBidi"/>
          <w:lang w:val="en-US"/>
        </w:rPr>
        <w:t>object relations through human encounters with particular things. In purchasing a medicinal product, inhabitants also purchase healthy and moral subjectivities through which they become interpolated within processes of pharmac</w:t>
      </w:r>
      <w:r w:rsidR="00DF1146">
        <w:rPr>
          <w:rFonts w:asciiTheme="minorBidi" w:hAnsiTheme="minorBidi"/>
          <w:lang w:val="en-US"/>
        </w:rPr>
        <w:t>eu</w:t>
      </w:r>
      <w:r w:rsidRPr="005D164B">
        <w:rPr>
          <w:rFonts w:asciiTheme="minorBidi" w:hAnsiTheme="minorBidi"/>
          <w:lang w:val="en-US"/>
        </w:rPr>
        <w:t>ticali</w:t>
      </w:r>
      <w:r w:rsidR="00DF1146">
        <w:rPr>
          <w:rFonts w:asciiTheme="minorBidi" w:hAnsiTheme="minorBidi"/>
          <w:lang w:val="en-US"/>
        </w:rPr>
        <w:t>s</w:t>
      </w:r>
      <w:r w:rsidRPr="005D164B">
        <w:rPr>
          <w:rFonts w:asciiTheme="minorBidi" w:hAnsiTheme="minorBidi"/>
          <w:lang w:val="en-US"/>
        </w:rPr>
        <w:t xml:space="preserve">ation. Our stroller does not even have to purchase or consume </w:t>
      </w:r>
      <w:r w:rsidR="007850C1">
        <w:rPr>
          <w:rFonts w:asciiTheme="minorBidi" w:hAnsiTheme="minorBidi"/>
          <w:lang w:val="en-US"/>
        </w:rPr>
        <w:t xml:space="preserve">a </w:t>
      </w:r>
      <w:r w:rsidRPr="005D164B">
        <w:rPr>
          <w:rFonts w:asciiTheme="minorBidi" w:hAnsiTheme="minorBidi"/>
          <w:lang w:val="en-US"/>
        </w:rPr>
        <w:t xml:space="preserve">product to become interpolated or hailed into being by it. She just has to encounter the advertisement </w:t>
      </w:r>
      <w:r w:rsidR="007850C1">
        <w:rPr>
          <w:rFonts w:asciiTheme="minorBidi" w:hAnsiTheme="minorBidi"/>
          <w:lang w:val="en-US"/>
        </w:rPr>
        <w:t xml:space="preserve">to </w:t>
      </w:r>
      <w:r w:rsidR="007850C1" w:rsidRPr="005B71BD">
        <w:rPr>
          <w:rFonts w:asciiTheme="minorBidi" w:hAnsiTheme="minorBidi"/>
        </w:rPr>
        <w:t>bec</w:t>
      </w:r>
      <w:r w:rsidR="007850C1">
        <w:rPr>
          <w:rFonts w:asciiTheme="minorBidi" w:hAnsiTheme="minorBidi"/>
        </w:rPr>
        <w:t>o</w:t>
      </w:r>
      <w:r w:rsidR="007850C1" w:rsidRPr="005B71BD">
        <w:rPr>
          <w:rFonts w:asciiTheme="minorBidi" w:hAnsiTheme="minorBidi"/>
        </w:rPr>
        <w:t xml:space="preserve">me re-embroiled within patterns of involvement that reproduce the commodified city (Heidegger, 1927/1973). </w:t>
      </w:r>
      <w:r w:rsidR="007850C1">
        <w:rPr>
          <w:rFonts w:asciiTheme="minorBidi" w:eastAsia="Times New Roman" w:hAnsiTheme="minorBidi"/>
          <w:lang w:eastAsia="en-AU"/>
        </w:rPr>
        <w:t>M</w:t>
      </w:r>
      <w:r w:rsidR="007850C1" w:rsidRPr="005B71BD">
        <w:rPr>
          <w:rFonts w:asciiTheme="minorBidi" w:eastAsia="Times New Roman" w:hAnsiTheme="minorBidi"/>
          <w:lang w:eastAsia="en-AU"/>
        </w:rPr>
        <w:t>ovements through and engagements within particular pharmaceuticali</w:t>
      </w:r>
      <w:r w:rsidR="00DF1146">
        <w:rPr>
          <w:rFonts w:asciiTheme="minorBidi" w:eastAsia="Times New Roman" w:hAnsiTheme="minorBidi"/>
          <w:lang w:eastAsia="en-AU"/>
        </w:rPr>
        <w:t>s</w:t>
      </w:r>
      <w:r w:rsidR="007850C1" w:rsidRPr="005B71BD">
        <w:rPr>
          <w:rFonts w:asciiTheme="minorBidi" w:eastAsia="Times New Roman" w:hAnsiTheme="minorBidi"/>
          <w:lang w:eastAsia="en-AU"/>
        </w:rPr>
        <w:t xml:space="preserve">ed locales resituate </w:t>
      </w:r>
      <w:r w:rsidR="007850C1">
        <w:rPr>
          <w:rFonts w:asciiTheme="minorBidi" w:eastAsia="Times New Roman" w:hAnsiTheme="minorBidi"/>
          <w:lang w:eastAsia="en-AU"/>
        </w:rPr>
        <w:lastRenderedPageBreak/>
        <w:t xml:space="preserve">inhabitants </w:t>
      </w:r>
      <w:r w:rsidR="007850C1" w:rsidRPr="005B71BD">
        <w:rPr>
          <w:rFonts w:asciiTheme="minorBidi" w:eastAsia="Times New Roman" w:hAnsiTheme="minorBidi"/>
          <w:lang w:eastAsia="en-AU"/>
        </w:rPr>
        <w:t>within a moral universe of health consumption.</w:t>
      </w:r>
      <w:r w:rsidR="007850C1">
        <w:rPr>
          <w:rFonts w:asciiTheme="minorBidi" w:eastAsia="Times New Roman" w:hAnsiTheme="minorBidi"/>
          <w:lang w:eastAsia="en-AU"/>
        </w:rPr>
        <w:t xml:space="preserve"> </w:t>
      </w:r>
      <w:r w:rsidR="000200F4">
        <w:rPr>
          <w:rFonts w:ascii="Arial" w:hAnsi="Arial" w:cs="Arial"/>
          <w:lang w:val="en-AU"/>
        </w:rPr>
        <w:t xml:space="preserve">Our </w:t>
      </w:r>
      <w:r w:rsidR="000200F4" w:rsidRPr="00C35269">
        <w:rPr>
          <w:rFonts w:ascii="Arial" w:eastAsia="Times New Roman" w:hAnsi="Arial" w:cs="Arial"/>
          <w:lang w:val="en-AU" w:eastAsia="en-AU"/>
        </w:rPr>
        <w:t xml:space="preserve">analysis </w:t>
      </w:r>
      <w:r w:rsidR="000200F4" w:rsidRPr="00C35269">
        <w:rPr>
          <w:rFonts w:ascii="Arial" w:eastAsia="Times New Roman" w:hAnsi="Arial" w:cs="Arial"/>
          <w:lang w:eastAsia="en-AU"/>
        </w:rPr>
        <w:t>demonstrates the utility of urban scholars attending to the material world of medications in texturing the commodified cityscape</w:t>
      </w:r>
      <w:r w:rsidR="000200F4" w:rsidRPr="00C35269">
        <w:rPr>
          <w:rFonts w:ascii="Arial" w:hAnsi="Arial" w:cs="Arial"/>
        </w:rPr>
        <w:t xml:space="preserve">. </w:t>
      </w:r>
    </w:p>
    <w:p w14:paraId="09F8AEF1" w14:textId="77777777" w:rsidR="003B6BD8" w:rsidRDefault="003B6BD8" w:rsidP="00B73401">
      <w:pPr>
        <w:spacing w:after="120"/>
        <w:jc w:val="both"/>
        <w:rPr>
          <w:rFonts w:ascii="Arial" w:hAnsi="Arial" w:cs="Arial"/>
        </w:rPr>
      </w:pPr>
    </w:p>
    <w:p w14:paraId="1CCA3304" w14:textId="77777777" w:rsidR="001A1C9B" w:rsidRPr="00C35269" w:rsidRDefault="001A1C9B" w:rsidP="00B73401">
      <w:pPr>
        <w:spacing w:after="120"/>
        <w:rPr>
          <w:rFonts w:ascii="Arial" w:hAnsi="Arial" w:cs="Arial"/>
          <w:b/>
        </w:rPr>
      </w:pPr>
      <w:r w:rsidRPr="00C35269">
        <w:rPr>
          <w:rFonts w:ascii="Arial" w:hAnsi="Arial" w:cs="Arial"/>
          <w:b/>
        </w:rPr>
        <w:t>References</w:t>
      </w:r>
    </w:p>
    <w:p w14:paraId="1413E2D8" w14:textId="02E5BB52" w:rsidR="003F2964" w:rsidRPr="00C35269" w:rsidRDefault="00CC76BD" w:rsidP="00B73401">
      <w:pPr>
        <w:spacing w:after="120"/>
        <w:ind w:left="284" w:hanging="284"/>
        <w:jc w:val="both"/>
        <w:rPr>
          <w:rFonts w:ascii="Arial" w:hAnsi="Arial" w:cs="Arial"/>
        </w:rPr>
      </w:pPr>
      <w:r>
        <w:rPr>
          <w:rFonts w:ascii="Arial" w:hAnsi="Arial" w:cs="Arial"/>
        </w:rPr>
        <w:t>Abraham J (2010)</w:t>
      </w:r>
      <w:r w:rsidR="001A1C9B" w:rsidRPr="00C35269">
        <w:rPr>
          <w:rFonts w:ascii="Arial" w:hAnsi="Arial" w:cs="Arial"/>
        </w:rPr>
        <w:t xml:space="preserve"> </w:t>
      </w:r>
      <w:r w:rsidR="00222AD8">
        <w:rPr>
          <w:rFonts w:ascii="Arial" w:hAnsi="Arial" w:cs="Arial"/>
        </w:rPr>
        <w:t>Pharmaceuticalization</w:t>
      </w:r>
      <w:r w:rsidR="001A1C9B" w:rsidRPr="00C35269">
        <w:rPr>
          <w:rFonts w:ascii="Arial" w:hAnsi="Arial" w:cs="Arial"/>
        </w:rPr>
        <w:t xml:space="preserve"> of society in context: Theoretical, </w:t>
      </w:r>
      <w:r w:rsidR="00DD0FD8">
        <w:rPr>
          <w:rFonts w:ascii="Arial" w:hAnsi="Arial" w:cs="Arial"/>
        </w:rPr>
        <w:t>e</w:t>
      </w:r>
      <w:r w:rsidR="00DD0FD8" w:rsidRPr="00C35269">
        <w:rPr>
          <w:rFonts w:ascii="Arial" w:hAnsi="Arial" w:cs="Arial"/>
        </w:rPr>
        <w:t xml:space="preserve">mpirical </w:t>
      </w:r>
      <w:r w:rsidR="001A1C9B" w:rsidRPr="00C35269">
        <w:rPr>
          <w:rFonts w:ascii="Arial" w:hAnsi="Arial" w:cs="Arial"/>
        </w:rPr>
        <w:t xml:space="preserve">and </w:t>
      </w:r>
      <w:r w:rsidR="00DD0FD8">
        <w:rPr>
          <w:rFonts w:ascii="Arial" w:hAnsi="Arial" w:cs="Arial"/>
        </w:rPr>
        <w:t>h</w:t>
      </w:r>
      <w:r w:rsidR="00DD0FD8" w:rsidRPr="00C35269">
        <w:rPr>
          <w:rFonts w:ascii="Arial" w:hAnsi="Arial" w:cs="Arial"/>
        </w:rPr>
        <w:t xml:space="preserve">ealth </w:t>
      </w:r>
      <w:r w:rsidR="00DD0FD8">
        <w:rPr>
          <w:rFonts w:ascii="Arial" w:hAnsi="Arial" w:cs="Arial"/>
        </w:rPr>
        <w:t>d</w:t>
      </w:r>
      <w:r w:rsidR="00DD0FD8" w:rsidRPr="00C35269">
        <w:rPr>
          <w:rFonts w:ascii="Arial" w:hAnsi="Arial" w:cs="Arial"/>
        </w:rPr>
        <w:t>imensions</w:t>
      </w:r>
      <w:r w:rsidR="001A1C9B" w:rsidRPr="00C35269">
        <w:rPr>
          <w:rFonts w:ascii="Arial" w:hAnsi="Arial" w:cs="Arial"/>
        </w:rPr>
        <w:t xml:space="preserve">. </w:t>
      </w:r>
      <w:r>
        <w:rPr>
          <w:rFonts w:ascii="Arial" w:hAnsi="Arial" w:cs="Arial"/>
          <w:i/>
        </w:rPr>
        <w:t>Sociology</w:t>
      </w:r>
      <w:r w:rsidR="001A1C9B" w:rsidRPr="00C35269">
        <w:rPr>
          <w:rFonts w:ascii="Arial" w:hAnsi="Arial" w:cs="Arial"/>
          <w:i/>
        </w:rPr>
        <w:t xml:space="preserve"> 44</w:t>
      </w:r>
      <w:r w:rsidR="00BB2D02">
        <w:rPr>
          <w:rFonts w:ascii="Arial" w:hAnsi="Arial" w:cs="Arial"/>
          <w:i/>
        </w:rPr>
        <w:t>(4):</w:t>
      </w:r>
      <w:r w:rsidR="003F2964" w:rsidRPr="00C35269">
        <w:rPr>
          <w:rFonts w:ascii="Arial" w:hAnsi="Arial" w:cs="Arial"/>
        </w:rPr>
        <w:t xml:space="preserve"> 6</w:t>
      </w:r>
      <w:r w:rsidR="00BB2D02">
        <w:rPr>
          <w:rFonts w:ascii="Arial" w:hAnsi="Arial" w:cs="Arial"/>
        </w:rPr>
        <w:t>0</w:t>
      </w:r>
      <w:r w:rsidR="003F2964" w:rsidRPr="00C35269">
        <w:rPr>
          <w:rFonts w:ascii="Arial" w:hAnsi="Arial" w:cs="Arial"/>
        </w:rPr>
        <w:t xml:space="preserve">3-622. </w:t>
      </w:r>
    </w:p>
    <w:p w14:paraId="04EADAB0" w14:textId="6DF91941" w:rsidR="00D04B3A" w:rsidRDefault="00D04B3A" w:rsidP="00B73401">
      <w:pPr>
        <w:spacing w:after="120"/>
        <w:ind w:left="284" w:hanging="284"/>
        <w:jc w:val="both"/>
        <w:rPr>
          <w:rFonts w:ascii="Arial" w:hAnsi="Arial" w:cs="Arial"/>
        </w:rPr>
      </w:pPr>
      <w:proofErr w:type="gramStart"/>
      <w:r>
        <w:rPr>
          <w:rFonts w:ascii="Arial" w:hAnsi="Arial" w:cs="Arial"/>
        </w:rPr>
        <w:t>Bauman Z</w:t>
      </w:r>
      <w:r w:rsidR="00BB2D02">
        <w:rPr>
          <w:rFonts w:ascii="Arial" w:hAnsi="Arial" w:cs="Arial"/>
        </w:rPr>
        <w:t xml:space="preserve"> (2007)</w:t>
      </w:r>
      <w:r>
        <w:rPr>
          <w:rFonts w:ascii="Arial" w:hAnsi="Arial" w:cs="Arial"/>
        </w:rPr>
        <w:t xml:space="preserve"> </w:t>
      </w:r>
      <w:r>
        <w:rPr>
          <w:rFonts w:ascii="Arial" w:hAnsi="Arial" w:cs="Arial"/>
          <w:i/>
        </w:rPr>
        <w:t xml:space="preserve">Consuming </w:t>
      </w:r>
      <w:r w:rsidR="008D2E23">
        <w:rPr>
          <w:rFonts w:ascii="Arial" w:hAnsi="Arial" w:cs="Arial"/>
          <w:i/>
        </w:rPr>
        <w:t>l</w:t>
      </w:r>
      <w:r>
        <w:rPr>
          <w:rFonts w:ascii="Arial" w:hAnsi="Arial" w:cs="Arial"/>
          <w:i/>
        </w:rPr>
        <w:t>ife</w:t>
      </w:r>
      <w:r>
        <w:rPr>
          <w:rFonts w:ascii="Arial" w:hAnsi="Arial" w:cs="Arial"/>
        </w:rPr>
        <w:t>.</w:t>
      </w:r>
      <w:proofErr w:type="gramEnd"/>
      <w:r>
        <w:rPr>
          <w:rFonts w:ascii="Arial" w:hAnsi="Arial" w:cs="Arial"/>
        </w:rPr>
        <w:t xml:space="preserve"> Cambridge: Polity.  </w:t>
      </w:r>
    </w:p>
    <w:p w14:paraId="3A2AF8FC" w14:textId="535609CA" w:rsidR="003F2964" w:rsidRDefault="001A1C9B" w:rsidP="00B73401">
      <w:pPr>
        <w:spacing w:after="120"/>
        <w:ind w:left="284" w:hanging="284"/>
        <w:jc w:val="both"/>
        <w:rPr>
          <w:rFonts w:ascii="Arial" w:hAnsi="Arial" w:cs="Arial"/>
        </w:rPr>
      </w:pPr>
      <w:proofErr w:type="gramStart"/>
      <w:r w:rsidRPr="00C35269">
        <w:rPr>
          <w:rFonts w:ascii="Arial" w:hAnsi="Arial" w:cs="Arial"/>
        </w:rPr>
        <w:t>Belisle-Pipon</w:t>
      </w:r>
      <w:r w:rsidR="00BB2D02">
        <w:rPr>
          <w:rFonts w:ascii="Arial" w:hAnsi="Arial" w:cs="Arial"/>
        </w:rPr>
        <w:t xml:space="preserve"> J</w:t>
      </w:r>
      <w:r w:rsidRPr="00C35269">
        <w:rPr>
          <w:rFonts w:ascii="Arial" w:hAnsi="Arial" w:cs="Arial"/>
        </w:rPr>
        <w:t xml:space="preserve"> </w:t>
      </w:r>
      <w:r w:rsidR="00BB2D02">
        <w:rPr>
          <w:rFonts w:ascii="Arial" w:hAnsi="Arial" w:cs="Arial"/>
        </w:rPr>
        <w:t>and Wiliams-Jones B (2015)</w:t>
      </w:r>
      <w:r w:rsidRPr="00C35269">
        <w:rPr>
          <w:rFonts w:ascii="Arial" w:hAnsi="Arial" w:cs="Arial"/>
        </w:rPr>
        <w:t xml:space="preserve"> Drug familiarization and therapeutic misconception via direct-to-consumer information.</w:t>
      </w:r>
      <w:proofErr w:type="gramEnd"/>
      <w:r w:rsidRPr="00C35269">
        <w:rPr>
          <w:rFonts w:ascii="Arial" w:hAnsi="Arial" w:cs="Arial"/>
        </w:rPr>
        <w:t xml:space="preserve"> </w:t>
      </w:r>
      <w:r w:rsidRPr="00C35269">
        <w:rPr>
          <w:rFonts w:ascii="Arial" w:hAnsi="Arial" w:cs="Arial"/>
          <w:i/>
          <w:iCs/>
        </w:rPr>
        <w:t>Bioethical Inquiry</w:t>
      </w:r>
      <w:r w:rsidR="00447163">
        <w:rPr>
          <w:rFonts w:ascii="Arial" w:hAnsi="Arial" w:cs="Arial"/>
          <w:i/>
          <w:iCs/>
        </w:rPr>
        <w:t xml:space="preserve"> </w:t>
      </w:r>
      <w:r w:rsidRPr="00C35269">
        <w:rPr>
          <w:rFonts w:ascii="Arial" w:hAnsi="Arial" w:cs="Arial"/>
          <w:i/>
          <w:iCs/>
        </w:rPr>
        <w:t>12</w:t>
      </w:r>
      <w:r w:rsidR="00BB2D02">
        <w:rPr>
          <w:rFonts w:ascii="Arial" w:hAnsi="Arial" w:cs="Arial"/>
        </w:rPr>
        <w:t>:</w:t>
      </w:r>
      <w:r w:rsidR="003F2964" w:rsidRPr="00C35269">
        <w:rPr>
          <w:rFonts w:ascii="Arial" w:hAnsi="Arial" w:cs="Arial"/>
        </w:rPr>
        <w:t xml:space="preserve"> 259-267. </w:t>
      </w:r>
    </w:p>
    <w:p w14:paraId="1D9EA79A" w14:textId="1901987E" w:rsidR="003F2964" w:rsidRPr="00C35269" w:rsidRDefault="0072444C" w:rsidP="00B73401">
      <w:pPr>
        <w:spacing w:after="120"/>
        <w:ind w:left="284" w:hanging="284"/>
        <w:jc w:val="both"/>
        <w:rPr>
          <w:rFonts w:ascii="Arial" w:hAnsi="Arial" w:cs="Arial"/>
        </w:rPr>
      </w:pPr>
      <w:r>
        <w:rPr>
          <w:rFonts w:ascii="Arial" w:hAnsi="Arial" w:cs="Arial"/>
        </w:rPr>
        <w:t>Benjamin W</w:t>
      </w:r>
      <w:r w:rsidR="001A1C9B" w:rsidRPr="00C35269">
        <w:rPr>
          <w:rFonts w:ascii="Arial" w:hAnsi="Arial" w:cs="Arial"/>
        </w:rPr>
        <w:t xml:space="preserve"> (</w:t>
      </w:r>
      <w:r w:rsidR="002649E9" w:rsidRPr="00C35269">
        <w:rPr>
          <w:rFonts w:ascii="Arial" w:hAnsi="Arial" w:cs="Arial"/>
        </w:rPr>
        <w:t>1969</w:t>
      </w:r>
      <w:r>
        <w:rPr>
          <w:rFonts w:ascii="Arial" w:hAnsi="Arial" w:cs="Arial"/>
        </w:rPr>
        <w:t>)</w:t>
      </w:r>
      <w:r w:rsidR="001A1C9B" w:rsidRPr="00C35269">
        <w:rPr>
          <w:rFonts w:ascii="Arial" w:hAnsi="Arial" w:cs="Arial"/>
        </w:rPr>
        <w:t xml:space="preserve"> </w:t>
      </w:r>
      <w:r w:rsidR="001A1C9B" w:rsidRPr="00C35269">
        <w:rPr>
          <w:rFonts w:ascii="Arial" w:hAnsi="Arial" w:cs="Arial"/>
          <w:i/>
          <w:iCs/>
        </w:rPr>
        <w:t xml:space="preserve">Charles Baudelaire: A </w:t>
      </w:r>
      <w:r w:rsidR="00DD0FD8">
        <w:rPr>
          <w:rFonts w:ascii="Arial" w:hAnsi="Arial" w:cs="Arial"/>
          <w:i/>
          <w:iCs/>
        </w:rPr>
        <w:t>l</w:t>
      </w:r>
      <w:r w:rsidR="00DD0FD8" w:rsidRPr="00C35269">
        <w:rPr>
          <w:rFonts w:ascii="Arial" w:hAnsi="Arial" w:cs="Arial"/>
          <w:i/>
          <w:iCs/>
        </w:rPr>
        <w:t xml:space="preserve">yric </w:t>
      </w:r>
      <w:r w:rsidR="00DD0FD8">
        <w:rPr>
          <w:rFonts w:ascii="Arial" w:hAnsi="Arial" w:cs="Arial"/>
          <w:i/>
          <w:iCs/>
        </w:rPr>
        <w:t>p</w:t>
      </w:r>
      <w:r w:rsidR="00DD0FD8" w:rsidRPr="00C35269">
        <w:rPr>
          <w:rFonts w:ascii="Arial" w:hAnsi="Arial" w:cs="Arial"/>
          <w:i/>
          <w:iCs/>
        </w:rPr>
        <w:t xml:space="preserve">oet </w:t>
      </w:r>
      <w:r w:rsidR="001A1C9B" w:rsidRPr="00C35269">
        <w:rPr>
          <w:rFonts w:ascii="Arial" w:hAnsi="Arial" w:cs="Arial"/>
          <w:i/>
          <w:iCs/>
        </w:rPr>
        <w:t xml:space="preserve">in the </w:t>
      </w:r>
      <w:r w:rsidR="00DD0FD8">
        <w:rPr>
          <w:rFonts w:ascii="Arial" w:hAnsi="Arial" w:cs="Arial"/>
          <w:i/>
          <w:iCs/>
        </w:rPr>
        <w:t>e</w:t>
      </w:r>
      <w:r w:rsidR="00DD0FD8" w:rsidRPr="00C35269">
        <w:rPr>
          <w:rFonts w:ascii="Arial" w:hAnsi="Arial" w:cs="Arial"/>
          <w:i/>
          <w:iCs/>
        </w:rPr>
        <w:t xml:space="preserve">ra </w:t>
      </w:r>
      <w:r w:rsidR="001A1C9B" w:rsidRPr="00C35269">
        <w:rPr>
          <w:rFonts w:ascii="Arial" w:hAnsi="Arial" w:cs="Arial"/>
          <w:i/>
          <w:iCs/>
        </w:rPr>
        <w:t xml:space="preserve">of </w:t>
      </w:r>
      <w:r w:rsidR="00DD0FD8">
        <w:rPr>
          <w:rFonts w:ascii="Arial" w:hAnsi="Arial" w:cs="Arial"/>
          <w:i/>
          <w:iCs/>
        </w:rPr>
        <w:t>h</w:t>
      </w:r>
      <w:r w:rsidR="00DD0FD8" w:rsidRPr="00C35269">
        <w:rPr>
          <w:rFonts w:ascii="Arial" w:hAnsi="Arial" w:cs="Arial"/>
          <w:i/>
          <w:iCs/>
        </w:rPr>
        <w:t xml:space="preserve">igh </w:t>
      </w:r>
      <w:r w:rsidR="00DD0FD8">
        <w:rPr>
          <w:rFonts w:ascii="Arial" w:hAnsi="Arial" w:cs="Arial"/>
          <w:i/>
          <w:iCs/>
        </w:rPr>
        <w:t>c</w:t>
      </w:r>
      <w:r w:rsidR="00DD0FD8" w:rsidRPr="00C35269">
        <w:rPr>
          <w:rFonts w:ascii="Arial" w:hAnsi="Arial" w:cs="Arial"/>
          <w:i/>
          <w:iCs/>
        </w:rPr>
        <w:t>apitalism</w:t>
      </w:r>
      <w:r w:rsidR="001A1C9B" w:rsidRPr="00C35269">
        <w:rPr>
          <w:rFonts w:ascii="Arial" w:hAnsi="Arial" w:cs="Arial"/>
          <w:i/>
          <w:iCs/>
        </w:rPr>
        <w:t xml:space="preserve"> </w:t>
      </w:r>
      <w:r w:rsidR="008D2E23">
        <w:rPr>
          <w:rFonts w:ascii="Arial" w:hAnsi="Arial" w:cs="Arial"/>
          <w:iCs/>
        </w:rPr>
        <w:t xml:space="preserve">(H. </w:t>
      </w:r>
      <w:r w:rsidR="001A1C9B" w:rsidRPr="00C35269">
        <w:rPr>
          <w:rFonts w:ascii="Arial" w:hAnsi="Arial" w:cs="Arial"/>
          <w:i/>
          <w:iCs/>
        </w:rPr>
        <w:t>Zohn</w:t>
      </w:r>
      <w:r w:rsidR="008D2E23">
        <w:rPr>
          <w:rFonts w:ascii="Arial" w:hAnsi="Arial" w:cs="Arial"/>
        </w:rPr>
        <w:t>, Trans.).</w:t>
      </w:r>
      <w:r w:rsidR="003F2964" w:rsidRPr="00C35269">
        <w:rPr>
          <w:rFonts w:ascii="Arial" w:hAnsi="Arial" w:cs="Arial"/>
        </w:rPr>
        <w:t xml:space="preserve"> New Left Books: London. </w:t>
      </w:r>
    </w:p>
    <w:p w14:paraId="6A90806E" w14:textId="0BC805AD" w:rsidR="003F2964" w:rsidRPr="00C35269" w:rsidRDefault="001A1C9B" w:rsidP="00B73401">
      <w:pPr>
        <w:spacing w:after="120"/>
        <w:ind w:left="284" w:hanging="284"/>
        <w:jc w:val="both"/>
        <w:rPr>
          <w:rFonts w:ascii="Arial" w:hAnsi="Arial" w:cs="Arial"/>
        </w:rPr>
      </w:pPr>
      <w:r w:rsidRPr="00C35269">
        <w:rPr>
          <w:rFonts w:ascii="Arial" w:hAnsi="Arial" w:cs="Arial"/>
        </w:rPr>
        <w:t xml:space="preserve">Busfield J (2010) ‘A pill for every ill’: Explaining the expansion of medicine use. </w:t>
      </w:r>
      <w:r w:rsidR="00447163">
        <w:rPr>
          <w:rFonts w:ascii="Arial" w:hAnsi="Arial" w:cs="Arial"/>
          <w:i/>
          <w:iCs/>
        </w:rPr>
        <w:t xml:space="preserve">Social Science &amp; Medicine </w:t>
      </w:r>
      <w:r w:rsidRPr="00C35269">
        <w:rPr>
          <w:rFonts w:ascii="Arial" w:hAnsi="Arial" w:cs="Arial"/>
          <w:i/>
          <w:iCs/>
        </w:rPr>
        <w:t>70</w:t>
      </w:r>
      <w:r w:rsidR="0072444C">
        <w:rPr>
          <w:rFonts w:ascii="Arial" w:hAnsi="Arial" w:cs="Arial"/>
        </w:rPr>
        <w:t>:</w:t>
      </w:r>
      <w:r w:rsidRPr="00C35269">
        <w:rPr>
          <w:rFonts w:ascii="Arial" w:hAnsi="Arial" w:cs="Arial"/>
        </w:rPr>
        <w:t xml:space="preserve"> 934-941. </w:t>
      </w:r>
    </w:p>
    <w:p w14:paraId="449BF2B9" w14:textId="2DA2DF7F" w:rsidR="001A1C9B" w:rsidRPr="00C35269" w:rsidRDefault="001A1C9B" w:rsidP="00B73401">
      <w:pPr>
        <w:spacing w:after="120"/>
        <w:ind w:left="284" w:hanging="284"/>
        <w:jc w:val="both"/>
        <w:rPr>
          <w:rFonts w:ascii="Arial" w:hAnsi="Arial" w:cs="Arial"/>
        </w:rPr>
      </w:pPr>
      <w:proofErr w:type="gramStart"/>
      <w:r w:rsidRPr="00C35269">
        <w:rPr>
          <w:rFonts w:ascii="Arial" w:hAnsi="Arial" w:cs="Arial"/>
        </w:rPr>
        <w:t>Cloatre</w:t>
      </w:r>
      <w:r w:rsidR="0072444C">
        <w:rPr>
          <w:rFonts w:ascii="Arial" w:hAnsi="Arial" w:cs="Arial"/>
        </w:rPr>
        <w:t xml:space="preserve"> E and Pickersgill M (2014)</w:t>
      </w:r>
      <w:r w:rsidRPr="00C35269">
        <w:rPr>
          <w:rFonts w:ascii="Arial" w:hAnsi="Arial" w:cs="Arial"/>
        </w:rPr>
        <w:t xml:space="preserve"> International law, public health, and the meanings of </w:t>
      </w:r>
      <w:r w:rsidR="00222AD8">
        <w:rPr>
          <w:rFonts w:ascii="Arial" w:hAnsi="Arial" w:cs="Arial"/>
        </w:rPr>
        <w:t>pharmaceuticalization</w:t>
      </w:r>
      <w:r w:rsidRPr="00C35269">
        <w:rPr>
          <w:rFonts w:ascii="Arial" w:hAnsi="Arial" w:cs="Arial"/>
        </w:rPr>
        <w:t>.</w:t>
      </w:r>
      <w:proofErr w:type="gramEnd"/>
      <w:r w:rsidRPr="00C35269">
        <w:rPr>
          <w:rFonts w:ascii="Arial" w:hAnsi="Arial" w:cs="Arial"/>
        </w:rPr>
        <w:t xml:space="preserve"> </w:t>
      </w:r>
      <w:r w:rsidRPr="00C35269">
        <w:rPr>
          <w:rFonts w:ascii="Arial" w:hAnsi="Arial" w:cs="Arial"/>
          <w:i/>
        </w:rPr>
        <w:t>New Genetics and Society</w:t>
      </w:r>
      <w:r w:rsidR="00447163">
        <w:rPr>
          <w:rFonts w:ascii="Arial" w:hAnsi="Arial" w:cs="Arial"/>
          <w:i/>
        </w:rPr>
        <w:t xml:space="preserve"> </w:t>
      </w:r>
      <w:r w:rsidRPr="00C35269">
        <w:rPr>
          <w:rFonts w:ascii="Arial" w:hAnsi="Arial" w:cs="Arial"/>
          <w:i/>
        </w:rPr>
        <w:t>33</w:t>
      </w:r>
      <w:r w:rsidR="0072444C">
        <w:rPr>
          <w:rFonts w:ascii="Arial" w:hAnsi="Arial" w:cs="Arial"/>
        </w:rPr>
        <w:t>:</w:t>
      </w:r>
      <w:r w:rsidRPr="00C35269">
        <w:rPr>
          <w:rFonts w:ascii="Arial" w:hAnsi="Arial" w:cs="Arial"/>
        </w:rPr>
        <w:t xml:space="preserve"> 434-449. </w:t>
      </w:r>
    </w:p>
    <w:p w14:paraId="31EF8212" w14:textId="2BA6156F" w:rsidR="00CF0101" w:rsidRDefault="0072444C" w:rsidP="00B73401">
      <w:pPr>
        <w:spacing w:after="120"/>
        <w:ind w:left="284" w:hanging="284"/>
        <w:jc w:val="both"/>
        <w:rPr>
          <w:rFonts w:ascii="Arial" w:hAnsi="Arial" w:cs="Arial"/>
          <w:bCs/>
          <w:iCs/>
        </w:rPr>
      </w:pPr>
      <w:r>
        <w:rPr>
          <w:rFonts w:ascii="Arial" w:hAnsi="Arial" w:cs="Arial"/>
          <w:bCs/>
          <w:lang w:val="en-CA"/>
        </w:rPr>
        <w:t>Dew K</w:t>
      </w:r>
      <w:r w:rsidR="00CF0101" w:rsidRPr="00CF0101">
        <w:rPr>
          <w:rFonts w:ascii="Arial" w:hAnsi="Arial" w:cs="Arial"/>
          <w:bCs/>
          <w:lang w:val="en-CA"/>
        </w:rPr>
        <w:t xml:space="preserve">, </w:t>
      </w:r>
      <w:r>
        <w:rPr>
          <w:rFonts w:ascii="Arial" w:hAnsi="Arial" w:cs="Arial"/>
          <w:bCs/>
          <w:iCs/>
          <w:lang w:val="en-US"/>
        </w:rPr>
        <w:t>Norris P, Gabe J</w:t>
      </w:r>
      <w:r w:rsidR="00CF0101" w:rsidRPr="00CF0101">
        <w:rPr>
          <w:rFonts w:ascii="Arial" w:hAnsi="Arial" w:cs="Arial"/>
          <w:bCs/>
          <w:iCs/>
          <w:lang w:val="en-US"/>
        </w:rPr>
        <w:t xml:space="preserve">, </w:t>
      </w:r>
      <w:r>
        <w:rPr>
          <w:rFonts w:ascii="Arial" w:hAnsi="Arial" w:cs="Arial"/>
          <w:iCs/>
          <w:lang w:val="en-US"/>
        </w:rPr>
        <w:t>Chamberlain K and</w:t>
      </w:r>
      <w:r w:rsidR="00CF0101" w:rsidRPr="00CF0101">
        <w:rPr>
          <w:rFonts w:ascii="Arial" w:hAnsi="Arial" w:cs="Arial"/>
          <w:bCs/>
          <w:iCs/>
          <w:lang w:val="en-US"/>
        </w:rPr>
        <w:t xml:space="preserve"> </w:t>
      </w:r>
      <w:r w:rsidR="00CF0101" w:rsidRPr="00CF0101">
        <w:rPr>
          <w:rFonts w:ascii="Arial" w:hAnsi="Arial" w:cs="Arial"/>
          <w:iCs/>
          <w:lang w:val="en-US"/>
        </w:rPr>
        <w:t>Hodgetts</w:t>
      </w:r>
      <w:r>
        <w:rPr>
          <w:rFonts w:ascii="Arial" w:hAnsi="Arial" w:cs="Arial"/>
          <w:bCs/>
          <w:iCs/>
          <w:lang w:val="en-US"/>
        </w:rPr>
        <w:t xml:space="preserve"> D (2015)</w:t>
      </w:r>
      <w:r w:rsidR="00CF0101" w:rsidRPr="00CF0101">
        <w:rPr>
          <w:rFonts w:ascii="Arial" w:hAnsi="Arial" w:cs="Arial"/>
          <w:bCs/>
          <w:iCs/>
          <w:lang w:val="en-US"/>
        </w:rPr>
        <w:t xml:space="preserve"> </w:t>
      </w:r>
      <w:r w:rsidR="00CF0101" w:rsidRPr="00CF0101">
        <w:rPr>
          <w:rFonts w:ascii="Arial" w:hAnsi="Arial" w:cs="Arial"/>
          <w:bCs/>
          <w:iCs/>
        </w:rPr>
        <w:t xml:space="preserve">Moral discourses and pharmaceuticalised governance in households. </w:t>
      </w:r>
      <w:r w:rsidR="00CF0101" w:rsidRPr="00CF0101">
        <w:rPr>
          <w:rFonts w:ascii="Arial" w:hAnsi="Arial" w:cs="Arial"/>
          <w:bCs/>
          <w:i/>
          <w:iCs/>
        </w:rPr>
        <w:t>Social Science &amp; Medicine</w:t>
      </w:r>
      <w:r w:rsidR="00447163">
        <w:rPr>
          <w:rFonts w:ascii="Arial" w:hAnsi="Arial" w:cs="Arial"/>
          <w:bCs/>
          <w:i/>
          <w:iCs/>
        </w:rPr>
        <w:t xml:space="preserve"> </w:t>
      </w:r>
      <w:r w:rsidR="00CF0101" w:rsidRPr="00CF0101">
        <w:rPr>
          <w:rFonts w:ascii="Arial" w:hAnsi="Arial" w:cs="Arial"/>
          <w:bCs/>
          <w:i/>
          <w:iCs/>
        </w:rPr>
        <w:t>131</w:t>
      </w:r>
      <w:r>
        <w:rPr>
          <w:rFonts w:ascii="Arial" w:hAnsi="Arial" w:cs="Arial"/>
          <w:bCs/>
          <w:i/>
          <w:iCs/>
        </w:rPr>
        <w:t>:</w:t>
      </w:r>
      <w:r w:rsidR="00CF0101" w:rsidRPr="00CF0101">
        <w:rPr>
          <w:rFonts w:ascii="Arial" w:hAnsi="Arial" w:cs="Arial"/>
          <w:bCs/>
          <w:i/>
          <w:iCs/>
        </w:rPr>
        <w:t xml:space="preserve"> </w:t>
      </w:r>
      <w:r w:rsidR="00CF0101" w:rsidRPr="00CF0101">
        <w:rPr>
          <w:rFonts w:ascii="Arial" w:hAnsi="Arial" w:cs="Arial"/>
          <w:bCs/>
          <w:iCs/>
        </w:rPr>
        <w:t>272-279</w:t>
      </w:r>
      <w:r w:rsidR="00CF0101" w:rsidRPr="00CF0101">
        <w:rPr>
          <w:rFonts w:ascii="Arial" w:hAnsi="Arial" w:cs="Arial"/>
          <w:bCs/>
          <w:i/>
          <w:iCs/>
        </w:rPr>
        <w:t>.</w:t>
      </w:r>
    </w:p>
    <w:p w14:paraId="0F4DAB06" w14:textId="471C3934" w:rsidR="00A83385" w:rsidRPr="00A83385" w:rsidRDefault="00A83385" w:rsidP="00B73401">
      <w:pPr>
        <w:spacing w:after="120"/>
        <w:ind w:left="284" w:hanging="284"/>
        <w:jc w:val="both"/>
        <w:rPr>
          <w:rFonts w:ascii="Arial" w:hAnsi="Arial" w:cs="Arial"/>
          <w:bCs/>
          <w:iCs/>
        </w:rPr>
      </w:pPr>
      <w:r>
        <w:rPr>
          <w:rFonts w:ascii="Arial" w:hAnsi="Arial" w:cs="Arial"/>
        </w:rPr>
        <w:lastRenderedPageBreak/>
        <w:t>Gabe J, Chamberlain K, Norris P, Dew K</w:t>
      </w:r>
      <w:r w:rsidRPr="00C35269">
        <w:rPr>
          <w:rFonts w:ascii="Arial" w:hAnsi="Arial" w:cs="Arial"/>
        </w:rPr>
        <w:t>, Madden</w:t>
      </w:r>
      <w:r>
        <w:rPr>
          <w:rFonts w:ascii="Arial" w:hAnsi="Arial" w:cs="Arial"/>
        </w:rPr>
        <w:t xml:space="preserve"> H</w:t>
      </w:r>
      <w:r w:rsidRPr="00C35269">
        <w:rPr>
          <w:rFonts w:ascii="Arial" w:hAnsi="Arial" w:cs="Arial"/>
        </w:rPr>
        <w:t xml:space="preserve"> </w:t>
      </w:r>
      <w:r>
        <w:rPr>
          <w:rFonts w:ascii="Arial" w:hAnsi="Arial" w:cs="Arial"/>
        </w:rPr>
        <w:t>and Hodgetts D (2012)</w:t>
      </w:r>
      <w:r w:rsidRPr="00C35269">
        <w:rPr>
          <w:rFonts w:ascii="Arial" w:hAnsi="Arial" w:cs="Arial"/>
        </w:rPr>
        <w:t xml:space="preserve"> The debate about the funding of Herception: A case study of ‘countervailing powers’. </w:t>
      </w:r>
      <w:r>
        <w:rPr>
          <w:rFonts w:ascii="Arial" w:hAnsi="Arial" w:cs="Arial"/>
          <w:i/>
        </w:rPr>
        <w:t>Social Science &amp; Medicine</w:t>
      </w:r>
      <w:r w:rsidRPr="00C35269">
        <w:rPr>
          <w:rFonts w:ascii="Arial" w:hAnsi="Arial" w:cs="Arial"/>
          <w:i/>
        </w:rPr>
        <w:t xml:space="preserve"> 75</w:t>
      </w:r>
      <w:r>
        <w:rPr>
          <w:rFonts w:ascii="Arial" w:hAnsi="Arial" w:cs="Arial"/>
        </w:rPr>
        <w:t xml:space="preserve">: </w:t>
      </w:r>
      <w:r w:rsidRPr="00C35269">
        <w:rPr>
          <w:rFonts w:ascii="Arial" w:hAnsi="Arial" w:cs="Arial"/>
        </w:rPr>
        <w:t xml:space="preserve">2353-2361. </w:t>
      </w:r>
    </w:p>
    <w:p w14:paraId="1CCB88B8" w14:textId="16DD2161" w:rsidR="00582F90" w:rsidRDefault="0072444C" w:rsidP="00B73401">
      <w:pPr>
        <w:spacing w:after="120"/>
        <w:ind w:left="284" w:hanging="284"/>
        <w:jc w:val="both"/>
        <w:rPr>
          <w:rFonts w:ascii="Arial" w:hAnsi="Arial" w:cs="Arial"/>
        </w:rPr>
      </w:pPr>
      <w:r>
        <w:rPr>
          <w:rFonts w:ascii="Arial" w:hAnsi="Arial" w:cs="Arial"/>
        </w:rPr>
        <w:t>Gabe J, Williams S, Martin P and Coveney C</w:t>
      </w:r>
      <w:r w:rsidR="001A1C9B" w:rsidRPr="00C35269">
        <w:rPr>
          <w:rFonts w:ascii="Arial" w:hAnsi="Arial" w:cs="Arial"/>
        </w:rPr>
        <w:t xml:space="preserve"> (2015</w:t>
      </w:r>
      <w:r w:rsidR="00582F90">
        <w:rPr>
          <w:rFonts w:ascii="Arial" w:hAnsi="Arial" w:cs="Arial"/>
        </w:rPr>
        <w:t>a</w:t>
      </w:r>
      <w:r>
        <w:rPr>
          <w:rFonts w:ascii="Arial" w:hAnsi="Arial" w:cs="Arial"/>
        </w:rPr>
        <w:t>)</w:t>
      </w:r>
      <w:r w:rsidR="001A1C9B" w:rsidRPr="00C35269">
        <w:rPr>
          <w:rFonts w:ascii="Arial" w:hAnsi="Arial" w:cs="Arial"/>
        </w:rPr>
        <w:t xml:space="preserve"> Pharmaceuticals and society: Power, promises and prospects. </w:t>
      </w:r>
      <w:r w:rsidR="00447163">
        <w:rPr>
          <w:rFonts w:ascii="Arial" w:hAnsi="Arial" w:cs="Arial"/>
          <w:i/>
          <w:iCs/>
        </w:rPr>
        <w:t xml:space="preserve">Social Science &amp; Medicine </w:t>
      </w:r>
      <w:r w:rsidR="001A1C9B" w:rsidRPr="00C35269">
        <w:rPr>
          <w:rFonts w:ascii="Arial" w:hAnsi="Arial" w:cs="Arial"/>
          <w:i/>
          <w:iCs/>
        </w:rPr>
        <w:t>131</w:t>
      </w:r>
      <w:r>
        <w:rPr>
          <w:rFonts w:ascii="Arial" w:hAnsi="Arial" w:cs="Arial"/>
          <w:i/>
          <w:iCs/>
        </w:rPr>
        <w:t>:</w:t>
      </w:r>
      <w:r w:rsidR="003F2964" w:rsidRPr="00C35269">
        <w:rPr>
          <w:rFonts w:ascii="Arial" w:hAnsi="Arial" w:cs="Arial"/>
        </w:rPr>
        <w:t xml:space="preserve"> 193-198. </w:t>
      </w:r>
    </w:p>
    <w:p w14:paraId="64CAFE21" w14:textId="39F6BD05" w:rsidR="00582F90" w:rsidRPr="00C35269" w:rsidRDefault="0072444C" w:rsidP="00B73401">
      <w:pPr>
        <w:spacing w:after="120"/>
        <w:ind w:left="284" w:hanging="284"/>
        <w:jc w:val="both"/>
        <w:rPr>
          <w:rFonts w:ascii="Arial" w:hAnsi="Arial" w:cs="Arial"/>
        </w:rPr>
      </w:pPr>
      <w:r>
        <w:rPr>
          <w:rFonts w:ascii="Arial" w:hAnsi="Arial" w:cs="Arial"/>
        </w:rPr>
        <w:t>Gabe J, Harley K and Calnan M</w:t>
      </w:r>
      <w:r w:rsidR="00582F90">
        <w:rPr>
          <w:rFonts w:ascii="Arial" w:hAnsi="Arial" w:cs="Arial"/>
        </w:rPr>
        <w:t xml:space="preserve"> (2015b) Healthcare choice: Discourses, perceptions, experiences and practices. </w:t>
      </w:r>
      <w:r w:rsidR="00582F90" w:rsidRPr="00CF1476">
        <w:rPr>
          <w:rFonts w:ascii="Arial" w:hAnsi="Arial" w:cs="Arial"/>
          <w:i/>
        </w:rPr>
        <w:t>Current Sociology</w:t>
      </w:r>
      <w:r>
        <w:rPr>
          <w:rFonts w:ascii="Arial" w:hAnsi="Arial" w:cs="Arial"/>
          <w:i/>
        </w:rPr>
        <w:t xml:space="preserve"> </w:t>
      </w:r>
      <w:r w:rsidR="00582F90">
        <w:rPr>
          <w:rFonts w:ascii="Arial" w:hAnsi="Arial" w:cs="Arial"/>
        </w:rPr>
        <w:t>63</w:t>
      </w:r>
      <w:r w:rsidR="00447163">
        <w:rPr>
          <w:rFonts w:ascii="Arial" w:hAnsi="Arial" w:cs="Arial"/>
        </w:rPr>
        <w:t>(</w:t>
      </w:r>
      <w:r w:rsidR="00582F90">
        <w:rPr>
          <w:rFonts w:ascii="Arial" w:hAnsi="Arial" w:cs="Arial"/>
        </w:rPr>
        <w:t>5</w:t>
      </w:r>
      <w:r w:rsidR="00447163">
        <w:rPr>
          <w:rFonts w:ascii="Arial" w:hAnsi="Arial" w:cs="Arial"/>
        </w:rPr>
        <w:t>):</w:t>
      </w:r>
      <w:r w:rsidR="00582F90">
        <w:rPr>
          <w:rFonts w:ascii="Arial" w:hAnsi="Arial" w:cs="Arial"/>
        </w:rPr>
        <w:t xml:space="preserve"> 623-35.</w:t>
      </w:r>
    </w:p>
    <w:p w14:paraId="73C8B04F" w14:textId="4CDB1EF2" w:rsidR="003F2964" w:rsidRPr="00C35269" w:rsidRDefault="00447163" w:rsidP="00B73401">
      <w:pPr>
        <w:spacing w:after="120"/>
        <w:ind w:left="284" w:hanging="284"/>
        <w:jc w:val="both"/>
        <w:rPr>
          <w:rFonts w:ascii="Arial" w:hAnsi="Arial" w:cs="Arial"/>
        </w:rPr>
      </w:pPr>
      <w:r>
        <w:rPr>
          <w:rFonts w:ascii="Arial" w:hAnsi="Arial" w:cs="Arial"/>
        </w:rPr>
        <w:t>Greene J and Podolsky S (2009)</w:t>
      </w:r>
      <w:r w:rsidR="001A1C9B" w:rsidRPr="00C35269">
        <w:rPr>
          <w:rFonts w:ascii="Arial" w:hAnsi="Arial" w:cs="Arial"/>
        </w:rPr>
        <w:t xml:space="preserve"> Keeping modern in medicine: </w:t>
      </w:r>
      <w:r w:rsidR="00F74D70">
        <w:rPr>
          <w:rFonts w:ascii="Arial" w:hAnsi="Arial" w:cs="Arial"/>
        </w:rPr>
        <w:t>P</w:t>
      </w:r>
      <w:r w:rsidR="001A1C9B" w:rsidRPr="00C35269">
        <w:rPr>
          <w:rFonts w:ascii="Arial" w:hAnsi="Arial" w:cs="Arial"/>
        </w:rPr>
        <w:t xml:space="preserve">harmaceutical promotion and physician education in Postwar America. </w:t>
      </w:r>
      <w:r w:rsidR="001A1C9B" w:rsidRPr="00C35269">
        <w:rPr>
          <w:rFonts w:ascii="Arial" w:hAnsi="Arial" w:cs="Arial"/>
          <w:i/>
        </w:rPr>
        <w:t>Bulletin of the History of Medicine 83</w:t>
      </w:r>
      <w:r>
        <w:rPr>
          <w:rFonts w:ascii="Arial" w:hAnsi="Arial" w:cs="Arial"/>
        </w:rPr>
        <w:t>:</w:t>
      </w:r>
      <w:r w:rsidR="003F2964" w:rsidRPr="00C35269">
        <w:rPr>
          <w:rFonts w:ascii="Arial" w:hAnsi="Arial" w:cs="Arial"/>
        </w:rPr>
        <w:t xml:space="preserve"> 331-377. </w:t>
      </w:r>
    </w:p>
    <w:p w14:paraId="7520CCE5" w14:textId="3B56C553" w:rsidR="003F2964" w:rsidRDefault="00447163" w:rsidP="00B73401">
      <w:pPr>
        <w:spacing w:after="120"/>
        <w:ind w:left="284" w:hanging="284"/>
        <w:jc w:val="both"/>
        <w:rPr>
          <w:rFonts w:ascii="Arial" w:eastAsia="Times New Roman" w:hAnsi="Arial" w:cs="Arial"/>
          <w:lang w:val="en-AU" w:eastAsia="en-AU"/>
        </w:rPr>
      </w:pPr>
      <w:proofErr w:type="gramStart"/>
      <w:r>
        <w:rPr>
          <w:rFonts w:ascii="Arial" w:eastAsia="Times New Roman" w:hAnsi="Arial" w:cs="Arial"/>
          <w:lang w:val="en-AU" w:eastAsia="en-AU"/>
        </w:rPr>
        <w:t>Heidegger M</w:t>
      </w:r>
      <w:r w:rsidR="0013066C">
        <w:rPr>
          <w:rFonts w:ascii="Arial" w:eastAsia="Times New Roman" w:hAnsi="Arial" w:cs="Arial"/>
          <w:lang w:val="en-AU" w:eastAsia="en-AU"/>
        </w:rPr>
        <w:t xml:space="preserve"> (1927/1973</w:t>
      </w:r>
      <w:r>
        <w:rPr>
          <w:rFonts w:ascii="Arial" w:eastAsia="Times New Roman" w:hAnsi="Arial" w:cs="Arial"/>
          <w:lang w:val="en-AU" w:eastAsia="en-AU"/>
        </w:rPr>
        <w:t xml:space="preserve">) </w:t>
      </w:r>
      <w:r w:rsidR="001A1C9B" w:rsidRPr="00C35269">
        <w:rPr>
          <w:rFonts w:ascii="Arial" w:eastAsia="Times New Roman" w:hAnsi="Arial" w:cs="Arial"/>
          <w:i/>
          <w:iCs/>
          <w:lang w:val="en-AU" w:eastAsia="en-AU"/>
        </w:rPr>
        <w:t xml:space="preserve">Being and </w:t>
      </w:r>
      <w:r w:rsidR="00F74D70">
        <w:rPr>
          <w:rFonts w:ascii="Arial" w:eastAsia="Times New Roman" w:hAnsi="Arial" w:cs="Arial"/>
          <w:i/>
          <w:iCs/>
          <w:lang w:val="en-AU" w:eastAsia="en-AU"/>
        </w:rPr>
        <w:t>t</w:t>
      </w:r>
      <w:r w:rsidR="001A1C9B" w:rsidRPr="00C35269">
        <w:rPr>
          <w:rFonts w:ascii="Arial" w:eastAsia="Times New Roman" w:hAnsi="Arial" w:cs="Arial"/>
          <w:i/>
          <w:iCs/>
          <w:lang w:val="en-AU" w:eastAsia="en-AU"/>
        </w:rPr>
        <w:t>ime</w:t>
      </w:r>
      <w:r w:rsidR="001A1C9B" w:rsidRPr="00C35269">
        <w:rPr>
          <w:rFonts w:ascii="Arial" w:eastAsia="Times New Roman" w:hAnsi="Arial" w:cs="Arial"/>
          <w:lang w:val="en-AU" w:eastAsia="en-AU"/>
        </w:rPr>
        <w:t xml:space="preserve"> (J. Macquarrie </w:t>
      </w:r>
      <w:r w:rsidR="008D2E23">
        <w:rPr>
          <w:rFonts w:ascii="Arial" w:eastAsia="Times New Roman" w:hAnsi="Arial" w:cs="Arial"/>
          <w:lang w:val="en-AU" w:eastAsia="en-AU"/>
        </w:rPr>
        <w:t>and</w:t>
      </w:r>
      <w:r w:rsidR="001A1C9B" w:rsidRPr="00C35269">
        <w:rPr>
          <w:rFonts w:ascii="Arial" w:eastAsia="Times New Roman" w:hAnsi="Arial" w:cs="Arial"/>
          <w:lang w:val="en-AU" w:eastAsia="en-AU"/>
        </w:rPr>
        <w:t xml:space="preserve"> E. Robinson, Trans</w:t>
      </w:r>
      <w:r w:rsidR="008D2E23">
        <w:rPr>
          <w:rFonts w:ascii="Arial" w:eastAsia="Times New Roman" w:hAnsi="Arial" w:cs="Arial"/>
          <w:lang w:val="en-AU" w:eastAsia="en-AU"/>
        </w:rPr>
        <w:t>.).</w:t>
      </w:r>
      <w:proofErr w:type="gramEnd"/>
      <w:r w:rsidR="008D2E23">
        <w:rPr>
          <w:rFonts w:ascii="Arial" w:eastAsia="Times New Roman" w:hAnsi="Arial" w:cs="Arial"/>
          <w:lang w:val="en-AU" w:eastAsia="en-AU"/>
        </w:rPr>
        <w:t xml:space="preserve"> England: SCM </w:t>
      </w:r>
      <w:r w:rsidR="001A1C9B" w:rsidRPr="00C35269">
        <w:rPr>
          <w:rFonts w:ascii="Arial" w:eastAsia="Times New Roman" w:hAnsi="Arial" w:cs="Arial"/>
          <w:lang w:val="en-AU" w:eastAsia="en-AU"/>
        </w:rPr>
        <w:t>Press.</w:t>
      </w:r>
    </w:p>
    <w:p w14:paraId="6A6E88F6" w14:textId="3FDA7F64" w:rsidR="00A761FD" w:rsidRPr="00C35269" w:rsidRDefault="004252B5" w:rsidP="00B73401">
      <w:pPr>
        <w:spacing w:after="120"/>
        <w:ind w:left="284" w:hanging="284"/>
        <w:jc w:val="both"/>
        <w:rPr>
          <w:rFonts w:ascii="Arial" w:hAnsi="Arial" w:cs="Arial"/>
        </w:rPr>
      </w:pPr>
      <w:r>
        <w:rPr>
          <w:rFonts w:ascii="Arial" w:hAnsi="Arial" w:cs="Arial"/>
          <w:bCs/>
        </w:rPr>
        <w:t>Hodgetts</w:t>
      </w:r>
      <w:r>
        <w:rPr>
          <w:rFonts w:ascii="Arial" w:hAnsi="Arial" w:cs="Arial"/>
        </w:rPr>
        <w:t xml:space="preserve"> D, Drew N</w:t>
      </w:r>
      <w:r w:rsidR="00A761FD" w:rsidRPr="00A761FD">
        <w:rPr>
          <w:rFonts w:ascii="Arial" w:hAnsi="Arial" w:cs="Arial"/>
        </w:rPr>
        <w:t>, So</w:t>
      </w:r>
      <w:r>
        <w:rPr>
          <w:rFonts w:ascii="Arial" w:hAnsi="Arial" w:cs="Arial"/>
        </w:rPr>
        <w:t>nn C, Stolte O, Nikora LW and Curtis C</w:t>
      </w:r>
      <w:r w:rsidR="00A761FD" w:rsidRPr="00A761FD">
        <w:rPr>
          <w:rFonts w:ascii="Arial" w:hAnsi="Arial" w:cs="Arial"/>
        </w:rPr>
        <w:t xml:space="preserve"> (</w:t>
      </w:r>
      <w:r w:rsidR="00A761FD" w:rsidRPr="00A761FD">
        <w:rPr>
          <w:rFonts w:ascii="Arial" w:hAnsi="Arial" w:cs="Arial"/>
          <w:bCs/>
        </w:rPr>
        <w:t>2010</w:t>
      </w:r>
      <w:r>
        <w:rPr>
          <w:rFonts w:ascii="Arial" w:hAnsi="Arial" w:cs="Arial"/>
        </w:rPr>
        <w:t>)</w:t>
      </w:r>
      <w:r w:rsidR="00A761FD" w:rsidRPr="00A761FD">
        <w:rPr>
          <w:rFonts w:ascii="Arial" w:hAnsi="Arial" w:cs="Arial"/>
        </w:rPr>
        <w:t xml:space="preserve"> </w:t>
      </w:r>
      <w:r w:rsidR="00A761FD" w:rsidRPr="00A761FD">
        <w:rPr>
          <w:rFonts w:ascii="Arial" w:hAnsi="Arial" w:cs="Arial"/>
          <w:i/>
        </w:rPr>
        <w:t xml:space="preserve">Social </w:t>
      </w:r>
      <w:r w:rsidR="00F74D70">
        <w:rPr>
          <w:rFonts w:ascii="Arial" w:hAnsi="Arial" w:cs="Arial"/>
          <w:i/>
        </w:rPr>
        <w:t>p</w:t>
      </w:r>
      <w:r w:rsidR="00A761FD" w:rsidRPr="00A761FD">
        <w:rPr>
          <w:rFonts w:ascii="Arial" w:hAnsi="Arial" w:cs="Arial"/>
          <w:i/>
        </w:rPr>
        <w:t xml:space="preserve">sychology and </w:t>
      </w:r>
      <w:r w:rsidR="00F74D70">
        <w:rPr>
          <w:rFonts w:ascii="Arial" w:hAnsi="Arial" w:cs="Arial"/>
          <w:i/>
        </w:rPr>
        <w:t>e</w:t>
      </w:r>
      <w:r w:rsidR="00A761FD" w:rsidRPr="00A761FD">
        <w:rPr>
          <w:rFonts w:ascii="Arial" w:hAnsi="Arial" w:cs="Arial"/>
          <w:i/>
        </w:rPr>
        <w:t xml:space="preserve">veryday </w:t>
      </w:r>
      <w:r w:rsidR="00F74D70">
        <w:rPr>
          <w:rFonts w:ascii="Arial" w:hAnsi="Arial" w:cs="Arial"/>
          <w:i/>
        </w:rPr>
        <w:t>l</w:t>
      </w:r>
      <w:r w:rsidR="00A761FD" w:rsidRPr="00A761FD">
        <w:rPr>
          <w:rFonts w:ascii="Arial" w:hAnsi="Arial" w:cs="Arial"/>
          <w:i/>
        </w:rPr>
        <w:t>ife</w:t>
      </w:r>
      <w:r w:rsidR="00A761FD" w:rsidRPr="00A761FD">
        <w:rPr>
          <w:rFonts w:ascii="Arial" w:hAnsi="Arial" w:cs="Arial"/>
        </w:rPr>
        <w:t>. Houndmills, Basingstoke: Palgrave/MacMillian.</w:t>
      </w:r>
    </w:p>
    <w:p w14:paraId="315E9134" w14:textId="441D2673" w:rsidR="00A761FD" w:rsidRPr="00A761FD" w:rsidRDefault="004252B5" w:rsidP="00B73401">
      <w:pPr>
        <w:spacing w:after="120"/>
        <w:ind w:left="284" w:hanging="284"/>
        <w:jc w:val="both"/>
        <w:rPr>
          <w:rFonts w:ascii="Arial" w:hAnsi="Arial" w:cs="Arial"/>
        </w:rPr>
      </w:pPr>
      <w:r>
        <w:rPr>
          <w:rFonts w:ascii="Arial" w:hAnsi="Arial" w:cs="Arial"/>
        </w:rPr>
        <w:t>Hodgetts D, Chamberlain K, Gabe J, Dew K, Radley A, Madden H, Norris P and Nikora LW</w:t>
      </w:r>
      <w:r w:rsidR="00A761FD" w:rsidRPr="00A761FD">
        <w:rPr>
          <w:rFonts w:ascii="Arial" w:hAnsi="Arial" w:cs="Arial"/>
        </w:rPr>
        <w:t xml:space="preserve"> (</w:t>
      </w:r>
      <w:r w:rsidR="00A761FD" w:rsidRPr="00A761FD">
        <w:rPr>
          <w:rFonts w:ascii="Arial" w:hAnsi="Arial" w:cs="Arial"/>
          <w:bCs/>
        </w:rPr>
        <w:t>2011</w:t>
      </w:r>
      <w:r>
        <w:rPr>
          <w:rFonts w:ascii="Arial" w:hAnsi="Arial" w:cs="Arial"/>
        </w:rPr>
        <w:t>)</w:t>
      </w:r>
      <w:r w:rsidR="00A761FD" w:rsidRPr="00A761FD">
        <w:rPr>
          <w:rFonts w:ascii="Arial" w:hAnsi="Arial" w:cs="Arial"/>
        </w:rPr>
        <w:t xml:space="preserve"> Emplacement and everyday use of medications in domestic dwellings. </w:t>
      </w:r>
      <w:r>
        <w:rPr>
          <w:rFonts w:ascii="Arial" w:hAnsi="Arial" w:cs="Arial"/>
          <w:i/>
          <w:iCs/>
        </w:rPr>
        <w:t>Health &amp; Place</w:t>
      </w:r>
      <w:r w:rsidR="00A761FD" w:rsidRPr="00A761FD">
        <w:rPr>
          <w:rFonts w:ascii="Arial" w:hAnsi="Arial" w:cs="Arial"/>
          <w:i/>
          <w:iCs/>
        </w:rPr>
        <w:t xml:space="preserve"> 17</w:t>
      </w:r>
      <w:r>
        <w:rPr>
          <w:rFonts w:ascii="Arial" w:hAnsi="Arial" w:cs="Arial"/>
        </w:rPr>
        <w:t>:</w:t>
      </w:r>
      <w:r w:rsidR="00A761FD" w:rsidRPr="00A761FD">
        <w:rPr>
          <w:rFonts w:ascii="Arial" w:hAnsi="Arial" w:cs="Arial"/>
        </w:rPr>
        <w:t xml:space="preserve"> 353-360. </w:t>
      </w:r>
    </w:p>
    <w:p w14:paraId="5EC63A71" w14:textId="2C9F8C9F" w:rsidR="003F2964" w:rsidRPr="00C35269" w:rsidRDefault="004252B5" w:rsidP="00B73401">
      <w:pPr>
        <w:spacing w:after="120"/>
        <w:ind w:left="284" w:hanging="284"/>
        <w:jc w:val="both"/>
        <w:rPr>
          <w:rFonts w:ascii="Arial" w:hAnsi="Arial" w:cs="Arial"/>
        </w:rPr>
      </w:pPr>
      <w:proofErr w:type="gramStart"/>
      <w:r>
        <w:rPr>
          <w:rFonts w:ascii="Arial" w:hAnsi="Arial" w:cs="Arial"/>
        </w:rPr>
        <w:t>Jenkins J (2010)</w:t>
      </w:r>
      <w:r w:rsidR="001A1C9B" w:rsidRPr="00C35269">
        <w:rPr>
          <w:rFonts w:ascii="Arial" w:hAnsi="Arial" w:cs="Arial"/>
        </w:rPr>
        <w:t xml:space="preserve"> Psychopharmaceu</w:t>
      </w:r>
      <w:r w:rsidR="002F607E" w:rsidRPr="00C35269">
        <w:rPr>
          <w:rFonts w:ascii="Arial" w:hAnsi="Arial" w:cs="Arial"/>
        </w:rPr>
        <w:t>t</w:t>
      </w:r>
      <w:r w:rsidR="001A1C9B" w:rsidRPr="00C35269">
        <w:rPr>
          <w:rFonts w:ascii="Arial" w:hAnsi="Arial" w:cs="Arial"/>
        </w:rPr>
        <w:t>ical self and imaginary in the social field of psychiatric treatment.</w:t>
      </w:r>
      <w:proofErr w:type="gramEnd"/>
      <w:r w:rsidR="001A1C9B" w:rsidRPr="00C35269">
        <w:rPr>
          <w:rFonts w:ascii="Arial" w:hAnsi="Arial" w:cs="Arial"/>
        </w:rPr>
        <w:t xml:space="preserve"> In</w:t>
      </w:r>
      <w:r>
        <w:rPr>
          <w:rFonts w:ascii="Arial" w:hAnsi="Arial" w:cs="Arial"/>
        </w:rPr>
        <w:t>:</w:t>
      </w:r>
      <w:r w:rsidR="001A1C9B" w:rsidRPr="00C35269">
        <w:rPr>
          <w:rFonts w:ascii="Arial" w:hAnsi="Arial" w:cs="Arial"/>
        </w:rPr>
        <w:t xml:space="preserve"> J Jenkins (</w:t>
      </w:r>
      <w:r>
        <w:rPr>
          <w:rFonts w:ascii="Arial" w:hAnsi="Arial" w:cs="Arial"/>
        </w:rPr>
        <w:t>ed)</w:t>
      </w:r>
      <w:r w:rsidR="001A1C9B" w:rsidRPr="00C35269">
        <w:rPr>
          <w:rFonts w:ascii="Arial" w:hAnsi="Arial" w:cs="Arial"/>
        </w:rPr>
        <w:t xml:space="preserve"> </w:t>
      </w:r>
      <w:r w:rsidR="001A1C9B" w:rsidRPr="00C35269">
        <w:rPr>
          <w:rFonts w:ascii="Arial" w:hAnsi="Arial" w:cs="Arial"/>
          <w:i/>
        </w:rPr>
        <w:t xml:space="preserve">Pharmaceutical </w:t>
      </w:r>
      <w:r w:rsidR="00F74D70">
        <w:rPr>
          <w:rFonts w:ascii="Arial" w:hAnsi="Arial" w:cs="Arial"/>
          <w:i/>
        </w:rPr>
        <w:t>s</w:t>
      </w:r>
      <w:r w:rsidR="001A1C9B" w:rsidRPr="00C35269">
        <w:rPr>
          <w:rFonts w:ascii="Arial" w:hAnsi="Arial" w:cs="Arial"/>
          <w:i/>
        </w:rPr>
        <w:t xml:space="preserve">elf: The </w:t>
      </w:r>
      <w:r w:rsidR="00F74D70">
        <w:rPr>
          <w:rFonts w:ascii="Arial" w:hAnsi="Arial" w:cs="Arial"/>
          <w:i/>
        </w:rPr>
        <w:t>g</w:t>
      </w:r>
      <w:r w:rsidR="001A1C9B" w:rsidRPr="00C35269">
        <w:rPr>
          <w:rFonts w:ascii="Arial" w:hAnsi="Arial" w:cs="Arial"/>
          <w:i/>
        </w:rPr>
        <w:t xml:space="preserve">lobal </w:t>
      </w:r>
      <w:r w:rsidR="00F74D70">
        <w:rPr>
          <w:rFonts w:ascii="Arial" w:hAnsi="Arial" w:cs="Arial"/>
          <w:i/>
        </w:rPr>
        <w:t>s</w:t>
      </w:r>
      <w:r w:rsidR="001A1C9B" w:rsidRPr="00C35269">
        <w:rPr>
          <w:rFonts w:ascii="Arial" w:hAnsi="Arial" w:cs="Arial"/>
          <w:i/>
        </w:rPr>
        <w:t xml:space="preserve">haping of </w:t>
      </w:r>
      <w:r w:rsidR="00F74D70">
        <w:rPr>
          <w:rFonts w:ascii="Arial" w:hAnsi="Arial" w:cs="Arial"/>
          <w:i/>
        </w:rPr>
        <w:lastRenderedPageBreak/>
        <w:t>e</w:t>
      </w:r>
      <w:r w:rsidR="001A1C9B" w:rsidRPr="00C35269">
        <w:rPr>
          <w:rFonts w:ascii="Arial" w:hAnsi="Arial" w:cs="Arial"/>
          <w:i/>
        </w:rPr>
        <w:t xml:space="preserve">xperience in an age of </w:t>
      </w:r>
      <w:r w:rsidR="00F74D70">
        <w:rPr>
          <w:rFonts w:ascii="Arial" w:hAnsi="Arial" w:cs="Arial"/>
          <w:i/>
        </w:rPr>
        <w:t>p</w:t>
      </w:r>
      <w:r w:rsidR="001A1C9B" w:rsidRPr="00C35269">
        <w:rPr>
          <w:rFonts w:ascii="Arial" w:hAnsi="Arial" w:cs="Arial"/>
          <w:i/>
        </w:rPr>
        <w:t>sychopharmacology</w:t>
      </w:r>
      <w:r>
        <w:rPr>
          <w:rFonts w:ascii="Arial" w:hAnsi="Arial" w:cs="Arial"/>
          <w:i/>
        </w:rPr>
        <w:t>.</w:t>
      </w:r>
      <w:r w:rsidR="001A1C9B" w:rsidRPr="00C35269">
        <w:rPr>
          <w:rFonts w:ascii="Arial" w:hAnsi="Arial" w:cs="Arial"/>
        </w:rPr>
        <w:t xml:space="preserve"> Santa Fe, NM: Sch</w:t>
      </w:r>
      <w:r>
        <w:rPr>
          <w:rFonts w:ascii="Arial" w:hAnsi="Arial" w:cs="Arial"/>
        </w:rPr>
        <w:t>ool for Advanced Research Press</w:t>
      </w:r>
      <w:r w:rsidR="002040A7">
        <w:rPr>
          <w:rFonts w:ascii="Arial" w:hAnsi="Arial" w:cs="Arial"/>
        </w:rPr>
        <w:t xml:space="preserve">, </w:t>
      </w:r>
      <w:r w:rsidR="002040A7" w:rsidRPr="00C35269">
        <w:rPr>
          <w:rFonts w:ascii="Arial" w:hAnsi="Arial" w:cs="Arial"/>
        </w:rPr>
        <w:t>pp</w:t>
      </w:r>
      <w:r>
        <w:rPr>
          <w:rFonts w:ascii="Arial" w:hAnsi="Arial" w:cs="Arial"/>
        </w:rPr>
        <w:t>. 17-40</w:t>
      </w:r>
      <w:r w:rsidRPr="00C35269">
        <w:rPr>
          <w:rFonts w:ascii="Arial" w:hAnsi="Arial" w:cs="Arial"/>
        </w:rPr>
        <w:t>.</w:t>
      </w:r>
    </w:p>
    <w:p w14:paraId="6C53A9E6" w14:textId="0981EE68" w:rsidR="003F2964" w:rsidRDefault="004252B5" w:rsidP="00B73401">
      <w:pPr>
        <w:spacing w:after="120"/>
        <w:ind w:left="284" w:hanging="284"/>
        <w:jc w:val="both"/>
        <w:rPr>
          <w:rFonts w:ascii="Arial" w:hAnsi="Arial" w:cs="Arial"/>
        </w:rPr>
      </w:pPr>
      <w:r>
        <w:rPr>
          <w:rFonts w:ascii="Arial" w:hAnsi="Arial" w:cs="Arial"/>
        </w:rPr>
        <w:t xml:space="preserve">Lefebvre H (1991) </w:t>
      </w:r>
      <w:r w:rsidR="00F74D70">
        <w:rPr>
          <w:rFonts w:ascii="Arial" w:hAnsi="Arial" w:cs="Arial"/>
          <w:i/>
          <w:iCs/>
        </w:rPr>
        <w:t>The p</w:t>
      </w:r>
      <w:r w:rsidR="008D0A0E" w:rsidRPr="00C35269">
        <w:rPr>
          <w:rFonts w:ascii="Arial" w:hAnsi="Arial" w:cs="Arial"/>
          <w:i/>
          <w:iCs/>
        </w:rPr>
        <w:t xml:space="preserve">roduction of </w:t>
      </w:r>
      <w:r w:rsidR="00F74D70">
        <w:rPr>
          <w:rFonts w:ascii="Arial" w:hAnsi="Arial" w:cs="Arial"/>
          <w:i/>
          <w:iCs/>
        </w:rPr>
        <w:t>s</w:t>
      </w:r>
      <w:r w:rsidR="008D0A0E" w:rsidRPr="00C35269">
        <w:rPr>
          <w:rFonts w:ascii="Arial" w:hAnsi="Arial" w:cs="Arial"/>
          <w:i/>
          <w:iCs/>
        </w:rPr>
        <w:t>pace</w:t>
      </w:r>
      <w:r w:rsidR="008D0A0E" w:rsidRPr="00C35269">
        <w:rPr>
          <w:rFonts w:ascii="Arial" w:hAnsi="Arial" w:cs="Arial"/>
        </w:rPr>
        <w:t xml:space="preserve">. Oxford: Blackwell. </w:t>
      </w:r>
    </w:p>
    <w:p w14:paraId="25739BAD" w14:textId="1A78B2D1" w:rsidR="00EA6856" w:rsidRPr="00C35269" w:rsidRDefault="004252B5" w:rsidP="00B73401">
      <w:pPr>
        <w:spacing w:after="120"/>
        <w:ind w:left="284" w:hanging="284"/>
        <w:jc w:val="both"/>
        <w:rPr>
          <w:rFonts w:ascii="Arial" w:hAnsi="Arial" w:cs="Arial"/>
        </w:rPr>
      </w:pPr>
      <w:r>
        <w:rPr>
          <w:rFonts w:ascii="Arial" w:hAnsi="Arial" w:cs="Arial"/>
          <w:lang w:val="en-US"/>
        </w:rPr>
        <w:t>Schlosser AV and</w:t>
      </w:r>
      <w:r w:rsidR="00EA6856" w:rsidRPr="00EA6856">
        <w:rPr>
          <w:rFonts w:ascii="Arial" w:hAnsi="Arial" w:cs="Arial"/>
          <w:lang w:val="en-US"/>
        </w:rPr>
        <w:t xml:space="preserve"> Hoffer</w:t>
      </w:r>
      <w:r>
        <w:rPr>
          <w:rFonts w:ascii="Arial" w:hAnsi="Arial" w:cs="Arial"/>
          <w:lang w:val="en-US"/>
        </w:rPr>
        <w:t xml:space="preserve"> LD (2012)</w:t>
      </w:r>
      <w:r w:rsidR="00EA6856" w:rsidRPr="00EA6856">
        <w:rPr>
          <w:rFonts w:ascii="Arial" w:hAnsi="Arial" w:cs="Arial"/>
          <w:lang w:val="en-US"/>
        </w:rPr>
        <w:t xml:space="preserve"> The psychotropic self/imaginary: Subjectivity and psychopharmaceutical use among heroin users with co-occurring mental illness. </w:t>
      </w:r>
      <w:r w:rsidR="00EA6856" w:rsidRPr="00EA6856">
        <w:rPr>
          <w:rFonts w:ascii="Arial" w:hAnsi="Arial" w:cs="Arial"/>
          <w:i/>
          <w:iCs/>
          <w:lang w:val="en-US"/>
        </w:rPr>
        <w:t>Culture, Medicine, and Psychiatry</w:t>
      </w:r>
      <w:r w:rsidR="00EA6856" w:rsidRPr="00EA6856">
        <w:rPr>
          <w:rFonts w:ascii="Arial" w:hAnsi="Arial" w:cs="Arial"/>
          <w:lang w:val="en-US"/>
        </w:rPr>
        <w:t xml:space="preserve"> </w:t>
      </w:r>
      <w:r w:rsidR="00EA6856" w:rsidRPr="00EA6856">
        <w:rPr>
          <w:rFonts w:ascii="Arial" w:hAnsi="Arial" w:cs="Arial"/>
          <w:i/>
          <w:iCs/>
          <w:lang w:val="en-US"/>
        </w:rPr>
        <w:t>36</w:t>
      </w:r>
      <w:r>
        <w:rPr>
          <w:rFonts w:ascii="Arial" w:hAnsi="Arial" w:cs="Arial"/>
          <w:lang w:val="en-US"/>
        </w:rPr>
        <w:t>(1):</w:t>
      </w:r>
      <w:r w:rsidR="00EA6856" w:rsidRPr="00EA6856">
        <w:rPr>
          <w:rFonts w:ascii="Arial" w:hAnsi="Arial" w:cs="Arial"/>
          <w:lang w:val="en-US"/>
        </w:rPr>
        <w:t xml:space="preserve"> 26-50.</w:t>
      </w:r>
    </w:p>
    <w:p w14:paraId="5C60E1BD" w14:textId="742EACF2" w:rsidR="00922AA5" w:rsidRDefault="004252B5" w:rsidP="00B73401">
      <w:pPr>
        <w:spacing w:after="120"/>
        <w:ind w:left="284" w:hanging="284"/>
        <w:rPr>
          <w:rFonts w:asciiTheme="minorBidi" w:hAnsiTheme="minorBidi"/>
        </w:rPr>
      </w:pPr>
      <w:proofErr w:type="gramStart"/>
      <w:r>
        <w:rPr>
          <w:rFonts w:asciiTheme="minorBidi" w:hAnsiTheme="minorBidi"/>
        </w:rPr>
        <w:t>Simmel G (1903/1964)</w:t>
      </w:r>
      <w:r w:rsidR="00922AA5" w:rsidRPr="009D525D">
        <w:rPr>
          <w:rFonts w:asciiTheme="minorBidi" w:hAnsiTheme="minorBidi"/>
        </w:rPr>
        <w:t xml:space="preserve"> </w:t>
      </w:r>
      <w:r w:rsidR="00922AA5" w:rsidRPr="009D525D">
        <w:rPr>
          <w:rFonts w:asciiTheme="minorBidi" w:hAnsiTheme="minorBidi"/>
          <w:i/>
          <w:iCs/>
        </w:rPr>
        <w:t xml:space="preserve">Conflict and the </w:t>
      </w:r>
      <w:r w:rsidR="00E12E4B">
        <w:rPr>
          <w:rFonts w:asciiTheme="minorBidi" w:hAnsiTheme="minorBidi"/>
          <w:i/>
          <w:iCs/>
        </w:rPr>
        <w:t>w</w:t>
      </w:r>
      <w:r w:rsidR="00922AA5" w:rsidRPr="009D525D">
        <w:rPr>
          <w:rFonts w:asciiTheme="minorBidi" w:hAnsiTheme="minorBidi"/>
          <w:i/>
          <w:iCs/>
        </w:rPr>
        <w:t xml:space="preserve">eb of </w:t>
      </w:r>
      <w:r w:rsidR="00E12E4B">
        <w:rPr>
          <w:rFonts w:asciiTheme="minorBidi" w:hAnsiTheme="minorBidi"/>
          <w:i/>
          <w:iCs/>
        </w:rPr>
        <w:t>g</w:t>
      </w:r>
      <w:r w:rsidR="00922AA5" w:rsidRPr="009D525D">
        <w:rPr>
          <w:rFonts w:asciiTheme="minorBidi" w:hAnsiTheme="minorBidi"/>
          <w:i/>
          <w:iCs/>
        </w:rPr>
        <w:t xml:space="preserve">roup </w:t>
      </w:r>
      <w:r w:rsidR="00E12E4B">
        <w:rPr>
          <w:rFonts w:asciiTheme="minorBidi" w:hAnsiTheme="minorBidi"/>
          <w:i/>
          <w:iCs/>
        </w:rPr>
        <w:t>a</w:t>
      </w:r>
      <w:r w:rsidR="00922AA5" w:rsidRPr="009D525D">
        <w:rPr>
          <w:rFonts w:asciiTheme="minorBidi" w:hAnsiTheme="minorBidi"/>
          <w:i/>
          <w:iCs/>
        </w:rPr>
        <w:t>ffiliations.</w:t>
      </w:r>
      <w:proofErr w:type="gramEnd"/>
      <w:r w:rsidR="00922AA5" w:rsidRPr="009D525D">
        <w:rPr>
          <w:rFonts w:asciiTheme="minorBidi" w:hAnsiTheme="minorBidi"/>
        </w:rPr>
        <w:t xml:space="preserve"> New York: Free Press.</w:t>
      </w:r>
    </w:p>
    <w:p w14:paraId="0955C1A0" w14:textId="648C303E" w:rsidR="00527D01" w:rsidRPr="005D164B" w:rsidRDefault="004252B5" w:rsidP="00B73401">
      <w:pPr>
        <w:spacing w:after="120"/>
        <w:ind w:left="284" w:hanging="284"/>
        <w:rPr>
          <w:rFonts w:ascii="Arial" w:hAnsi="Arial" w:cs="Arial"/>
        </w:rPr>
      </w:pPr>
      <w:r>
        <w:rPr>
          <w:rFonts w:ascii="Arial" w:hAnsi="Arial" w:cs="Arial"/>
        </w:rPr>
        <w:t>Stolte O and Hodgetts D</w:t>
      </w:r>
      <w:r w:rsidR="00527D01" w:rsidRPr="00C35269">
        <w:rPr>
          <w:rFonts w:ascii="Arial" w:hAnsi="Arial" w:cs="Arial"/>
        </w:rPr>
        <w:t xml:space="preserve"> (2015</w:t>
      </w:r>
      <w:r>
        <w:rPr>
          <w:rFonts w:ascii="Arial" w:hAnsi="Arial" w:cs="Arial"/>
        </w:rPr>
        <w:t>)</w:t>
      </w:r>
      <w:r w:rsidR="00527D01" w:rsidRPr="00C35269">
        <w:rPr>
          <w:rFonts w:ascii="Arial" w:hAnsi="Arial" w:cs="Arial"/>
        </w:rPr>
        <w:t xml:space="preserve"> </w:t>
      </w:r>
      <w:proofErr w:type="gramStart"/>
      <w:r w:rsidR="00527D01" w:rsidRPr="00C35269">
        <w:rPr>
          <w:rFonts w:ascii="Arial" w:hAnsi="Arial" w:cs="Arial"/>
        </w:rPr>
        <w:t>Being</w:t>
      </w:r>
      <w:proofErr w:type="gramEnd"/>
      <w:r w:rsidR="00527D01" w:rsidRPr="00C35269">
        <w:rPr>
          <w:rFonts w:ascii="Arial" w:hAnsi="Arial" w:cs="Arial"/>
        </w:rPr>
        <w:t xml:space="preserve"> healthy in unhealthy places: Health tactics in a homeless lifeworld. </w:t>
      </w:r>
      <w:r w:rsidR="00527D01" w:rsidRPr="005D164B">
        <w:rPr>
          <w:rFonts w:ascii="Arial" w:hAnsi="Arial" w:cs="Arial"/>
          <w:i/>
        </w:rPr>
        <w:t>Journal of Health Psychology</w:t>
      </w:r>
      <w:r>
        <w:rPr>
          <w:rFonts w:ascii="Arial" w:hAnsi="Arial" w:cs="Arial"/>
        </w:rPr>
        <w:t xml:space="preserve"> 20(2):</w:t>
      </w:r>
      <w:r w:rsidR="00527D01" w:rsidRPr="005D164B">
        <w:rPr>
          <w:rFonts w:ascii="Arial" w:hAnsi="Arial" w:cs="Arial"/>
        </w:rPr>
        <w:t xml:space="preserve"> 144-153.</w:t>
      </w:r>
    </w:p>
    <w:p w14:paraId="74E75029" w14:textId="107747E5" w:rsidR="00F47B9F" w:rsidRPr="00F47B9F" w:rsidRDefault="003B6BD8" w:rsidP="00B73401">
      <w:pPr>
        <w:spacing w:after="120"/>
        <w:ind w:left="284" w:hanging="284"/>
        <w:jc w:val="both"/>
        <w:rPr>
          <w:rFonts w:ascii="Arial" w:hAnsi="Arial" w:cs="Arial"/>
        </w:rPr>
      </w:pPr>
      <w:r>
        <w:rPr>
          <w:rFonts w:ascii="Arial" w:hAnsi="Arial" w:cs="Arial"/>
        </w:rPr>
        <w:t>V</w:t>
      </w:r>
      <w:r w:rsidR="004252B5">
        <w:rPr>
          <w:rFonts w:ascii="Arial" w:hAnsi="Arial" w:cs="Arial"/>
        </w:rPr>
        <w:t>an der Geest S, Whyte S and Hardon A (1996)</w:t>
      </w:r>
      <w:r w:rsidR="00F47B9F" w:rsidRPr="005D164B">
        <w:rPr>
          <w:rFonts w:ascii="Arial" w:hAnsi="Arial" w:cs="Arial"/>
        </w:rPr>
        <w:t xml:space="preserve"> </w:t>
      </w:r>
      <w:proofErr w:type="gramStart"/>
      <w:r w:rsidR="00F47B9F" w:rsidRPr="00F47B9F">
        <w:rPr>
          <w:rFonts w:ascii="Arial" w:hAnsi="Arial" w:cs="Arial"/>
        </w:rPr>
        <w:t>The</w:t>
      </w:r>
      <w:proofErr w:type="gramEnd"/>
      <w:r w:rsidR="00F47B9F" w:rsidRPr="00F47B9F">
        <w:rPr>
          <w:rFonts w:ascii="Arial" w:hAnsi="Arial" w:cs="Arial"/>
        </w:rPr>
        <w:t xml:space="preserve"> anthropology of pharmaceuticals: A</w:t>
      </w:r>
      <w:r w:rsidR="00F47B9F">
        <w:rPr>
          <w:rFonts w:ascii="Arial" w:hAnsi="Arial" w:cs="Arial"/>
        </w:rPr>
        <w:t xml:space="preserve"> </w:t>
      </w:r>
      <w:r w:rsidR="00F47B9F" w:rsidRPr="00F47B9F">
        <w:rPr>
          <w:rFonts w:ascii="Arial" w:hAnsi="Arial" w:cs="Arial"/>
        </w:rPr>
        <w:t xml:space="preserve">biographical approach. </w:t>
      </w:r>
      <w:r w:rsidR="00F47B9F" w:rsidRPr="00F47B9F">
        <w:rPr>
          <w:rFonts w:ascii="Arial" w:hAnsi="Arial" w:cs="Arial"/>
          <w:i/>
          <w:iCs/>
        </w:rPr>
        <w:t>Annual Review of An</w:t>
      </w:r>
      <w:r w:rsidR="004252B5">
        <w:rPr>
          <w:rFonts w:ascii="Arial" w:hAnsi="Arial" w:cs="Arial"/>
          <w:i/>
          <w:iCs/>
        </w:rPr>
        <w:t>thropology 25:</w:t>
      </w:r>
      <w:r w:rsidR="00F47B9F" w:rsidRPr="00F47B9F">
        <w:rPr>
          <w:rFonts w:ascii="Arial" w:hAnsi="Arial" w:cs="Arial"/>
          <w:i/>
          <w:iCs/>
        </w:rPr>
        <w:t xml:space="preserve"> </w:t>
      </w:r>
      <w:r w:rsidR="00F47B9F" w:rsidRPr="00F47B9F">
        <w:rPr>
          <w:rFonts w:ascii="Arial" w:hAnsi="Arial" w:cs="Arial"/>
        </w:rPr>
        <w:t>53-78.</w:t>
      </w:r>
    </w:p>
    <w:p w14:paraId="0E380DA0" w14:textId="72D47909" w:rsidR="003F2964" w:rsidRPr="00C35269" w:rsidRDefault="004252B5" w:rsidP="00B73401">
      <w:pPr>
        <w:spacing w:after="120"/>
        <w:ind w:left="284" w:hanging="284"/>
        <w:jc w:val="both"/>
        <w:rPr>
          <w:rFonts w:ascii="Arial" w:hAnsi="Arial" w:cs="Arial"/>
        </w:rPr>
      </w:pPr>
      <w:r>
        <w:rPr>
          <w:rFonts w:ascii="Arial" w:hAnsi="Arial" w:cs="Arial"/>
          <w:lang w:val="nl-NL"/>
        </w:rPr>
        <w:t>Weinstein D and Weinstein M (1991)</w:t>
      </w:r>
      <w:r w:rsidR="001A1C9B" w:rsidRPr="00C35269">
        <w:rPr>
          <w:rFonts w:ascii="Arial" w:hAnsi="Arial" w:cs="Arial"/>
          <w:lang w:val="nl-NL"/>
        </w:rPr>
        <w:t xml:space="preserve"> Georg Simmel: Sociological (</w:t>
      </w:r>
      <w:r w:rsidR="00D73EFF">
        <w:rPr>
          <w:rFonts w:ascii="Arial" w:hAnsi="Arial" w:cs="Arial"/>
          <w:lang w:val="nl-NL"/>
        </w:rPr>
        <w:t>Flâneur</w:t>
      </w:r>
      <w:r w:rsidR="001A1C9B" w:rsidRPr="00C35269">
        <w:rPr>
          <w:rFonts w:ascii="Arial" w:hAnsi="Arial" w:cs="Arial"/>
          <w:lang w:val="nl-NL"/>
        </w:rPr>
        <w:t xml:space="preserve">) Bricoleur. </w:t>
      </w:r>
      <w:r>
        <w:rPr>
          <w:rFonts w:ascii="Arial" w:hAnsi="Arial" w:cs="Arial"/>
          <w:i/>
          <w:iCs/>
        </w:rPr>
        <w:t>Theory, Culture &amp; Society</w:t>
      </w:r>
      <w:r w:rsidR="001A1C9B" w:rsidRPr="00C35269">
        <w:rPr>
          <w:rFonts w:ascii="Arial" w:hAnsi="Arial" w:cs="Arial"/>
          <w:i/>
          <w:iCs/>
        </w:rPr>
        <w:t xml:space="preserve"> 8</w:t>
      </w:r>
      <w:r>
        <w:rPr>
          <w:rFonts w:ascii="Arial" w:hAnsi="Arial" w:cs="Arial"/>
        </w:rPr>
        <w:t>:</w:t>
      </w:r>
      <w:r w:rsidR="001A1C9B" w:rsidRPr="00C35269">
        <w:rPr>
          <w:rFonts w:ascii="Arial" w:hAnsi="Arial" w:cs="Arial"/>
        </w:rPr>
        <w:t xml:space="preserve"> 151-168. </w:t>
      </w:r>
    </w:p>
    <w:p w14:paraId="48FF2B8B" w14:textId="1366C4B6" w:rsidR="00F47B9F" w:rsidRDefault="004252B5" w:rsidP="00B73401">
      <w:pPr>
        <w:spacing w:after="120"/>
        <w:ind w:left="284" w:hanging="284"/>
        <w:jc w:val="both"/>
        <w:rPr>
          <w:rFonts w:ascii="Arial" w:eastAsia="Times New Roman" w:hAnsi="Arial" w:cs="Arial"/>
          <w:lang w:eastAsia="en-AU"/>
        </w:rPr>
      </w:pPr>
      <w:r>
        <w:rPr>
          <w:rFonts w:ascii="Arial" w:eastAsia="Times New Roman" w:hAnsi="Arial" w:cs="Arial"/>
          <w:lang w:val="nl-NL" w:eastAsia="en-AU"/>
        </w:rPr>
        <w:t>Whyte SR</w:t>
      </w:r>
      <w:r w:rsidR="00F47B9F" w:rsidRPr="00F47B9F">
        <w:rPr>
          <w:rFonts w:ascii="Arial" w:eastAsia="Times New Roman" w:hAnsi="Arial" w:cs="Arial"/>
          <w:lang w:val="nl-NL" w:eastAsia="en-AU"/>
        </w:rPr>
        <w:t xml:space="preserve">, </w:t>
      </w:r>
      <w:r w:rsidR="003B6BD8">
        <w:rPr>
          <w:rFonts w:ascii="Arial" w:eastAsia="Times New Roman" w:hAnsi="Arial" w:cs="Arial"/>
          <w:lang w:val="nl-NL" w:eastAsia="en-AU"/>
        </w:rPr>
        <w:t>V</w:t>
      </w:r>
      <w:r>
        <w:rPr>
          <w:rFonts w:ascii="Arial" w:eastAsia="Times New Roman" w:hAnsi="Arial" w:cs="Arial"/>
          <w:lang w:val="nl-NL" w:eastAsia="en-AU"/>
        </w:rPr>
        <w:t>an der Geest S and Hardon A (2002)</w:t>
      </w:r>
      <w:r w:rsidR="00F47B9F" w:rsidRPr="00F47B9F">
        <w:rPr>
          <w:rFonts w:ascii="Arial" w:eastAsia="Times New Roman" w:hAnsi="Arial" w:cs="Arial"/>
          <w:lang w:val="nl-NL" w:eastAsia="en-AU"/>
        </w:rPr>
        <w:t xml:space="preserve"> </w:t>
      </w:r>
      <w:r w:rsidR="00F47B9F" w:rsidRPr="00F47B9F">
        <w:rPr>
          <w:rFonts w:ascii="Arial" w:eastAsia="Times New Roman" w:hAnsi="Arial" w:cs="Arial"/>
          <w:i/>
          <w:iCs/>
          <w:lang w:eastAsia="en-AU"/>
        </w:rPr>
        <w:t xml:space="preserve">Social Lives of Medicines. </w:t>
      </w:r>
      <w:r w:rsidR="00F47B9F" w:rsidRPr="00F47B9F">
        <w:rPr>
          <w:rFonts w:ascii="Arial" w:eastAsia="Times New Roman" w:hAnsi="Arial" w:cs="Arial"/>
          <w:lang w:eastAsia="en-AU"/>
        </w:rPr>
        <w:t>Cambridge:</w:t>
      </w:r>
      <w:r w:rsidR="00F47B9F">
        <w:rPr>
          <w:rFonts w:ascii="Arial" w:eastAsia="Times New Roman" w:hAnsi="Arial" w:cs="Arial"/>
          <w:lang w:eastAsia="en-AU"/>
        </w:rPr>
        <w:t xml:space="preserve"> </w:t>
      </w:r>
      <w:r w:rsidR="00F47B9F" w:rsidRPr="00F47B9F">
        <w:rPr>
          <w:rFonts w:ascii="Arial" w:eastAsia="Times New Roman" w:hAnsi="Arial" w:cs="Arial"/>
          <w:lang w:eastAsia="en-AU"/>
        </w:rPr>
        <w:t xml:space="preserve">Cambridge University Press. </w:t>
      </w:r>
    </w:p>
    <w:p w14:paraId="2A07795E" w14:textId="1AFBDD1E" w:rsidR="003F2964" w:rsidRDefault="00943C64" w:rsidP="00B73401">
      <w:pPr>
        <w:spacing w:after="120"/>
        <w:ind w:left="284" w:hanging="284"/>
        <w:jc w:val="both"/>
        <w:rPr>
          <w:rFonts w:ascii="Arial" w:hAnsi="Arial" w:cs="Arial"/>
        </w:rPr>
      </w:pPr>
      <w:r>
        <w:rPr>
          <w:rFonts w:ascii="Arial" w:hAnsi="Arial" w:cs="Arial"/>
        </w:rPr>
        <w:t>Will C and Weiner K (2015)</w:t>
      </w:r>
      <w:r w:rsidR="001A1C9B" w:rsidRPr="00C35269">
        <w:rPr>
          <w:rFonts w:ascii="Arial" w:hAnsi="Arial" w:cs="Arial"/>
        </w:rPr>
        <w:t xml:space="preserve"> </w:t>
      </w:r>
      <w:proofErr w:type="gramStart"/>
      <w:r w:rsidR="001A1C9B" w:rsidRPr="00C35269">
        <w:rPr>
          <w:rFonts w:ascii="Arial" w:hAnsi="Arial" w:cs="Arial"/>
        </w:rPr>
        <w:t>The</w:t>
      </w:r>
      <w:proofErr w:type="gramEnd"/>
      <w:r w:rsidR="001A1C9B" w:rsidRPr="00C35269">
        <w:rPr>
          <w:rFonts w:ascii="Arial" w:hAnsi="Arial" w:cs="Arial"/>
        </w:rPr>
        <w:t xml:space="preserve"> drugs don’t sell: DIY heart health and the over-the-counter statin experience. </w:t>
      </w:r>
      <w:r>
        <w:rPr>
          <w:rFonts w:ascii="Arial" w:hAnsi="Arial" w:cs="Arial"/>
          <w:i/>
        </w:rPr>
        <w:t>Social Science &amp; Medicine</w:t>
      </w:r>
      <w:r w:rsidR="001A1C9B" w:rsidRPr="00C35269">
        <w:rPr>
          <w:rFonts w:ascii="Arial" w:hAnsi="Arial" w:cs="Arial"/>
          <w:i/>
        </w:rPr>
        <w:t xml:space="preserve"> 131</w:t>
      </w:r>
      <w:r>
        <w:rPr>
          <w:rFonts w:ascii="Arial" w:hAnsi="Arial" w:cs="Arial"/>
        </w:rPr>
        <w:t>:</w:t>
      </w:r>
      <w:r w:rsidR="001A1C9B" w:rsidRPr="00C35269">
        <w:rPr>
          <w:rFonts w:ascii="Arial" w:hAnsi="Arial" w:cs="Arial"/>
        </w:rPr>
        <w:t xml:space="preserve"> 280-288. </w:t>
      </w:r>
    </w:p>
    <w:p w14:paraId="7B1904DA" w14:textId="6D83B1E0" w:rsidR="00061991" w:rsidRPr="00061991" w:rsidRDefault="00943C64" w:rsidP="00B73401">
      <w:pPr>
        <w:spacing w:after="120"/>
        <w:ind w:left="284" w:hanging="284"/>
        <w:jc w:val="both"/>
        <w:rPr>
          <w:rFonts w:ascii="Arial" w:hAnsi="Arial" w:cs="Arial"/>
        </w:rPr>
      </w:pPr>
      <w:proofErr w:type="gramStart"/>
      <w:r>
        <w:rPr>
          <w:rFonts w:ascii="Arial" w:hAnsi="Arial" w:cs="Arial"/>
        </w:rPr>
        <w:t>Williams R (1977)</w:t>
      </w:r>
      <w:r w:rsidR="00061991" w:rsidRPr="00061991">
        <w:rPr>
          <w:rFonts w:ascii="Arial" w:hAnsi="Arial" w:cs="Arial"/>
        </w:rPr>
        <w:t xml:space="preserve"> </w:t>
      </w:r>
      <w:r w:rsidR="00061991" w:rsidRPr="00061991">
        <w:rPr>
          <w:rFonts w:ascii="Arial" w:hAnsi="Arial" w:cs="Arial"/>
          <w:i/>
          <w:iCs/>
        </w:rPr>
        <w:t xml:space="preserve">Marxism and </w:t>
      </w:r>
      <w:r w:rsidR="008C1ABD">
        <w:rPr>
          <w:rFonts w:ascii="Arial" w:hAnsi="Arial" w:cs="Arial"/>
          <w:i/>
          <w:iCs/>
        </w:rPr>
        <w:t>l</w:t>
      </w:r>
      <w:r w:rsidR="00061991" w:rsidRPr="00061991">
        <w:rPr>
          <w:rFonts w:ascii="Arial" w:hAnsi="Arial" w:cs="Arial"/>
          <w:i/>
          <w:iCs/>
        </w:rPr>
        <w:t>iterature</w:t>
      </w:r>
      <w:r w:rsidR="00061991" w:rsidRPr="00061991">
        <w:rPr>
          <w:rFonts w:ascii="Arial" w:hAnsi="Arial" w:cs="Arial"/>
        </w:rPr>
        <w:t>.</w:t>
      </w:r>
      <w:proofErr w:type="gramEnd"/>
      <w:r w:rsidR="00061991">
        <w:rPr>
          <w:rFonts w:ascii="Arial" w:hAnsi="Arial" w:cs="Arial"/>
        </w:rPr>
        <w:t xml:space="preserve"> </w:t>
      </w:r>
      <w:r w:rsidR="00061991" w:rsidRPr="00061991">
        <w:rPr>
          <w:rFonts w:ascii="Arial" w:hAnsi="Arial" w:cs="Arial"/>
        </w:rPr>
        <w:t xml:space="preserve">Oxford: Oxford University Press. </w:t>
      </w:r>
    </w:p>
    <w:p w14:paraId="2088D2CA" w14:textId="320AA0DF" w:rsidR="002F4EFA" w:rsidRDefault="001A1C9B" w:rsidP="00B73401">
      <w:pPr>
        <w:spacing w:after="120"/>
        <w:ind w:left="284" w:hanging="284"/>
        <w:jc w:val="both"/>
        <w:rPr>
          <w:rFonts w:ascii="Arial" w:hAnsi="Arial" w:cs="Arial"/>
        </w:rPr>
      </w:pPr>
      <w:r w:rsidRPr="00061991">
        <w:rPr>
          <w:rFonts w:ascii="Arial" w:hAnsi="Arial" w:cs="Arial"/>
          <w:lang w:val="de-DE"/>
        </w:rPr>
        <w:t>Will</w:t>
      </w:r>
      <w:r w:rsidR="00943C64">
        <w:rPr>
          <w:rFonts w:ascii="Arial" w:hAnsi="Arial" w:cs="Arial"/>
          <w:lang w:val="de-DE"/>
        </w:rPr>
        <w:t>iams S, Marin P and Gabe J</w:t>
      </w:r>
      <w:r w:rsidR="00E74D60">
        <w:rPr>
          <w:rFonts w:ascii="Arial" w:hAnsi="Arial" w:cs="Arial"/>
          <w:lang w:val="de-DE"/>
        </w:rPr>
        <w:t xml:space="preserve"> </w:t>
      </w:r>
      <w:r w:rsidR="00943C64">
        <w:rPr>
          <w:rFonts w:ascii="Arial" w:hAnsi="Arial" w:cs="Arial"/>
          <w:lang w:val="de-DE"/>
        </w:rPr>
        <w:t>(2011)</w:t>
      </w:r>
      <w:r w:rsidRPr="00061991">
        <w:rPr>
          <w:rFonts w:ascii="Arial" w:hAnsi="Arial" w:cs="Arial"/>
          <w:lang w:val="de-DE"/>
        </w:rPr>
        <w:t xml:space="preserve"> </w:t>
      </w:r>
      <w:r w:rsidRPr="00C35269">
        <w:rPr>
          <w:rFonts w:ascii="Arial" w:hAnsi="Arial" w:cs="Arial"/>
        </w:rPr>
        <w:t xml:space="preserve">The </w:t>
      </w:r>
      <w:r w:rsidR="00222AD8">
        <w:rPr>
          <w:rFonts w:ascii="Arial" w:hAnsi="Arial" w:cs="Arial"/>
          <w:lang w:val="en-US"/>
        </w:rPr>
        <w:t>pharmaceuticalization</w:t>
      </w:r>
      <w:r w:rsidR="005776D1">
        <w:rPr>
          <w:rFonts w:ascii="Arial" w:hAnsi="Arial" w:cs="Arial"/>
          <w:lang w:val="en-US"/>
        </w:rPr>
        <w:t xml:space="preserve"> o</w:t>
      </w:r>
      <w:r w:rsidRPr="00C35269">
        <w:rPr>
          <w:rFonts w:ascii="Arial" w:hAnsi="Arial" w:cs="Arial"/>
        </w:rPr>
        <w:t xml:space="preserve">f society? </w:t>
      </w:r>
      <w:proofErr w:type="gramStart"/>
      <w:r w:rsidRPr="00C35269">
        <w:rPr>
          <w:rFonts w:ascii="Arial" w:hAnsi="Arial" w:cs="Arial"/>
        </w:rPr>
        <w:t>A framework for analysis.</w:t>
      </w:r>
      <w:proofErr w:type="gramEnd"/>
      <w:r w:rsidRPr="00C35269">
        <w:rPr>
          <w:rFonts w:ascii="Arial" w:hAnsi="Arial" w:cs="Arial"/>
        </w:rPr>
        <w:t xml:space="preserve"> </w:t>
      </w:r>
      <w:r w:rsidR="00943C64">
        <w:rPr>
          <w:rFonts w:ascii="Arial" w:hAnsi="Arial" w:cs="Arial"/>
          <w:i/>
          <w:iCs/>
        </w:rPr>
        <w:t xml:space="preserve">Sociology of Health &amp; </w:t>
      </w:r>
      <w:proofErr w:type="gramStart"/>
      <w:r w:rsidR="00943C64">
        <w:rPr>
          <w:rFonts w:ascii="Arial" w:hAnsi="Arial" w:cs="Arial"/>
          <w:i/>
          <w:iCs/>
        </w:rPr>
        <w:t xml:space="preserve">Illness </w:t>
      </w:r>
      <w:r w:rsidRPr="00C35269">
        <w:rPr>
          <w:rFonts w:ascii="Arial" w:hAnsi="Arial" w:cs="Arial"/>
          <w:i/>
          <w:iCs/>
        </w:rPr>
        <w:t xml:space="preserve"> 33</w:t>
      </w:r>
      <w:proofErr w:type="gramEnd"/>
      <w:r w:rsidR="00943C64">
        <w:rPr>
          <w:rFonts w:ascii="Arial" w:hAnsi="Arial" w:cs="Arial"/>
          <w:i/>
          <w:iCs/>
        </w:rPr>
        <w:t>:</w:t>
      </w:r>
      <w:r w:rsidRPr="00C35269">
        <w:rPr>
          <w:rFonts w:ascii="Arial" w:hAnsi="Arial" w:cs="Arial"/>
        </w:rPr>
        <w:t xml:space="preserve"> 710-725. </w:t>
      </w:r>
    </w:p>
    <w:p w14:paraId="7BC7C597" w14:textId="77011D16" w:rsidR="001A1C9B" w:rsidRPr="00C35269" w:rsidRDefault="00AD7C29" w:rsidP="00B73401">
      <w:pPr>
        <w:spacing w:after="120"/>
        <w:ind w:left="284" w:hanging="284"/>
        <w:jc w:val="both"/>
        <w:rPr>
          <w:rFonts w:ascii="Arial" w:hAnsi="Arial" w:cs="Arial"/>
        </w:rPr>
      </w:pPr>
      <w:r>
        <w:rPr>
          <w:rFonts w:ascii="Arial" w:hAnsi="Arial" w:cs="Arial"/>
        </w:rPr>
        <w:lastRenderedPageBreak/>
        <w:t>Zieblan</w:t>
      </w:r>
      <w:r w:rsidR="00943C64">
        <w:rPr>
          <w:rFonts w:ascii="Arial" w:hAnsi="Arial" w:cs="Arial"/>
        </w:rPr>
        <w:t>d S</w:t>
      </w:r>
      <w:r w:rsidR="002F4EFA">
        <w:rPr>
          <w:rFonts w:ascii="Arial" w:hAnsi="Arial" w:cs="Arial"/>
        </w:rPr>
        <w:t xml:space="preserve"> (2004) </w:t>
      </w:r>
      <w:proofErr w:type="gramStart"/>
      <w:r w:rsidR="002F4EFA">
        <w:rPr>
          <w:rFonts w:ascii="Arial" w:hAnsi="Arial" w:cs="Arial"/>
        </w:rPr>
        <w:t>The</w:t>
      </w:r>
      <w:proofErr w:type="gramEnd"/>
      <w:r w:rsidR="002F4EFA">
        <w:rPr>
          <w:rFonts w:ascii="Arial" w:hAnsi="Arial" w:cs="Arial"/>
        </w:rPr>
        <w:t xml:space="preserve"> importance of being expert: </w:t>
      </w:r>
      <w:r w:rsidR="00943C64">
        <w:rPr>
          <w:rFonts w:ascii="Arial" w:hAnsi="Arial" w:cs="Arial"/>
        </w:rPr>
        <w:t>T</w:t>
      </w:r>
      <w:r w:rsidR="002F4EFA">
        <w:rPr>
          <w:rFonts w:ascii="Arial" w:hAnsi="Arial" w:cs="Arial"/>
        </w:rPr>
        <w:t xml:space="preserve">he quest for cancer information on the internet. </w:t>
      </w:r>
      <w:r w:rsidR="002F4EFA" w:rsidRPr="005D164B">
        <w:rPr>
          <w:rFonts w:ascii="Arial" w:hAnsi="Arial" w:cs="Arial"/>
          <w:i/>
        </w:rPr>
        <w:t>Social Science &amp; Medicine</w:t>
      </w:r>
      <w:r w:rsidR="00943C64">
        <w:rPr>
          <w:rFonts w:ascii="Arial" w:hAnsi="Arial" w:cs="Arial"/>
        </w:rPr>
        <w:t xml:space="preserve"> 59:</w:t>
      </w:r>
      <w:r w:rsidR="002F4EFA">
        <w:rPr>
          <w:rFonts w:ascii="Arial" w:hAnsi="Arial" w:cs="Arial"/>
        </w:rPr>
        <w:t xml:space="preserve"> 1783-</w:t>
      </w:r>
      <w:r w:rsidR="00943C64">
        <w:rPr>
          <w:rFonts w:ascii="Arial" w:hAnsi="Arial" w:cs="Arial"/>
        </w:rPr>
        <w:t>17</w:t>
      </w:r>
      <w:r w:rsidR="002F4EFA">
        <w:rPr>
          <w:rFonts w:ascii="Arial" w:hAnsi="Arial" w:cs="Arial"/>
        </w:rPr>
        <w:t>93</w:t>
      </w:r>
      <w:r w:rsidR="00943C64">
        <w:rPr>
          <w:rFonts w:ascii="Arial" w:hAnsi="Arial" w:cs="Arial"/>
        </w:rPr>
        <w:t>.</w:t>
      </w:r>
    </w:p>
    <w:sectPr w:rsidR="001A1C9B" w:rsidRPr="00C35269" w:rsidSect="00B73401">
      <w:footerReference w:type="default" r:id="rId16"/>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74D12" w14:textId="77777777" w:rsidR="00EC7642" w:rsidRDefault="00EC7642" w:rsidP="00A52012">
      <w:pPr>
        <w:spacing w:after="0" w:line="240" w:lineRule="auto"/>
      </w:pPr>
      <w:r>
        <w:separator/>
      </w:r>
    </w:p>
  </w:endnote>
  <w:endnote w:type="continuationSeparator" w:id="0">
    <w:p w14:paraId="7A54C7BA" w14:textId="77777777" w:rsidR="00EC7642" w:rsidRDefault="00EC7642" w:rsidP="00A5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521884"/>
      <w:docPartObj>
        <w:docPartGallery w:val="Page Numbers (Bottom of Page)"/>
        <w:docPartUnique/>
      </w:docPartObj>
    </w:sdtPr>
    <w:sdtEndPr>
      <w:rPr>
        <w:noProof/>
      </w:rPr>
    </w:sdtEndPr>
    <w:sdtContent>
      <w:p w14:paraId="24B91562" w14:textId="77777777" w:rsidR="00F82BD5" w:rsidRDefault="00F82BD5">
        <w:pPr>
          <w:pStyle w:val="Footer"/>
          <w:jc w:val="center"/>
        </w:pPr>
        <w:r>
          <w:fldChar w:fldCharType="begin"/>
        </w:r>
        <w:r>
          <w:instrText xml:space="preserve"> PAGE   \* MERGEFORMAT </w:instrText>
        </w:r>
        <w:r>
          <w:fldChar w:fldCharType="separate"/>
        </w:r>
        <w:r w:rsidR="002C25DC">
          <w:rPr>
            <w:noProof/>
          </w:rPr>
          <w:t>1</w:t>
        </w:r>
        <w:r>
          <w:rPr>
            <w:noProof/>
          </w:rPr>
          <w:fldChar w:fldCharType="end"/>
        </w:r>
      </w:p>
    </w:sdtContent>
  </w:sdt>
  <w:p w14:paraId="6B761143" w14:textId="77777777" w:rsidR="00F82BD5" w:rsidRDefault="00F82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1D86F" w14:textId="77777777" w:rsidR="00EC7642" w:rsidRDefault="00EC7642" w:rsidP="00A52012">
      <w:pPr>
        <w:spacing w:after="0" w:line="240" w:lineRule="auto"/>
      </w:pPr>
      <w:r>
        <w:separator/>
      </w:r>
    </w:p>
  </w:footnote>
  <w:footnote w:type="continuationSeparator" w:id="0">
    <w:p w14:paraId="2E9B404D" w14:textId="77777777" w:rsidR="00EC7642" w:rsidRDefault="00EC7642" w:rsidP="00A52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371"/>
    <w:multiLevelType w:val="hybridMultilevel"/>
    <w:tmpl w:val="E026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25CEA"/>
    <w:multiLevelType w:val="hybridMultilevel"/>
    <w:tmpl w:val="7152AF2A"/>
    <w:lvl w:ilvl="0" w:tplc="FA7ABE78">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0133FB"/>
    <w:multiLevelType w:val="hybridMultilevel"/>
    <w:tmpl w:val="DFC2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376B7"/>
    <w:multiLevelType w:val="hybridMultilevel"/>
    <w:tmpl w:val="3F5A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221E8"/>
    <w:multiLevelType w:val="hybridMultilevel"/>
    <w:tmpl w:val="028E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35BA8"/>
    <w:multiLevelType w:val="hybridMultilevel"/>
    <w:tmpl w:val="03C4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247DF"/>
    <w:multiLevelType w:val="hybridMultilevel"/>
    <w:tmpl w:val="F7CC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13E97"/>
    <w:multiLevelType w:val="hybridMultilevel"/>
    <w:tmpl w:val="C696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C1046"/>
    <w:multiLevelType w:val="hybridMultilevel"/>
    <w:tmpl w:val="F0DE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E4BFD"/>
    <w:multiLevelType w:val="hybridMultilevel"/>
    <w:tmpl w:val="D3BC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240780"/>
    <w:multiLevelType w:val="hybridMultilevel"/>
    <w:tmpl w:val="C5A4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7139CF"/>
    <w:multiLevelType w:val="hybridMultilevel"/>
    <w:tmpl w:val="17C0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EF1F3B"/>
    <w:multiLevelType w:val="hybridMultilevel"/>
    <w:tmpl w:val="7FDA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F00FA9"/>
    <w:multiLevelType w:val="hybridMultilevel"/>
    <w:tmpl w:val="D524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0F5422"/>
    <w:multiLevelType w:val="hybridMultilevel"/>
    <w:tmpl w:val="B6A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235BB8"/>
    <w:multiLevelType w:val="hybridMultilevel"/>
    <w:tmpl w:val="D94A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95D5A"/>
    <w:multiLevelType w:val="hybridMultilevel"/>
    <w:tmpl w:val="38BC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145C6B"/>
    <w:multiLevelType w:val="hybridMultilevel"/>
    <w:tmpl w:val="8CCC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4D6303"/>
    <w:multiLevelType w:val="hybridMultilevel"/>
    <w:tmpl w:val="D29A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294978"/>
    <w:multiLevelType w:val="hybridMultilevel"/>
    <w:tmpl w:val="9F04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0B1FB6"/>
    <w:multiLevelType w:val="hybridMultilevel"/>
    <w:tmpl w:val="A5F4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E60D15"/>
    <w:multiLevelType w:val="hybridMultilevel"/>
    <w:tmpl w:val="08B8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3315C6"/>
    <w:multiLevelType w:val="hybridMultilevel"/>
    <w:tmpl w:val="1CD6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714592"/>
    <w:multiLevelType w:val="hybridMultilevel"/>
    <w:tmpl w:val="6DC0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767F73"/>
    <w:multiLevelType w:val="hybridMultilevel"/>
    <w:tmpl w:val="81B8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15088"/>
    <w:multiLevelType w:val="hybridMultilevel"/>
    <w:tmpl w:val="6C1E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8310B5"/>
    <w:multiLevelType w:val="hybridMultilevel"/>
    <w:tmpl w:val="36AC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587C27"/>
    <w:multiLevelType w:val="hybridMultilevel"/>
    <w:tmpl w:val="65E6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81239E"/>
    <w:multiLevelType w:val="hybridMultilevel"/>
    <w:tmpl w:val="345A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217D88"/>
    <w:multiLevelType w:val="hybridMultilevel"/>
    <w:tmpl w:val="F400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7B2213"/>
    <w:multiLevelType w:val="hybridMultilevel"/>
    <w:tmpl w:val="3BF6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BC5A5B"/>
    <w:multiLevelType w:val="hybridMultilevel"/>
    <w:tmpl w:val="F7CA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CA6FC7"/>
    <w:multiLevelType w:val="hybridMultilevel"/>
    <w:tmpl w:val="ED6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622803"/>
    <w:multiLevelType w:val="hybridMultilevel"/>
    <w:tmpl w:val="5CE2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456831"/>
    <w:multiLevelType w:val="hybridMultilevel"/>
    <w:tmpl w:val="E4B0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E07B87"/>
    <w:multiLevelType w:val="hybridMultilevel"/>
    <w:tmpl w:val="5BD6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D6306C"/>
    <w:multiLevelType w:val="hybridMultilevel"/>
    <w:tmpl w:val="C40A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293E1C"/>
    <w:multiLevelType w:val="hybridMultilevel"/>
    <w:tmpl w:val="0CC0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E15DA6"/>
    <w:multiLevelType w:val="hybridMultilevel"/>
    <w:tmpl w:val="D9E6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EA04A1"/>
    <w:multiLevelType w:val="hybridMultilevel"/>
    <w:tmpl w:val="652A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9D4C33"/>
    <w:multiLevelType w:val="hybridMultilevel"/>
    <w:tmpl w:val="091A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1C6DDE"/>
    <w:multiLevelType w:val="hybridMultilevel"/>
    <w:tmpl w:val="58AC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FC76E0"/>
    <w:multiLevelType w:val="hybridMultilevel"/>
    <w:tmpl w:val="8A90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3A0D6E"/>
    <w:multiLevelType w:val="hybridMultilevel"/>
    <w:tmpl w:val="B834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581743"/>
    <w:multiLevelType w:val="hybridMultilevel"/>
    <w:tmpl w:val="4310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75562C"/>
    <w:multiLevelType w:val="hybridMultilevel"/>
    <w:tmpl w:val="5B70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D90460"/>
    <w:multiLevelType w:val="hybridMultilevel"/>
    <w:tmpl w:val="089A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1903C2"/>
    <w:multiLevelType w:val="hybridMultilevel"/>
    <w:tmpl w:val="1206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10"/>
  </w:num>
  <w:num w:numId="4">
    <w:abstractNumId w:val="33"/>
  </w:num>
  <w:num w:numId="5">
    <w:abstractNumId w:val="23"/>
  </w:num>
  <w:num w:numId="6">
    <w:abstractNumId w:val="5"/>
  </w:num>
  <w:num w:numId="7">
    <w:abstractNumId w:val="46"/>
  </w:num>
  <w:num w:numId="8">
    <w:abstractNumId w:val="11"/>
  </w:num>
  <w:num w:numId="9">
    <w:abstractNumId w:val="45"/>
  </w:num>
  <w:num w:numId="10">
    <w:abstractNumId w:val="8"/>
  </w:num>
  <w:num w:numId="11">
    <w:abstractNumId w:val="36"/>
  </w:num>
  <w:num w:numId="12">
    <w:abstractNumId w:val="30"/>
  </w:num>
  <w:num w:numId="13">
    <w:abstractNumId w:val="25"/>
  </w:num>
  <w:num w:numId="14">
    <w:abstractNumId w:val="34"/>
  </w:num>
  <w:num w:numId="15">
    <w:abstractNumId w:val="12"/>
  </w:num>
  <w:num w:numId="16">
    <w:abstractNumId w:val="4"/>
  </w:num>
  <w:num w:numId="17">
    <w:abstractNumId w:val="3"/>
  </w:num>
  <w:num w:numId="18">
    <w:abstractNumId w:val="31"/>
  </w:num>
  <w:num w:numId="19">
    <w:abstractNumId w:val="43"/>
  </w:num>
  <w:num w:numId="20">
    <w:abstractNumId w:val="37"/>
  </w:num>
  <w:num w:numId="21">
    <w:abstractNumId w:val="0"/>
  </w:num>
  <w:num w:numId="22">
    <w:abstractNumId w:val="28"/>
  </w:num>
  <w:num w:numId="23">
    <w:abstractNumId w:val="39"/>
  </w:num>
  <w:num w:numId="24">
    <w:abstractNumId w:val="35"/>
  </w:num>
  <w:num w:numId="25">
    <w:abstractNumId w:val="22"/>
  </w:num>
  <w:num w:numId="26">
    <w:abstractNumId w:val="40"/>
  </w:num>
  <w:num w:numId="27">
    <w:abstractNumId w:val="15"/>
  </w:num>
  <w:num w:numId="28">
    <w:abstractNumId w:val="41"/>
  </w:num>
  <w:num w:numId="29">
    <w:abstractNumId w:val="44"/>
  </w:num>
  <w:num w:numId="30">
    <w:abstractNumId w:val="19"/>
  </w:num>
  <w:num w:numId="31">
    <w:abstractNumId w:val="2"/>
  </w:num>
  <w:num w:numId="32">
    <w:abstractNumId w:val="47"/>
  </w:num>
  <w:num w:numId="33">
    <w:abstractNumId w:val="18"/>
  </w:num>
  <w:num w:numId="34">
    <w:abstractNumId w:val="42"/>
  </w:num>
  <w:num w:numId="35">
    <w:abstractNumId w:val="24"/>
  </w:num>
  <w:num w:numId="36">
    <w:abstractNumId w:val="13"/>
  </w:num>
  <w:num w:numId="37">
    <w:abstractNumId w:val="26"/>
  </w:num>
  <w:num w:numId="38">
    <w:abstractNumId w:val="29"/>
  </w:num>
  <w:num w:numId="39">
    <w:abstractNumId w:val="17"/>
  </w:num>
  <w:num w:numId="40">
    <w:abstractNumId w:val="20"/>
  </w:num>
  <w:num w:numId="41">
    <w:abstractNumId w:val="6"/>
  </w:num>
  <w:num w:numId="42">
    <w:abstractNumId w:val="16"/>
  </w:num>
  <w:num w:numId="43">
    <w:abstractNumId w:val="27"/>
  </w:num>
  <w:num w:numId="44">
    <w:abstractNumId w:val="21"/>
  </w:num>
  <w:num w:numId="45">
    <w:abstractNumId w:val="32"/>
  </w:num>
  <w:num w:numId="46">
    <w:abstractNumId w:val="14"/>
  </w:num>
  <w:num w:numId="47">
    <w:abstractNumId w:val="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F7"/>
    <w:rsid w:val="0000016B"/>
    <w:rsid w:val="00002B35"/>
    <w:rsid w:val="00005250"/>
    <w:rsid w:val="0000691F"/>
    <w:rsid w:val="000147C0"/>
    <w:rsid w:val="000200F4"/>
    <w:rsid w:val="0002246E"/>
    <w:rsid w:val="00023963"/>
    <w:rsid w:val="00025B9A"/>
    <w:rsid w:val="00027249"/>
    <w:rsid w:val="00027F88"/>
    <w:rsid w:val="00030620"/>
    <w:rsid w:val="00032595"/>
    <w:rsid w:val="00032A13"/>
    <w:rsid w:val="0003504A"/>
    <w:rsid w:val="00040AD6"/>
    <w:rsid w:val="00041CB8"/>
    <w:rsid w:val="000442E5"/>
    <w:rsid w:val="0005313C"/>
    <w:rsid w:val="00053410"/>
    <w:rsid w:val="00054DC6"/>
    <w:rsid w:val="00060196"/>
    <w:rsid w:val="00061991"/>
    <w:rsid w:val="00062DC0"/>
    <w:rsid w:val="00063B1C"/>
    <w:rsid w:val="0007351E"/>
    <w:rsid w:val="000819EA"/>
    <w:rsid w:val="00092E45"/>
    <w:rsid w:val="00097533"/>
    <w:rsid w:val="000A148A"/>
    <w:rsid w:val="000A1FD9"/>
    <w:rsid w:val="000A234F"/>
    <w:rsid w:val="000A24DA"/>
    <w:rsid w:val="000A7A9E"/>
    <w:rsid w:val="000B0296"/>
    <w:rsid w:val="000B1398"/>
    <w:rsid w:val="000B19AA"/>
    <w:rsid w:val="000B3DD9"/>
    <w:rsid w:val="000B532E"/>
    <w:rsid w:val="000B58BB"/>
    <w:rsid w:val="000B639B"/>
    <w:rsid w:val="000C1B18"/>
    <w:rsid w:val="000C286B"/>
    <w:rsid w:val="000D2814"/>
    <w:rsid w:val="000D3D1B"/>
    <w:rsid w:val="000D4DA7"/>
    <w:rsid w:val="000E04B8"/>
    <w:rsid w:val="000E04C4"/>
    <w:rsid w:val="000E092B"/>
    <w:rsid w:val="000E3243"/>
    <w:rsid w:val="000E75F0"/>
    <w:rsid w:val="000F1669"/>
    <w:rsid w:val="001022F5"/>
    <w:rsid w:val="00106035"/>
    <w:rsid w:val="00110171"/>
    <w:rsid w:val="00111464"/>
    <w:rsid w:val="00112733"/>
    <w:rsid w:val="00117F99"/>
    <w:rsid w:val="001237BA"/>
    <w:rsid w:val="00123AA0"/>
    <w:rsid w:val="00125169"/>
    <w:rsid w:val="001251A0"/>
    <w:rsid w:val="00125ED1"/>
    <w:rsid w:val="0013066C"/>
    <w:rsid w:val="00131B91"/>
    <w:rsid w:val="00133718"/>
    <w:rsid w:val="00135F97"/>
    <w:rsid w:val="00140B8F"/>
    <w:rsid w:val="001411A9"/>
    <w:rsid w:val="00141BCA"/>
    <w:rsid w:val="00145B56"/>
    <w:rsid w:val="001520AF"/>
    <w:rsid w:val="001553B6"/>
    <w:rsid w:val="00157264"/>
    <w:rsid w:val="001574F5"/>
    <w:rsid w:val="0016484F"/>
    <w:rsid w:val="001661AB"/>
    <w:rsid w:val="001668F5"/>
    <w:rsid w:val="0016791E"/>
    <w:rsid w:val="00171F2E"/>
    <w:rsid w:val="0017337B"/>
    <w:rsid w:val="00174E1D"/>
    <w:rsid w:val="00177F09"/>
    <w:rsid w:val="0018193C"/>
    <w:rsid w:val="00182912"/>
    <w:rsid w:val="00183562"/>
    <w:rsid w:val="001958E0"/>
    <w:rsid w:val="00196826"/>
    <w:rsid w:val="001A1C9B"/>
    <w:rsid w:val="001A2A4D"/>
    <w:rsid w:val="001B33DC"/>
    <w:rsid w:val="001B563E"/>
    <w:rsid w:val="001B7DF4"/>
    <w:rsid w:val="001C57C5"/>
    <w:rsid w:val="001D1CB4"/>
    <w:rsid w:val="001D44E0"/>
    <w:rsid w:val="001E0902"/>
    <w:rsid w:val="001E3699"/>
    <w:rsid w:val="001E63BF"/>
    <w:rsid w:val="001F4C1D"/>
    <w:rsid w:val="001F7492"/>
    <w:rsid w:val="002018F0"/>
    <w:rsid w:val="002040A7"/>
    <w:rsid w:val="00206D2E"/>
    <w:rsid w:val="00210920"/>
    <w:rsid w:val="002218E1"/>
    <w:rsid w:val="00221A3E"/>
    <w:rsid w:val="002222BD"/>
    <w:rsid w:val="002226DC"/>
    <w:rsid w:val="00222AD8"/>
    <w:rsid w:val="00224B0A"/>
    <w:rsid w:val="00224B44"/>
    <w:rsid w:val="00226E8E"/>
    <w:rsid w:val="002311A2"/>
    <w:rsid w:val="00232621"/>
    <w:rsid w:val="00233565"/>
    <w:rsid w:val="00242CCE"/>
    <w:rsid w:val="00244799"/>
    <w:rsid w:val="00253410"/>
    <w:rsid w:val="00253E30"/>
    <w:rsid w:val="002555F9"/>
    <w:rsid w:val="00255D90"/>
    <w:rsid w:val="00257752"/>
    <w:rsid w:val="00260FD2"/>
    <w:rsid w:val="0026107F"/>
    <w:rsid w:val="00263E66"/>
    <w:rsid w:val="002649E9"/>
    <w:rsid w:val="00264A98"/>
    <w:rsid w:val="00264C19"/>
    <w:rsid w:val="00266532"/>
    <w:rsid w:val="002803B5"/>
    <w:rsid w:val="0028171C"/>
    <w:rsid w:val="00282E64"/>
    <w:rsid w:val="0028312F"/>
    <w:rsid w:val="0029173F"/>
    <w:rsid w:val="00291D90"/>
    <w:rsid w:val="00292FA6"/>
    <w:rsid w:val="0029388E"/>
    <w:rsid w:val="00294648"/>
    <w:rsid w:val="0029491C"/>
    <w:rsid w:val="00296BF8"/>
    <w:rsid w:val="002A1437"/>
    <w:rsid w:val="002A1FFE"/>
    <w:rsid w:val="002A342C"/>
    <w:rsid w:val="002B0CA2"/>
    <w:rsid w:val="002B4F62"/>
    <w:rsid w:val="002B5CC2"/>
    <w:rsid w:val="002B718F"/>
    <w:rsid w:val="002C25DC"/>
    <w:rsid w:val="002C5503"/>
    <w:rsid w:val="002D58F1"/>
    <w:rsid w:val="002D74AA"/>
    <w:rsid w:val="002D7E11"/>
    <w:rsid w:val="002E061C"/>
    <w:rsid w:val="002E10ED"/>
    <w:rsid w:val="002E4B0E"/>
    <w:rsid w:val="002E6691"/>
    <w:rsid w:val="002E6F81"/>
    <w:rsid w:val="002F038A"/>
    <w:rsid w:val="002F2971"/>
    <w:rsid w:val="002F4BC2"/>
    <w:rsid w:val="002F4EFA"/>
    <w:rsid w:val="002F607E"/>
    <w:rsid w:val="00302FC1"/>
    <w:rsid w:val="00303CD2"/>
    <w:rsid w:val="003040CC"/>
    <w:rsid w:val="00306533"/>
    <w:rsid w:val="00311DE3"/>
    <w:rsid w:val="0031564D"/>
    <w:rsid w:val="00316E36"/>
    <w:rsid w:val="003174D0"/>
    <w:rsid w:val="0032019C"/>
    <w:rsid w:val="003221B8"/>
    <w:rsid w:val="003259C2"/>
    <w:rsid w:val="00326652"/>
    <w:rsid w:val="00331334"/>
    <w:rsid w:val="00333EE5"/>
    <w:rsid w:val="00337819"/>
    <w:rsid w:val="00340A83"/>
    <w:rsid w:val="003412AF"/>
    <w:rsid w:val="003429D4"/>
    <w:rsid w:val="003431EB"/>
    <w:rsid w:val="00345CAB"/>
    <w:rsid w:val="00350350"/>
    <w:rsid w:val="00350534"/>
    <w:rsid w:val="00357BC1"/>
    <w:rsid w:val="003602D4"/>
    <w:rsid w:val="003614A6"/>
    <w:rsid w:val="0036396B"/>
    <w:rsid w:val="003709C5"/>
    <w:rsid w:val="00371742"/>
    <w:rsid w:val="00371EB5"/>
    <w:rsid w:val="00372767"/>
    <w:rsid w:val="003838FE"/>
    <w:rsid w:val="0038771E"/>
    <w:rsid w:val="003927AA"/>
    <w:rsid w:val="003B6BD8"/>
    <w:rsid w:val="003C2574"/>
    <w:rsid w:val="003C3AC3"/>
    <w:rsid w:val="003D1F0C"/>
    <w:rsid w:val="003D35D7"/>
    <w:rsid w:val="003D6241"/>
    <w:rsid w:val="003E3332"/>
    <w:rsid w:val="003E3770"/>
    <w:rsid w:val="003E66CE"/>
    <w:rsid w:val="003F1E03"/>
    <w:rsid w:val="003F2548"/>
    <w:rsid w:val="003F2964"/>
    <w:rsid w:val="003F5350"/>
    <w:rsid w:val="003F5F3F"/>
    <w:rsid w:val="00400806"/>
    <w:rsid w:val="00401F96"/>
    <w:rsid w:val="0040744C"/>
    <w:rsid w:val="00407AC2"/>
    <w:rsid w:val="004141A1"/>
    <w:rsid w:val="00414C40"/>
    <w:rsid w:val="00417E5F"/>
    <w:rsid w:val="00417F2A"/>
    <w:rsid w:val="00421A98"/>
    <w:rsid w:val="00422E30"/>
    <w:rsid w:val="00423604"/>
    <w:rsid w:val="004252B5"/>
    <w:rsid w:val="00434A17"/>
    <w:rsid w:val="00441BFF"/>
    <w:rsid w:val="00441C0F"/>
    <w:rsid w:val="00443074"/>
    <w:rsid w:val="004437DC"/>
    <w:rsid w:val="00443F16"/>
    <w:rsid w:val="00444437"/>
    <w:rsid w:val="00447163"/>
    <w:rsid w:val="00447195"/>
    <w:rsid w:val="00450F9B"/>
    <w:rsid w:val="0045431E"/>
    <w:rsid w:val="004620A6"/>
    <w:rsid w:val="00475825"/>
    <w:rsid w:val="0047754A"/>
    <w:rsid w:val="0048072D"/>
    <w:rsid w:val="0048196B"/>
    <w:rsid w:val="0048319A"/>
    <w:rsid w:val="00483C4A"/>
    <w:rsid w:val="00484DA4"/>
    <w:rsid w:val="00487A18"/>
    <w:rsid w:val="0049353E"/>
    <w:rsid w:val="004939AB"/>
    <w:rsid w:val="00493CEA"/>
    <w:rsid w:val="004A1C06"/>
    <w:rsid w:val="004A32BF"/>
    <w:rsid w:val="004A41CA"/>
    <w:rsid w:val="004A6266"/>
    <w:rsid w:val="004B4F3D"/>
    <w:rsid w:val="004C101A"/>
    <w:rsid w:val="004C3331"/>
    <w:rsid w:val="004C3A0A"/>
    <w:rsid w:val="004D06AB"/>
    <w:rsid w:val="004D07B4"/>
    <w:rsid w:val="004D10F3"/>
    <w:rsid w:val="004D50DB"/>
    <w:rsid w:val="004D6CCB"/>
    <w:rsid w:val="004E0ED8"/>
    <w:rsid w:val="004E344F"/>
    <w:rsid w:val="004E548C"/>
    <w:rsid w:val="004E7864"/>
    <w:rsid w:val="004E7FAB"/>
    <w:rsid w:val="004F0E61"/>
    <w:rsid w:val="004F1D53"/>
    <w:rsid w:val="004F2A84"/>
    <w:rsid w:val="004F612F"/>
    <w:rsid w:val="004F715A"/>
    <w:rsid w:val="00500B40"/>
    <w:rsid w:val="00500C9F"/>
    <w:rsid w:val="0051087F"/>
    <w:rsid w:val="00510C95"/>
    <w:rsid w:val="005125C1"/>
    <w:rsid w:val="00514397"/>
    <w:rsid w:val="00515317"/>
    <w:rsid w:val="00523717"/>
    <w:rsid w:val="00523FFF"/>
    <w:rsid w:val="005264F9"/>
    <w:rsid w:val="00527D01"/>
    <w:rsid w:val="005354A4"/>
    <w:rsid w:val="00536943"/>
    <w:rsid w:val="005427C6"/>
    <w:rsid w:val="00543520"/>
    <w:rsid w:val="00543B27"/>
    <w:rsid w:val="00545326"/>
    <w:rsid w:val="005462F5"/>
    <w:rsid w:val="00552991"/>
    <w:rsid w:val="00555084"/>
    <w:rsid w:val="0055574B"/>
    <w:rsid w:val="00562AD3"/>
    <w:rsid w:val="00562EB5"/>
    <w:rsid w:val="00572DF8"/>
    <w:rsid w:val="00574528"/>
    <w:rsid w:val="0057700F"/>
    <w:rsid w:val="005776D1"/>
    <w:rsid w:val="00580B9D"/>
    <w:rsid w:val="005827F7"/>
    <w:rsid w:val="00582F90"/>
    <w:rsid w:val="005832A0"/>
    <w:rsid w:val="0058384E"/>
    <w:rsid w:val="005878DA"/>
    <w:rsid w:val="005917AB"/>
    <w:rsid w:val="00592E06"/>
    <w:rsid w:val="005932CA"/>
    <w:rsid w:val="005A1898"/>
    <w:rsid w:val="005A4A00"/>
    <w:rsid w:val="005B2201"/>
    <w:rsid w:val="005B54F4"/>
    <w:rsid w:val="005B6BC8"/>
    <w:rsid w:val="005B71BD"/>
    <w:rsid w:val="005D161D"/>
    <w:rsid w:val="005D164B"/>
    <w:rsid w:val="005E00C0"/>
    <w:rsid w:val="005E35E9"/>
    <w:rsid w:val="005E4F99"/>
    <w:rsid w:val="005E5493"/>
    <w:rsid w:val="005E66D2"/>
    <w:rsid w:val="005F466B"/>
    <w:rsid w:val="00606B97"/>
    <w:rsid w:val="006074D8"/>
    <w:rsid w:val="00612C09"/>
    <w:rsid w:val="00616C2B"/>
    <w:rsid w:val="00616EB3"/>
    <w:rsid w:val="0061750B"/>
    <w:rsid w:val="00621B9E"/>
    <w:rsid w:val="00622A1C"/>
    <w:rsid w:val="00623065"/>
    <w:rsid w:val="006252B9"/>
    <w:rsid w:val="00630A62"/>
    <w:rsid w:val="00631BE7"/>
    <w:rsid w:val="00634093"/>
    <w:rsid w:val="0063702A"/>
    <w:rsid w:val="006441DA"/>
    <w:rsid w:val="00655D81"/>
    <w:rsid w:val="00662495"/>
    <w:rsid w:val="00663F1D"/>
    <w:rsid w:val="00663FC7"/>
    <w:rsid w:val="00670464"/>
    <w:rsid w:val="006716D1"/>
    <w:rsid w:val="00672807"/>
    <w:rsid w:val="00686F03"/>
    <w:rsid w:val="0069107B"/>
    <w:rsid w:val="006914A6"/>
    <w:rsid w:val="00693658"/>
    <w:rsid w:val="00694AE6"/>
    <w:rsid w:val="006A1E0C"/>
    <w:rsid w:val="006A1FBB"/>
    <w:rsid w:val="006A3339"/>
    <w:rsid w:val="006A3482"/>
    <w:rsid w:val="006A3790"/>
    <w:rsid w:val="006A3AE2"/>
    <w:rsid w:val="006C0A88"/>
    <w:rsid w:val="006C280B"/>
    <w:rsid w:val="006C41EB"/>
    <w:rsid w:val="006C6220"/>
    <w:rsid w:val="006C629D"/>
    <w:rsid w:val="006C666D"/>
    <w:rsid w:val="006D2200"/>
    <w:rsid w:val="006D582F"/>
    <w:rsid w:val="006D5A70"/>
    <w:rsid w:val="006E47E3"/>
    <w:rsid w:val="006E6EBF"/>
    <w:rsid w:val="006F0F4F"/>
    <w:rsid w:val="006F143C"/>
    <w:rsid w:val="006F6BFC"/>
    <w:rsid w:val="006F6C10"/>
    <w:rsid w:val="00700628"/>
    <w:rsid w:val="0070163B"/>
    <w:rsid w:val="00706D7D"/>
    <w:rsid w:val="00711C93"/>
    <w:rsid w:val="00712FCC"/>
    <w:rsid w:val="00716C58"/>
    <w:rsid w:val="007173AC"/>
    <w:rsid w:val="00722B15"/>
    <w:rsid w:val="00723CD3"/>
    <w:rsid w:val="0072444C"/>
    <w:rsid w:val="00725A62"/>
    <w:rsid w:val="0072600A"/>
    <w:rsid w:val="0073177E"/>
    <w:rsid w:val="00736678"/>
    <w:rsid w:val="0074068D"/>
    <w:rsid w:val="0074705A"/>
    <w:rsid w:val="007532C3"/>
    <w:rsid w:val="00753C3B"/>
    <w:rsid w:val="00755B23"/>
    <w:rsid w:val="007605C9"/>
    <w:rsid w:val="007608A9"/>
    <w:rsid w:val="00761F92"/>
    <w:rsid w:val="00765213"/>
    <w:rsid w:val="00767016"/>
    <w:rsid w:val="00770E19"/>
    <w:rsid w:val="007748A1"/>
    <w:rsid w:val="00782E39"/>
    <w:rsid w:val="00782F44"/>
    <w:rsid w:val="007850C1"/>
    <w:rsid w:val="00785346"/>
    <w:rsid w:val="00790A62"/>
    <w:rsid w:val="00791C5E"/>
    <w:rsid w:val="00792DCB"/>
    <w:rsid w:val="00793E82"/>
    <w:rsid w:val="007964A8"/>
    <w:rsid w:val="007A26BE"/>
    <w:rsid w:val="007A4C73"/>
    <w:rsid w:val="007A5AFB"/>
    <w:rsid w:val="007A64F2"/>
    <w:rsid w:val="007A6B67"/>
    <w:rsid w:val="007B1CBA"/>
    <w:rsid w:val="007B3631"/>
    <w:rsid w:val="007C4C3E"/>
    <w:rsid w:val="007C784E"/>
    <w:rsid w:val="007D6C22"/>
    <w:rsid w:val="007E3F21"/>
    <w:rsid w:val="007E4C37"/>
    <w:rsid w:val="007E5C7E"/>
    <w:rsid w:val="007F00D9"/>
    <w:rsid w:val="007F164D"/>
    <w:rsid w:val="007F1BBB"/>
    <w:rsid w:val="007F2FDC"/>
    <w:rsid w:val="007F60C1"/>
    <w:rsid w:val="007F6F22"/>
    <w:rsid w:val="0080478F"/>
    <w:rsid w:val="00806C92"/>
    <w:rsid w:val="0081024E"/>
    <w:rsid w:val="00811064"/>
    <w:rsid w:val="008116C5"/>
    <w:rsid w:val="008131E7"/>
    <w:rsid w:val="00814CC5"/>
    <w:rsid w:val="00817C8C"/>
    <w:rsid w:val="00820838"/>
    <w:rsid w:val="00822241"/>
    <w:rsid w:val="00826109"/>
    <w:rsid w:val="00826801"/>
    <w:rsid w:val="00831317"/>
    <w:rsid w:val="00835B9F"/>
    <w:rsid w:val="00837078"/>
    <w:rsid w:val="0084549B"/>
    <w:rsid w:val="00852065"/>
    <w:rsid w:val="008557B2"/>
    <w:rsid w:val="00871A7D"/>
    <w:rsid w:val="008731D0"/>
    <w:rsid w:val="00877477"/>
    <w:rsid w:val="0088061E"/>
    <w:rsid w:val="00880FE3"/>
    <w:rsid w:val="0088698E"/>
    <w:rsid w:val="00890436"/>
    <w:rsid w:val="00890867"/>
    <w:rsid w:val="00891C40"/>
    <w:rsid w:val="00891FDE"/>
    <w:rsid w:val="00894DDB"/>
    <w:rsid w:val="0089676F"/>
    <w:rsid w:val="008A0FFC"/>
    <w:rsid w:val="008A20B9"/>
    <w:rsid w:val="008A2A8F"/>
    <w:rsid w:val="008A40C9"/>
    <w:rsid w:val="008A65C4"/>
    <w:rsid w:val="008B2821"/>
    <w:rsid w:val="008B3E1F"/>
    <w:rsid w:val="008C0D66"/>
    <w:rsid w:val="008C1ABD"/>
    <w:rsid w:val="008C301E"/>
    <w:rsid w:val="008D0A0E"/>
    <w:rsid w:val="008D278C"/>
    <w:rsid w:val="008D2E23"/>
    <w:rsid w:val="008D421A"/>
    <w:rsid w:val="008D55DD"/>
    <w:rsid w:val="008D742F"/>
    <w:rsid w:val="008E08D2"/>
    <w:rsid w:val="008E4201"/>
    <w:rsid w:val="008F1B05"/>
    <w:rsid w:val="008F2A77"/>
    <w:rsid w:val="008F30D3"/>
    <w:rsid w:val="008F66D9"/>
    <w:rsid w:val="008F722C"/>
    <w:rsid w:val="009055B8"/>
    <w:rsid w:val="0091022C"/>
    <w:rsid w:val="009137EA"/>
    <w:rsid w:val="00916C75"/>
    <w:rsid w:val="00916D35"/>
    <w:rsid w:val="0091734A"/>
    <w:rsid w:val="00920A07"/>
    <w:rsid w:val="00922AA5"/>
    <w:rsid w:val="009237C2"/>
    <w:rsid w:val="0092438A"/>
    <w:rsid w:val="00924C9F"/>
    <w:rsid w:val="00935140"/>
    <w:rsid w:val="00937520"/>
    <w:rsid w:val="00943C64"/>
    <w:rsid w:val="00946828"/>
    <w:rsid w:val="00950CA0"/>
    <w:rsid w:val="00950D8E"/>
    <w:rsid w:val="009538DD"/>
    <w:rsid w:val="0095395C"/>
    <w:rsid w:val="00954511"/>
    <w:rsid w:val="00954957"/>
    <w:rsid w:val="0095509E"/>
    <w:rsid w:val="009557B1"/>
    <w:rsid w:val="00957BCA"/>
    <w:rsid w:val="00961F17"/>
    <w:rsid w:val="00966876"/>
    <w:rsid w:val="00970D83"/>
    <w:rsid w:val="00972DA6"/>
    <w:rsid w:val="0097676B"/>
    <w:rsid w:val="00977CF1"/>
    <w:rsid w:val="0098247E"/>
    <w:rsid w:val="0098439B"/>
    <w:rsid w:val="00984577"/>
    <w:rsid w:val="009847B5"/>
    <w:rsid w:val="00984C9D"/>
    <w:rsid w:val="009876F0"/>
    <w:rsid w:val="00987884"/>
    <w:rsid w:val="00990DC6"/>
    <w:rsid w:val="0099153B"/>
    <w:rsid w:val="00992B76"/>
    <w:rsid w:val="00993304"/>
    <w:rsid w:val="009937A9"/>
    <w:rsid w:val="00996068"/>
    <w:rsid w:val="009A283B"/>
    <w:rsid w:val="009A3C30"/>
    <w:rsid w:val="009A661E"/>
    <w:rsid w:val="009A79EA"/>
    <w:rsid w:val="009B2D3D"/>
    <w:rsid w:val="009B4164"/>
    <w:rsid w:val="009B4A38"/>
    <w:rsid w:val="009B6111"/>
    <w:rsid w:val="009B6120"/>
    <w:rsid w:val="009B7200"/>
    <w:rsid w:val="009C449A"/>
    <w:rsid w:val="009C4501"/>
    <w:rsid w:val="009D1BDA"/>
    <w:rsid w:val="009D2428"/>
    <w:rsid w:val="009D2FF5"/>
    <w:rsid w:val="009D3520"/>
    <w:rsid w:val="009D3630"/>
    <w:rsid w:val="009E2B65"/>
    <w:rsid w:val="009E6C4E"/>
    <w:rsid w:val="009F0E77"/>
    <w:rsid w:val="009F7F25"/>
    <w:rsid w:val="009F7F54"/>
    <w:rsid w:val="00A030B6"/>
    <w:rsid w:val="00A03BBA"/>
    <w:rsid w:val="00A04B8F"/>
    <w:rsid w:val="00A14301"/>
    <w:rsid w:val="00A154EF"/>
    <w:rsid w:val="00A15F11"/>
    <w:rsid w:val="00A16DDE"/>
    <w:rsid w:val="00A21248"/>
    <w:rsid w:val="00A33369"/>
    <w:rsid w:val="00A40914"/>
    <w:rsid w:val="00A43500"/>
    <w:rsid w:val="00A468D7"/>
    <w:rsid w:val="00A51EB5"/>
    <w:rsid w:val="00A52012"/>
    <w:rsid w:val="00A53C3C"/>
    <w:rsid w:val="00A542E8"/>
    <w:rsid w:val="00A55B7B"/>
    <w:rsid w:val="00A5617C"/>
    <w:rsid w:val="00A62A19"/>
    <w:rsid w:val="00A63A08"/>
    <w:rsid w:val="00A640AD"/>
    <w:rsid w:val="00A65C15"/>
    <w:rsid w:val="00A753EB"/>
    <w:rsid w:val="00A7605F"/>
    <w:rsid w:val="00A761FD"/>
    <w:rsid w:val="00A8110F"/>
    <w:rsid w:val="00A8316C"/>
    <w:rsid w:val="00A83385"/>
    <w:rsid w:val="00A8371A"/>
    <w:rsid w:val="00A84C50"/>
    <w:rsid w:val="00A85857"/>
    <w:rsid w:val="00A907F8"/>
    <w:rsid w:val="00A935F7"/>
    <w:rsid w:val="00A937BB"/>
    <w:rsid w:val="00A97AC3"/>
    <w:rsid w:val="00AA0BF2"/>
    <w:rsid w:val="00AA20E5"/>
    <w:rsid w:val="00AA33CF"/>
    <w:rsid w:val="00AA550F"/>
    <w:rsid w:val="00AA683D"/>
    <w:rsid w:val="00AB3E03"/>
    <w:rsid w:val="00AC11F8"/>
    <w:rsid w:val="00AC1AB1"/>
    <w:rsid w:val="00AC5D96"/>
    <w:rsid w:val="00AC6714"/>
    <w:rsid w:val="00AD21E4"/>
    <w:rsid w:val="00AD23BB"/>
    <w:rsid w:val="00AD7C29"/>
    <w:rsid w:val="00AE12DC"/>
    <w:rsid w:val="00AE17EF"/>
    <w:rsid w:val="00AE4332"/>
    <w:rsid w:val="00AE5CDC"/>
    <w:rsid w:val="00AE6DFA"/>
    <w:rsid w:val="00AE764E"/>
    <w:rsid w:val="00AF3E09"/>
    <w:rsid w:val="00AF4BC3"/>
    <w:rsid w:val="00B01B8D"/>
    <w:rsid w:val="00B04F56"/>
    <w:rsid w:val="00B04F91"/>
    <w:rsid w:val="00B06385"/>
    <w:rsid w:val="00B06DA6"/>
    <w:rsid w:val="00B148A3"/>
    <w:rsid w:val="00B14DDB"/>
    <w:rsid w:val="00B17315"/>
    <w:rsid w:val="00B17BAB"/>
    <w:rsid w:val="00B24C12"/>
    <w:rsid w:val="00B27F2D"/>
    <w:rsid w:val="00B30CD4"/>
    <w:rsid w:val="00B4415B"/>
    <w:rsid w:val="00B519FE"/>
    <w:rsid w:val="00B52607"/>
    <w:rsid w:val="00B61686"/>
    <w:rsid w:val="00B64E1C"/>
    <w:rsid w:val="00B651A7"/>
    <w:rsid w:val="00B663BC"/>
    <w:rsid w:val="00B718DF"/>
    <w:rsid w:val="00B73401"/>
    <w:rsid w:val="00B74281"/>
    <w:rsid w:val="00B761EA"/>
    <w:rsid w:val="00B77A6B"/>
    <w:rsid w:val="00B80366"/>
    <w:rsid w:val="00B80A41"/>
    <w:rsid w:val="00B80D6E"/>
    <w:rsid w:val="00B812A5"/>
    <w:rsid w:val="00B87AFA"/>
    <w:rsid w:val="00B96C4C"/>
    <w:rsid w:val="00BA43C5"/>
    <w:rsid w:val="00BA65E2"/>
    <w:rsid w:val="00BB2D02"/>
    <w:rsid w:val="00BB3D41"/>
    <w:rsid w:val="00BB4115"/>
    <w:rsid w:val="00BB7F55"/>
    <w:rsid w:val="00BC6DB4"/>
    <w:rsid w:val="00BC72D5"/>
    <w:rsid w:val="00BD1B5E"/>
    <w:rsid w:val="00BD392F"/>
    <w:rsid w:val="00BD4960"/>
    <w:rsid w:val="00BD7F9A"/>
    <w:rsid w:val="00BE2B15"/>
    <w:rsid w:val="00BE48BC"/>
    <w:rsid w:val="00BE6081"/>
    <w:rsid w:val="00BE655B"/>
    <w:rsid w:val="00BE6DA1"/>
    <w:rsid w:val="00BE7381"/>
    <w:rsid w:val="00BF1AAB"/>
    <w:rsid w:val="00BF227D"/>
    <w:rsid w:val="00BF37B7"/>
    <w:rsid w:val="00BF4291"/>
    <w:rsid w:val="00BF49D1"/>
    <w:rsid w:val="00BF75A4"/>
    <w:rsid w:val="00C055AF"/>
    <w:rsid w:val="00C07539"/>
    <w:rsid w:val="00C10011"/>
    <w:rsid w:val="00C26BF1"/>
    <w:rsid w:val="00C30222"/>
    <w:rsid w:val="00C3168C"/>
    <w:rsid w:val="00C35269"/>
    <w:rsid w:val="00C368F5"/>
    <w:rsid w:val="00C4506B"/>
    <w:rsid w:val="00C5188E"/>
    <w:rsid w:val="00C5235A"/>
    <w:rsid w:val="00C52EB5"/>
    <w:rsid w:val="00C53998"/>
    <w:rsid w:val="00C53BE5"/>
    <w:rsid w:val="00C61548"/>
    <w:rsid w:val="00C630DA"/>
    <w:rsid w:val="00C666AC"/>
    <w:rsid w:val="00C66831"/>
    <w:rsid w:val="00C70DDD"/>
    <w:rsid w:val="00C72532"/>
    <w:rsid w:val="00C77894"/>
    <w:rsid w:val="00C82301"/>
    <w:rsid w:val="00C840AE"/>
    <w:rsid w:val="00C87901"/>
    <w:rsid w:val="00C92043"/>
    <w:rsid w:val="00C92190"/>
    <w:rsid w:val="00C92DC0"/>
    <w:rsid w:val="00CA0022"/>
    <w:rsid w:val="00CA0146"/>
    <w:rsid w:val="00CA6951"/>
    <w:rsid w:val="00CA7590"/>
    <w:rsid w:val="00CB07E8"/>
    <w:rsid w:val="00CB2ED6"/>
    <w:rsid w:val="00CB3269"/>
    <w:rsid w:val="00CB33F3"/>
    <w:rsid w:val="00CB7B19"/>
    <w:rsid w:val="00CC5EB9"/>
    <w:rsid w:val="00CC5F1F"/>
    <w:rsid w:val="00CC76BD"/>
    <w:rsid w:val="00CC77A0"/>
    <w:rsid w:val="00CD2798"/>
    <w:rsid w:val="00CD3066"/>
    <w:rsid w:val="00CD6FA7"/>
    <w:rsid w:val="00CE08EF"/>
    <w:rsid w:val="00CE3073"/>
    <w:rsid w:val="00CE7A71"/>
    <w:rsid w:val="00CF0101"/>
    <w:rsid w:val="00CF0D8F"/>
    <w:rsid w:val="00CF21BB"/>
    <w:rsid w:val="00D01DE4"/>
    <w:rsid w:val="00D04B3A"/>
    <w:rsid w:val="00D069F8"/>
    <w:rsid w:val="00D144B2"/>
    <w:rsid w:val="00D17667"/>
    <w:rsid w:val="00D21DAE"/>
    <w:rsid w:val="00D23A12"/>
    <w:rsid w:val="00D240B7"/>
    <w:rsid w:val="00D30736"/>
    <w:rsid w:val="00D31686"/>
    <w:rsid w:val="00D37557"/>
    <w:rsid w:val="00D3799B"/>
    <w:rsid w:val="00D37D04"/>
    <w:rsid w:val="00D40709"/>
    <w:rsid w:val="00D440FD"/>
    <w:rsid w:val="00D46443"/>
    <w:rsid w:val="00D466C1"/>
    <w:rsid w:val="00D47280"/>
    <w:rsid w:val="00D50863"/>
    <w:rsid w:val="00D52D34"/>
    <w:rsid w:val="00D5355D"/>
    <w:rsid w:val="00D54C22"/>
    <w:rsid w:val="00D62818"/>
    <w:rsid w:val="00D66AC5"/>
    <w:rsid w:val="00D67069"/>
    <w:rsid w:val="00D72315"/>
    <w:rsid w:val="00D73EFF"/>
    <w:rsid w:val="00D82E09"/>
    <w:rsid w:val="00D9017D"/>
    <w:rsid w:val="00D97A27"/>
    <w:rsid w:val="00DA0490"/>
    <w:rsid w:val="00DA129E"/>
    <w:rsid w:val="00DA1ACD"/>
    <w:rsid w:val="00DA7AF5"/>
    <w:rsid w:val="00DB0C1C"/>
    <w:rsid w:val="00DB43AF"/>
    <w:rsid w:val="00DB44A2"/>
    <w:rsid w:val="00DC1886"/>
    <w:rsid w:val="00DC1EB0"/>
    <w:rsid w:val="00DC2D09"/>
    <w:rsid w:val="00DC32DF"/>
    <w:rsid w:val="00DC6DCA"/>
    <w:rsid w:val="00DD0FD8"/>
    <w:rsid w:val="00DD1027"/>
    <w:rsid w:val="00DD1AFC"/>
    <w:rsid w:val="00DD2BD0"/>
    <w:rsid w:val="00DD42E6"/>
    <w:rsid w:val="00DD67B4"/>
    <w:rsid w:val="00DE074E"/>
    <w:rsid w:val="00DE0E99"/>
    <w:rsid w:val="00DE2B97"/>
    <w:rsid w:val="00DE3828"/>
    <w:rsid w:val="00DE7BF8"/>
    <w:rsid w:val="00DF1146"/>
    <w:rsid w:val="00DF4123"/>
    <w:rsid w:val="00DF415B"/>
    <w:rsid w:val="00E072F0"/>
    <w:rsid w:val="00E0785E"/>
    <w:rsid w:val="00E11979"/>
    <w:rsid w:val="00E12E4B"/>
    <w:rsid w:val="00E15083"/>
    <w:rsid w:val="00E16CF8"/>
    <w:rsid w:val="00E20C4D"/>
    <w:rsid w:val="00E25BF6"/>
    <w:rsid w:val="00E275DE"/>
    <w:rsid w:val="00E3100A"/>
    <w:rsid w:val="00E359D4"/>
    <w:rsid w:val="00E37E56"/>
    <w:rsid w:val="00E424A0"/>
    <w:rsid w:val="00E43984"/>
    <w:rsid w:val="00E44AA9"/>
    <w:rsid w:val="00E46CDB"/>
    <w:rsid w:val="00E479F4"/>
    <w:rsid w:val="00E47CBD"/>
    <w:rsid w:val="00E60C4B"/>
    <w:rsid w:val="00E717FD"/>
    <w:rsid w:val="00E74D60"/>
    <w:rsid w:val="00E76821"/>
    <w:rsid w:val="00E773E5"/>
    <w:rsid w:val="00E77B16"/>
    <w:rsid w:val="00E8006B"/>
    <w:rsid w:val="00E87ED8"/>
    <w:rsid w:val="00E909CF"/>
    <w:rsid w:val="00E910D5"/>
    <w:rsid w:val="00E922A5"/>
    <w:rsid w:val="00EA4BB0"/>
    <w:rsid w:val="00EA6856"/>
    <w:rsid w:val="00EA7002"/>
    <w:rsid w:val="00EA7DE3"/>
    <w:rsid w:val="00EB1D90"/>
    <w:rsid w:val="00EB3B79"/>
    <w:rsid w:val="00EB6BE4"/>
    <w:rsid w:val="00EB773C"/>
    <w:rsid w:val="00EC1E9E"/>
    <w:rsid w:val="00EC5312"/>
    <w:rsid w:val="00EC7642"/>
    <w:rsid w:val="00EC7C87"/>
    <w:rsid w:val="00ED6FD9"/>
    <w:rsid w:val="00ED7B10"/>
    <w:rsid w:val="00EE6661"/>
    <w:rsid w:val="00EF0BF7"/>
    <w:rsid w:val="00EF1CE4"/>
    <w:rsid w:val="00EF1FF7"/>
    <w:rsid w:val="00EF39C4"/>
    <w:rsid w:val="00EF667B"/>
    <w:rsid w:val="00F11B13"/>
    <w:rsid w:val="00F13F8E"/>
    <w:rsid w:val="00F2268F"/>
    <w:rsid w:val="00F22798"/>
    <w:rsid w:val="00F25AF5"/>
    <w:rsid w:val="00F31FE3"/>
    <w:rsid w:val="00F45384"/>
    <w:rsid w:val="00F4552C"/>
    <w:rsid w:val="00F45D96"/>
    <w:rsid w:val="00F47647"/>
    <w:rsid w:val="00F47B9F"/>
    <w:rsid w:val="00F50CA1"/>
    <w:rsid w:val="00F52EC8"/>
    <w:rsid w:val="00F57037"/>
    <w:rsid w:val="00F60178"/>
    <w:rsid w:val="00F63F85"/>
    <w:rsid w:val="00F648A5"/>
    <w:rsid w:val="00F66D87"/>
    <w:rsid w:val="00F72E93"/>
    <w:rsid w:val="00F74D70"/>
    <w:rsid w:val="00F7619B"/>
    <w:rsid w:val="00F80E41"/>
    <w:rsid w:val="00F81E9A"/>
    <w:rsid w:val="00F82504"/>
    <w:rsid w:val="00F82BD5"/>
    <w:rsid w:val="00F835A0"/>
    <w:rsid w:val="00F92C31"/>
    <w:rsid w:val="00F932C3"/>
    <w:rsid w:val="00F9588A"/>
    <w:rsid w:val="00FA21D4"/>
    <w:rsid w:val="00FA3582"/>
    <w:rsid w:val="00FA53D6"/>
    <w:rsid w:val="00FA704B"/>
    <w:rsid w:val="00FA77E1"/>
    <w:rsid w:val="00FB233E"/>
    <w:rsid w:val="00FB3D8A"/>
    <w:rsid w:val="00FB757E"/>
    <w:rsid w:val="00FC0F20"/>
    <w:rsid w:val="00FC0FC2"/>
    <w:rsid w:val="00FC4D1D"/>
    <w:rsid w:val="00FC5169"/>
    <w:rsid w:val="00FE22EB"/>
    <w:rsid w:val="00FE2423"/>
    <w:rsid w:val="00FE477D"/>
    <w:rsid w:val="00FE7513"/>
    <w:rsid w:val="00FF0B57"/>
    <w:rsid w:val="00FF2892"/>
    <w:rsid w:val="00FF6A8A"/>
    <w:rsid w:val="00FF745F"/>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5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B9"/>
    <w:pPr>
      <w:spacing w:line="480" w:lineRule="auto"/>
    </w:pPr>
    <w:rPr>
      <w:lang w:val="en-GB"/>
    </w:rPr>
  </w:style>
  <w:style w:type="paragraph" w:styleId="Heading1">
    <w:name w:val="heading 1"/>
    <w:basedOn w:val="Normal"/>
    <w:next w:val="Normal"/>
    <w:link w:val="Heading1Char"/>
    <w:uiPriority w:val="9"/>
    <w:qFormat/>
    <w:rsid w:val="00CA0146"/>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10F"/>
    <w:rPr>
      <w:rFonts w:ascii="Segoe UI" w:hAnsi="Segoe UI" w:cs="Segoe UI"/>
      <w:sz w:val="18"/>
      <w:szCs w:val="18"/>
    </w:rPr>
  </w:style>
  <w:style w:type="character" w:customStyle="1" w:styleId="Heading1Char">
    <w:name w:val="Heading 1 Char"/>
    <w:basedOn w:val="DefaultParagraphFont"/>
    <w:link w:val="Heading1"/>
    <w:uiPriority w:val="9"/>
    <w:rsid w:val="00CA0146"/>
    <w:rPr>
      <w:rFonts w:asciiTheme="majorHAnsi" w:eastAsiaTheme="majorEastAsia" w:hAnsiTheme="majorHAnsi" w:cstheme="majorBidi"/>
      <w:b/>
      <w:bCs/>
      <w:color w:val="2C6EAB" w:themeColor="accent1" w:themeShade="B5"/>
      <w:sz w:val="32"/>
      <w:szCs w:val="32"/>
      <w:lang w:val="en-GB" w:eastAsia="en-US"/>
    </w:rPr>
  </w:style>
  <w:style w:type="table" w:styleId="TableGrid">
    <w:name w:val="Table Grid"/>
    <w:basedOn w:val="TableNormal"/>
    <w:uiPriority w:val="59"/>
    <w:rsid w:val="00CA0146"/>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146"/>
    <w:pPr>
      <w:spacing w:after="0" w:line="240" w:lineRule="auto"/>
      <w:ind w:left="720"/>
      <w:contextualSpacing/>
    </w:pPr>
    <w:rPr>
      <w:rFonts w:ascii="Arial" w:hAnsi="Arial"/>
      <w:sz w:val="24"/>
      <w:szCs w:val="24"/>
      <w:lang w:eastAsia="en-US"/>
    </w:rPr>
  </w:style>
  <w:style w:type="paragraph" w:customStyle="1" w:styleId="Imprint">
    <w:name w:val="Imprint"/>
    <w:basedOn w:val="Normal"/>
    <w:next w:val="Normal"/>
    <w:rsid w:val="005917AB"/>
    <w:pPr>
      <w:spacing w:after="240"/>
      <w:jc w:val="center"/>
    </w:pPr>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F72E93"/>
    <w:rPr>
      <w:sz w:val="18"/>
      <w:szCs w:val="18"/>
    </w:rPr>
  </w:style>
  <w:style w:type="paragraph" w:styleId="CommentText">
    <w:name w:val="annotation text"/>
    <w:basedOn w:val="Normal"/>
    <w:link w:val="CommentTextChar"/>
    <w:uiPriority w:val="99"/>
    <w:unhideWhenUsed/>
    <w:rsid w:val="00F72E93"/>
    <w:pPr>
      <w:spacing w:after="0"/>
    </w:pPr>
    <w:rPr>
      <w:rFonts w:ascii="Arial" w:hAnsi="Arial"/>
      <w:sz w:val="24"/>
      <w:szCs w:val="24"/>
      <w:lang w:eastAsia="en-US"/>
    </w:rPr>
  </w:style>
  <w:style w:type="character" w:customStyle="1" w:styleId="CommentTextChar">
    <w:name w:val="Comment Text Char"/>
    <w:basedOn w:val="DefaultParagraphFont"/>
    <w:link w:val="CommentText"/>
    <w:uiPriority w:val="99"/>
    <w:rsid w:val="00F72E93"/>
    <w:rPr>
      <w:rFonts w:ascii="Arial" w:hAnsi="Arial"/>
      <w:sz w:val="24"/>
      <w:szCs w:val="24"/>
      <w:lang w:val="en-GB" w:eastAsia="en-US"/>
    </w:rPr>
  </w:style>
  <w:style w:type="character" w:styleId="Hyperlink">
    <w:name w:val="Hyperlink"/>
    <w:basedOn w:val="DefaultParagraphFont"/>
    <w:uiPriority w:val="99"/>
    <w:unhideWhenUsed/>
    <w:rsid w:val="008D742F"/>
    <w:rPr>
      <w:color w:val="0563C1" w:themeColor="hyperlink"/>
      <w:u w:val="single"/>
    </w:rPr>
  </w:style>
  <w:style w:type="paragraph" w:styleId="NormalWeb">
    <w:name w:val="Normal (Web)"/>
    <w:basedOn w:val="Normal"/>
    <w:uiPriority w:val="99"/>
    <w:rsid w:val="00A52012"/>
    <w:pPr>
      <w:spacing w:before="100" w:beforeAutospacing="1" w:after="100" w:afterAutospacing="1" w:line="240" w:lineRule="auto"/>
    </w:pPr>
    <w:rPr>
      <w:rFonts w:ascii="Calibri" w:eastAsia="Times New Roman" w:hAnsi="Calibri" w:cs="Times New Roman"/>
      <w:sz w:val="24"/>
      <w:szCs w:val="24"/>
      <w:lang w:val="en-US" w:eastAsia="en-US"/>
    </w:rPr>
  </w:style>
  <w:style w:type="paragraph" w:customStyle="1" w:styleId="Proposal1">
    <w:name w:val="Proposal 1"/>
    <w:uiPriority w:val="99"/>
    <w:rsid w:val="00A52012"/>
    <w:pPr>
      <w:spacing w:after="0" w:line="240" w:lineRule="auto"/>
    </w:pPr>
    <w:rPr>
      <w:rFonts w:ascii="Calibri" w:eastAsia="Times New Roman" w:hAnsi="Calibri" w:cs="Times New Roman"/>
      <w:sz w:val="24"/>
      <w:szCs w:val="24"/>
      <w:lang w:val="en-AU" w:eastAsia="en-US"/>
    </w:rPr>
  </w:style>
  <w:style w:type="paragraph" w:styleId="FootnoteText">
    <w:name w:val="footnote text"/>
    <w:basedOn w:val="Normal"/>
    <w:link w:val="FootnoteTextChar"/>
    <w:uiPriority w:val="99"/>
    <w:rsid w:val="00A52012"/>
    <w:pPr>
      <w:spacing w:after="0" w:line="240" w:lineRule="auto"/>
    </w:pPr>
    <w:rPr>
      <w:rFonts w:ascii="Calibri" w:eastAsia="Times New Roman" w:hAnsi="Calibri" w:cs="Calibri"/>
      <w:sz w:val="20"/>
      <w:szCs w:val="20"/>
      <w:lang w:val="en-US" w:eastAsia="en-US"/>
    </w:rPr>
  </w:style>
  <w:style w:type="character" w:customStyle="1" w:styleId="FootnoteTextChar">
    <w:name w:val="Footnote Text Char"/>
    <w:basedOn w:val="DefaultParagraphFont"/>
    <w:link w:val="FootnoteText"/>
    <w:uiPriority w:val="99"/>
    <w:rsid w:val="00A52012"/>
    <w:rPr>
      <w:rFonts w:ascii="Calibri" w:eastAsia="Times New Roman" w:hAnsi="Calibri" w:cs="Calibri"/>
      <w:sz w:val="20"/>
      <w:szCs w:val="20"/>
      <w:lang w:val="en-US" w:eastAsia="en-US"/>
    </w:rPr>
  </w:style>
  <w:style w:type="character" w:styleId="FootnoteReference">
    <w:name w:val="footnote reference"/>
    <w:uiPriority w:val="99"/>
    <w:rsid w:val="00A52012"/>
    <w:rPr>
      <w:rFonts w:ascii="Times New Roman" w:hAnsi="Times New Roman" w:cs="Times New Roman"/>
      <w:vertAlign w:val="superscript"/>
    </w:rPr>
  </w:style>
  <w:style w:type="paragraph" w:styleId="PlainText">
    <w:name w:val="Plain Text"/>
    <w:basedOn w:val="Normal"/>
    <w:link w:val="PlainTextChar"/>
    <w:uiPriority w:val="99"/>
    <w:unhideWhenUsed/>
    <w:rsid w:val="00FA704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A704B"/>
    <w:rPr>
      <w:rFonts w:ascii="Consolas" w:hAnsi="Consolas" w:cs="Consolas"/>
      <w:sz w:val="21"/>
      <w:szCs w:val="21"/>
    </w:rPr>
  </w:style>
  <w:style w:type="paragraph" w:styleId="Header">
    <w:name w:val="header"/>
    <w:basedOn w:val="Normal"/>
    <w:link w:val="HeaderChar"/>
    <w:uiPriority w:val="99"/>
    <w:unhideWhenUsed/>
    <w:rsid w:val="00A97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AC3"/>
  </w:style>
  <w:style w:type="paragraph" w:styleId="Footer">
    <w:name w:val="footer"/>
    <w:basedOn w:val="Normal"/>
    <w:link w:val="FooterChar"/>
    <w:uiPriority w:val="99"/>
    <w:unhideWhenUsed/>
    <w:rsid w:val="00A97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AC3"/>
  </w:style>
  <w:style w:type="paragraph" w:styleId="CommentSubject">
    <w:name w:val="annotation subject"/>
    <w:basedOn w:val="CommentText"/>
    <w:next w:val="CommentText"/>
    <w:link w:val="CommentSubjectChar"/>
    <w:uiPriority w:val="99"/>
    <w:semiHidden/>
    <w:unhideWhenUsed/>
    <w:rsid w:val="002F607E"/>
    <w:pPr>
      <w:spacing w:after="160" w:line="240" w:lineRule="auto"/>
    </w:pPr>
    <w:rPr>
      <w:rFonts w:asciiTheme="minorHAnsi" w:hAnsiTheme="minorHAnsi"/>
      <w:b/>
      <w:bCs/>
      <w:sz w:val="20"/>
      <w:szCs w:val="20"/>
      <w:lang w:val="en-NZ" w:eastAsia="zh-CN"/>
    </w:rPr>
  </w:style>
  <w:style w:type="character" w:customStyle="1" w:styleId="CommentSubjectChar">
    <w:name w:val="Comment Subject Char"/>
    <w:basedOn w:val="CommentTextChar"/>
    <w:link w:val="CommentSubject"/>
    <w:uiPriority w:val="99"/>
    <w:semiHidden/>
    <w:rsid w:val="002F607E"/>
    <w:rPr>
      <w:rFonts w:ascii="Arial" w:hAnsi="Arial"/>
      <w:b/>
      <w:bCs/>
      <w:sz w:val="20"/>
      <w:szCs w:val="20"/>
      <w:lang w:val="en-GB" w:eastAsia="en-US"/>
    </w:rPr>
  </w:style>
  <w:style w:type="paragraph" w:styleId="Revision">
    <w:name w:val="Revision"/>
    <w:hidden/>
    <w:uiPriority w:val="99"/>
    <w:semiHidden/>
    <w:rsid w:val="00572DF8"/>
    <w:pPr>
      <w:spacing w:after="0" w:line="240" w:lineRule="auto"/>
    </w:pPr>
  </w:style>
  <w:style w:type="character" w:styleId="FollowedHyperlink">
    <w:name w:val="FollowedHyperlink"/>
    <w:basedOn w:val="DefaultParagraphFont"/>
    <w:uiPriority w:val="99"/>
    <w:semiHidden/>
    <w:unhideWhenUsed/>
    <w:rsid w:val="00E8006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B9"/>
    <w:pPr>
      <w:spacing w:line="480" w:lineRule="auto"/>
    </w:pPr>
    <w:rPr>
      <w:lang w:val="en-GB"/>
    </w:rPr>
  </w:style>
  <w:style w:type="paragraph" w:styleId="Heading1">
    <w:name w:val="heading 1"/>
    <w:basedOn w:val="Normal"/>
    <w:next w:val="Normal"/>
    <w:link w:val="Heading1Char"/>
    <w:uiPriority w:val="9"/>
    <w:qFormat/>
    <w:rsid w:val="00CA0146"/>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10F"/>
    <w:rPr>
      <w:rFonts w:ascii="Segoe UI" w:hAnsi="Segoe UI" w:cs="Segoe UI"/>
      <w:sz w:val="18"/>
      <w:szCs w:val="18"/>
    </w:rPr>
  </w:style>
  <w:style w:type="character" w:customStyle="1" w:styleId="Heading1Char">
    <w:name w:val="Heading 1 Char"/>
    <w:basedOn w:val="DefaultParagraphFont"/>
    <w:link w:val="Heading1"/>
    <w:uiPriority w:val="9"/>
    <w:rsid w:val="00CA0146"/>
    <w:rPr>
      <w:rFonts w:asciiTheme="majorHAnsi" w:eastAsiaTheme="majorEastAsia" w:hAnsiTheme="majorHAnsi" w:cstheme="majorBidi"/>
      <w:b/>
      <w:bCs/>
      <w:color w:val="2C6EAB" w:themeColor="accent1" w:themeShade="B5"/>
      <w:sz w:val="32"/>
      <w:szCs w:val="32"/>
      <w:lang w:val="en-GB" w:eastAsia="en-US"/>
    </w:rPr>
  </w:style>
  <w:style w:type="table" w:styleId="TableGrid">
    <w:name w:val="Table Grid"/>
    <w:basedOn w:val="TableNormal"/>
    <w:uiPriority w:val="59"/>
    <w:rsid w:val="00CA0146"/>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146"/>
    <w:pPr>
      <w:spacing w:after="0" w:line="240" w:lineRule="auto"/>
      <w:ind w:left="720"/>
      <w:contextualSpacing/>
    </w:pPr>
    <w:rPr>
      <w:rFonts w:ascii="Arial" w:hAnsi="Arial"/>
      <w:sz w:val="24"/>
      <w:szCs w:val="24"/>
      <w:lang w:eastAsia="en-US"/>
    </w:rPr>
  </w:style>
  <w:style w:type="paragraph" w:customStyle="1" w:styleId="Imprint">
    <w:name w:val="Imprint"/>
    <w:basedOn w:val="Normal"/>
    <w:next w:val="Normal"/>
    <w:rsid w:val="005917AB"/>
    <w:pPr>
      <w:spacing w:after="240"/>
      <w:jc w:val="center"/>
    </w:pPr>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F72E93"/>
    <w:rPr>
      <w:sz w:val="18"/>
      <w:szCs w:val="18"/>
    </w:rPr>
  </w:style>
  <w:style w:type="paragraph" w:styleId="CommentText">
    <w:name w:val="annotation text"/>
    <w:basedOn w:val="Normal"/>
    <w:link w:val="CommentTextChar"/>
    <w:uiPriority w:val="99"/>
    <w:unhideWhenUsed/>
    <w:rsid w:val="00F72E93"/>
    <w:pPr>
      <w:spacing w:after="0"/>
    </w:pPr>
    <w:rPr>
      <w:rFonts w:ascii="Arial" w:hAnsi="Arial"/>
      <w:sz w:val="24"/>
      <w:szCs w:val="24"/>
      <w:lang w:eastAsia="en-US"/>
    </w:rPr>
  </w:style>
  <w:style w:type="character" w:customStyle="1" w:styleId="CommentTextChar">
    <w:name w:val="Comment Text Char"/>
    <w:basedOn w:val="DefaultParagraphFont"/>
    <w:link w:val="CommentText"/>
    <w:uiPriority w:val="99"/>
    <w:rsid w:val="00F72E93"/>
    <w:rPr>
      <w:rFonts w:ascii="Arial" w:hAnsi="Arial"/>
      <w:sz w:val="24"/>
      <w:szCs w:val="24"/>
      <w:lang w:val="en-GB" w:eastAsia="en-US"/>
    </w:rPr>
  </w:style>
  <w:style w:type="character" w:styleId="Hyperlink">
    <w:name w:val="Hyperlink"/>
    <w:basedOn w:val="DefaultParagraphFont"/>
    <w:uiPriority w:val="99"/>
    <w:unhideWhenUsed/>
    <w:rsid w:val="008D742F"/>
    <w:rPr>
      <w:color w:val="0563C1" w:themeColor="hyperlink"/>
      <w:u w:val="single"/>
    </w:rPr>
  </w:style>
  <w:style w:type="paragraph" w:styleId="NormalWeb">
    <w:name w:val="Normal (Web)"/>
    <w:basedOn w:val="Normal"/>
    <w:uiPriority w:val="99"/>
    <w:rsid w:val="00A52012"/>
    <w:pPr>
      <w:spacing w:before="100" w:beforeAutospacing="1" w:after="100" w:afterAutospacing="1" w:line="240" w:lineRule="auto"/>
    </w:pPr>
    <w:rPr>
      <w:rFonts w:ascii="Calibri" w:eastAsia="Times New Roman" w:hAnsi="Calibri" w:cs="Times New Roman"/>
      <w:sz w:val="24"/>
      <w:szCs w:val="24"/>
      <w:lang w:val="en-US" w:eastAsia="en-US"/>
    </w:rPr>
  </w:style>
  <w:style w:type="paragraph" w:customStyle="1" w:styleId="Proposal1">
    <w:name w:val="Proposal 1"/>
    <w:uiPriority w:val="99"/>
    <w:rsid w:val="00A52012"/>
    <w:pPr>
      <w:spacing w:after="0" w:line="240" w:lineRule="auto"/>
    </w:pPr>
    <w:rPr>
      <w:rFonts w:ascii="Calibri" w:eastAsia="Times New Roman" w:hAnsi="Calibri" w:cs="Times New Roman"/>
      <w:sz w:val="24"/>
      <w:szCs w:val="24"/>
      <w:lang w:val="en-AU" w:eastAsia="en-US"/>
    </w:rPr>
  </w:style>
  <w:style w:type="paragraph" w:styleId="FootnoteText">
    <w:name w:val="footnote text"/>
    <w:basedOn w:val="Normal"/>
    <w:link w:val="FootnoteTextChar"/>
    <w:uiPriority w:val="99"/>
    <w:rsid w:val="00A52012"/>
    <w:pPr>
      <w:spacing w:after="0" w:line="240" w:lineRule="auto"/>
    </w:pPr>
    <w:rPr>
      <w:rFonts w:ascii="Calibri" w:eastAsia="Times New Roman" w:hAnsi="Calibri" w:cs="Calibri"/>
      <w:sz w:val="20"/>
      <w:szCs w:val="20"/>
      <w:lang w:val="en-US" w:eastAsia="en-US"/>
    </w:rPr>
  </w:style>
  <w:style w:type="character" w:customStyle="1" w:styleId="FootnoteTextChar">
    <w:name w:val="Footnote Text Char"/>
    <w:basedOn w:val="DefaultParagraphFont"/>
    <w:link w:val="FootnoteText"/>
    <w:uiPriority w:val="99"/>
    <w:rsid w:val="00A52012"/>
    <w:rPr>
      <w:rFonts w:ascii="Calibri" w:eastAsia="Times New Roman" w:hAnsi="Calibri" w:cs="Calibri"/>
      <w:sz w:val="20"/>
      <w:szCs w:val="20"/>
      <w:lang w:val="en-US" w:eastAsia="en-US"/>
    </w:rPr>
  </w:style>
  <w:style w:type="character" w:styleId="FootnoteReference">
    <w:name w:val="footnote reference"/>
    <w:uiPriority w:val="99"/>
    <w:rsid w:val="00A52012"/>
    <w:rPr>
      <w:rFonts w:ascii="Times New Roman" w:hAnsi="Times New Roman" w:cs="Times New Roman"/>
      <w:vertAlign w:val="superscript"/>
    </w:rPr>
  </w:style>
  <w:style w:type="paragraph" w:styleId="PlainText">
    <w:name w:val="Plain Text"/>
    <w:basedOn w:val="Normal"/>
    <w:link w:val="PlainTextChar"/>
    <w:uiPriority w:val="99"/>
    <w:unhideWhenUsed/>
    <w:rsid w:val="00FA704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A704B"/>
    <w:rPr>
      <w:rFonts w:ascii="Consolas" w:hAnsi="Consolas" w:cs="Consolas"/>
      <w:sz w:val="21"/>
      <w:szCs w:val="21"/>
    </w:rPr>
  </w:style>
  <w:style w:type="paragraph" w:styleId="Header">
    <w:name w:val="header"/>
    <w:basedOn w:val="Normal"/>
    <w:link w:val="HeaderChar"/>
    <w:uiPriority w:val="99"/>
    <w:unhideWhenUsed/>
    <w:rsid w:val="00A97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AC3"/>
  </w:style>
  <w:style w:type="paragraph" w:styleId="Footer">
    <w:name w:val="footer"/>
    <w:basedOn w:val="Normal"/>
    <w:link w:val="FooterChar"/>
    <w:uiPriority w:val="99"/>
    <w:unhideWhenUsed/>
    <w:rsid w:val="00A97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AC3"/>
  </w:style>
  <w:style w:type="paragraph" w:styleId="CommentSubject">
    <w:name w:val="annotation subject"/>
    <w:basedOn w:val="CommentText"/>
    <w:next w:val="CommentText"/>
    <w:link w:val="CommentSubjectChar"/>
    <w:uiPriority w:val="99"/>
    <w:semiHidden/>
    <w:unhideWhenUsed/>
    <w:rsid w:val="002F607E"/>
    <w:pPr>
      <w:spacing w:after="160" w:line="240" w:lineRule="auto"/>
    </w:pPr>
    <w:rPr>
      <w:rFonts w:asciiTheme="minorHAnsi" w:hAnsiTheme="minorHAnsi"/>
      <w:b/>
      <w:bCs/>
      <w:sz w:val="20"/>
      <w:szCs w:val="20"/>
      <w:lang w:val="en-NZ" w:eastAsia="zh-CN"/>
    </w:rPr>
  </w:style>
  <w:style w:type="character" w:customStyle="1" w:styleId="CommentSubjectChar">
    <w:name w:val="Comment Subject Char"/>
    <w:basedOn w:val="CommentTextChar"/>
    <w:link w:val="CommentSubject"/>
    <w:uiPriority w:val="99"/>
    <w:semiHidden/>
    <w:rsid w:val="002F607E"/>
    <w:rPr>
      <w:rFonts w:ascii="Arial" w:hAnsi="Arial"/>
      <w:b/>
      <w:bCs/>
      <w:sz w:val="20"/>
      <w:szCs w:val="20"/>
      <w:lang w:val="en-GB" w:eastAsia="en-US"/>
    </w:rPr>
  </w:style>
  <w:style w:type="paragraph" w:styleId="Revision">
    <w:name w:val="Revision"/>
    <w:hidden/>
    <w:uiPriority w:val="99"/>
    <w:semiHidden/>
    <w:rsid w:val="00572DF8"/>
    <w:pPr>
      <w:spacing w:after="0" w:line="240" w:lineRule="auto"/>
    </w:pPr>
  </w:style>
  <w:style w:type="character" w:styleId="FollowedHyperlink">
    <w:name w:val="FollowedHyperlink"/>
    <w:basedOn w:val="DefaultParagraphFont"/>
    <w:uiPriority w:val="99"/>
    <w:semiHidden/>
    <w:unhideWhenUsed/>
    <w:rsid w:val="00E800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6540">
      <w:bodyDiv w:val="1"/>
      <w:marLeft w:val="0"/>
      <w:marRight w:val="0"/>
      <w:marTop w:val="0"/>
      <w:marBottom w:val="0"/>
      <w:divBdr>
        <w:top w:val="none" w:sz="0" w:space="0" w:color="auto"/>
        <w:left w:val="none" w:sz="0" w:space="0" w:color="auto"/>
        <w:bottom w:val="none" w:sz="0" w:space="0" w:color="auto"/>
        <w:right w:val="none" w:sz="0" w:space="0" w:color="auto"/>
      </w:divBdr>
      <w:divsChild>
        <w:div w:id="748311075">
          <w:marLeft w:val="0"/>
          <w:marRight w:val="0"/>
          <w:marTop w:val="0"/>
          <w:marBottom w:val="0"/>
          <w:divBdr>
            <w:top w:val="none" w:sz="0" w:space="0" w:color="auto"/>
            <w:left w:val="none" w:sz="0" w:space="0" w:color="auto"/>
            <w:bottom w:val="none" w:sz="0" w:space="0" w:color="auto"/>
            <w:right w:val="none" w:sz="0" w:space="0" w:color="auto"/>
          </w:divBdr>
        </w:div>
        <w:div w:id="548421027">
          <w:marLeft w:val="0"/>
          <w:marRight w:val="0"/>
          <w:marTop w:val="0"/>
          <w:marBottom w:val="0"/>
          <w:divBdr>
            <w:top w:val="none" w:sz="0" w:space="0" w:color="auto"/>
            <w:left w:val="none" w:sz="0" w:space="0" w:color="auto"/>
            <w:bottom w:val="none" w:sz="0" w:space="0" w:color="auto"/>
            <w:right w:val="none" w:sz="0" w:space="0" w:color="auto"/>
          </w:divBdr>
        </w:div>
        <w:div w:id="754666325">
          <w:marLeft w:val="0"/>
          <w:marRight w:val="0"/>
          <w:marTop w:val="0"/>
          <w:marBottom w:val="0"/>
          <w:divBdr>
            <w:top w:val="none" w:sz="0" w:space="0" w:color="auto"/>
            <w:left w:val="none" w:sz="0" w:space="0" w:color="auto"/>
            <w:bottom w:val="none" w:sz="0" w:space="0" w:color="auto"/>
            <w:right w:val="none" w:sz="0" w:space="0" w:color="auto"/>
          </w:divBdr>
        </w:div>
      </w:divsChild>
    </w:div>
    <w:div w:id="1191214790">
      <w:bodyDiv w:val="1"/>
      <w:marLeft w:val="0"/>
      <w:marRight w:val="0"/>
      <w:marTop w:val="0"/>
      <w:marBottom w:val="0"/>
      <w:divBdr>
        <w:top w:val="none" w:sz="0" w:space="0" w:color="auto"/>
        <w:left w:val="none" w:sz="0" w:space="0" w:color="auto"/>
        <w:bottom w:val="none" w:sz="0" w:space="0" w:color="auto"/>
        <w:right w:val="none" w:sz="0" w:space="0" w:color="auto"/>
      </w:divBdr>
    </w:div>
    <w:div w:id="2073194844">
      <w:bodyDiv w:val="1"/>
      <w:marLeft w:val="0"/>
      <w:marRight w:val="0"/>
      <w:marTop w:val="0"/>
      <w:marBottom w:val="0"/>
      <w:divBdr>
        <w:top w:val="none" w:sz="0" w:space="0" w:color="auto"/>
        <w:left w:val="none" w:sz="0" w:space="0" w:color="auto"/>
        <w:bottom w:val="none" w:sz="0" w:space="0" w:color="auto"/>
        <w:right w:val="none" w:sz="0" w:space="0" w:color="auto"/>
      </w:divBdr>
      <w:divsChild>
        <w:div w:id="674694328">
          <w:marLeft w:val="0"/>
          <w:marRight w:val="0"/>
          <w:marTop w:val="0"/>
          <w:marBottom w:val="0"/>
          <w:divBdr>
            <w:top w:val="none" w:sz="0" w:space="0" w:color="auto"/>
            <w:left w:val="none" w:sz="0" w:space="0" w:color="auto"/>
            <w:bottom w:val="none" w:sz="0" w:space="0" w:color="auto"/>
            <w:right w:val="none" w:sz="0" w:space="0" w:color="auto"/>
          </w:divBdr>
        </w:div>
        <w:div w:id="185798058">
          <w:marLeft w:val="0"/>
          <w:marRight w:val="0"/>
          <w:marTop w:val="0"/>
          <w:marBottom w:val="0"/>
          <w:divBdr>
            <w:top w:val="none" w:sz="0" w:space="0" w:color="auto"/>
            <w:left w:val="none" w:sz="0" w:space="0" w:color="auto"/>
            <w:bottom w:val="none" w:sz="0" w:space="0" w:color="auto"/>
            <w:right w:val="none" w:sz="0" w:space="0" w:color="auto"/>
          </w:divBdr>
        </w:div>
        <w:div w:id="1338069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73050-38E2-4304-A7E0-EDF7518A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8113</Words>
  <Characters>46248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54253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uowadmin</dc:creator>
  <cp:lastModifiedBy>Jon</cp:lastModifiedBy>
  <cp:revision>2</cp:revision>
  <cp:lastPrinted>2015-12-17T22:30:00Z</cp:lastPrinted>
  <dcterms:created xsi:type="dcterms:W3CDTF">2016-10-31T13:35:00Z</dcterms:created>
  <dcterms:modified xsi:type="dcterms:W3CDTF">2016-10-31T13:35:00Z</dcterms:modified>
</cp:coreProperties>
</file>