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57C4B" w14:textId="77777777" w:rsidR="008B32B6" w:rsidRPr="008B32B6" w:rsidRDefault="008B32B6">
      <w:pPr>
        <w:rPr>
          <w:b/>
          <w:sz w:val="28"/>
          <w:szCs w:val="28"/>
        </w:rPr>
      </w:pPr>
      <w:bookmarkStart w:id="0" w:name="_GoBack"/>
      <w:bookmarkEnd w:id="0"/>
      <w:r w:rsidRPr="008B32B6">
        <w:rPr>
          <w:b/>
          <w:sz w:val="28"/>
          <w:szCs w:val="28"/>
        </w:rPr>
        <w:t>Anne Varty</w:t>
      </w:r>
    </w:p>
    <w:p w14:paraId="6FEDF155" w14:textId="77777777" w:rsidR="008B32B6" w:rsidRDefault="008B32B6">
      <w:pPr>
        <w:rPr>
          <w:sz w:val="28"/>
          <w:szCs w:val="28"/>
        </w:rPr>
      </w:pPr>
      <w:r>
        <w:rPr>
          <w:sz w:val="28"/>
          <w:szCs w:val="28"/>
        </w:rPr>
        <w:t>WOMEN’S POETRY IN FIRST WORLD WAR ANTHOLOGIES AND TWO COLLECTIONS OF 1916</w:t>
      </w:r>
    </w:p>
    <w:p w14:paraId="16502A8A" w14:textId="77777777" w:rsidR="002E0E38" w:rsidRDefault="002E0E38">
      <w:pPr>
        <w:rPr>
          <w:i/>
          <w:sz w:val="28"/>
          <w:szCs w:val="28"/>
        </w:rPr>
      </w:pPr>
      <w:r>
        <w:rPr>
          <w:i/>
          <w:sz w:val="28"/>
          <w:szCs w:val="28"/>
        </w:rPr>
        <w:tab/>
      </w:r>
    </w:p>
    <w:p w14:paraId="1C7CAFE6" w14:textId="77777777" w:rsidR="00556BD8" w:rsidRPr="00556BD8" w:rsidRDefault="002E0E38">
      <w:pPr>
        <w:rPr>
          <w:i/>
          <w:sz w:val="28"/>
          <w:szCs w:val="28"/>
        </w:rPr>
      </w:pPr>
      <w:r>
        <w:rPr>
          <w:i/>
          <w:sz w:val="28"/>
          <w:szCs w:val="28"/>
        </w:rPr>
        <w:tab/>
      </w:r>
      <w:r w:rsidR="00556BD8" w:rsidRPr="00556BD8">
        <w:rPr>
          <w:i/>
          <w:sz w:val="28"/>
          <w:szCs w:val="28"/>
        </w:rPr>
        <w:t xml:space="preserve">This study seeks to account for the obscurity of poetry written by women </w:t>
      </w:r>
      <w:r>
        <w:rPr>
          <w:i/>
          <w:sz w:val="28"/>
          <w:szCs w:val="28"/>
        </w:rPr>
        <w:tab/>
      </w:r>
      <w:r w:rsidR="00556BD8" w:rsidRPr="00556BD8">
        <w:rPr>
          <w:i/>
          <w:sz w:val="28"/>
          <w:szCs w:val="28"/>
        </w:rPr>
        <w:t xml:space="preserve">about the First World War by examining trends in anthology selection </w:t>
      </w:r>
      <w:r>
        <w:rPr>
          <w:i/>
          <w:sz w:val="28"/>
          <w:szCs w:val="28"/>
        </w:rPr>
        <w:tab/>
      </w:r>
      <w:r w:rsidR="00556BD8" w:rsidRPr="00556BD8">
        <w:rPr>
          <w:i/>
          <w:sz w:val="28"/>
          <w:szCs w:val="28"/>
        </w:rPr>
        <w:t xml:space="preserve">during and since the war as context in which to recover </w:t>
      </w:r>
      <w:r w:rsidR="00AC50EF">
        <w:rPr>
          <w:i/>
          <w:sz w:val="28"/>
          <w:szCs w:val="28"/>
        </w:rPr>
        <w:t xml:space="preserve">a </w:t>
      </w:r>
      <w:r w:rsidR="00556BD8" w:rsidRPr="00556BD8">
        <w:rPr>
          <w:i/>
          <w:sz w:val="28"/>
          <w:szCs w:val="28"/>
        </w:rPr>
        <w:t>forgotten</w:t>
      </w:r>
      <w:r w:rsidR="00AC50EF">
        <w:rPr>
          <w:i/>
          <w:sz w:val="28"/>
          <w:szCs w:val="28"/>
        </w:rPr>
        <w:t xml:space="preserve"> 1916</w:t>
      </w:r>
      <w:r w:rsidR="00556BD8" w:rsidRPr="00556BD8">
        <w:rPr>
          <w:i/>
          <w:sz w:val="28"/>
          <w:szCs w:val="28"/>
        </w:rPr>
        <w:t xml:space="preserve"> </w:t>
      </w:r>
      <w:r>
        <w:rPr>
          <w:i/>
          <w:sz w:val="28"/>
          <w:szCs w:val="28"/>
        </w:rPr>
        <w:tab/>
      </w:r>
      <w:r w:rsidR="00AC50EF">
        <w:rPr>
          <w:i/>
          <w:sz w:val="28"/>
          <w:szCs w:val="28"/>
        </w:rPr>
        <w:t>collection</w:t>
      </w:r>
      <w:r w:rsidR="00556BD8" w:rsidRPr="00556BD8">
        <w:rPr>
          <w:i/>
          <w:sz w:val="28"/>
          <w:szCs w:val="28"/>
        </w:rPr>
        <w:t xml:space="preserve"> by W.J. Cameron, </w:t>
      </w:r>
      <w:r w:rsidR="00AC50EF" w:rsidRPr="00281D59">
        <w:rPr>
          <w:sz w:val="28"/>
          <w:szCs w:val="28"/>
        </w:rPr>
        <w:t>War and Life</w:t>
      </w:r>
      <w:r w:rsidR="00AC50EF">
        <w:rPr>
          <w:i/>
          <w:sz w:val="28"/>
          <w:szCs w:val="28"/>
        </w:rPr>
        <w:t xml:space="preserve">, </w:t>
      </w:r>
      <w:r w:rsidR="00556BD8" w:rsidRPr="00556BD8">
        <w:rPr>
          <w:i/>
          <w:sz w:val="28"/>
          <w:szCs w:val="28"/>
        </w:rPr>
        <w:t xml:space="preserve">counterpointed with </w:t>
      </w:r>
      <w:r w:rsidR="00AC50EF">
        <w:rPr>
          <w:i/>
          <w:sz w:val="28"/>
          <w:szCs w:val="28"/>
        </w:rPr>
        <w:t xml:space="preserve">the </w:t>
      </w:r>
      <w:r>
        <w:rPr>
          <w:i/>
          <w:sz w:val="28"/>
          <w:szCs w:val="28"/>
        </w:rPr>
        <w:tab/>
      </w:r>
      <w:r w:rsidR="00556BD8" w:rsidRPr="00556BD8">
        <w:rPr>
          <w:i/>
          <w:sz w:val="28"/>
          <w:szCs w:val="28"/>
        </w:rPr>
        <w:t xml:space="preserve">better-known </w:t>
      </w:r>
      <w:r w:rsidR="00AC50EF">
        <w:rPr>
          <w:i/>
          <w:sz w:val="28"/>
          <w:szCs w:val="28"/>
        </w:rPr>
        <w:t xml:space="preserve">contemporaneous volume </w:t>
      </w:r>
      <w:r w:rsidR="00AC50EF" w:rsidRPr="00281D59">
        <w:rPr>
          <w:sz w:val="28"/>
          <w:szCs w:val="28"/>
        </w:rPr>
        <w:t>The Pageant of War</w:t>
      </w:r>
      <w:r w:rsidR="00556BD8" w:rsidRPr="00556BD8">
        <w:rPr>
          <w:i/>
          <w:sz w:val="28"/>
          <w:szCs w:val="28"/>
        </w:rPr>
        <w:t xml:space="preserve"> by Lady </w:t>
      </w:r>
      <w:r>
        <w:rPr>
          <w:i/>
          <w:sz w:val="28"/>
          <w:szCs w:val="28"/>
        </w:rPr>
        <w:tab/>
      </w:r>
      <w:r w:rsidR="00556BD8" w:rsidRPr="00556BD8">
        <w:rPr>
          <w:i/>
          <w:sz w:val="28"/>
          <w:szCs w:val="28"/>
        </w:rPr>
        <w:t>Margaret Sackville.</w:t>
      </w:r>
    </w:p>
    <w:p w14:paraId="7674D422" w14:textId="77777777" w:rsidR="00816079" w:rsidRPr="00324F22" w:rsidRDefault="00816079">
      <w:pPr>
        <w:rPr>
          <w:sz w:val="24"/>
          <w:szCs w:val="24"/>
        </w:rPr>
      </w:pPr>
    </w:p>
    <w:p w14:paraId="7AFB046C" w14:textId="615F42F2" w:rsidR="007D461F" w:rsidRPr="00324F22" w:rsidRDefault="00EF0FED">
      <w:pPr>
        <w:rPr>
          <w:sz w:val="24"/>
          <w:szCs w:val="24"/>
        </w:rPr>
      </w:pPr>
      <w:r>
        <w:rPr>
          <w:sz w:val="24"/>
          <w:szCs w:val="24"/>
        </w:rPr>
        <w:t>P</w:t>
      </w:r>
      <w:r w:rsidR="00002F25" w:rsidRPr="00324F22">
        <w:rPr>
          <w:sz w:val="24"/>
          <w:szCs w:val="24"/>
        </w:rPr>
        <w:t xml:space="preserve">oetry written by women </w:t>
      </w:r>
      <w:r w:rsidR="008B32B6">
        <w:rPr>
          <w:sz w:val="24"/>
          <w:szCs w:val="24"/>
        </w:rPr>
        <w:t>about</w:t>
      </w:r>
      <w:r w:rsidR="00002F25" w:rsidRPr="00324F22">
        <w:rPr>
          <w:sz w:val="24"/>
          <w:szCs w:val="24"/>
        </w:rPr>
        <w:t xml:space="preserve"> the </w:t>
      </w:r>
      <w:r>
        <w:rPr>
          <w:sz w:val="24"/>
          <w:szCs w:val="24"/>
        </w:rPr>
        <w:t>First World War</w:t>
      </w:r>
      <w:r w:rsidR="00002F25" w:rsidRPr="00324F22">
        <w:rPr>
          <w:sz w:val="24"/>
          <w:szCs w:val="24"/>
        </w:rPr>
        <w:t xml:space="preserve"> remains largely unknown</w:t>
      </w:r>
      <w:r w:rsidR="00F93F6C">
        <w:rPr>
          <w:sz w:val="24"/>
          <w:szCs w:val="24"/>
        </w:rPr>
        <w:t>.</w:t>
      </w:r>
      <w:r w:rsidR="00002F25" w:rsidRPr="00324F22">
        <w:rPr>
          <w:sz w:val="24"/>
          <w:szCs w:val="24"/>
        </w:rPr>
        <w:t xml:space="preserve"> </w:t>
      </w:r>
      <w:r>
        <w:rPr>
          <w:sz w:val="24"/>
          <w:szCs w:val="24"/>
        </w:rPr>
        <w:t xml:space="preserve">This can be </w:t>
      </w:r>
      <w:r w:rsidR="00FD597A" w:rsidRPr="00324F22">
        <w:rPr>
          <w:sz w:val="24"/>
          <w:szCs w:val="24"/>
        </w:rPr>
        <w:t>attributed</w:t>
      </w:r>
      <w:r w:rsidR="00840E7D">
        <w:rPr>
          <w:sz w:val="24"/>
          <w:szCs w:val="24"/>
        </w:rPr>
        <w:t xml:space="preserve">, </w:t>
      </w:r>
      <w:r>
        <w:rPr>
          <w:sz w:val="24"/>
          <w:szCs w:val="24"/>
        </w:rPr>
        <w:t>in part</w:t>
      </w:r>
      <w:r w:rsidR="00840E7D">
        <w:rPr>
          <w:sz w:val="24"/>
          <w:szCs w:val="24"/>
        </w:rPr>
        <w:t>,</w:t>
      </w:r>
      <w:r w:rsidR="00FD597A" w:rsidRPr="00324F22">
        <w:rPr>
          <w:sz w:val="24"/>
          <w:szCs w:val="24"/>
        </w:rPr>
        <w:t xml:space="preserve"> to its </w:t>
      </w:r>
      <w:r w:rsidR="00015B4C" w:rsidRPr="00324F22">
        <w:rPr>
          <w:sz w:val="24"/>
          <w:szCs w:val="24"/>
        </w:rPr>
        <w:t xml:space="preserve">inconsistent </w:t>
      </w:r>
      <w:r w:rsidR="009A1C75" w:rsidRPr="00324F22">
        <w:rPr>
          <w:sz w:val="24"/>
          <w:szCs w:val="24"/>
        </w:rPr>
        <w:t>representation</w:t>
      </w:r>
      <w:r w:rsidR="00FD597A" w:rsidRPr="00324F22">
        <w:rPr>
          <w:sz w:val="24"/>
          <w:szCs w:val="24"/>
        </w:rPr>
        <w:t xml:space="preserve"> </w:t>
      </w:r>
      <w:r w:rsidR="009A1C75" w:rsidRPr="00324F22">
        <w:rPr>
          <w:sz w:val="24"/>
          <w:szCs w:val="24"/>
        </w:rPr>
        <w:t>in</w:t>
      </w:r>
      <w:r w:rsidR="00FD597A" w:rsidRPr="00324F22">
        <w:rPr>
          <w:sz w:val="24"/>
          <w:szCs w:val="24"/>
        </w:rPr>
        <w:t xml:space="preserve"> </w:t>
      </w:r>
      <w:r w:rsidR="00F95DB7" w:rsidRPr="00324F22">
        <w:rPr>
          <w:sz w:val="24"/>
          <w:szCs w:val="24"/>
        </w:rPr>
        <w:t>anthologies</w:t>
      </w:r>
      <w:r>
        <w:rPr>
          <w:sz w:val="24"/>
          <w:szCs w:val="24"/>
        </w:rPr>
        <w:t xml:space="preserve"> published both during and since the period, </w:t>
      </w:r>
      <w:r w:rsidR="004A072F">
        <w:rPr>
          <w:sz w:val="24"/>
          <w:szCs w:val="24"/>
        </w:rPr>
        <w:t>i</w:t>
      </w:r>
      <w:r>
        <w:rPr>
          <w:sz w:val="24"/>
          <w:szCs w:val="24"/>
        </w:rPr>
        <w:t>n part</w:t>
      </w:r>
      <w:r w:rsidR="00016E70" w:rsidRPr="00324F22">
        <w:rPr>
          <w:sz w:val="24"/>
          <w:szCs w:val="24"/>
        </w:rPr>
        <w:t xml:space="preserve"> </w:t>
      </w:r>
      <w:r w:rsidR="003E7E74" w:rsidRPr="00324F22">
        <w:rPr>
          <w:sz w:val="24"/>
          <w:szCs w:val="24"/>
        </w:rPr>
        <w:t xml:space="preserve">to </w:t>
      </w:r>
      <w:r w:rsidR="00002F25" w:rsidRPr="00324F22">
        <w:rPr>
          <w:sz w:val="24"/>
          <w:szCs w:val="24"/>
        </w:rPr>
        <w:t xml:space="preserve">changing taste </w:t>
      </w:r>
      <w:r w:rsidR="004A072F">
        <w:rPr>
          <w:sz w:val="24"/>
          <w:szCs w:val="24"/>
        </w:rPr>
        <w:t xml:space="preserve">about </w:t>
      </w:r>
      <w:r w:rsidR="004A072F" w:rsidRPr="004A072F">
        <w:rPr>
          <w:sz w:val="24"/>
          <w:szCs w:val="24"/>
        </w:rPr>
        <w:t>what furnishes legitimate subject matter</w:t>
      </w:r>
      <w:r w:rsidR="00903FC2">
        <w:rPr>
          <w:sz w:val="24"/>
          <w:szCs w:val="24"/>
        </w:rPr>
        <w:t xml:space="preserve"> for war poetry</w:t>
      </w:r>
      <w:r w:rsidR="004A072F">
        <w:rPr>
          <w:sz w:val="24"/>
          <w:szCs w:val="24"/>
        </w:rPr>
        <w:t>,</w:t>
      </w:r>
      <w:r w:rsidR="004A072F" w:rsidRPr="004A072F">
        <w:rPr>
          <w:sz w:val="24"/>
          <w:szCs w:val="24"/>
        </w:rPr>
        <w:t xml:space="preserve"> </w:t>
      </w:r>
      <w:r w:rsidR="00002F25" w:rsidRPr="00324F22">
        <w:rPr>
          <w:sz w:val="24"/>
          <w:szCs w:val="24"/>
        </w:rPr>
        <w:t>and</w:t>
      </w:r>
      <w:r w:rsidR="00840E7D">
        <w:rPr>
          <w:sz w:val="24"/>
          <w:szCs w:val="24"/>
        </w:rPr>
        <w:t xml:space="preserve"> to</w:t>
      </w:r>
      <w:r w:rsidR="00002F25" w:rsidRPr="00324F22">
        <w:rPr>
          <w:sz w:val="24"/>
          <w:szCs w:val="24"/>
        </w:rPr>
        <w:t xml:space="preserve"> </w:t>
      </w:r>
      <w:r w:rsidR="00B51F0D" w:rsidRPr="00324F22">
        <w:rPr>
          <w:sz w:val="24"/>
          <w:szCs w:val="24"/>
        </w:rPr>
        <w:t>aesthetic judgement about what makes good po</w:t>
      </w:r>
      <w:r w:rsidR="00FE1677" w:rsidRPr="00324F22">
        <w:rPr>
          <w:sz w:val="24"/>
          <w:szCs w:val="24"/>
        </w:rPr>
        <w:t>etry</w:t>
      </w:r>
      <w:r w:rsidR="004A072F">
        <w:rPr>
          <w:sz w:val="24"/>
          <w:szCs w:val="24"/>
        </w:rPr>
        <w:t>.</w:t>
      </w:r>
      <w:r w:rsidR="003E7E74" w:rsidRPr="00324F22">
        <w:rPr>
          <w:sz w:val="24"/>
          <w:szCs w:val="24"/>
        </w:rPr>
        <w:t xml:space="preserve"> </w:t>
      </w:r>
      <w:r w:rsidR="00945BDF">
        <w:rPr>
          <w:sz w:val="24"/>
          <w:szCs w:val="24"/>
        </w:rPr>
        <w:t xml:space="preserve">Academic anxiety about </w:t>
      </w:r>
      <w:r w:rsidR="00945BDF" w:rsidRPr="00945BDF">
        <w:rPr>
          <w:sz w:val="24"/>
          <w:szCs w:val="24"/>
        </w:rPr>
        <w:t>the classification of poetry by women written about the war but without front-line fighting experience</w:t>
      </w:r>
      <w:r w:rsidR="00945BDF">
        <w:rPr>
          <w:sz w:val="24"/>
          <w:szCs w:val="24"/>
        </w:rPr>
        <w:t xml:space="preserve">, </w:t>
      </w:r>
      <w:r w:rsidR="00103A72" w:rsidRPr="00324F22">
        <w:rPr>
          <w:sz w:val="24"/>
          <w:szCs w:val="24"/>
        </w:rPr>
        <w:t xml:space="preserve">explored by Brian Murdoch in his investigation of women’s poetry of the Great War, </w:t>
      </w:r>
      <w:r w:rsidR="00546A99" w:rsidRPr="00324F22">
        <w:rPr>
          <w:sz w:val="24"/>
          <w:szCs w:val="24"/>
        </w:rPr>
        <w:t xml:space="preserve">further </w:t>
      </w:r>
      <w:r w:rsidR="00103A72" w:rsidRPr="00324F22">
        <w:rPr>
          <w:sz w:val="24"/>
          <w:szCs w:val="24"/>
        </w:rPr>
        <w:t>complicate</w:t>
      </w:r>
      <w:r w:rsidR="00945BDF">
        <w:rPr>
          <w:sz w:val="24"/>
          <w:szCs w:val="24"/>
        </w:rPr>
        <w:t>s</w:t>
      </w:r>
      <w:r w:rsidR="00103A72" w:rsidRPr="00324F22">
        <w:rPr>
          <w:sz w:val="24"/>
          <w:szCs w:val="24"/>
        </w:rPr>
        <w:t xml:space="preserve"> the </w:t>
      </w:r>
      <w:r w:rsidR="00945BDF">
        <w:rPr>
          <w:sz w:val="24"/>
          <w:szCs w:val="24"/>
        </w:rPr>
        <w:t xml:space="preserve">positioning </w:t>
      </w:r>
      <w:r w:rsidR="00343A35">
        <w:rPr>
          <w:sz w:val="24"/>
          <w:szCs w:val="24"/>
        </w:rPr>
        <w:t>of this body of work, and affords fresh opportunity for oversight</w:t>
      </w:r>
      <w:r w:rsidR="00103A72" w:rsidRPr="00324F22">
        <w:rPr>
          <w:sz w:val="24"/>
          <w:szCs w:val="24"/>
        </w:rPr>
        <w:t>.</w:t>
      </w:r>
      <w:r w:rsidR="00103A72" w:rsidRPr="00324F22">
        <w:rPr>
          <w:rStyle w:val="EndnoteReference"/>
          <w:sz w:val="24"/>
          <w:szCs w:val="24"/>
        </w:rPr>
        <w:endnoteReference w:id="1"/>
      </w:r>
      <w:r w:rsidR="00903FC2" w:rsidRPr="00903FC2">
        <w:rPr>
          <w:sz w:val="24"/>
          <w:szCs w:val="24"/>
        </w:rPr>
        <w:t xml:space="preserve"> Factors of visibility and taste undoubtedly contribute to the longstanding neglect of this body of poetry, yet there are other considerations, some of which point to significant differences between the </w:t>
      </w:r>
      <w:r w:rsidR="00654AA5">
        <w:rPr>
          <w:sz w:val="24"/>
          <w:szCs w:val="24"/>
        </w:rPr>
        <w:t>function</w:t>
      </w:r>
      <w:r w:rsidR="00903FC2" w:rsidRPr="00903FC2">
        <w:rPr>
          <w:sz w:val="24"/>
          <w:szCs w:val="24"/>
        </w:rPr>
        <w:t xml:space="preserve"> of poetry then – in time of national crisis, and now – in relative peace</w:t>
      </w:r>
      <w:r w:rsidR="007814D7">
        <w:rPr>
          <w:sz w:val="24"/>
          <w:szCs w:val="24"/>
        </w:rPr>
        <w:t>.</w:t>
      </w:r>
    </w:p>
    <w:p w14:paraId="0AE5AEFB" w14:textId="6912774F" w:rsidR="000F7379" w:rsidRPr="00324F22" w:rsidRDefault="002E0E38">
      <w:pPr>
        <w:rPr>
          <w:sz w:val="24"/>
          <w:szCs w:val="24"/>
        </w:rPr>
      </w:pPr>
      <w:r>
        <w:rPr>
          <w:sz w:val="24"/>
          <w:szCs w:val="24"/>
        </w:rPr>
        <w:tab/>
      </w:r>
      <w:r w:rsidR="009A6774">
        <w:rPr>
          <w:sz w:val="24"/>
          <w:szCs w:val="24"/>
        </w:rPr>
        <w:t>A</w:t>
      </w:r>
      <w:r w:rsidR="00D74873" w:rsidRPr="00324F22">
        <w:rPr>
          <w:sz w:val="24"/>
          <w:szCs w:val="24"/>
        </w:rPr>
        <w:t>nthologies</w:t>
      </w:r>
      <w:r w:rsidR="009A6774">
        <w:rPr>
          <w:sz w:val="24"/>
          <w:szCs w:val="24"/>
        </w:rPr>
        <w:t xml:space="preserve"> have provided the widest access to war poetry both during and since the era. </w:t>
      </w:r>
      <w:r w:rsidR="00903FC2">
        <w:rPr>
          <w:sz w:val="24"/>
          <w:szCs w:val="24"/>
        </w:rPr>
        <w:t>A comparison of t</w:t>
      </w:r>
      <w:r w:rsidR="009A6774">
        <w:rPr>
          <w:sz w:val="24"/>
          <w:szCs w:val="24"/>
        </w:rPr>
        <w:t>wo</w:t>
      </w:r>
      <w:r w:rsidR="00D74873" w:rsidRPr="00324F22">
        <w:rPr>
          <w:sz w:val="24"/>
          <w:szCs w:val="24"/>
        </w:rPr>
        <w:t xml:space="preserve"> which bookend the war</w:t>
      </w:r>
      <w:r w:rsidR="00307D98">
        <w:rPr>
          <w:sz w:val="24"/>
          <w:szCs w:val="24"/>
        </w:rPr>
        <w:t>,</w:t>
      </w:r>
      <w:r w:rsidR="00D74873" w:rsidRPr="00324F22">
        <w:rPr>
          <w:sz w:val="24"/>
          <w:szCs w:val="24"/>
        </w:rPr>
        <w:t xml:space="preserve"> </w:t>
      </w:r>
      <w:r w:rsidR="000F7379" w:rsidRPr="00324F22">
        <w:rPr>
          <w:i/>
          <w:sz w:val="24"/>
          <w:szCs w:val="24"/>
        </w:rPr>
        <w:t xml:space="preserve">Poems of the </w:t>
      </w:r>
      <w:r w:rsidR="00D74873" w:rsidRPr="00324F22">
        <w:rPr>
          <w:i/>
          <w:sz w:val="24"/>
          <w:szCs w:val="24"/>
        </w:rPr>
        <w:t>Great War</w:t>
      </w:r>
      <w:r w:rsidR="00B469E1">
        <w:rPr>
          <w:i/>
          <w:sz w:val="24"/>
          <w:szCs w:val="24"/>
        </w:rPr>
        <w:t xml:space="preserve"> </w:t>
      </w:r>
      <w:r w:rsidR="00B469E1" w:rsidRPr="00B469E1">
        <w:rPr>
          <w:sz w:val="24"/>
          <w:szCs w:val="24"/>
        </w:rPr>
        <w:t>(1914)</w:t>
      </w:r>
      <w:r w:rsidR="000F3818" w:rsidRPr="00324F22">
        <w:rPr>
          <w:rStyle w:val="EndnoteReference"/>
          <w:i/>
          <w:sz w:val="24"/>
          <w:szCs w:val="24"/>
        </w:rPr>
        <w:endnoteReference w:id="2"/>
      </w:r>
      <w:r w:rsidR="000F3818" w:rsidRPr="00324F22">
        <w:rPr>
          <w:sz w:val="24"/>
          <w:szCs w:val="24"/>
        </w:rPr>
        <w:t xml:space="preserve"> </w:t>
      </w:r>
      <w:r w:rsidR="00D74873" w:rsidRPr="00324F22">
        <w:rPr>
          <w:sz w:val="24"/>
          <w:szCs w:val="24"/>
        </w:rPr>
        <w:t>and</w:t>
      </w:r>
      <w:r w:rsidR="000F3818" w:rsidRPr="00324F22">
        <w:rPr>
          <w:sz w:val="24"/>
          <w:szCs w:val="24"/>
        </w:rPr>
        <w:t xml:space="preserve"> </w:t>
      </w:r>
      <w:r w:rsidR="00D74873" w:rsidRPr="00324F22">
        <w:rPr>
          <w:i/>
          <w:sz w:val="24"/>
          <w:szCs w:val="24"/>
        </w:rPr>
        <w:t xml:space="preserve">Poems </w:t>
      </w:r>
      <w:r w:rsidR="000F7379" w:rsidRPr="00324F22">
        <w:rPr>
          <w:i/>
          <w:sz w:val="24"/>
          <w:szCs w:val="24"/>
        </w:rPr>
        <w:t>Written during</w:t>
      </w:r>
      <w:r w:rsidR="00D74873" w:rsidRPr="00324F22">
        <w:rPr>
          <w:i/>
          <w:sz w:val="24"/>
          <w:szCs w:val="24"/>
        </w:rPr>
        <w:t xml:space="preserve"> the Great War</w:t>
      </w:r>
      <w:r w:rsidR="000F7379" w:rsidRPr="00324F22">
        <w:rPr>
          <w:i/>
          <w:sz w:val="24"/>
          <w:szCs w:val="24"/>
        </w:rPr>
        <w:t xml:space="preserve"> 1914-1918</w:t>
      </w:r>
      <w:r w:rsidR="00B469E1">
        <w:rPr>
          <w:i/>
          <w:sz w:val="24"/>
          <w:szCs w:val="24"/>
        </w:rPr>
        <w:t xml:space="preserve"> </w:t>
      </w:r>
      <w:r w:rsidR="00B469E1" w:rsidRPr="00B469E1">
        <w:rPr>
          <w:sz w:val="24"/>
          <w:szCs w:val="24"/>
        </w:rPr>
        <w:t>(1918)</w:t>
      </w:r>
      <w:r w:rsidR="00B469E1">
        <w:rPr>
          <w:i/>
          <w:sz w:val="24"/>
          <w:szCs w:val="24"/>
        </w:rPr>
        <w:t xml:space="preserve"> </w:t>
      </w:r>
      <w:r w:rsidR="00840E7D">
        <w:rPr>
          <w:sz w:val="24"/>
          <w:szCs w:val="24"/>
        </w:rPr>
        <w:t>traces</w:t>
      </w:r>
      <w:r w:rsidR="00307D98" w:rsidRPr="00307D98">
        <w:rPr>
          <w:sz w:val="24"/>
          <w:szCs w:val="24"/>
        </w:rPr>
        <w:t xml:space="preserve"> an increasing role for poetry by women</w:t>
      </w:r>
      <w:r w:rsidR="00B469E1">
        <w:rPr>
          <w:sz w:val="24"/>
          <w:szCs w:val="24"/>
        </w:rPr>
        <w:t>.</w:t>
      </w:r>
      <w:r w:rsidR="00343A35">
        <w:rPr>
          <w:i/>
          <w:sz w:val="24"/>
          <w:szCs w:val="24"/>
        </w:rPr>
        <w:t xml:space="preserve"> </w:t>
      </w:r>
      <w:r w:rsidR="000F3818" w:rsidRPr="00324F22">
        <w:rPr>
          <w:rStyle w:val="EndnoteReference"/>
          <w:i/>
          <w:sz w:val="24"/>
          <w:szCs w:val="24"/>
        </w:rPr>
        <w:endnoteReference w:id="3"/>
      </w:r>
      <w:r w:rsidR="000F7379" w:rsidRPr="00324F22">
        <w:rPr>
          <w:sz w:val="24"/>
          <w:szCs w:val="24"/>
        </w:rPr>
        <w:t xml:space="preserve"> The former, in paper wrappers and costing 1/-, was published on behalf of the Prince of Wales’s National Relief Fund. It represents, the unsigned editorial note states</w:t>
      </w:r>
      <w:r w:rsidR="005D25D1" w:rsidRPr="00324F22">
        <w:rPr>
          <w:sz w:val="24"/>
          <w:szCs w:val="24"/>
        </w:rPr>
        <w:t>,</w:t>
      </w:r>
      <w:r w:rsidR="000F7379" w:rsidRPr="00324F22">
        <w:rPr>
          <w:sz w:val="24"/>
          <w:szCs w:val="24"/>
        </w:rPr>
        <w:t xml:space="preserve"> </w:t>
      </w:r>
      <w:r w:rsidR="00A97EB2">
        <w:rPr>
          <w:sz w:val="24"/>
          <w:szCs w:val="24"/>
        </w:rPr>
        <w:t>“</w:t>
      </w:r>
      <w:r w:rsidR="000F7379" w:rsidRPr="00324F22">
        <w:rPr>
          <w:sz w:val="24"/>
          <w:szCs w:val="24"/>
        </w:rPr>
        <w:t>the free offering of English poets to the cause of National Relief</w:t>
      </w:r>
      <w:r w:rsidR="00A97EB2">
        <w:rPr>
          <w:sz w:val="24"/>
          <w:szCs w:val="24"/>
        </w:rPr>
        <w:t>”</w:t>
      </w:r>
      <w:r w:rsidR="000F7379" w:rsidRPr="00324F22">
        <w:rPr>
          <w:sz w:val="24"/>
          <w:szCs w:val="24"/>
        </w:rPr>
        <w:t>,</w:t>
      </w:r>
      <w:r w:rsidR="004321CC" w:rsidRPr="00324F22">
        <w:rPr>
          <w:sz w:val="24"/>
          <w:szCs w:val="24"/>
        </w:rPr>
        <w:t xml:space="preserve"> merging both e</w:t>
      </w:r>
      <w:r w:rsidR="005D25D1" w:rsidRPr="00324F22">
        <w:rPr>
          <w:sz w:val="24"/>
          <w:szCs w:val="24"/>
        </w:rPr>
        <w:t>xpressive</w:t>
      </w:r>
      <w:r w:rsidR="004321CC" w:rsidRPr="00324F22">
        <w:rPr>
          <w:sz w:val="24"/>
          <w:szCs w:val="24"/>
        </w:rPr>
        <w:t xml:space="preserve"> and financial need in the term </w:t>
      </w:r>
      <w:r w:rsidR="00A97EB2">
        <w:rPr>
          <w:sz w:val="24"/>
          <w:szCs w:val="24"/>
        </w:rPr>
        <w:t>“</w:t>
      </w:r>
      <w:r w:rsidR="004321CC" w:rsidRPr="00324F22">
        <w:rPr>
          <w:sz w:val="24"/>
          <w:szCs w:val="24"/>
        </w:rPr>
        <w:t>relief</w:t>
      </w:r>
      <w:r w:rsidR="00A97EB2">
        <w:rPr>
          <w:sz w:val="24"/>
          <w:szCs w:val="24"/>
        </w:rPr>
        <w:t>”</w:t>
      </w:r>
      <w:r w:rsidR="004321CC" w:rsidRPr="00324F22">
        <w:rPr>
          <w:sz w:val="24"/>
          <w:szCs w:val="24"/>
        </w:rPr>
        <w:t>.</w:t>
      </w:r>
      <w:r w:rsidR="00D74873" w:rsidRPr="00324F22">
        <w:rPr>
          <w:sz w:val="24"/>
          <w:szCs w:val="24"/>
        </w:rPr>
        <w:t xml:space="preserve"> </w:t>
      </w:r>
      <w:r w:rsidR="00BF07A8" w:rsidRPr="00324F22">
        <w:rPr>
          <w:sz w:val="24"/>
          <w:szCs w:val="24"/>
        </w:rPr>
        <w:t>Seventeen poems follow by sixteen m</w:t>
      </w:r>
      <w:r w:rsidR="00546A99" w:rsidRPr="00324F22">
        <w:rPr>
          <w:sz w:val="24"/>
          <w:szCs w:val="24"/>
        </w:rPr>
        <w:t>ale poe</w:t>
      </w:r>
      <w:r w:rsidR="00BF07A8" w:rsidRPr="00324F22">
        <w:rPr>
          <w:sz w:val="24"/>
          <w:szCs w:val="24"/>
        </w:rPr>
        <w:t xml:space="preserve">ts, </w:t>
      </w:r>
      <w:r w:rsidR="000F7379" w:rsidRPr="00324F22">
        <w:rPr>
          <w:sz w:val="24"/>
          <w:szCs w:val="24"/>
        </w:rPr>
        <w:t xml:space="preserve">the first and last by </w:t>
      </w:r>
      <w:r w:rsidR="004321CC" w:rsidRPr="00324F22">
        <w:rPr>
          <w:sz w:val="24"/>
          <w:szCs w:val="24"/>
        </w:rPr>
        <w:t xml:space="preserve">laureate </w:t>
      </w:r>
      <w:r w:rsidR="000F7379" w:rsidRPr="00324F22">
        <w:rPr>
          <w:sz w:val="24"/>
          <w:szCs w:val="24"/>
        </w:rPr>
        <w:t xml:space="preserve">Robert Bridges, </w:t>
      </w:r>
      <w:r w:rsidR="00A97EB2">
        <w:rPr>
          <w:sz w:val="24"/>
          <w:szCs w:val="24"/>
        </w:rPr>
        <w:t>“Wake up, England”</w:t>
      </w:r>
      <w:r w:rsidR="000F7379" w:rsidRPr="00324F22">
        <w:rPr>
          <w:sz w:val="24"/>
          <w:szCs w:val="24"/>
        </w:rPr>
        <w:t xml:space="preserve"> and </w:t>
      </w:r>
      <w:r w:rsidR="00A97EB2">
        <w:rPr>
          <w:sz w:val="24"/>
          <w:szCs w:val="24"/>
        </w:rPr>
        <w:t>“</w:t>
      </w:r>
      <w:r w:rsidR="000F7379" w:rsidRPr="00324F22">
        <w:rPr>
          <w:sz w:val="24"/>
          <w:szCs w:val="24"/>
        </w:rPr>
        <w:t>Hymn in War Time</w:t>
      </w:r>
      <w:r w:rsidR="00A97EB2">
        <w:rPr>
          <w:sz w:val="24"/>
          <w:szCs w:val="24"/>
        </w:rPr>
        <w:t>”</w:t>
      </w:r>
      <w:r w:rsidR="001B359A" w:rsidRPr="00324F22">
        <w:rPr>
          <w:sz w:val="24"/>
          <w:szCs w:val="24"/>
        </w:rPr>
        <w:t xml:space="preserve">. </w:t>
      </w:r>
      <w:r w:rsidR="00E0661F" w:rsidRPr="00324F22">
        <w:rPr>
          <w:sz w:val="24"/>
          <w:szCs w:val="24"/>
        </w:rPr>
        <w:t>T</w:t>
      </w:r>
      <w:r w:rsidR="001B359A" w:rsidRPr="00324F22">
        <w:rPr>
          <w:sz w:val="24"/>
          <w:szCs w:val="24"/>
        </w:rPr>
        <w:t>he volume</w:t>
      </w:r>
      <w:r w:rsidR="00E0661F" w:rsidRPr="00324F22">
        <w:rPr>
          <w:sz w:val="24"/>
          <w:szCs w:val="24"/>
        </w:rPr>
        <w:t xml:space="preserve"> sustains a mood of noble conviction in the necessity of war,</w:t>
      </w:r>
      <w:r w:rsidR="004321CC" w:rsidRPr="00324F22">
        <w:rPr>
          <w:sz w:val="24"/>
          <w:szCs w:val="24"/>
        </w:rPr>
        <w:t xml:space="preserve"> typified b</w:t>
      </w:r>
      <w:r w:rsidR="001B359A" w:rsidRPr="00324F22">
        <w:rPr>
          <w:sz w:val="24"/>
          <w:szCs w:val="24"/>
        </w:rPr>
        <w:t xml:space="preserve">y the opening stanza of Laurence Binyon’s </w:t>
      </w:r>
      <w:r w:rsidR="00A97EB2">
        <w:rPr>
          <w:sz w:val="24"/>
          <w:szCs w:val="24"/>
        </w:rPr>
        <w:t>“</w:t>
      </w:r>
      <w:r w:rsidR="001B359A" w:rsidRPr="00324F22">
        <w:rPr>
          <w:sz w:val="24"/>
          <w:szCs w:val="24"/>
        </w:rPr>
        <w:t>The Fourth of August</w:t>
      </w:r>
      <w:r w:rsidR="00A97EB2">
        <w:rPr>
          <w:sz w:val="24"/>
          <w:szCs w:val="24"/>
        </w:rPr>
        <w:t>”</w:t>
      </w:r>
      <w:r w:rsidR="001B359A" w:rsidRPr="00324F22">
        <w:rPr>
          <w:sz w:val="24"/>
          <w:szCs w:val="24"/>
        </w:rPr>
        <w:t>:</w:t>
      </w:r>
    </w:p>
    <w:p w14:paraId="28767D85" w14:textId="77777777" w:rsidR="001B359A" w:rsidRPr="00324F22" w:rsidRDefault="001B359A" w:rsidP="006602E5">
      <w:pPr>
        <w:pStyle w:val="NoSpacing"/>
        <w:ind w:firstLine="720"/>
        <w:rPr>
          <w:sz w:val="24"/>
          <w:szCs w:val="24"/>
        </w:rPr>
      </w:pPr>
      <w:r w:rsidRPr="00324F22">
        <w:rPr>
          <w:sz w:val="24"/>
          <w:szCs w:val="24"/>
        </w:rPr>
        <w:t>Now in thy splendour go before us,</w:t>
      </w:r>
    </w:p>
    <w:p w14:paraId="64BA22D8" w14:textId="77777777" w:rsidR="001B359A" w:rsidRPr="00324F22" w:rsidRDefault="001B359A" w:rsidP="006602E5">
      <w:pPr>
        <w:pStyle w:val="NoSpacing"/>
        <w:ind w:firstLine="720"/>
        <w:rPr>
          <w:sz w:val="24"/>
          <w:szCs w:val="24"/>
        </w:rPr>
      </w:pPr>
      <w:r w:rsidRPr="00324F22">
        <w:rPr>
          <w:sz w:val="24"/>
          <w:szCs w:val="24"/>
        </w:rPr>
        <w:t>Spirit of England, ardent-eyed!</w:t>
      </w:r>
    </w:p>
    <w:p w14:paraId="53D795E7" w14:textId="77777777" w:rsidR="001B359A" w:rsidRPr="00324F22" w:rsidRDefault="001B359A" w:rsidP="006602E5">
      <w:pPr>
        <w:pStyle w:val="NoSpacing"/>
        <w:ind w:firstLine="720"/>
        <w:rPr>
          <w:sz w:val="24"/>
          <w:szCs w:val="24"/>
        </w:rPr>
      </w:pPr>
      <w:r w:rsidRPr="00324F22">
        <w:rPr>
          <w:sz w:val="24"/>
          <w:szCs w:val="24"/>
        </w:rPr>
        <w:t>Enkindle this dear earth that bore us,</w:t>
      </w:r>
    </w:p>
    <w:p w14:paraId="109EAC2B" w14:textId="77777777" w:rsidR="000F7379" w:rsidRPr="00324F22" w:rsidRDefault="001B359A" w:rsidP="006602E5">
      <w:pPr>
        <w:pStyle w:val="NoSpacing"/>
        <w:ind w:firstLine="720"/>
        <w:rPr>
          <w:sz w:val="24"/>
          <w:szCs w:val="24"/>
        </w:rPr>
      </w:pPr>
      <w:r w:rsidRPr="00324F22">
        <w:rPr>
          <w:sz w:val="24"/>
          <w:szCs w:val="24"/>
        </w:rPr>
        <w:t>In the hour of peril purified.</w:t>
      </w:r>
      <w:r w:rsidRPr="00324F22">
        <w:rPr>
          <w:rStyle w:val="EndnoteReference"/>
          <w:sz w:val="24"/>
          <w:szCs w:val="24"/>
        </w:rPr>
        <w:endnoteReference w:id="4"/>
      </w:r>
    </w:p>
    <w:p w14:paraId="323F9AA7" w14:textId="77777777" w:rsidR="00E0661F" w:rsidRPr="00324F22" w:rsidRDefault="00E0661F" w:rsidP="00E0661F">
      <w:pPr>
        <w:pStyle w:val="NoSpacing"/>
        <w:rPr>
          <w:sz w:val="24"/>
          <w:szCs w:val="24"/>
        </w:rPr>
      </w:pPr>
    </w:p>
    <w:p w14:paraId="4D1CD8E0" w14:textId="77777777" w:rsidR="00314850" w:rsidRPr="00324F22" w:rsidRDefault="00546A99">
      <w:pPr>
        <w:rPr>
          <w:sz w:val="24"/>
          <w:szCs w:val="24"/>
        </w:rPr>
      </w:pPr>
      <w:r w:rsidRPr="00324F22">
        <w:rPr>
          <w:sz w:val="24"/>
          <w:szCs w:val="24"/>
        </w:rPr>
        <w:t>Th</w:t>
      </w:r>
      <w:r w:rsidR="006602E5" w:rsidRPr="00324F22">
        <w:rPr>
          <w:sz w:val="24"/>
          <w:szCs w:val="24"/>
        </w:rPr>
        <w:t>e</w:t>
      </w:r>
      <w:r w:rsidR="005D25D1" w:rsidRPr="00324F22">
        <w:rPr>
          <w:sz w:val="24"/>
          <w:szCs w:val="24"/>
        </w:rPr>
        <w:t xml:space="preserve"> </w:t>
      </w:r>
      <w:r w:rsidR="00A20F57" w:rsidRPr="00324F22">
        <w:rPr>
          <w:sz w:val="24"/>
          <w:szCs w:val="24"/>
        </w:rPr>
        <w:t xml:space="preserve">call to arms </w:t>
      </w:r>
      <w:r w:rsidR="006602E5" w:rsidRPr="00324F22">
        <w:rPr>
          <w:sz w:val="24"/>
          <w:szCs w:val="24"/>
        </w:rPr>
        <w:t xml:space="preserve">within the volume </w:t>
      </w:r>
      <w:r w:rsidR="00A20F57" w:rsidRPr="00324F22">
        <w:rPr>
          <w:sz w:val="24"/>
          <w:szCs w:val="24"/>
        </w:rPr>
        <w:t xml:space="preserve">is powerful, </w:t>
      </w:r>
      <w:r w:rsidR="006602E5" w:rsidRPr="00324F22">
        <w:rPr>
          <w:sz w:val="24"/>
          <w:szCs w:val="24"/>
        </w:rPr>
        <w:t>sombre</w:t>
      </w:r>
      <w:r w:rsidR="00A20F57" w:rsidRPr="00324F22">
        <w:rPr>
          <w:sz w:val="24"/>
          <w:szCs w:val="24"/>
        </w:rPr>
        <w:t xml:space="preserve">, and dressed in patriotic archaism to demonstrate continuity with a valorous past. The </w:t>
      </w:r>
      <w:r w:rsidR="005D25D1" w:rsidRPr="00324F22">
        <w:rPr>
          <w:sz w:val="24"/>
          <w:szCs w:val="24"/>
        </w:rPr>
        <w:t>approach</w:t>
      </w:r>
      <w:r w:rsidR="00E0661F" w:rsidRPr="00324F22">
        <w:rPr>
          <w:sz w:val="24"/>
          <w:szCs w:val="24"/>
        </w:rPr>
        <w:t xml:space="preserve"> contrasts decisively with the</w:t>
      </w:r>
      <w:r w:rsidR="00B16B4A" w:rsidRPr="00324F22">
        <w:rPr>
          <w:sz w:val="24"/>
          <w:szCs w:val="24"/>
        </w:rPr>
        <w:t xml:space="preserve"> tone of </w:t>
      </w:r>
      <w:r w:rsidR="005D25D1" w:rsidRPr="00324F22">
        <w:rPr>
          <w:sz w:val="24"/>
          <w:szCs w:val="24"/>
        </w:rPr>
        <w:t>the</w:t>
      </w:r>
      <w:r w:rsidR="00B16B4A" w:rsidRPr="00324F22">
        <w:rPr>
          <w:sz w:val="24"/>
          <w:szCs w:val="24"/>
        </w:rPr>
        <w:t xml:space="preserve"> 1918 anthology</w:t>
      </w:r>
      <w:r w:rsidR="00314850" w:rsidRPr="00324F22">
        <w:rPr>
          <w:sz w:val="24"/>
          <w:szCs w:val="24"/>
        </w:rPr>
        <w:t xml:space="preserve">, outlined </w:t>
      </w:r>
      <w:r w:rsidR="005D25D1" w:rsidRPr="00324F22">
        <w:rPr>
          <w:sz w:val="24"/>
          <w:szCs w:val="24"/>
        </w:rPr>
        <w:t xml:space="preserve">by the editor Bertram Lloyd </w:t>
      </w:r>
      <w:r w:rsidR="00314850" w:rsidRPr="00324F22">
        <w:rPr>
          <w:sz w:val="24"/>
          <w:szCs w:val="24"/>
        </w:rPr>
        <w:t>in his Preface:</w:t>
      </w:r>
    </w:p>
    <w:p w14:paraId="66B8EBE7" w14:textId="77777777" w:rsidR="00B16B4A" w:rsidRPr="00324F22" w:rsidRDefault="00B16B4A" w:rsidP="006602E5">
      <w:pPr>
        <w:ind w:left="720" w:firstLine="30"/>
        <w:rPr>
          <w:sz w:val="24"/>
          <w:szCs w:val="24"/>
        </w:rPr>
      </w:pPr>
      <w:r w:rsidRPr="00324F22">
        <w:rPr>
          <w:sz w:val="24"/>
          <w:szCs w:val="24"/>
        </w:rPr>
        <w:t xml:space="preserve">The contributors to this collection, several of whom either have been or actually now are at the Front, represent widely divergent and even fundamentally opposed points of view as to the value, necessity, and results of </w:t>
      </w:r>
      <w:r w:rsidR="00A97EB2">
        <w:rPr>
          <w:sz w:val="24"/>
          <w:szCs w:val="24"/>
        </w:rPr>
        <w:t>‘</w:t>
      </w:r>
      <w:r w:rsidRPr="00324F22">
        <w:rPr>
          <w:sz w:val="24"/>
          <w:szCs w:val="24"/>
        </w:rPr>
        <w:t>civilised warfare</w:t>
      </w:r>
      <w:r w:rsidR="00A97EB2">
        <w:rPr>
          <w:sz w:val="24"/>
          <w:szCs w:val="24"/>
        </w:rPr>
        <w:t>’</w:t>
      </w:r>
      <w:r w:rsidR="00B469E1">
        <w:rPr>
          <w:sz w:val="24"/>
          <w:szCs w:val="24"/>
        </w:rPr>
        <w:t>…</w:t>
      </w:r>
      <w:r w:rsidRPr="00324F22">
        <w:rPr>
          <w:sz w:val="24"/>
          <w:szCs w:val="24"/>
        </w:rPr>
        <w:t>Their only common point of agreement can probably be best described as hatred of the cant and idealization and false glamour wherewith the conception of war is still so thickly overlaid in the minds of numbers of otherwise reasonable people.</w:t>
      </w:r>
      <w:r w:rsidR="00BF07A8" w:rsidRPr="00324F22">
        <w:rPr>
          <w:rStyle w:val="EndnoteReference"/>
          <w:sz w:val="24"/>
          <w:szCs w:val="24"/>
        </w:rPr>
        <w:endnoteReference w:id="5"/>
      </w:r>
    </w:p>
    <w:p w14:paraId="5F3EF7A6" w14:textId="77777777" w:rsidR="00314850" w:rsidRPr="00324F22" w:rsidRDefault="00314850">
      <w:pPr>
        <w:rPr>
          <w:sz w:val="24"/>
          <w:szCs w:val="24"/>
        </w:rPr>
      </w:pPr>
      <w:r w:rsidRPr="00324F22">
        <w:rPr>
          <w:sz w:val="24"/>
          <w:szCs w:val="24"/>
        </w:rPr>
        <w:t>Th</w:t>
      </w:r>
      <w:r w:rsidR="0007120A">
        <w:rPr>
          <w:sz w:val="24"/>
          <w:szCs w:val="24"/>
        </w:rPr>
        <w:t>is</w:t>
      </w:r>
      <w:r w:rsidRPr="00324F22">
        <w:rPr>
          <w:sz w:val="24"/>
          <w:szCs w:val="24"/>
        </w:rPr>
        <w:t xml:space="preserve"> volume contains work by 29 poets, of several European nationalities including German, five of them women (six if we include Nataly Yencken the translator from Russian).</w:t>
      </w:r>
      <w:r w:rsidR="00760EF5" w:rsidRPr="00324F22">
        <w:rPr>
          <w:sz w:val="24"/>
          <w:szCs w:val="24"/>
        </w:rPr>
        <w:t xml:space="preserve"> </w:t>
      </w:r>
      <w:r w:rsidR="00B00D45" w:rsidRPr="00324F22">
        <w:rPr>
          <w:sz w:val="24"/>
          <w:szCs w:val="24"/>
        </w:rPr>
        <w:t>Four poems by</w:t>
      </w:r>
      <w:r w:rsidR="00760EF5" w:rsidRPr="00324F22">
        <w:rPr>
          <w:sz w:val="24"/>
          <w:szCs w:val="24"/>
        </w:rPr>
        <w:t xml:space="preserve"> Margaret Sackville (who dropped her aristocratic title for this collection) </w:t>
      </w:r>
      <w:r w:rsidR="00B00D45" w:rsidRPr="00324F22">
        <w:rPr>
          <w:sz w:val="24"/>
          <w:szCs w:val="24"/>
        </w:rPr>
        <w:t xml:space="preserve">from </w:t>
      </w:r>
      <w:r w:rsidR="00B00D45" w:rsidRPr="00324F22">
        <w:rPr>
          <w:i/>
          <w:sz w:val="24"/>
          <w:szCs w:val="24"/>
        </w:rPr>
        <w:t>The Pageant of War</w:t>
      </w:r>
      <w:r w:rsidR="00B00D45" w:rsidRPr="00324F22">
        <w:rPr>
          <w:sz w:val="24"/>
          <w:szCs w:val="24"/>
        </w:rPr>
        <w:t xml:space="preserve"> </w:t>
      </w:r>
      <w:r w:rsidR="00760EF5" w:rsidRPr="00324F22">
        <w:rPr>
          <w:sz w:val="24"/>
          <w:szCs w:val="24"/>
        </w:rPr>
        <w:t>are printed cheek by jowl with work by Siegfried Sassoon.</w:t>
      </w:r>
      <w:r w:rsidR="00B00D45" w:rsidRPr="00324F22">
        <w:rPr>
          <w:rStyle w:val="EndnoteReference"/>
          <w:sz w:val="24"/>
          <w:szCs w:val="24"/>
        </w:rPr>
        <w:endnoteReference w:id="6"/>
      </w:r>
      <w:r w:rsidR="00760EF5" w:rsidRPr="00324F22">
        <w:rPr>
          <w:sz w:val="24"/>
          <w:szCs w:val="24"/>
        </w:rPr>
        <w:t xml:space="preserve"> In the business of debunking war, women, it seems have </w:t>
      </w:r>
      <w:r w:rsidR="00FB612D" w:rsidRPr="00324F22">
        <w:rPr>
          <w:sz w:val="24"/>
          <w:szCs w:val="24"/>
        </w:rPr>
        <w:t>equal authority with their male counterparts</w:t>
      </w:r>
      <w:r w:rsidR="004B11CF" w:rsidRPr="00324F22">
        <w:rPr>
          <w:sz w:val="24"/>
          <w:szCs w:val="24"/>
        </w:rPr>
        <w:t xml:space="preserve">, even if Sassoon declared Sackville’s poetry to be </w:t>
      </w:r>
      <w:r w:rsidR="00A97EB2">
        <w:rPr>
          <w:sz w:val="24"/>
          <w:szCs w:val="24"/>
        </w:rPr>
        <w:t>“</w:t>
      </w:r>
      <w:r w:rsidR="004B11CF" w:rsidRPr="00324F22">
        <w:rPr>
          <w:sz w:val="24"/>
          <w:szCs w:val="24"/>
        </w:rPr>
        <w:t>fairly rotten</w:t>
      </w:r>
      <w:r w:rsidR="00A97EB2">
        <w:rPr>
          <w:sz w:val="24"/>
          <w:szCs w:val="24"/>
        </w:rPr>
        <w:t>”</w:t>
      </w:r>
      <w:r w:rsidR="00132C9A" w:rsidRPr="00324F22">
        <w:rPr>
          <w:sz w:val="24"/>
          <w:szCs w:val="24"/>
        </w:rPr>
        <w:t xml:space="preserve"> after meeting her at Craiglockhart</w:t>
      </w:r>
      <w:r w:rsidR="00760EF5" w:rsidRPr="00324F22">
        <w:rPr>
          <w:sz w:val="24"/>
          <w:szCs w:val="24"/>
        </w:rPr>
        <w:t>.</w:t>
      </w:r>
      <w:r w:rsidR="004B11CF" w:rsidRPr="00324F22">
        <w:rPr>
          <w:rStyle w:val="EndnoteReference"/>
          <w:sz w:val="24"/>
          <w:szCs w:val="24"/>
        </w:rPr>
        <w:endnoteReference w:id="7"/>
      </w:r>
    </w:p>
    <w:p w14:paraId="0DAF8961" w14:textId="2D51B1E8" w:rsidR="00EE61FF" w:rsidRPr="00324F22" w:rsidRDefault="002E0E38">
      <w:pPr>
        <w:rPr>
          <w:sz w:val="24"/>
          <w:szCs w:val="24"/>
        </w:rPr>
      </w:pPr>
      <w:r>
        <w:rPr>
          <w:sz w:val="24"/>
          <w:szCs w:val="24"/>
        </w:rPr>
        <w:tab/>
      </w:r>
      <w:r w:rsidR="00546A99" w:rsidRPr="00324F22">
        <w:rPr>
          <w:sz w:val="24"/>
          <w:szCs w:val="24"/>
        </w:rPr>
        <w:t>Yet t</w:t>
      </w:r>
      <w:r w:rsidR="00144DC3" w:rsidRPr="00324F22">
        <w:rPr>
          <w:sz w:val="24"/>
          <w:szCs w:val="24"/>
        </w:rPr>
        <w:t xml:space="preserve">he privileging of </w:t>
      </w:r>
      <w:r w:rsidR="00787314" w:rsidRPr="00324F22">
        <w:rPr>
          <w:sz w:val="24"/>
          <w:szCs w:val="24"/>
        </w:rPr>
        <w:t>the soldier’s authority</w:t>
      </w:r>
      <w:r w:rsidR="00840E7D">
        <w:rPr>
          <w:sz w:val="24"/>
          <w:szCs w:val="24"/>
        </w:rPr>
        <w:t>,</w:t>
      </w:r>
      <w:r w:rsidR="00971B82" w:rsidRPr="00324F22">
        <w:rPr>
          <w:sz w:val="24"/>
          <w:szCs w:val="24"/>
        </w:rPr>
        <w:t xml:space="preserve"> which necessarily excludes women</w:t>
      </w:r>
      <w:r w:rsidR="00787314" w:rsidRPr="00324F22">
        <w:rPr>
          <w:sz w:val="24"/>
          <w:szCs w:val="24"/>
        </w:rPr>
        <w:t xml:space="preserve">, </w:t>
      </w:r>
      <w:r w:rsidR="00971B82" w:rsidRPr="00324F22">
        <w:rPr>
          <w:sz w:val="24"/>
          <w:szCs w:val="24"/>
        </w:rPr>
        <w:t xml:space="preserve">is </w:t>
      </w:r>
      <w:r w:rsidR="00787314" w:rsidRPr="00324F22">
        <w:rPr>
          <w:sz w:val="24"/>
          <w:szCs w:val="24"/>
        </w:rPr>
        <w:t xml:space="preserve">evident </w:t>
      </w:r>
      <w:r w:rsidR="00971B82" w:rsidRPr="00324F22">
        <w:rPr>
          <w:sz w:val="24"/>
          <w:szCs w:val="24"/>
        </w:rPr>
        <w:t xml:space="preserve">even </w:t>
      </w:r>
      <w:r w:rsidR="00BD772A" w:rsidRPr="00324F22">
        <w:rPr>
          <w:sz w:val="24"/>
          <w:szCs w:val="24"/>
        </w:rPr>
        <w:t xml:space="preserve">here </w:t>
      </w:r>
      <w:r w:rsidR="00787314" w:rsidRPr="00324F22">
        <w:rPr>
          <w:sz w:val="24"/>
          <w:szCs w:val="24"/>
        </w:rPr>
        <w:t xml:space="preserve">in </w:t>
      </w:r>
      <w:r w:rsidR="00F63B01" w:rsidRPr="00324F22">
        <w:rPr>
          <w:sz w:val="24"/>
          <w:szCs w:val="24"/>
        </w:rPr>
        <w:t xml:space="preserve">Bertram </w:t>
      </w:r>
      <w:r w:rsidR="00787314" w:rsidRPr="00324F22">
        <w:rPr>
          <w:sz w:val="24"/>
          <w:szCs w:val="24"/>
        </w:rPr>
        <w:t>Lloyd’s Preface</w:t>
      </w:r>
      <w:r w:rsidR="00971B82" w:rsidRPr="00324F22">
        <w:rPr>
          <w:sz w:val="24"/>
          <w:szCs w:val="24"/>
        </w:rPr>
        <w:t xml:space="preserve">. </w:t>
      </w:r>
      <w:r w:rsidR="00840E7D">
        <w:rPr>
          <w:sz w:val="24"/>
          <w:szCs w:val="24"/>
        </w:rPr>
        <w:t>This trend</w:t>
      </w:r>
      <w:r w:rsidR="00144DC3" w:rsidRPr="00324F22">
        <w:rPr>
          <w:sz w:val="24"/>
          <w:szCs w:val="24"/>
        </w:rPr>
        <w:t xml:space="preserve"> began a</w:t>
      </w:r>
      <w:r w:rsidR="00760EF5" w:rsidRPr="00324F22">
        <w:rPr>
          <w:sz w:val="24"/>
          <w:szCs w:val="24"/>
        </w:rPr>
        <w:t>t least two years earlier, in</w:t>
      </w:r>
      <w:r w:rsidR="00144DC3" w:rsidRPr="00324F22">
        <w:rPr>
          <w:sz w:val="24"/>
          <w:szCs w:val="24"/>
        </w:rPr>
        <w:t xml:space="preserve"> 1916 when the prolific publisher of war poetry, Erskine Macdonald, brought out </w:t>
      </w:r>
      <w:r w:rsidR="00144DC3" w:rsidRPr="00324F22">
        <w:rPr>
          <w:i/>
          <w:sz w:val="24"/>
          <w:szCs w:val="24"/>
        </w:rPr>
        <w:t>Soldier-Poets</w:t>
      </w:r>
      <w:r w:rsidR="00E5344D" w:rsidRPr="00324F22">
        <w:rPr>
          <w:i/>
          <w:sz w:val="24"/>
          <w:szCs w:val="24"/>
        </w:rPr>
        <w:t xml:space="preserve">: Songs of the Fighting Men, </w:t>
      </w:r>
      <w:r w:rsidR="00E5344D" w:rsidRPr="00324F22">
        <w:rPr>
          <w:sz w:val="24"/>
          <w:szCs w:val="24"/>
        </w:rPr>
        <w:t>an</w:t>
      </w:r>
      <w:r w:rsidR="00144DC3" w:rsidRPr="00324F22">
        <w:rPr>
          <w:sz w:val="24"/>
          <w:szCs w:val="24"/>
        </w:rPr>
        <w:t xml:space="preserve"> anthology</w:t>
      </w:r>
      <w:r w:rsidR="00E5344D" w:rsidRPr="00324F22">
        <w:rPr>
          <w:sz w:val="24"/>
          <w:szCs w:val="24"/>
        </w:rPr>
        <w:t xml:space="preserve"> compiled by Galloway Kyle, followed in the same year by a </w:t>
      </w:r>
      <w:r w:rsidR="00A97EB2">
        <w:rPr>
          <w:sz w:val="24"/>
          <w:szCs w:val="24"/>
        </w:rPr>
        <w:t>“</w:t>
      </w:r>
      <w:r w:rsidR="00E5344D" w:rsidRPr="00324F22">
        <w:rPr>
          <w:sz w:val="24"/>
          <w:szCs w:val="24"/>
        </w:rPr>
        <w:t>Trench edition</w:t>
      </w:r>
      <w:r w:rsidR="00A97EB2">
        <w:rPr>
          <w:sz w:val="24"/>
          <w:szCs w:val="24"/>
        </w:rPr>
        <w:t>”</w:t>
      </w:r>
      <w:r w:rsidR="00E5344D" w:rsidRPr="00324F22">
        <w:rPr>
          <w:sz w:val="24"/>
          <w:szCs w:val="24"/>
        </w:rPr>
        <w:t xml:space="preserve"> and by a second series in 1917, </w:t>
      </w:r>
      <w:r w:rsidR="00E5344D" w:rsidRPr="00324F22">
        <w:rPr>
          <w:i/>
          <w:sz w:val="24"/>
          <w:szCs w:val="24"/>
        </w:rPr>
        <w:t>Soldier-Poets: More Songs by the Fighting Men</w:t>
      </w:r>
      <w:r w:rsidR="00144DC3" w:rsidRPr="00324F22">
        <w:rPr>
          <w:sz w:val="24"/>
          <w:szCs w:val="24"/>
        </w:rPr>
        <w:t>.</w:t>
      </w:r>
      <w:r w:rsidR="00E5344D" w:rsidRPr="00324F22">
        <w:rPr>
          <w:rStyle w:val="EndnoteReference"/>
          <w:sz w:val="24"/>
          <w:szCs w:val="24"/>
        </w:rPr>
        <w:endnoteReference w:id="8"/>
      </w:r>
      <w:r w:rsidR="00144DC3" w:rsidRPr="00324F22">
        <w:rPr>
          <w:sz w:val="24"/>
          <w:szCs w:val="24"/>
        </w:rPr>
        <w:t xml:space="preserve"> </w:t>
      </w:r>
      <w:r w:rsidR="001E69CB" w:rsidRPr="00324F22">
        <w:rPr>
          <w:sz w:val="24"/>
          <w:szCs w:val="24"/>
        </w:rPr>
        <w:t xml:space="preserve">The </w:t>
      </w:r>
      <w:r w:rsidR="00F63B01" w:rsidRPr="00324F22">
        <w:rPr>
          <w:sz w:val="24"/>
          <w:szCs w:val="24"/>
        </w:rPr>
        <w:t>evident appetite for</w:t>
      </w:r>
      <w:r w:rsidR="001E69CB" w:rsidRPr="00324F22">
        <w:rPr>
          <w:sz w:val="24"/>
          <w:szCs w:val="24"/>
        </w:rPr>
        <w:t xml:space="preserve"> such work brings with it a</w:t>
      </w:r>
      <w:r w:rsidR="00F63B01" w:rsidRPr="00324F22">
        <w:rPr>
          <w:sz w:val="24"/>
          <w:szCs w:val="24"/>
        </w:rPr>
        <w:t xml:space="preserve"> perhaps unnoticed or unquestioned</w:t>
      </w:r>
      <w:r w:rsidR="001E69CB" w:rsidRPr="00324F22">
        <w:rPr>
          <w:sz w:val="24"/>
          <w:szCs w:val="24"/>
        </w:rPr>
        <w:t xml:space="preserve"> acceptance of </w:t>
      </w:r>
      <w:r w:rsidR="009738BE" w:rsidRPr="00324F22">
        <w:rPr>
          <w:sz w:val="24"/>
          <w:szCs w:val="24"/>
        </w:rPr>
        <w:t xml:space="preserve">its inherent </w:t>
      </w:r>
      <w:r w:rsidR="001E69CB" w:rsidRPr="00324F22">
        <w:rPr>
          <w:sz w:val="24"/>
          <w:szCs w:val="24"/>
        </w:rPr>
        <w:t xml:space="preserve">strains of misogyny: the </w:t>
      </w:r>
      <w:r w:rsidR="00F93F6C">
        <w:rPr>
          <w:sz w:val="24"/>
          <w:szCs w:val="24"/>
        </w:rPr>
        <w:t>sa</w:t>
      </w:r>
      <w:r w:rsidR="001E69CB" w:rsidRPr="00324F22">
        <w:rPr>
          <w:sz w:val="24"/>
          <w:szCs w:val="24"/>
        </w:rPr>
        <w:t>rcas</w:t>
      </w:r>
      <w:r w:rsidR="003718D4" w:rsidRPr="00324F22">
        <w:rPr>
          <w:sz w:val="24"/>
          <w:szCs w:val="24"/>
        </w:rPr>
        <w:t>m</w:t>
      </w:r>
      <w:r w:rsidR="001E69CB" w:rsidRPr="00324F22">
        <w:rPr>
          <w:sz w:val="24"/>
          <w:szCs w:val="24"/>
        </w:rPr>
        <w:t xml:space="preserve"> of</w:t>
      </w:r>
      <w:r w:rsidR="00F63B01" w:rsidRPr="00324F22">
        <w:rPr>
          <w:sz w:val="24"/>
          <w:szCs w:val="24"/>
        </w:rPr>
        <w:t xml:space="preserve"> Sassoon’s </w:t>
      </w:r>
      <w:r w:rsidR="00A97EB2">
        <w:rPr>
          <w:sz w:val="24"/>
          <w:szCs w:val="24"/>
        </w:rPr>
        <w:t>“The Glory of Women”</w:t>
      </w:r>
      <w:r w:rsidR="003718D4" w:rsidRPr="00324F22">
        <w:rPr>
          <w:sz w:val="24"/>
          <w:szCs w:val="24"/>
        </w:rPr>
        <w:t xml:space="preserve">, </w:t>
      </w:r>
      <w:r w:rsidR="00F63B01" w:rsidRPr="00324F22">
        <w:rPr>
          <w:sz w:val="24"/>
          <w:szCs w:val="24"/>
        </w:rPr>
        <w:t xml:space="preserve">printed </w:t>
      </w:r>
      <w:r w:rsidR="003718D4" w:rsidRPr="00324F22">
        <w:rPr>
          <w:sz w:val="24"/>
          <w:szCs w:val="24"/>
        </w:rPr>
        <w:t xml:space="preserve">in Lloyd’s anthology, </w:t>
      </w:r>
      <w:r w:rsidR="009738BE" w:rsidRPr="00324F22">
        <w:rPr>
          <w:sz w:val="24"/>
          <w:szCs w:val="24"/>
        </w:rPr>
        <w:t>unifies</w:t>
      </w:r>
      <w:r w:rsidR="001E69CB" w:rsidRPr="00324F22">
        <w:rPr>
          <w:sz w:val="24"/>
          <w:szCs w:val="24"/>
        </w:rPr>
        <w:t xml:space="preserve"> women’s war-time conduct</w:t>
      </w:r>
      <w:r w:rsidR="00FB612D" w:rsidRPr="00324F22">
        <w:rPr>
          <w:sz w:val="24"/>
          <w:szCs w:val="24"/>
        </w:rPr>
        <w:t xml:space="preserve"> in order to vilify it</w:t>
      </w:r>
      <w:r w:rsidR="00EE61FF" w:rsidRPr="00324F22">
        <w:rPr>
          <w:sz w:val="24"/>
          <w:szCs w:val="24"/>
        </w:rPr>
        <w:t>.</w:t>
      </w:r>
      <w:r w:rsidR="003718D4" w:rsidRPr="00324F22">
        <w:rPr>
          <w:rStyle w:val="EndnoteReference"/>
          <w:sz w:val="24"/>
          <w:szCs w:val="24"/>
        </w:rPr>
        <w:endnoteReference w:id="9"/>
      </w:r>
      <w:r w:rsidR="00EE61FF" w:rsidRPr="00324F22">
        <w:rPr>
          <w:sz w:val="24"/>
          <w:szCs w:val="24"/>
        </w:rPr>
        <w:t xml:space="preserve"> </w:t>
      </w:r>
      <w:r w:rsidR="001E69CB" w:rsidRPr="00324F22">
        <w:rPr>
          <w:sz w:val="24"/>
          <w:szCs w:val="24"/>
        </w:rPr>
        <w:t xml:space="preserve"> </w:t>
      </w:r>
      <w:r w:rsidR="005D25D1" w:rsidRPr="00324F22">
        <w:rPr>
          <w:sz w:val="24"/>
          <w:szCs w:val="24"/>
        </w:rPr>
        <w:t xml:space="preserve">An alternative </w:t>
      </w:r>
      <w:r w:rsidR="00546A99" w:rsidRPr="00324F22">
        <w:rPr>
          <w:sz w:val="24"/>
          <w:szCs w:val="24"/>
        </w:rPr>
        <w:t xml:space="preserve">and equally well-known </w:t>
      </w:r>
      <w:r w:rsidR="005D25D1" w:rsidRPr="00324F22">
        <w:rPr>
          <w:sz w:val="24"/>
          <w:szCs w:val="24"/>
        </w:rPr>
        <w:t xml:space="preserve">example of the soldier’s </w:t>
      </w:r>
      <w:r w:rsidR="00DD455E" w:rsidRPr="00324F22">
        <w:rPr>
          <w:sz w:val="24"/>
          <w:szCs w:val="24"/>
        </w:rPr>
        <w:t xml:space="preserve">contempt for women, and here specifically their poetry, is seen in </w:t>
      </w:r>
      <w:r w:rsidR="00A97EB2">
        <w:rPr>
          <w:sz w:val="24"/>
          <w:szCs w:val="24"/>
        </w:rPr>
        <w:t>“</w:t>
      </w:r>
      <w:r w:rsidR="00DD455E" w:rsidRPr="00324F22">
        <w:rPr>
          <w:sz w:val="24"/>
          <w:szCs w:val="24"/>
        </w:rPr>
        <w:t xml:space="preserve">Dulce et Decorum </w:t>
      </w:r>
      <w:r w:rsidR="00324F22" w:rsidRPr="00324F22">
        <w:rPr>
          <w:sz w:val="24"/>
          <w:szCs w:val="24"/>
        </w:rPr>
        <w:t>E</w:t>
      </w:r>
      <w:r w:rsidR="00DD455E" w:rsidRPr="00324F22">
        <w:rPr>
          <w:sz w:val="24"/>
          <w:szCs w:val="24"/>
        </w:rPr>
        <w:t>st</w:t>
      </w:r>
      <w:r w:rsidR="00A97EB2">
        <w:rPr>
          <w:sz w:val="24"/>
          <w:szCs w:val="24"/>
        </w:rPr>
        <w:t>”</w:t>
      </w:r>
      <w:r w:rsidR="00DD455E" w:rsidRPr="00324F22">
        <w:rPr>
          <w:sz w:val="24"/>
          <w:szCs w:val="24"/>
        </w:rPr>
        <w:t xml:space="preserve">. </w:t>
      </w:r>
      <w:r w:rsidR="001E69CB" w:rsidRPr="00324F22">
        <w:rPr>
          <w:sz w:val="24"/>
          <w:szCs w:val="24"/>
        </w:rPr>
        <w:t xml:space="preserve">Wilfred Owen’s </w:t>
      </w:r>
      <w:r w:rsidR="00DD455E" w:rsidRPr="00324F22">
        <w:rPr>
          <w:sz w:val="24"/>
          <w:szCs w:val="24"/>
        </w:rPr>
        <w:t xml:space="preserve">first draft </w:t>
      </w:r>
      <w:r w:rsidR="001B27F1">
        <w:rPr>
          <w:sz w:val="24"/>
          <w:szCs w:val="24"/>
        </w:rPr>
        <w:t xml:space="preserve">is dedicated </w:t>
      </w:r>
      <w:r w:rsidR="00A97EB2">
        <w:rPr>
          <w:sz w:val="24"/>
          <w:szCs w:val="24"/>
        </w:rPr>
        <w:t>“</w:t>
      </w:r>
      <w:r w:rsidR="00EE61FF" w:rsidRPr="00324F22">
        <w:rPr>
          <w:sz w:val="24"/>
          <w:szCs w:val="24"/>
        </w:rPr>
        <w:t>T</w:t>
      </w:r>
      <w:r w:rsidR="001E69CB" w:rsidRPr="00324F22">
        <w:rPr>
          <w:sz w:val="24"/>
          <w:szCs w:val="24"/>
        </w:rPr>
        <w:t>o Jessie Pope etc</w:t>
      </w:r>
      <w:r w:rsidR="00A97EB2">
        <w:rPr>
          <w:sz w:val="24"/>
          <w:szCs w:val="24"/>
        </w:rPr>
        <w:t>”</w:t>
      </w:r>
      <w:r w:rsidR="001B27F1">
        <w:rPr>
          <w:sz w:val="24"/>
          <w:szCs w:val="24"/>
        </w:rPr>
        <w:t>,</w:t>
      </w:r>
      <w:r w:rsidR="00EE61FF" w:rsidRPr="00324F22">
        <w:rPr>
          <w:sz w:val="24"/>
          <w:szCs w:val="24"/>
        </w:rPr>
        <w:t xml:space="preserve"> and </w:t>
      </w:r>
      <w:r w:rsidR="00DD455E" w:rsidRPr="00324F22">
        <w:rPr>
          <w:sz w:val="24"/>
          <w:szCs w:val="24"/>
        </w:rPr>
        <w:t>later</w:t>
      </w:r>
      <w:r w:rsidR="00EE61FF" w:rsidRPr="00324F22">
        <w:rPr>
          <w:sz w:val="24"/>
          <w:szCs w:val="24"/>
        </w:rPr>
        <w:t xml:space="preserve"> </w:t>
      </w:r>
      <w:r w:rsidR="00A97EB2">
        <w:rPr>
          <w:sz w:val="24"/>
          <w:szCs w:val="24"/>
        </w:rPr>
        <w:t>“</w:t>
      </w:r>
      <w:r w:rsidR="00EE61FF" w:rsidRPr="00324F22">
        <w:rPr>
          <w:sz w:val="24"/>
          <w:szCs w:val="24"/>
        </w:rPr>
        <w:t>To a certain Poetess</w:t>
      </w:r>
      <w:r w:rsidR="00A97EB2">
        <w:rPr>
          <w:sz w:val="24"/>
          <w:szCs w:val="24"/>
        </w:rPr>
        <w:t>”</w:t>
      </w:r>
      <w:r w:rsidR="001E69CB" w:rsidRPr="00324F22">
        <w:rPr>
          <w:sz w:val="24"/>
          <w:szCs w:val="24"/>
        </w:rPr>
        <w:t xml:space="preserve">, </w:t>
      </w:r>
      <w:r w:rsidR="00EE61FF" w:rsidRPr="00324F22">
        <w:rPr>
          <w:sz w:val="24"/>
          <w:szCs w:val="24"/>
        </w:rPr>
        <w:t xml:space="preserve">before </w:t>
      </w:r>
      <w:r w:rsidR="00DD455E" w:rsidRPr="00324F22">
        <w:rPr>
          <w:sz w:val="24"/>
          <w:szCs w:val="24"/>
        </w:rPr>
        <w:t xml:space="preserve">finally </w:t>
      </w:r>
      <w:r w:rsidR="00EE61FF" w:rsidRPr="00324F22">
        <w:rPr>
          <w:sz w:val="24"/>
          <w:szCs w:val="24"/>
        </w:rPr>
        <w:t>deleting the explicit reference</w:t>
      </w:r>
      <w:r w:rsidR="00DD455E" w:rsidRPr="00324F22">
        <w:rPr>
          <w:sz w:val="24"/>
          <w:szCs w:val="24"/>
        </w:rPr>
        <w:t xml:space="preserve">. It is </w:t>
      </w:r>
      <w:r w:rsidR="00EE61FF" w:rsidRPr="00324F22">
        <w:rPr>
          <w:sz w:val="24"/>
          <w:szCs w:val="24"/>
        </w:rPr>
        <w:t>retain</w:t>
      </w:r>
      <w:r w:rsidR="00DD455E" w:rsidRPr="00324F22">
        <w:rPr>
          <w:sz w:val="24"/>
          <w:szCs w:val="24"/>
        </w:rPr>
        <w:t>ed</w:t>
      </w:r>
      <w:r w:rsidR="00EE61FF" w:rsidRPr="00324F22">
        <w:rPr>
          <w:sz w:val="24"/>
          <w:szCs w:val="24"/>
        </w:rPr>
        <w:t xml:space="preserve"> implicitly</w:t>
      </w:r>
      <w:r w:rsidR="00840E7D">
        <w:rPr>
          <w:sz w:val="24"/>
          <w:szCs w:val="24"/>
        </w:rPr>
        <w:t>, however,</w:t>
      </w:r>
      <w:r w:rsidR="00EE61FF" w:rsidRPr="00324F22">
        <w:rPr>
          <w:sz w:val="24"/>
          <w:szCs w:val="24"/>
        </w:rPr>
        <w:t xml:space="preserve"> within the poem, </w:t>
      </w:r>
      <w:r w:rsidR="00F63B01" w:rsidRPr="00324F22">
        <w:rPr>
          <w:sz w:val="24"/>
          <w:szCs w:val="24"/>
        </w:rPr>
        <w:t xml:space="preserve">which </w:t>
      </w:r>
      <w:r w:rsidR="00DD455E" w:rsidRPr="00324F22">
        <w:rPr>
          <w:sz w:val="24"/>
          <w:szCs w:val="24"/>
        </w:rPr>
        <w:t xml:space="preserve">concludes with </w:t>
      </w:r>
      <w:r w:rsidR="003D4420" w:rsidRPr="00324F22">
        <w:rPr>
          <w:sz w:val="24"/>
          <w:szCs w:val="24"/>
        </w:rPr>
        <w:t xml:space="preserve">a sustained </w:t>
      </w:r>
      <w:r w:rsidR="00EE61FF" w:rsidRPr="00324F22">
        <w:rPr>
          <w:sz w:val="24"/>
          <w:szCs w:val="24"/>
        </w:rPr>
        <w:t>address</w:t>
      </w:r>
      <w:r w:rsidR="00F63B01" w:rsidRPr="00324F22">
        <w:rPr>
          <w:sz w:val="24"/>
          <w:szCs w:val="24"/>
        </w:rPr>
        <w:t xml:space="preserve"> to</w:t>
      </w:r>
      <w:r w:rsidR="00EE61FF" w:rsidRPr="00324F22">
        <w:rPr>
          <w:sz w:val="24"/>
          <w:szCs w:val="24"/>
        </w:rPr>
        <w:t xml:space="preserve"> </w:t>
      </w:r>
      <w:r w:rsidR="00A97EB2">
        <w:rPr>
          <w:sz w:val="24"/>
          <w:szCs w:val="24"/>
        </w:rPr>
        <w:t>“</w:t>
      </w:r>
      <w:r w:rsidR="00EE61FF" w:rsidRPr="00324F22">
        <w:rPr>
          <w:sz w:val="24"/>
          <w:szCs w:val="24"/>
        </w:rPr>
        <w:t>you</w:t>
      </w:r>
      <w:r w:rsidR="00A97EB2">
        <w:rPr>
          <w:sz w:val="24"/>
          <w:szCs w:val="24"/>
        </w:rPr>
        <w:t>”</w:t>
      </w:r>
      <w:r w:rsidR="00F63B01" w:rsidRPr="00324F22">
        <w:rPr>
          <w:sz w:val="24"/>
          <w:szCs w:val="24"/>
        </w:rPr>
        <w:t>,</w:t>
      </w:r>
      <w:r w:rsidR="00EE61FF" w:rsidRPr="00324F22">
        <w:rPr>
          <w:sz w:val="24"/>
          <w:szCs w:val="24"/>
        </w:rPr>
        <w:t xml:space="preserve"> </w:t>
      </w:r>
      <w:r w:rsidR="003D4420" w:rsidRPr="00324F22">
        <w:rPr>
          <w:sz w:val="24"/>
          <w:szCs w:val="24"/>
        </w:rPr>
        <w:t>culminating</w:t>
      </w:r>
      <w:r w:rsidR="00EE61FF" w:rsidRPr="00324F22">
        <w:rPr>
          <w:sz w:val="24"/>
          <w:szCs w:val="24"/>
        </w:rPr>
        <w:t>,</w:t>
      </w:r>
    </w:p>
    <w:p w14:paraId="2235FB33" w14:textId="77777777" w:rsidR="00EE61FF" w:rsidRPr="00324F22" w:rsidRDefault="00EE61FF" w:rsidP="00400539">
      <w:pPr>
        <w:pStyle w:val="NoSpacing"/>
        <w:ind w:firstLine="720"/>
        <w:rPr>
          <w:sz w:val="24"/>
          <w:szCs w:val="24"/>
        </w:rPr>
      </w:pPr>
      <w:r w:rsidRPr="00324F22">
        <w:rPr>
          <w:sz w:val="24"/>
          <w:szCs w:val="24"/>
        </w:rPr>
        <w:t>My friend, you would not tell with such high zest</w:t>
      </w:r>
    </w:p>
    <w:p w14:paraId="0BF28668" w14:textId="77777777" w:rsidR="00EE61FF" w:rsidRPr="00324F22" w:rsidRDefault="00EE61FF" w:rsidP="00400539">
      <w:pPr>
        <w:pStyle w:val="NoSpacing"/>
        <w:ind w:firstLine="720"/>
        <w:rPr>
          <w:sz w:val="24"/>
          <w:szCs w:val="24"/>
        </w:rPr>
      </w:pPr>
      <w:r w:rsidRPr="00324F22">
        <w:rPr>
          <w:sz w:val="24"/>
          <w:szCs w:val="24"/>
        </w:rPr>
        <w:t>To children ardent for some desperate glory,</w:t>
      </w:r>
    </w:p>
    <w:p w14:paraId="721B0411" w14:textId="77777777" w:rsidR="00F63B01" w:rsidRDefault="00EE61FF" w:rsidP="008E03A9">
      <w:pPr>
        <w:pStyle w:val="NoSpacing"/>
        <w:ind w:firstLine="720"/>
        <w:rPr>
          <w:sz w:val="24"/>
          <w:szCs w:val="24"/>
        </w:rPr>
      </w:pPr>
      <w:r w:rsidRPr="00324F22">
        <w:rPr>
          <w:sz w:val="24"/>
          <w:szCs w:val="24"/>
        </w:rPr>
        <w:t>The old Lie...</w:t>
      </w:r>
      <w:r w:rsidRPr="00324F22">
        <w:rPr>
          <w:rStyle w:val="EndnoteReference"/>
          <w:sz w:val="24"/>
          <w:szCs w:val="24"/>
        </w:rPr>
        <w:endnoteReference w:id="10"/>
      </w:r>
    </w:p>
    <w:p w14:paraId="1177FA89" w14:textId="77777777" w:rsidR="008E03A9" w:rsidRPr="00324F22" w:rsidRDefault="008E03A9" w:rsidP="008E03A9">
      <w:pPr>
        <w:pStyle w:val="NoSpacing"/>
        <w:ind w:firstLine="720"/>
        <w:rPr>
          <w:sz w:val="24"/>
          <w:szCs w:val="24"/>
        </w:rPr>
      </w:pPr>
    </w:p>
    <w:p w14:paraId="42D32513" w14:textId="77777777" w:rsidR="00903FC2" w:rsidRPr="00324F22" w:rsidRDefault="00F63B01">
      <w:pPr>
        <w:rPr>
          <w:sz w:val="24"/>
          <w:szCs w:val="24"/>
        </w:rPr>
      </w:pPr>
      <w:r w:rsidRPr="00324F22">
        <w:rPr>
          <w:sz w:val="24"/>
          <w:szCs w:val="24"/>
        </w:rPr>
        <w:t>Jessie Pope, satirist and children’s author, published three collections of war poetry</w:t>
      </w:r>
      <w:r w:rsidR="00DD455E" w:rsidRPr="00324F22">
        <w:rPr>
          <w:sz w:val="24"/>
          <w:szCs w:val="24"/>
        </w:rPr>
        <w:t>,</w:t>
      </w:r>
      <w:r w:rsidRPr="00324F22">
        <w:rPr>
          <w:sz w:val="24"/>
          <w:szCs w:val="24"/>
        </w:rPr>
        <w:t xml:space="preserve"> more </w:t>
      </w:r>
      <w:r w:rsidR="00882C5B" w:rsidRPr="00324F22">
        <w:rPr>
          <w:sz w:val="24"/>
          <w:szCs w:val="24"/>
        </w:rPr>
        <w:t>inflected</w:t>
      </w:r>
      <w:r w:rsidRPr="00324F22">
        <w:rPr>
          <w:sz w:val="24"/>
          <w:szCs w:val="24"/>
        </w:rPr>
        <w:t xml:space="preserve"> than the wholesale daubing of her wo</w:t>
      </w:r>
      <w:r w:rsidR="00C07BFF" w:rsidRPr="00324F22">
        <w:rPr>
          <w:sz w:val="24"/>
          <w:szCs w:val="24"/>
        </w:rPr>
        <w:t>rk as jingoistic would suggest</w:t>
      </w:r>
      <w:r w:rsidR="00581CE0" w:rsidRPr="00324F22">
        <w:rPr>
          <w:sz w:val="24"/>
          <w:szCs w:val="24"/>
        </w:rPr>
        <w:t>.</w:t>
      </w:r>
      <w:r w:rsidR="008819FC" w:rsidRPr="00324F22">
        <w:rPr>
          <w:rStyle w:val="EndnoteReference"/>
          <w:sz w:val="24"/>
          <w:szCs w:val="24"/>
        </w:rPr>
        <w:endnoteReference w:id="11"/>
      </w:r>
      <w:r w:rsidR="00C07BFF" w:rsidRPr="00324F22">
        <w:rPr>
          <w:sz w:val="24"/>
          <w:szCs w:val="24"/>
        </w:rPr>
        <w:t xml:space="preserve"> </w:t>
      </w:r>
    </w:p>
    <w:p w14:paraId="3942126F" w14:textId="77777777" w:rsidR="000240A5" w:rsidRPr="00324F22" w:rsidRDefault="002E0E38">
      <w:pPr>
        <w:rPr>
          <w:sz w:val="24"/>
          <w:szCs w:val="24"/>
        </w:rPr>
      </w:pPr>
      <w:r>
        <w:rPr>
          <w:sz w:val="24"/>
          <w:szCs w:val="24"/>
        </w:rPr>
        <w:tab/>
      </w:r>
      <w:r w:rsidR="001B27F1">
        <w:rPr>
          <w:sz w:val="24"/>
          <w:szCs w:val="24"/>
        </w:rPr>
        <w:t>Evident from these</w:t>
      </w:r>
      <w:r w:rsidR="000240A5" w:rsidRPr="00324F22">
        <w:rPr>
          <w:sz w:val="24"/>
          <w:szCs w:val="24"/>
        </w:rPr>
        <w:t xml:space="preserve"> publications are some of the further</w:t>
      </w:r>
      <w:r w:rsidR="00CE71EB" w:rsidRPr="00324F22">
        <w:rPr>
          <w:sz w:val="24"/>
          <w:szCs w:val="24"/>
        </w:rPr>
        <w:t>, instrumental, purposes</w:t>
      </w:r>
      <w:r w:rsidR="000240A5" w:rsidRPr="00324F22">
        <w:rPr>
          <w:sz w:val="24"/>
          <w:szCs w:val="24"/>
        </w:rPr>
        <w:t xml:space="preserve"> fulfilled by poetry at this time. First is the use</w:t>
      </w:r>
      <w:r w:rsidR="00583761" w:rsidRPr="00324F22">
        <w:rPr>
          <w:sz w:val="24"/>
          <w:szCs w:val="24"/>
        </w:rPr>
        <w:t xml:space="preserve"> of poetry sales to raise money, a feature of such significance that it merited Catherine Reilly</w:t>
      </w:r>
      <w:r w:rsidR="001B564B">
        <w:rPr>
          <w:sz w:val="24"/>
          <w:szCs w:val="24"/>
        </w:rPr>
        <w:t>’s attention</w:t>
      </w:r>
      <w:r w:rsidR="00583761" w:rsidRPr="00324F22">
        <w:rPr>
          <w:sz w:val="24"/>
          <w:szCs w:val="24"/>
        </w:rPr>
        <w:t xml:space="preserve"> in her </w:t>
      </w:r>
      <w:r w:rsidR="00583761" w:rsidRPr="00324F22">
        <w:rPr>
          <w:i/>
          <w:sz w:val="24"/>
          <w:szCs w:val="24"/>
        </w:rPr>
        <w:t>Bibliography</w:t>
      </w:r>
      <w:r w:rsidR="001B564B" w:rsidRPr="001B564B">
        <w:rPr>
          <w:sz w:val="24"/>
          <w:szCs w:val="24"/>
        </w:rPr>
        <w:t>:</w:t>
      </w:r>
      <w:r w:rsidR="00583761" w:rsidRPr="001B564B">
        <w:rPr>
          <w:sz w:val="24"/>
          <w:szCs w:val="24"/>
        </w:rPr>
        <w:t xml:space="preserve"> </w:t>
      </w:r>
      <w:r w:rsidR="00A97EB2">
        <w:rPr>
          <w:sz w:val="24"/>
          <w:szCs w:val="24"/>
        </w:rPr>
        <w:t>“</w:t>
      </w:r>
      <w:r w:rsidR="00583761" w:rsidRPr="00324F22">
        <w:rPr>
          <w:sz w:val="24"/>
          <w:szCs w:val="24"/>
        </w:rPr>
        <w:t xml:space="preserve">a large </w:t>
      </w:r>
      <w:r w:rsidR="00583761" w:rsidRPr="00324F22">
        <w:rPr>
          <w:sz w:val="24"/>
          <w:szCs w:val="24"/>
        </w:rPr>
        <w:lastRenderedPageBreak/>
        <w:t xml:space="preserve">proportion of verse was published to aid war </w:t>
      </w:r>
      <w:r w:rsidR="000240A5" w:rsidRPr="00324F22">
        <w:rPr>
          <w:sz w:val="24"/>
          <w:szCs w:val="24"/>
        </w:rPr>
        <w:t>charities</w:t>
      </w:r>
      <w:r w:rsidR="00A97EB2">
        <w:rPr>
          <w:sz w:val="24"/>
          <w:szCs w:val="24"/>
        </w:rPr>
        <w:t>”</w:t>
      </w:r>
      <w:r w:rsidR="000240A5" w:rsidRPr="00324F22">
        <w:rPr>
          <w:sz w:val="24"/>
          <w:szCs w:val="24"/>
        </w:rPr>
        <w:t>.</w:t>
      </w:r>
      <w:r w:rsidR="006A65BB" w:rsidRPr="00324F22">
        <w:rPr>
          <w:rStyle w:val="EndnoteReference"/>
          <w:sz w:val="24"/>
          <w:szCs w:val="24"/>
        </w:rPr>
        <w:endnoteReference w:id="12"/>
      </w:r>
      <w:r w:rsidR="000240A5" w:rsidRPr="00324F22">
        <w:rPr>
          <w:sz w:val="24"/>
          <w:szCs w:val="24"/>
        </w:rPr>
        <w:t xml:space="preserve"> The blurb on the</w:t>
      </w:r>
      <w:r w:rsidR="005A1853" w:rsidRPr="00324F22">
        <w:rPr>
          <w:sz w:val="24"/>
          <w:szCs w:val="24"/>
        </w:rPr>
        <w:t xml:space="preserve"> khaki</w:t>
      </w:r>
      <w:r w:rsidR="00D025C1" w:rsidRPr="00324F22">
        <w:rPr>
          <w:sz w:val="24"/>
          <w:szCs w:val="24"/>
        </w:rPr>
        <w:t>-coloured</w:t>
      </w:r>
      <w:r w:rsidR="000240A5" w:rsidRPr="00324F22">
        <w:rPr>
          <w:sz w:val="24"/>
          <w:szCs w:val="24"/>
        </w:rPr>
        <w:t xml:space="preserve"> back cover of </w:t>
      </w:r>
      <w:r w:rsidR="000240A5" w:rsidRPr="00324F22">
        <w:rPr>
          <w:i/>
          <w:sz w:val="24"/>
          <w:szCs w:val="24"/>
        </w:rPr>
        <w:t>Poems of the Great War</w:t>
      </w:r>
      <w:r w:rsidR="000240A5" w:rsidRPr="00324F22">
        <w:rPr>
          <w:sz w:val="24"/>
          <w:szCs w:val="24"/>
        </w:rPr>
        <w:t xml:space="preserve"> makes no mention of the </w:t>
      </w:r>
      <w:r w:rsidR="00CE71EB" w:rsidRPr="00324F22">
        <w:rPr>
          <w:sz w:val="24"/>
          <w:szCs w:val="24"/>
        </w:rPr>
        <w:t xml:space="preserve">poetry inside. Instead, it announces </w:t>
      </w:r>
      <w:r w:rsidR="00A97EB2">
        <w:rPr>
          <w:sz w:val="24"/>
          <w:szCs w:val="24"/>
        </w:rPr>
        <w:t>“</w:t>
      </w:r>
      <w:r w:rsidR="00CE71EB" w:rsidRPr="00324F22">
        <w:rPr>
          <w:sz w:val="24"/>
          <w:szCs w:val="24"/>
        </w:rPr>
        <w:t>A Suggestion</w:t>
      </w:r>
      <w:r w:rsidR="00A97EB2">
        <w:rPr>
          <w:sz w:val="24"/>
          <w:szCs w:val="24"/>
        </w:rPr>
        <w:t>”</w:t>
      </w:r>
      <w:r w:rsidR="00CE71EB" w:rsidRPr="00324F22">
        <w:rPr>
          <w:sz w:val="24"/>
          <w:szCs w:val="24"/>
        </w:rPr>
        <w:t>:</w:t>
      </w:r>
    </w:p>
    <w:p w14:paraId="36C9FF92" w14:textId="77777777" w:rsidR="00CE71EB" w:rsidRPr="00324F22" w:rsidRDefault="00CE71EB" w:rsidP="00400539">
      <w:pPr>
        <w:pStyle w:val="NoSpacing"/>
        <w:ind w:left="720"/>
        <w:rPr>
          <w:sz w:val="24"/>
          <w:szCs w:val="24"/>
        </w:rPr>
      </w:pPr>
      <w:r w:rsidRPr="00324F22">
        <w:rPr>
          <w:sz w:val="24"/>
          <w:szCs w:val="24"/>
        </w:rPr>
        <w:t>Those who cannot fight for their country can help in quieter ways. One way is to collect money for the Prince of Wales National Relief Fund.</w:t>
      </w:r>
    </w:p>
    <w:p w14:paraId="7E5E564F" w14:textId="77777777" w:rsidR="00CE71EB" w:rsidRPr="00324F22" w:rsidRDefault="00CE71EB" w:rsidP="00400539">
      <w:pPr>
        <w:pStyle w:val="NoSpacing"/>
        <w:ind w:left="720"/>
        <w:rPr>
          <w:sz w:val="24"/>
          <w:szCs w:val="24"/>
        </w:rPr>
      </w:pPr>
      <w:r w:rsidRPr="00324F22">
        <w:rPr>
          <w:sz w:val="24"/>
          <w:szCs w:val="24"/>
        </w:rPr>
        <w:t>Every purchaser of this book is, in a real sense, a subscriber to the Fund, but his duty does not end there. Let him make it his business to see that at least twelve of his friends buy the book too.</w:t>
      </w:r>
    </w:p>
    <w:p w14:paraId="0421FF7A" w14:textId="77777777" w:rsidR="00CE71EB" w:rsidRPr="00324F22" w:rsidRDefault="00CE71EB" w:rsidP="00400539">
      <w:pPr>
        <w:pStyle w:val="NoSpacing"/>
        <w:ind w:firstLine="720"/>
        <w:rPr>
          <w:sz w:val="24"/>
          <w:szCs w:val="24"/>
        </w:rPr>
      </w:pPr>
      <w:r w:rsidRPr="00324F22">
        <w:rPr>
          <w:sz w:val="24"/>
          <w:szCs w:val="24"/>
        </w:rPr>
        <w:t xml:space="preserve">That would be really </w:t>
      </w:r>
      <w:r w:rsidRPr="00324F22">
        <w:rPr>
          <w:i/>
          <w:sz w:val="24"/>
          <w:szCs w:val="24"/>
        </w:rPr>
        <w:t>doing something</w:t>
      </w:r>
      <w:r w:rsidRPr="00324F22">
        <w:rPr>
          <w:sz w:val="24"/>
          <w:szCs w:val="24"/>
        </w:rPr>
        <w:t>!</w:t>
      </w:r>
    </w:p>
    <w:p w14:paraId="275298A7" w14:textId="77777777" w:rsidR="00CE71EB" w:rsidRPr="00324F22" w:rsidRDefault="00CE71EB" w:rsidP="00CE71EB">
      <w:pPr>
        <w:pStyle w:val="NoSpacing"/>
        <w:rPr>
          <w:sz w:val="24"/>
          <w:szCs w:val="24"/>
        </w:rPr>
      </w:pPr>
    </w:p>
    <w:p w14:paraId="26B71463" w14:textId="5BDA64BE" w:rsidR="00CE71EB" w:rsidRPr="00AC2060" w:rsidRDefault="004A43E5" w:rsidP="00AC2060">
      <w:pPr>
        <w:rPr>
          <w:sz w:val="24"/>
          <w:szCs w:val="24"/>
        </w:rPr>
      </w:pPr>
      <w:r w:rsidRPr="00AC2060">
        <w:rPr>
          <w:sz w:val="24"/>
          <w:szCs w:val="24"/>
        </w:rPr>
        <w:t xml:space="preserve">Poetry became a product during this period, which here specifically links power </w:t>
      </w:r>
      <w:r w:rsidR="001B2463" w:rsidRPr="00AC2060">
        <w:rPr>
          <w:sz w:val="24"/>
          <w:szCs w:val="24"/>
        </w:rPr>
        <w:t>to fight with power to buy and both are masculine</w:t>
      </w:r>
      <w:r w:rsidR="00485941" w:rsidRPr="00AC2060">
        <w:rPr>
          <w:sz w:val="24"/>
          <w:szCs w:val="24"/>
        </w:rPr>
        <w:t>,</w:t>
      </w:r>
      <w:r w:rsidR="006A65BB" w:rsidRPr="00AC2060">
        <w:rPr>
          <w:sz w:val="24"/>
          <w:szCs w:val="24"/>
        </w:rPr>
        <w:t xml:space="preserve"> dual prowess seemingly confirmed by the fact that the anthology ran to three editions within 1914. This commodification </w:t>
      </w:r>
      <w:r w:rsidR="0007120A" w:rsidRPr="00AC2060">
        <w:rPr>
          <w:sz w:val="24"/>
          <w:szCs w:val="24"/>
        </w:rPr>
        <w:t>renders</w:t>
      </w:r>
      <w:r w:rsidR="006A65BB" w:rsidRPr="00AC2060">
        <w:rPr>
          <w:sz w:val="24"/>
          <w:szCs w:val="24"/>
        </w:rPr>
        <w:t xml:space="preserve"> anonymous the work between the covers; the poetry is </w:t>
      </w:r>
      <w:r w:rsidR="007D35C7" w:rsidRPr="00AC2060">
        <w:rPr>
          <w:sz w:val="24"/>
          <w:szCs w:val="24"/>
        </w:rPr>
        <w:t>subsumed by</w:t>
      </w:r>
      <w:r w:rsidR="006A65BB" w:rsidRPr="00AC2060">
        <w:rPr>
          <w:sz w:val="24"/>
          <w:szCs w:val="24"/>
        </w:rPr>
        <w:t xml:space="preserve"> the gesture of purchase</w:t>
      </w:r>
      <w:r w:rsidR="007D35C7" w:rsidRPr="00AC2060">
        <w:rPr>
          <w:sz w:val="24"/>
          <w:szCs w:val="24"/>
        </w:rPr>
        <w:t xml:space="preserve"> and there is a sense that the individualised voice, whether male or female, is less important than the collaborative effort</w:t>
      </w:r>
      <w:r w:rsidR="00975ACB" w:rsidRPr="00AC2060">
        <w:rPr>
          <w:sz w:val="24"/>
          <w:szCs w:val="24"/>
        </w:rPr>
        <w:t xml:space="preserve">, even </w:t>
      </w:r>
      <w:r w:rsidR="00A97EB2">
        <w:rPr>
          <w:sz w:val="24"/>
          <w:szCs w:val="24"/>
        </w:rPr>
        <w:t>“</w:t>
      </w:r>
      <w:r w:rsidR="00975ACB" w:rsidRPr="00AC2060">
        <w:rPr>
          <w:sz w:val="24"/>
          <w:szCs w:val="24"/>
        </w:rPr>
        <w:t>duty</w:t>
      </w:r>
      <w:r w:rsidR="00A97EB2">
        <w:rPr>
          <w:sz w:val="24"/>
          <w:szCs w:val="24"/>
        </w:rPr>
        <w:t>”</w:t>
      </w:r>
      <w:r w:rsidR="00975ACB" w:rsidRPr="00AC2060">
        <w:rPr>
          <w:sz w:val="24"/>
          <w:szCs w:val="24"/>
        </w:rPr>
        <w:t>,</w:t>
      </w:r>
      <w:r w:rsidR="007D35C7" w:rsidRPr="00AC2060">
        <w:rPr>
          <w:sz w:val="24"/>
          <w:szCs w:val="24"/>
        </w:rPr>
        <w:t xml:space="preserve"> of the transaction</w:t>
      </w:r>
      <w:r w:rsidR="00485941" w:rsidRPr="00AC2060">
        <w:rPr>
          <w:sz w:val="24"/>
          <w:szCs w:val="24"/>
        </w:rPr>
        <w:t xml:space="preserve"> between seller and purchaser</w:t>
      </w:r>
      <w:r w:rsidR="006A65BB" w:rsidRPr="00AC2060">
        <w:rPr>
          <w:sz w:val="24"/>
          <w:szCs w:val="24"/>
        </w:rPr>
        <w:t xml:space="preserve">. </w:t>
      </w:r>
      <w:r w:rsidR="00840E7D">
        <w:rPr>
          <w:sz w:val="24"/>
          <w:szCs w:val="24"/>
        </w:rPr>
        <w:t>Women contributed to this field a</w:t>
      </w:r>
      <w:r w:rsidR="007D35C7" w:rsidRPr="00AC2060">
        <w:rPr>
          <w:sz w:val="24"/>
          <w:szCs w:val="24"/>
        </w:rPr>
        <w:t>s the war developed, as writers and</w:t>
      </w:r>
      <w:r w:rsidR="00583761" w:rsidRPr="00AC2060">
        <w:rPr>
          <w:sz w:val="24"/>
          <w:szCs w:val="24"/>
        </w:rPr>
        <w:t xml:space="preserve"> editors,</w:t>
      </w:r>
      <w:r w:rsidR="007D35C7" w:rsidRPr="00AC2060">
        <w:rPr>
          <w:sz w:val="24"/>
          <w:szCs w:val="24"/>
        </w:rPr>
        <w:t xml:space="preserve"> no doubt as purchasers too.</w:t>
      </w:r>
      <w:r w:rsidR="0007120A" w:rsidRPr="00AC2060">
        <w:rPr>
          <w:sz w:val="24"/>
          <w:szCs w:val="24"/>
        </w:rPr>
        <w:t xml:space="preserve"> </w:t>
      </w:r>
      <w:r w:rsidR="00840E7D">
        <w:rPr>
          <w:sz w:val="24"/>
          <w:szCs w:val="24"/>
        </w:rPr>
        <w:t>W</w:t>
      </w:r>
      <w:r w:rsidR="0007120A" w:rsidRPr="00AC2060">
        <w:rPr>
          <w:sz w:val="24"/>
          <w:szCs w:val="24"/>
        </w:rPr>
        <w:t>omen’s fund-raising in th</w:t>
      </w:r>
      <w:r w:rsidR="00840E7D">
        <w:rPr>
          <w:sz w:val="24"/>
          <w:szCs w:val="24"/>
        </w:rPr>
        <w:t>ese</w:t>
      </w:r>
      <w:r w:rsidR="0007120A" w:rsidRPr="00AC2060">
        <w:rPr>
          <w:sz w:val="24"/>
          <w:szCs w:val="24"/>
        </w:rPr>
        <w:t xml:space="preserve"> way</w:t>
      </w:r>
      <w:r w:rsidR="00840E7D">
        <w:rPr>
          <w:sz w:val="24"/>
          <w:szCs w:val="24"/>
        </w:rPr>
        <w:t xml:space="preserve">s can be illustrated here by three examples. Their </w:t>
      </w:r>
      <w:r w:rsidR="00311EC7">
        <w:rPr>
          <w:sz w:val="24"/>
          <w:szCs w:val="24"/>
        </w:rPr>
        <w:t xml:space="preserve">charitable </w:t>
      </w:r>
      <w:r w:rsidR="00840E7D">
        <w:rPr>
          <w:sz w:val="24"/>
          <w:szCs w:val="24"/>
        </w:rPr>
        <w:t>work as writers can be represented by</w:t>
      </w:r>
      <w:r w:rsidR="00583761" w:rsidRPr="00AC2060">
        <w:rPr>
          <w:sz w:val="24"/>
          <w:szCs w:val="24"/>
        </w:rPr>
        <w:t xml:space="preserve"> </w:t>
      </w:r>
      <w:r w:rsidR="00631538" w:rsidRPr="00AC2060">
        <w:rPr>
          <w:sz w:val="24"/>
          <w:szCs w:val="24"/>
        </w:rPr>
        <w:t xml:space="preserve">a </w:t>
      </w:r>
      <w:r w:rsidR="000C392F" w:rsidRPr="00AC2060">
        <w:rPr>
          <w:sz w:val="24"/>
          <w:szCs w:val="24"/>
        </w:rPr>
        <w:t xml:space="preserve">religious </w:t>
      </w:r>
      <w:r w:rsidR="00631538" w:rsidRPr="00AC2060">
        <w:rPr>
          <w:sz w:val="24"/>
          <w:szCs w:val="24"/>
        </w:rPr>
        <w:t xml:space="preserve">pamphlet-length collection, </w:t>
      </w:r>
      <w:r w:rsidR="00631538" w:rsidRPr="00AC2060">
        <w:rPr>
          <w:i/>
          <w:sz w:val="24"/>
          <w:szCs w:val="24"/>
        </w:rPr>
        <w:t>Prisoners of Hope and other Verses</w:t>
      </w:r>
      <w:r w:rsidR="00631538" w:rsidRPr="00AC2060">
        <w:rPr>
          <w:sz w:val="24"/>
          <w:szCs w:val="24"/>
        </w:rPr>
        <w:t xml:space="preserve">, </w:t>
      </w:r>
      <w:r w:rsidR="000A50BE" w:rsidRPr="00AC2060">
        <w:rPr>
          <w:sz w:val="24"/>
          <w:szCs w:val="24"/>
        </w:rPr>
        <w:t>composed</w:t>
      </w:r>
      <w:r w:rsidR="00631538" w:rsidRPr="00AC2060">
        <w:rPr>
          <w:sz w:val="24"/>
          <w:szCs w:val="24"/>
        </w:rPr>
        <w:t xml:space="preserve"> by the otherwise unknown Mary Martineau, </w:t>
      </w:r>
      <w:r w:rsidR="00A97EB2">
        <w:rPr>
          <w:sz w:val="24"/>
          <w:szCs w:val="24"/>
        </w:rPr>
        <w:t>“</w:t>
      </w:r>
      <w:r w:rsidR="00631538" w:rsidRPr="00AC2060">
        <w:rPr>
          <w:sz w:val="24"/>
          <w:szCs w:val="24"/>
        </w:rPr>
        <w:t>Sold for the Relief of British and Allied War Prisoners</w:t>
      </w:r>
      <w:r w:rsidR="00A97EB2">
        <w:rPr>
          <w:sz w:val="24"/>
          <w:szCs w:val="24"/>
        </w:rPr>
        <w:t>”</w:t>
      </w:r>
      <w:r w:rsidR="00311EC7">
        <w:rPr>
          <w:sz w:val="24"/>
          <w:szCs w:val="24"/>
        </w:rPr>
        <w:t>. It</w:t>
      </w:r>
      <w:r w:rsidR="000C392F" w:rsidRPr="00AC2060">
        <w:rPr>
          <w:sz w:val="24"/>
          <w:szCs w:val="24"/>
        </w:rPr>
        <w:t xml:space="preserve"> contain</w:t>
      </w:r>
      <w:r w:rsidR="00311EC7">
        <w:rPr>
          <w:sz w:val="24"/>
          <w:szCs w:val="24"/>
        </w:rPr>
        <w:t>s</w:t>
      </w:r>
      <w:r w:rsidR="000C392F" w:rsidRPr="00AC2060">
        <w:rPr>
          <w:sz w:val="24"/>
          <w:szCs w:val="24"/>
        </w:rPr>
        <w:t xml:space="preserve"> a </w:t>
      </w:r>
      <w:r w:rsidR="00D44FCD" w:rsidRPr="00AC2060">
        <w:rPr>
          <w:sz w:val="24"/>
          <w:szCs w:val="24"/>
        </w:rPr>
        <w:t xml:space="preserve">simple </w:t>
      </w:r>
      <w:r w:rsidR="008A7C97" w:rsidRPr="00AC2060">
        <w:rPr>
          <w:sz w:val="24"/>
          <w:szCs w:val="24"/>
        </w:rPr>
        <w:t>prayer for</w:t>
      </w:r>
      <w:r w:rsidR="000C392F" w:rsidRPr="00AC2060">
        <w:rPr>
          <w:sz w:val="24"/>
          <w:szCs w:val="24"/>
        </w:rPr>
        <w:t xml:space="preserve"> </w:t>
      </w:r>
      <w:r w:rsidR="00DC484F">
        <w:rPr>
          <w:sz w:val="24"/>
          <w:szCs w:val="24"/>
        </w:rPr>
        <w:t>“Christmas 1914”:</w:t>
      </w:r>
      <w:r w:rsidR="000C392F" w:rsidRPr="00AC2060">
        <w:rPr>
          <w:sz w:val="24"/>
          <w:szCs w:val="24"/>
        </w:rPr>
        <w:t xml:space="preserve"> </w:t>
      </w:r>
      <w:r w:rsidR="00DC484F">
        <w:rPr>
          <w:sz w:val="24"/>
          <w:szCs w:val="24"/>
        </w:rPr>
        <w:t>“</w:t>
      </w:r>
      <w:r w:rsidR="000C392F" w:rsidRPr="00AC2060">
        <w:rPr>
          <w:sz w:val="24"/>
          <w:szCs w:val="24"/>
        </w:rPr>
        <w:t>Guns are booming. Death stalks rampant/Over fields of snow</w:t>
      </w:r>
      <w:r w:rsidR="008A7C97" w:rsidRPr="00AC2060">
        <w:rPr>
          <w:sz w:val="24"/>
          <w:szCs w:val="24"/>
        </w:rPr>
        <w:t>....Sweetest Jesu, Lord Most Holy/Make the terror cease</w:t>
      </w:r>
      <w:r w:rsidR="00DC484F">
        <w:rPr>
          <w:sz w:val="24"/>
          <w:szCs w:val="24"/>
        </w:rPr>
        <w:t>”</w:t>
      </w:r>
      <w:r w:rsidR="00311EC7">
        <w:rPr>
          <w:sz w:val="24"/>
          <w:szCs w:val="24"/>
        </w:rPr>
        <w:t>.</w:t>
      </w:r>
      <w:r w:rsidR="00631538" w:rsidRPr="00AC2060">
        <w:rPr>
          <w:rStyle w:val="EndnoteReference"/>
          <w:sz w:val="24"/>
          <w:szCs w:val="24"/>
        </w:rPr>
        <w:endnoteReference w:id="13"/>
      </w:r>
      <w:r w:rsidR="00311EC7">
        <w:rPr>
          <w:sz w:val="24"/>
          <w:szCs w:val="24"/>
        </w:rPr>
        <w:t xml:space="preserve"> Alternatively, the anthology </w:t>
      </w:r>
      <w:r w:rsidR="00631538" w:rsidRPr="00AC2060">
        <w:rPr>
          <w:i/>
          <w:sz w:val="24"/>
          <w:szCs w:val="24"/>
        </w:rPr>
        <w:t>A Book of Poems for the Blue Cross Fund (</w:t>
      </w:r>
      <w:r w:rsidR="00E107EA" w:rsidRPr="00AC2060">
        <w:rPr>
          <w:i/>
          <w:sz w:val="24"/>
          <w:szCs w:val="24"/>
        </w:rPr>
        <w:t>T</w:t>
      </w:r>
      <w:r w:rsidR="00631538" w:rsidRPr="00AC2060">
        <w:rPr>
          <w:i/>
          <w:sz w:val="24"/>
          <w:szCs w:val="24"/>
        </w:rPr>
        <w:t xml:space="preserve">o </w:t>
      </w:r>
      <w:r w:rsidR="00E107EA" w:rsidRPr="00AC2060">
        <w:rPr>
          <w:i/>
          <w:sz w:val="24"/>
          <w:szCs w:val="24"/>
        </w:rPr>
        <w:t>H</w:t>
      </w:r>
      <w:r w:rsidR="00631538" w:rsidRPr="00AC2060">
        <w:rPr>
          <w:i/>
          <w:sz w:val="24"/>
          <w:szCs w:val="24"/>
        </w:rPr>
        <w:t xml:space="preserve">elp </w:t>
      </w:r>
      <w:r w:rsidR="00E107EA" w:rsidRPr="00AC2060">
        <w:rPr>
          <w:i/>
          <w:sz w:val="24"/>
          <w:szCs w:val="24"/>
        </w:rPr>
        <w:t>H</w:t>
      </w:r>
      <w:r w:rsidR="00631538" w:rsidRPr="00AC2060">
        <w:rPr>
          <w:i/>
          <w:sz w:val="24"/>
          <w:szCs w:val="24"/>
        </w:rPr>
        <w:t xml:space="preserve">orses in </w:t>
      </w:r>
      <w:r w:rsidR="00E107EA" w:rsidRPr="00AC2060">
        <w:rPr>
          <w:i/>
          <w:sz w:val="24"/>
          <w:szCs w:val="24"/>
        </w:rPr>
        <w:t>W</w:t>
      </w:r>
      <w:r w:rsidR="00631538" w:rsidRPr="00AC2060">
        <w:rPr>
          <w:i/>
          <w:sz w:val="24"/>
          <w:szCs w:val="24"/>
        </w:rPr>
        <w:t xml:space="preserve">ar </w:t>
      </w:r>
      <w:r w:rsidR="00E107EA" w:rsidRPr="00AC2060">
        <w:rPr>
          <w:i/>
          <w:sz w:val="24"/>
          <w:szCs w:val="24"/>
        </w:rPr>
        <w:t>T</w:t>
      </w:r>
      <w:r w:rsidR="00631538" w:rsidRPr="00AC2060">
        <w:rPr>
          <w:i/>
          <w:sz w:val="24"/>
          <w:szCs w:val="24"/>
        </w:rPr>
        <w:t>ime)</w:t>
      </w:r>
      <w:r w:rsidR="00631538" w:rsidRPr="00AC2060">
        <w:rPr>
          <w:sz w:val="24"/>
          <w:szCs w:val="24"/>
        </w:rPr>
        <w:t xml:space="preserve"> </w:t>
      </w:r>
      <w:r w:rsidR="00311EC7">
        <w:rPr>
          <w:sz w:val="24"/>
          <w:szCs w:val="24"/>
        </w:rPr>
        <w:t>contains work by</w:t>
      </w:r>
      <w:r w:rsidR="00631538" w:rsidRPr="00AC2060">
        <w:rPr>
          <w:sz w:val="24"/>
          <w:szCs w:val="24"/>
        </w:rPr>
        <w:t xml:space="preserve"> a number of women</w:t>
      </w:r>
      <w:r w:rsidR="00311EC7">
        <w:rPr>
          <w:sz w:val="24"/>
          <w:szCs w:val="24"/>
        </w:rPr>
        <w:t>,</w:t>
      </w:r>
      <w:r w:rsidR="00631538" w:rsidRPr="00AC2060">
        <w:rPr>
          <w:sz w:val="24"/>
          <w:szCs w:val="24"/>
        </w:rPr>
        <w:t xml:space="preserve"> including Jessie Pope</w:t>
      </w:r>
      <w:r w:rsidR="00311EC7">
        <w:rPr>
          <w:sz w:val="24"/>
          <w:szCs w:val="24"/>
        </w:rPr>
        <w:t xml:space="preserve"> whose</w:t>
      </w:r>
      <w:r w:rsidR="00E107EA" w:rsidRPr="00AC2060">
        <w:rPr>
          <w:sz w:val="24"/>
          <w:szCs w:val="24"/>
        </w:rPr>
        <w:t xml:space="preserve"> </w:t>
      </w:r>
      <w:r w:rsidR="00DC484F">
        <w:rPr>
          <w:sz w:val="24"/>
          <w:szCs w:val="24"/>
        </w:rPr>
        <w:t>“</w:t>
      </w:r>
      <w:r w:rsidR="00051222" w:rsidRPr="00AC2060">
        <w:rPr>
          <w:sz w:val="24"/>
          <w:szCs w:val="24"/>
        </w:rPr>
        <w:t>A Dumb Appeal</w:t>
      </w:r>
      <w:r w:rsidR="00DC484F">
        <w:rPr>
          <w:sz w:val="24"/>
          <w:szCs w:val="24"/>
        </w:rPr>
        <w:t>”</w:t>
      </w:r>
      <w:r w:rsidR="00E107EA" w:rsidRPr="00AC2060">
        <w:rPr>
          <w:sz w:val="24"/>
          <w:szCs w:val="24"/>
        </w:rPr>
        <w:t xml:space="preserve"> </w:t>
      </w:r>
      <w:r w:rsidR="00311EC7">
        <w:rPr>
          <w:sz w:val="24"/>
          <w:szCs w:val="24"/>
        </w:rPr>
        <w:t xml:space="preserve">was </w:t>
      </w:r>
      <w:r w:rsidR="00051222" w:rsidRPr="00AC2060">
        <w:rPr>
          <w:sz w:val="24"/>
          <w:szCs w:val="24"/>
        </w:rPr>
        <w:t xml:space="preserve">composed </w:t>
      </w:r>
      <w:r w:rsidR="00E107EA" w:rsidRPr="00AC2060">
        <w:rPr>
          <w:sz w:val="24"/>
          <w:szCs w:val="24"/>
        </w:rPr>
        <w:t>especially to support the campaign</w:t>
      </w:r>
      <w:r w:rsidR="00311EC7">
        <w:rPr>
          <w:sz w:val="24"/>
          <w:szCs w:val="24"/>
        </w:rPr>
        <w:t xml:space="preserve"> and was</w:t>
      </w:r>
      <w:r w:rsidR="00E107EA" w:rsidRPr="00AC2060">
        <w:rPr>
          <w:sz w:val="24"/>
          <w:szCs w:val="24"/>
        </w:rPr>
        <w:t xml:space="preserve"> published first in the </w:t>
      </w:r>
      <w:r w:rsidR="00E107EA" w:rsidRPr="00AC2060">
        <w:rPr>
          <w:i/>
          <w:sz w:val="24"/>
          <w:szCs w:val="24"/>
        </w:rPr>
        <w:t>Daily Mail</w:t>
      </w:r>
      <w:r w:rsidR="00311EC7">
        <w:rPr>
          <w:i/>
          <w:sz w:val="24"/>
          <w:szCs w:val="24"/>
        </w:rPr>
        <w:t xml:space="preserve"> </w:t>
      </w:r>
      <w:r w:rsidR="00311EC7" w:rsidRPr="00311EC7">
        <w:rPr>
          <w:sz w:val="24"/>
          <w:szCs w:val="24"/>
        </w:rPr>
        <w:t>to amplify its reach</w:t>
      </w:r>
      <w:r w:rsidR="00311EC7">
        <w:rPr>
          <w:sz w:val="24"/>
          <w:szCs w:val="24"/>
        </w:rPr>
        <w:t>.</w:t>
      </w:r>
      <w:r w:rsidR="00FA3501" w:rsidRPr="00AC2060">
        <w:rPr>
          <w:rStyle w:val="EndnoteReference"/>
          <w:sz w:val="24"/>
          <w:szCs w:val="24"/>
        </w:rPr>
        <w:endnoteReference w:id="14"/>
      </w:r>
      <w:r w:rsidR="002356BD" w:rsidRPr="00AC2060">
        <w:rPr>
          <w:sz w:val="24"/>
          <w:szCs w:val="24"/>
        </w:rPr>
        <w:t xml:space="preserve"> </w:t>
      </w:r>
      <w:r w:rsidR="00311EC7">
        <w:rPr>
          <w:sz w:val="24"/>
          <w:szCs w:val="24"/>
        </w:rPr>
        <w:t>Finally, to represent women’s fund-raising</w:t>
      </w:r>
      <w:r w:rsidR="00432034">
        <w:rPr>
          <w:sz w:val="24"/>
          <w:szCs w:val="24"/>
        </w:rPr>
        <w:t xml:space="preserve"> through editorial work</w:t>
      </w:r>
      <w:r w:rsidR="00311EC7">
        <w:rPr>
          <w:sz w:val="24"/>
          <w:szCs w:val="24"/>
        </w:rPr>
        <w:t xml:space="preserve">, </w:t>
      </w:r>
      <w:r w:rsidR="002356BD" w:rsidRPr="00AC2060">
        <w:rPr>
          <w:i/>
          <w:sz w:val="24"/>
          <w:szCs w:val="24"/>
        </w:rPr>
        <w:t>The Fiery Cross: An Anthology</w:t>
      </w:r>
      <w:r w:rsidR="00FA3501" w:rsidRPr="00AC2060">
        <w:rPr>
          <w:sz w:val="24"/>
          <w:szCs w:val="24"/>
        </w:rPr>
        <w:t xml:space="preserve">, </w:t>
      </w:r>
      <w:r w:rsidR="00432034">
        <w:rPr>
          <w:sz w:val="24"/>
          <w:szCs w:val="24"/>
        </w:rPr>
        <w:t xml:space="preserve">was </w:t>
      </w:r>
      <w:r w:rsidR="00FA3501" w:rsidRPr="00AC2060">
        <w:rPr>
          <w:sz w:val="24"/>
          <w:szCs w:val="24"/>
        </w:rPr>
        <w:t xml:space="preserve">compiled by </w:t>
      </w:r>
      <w:r w:rsidR="002356BD" w:rsidRPr="00AC2060">
        <w:rPr>
          <w:sz w:val="24"/>
          <w:szCs w:val="24"/>
        </w:rPr>
        <w:t>Mabel C</w:t>
      </w:r>
      <w:r w:rsidR="00D44FCD" w:rsidRPr="00AC2060">
        <w:rPr>
          <w:sz w:val="24"/>
          <w:szCs w:val="24"/>
        </w:rPr>
        <w:t>.</w:t>
      </w:r>
      <w:r w:rsidR="002356BD" w:rsidRPr="00AC2060">
        <w:rPr>
          <w:sz w:val="24"/>
          <w:szCs w:val="24"/>
        </w:rPr>
        <w:t xml:space="preserve"> Edwards and Mary Booth</w:t>
      </w:r>
      <w:r w:rsidR="00FA3501" w:rsidRPr="00AC2060">
        <w:rPr>
          <w:sz w:val="24"/>
          <w:szCs w:val="24"/>
        </w:rPr>
        <w:t>, sold for the benefit of the Red Cross and also contain</w:t>
      </w:r>
      <w:r w:rsidR="00432034">
        <w:rPr>
          <w:sz w:val="24"/>
          <w:szCs w:val="24"/>
        </w:rPr>
        <w:t>ed</w:t>
      </w:r>
      <w:r w:rsidR="00FA3501" w:rsidRPr="00AC2060">
        <w:rPr>
          <w:sz w:val="24"/>
          <w:szCs w:val="24"/>
        </w:rPr>
        <w:t xml:space="preserve"> </w:t>
      </w:r>
      <w:r w:rsidR="00432034">
        <w:rPr>
          <w:sz w:val="24"/>
          <w:szCs w:val="24"/>
        </w:rPr>
        <w:t>poems</w:t>
      </w:r>
      <w:r w:rsidR="00FA3501" w:rsidRPr="00AC2060">
        <w:rPr>
          <w:sz w:val="24"/>
          <w:szCs w:val="24"/>
        </w:rPr>
        <w:t xml:space="preserve"> by several women: Jessie Pope, Alice Meynell, Katha</w:t>
      </w:r>
      <w:r w:rsidR="000C392F" w:rsidRPr="00AC2060">
        <w:rPr>
          <w:sz w:val="24"/>
          <w:szCs w:val="24"/>
        </w:rPr>
        <w:t>rine Tynan, M</w:t>
      </w:r>
      <w:r w:rsidR="00FA3501" w:rsidRPr="00AC2060">
        <w:rPr>
          <w:sz w:val="24"/>
          <w:szCs w:val="24"/>
        </w:rPr>
        <w:t>argaret L. Woods.</w:t>
      </w:r>
      <w:r w:rsidR="00FA3501" w:rsidRPr="00AC2060">
        <w:rPr>
          <w:rStyle w:val="EndnoteReference"/>
          <w:sz w:val="24"/>
          <w:szCs w:val="24"/>
        </w:rPr>
        <w:endnoteReference w:id="15"/>
      </w:r>
      <w:r w:rsidR="00631538" w:rsidRPr="00AC2060">
        <w:rPr>
          <w:sz w:val="24"/>
          <w:szCs w:val="24"/>
        </w:rPr>
        <w:t xml:space="preserve"> </w:t>
      </w:r>
      <w:r w:rsidR="00CA5113" w:rsidRPr="00AC2060">
        <w:rPr>
          <w:sz w:val="24"/>
          <w:szCs w:val="24"/>
        </w:rPr>
        <w:t>Women did not necessarily have greater involvement in this particular use of poetry than men, but the widespread nature of the phenomenon diminish</w:t>
      </w:r>
      <w:r w:rsidR="005827D2">
        <w:rPr>
          <w:sz w:val="24"/>
          <w:szCs w:val="24"/>
        </w:rPr>
        <w:t>es</w:t>
      </w:r>
      <w:r w:rsidR="00CA5113" w:rsidRPr="00AC2060">
        <w:rPr>
          <w:sz w:val="24"/>
          <w:szCs w:val="24"/>
        </w:rPr>
        <w:t xml:space="preserve"> the value of the art itself</w:t>
      </w:r>
      <w:r w:rsidR="001B564B">
        <w:rPr>
          <w:sz w:val="24"/>
          <w:szCs w:val="24"/>
        </w:rPr>
        <w:t>,</w:t>
      </w:r>
      <w:r w:rsidR="000A50BE" w:rsidRPr="00AC2060">
        <w:rPr>
          <w:sz w:val="24"/>
          <w:szCs w:val="24"/>
        </w:rPr>
        <w:t xml:space="preserve"> its value pass</w:t>
      </w:r>
      <w:r w:rsidR="001B564B">
        <w:rPr>
          <w:sz w:val="24"/>
          <w:szCs w:val="24"/>
        </w:rPr>
        <w:t>ing</w:t>
      </w:r>
      <w:r w:rsidR="000A50BE" w:rsidRPr="00AC2060">
        <w:rPr>
          <w:sz w:val="24"/>
          <w:szCs w:val="24"/>
        </w:rPr>
        <w:t xml:space="preserve"> as new charitable means</w:t>
      </w:r>
      <w:r w:rsidR="00FA3501" w:rsidRPr="00AC2060">
        <w:rPr>
          <w:sz w:val="24"/>
          <w:szCs w:val="24"/>
        </w:rPr>
        <w:t>, or the next anthology,</w:t>
      </w:r>
      <w:r w:rsidR="000A50BE" w:rsidRPr="00AC2060">
        <w:rPr>
          <w:sz w:val="24"/>
          <w:szCs w:val="24"/>
        </w:rPr>
        <w:t xml:space="preserve"> are found. </w:t>
      </w:r>
    </w:p>
    <w:p w14:paraId="5895EC03" w14:textId="77777777" w:rsidR="00A05C25" w:rsidRPr="00AC2060" w:rsidRDefault="002E0E38" w:rsidP="00AC2060">
      <w:pPr>
        <w:rPr>
          <w:sz w:val="24"/>
          <w:szCs w:val="24"/>
        </w:rPr>
      </w:pPr>
      <w:r>
        <w:rPr>
          <w:sz w:val="24"/>
          <w:szCs w:val="24"/>
        </w:rPr>
        <w:tab/>
      </w:r>
      <w:r w:rsidR="00471C81" w:rsidRPr="00AC2060">
        <w:rPr>
          <w:sz w:val="24"/>
          <w:szCs w:val="24"/>
        </w:rPr>
        <w:t xml:space="preserve">At the same time, this trend is entirely contradicted by the evident </w:t>
      </w:r>
      <w:r w:rsidR="00902E8E" w:rsidRPr="00AC2060">
        <w:rPr>
          <w:sz w:val="24"/>
          <w:szCs w:val="24"/>
        </w:rPr>
        <w:t>hunger</w:t>
      </w:r>
      <w:r w:rsidR="00471C81" w:rsidRPr="00AC2060">
        <w:rPr>
          <w:sz w:val="24"/>
          <w:szCs w:val="24"/>
        </w:rPr>
        <w:t xml:space="preserve"> for the expression in poetry of the conditions endured by soldiers and civilians alike</w:t>
      </w:r>
      <w:r w:rsidR="0034726E" w:rsidRPr="00AC2060">
        <w:rPr>
          <w:sz w:val="24"/>
          <w:szCs w:val="24"/>
        </w:rPr>
        <w:t xml:space="preserve"> and the urge to remember it</w:t>
      </w:r>
      <w:r w:rsidR="00471C81" w:rsidRPr="00AC2060">
        <w:rPr>
          <w:sz w:val="24"/>
          <w:szCs w:val="24"/>
        </w:rPr>
        <w:t>.</w:t>
      </w:r>
      <w:r w:rsidR="00A05C25" w:rsidRPr="00AC2060">
        <w:rPr>
          <w:sz w:val="24"/>
          <w:szCs w:val="24"/>
        </w:rPr>
        <w:t xml:space="preserve"> Lawrence Cotterell, writing the Foreword to Reilly’s </w:t>
      </w:r>
      <w:r w:rsidR="00A05C25" w:rsidRPr="00AC2060">
        <w:rPr>
          <w:i/>
          <w:sz w:val="24"/>
          <w:szCs w:val="24"/>
        </w:rPr>
        <w:t>Bibliography</w:t>
      </w:r>
      <w:r w:rsidR="00A05C25" w:rsidRPr="00AC2060">
        <w:rPr>
          <w:sz w:val="24"/>
          <w:szCs w:val="24"/>
        </w:rPr>
        <w:t xml:space="preserve">, stated  </w:t>
      </w:r>
      <w:r w:rsidR="00DC484F">
        <w:rPr>
          <w:sz w:val="24"/>
          <w:szCs w:val="24"/>
        </w:rPr>
        <w:t>“</w:t>
      </w:r>
      <w:r w:rsidR="00A05C25" w:rsidRPr="00AC2060">
        <w:rPr>
          <w:sz w:val="24"/>
          <w:szCs w:val="24"/>
        </w:rPr>
        <w:t>[o]ne legacy that helped to make the situation just bearable...was the immense tide of poetry that surged up out of the minds of the fighting men, especially, but also of civilians in widely differing circumstances.</w:t>
      </w:r>
      <w:r w:rsidR="00DC484F">
        <w:rPr>
          <w:sz w:val="24"/>
          <w:szCs w:val="24"/>
        </w:rPr>
        <w:t>”</w:t>
      </w:r>
      <w:r w:rsidR="00A05C25" w:rsidRPr="00AC2060">
        <w:rPr>
          <w:rStyle w:val="EndnoteReference"/>
          <w:sz w:val="24"/>
          <w:szCs w:val="24"/>
        </w:rPr>
        <w:endnoteReference w:id="16"/>
      </w:r>
      <w:r w:rsidR="00A05C25" w:rsidRPr="00AC2060">
        <w:rPr>
          <w:sz w:val="24"/>
          <w:szCs w:val="24"/>
        </w:rPr>
        <w:t xml:space="preserve">Cotterell identifies here the notion of </w:t>
      </w:r>
      <w:r w:rsidR="00DC484F">
        <w:rPr>
          <w:sz w:val="24"/>
          <w:szCs w:val="24"/>
        </w:rPr>
        <w:t>“legacy”</w:t>
      </w:r>
      <w:r w:rsidR="00A05C25" w:rsidRPr="00AC2060">
        <w:rPr>
          <w:sz w:val="24"/>
          <w:szCs w:val="24"/>
        </w:rPr>
        <w:t xml:space="preserve">, the act of memorialising, which was </w:t>
      </w:r>
      <w:r w:rsidR="00D44FCD" w:rsidRPr="00AC2060">
        <w:rPr>
          <w:sz w:val="24"/>
          <w:szCs w:val="24"/>
        </w:rPr>
        <w:t xml:space="preserve">paradoxically </w:t>
      </w:r>
      <w:r w:rsidR="00A05C25" w:rsidRPr="00AC2060">
        <w:rPr>
          <w:sz w:val="24"/>
          <w:szCs w:val="24"/>
        </w:rPr>
        <w:t>inscribed in the very present tense act of writing about immed</w:t>
      </w:r>
      <w:r w:rsidR="000134E6" w:rsidRPr="00AC2060">
        <w:rPr>
          <w:sz w:val="24"/>
          <w:szCs w:val="24"/>
        </w:rPr>
        <w:t xml:space="preserve">iate </w:t>
      </w:r>
      <w:r w:rsidR="00902E8E" w:rsidRPr="00AC2060">
        <w:rPr>
          <w:sz w:val="24"/>
          <w:szCs w:val="24"/>
        </w:rPr>
        <w:t xml:space="preserve">and hitherto untold </w:t>
      </w:r>
      <w:r w:rsidR="000134E6" w:rsidRPr="00AC2060">
        <w:rPr>
          <w:sz w:val="24"/>
          <w:szCs w:val="24"/>
        </w:rPr>
        <w:t xml:space="preserve">experience. This was a view of poetry which made </w:t>
      </w:r>
      <w:r w:rsidR="000134E6" w:rsidRPr="00AC2060">
        <w:rPr>
          <w:sz w:val="24"/>
          <w:szCs w:val="24"/>
        </w:rPr>
        <w:lastRenderedPageBreak/>
        <w:t xml:space="preserve">aesthetic and political virtues of the transient needs it was written to fulfil. The </w:t>
      </w:r>
      <w:r w:rsidR="00902E8E" w:rsidRPr="00AC2060">
        <w:rPr>
          <w:sz w:val="24"/>
          <w:szCs w:val="24"/>
        </w:rPr>
        <w:t>appetite</w:t>
      </w:r>
      <w:r w:rsidR="000134E6" w:rsidRPr="00AC2060">
        <w:rPr>
          <w:sz w:val="24"/>
          <w:szCs w:val="24"/>
        </w:rPr>
        <w:t xml:space="preserve"> for such work can be seen in the </w:t>
      </w:r>
      <w:r w:rsidR="00FF1433" w:rsidRPr="00AC2060">
        <w:rPr>
          <w:sz w:val="24"/>
          <w:szCs w:val="24"/>
        </w:rPr>
        <w:t xml:space="preserve">run-away sales and </w:t>
      </w:r>
      <w:r w:rsidR="000134E6" w:rsidRPr="00AC2060">
        <w:rPr>
          <w:sz w:val="24"/>
          <w:szCs w:val="24"/>
        </w:rPr>
        <w:t xml:space="preserve">multiple editions </w:t>
      </w:r>
      <w:r w:rsidR="00D44FCD" w:rsidRPr="00AC2060">
        <w:rPr>
          <w:sz w:val="24"/>
          <w:szCs w:val="24"/>
        </w:rPr>
        <w:t>of anthologies of war poetry:</w:t>
      </w:r>
      <w:r w:rsidR="000134E6" w:rsidRPr="00AC2060">
        <w:rPr>
          <w:sz w:val="24"/>
          <w:szCs w:val="24"/>
        </w:rPr>
        <w:t xml:space="preserve"> </w:t>
      </w:r>
      <w:r w:rsidR="000134E6" w:rsidRPr="00AC2060">
        <w:rPr>
          <w:i/>
          <w:sz w:val="24"/>
          <w:szCs w:val="24"/>
        </w:rPr>
        <w:t>Soldier-Poets</w:t>
      </w:r>
      <w:r w:rsidR="000134E6" w:rsidRPr="00AC2060">
        <w:rPr>
          <w:sz w:val="24"/>
          <w:szCs w:val="24"/>
        </w:rPr>
        <w:t>, for example, sellin</w:t>
      </w:r>
      <w:r w:rsidR="001B564B">
        <w:rPr>
          <w:sz w:val="24"/>
          <w:szCs w:val="24"/>
        </w:rPr>
        <w:t>g both at home and at the Front;</w:t>
      </w:r>
      <w:r w:rsidR="0034726E" w:rsidRPr="00AC2060">
        <w:rPr>
          <w:sz w:val="24"/>
          <w:szCs w:val="24"/>
        </w:rPr>
        <w:t xml:space="preserve"> or, in the Commonwealth, Carrie Ellen Holman’s compilation </w:t>
      </w:r>
      <w:r w:rsidR="0034726E" w:rsidRPr="00AC2060">
        <w:rPr>
          <w:i/>
          <w:sz w:val="24"/>
          <w:szCs w:val="24"/>
        </w:rPr>
        <w:t>In the Day of Battle: Poems of the Great War</w:t>
      </w:r>
      <w:r w:rsidR="0034726E" w:rsidRPr="00AC2060">
        <w:rPr>
          <w:sz w:val="24"/>
          <w:szCs w:val="24"/>
        </w:rPr>
        <w:t xml:space="preserve"> which ran to three editions from 1916 to 1918.</w:t>
      </w:r>
      <w:r w:rsidR="0034726E" w:rsidRPr="00AC2060">
        <w:rPr>
          <w:rStyle w:val="EndnoteReference"/>
          <w:sz w:val="24"/>
          <w:szCs w:val="24"/>
        </w:rPr>
        <w:endnoteReference w:id="17"/>
      </w:r>
      <w:r w:rsidR="0034726E" w:rsidRPr="00AC2060">
        <w:rPr>
          <w:sz w:val="24"/>
          <w:szCs w:val="24"/>
        </w:rPr>
        <w:t xml:space="preserve"> </w:t>
      </w:r>
    </w:p>
    <w:p w14:paraId="0A8C04F6" w14:textId="77777777" w:rsidR="00FF1433" w:rsidRPr="00324F22" w:rsidRDefault="002E0E38" w:rsidP="00FF1433">
      <w:pPr>
        <w:rPr>
          <w:sz w:val="24"/>
          <w:szCs w:val="24"/>
        </w:rPr>
      </w:pPr>
      <w:r>
        <w:rPr>
          <w:sz w:val="24"/>
          <w:szCs w:val="24"/>
        </w:rPr>
        <w:tab/>
      </w:r>
      <w:r w:rsidR="00FF1433" w:rsidRPr="00324F22">
        <w:rPr>
          <w:sz w:val="24"/>
          <w:szCs w:val="24"/>
        </w:rPr>
        <w:t xml:space="preserve">An example of an anthology which combined collective expression with charitable purpose was J. W. Cunliffe’s </w:t>
      </w:r>
      <w:r w:rsidR="00FF1433" w:rsidRPr="00324F22">
        <w:rPr>
          <w:i/>
          <w:sz w:val="24"/>
          <w:szCs w:val="24"/>
        </w:rPr>
        <w:t>Poems of the Great War</w:t>
      </w:r>
      <w:r w:rsidR="00FF1433" w:rsidRPr="00324F22">
        <w:rPr>
          <w:sz w:val="24"/>
          <w:szCs w:val="24"/>
        </w:rPr>
        <w:t xml:space="preserve"> published in 1916 by the New York offices of Macmillan, sold to raise funds for The Belgian Scholarship Committee. </w:t>
      </w:r>
      <w:r w:rsidR="00F45682" w:rsidRPr="00324F22">
        <w:rPr>
          <w:sz w:val="24"/>
          <w:szCs w:val="24"/>
        </w:rPr>
        <w:t>O</w:t>
      </w:r>
      <w:r w:rsidR="00FF1433" w:rsidRPr="00324F22">
        <w:rPr>
          <w:sz w:val="24"/>
          <w:szCs w:val="24"/>
        </w:rPr>
        <w:t>utlin</w:t>
      </w:r>
      <w:r w:rsidR="00F45682" w:rsidRPr="00324F22">
        <w:rPr>
          <w:sz w:val="24"/>
          <w:szCs w:val="24"/>
        </w:rPr>
        <w:t>ing</w:t>
      </w:r>
      <w:r w:rsidR="00FF1433" w:rsidRPr="00324F22">
        <w:rPr>
          <w:sz w:val="24"/>
          <w:szCs w:val="24"/>
        </w:rPr>
        <w:t xml:space="preserve"> his principles of selection</w:t>
      </w:r>
      <w:r w:rsidR="00F45682" w:rsidRPr="00324F22">
        <w:rPr>
          <w:sz w:val="24"/>
          <w:szCs w:val="24"/>
        </w:rPr>
        <w:t>, Cunliffe states</w:t>
      </w:r>
      <w:r w:rsidR="00FF1433" w:rsidRPr="00324F22">
        <w:rPr>
          <w:sz w:val="24"/>
          <w:szCs w:val="24"/>
        </w:rPr>
        <w:t>:</w:t>
      </w:r>
    </w:p>
    <w:p w14:paraId="38A70AFD" w14:textId="77777777" w:rsidR="00FF1433" w:rsidRPr="00324F22" w:rsidRDefault="00FF1433" w:rsidP="00FF1433">
      <w:pPr>
        <w:ind w:left="720"/>
        <w:rPr>
          <w:sz w:val="24"/>
          <w:szCs w:val="24"/>
        </w:rPr>
      </w:pPr>
      <w:r w:rsidRPr="00324F22">
        <w:rPr>
          <w:sz w:val="24"/>
          <w:szCs w:val="24"/>
        </w:rPr>
        <w:t>While poetic merit has been, of course, the paramount consideration, I have endeavoured to exercise catholic judgement, and to give fair representation to various schools of thought and expression as well as to the various phases of the War. If undue prominence seems to have been given to what may be called its more personal aspects – the spirit of sacrifice and devotion which inspired men and women to give themselves and those dearest to them to a great cause – I must plead in excuse that during much of the time of the preparation of this volume my mind was full of the memory of my friend Lieut.-Col. G. H. Baker of the 5</w:t>
      </w:r>
      <w:r w:rsidRPr="00324F22">
        <w:rPr>
          <w:sz w:val="24"/>
          <w:szCs w:val="24"/>
          <w:vertAlign w:val="superscript"/>
        </w:rPr>
        <w:t>th</w:t>
      </w:r>
      <w:r w:rsidRPr="00324F22">
        <w:rPr>
          <w:sz w:val="24"/>
          <w:szCs w:val="24"/>
        </w:rPr>
        <w:t xml:space="preserve"> Canadian Mounted Rifles, who fell in command of his battalion during the third battle of Ypres on June 2, 1916.</w:t>
      </w:r>
      <w:r w:rsidRPr="00324F22">
        <w:rPr>
          <w:rStyle w:val="EndnoteReference"/>
          <w:sz w:val="24"/>
          <w:szCs w:val="24"/>
        </w:rPr>
        <w:endnoteReference w:id="18"/>
      </w:r>
    </w:p>
    <w:p w14:paraId="7B5D5988" w14:textId="77777777" w:rsidR="00CE2EAB" w:rsidRDefault="00FF1433">
      <w:pPr>
        <w:rPr>
          <w:sz w:val="24"/>
          <w:szCs w:val="24"/>
        </w:rPr>
      </w:pPr>
      <w:r w:rsidRPr="00324F22">
        <w:rPr>
          <w:sz w:val="24"/>
          <w:szCs w:val="24"/>
        </w:rPr>
        <w:t>The indirect dedication of the volume to Baker, delivered as prose elegy, and noting military engagement as well as personal loss, stands for the twin impulses of action and reflection, valour and grieving which characterise responses to the trauma of engagement. Cunliffe does not privilege one type of experience over another, nor does he draw distinctions of gender.</w:t>
      </w:r>
      <w:r w:rsidR="00AF4CA2" w:rsidRPr="00AF4CA2">
        <w:rPr>
          <w:sz w:val="24"/>
          <w:szCs w:val="24"/>
        </w:rPr>
        <w:t xml:space="preserve"> </w:t>
      </w:r>
      <w:r w:rsidR="00AF4CA2">
        <w:rPr>
          <w:sz w:val="24"/>
          <w:szCs w:val="24"/>
        </w:rPr>
        <w:t>His</w:t>
      </w:r>
      <w:r w:rsidR="00AF4CA2" w:rsidRPr="00AF4CA2">
        <w:rPr>
          <w:sz w:val="24"/>
          <w:szCs w:val="24"/>
        </w:rPr>
        <w:t xml:space="preserve"> contents pages are divided by nation: Australia, Canada, India, U</w:t>
      </w:r>
      <w:r w:rsidR="00AF4CA2">
        <w:rPr>
          <w:sz w:val="24"/>
          <w:szCs w:val="24"/>
        </w:rPr>
        <w:t>nited Kingdom and United States; o</w:t>
      </w:r>
      <w:r w:rsidR="00AF4CA2" w:rsidRPr="00AF4CA2">
        <w:rPr>
          <w:sz w:val="24"/>
          <w:szCs w:val="24"/>
        </w:rPr>
        <w:t>f the 90 poets who represent the UK, 20 are women, and of the 39 who speak for the US, 19 are women</w:t>
      </w:r>
      <w:r w:rsidR="00AF4CA2">
        <w:rPr>
          <w:sz w:val="24"/>
          <w:szCs w:val="24"/>
        </w:rPr>
        <w:t>.</w:t>
      </w:r>
      <w:r w:rsidRPr="00324F22">
        <w:rPr>
          <w:sz w:val="24"/>
          <w:szCs w:val="24"/>
        </w:rPr>
        <w:t xml:space="preserve"> It is, in Cunliffe’s account of his responsibility as editor, as appropriate for men to write about grief as it is for women to write about fighting, and this is entirely borne out by the work presented. Poetry, for all its unusually instrumental purposes, was still considered an act of the imagination; so, for example, Margaret L. Woods’ </w:t>
      </w:r>
      <w:r w:rsidR="00DC484F">
        <w:rPr>
          <w:sz w:val="24"/>
          <w:szCs w:val="24"/>
        </w:rPr>
        <w:t>“</w:t>
      </w:r>
      <w:r w:rsidRPr="00324F22">
        <w:rPr>
          <w:sz w:val="24"/>
          <w:szCs w:val="24"/>
        </w:rPr>
        <w:t>The First Battle of Ypres</w:t>
      </w:r>
      <w:r w:rsidR="00DC484F">
        <w:rPr>
          <w:sz w:val="24"/>
          <w:szCs w:val="24"/>
        </w:rPr>
        <w:t>”</w:t>
      </w:r>
      <w:r w:rsidRPr="00324F22">
        <w:rPr>
          <w:sz w:val="24"/>
          <w:szCs w:val="24"/>
        </w:rPr>
        <w:t xml:space="preserve"> </w:t>
      </w:r>
      <w:r w:rsidR="009C79E5" w:rsidRPr="00324F22">
        <w:rPr>
          <w:sz w:val="24"/>
          <w:szCs w:val="24"/>
        </w:rPr>
        <w:t xml:space="preserve">written as though by a soldier present in the field </w:t>
      </w:r>
      <w:r w:rsidRPr="00324F22">
        <w:rPr>
          <w:sz w:val="24"/>
          <w:szCs w:val="24"/>
        </w:rPr>
        <w:t>is granted the same poetic authority as that accorded to</w:t>
      </w:r>
      <w:r w:rsidR="00D44FCD" w:rsidRPr="00324F22">
        <w:rPr>
          <w:sz w:val="24"/>
          <w:szCs w:val="24"/>
        </w:rPr>
        <w:t>, for example,</w:t>
      </w:r>
      <w:r w:rsidR="009C79E5" w:rsidRPr="00324F22">
        <w:rPr>
          <w:sz w:val="24"/>
          <w:szCs w:val="24"/>
        </w:rPr>
        <w:t xml:space="preserve"> Herbert Asquith’s </w:t>
      </w:r>
      <w:r w:rsidR="00D44FCD" w:rsidRPr="00324F22">
        <w:rPr>
          <w:sz w:val="24"/>
          <w:szCs w:val="24"/>
        </w:rPr>
        <w:t>grieving</w:t>
      </w:r>
      <w:r w:rsidR="009C79E5" w:rsidRPr="00324F22">
        <w:rPr>
          <w:sz w:val="24"/>
          <w:szCs w:val="24"/>
        </w:rPr>
        <w:t xml:space="preserve"> for </w:t>
      </w:r>
      <w:r w:rsidR="00DC484F">
        <w:rPr>
          <w:sz w:val="24"/>
          <w:szCs w:val="24"/>
        </w:rPr>
        <w:t>“</w:t>
      </w:r>
      <w:r w:rsidR="009C79E5" w:rsidRPr="00324F22">
        <w:rPr>
          <w:sz w:val="24"/>
          <w:szCs w:val="24"/>
        </w:rPr>
        <w:t>The Fallen Subaltern</w:t>
      </w:r>
      <w:r w:rsidR="00DC484F">
        <w:rPr>
          <w:sz w:val="24"/>
          <w:szCs w:val="24"/>
        </w:rPr>
        <w:t>”</w:t>
      </w:r>
      <w:r w:rsidRPr="00324F22">
        <w:rPr>
          <w:sz w:val="24"/>
          <w:szCs w:val="24"/>
        </w:rPr>
        <w:t>.</w:t>
      </w:r>
      <w:r w:rsidR="001126F5" w:rsidRPr="00324F22">
        <w:rPr>
          <w:rStyle w:val="EndnoteReference"/>
          <w:sz w:val="24"/>
          <w:szCs w:val="24"/>
        </w:rPr>
        <w:endnoteReference w:id="19"/>
      </w:r>
      <w:r w:rsidRPr="00324F22">
        <w:rPr>
          <w:sz w:val="24"/>
          <w:szCs w:val="24"/>
        </w:rPr>
        <w:t xml:space="preserve"> </w:t>
      </w:r>
      <w:r w:rsidR="00AC14E4" w:rsidRPr="00324F22">
        <w:rPr>
          <w:sz w:val="24"/>
          <w:szCs w:val="24"/>
        </w:rPr>
        <w:t xml:space="preserve">Yet there is a difficulty here too, which might </w:t>
      </w:r>
      <w:r w:rsidR="00324F22">
        <w:rPr>
          <w:sz w:val="24"/>
          <w:szCs w:val="24"/>
        </w:rPr>
        <w:t>encourage the relinquishing of</w:t>
      </w:r>
      <w:r w:rsidR="00AC14E4" w:rsidRPr="00324F22">
        <w:rPr>
          <w:sz w:val="24"/>
          <w:szCs w:val="24"/>
        </w:rPr>
        <w:t xml:space="preserve"> women’s own war-time experience at the expense of amplifying reflection on men’s experience. Winif</w:t>
      </w:r>
      <w:r w:rsidR="009454EA">
        <w:rPr>
          <w:sz w:val="24"/>
          <w:szCs w:val="24"/>
        </w:rPr>
        <w:t>r</w:t>
      </w:r>
      <w:r w:rsidR="00AC14E4" w:rsidRPr="00324F22">
        <w:rPr>
          <w:sz w:val="24"/>
          <w:szCs w:val="24"/>
        </w:rPr>
        <w:t xml:space="preserve">ed Letts, for example, is represented in Cunliffe’s anthology by </w:t>
      </w:r>
      <w:r w:rsidR="00DC484F">
        <w:rPr>
          <w:sz w:val="24"/>
          <w:szCs w:val="24"/>
        </w:rPr>
        <w:t>“</w:t>
      </w:r>
      <w:r w:rsidR="00AC14E4" w:rsidRPr="00324F22">
        <w:rPr>
          <w:sz w:val="24"/>
          <w:szCs w:val="24"/>
        </w:rPr>
        <w:t>The Spires of Oxford</w:t>
      </w:r>
      <w:r w:rsidR="00DC484F">
        <w:rPr>
          <w:sz w:val="24"/>
          <w:szCs w:val="24"/>
        </w:rPr>
        <w:t>”</w:t>
      </w:r>
      <w:r w:rsidR="00AC14E4" w:rsidRPr="00324F22">
        <w:rPr>
          <w:sz w:val="24"/>
          <w:szCs w:val="24"/>
        </w:rPr>
        <w:t xml:space="preserve"> in which the </w:t>
      </w:r>
      <w:r w:rsidR="00596923">
        <w:rPr>
          <w:sz w:val="24"/>
          <w:szCs w:val="24"/>
        </w:rPr>
        <w:t>speaker</w:t>
      </w:r>
      <w:r w:rsidR="00AC14E4" w:rsidRPr="00324F22">
        <w:rPr>
          <w:sz w:val="24"/>
          <w:szCs w:val="24"/>
        </w:rPr>
        <w:t xml:space="preserve"> reflects on the sacrifice made by </w:t>
      </w:r>
      <w:r w:rsidR="00DC484F">
        <w:rPr>
          <w:sz w:val="24"/>
          <w:szCs w:val="24"/>
        </w:rPr>
        <w:t>“Oxford men”</w:t>
      </w:r>
      <w:r w:rsidR="00AC14E4" w:rsidRPr="00324F22">
        <w:rPr>
          <w:sz w:val="24"/>
          <w:szCs w:val="24"/>
        </w:rPr>
        <w:t xml:space="preserve"> who </w:t>
      </w:r>
      <w:r w:rsidR="00DC484F">
        <w:rPr>
          <w:sz w:val="24"/>
          <w:szCs w:val="24"/>
        </w:rPr>
        <w:t>“</w:t>
      </w:r>
      <w:r w:rsidR="00AC14E4" w:rsidRPr="00324F22">
        <w:rPr>
          <w:sz w:val="24"/>
          <w:szCs w:val="24"/>
        </w:rPr>
        <w:t>gave their merry youth away/For country and for God.</w:t>
      </w:r>
      <w:r w:rsidR="00DC484F">
        <w:rPr>
          <w:sz w:val="24"/>
          <w:szCs w:val="24"/>
        </w:rPr>
        <w:t>”</w:t>
      </w:r>
      <w:r w:rsidR="00AC14E4" w:rsidRPr="00324F22">
        <w:rPr>
          <w:rStyle w:val="EndnoteReference"/>
          <w:sz w:val="24"/>
          <w:szCs w:val="24"/>
        </w:rPr>
        <w:endnoteReference w:id="20"/>
      </w:r>
      <w:r w:rsidR="00AC14E4" w:rsidRPr="00324F22">
        <w:rPr>
          <w:sz w:val="24"/>
          <w:szCs w:val="24"/>
        </w:rPr>
        <w:t xml:space="preserve">  </w:t>
      </w:r>
      <w:r w:rsidR="00324F22">
        <w:rPr>
          <w:sz w:val="24"/>
          <w:szCs w:val="24"/>
        </w:rPr>
        <w:t>Cunliffe reprinted</w:t>
      </w:r>
      <w:r w:rsidR="009C79E5" w:rsidRPr="00324F22">
        <w:rPr>
          <w:sz w:val="24"/>
          <w:szCs w:val="24"/>
        </w:rPr>
        <w:t xml:space="preserve"> this poem from its publication in the </w:t>
      </w:r>
      <w:r w:rsidR="009C79E5" w:rsidRPr="00324F22">
        <w:rPr>
          <w:i/>
          <w:sz w:val="24"/>
          <w:szCs w:val="24"/>
        </w:rPr>
        <w:t>Westminster Gazette</w:t>
      </w:r>
      <w:r w:rsidR="007A4C9D" w:rsidRPr="00324F22">
        <w:rPr>
          <w:sz w:val="24"/>
          <w:szCs w:val="24"/>
        </w:rPr>
        <w:t>; but Letts also published it in her full</w:t>
      </w:r>
      <w:r w:rsidR="00AA70E1" w:rsidRPr="00324F22">
        <w:rPr>
          <w:sz w:val="24"/>
          <w:szCs w:val="24"/>
        </w:rPr>
        <w:t>-</w:t>
      </w:r>
      <w:r w:rsidR="007A4C9D" w:rsidRPr="00324F22">
        <w:rPr>
          <w:sz w:val="24"/>
          <w:szCs w:val="24"/>
        </w:rPr>
        <w:t xml:space="preserve">length collection </w:t>
      </w:r>
      <w:r w:rsidR="007A4C9D" w:rsidRPr="00324F22">
        <w:rPr>
          <w:i/>
          <w:sz w:val="24"/>
          <w:szCs w:val="24"/>
        </w:rPr>
        <w:t xml:space="preserve">Hallow-e’en </w:t>
      </w:r>
      <w:r w:rsidR="00324F22">
        <w:rPr>
          <w:i/>
          <w:sz w:val="24"/>
          <w:szCs w:val="24"/>
        </w:rPr>
        <w:t>a</w:t>
      </w:r>
      <w:r w:rsidR="007A4C9D" w:rsidRPr="00324F22">
        <w:rPr>
          <w:i/>
          <w:sz w:val="24"/>
          <w:szCs w:val="24"/>
        </w:rPr>
        <w:t>nd Poems of the War</w:t>
      </w:r>
      <w:r w:rsidR="007A4C9D" w:rsidRPr="00324F22">
        <w:rPr>
          <w:sz w:val="24"/>
          <w:szCs w:val="24"/>
        </w:rPr>
        <w:t xml:space="preserve"> where it has the sub-title </w:t>
      </w:r>
      <w:r w:rsidR="00DC484F">
        <w:rPr>
          <w:sz w:val="24"/>
          <w:szCs w:val="24"/>
        </w:rPr>
        <w:t>“</w:t>
      </w:r>
      <w:r w:rsidR="007A4C9D" w:rsidRPr="00324F22">
        <w:rPr>
          <w:sz w:val="24"/>
          <w:szCs w:val="24"/>
        </w:rPr>
        <w:t>(Seen from a Train)</w:t>
      </w:r>
      <w:r w:rsidR="00DC484F">
        <w:rPr>
          <w:sz w:val="24"/>
          <w:szCs w:val="24"/>
        </w:rPr>
        <w:t>”</w:t>
      </w:r>
      <w:r w:rsidR="007A4C9D" w:rsidRPr="00324F22">
        <w:rPr>
          <w:sz w:val="24"/>
          <w:szCs w:val="24"/>
        </w:rPr>
        <w:t xml:space="preserve">, emphasising women’s </w:t>
      </w:r>
      <w:r w:rsidR="00817183" w:rsidRPr="00324F22">
        <w:rPr>
          <w:sz w:val="24"/>
          <w:szCs w:val="24"/>
        </w:rPr>
        <w:t xml:space="preserve">role as spectators, </w:t>
      </w:r>
      <w:r w:rsidR="007A4C9D" w:rsidRPr="00324F22">
        <w:rPr>
          <w:sz w:val="24"/>
          <w:szCs w:val="24"/>
        </w:rPr>
        <w:t>exclu</w:t>
      </w:r>
      <w:r w:rsidR="006E073E" w:rsidRPr="00324F22">
        <w:rPr>
          <w:sz w:val="24"/>
          <w:szCs w:val="24"/>
        </w:rPr>
        <w:t>ded</w:t>
      </w:r>
      <w:r w:rsidR="007A4C9D" w:rsidRPr="00324F22">
        <w:rPr>
          <w:sz w:val="24"/>
          <w:szCs w:val="24"/>
        </w:rPr>
        <w:t xml:space="preserve"> from the </w:t>
      </w:r>
      <w:r w:rsidR="007A4C9D" w:rsidRPr="00324F22">
        <w:rPr>
          <w:sz w:val="24"/>
          <w:szCs w:val="24"/>
        </w:rPr>
        <w:lastRenderedPageBreak/>
        <w:t xml:space="preserve">university as from the </w:t>
      </w:r>
      <w:r w:rsidR="00817183" w:rsidRPr="00324F22">
        <w:rPr>
          <w:sz w:val="24"/>
          <w:szCs w:val="24"/>
        </w:rPr>
        <w:t>Front</w:t>
      </w:r>
      <w:r w:rsidR="007A4C9D" w:rsidRPr="00324F22">
        <w:rPr>
          <w:sz w:val="24"/>
          <w:szCs w:val="24"/>
        </w:rPr>
        <w:t>.</w:t>
      </w:r>
      <w:r w:rsidR="007A4C9D" w:rsidRPr="00324F22">
        <w:rPr>
          <w:rStyle w:val="EndnoteReference"/>
          <w:sz w:val="24"/>
          <w:szCs w:val="24"/>
        </w:rPr>
        <w:endnoteReference w:id="21"/>
      </w:r>
      <w:r w:rsidR="00473631" w:rsidRPr="00324F22">
        <w:rPr>
          <w:sz w:val="24"/>
          <w:szCs w:val="24"/>
        </w:rPr>
        <w:t>Cunliffe</w:t>
      </w:r>
      <w:r w:rsidR="00817183" w:rsidRPr="00324F22">
        <w:rPr>
          <w:sz w:val="24"/>
          <w:szCs w:val="24"/>
        </w:rPr>
        <w:t>’s</w:t>
      </w:r>
      <w:r w:rsidR="00473631" w:rsidRPr="00324F22">
        <w:rPr>
          <w:sz w:val="24"/>
          <w:szCs w:val="24"/>
        </w:rPr>
        <w:t xml:space="preserve"> sources </w:t>
      </w:r>
      <w:r w:rsidR="009454EA">
        <w:rPr>
          <w:sz w:val="24"/>
          <w:szCs w:val="24"/>
        </w:rPr>
        <w:t>were frequently</w:t>
      </w:r>
      <w:r w:rsidR="00473631" w:rsidRPr="00324F22">
        <w:rPr>
          <w:sz w:val="24"/>
          <w:szCs w:val="24"/>
        </w:rPr>
        <w:t xml:space="preserve"> national newspapers or journals, and previously published anthologies</w:t>
      </w:r>
      <w:r w:rsidR="00817183" w:rsidRPr="00324F22">
        <w:rPr>
          <w:sz w:val="24"/>
          <w:szCs w:val="24"/>
        </w:rPr>
        <w:t xml:space="preserve"> (particularly, when it came to British women’s poetry</w:t>
      </w:r>
      <w:r w:rsidR="00473631" w:rsidRPr="00324F22">
        <w:rPr>
          <w:sz w:val="24"/>
          <w:szCs w:val="24"/>
        </w:rPr>
        <w:t>,</w:t>
      </w:r>
      <w:r w:rsidR="00817183" w:rsidRPr="00324F22">
        <w:rPr>
          <w:sz w:val="24"/>
          <w:szCs w:val="24"/>
        </w:rPr>
        <w:t xml:space="preserve"> the 1915 </w:t>
      </w:r>
      <w:r w:rsidR="00817183" w:rsidRPr="00324F22">
        <w:rPr>
          <w:i/>
          <w:sz w:val="24"/>
          <w:szCs w:val="24"/>
        </w:rPr>
        <w:t>Country-Life Anthology of Verse</w:t>
      </w:r>
      <w:r w:rsidR="00817183" w:rsidRPr="00324F22">
        <w:rPr>
          <w:sz w:val="24"/>
          <w:szCs w:val="24"/>
        </w:rPr>
        <w:t xml:space="preserve"> and the 191</w:t>
      </w:r>
      <w:r w:rsidR="006E073E" w:rsidRPr="00324F22">
        <w:rPr>
          <w:sz w:val="24"/>
          <w:szCs w:val="24"/>
        </w:rPr>
        <w:t>5</w:t>
      </w:r>
      <w:r w:rsidR="00817183" w:rsidRPr="00324F22">
        <w:rPr>
          <w:sz w:val="24"/>
          <w:szCs w:val="24"/>
        </w:rPr>
        <w:t xml:space="preserve"> </w:t>
      </w:r>
      <w:r w:rsidR="00817183" w:rsidRPr="00324F22">
        <w:rPr>
          <w:i/>
          <w:sz w:val="24"/>
          <w:szCs w:val="24"/>
        </w:rPr>
        <w:t>King Albert’s Book</w:t>
      </w:r>
      <w:r w:rsidR="00817183" w:rsidRPr="00324F22">
        <w:rPr>
          <w:sz w:val="24"/>
          <w:szCs w:val="24"/>
        </w:rPr>
        <w:t>),</w:t>
      </w:r>
      <w:r w:rsidR="003F1A81" w:rsidRPr="00324F22">
        <w:rPr>
          <w:rStyle w:val="EndnoteReference"/>
          <w:sz w:val="24"/>
          <w:szCs w:val="24"/>
        </w:rPr>
        <w:endnoteReference w:id="22"/>
      </w:r>
      <w:r w:rsidR="00817183" w:rsidRPr="00324F22">
        <w:rPr>
          <w:sz w:val="24"/>
          <w:szCs w:val="24"/>
        </w:rPr>
        <w:t xml:space="preserve"> less </w:t>
      </w:r>
      <w:r w:rsidR="009454EA">
        <w:rPr>
          <w:sz w:val="24"/>
          <w:szCs w:val="24"/>
        </w:rPr>
        <w:t>usually</w:t>
      </w:r>
      <w:r w:rsidR="00473631" w:rsidRPr="00324F22">
        <w:rPr>
          <w:sz w:val="24"/>
          <w:szCs w:val="24"/>
        </w:rPr>
        <w:t xml:space="preserve"> single-author collections</w:t>
      </w:r>
      <w:r w:rsidR="009454EA">
        <w:rPr>
          <w:sz w:val="24"/>
          <w:szCs w:val="24"/>
        </w:rPr>
        <w:t>. This led</w:t>
      </w:r>
      <w:r w:rsidR="00CE2EAB">
        <w:rPr>
          <w:sz w:val="24"/>
          <w:szCs w:val="24"/>
        </w:rPr>
        <w:t xml:space="preserve"> to a narrowing</w:t>
      </w:r>
      <w:r w:rsidR="00817183" w:rsidRPr="00324F22">
        <w:rPr>
          <w:sz w:val="24"/>
          <w:szCs w:val="24"/>
        </w:rPr>
        <w:t xml:space="preserve"> range</w:t>
      </w:r>
      <w:r w:rsidR="00CE2EAB">
        <w:rPr>
          <w:sz w:val="24"/>
          <w:szCs w:val="24"/>
        </w:rPr>
        <w:t xml:space="preserve"> of poetry by women in the public domain</w:t>
      </w:r>
      <w:r w:rsidR="00473631" w:rsidRPr="00324F22">
        <w:rPr>
          <w:sz w:val="24"/>
          <w:szCs w:val="24"/>
        </w:rPr>
        <w:t xml:space="preserve">. </w:t>
      </w:r>
    </w:p>
    <w:p w14:paraId="4740BD80" w14:textId="77777777" w:rsidR="00CE4462" w:rsidRPr="00324F22" w:rsidRDefault="002E0E38">
      <w:pPr>
        <w:rPr>
          <w:sz w:val="24"/>
          <w:szCs w:val="24"/>
        </w:rPr>
      </w:pPr>
      <w:r>
        <w:rPr>
          <w:sz w:val="24"/>
          <w:szCs w:val="24"/>
        </w:rPr>
        <w:tab/>
      </w:r>
      <w:r w:rsidR="00AA70E1" w:rsidRPr="00324F22">
        <w:rPr>
          <w:sz w:val="24"/>
          <w:szCs w:val="24"/>
        </w:rPr>
        <w:t xml:space="preserve">The post-war story of women in anthologies is taken up </w:t>
      </w:r>
      <w:r w:rsidR="00C86A02" w:rsidRPr="00324F22">
        <w:rPr>
          <w:sz w:val="24"/>
          <w:szCs w:val="24"/>
        </w:rPr>
        <w:t>by</w:t>
      </w:r>
      <w:r w:rsidR="008D023D" w:rsidRPr="00324F22">
        <w:rPr>
          <w:sz w:val="24"/>
          <w:szCs w:val="24"/>
        </w:rPr>
        <w:t xml:space="preserve"> Catherine Reilly’s </w:t>
      </w:r>
      <w:r w:rsidR="00E170B6" w:rsidRPr="00324F22">
        <w:rPr>
          <w:sz w:val="24"/>
          <w:szCs w:val="24"/>
        </w:rPr>
        <w:t>1981</w:t>
      </w:r>
      <w:r w:rsidR="00412C15" w:rsidRPr="00324F22">
        <w:rPr>
          <w:sz w:val="24"/>
          <w:szCs w:val="24"/>
        </w:rPr>
        <w:t xml:space="preserve"> </w:t>
      </w:r>
      <w:r w:rsidR="008D023D" w:rsidRPr="00324F22">
        <w:rPr>
          <w:sz w:val="24"/>
          <w:szCs w:val="24"/>
        </w:rPr>
        <w:t>publication for Vir</w:t>
      </w:r>
      <w:r w:rsidR="00412C15" w:rsidRPr="00324F22">
        <w:rPr>
          <w:sz w:val="24"/>
          <w:szCs w:val="24"/>
        </w:rPr>
        <w:t xml:space="preserve">ago of </w:t>
      </w:r>
      <w:r w:rsidR="00F45682" w:rsidRPr="00324F22">
        <w:rPr>
          <w:sz w:val="24"/>
          <w:szCs w:val="24"/>
        </w:rPr>
        <w:t>the</w:t>
      </w:r>
      <w:r w:rsidR="00412C15" w:rsidRPr="00324F22">
        <w:rPr>
          <w:sz w:val="24"/>
          <w:szCs w:val="24"/>
        </w:rPr>
        <w:t xml:space="preserve"> anthology</w:t>
      </w:r>
      <w:r w:rsidR="008D023D" w:rsidRPr="00324F22">
        <w:rPr>
          <w:sz w:val="24"/>
          <w:szCs w:val="24"/>
        </w:rPr>
        <w:t xml:space="preserve">, </w:t>
      </w:r>
      <w:r w:rsidR="008B6E84" w:rsidRPr="00324F22">
        <w:rPr>
          <w:i/>
          <w:sz w:val="24"/>
          <w:szCs w:val="24"/>
        </w:rPr>
        <w:t xml:space="preserve">Scars </w:t>
      </w:r>
      <w:r w:rsidR="00195F82">
        <w:rPr>
          <w:i/>
          <w:sz w:val="24"/>
          <w:szCs w:val="24"/>
        </w:rPr>
        <w:t>up</w:t>
      </w:r>
      <w:r w:rsidR="008B6E84" w:rsidRPr="00324F22">
        <w:rPr>
          <w:i/>
          <w:sz w:val="24"/>
          <w:szCs w:val="24"/>
        </w:rPr>
        <w:t>on my Heart: Women’s Poetry and Verse of the First World War</w:t>
      </w:r>
      <w:r w:rsidR="002D0220" w:rsidRPr="00324F22">
        <w:rPr>
          <w:sz w:val="24"/>
          <w:szCs w:val="24"/>
        </w:rPr>
        <w:t>,</w:t>
      </w:r>
      <w:r w:rsidR="00AA70E1" w:rsidRPr="00324F22">
        <w:rPr>
          <w:sz w:val="24"/>
          <w:szCs w:val="24"/>
        </w:rPr>
        <w:t xml:space="preserve"> which brought</w:t>
      </w:r>
      <w:r w:rsidR="002D0220" w:rsidRPr="00324F22">
        <w:rPr>
          <w:sz w:val="24"/>
          <w:szCs w:val="24"/>
        </w:rPr>
        <w:t xml:space="preserve"> </w:t>
      </w:r>
      <w:r w:rsidR="00412C15" w:rsidRPr="00324F22">
        <w:rPr>
          <w:sz w:val="24"/>
          <w:szCs w:val="24"/>
        </w:rPr>
        <w:t>th</w:t>
      </w:r>
      <w:r w:rsidR="00F45682" w:rsidRPr="00324F22">
        <w:rPr>
          <w:sz w:val="24"/>
          <w:szCs w:val="24"/>
        </w:rPr>
        <w:t>e</w:t>
      </w:r>
      <w:r w:rsidR="00412C15" w:rsidRPr="00324F22">
        <w:rPr>
          <w:sz w:val="24"/>
          <w:szCs w:val="24"/>
        </w:rPr>
        <w:t xml:space="preserve"> body of</w:t>
      </w:r>
      <w:r w:rsidR="00F45682" w:rsidRPr="00324F22">
        <w:rPr>
          <w:sz w:val="24"/>
          <w:szCs w:val="24"/>
        </w:rPr>
        <w:t xml:space="preserve"> women’s war poetry </w:t>
      </w:r>
      <w:r w:rsidR="006451C0" w:rsidRPr="00324F22">
        <w:rPr>
          <w:sz w:val="24"/>
          <w:szCs w:val="24"/>
        </w:rPr>
        <w:t xml:space="preserve">firmly </w:t>
      </w:r>
      <w:r w:rsidR="00F45682" w:rsidRPr="00324F22">
        <w:rPr>
          <w:sz w:val="24"/>
          <w:szCs w:val="24"/>
        </w:rPr>
        <w:t>into view</w:t>
      </w:r>
      <w:r w:rsidR="00AA70E1" w:rsidRPr="00324F22">
        <w:rPr>
          <w:sz w:val="24"/>
          <w:szCs w:val="24"/>
        </w:rPr>
        <w:t xml:space="preserve"> once more</w:t>
      </w:r>
      <w:r w:rsidR="008D023D" w:rsidRPr="00324F22">
        <w:rPr>
          <w:sz w:val="24"/>
          <w:szCs w:val="24"/>
        </w:rPr>
        <w:t xml:space="preserve">. </w:t>
      </w:r>
      <w:r w:rsidR="002A7B03" w:rsidRPr="00324F22">
        <w:rPr>
          <w:sz w:val="24"/>
          <w:szCs w:val="24"/>
        </w:rPr>
        <w:t>Reilly</w:t>
      </w:r>
      <w:r w:rsidR="00F6186B" w:rsidRPr="00324F22">
        <w:rPr>
          <w:sz w:val="24"/>
          <w:szCs w:val="24"/>
        </w:rPr>
        <w:t xml:space="preserve"> herself note</w:t>
      </w:r>
      <w:r w:rsidR="00E170B6" w:rsidRPr="00324F22">
        <w:rPr>
          <w:sz w:val="24"/>
          <w:szCs w:val="24"/>
        </w:rPr>
        <w:t>d</w:t>
      </w:r>
      <w:r w:rsidR="00F6186B" w:rsidRPr="00324F22">
        <w:rPr>
          <w:sz w:val="24"/>
          <w:szCs w:val="24"/>
        </w:rPr>
        <w:t xml:space="preserve"> the prevailing absence of women’s voices in </w:t>
      </w:r>
      <w:r w:rsidR="00F45682" w:rsidRPr="00324F22">
        <w:rPr>
          <w:sz w:val="24"/>
          <w:szCs w:val="24"/>
        </w:rPr>
        <w:t xml:space="preserve">post-war </w:t>
      </w:r>
      <w:r w:rsidR="00F6186B" w:rsidRPr="00324F22">
        <w:rPr>
          <w:sz w:val="24"/>
          <w:szCs w:val="24"/>
        </w:rPr>
        <w:t xml:space="preserve">anthologies of </w:t>
      </w:r>
      <w:r w:rsidR="00141BFB" w:rsidRPr="00324F22">
        <w:rPr>
          <w:sz w:val="24"/>
          <w:szCs w:val="24"/>
        </w:rPr>
        <w:t>First World War poetry</w:t>
      </w:r>
      <w:r w:rsidR="00F6186B" w:rsidRPr="00324F22">
        <w:rPr>
          <w:sz w:val="24"/>
          <w:szCs w:val="24"/>
        </w:rPr>
        <w:t xml:space="preserve">, and indeed </w:t>
      </w:r>
      <w:r w:rsidR="00F11355" w:rsidRPr="00324F22">
        <w:rPr>
          <w:sz w:val="24"/>
          <w:szCs w:val="24"/>
        </w:rPr>
        <w:t xml:space="preserve">the same absence </w:t>
      </w:r>
      <w:r w:rsidR="00F6186B" w:rsidRPr="00324F22">
        <w:rPr>
          <w:sz w:val="24"/>
          <w:szCs w:val="24"/>
        </w:rPr>
        <w:t xml:space="preserve">from more general anthologies of twentieth-century </w:t>
      </w:r>
      <w:r w:rsidR="00141BFB" w:rsidRPr="00324F22">
        <w:rPr>
          <w:sz w:val="24"/>
          <w:szCs w:val="24"/>
        </w:rPr>
        <w:t>verse</w:t>
      </w:r>
      <w:r w:rsidR="00F6186B" w:rsidRPr="00324F22">
        <w:rPr>
          <w:sz w:val="24"/>
          <w:szCs w:val="24"/>
        </w:rPr>
        <w:t xml:space="preserve">, observing that Larkin’s 1973 selection for the </w:t>
      </w:r>
      <w:r w:rsidR="00F6186B" w:rsidRPr="00324F22">
        <w:rPr>
          <w:i/>
          <w:sz w:val="24"/>
          <w:szCs w:val="24"/>
        </w:rPr>
        <w:t xml:space="preserve">Oxford Book of Twentieth-Century English Verse </w:t>
      </w:r>
      <w:r w:rsidR="00F6186B" w:rsidRPr="00324F22">
        <w:rPr>
          <w:sz w:val="24"/>
          <w:szCs w:val="24"/>
        </w:rPr>
        <w:t xml:space="preserve">affords the exception, by the inclusion of a single poem by a woman from this era, </w:t>
      </w:r>
      <w:r w:rsidR="00DC484F">
        <w:rPr>
          <w:sz w:val="24"/>
          <w:szCs w:val="24"/>
        </w:rPr>
        <w:t>“</w:t>
      </w:r>
      <w:r w:rsidR="00F6186B" w:rsidRPr="00324F22">
        <w:rPr>
          <w:sz w:val="24"/>
          <w:szCs w:val="24"/>
        </w:rPr>
        <w:t>Rouen</w:t>
      </w:r>
      <w:r w:rsidR="00DC484F">
        <w:rPr>
          <w:sz w:val="24"/>
          <w:szCs w:val="24"/>
        </w:rPr>
        <w:t>”</w:t>
      </w:r>
      <w:r w:rsidR="00F6186B" w:rsidRPr="00324F22">
        <w:rPr>
          <w:sz w:val="24"/>
          <w:szCs w:val="24"/>
        </w:rPr>
        <w:t xml:space="preserve"> by May Wedderburn Cannan.</w:t>
      </w:r>
      <w:r w:rsidR="00F6186B" w:rsidRPr="00324F22">
        <w:rPr>
          <w:rStyle w:val="EndnoteReference"/>
          <w:sz w:val="24"/>
          <w:szCs w:val="24"/>
        </w:rPr>
        <w:endnoteReference w:id="23"/>
      </w:r>
      <w:r w:rsidR="00F6186B" w:rsidRPr="00324F22">
        <w:rPr>
          <w:sz w:val="24"/>
          <w:szCs w:val="24"/>
        </w:rPr>
        <w:t xml:space="preserve"> </w:t>
      </w:r>
      <w:r w:rsidR="00D84DB9" w:rsidRPr="00324F22">
        <w:rPr>
          <w:sz w:val="24"/>
          <w:szCs w:val="24"/>
        </w:rPr>
        <w:t xml:space="preserve">While </w:t>
      </w:r>
      <w:r w:rsidR="00FD1FBD" w:rsidRPr="00324F22">
        <w:rPr>
          <w:sz w:val="24"/>
          <w:szCs w:val="24"/>
        </w:rPr>
        <w:t xml:space="preserve">anthologies of Great War poetry published since 1981 </w:t>
      </w:r>
      <w:r w:rsidR="00F11355" w:rsidRPr="00324F22">
        <w:rPr>
          <w:sz w:val="24"/>
          <w:szCs w:val="24"/>
        </w:rPr>
        <w:t>of course</w:t>
      </w:r>
      <w:r w:rsidR="00141BFB" w:rsidRPr="00324F22">
        <w:rPr>
          <w:sz w:val="24"/>
          <w:szCs w:val="24"/>
        </w:rPr>
        <w:t xml:space="preserve"> </w:t>
      </w:r>
      <w:r w:rsidR="00FD1FBD" w:rsidRPr="00324F22">
        <w:rPr>
          <w:sz w:val="24"/>
          <w:szCs w:val="24"/>
        </w:rPr>
        <w:t xml:space="preserve">include a range of work by women, they tend to repeat </w:t>
      </w:r>
      <w:r w:rsidR="00D75045" w:rsidRPr="00324F22">
        <w:rPr>
          <w:sz w:val="24"/>
          <w:szCs w:val="24"/>
        </w:rPr>
        <w:t xml:space="preserve">both </w:t>
      </w:r>
      <w:r w:rsidR="00FD1FBD" w:rsidRPr="00324F22">
        <w:rPr>
          <w:sz w:val="24"/>
          <w:szCs w:val="24"/>
        </w:rPr>
        <w:t xml:space="preserve">poets and work from Reilly’s selection. For example, George Walter’s 2004 Penguin anthology, </w:t>
      </w:r>
      <w:r w:rsidR="00D75045" w:rsidRPr="00324F22">
        <w:rPr>
          <w:i/>
          <w:sz w:val="24"/>
          <w:szCs w:val="24"/>
        </w:rPr>
        <w:t>I</w:t>
      </w:r>
      <w:r w:rsidR="00FD1FBD" w:rsidRPr="00324F22">
        <w:rPr>
          <w:i/>
          <w:sz w:val="24"/>
          <w:szCs w:val="24"/>
        </w:rPr>
        <w:t>n Flanders Fields. Poetry of the First World War</w:t>
      </w:r>
      <w:r w:rsidR="00FD1FBD" w:rsidRPr="00324F22">
        <w:rPr>
          <w:sz w:val="24"/>
          <w:szCs w:val="24"/>
        </w:rPr>
        <w:t xml:space="preserve"> (reprinted as </w:t>
      </w:r>
      <w:r w:rsidR="00FD1FBD" w:rsidRPr="00324F22">
        <w:rPr>
          <w:i/>
          <w:sz w:val="24"/>
          <w:szCs w:val="24"/>
        </w:rPr>
        <w:t>The Penguin Book of First World War Poetry</w:t>
      </w:r>
      <w:r w:rsidR="00FD1FBD" w:rsidRPr="00324F22">
        <w:rPr>
          <w:sz w:val="24"/>
          <w:szCs w:val="24"/>
        </w:rPr>
        <w:t xml:space="preserve"> in 2006) chooses </w:t>
      </w:r>
      <w:r w:rsidR="00F54A6B" w:rsidRPr="00324F22">
        <w:rPr>
          <w:sz w:val="24"/>
          <w:szCs w:val="24"/>
        </w:rPr>
        <w:t xml:space="preserve">exclusively </w:t>
      </w:r>
      <w:r w:rsidR="00D75045" w:rsidRPr="00324F22">
        <w:rPr>
          <w:sz w:val="24"/>
          <w:szCs w:val="24"/>
        </w:rPr>
        <w:t xml:space="preserve">from the </w:t>
      </w:r>
      <w:r w:rsidR="002A7B03" w:rsidRPr="00324F22">
        <w:rPr>
          <w:sz w:val="24"/>
          <w:szCs w:val="24"/>
        </w:rPr>
        <w:t xml:space="preserve">same </w:t>
      </w:r>
      <w:r w:rsidR="00FD1FBD" w:rsidRPr="00324F22">
        <w:rPr>
          <w:sz w:val="24"/>
          <w:szCs w:val="24"/>
        </w:rPr>
        <w:t xml:space="preserve">women </w:t>
      </w:r>
      <w:r w:rsidR="002A7B03" w:rsidRPr="00324F22">
        <w:rPr>
          <w:sz w:val="24"/>
          <w:szCs w:val="24"/>
        </w:rPr>
        <w:t xml:space="preserve">as those who appear </w:t>
      </w:r>
      <w:r w:rsidR="00D75045" w:rsidRPr="00324F22">
        <w:rPr>
          <w:sz w:val="24"/>
          <w:szCs w:val="24"/>
        </w:rPr>
        <w:t>in</w:t>
      </w:r>
      <w:r w:rsidR="00FD1FBD" w:rsidRPr="00324F22">
        <w:rPr>
          <w:sz w:val="24"/>
          <w:szCs w:val="24"/>
        </w:rPr>
        <w:t xml:space="preserve"> Reilly’s anthology and </w:t>
      </w:r>
      <w:r w:rsidR="00412C15" w:rsidRPr="00324F22">
        <w:rPr>
          <w:sz w:val="24"/>
          <w:szCs w:val="24"/>
        </w:rPr>
        <w:t xml:space="preserve">of these </w:t>
      </w:r>
      <w:r w:rsidR="00D75045" w:rsidRPr="00324F22">
        <w:rPr>
          <w:sz w:val="24"/>
          <w:szCs w:val="24"/>
        </w:rPr>
        <w:t xml:space="preserve">only </w:t>
      </w:r>
      <w:r w:rsidR="00FD1FBD" w:rsidRPr="00324F22">
        <w:rPr>
          <w:sz w:val="24"/>
          <w:szCs w:val="24"/>
        </w:rPr>
        <w:t>Vera Brittain</w:t>
      </w:r>
      <w:r w:rsidR="00D75045" w:rsidRPr="00324F22">
        <w:rPr>
          <w:sz w:val="24"/>
          <w:szCs w:val="24"/>
        </w:rPr>
        <w:t xml:space="preserve"> is represented by poems which differ from those offered by Reilly.  </w:t>
      </w:r>
      <w:r w:rsidR="004C6D43" w:rsidRPr="00324F22">
        <w:rPr>
          <w:sz w:val="24"/>
          <w:szCs w:val="24"/>
        </w:rPr>
        <w:t>R</w:t>
      </w:r>
      <w:r w:rsidR="00AB719A" w:rsidRPr="00324F22">
        <w:rPr>
          <w:sz w:val="24"/>
          <w:szCs w:val="24"/>
        </w:rPr>
        <w:t xml:space="preserve">easons for such replication </w:t>
      </w:r>
      <w:r w:rsidR="00F11355" w:rsidRPr="00324F22">
        <w:rPr>
          <w:sz w:val="24"/>
          <w:szCs w:val="24"/>
        </w:rPr>
        <w:t>rightly</w:t>
      </w:r>
      <w:r w:rsidR="00AB719A" w:rsidRPr="00324F22">
        <w:rPr>
          <w:sz w:val="24"/>
          <w:szCs w:val="24"/>
        </w:rPr>
        <w:t xml:space="preserve"> </w:t>
      </w:r>
      <w:r w:rsidR="00141BFB" w:rsidRPr="00324F22">
        <w:rPr>
          <w:sz w:val="24"/>
          <w:szCs w:val="24"/>
        </w:rPr>
        <w:t>entail</w:t>
      </w:r>
      <w:r w:rsidR="00AB719A" w:rsidRPr="00324F22">
        <w:rPr>
          <w:sz w:val="24"/>
          <w:szCs w:val="24"/>
        </w:rPr>
        <w:t xml:space="preserve"> judgements </w:t>
      </w:r>
      <w:r w:rsidR="00496477" w:rsidRPr="00324F22">
        <w:rPr>
          <w:sz w:val="24"/>
          <w:szCs w:val="24"/>
        </w:rPr>
        <w:t>about</w:t>
      </w:r>
      <w:r w:rsidR="00AB719A" w:rsidRPr="00324F22">
        <w:rPr>
          <w:sz w:val="24"/>
          <w:szCs w:val="24"/>
        </w:rPr>
        <w:t xml:space="preserve"> the quality of the writing</w:t>
      </w:r>
      <w:r w:rsidR="00141BFB" w:rsidRPr="00324F22">
        <w:rPr>
          <w:sz w:val="24"/>
          <w:szCs w:val="24"/>
        </w:rPr>
        <w:t>,</w:t>
      </w:r>
      <w:r w:rsidR="00496477" w:rsidRPr="00324F22">
        <w:rPr>
          <w:sz w:val="24"/>
          <w:szCs w:val="24"/>
        </w:rPr>
        <w:t xml:space="preserve"> </w:t>
      </w:r>
      <w:r w:rsidR="002A7B03" w:rsidRPr="00324F22">
        <w:rPr>
          <w:sz w:val="24"/>
          <w:szCs w:val="24"/>
        </w:rPr>
        <w:t>the</w:t>
      </w:r>
      <w:r w:rsidR="00AB719A" w:rsidRPr="00324F22">
        <w:rPr>
          <w:sz w:val="24"/>
          <w:szCs w:val="24"/>
        </w:rPr>
        <w:t xml:space="preserve"> range of experience</w:t>
      </w:r>
      <w:r w:rsidR="002A7B03" w:rsidRPr="00324F22">
        <w:rPr>
          <w:sz w:val="24"/>
          <w:szCs w:val="24"/>
        </w:rPr>
        <w:t xml:space="preserve"> conveyed</w:t>
      </w:r>
      <w:r w:rsidR="00496477" w:rsidRPr="00324F22">
        <w:rPr>
          <w:sz w:val="24"/>
          <w:szCs w:val="24"/>
        </w:rPr>
        <w:t xml:space="preserve">, </w:t>
      </w:r>
      <w:r w:rsidR="00F11355" w:rsidRPr="00324F22">
        <w:rPr>
          <w:sz w:val="24"/>
          <w:szCs w:val="24"/>
        </w:rPr>
        <w:t xml:space="preserve">and </w:t>
      </w:r>
      <w:r w:rsidR="004C6D43" w:rsidRPr="00324F22">
        <w:rPr>
          <w:sz w:val="24"/>
          <w:szCs w:val="24"/>
        </w:rPr>
        <w:t xml:space="preserve">editors must </w:t>
      </w:r>
      <w:r w:rsidR="00F11355" w:rsidRPr="00324F22">
        <w:rPr>
          <w:sz w:val="24"/>
          <w:szCs w:val="24"/>
        </w:rPr>
        <w:t xml:space="preserve">operate within the practical constraints of </w:t>
      </w:r>
      <w:r w:rsidR="00141BFB" w:rsidRPr="00324F22">
        <w:rPr>
          <w:sz w:val="24"/>
          <w:szCs w:val="24"/>
        </w:rPr>
        <w:t>the length of the volume</w:t>
      </w:r>
      <w:r w:rsidR="00CE2EAB">
        <w:rPr>
          <w:sz w:val="24"/>
          <w:szCs w:val="24"/>
        </w:rPr>
        <w:t>.</w:t>
      </w:r>
      <w:r w:rsidR="00141BFB" w:rsidRPr="00324F22">
        <w:rPr>
          <w:sz w:val="24"/>
          <w:szCs w:val="24"/>
        </w:rPr>
        <w:t xml:space="preserve"> </w:t>
      </w:r>
      <w:r w:rsidR="00CE2EAB">
        <w:rPr>
          <w:sz w:val="24"/>
          <w:szCs w:val="24"/>
        </w:rPr>
        <w:t>Yet</w:t>
      </w:r>
      <w:r w:rsidR="00141BFB" w:rsidRPr="00324F22">
        <w:rPr>
          <w:sz w:val="24"/>
          <w:szCs w:val="24"/>
        </w:rPr>
        <w:t xml:space="preserve"> </w:t>
      </w:r>
      <w:r w:rsidR="00496477" w:rsidRPr="00324F22">
        <w:rPr>
          <w:sz w:val="24"/>
          <w:szCs w:val="24"/>
        </w:rPr>
        <w:t>t</w:t>
      </w:r>
      <w:r w:rsidR="00D75045" w:rsidRPr="00324F22">
        <w:rPr>
          <w:sz w:val="24"/>
          <w:szCs w:val="24"/>
        </w:rPr>
        <w:t>h</w:t>
      </w:r>
      <w:r w:rsidR="008A3B08" w:rsidRPr="00324F22">
        <w:rPr>
          <w:sz w:val="24"/>
          <w:szCs w:val="24"/>
        </w:rPr>
        <w:t xml:space="preserve">e </w:t>
      </w:r>
      <w:r w:rsidR="00496477" w:rsidRPr="00324F22">
        <w:rPr>
          <w:sz w:val="24"/>
          <w:szCs w:val="24"/>
        </w:rPr>
        <w:t xml:space="preserve">cumulative </w:t>
      </w:r>
      <w:r w:rsidR="008A3B08" w:rsidRPr="00324F22">
        <w:rPr>
          <w:sz w:val="24"/>
          <w:szCs w:val="24"/>
        </w:rPr>
        <w:t>effect is to</w:t>
      </w:r>
      <w:r w:rsidR="00D75045" w:rsidRPr="00324F22">
        <w:rPr>
          <w:sz w:val="24"/>
          <w:szCs w:val="24"/>
        </w:rPr>
        <w:t xml:space="preserve"> </w:t>
      </w:r>
      <w:r w:rsidR="003B0F28" w:rsidRPr="00324F22">
        <w:rPr>
          <w:sz w:val="24"/>
          <w:szCs w:val="24"/>
        </w:rPr>
        <w:t xml:space="preserve">repeat the </w:t>
      </w:r>
      <w:r w:rsidR="00D75045" w:rsidRPr="00324F22">
        <w:rPr>
          <w:sz w:val="24"/>
          <w:szCs w:val="24"/>
        </w:rPr>
        <w:t>narrow</w:t>
      </w:r>
      <w:r w:rsidR="003B0F28" w:rsidRPr="00324F22">
        <w:rPr>
          <w:sz w:val="24"/>
          <w:szCs w:val="24"/>
        </w:rPr>
        <w:t>ing of</w:t>
      </w:r>
      <w:r w:rsidR="00D75045" w:rsidRPr="00324F22">
        <w:rPr>
          <w:sz w:val="24"/>
          <w:szCs w:val="24"/>
        </w:rPr>
        <w:t xml:space="preserve"> representation of </w:t>
      </w:r>
      <w:r w:rsidR="00F54A6B" w:rsidRPr="00324F22">
        <w:rPr>
          <w:sz w:val="24"/>
          <w:szCs w:val="24"/>
        </w:rPr>
        <w:t xml:space="preserve">women’s </w:t>
      </w:r>
      <w:r w:rsidR="003575CF" w:rsidRPr="00324F22">
        <w:rPr>
          <w:sz w:val="24"/>
          <w:szCs w:val="24"/>
        </w:rPr>
        <w:t>First World W</w:t>
      </w:r>
      <w:r w:rsidR="00F54A6B" w:rsidRPr="00324F22">
        <w:rPr>
          <w:sz w:val="24"/>
          <w:szCs w:val="24"/>
        </w:rPr>
        <w:t xml:space="preserve">ar </w:t>
      </w:r>
      <w:r w:rsidR="00D75045" w:rsidRPr="00324F22">
        <w:rPr>
          <w:sz w:val="24"/>
          <w:szCs w:val="24"/>
        </w:rPr>
        <w:t>poetry</w:t>
      </w:r>
      <w:r w:rsidR="003B0F28" w:rsidRPr="00324F22">
        <w:rPr>
          <w:sz w:val="24"/>
          <w:szCs w:val="24"/>
        </w:rPr>
        <w:t xml:space="preserve"> already seen in Cunliffe’s approach</w:t>
      </w:r>
      <w:r w:rsidR="00F54A6B" w:rsidRPr="00324F22">
        <w:rPr>
          <w:sz w:val="24"/>
          <w:szCs w:val="24"/>
        </w:rPr>
        <w:t>.</w:t>
      </w:r>
      <w:r w:rsidR="00D75045" w:rsidRPr="00324F22">
        <w:rPr>
          <w:sz w:val="24"/>
          <w:szCs w:val="24"/>
        </w:rPr>
        <w:t xml:space="preserve"> </w:t>
      </w:r>
    </w:p>
    <w:p w14:paraId="19B2C486" w14:textId="3C780180" w:rsidR="00412C15" w:rsidRPr="00324F22" w:rsidRDefault="002E0E38">
      <w:pPr>
        <w:rPr>
          <w:sz w:val="24"/>
          <w:szCs w:val="24"/>
        </w:rPr>
      </w:pPr>
      <w:r>
        <w:rPr>
          <w:sz w:val="24"/>
          <w:szCs w:val="24"/>
        </w:rPr>
        <w:tab/>
      </w:r>
      <w:r w:rsidR="00496477" w:rsidRPr="00324F22">
        <w:rPr>
          <w:sz w:val="24"/>
          <w:szCs w:val="24"/>
        </w:rPr>
        <w:t>Repetition</w:t>
      </w:r>
      <w:r w:rsidR="00D75045" w:rsidRPr="00324F22">
        <w:rPr>
          <w:sz w:val="24"/>
          <w:szCs w:val="24"/>
        </w:rPr>
        <w:t xml:space="preserve"> also compounds one inevitable </w:t>
      </w:r>
      <w:r w:rsidR="00496477" w:rsidRPr="00324F22">
        <w:rPr>
          <w:sz w:val="24"/>
          <w:szCs w:val="24"/>
        </w:rPr>
        <w:t>weakness</w:t>
      </w:r>
      <w:r w:rsidR="00F54A6B" w:rsidRPr="00324F22">
        <w:rPr>
          <w:sz w:val="24"/>
          <w:szCs w:val="24"/>
        </w:rPr>
        <w:t xml:space="preserve"> of anthologies – the </w:t>
      </w:r>
      <w:r w:rsidR="008A3B08" w:rsidRPr="00324F22">
        <w:rPr>
          <w:sz w:val="24"/>
          <w:szCs w:val="24"/>
        </w:rPr>
        <w:t xml:space="preserve">inability to </w:t>
      </w:r>
      <w:r w:rsidR="00141BFB" w:rsidRPr="00324F22">
        <w:rPr>
          <w:sz w:val="24"/>
          <w:szCs w:val="24"/>
        </w:rPr>
        <w:t>appreciate</w:t>
      </w:r>
      <w:r w:rsidR="008A3B08" w:rsidRPr="00324F22">
        <w:rPr>
          <w:sz w:val="24"/>
          <w:szCs w:val="24"/>
        </w:rPr>
        <w:t xml:space="preserve"> the</w:t>
      </w:r>
      <w:r w:rsidR="00F54A6B" w:rsidRPr="00324F22">
        <w:rPr>
          <w:sz w:val="24"/>
          <w:szCs w:val="24"/>
        </w:rPr>
        <w:t xml:space="preserve"> development of </w:t>
      </w:r>
      <w:r w:rsidR="008A3B08" w:rsidRPr="00324F22">
        <w:rPr>
          <w:sz w:val="24"/>
          <w:szCs w:val="24"/>
        </w:rPr>
        <w:t>an</w:t>
      </w:r>
      <w:r w:rsidR="00F54A6B" w:rsidRPr="00324F22">
        <w:rPr>
          <w:sz w:val="24"/>
          <w:szCs w:val="24"/>
        </w:rPr>
        <w:t xml:space="preserve"> individual voice</w:t>
      </w:r>
      <w:r w:rsidR="008A3B08" w:rsidRPr="00324F22">
        <w:rPr>
          <w:sz w:val="24"/>
          <w:szCs w:val="24"/>
        </w:rPr>
        <w:t xml:space="preserve">, to trace the </w:t>
      </w:r>
      <w:r w:rsidR="00496477" w:rsidRPr="00324F22">
        <w:rPr>
          <w:sz w:val="24"/>
          <w:szCs w:val="24"/>
        </w:rPr>
        <w:t>cohesion</w:t>
      </w:r>
      <w:r w:rsidR="008A3B08" w:rsidRPr="00324F22">
        <w:rPr>
          <w:sz w:val="24"/>
          <w:szCs w:val="24"/>
        </w:rPr>
        <w:t xml:space="preserve"> of aesthetic endeavour </w:t>
      </w:r>
      <w:r w:rsidR="00141BFB" w:rsidRPr="00324F22">
        <w:rPr>
          <w:sz w:val="24"/>
          <w:szCs w:val="24"/>
        </w:rPr>
        <w:t>or</w:t>
      </w:r>
      <w:r w:rsidR="008A3B08" w:rsidRPr="00324F22">
        <w:rPr>
          <w:sz w:val="24"/>
          <w:szCs w:val="24"/>
        </w:rPr>
        <w:t xml:space="preserve"> political persuasion</w:t>
      </w:r>
      <w:r w:rsidR="00F54A6B" w:rsidRPr="00324F22">
        <w:rPr>
          <w:sz w:val="24"/>
          <w:szCs w:val="24"/>
        </w:rPr>
        <w:t xml:space="preserve">. In most cases, this failure is an acceptable compromise because the larger body of work is known and </w:t>
      </w:r>
      <w:r w:rsidR="00E170B6" w:rsidRPr="00324F22">
        <w:rPr>
          <w:sz w:val="24"/>
          <w:szCs w:val="24"/>
        </w:rPr>
        <w:t>read</w:t>
      </w:r>
      <w:r w:rsidR="00F54A6B" w:rsidRPr="00324F22">
        <w:rPr>
          <w:sz w:val="24"/>
          <w:szCs w:val="24"/>
        </w:rPr>
        <w:t xml:space="preserve"> </w:t>
      </w:r>
      <w:r w:rsidR="00E170B6" w:rsidRPr="00324F22">
        <w:rPr>
          <w:sz w:val="24"/>
          <w:szCs w:val="24"/>
        </w:rPr>
        <w:t>in other contexts</w:t>
      </w:r>
      <w:r w:rsidR="00F54A6B" w:rsidRPr="00324F22">
        <w:rPr>
          <w:sz w:val="24"/>
          <w:szCs w:val="24"/>
        </w:rPr>
        <w:t xml:space="preserve">. However, in this situation, where neither the poets nor their work are current or even </w:t>
      </w:r>
      <w:r w:rsidR="00496477" w:rsidRPr="00324F22">
        <w:rPr>
          <w:sz w:val="24"/>
          <w:szCs w:val="24"/>
        </w:rPr>
        <w:t>available</w:t>
      </w:r>
      <w:r w:rsidR="00F54A6B" w:rsidRPr="00324F22">
        <w:rPr>
          <w:sz w:val="24"/>
          <w:szCs w:val="24"/>
        </w:rPr>
        <w:t xml:space="preserve"> elsewhere, </w:t>
      </w:r>
      <w:r w:rsidR="008A3B08" w:rsidRPr="00324F22">
        <w:rPr>
          <w:sz w:val="24"/>
          <w:szCs w:val="24"/>
        </w:rPr>
        <w:t xml:space="preserve">rather than alleviating </w:t>
      </w:r>
      <w:r w:rsidR="00F54A6B" w:rsidRPr="00324F22">
        <w:rPr>
          <w:sz w:val="24"/>
          <w:szCs w:val="24"/>
        </w:rPr>
        <w:t xml:space="preserve">the lack of </w:t>
      </w:r>
      <w:r w:rsidR="008A3B08" w:rsidRPr="00324F22">
        <w:rPr>
          <w:sz w:val="24"/>
          <w:szCs w:val="24"/>
        </w:rPr>
        <w:t xml:space="preserve">cultural </w:t>
      </w:r>
      <w:r w:rsidR="00F54A6B" w:rsidRPr="00324F22">
        <w:rPr>
          <w:sz w:val="24"/>
          <w:szCs w:val="24"/>
        </w:rPr>
        <w:t>purchase made by</w:t>
      </w:r>
      <w:r w:rsidR="008A3B08" w:rsidRPr="00324F22">
        <w:rPr>
          <w:sz w:val="24"/>
          <w:szCs w:val="24"/>
        </w:rPr>
        <w:t xml:space="preserve"> women’s poetry of the First World War, it simply contributes</w:t>
      </w:r>
      <w:r w:rsidR="004C66FF">
        <w:rPr>
          <w:sz w:val="24"/>
          <w:szCs w:val="24"/>
        </w:rPr>
        <w:t xml:space="preserve"> to its</w:t>
      </w:r>
      <w:r w:rsidR="0037113D" w:rsidRPr="00324F22">
        <w:rPr>
          <w:sz w:val="24"/>
          <w:szCs w:val="24"/>
        </w:rPr>
        <w:t xml:space="preserve"> </w:t>
      </w:r>
      <w:r w:rsidR="00141BFB" w:rsidRPr="00324F22">
        <w:rPr>
          <w:sz w:val="24"/>
          <w:szCs w:val="24"/>
        </w:rPr>
        <w:t xml:space="preserve">homogenising </w:t>
      </w:r>
      <w:r w:rsidR="004C66FF">
        <w:rPr>
          <w:sz w:val="24"/>
          <w:szCs w:val="24"/>
        </w:rPr>
        <w:t>dismissal</w:t>
      </w:r>
      <w:r w:rsidR="00432034">
        <w:rPr>
          <w:sz w:val="24"/>
          <w:szCs w:val="24"/>
        </w:rPr>
        <w:t>.</w:t>
      </w:r>
      <w:r w:rsidR="00ED1E76" w:rsidRPr="00324F22">
        <w:rPr>
          <w:sz w:val="24"/>
          <w:szCs w:val="24"/>
        </w:rPr>
        <w:t xml:space="preserve"> </w:t>
      </w:r>
      <w:r w:rsidR="004C6D43" w:rsidRPr="00324F22">
        <w:rPr>
          <w:sz w:val="24"/>
          <w:szCs w:val="24"/>
        </w:rPr>
        <w:t>Simon Feathe</w:t>
      </w:r>
      <w:r>
        <w:rPr>
          <w:sz w:val="24"/>
          <w:szCs w:val="24"/>
        </w:rPr>
        <w:t>r</w:t>
      </w:r>
      <w:r w:rsidR="004C6D43" w:rsidRPr="00324F22">
        <w:rPr>
          <w:sz w:val="24"/>
          <w:szCs w:val="24"/>
        </w:rPr>
        <w:t>stone</w:t>
      </w:r>
      <w:r w:rsidR="00ED1E76" w:rsidRPr="00324F22">
        <w:rPr>
          <w:sz w:val="24"/>
          <w:szCs w:val="24"/>
        </w:rPr>
        <w:t>’s view of</w:t>
      </w:r>
      <w:r w:rsidR="004C6D43" w:rsidRPr="00324F22">
        <w:rPr>
          <w:sz w:val="24"/>
          <w:szCs w:val="24"/>
        </w:rPr>
        <w:t xml:space="preserve"> Reilly’s anthology</w:t>
      </w:r>
      <w:r w:rsidR="0000622A" w:rsidRPr="00324F22">
        <w:rPr>
          <w:sz w:val="24"/>
          <w:szCs w:val="24"/>
        </w:rPr>
        <w:t xml:space="preserve"> </w:t>
      </w:r>
      <w:r w:rsidR="00432034">
        <w:rPr>
          <w:sz w:val="24"/>
          <w:szCs w:val="24"/>
        </w:rPr>
        <w:t>epitomises this trend: it demonstrates, he asserts,</w:t>
      </w:r>
      <w:r w:rsidR="00DC484F">
        <w:rPr>
          <w:sz w:val="24"/>
          <w:szCs w:val="24"/>
        </w:rPr>
        <w:t xml:space="preserve"> that “</w:t>
      </w:r>
      <w:r w:rsidR="00116929" w:rsidRPr="00324F22">
        <w:rPr>
          <w:sz w:val="24"/>
          <w:szCs w:val="24"/>
        </w:rPr>
        <w:t>for most women writers there was no ready alternative to the adoption of doggerel or conventional poeticisms</w:t>
      </w:r>
      <w:r w:rsidR="00DC484F">
        <w:rPr>
          <w:sz w:val="24"/>
          <w:szCs w:val="24"/>
        </w:rPr>
        <w:t>”</w:t>
      </w:r>
      <w:r w:rsidR="00116929" w:rsidRPr="00324F22">
        <w:rPr>
          <w:sz w:val="24"/>
          <w:szCs w:val="24"/>
        </w:rPr>
        <w:t>.</w:t>
      </w:r>
      <w:r w:rsidR="00116929" w:rsidRPr="00324F22">
        <w:rPr>
          <w:rStyle w:val="EndnoteReference"/>
          <w:sz w:val="24"/>
          <w:szCs w:val="24"/>
        </w:rPr>
        <w:endnoteReference w:id="24"/>
      </w:r>
      <w:r w:rsidR="004C6D43" w:rsidRPr="00324F22">
        <w:rPr>
          <w:sz w:val="24"/>
          <w:szCs w:val="24"/>
        </w:rPr>
        <w:t xml:space="preserve"> </w:t>
      </w:r>
      <w:r w:rsidR="00CE4462" w:rsidRPr="00324F22">
        <w:rPr>
          <w:sz w:val="24"/>
          <w:szCs w:val="24"/>
        </w:rPr>
        <w:t xml:space="preserve">In terms of </w:t>
      </w:r>
      <w:r w:rsidR="00DC484F">
        <w:rPr>
          <w:sz w:val="24"/>
          <w:szCs w:val="24"/>
        </w:rPr>
        <w:t>“</w:t>
      </w:r>
      <w:r w:rsidR="00CE4462" w:rsidRPr="00324F22">
        <w:rPr>
          <w:sz w:val="24"/>
          <w:szCs w:val="24"/>
        </w:rPr>
        <w:t>legacy</w:t>
      </w:r>
      <w:r w:rsidR="00DC484F">
        <w:rPr>
          <w:sz w:val="24"/>
          <w:szCs w:val="24"/>
        </w:rPr>
        <w:t>”</w:t>
      </w:r>
      <w:r w:rsidR="00CE4462" w:rsidRPr="00324F22">
        <w:rPr>
          <w:sz w:val="24"/>
          <w:szCs w:val="24"/>
        </w:rPr>
        <w:t>, women are particularly badly served by anthologies. Against these backgrounds it is important, where possible, to read more closely the individual collections with which women made t</w:t>
      </w:r>
      <w:r w:rsidR="00851B16">
        <w:rPr>
          <w:sz w:val="24"/>
          <w:szCs w:val="24"/>
        </w:rPr>
        <w:t>heir mark as poets of this war and which have all but vanished from circulation.</w:t>
      </w:r>
    </w:p>
    <w:p w14:paraId="7A2A072B" w14:textId="77777777" w:rsidR="003670BA" w:rsidRPr="00324F22" w:rsidRDefault="002E0E38">
      <w:pPr>
        <w:rPr>
          <w:sz w:val="24"/>
          <w:szCs w:val="24"/>
        </w:rPr>
      </w:pPr>
      <w:r>
        <w:rPr>
          <w:sz w:val="24"/>
          <w:szCs w:val="24"/>
        </w:rPr>
        <w:tab/>
      </w:r>
      <w:r w:rsidR="004C66FF">
        <w:rPr>
          <w:sz w:val="24"/>
          <w:szCs w:val="24"/>
        </w:rPr>
        <w:t xml:space="preserve">One such is </w:t>
      </w:r>
      <w:r w:rsidR="003670BA" w:rsidRPr="00324F22">
        <w:rPr>
          <w:sz w:val="24"/>
          <w:szCs w:val="24"/>
        </w:rPr>
        <w:t>W.</w:t>
      </w:r>
      <w:r w:rsidR="004C66FF">
        <w:rPr>
          <w:sz w:val="24"/>
          <w:szCs w:val="24"/>
        </w:rPr>
        <w:t xml:space="preserve"> </w:t>
      </w:r>
      <w:r w:rsidR="003670BA" w:rsidRPr="00324F22">
        <w:rPr>
          <w:sz w:val="24"/>
          <w:szCs w:val="24"/>
        </w:rPr>
        <w:t>J.</w:t>
      </w:r>
      <w:r w:rsidR="004C66FF">
        <w:rPr>
          <w:sz w:val="24"/>
          <w:szCs w:val="24"/>
        </w:rPr>
        <w:t xml:space="preserve"> </w:t>
      </w:r>
      <w:r w:rsidR="003670BA" w:rsidRPr="00324F22">
        <w:rPr>
          <w:sz w:val="24"/>
          <w:szCs w:val="24"/>
        </w:rPr>
        <w:t xml:space="preserve">Cameron </w:t>
      </w:r>
      <w:r w:rsidR="004C66FF">
        <w:rPr>
          <w:sz w:val="24"/>
          <w:szCs w:val="24"/>
        </w:rPr>
        <w:t xml:space="preserve">who </w:t>
      </w:r>
      <w:r w:rsidR="003670BA" w:rsidRPr="00324F22">
        <w:rPr>
          <w:sz w:val="24"/>
          <w:szCs w:val="24"/>
        </w:rPr>
        <w:t>had published two full-length volumes of poetry prior to</w:t>
      </w:r>
      <w:r w:rsidR="004C66FF">
        <w:rPr>
          <w:sz w:val="24"/>
          <w:szCs w:val="24"/>
        </w:rPr>
        <w:t xml:space="preserve"> her 1916 pamphlet-length collection</w:t>
      </w:r>
      <w:r w:rsidR="003670BA" w:rsidRPr="00324F22">
        <w:rPr>
          <w:sz w:val="24"/>
          <w:szCs w:val="24"/>
        </w:rPr>
        <w:t xml:space="preserve"> </w:t>
      </w:r>
      <w:r w:rsidR="003670BA" w:rsidRPr="00324F22">
        <w:rPr>
          <w:i/>
          <w:sz w:val="24"/>
          <w:szCs w:val="24"/>
        </w:rPr>
        <w:t>War and Life</w:t>
      </w:r>
      <w:r w:rsidR="00141BFB" w:rsidRPr="00324F22">
        <w:rPr>
          <w:sz w:val="24"/>
          <w:szCs w:val="24"/>
        </w:rPr>
        <w:t xml:space="preserve"> (21 poems, 48 pp.).</w:t>
      </w:r>
      <w:r w:rsidR="004C66FF">
        <w:rPr>
          <w:rStyle w:val="EndnoteReference"/>
          <w:sz w:val="24"/>
          <w:szCs w:val="24"/>
        </w:rPr>
        <w:endnoteReference w:id="25"/>
      </w:r>
      <w:r w:rsidR="00B04ECB" w:rsidRPr="00324F22">
        <w:rPr>
          <w:sz w:val="24"/>
          <w:szCs w:val="24"/>
        </w:rPr>
        <w:t xml:space="preserve"> R</w:t>
      </w:r>
      <w:r w:rsidR="003670BA" w:rsidRPr="00324F22">
        <w:rPr>
          <w:sz w:val="24"/>
          <w:szCs w:val="24"/>
        </w:rPr>
        <w:t xml:space="preserve">eviewers believed she was a man: </w:t>
      </w:r>
      <w:r w:rsidR="00F83A84">
        <w:rPr>
          <w:sz w:val="24"/>
          <w:szCs w:val="24"/>
        </w:rPr>
        <w:t>“</w:t>
      </w:r>
      <w:r w:rsidR="003670BA" w:rsidRPr="00324F22">
        <w:rPr>
          <w:sz w:val="24"/>
          <w:szCs w:val="24"/>
        </w:rPr>
        <w:t xml:space="preserve">[t]he very decided literary merits shown by the author...stamp </w:t>
      </w:r>
      <w:r w:rsidR="003670BA" w:rsidRPr="00324F22">
        <w:rPr>
          <w:sz w:val="24"/>
          <w:szCs w:val="24"/>
        </w:rPr>
        <w:lastRenderedPageBreak/>
        <w:t>hi</w:t>
      </w:r>
      <w:r w:rsidR="00F83A84">
        <w:rPr>
          <w:sz w:val="24"/>
          <w:szCs w:val="24"/>
        </w:rPr>
        <w:t>m as a man of taste and culture”</w:t>
      </w:r>
      <w:r w:rsidR="003670BA" w:rsidRPr="00324F22">
        <w:rPr>
          <w:sz w:val="24"/>
          <w:szCs w:val="24"/>
        </w:rPr>
        <w:t xml:space="preserve"> readers are told of</w:t>
      </w:r>
      <w:r w:rsidR="00CE4462" w:rsidRPr="00324F22">
        <w:rPr>
          <w:sz w:val="24"/>
          <w:szCs w:val="24"/>
        </w:rPr>
        <w:t xml:space="preserve"> her </w:t>
      </w:r>
      <w:r w:rsidR="00350776" w:rsidRPr="00324F22">
        <w:rPr>
          <w:sz w:val="24"/>
          <w:szCs w:val="24"/>
        </w:rPr>
        <w:t>first</w:t>
      </w:r>
      <w:r w:rsidR="00CE4462" w:rsidRPr="00324F22">
        <w:rPr>
          <w:sz w:val="24"/>
          <w:szCs w:val="24"/>
        </w:rPr>
        <w:t xml:space="preserve"> collection</w:t>
      </w:r>
      <w:r w:rsidR="003670BA" w:rsidRPr="00324F22">
        <w:rPr>
          <w:sz w:val="24"/>
          <w:szCs w:val="24"/>
        </w:rPr>
        <w:t xml:space="preserve"> </w:t>
      </w:r>
      <w:r w:rsidR="003670BA" w:rsidRPr="00324F22">
        <w:rPr>
          <w:i/>
          <w:sz w:val="24"/>
          <w:szCs w:val="24"/>
        </w:rPr>
        <w:t>Poems</w:t>
      </w:r>
      <w:r w:rsidR="003670BA" w:rsidRPr="00324F22">
        <w:rPr>
          <w:sz w:val="24"/>
          <w:szCs w:val="24"/>
        </w:rPr>
        <w:t xml:space="preserve"> in the advertising pages of </w:t>
      </w:r>
      <w:r w:rsidR="003670BA" w:rsidRPr="00324F22">
        <w:rPr>
          <w:i/>
          <w:sz w:val="24"/>
          <w:szCs w:val="24"/>
        </w:rPr>
        <w:t>War and</w:t>
      </w:r>
      <w:r w:rsidR="00350776" w:rsidRPr="00324F22">
        <w:rPr>
          <w:i/>
          <w:sz w:val="24"/>
          <w:szCs w:val="24"/>
        </w:rPr>
        <w:t xml:space="preserve"> Life </w:t>
      </w:r>
      <w:r w:rsidR="00350776" w:rsidRPr="00324F22">
        <w:rPr>
          <w:sz w:val="24"/>
          <w:szCs w:val="24"/>
        </w:rPr>
        <w:t>and it is unlikely that she counts as one of the 532 women poets</w:t>
      </w:r>
      <w:r w:rsidR="009E1B31" w:rsidRPr="00324F22">
        <w:rPr>
          <w:sz w:val="24"/>
          <w:szCs w:val="24"/>
        </w:rPr>
        <w:t xml:space="preserve"> of the war identified by Reilly</w:t>
      </w:r>
      <w:r w:rsidR="003670BA" w:rsidRPr="00324F22">
        <w:rPr>
          <w:sz w:val="24"/>
          <w:szCs w:val="24"/>
        </w:rPr>
        <w:t>.</w:t>
      </w:r>
      <w:r w:rsidR="003670BA" w:rsidRPr="00324F22">
        <w:rPr>
          <w:rStyle w:val="EndnoteReference"/>
          <w:sz w:val="24"/>
          <w:szCs w:val="24"/>
        </w:rPr>
        <w:endnoteReference w:id="26"/>
      </w:r>
      <w:r w:rsidR="003670BA" w:rsidRPr="00324F22">
        <w:rPr>
          <w:sz w:val="24"/>
          <w:szCs w:val="24"/>
        </w:rPr>
        <w:t xml:space="preserve"> </w:t>
      </w:r>
      <w:r w:rsidR="00707BDF" w:rsidRPr="00324F22">
        <w:rPr>
          <w:sz w:val="24"/>
          <w:szCs w:val="24"/>
        </w:rPr>
        <w:t xml:space="preserve">Her name was Williamina Jean Cameron and </w:t>
      </w:r>
      <w:r w:rsidR="009E1B31" w:rsidRPr="00324F22">
        <w:rPr>
          <w:sz w:val="24"/>
          <w:szCs w:val="24"/>
        </w:rPr>
        <w:t>we know next to nothing about her life. Her obscurity has played its part in the failure of her publications to make an impact beyond their own time. The reader can only interpret her work in the context of o</w:t>
      </w:r>
      <w:r w:rsidR="00C62541">
        <w:rPr>
          <w:sz w:val="24"/>
          <w:szCs w:val="24"/>
        </w:rPr>
        <w:t>ther poems</w:t>
      </w:r>
      <w:r w:rsidR="00423D8F">
        <w:rPr>
          <w:sz w:val="24"/>
          <w:szCs w:val="24"/>
        </w:rPr>
        <w:t>,</w:t>
      </w:r>
      <w:r w:rsidR="00D63326">
        <w:rPr>
          <w:sz w:val="24"/>
          <w:szCs w:val="24"/>
        </w:rPr>
        <w:t xml:space="preserve"> </w:t>
      </w:r>
      <w:r w:rsidR="00CE2EAB">
        <w:rPr>
          <w:sz w:val="24"/>
          <w:szCs w:val="24"/>
        </w:rPr>
        <w:t xml:space="preserve">and </w:t>
      </w:r>
      <w:r w:rsidR="00423D8F">
        <w:rPr>
          <w:sz w:val="24"/>
          <w:szCs w:val="24"/>
        </w:rPr>
        <w:t>it is</w:t>
      </w:r>
      <w:r w:rsidR="00CE2EAB">
        <w:rPr>
          <w:sz w:val="24"/>
          <w:szCs w:val="24"/>
        </w:rPr>
        <w:t xml:space="preserve"> worthy of attention not because </w:t>
      </w:r>
      <w:r w:rsidR="00423D8F">
        <w:rPr>
          <w:sz w:val="24"/>
          <w:szCs w:val="24"/>
        </w:rPr>
        <w:t>it is</w:t>
      </w:r>
      <w:r w:rsidR="00CE2EAB">
        <w:rPr>
          <w:sz w:val="24"/>
          <w:szCs w:val="24"/>
        </w:rPr>
        <w:t xml:space="preserve"> remarkable but because </w:t>
      </w:r>
      <w:r w:rsidR="00423D8F">
        <w:rPr>
          <w:sz w:val="24"/>
          <w:szCs w:val="24"/>
        </w:rPr>
        <w:t>it is</w:t>
      </w:r>
      <w:r w:rsidR="00CE2EAB">
        <w:rPr>
          <w:sz w:val="24"/>
          <w:szCs w:val="24"/>
        </w:rPr>
        <w:t xml:space="preserve"> ordinary</w:t>
      </w:r>
      <w:r w:rsidR="00423D8F">
        <w:rPr>
          <w:sz w:val="24"/>
          <w:szCs w:val="24"/>
        </w:rPr>
        <w:t>,</w:t>
      </w:r>
      <w:r w:rsidR="00CE2EAB">
        <w:rPr>
          <w:sz w:val="24"/>
          <w:szCs w:val="24"/>
        </w:rPr>
        <w:t xml:space="preserve"> a position shared by</w:t>
      </w:r>
      <w:r w:rsidR="009E1B31" w:rsidRPr="00324F22">
        <w:rPr>
          <w:sz w:val="24"/>
          <w:szCs w:val="24"/>
        </w:rPr>
        <w:t xml:space="preserve"> the </w:t>
      </w:r>
      <w:r w:rsidR="00CE2EAB">
        <w:rPr>
          <w:sz w:val="24"/>
          <w:szCs w:val="24"/>
        </w:rPr>
        <w:t xml:space="preserve">war poetry of many </w:t>
      </w:r>
      <w:r w:rsidR="009E1B31" w:rsidRPr="00324F22">
        <w:rPr>
          <w:sz w:val="24"/>
          <w:szCs w:val="24"/>
        </w:rPr>
        <w:t xml:space="preserve">unknown women </w:t>
      </w:r>
      <w:r w:rsidR="00CE2EAB">
        <w:rPr>
          <w:sz w:val="24"/>
          <w:szCs w:val="24"/>
        </w:rPr>
        <w:t>i</w:t>
      </w:r>
      <w:r w:rsidR="00E42EBD" w:rsidRPr="00324F22">
        <w:rPr>
          <w:sz w:val="24"/>
          <w:szCs w:val="24"/>
        </w:rPr>
        <w:t>n this era. T</w:t>
      </w:r>
      <w:r w:rsidR="00707BDF" w:rsidRPr="00324F22">
        <w:rPr>
          <w:sz w:val="24"/>
          <w:szCs w:val="24"/>
        </w:rPr>
        <w:t xml:space="preserve">he little we know of </w:t>
      </w:r>
      <w:r w:rsidR="00F42E4D" w:rsidRPr="00324F22">
        <w:rPr>
          <w:sz w:val="24"/>
          <w:szCs w:val="24"/>
        </w:rPr>
        <w:t>Cameron</w:t>
      </w:r>
      <w:r w:rsidR="00707BDF" w:rsidRPr="00324F22">
        <w:rPr>
          <w:sz w:val="24"/>
          <w:szCs w:val="24"/>
        </w:rPr>
        <w:t xml:space="preserve"> </w:t>
      </w:r>
      <w:r w:rsidR="008A390D" w:rsidRPr="00324F22">
        <w:rPr>
          <w:sz w:val="24"/>
          <w:szCs w:val="24"/>
        </w:rPr>
        <w:t>is</w:t>
      </w:r>
      <w:r w:rsidR="00707BDF" w:rsidRPr="00324F22">
        <w:rPr>
          <w:sz w:val="24"/>
          <w:szCs w:val="24"/>
        </w:rPr>
        <w:t xml:space="preserve"> gleaned from her student records </w:t>
      </w:r>
      <w:r w:rsidR="008A390D" w:rsidRPr="00324F22">
        <w:rPr>
          <w:sz w:val="24"/>
          <w:szCs w:val="24"/>
        </w:rPr>
        <w:t>at</w:t>
      </w:r>
      <w:r w:rsidR="00707BDF" w:rsidRPr="00324F22">
        <w:rPr>
          <w:sz w:val="24"/>
          <w:szCs w:val="24"/>
        </w:rPr>
        <w:t xml:space="preserve"> Royal Holloway College, where she arrived a</w:t>
      </w:r>
      <w:r w:rsidR="0000622A" w:rsidRPr="00324F22">
        <w:rPr>
          <w:sz w:val="24"/>
          <w:szCs w:val="24"/>
        </w:rPr>
        <w:t>t the age of</w:t>
      </w:r>
      <w:r w:rsidR="00707BDF" w:rsidRPr="00324F22">
        <w:rPr>
          <w:sz w:val="24"/>
          <w:szCs w:val="24"/>
        </w:rPr>
        <w:t xml:space="preserve"> 18 in 1893 to </w:t>
      </w:r>
      <w:r w:rsidR="00AB719A" w:rsidRPr="00324F22">
        <w:rPr>
          <w:sz w:val="24"/>
          <w:szCs w:val="24"/>
        </w:rPr>
        <w:t>study</w:t>
      </w:r>
      <w:r w:rsidR="00707BDF" w:rsidRPr="00324F22">
        <w:rPr>
          <w:sz w:val="24"/>
          <w:szCs w:val="24"/>
        </w:rPr>
        <w:t xml:space="preserve"> German and Music. </w:t>
      </w:r>
      <w:r w:rsidR="006E1666" w:rsidRPr="00324F22">
        <w:rPr>
          <w:sz w:val="24"/>
          <w:szCs w:val="24"/>
        </w:rPr>
        <w:t xml:space="preserve">Cameron narrowly missed </w:t>
      </w:r>
      <w:r w:rsidR="00AB719A" w:rsidRPr="00324F22">
        <w:rPr>
          <w:sz w:val="24"/>
          <w:szCs w:val="24"/>
        </w:rPr>
        <w:t>working</w:t>
      </w:r>
      <w:r w:rsidR="006E1666" w:rsidRPr="00324F22">
        <w:rPr>
          <w:sz w:val="24"/>
          <w:szCs w:val="24"/>
        </w:rPr>
        <w:t xml:space="preserve"> alongside Emily Wilding Davison who had read Modern Foreign Languages and Literature at Royal Holloway during 1891-2 before </w:t>
      </w:r>
      <w:r w:rsidR="008A390D" w:rsidRPr="00324F22">
        <w:rPr>
          <w:sz w:val="24"/>
          <w:szCs w:val="24"/>
        </w:rPr>
        <w:t>family finances forced her early</w:t>
      </w:r>
      <w:r w:rsidR="006E1666" w:rsidRPr="00324F22">
        <w:rPr>
          <w:sz w:val="24"/>
          <w:szCs w:val="24"/>
        </w:rPr>
        <w:t xml:space="preserve"> departure in 1892. </w:t>
      </w:r>
      <w:r w:rsidR="008A390D" w:rsidRPr="00324F22">
        <w:rPr>
          <w:sz w:val="24"/>
          <w:szCs w:val="24"/>
        </w:rPr>
        <w:t xml:space="preserve">In January 1896 </w:t>
      </w:r>
      <w:r w:rsidR="006E1666" w:rsidRPr="00324F22">
        <w:rPr>
          <w:sz w:val="24"/>
          <w:szCs w:val="24"/>
        </w:rPr>
        <w:t xml:space="preserve">Cameron likewise left </w:t>
      </w:r>
      <w:r w:rsidR="008A390D" w:rsidRPr="00324F22">
        <w:rPr>
          <w:sz w:val="24"/>
          <w:szCs w:val="24"/>
        </w:rPr>
        <w:t>abruptly and perhaps for similar reasons,</w:t>
      </w:r>
      <w:r w:rsidR="00707BDF" w:rsidRPr="00324F22">
        <w:rPr>
          <w:sz w:val="24"/>
          <w:szCs w:val="24"/>
        </w:rPr>
        <w:t xml:space="preserve"> without graduating</w:t>
      </w:r>
      <w:r w:rsidR="008A390D" w:rsidRPr="00324F22">
        <w:rPr>
          <w:sz w:val="24"/>
          <w:szCs w:val="24"/>
        </w:rPr>
        <w:t>,</w:t>
      </w:r>
      <w:r w:rsidR="00707BDF" w:rsidRPr="00324F22">
        <w:rPr>
          <w:sz w:val="24"/>
          <w:szCs w:val="24"/>
        </w:rPr>
        <w:t xml:space="preserve"> having passed the Oxford Prelim Examinations in 1894 and won a gold medal for Music in 1895. Before arriving at Royal Holloway she had been </w:t>
      </w:r>
      <w:r w:rsidR="008A390D" w:rsidRPr="00324F22">
        <w:rPr>
          <w:sz w:val="24"/>
          <w:szCs w:val="24"/>
        </w:rPr>
        <w:t>to school</w:t>
      </w:r>
      <w:r w:rsidR="00707BDF" w:rsidRPr="00324F22">
        <w:rPr>
          <w:sz w:val="24"/>
          <w:szCs w:val="24"/>
        </w:rPr>
        <w:t xml:space="preserve"> in Aberdeen; her mother, listed as her guardian and likely therefore to be widowed, lived in Ladbroke Grove, Notting Hill, London.</w:t>
      </w:r>
      <w:r w:rsidR="007A1E45" w:rsidRPr="00324F22">
        <w:rPr>
          <w:sz w:val="24"/>
          <w:szCs w:val="24"/>
        </w:rPr>
        <w:t xml:space="preserve"> </w:t>
      </w:r>
      <w:r w:rsidR="008A390D" w:rsidRPr="00324F22">
        <w:rPr>
          <w:sz w:val="24"/>
          <w:szCs w:val="24"/>
        </w:rPr>
        <w:t>Cameron</w:t>
      </w:r>
      <w:r w:rsidR="007A1E45" w:rsidRPr="00324F22">
        <w:rPr>
          <w:sz w:val="24"/>
          <w:szCs w:val="24"/>
        </w:rPr>
        <w:t xml:space="preserve"> published nothing </w:t>
      </w:r>
      <w:r w:rsidR="00E42EBD" w:rsidRPr="00324F22">
        <w:rPr>
          <w:sz w:val="24"/>
          <w:szCs w:val="24"/>
        </w:rPr>
        <w:t xml:space="preserve">new </w:t>
      </w:r>
      <w:r w:rsidR="007A1E45" w:rsidRPr="00324F22">
        <w:rPr>
          <w:sz w:val="24"/>
          <w:szCs w:val="24"/>
        </w:rPr>
        <w:t xml:space="preserve">after </w:t>
      </w:r>
      <w:r w:rsidR="007A1E45" w:rsidRPr="00324F22">
        <w:rPr>
          <w:i/>
          <w:sz w:val="24"/>
          <w:szCs w:val="24"/>
        </w:rPr>
        <w:t>War and Life</w:t>
      </w:r>
      <w:r w:rsidR="007A1E45" w:rsidRPr="00324F22">
        <w:rPr>
          <w:sz w:val="24"/>
          <w:szCs w:val="24"/>
        </w:rPr>
        <w:t>, and she died in 1948.</w:t>
      </w:r>
      <w:r w:rsidR="00024183">
        <w:rPr>
          <w:rStyle w:val="EndnoteReference"/>
          <w:sz w:val="24"/>
          <w:szCs w:val="24"/>
        </w:rPr>
        <w:endnoteReference w:id="27"/>
      </w:r>
    </w:p>
    <w:p w14:paraId="3961E931" w14:textId="77777777" w:rsidR="00376203" w:rsidRPr="00324F22" w:rsidRDefault="002E0E38" w:rsidP="00E76F98">
      <w:pPr>
        <w:rPr>
          <w:sz w:val="24"/>
          <w:szCs w:val="24"/>
        </w:rPr>
      </w:pPr>
      <w:r>
        <w:rPr>
          <w:sz w:val="24"/>
          <w:szCs w:val="24"/>
        </w:rPr>
        <w:tab/>
      </w:r>
      <w:r w:rsidR="00A06D08" w:rsidRPr="00324F22">
        <w:rPr>
          <w:sz w:val="24"/>
          <w:szCs w:val="24"/>
        </w:rPr>
        <w:t xml:space="preserve">The </w:t>
      </w:r>
      <w:r w:rsidR="0098560E" w:rsidRPr="00324F22">
        <w:rPr>
          <w:sz w:val="24"/>
          <w:szCs w:val="24"/>
        </w:rPr>
        <w:t xml:space="preserve">sequence of poems </w:t>
      </w:r>
      <w:r w:rsidR="00376203" w:rsidRPr="00324F22">
        <w:rPr>
          <w:sz w:val="24"/>
          <w:szCs w:val="24"/>
        </w:rPr>
        <w:t>is structured by</w:t>
      </w:r>
      <w:r w:rsidR="0098560E" w:rsidRPr="00324F22">
        <w:rPr>
          <w:sz w:val="24"/>
          <w:szCs w:val="24"/>
        </w:rPr>
        <w:t xml:space="preserve"> an unfolding narrative of the war, the tone by turn</w:t>
      </w:r>
      <w:r w:rsidR="00A06D08" w:rsidRPr="00324F22">
        <w:rPr>
          <w:sz w:val="24"/>
          <w:szCs w:val="24"/>
        </w:rPr>
        <w:t xml:space="preserve"> hortatory</w:t>
      </w:r>
      <w:r w:rsidR="00BE0292" w:rsidRPr="00324F22">
        <w:rPr>
          <w:sz w:val="24"/>
          <w:szCs w:val="24"/>
        </w:rPr>
        <w:t xml:space="preserve"> and</w:t>
      </w:r>
      <w:r w:rsidR="00A06D08" w:rsidRPr="00324F22">
        <w:rPr>
          <w:sz w:val="24"/>
          <w:szCs w:val="24"/>
        </w:rPr>
        <w:t xml:space="preserve"> public</w:t>
      </w:r>
      <w:r w:rsidR="0098560E" w:rsidRPr="00324F22">
        <w:rPr>
          <w:sz w:val="24"/>
          <w:szCs w:val="24"/>
        </w:rPr>
        <w:t xml:space="preserve"> or </w:t>
      </w:r>
      <w:r w:rsidR="00897A2D" w:rsidRPr="00324F22">
        <w:rPr>
          <w:sz w:val="24"/>
          <w:szCs w:val="24"/>
        </w:rPr>
        <w:t>lamenting and domestic</w:t>
      </w:r>
      <w:r w:rsidR="00376203" w:rsidRPr="00324F22">
        <w:rPr>
          <w:sz w:val="24"/>
          <w:szCs w:val="24"/>
        </w:rPr>
        <w:t>,</w:t>
      </w:r>
      <w:r w:rsidR="002C05B5" w:rsidRPr="00324F22">
        <w:rPr>
          <w:sz w:val="24"/>
          <w:szCs w:val="24"/>
        </w:rPr>
        <w:t xml:space="preserve"> as</w:t>
      </w:r>
      <w:r w:rsidR="00312F70" w:rsidRPr="00324F22">
        <w:rPr>
          <w:sz w:val="24"/>
          <w:szCs w:val="24"/>
        </w:rPr>
        <w:t xml:space="preserve"> poems about national events </w:t>
      </w:r>
      <w:r w:rsidR="00AE3782">
        <w:rPr>
          <w:sz w:val="24"/>
          <w:szCs w:val="24"/>
        </w:rPr>
        <w:t>juxtapose</w:t>
      </w:r>
      <w:r w:rsidR="00312F70" w:rsidRPr="00324F22">
        <w:rPr>
          <w:sz w:val="24"/>
          <w:szCs w:val="24"/>
        </w:rPr>
        <w:t xml:space="preserve"> with poems </w:t>
      </w:r>
      <w:r w:rsidR="00376203" w:rsidRPr="00324F22">
        <w:rPr>
          <w:sz w:val="24"/>
          <w:szCs w:val="24"/>
        </w:rPr>
        <w:t>which reflect</w:t>
      </w:r>
      <w:r w:rsidR="00312F70" w:rsidRPr="00324F22">
        <w:rPr>
          <w:sz w:val="24"/>
          <w:szCs w:val="24"/>
        </w:rPr>
        <w:t xml:space="preserve"> more private circumstances</w:t>
      </w:r>
      <w:r w:rsidR="00897A2D" w:rsidRPr="00324F22">
        <w:rPr>
          <w:sz w:val="24"/>
          <w:szCs w:val="24"/>
        </w:rPr>
        <w:t>.</w:t>
      </w:r>
      <w:r w:rsidR="00E42EBD" w:rsidRPr="00324F22">
        <w:rPr>
          <w:rStyle w:val="EndnoteReference"/>
          <w:sz w:val="24"/>
          <w:szCs w:val="24"/>
        </w:rPr>
        <w:endnoteReference w:id="28"/>
      </w:r>
      <w:r w:rsidR="00A06D08" w:rsidRPr="00324F22">
        <w:rPr>
          <w:sz w:val="24"/>
          <w:szCs w:val="24"/>
        </w:rPr>
        <w:t xml:space="preserve"> </w:t>
      </w:r>
      <w:r w:rsidR="00BE0292" w:rsidRPr="00324F22">
        <w:rPr>
          <w:sz w:val="24"/>
          <w:szCs w:val="24"/>
        </w:rPr>
        <w:t>Cameron’s</w:t>
      </w:r>
      <w:r w:rsidR="00A06D08" w:rsidRPr="00324F22">
        <w:rPr>
          <w:sz w:val="24"/>
          <w:szCs w:val="24"/>
        </w:rPr>
        <w:t xml:space="preserve"> early commitment to music shows itself in the hymn-like swell of her grand themes or the intimate nursery rhythms and repetitions of her more </w:t>
      </w:r>
      <w:r w:rsidR="00897A2D" w:rsidRPr="00324F22">
        <w:rPr>
          <w:sz w:val="24"/>
          <w:szCs w:val="24"/>
        </w:rPr>
        <w:t>homely</w:t>
      </w:r>
      <w:r w:rsidR="00A06D08" w:rsidRPr="00324F22">
        <w:rPr>
          <w:sz w:val="24"/>
          <w:szCs w:val="24"/>
        </w:rPr>
        <w:t xml:space="preserve"> lyrics. </w:t>
      </w:r>
      <w:r w:rsidR="00476F33" w:rsidRPr="00324F22">
        <w:rPr>
          <w:sz w:val="24"/>
          <w:szCs w:val="24"/>
        </w:rPr>
        <w:t>H</w:t>
      </w:r>
      <w:r w:rsidR="00A06D08" w:rsidRPr="00324F22">
        <w:rPr>
          <w:sz w:val="24"/>
          <w:szCs w:val="24"/>
        </w:rPr>
        <w:t xml:space="preserve">er decision </w:t>
      </w:r>
      <w:r w:rsidR="00476F33" w:rsidRPr="00324F22">
        <w:rPr>
          <w:sz w:val="24"/>
          <w:szCs w:val="24"/>
        </w:rPr>
        <w:t xml:space="preserve">to structure the </w:t>
      </w:r>
      <w:r w:rsidR="00376203" w:rsidRPr="00324F22">
        <w:rPr>
          <w:sz w:val="24"/>
          <w:szCs w:val="24"/>
        </w:rPr>
        <w:t>pamphlet</w:t>
      </w:r>
      <w:r w:rsidR="00476F33" w:rsidRPr="00324F22">
        <w:rPr>
          <w:sz w:val="24"/>
          <w:szCs w:val="24"/>
        </w:rPr>
        <w:t xml:space="preserve"> by events of warfare</w:t>
      </w:r>
      <w:r w:rsidR="00211A55" w:rsidRPr="00324F22">
        <w:rPr>
          <w:sz w:val="24"/>
          <w:szCs w:val="24"/>
        </w:rPr>
        <w:t>, although they are not chronologically ordered,</w:t>
      </w:r>
      <w:r w:rsidR="00476F33" w:rsidRPr="00324F22">
        <w:rPr>
          <w:sz w:val="24"/>
          <w:szCs w:val="24"/>
        </w:rPr>
        <w:t xml:space="preserve"> </w:t>
      </w:r>
      <w:r w:rsidR="00195F82">
        <w:rPr>
          <w:sz w:val="24"/>
          <w:szCs w:val="24"/>
        </w:rPr>
        <w:t>forms a</w:t>
      </w:r>
      <w:r w:rsidR="00476F33" w:rsidRPr="00324F22">
        <w:rPr>
          <w:sz w:val="24"/>
          <w:szCs w:val="24"/>
        </w:rPr>
        <w:t xml:space="preserve"> </w:t>
      </w:r>
      <w:r w:rsidR="00DC4FD3">
        <w:rPr>
          <w:sz w:val="24"/>
          <w:szCs w:val="24"/>
        </w:rPr>
        <w:t>striking</w:t>
      </w:r>
      <w:r w:rsidR="00195F82">
        <w:rPr>
          <w:sz w:val="24"/>
          <w:szCs w:val="24"/>
        </w:rPr>
        <w:t xml:space="preserve"> narrative</w:t>
      </w:r>
      <w:r w:rsidR="00476F33" w:rsidRPr="00324F22">
        <w:rPr>
          <w:sz w:val="24"/>
          <w:szCs w:val="24"/>
        </w:rPr>
        <w:t xml:space="preserve">. The </w:t>
      </w:r>
      <w:r w:rsidR="00376203" w:rsidRPr="00324F22">
        <w:rPr>
          <w:sz w:val="24"/>
          <w:szCs w:val="24"/>
        </w:rPr>
        <w:t xml:space="preserve">volume opens with a sonnet, </w:t>
      </w:r>
      <w:r w:rsidR="00900399">
        <w:rPr>
          <w:sz w:val="24"/>
          <w:szCs w:val="24"/>
        </w:rPr>
        <w:t>“</w:t>
      </w:r>
      <w:r w:rsidR="00376203" w:rsidRPr="00324F22">
        <w:rPr>
          <w:sz w:val="24"/>
          <w:szCs w:val="24"/>
        </w:rPr>
        <w:t>Once more for Freedom!</w:t>
      </w:r>
      <w:r w:rsidR="00E65098" w:rsidRPr="00324F22">
        <w:rPr>
          <w:sz w:val="24"/>
          <w:szCs w:val="24"/>
        </w:rPr>
        <w:t xml:space="preserve"> </w:t>
      </w:r>
      <w:r w:rsidR="00E65098" w:rsidRPr="00324F22">
        <w:rPr>
          <w:i/>
          <w:sz w:val="24"/>
          <w:szCs w:val="24"/>
        </w:rPr>
        <w:t>August</w:t>
      </w:r>
      <w:r w:rsidR="00900399">
        <w:rPr>
          <w:sz w:val="24"/>
          <w:szCs w:val="24"/>
        </w:rPr>
        <w:t>, 1914”</w:t>
      </w:r>
      <w:r w:rsidR="00376203" w:rsidRPr="00324F22">
        <w:rPr>
          <w:sz w:val="24"/>
          <w:szCs w:val="24"/>
        </w:rPr>
        <w:t xml:space="preserve"> which </w:t>
      </w:r>
      <w:r w:rsidR="00F86A77" w:rsidRPr="00324F22">
        <w:rPr>
          <w:sz w:val="24"/>
          <w:szCs w:val="24"/>
        </w:rPr>
        <w:t>presents</w:t>
      </w:r>
      <w:r w:rsidR="00376203" w:rsidRPr="00324F22">
        <w:rPr>
          <w:sz w:val="24"/>
          <w:szCs w:val="24"/>
        </w:rPr>
        <w:t xml:space="preserve"> Britain as a</w:t>
      </w:r>
      <w:r w:rsidR="00211A55" w:rsidRPr="00324F22">
        <w:rPr>
          <w:sz w:val="24"/>
          <w:szCs w:val="24"/>
        </w:rPr>
        <w:t xml:space="preserve"> resilient </w:t>
      </w:r>
      <w:r w:rsidR="00376203" w:rsidRPr="00324F22">
        <w:rPr>
          <w:sz w:val="24"/>
          <w:szCs w:val="24"/>
        </w:rPr>
        <w:t>island nation under attack;</w:t>
      </w:r>
      <w:r w:rsidR="00F86A77" w:rsidRPr="00324F22">
        <w:rPr>
          <w:sz w:val="24"/>
          <w:szCs w:val="24"/>
        </w:rPr>
        <w:t xml:space="preserve"> </w:t>
      </w:r>
      <w:r w:rsidR="00195F82">
        <w:rPr>
          <w:sz w:val="24"/>
          <w:szCs w:val="24"/>
        </w:rPr>
        <w:t>it</w:t>
      </w:r>
      <w:r w:rsidR="001A6A8C" w:rsidRPr="00324F22">
        <w:rPr>
          <w:sz w:val="24"/>
          <w:szCs w:val="24"/>
        </w:rPr>
        <w:t xml:space="preserve"> closes with a poem to commemorate Shakespeare’s tercentenary</w:t>
      </w:r>
      <w:r w:rsidR="00E76F98">
        <w:rPr>
          <w:sz w:val="24"/>
          <w:szCs w:val="24"/>
        </w:rPr>
        <w:t xml:space="preserve">. </w:t>
      </w:r>
      <w:r w:rsidR="009837AE">
        <w:rPr>
          <w:sz w:val="24"/>
          <w:szCs w:val="24"/>
        </w:rPr>
        <w:t>P</w:t>
      </w:r>
      <w:r w:rsidR="00AE3782">
        <w:rPr>
          <w:sz w:val="24"/>
          <w:szCs w:val="24"/>
        </w:rPr>
        <w:t xml:space="preserve">oems </w:t>
      </w:r>
      <w:r w:rsidR="009837AE">
        <w:rPr>
          <w:sz w:val="24"/>
          <w:szCs w:val="24"/>
        </w:rPr>
        <w:t xml:space="preserve">also </w:t>
      </w:r>
      <w:r w:rsidR="00AE3782">
        <w:rPr>
          <w:sz w:val="24"/>
          <w:szCs w:val="24"/>
        </w:rPr>
        <w:t>consider</w:t>
      </w:r>
      <w:r w:rsidR="00476F33" w:rsidRPr="00324F22">
        <w:rPr>
          <w:sz w:val="24"/>
          <w:szCs w:val="24"/>
        </w:rPr>
        <w:t xml:space="preserve"> </w:t>
      </w:r>
      <w:r w:rsidR="00A06D08" w:rsidRPr="00324F22">
        <w:rPr>
          <w:sz w:val="24"/>
          <w:szCs w:val="24"/>
        </w:rPr>
        <w:t>the bomb</w:t>
      </w:r>
      <w:r w:rsidR="00E273D9" w:rsidRPr="00324F22">
        <w:rPr>
          <w:sz w:val="24"/>
          <w:szCs w:val="24"/>
        </w:rPr>
        <w:t>ardment</w:t>
      </w:r>
      <w:r w:rsidR="00A06D08" w:rsidRPr="00324F22">
        <w:rPr>
          <w:sz w:val="24"/>
          <w:szCs w:val="24"/>
        </w:rPr>
        <w:t xml:space="preserve"> of the east coast of England in December 1914, the sinking of the Lusitania on 7 May 1915, </w:t>
      </w:r>
      <w:r w:rsidR="00F86A77" w:rsidRPr="00324F22">
        <w:rPr>
          <w:sz w:val="24"/>
          <w:szCs w:val="24"/>
        </w:rPr>
        <w:t xml:space="preserve">and </w:t>
      </w:r>
      <w:r w:rsidR="00A06D08" w:rsidRPr="00324F22">
        <w:rPr>
          <w:sz w:val="24"/>
          <w:szCs w:val="24"/>
        </w:rPr>
        <w:t>the execution of Edith Cavell on 12 October 1915</w:t>
      </w:r>
      <w:r w:rsidR="006E0E98" w:rsidRPr="00324F22">
        <w:rPr>
          <w:sz w:val="24"/>
          <w:szCs w:val="24"/>
        </w:rPr>
        <w:t xml:space="preserve">, each of which represents assault on a feminised figure, the motherland, the mother ship, </w:t>
      </w:r>
      <w:r w:rsidR="00BE0292" w:rsidRPr="00324F22">
        <w:rPr>
          <w:sz w:val="24"/>
          <w:szCs w:val="24"/>
        </w:rPr>
        <w:t xml:space="preserve">and, more literally, </w:t>
      </w:r>
      <w:r w:rsidR="006E0E98" w:rsidRPr="00324F22">
        <w:rPr>
          <w:sz w:val="24"/>
          <w:szCs w:val="24"/>
        </w:rPr>
        <w:t>the nurse</w:t>
      </w:r>
      <w:r w:rsidR="00A06D08" w:rsidRPr="00324F22">
        <w:rPr>
          <w:sz w:val="24"/>
          <w:szCs w:val="24"/>
        </w:rPr>
        <w:t xml:space="preserve">. These are coupled with poems </w:t>
      </w:r>
      <w:r w:rsidR="00E273D9" w:rsidRPr="00324F22">
        <w:rPr>
          <w:sz w:val="24"/>
          <w:szCs w:val="24"/>
        </w:rPr>
        <w:t>to</w:t>
      </w:r>
      <w:r w:rsidR="00A06D08" w:rsidRPr="00324F22">
        <w:rPr>
          <w:sz w:val="24"/>
          <w:szCs w:val="24"/>
        </w:rPr>
        <w:t xml:space="preserve"> mark the passing of time</w:t>
      </w:r>
      <w:r w:rsidR="003856BC" w:rsidRPr="00324F22">
        <w:rPr>
          <w:sz w:val="24"/>
          <w:szCs w:val="24"/>
        </w:rPr>
        <w:t>:</w:t>
      </w:r>
      <w:r w:rsidR="00A06D08" w:rsidRPr="00324F22">
        <w:rPr>
          <w:sz w:val="24"/>
          <w:szCs w:val="24"/>
        </w:rPr>
        <w:t xml:space="preserve"> Christmas 1914, Christmas 1915</w:t>
      </w:r>
      <w:r w:rsidR="00E76F98">
        <w:rPr>
          <w:sz w:val="24"/>
          <w:szCs w:val="24"/>
        </w:rPr>
        <w:t>.</w:t>
      </w:r>
      <w:r w:rsidR="00A06D08" w:rsidRPr="00324F22">
        <w:rPr>
          <w:sz w:val="24"/>
          <w:szCs w:val="24"/>
        </w:rPr>
        <w:t xml:space="preserve"> </w:t>
      </w:r>
      <w:r w:rsidR="00E76F98">
        <w:rPr>
          <w:sz w:val="24"/>
          <w:szCs w:val="24"/>
        </w:rPr>
        <w:t>T</w:t>
      </w:r>
      <w:r w:rsidR="00F86A77" w:rsidRPr="00324F22">
        <w:rPr>
          <w:sz w:val="24"/>
          <w:szCs w:val="24"/>
        </w:rPr>
        <w:t>he last poem</w:t>
      </w:r>
      <w:r w:rsidR="006E0E98" w:rsidRPr="00324F22">
        <w:rPr>
          <w:sz w:val="24"/>
          <w:szCs w:val="24"/>
        </w:rPr>
        <w:t xml:space="preserve">, alert to strength to be drawn from the centennial imagination, entitled </w:t>
      </w:r>
      <w:r w:rsidR="00900399">
        <w:rPr>
          <w:sz w:val="24"/>
          <w:szCs w:val="24"/>
        </w:rPr>
        <w:t>“</w:t>
      </w:r>
      <w:r w:rsidR="006E0E98" w:rsidRPr="00324F22">
        <w:rPr>
          <w:sz w:val="24"/>
          <w:szCs w:val="24"/>
        </w:rPr>
        <w:t>23 April 1916</w:t>
      </w:r>
      <w:r w:rsidR="00195F82">
        <w:rPr>
          <w:sz w:val="24"/>
          <w:szCs w:val="24"/>
        </w:rPr>
        <w:t>.</w:t>
      </w:r>
      <w:r w:rsidR="006E0E98" w:rsidRPr="00324F22">
        <w:rPr>
          <w:sz w:val="24"/>
          <w:szCs w:val="24"/>
        </w:rPr>
        <w:t xml:space="preserve"> May 3</w:t>
      </w:r>
      <w:r w:rsidR="006E0E98" w:rsidRPr="00324F22">
        <w:rPr>
          <w:sz w:val="24"/>
          <w:szCs w:val="24"/>
          <w:vertAlign w:val="superscript"/>
        </w:rPr>
        <w:t>rd</w:t>
      </w:r>
      <w:r w:rsidR="00195F82">
        <w:rPr>
          <w:sz w:val="24"/>
          <w:szCs w:val="24"/>
          <w:vertAlign w:val="superscript"/>
        </w:rPr>
        <w:t>.</w:t>
      </w:r>
      <w:r w:rsidR="00BE0292" w:rsidRPr="00324F22">
        <w:rPr>
          <w:sz w:val="24"/>
          <w:szCs w:val="24"/>
        </w:rPr>
        <w:t xml:space="preserve"> New Style</w:t>
      </w:r>
      <w:r w:rsidR="00900399">
        <w:rPr>
          <w:sz w:val="24"/>
          <w:szCs w:val="24"/>
        </w:rPr>
        <w:t>”</w:t>
      </w:r>
      <w:r w:rsidR="00BE0292" w:rsidRPr="00324F22">
        <w:rPr>
          <w:sz w:val="24"/>
          <w:szCs w:val="24"/>
        </w:rPr>
        <w:t xml:space="preserve"> muses on England at the time of Shakespeare’s birth, recalls the unlikely victory of Henry V, and Raleigh’s defeat of the Armada</w:t>
      </w:r>
      <w:r w:rsidR="00E76F98">
        <w:rPr>
          <w:sz w:val="24"/>
          <w:szCs w:val="24"/>
        </w:rPr>
        <w:t>, concluding,</w:t>
      </w:r>
      <w:r w:rsidR="00BE0292" w:rsidRPr="00324F22">
        <w:rPr>
          <w:sz w:val="24"/>
          <w:szCs w:val="24"/>
        </w:rPr>
        <w:t xml:space="preserve"> </w:t>
      </w:r>
      <w:r w:rsidR="00900399">
        <w:rPr>
          <w:sz w:val="24"/>
          <w:szCs w:val="24"/>
        </w:rPr>
        <w:t>“</w:t>
      </w:r>
      <w:r w:rsidR="00E76F98" w:rsidRPr="00E76F98">
        <w:rPr>
          <w:sz w:val="24"/>
          <w:szCs w:val="24"/>
        </w:rPr>
        <w:t>Three hundred years ago he died to-day</w:t>
      </w:r>
      <w:r w:rsidR="00E76F98">
        <w:rPr>
          <w:sz w:val="24"/>
          <w:szCs w:val="24"/>
        </w:rPr>
        <w:t xml:space="preserve">/ </w:t>
      </w:r>
      <w:r w:rsidR="00E76F98" w:rsidRPr="00E76F98">
        <w:rPr>
          <w:sz w:val="24"/>
          <w:szCs w:val="24"/>
        </w:rPr>
        <w:t>Yet liveth still both in our speech and hearts</w:t>
      </w:r>
      <w:r w:rsidR="00E76F98">
        <w:rPr>
          <w:sz w:val="24"/>
          <w:szCs w:val="24"/>
        </w:rPr>
        <w:t xml:space="preserve">/ </w:t>
      </w:r>
      <w:r w:rsidR="00E76F98" w:rsidRPr="00E76F98">
        <w:rPr>
          <w:sz w:val="24"/>
          <w:szCs w:val="24"/>
        </w:rPr>
        <w:t xml:space="preserve">Our Shakespeare who </w:t>
      </w:r>
      <w:r w:rsidR="00E76F98" w:rsidRPr="00E76F98">
        <w:rPr>
          <w:i/>
          <w:sz w:val="24"/>
          <w:szCs w:val="24"/>
        </w:rPr>
        <w:t>is</w:t>
      </w:r>
      <w:r w:rsidR="00E76F98" w:rsidRPr="00E76F98">
        <w:rPr>
          <w:sz w:val="24"/>
          <w:szCs w:val="24"/>
        </w:rPr>
        <w:t xml:space="preserve"> England verily.</w:t>
      </w:r>
      <w:r w:rsidR="00900399">
        <w:rPr>
          <w:sz w:val="24"/>
          <w:szCs w:val="24"/>
        </w:rPr>
        <w:t>”</w:t>
      </w:r>
      <w:r w:rsidR="00E76F98" w:rsidRPr="00E76F98">
        <w:rPr>
          <w:sz w:val="24"/>
          <w:szCs w:val="24"/>
          <w:vertAlign w:val="superscript"/>
        </w:rPr>
        <w:endnoteReference w:id="29"/>
      </w:r>
    </w:p>
    <w:p w14:paraId="7C3BDE47" w14:textId="77777777" w:rsidR="00A03F3E" w:rsidRPr="00324F22" w:rsidRDefault="002E0E38">
      <w:pPr>
        <w:rPr>
          <w:sz w:val="24"/>
          <w:szCs w:val="24"/>
        </w:rPr>
      </w:pPr>
      <w:r>
        <w:rPr>
          <w:sz w:val="24"/>
          <w:szCs w:val="24"/>
        </w:rPr>
        <w:tab/>
      </w:r>
      <w:r w:rsidR="00817A36" w:rsidRPr="00324F22">
        <w:rPr>
          <w:sz w:val="24"/>
          <w:szCs w:val="24"/>
        </w:rPr>
        <w:t xml:space="preserve">The community brought into being by the use of </w:t>
      </w:r>
      <w:r w:rsidR="00900399">
        <w:rPr>
          <w:sz w:val="24"/>
          <w:szCs w:val="24"/>
        </w:rPr>
        <w:t>“</w:t>
      </w:r>
      <w:r w:rsidR="009837AE">
        <w:rPr>
          <w:sz w:val="24"/>
          <w:szCs w:val="24"/>
        </w:rPr>
        <w:t>our</w:t>
      </w:r>
      <w:r w:rsidR="00900399">
        <w:rPr>
          <w:sz w:val="24"/>
          <w:szCs w:val="24"/>
        </w:rPr>
        <w:t>”</w:t>
      </w:r>
      <w:r w:rsidR="00817A36" w:rsidRPr="00324F22">
        <w:rPr>
          <w:sz w:val="24"/>
          <w:szCs w:val="24"/>
        </w:rPr>
        <w:t xml:space="preserve"> in </w:t>
      </w:r>
      <w:r w:rsidR="00312F70" w:rsidRPr="00324F22">
        <w:rPr>
          <w:sz w:val="24"/>
          <w:szCs w:val="24"/>
        </w:rPr>
        <w:t>Cameron’s</w:t>
      </w:r>
      <w:r w:rsidR="00817A36" w:rsidRPr="00324F22">
        <w:rPr>
          <w:sz w:val="24"/>
          <w:szCs w:val="24"/>
        </w:rPr>
        <w:t xml:space="preserve"> closing poem is inclusive and ungendered</w:t>
      </w:r>
      <w:r w:rsidR="003856BC" w:rsidRPr="00324F22">
        <w:rPr>
          <w:sz w:val="24"/>
          <w:szCs w:val="24"/>
        </w:rPr>
        <w:t xml:space="preserve">, </w:t>
      </w:r>
      <w:r w:rsidR="00817A36" w:rsidRPr="00324F22">
        <w:rPr>
          <w:sz w:val="24"/>
          <w:szCs w:val="24"/>
        </w:rPr>
        <w:t>form</w:t>
      </w:r>
      <w:r w:rsidR="003856BC" w:rsidRPr="00324F22">
        <w:rPr>
          <w:sz w:val="24"/>
          <w:szCs w:val="24"/>
        </w:rPr>
        <w:t>ing</w:t>
      </w:r>
      <w:r w:rsidR="00817A36" w:rsidRPr="00324F22">
        <w:rPr>
          <w:sz w:val="24"/>
          <w:szCs w:val="24"/>
        </w:rPr>
        <w:t xml:space="preserve"> a radical contrast with that </w:t>
      </w:r>
      <w:r w:rsidR="002361B9" w:rsidRPr="00324F22">
        <w:rPr>
          <w:sz w:val="24"/>
          <w:szCs w:val="24"/>
        </w:rPr>
        <w:t>created</w:t>
      </w:r>
      <w:r w:rsidR="00817A36" w:rsidRPr="00324F22">
        <w:rPr>
          <w:sz w:val="24"/>
          <w:szCs w:val="24"/>
        </w:rPr>
        <w:t xml:space="preserve"> by the same means in</w:t>
      </w:r>
      <w:r w:rsidR="00A41FFA" w:rsidRPr="00324F22">
        <w:rPr>
          <w:sz w:val="24"/>
          <w:szCs w:val="24"/>
        </w:rPr>
        <w:t xml:space="preserve"> the second poem of her collection,</w:t>
      </w:r>
      <w:r w:rsidR="00900399">
        <w:rPr>
          <w:sz w:val="24"/>
          <w:szCs w:val="24"/>
        </w:rPr>
        <w:t xml:space="preserve"> “</w:t>
      </w:r>
      <w:r w:rsidR="00817A36" w:rsidRPr="00324F22">
        <w:rPr>
          <w:sz w:val="24"/>
          <w:szCs w:val="24"/>
        </w:rPr>
        <w:t>The Women in War</w:t>
      </w:r>
      <w:r w:rsidR="002C2C92" w:rsidRPr="00324F22">
        <w:rPr>
          <w:sz w:val="24"/>
          <w:szCs w:val="24"/>
        </w:rPr>
        <w:t>-</w:t>
      </w:r>
      <w:r w:rsidR="00900399">
        <w:rPr>
          <w:sz w:val="24"/>
          <w:szCs w:val="24"/>
        </w:rPr>
        <w:t>Time”</w:t>
      </w:r>
      <w:r w:rsidR="00BD0674" w:rsidRPr="00324F22">
        <w:rPr>
          <w:sz w:val="24"/>
          <w:szCs w:val="24"/>
        </w:rPr>
        <w:t xml:space="preserve">. </w:t>
      </w:r>
      <w:r w:rsidR="00DC4FD3">
        <w:rPr>
          <w:sz w:val="24"/>
          <w:szCs w:val="24"/>
        </w:rPr>
        <w:t>This</w:t>
      </w:r>
      <w:r w:rsidR="00900399">
        <w:rPr>
          <w:sz w:val="24"/>
          <w:szCs w:val="24"/>
        </w:rPr>
        <w:t xml:space="preserve"> begins “</w:t>
      </w:r>
      <w:r w:rsidR="00817A36" w:rsidRPr="00324F22">
        <w:rPr>
          <w:sz w:val="24"/>
          <w:szCs w:val="24"/>
        </w:rPr>
        <w:t xml:space="preserve">How shall </w:t>
      </w:r>
      <w:r w:rsidR="00817A36" w:rsidRPr="00324F22">
        <w:rPr>
          <w:i/>
          <w:sz w:val="24"/>
          <w:szCs w:val="24"/>
        </w:rPr>
        <w:t>we</w:t>
      </w:r>
      <w:r w:rsidR="00817A36" w:rsidRPr="00324F22">
        <w:rPr>
          <w:sz w:val="24"/>
          <w:szCs w:val="24"/>
        </w:rPr>
        <w:t xml:space="preserve"> help thee, land of our fathers?</w:t>
      </w:r>
      <w:r w:rsidR="00900399">
        <w:rPr>
          <w:sz w:val="24"/>
          <w:szCs w:val="24"/>
        </w:rPr>
        <w:t>” (the italics of “</w:t>
      </w:r>
      <w:r w:rsidR="00900399" w:rsidRPr="00900399">
        <w:rPr>
          <w:i/>
          <w:sz w:val="24"/>
          <w:szCs w:val="24"/>
        </w:rPr>
        <w:t>we</w:t>
      </w:r>
      <w:r w:rsidR="00900399">
        <w:rPr>
          <w:sz w:val="24"/>
          <w:szCs w:val="24"/>
        </w:rPr>
        <w:t>” are by Cameron).</w:t>
      </w:r>
      <w:r w:rsidR="00900399">
        <w:rPr>
          <w:rStyle w:val="EndnoteReference"/>
          <w:sz w:val="24"/>
          <w:szCs w:val="24"/>
        </w:rPr>
        <w:endnoteReference w:id="30"/>
      </w:r>
      <w:r w:rsidR="002361B9" w:rsidRPr="00324F22">
        <w:rPr>
          <w:sz w:val="24"/>
          <w:szCs w:val="24"/>
        </w:rPr>
        <w:t xml:space="preserve"> </w:t>
      </w:r>
      <w:r w:rsidR="00373EB9" w:rsidRPr="00324F22">
        <w:rPr>
          <w:sz w:val="24"/>
          <w:szCs w:val="24"/>
        </w:rPr>
        <w:t>T</w:t>
      </w:r>
      <w:r w:rsidR="002361B9" w:rsidRPr="00324F22">
        <w:rPr>
          <w:sz w:val="24"/>
          <w:szCs w:val="24"/>
        </w:rPr>
        <w:t xml:space="preserve">he question </w:t>
      </w:r>
      <w:r w:rsidR="00373EB9" w:rsidRPr="00324F22">
        <w:rPr>
          <w:sz w:val="24"/>
          <w:szCs w:val="24"/>
        </w:rPr>
        <w:t xml:space="preserve">is </w:t>
      </w:r>
      <w:r w:rsidR="00DC5511" w:rsidRPr="00324F22">
        <w:rPr>
          <w:sz w:val="24"/>
          <w:szCs w:val="24"/>
        </w:rPr>
        <w:t xml:space="preserve">addressed to </w:t>
      </w:r>
      <w:r w:rsidR="003856BC" w:rsidRPr="00324F22">
        <w:rPr>
          <w:sz w:val="24"/>
          <w:szCs w:val="24"/>
        </w:rPr>
        <w:t xml:space="preserve">a male domain, </w:t>
      </w:r>
      <w:r w:rsidR="00373EB9" w:rsidRPr="00324F22">
        <w:rPr>
          <w:sz w:val="24"/>
          <w:szCs w:val="24"/>
        </w:rPr>
        <w:t xml:space="preserve">a place </w:t>
      </w:r>
      <w:r w:rsidR="0051366C" w:rsidRPr="00324F22">
        <w:rPr>
          <w:sz w:val="24"/>
          <w:szCs w:val="24"/>
        </w:rPr>
        <w:t xml:space="preserve">in </w:t>
      </w:r>
      <w:r w:rsidR="003856BC" w:rsidRPr="00324F22">
        <w:rPr>
          <w:sz w:val="24"/>
          <w:szCs w:val="24"/>
        </w:rPr>
        <w:t xml:space="preserve">which </w:t>
      </w:r>
      <w:r w:rsidR="0051366C" w:rsidRPr="00324F22">
        <w:rPr>
          <w:sz w:val="24"/>
          <w:szCs w:val="24"/>
        </w:rPr>
        <w:t xml:space="preserve">the dwelling of </w:t>
      </w:r>
      <w:r w:rsidR="003856BC" w:rsidRPr="00324F22">
        <w:rPr>
          <w:sz w:val="24"/>
          <w:szCs w:val="24"/>
        </w:rPr>
        <w:t>women</w:t>
      </w:r>
      <w:r w:rsidR="00373EB9" w:rsidRPr="00324F22">
        <w:rPr>
          <w:sz w:val="24"/>
          <w:szCs w:val="24"/>
        </w:rPr>
        <w:t xml:space="preserve"> s</w:t>
      </w:r>
      <w:r w:rsidR="003856BC" w:rsidRPr="00324F22">
        <w:rPr>
          <w:sz w:val="24"/>
          <w:szCs w:val="24"/>
        </w:rPr>
        <w:t>eem</w:t>
      </w:r>
      <w:r w:rsidR="00373EB9" w:rsidRPr="00324F22">
        <w:rPr>
          <w:sz w:val="24"/>
          <w:szCs w:val="24"/>
        </w:rPr>
        <w:t>s</w:t>
      </w:r>
      <w:r w:rsidR="003856BC" w:rsidRPr="00324F22">
        <w:rPr>
          <w:sz w:val="24"/>
          <w:szCs w:val="24"/>
        </w:rPr>
        <w:t xml:space="preserve"> </w:t>
      </w:r>
      <w:r w:rsidR="00373EB9" w:rsidRPr="00324F22">
        <w:rPr>
          <w:sz w:val="24"/>
          <w:szCs w:val="24"/>
        </w:rPr>
        <w:t>contingent</w:t>
      </w:r>
      <w:r w:rsidR="00A41FFA" w:rsidRPr="00324F22">
        <w:rPr>
          <w:sz w:val="24"/>
          <w:szCs w:val="24"/>
        </w:rPr>
        <w:t xml:space="preserve"> on </w:t>
      </w:r>
      <w:r w:rsidR="00A41FFA" w:rsidRPr="00324F22">
        <w:rPr>
          <w:sz w:val="24"/>
          <w:szCs w:val="24"/>
        </w:rPr>
        <w:lastRenderedPageBreak/>
        <w:t xml:space="preserve">the presence, or absence, of </w:t>
      </w:r>
      <w:r w:rsidR="00900399">
        <w:rPr>
          <w:sz w:val="24"/>
          <w:szCs w:val="24"/>
        </w:rPr>
        <w:t>“</w:t>
      </w:r>
      <w:r w:rsidR="00A41FFA" w:rsidRPr="00324F22">
        <w:rPr>
          <w:sz w:val="24"/>
          <w:szCs w:val="24"/>
        </w:rPr>
        <w:t>fathers</w:t>
      </w:r>
      <w:r w:rsidR="00900399">
        <w:rPr>
          <w:sz w:val="24"/>
          <w:szCs w:val="24"/>
        </w:rPr>
        <w:t>”</w:t>
      </w:r>
      <w:r w:rsidR="00373EB9" w:rsidRPr="00324F22">
        <w:rPr>
          <w:sz w:val="24"/>
          <w:szCs w:val="24"/>
        </w:rPr>
        <w:t>.</w:t>
      </w:r>
      <w:r w:rsidR="00DB67C3" w:rsidRPr="00324F22">
        <w:rPr>
          <w:sz w:val="24"/>
          <w:szCs w:val="24"/>
        </w:rPr>
        <w:t xml:space="preserve"> </w:t>
      </w:r>
      <w:r w:rsidR="000D3CA7" w:rsidRPr="00324F22">
        <w:rPr>
          <w:sz w:val="24"/>
          <w:szCs w:val="24"/>
        </w:rPr>
        <w:t xml:space="preserve">While the notion of </w:t>
      </w:r>
      <w:r w:rsidR="00900399">
        <w:rPr>
          <w:sz w:val="24"/>
          <w:szCs w:val="24"/>
        </w:rPr>
        <w:t>“</w:t>
      </w:r>
      <w:r w:rsidR="000D3CA7" w:rsidRPr="00324F22">
        <w:rPr>
          <w:sz w:val="24"/>
          <w:szCs w:val="24"/>
        </w:rPr>
        <w:t>Pro Patria</w:t>
      </w:r>
      <w:r w:rsidR="00900399">
        <w:rPr>
          <w:sz w:val="24"/>
          <w:szCs w:val="24"/>
        </w:rPr>
        <w:t>”</w:t>
      </w:r>
      <w:r w:rsidR="000D3CA7" w:rsidRPr="00324F22">
        <w:rPr>
          <w:sz w:val="24"/>
          <w:szCs w:val="24"/>
        </w:rPr>
        <w:t xml:space="preserve"> configured the land as</w:t>
      </w:r>
      <w:r w:rsidR="0051366C" w:rsidRPr="00324F22">
        <w:rPr>
          <w:sz w:val="24"/>
          <w:szCs w:val="24"/>
        </w:rPr>
        <w:t xml:space="preserve"> masculine</w:t>
      </w:r>
      <w:r w:rsidR="000D3CA7" w:rsidRPr="00324F22">
        <w:rPr>
          <w:sz w:val="24"/>
          <w:szCs w:val="24"/>
        </w:rPr>
        <w:t>,</w:t>
      </w:r>
      <w:r w:rsidR="0051366C" w:rsidRPr="00324F22">
        <w:rPr>
          <w:sz w:val="24"/>
          <w:szCs w:val="24"/>
        </w:rPr>
        <w:t xml:space="preserve"> much more usual was the address</w:t>
      </w:r>
      <w:r w:rsidR="006440A0">
        <w:rPr>
          <w:sz w:val="24"/>
          <w:szCs w:val="24"/>
        </w:rPr>
        <w:t xml:space="preserve"> </w:t>
      </w:r>
      <w:r w:rsidR="0051366C" w:rsidRPr="00324F22">
        <w:rPr>
          <w:sz w:val="24"/>
          <w:szCs w:val="24"/>
        </w:rPr>
        <w:t xml:space="preserve">to </w:t>
      </w:r>
      <w:r w:rsidR="00900399">
        <w:rPr>
          <w:sz w:val="24"/>
          <w:szCs w:val="24"/>
        </w:rPr>
        <w:t>“</w:t>
      </w:r>
      <w:r w:rsidR="0051366C" w:rsidRPr="00324F22">
        <w:rPr>
          <w:sz w:val="24"/>
          <w:szCs w:val="24"/>
        </w:rPr>
        <w:t>England, Mother of Liberty!</w:t>
      </w:r>
      <w:r w:rsidR="00900399">
        <w:rPr>
          <w:sz w:val="24"/>
          <w:szCs w:val="24"/>
        </w:rPr>
        <w:t>”</w:t>
      </w:r>
      <w:r w:rsidR="0051366C" w:rsidRPr="00324F22">
        <w:rPr>
          <w:sz w:val="24"/>
          <w:szCs w:val="24"/>
        </w:rPr>
        <w:t xml:space="preserve"> or </w:t>
      </w:r>
      <w:r w:rsidR="00900399">
        <w:rPr>
          <w:sz w:val="24"/>
          <w:szCs w:val="24"/>
        </w:rPr>
        <w:t>“</w:t>
      </w:r>
      <w:r w:rsidR="0051366C" w:rsidRPr="00324F22">
        <w:rPr>
          <w:sz w:val="24"/>
          <w:szCs w:val="24"/>
        </w:rPr>
        <w:t xml:space="preserve">England, our Mother, our Mistress and our </w:t>
      </w:r>
      <w:r w:rsidR="006440A0">
        <w:rPr>
          <w:sz w:val="24"/>
          <w:szCs w:val="24"/>
        </w:rPr>
        <w:t>Q</w:t>
      </w:r>
      <w:r w:rsidR="0051366C" w:rsidRPr="00324F22">
        <w:rPr>
          <w:sz w:val="24"/>
          <w:szCs w:val="24"/>
        </w:rPr>
        <w:t>ueen!</w:t>
      </w:r>
      <w:r w:rsidR="00900399">
        <w:rPr>
          <w:sz w:val="24"/>
          <w:szCs w:val="24"/>
        </w:rPr>
        <w:t>”</w:t>
      </w:r>
      <w:r w:rsidR="00A8311F" w:rsidRPr="00324F22">
        <w:rPr>
          <w:rStyle w:val="EndnoteReference"/>
          <w:sz w:val="24"/>
          <w:szCs w:val="24"/>
        </w:rPr>
        <w:endnoteReference w:id="31"/>
      </w:r>
      <w:r w:rsidR="00A8311F" w:rsidRPr="00324F22">
        <w:rPr>
          <w:sz w:val="24"/>
          <w:szCs w:val="24"/>
        </w:rPr>
        <w:t xml:space="preserve">Cameron herself deploys this </w:t>
      </w:r>
      <w:r w:rsidR="002B1544" w:rsidRPr="00324F22">
        <w:rPr>
          <w:sz w:val="24"/>
          <w:szCs w:val="24"/>
        </w:rPr>
        <w:t xml:space="preserve">maternal </w:t>
      </w:r>
      <w:r w:rsidR="00A8311F" w:rsidRPr="00324F22">
        <w:rPr>
          <w:sz w:val="24"/>
          <w:szCs w:val="24"/>
        </w:rPr>
        <w:t>figure in other poems. Yet here she</w:t>
      </w:r>
      <w:r w:rsidR="00BD0674" w:rsidRPr="00324F22">
        <w:rPr>
          <w:sz w:val="24"/>
          <w:szCs w:val="24"/>
        </w:rPr>
        <w:t xml:space="preserve"> dwells on t</w:t>
      </w:r>
      <w:r w:rsidR="00817A36" w:rsidRPr="00324F22">
        <w:rPr>
          <w:sz w:val="24"/>
          <w:szCs w:val="24"/>
        </w:rPr>
        <w:t>he perspective of watching</w:t>
      </w:r>
      <w:r w:rsidR="00BD0674" w:rsidRPr="00324F22">
        <w:rPr>
          <w:sz w:val="24"/>
          <w:szCs w:val="24"/>
        </w:rPr>
        <w:t xml:space="preserve"> </w:t>
      </w:r>
      <w:r w:rsidR="002361B9" w:rsidRPr="00324F22">
        <w:rPr>
          <w:sz w:val="24"/>
          <w:szCs w:val="24"/>
        </w:rPr>
        <w:t xml:space="preserve">resolute </w:t>
      </w:r>
      <w:r w:rsidR="00BD0674" w:rsidRPr="00324F22">
        <w:rPr>
          <w:sz w:val="24"/>
          <w:szCs w:val="24"/>
        </w:rPr>
        <w:t>men depart for un</w:t>
      </w:r>
      <w:r w:rsidR="003856BC" w:rsidRPr="00324F22">
        <w:rPr>
          <w:sz w:val="24"/>
          <w:szCs w:val="24"/>
        </w:rPr>
        <w:t>known</w:t>
      </w:r>
      <w:r w:rsidR="00BD0674" w:rsidRPr="00324F22">
        <w:rPr>
          <w:sz w:val="24"/>
          <w:szCs w:val="24"/>
        </w:rPr>
        <w:t xml:space="preserve"> future</w:t>
      </w:r>
      <w:r w:rsidR="002C2C92" w:rsidRPr="00324F22">
        <w:rPr>
          <w:sz w:val="24"/>
          <w:szCs w:val="24"/>
        </w:rPr>
        <w:t>s</w:t>
      </w:r>
      <w:r w:rsidR="00BD0674" w:rsidRPr="00324F22">
        <w:rPr>
          <w:sz w:val="24"/>
          <w:szCs w:val="24"/>
        </w:rPr>
        <w:t xml:space="preserve">, leaving the </w:t>
      </w:r>
      <w:r w:rsidR="00900399">
        <w:rPr>
          <w:sz w:val="24"/>
          <w:szCs w:val="24"/>
        </w:rPr>
        <w:t>“</w:t>
      </w:r>
      <w:r w:rsidR="00BD0674" w:rsidRPr="00324F22">
        <w:rPr>
          <w:sz w:val="24"/>
          <w:szCs w:val="24"/>
        </w:rPr>
        <w:t>Land of the shining sheaf, bounteous and golden,/Land of the valley, the veldt and the plain</w:t>
      </w:r>
      <w:r w:rsidR="00900399">
        <w:rPr>
          <w:sz w:val="24"/>
          <w:szCs w:val="24"/>
        </w:rPr>
        <w:t>”</w:t>
      </w:r>
      <w:r w:rsidR="00CF26A1" w:rsidRPr="00324F22">
        <w:rPr>
          <w:sz w:val="24"/>
          <w:szCs w:val="24"/>
        </w:rPr>
        <w:t xml:space="preserve">. </w:t>
      </w:r>
      <w:r w:rsidR="00A8311F" w:rsidRPr="00324F22">
        <w:rPr>
          <w:sz w:val="24"/>
          <w:szCs w:val="24"/>
        </w:rPr>
        <w:t xml:space="preserve">The land, like the women, is left behind. </w:t>
      </w:r>
      <w:r w:rsidR="00CF26A1" w:rsidRPr="00324F22">
        <w:rPr>
          <w:sz w:val="24"/>
          <w:szCs w:val="24"/>
        </w:rPr>
        <w:t>It is here, in the land</w:t>
      </w:r>
      <w:r w:rsidR="002C2C92" w:rsidRPr="00324F22">
        <w:rPr>
          <w:sz w:val="24"/>
          <w:szCs w:val="24"/>
        </w:rPr>
        <w:t xml:space="preserve"> itself</w:t>
      </w:r>
      <w:r w:rsidR="00380408" w:rsidRPr="00324F22">
        <w:rPr>
          <w:sz w:val="24"/>
          <w:szCs w:val="24"/>
        </w:rPr>
        <w:t>,</w:t>
      </w:r>
      <w:r w:rsidR="00CF26A1" w:rsidRPr="00324F22">
        <w:rPr>
          <w:sz w:val="24"/>
          <w:szCs w:val="24"/>
        </w:rPr>
        <w:t xml:space="preserve"> </w:t>
      </w:r>
      <w:r w:rsidR="000D3CA7" w:rsidRPr="00324F22">
        <w:rPr>
          <w:sz w:val="24"/>
          <w:szCs w:val="24"/>
        </w:rPr>
        <w:t>that</w:t>
      </w:r>
      <w:r w:rsidR="00DB67C3" w:rsidRPr="00324F22">
        <w:rPr>
          <w:sz w:val="24"/>
          <w:szCs w:val="24"/>
        </w:rPr>
        <w:t xml:space="preserve"> the speaker</w:t>
      </w:r>
      <w:r w:rsidR="00380408" w:rsidRPr="00324F22">
        <w:rPr>
          <w:sz w:val="24"/>
          <w:szCs w:val="24"/>
        </w:rPr>
        <w:t xml:space="preserve"> ultimately</w:t>
      </w:r>
      <w:r w:rsidR="00DB67C3" w:rsidRPr="00324F22">
        <w:rPr>
          <w:sz w:val="24"/>
          <w:szCs w:val="24"/>
        </w:rPr>
        <w:t xml:space="preserve"> </w:t>
      </w:r>
      <w:r w:rsidR="00BD0674" w:rsidRPr="00324F22">
        <w:rPr>
          <w:sz w:val="24"/>
          <w:szCs w:val="24"/>
        </w:rPr>
        <w:t xml:space="preserve">finds </w:t>
      </w:r>
      <w:r w:rsidR="00DB67C3" w:rsidRPr="00324F22">
        <w:rPr>
          <w:sz w:val="24"/>
          <w:szCs w:val="24"/>
        </w:rPr>
        <w:t xml:space="preserve">rather than offers </w:t>
      </w:r>
      <w:r w:rsidR="00BD0674" w:rsidRPr="00324F22">
        <w:rPr>
          <w:sz w:val="24"/>
          <w:szCs w:val="24"/>
        </w:rPr>
        <w:t>help</w:t>
      </w:r>
      <w:r w:rsidR="00DB67C3" w:rsidRPr="00324F22">
        <w:rPr>
          <w:sz w:val="24"/>
          <w:szCs w:val="24"/>
        </w:rPr>
        <w:t>.</w:t>
      </w:r>
      <w:r w:rsidR="00BD0674" w:rsidRPr="00324F22">
        <w:rPr>
          <w:sz w:val="24"/>
          <w:szCs w:val="24"/>
        </w:rPr>
        <w:t xml:space="preserve"> </w:t>
      </w:r>
      <w:r w:rsidR="00DB67C3" w:rsidRPr="00324F22">
        <w:rPr>
          <w:sz w:val="24"/>
          <w:szCs w:val="24"/>
        </w:rPr>
        <w:t>S</w:t>
      </w:r>
      <w:r w:rsidR="00BD0674" w:rsidRPr="00324F22">
        <w:rPr>
          <w:sz w:val="24"/>
          <w:szCs w:val="24"/>
        </w:rPr>
        <w:t>toicism</w:t>
      </w:r>
      <w:r w:rsidR="002361B9" w:rsidRPr="00324F22">
        <w:rPr>
          <w:sz w:val="24"/>
          <w:szCs w:val="24"/>
        </w:rPr>
        <w:t xml:space="preserve"> and</w:t>
      </w:r>
      <w:r w:rsidR="00BD0674" w:rsidRPr="00324F22">
        <w:rPr>
          <w:sz w:val="24"/>
          <w:szCs w:val="24"/>
        </w:rPr>
        <w:t xml:space="preserve"> endurance</w:t>
      </w:r>
      <w:r w:rsidR="002361B9" w:rsidRPr="00324F22">
        <w:rPr>
          <w:sz w:val="24"/>
          <w:szCs w:val="24"/>
        </w:rPr>
        <w:t>,</w:t>
      </w:r>
      <w:r w:rsidR="00DB67C3" w:rsidRPr="00324F22">
        <w:rPr>
          <w:sz w:val="24"/>
          <w:szCs w:val="24"/>
        </w:rPr>
        <w:t xml:space="preserve"> passive forms of help, merging women with the earth itself as the </w:t>
      </w:r>
      <w:r w:rsidR="00DC5511" w:rsidRPr="00324F22">
        <w:rPr>
          <w:sz w:val="24"/>
          <w:szCs w:val="24"/>
        </w:rPr>
        <w:t xml:space="preserve">endlessly yielding </w:t>
      </w:r>
      <w:r w:rsidR="00DB67C3" w:rsidRPr="00324F22">
        <w:rPr>
          <w:sz w:val="24"/>
          <w:szCs w:val="24"/>
        </w:rPr>
        <w:t>backdrop to war, are invoked as the best</w:t>
      </w:r>
      <w:r w:rsidR="00DC5511" w:rsidRPr="00324F22">
        <w:rPr>
          <w:sz w:val="24"/>
          <w:szCs w:val="24"/>
        </w:rPr>
        <w:t xml:space="preserve"> answer to the opening question:</w:t>
      </w:r>
      <w:r w:rsidR="00DB67C3" w:rsidRPr="00324F22">
        <w:rPr>
          <w:sz w:val="24"/>
          <w:szCs w:val="24"/>
        </w:rPr>
        <w:t xml:space="preserve"> </w:t>
      </w:r>
    </w:p>
    <w:p w14:paraId="1FCB5610" w14:textId="77777777" w:rsidR="002361B9" w:rsidRPr="00324F22" w:rsidRDefault="00BD0674" w:rsidP="00F86A77">
      <w:pPr>
        <w:pStyle w:val="NoSpacing"/>
        <w:rPr>
          <w:sz w:val="24"/>
          <w:szCs w:val="24"/>
        </w:rPr>
      </w:pPr>
      <w:r w:rsidRPr="00324F22">
        <w:rPr>
          <w:sz w:val="24"/>
          <w:szCs w:val="24"/>
        </w:rPr>
        <w:t xml:space="preserve"> </w:t>
      </w:r>
      <w:r w:rsidR="0045224B" w:rsidRPr="00324F22">
        <w:rPr>
          <w:sz w:val="24"/>
          <w:szCs w:val="24"/>
        </w:rPr>
        <w:tab/>
      </w:r>
      <w:r w:rsidR="002361B9" w:rsidRPr="00324F22">
        <w:rPr>
          <w:sz w:val="24"/>
          <w:szCs w:val="24"/>
        </w:rPr>
        <w:t>Nay ne’er remind them of those left behind them,</w:t>
      </w:r>
    </w:p>
    <w:p w14:paraId="56B1587C" w14:textId="77777777" w:rsidR="002361B9" w:rsidRPr="00324F22" w:rsidRDefault="002361B9" w:rsidP="0045224B">
      <w:pPr>
        <w:pStyle w:val="NoSpacing"/>
        <w:ind w:firstLine="720"/>
        <w:rPr>
          <w:sz w:val="24"/>
          <w:szCs w:val="24"/>
        </w:rPr>
      </w:pPr>
      <w:r w:rsidRPr="00324F22">
        <w:rPr>
          <w:sz w:val="24"/>
          <w:szCs w:val="24"/>
        </w:rPr>
        <w:t>Waiting in hope till they come once again.</w:t>
      </w:r>
    </w:p>
    <w:p w14:paraId="6C9C817C" w14:textId="77777777" w:rsidR="002361B9" w:rsidRPr="00324F22" w:rsidRDefault="002361B9" w:rsidP="00F86A77">
      <w:pPr>
        <w:pStyle w:val="NoSpacing"/>
        <w:rPr>
          <w:sz w:val="24"/>
          <w:szCs w:val="24"/>
        </w:rPr>
      </w:pPr>
    </w:p>
    <w:p w14:paraId="4B20563A" w14:textId="77777777" w:rsidR="002361B9" w:rsidRPr="00324F22" w:rsidRDefault="002361B9" w:rsidP="0045224B">
      <w:pPr>
        <w:pStyle w:val="NoSpacing"/>
        <w:ind w:firstLine="720"/>
        <w:rPr>
          <w:sz w:val="24"/>
          <w:szCs w:val="24"/>
        </w:rPr>
      </w:pPr>
      <w:r w:rsidRPr="00324F22">
        <w:rPr>
          <w:sz w:val="24"/>
          <w:szCs w:val="24"/>
        </w:rPr>
        <w:t>This dost thou help us, oh land of our fathers!</w:t>
      </w:r>
    </w:p>
    <w:p w14:paraId="3298C35E" w14:textId="77777777" w:rsidR="002361B9" w:rsidRPr="00324F22" w:rsidRDefault="002361B9" w:rsidP="0045224B">
      <w:pPr>
        <w:pStyle w:val="NoSpacing"/>
        <w:ind w:firstLine="720"/>
        <w:rPr>
          <w:sz w:val="24"/>
          <w:szCs w:val="24"/>
        </w:rPr>
      </w:pPr>
      <w:r w:rsidRPr="00324F22">
        <w:rPr>
          <w:sz w:val="24"/>
          <w:szCs w:val="24"/>
        </w:rPr>
        <w:t>Now must the wonderful thought of thee be</w:t>
      </w:r>
    </w:p>
    <w:p w14:paraId="298BADE3" w14:textId="77777777" w:rsidR="002361B9" w:rsidRPr="00324F22" w:rsidRDefault="002361B9" w:rsidP="0045224B">
      <w:pPr>
        <w:pStyle w:val="NoSpacing"/>
        <w:ind w:firstLine="720"/>
        <w:rPr>
          <w:sz w:val="24"/>
          <w:szCs w:val="24"/>
        </w:rPr>
      </w:pPr>
      <w:r w:rsidRPr="00324F22">
        <w:rPr>
          <w:sz w:val="24"/>
          <w:szCs w:val="24"/>
        </w:rPr>
        <w:t>Father and brother and son and that other</w:t>
      </w:r>
    </w:p>
    <w:p w14:paraId="6E9AB4E7" w14:textId="77777777" w:rsidR="002361B9" w:rsidRPr="00324F22" w:rsidRDefault="002361B9" w:rsidP="0045224B">
      <w:pPr>
        <w:pStyle w:val="NoSpacing"/>
        <w:ind w:firstLine="720"/>
        <w:rPr>
          <w:sz w:val="24"/>
          <w:szCs w:val="24"/>
        </w:rPr>
      </w:pPr>
      <w:r w:rsidRPr="00324F22">
        <w:rPr>
          <w:sz w:val="24"/>
          <w:szCs w:val="24"/>
        </w:rPr>
        <w:t>Nearer than all to our hearts – ah me!...</w:t>
      </w:r>
    </w:p>
    <w:p w14:paraId="401B0126" w14:textId="77777777" w:rsidR="002361B9" w:rsidRPr="00324F22" w:rsidRDefault="002361B9" w:rsidP="0045224B">
      <w:pPr>
        <w:pStyle w:val="NoSpacing"/>
        <w:ind w:firstLine="720"/>
        <w:rPr>
          <w:sz w:val="24"/>
          <w:szCs w:val="24"/>
        </w:rPr>
      </w:pPr>
      <w:r w:rsidRPr="00324F22">
        <w:rPr>
          <w:sz w:val="24"/>
          <w:szCs w:val="24"/>
        </w:rPr>
        <w:t>This is their story – this is their glory –</w:t>
      </w:r>
    </w:p>
    <w:p w14:paraId="6707D2C3" w14:textId="77777777" w:rsidR="002361B9" w:rsidRPr="00324F22" w:rsidRDefault="002361B9" w:rsidP="0045224B">
      <w:pPr>
        <w:pStyle w:val="NoSpacing"/>
        <w:ind w:firstLine="720"/>
        <w:rPr>
          <w:sz w:val="24"/>
          <w:szCs w:val="24"/>
        </w:rPr>
      </w:pPr>
      <w:r w:rsidRPr="00324F22">
        <w:rPr>
          <w:sz w:val="24"/>
          <w:szCs w:val="24"/>
        </w:rPr>
        <w:t>For these are thy daughters, oh sons of the sea!</w:t>
      </w:r>
      <w:r w:rsidR="00380408" w:rsidRPr="00324F22">
        <w:rPr>
          <w:rStyle w:val="EndnoteReference"/>
          <w:sz w:val="24"/>
          <w:szCs w:val="24"/>
        </w:rPr>
        <w:endnoteReference w:id="32"/>
      </w:r>
    </w:p>
    <w:p w14:paraId="322D7961" w14:textId="77777777" w:rsidR="00BE3FF7" w:rsidRPr="00324F22" w:rsidRDefault="00BE3FF7" w:rsidP="002361B9">
      <w:pPr>
        <w:rPr>
          <w:sz w:val="24"/>
          <w:szCs w:val="24"/>
        </w:rPr>
      </w:pPr>
    </w:p>
    <w:p w14:paraId="15963F5B" w14:textId="77777777" w:rsidR="00B518E4" w:rsidRPr="00324F22" w:rsidRDefault="00BE3FF7" w:rsidP="00BE3FF7">
      <w:pPr>
        <w:rPr>
          <w:sz w:val="24"/>
          <w:szCs w:val="24"/>
        </w:rPr>
      </w:pPr>
      <w:r w:rsidRPr="00324F22">
        <w:rPr>
          <w:sz w:val="24"/>
          <w:szCs w:val="24"/>
        </w:rPr>
        <w:t xml:space="preserve">The volume opens, therefore, with a picture of society firmly separated into </w:t>
      </w:r>
      <w:r w:rsidR="00900399">
        <w:rPr>
          <w:sz w:val="24"/>
          <w:szCs w:val="24"/>
        </w:rPr>
        <w:t>“</w:t>
      </w:r>
      <w:r w:rsidRPr="00324F22">
        <w:rPr>
          <w:sz w:val="24"/>
          <w:szCs w:val="24"/>
        </w:rPr>
        <w:t>them</w:t>
      </w:r>
      <w:r w:rsidR="00900399">
        <w:rPr>
          <w:sz w:val="24"/>
          <w:szCs w:val="24"/>
        </w:rPr>
        <w:t>” and “</w:t>
      </w:r>
      <w:r w:rsidRPr="00324F22">
        <w:rPr>
          <w:sz w:val="24"/>
          <w:szCs w:val="24"/>
        </w:rPr>
        <w:t>us</w:t>
      </w:r>
      <w:r w:rsidR="00900399">
        <w:rPr>
          <w:sz w:val="24"/>
          <w:szCs w:val="24"/>
        </w:rPr>
        <w:t>”</w:t>
      </w:r>
      <w:r w:rsidRPr="00324F22">
        <w:rPr>
          <w:sz w:val="24"/>
          <w:szCs w:val="24"/>
        </w:rPr>
        <w:t xml:space="preserve">, men and women, according to the roles demanded of each by war. The voice </w:t>
      </w:r>
      <w:r w:rsidR="00CF26A1" w:rsidRPr="00324F22">
        <w:rPr>
          <w:sz w:val="24"/>
          <w:szCs w:val="24"/>
        </w:rPr>
        <w:t xml:space="preserve">of </w:t>
      </w:r>
      <w:r w:rsidR="00900399">
        <w:rPr>
          <w:sz w:val="24"/>
          <w:szCs w:val="24"/>
        </w:rPr>
        <w:t>“</w:t>
      </w:r>
      <w:r w:rsidR="00CF26A1" w:rsidRPr="00324F22">
        <w:rPr>
          <w:sz w:val="24"/>
          <w:szCs w:val="24"/>
        </w:rPr>
        <w:t>The Women in War-Time</w:t>
      </w:r>
      <w:r w:rsidR="00900399">
        <w:rPr>
          <w:sz w:val="24"/>
          <w:szCs w:val="24"/>
        </w:rPr>
        <w:t>”</w:t>
      </w:r>
      <w:r w:rsidR="00CF26A1" w:rsidRPr="00324F22">
        <w:rPr>
          <w:sz w:val="24"/>
          <w:szCs w:val="24"/>
        </w:rPr>
        <w:t xml:space="preserve"> </w:t>
      </w:r>
      <w:r w:rsidRPr="00324F22">
        <w:rPr>
          <w:sz w:val="24"/>
          <w:szCs w:val="24"/>
        </w:rPr>
        <w:t>speaks as a loyal daughter of Empire, accepting</w:t>
      </w:r>
      <w:r w:rsidR="00B518E4" w:rsidRPr="00324F22">
        <w:rPr>
          <w:sz w:val="24"/>
          <w:szCs w:val="24"/>
        </w:rPr>
        <w:t>, even embracing,</w:t>
      </w:r>
      <w:r w:rsidRPr="00324F22">
        <w:rPr>
          <w:sz w:val="24"/>
          <w:szCs w:val="24"/>
        </w:rPr>
        <w:t xml:space="preserve"> subordination and occlusion as her lot. Her duty is to serve </w:t>
      </w:r>
      <w:r w:rsidR="00900399">
        <w:rPr>
          <w:sz w:val="24"/>
          <w:szCs w:val="24"/>
        </w:rPr>
        <w:t>“</w:t>
      </w:r>
      <w:r w:rsidRPr="00324F22">
        <w:rPr>
          <w:sz w:val="24"/>
          <w:szCs w:val="24"/>
        </w:rPr>
        <w:t>their story</w:t>
      </w:r>
      <w:r w:rsidR="00900399">
        <w:rPr>
          <w:sz w:val="24"/>
          <w:szCs w:val="24"/>
        </w:rPr>
        <w:t>”</w:t>
      </w:r>
      <w:r w:rsidRPr="00324F22">
        <w:rPr>
          <w:sz w:val="24"/>
          <w:szCs w:val="24"/>
        </w:rPr>
        <w:t xml:space="preserve"> and </w:t>
      </w:r>
      <w:r w:rsidR="00900399">
        <w:rPr>
          <w:sz w:val="24"/>
          <w:szCs w:val="24"/>
        </w:rPr>
        <w:t>“</w:t>
      </w:r>
      <w:r w:rsidRPr="00324F22">
        <w:rPr>
          <w:sz w:val="24"/>
          <w:szCs w:val="24"/>
        </w:rPr>
        <w:t>their glory</w:t>
      </w:r>
      <w:r w:rsidR="00900399">
        <w:rPr>
          <w:sz w:val="24"/>
          <w:szCs w:val="24"/>
        </w:rPr>
        <w:t>”</w:t>
      </w:r>
      <w:r w:rsidRPr="00324F22">
        <w:rPr>
          <w:sz w:val="24"/>
          <w:szCs w:val="24"/>
        </w:rPr>
        <w:t xml:space="preserve">, </w:t>
      </w:r>
      <w:r w:rsidR="00373EB9" w:rsidRPr="00324F22">
        <w:rPr>
          <w:sz w:val="24"/>
          <w:szCs w:val="24"/>
        </w:rPr>
        <w:t xml:space="preserve">to be </w:t>
      </w:r>
      <w:r w:rsidRPr="00324F22">
        <w:rPr>
          <w:sz w:val="24"/>
          <w:szCs w:val="24"/>
        </w:rPr>
        <w:t xml:space="preserve">as ready as the nurturing valley, veldt and plain, to supply an army of men for the needs of war. The tone is patriotic but </w:t>
      </w:r>
      <w:r w:rsidR="00373EB9" w:rsidRPr="00324F22">
        <w:rPr>
          <w:sz w:val="24"/>
          <w:szCs w:val="24"/>
        </w:rPr>
        <w:t xml:space="preserve">withholding of judgement about the value of war. </w:t>
      </w:r>
      <w:r w:rsidR="00B518E4" w:rsidRPr="00324F22">
        <w:rPr>
          <w:sz w:val="24"/>
          <w:szCs w:val="24"/>
        </w:rPr>
        <w:t>War</w:t>
      </w:r>
      <w:r w:rsidR="00373EB9" w:rsidRPr="00324F22">
        <w:rPr>
          <w:sz w:val="24"/>
          <w:szCs w:val="24"/>
        </w:rPr>
        <w:t xml:space="preserve"> is simply required, and women, gathered into community by </w:t>
      </w:r>
      <w:r w:rsidR="00900399">
        <w:rPr>
          <w:sz w:val="24"/>
          <w:szCs w:val="24"/>
        </w:rPr>
        <w:t>“</w:t>
      </w:r>
      <w:r w:rsidR="00373EB9" w:rsidRPr="00324F22">
        <w:rPr>
          <w:sz w:val="24"/>
          <w:szCs w:val="24"/>
        </w:rPr>
        <w:t>we</w:t>
      </w:r>
      <w:r w:rsidR="00900399">
        <w:rPr>
          <w:sz w:val="24"/>
          <w:szCs w:val="24"/>
        </w:rPr>
        <w:t>”</w:t>
      </w:r>
      <w:r w:rsidR="00373EB9" w:rsidRPr="00324F22">
        <w:rPr>
          <w:sz w:val="24"/>
          <w:szCs w:val="24"/>
        </w:rPr>
        <w:t xml:space="preserve">, </w:t>
      </w:r>
      <w:r w:rsidR="00900399">
        <w:rPr>
          <w:sz w:val="24"/>
          <w:szCs w:val="24"/>
        </w:rPr>
        <w:t>“</w:t>
      </w:r>
      <w:r w:rsidR="00373EB9" w:rsidRPr="00324F22">
        <w:rPr>
          <w:sz w:val="24"/>
          <w:szCs w:val="24"/>
        </w:rPr>
        <w:t>us</w:t>
      </w:r>
      <w:r w:rsidR="00900399">
        <w:rPr>
          <w:sz w:val="24"/>
          <w:szCs w:val="24"/>
        </w:rPr>
        <w:t>”</w:t>
      </w:r>
      <w:r w:rsidR="00373EB9" w:rsidRPr="00324F22">
        <w:rPr>
          <w:sz w:val="24"/>
          <w:szCs w:val="24"/>
        </w:rPr>
        <w:t xml:space="preserve"> and </w:t>
      </w:r>
      <w:r w:rsidR="00900399">
        <w:rPr>
          <w:sz w:val="24"/>
          <w:szCs w:val="24"/>
        </w:rPr>
        <w:t>“our”</w:t>
      </w:r>
      <w:r w:rsidR="00B518E4" w:rsidRPr="00324F22">
        <w:rPr>
          <w:sz w:val="24"/>
          <w:szCs w:val="24"/>
        </w:rPr>
        <w:t>,</w:t>
      </w:r>
      <w:r w:rsidR="00373EB9" w:rsidRPr="00324F22">
        <w:rPr>
          <w:sz w:val="24"/>
          <w:szCs w:val="24"/>
        </w:rPr>
        <w:t xml:space="preserve"> </w:t>
      </w:r>
      <w:r w:rsidR="00A8311F" w:rsidRPr="00324F22">
        <w:rPr>
          <w:sz w:val="24"/>
          <w:szCs w:val="24"/>
        </w:rPr>
        <w:t xml:space="preserve">must serve in their own </w:t>
      </w:r>
      <w:r w:rsidR="00D15D30" w:rsidRPr="00324F22">
        <w:rPr>
          <w:sz w:val="24"/>
          <w:szCs w:val="24"/>
        </w:rPr>
        <w:t>land</w:t>
      </w:r>
      <w:r w:rsidR="00752547" w:rsidRPr="00324F22">
        <w:rPr>
          <w:sz w:val="24"/>
          <w:szCs w:val="24"/>
        </w:rPr>
        <w:t xml:space="preserve">-bound, home-bound </w:t>
      </w:r>
      <w:r w:rsidR="00A8311F" w:rsidRPr="00324F22">
        <w:rPr>
          <w:sz w:val="24"/>
          <w:szCs w:val="24"/>
        </w:rPr>
        <w:t>way.</w:t>
      </w:r>
    </w:p>
    <w:p w14:paraId="4009339E" w14:textId="77777777" w:rsidR="00F3578B" w:rsidRPr="00324F22" w:rsidRDefault="002E0E38" w:rsidP="008F7D83">
      <w:pPr>
        <w:rPr>
          <w:sz w:val="24"/>
          <w:szCs w:val="24"/>
        </w:rPr>
      </w:pPr>
      <w:r>
        <w:rPr>
          <w:sz w:val="24"/>
          <w:szCs w:val="24"/>
        </w:rPr>
        <w:tab/>
      </w:r>
      <w:r w:rsidR="00B518E4" w:rsidRPr="00324F22">
        <w:rPr>
          <w:sz w:val="24"/>
          <w:szCs w:val="24"/>
        </w:rPr>
        <w:t xml:space="preserve">Cameron maintains </w:t>
      </w:r>
      <w:r w:rsidR="00BC0AC7" w:rsidRPr="00324F22">
        <w:rPr>
          <w:sz w:val="24"/>
          <w:szCs w:val="24"/>
        </w:rPr>
        <w:t xml:space="preserve">this </w:t>
      </w:r>
      <w:r w:rsidR="00A8311F" w:rsidRPr="00324F22">
        <w:rPr>
          <w:sz w:val="24"/>
          <w:szCs w:val="24"/>
        </w:rPr>
        <w:t>stoic</w:t>
      </w:r>
      <w:r w:rsidR="006440A0">
        <w:rPr>
          <w:sz w:val="24"/>
          <w:szCs w:val="24"/>
        </w:rPr>
        <w:t>ism</w:t>
      </w:r>
      <w:r w:rsidR="00B518E4" w:rsidRPr="00324F22">
        <w:rPr>
          <w:sz w:val="24"/>
          <w:szCs w:val="24"/>
        </w:rPr>
        <w:t xml:space="preserve"> throughout the collection. Her poem </w:t>
      </w:r>
      <w:r w:rsidR="00900399">
        <w:rPr>
          <w:sz w:val="24"/>
          <w:szCs w:val="24"/>
        </w:rPr>
        <w:t>“</w:t>
      </w:r>
      <w:r w:rsidR="00B518E4" w:rsidRPr="00324F22">
        <w:rPr>
          <w:sz w:val="24"/>
          <w:szCs w:val="24"/>
        </w:rPr>
        <w:t>For Service</w:t>
      </w:r>
      <w:r w:rsidR="00900399">
        <w:rPr>
          <w:sz w:val="24"/>
          <w:szCs w:val="24"/>
        </w:rPr>
        <w:t>”</w:t>
      </w:r>
      <w:r w:rsidR="00B518E4" w:rsidRPr="00324F22">
        <w:rPr>
          <w:sz w:val="24"/>
          <w:szCs w:val="24"/>
        </w:rPr>
        <w:t xml:space="preserve">, subtitled </w:t>
      </w:r>
      <w:r w:rsidR="00900399">
        <w:rPr>
          <w:sz w:val="24"/>
          <w:szCs w:val="24"/>
        </w:rPr>
        <w:t>“</w:t>
      </w:r>
      <w:r w:rsidR="00B518E4" w:rsidRPr="00324F22">
        <w:rPr>
          <w:sz w:val="24"/>
          <w:szCs w:val="24"/>
        </w:rPr>
        <w:t>On the sinking of the Lusitania 7 May 1915</w:t>
      </w:r>
      <w:r w:rsidR="00900399">
        <w:rPr>
          <w:sz w:val="24"/>
          <w:szCs w:val="24"/>
        </w:rPr>
        <w:t>”</w:t>
      </w:r>
      <w:r w:rsidR="00B518E4" w:rsidRPr="00324F22">
        <w:rPr>
          <w:sz w:val="24"/>
          <w:szCs w:val="24"/>
        </w:rPr>
        <w:t xml:space="preserve">, for example, records the effect of that </w:t>
      </w:r>
      <w:r w:rsidR="004F6B6E" w:rsidRPr="00324F22">
        <w:rPr>
          <w:sz w:val="24"/>
          <w:szCs w:val="24"/>
        </w:rPr>
        <w:t>event</w:t>
      </w:r>
      <w:r w:rsidR="00B518E4" w:rsidRPr="00324F22">
        <w:rPr>
          <w:sz w:val="24"/>
          <w:szCs w:val="24"/>
        </w:rPr>
        <w:t xml:space="preserve"> on British resolve.</w:t>
      </w:r>
      <w:r w:rsidR="006D02CC" w:rsidRPr="00324F22">
        <w:rPr>
          <w:sz w:val="24"/>
          <w:szCs w:val="24"/>
        </w:rPr>
        <w:t xml:space="preserve"> The poem makes no attempt to imagine the </w:t>
      </w:r>
      <w:r w:rsidR="004F6B6E" w:rsidRPr="00324F22">
        <w:rPr>
          <w:sz w:val="24"/>
          <w:szCs w:val="24"/>
        </w:rPr>
        <w:t>circumstances</w:t>
      </w:r>
      <w:r w:rsidR="006D02CC" w:rsidRPr="00324F22">
        <w:rPr>
          <w:sz w:val="24"/>
          <w:szCs w:val="24"/>
        </w:rPr>
        <w:t xml:space="preserve"> themselves, in which the Cunard liner, sailing from New York to Liverpool was torpedoed by a German submarine south of the Irish coast</w:t>
      </w:r>
      <w:r w:rsidR="009837AE">
        <w:rPr>
          <w:sz w:val="24"/>
          <w:szCs w:val="24"/>
        </w:rPr>
        <w:t>.</w:t>
      </w:r>
      <w:r w:rsidR="006D02CC" w:rsidRPr="00324F22">
        <w:rPr>
          <w:sz w:val="24"/>
          <w:szCs w:val="24"/>
        </w:rPr>
        <w:t xml:space="preserve"> </w:t>
      </w:r>
      <w:r w:rsidR="00DB1CB7" w:rsidRPr="00324F22">
        <w:rPr>
          <w:sz w:val="24"/>
          <w:szCs w:val="24"/>
        </w:rPr>
        <w:t xml:space="preserve">Instead it speaks </w:t>
      </w:r>
      <w:r w:rsidR="00326FB7" w:rsidRPr="00324F22">
        <w:rPr>
          <w:sz w:val="24"/>
          <w:szCs w:val="24"/>
        </w:rPr>
        <w:t>with</w:t>
      </w:r>
      <w:r w:rsidR="00DB1CB7" w:rsidRPr="00324F22">
        <w:rPr>
          <w:sz w:val="24"/>
          <w:szCs w:val="24"/>
        </w:rPr>
        <w:t xml:space="preserve"> galvanised </w:t>
      </w:r>
      <w:r w:rsidR="00D15D30" w:rsidRPr="00324F22">
        <w:rPr>
          <w:sz w:val="24"/>
          <w:szCs w:val="24"/>
        </w:rPr>
        <w:t>patriotism</w:t>
      </w:r>
      <w:r w:rsidR="00326FB7" w:rsidRPr="00324F22">
        <w:rPr>
          <w:sz w:val="24"/>
          <w:szCs w:val="24"/>
        </w:rPr>
        <w:t>,</w:t>
      </w:r>
      <w:r w:rsidR="00DB1CB7" w:rsidRPr="00324F22">
        <w:rPr>
          <w:sz w:val="24"/>
          <w:szCs w:val="24"/>
        </w:rPr>
        <w:t xml:space="preserve"> opening</w:t>
      </w:r>
      <w:r w:rsidR="004F6B6E" w:rsidRPr="00324F22">
        <w:rPr>
          <w:sz w:val="24"/>
          <w:szCs w:val="24"/>
        </w:rPr>
        <w:t xml:space="preserve"> </w:t>
      </w:r>
      <w:r w:rsidR="00C20E90">
        <w:rPr>
          <w:sz w:val="24"/>
          <w:szCs w:val="24"/>
        </w:rPr>
        <w:t>“</w:t>
      </w:r>
      <w:r w:rsidR="004F6B6E" w:rsidRPr="00324F22">
        <w:rPr>
          <w:sz w:val="24"/>
          <w:szCs w:val="24"/>
        </w:rPr>
        <w:t xml:space="preserve">Britain! Mother! Hear the cry,/ </w:t>
      </w:r>
      <w:r w:rsidR="00C20E90">
        <w:rPr>
          <w:sz w:val="24"/>
          <w:szCs w:val="24"/>
        </w:rPr>
        <w:t>‘</w:t>
      </w:r>
      <w:r w:rsidR="004F6B6E" w:rsidRPr="00324F22">
        <w:rPr>
          <w:sz w:val="24"/>
          <w:szCs w:val="24"/>
        </w:rPr>
        <w:t>Take me-use me-or I die!</w:t>
      </w:r>
      <w:r w:rsidR="00C20E90">
        <w:rPr>
          <w:sz w:val="24"/>
          <w:szCs w:val="24"/>
        </w:rPr>
        <w:t xml:space="preserve">’” </w:t>
      </w:r>
      <w:r w:rsidR="00DB1CB7" w:rsidRPr="00324F22">
        <w:rPr>
          <w:sz w:val="24"/>
          <w:szCs w:val="24"/>
        </w:rPr>
        <w:t>.</w:t>
      </w:r>
      <w:r w:rsidR="004F6B6E" w:rsidRPr="00324F22">
        <w:rPr>
          <w:sz w:val="24"/>
          <w:szCs w:val="24"/>
        </w:rPr>
        <w:t xml:space="preserve"> </w:t>
      </w:r>
      <w:r w:rsidR="00DB1CB7" w:rsidRPr="00324F22">
        <w:rPr>
          <w:sz w:val="24"/>
          <w:szCs w:val="24"/>
        </w:rPr>
        <w:t>I</w:t>
      </w:r>
      <w:r w:rsidR="004F6B6E" w:rsidRPr="00324F22">
        <w:rPr>
          <w:sz w:val="24"/>
          <w:szCs w:val="24"/>
        </w:rPr>
        <w:t>ts only</w:t>
      </w:r>
      <w:r w:rsidR="00D15D30" w:rsidRPr="00324F22">
        <w:rPr>
          <w:sz w:val="24"/>
          <w:szCs w:val="24"/>
        </w:rPr>
        <w:t xml:space="preserve"> internal</w:t>
      </w:r>
      <w:r w:rsidR="004F6B6E" w:rsidRPr="00324F22">
        <w:rPr>
          <w:sz w:val="24"/>
          <w:szCs w:val="24"/>
        </w:rPr>
        <w:t xml:space="preserve"> gesture</w:t>
      </w:r>
      <w:r w:rsidR="00105352" w:rsidRPr="00324F22">
        <w:rPr>
          <w:sz w:val="24"/>
          <w:szCs w:val="24"/>
        </w:rPr>
        <w:t>s</w:t>
      </w:r>
      <w:r w:rsidR="004F6B6E" w:rsidRPr="00324F22">
        <w:rPr>
          <w:sz w:val="24"/>
          <w:szCs w:val="24"/>
        </w:rPr>
        <w:t xml:space="preserve"> towards the Lusitania itself being</w:t>
      </w:r>
      <w:r w:rsidR="00D15D30" w:rsidRPr="00324F22">
        <w:rPr>
          <w:sz w:val="24"/>
          <w:szCs w:val="24"/>
        </w:rPr>
        <w:t xml:space="preserve"> the invocation</w:t>
      </w:r>
      <w:r w:rsidR="004F6B6E" w:rsidRPr="00324F22">
        <w:rPr>
          <w:sz w:val="24"/>
          <w:szCs w:val="24"/>
        </w:rPr>
        <w:t xml:space="preserve"> </w:t>
      </w:r>
      <w:r w:rsidR="00C20E90">
        <w:rPr>
          <w:sz w:val="24"/>
          <w:szCs w:val="24"/>
        </w:rPr>
        <w:t>“</w:t>
      </w:r>
      <w:r w:rsidR="004F6B6E" w:rsidRPr="00324F22">
        <w:rPr>
          <w:sz w:val="24"/>
          <w:szCs w:val="24"/>
        </w:rPr>
        <w:t>By the life ‘neath seas swept shaken -/Babe and mother now are taken</w:t>
      </w:r>
      <w:r w:rsidR="00C20E90">
        <w:rPr>
          <w:sz w:val="24"/>
          <w:szCs w:val="24"/>
        </w:rPr>
        <w:t>”</w:t>
      </w:r>
      <w:r w:rsidR="00D15D30" w:rsidRPr="00324F22">
        <w:rPr>
          <w:sz w:val="24"/>
          <w:szCs w:val="24"/>
        </w:rPr>
        <w:t>,</w:t>
      </w:r>
      <w:r w:rsidR="00C32B9D" w:rsidRPr="00324F22">
        <w:rPr>
          <w:sz w:val="24"/>
          <w:szCs w:val="24"/>
        </w:rPr>
        <w:t xml:space="preserve"> and the promise, </w:t>
      </w:r>
      <w:r w:rsidR="00C20E90">
        <w:rPr>
          <w:sz w:val="24"/>
          <w:szCs w:val="24"/>
        </w:rPr>
        <w:t>“</w:t>
      </w:r>
      <w:r w:rsidR="00C32B9D" w:rsidRPr="00324F22">
        <w:rPr>
          <w:sz w:val="24"/>
          <w:szCs w:val="24"/>
        </w:rPr>
        <w:t>Streams of life gush forth and f</w:t>
      </w:r>
      <w:r w:rsidR="00C20E90">
        <w:rPr>
          <w:sz w:val="24"/>
          <w:szCs w:val="24"/>
        </w:rPr>
        <w:t>ail;/Others follow – to prevail”</w:t>
      </w:r>
      <w:r w:rsidR="00D15D30" w:rsidRPr="00324F22">
        <w:rPr>
          <w:sz w:val="24"/>
          <w:szCs w:val="24"/>
        </w:rPr>
        <w:t>.</w:t>
      </w:r>
      <w:r w:rsidR="00D15D30" w:rsidRPr="00324F22">
        <w:rPr>
          <w:rStyle w:val="EndnoteReference"/>
          <w:sz w:val="24"/>
          <w:szCs w:val="24"/>
        </w:rPr>
        <w:endnoteReference w:id="33"/>
      </w:r>
      <w:r w:rsidR="00B518E4" w:rsidRPr="00324F22">
        <w:rPr>
          <w:sz w:val="24"/>
          <w:szCs w:val="24"/>
        </w:rPr>
        <w:t xml:space="preserve"> </w:t>
      </w:r>
      <w:r w:rsidR="000D3CA7" w:rsidRPr="00324F22">
        <w:rPr>
          <w:sz w:val="24"/>
          <w:szCs w:val="24"/>
        </w:rPr>
        <w:t>T</w:t>
      </w:r>
      <w:r w:rsidR="00061B3D" w:rsidRPr="00324F22">
        <w:rPr>
          <w:sz w:val="24"/>
          <w:szCs w:val="24"/>
        </w:rPr>
        <w:t>he sinkin</w:t>
      </w:r>
      <w:r w:rsidR="000D3CA7" w:rsidRPr="00324F22">
        <w:rPr>
          <w:sz w:val="24"/>
          <w:szCs w:val="24"/>
        </w:rPr>
        <w:t>g of the Lusitania</w:t>
      </w:r>
      <w:r w:rsidR="00061B3D" w:rsidRPr="00324F22">
        <w:rPr>
          <w:sz w:val="24"/>
          <w:szCs w:val="24"/>
        </w:rPr>
        <w:t xml:space="preserve"> trigger</w:t>
      </w:r>
      <w:r w:rsidR="00326FB7" w:rsidRPr="00324F22">
        <w:rPr>
          <w:sz w:val="24"/>
          <w:szCs w:val="24"/>
        </w:rPr>
        <w:t>ed</w:t>
      </w:r>
      <w:r w:rsidR="00061B3D" w:rsidRPr="00324F22">
        <w:rPr>
          <w:sz w:val="24"/>
          <w:szCs w:val="24"/>
        </w:rPr>
        <w:t xml:space="preserve"> international outrage and was used by both the British and the American governments as war propaganda</w:t>
      </w:r>
      <w:r w:rsidR="008F7D83">
        <w:rPr>
          <w:sz w:val="24"/>
          <w:szCs w:val="24"/>
        </w:rPr>
        <w:t>.</w:t>
      </w:r>
      <w:r w:rsidR="00170F1F">
        <w:rPr>
          <w:rStyle w:val="EndnoteReference"/>
          <w:sz w:val="24"/>
          <w:szCs w:val="24"/>
        </w:rPr>
        <w:endnoteReference w:id="34"/>
      </w:r>
    </w:p>
    <w:p w14:paraId="3C0DF8A9" w14:textId="62DE6E1B" w:rsidR="00B4311B" w:rsidRPr="00324F22" w:rsidRDefault="002E0E38" w:rsidP="00BE3FF7">
      <w:pPr>
        <w:rPr>
          <w:sz w:val="24"/>
          <w:szCs w:val="24"/>
        </w:rPr>
      </w:pPr>
      <w:r>
        <w:rPr>
          <w:sz w:val="24"/>
          <w:szCs w:val="24"/>
        </w:rPr>
        <w:tab/>
      </w:r>
      <w:r w:rsidR="00061B3D" w:rsidRPr="00324F22">
        <w:rPr>
          <w:sz w:val="24"/>
          <w:szCs w:val="24"/>
        </w:rPr>
        <w:t>The execution of Edith Cavell</w:t>
      </w:r>
      <w:r w:rsidR="00DF6E05" w:rsidRPr="00324F22">
        <w:rPr>
          <w:sz w:val="24"/>
          <w:szCs w:val="24"/>
        </w:rPr>
        <w:t xml:space="preserve"> by German firing squad in Belgium later that year was also used in British war propaganda.</w:t>
      </w:r>
      <w:r w:rsidR="00F90416">
        <w:rPr>
          <w:rStyle w:val="EndnoteReference"/>
          <w:sz w:val="24"/>
          <w:szCs w:val="24"/>
        </w:rPr>
        <w:endnoteReference w:id="35"/>
      </w:r>
      <w:r w:rsidR="00DF6E05" w:rsidRPr="00324F22">
        <w:rPr>
          <w:sz w:val="24"/>
          <w:szCs w:val="24"/>
        </w:rPr>
        <w:t xml:space="preserve"> Eminent in the nursing profession, Cavell had worked </w:t>
      </w:r>
      <w:r w:rsidR="00675EF8" w:rsidRPr="00324F22">
        <w:rPr>
          <w:sz w:val="24"/>
          <w:szCs w:val="24"/>
        </w:rPr>
        <w:lastRenderedPageBreak/>
        <w:t xml:space="preserve">as a matron </w:t>
      </w:r>
      <w:r w:rsidR="00DF6E05" w:rsidRPr="00324F22">
        <w:rPr>
          <w:sz w:val="24"/>
          <w:szCs w:val="24"/>
        </w:rPr>
        <w:t>in Brussels since 1907</w:t>
      </w:r>
      <w:r w:rsidR="00675EF8" w:rsidRPr="00324F22">
        <w:rPr>
          <w:sz w:val="24"/>
          <w:szCs w:val="24"/>
        </w:rPr>
        <w:t xml:space="preserve">, </w:t>
      </w:r>
      <w:r w:rsidR="00DF6E05" w:rsidRPr="00324F22">
        <w:rPr>
          <w:sz w:val="24"/>
          <w:szCs w:val="24"/>
        </w:rPr>
        <w:t>train</w:t>
      </w:r>
      <w:r w:rsidR="00675EF8" w:rsidRPr="00324F22">
        <w:rPr>
          <w:sz w:val="24"/>
          <w:szCs w:val="24"/>
        </w:rPr>
        <w:t>ing</w:t>
      </w:r>
      <w:r w:rsidR="00DF6E05" w:rsidRPr="00324F22">
        <w:rPr>
          <w:sz w:val="24"/>
          <w:szCs w:val="24"/>
        </w:rPr>
        <w:t xml:space="preserve"> nurses and</w:t>
      </w:r>
      <w:r w:rsidR="00675EF8" w:rsidRPr="00324F22">
        <w:rPr>
          <w:sz w:val="24"/>
          <w:szCs w:val="24"/>
        </w:rPr>
        <w:t xml:space="preserve"> in 1910</w:t>
      </w:r>
      <w:r w:rsidR="00DF6E05" w:rsidRPr="00324F22">
        <w:rPr>
          <w:sz w:val="24"/>
          <w:szCs w:val="24"/>
        </w:rPr>
        <w:t xml:space="preserve"> launch</w:t>
      </w:r>
      <w:r w:rsidR="00675EF8" w:rsidRPr="00324F22">
        <w:rPr>
          <w:sz w:val="24"/>
          <w:szCs w:val="24"/>
        </w:rPr>
        <w:t>ing the professional</w:t>
      </w:r>
      <w:r w:rsidR="00DF6E05" w:rsidRPr="00324F22">
        <w:rPr>
          <w:sz w:val="24"/>
          <w:szCs w:val="24"/>
        </w:rPr>
        <w:t xml:space="preserve"> journal</w:t>
      </w:r>
      <w:r w:rsidR="00675EF8" w:rsidRPr="00324F22">
        <w:rPr>
          <w:sz w:val="24"/>
          <w:szCs w:val="24"/>
        </w:rPr>
        <w:t xml:space="preserve"> </w:t>
      </w:r>
      <w:r w:rsidR="00675EF8" w:rsidRPr="00324F22">
        <w:rPr>
          <w:i/>
          <w:sz w:val="24"/>
          <w:szCs w:val="24"/>
        </w:rPr>
        <w:t>L’Infirmière</w:t>
      </w:r>
      <w:r w:rsidR="00675EF8" w:rsidRPr="00324F22">
        <w:rPr>
          <w:sz w:val="24"/>
          <w:szCs w:val="24"/>
        </w:rPr>
        <w:t xml:space="preserve">. </w:t>
      </w:r>
      <w:r w:rsidR="00152F6A" w:rsidRPr="00324F22">
        <w:rPr>
          <w:sz w:val="24"/>
          <w:szCs w:val="24"/>
        </w:rPr>
        <w:t>In August 1915</w:t>
      </w:r>
      <w:r w:rsidR="00DF6E05" w:rsidRPr="00324F22">
        <w:rPr>
          <w:sz w:val="24"/>
          <w:szCs w:val="24"/>
        </w:rPr>
        <w:t xml:space="preserve"> </w:t>
      </w:r>
      <w:r w:rsidR="00432034">
        <w:rPr>
          <w:sz w:val="24"/>
          <w:szCs w:val="24"/>
        </w:rPr>
        <w:t xml:space="preserve">she </w:t>
      </w:r>
      <w:r w:rsidR="00DF6E05" w:rsidRPr="00324F22">
        <w:rPr>
          <w:sz w:val="24"/>
          <w:szCs w:val="24"/>
        </w:rPr>
        <w:t>was accused of smuggl</w:t>
      </w:r>
      <w:r w:rsidR="00B52023">
        <w:rPr>
          <w:sz w:val="24"/>
          <w:szCs w:val="24"/>
        </w:rPr>
        <w:t>ing</w:t>
      </w:r>
      <w:r w:rsidR="00DF6E05" w:rsidRPr="00324F22">
        <w:rPr>
          <w:sz w:val="24"/>
          <w:szCs w:val="24"/>
        </w:rPr>
        <w:t xml:space="preserve"> wounded French</w:t>
      </w:r>
      <w:r w:rsidR="00152F6A" w:rsidRPr="00324F22">
        <w:rPr>
          <w:sz w:val="24"/>
          <w:szCs w:val="24"/>
        </w:rPr>
        <w:t>, Belgian</w:t>
      </w:r>
      <w:r w:rsidR="00DF6E05" w:rsidRPr="00324F22">
        <w:rPr>
          <w:sz w:val="24"/>
          <w:szCs w:val="24"/>
        </w:rPr>
        <w:t xml:space="preserve"> and British soldiers across the border into the</w:t>
      </w:r>
      <w:r w:rsidR="00B4311B" w:rsidRPr="00324F22">
        <w:rPr>
          <w:sz w:val="24"/>
          <w:szCs w:val="24"/>
        </w:rPr>
        <w:t xml:space="preserve"> neutral</w:t>
      </w:r>
      <w:r w:rsidR="00DF6E05" w:rsidRPr="00324F22">
        <w:rPr>
          <w:sz w:val="24"/>
          <w:szCs w:val="24"/>
        </w:rPr>
        <w:t xml:space="preserve"> Netherlands</w:t>
      </w:r>
      <w:r w:rsidR="006440A0">
        <w:rPr>
          <w:sz w:val="24"/>
          <w:szCs w:val="24"/>
        </w:rPr>
        <w:t>.</w:t>
      </w:r>
      <w:r w:rsidR="00DF6E05" w:rsidRPr="00324F22">
        <w:rPr>
          <w:sz w:val="24"/>
          <w:szCs w:val="24"/>
        </w:rPr>
        <w:t xml:space="preserve"> </w:t>
      </w:r>
      <w:r w:rsidR="00BE5323" w:rsidRPr="00324F22">
        <w:rPr>
          <w:sz w:val="24"/>
          <w:szCs w:val="24"/>
        </w:rPr>
        <w:t>Cameron’s poem</w:t>
      </w:r>
      <w:r w:rsidR="00667A18" w:rsidRPr="00324F22">
        <w:rPr>
          <w:sz w:val="24"/>
          <w:szCs w:val="24"/>
        </w:rPr>
        <w:t xml:space="preserve"> </w:t>
      </w:r>
      <w:r w:rsidR="00C20E90">
        <w:rPr>
          <w:sz w:val="24"/>
          <w:szCs w:val="24"/>
        </w:rPr>
        <w:t>“</w:t>
      </w:r>
      <w:r w:rsidR="00667A18" w:rsidRPr="00324F22">
        <w:rPr>
          <w:sz w:val="24"/>
          <w:szCs w:val="24"/>
        </w:rPr>
        <w:t>On the Death of Miss Edith Cavell</w:t>
      </w:r>
      <w:r w:rsidR="00C20E90">
        <w:rPr>
          <w:sz w:val="24"/>
          <w:szCs w:val="24"/>
        </w:rPr>
        <w:t>”</w:t>
      </w:r>
      <w:r w:rsidR="00BE5323" w:rsidRPr="00324F22">
        <w:rPr>
          <w:sz w:val="24"/>
          <w:szCs w:val="24"/>
        </w:rPr>
        <w:t xml:space="preserve"> is in three stanzas, addressed to </w:t>
      </w:r>
      <w:r w:rsidR="00C20E90">
        <w:rPr>
          <w:sz w:val="24"/>
          <w:szCs w:val="24"/>
        </w:rPr>
        <w:t>“Cain among the nations”</w:t>
      </w:r>
      <w:r w:rsidR="00BE5323" w:rsidRPr="00324F22">
        <w:rPr>
          <w:sz w:val="24"/>
          <w:szCs w:val="24"/>
        </w:rPr>
        <w:t xml:space="preserve">. The first stanza berates the enemy for this new crime and questions why it was committed. The second reminds the </w:t>
      </w:r>
      <w:r w:rsidR="00C20E90">
        <w:rPr>
          <w:sz w:val="24"/>
          <w:szCs w:val="24"/>
        </w:rPr>
        <w:t>“</w:t>
      </w:r>
      <w:r w:rsidR="00BE5323" w:rsidRPr="00324F22">
        <w:rPr>
          <w:sz w:val="24"/>
          <w:szCs w:val="24"/>
        </w:rPr>
        <w:t>foe</w:t>
      </w:r>
      <w:r w:rsidR="00C20E90">
        <w:rPr>
          <w:sz w:val="24"/>
          <w:szCs w:val="24"/>
        </w:rPr>
        <w:t>”</w:t>
      </w:r>
      <w:r w:rsidR="00BE5323" w:rsidRPr="00324F22">
        <w:rPr>
          <w:sz w:val="24"/>
          <w:szCs w:val="24"/>
        </w:rPr>
        <w:t xml:space="preserve"> of the message of Christian brotherhood</w:t>
      </w:r>
      <w:r w:rsidR="008F2114" w:rsidRPr="00324F22">
        <w:rPr>
          <w:sz w:val="24"/>
          <w:szCs w:val="24"/>
        </w:rPr>
        <w:t>.</w:t>
      </w:r>
      <w:r w:rsidR="00141B5F" w:rsidRPr="00324F22">
        <w:rPr>
          <w:sz w:val="24"/>
          <w:szCs w:val="24"/>
        </w:rPr>
        <w:t xml:space="preserve"> </w:t>
      </w:r>
      <w:r w:rsidR="00BE5323" w:rsidRPr="00324F22">
        <w:rPr>
          <w:sz w:val="24"/>
          <w:szCs w:val="24"/>
        </w:rPr>
        <w:t>The third reflects directly on Cavell’s death:</w:t>
      </w:r>
    </w:p>
    <w:p w14:paraId="7F093113" w14:textId="77777777" w:rsidR="00BE5323" w:rsidRPr="00324F22" w:rsidRDefault="00BE5323" w:rsidP="0045224B">
      <w:pPr>
        <w:pStyle w:val="NoSpacing"/>
        <w:ind w:firstLine="720"/>
        <w:rPr>
          <w:sz w:val="24"/>
          <w:szCs w:val="24"/>
        </w:rPr>
      </w:pPr>
      <w:r w:rsidRPr="00324F22">
        <w:rPr>
          <w:sz w:val="24"/>
          <w:szCs w:val="24"/>
        </w:rPr>
        <w:t>Some days agone</w:t>
      </w:r>
    </w:p>
    <w:p w14:paraId="1EACA342" w14:textId="77777777" w:rsidR="00BE5323" w:rsidRPr="00324F22" w:rsidRDefault="00BE5323" w:rsidP="0045224B">
      <w:pPr>
        <w:pStyle w:val="NoSpacing"/>
        <w:ind w:firstLine="720"/>
        <w:rPr>
          <w:sz w:val="24"/>
          <w:szCs w:val="24"/>
        </w:rPr>
      </w:pPr>
      <w:r w:rsidRPr="00324F22">
        <w:rPr>
          <w:sz w:val="24"/>
          <w:szCs w:val="24"/>
        </w:rPr>
        <w:t>Thou didst to death a woman, one who served</w:t>
      </w:r>
    </w:p>
    <w:p w14:paraId="5FFFF078" w14:textId="77777777" w:rsidR="00BE5323" w:rsidRPr="00324F22" w:rsidRDefault="00BE5323" w:rsidP="0045224B">
      <w:pPr>
        <w:pStyle w:val="NoSpacing"/>
        <w:ind w:firstLine="720"/>
        <w:rPr>
          <w:sz w:val="24"/>
          <w:szCs w:val="24"/>
        </w:rPr>
      </w:pPr>
      <w:r w:rsidRPr="00324F22">
        <w:rPr>
          <w:sz w:val="24"/>
          <w:szCs w:val="24"/>
        </w:rPr>
        <w:t>Thy countrymen in sickness, as her own,</w:t>
      </w:r>
    </w:p>
    <w:p w14:paraId="78B90F18" w14:textId="77777777" w:rsidR="00BE5323" w:rsidRPr="00324F22" w:rsidRDefault="00BE5323" w:rsidP="0045224B">
      <w:pPr>
        <w:pStyle w:val="NoSpacing"/>
        <w:ind w:firstLine="720"/>
        <w:rPr>
          <w:sz w:val="24"/>
          <w:szCs w:val="24"/>
        </w:rPr>
      </w:pPr>
      <w:r w:rsidRPr="00324F22">
        <w:rPr>
          <w:sz w:val="24"/>
          <w:szCs w:val="24"/>
        </w:rPr>
        <w:t>Since are not all men brothers? She that star</w:t>
      </w:r>
    </w:p>
    <w:p w14:paraId="6E85144F" w14:textId="77777777" w:rsidR="00BE5323" w:rsidRPr="00324F22" w:rsidRDefault="00BE5323" w:rsidP="0045224B">
      <w:pPr>
        <w:pStyle w:val="NoSpacing"/>
        <w:ind w:firstLine="720"/>
        <w:rPr>
          <w:sz w:val="24"/>
          <w:szCs w:val="24"/>
        </w:rPr>
      </w:pPr>
      <w:r w:rsidRPr="00324F22">
        <w:rPr>
          <w:sz w:val="24"/>
          <w:szCs w:val="24"/>
        </w:rPr>
        <w:t>Of Hope still followed, aye, and shows it still</w:t>
      </w:r>
    </w:p>
    <w:p w14:paraId="02692000" w14:textId="77777777" w:rsidR="00BE5323" w:rsidRPr="00324F22" w:rsidRDefault="00BE5323" w:rsidP="0045224B">
      <w:pPr>
        <w:pStyle w:val="NoSpacing"/>
        <w:ind w:firstLine="720"/>
        <w:rPr>
          <w:sz w:val="24"/>
          <w:szCs w:val="24"/>
        </w:rPr>
      </w:pPr>
      <w:r w:rsidRPr="00324F22">
        <w:rPr>
          <w:sz w:val="24"/>
          <w:szCs w:val="24"/>
        </w:rPr>
        <w:t>Unto us, sorrowful, now left to grieve</w:t>
      </w:r>
    </w:p>
    <w:p w14:paraId="15FD58E0" w14:textId="77777777" w:rsidR="00BE5323" w:rsidRPr="00324F22" w:rsidRDefault="00BE5323" w:rsidP="0045224B">
      <w:pPr>
        <w:pStyle w:val="NoSpacing"/>
        <w:ind w:firstLine="720"/>
        <w:rPr>
          <w:sz w:val="24"/>
          <w:szCs w:val="24"/>
        </w:rPr>
      </w:pPr>
      <w:r w:rsidRPr="00324F22">
        <w:rPr>
          <w:sz w:val="24"/>
          <w:szCs w:val="24"/>
        </w:rPr>
        <w:t>Her own star’s setting on that dreadful morn....</w:t>
      </w:r>
    </w:p>
    <w:p w14:paraId="334737AF" w14:textId="77777777" w:rsidR="00BE5323" w:rsidRPr="00324F22" w:rsidRDefault="00BE5323" w:rsidP="0045224B">
      <w:pPr>
        <w:pStyle w:val="NoSpacing"/>
        <w:ind w:firstLine="720"/>
        <w:rPr>
          <w:sz w:val="24"/>
          <w:szCs w:val="24"/>
        </w:rPr>
      </w:pPr>
      <w:r w:rsidRPr="00324F22">
        <w:rPr>
          <w:sz w:val="24"/>
          <w:szCs w:val="24"/>
        </w:rPr>
        <w:t>Did Joan the martyr greet her as she fell</w:t>
      </w:r>
    </w:p>
    <w:p w14:paraId="4E3008CB" w14:textId="77777777" w:rsidR="000D3CA7" w:rsidRPr="00324F22" w:rsidRDefault="00BE5323" w:rsidP="0045224B">
      <w:pPr>
        <w:pStyle w:val="NoSpacing"/>
        <w:ind w:firstLine="720"/>
        <w:rPr>
          <w:sz w:val="24"/>
          <w:szCs w:val="24"/>
        </w:rPr>
      </w:pPr>
      <w:r w:rsidRPr="00324F22">
        <w:rPr>
          <w:sz w:val="24"/>
          <w:szCs w:val="24"/>
        </w:rPr>
        <w:t>Before these rifles grim? Did kindly arms,</w:t>
      </w:r>
    </w:p>
    <w:p w14:paraId="23CE33E2" w14:textId="77777777" w:rsidR="00BE5323" w:rsidRPr="00324F22" w:rsidRDefault="00BE5323" w:rsidP="0045224B">
      <w:pPr>
        <w:pStyle w:val="NoSpacing"/>
        <w:ind w:firstLine="720"/>
        <w:rPr>
          <w:sz w:val="24"/>
          <w:szCs w:val="24"/>
        </w:rPr>
      </w:pPr>
      <w:r w:rsidRPr="00324F22">
        <w:rPr>
          <w:sz w:val="24"/>
          <w:szCs w:val="24"/>
        </w:rPr>
        <w:t>Womanly arms, yet saintly, raise her then,</w:t>
      </w:r>
    </w:p>
    <w:p w14:paraId="38A91A4D" w14:textId="77777777" w:rsidR="00BE5323" w:rsidRPr="00324F22" w:rsidRDefault="00BE5323" w:rsidP="0045224B">
      <w:pPr>
        <w:pStyle w:val="NoSpacing"/>
        <w:ind w:firstLine="720"/>
        <w:rPr>
          <w:sz w:val="24"/>
          <w:szCs w:val="24"/>
        </w:rPr>
      </w:pPr>
      <w:r w:rsidRPr="00324F22">
        <w:rPr>
          <w:sz w:val="24"/>
          <w:szCs w:val="24"/>
        </w:rPr>
        <w:t>Support and comfort her, and lead her far</w:t>
      </w:r>
    </w:p>
    <w:p w14:paraId="4A62D476" w14:textId="77777777" w:rsidR="00BE5323" w:rsidRPr="00324F22" w:rsidRDefault="00BE5323" w:rsidP="0045224B">
      <w:pPr>
        <w:pStyle w:val="NoSpacing"/>
        <w:ind w:firstLine="720"/>
        <w:rPr>
          <w:sz w:val="24"/>
          <w:szCs w:val="24"/>
        </w:rPr>
      </w:pPr>
      <w:r w:rsidRPr="00324F22">
        <w:rPr>
          <w:sz w:val="24"/>
          <w:szCs w:val="24"/>
        </w:rPr>
        <w:t>From this earth’s dust and din unto that world</w:t>
      </w:r>
    </w:p>
    <w:p w14:paraId="4C7DA090" w14:textId="77777777" w:rsidR="00BE5323" w:rsidRPr="00324F22" w:rsidRDefault="00BE5323" w:rsidP="0045224B">
      <w:pPr>
        <w:pStyle w:val="NoSpacing"/>
        <w:ind w:firstLine="720"/>
        <w:rPr>
          <w:sz w:val="24"/>
          <w:szCs w:val="24"/>
        </w:rPr>
      </w:pPr>
      <w:r w:rsidRPr="00324F22">
        <w:rPr>
          <w:sz w:val="24"/>
          <w:szCs w:val="24"/>
        </w:rPr>
        <w:t>Of peace, where every star its glory takes</w:t>
      </w:r>
    </w:p>
    <w:p w14:paraId="0A858B28" w14:textId="77777777" w:rsidR="00BE5323" w:rsidRPr="00324F22" w:rsidRDefault="00BE5323" w:rsidP="0045224B">
      <w:pPr>
        <w:pStyle w:val="NoSpacing"/>
        <w:ind w:firstLine="720"/>
        <w:rPr>
          <w:sz w:val="24"/>
          <w:szCs w:val="24"/>
        </w:rPr>
      </w:pPr>
      <w:r w:rsidRPr="00324F22">
        <w:rPr>
          <w:sz w:val="24"/>
          <w:szCs w:val="24"/>
        </w:rPr>
        <w:t>From one great central Sun Whose rays are Love</w:t>
      </w:r>
    </w:p>
    <w:p w14:paraId="40384503" w14:textId="77777777" w:rsidR="00BE5323" w:rsidRPr="00324F22" w:rsidRDefault="00BE5323" w:rsidP="0045224B">
      <w:pPr>
        <w:pStyle w:val="NoSpacing"/>
        <w:ind w:firstLine="720"/>
        <w:rPr>
          <w:color w:val="2C2A26"/>
          <w:sz w:val="24"/>
          <w:szCs w:val="24"/>
        </w:rPr>
      </w:pPr>
      <w:r w:rsidRPr="00324F22">
        <w:rPr>
          <w:sz w:val="24"/>
          <w:szCs w:val="24"/>
        </w:rPr>
        <w:t>That sheddeth light on man and all His creatures</w:t>
      </w:r>
      <w:r w:rsidR="008F2114" w:rsidRPr="00324F22">
        <w:rPr>
          <w:sz w:val="24"/>
          <w:szCs w:val="24"/>
        </w:rPr>
        <w:t>?</w:t>
      </w:r>
      <w:r w:rsidR="00667A18" w:rsidRPr="00324F22">
        <w:rPr>
          <w:rStyle w:val="EndnoteReference"/>
          <w:sz w:val="24"/>
          <w:szCs w:val="24"/>
        </w:rPr>
        <w:endnoteReference w:id="36"/>
      </w:r>
    </w:p>
    <w:p w14:paraId="49BC68DE" w14:textId="77777777" w:rsidR="00876470" w:rsidRPr="00324F22" w:rsidRDefault="00876470">
      <w:pPr>
        <w:rPr>
          <w:sz w:val="24"/>
          <w:szCs w:val="24"/>
        </w:rPr>
      </w:pPr>
    </w:p>
    <w:p w14:paraId="5C0FF240" w14:textId="77777777" w:rsidR="00141B5F" w:rsidRPr="00324F22" w:rsidRDefault="00141B5F">
      <w:pPr>
        <w:rPr>
          <w:sz w:val="24"/>
          <w:szCs w:val="24"/>
        </w:rPr>
      </w:pPr>
      <w:r w:rsidRPr="00324F22">
        <w:rPr>
          <w:sz w:val="24"/>
          <w:szCs w:val="24"/>
        </w:rPr>
        <w:t>The</w:t>
      </w:r>
      <w:r w:rsidR="00436C25" w:rsidRPr="00324F22">
        <w:rPr>
          <w:sz w:val="24"/>
          <w:szCs w:val="24"/>
        </w:rPr>
        <w:t xml:space="preserve"> linguistic</w:t>
      </w:r>
      <w:r w:rsidRPr="00324F22">
        <w:rPr>
          <w:sz w:val="24"/>
          <w:szCs w:val="24"/>
        </w:rPr>
        <w:t xml:space="preserve"> collision between the fate of </w:t>
      </w:r>
      <w:r w:rsidR="00C20E90">
        <w:rPr>
          <w:sz w:val="24"/>
          <w:szCs w:val="24"/>
        </w:rPr>
        <w:t>“a woman”</w:t>
      </w:r>
      <w:r w:rsidR="00403052">
        <w:rPr>
          <w:sz w:val="24"/>
          <w:szCs w:val="24"/>
        </w:rPr>
        <w:t xml:space="preserve"> </w:t>
      </w:r>
      <w:r w:rsidRPr="00324F22">
        <w:rPr>
          <w:sz w:val="24"/>
          <w:szCs w:val="24"/>
        </w:rPr>
        <w:t xml:space="preserve">at the hands of </w:t>
      </w:r>
      <w:r w:rsidR="00436C25" w:rsidRPr="00324F22">
        <w:rPr>
          <w:sz w:val="24"/>
          <w:szCs w:val="24"/>
        </w:rPr>
        <w:t xml:space="preserve">an abstract personification, and her location in a cosmos of swirling </w:t>
      </w:r>
      <w:r w:rsidR="00C20E90">
        <w:rPr>
          <w:sz w:val="24"/>
          <w:szCs w:val="24"/>
        </w:rPr>
        <w:t>“</w:t>
      </w:r>
      <w:r w:rsidR="00436C25" w:rsidRPr="00324F22">
        <w:rPr>
          <w:sz w:val="24"/>
          <w:szCs w:val="24"/>
        </w:rPr>
        <w:t>Hope</w:t>
      </w:r>
      <w:r w:rsidR="00C20E90">
        <w:rPr>
          <w:sz w:val="24"/>
          <w:szCs w:val="24"/>
        </w:rPr>
        <w:t>”</w:t>
      </w:r>
      <w:r w:rsidR="00436C25" w:rsidRPr="00324F22">
        <w:rPr>
          <w:sz w:val="24"/>
          <w:szCs w:val="24"/>
        </w:rPr>
        <w:t xml:space="preserve">, </w:t>
      </w:r>
      <w:r w:rsidR="00C20E90">
        <w:rPr>
          <w:sz w:val="24"/>
          <w:szCs w:val="24"/>
        </w:rPr>
        <w:t>“</w:t>
      </w:r>
      <w:r w:rsidR="00436C25" w:rsidRPr="00324F22">
        <w:rPr>
          <w:sz w:val="24"/>
          <w:szCs w:val="24"/>
        </w:rPr>
        <w:t>Sun</w:t>
      </w:r>
      <w:r w:rsidR="00C20E90">
        <w:rPr>
          <w:sz w:val="24"/>
          <w:szCs w:val="24"/>
        </w:rPr>
        <w:t>”</w:t>
      </w:r>
      <w:r w:rsidR="00436C25" w:rsidRPr="00324F22">
        <w:rPr>
          <w:sz w:val="24"/>
          <w:szCs w:val="24"/>
        </w:rPr>
        <w:t xml:space="preserve"> and </w:t>
      </w:r>
      <w:r w:rsidR="00C20E90">
        <w:rPr>
          <w:sz w:val="24"/>
          <w:szCs w:val="24"/>
        </w:rPr>
        <w:t>“</w:t>
      </w:r>
      <w:r w:rsidR="00436C25" w:rsidRPr="00324F22">
        <w:rPr>
          <w:sz w:val="24"/>
          <w:szCs w:val="24"/>
        </w:rPr>
        <w:t>Love</w:t>
      </w:r>
      <w:r w:rsidR="00C20E90">
        <w:rPr>
          <w:sz w:val="24"/>
          <w:szCs w:val="24"/>
        </w:rPr>
        <w:t>”</w:t>
      </w:r>
      <w:r w:rsidR="00436C25" w:rsidRPr="00324F22">
        <w:rPr>
          <w:sz w:val="24"/>
          <w:szCs w:val="24"/>
        </w:rPr>
        <w:t xml:space="preserve">, effects an immediate transfiguration of the person into a martyr for whom St Joan is the fitting </w:t>
      </w:r>
      <w:r w:rsidR="0036407D" w:rsidRPr="00324F22">
        <w:rPr>
          <w:sz w:val="24"/>
          <w:szCs w:val="24"/>
        </w:rPr>
        <w:t xml:space="preserve">sisterly </w:t>
      </w:r>
      <w:r w:rsidR="00436C25" w:rsidRPr="00324F22">
        <w:rPr>
          <w:sz w:val="24"/>
          <w:szCs w:val="24"/>
        </w:rPr>
        <w:t xml:space="preserve">guide </w:t>
      </w:r>
      <w:r w:rsidR="0036407D" w:rsidRPr="00324F22">
        <w:rPr>
          <w:sz w:val="24"/>
          <w:szCs w:val="24"/>
        </w:rPr>
        <w:t>into heaven</w:t>
      </w:r>
      <w:r w:rsidR="00436C25" w:rsidRPr="00324F22">
        <w:rPr>
          <w:sz w:val="24"/>
          <w:szCs w:val="24"/>
        </w:rPr>
        <w:t xml:space="preserve">. </w:t>
      </w:r>
      <w:r w:rsidR="000D3CA7" w:rsidRPr="00324F22">
        <w:rPr>
          <w:sz w:val="24"/>
          <w:szCs w:val="24"/>
        </w:rPr>
        <w:t xml:space="preserve">Shot by rifles, </w:t>
      </w:r>
      <w:r w:rsidR="00436C25" w:rsidRPr="00324F22">
        <w:rPr>
          <w:sz w:val="24"/>
          <w:szCs w:val="24"/>
        </w:rPr>
        <w:t>Cavell becomes one of the battle fallen</w:t>
      </w:r>
      <w:r w:rsidR="0036407D" w:rsidRPr="00324F22">
        <w:rPr>
          <w:sz w:val="24"/>
          <w:szCs w:val="24"/>
        </w:rPr>
        <w:t xml:space="preserve">. </w:t>
      </w:r>
      <w:r w:rsidR="007E268A" w:rsidRPr="00324F22">
        <w:rPr>
          <w:sz w:val="24"/>
          <w:szCs w:val="24"/>
        </w:rPr>
        <w:t>Preferring assonance to rhyme, and embedding</w:t>
      </w:r>
      <w:r w:rsidR="00667A18" w:rsidRPr="00324F22">
        <w:rPr>
          <w:sz w:val="24"/>
          <w:szCs w:val="24"/>
        </w:rPr>
        <w:t xml:space="preserve"> the notion of life cut short by the half line which is integral to each stanza, the poem achieves a technically accomplished response to this act of war.</w:t>
      </w:r>
    </w:p>
    <w:p w14:paraId="6ACD66C7" w14:textId="77777777" w:rsidR="00F156FF" w:rsidRPr="00324F22" w:rsidRDefault="002E0E38" w:rsidP="00C07138">
      <w:pPr>
        <w:rPr>
          <w:sz w:val="24"/>
          <w:szCs w:val="24"/>
        </w:rPr>
      </w:pPr>
      <w:r>
        <w:rPr>
          <w:sz w:val="24"/>
          <w:szCs w:val="24"/>
        </w:rPr>
        <w:tab/>
      </w:r>
      <w:r w:rsidR="00152F6A" w:rsidRPr="00324F22">
        <w:rPr>
          <w:sz w:val="24"/>
          <w:szCs w:val="24"/>
        </w:rPr>
        <w:t>Cavell</w:t>
      </w:r>
      <w:r w:rsidR="007C07C6">
        <w:rPr>
          <w:sz w:val="24"/>
          <w:szCs w:val="24"/>
        </w:rPr>
        <w:t>’s</w:t>
      </w:r>
      <w:r w:rsidR="00152F6A" w:rsidRPr="00324F22">
        <w:rPr>
          <w:sz w:val="24"/>
          <w:szCs w:val="24"/>
        </w:rPr>
        <w:t xml:space="preserve"> </w:t>
      </w:r>
      <w:r w:rsidR="00061BD5" w:rsidRPr="00324F22">
        <w:rPr>
          <w:sz w:val="24"/>
          <w:szCs w:val="24"/>
        </w:rPr>
        <w:t>death prompted several</w:t>
      </w:r>
      <w:r w:rsidR="00152F6A" w:rsidRPr="00324F22">
        <w:rPr>
          <w:sz w:val="24"/>
          <w:szCs w:val="24"/>
        </w:rPr>
        <w:t xml:space="preserve"> </w:t>
      </w:r>
      <w:r w:rsidR="00ED359F" w:rsidRPr="00324F22">
        <w:rPr>
          <w:sz w:val="24"/>
          <w:szCs w:val="24"/>
        </w:rPr>
        <w:t>contemporaneous poems</w:t>
      </w:r>
      <w:r w:rsidR="00061BD5" w:rsidRPr="00324F22">
        <w:rPr>
          <w:sz w:val="24"/>
          <w:szCs w:val="24"/>
        </w:rPr>
        <w:t>,</w:t>
      </w:r>
      <w:r w:rsidR="00ED359F" w:rsidRPr="00324F22">
        <w:rPr>
          <w:sz w:val="24"/>
          <w:szCs w:val="24"/>
        </w:rPr>
        <w:t xml:space="preserve"> </w:t>
      </w:r>
      <w:r w:rsidR="00DF3DAF" w:rsidRPr="00324F22">
        <w:rPr>
          <w:sz w:val="24"/>
          <w:szCs w:val="24"/>
        </w:rPr>
        <w:t>predominantly</w:t>
      </w:r>
      <w:r w:rsidR="00061BD5" w:rsidRPr="00324F22">
        <w:rPr>
          <w:sz w:val="24"/>
          <w:szCs w:val="24"/>
        </w:rPr>
        <w:t>, it seems,</w:t>
      </w:r>
      <w:r w:rsidR="00DF3DAF" w:rsidRPr="00324F22">
        <w:rPr>
          <w:sz w:val="24"/>
          <w:szCs w:val="24"/>
        </w:rPr>
        <w:t xml:space="preserve"> </w:t>
      </w:r>
      <w:r w:rsidR="00ED359F" w:rsidRPr="00324F22">
        <w:rPr>
          <w:sz w:val="24"/>
          <w:szCs w:val="24"/>
        </w:rPr>
        <w:t xml:space="preserve">by </w:t>
      </w:r>
      <w:r w:rsidR="00DF3DAF" w:rsidRPr="00324F22">
        <w:rPr>
          <w:sz w:val="24"/>
          <w:szCs w:val="24"/>
        </w:rPr>
        <w:t>wom</w:t>
      </w:r>
      <w:r w:rsidR="000D3CA7" w:rsidRPr="00324F22">
        <w:rPr>
          <w:sz w:val="24"/>
          <w:szCs w:val="24"/>
        </w:rPr>
        <w:t>e</w:t>
      </w:r>
      <w:r w:rsidR="00DF3DAF" w:rsidRPr="00324F22">
        <w:rPr>
          <w:sz w:val="24"/>
          <w:szCs w:val="24"/>
        </w:rPr>
        <w:t>n, seizing the opportunity to memorialise one of their own</w:t>
      </w:r>
      <w:r w:rsidR="00ED359F" w:rsidRPr="00324F22">
        <w:rPr>
          <w:sz w:val="24"/>
          <w:szCs w:val="24"/>
        </w:rPr>
        <w:t xml:space="preserve">. </w:t>
      </w:r>
      <w:r w:rsidR="00061BD5" w:rsidRPr="00324F22">
        <w:rPr>
          <w:sz w:val="24"/>
          <w:szCs w:val="24"/>
        </w:rPr>
        <w:t>The perspective of</w:t>
      </w:r>
      <w:r w:rsidR="00ED359F" w:rsidRPr="00324F22">
        <w:rPr>
          <w:sz w:val="24"/>
          <w:szCs w:val="24"/>
        </w:rPr>
        <w:t xml:space="preserve"> Cameron’s poem</w:t>
      </w:r>
      <w:r w:rsidR="00061BD5" w:rsidRPr="00324F22">
        <w:rPr>
          <w:sz w:val="24"/>
          <w:szCs w:val="24"/>
        </w:rPr>
        <w:t xml:space="preserve"> is flanked, for example,</w:t>
      </w:r>
      <w:r w:rsidR="00ED359F" w:rsidRPr="00324F22">
        <w:rPr>
          <w:sz w:val="24"/>
          <w:szCs w:val="24"/>
        </w:rPr>
        <w:t xml:space="preserve"> by Mildred Low’s deeply religious </w:t>
      </w:r>
      <w:r w:rsidR="00C20E90">
        <w:rPr>
          <w:sz w:val="24"/>
          <w:szCs w:val="24"/>
        </w:rPr>
        <w:t>“</w:t>
      </w:r>
      <w:r w:rsidR="00ED359F" w:rsidRPr="00324F22">
        <w:rPr>
          <w:sz w:val="24"/>
          <w:szCs w:val="24"/>
        </w:rPr>
        <w:t>Faith with Thanksgiving</w:t>
      </w:r>
      <w:r w:rsidR="007D38C0" w:rsidRPr="00324F22">
        <w:rPr>
          <w:sz w:val="24"/>
          <w:szCs w:val="24"/>
        </w:rPr>
        <w:t>. In Memoriam: Edith Cavell. Martyred in Belgium, October 12, 1915</w:t>
      </w:r>
      <w:r w:rsidR="00C20E90">
        <w:rPr>
          <w:sz w:val="24"/>
          <w:szCs w:val="24"/>
        </w:rPr>
        <w:t>”</w:t>
      </w:r>
      <w:r w:rsidR="007D38C0" w:rsidRPr="00324F22">
        <w:rPr>
          <w:sz w:val="24"/>
          <w:szCs w:val="24"/>
        </w:rPr>
        <w:t xml:space="preserve"> which </w:t>
      </w:r>
      <w:r w:rsidR="00F156FF" w:rsidRPr="00324F22">
        <w:rPr>
          <w:sz w:val="24"/>
          <w:szCs w:val="24"/>
        </w:rPr>
        <w:t xml:space="preserve">names Cavell a </w:t>
      </w:r>
      <w:r w:rsidR="00C20E90">
        <w:rPr>
          <w:sz w:val="24"/>
          <w:szCs w:val="24"/>
        </w:rPr>
        <w:t>“</w:t>
      </w:r>
      <w:r w:rsidR="00F156FF" w:rsidRPr="00324F22">
        <w:rPr>
          <w:sz w:val="24"/>
          <w:szCs w:val="24"/>
        </w:rPr>
        <w:t>martyr-saint</w:t>
      </w:r>
      <w:r w:rsidR="00C20E90">
        <w:rPr>
          <w:sz w:val="24"/>
          <w:szCs w:val="24"/>
        </w:rPr>
        <w:t>”</w:t>
      </w:r>
      <w:r w:rsidR="00F156FF" w:rsidRPr="00324F22">
        <w:rPr>
          <w:sz w:val="24"/>
          <w:szCs w:val="24"/>
        </w:rPr>
        <w:t xml:space="preserve">, </w:t>
      </w:r>
      <w:r w:rsidR="00C07138" w:rsidRPr="00324F22">
        <w:rPr>
          <w:sz w:val="24"/>
          <w:szCs w:val="24"/>
        </w:rPr>
        <w:t>projects</w:t>
      </w:r>
      <w:r w:rsidR="007D38C0" w:rsidRPr="00324F22">
        <w:rPr>
          <w:sz w:val="24"/>
          <w:szCs w:val="24"/>
        </w:rPr>
        <w:t xml:space="preserve"> an account of </w:t>
      </w:r>
      <w:r w:rsidR="00E65098" w:rsidRPr="00324F22">
        <w:rPr>
          <w:sz w:val="24"/>
          <w:szCs w:val="24"/>
        </w:rPr>
        <w:t>actions,</w:t>
      </w:r>
      <w:r w:rsidR="007D38C0" w:rsidRPr="00324F22">
        <w:rPr>
          <w:sz w:val="24"/>
          <w:szCs w:val="24"/>
        </w:rPr>
        <w:t xml:space="preserve"> faith, prison circumstances, last communion, execution, and which ends with a praye</w:t>
      </w:r>
      <w:r w:rsidR="00F156FF" w:rsidRPr="00324F22">
        <w:rPr>
          <w:sz w:val="24"/>
          <w:szCs w:val="24"/>
        </w:rPr>
        <w:t>r</w:t>
      </w:r>
      <w:r w:rsidR="00061BD5" w:rsidRPr="00324F22">
        <w:rPr>
          <w:sz w:val="24"/>
          <w:szCs w:val="24"/>
        </w:rPr>
        <w:t xml:space="preserve"> (and a hymn)</w:t>
      </w:r>
      <w:r w:rsidR="00F156FF" w:rsidRPr="00324F22">
        <w:rPr>
          <w:sz w:val="24"/>
          <w:szCs w:val="24"/>
        </w:rPr>
        <w:t>:</w:t>
      </w:r>
    </w:p>
    <w:p w14:paraId="64ECBEDA" w14:textId="77777777" w:rsidR="00F156FF" w:rsidRPr="00324F22" w:rsidRDefault="00F156FF" w:rsidP="0045224B">
      <w:pPr>
        <w:pStyle w:val="NoSpacing"/>
        <w:ind w:firstLine="720"/>
        <w:rPr>
          <w:sz w:val="24"/>
          <w:szCs w:val="24"/>
        </w:rPr>
      </w:pPr>
      <w:r w:rsidRPr="00324F22">
        <w:rPr>
          <w:sz w:val="24"/>
          <w:szCs w:val="24"/>
        </w:rPr>
        <w:t>...Help Thou our unbelief!</w:t>
      </w:r>
    </w:p>
    <w:p w14:paraId="69629406" w14:textId="77777777" w:rsidR="00F156FF" w:rsidRPr="00324F22" w:rsidRDefault="00F156FF" w:rsidP="0045224B">
      <w:pPr>
        <w:pStyle w:val="NoSpacing"/>
        <w:ind w:firstLine="720"/>
        <w:rPr>
          <w:sz w:val="24"/>
          <w:szCs w:val="24"/>
        </w:rPr>
      </w:pPr>
      <w:r w:rsidRPr="00324F22">
        <w:rPr>
          <w:sz w:val="24"/>
          <w:szCs w:val="24"/>
        </w:rPr>
        <w:t>And hear our echo of her latest prayer,</w:t>
      </w:r>
    </w:p>
    <w:p w14:paraId="05D59A6D" w14:textId="77777777" w:rsidR="00F156FF" w:rsidRPr="00324F22" w:rsidRDefault="00C20E90" w:rsidP="0045224B">
      <w:pPr>
        <w:pStyle w:val="NoSpacing"/>
        <w:ind w:firstLine="720"/>
        <w:rPr>
          <w:sz w:val="24"/>
          <w:szCs w:val="24"/>
        </w:rPr>
      </w:pPr>
      <w:r>
        <w:rPr>
          <w:sz w:val="24"/>
          <w:szCs w:val="24"/>
        </w:rPr>
        <w:t>‘</w:t>
      </w:r>
      <w:r w:rsidR="00F156FF" w:rsidRPr="00324F22">
        <w:rPr>
          <w:sz w:val="24"/>
          <w:szCs w:val="24"/>
        </w:rPr>
        <w:t>In life, i</w:t>
      </w:r>
      <w:r>
        <w:rPr>
          <w:sz w:val="24"/>
          <w:szCs w:val="24"/>
        </w:rPr>
        <w:t>n death, O Lord, abide with me.’</w:t>
      </w:r>
      <w:r w:rsidR="00F156FF" w:rsidRPr="00324F22">
        <w:rPr>
          <w:rStyle w:val="EndnoteReference"/>
          <w:sz w:val="24"/>
          <w:szCs w:val="24"/>
        </w:rPr>
        <w:endnoteReference w:id="37"/>
      </w:r>
    </w:p>
    <w:p w14:paraId="6E91FED1" w14:textId="77777777" w:rsidR="00061BD5" w:rsidRPr="00324F22" w:rsidRDefault="00061BD5" w:rsidP="00061BD5">
      <w:pPr>
        <w:pStyle w:val="NoSpacing"/>
        <w:rPr>
          <w:sz w:val="24"/>
          <w:szCs w:val="24"/>
        </w:rPr>
      </w:pPr>
    </w:p>
    <w:p w14:paraId="71E9931B" w14:textId="77777777" w:rsidR="00C07138" w:rsidRPr="00324F22" w:rsidRDefault="007D38C0" w:rsidP="00C07138">
      <w:pPr>
        <w:rPr>
          <w:color w:val="2C2A26"/>
          <w:sz w:val="24"/>
          <w:szCs w:val="24"/>
        </w:rPr>
      </w:pPr>
      <w:r w:rsidRPr="00324F22">
        <w:rPr>
          <w:sz w:val="24"/>
          <w:szCs w:val="24"/>
        </w:rPr>
        <w:lastRenderedPageBreak/>
        <w:t xml:space="preserve"> </w:t>
      </w:r>
      <w:r w:rsidR="00E65098" w:rsidRPr="00324F22">
        <w:rPr>
          <w:sz w:val="24"/>
          <w:szCs w:val="24"/>
        </w:rPr>
        <w:t>B</w:t>
      </w:r>
      <w:r w:rsidRPr="00324F22">
        <w:rPr>
          <w:sz w:val="24"/>
          <w:szCs w:val="24"/>
        </w:rPr>
        <w:t>y contrast, Helen Key’s</w:t>
      </w:r>
      <w:r w:rsidR="00C07138" w:rsidRPr="00324F22">
        <w:rPr>
          <w:sz w:val="24"/>
          <w:szCs w:val="24"/>
        </w:rPr>
        <w:t xml:space="preserve"> rallying </w:t>
      </w:r>
      <w:r w:rsidR="00C20E90">
        <w:rPr>
          <w:sz w:val="24"/>
          <w:szCs w:val="24"/>
        </w:rPr>
        <w:t>“</w:t>
      </w:r>
      <w:r w:rsidR="00C07138" w:rsidRPr="00324F22">
        <w:rPr>
          <w:sz w:val="24"/>
          <w:szCs w:val="24"/>
        </w:rPr>
        <w:t>Edith Cavell</w:t>
      </w:r>
      <w:r w:rsidR="00C20E90">
        <w:rPr>
          <w:sz w:val="24"/>
          <w:szCs w:val="24"/>
        </w:rPr>
        <w:t>”</w:t>
      </w:r>
      <w:r w:rsidR="00C07138" w:rsidRPr="00324F22">
        <w:rPr>
          <w:sz w:val="24"/>
          <w:szCs w:val="24"/>
        </w:rPr>
        <w:t xml:space="preserve"> opens,</w:t>
      </w:r>
      <w:r w:rsidRPr="00324F22">
        <w:rPr>
          <w:sz w:val="24"/>
          <w:szCs w:val="24"/>
        </w:rPr>
        <w:t xml:space="preserve"> </w:t>
      </w:r>
      <w:r w:rsidR="00C20E90">
        <w:rPr>
          <w:sz w:val="24"/>
          <w:szCs w:val="24"/>
        </w:rPr>
        <w:t>“</w:t>
      </w:r>
      <w:r w:rsidR="00C07138" w:rsidRPr="00324F22">
        <w:rPr>
          <w:color w:val="2C2A26"/>
          <w:sz w:val="24"/>
          <w:szCs w:val="24"/>
        </w:rPr>
        <w:t>Weep for her, sigh for her, cry for her? No!</w:t>
      </w:r>
      <w:r w:rsidR="00C20E90">
        <w:rPr>
          <w:color w:val="2C2A26"/>
          <w:sz w:val="24"/>
          <w:szCs w:val="24"/>
        </w:rPr>
        <w:t>”</w:t>
      </w:r>
      <w:r w:rsidR="00C07138" w:rsidRPr="00324F22">
        <w:rPr>
          <w:color w:val="2C2A26"/>
          <w:sz w:val="24"/>
          <w:szCs w:val="24"/>
        </w:rPr>
        <w:t xml:space="preserve"> and thumps o</w:t>
      </w:r>
      <w:r w:rsidR="00C20E90">
        <w:rPr>
          <w:color w:val="2C2A26"/>
          <w:sz w:val="24"/>
          <w:szCs w:val="24"/>
        </w:rPr>
        <w:t>ut rhyming couplets to demand, “</w:t>
      </w:r>
      <w:r w:rsidR="00C07138" w:rsidRPr="00324F22">
        <w:rPr>
          <w:color w:val="2C2A26"/>
          <w:sz w:val="24"/>
          <w:szCs w:val="24"/>
        </w:rPr>
        <w:t>Fight for her, ache for her, wake for her? Yes!/Brothers! This murder is yours to redress!</w:t>
      </w:r>
      <w:r w:rsidR="00C20E90">
        <w:rPr>
          <w:color w:val="2C2A26"/>
          <w:sz w:val="24"/>
          <w:szCs w:val="24"/>
        </w:rPr>
        <w:t>”</w:t>
      </w:r>
      <w:r w:rsidR="00E65098" w:rsidRPr="00324F22">
        <w:rPr>
          <w:rStyle w:val="EndnoteReference"/>
          <w:color w:val="2C2A26"/>
          <w:sz w:val="24"/>
          <w:szCs w:val="24"/>
        </w:rPr>
        <w:endnoteReference w:id="38"/>
      </w:r>
      <w:r w:rsidR="00061BD5" w:rsidRPr="00324F22">
        <w:rPr>
          <w:color w:val="2C2A26"/>
          <w:sz w:val="24"/>
          <w:szCs w:val="24"/>
        </w:rPr>
        <w:t xml:space="preserve"> Cameron’s poem holds a relatively neutral position, if tending towards sanctification, between these </w:t>
      </w:r>
      <w:r w:rsidR="0083221D" w:rsidRPr="00324F22">
        <w:rPr>
          <w:color w:val="2C2A26"/>
          <w:sz w:val="24"/>
          <w:szCs w:val="24"/>
        </w:rPr>
        <w:t xml:space="preserve">typical </w:t>
      </w:r>
      <w:r w:rsidR="00061BD5" w:rsidRPr="00324F22">
        <w:rPr>
          <w:color w:val="2C2A26"/>
          <w:sz w:val="24"/>
          <w:szCs w:val="24"/>
        </w:rPr>
        <w:t xml:space="preserve">poles of </w:t>
      </w:r>
      <w:r w:rsidR="0083221D" w:rsidRPr="00324F22">
        <w:rPr>
          <w:color w:val="2C2A26"/>
          <w:sz w:val="24"/>
          <w:szCs w:val="24"/>
        </w:rPr>
        <w:t xml:space="preserve">represented </w:t>
      </w:r>
      <w:r w:rsidR="00061BD5" w:rsidRPr="00324F22">
        <w:rPr>
          <w:color w:val="2C2A26"/>
          <w:sz w:val="24"/>
          <w:szCs w:val="24"/>
        </w:rPr>
        <w:t xml:space="preserve">martyrdom </w:t>
      </w:r>
      <w:r w:rsidR="0083221D" w:rsidRPr="00324F22">
        <w:rPr>
          <w:color w:val="2C2A26"/>
          <w:sz w:val="24"/>
          <w:szCs w:val="24"/>
        </w:rPr>
        <w:t>or</w:t>
      </w:r>
      <w:r w:rsidR="00061BD5" w:rsidRPr="00324F22">
        <w:rPr>
          <w:color w:val="2C2A26"/>
          <w:sz w:val="24"/>
          <w:szCs w:val="24"/>
        </w:rPr>
        <w:t xml:space="preserve"> </w:t>
      </w:r>
      <w:r w:rsidR="0083221D" w:rsidRPr="00324F22">
        <w:rPr>
          <w:color w:val="2C2A26"/>
          <w:sz w:val="24"/>
          <w:szCs w:val="24"/>
        </w:rPr>
        <w:t xml:space="preserve">avowed </w:t>
      </w:r>
      <w:r w:rsidR="00061BD5" w:rsidRPr="00324F22">
        <w:rPr>
          <w:color w:val="2C2A26"/>
          <w:sz w:val="24"/>
          <w:szCs w:val="24"/>
        </w:rPr>
        <w:t>belligerence.</w:t>
      </w:r>
      <w:r w:rsidR="00061BD5" w:rsidRPr="00324F22">
        <w:rPr>
          <w:rStyle w:val="EndnoteReference"/>
          <w:color w:val="2C2A26"/>
          <w:sz w:val="24"/>
          <w:szCs w:val="24"/>
        </w:rPr>
        <w:endnoteReference w:id="39"/>
      </w:r>
    </w:p>
    <w:p w14:paraId="28BD6454" w14:textId="77777777" w:rsidR="004F1370" w:rsidRPr="00324F22" w:rsidRDefault="002E0E38" w:rsidP="00C07138">
      <w:pPr>
        <w:rPr>
          <w:color w:val="2C2A26"/>
          <w:sz w:val="24"/>
          <w:szCs w:val="24"/>
        </w:rPr>
      </w:pPr>
      <w:r>
        <w:rPr>
          <w:color w:val="2C2A26"/>
          <w:sz w:val="24"/>
          <w:szCs w:val="24"/>
        </w:rPr>
        <w:tab/>
      </w:r>
      <w:r w:rsidR="004F1370" w:rsidRPr="00324F22">
        <w:rPr>
          <w:color w:val="2C2A26"/>
          <w:sz w:val="24"/>
          <w:szCs w:val="24"/>
        </w:rPr>
        <w:t xml:space="preserve">One of Cameron’s more domestic lyrics, </w:t>
      </w:r>
      <w:r w:rsidR="00C20E90">
        <w:rPr>
          <w:color w:val="2C2A26"/>
          <w:sz w:val="24"/>
          <w:szCs w:val="24"/>
        </w:rPr>
        <w:t>“</w:t>
      </w:r>
      <w:r w:rsidR="004F1370" w:rsidRPr="00324F22">
        <w:rPr>
          <w:color w:val="2C2A26"/>
          <w:sz w:val="24"/>
          <w:szCs w:val="24"/>
        </w:rPr>
        <w:t>Fugitive</w:t>
      </w:r>
      <w:r w:rsidR="00C20E90">
        <w:rPr>
          <w:color w:val="2C2A26"/>
          <w:sz w:val="24"/>
          <w:szCs w:val="24"/>
        </w:rPr>
        <w:t>”</w:t>
      </w:r>
      <w:r w:rsidR="00F73CE3" w:rsidRPr="00324F22">
        <w:rPr>
          <w:color w:val="2C2A26"/>
          <w:sz w:val="24"/>
          <w:szCs w:val="24"/>
        </w:rPr>
        <w:t xml:space="preserve"> in three stanzas</w:t>
      </w:r>
      <w:r w:rsidR="004F1370" w:rsidRPr="00324F22">
        <w:rPr>
          <w:color w:val="2C2A26"/>
          <w:sz w:val="24"/>
          <w:szCs w:val="24"/>
        </w:rPr>
        <w:t>, presents a mother singing to her child as they flee from home.</w:t>
      </w:r>
      <w:r w:rsidR="00F73CE3" w:rsidRPr="00324F22">
        <w:rPr>
          <w:color w:val="2C2A26"/>
          <w:sz w:val="24"/>
          <w:szCs w:val="24"/>
        </w:rPr>
        <w:t xml:space="preserve"> It is both a lullaby and a song of escape, a drama in which exhaustion overcomes the speaker rather than the listener</w:t>
      </w:r>
      <w:r w:rsidR="0083221D" w:rsidRPr="00324F22">
        <w:rPr>
          <w:color w:val="2C2A26"/>
          <w:sz w:val="24"/>
          <w:szCs w:val="24"/>
        </w:rPr>
        <w:t>. It begins in thoroughly conventional mode, lulling attention before</w:t>
      </w:r>
      <w:r w:rsidR="00C922BC" w:rsidRPr="00324F22">
        <w:rPr>
          <w:color w:val="2C2A26"/>
          <w:sz w:val="24"/>
          <w:szCs w:val="24"/>
        </w:rPr>
        <w:t xml:space="preserve"> the</w:t>
      </w:r>
      <w:r w:rsidR="0083221D" w:rsidRPr="00324F22">
        <w:rPr>
          <w:color w:val="2C2A26"/>
          <w:sz w:val="24"/>
          <w:szCs w:val="24"/>
        </w:rPr>
        <w:t xml:space="preserve"> a</w:t>
      </w:r>
      <w:r w:rsidR="00C922BC" w:rsidRPr="00324F22">
        <w:rPr>
          <w:color w:val="2C2A26"/>
          <w:sz w:val="24"/>
          <w:szCs w:val="24"/>
        </w:rPr>
        <w:t>lert</w:t>
      </w:r>
      <w:r w:rsidR="00F73CE3" w:rsidRPr="00324F22">
        <w:rPr>
          <w:color w:val="2C2A26"/>
          <w:sz w:val="24"/>
          <w:szCs w:val="24"/>
        </w:rPr>
        <w:t>:</w:t>
      </w:r>
    </w:p>
    <w:p w14:paraId="04BEA530" w14:textId="77777777" w:rsidR="00F73CE3" w:rsidRPr="00324F22" w:rsidRDefault="00F73CE3" w:rsidP="0045224B">
      <w:pPr>
        <w:pStyle w:val="NoSpacing"/>
        <w:ind w:firstLine="720"/>
        <w:rPr>
          <w:sz w:val="24"/>
          <w:szCs w:val="24"/>
        </w:rPr>
      </w:pPr>
      <w:r w:rsidRPr="00324F22">
        <w:rPr>
          <w:sz w:val="24"/>
          <w:szCs w:val="24"/>
        </w:rPr>
        <w:t>There’s a time to laugh, they say;</w:t>
      </w:r>
    </w:p>
    <w:p w14:paraId="20D3DE88" w14:textId="77777777" w:rsidR="00F73CE3" w:rsidRPr="00324F22" w:rsidRDefault="00F73CE3" w:rsidP="0045224B">
      <w:pPr>
        <w:pStyle w:val="NoSpacing"/>
        <w:ind w:firstLine="720"/>
        <w:rPr>
          <w:sz w:val="24"/>
          <w:szCs w:val="24"/>
        </w:rPr>
      </w:pPr>
      <w:r w:rsidRPr="00324F22">
        <w:rPr>
          <w:sz w:val="24"/>
          <w:szCs w:val="24"/>
        </w:rPr>
        <w:t>There’s a time to weep and pray.</w:t>
      </w:r>
    </w:p>
    <w:p w14:paraId="7B0CD4CE" w14:textId="77777777" w:rsidR="00F73CE3" w:rsidRPr="00324F22" w:rsidRDefault="00F73CE3" w:rsidP="0045224B">
      <w:pPr>
        <w:pStyle w:val="NoSpacing"/>
        <w:ind w:firstLine="720"/>
        <w:rPr>
          <w:sz w:val="24"/>
          <w:szCs w:val="24"/>
        </w:rPr>
      </w:pPr>
      <w:r w:rsidRPr="00324F22">
        <w:rPr>
          <w:sz w:val="24"/>
          <w:szCs w:val="24"/>
        </w:rPr>
        <w:t>Now my feet be prayers instead</w:t>
      </w:r>
    </w:p>
    <w:p w14:paraId="364CD507" w14:textId="77777777" w:rsidR="00F73CE3" w:rsidRPr="00324F22" w:rsidRDefault="00F73CE3" w:rsidP="0045224B">
      <w:pPr>
        <w:pStyle w:val="NoSpacing"/>
        <w:ind w:firstLine="720"/>
        <w:rPr>
          <w:sz w:val="24"/>
          <w:szCs w:val="24"/>
        </w:rPr>
      </w:pPr>
      <w:r w:rsidRPr="00324F22">
        <w:rPr>
          <w:sz w:val="24"/>
          <w:szCs w:val="24"/>
        </w:rPr>
        <w:t>So they save thee, sleepy-head,</w:t>
      </w:r>
    </w:p>
    <w:p w14:paraId="3C95407D" w14:textId="77777777" w:rsidR="00F73CE3" w:rsidRPr="00324F22" w:rsidRDefault="00F73CE3" w:rsidP="0045224B">
      <w:pPr>
        <w:pStyle w:val="NoSpacing"/>
        <w:ind w:firstLine="720"/>
        <w:rPr>
          <w:sz w:val="24"/>
          <w:szCs w:val="24"/>
        </w:rPr>
      </w:pPr>
      <w:r w:rsidRPr="00324F22">
        <w:rPr>
          <w:sz w:val="24"/>
          <w:szCs w:val="24"/>
        </w:rPr>
        <w:t>Sleepy-head!</w:t>
      </w:r>
    </w:p>
    <w:p w14:paraId="44D7D82C" w14:textId="77777777" w:rsidR="00F73CE3" w:rsidRPr="00324F22" w:rsidRDefault="00F73CE3" w:rsidP="0045224B">
      <w:pPr>
        <w:pStyle w:val="NoSpacing"/>
        <w:ind w:firstLine="720"/>
        <w:rPr>
          <w:sz w:val="24"/>
          <w:szCs w:val="24"/>
        </w:rPr>
      </w:pPr>
      <w:r w:rsidRPr="00324F22">
        <w:rPr>
          <w:sz w:val="24"/>
          <w:szCs w:val="24"/>
        </w:rPr>
        <w:t>Hearken how the bullets sing!</w:t>
      </w:r>
    </w:p>
    <w:p w14:paraId="278CE4E1" w14:textId="77777777" w:rsidR="00F73CE3" w:rsidRPr="00324F22" w:rsidRDefault="00F73CE3" w:rsidP="0045224B">
      <w:pPr>
        <w:pStyle w:val="NoSpacing"/>
        <w:ind w:firstLine="720"/>
        <w:rPr>
          <w:sz w:val="24"/>
          <w:szCs w:val="24"/>
        </w:rPr>
      </w:pPr>
      <w:r w:rsidRPr="00324F22">
        <w:rPr>
          <w:sz w:val="24"/>
          <w:szCs w:val="24"/>
        </w:rPr>
        <w:t>(Nestle closer, little thing.)</w:t>
      </w:r>
    </w:p>
    <w:p w14:paraId="63355DDC" w14:textId="77777777" w:rsidR="00F73CE3" w:rsidRPr="00324F22" w:rsidRDefault="00F73CE3" w:rsidP="0045224B">
      <w:pPr>
        <w:pStyle w:val="NoSpacing"/>
        <w:ind w:firstLine="720"/>
        <w:rPr>
          <w:sz w:val="24"/>
          <w:szCs w:val="24"/>
        </w:rPr>
      </w:pPr>
      <w:r w:rsidRPr="00324F22">
        <w:rPr>
          <w:sz w:val="24"/>
          <w:szCs w:val="24"/>
        </w:rPr>
        <w:t>Burst the shells while houses fall.</w:t>
      </w:r>
    </w:p>
    <w:p w14:paraId="115E9DC3" w14:textId="77777777" w:rsidR="00F73CE3" w:rsidRPr="00324F22" w:rsidRDefault="00F73CE3" w:rsidP="0045224B">
      <w:pPr>
        <w:pStyle w:val="NoSpacing"/>
        <w:ind w:firstLine="720"/>
        <w:rPr>
          <w:sz w:val="24"/>
          <w:szCs w:val="24"/>
        </w:rPr>
      </w:pPr>
      <w:r w:rsidRPr="00324F22">
        <w:rPr>
          <w:sz w:val="24"/>
          <w:szCs w:val="24"/>
        </w:rPr>
        <w:t>(‘Tis a game, my dear, that’s all.)</w:t>
      </w:r>
    </w:p>
    <w:p w14:paraId="75D6F756" w14:textId="77777777" w:rsidR="00C63106" w:rsidRPr="00324F22" w:rsidRDefault="00C63106" w:rsidP="0045224B">
      <w:pPr>
        <w:pStyle w:val="NoSpacing"/>
        <w:ind w:firstLine="720"/>
        <w:rPr>
          <w:sz w:val="24"/>
          <w:szCs w:val="24"/>
        </w:rPr>
      </w:pPr>
      <w:r w:rsidRPr="00324F22">
        <w:rPr>
          <w:sz w:val="24"/>
          <w:szCs w:val="24"/>
        </w:rPr>
        <w:t>Game of war that Kaisers play</w:t>
      </w:r>
    </w:p>
    <w:p w14:paraId="52DB929B" w14:textId="77777777" w:rsidR="00C63106" w:rsidRPr="00324F22" w:rsidRDefault="00C63106" w:rsidP="0045224B">
      <w:pPr>
        <w:pStyle w:val="NoSpacing"/>
        <w:ind w:firstLine="720"/>
        <w:rPr>
          <w:sz w:val="24"/>
          <w:szCs w:val="24"/>
        </w:rPr>
      </w:pPr>
      <w:r w:rsidRPr="00324F22">
        <w:rPr>
          <w:sz w:val="24"/>
          <w:szCs w:val="24"/>
        </w:rPr>
        <w:t>While their minions hunt and slay.</w:t>
      </w:r>
      <w:r w:rsidR="00892BF2" w:rsidRPr="00324F22">
        <w:rPr>
          <w:rStyle w:val="EndnoteReference"/>
          <w:sz w:val="24"/>
          <w:szCs w:val="24"/>
        </w:rPr>
        <w:endnoteReference w:id="40"/>
      </w:r>
    </w:p>
    <w:p w14:paraId="4C942198" w14:textId="77777777" w:rsidR="0084016A" w:rsidRPr="00324F22" w:rsidRDefault="0084016A" w:rsidP="00C07138">
      <w:pPr>
        <w:rPr>
          <w:color w:val="2C2A26"/>
          <w:sz w:val="24"/>
          <w:szCs w:val="24"/>
        </w:rPr>
      </w:pPr>
    </w:p>
    <w:p w14:paraId="69D9A386" w14:textId="77777777" w:rsidR="00955B68" w:rsidRPr="00324F22" w:rsidRDefault="0011613E" w:rsidP="00884550">
      <w:pPr>
        <w:rPr>
          <w:color w:val="2C2A26"/>
          <w:sz w:val="24"/>
          <w:szCs w:val="24"/>
        </w:rPr>
      </w:pPr>
      <w:r w:rsidRPr="00324F22">
        <w:rPr>
          <w:color w:val="2C2A26"/>
          <w:sz w:val="24"/>
          <w:szCs w:val="24"/>
        </w:rPr>
        <w:t xml:space="preserve">The </w:t>
      </w:r>
      <w:r w:rsidR="007C07C6">
        <w:rPr>
          <w:color w:val="2C2A26"/>
          <w:sz w:val="24"/>
          <w:szCs w:val="24"/>
        </w:rPr>
        <w:t>disruptions of</w:t>
      </w:r>
      <w:r w:rsidR="0084016A" w:rsidRPr="00324F22">
        <w:rPr>
          <w:color w:val="2C2A26"/>
          <w:sz w:val="24"/>
          <w:szCs w:val="24"/>
        </w:rPr>
        <w:t xml:space="preserve"> war</w:t>
      </w:r>
      <w:r w:rsidR="007C07C6">
        <w:rPr>
          <w:color w:val="2C2A26"/>
          <w:sz w:val="24"/>
          <w:szCs w:val="24"/>
        </w:rPr>
        <w:t xml:space="preserve"> are evident as</w:t>
      </w:r>
      <w:r w:rsidR="0084016A" w:rsidRPr="00324F22">
        <w:rPr>
          <w:color w:val="2C2A26"/>
          <w:sz w:val="24"/>
          <w:szCs w:val="24"/>
        </w:rPr>
        <w:t xml:space="preserve"> fear rather than sleep is invoked to bring </w:t>
      </w:r>
      <w:r w:rsidR="00C20E90">
        <w:rPr>
          <w:color w:val="2C2A26"/>
          <w:sz w:val="24"/>
          <w:szCs w:val="24"/>
        </w:rPr>
        <w:t>“</w:t>
      </w:r>
      <w:r w:rsidR="00F62E27" w:rsidRPr="00324F22">
        <w:rPr>
          <w:color w:val="2C2A26"/>
          <w:sz w:val="24"/>
          <w:szCs w:val="24"/>
        </w:rPr>
        <w:t>hush</w:t>
      </w:r>
      <w:r w:rsidR="00C20E90">
        <w:rPr>
          <w:color w:val="2C2A26"/>
          <w:sz w:val="24"/>
          <w:szCs w:val="24"/>
        </w:rPr>
        <w:t>”</w:t>
      </w:r>
      <w:r w:rsidR="0084016A" w:rsidRPr="00324F22">
        <w:rPr>
          <w:color w:val="2C2A26"/>
          <w:sz w:val="24"/>
          <w:szCs w:val="24"/>
        </w:rPr>
        <w:t xml:space="preserve">, bullets </w:t>
      </w:r>
      <w:r w:rsidR="00C63106" w:rsidRPr="00324F22">
        <w:rPr>
          <w:color w:val="2C2A26"/>
          <w:sz w:val="24"/>
          <w:szCs w:val="24"/>
        </w:rPr>
        <w:t xml:space="preserve">rather than mothers </w:t>
      </w:r>
      <w:r w:rsidR="00C20E90">
        <w:rPr>
          <w:color w:val="2C2A26"/>
          <w:sz w:val="24"/>
          <w:szCs w:val="24"/>
        </w:rPr>
        <w:t>“</w:t>
      </w:r>
      <w:r w:rsidR="0084016A" w:rsidRPr="00324F22">
        <w:rPr>
          <w:color w:val="2C2A26"/>
          <w:sz w:val="24"/>
          <w:szCs w:val="24"/>
        </w:rPr>
        <w:t>sing</w:t>
      </w:r>
      <w:r w:rsidR="00C20E90">
        <w:rPr>
          <w:color w:val="2C2A26"/>
          <w:sz w:val="24"/>
          <w:szCs w:val="24"/>
        </w:rPr>
        <w:t>”</w:t>
      </w:r>
      <w:r w:rsidR="00C63106" w:rsidRPr="00324F22">
        <w:rPr>
          <w:color w:val="2C2A26"/>
          <w:sz w:val="24"/>
          <w:szCs w:val="24"/>
        </w:rPr>
        <w:t>,</w:t>
      </w:r>
      <w:r w:rsidR="0084016A" w:rsidRPr="00324F22">
        <w:rPr>
          <w:color w:val="2C2A26"/>
          <w:sz w:val="24"/>
          <w:szCs w:val="24"/>
        </w:rPr>
        <w:t xml:space="preserve"> </w:t>
      </w:r>
      <w:r w:rsidR="00C63106" w:rsidRPr="00324F22">
        <w:rPr>
          <w:color w:val="2C2A26"/>
          <w:sz w:val="24"/>
          <w:szCs w:val="24"/>
        </w:rPr>
        <w:t xml:space="preserve">and </w:t>
      </w:r>
      <w:r w:rsidR="00C20E90">
        <w:rPr>
          <w:color w:val="2C2A26"/>
          <w:sz w:val="24"/>
          <w:szCs w:val="24"/>
        </w:rPr>
        <w:t>“</w:t>
      </w:r>
      <w:r w:rsidR="0084016A" w:rsidRPr="00324F22">
        <w:rPr>
          <w:color w:val="2C2A26"/>
          <w:sz w:val="24"/>
          <w:szCs w:val="24"/>
        </w:rPr>
        <w:t>feet be prayers</w:t>
      </w:r>
      <w:r w:rsidR="00C20E90">
        <w:rPr>
          <w:color w:val="2C2A26"/>
          <w:sz w:val="24"/>
          <w:szCs w:val="24"/>
        </w:rPr>
        <w:t>”</w:t>
      </w:r>
      <w:r w:rsidR="0084016A" w:rsidRPr="00324F22">
        <w:rPr>
          <w:color w:val="2C2A26"/>
          <w:sz w:val="24"/>
          <w:szCs w:val="24"/>
        </w:rPr>
        <w:t xml:space="preserve"> in </w:t>
      </w:r>
      <w:r w:rsidR="00C63106" w:rsidRPr="00324F22">
        <w:rPr>
          <w:color w:val="2C2A26"/>
          <w:sz w:val="24"/>
          <w:szCs w:val="24"/>
        </w:rPr>
        <w:t>a</w:t>
      </w:r>
      <w:r w:rsidR="0084016A" w:rsidRPr="00324F22">
        <w:rPr>
          <w:color w:val="2C2A26"/>
          <w:sz w:val="24"/>
          <w:szCs w:val="24"/>
        </w:rPr>
        <w:t xml:space="preserve"> spectacle of destruction.</w:t>
      </w:r>
      <w:r w:rsidR="00122250" w:rsidRPr="00324F22">
        <w:rPr>
          <w:color w:val="2C2A26"/>
          <w:sz w:val="24"/>
          <w:szCs w:val="24"/>
        </w:rPr>
        <w:t xml:space="preserve"> The </w:t>
      </w:r>
      <w:r w:rsidR="00C63106" w:rsidRPr="00324F22">
        <w:rPr>
          <w:color w:val="2C2A26"/>
          <w:sz w:val="24"/>
          <w:szCs w:val="24"/>
        </w:rPr>
        <w:t xml:space="preserve">trochaic </w:t>
      </w:r>
      <w:r w:rsidR="00C922BC" w:rsidRPr="00324F22">
        <w:rPr>
          <w:color w:val="2C2A26"/>
          <w:sz w:val="24"/>
          <w:szCs w:val="24"/>
        </w:rPr>
        <w:t>te</w:t>
      </w:r>
      <w:r w:rsidR="00C63106" w:rsidRPr="00324F22">
        <w:rPr>
          <w:color w:val="2C2A26"/>
          <w:sz w:val="24"/>
          <w:szCs w:val="24"/>
        </w:rPr>
        <w:t>trameter should create an upbeat rhythm, the rhyming couplets should bring a sense of security and completion. But instead</w:t>
      </w:r>
      <w:r w:rsidR="004A3333" w:rsidRPr="00324F22">
        <w:rPr>
          <w:color w:val="2C2A26"/>
          <w:sz w:val="24"/>
          <w:szCs w:val="24"/>
        </w:rPr>
        <w:t>,</w:t>
      </w:r>
      <w:r w:rsidR="00C63106" w:rsidRPr="00324F22">
        <w:rPr>
          <w:color w:val="2C2A26"/>
          <w:sz w:val="24"/>
          <w:szCs w:val="24"/>
        </w:rPr>
        <w:t xml:space="preserve"> the rhythm generates alarm, and the</w:t>
      </w:r>
      <w:r w:rsidRPr="00324F22">
        <w:rPr>
          <w:color w:val="2C2A26"/>
          <w:sz w:val="24"/>
          <w:szCs w:val="24"/>
        </w:rPr>
        <w:t xml:space="preserve"> ending</w:t>
      </w:r>
      <w:r w:rsidR="00C63106" w:rsidRPr="00324F22">
        <w:rPr>
          <w:color w:val="2C2A26"/>
          <w:sz w:val="24"/>
          <w:szCs w:val="24"/>
        </w:rPr>
        <w:t xml:space="preserve"> rhyme of </w:t>
      </w:r>
      <w:r w:rsidR="00C20E90">
        <w:rPr>
          <w:color w:val="2C2A26"/>
          <w:sz w:val="24"/>
          <w:szCs w:val="24"/>
        </w:rPr>
        <w:t>“</w:t>
      </w:r>
      <w:r w:rsidR="00C63106" w:rsidRPr="00324F22">
        <w:rPr>
          <w:color w:val="2C2A26"/>
          <w:sz w:val="24"/>
          <w:szCs w:val="24"/>
        </w:rPr>
        <w:t>play</w:t>
      </w:r>
      <w:r w:rsidR="00C20E90">
        <w:rPr>
          <w:color w:val="2C2A26"/>
          <w:sz w:val="24"/>
          <w:szCs w:val="24"/>
        </w:rPr>
        <w:t>”</w:t>
      </w:r>
      <w:r w:rsidR="00C63106" w:rsidRPr="00324F22">
        <w:rPr>
          <w:color w:val="2C2A26"/>
          <w:sz w:val="24"/>
          <w:szCs w:val="24"/>
        </w:rPr>
        <w:t xml:space="preserve"> with </w:t>
      </w:r>
      <w:r w:rsidR="00C20E90">
        <w:rPr>
          <w:color w:val="2C2A26"/>
          <w:sz w:val="24"/>
          <w:szCs w:val="24"/>
        </w:rPr>
        <w:t>“</w:t>
      </w:r>
      <w:r w:rsidR="00C63106" w:rsidRPr="00324F22">
        <w:rPr>
          <w:color w:val="2C2A26"/>
          <w:sz w:val="24"/>
          <w:szCs w:val="24"/>
        </w:rPr>
        <w:t>slay</w:t>
      </w:r>
      <w:r w:rsidR="00C20E90">
        <w:rPr>
          <w:color w:val="2C2A26"/>
          <w:sz w:val="24"/>
          <w:szCs w:val="24"/>
        </w:rPr>
        <w:t>”</w:t>
      </w:r>
      <w:r w:rsidR="00C63106" w:rsidRPr="00324F22">
        <w:rPr>
          <w:color w:val="2C2A26"/>
          <w:sz w:val="24"/>
          <w:szCs w:val="24"/>
        </w:rPr>
        <w:t xml:space="preserve"> </w:t>
      </w:r>
      <w:r w:rsidR="00F62E27" w:rsidRPr="00324F22">
        <w:rPr>
          <w:color w:val="2C2A26"/>
          <w:sz w:val="24"/>
          <w:szCs w:val="24"/>
        </w:rPr>
        <w:t xml:space="preserve">makes for a world of nightmare. </w:t>
      </w:r>
    </w:p>
    <w:p w14:paraId="5D634DAE" w14:textId="77777777" w:rsidR="00683498" w:rsidRPr="00324F22" w:rsidRDefault="00A97EB2" w:rsidP="00006C50">
      <w:pPr>
        <w:rPr>
          <w:color w:val="2C2A26"/>
          <w:sz w:val="24"/>
          <w:szCs w:val="24"/>
        </w:rPr>
      </w:pPr>
      <w:r>
        <w:rPr>
          <w:color w:val="2C2A26"/>
          <w:sz w:val="24"/>
          <w:szCs w:val="24"/>
        </w:rPr>
        <w:tab/>
      </w:r>
      <w:r w:rsidR="00C20E90">
        <w:rPr>
          <w:color w:val="2C2A26"/>
          <w:sz w:val="24"/>
          <w:szCs w:val="24"/>
        </w:rPr>
        <w:t>T</w:t>
      </w:r>
      <w:r w:rsidR="00C20E90" w:rsidRPr="00C20E90">
        <w:rPr>
          <w:color w:val="2C2A26"/>
          <w:sz w:val="24"/>
          <w:szCs w:val="24"/>
        </w:rPr>
        <w:t>he monstrosity of nightmare suppressed by Cameron</w:t>
      </w:r>
      <w:r w:rsidR="00C20E90">
        <w:rPr>
          <w:color w:val="2C2A26"/>
          <w:sz w:val="24"/>
          <w:szCs w:val="24"/>
        </w:rPr>
        <w:t xml:space="preserve"> is fully articulated in the</w:t>
      </w:r>
      <w:r w:rsidR="00C20E90" w:rsidRPr="00C20E90">
        <w:rPr>
          <w:color w:val="2C2A26"/>
          <w:sz w:val="24"/>
          <w:szCs w:val="24"/>
        </w:rPr>
        <w:t xml:space="preserve"> </w:t>
      </w:r>
      <w:r w:rsidR="005649DB" w:rsidRPr="00324F22">
        <w:rPr>
          <w:color w:val="2C2A26"/>
          <w:sz w:val="24"/>
          <w:szCs w:val="24"/>
        </w:rPr>
        <w:t>long</w:t>
      </w:r>
      <w:r w:rsidR="003151DF" w:rsidRPr="00324F22">
        <w:rPr>
          <w:color w:val="2C2A26"/>
          <w:sz w:val="24"/>
          <w:szCs w:val="24"/>
        </w:rPr>
        <w:t xml:space="preserve"> title poem of </w:t>
      </w:r>
      <w:r w:rsidR="00655B16" w:rsidRPr="00324F22">
        <w:rPr>
          <w:color w:val="2C2A26"/>
          <w:sz w:val="24"/>
          <w:szCs w:val="24"/>
        </w:rPr>
        <w:t>Lady Margaret Sackville</w:t>
      </w:r>
      <w:r w:rsidR="003151DF" w:rsidRPr="00324F22">
        <w:rPr>
          <w:color w:val="2C2A26"/>
          <w:sz w:val="24"/>
          <w:szCs w:val="24"/>
        </w:rPr>
        <w:t xml:space="preserve">’s </w:t>
      </w:r>
      <w:r w:rsidR="001821B6">
        <w:rPr>
          <w:color w:val="2C2A26"/>
          <w:sz w:val="24"/>
          <w:szCs w:val="24"/>
        </w:rPr>
        <w:t>1916 pamphlet-</w:t>
      </w:r>
      <w:r w:rsidR="003151DF" w:rsidRPr="00324F22">
        <w:rPr>
          <w:color w:val="2C2A26"/>
          <w:sz w:val="24"/>
          <w:szCs w:val="24"/>
        </w:rPr>
        <w:t xml:space="preserve">collection, </w:t>
      </w:r>
      <w:r w:rsidR="003151DF" w:rsidRPr="00324F22">
        <w:rPr>
          <w:i/>
          <w:color w:val="2C2A26"/>
          <w:sz w:val="24"/>
          <w:szCs w:val="24"/>
        </w:rPr>
        <w:t>The Pageant of War</w:t>
      </w:r>
      <w:r w:rsidR="003151DF" w:rsidRPr="00324F22">
        <w:rPr>
          <w:color w:val="2C2A26"/>
          <w:sz w:val="24"/>
          <w:szCs w:val="24"/>
        </w:rPr>
        <w:t>.</w:t>
      </w:r>
      <w:r w:rsidR="00A64C8C">
        <w:rPr>
          <w:rStyle w:val="EndnoteReference"/>
          <w:color w:val="2C2A26"/>
          <w:sz w:val="24"/>
          <w:szCs w:val="24"/>
        </w:rPr>
        <w:endnoteReference w:id="41"/>
      </w:r>
      <w:r w:rsidR="003151DF" w:rsidRPr="00324F22">
        <w:rPr>
          <w:color w:val="2C2A26"/>
          <w:sz w:val="24"/>
          <w:szCs w:val="24"/>
        </w:rPr>
        <w:t xml:space="preserve"> As the bloated and ghastly figure of War parades </w:t>
      </w:r>
      <w:r w:rsidR="00683498" w:rsidRPr="00324F22">
        <w:rPr>
          <w:color w:val="2C2A26"/>
          <w:sz w:val="24"/>
          <w:szCs w:val="24"/>
        </w:rPr>
        <w:t xml:space="preserve">in triumph </w:t>
      </w:r>
      <w:r w:rsidR="003151DF" w:rsidRPr="00324F22">
        <w:rPr>
          <w:color w:val="2C2A26"/>
          <w:sz w:val="24"/>
          <w:szCs w:val="24"/>
        </w:rPr>
        <w:t>along a shining white road made from the dust of war-d</w:t>
      </w:r>
      <w:r w:rsidR="00683498" w:rsidRPr="00324F22">
        <w:rPr>
          <w:color w:val="2C2A26"/>
          <w:sz w:val="24"/>
          <w:szCs w:val="24"/>
        </w:rPr>
        <w:t xml:space="preserve">ead </w:t>
      </w:r>
      <w:r w:rsidR="00B74D85" w:rsidRPr="00324F22">
        <w:rPr>
          <w:color w:val="2C2A26"/>
          <w:sz w:val="24"/>
          <w:szCs w:val="24"/>
        </w:rPr>
        <w:t xml:space="preserve">children’s </w:t>
      </w:r>
      <w:r w:rsidR="00683498" w:rsidRPr="00324F22">
        <w:rPr>
          <w:color w:val="2C2A26"/>
          <w:sz w:val="24"/>
          <w:szCs w:val="24"/>
        </w:rPr>
        <w:t xml:space="preserve">bones, he </w:t>
      </w:r>
      <w:r w:rsidR="00C20E90">
        <w:rPr>
          <w:color w:val="2C2A26"/>
          <w:sz w:val="24"/>
          <w:szCs w:val="24"/>
        </w:rPr>
        <w:t>“</w:t>
      </w:r>
      <w:r w:rsidR="00683498" w:rsidRPr="00324F22">
        <w:rPr>
          <w:color w:val="2C2A26"/>
          <w:sz w:val="24"/>
          <w:szCs w:val="24"/>
        </w:rPr>
        <w:t>had to wear a mask</w:t>
      </w:r>
      <w:r w:rsidR="00C20E90">
        <w:rPr>
          <w:color w:val="2C2A26"/>
          <w:sz w:val="24"/>
          <w:szCs w:val="24"/>
        </w:rPr>
        <w:t>”</w:t>
      </w:r>
      <w:r w:rsidR="00683498" w:rsidRPr="00324F22">
        <w:rPr>
          <w:color w:val="2C2A26"/>
          <w:sz w:val="24"/>
          <w:szCs w:val="24"/>
        </w:rPr>
        <w:t xml:space="preserve"> for </w:t>
      </w:r>
      <w:r w:rsidR="00C922BC" w:rsidRPr="00324F22">
        <w:rPr>
          <w:color w:val="2C2A26"/>
          <w:sz w:val="24"/>
          <w:szCs w:val="24"/>
        </w:rPr>
        <w:t>were</w:t>
      </w:r>
      <w:r w:rsidR="00683498" w:rsidRPr="00324F22">
        <w:rPr>
          <w:color w:val="2C2A26"/>
          <w:sz w:val="24"/>
          <w:szCs w:val="24"/>
        </w:rPr>
        <w:t xml:space="preserve"> his true countenance revealed, </w:t>
      </w:r>
      <w:r w:rsidR="00C20E90">
        <w:rPr>
          <w:color w:val="2C2A26"/>
          <w:sz w:val="24"/>
          <w:szCs w:val="24"/>
        </w:rPr>
        <w:t>“</w:t>
      </w:r>
      <w:r w:rsidR="00683498" w:rsidRPr="00324F22">
        <w:rPr>
          <w:color w:val="2C2A26"/>
          <w:sz w:val="24"/>
          <w:szCs w:val="24"/>
        </w:rPr>
        <w:t>The heart of every human being/Should shrink in loathing and in fear/And turn upo</w:t>
      </w:r>
      <w:r w:rsidR="00C20E90">
        <w:rPr>
          <w:color w:val="2C2A26"/>
          <w:sz w:val="24"/>
          <w:szCs w:val="24"/>
        </w:rPr>
        <w:t>n this thing and slay it there.”</w:t>
      </w:r>
      <w:r w:rsidR="00C922BC" w:rsidRPr="00324F22">
        <w:rPr>
          <w:rStyle w:val="EndnoteReference"/>
          <w:color w:val="2C2A26"/>
          <w:sz w:val="24"/>
          <w:szCs w:val="24"/>
        </w:rPr>
        <w:endnoteReference w:id="42"/>
      </w:r>
      <w:r w:rsidR="00151603" w:rsidRPr="00324F22">
        <w:rPr>
          <w:color w:val="2C2A26"/>
          <w:sz w:val="24"/>
          <w:szCs w:val="24"/>
        </w:rPr>
        <w:t xml:space="preserve"> The pageant is heard before it is seen:</w:t>
      </w:r>
    </w:p>
    <w:p w14:paraId="45A7EBAB" w14:textId="77777777" w:rsidR="00151603" w:rsidRPr="00324F22" w:rsidRDefault="00151603" w:rsidP="00072557">
      <w:pPr>
        <w:pStyle w:val="NoSpacing"/>
        <w:ind w:firstLine="720"/>
        <w:rPr>
          <w:sz w:val="24"/>
          <w:szCs w:val="24"/>
        </w:rPr>
      </w:pPr>
      <w:r w:rsidRPr="00324F22">
        <w:rPr>
          <w:sz w:val="24"/>
          <w:szCs w:val="24"/>
        </w:rPr>
        <w:t>And down the street, and down the empty street</w:t>
      </w:r>
    </w:p>
    <w:p w14:paraId="5608E8B2" w14:textId="77777777" w:rsidR="00151603" w:rsidRPr="00324F22" w:rsidRDefault="00151603" w:rsidP="00072557">
      <w:pPr>
        <w:pStyle w:val="NoSpacing"/>
        <w:ind w:firstLine="720"/>
        <w:rPr>
          <w:sz w:val="24"/>
          <w:szCs w:val="24"/>
        </w:rPr>
      </w:pPr>
      <w:r w:rsidRPr="00324F22">
        <w:rPr>
          <w:sz w:val="24"/>
          <w:szCs w:val="24"/>
        </w:rPr>
        <w:t>I heard the slow, monotonous, heavy beat</w:t>
      </w:r>
    </w:p>
    <w:p w14:paraId="2ED3CBE2" w14:textId="77777777" w:rsidR="00151603" w:rsidRPr="00324F22" w:rsidRDefault="00151603" w:rsidP="00072557">
      <w:pPr>
        <w:pStyle w:val="NoSpacing"/>
        <w:ind w:firstLine="720"/>
        <w:rPr>
          <w:sz w:val="24"/>
          <w:szCs w:val="24"/>
        </w:rPr>
      </w:pPr>
      <w:r w:rsidRPr="00324F22">
        <w:rPr>
          <w:sz w:val="24"/>
          <w:szCs w:val="24"/>
        </w:rPr>
        <w:t>Of a million and a million feet.</w:t>
      </w:r>
      <w:r w:rsidR="00847946" w:rsidRPr="00324F22">
        <w:rPr>
          <w:rStyle w:val="EndnoteReference"/>
          <w:sz w:val="24"/>
          <w:szCs w:val="24"/>
        </w:rPr>
        <w:endnoteReference w:id="43"/>
      </w:r>
    </w:p>
    <w:p w14:paraId="0E416111" w14:textId="77777777" w:rsidR="00B74D85" w:rsidRPr="00324F22" w:rsidRDefault="00B74D85" w:rsidP="00006C50">
      <w:pPr>
        <w:rPr>
          <w:color w:val="2C2A26"/>
          <w:sz w:val="24"/>
          <w:szCs w:val="24"/>
        </w:rPr>
      </w:pPr>
    </w:p>
    <w:p w14:paraId="7D3572FB" w14:textId="77777777" w:rsidR="00151603" w:rsidRPr="00324F22" w:rsidRDefault="00C20E90" w:rsidP="00006C50">
      <w:pPr>
        <w:rPr>
          <w:color w:val="2C2A26"/>
          <w:sz w:val="24"/>
          <w:szCs w:val="24"/>
        </w:rPr>
      </w:pPr>
      <w:r>
        <w:rPr>
          <w:color w:val="2C2A26"/>
          <w:sz w:val="24"/>
          <w:szCs w:val="24"/>
        </w:rPr>
        <w:t>Coupled with the “</w:t>
      </w:r>
      <w:r w:rsidR="001F1CB1" w:rsidRPr="00324F22">
        <w:rPr>
          <w:color w:val="2C2A26"/>
          <w:sz w:val="24"/>
          <w:szCs w:val="24"/>
        </w:rPr>
        <w:t>empty</w:t>
      </w:r>
      <w:r>
        <w:rPr>
          <w:color w:val="2C2A26"/>
          <w:sz w:val="24"/>
          <w:szCs w:val="24"/>
        </w:rPr>
        <w:t>”</w:t>
      </w:r>
      <w:r w:rsidR="001F1CB1" w:rsidRPr="00324F22">
        <w:rPr>
          <w:color w:val="2C2A26"/>
          <w:sz w:val="24"/>
          <w:szCs w:val="24"/>
        </w:rPr>
        <w:t xml:space="preserve"> street</w:t>
      </w:r>
      <w:r w:rsidR="00F875A6" w:rsidRPr="00324F22">
        <w:rPr>
          <w:color w:val="2C2A26"/>
          <w:sz w:val="24"/>
          <w:szCs w:val="24"/>
        </w:rPr>
        <w:t>, this sound is uncanny. The hollowing repetitions (</w:t>
      </w:r>
      <w:r>
        <w:rPr>
          <w:color w:val="2C2A26"/>
          <w:sz w:val="24"/>
          <w:szCs w:val="24"/>
        </w:rPr>
        <w:t>“</w:t>
      </w:r>
      <w:r w:rsidR="00F875A6" w:rsidRPr="00324F22">
        <w:rPr>
          <w:color w:val="2C2A26"/>
          <w:sz w:val="24"/>
          <w:szCs w:val="24"/>
        </w:rPr>
        <w:t>down</w:t>
      </w:r>
      <w:r>
        <w:rPr>
          <w:color w:val="2C2A26"/>
          <w:sz w:val="24"/>
          <w:szCs w:val="24"/>
        </w:rPr>
        <w:t>”</w:t>
      </w:r>
      <w:r w:rsidR="00F875A6" w:rsidRPr="00324F22">
        <w:rPr>
          <w:color w:val="2C2A26"/>
          <w:sz w:val="24"/>
          <w:szCs w:val="24"/>
        </w:rPr>
        <w:t xml:space="preserve">, </w:t>
      </w:r>
      <w:r>
        <w:rPr>
          <w:color w:val="2C2A26"/>
          <w:sz w:val="24"/>
          <w:szCs w:val="24"/>
        </w:rPr>
        <w:t>“</w:t>
      </w:r>
      <w:r w:rsidR="00F875A6" w:rsidRPr="00324F22">
        <w:rPr>
          <w:color w:val="2C2A26"/>
          <w:sz w:val="24"/>
          <w:szCs w:val="24"/>
        </w:rPr>
        <w:t>street</w:t>
      </w:r>
      <w:r>
        <w:rPr>
          <w:color w:val="2C2A26"/>
          <w:sz w:val="24"/>
          <w:szCs w:val="24"/>
        </w:rPr>
        <w:t>”</w:t>
      </w:r>
      <w:r w:rsidR="00F875A6" w:rsidRPr="00324F22">
        <w:rPr>
          <w:color w:val="2C2A26"/>
          <w:sz w:val="24"/>
          <w:szCs w:val="24"/>
        </w:rPr>
        <w:t xml:space="preserve">, </w:t>
      </w:r>
      <w:r>
        <w:rPr>
          <w:color w:val="2C2A26"/>
          <w:sz w:val="24"/>
          <w:szCs w:val="24"/>
        </w:rPr>
        <w:t>“</w:t>
      </w:r>
      <w:r w:rsidR="00F875A6" w:rsidRPr="00324F22">
        <w:rPr>
          <w:color w:val="2C2A26"/>
          <w:sz w:val="24"/>
          <w:szCs w:val="24"/>
        </w:rPr>
        <w:t>million</w:t>
      </w:r>
      <w:r>
        <w:rPr>
          <w:color w:val="2C2A26"/>
          <w:sz w:val="24"/>
          <w:szCs w:val="24"/>
        </w:rPr>
        <w:t>”</w:t>
      </w:r>
      <w:r w:rsidR="00F875A6" w:rsidRPr="00324F22">
        <w:rPr>
          <w:color w:val="2C2A26"/>
          <w:sz w:val="24"/>
          <w:szCs w:val="24"/>
        </w:rPr>
        <w:t xml:space="preserve">) </w:t>
      </w:r>
      <w:r w:rsidR="00B611AA" w:rsidRPr="00324F22">
        <w:rPr>
          <w:color w:val="2C2A26"/>
          <w:sz w:val="24"/>
          <w:szCs w:val="24"/>
        </w:rPr>
        <w:t xml:space="preserve">and internal rhymes </w:t>
      </w:r>
      <w:r w:rsidR="00F875A6" w:rsidRPr="00324F22">
        <w:rPr>
          <w:color w:val="2C2A26"/>
          <w:sz w:val="24"/>
          <w:szCs w:val="24"/>
        </w:rPr>
        <w:t xml:space="preserve">arrest </w:t>
      </w:r>
      <w:r w:rsidR="00B611AA" w:rsidRPr="00324F22">
        <w:rPr>
          <w:color w:val="2C2A26"/>
          <w:sz w:val="24"/>
          <w:szCs w:val="24"/>
        </w:rPr>
        <w:t xml:space="preserve">the forward motion of the scene even as the imagery conveys </w:t>
      </w:r>
      <w:r w:rsidR="00F875A6" w:rsidRPr="00324F22">
        <w:rPr>
          <w:color w:val="2C2A26"/>
          <w:sz w:val="24"/>
          <w:szCs w:val="24"/>
        </w:rPr>
        <w:t>movement</w:t>
      </w:r>
      <w:r w:rsidR="00B611AA" w:rsidRPr="00324F22">
        <w:rPr>
          <w:color w:val="2C2A26"/>
          <w:sz w:val="24"/>
          <w:szCs w:val="24"/>
        </w:rPr>
        <w:t xml:space="preserve">. </w:t>
      </w:r>
      <w:r w:rsidR="00F875A6" w:rsidRPr="00324F22">
        <w:rPr>
          <w:color w:val="2C2A26"/>
          <w:sz w:val="24"/>
          <w:szCs w:val="24"/>
        </w:rPr>
        <w:t xml:space="preserve"> </w:t>
      </w:r>
      <w:r w:rsidR="00FD0BEA" w:rsidRPr="00324F22">
        <w:rPr>
          <w:color w:val="2C2A26"/>
          <w:sz w:val="24"/>
          <w:szCs w:val="24"/>
        </w:rPr>
        <w:t xml:space="preserve">The </w:t>
      </w:r>
      <w:r>
        <w:rPr>
          <w:color w:val="2C2A26"/>
          <w:sz w:val="24"/>
          <w:szCs w:val="24"/>
        </w:rPr>
        <w:t>“</w:t>
      </w:r>
      <w:r w:rsidR="00FD0BEA" w:rsidRPr="00324F22">
        <w:rPr>
          <w:color w:val="2C2A26"/>
          <w:sz w:val="24"/>
          <w:szCs w:val="24"/>
        </w:rPr>
        <w:t>heavy beat</w:t>
      </w:r>
      <w:r>
        <w:rPr>
          <w:color w:val="2C2A26"/>
          <w:sz w:val="24"/>
          <w:szCs w:val="24"/>
        </w:rPr>
        <w:t>”</w:t>
      </w:r>
      <w:r w:rsidR="00FD0BEA" w:rsidRPr="00324F22">
        <w:rPr>
          <w:color w:val="2C2A26"/>
          <w:sz w:val="24"/>
          <w:szCs w:val="24"/>
        </w:rPr>
        <w:t xml:space="preserve"> seems to be marking time, holding it still, </w:t>
      </w:r>
      <w:r w:rsidR="00FD0BEA" w:rsidRPr="00324F22">
        <w:rPr>
          <w:color w:val="2C2A26"/>
          <w:sz w:val="24"/>
          <w:szCs w:val="24"/>
        </w:rPr>
        <w:lastRenderedPageBreak/>
        <w:t>filling it with foreboding;</w:t>
      </w:r>
      <w:r w:rsidR="00F875A6" w:rsidRPr="00324F22">
        <w:rPr>
          <w:color w:val="2C2A26"/>
          <w:sz w:val="24"/>
          <w:szCs w:val="24"/>
        </w:rPr>
        <w:t xml:space="preserve"> the rhythm of the</w:t>
      </w:r>
      <w:r w:rsidR="00FD0BEA" w:rsidRPr="00324F22">
        <w:rPr>
          <w:color w:val="2C2A26"/>
          <w:sz w:val="24"/>
          <w:szCs w:val="24"/>
        </w:rPr>
        <w:t>se</w:t>
      </w:r>
      <w:r w:rsidR="00F875A6" w:rsidRPr="00324F22">
        <w:rPr>
          <w:color w:val="2C2A26"/>
          <w:sz w:val="24"/>
          <w:szCs w:val="24"/>
        </w:rPr>
        <w:t xml:space="preserve"> </w:t>
      </w:r>
      <w:r>
        <w:rPr>
          <w:color w:val="2C2A26"/>
          <w:sz w:val="24"/>
          <w:szCs w:val="24"/>
        </w:rPr>
        <w:t>“</w:t>
      </w:r>
      <w:r w:rsidR="00F875A6" w:rsidRPr="00324F22">
        <w:rPr>
          <w:color w:val="2C2A26"/>
          <w:sz w:val="24"/>
          <w:szCs w:val="24"/>
        </w:rPr>
        <w:t>feet</w:t>
      </w:r>
      <w:r>
        <w:rPr>
          <w:color w:val="2C2A26"/>
          <w:sz w:val="24"/>
          <w:szCs w:val="24"/>
        </w:rPr>
        <w:t>”</w:t>
      </w:r>
      <w:r w:rsidR="00F875A6" w:rsidRPr="00324F22">
        <w:rPr>
          <w:color w:val="2C2A26"/>
          <w:sz w:val="24"/>
          <w:szCs w:val="24"/>
        </w:rPr>
        <w:t xml:space="preserve"> </w:t>
      </w:r>
      <w:r w:rsidR="00FD0BEA" w:rsidRPr="00324F22">
        <w:rPr>
          <w:color w:val="2C2A26"/>
          <w:sz w:val="24"/>
          <w:szCs w:val="24"/>
        </w:rPr>
        <w:t>conducts the</w:t>
      </w:r>
      <w:r w:rsidR="00F875A6" w:rsidRPr="00324F22">
        <w:rPr>
          <w:color w:val="2C2A26"/>
          <w:sz w:val="24"/>
          <w:szCs w:val="24"/>
        </w:rPr>
        <w:t xml:space="preserve"> reader</w:t>
      </w:r>
      <w:r w:rsidR="00FD0BEA" w:rsidRPr="00324F22">
        <w:rPr>
          <w:color w:val="2C2A26"/>
          <w:sz w:val="24"/>
          <w:szCs w:val="24"/>
        </w:rPr>
        <w:t xml:space="preserve"> inward</w:t>
      </w:r>
      <w:r w:rsidR="00BF1F4D" w:rsidRPr="00324F22">
        <w:rPr>
          <w:color w:val="2C2A26"/>
          <w:sz w:val="24"/>
          <w:szCs w:val="24"/>
        </w:rPr>
        <w:t>s, into the trance of nightmare</w:t>
      </w:r>
      <w:r w:rsidR="00FD0BEA" w:rsidRPr="00324F22">
        <w:rPr>
          <w:color w:val="2C2A26"/>
          <w:sz w:val="24"/>
          <w:szCs w:val="24"/>
        </w:rPr>
        <w:t>. War makes his appearance, passes by, and is followed by the same disembodied</w:t>
      </w:r>
      <w:r w:rsidR="008B27C8" w:rsidRPr="00324F22">
        <w:rPr>
          <w:color w:val="2C2A26"/>
          <w:sz w:val="24"/>
          <w:szCs w:val="24"/>
        </w:rPr>
        <w:t xml:space="preserve"> </w:t>
      </w:r>
      <w:r>
        <w:rPr>
          <w:color w:val="2C2A26"/>
          <w:sz w:val="24"/>
          <w:szCs w:val="24"/>
        </w:rPr>
        <w:t>“</w:t>
      </w:r>
      <w:r w:rsidR="008B27C8" w:rsidRPr="00324F22">
        <w:rPr>
          <w:color w:val="2C2A26"/>
          <w:sz w:val="24"/>
          <w:szCs w:val="24"/>
        </w:rPr>
        <w:t>tread</w:t>
      </w:r>
      <w:r>
        <w:rPr>
          <w:color w:val="2C2A26"/>
          <w:sz w:val="24"/>
          <w:szCs w:val="24"/>
        </w:rPr>
        <w:t>”</w:t>
      </w:r>
      <w:r w:rsidR="008B27C8" w:rsidRPr="00324F22">
        <w:rPr>
          <w:color w:val="2C2A26"/>
          <w:sz w:val="24"/>
          <w:szCs w:val="24"/>
        </w:rPr>
        <w:t>:</w:t>
      </w:r>
    </w:p>
    <w:p w14:paraId="06891507" w14:textId="77777777" w:rsidR="00151603" w:rsidRPr="00324F22" w:rsidRDefault="00B74D85" w:rsidP="00072557">
      <w:pPr>
        <w:pStyle w:val="NoSpacing"/>
        <w:ind w:firstLine="720"/>
        <w:rPr>
          <w:sz w:val="24"/>
          <w:szCs w:val="24"/>
        </w:rPr>
      </w:pPr>
      <w:r w:rsidRPr="00324F22">
        <w:rPr>
          <w:sz w:val="24"/>
          <w:szCs w:val="24"/>
        </w:rPr>
        <w:t>A</w:t>
      </w:r>
      <w:r w:rsidR="00151603" w:rsidRPr="00324F22">
        <w:rPr>
          <w:sz w:val="24"/>
          <w:szCs w:val="24"/>
        </w:rPr>
        <w:t>nd after him with measured tread</w:t>
      </w:r>
    </w:p>
    <w:p w14:paraId="53F85B2C" w14:textId="77777777" w:rsidR="00151603" w:rsidRPr="00324F22" w:rsidRDefault="00151603" w:rsidP="00072557">
      <w:pPr>
        <w:pStyle w:val="NoSpacing"/>
        <w:ind w:firstLine="720"/>
        <w:rPr>
          <w:sz w:val="24"/>
          <w:szCs w:val="24"/>
        </w:rPr>
      </w:pPr>
      <w:r w:rsidRPr="00324F22">
        <w:rPr>
          <w:sz w:val="24"/>
          <w:szCs w:val="24"/>
        </w:rPr>
        <w:t>Came sweeping on in long defile</w:t>
      </w:r>
    </w:p>
    <w:p w14:paraId="79CE9893" w14:textId="77777777" w:rsidR="00151603" w:rsidRPr="00324F22" w:rsidRDefault="00151603" w:rsidP="00072557">
      <w:pPr>
        <w:pStyle w:val="NoSpacing"/>
        <w:ind w:firstLine="720"/>
        <w:rPr>
          <w:sz w:val="24"/>
          <w:szCs w:val="24"/>
        </w:rPr>
      </w:pPr>
      <w:r w:rsidRPr="00324F22">
        <w:rPr>
          <w:sz w:val="24"/>
          <w:szCs w:val="24"/>
        </w:rPr>
        <w:t>Marching together without word or smile,</w:t>
      </w:r>
    </w:p>
    <w:p w14:paraId="05C02755" w14:textId="77777777" w:rsidR="00151603" w:rsidRPr="00324F22" w:rsidRDefault="00151603" w:rsidP="00072557">
      <w:pPr>
        <w:pStyle w:val="NoSpacing"/>
        <w:ind w:firstLine="720"/>
        <w:rPr>
          <w:sz w:val="24"/>
          <w:szCs w:val="24"/>
        </w:rPr>
      </w:pPr>
      <w:r w:rsidRPr="00324F22">
        <w:rPr>
          <w:sz w:val="24"/>
          <w:szCs w:val="24"/>
        </w:rPr>
        <w:t>Gesture or turn of the head,</w:t>
      </w:r>
    </w:p>
    <w:p w14:paraId="37B198F5" w14:textId="77777777" w:rsidR="00151603" w:rsidRPr="00324F22" w:rsidRDefault="00151603" w:rsidP="00072557">
      <w:pPr>
        <w:pStyle w:val="NoSpacing"/>
        <w:ind w:firstLine="720"/>
        <w:rPr>
          <w:sz w:val="24"/>
          <w:szCs w:val="24"/>
        </w:rPr>
      </w:pPr>
      <w:r w:rsidRPr="00324F22">
        <w:rPr>
          <w:sz w:val="24"/>
          <w:szCs w:val="24"/>
        </w:rPr>
        <w:t>The pitiful, bright army of the dead</w:t>
      </w:r>
      <w:r w:rsidR="001F1CB1" w:rsidRPr="00324F22">
        <w:rPr>
          <w:sz w:val="24"/>
          <w:szCs w:val="24"/>
        </w:rPr>
        <w:t>. [...]</w:t>
      </w:r>
    </w:p>
    <w:p w14:paraId="3345C7DF" w14:textId="77777777" w:rsidR="001F1CB1" w:rsidRPr="00324F22" w:rsidRDefault="001F1CB1" w:rsidP="00072557">
      <w:pPr>
        <w:pStyle w:val="NoSpacing"/>
        <w:ind w:firstLine="720"/>
        <w:rPr>
          <w:sz w:val="24"/>
          <w:szCs w:val="24"/>
        </w:rPr>
      </w:pPr>
      <w:r w:rsidRPr="00324F22">
        <w:rPr>
          <w:sz w:val="24"/>
          <w:szCs w:val="24"/>
        </w:rPr>
        <w:t>Their even feet</w:t>
      </w:r>
    </w:p>
    <w:p w14:paraId="171179D3" w14:textId="77777777" w:rsidR="001F1CB1" w:rsidRPr="00324F22" w:rsidRDefault="001F1CB1" w:rsidP="00072557">
      <w:pPr>
        <w:pStyle w:val="NoSpacing"/>
        <w:ind w:firstLine="720"/>
        <w:rPr>
          <w:sz w:val="24"/>
          <w:szCs w:val="24"/>
        </w:rPr>
      </w:pPr>
      <w:r w:rsidRPr="00324F22">
        <w:rPr>
          <w:sz w:val="24"/>
          <w:szCs w:val="24"/>
        </w:rPr>
        <w:t>Beat without wrath or heat,</w:t>
      </w:r>
    </w:p>
    <w:p w14:paraId="147B55E4" w14:textId="77777777" w:rsidR="001F1CB1" w:rsidRPr="00324F22" w:rsidRDefault="001F1CB1" w:rsidP="00072557">
      <w:pPr>
        <w:pStyle w:val="NoSpacing"/>
        <w:ind w:firstLine="720"/>
        <w:rPr>
          <w:sz w:val="24"/>
          <w:szCs w:val="24"/>
        </w:rPr>
      </w:pPr>
      <w:r w:rsidRPr="00324F22">
        <w:rPr>
          <w:sz w:val="24"/>
          <w:szCs w:val="24"/>
        </w:rPr>
        <w:t>As the world’s heart might beat;</w:t>
      </w:r>
      <w:r w:rsidR="00847946" w:rsidRPr="00324F22">
        <w:rPr>
          <w:rStyle w:val="EndnoteReference"/>
          <w:sz w:val="24"/>
          <w:szCs w:val="24"/>
        </w:rPr>
        <w:endnoteReference w:id="44"/>
      </w:r>
      <w:r w:rsidR="00847946" w:rsidRPr="00324F22">
        <w:rPr>
          <w:sz w:val="24"/>
          <w:szCs w:val="24"/>
        </w:rPr>
        <w:t xml:space="preserve"> </w:t>
      </w:r>
    </w:p>
    <w:p w14:paraId="5A9AD52E" w14:textId="77777777" w:rsidR="00B74D85" w:rsidRPr="00324F22" w:rsidRDefault="00B74D85" w:rsidP="00C07138">
      <w:pPr>
        <w:rPr>
          <w:color w:val="2C2A26"/>
          <w:sz w:val="24"/>
          <w:szCs w:val="24"/>
        </w:rPr>
      </w:pPr>
    </w:p>
    <w:p w14:paraId="00F13F40" w14:textId="77777777" w:rsidR="005649DB" w:rsidRPr="00324F22" w:rsidRDefault="0086034D" w:rsidP="00C07138">
      <w:pPr>
        <w:rPr>
          <w:color w:val="2C2A26"/>
          <w:sz w:val="24"/>
          <w:szCs w:val="24"/>
        </w:rPr>
      </w:pPr>
      <w:r w:rsidRPr="00324F22">
        <w:rPr>
          <w:color w:val="2C2A26"/>
          <w:sz w:val="24"/>
          <w:szCs w:val="24"/>
        </w:rPr>
        <w:t xml:space="preserve">Sackville does not establish a regular metrical foot in which to convey this procession, instead she deploys disruptions to enable pause and emphasis, as though to survey the scene, and to capture the diversity of the </w:t>
      </w:r>
      <w:r w:rsidR="00657427" w:rsidRPr="00324F22">
        <w:rPr>
          <w:color w:val="2C2A26"/>
          <w:sz w:val="24"/>
          <w:szCs w:val="24"/>
        </w:rPr>
        <w:t xml:space="preserve">dead </w:t>
      </w:r>
      <w:r w:rsidR="005649DB" w:rsidRPr="00324F22">
        <w:rPr>
          <w:color w:val="2C2A26"/>
          <w:sz w:val="24"/>
          <w:szCs w:val="24"/>
        </w:rPr>
        <w:t xml:space="preserve">host whose </w:t>
      </w:r>
      <w:r w:rsidR="00C20E90">
        <w:rPr>
          <w:color w:val="2C2A26"/>
          <w:sz w:val="24"/>
          <w:szCs w:val="24"/>
        </w:rPr>
        <w:t>“</w:t>
      </w:r>
      <w:r w:rsidR="00C62541">
        <w:rPr>
          <w:color w:val="2C2A26"/>
          <w:sz w:val="24"/>
          <w:szCs w:val="24"/>
        </w:rPr>
        <w:t xml:space="preserve">even </w:t>
      </w:r>
      <w:r w:rsidR="005649DB" w:rsidRPr="00324F22">
        <w:rPr>
          <w:color w:val="2C2A26"/>
          <w:sz w:val="24"/>
          <w:szCs w:val="24"/>
        </w:rPr>
        <w:t>feet</w:t>
      </w:r>
      <w:r w:rsidR="00C20E90">
        <w:rPr>
          <w:color w:val="2C2A26"/>
          <w:sz w:val="24"/>
          <w:szCs w:val="24"/>
        </w:rPr>
        <w:t>”</w:t>
      </w:r>
      <w:r w:rsidR="005649DB" w:rsidRPr="00324F22">
        <w:rPr>
          <w:color w:val="2C2A26"/>
          <w:sz w:val="24"/>
          <w:szCs w:val="24"/>
        </w:rPr>
        <w:t xml:space="preserve"> must keep time with</w:t>
      </w:r>
      <w:r w:rsidRPr="00324F22">
        <w:rPr>
          <w:color w:val="2C2A26"/>
          <w:sz w:val="24"/>
          <w:szCs w:val="24"/>
        </w:rPr>
        <w:t xml:space="preserve"> War</w:t>
      </w:r>
      <w:r w:rsidR="005649DB" w:rsidRPr="00324F22">
        <w:rPr>
          <w:color w:val="2C2A26"/>
          <w:sz w:val="24"/>
          <w:szCs w:val="24"/>
        </w:rPr>
        <w:t>, paradoxically</w:t>
      </w:r>
      <w:r w:rsidR="00657427" w:rsidRPr="00324F22">
        <w:rPr>
          <w:color w:val="2C2A26"/>
          <w:sz w:val="24"/>
          <w:szCs w:val="24"/>
        </w:rPr>
        <w:t xml:space="preserve"> </w:t>
      </w:r>
      <w:r w:rsidR="00C20E90">
        <w:rPr>
          <w:color w:val="2C2A26"/>
          <w:sz w:val="24"/>
          <w:szCs w:val="24"/>
        </w:rPr>
        <w:t>“</w:t>
      </w:r>
      <w:r w:rsidR="00657427" w:rsidRPr="00324F22">
        <w:rPr>
          <w:color w:val="2C2A26"/>
          <w:sz w:val="24"/>
          <w:szCs w:val="24"/>
        </w:rPr>
        <w:t>as the World’s heart might beat</w:t>
      </w:r>
      <w:r w:rsidR="00C20E90">
        <w:rPr>
          <w:color w:val="2C2A26"/>
          <w:sz w:val="24"/>
          <w:szCs w:val="24"/>
        </w:rPr>
        <w:t>”</w:t>
      </w:r>
      <w:r w:rsidR="00847946" w:rsidRPr="00324F22">
        <w:rPr>
          <w:color w:val="2C2A26"/>
          <w:sz w:val="24"/>
          <w:szCs w:val="24"/>
        </w:rPr>
        <w:t xml:space="preserve"> were there any left alive</w:t>
      </w:r>
      <w:r w:rsidR="00657427" w:rsidRPr="00324F22">
        <w:rPr>
          <w:color w:val="2C2A26"/>
          <w:sz w:val="24"/>
          <w:szCs w:val="24"/>
        </w:rPr>
        <w:t>.</w:t>
      </w:r>
    </w:p>
    <w:p w14:paraId="42141F31" w14:textId="77777777" w:rsidR="00AA0252" w:rsidRPr="00324F22" w:rsidRDefault="00A97EB2" w:rsidP="00AA0252">
      <w:pPr>
        <w:rPr>
          <w:color w:val="2C2A26"/>
          <w:sz w:val="24"/>
          <w:szCs w:val="24"/>
        </w:rPr>
      </w:pPr>
      <w:r>
        <w:rPr>
          <w:color w:val="2C2A26"/>
          <w:sz w:val="24"/>
          <w:szCs w:val="24"/>
        </w:rPr>
        <w:tab/>
      </w:r>
      <w:r w:rsidR="00DD7218">
        <w:rPr>
          <w:color w:val="2C2A26"/>
          <w:sz w:val="24"/>
          <w:szCs w:val="24"/>
        </w:rPr>
        <w:t>Although</w:t>
      </w:r>
      <w:r w:rsidR="005649DB" w:rsidRPr="00324F22">
        <w:rPr>
          <w:color w:val="2C2A26"/>
          <w:sz w:val="24"/>
          <w:szCs w:val="24"/>
        </w:rPr>
        <w:t xml:space="preserve"> </w:t>
      </w:r>
      <w:r w:rsidR="00DD7218">
        <w:rPr>
          <w:color w:val="2C2A26"/>
          <w:sz w:val="24"/>
          <w:szCs w:val="24"/>
        </w:rPr>
        <w:t>there are some overlaps of theme and craft between Cameron’s war poetry and that of</w:t>
      </w:r>
      <w:r w:rsidR="00DD7218" w:rsidRPr="00DD7218">
        <w:rPr>
          <w:b/>
          <w:color w:val="2C2A26"/>
          <w:sz w:val="24"/>
          <w:szCs w:val="24"/>
        </w:rPr>
        <w:t xml:space="preserve"> </w:t>
      </w:r>
      <w:r w:rsidR="00DD7218" w:rsidRPr="00DD7218">
        <w:rPr>
          <w:color w:val="2C2A26"/>
          <w:sz w:val="24"/>
          <w:szCs w:val="24"/>
        </w:rPr>
        <w:t>Lady Margaret Sackville (1881-1963), aristocrat, public figure, prolific publisher of poetry and children’s literature, the</w:t>
      </w:r>
      <w:r w:rsidR="00DD7218">
        <w:rPr>
          <w:color w:val="2C2A26"/>
          <w:sz w:val="24"/>
          <w:szCs w:val="24"/>
        </w:rPr>
        <w:t xml:space="preserve">re were powerful divisions between them, </w:t>
      </w:r>
      <w:r w:rsidR="00DD7218" w:rsidRPr="00DD7218">
        <w:rPr>
          <w:color w:val="2C2A26"/>
          <w:sz w:val="24"/>
          <w:szCs w:val="24"/>
        </w:rPr>
        <w:t xml:space="preserve">not only </w:t>
      </w:r>
      <w:r w:rsidR="00C20E90">
        <w:rPr>
          <w:color w:val="2C2A26"/>
          <w:sz w:val="24"/>
          <w:szCs w:val="24"/>
        </w:rPr>
        <w:t>social</w:t>
      </w:r>
      <w:r w:rsidR="00DD7218" w:rsidRPr="00DD7218">
        <w:rPr>
          <w:color w:val="2C2A26"/>
          <w:sz w:val="24"/>
          <w:szCs w:val="24"/>
        </w:rPr>
        <w:t xml:space="preserve"> class but also political persuasion</w:t>
      </w:r>
      <w:r w:rsidR="002E0E38">
        <w:rPr>
          <w:color w:val="2C2A26"/>
          <w:sz w:val="24"/>
          <w:szCs w:val="24"/>
        </w:rPr>
        <w:t xml:space="preserve"> since</w:t>
      </w:r>
      <w:r w:rsidR="00DD7218" w:rsidRPr="00DD7218">
        <w:rPr>
          <w:color w:val="2C2A26"/>
          <w:sz w:val="24"/>
          <w:szCs w:val="24"/>
        </w:rPr>
        <w:t xml:space="preserve"> Sackville</w:t>
      </w:r>
      <w:r w:rsidR="00DD7218">
        <w:rPr>
          <w:color w:val="2C2A26"/>
          <w:sz w:val="24"/>
          <w:szCs w:val="24"/>
        </w:rPr>
        <w:t>’s ardent pacifism shapes all her war writing.</w:t>
      </w:r>
      <w:r w:rsidR="00DD7218" w:rsidRPr="00DD7218">
        <w:rPr>
          <w:color w:val="2C2A26"/>
          <w:sz w:val="24"/>
          <w:szCs w:val="24"/>
        </w:rPr>
        <w:t xml:space="preserve"> </w:t>
      </w:r>
      <w:r w:rsidR="00DD7218">
        <w:rPr>
          <w:color w:val="2C2A26"/>
          <w:sz w:val="24"/>
          <w:szCs w:val="24"/>
        </w:rPr>
        <w:t xml:space="preserve">While </w:t>
      </w:r>
      <w:r w:rsidR="005649DB" w:rsidRPr="00324F22">
        <w:rPr>
          <w:color w:val="2C2A26"/>
          <w:sz w:val="24"/>
          <w:szCs w:val="24"/>
        </w:rPr>
        <w:t xml:space="preserve">some poems in </w:t>
      </w:r>
      <w:r w:rsidR="002E0E38" w:rsidRPr="002E0E38">
        <w:rPr>
          <w:i/>
          <w:color w:val="2C2A26"/>
          <w:sz w:val="24"/>
          <w:szCs w:val="24"/>
        </w:rPr>
        <w:t>The Pageant of War</w:t>
      </w:r>
      <w:r w:rsidR="005649DB" w:rsidRPr="00324F22">
        <w:rPr>
          <w:color w:val="2C2A26"/>
          <w:sz w:val="24"/>
          <w:szCs w:val="24"/>
        </w:rPr>
        <w:t xml:space="preserve"> are historically situated, most are not, and even those which do refer to immediate events of the war use such reference to launch quickly into a world of subliminal, internal vision</w:t>
      </w:r>
      <w:r w:rsidR="00B74D85" w:rsidRPr="00324F22">
        <w:rPr>
          <w:color w:val="2C2A26"/>
          <w:sz w:val="24"/>
          <w:szCs w:val="24"/>
        </w:rPr>
        <w:t xml:space="preserve"> or </w:t>
      </w:r>
      <w:r w:rsidR="00847946" w:rsidRPr="00324F22">
        <w:rPr>
          <w:color w:val="2C2A26"/>
          <w:sz w:val="24"/>
          <w:szCs w:val="24"/>
        </w:rPr>
        <w:t xml:space="preserve">abstract </w:t>
      </w:r>
      <w:r w:rsidR="00B74D85" w:rsidRPr="00324F22">
        <w:rPr>
          <w:color w:val="2C2A26"/>
          <w:sz w:val="24"/>
          <w:szCs w:val="24"/>
        </w:rPr>
        <w:t>argument</w:t>
      </w:r>
      <w:r w:rsidR="005649DB" w:rsidRPr="00324F22">
        <w:rPr>
          <w:color w:val="2C2A26"/>
          <w:sz w:val="24"/>
          <w:szCs w:val="24"/>
        </w:rPr>
        <w:t xml:space="preserve">. The </w:t>
      </w:r>
      <w:r w:rsidR="00E31B77" w:rsidRPr="00324F22">
        <w:rPr>
          <w:color w:val="2C2A26"/>
          <w:sz w:val="24"/>
          <w:szCs w:val="24"/>
        </w:rPr>
        <w:t>envoi,</w:t>
      </w:r>
      <w:r w:rsidR="00E815AB" w:rsidRPr="00324F22">
        <w:rPr>
          <w:color w:val="2C2A26"/>
          <w:sz w:val="24"/>
          <w:szCs w:val="24"/>
        </w:rPr>
        <w:t xml:space="preserve"> </w:t>
      </w:r>
      <w:r w:rsidR="006B7E27">
        <w:rPr>
          <w:color w:val="2C2A26"/>
          <w:sz w:val="24"/>
          <w:szCs w:val="24"/>
        </w:rPr>
        <w:t>“</w:t>
      </w:r>
      <w:r w:rsidR="00E815AB" w:rsidRPr="00324F22">
        <w:rPr>
          <w:i/>
          <w:color w:val="2C2A26"/>
          <w:sz w:val="24"/>
          <w:szCs w:val="24"/>
        </w:rPr>
        <w:t>Flanders – 1915</w:t>
      </w:r>
      <w:r w:rsidR="006B7E27">
        <w:rPr>
          <w:i/>
          <w:color w:val="2C2A26"/>
          <w:sz w:val="24"/>
          <w:szCs w:val="24"/>
        </w:rPr>
        <w:t>”</w:t>
      </w:r>
      <w:r w:rsidR="00E815AB" w:rsidRPr="00324F22">
        <w:rPr>
          <w:color w:val="2C2A26"/>
          <w:sz w:val="24"/>
          <w:szCs w:val="24"/>
        </w:rPr>
        <w:t xml:space="preserve"> </w:t>
      </w:r>
      <w:r w:rsidR="00B74D85" w:rsidRPr="00324F22">
        <w:rPr>
          <w:color w:val="2C2A26"/>
          <w:sz w:val="24"/>
          <w:szCs w:val="24"/>
        </w:rPr>
        <w:t>opens</w:t>
      </w:r>
      <w:r w:rsidR="00E31B77" w:rsidRPr="00324F22">
        <w:rPr>
          <w:color w:val="2C2A26"/>
          <w:sz w:val="24"/>
          <w:szCs w:val="24"/>
        </w:rPr>
        <w:t xml:space="preserve"> the collection with the idea</w:t>
      </w:r>
      <w:r w:rsidR="00E815AB" w:rsidRPr="00324F22">
        <w:rPr>
          <w:color w:val="2C2A26"/>
          <w:sz w:val="24"/>
          <w:szCs w:val="24"/>
        </w:rPr>
        <w:t xml:space="preserve"> that the </w:t>
      </w:r>
      <w:r w:rsidR="006B7E27">
        <w:rPr>
          <w:color w:val="2C2A26"/>
          <w:sz w:val="24"/>
          <w:szCs w:val="24"/>
        </w:rPr>
        <w:t>“promised land”</w:t>
      </w:r>
      <w:r w:rsidR="00AA0252" w:rsidRPr="00324F22">
        <w:rPr>
          <w:color w:val="2C2A26"/>
          <w:sz w:val="24"/>
          <w:szCs w:val="24"/>
        </w:rPr>
        <w:t xml:space="preserve"> of battle</w:t>
      </w:r>
      <w:r w:rsidR="00E815AB" w:rsidRPr="00324F22">
        <w:rPr>
          <w:color w:val="2C2A26"/>
          <w:sz w:val="24"/>
          <w:szCs w:val="24"/>
        </w:rPr>
        <w:t xml:space="preserve"> </w:t>
      </w:r>
      <w:r w:rsidR="009C5405" w:rsidRPr="00324F22">
        <w:rPr>
          <w:color w:val="2C2A26"/>
          <w:sz w:val="24"/>
          <w:szCs w:val="24"/>
        </w:rPr>
        <w:t>exert</w:t>
      </w:r>
      <w:r w:rsidR="00EF54D5" w:rsidRPr="00324F22">
        <w:rPr>
          <w:color w:val="2C2A26"/>
          <w:sz w:val="24"/>
          <w:szCs w:val="24"/>
        </w:rPr>
        <w:t>s</w:t>
      </w:r>
      <w:r w:rsidR="00AA0252" w:rsidRPr="00324F22">
        <w:rPr>
          <w:color w:val="2C2A26"/>
          <w:sz w:val="24"/>
          <w:szCs w:val="24"/>
        </w:rPr>
        <w:t xml:space="preserve"> a mesmerising</w:t>
      </w:r>
      <w:r w:rsidR="009C5405" w:rsidRPr="00324F22">
        <w:rPr>
          <w:color w:val="2C2A26"/>
          <w:sz w:val="24"/>
          <w:szCs w:val="24"/>
        </w:rPr>
        <w:t xml:space="preserve"> compulsion</w:t>
      </w:r>
      <w:r w:rsidR="00AA0252" w:rsidRPr="00324F22">
        <w:rPr>
          <w:color w:val="2C2A26"/>
          <w:sz w:val="24"/>
          <w:szCs w:val="24"/>
        </w:rPr>
        <w:t>:</w:t>
      </w:r>
    </w:p>
    <w:p w14:paraId="18FD6356" w14:textId="77777777" w:rsidR="00AA0252" w:rsidRPr="00324F22" w:rsidRDefault="00E815AB" w:rsidP="00F42E4D">
      <w:pPr>
        <w:pStyle w:val="NoSpacing"/>
        <w:ind w:firstLine="720"/>
        <w:rPr>
          <w:i/>
          <w:sz w:val="24"/>
          <w:szCs w:val="24"/>
        </w:rPr>
      </w:pPr>
      <w:r w:rsidRPr="00324F22">
        <w:rPr>
          <w:i/>
          <w:sz w:val="24"/>
          <w:szCs w:val="24"/>
        </w:rPr>
        <w:t>They’ve drunk their fill of blood and wrath,</w:t>
      </w:r>
    </w:p>
    <w:p w14:paraId="4BD89296" w14:textId="77777777" w:rsidR="00E815AB" w:rsidRPr="00324F22" w:rsidRDefault="00E815AB" w:rsidP="00F42E4D">
      <w:pPr>
        <w:pStyle w:val="NoSpacing"/>
        <w:ind w:firstLine="720"/>
        <w:rPr>
          <w:i/>
          <w:sz w:val="24"/>
          <w:szCs w:val="24"/>
        </w:rPr>
      </w:pPr>
      <w:r w:rsidRPr="00324F22">
        <w:rPr>
          <w:i/>
          <w:sz w:val="24"/>
          <w:szCs w:val="24"/>
        </w:rPr>
        <w:t>Of sleeplessness and pain;</w:t>
      </w:r>
    </w:p>
    <w:p w14:paraId="4E7C751C" w14:textId="77777777" w:rsidR="00E815AB" w:rsidRPr="00324F22" w:rsidRDefault="00E815AB" w:rsidP="00F42E4D">
      <w:pPr>
        <w:pStyle w:val="NoSpacing"/>
        <w:ind w:firstLine="720"/>
        <w:rPr>
          <w:i/>
          <w:sz w:val="24"/>
          <w:szCs w:val="24"/>
        </w:rPr>
      </w:pPr>
      <w:r w:rsidRPr="00324F22">
        <w:rPr>
          <w:i/>
          <w:sz w:val="24"/>
          <w:szCs w:val="24"/>
        </w:rPr>
        <w:t>Yet silently to Flanders</w:t>
      </w:r>
    </w:p>
    <w:p w14:paraId="17A58D3D" w14:textId="77777777" w:rsidR="001F72C8" w:rsidRPr="00324F22" w:rsidRDefault="00E815AB" w:rsidP="00F42E4D">
      <w:pPr>
        <w:pStyle w:val="NoSpacing"/>
        <w:ind w:firstLine="720"/>
        <w:rPr>
          <w:i/>
          <w:sz w:val="24"/>
          <w:szCs w:val="24"/>
        </w:rPr>
      </w:pPr>
      <w:r w:rsidRPr="00324F22">
        <w:rPr>
          <w:i/>
          <w:sz w:val="24"/>
          <w:szCs w:val="24"/>
        </w:rPr>
        <w:t>They hasten back again.</w:t>
      </w:r>
      <w:r w:rsidR="00847946" w:rsidRPr="00324F22">
        <w:rPr>
          <w:rStyle w:val="EndnoteReference"/>
          <w:i/>
          <w:sz w:val="24"/>
          <w:szCs w:val="24"/>
        </w:rPr>
        <w:endnoteReference w:id="45"/>
      </w:r>
    </w:p>
    <w:p w14:paraId="45281D60" w14:textId="77777777" w:rsidR="00281D59" w:rsidRDefault="00281D59" w:rsidP="00C07138">
      <w:pPr>
        <w:rPr>
          <w:color w:val="2C2A26"/>
          <w:sz w:val="24"/>
          <w:szCs w:val="24"/>
        </w:rPr>
      </w:pPr>
    </w:p>
    <w:p w14:paraId="2EFBB8E7" w14:textId="77777777" w:rsidR="00FD597A" w:rsidRPr="00324F22" w:rsidRDefault="00EF54D5" w:rsidP="00C07138">
      <w:pPr>
        <w:rPr>
          <w:color w:val="2C2A26"/>
          <w:sz w:val="24"/>
          <w:szCs w:val="24"/>
        </w:rPr>
      </w:pPr>
      <w:r w:rsidRPr="00324F22">
        <w:rPr>
          <w:color w:val="2C2A26"/>
          <w:sz w:val="24"/>
          <w:szCs w:val="24"/>
        </w:rPr>
        <w:t>Just as t</w:t>
      </w:r>
      <w:r w:rsidR="00E31B77" w:rsidRPr="00324F22">
        <w:rPr>
          <w:color w:val="2C2A26"/>
          <w:sz w:val="24"/>
          <w:szCs w:val="24"/>
        </w:rPr>
        <w:t xml:space="preserve">he fighting men cannot free themselves from the spell of </w:t>
      </w:r>
      <w:r w:rsidRPr="00324F22">
        <w:rPr>
          <w:color w:val="2C2A26"/>
          <w:sz w:val="24"/>
          <w:szCs w:val="24"/>
        </w:rPr>
        <w:t>war,</w:t>
      </w:r>
      <w:r w:rsidR="00EF1DD8" w:rsidRPr="00324F22">
        <w:rPr>
          <w:color w:val="2C2A26"/>
          <w:sz w:val="24"/>
          <w:szCs w:val="24"/>
        </w:rPr>
        <w:t xml:space="preserve"> the poems which follow situate themselves, for the most part, in a </w:t>
      </w:r>
      <w:r w:rsidRPr="00324F22">
        <w:rPr>
          <w:color w:val="2C2A26"/>
          <w:sz w:val="24"/>
          <w:szCs w:val="24"/>
        </w:rPr>
        <w:t>spellb</w:t>
      </w:r>
      <w:r w:rsidR="002E0E38">
        <w:rPr>
          <w:color w:val="2C2A26"/>
          <w:sz w:val="24"/>
          <w:szCs w:val="24"/>
        </w:rPr>
        <w:t>ound</w:t>
      </w:r>
      <w:r w:rsidRPr="00324F22">
        <w:rPr>
          <w:color w:val="2C2A26"/>
          <w:sz w:val="24"/>
          <w:szCs w:val="24"/>
        </w:rPr>
        <w:t xml:space="preserve">, visionary world, to explore a </w:t>
      </w:r>
      <w:r w:rsidR="00EF1DD8" w:rsidRPr="00324F22">
        <w:rPr>
          <w:color w:val="2C2A26"/>
          <w:sz w:val="24"/>
          <w:szCs w:val="24"/>
        </w:rPr>
        <w:t xml:space="preserve">consciousness </w:t>
      </w:r>
      <w:r w:rsidR="00943F8F" w:rsidRPr="00324F22">
        <w:rPr>
          <w:color w:val="2C2A26"/>
          <w:sz w:val="24"/>
          <w:szCs w:val="24"/>
        </w:rPr>
        <w:t>that is normally unvoiced</w:t>
      </w:r>
      <w:r w:rsidR="00EF1DD8" w:rsidRPr="00324F22">
        <w:rPr>
          <w:color w:val="2C2A26"/>
          <w:sz w:val="24"/>
          <w:szCs w:val="24"/>
        </w:rPr>
        <w:t xml:space="preserve">. </w:t>
      </w:r>
    </w:p>
    <w:p w14:paraId="09F14545" w14:textId="77777777" w:rsidR="00817621" w:rsidRPr="00324F22" w:rsidRDefault="00A97EB2" w:rsidP="00C07138">
      <w:pPr>
        <w:rPr>
          <w:sz w:val="24"/>
          <w:szCs w:val="24"/>
        </w:rPr>
      </w:pPr>
      <w:r>
        <w:rPr>
          <w:color w:val="2C2A26"/>
          <w:sz w:val="24"/>
          <w:szCs w:val="24"/>
        </w:rPr>
        <w:tab/>
      </w:r>
      <w:r w:rsidR="00EF1DD8" w:rsidRPr="00324F22">
        <w:rPr>
          <w:color w:val="2C2A26"/>
          <w:sz w:val="24"/>
          <w:szCs w:val="24"/>
        </w:rPr>
        <w:t xml:space="preserve">In the much anthologised </w:t>
      </w:r>
      <w:r w:rsidR="006B7E27">
        <w:rPr>
          <w:color w:val="2C2A26"/>
          <w:sz w:val="24"/>
          <w:szCs w:val="24"/>
        </w:rPr>
        <w:t>“</w:t>
      </w:r>
      <w:r w:rsidR="00EF1DD8" w:rsidRPr="00324F22">
        <w:rPr>
          <w:color w:val="2C2A26"/>
          <w:sz w:val="24"/>
          <w:szCs w:val="24"/>
        </w:rPr>
        <w:t>A Memory</w:t>
      </w:r>
      <w:r w:rsidR="006B7E27">
        <w:rPr>
          <w:color w:val="2C2A26"/>
          <w:sz w:val="24"/>
          <w:szCs w:val="24"/>
        </w:rPr>
        <w:t>”</w:t>
      </w:r>
      <w:r w:rsidR="00EF1DD8" w:rsidRPr="00324F22">
        <w:rPr>
          <w:color w:val="2C2A26"/>
          <w:sz w:val="24"/>
          <w:szCs w:val="24"/>
        </w:rPr>
        <w:t>,</w:t>
      </w:r>
      <w:r w:rsidR="00892BF2" w:rsidRPr="00324F22">
        <w:rPr>
          <w:rStyle w:val="EndnoteReference"/>
          <w:color w:val="2C2A26"/>
          <w:sz w:val="24"/>
          <w:szCs w:val="24"/>
        </w:rPr>
        <w:endnoteReference w:id="46"/>
      </w:r>
      <w:r w:rsidR="00EF1DD8" w:rsidRPr="00324F22">
        <w:rPr>
          <w:color w:val="2C2A26"/>
          <w:sz w:val="24"/>
          <w:szCs w:val="24"/>
        </w:rPr>
        <w:t xml:space="preserve"> women too are transformed by war, unable to put down the burden of their experience.</w:t>
      </w:r>
      <w:r w:rsidR="00AA0F03" w:rsidRPr="00324F22">
        <w:rPr>
          <w:color w:val="2C2A26"/>
          <w:sz w:val="24"/>
          <w:szCs w:val="24"/>
        </w:rPr>
        <w:t xml:space="preserve"> The poem</w:t>
      </w:r>
      <w:r w:rsidR="00FD597A" w:rsidRPr="00324F22">
        <w:rPr>
          <w:color w:val="2C2A26"/>
          <w:sz w:val="24"/>
          <w:szCs w:val="24"/>
        </w:rPr>
        <w:t xml:space="preserve"> begins with a description of </w:t>
      </w:r>
      <w:r w:rsidR="006B7E27">
        <w:rPr>
          <w:color w:val="2C2A26"/>
          <w:sz w:val="24"/>
          <w:szCs w:val="24"/>
        </w:rPr>
        <w:t>“</w:t>
      </w:r>
      <w:r w:rsidR="00FD597A" w:rsidRPr="00324F22">
        <w:rPr>
          <w:color w:val="2C2A26"/>
          <w:sz w:val="24"/>
          <w:szCs w:val="24"/>
        </w:rPr>
        <w:t>no sound at all</w:t>
      </w:r>
      <w:r w:rsidR="006B7E27">
        <w:rPr>
          <w:color w:val="2C2A26"/>
          <w:sz w:val="24"/>
          <w:szCs w:val="24"/>
        </w:rPr>
        <w:t>” and explores how “</w:t>
      </w:r>
      <w:r w:rsidR="00132C9A" w:rsidRPr="00324F22">
        <w:rPr>
          <w:color w:val="2C2A26"/>
          <w:sz w:val="24"/>
          <w:szCs w:val="24"/>
        </w:rPr>
        <w:t>the shells</w:t>
      </w:r>
      <w:r w:rsidR="006B7E27">
        <w:rPr>
          <w:color w:val="2C2A26"/>
          <w:sz w:val="24"/>
          <w:szCs w:val="24"/>
        </w:rPr>
        <w:t>”</w:t>
      </w:r>
      <w:r w:rsidR="00132C9A" w:rsidRPr="00324F22">
        <w:rPr>
          <w:color w:val="2C2A26"/>
          <w:sz w:val="24"/>
          <w:szCs w:val="24"/>
        </w:rPr>
        <w:t xml:space="preserve"> have chang</w:t>
      </w:r>
      <w:r w:rsidR="006B7E27">
        <w:rPr>
          <w:color w:val="2C2A26"/>
          <w:sz w:val="24"/>
          <w:szCs w:val="24"/>
        </w:rPr>
        <w:t>ed the nature of sound itself, “</w:t>
      </w:r>
      <w:r w:rsidR="00FD597A" w:rsidRPr="00324F22">
        <w:rPr>
          <w:sz w:val="24"/>
          <w:szCs w:val="24"/>
        </w:rPr>
        <w:t>Nothing you would count as sound, that is, after the shells</w:t>
      </w:r>
      <w:r w:rsidR="006B7E27">
        <w:rPr>
          <w:sz w:val="24"/>
          <w:szCs w:val="24"/>
        </w:rPr>
        <w:t>”</w:t>
      </w:r>
      <w:r w:rsidR="00132C9A" w:rsidRPr="00324F22">
        <w:rPr>
          <w:sz w:val="24"/>
          <w:szCs w:val="24"/>
        </w:rPr>
        <w:t xml:space="preserve">. </w:t>
      </w:r>
      <w:r w:rsidR="00AA0F03" w:rsidRPr="00324F22">
        <w:rPr>
          <w:sz w:val="24"/>
          <w:szCs w:val="24"/>
        </w:rPr>
        <w:t>T</w:t>
      </w:r>
      <w:r w:rsidR="00132C9A" w:rsidRPr="00324F22">
        <w:rPr>
          <w:sz w:val="24"/>
          <w:szCs w:val="24"/>
        </w:rPr>
        <w:t xml:space="preserve">he dream </w:t>
      </w:r>
      <w:r w:rsidR="00AA0F03" w:rsidRPr="00324F22">
        <w:rPr>
          <w:sz w:val="24"/>
          <w:szCs w:val="24"/>
        </w:rPr>
        <w:t>quality</w:t>
      </w:r>
      <w:r w:rsidR="00132C9A" w:rsidRPr="00324F22">
        <w:rPr>
          <w:sz w:val="24"/>
          <w:szCs w:val="24"/>
        </w:rPr>
        <w:t xml:space="preserve"> </w:t>
      </w:r>
      <w:r w:rsidR="00AA0F03" w:rsidRPr="00324F22">
        <w:rPr>
          <w:sz w:val="24"/>
          <w:szCs w:val="24"/>
        </w:rPr>
        <w:t xml:space="preserve">of </w:t>
      </w:r>
      <w:r w:rsidR="00132C9A" w:rsidRPr="00324F22">
        <w:rPr>
          <w:sz w:val="24"/>
          <w:szCs w:val="24"/>
        </w:rPr>
        <w:t xml:space="preserve">Sackville’s poetry </w:t>
      </w:r>
      <w:r w:rsidR="00AA0F03" w:rsidRPr="00324F22">
        <w:rPr>
          <w:sz w:val="24"/>
          <w:szCs w:val="24"/>
        </w:rPr>
        <w:t xml:space="preserve">reflects a world in trauma where sound, movement, cause and effect, </w:t>
      </w:r>
      <w:r w:rsidR="00AA0F03" w:rsidRPr="00324F22">
        <w:rPr>
          <w:sz w:val="24"/>
          <w:szCs w:val="24"/>
        </w:rPr>
        <w:lastRenderedPageBreak/>
        <w:t xml:space="preserve">feelings, all are disconnected, disassociated. In the poem </w:t>
      </w:r>
      <w:r w:rsidR="006B7E27">
        <w:rPr>
          <w:sz w:val="24"/>
          <w:szCs w:val="24"/>
        </w:rPr>
        <w:t>“</w:t>
      </w:r>
      <w:r w:rsidR="00082FAE" w:rsidRPr="00324F22">
        <w:rPr>
          <w:sz w:val="24"/>
          <w:szCs w:val="24"/>
        </w:rPr>
        <w:t>Reconciliation</w:t>
      </w:r>
      <w:r w:rsidR="006B7E27">
        <w:rPr>
          <w:sz w:val="24"/>
          <w:szCs w:val="24"/>
        </w:rPr>
        <w:t>”</w:t>
      </w:r>
      <w:r w:rsidR="00892BF2" w:rsidRPr="00324F22">
        <w:rPr>
          <w:rStyle w:val="EndnoteReference"/>
          <w:sz w:val="24"/>
          <w:szCs w:val="24"/>
        </w:rPr>
        <w:endnoteReference w:id="47"/>
      </w:r>
      <w:r w:rsidR="00082FAE" w:rsidRPr="00324F22">
        <w:rPr>
          <w:sz w:val="24"/>
          <w:szCs w:val="24"/>
        </w:rPr>
        <w:t xml:space="preserve"> </w:t>
      </w:r>
      <w:r w:rsidR="00AA0F03" w:rsidRPr="00324F22">
        <w:rPr>
          <w:sz w:val="24"/>
          <w:szCs w:val="24"/>
        </w:rPr>
        <w:t xml:space="preserve">she </w:t>
      </w:r>
      <w:r w:rsidR="00082FAE" w:rsidRPr="00324F22">
        <w:rPr>
          <w:sz w:val="24"/>
          <w:szCs w:val="24"/>
        </w:rPr>
        <w:t xml:space="preserve">projects </w:t>
      </w:r>
      <w:r w:rsidR="00AA0F03" w:rsidRPr="00324F22">
        <w:rPr>
          <w:sz w:val="24"/>
          <w:szCs w:val="24"/>
        </w:rPr>
        <w:t xml:space="preserve">these effects into </w:t>
      </w:r>
      <w:r w:rsidR="00082FAE" w:rsidRPr="00324F22">
        <w:rPr>
          <w:sz w:val="24"/>
          <w:szCs w:val="24"/>
        </w:rPr>
        <w:t>an imaginary future:</w:t>
      </w:r>
    </w:p>
    <w:p w14:paraId="07FB2942" w14:textId="77777777" w:rsidR="00082FAE" w:rsidRPr="00324F22" w:rsidRDefault="00082FAE" w:rsidP="00104E23">
      <w:pPr>
        <w:pStyle w:val="NoSpacing"/>
        <w:ind w:firstLine="720"/>
        <w:rPr>
          <w:sz w:val="24"/>
          <w:szCs w:val="24"/>
        </w:rPr>
      </w:pPr>
      <w:r w:rsidRPr="00324F22">
        <w:rPr>
          <w:sz w:val="24"/>
          <w:szCs w:val="24"/>
        </w:rPr>
        <w:t>When all the stress and all the toil is over,</w:t>
      </w:r>
    </w:p>
    <w:p w14:paraId="496A7D80" w14:textId="77777777" w:rsidR="00082FAE" w:rsidRPr="00324F22" w:rsidRDefault="00082FAE" w:rsidP="00104E23">
      <w:pPr>
        <w:pStyle w:val="NoSpacing"/>
        <w:ind w:firstLine="720"/>
        <w:rPr>
          <w:sz w:val="24"/>
          <w:szCs w:val="24"/>
        </w:rPr>
      </w:pPr>
      <w:r w:rsidRPr="00324F22">
        <w:rPr>
          <w:sz w:val="24"/>
          <w:szCs w:val="24"/>
        </w:rPr>
        <w:t>And my lover lies sleeping by your lover,</w:t>
      </w:r>
    </w:p>
    <w:p w14:paraId="155D7E01" w14:textId="77777777" w:rsidR="00082FAE" w:rsidRPr="00324F22" w:rsidRDefault="00082FAE" w:rsidP="00104E23">
      <w:pPr>
        <w:pStyle w:val="NoSpacing"/>
        <w:ind w:firstLine="720"/>
        <w:rPr>
          <w:sz w:val="24"/>
          <w:szCs w:val="24"/>
        </w:rPr>
      </w:pPr>
      <w:r w:rsidRPr="00324F22">
        <w:rPr>
          <w:sz w:val="24"/>
          <w:szCs w:val="24"/>
        </w:rPr>
        <w:t>With alien earth on hands and brows and feet,</w:t>
      </w:r>
    </w:p>
    <w:p w14:paraId="3EB7B26C" w14:textId="77777777" w:rsidR="00082FAE" w:rsidRPr="00324F22" w:rsidRDefault="00082FAE" w:rsidP="00104E23">
      <w:pPr>
        <w:pStyle w:val="NoSpacing"/>
        <w:ind w:firstLine="720"/>
        <w:rPr>
          <w:sz w:val="24"/>
          <w:szCs w:val="24"/>
        </w:rPr>
      </w:pPr>
      <w:r w:rsidRPr="00324F22">
        <w:rPr>
          <w:sz w:val="24"/>
          <w:szCs w:val="24"/>
        </w:rPr>
        <w:t>Then we may meet.</w:t>
      </w:r>
    </w:p>
    <w:p w14:paraId="2844ACB5" w14:textId="77777777" w:rsidR="00104E23" w:rsidRPr="00324F22" w:rsidRDefault="00104E23" w:rsidP="00104E23">
      <w:pPr>
        <w:pStyle w:val="NoSpacing"/>
        <w:ind w:firstLine="720"/>
        <w:rPr>
          <w:sz w:val="24"/>
          <w:szCs w:val="24"/>
        </w:rPr>
      </w:pPr>
    </w:p>
    <w:p w14:paraId="6DA25C90" w14:textId="77777777" w:rsidR="00152F6A" w:rsidRPr="00324F22" w:rsidRDefault="00A94DFC">
      <w:pPr>
        <w:rPr>
          <w:sz w:val="24"/>
          <w:szCs w:val="24"/>
        </w:rPr>
      </w:pPr>
      <w:r w:rsidRPr="00324F22">
        <w:rPr>
          <w:sz w:val="24"/>
          <w:szCs w:val="24"/>
        </w:rPr>
        <w:t>Like the dead, the bereaved are all of one nation, and here, all of one sex. The poem succeeds</w:t>
      </w:r>
      <w:r w:rsidR="00DC2594" w:rsidRPr="00324F22">
        <w:rPr>
          <w:sz w:val="24"/>
          <w:szCs w:val="24"/>
        </w:rPr>
        <w:t xml:space="preserve"> in </w:t>
      </w:r>
      <w:r w:rsidR="00D65983" w:rsidRPr="00324F22">
        <w:rPr>
          <w:sz w:val="24"/>
          <w:szCs w:val="24"/>
        </w:rPr>
        <w:t xml:space="preserve">the paradox of </w:t>
      </w:r>
      <w:r w:rsidR="00DC2594" w:rsidRPr="00324F22">
        <w:rPr>
          <w:sz w:val="24"/>
          <w:szCs w:val="24"/>
        </w:rPr>
        <w:t>its enterprise</w:t>
      </w:r>
      <w:r w:rsidR="00D65983" w:rsidRPr="00324F22">
        <w:rPr>
          <w:sz w:val="24"/>
          <w:szCs w:val="24"/>
        </w:rPr>
        <w:t>,</w:t>
      </w:r>
      <w:r w:rsidR="00DC2594" w:rsidRPr="00324F22">
        <w:rPr>
          <w:sz w:val="24"/>
          <w:szCs w:val="24"/>
        </w:rPr>
        <w:t xml:space="preserve"> to</w:t>
      </w:r>
      <w:r w:rsidRPr="00324F22">
        <w:rPr>
          <w:sz w:val="24"/>
          <w:szCs w:val="24"/>
        </w:rPr>
        <w:t xml:space="preserve"> creat</w:t>
      </w:r>
      <w:r w:rsidR="00DC2594" w:rsidRPr="00324F22">
        <w:rPr>
          <w:sz w:val="24"/>
          <w:szCs w:val="24"/>
        </w:rPr>
        <w:t>e</w:t>
      </w:r>
      <w:r w:rsidRPr="00324F22">
        <w:rPr>
          <w:sz w:val="24"/>
          <w:szCs w:val="24"/>
        </w:rPr>
        <w:t xml:space="preserve"> a contemplative silence through </w:t>
      </w:r>
      <w:r w:rsidR="006B7E27">
        <w:rPr>
          <w:sz w:val="24"/>
          <w:szCs w:val="24"/>
        </w:rPr>
        <w:t>“</w:t>
      </w:r>
      <w:r w:rsidRPr="00324F22">
        <w:rPr>
          <w:sz w:val="24"/>
          <w:szCs w:val="24"/>
        </w:rPr>
        <w:t>uneven</w:t>
      </w:r>
      <w:r w:rsidR="006B7E27">
        <w:rPr>
          <w:sz w:val="24"/>
          <w:szCs w:val="24"/>
        </w:rPr>
        <w:t>”</w:t>
      </w:r>
      <w:r w:rsidRPr="00324F22">
        <w:rPr>
          <w:sz w:val="24"/>
          <w:szCs w:val="24"/>
        </w:rPr>
        <w:t xml:space="preserve"> rhythms an</w:t>
      </w:r>
      <w:r w:rsidR="006B7E27">
        <w:rPr>
          <w:sz w:val="24"/>
          <w:szCs w:val="24"/>
        </w:rPr>
        <w:t>d “</w:t>
      </w:r>
      <w:r w:rsidRPr="00324F22">
        <w:rPr>
          <w:sz w:val="24"/>
          <w:szCs w:val="24"/>
        </w:rPr>
        <w:t>broken</w:t>
      </w:r>
      <w:r w:rsidR="006B7E27">
        <w:rPr>
          <w:sz w:val="24"/>
          <w:szCs w:val="24"/>
        </w:rPr>
        <w:t>”</w:t>
      </w:r>
      <w:r w:rsidRPr="00324F22">
        <w:rPr>
          <w:sz w:val="24"/>
          <w:szCs w:val="24"/>
        </w:rPr>
        <w:t xml:space="preserve"> lines</w:t>
      </w:r>
      <w:r w:rsidR="00DC2594" w:rsidRPr="00324F22">
        <w:rPr>
          <w:sz w:val="24"/>
          <w:szCs w:val="24"/>
        </w:rPr>
        <w:t>;</w:t>
      </w:r>
      <w:r w:rsidRPr="00324F22">
        <w:rPr>
          <w:sz w:val="24"/>
          <w:szCs w:val="24"/>
        </w:rPr>
        <w:t xml:space="preserve"> the communion of the living </w:t>
      </w:r>
      <w:r w:rsidR="000353B0" w:rsidRPr="00324F22">
        <w:rPr>
          <w:sz w:val="24"/>
          <w:szCs w:val="24"/>
        </w:rPr>
        <w:t xml:space="preserve">is a distorted </w:t>
      </w:r>
      <w:r w:rsidRPr="00324F22">
        <w:rPr>
          <w:sz w:val="24"/>
          <w:szCs w:val="24"/>
        </w:rPr>
        <w:t xml:space="preserve">echo of the dead, </w:t>
      </w:r>
      <w:r w:rsidR="000353B0" w:rsidRPr="00324F22">
        <w:rPr>
          <w:sz w:val="24"/>
          <w:szCs w:val="24"/>
        </w:rPr>
        <w:t>as though the dead who ‘talk together’ had greater life than the bereaved who are</w:t>
      </w:r>
      <w:r w:rsidR="006B7E27">
        <w:rPr>
          <w:sz w:val="24"/>
          <w:szCs w:val="24"/>
        </w:rPr>
        <w:t xml:space="preserve"> “without sound or speech”</w:t>
      </w:r>
      <w:r w:rsidR="000353B0" w:rsidRPr="00324F22">
        <w:rPr>
          <w:sz w:val="24"/>
          <w:szCs w:val="24"/>
        </w:rPr>
        <w:t>.</w:t>
      </w:r>
      <w:r w:rsidR="00454EDD" w:rsidRPr="00324F22">
        <w:rPr>
          <w:sz w:val="24"/>
          <w:szCs w:val="24"/>
        </w:rPr>
        <w:t xml:space="preserve"> It suggests a coming together more primal than language</w:t>
      </w:r>
      <w:r w:rsidR="003A6553">
        <w:rPr>
          <w:sz w:val="24"/>
          <w:szCs w:val="24"/>
        </w:rPr>
        <w:t>.</w:t>
      </w:r>
      <w:r w:rsidR="00454EDD" w:rsidRPr="00324F22">
        <w:rPr>
          <w:sz w:val="24"/>
          <w:szCs w:val="24"/>
        </w:rPr>
        <w:t xml:space="preserve"> Yet, </w:t>
      </w:r>
      <w:r w:rsidR="00D65983" w:rsidRPr="00324F22">
        <w:rPr>
          <w:sz w:val="24"/>
          <w:szCs w:val="24"/>
        </w:rPr>
        <w:t>in its use of words,</w:t>
      </w:r>
      <w:r w:rsidR="00454EDD" w:rsidRPr="00324F22">
        <w:rPr>
          <w:sz w:val="24"/>
          <w:szCs w:val="24"/>
        </w:rPr>
        <w:t xml:space="preserve"> this dream state communicates</w:t>
      </w:r>
      <w:r w:rsidR="00D65983" w:rsidRPr="00324F22">
        <w:rPr>
          <w:sz w:val="24"/>
          <w:szCs w:val="24"/>
        </w:rPr>
        <w:t xml:space="preserve"> directly</w:t>
      </w:r>
      <w:r w:rsidR="009A1C75" w:rsidRPr="00324F22">
        <w:rPr>
          <w:sz w:val="24"/>
          <w:szCs w:val="24"/>
        </w:rPr>
        <w:t>, exploiting its liberation from the inhibitions of waking life</w:t>
      </w:r>
      <w:r w:rsidR="00454EDD" w:rsidRPr="00324F22">
        <w:rPr>
          <w:sz w:val="24"/>
          <w:szCs w:val="24"/>
        </w:rPr>
        <w:t xml:space="preserve">. Cameron, for instance, was unable to use the word </w:t>
      </w:r>
      <w:r w:rsidR="006B7E27">
        <w:rPr>
          <w:sz w:val="24"/>
          <w:szCs w:val="24"/>
        </w:rPr>
        <w:t>“</w:t>
      </w:r>
      <w:r w:rsidR="00454EDD" w:rsidRPr="00324F22">
        <w:rPr>
          <w:sz w:val="24"/>
          <w:szCs w:val="24"/>
        </w:rPr>
        <w:t>lover</w:t>
      </w:r>
      <w:r w:rsidR="006B7E27">
        <w:rPr>
          <w:sz w:val="24"/>
          <w:szCs w:val="24"/>
        </w:rPr>
        <w:t>”</w:t>
      </w:r>
      <w:r w:rsidR="00454EDD" w:rsidRPr="00324F22">
        <w:rPr>
          <w:sz w:val="24"/>
          <w:szCs w:val="24"/>
        </w:rPr>
        <w:t xml:space="preserve">, writing instead the clumsy circumlocution </w:t>
      </w:r>
      <w:r w:rsidR="006B7E27">
        <w:rPr>
          <w:sz w:val="24"/>
          <w:szCs w:val="24"/>
        </w:rPr>
        <w:t>“</w:t>
      </w:r>
      <w:r w:rsidR="00454EDD" w:rsidRPr="00324F22">
        <w:rPr>
          <w:sz w:val="24"/>
          <w:szCs w:val="24"/>
        </w:rPr>
        <w:t>that other/Nearer than all to our hearts</w:t>
      </w:r>
      <w:r w:rsidR="006B7E27">
        <w:rPr>
          <w:sz w:val="24"/>
          <w:szCs w:val="24"/>
        </w:rPr>
        <w:t>”</w:t>
      </w:r>
      <w:r w:rsidR="00454EDD" w:rsidRPr="00324F22">
        <w:rPr>
          <w:sz w:val="24"/>
          <w:szCs w:val="24"/>
        </w:rPr>
        <w:t>, whereas Sackville deploys it readily, not once but twice in the second line of the poem.</w:t>
      </w:r>
    </w:p>
    <w:p w14:paraId="08C60517" w14:textId="77777777" w:rsidR="00454EDD" w:rsidRPr="00324F22" w:rsidRDefault="00A97EB2">
      <w:pPr>
        <w:rPr>
          <w:sz w:val="24"/>
          <w:szCs w:val="24"/>
        </w:rPr>
      </w:pPr>
      <w:r>
        <w:rPr>
          <w:sz w:val="24"/>
          <w:szCs w:val="24"/>
        </w:rPr>
        <w:tab/>
      </w:r>
      <w:r w:rsidR="00454EDD" w:rsidRPr="00324F22">
        <w:rPr>
          <w:sz w:val="24"/>
          <w:szCs w:val="24"/>
        </w:rPr>
        <w:t xml:space="preserve">Sackville establishes a secure sense of a female collective identity, moving through </w:t>
      </w:r>
      <w:r w:rsidR="006B7E27">
        <w:rPr>
          <w:sz w:val="24"/>
          <w:szCs w:val="24"/>
        </w:rPr>
        <w:t>“my”</w:t>
      </w:r>
      <w:r w:rsidR="00454EDD" w:rsidRPr="00324F22">
        <w:rPr>
          <w:sz w:val="24"/>
          <w:szCs w:val="24"/>
        </w:rPr>
        <w:t xml:space="preserve">, and </w:t>
      </w:r>
      <w:r w:rsidR="006B7E27">
        <w:rPr>
          <w:sz w:val="24"/>
          <w:szCs w:val="24"/>
        </w:rPr>
        <w:t>“</w:t>
      </w:r>
      <w:r w:rsidR="00454EDD" w:rsidRPr="00324F22">
        <w:rPr>
          <w:sz w:val="24"/>
          <w:szCs w:val="24"/>
        </w:rPr>
        <w:t>your</w:t>
      </w:r>
      <w:r w:rsidR="006B7E27">
        <w:rPr>
          <w:sz w:val="24"/>
          <w:szCs w:val="24"/>
        </w:rPr>
        <w:t>”</w:t>
      </w:r>
      <w:r w:rsidR="00454EDD" w:rsidRPr="00324F22">
        <w:rPr>
          <w:sz w:val="24"/>
          <w:szCs w:val="24"/>
        </w:rPr>
        <w:t xml:space="preserve"> to </w:t>
      </w:r>
      <w:r w:rsidR="006B7E27">
        <w:rPr>
          <w:sz w:val="24"/>
          <w:szCs w:val="24"/>
        </w:rPr>
        <w:t>“</w:t>
      </w:r>
      <w:r w:rsidR="00454EDD" w:rsidRPr="00324F22">
        <w:rPr>
          <w:sz w:val="24"/>
          <w:szCs w:val="24"/>
        </w:rPr>
        <w:t>we</w:t>
      </w:r>
      <w:r w:rsidR="006B7E27">
        <w:rPr>
          <w:sz w:val="24"/>
          <w:szCs w:val="24"/>
        </w:rPr>
        <w:t>”</w:t>
      </w:r>
      <w:r w:rsidR="00454EDD" w:rsidRPr="00324F22">
        <w:rPr>
          <w:sz w:val="24"/>
          <w:szCs w:val="24"/>
        </w:rPr>
        <w:t xml:space="preserve"> and </w:t>
      </w:r>
      <w:r w:rsidR="006B7E27">
        <w:rPr>
          <w:sz w:val="24"/>
          <w:szCs w:val="24"/>
        </w:rPr>
        <w:t>“</w:t>
      </w:r>
      <w:r w:rsidR="00454EDD" w:rsidRPr="00324F22">
        <w:rPr>
          <w:sz w:val="24"/>
          <w:szCs w:val="24"/>
        </w:rPr>
        <w:t>our</w:t>
      </w:r>
      <w:r w:rsidR="006B7E27">
        <w:rPr>
          <w:sz w:val="24"/>
          <w:szCs w:val="24"/>
        </w:rPr>
        <w:t>”</w:t>
      </w:r>
      <w:r w:rsidR="00454EDD" w:rsidRPr="00324F22">
        <w:rPr>
          <w:sz w:val="24"/>
          <w:szCs w:val="24"/>
        </w:rPr>
        <w:t xml:space="preserve"> a</w:t>
      </w:r>
      <w:r w:rsidR="00DC2594" w:rsidRPr="00324F22">
        <w:rPr>
          <w:sz w:val="24"/>
          <w:szCs w:val="24"/>
        </w:rPr>
        <w:t>s</w:t>
      </w:r>
      <w:r w:rsidR="00454EDD" w:rsidRPr="00324F22">
        <w:rPr>
          <w:sz w:val="24"/>
          <w:szCs w:val="24"/>
        </w:rPr>
        <w:t xml:space="preserve"> the poem speaks with the authority of </w:t>
      </w:r>
      <w:r w:rsidR="006B7E27">
        <w:rPr>
          <w:sz w:val="24"/>
          <w:szCs w:val="24"/>
        </w:rPr>
        <w:t>“</w:t>
      </w:r>
      <w:r w:rsidR="00454EDD" w:rsidRPr="00324F22">
        <w:rPr>
          <w:sz w:val="24"/>
          <w:szCs w:val="24"/>
        </w:rPr>
        <w:t>we who are bound by the same grief</w:t>
      </w:r>
      <w:r w:rsidR="006B7E27">
        <w:rPr>
          <w:sz w:val="24"/>
          <w:szCs w:val="24"/>
        </w:rPr>
        <w:t>”</w:t>
      </w:r>
      <w:r w:rsidR="00454EDD" w:rsidRPr="00324F22">
        <w:rPr>
          <w:sz w:val="24"/>
          <w:szCs w:val="24"/>
        </w:rPr>
        <w:t>.</w:t>
      </w:r>
      <w:r w:rsidR="00557A40" w:rsidRPr="00324F22">
        <w:rPr>
          <w:sz w:val="24"/>
          <w:szCs w:val="24"/>
        </w:rPr>
        <w:t xml:space="preserve"> Th</w:t>
      </w:r>
      <w:r w:rsidR="006B7E27">
        <w:rPr>
          <w:sz w:val="24"/>
          <w:szCs w:val="24"/>
        </w:rPr>
        <w:t>e same authority is claimed in “N</w:t>
      </w:r>
      <w:r w:rsidR="00557A40" w:rsidRPr="00324F22">
        <w:rPr>
          <w:sz w:val="24"/>
          <w:szCs w:val="24"/>
        </w:rPr>
        <w:t>ostra Culpa</w:t>
      </w:r>
      <w:r w:rsidR="006B7E27">
        <w:rPr>
          <w:sz w:val="24"/>
          <w:szCs w:val="24"/>
        </w:rPr>
        <w:t>”</w:t>
      </w:r>
      <w:r w:rsidR="00557A40" w:rsidRPr="00324F22">
        <w:rPr>
          <w:sz w:val="24"/>
          <w:szCs w:val="24"/>
        </w:rPr>
        <w:t xml:space="preserve"> (our fault),</w:t>
      </w:r>
      <w:r w:rsidR="0005616D" w:rsidRPr="00324F22">
        <w:rPr>
          <w:rStyle w:val="EndnoteReference"/>
          <w:sz w:val="24"/>
          <w:szCs w:val="24"/>
        </w:rPr>
        <w:endnoteReference w:id="48"/>
      </w:r>
      <w:r w:rsidR="00557A40" w:rsidRPr="00324F22">
        <w:rPr>
          <w:sz w:val="24"/>
          <w:szCs w:val="24"/>
        </w:rPr>
        <w:t xml:space="preserve"> but used to different ends</w:t>
      </w:r>
      <w:r w:rsidR="00370904" w:rsidRPr="00324F22">
        <w:rPr>
          <w:sz w:val="24"/>
          <w:szCs w:val="24"/>
        </w:rPr>
        <w:t xml:space="preserve">. </w:t>
      </w:r>
      <w:r w:rsidR="000353B0" w:rsidRPr="00324F22">
        <w:rPr>
          <w:sz w:val="24"/>
          <w:szCs w:val="24"/>
        </w:rPr>
        <w:t>This</w:t>
      </w:r>
      <w:r w:rsidR="00370904" w:rsidRPr="00324F22">
        <w:rPr>
          <w:sz w:val="24"/>
          <w:szCs w:val="24"/>
        </w:rPr>
        <w:t xml:space="preserve"> is the manifes</w:t>
      </w:r>
      <w:r w:rsidR="006B7E27">
        <w:rPr>
          <w:sz w:val="24"/>
          <w:szCs w:val="24"/>
        </w:rPr>
        <w:t>to poem on which the vision of “</w:t>
      </w:r>
      <w:r w:rsidR="00370904" w:rsidRPr="00324F22">
        <w:rPr>
          <w:sz w:val="24"/>
          <w:szCs w:val="24"/>
        </w:rPr>
        <w:t>The Pageant of War</w:t>
      </w:r>
      <w:r w:rsidR="006B7E27">
        <w:rPr>
          <w:sz w:val="24"/>
          <w:szCs w:val="24"/>
        </w:rPr>
        <w:t>”</w:t>
      </w:r>
      <w:r w:rsidR="00370904" w:rsidRPr="00324F22">
        <w:rPr>
          <w:sz w:val="24"/>
          <w:szCs w:val="24"/>
        </w:rPr>
        <w:t xml:space="preserve"> is founded and it provides the key to the </w:t>
      </w:r>
      <w:r w:rsidR="00AA0F03" w:rsidRPr="00324F22">
        <w:rPr>
          <w:sz w:val="24"/>
          <w:szCs w:val="24"/>
        </w:rPr>
        <w:t xml:space="preserve">merged </w:t>
      </w:r>
      <w:r w:rsidR="00370904" w:rsidRPr="00324F22">
        <w:rPr>
          <w:sz w:val="24"/>
          <w:szCs w:val="24"/>
        </w:rPr>
        <w:t>aesthetic</w:t>
      </w:r>
      <w:r w:rsidR="00AA0F03" w:rsidRPr="00324F22">
        <w:rPr>
          <w:sz w:val="24"/>
          <w:szCs w:val="24"/>
        </w:rPr>
        <w:t xml:space="preserve"> and political </w:t>
      </w:r>
      <w:r w:rsidR="00370904" w:rsidRPr="00324F22">
        <w:rPr>
          <w:sz w:val="24"/>
          <w:szCs w:val="24"/>
        </w:rPr>
        <w:t>enterprise of the volume as a whole. The</w:t>
      </w:r>
      <w:r w:rsidR="00557A40" w:rsidRPr="00324F22">
        <w:rPr>
          <w:sz w:val="24"/>
          <w:szCs w:val="24"/>
        </w:rPr>
        <w:t xml:space="preserve"> force of this outspokenly pacifist poem is directed against </w:t>
      </w:r>
      <w:r w:rsidR="006B7E27">
        <w:rPr>
          <w:sz w:val="24"/>
          <w:szCs w:val="24"/>
        </w:rPr>
        <w:t>“</w:t>
      </w:r>
      <w:r w:rsidR="00557A40" w:rsidRPr="00324F22">
        <w:rPr>
          <w:sz w:val="24"/>
          <w:szCs w:val="24"/>
        </w:rPr>
        <w:t>we</w:t>
      </w:r>
      <w:r w:rsidR="006B7E27">
        <w:rPr>
          <w:sz w:val="24"/>
          <w:szCs w:val="24"/>
        </w:rPr>
        <w:t>”</w:t>
      </w:r>
      <w:r w:rsidR="00557A40" w:rsidRPr="00324F22">
        <w:rPr>
          <w:sz w:val="24"/>
          <w:szCs w:val="24"/>
        </w:rPr>
        <w:t xml:space="preserve"> women</w:t>
      </w:r>
      <w:r w:rsidR="000353B0" w:rsidRPr="00324F22">
        <w:rPr>
          <w:sz w:val="24"/>
          <w:szCs w:val="24"/>
        </w:rPr>
        <w:t>, guilty because of their silence.</w:t>
      </w:r>
      <w:r w:rsidR="00557A40" w:rsidRPr="00324F22">
        <w:rPr>
          <w:sz w:val="24"/>
          <w:szCs w:val="24"/>
        </w:rPr>
        <w:t xml:space="preserve"> </w:t>
      </w:r>
      <w:r w:rsidR="006B7E27">
        <w:rPr>
          <w:sz w:val="24"/>
          <w:szCs w:val="24"/>
        </w:rPr>
        <w:t>“</w:t>
      </w:r>
      <w:r w:rsidR="00557A40" w:rsidRPr="00324F22">
        <w:rPr>
          <w:sz w:val="24"/>
          <w:szCs w:val="24"/>
        </w:rPr>
        <w:t>We spoke not, so men died</w:t>
      </w:r>
      <w:r w:rsidR="00875066" w:rsidRPr="00324F22">
        <w:rPr>
          <w:sz w:val="24"/>
          <w:szCs w:val="24"/>
        </w:rPr>
        <w:t>.</w:t>
      </w:r>
      <w:r w:rsidR="006B7E27">
        <w:rPr>
          <w:sz w:val="24"/>
          <w:szCs w:val="24"/>
        </w:rPr>
        <w:t>”</w:t>
      </w:r>
      <w:r w:rsidR="00875066" w:rsidRPr="00324F22">
        <w:rPr>
          <w:sz w:val="24"/>
          <w:szCs w:val="24"/>
        </w:rPr>
        <w:t xml:space="preserve"> It is not just that </w:t>
      </w:r>
      <w:r w:rsidR="006B7E27">
        <w:rPr>
          <w:sz w:val="24"/>
          <w:szCs w:val="24"/>
        </w:rPr>
        <w:t>“</w:t>
      </w:r>
      <w:r w:rsidR="00875066" w:rsidRPr="00324F22">
        <w:rPr>
          <w:sz w:val="24"/>
          <w:szCs w:val="24"/>
        </w:rPr>
        <w:t>we</w:t>
      </w:r>
      <w:r w:rsidR="006B7E27">
        <w:rPr>
          <w:sz w:val="24"/>
          <w:szCs w:val="24"/>
        </w:rPr>
        <w:t>”</w:t>
      </w:r>
      <w:r w:rsidR="00875066" w:rsidRPr="00324F22">
        <w:rPr>
          <w:sz w:val="24"/>
          <w:szCs w:val="24"/>
        </w:rPr>
        <w:t xml:space="preserve"> settled for silence, observing a </w:t>
      </w:r>
      <w:r w:rsidR="000353B0" w:rsidRPr="00324F22">
        <w:rPr>
          <w:sz w:val="24"/>
          <w:szCs w:val="24"/>
        </w:rPr>
        <w:t>conventionally</w:t>
      </w:r>
      <w:r w:rsidR="00875066" w:rsidRPr="00324F22">
        <w:rPr>
          <w:sz w:val="24"/>
          <w:szCs w:val="24"/>
        </w:rPr>
        <w:t xml:space="preserve"> su</w:t>
      </w:r>
      <w:r w:rsidR="00BC1A63" w:rsidRPr="00324F22">
        <w:rPr>
          <w:sz w:val="24"/>
          <w:szCs w:val="24"/>
        </w:rPr>
        <w:t>bordinate</w:t>
      </w:r>
      <w:r w:rsidR="00875066" w:rsidRPr="00324F22">
        <w:rPr>
          <w:sz w:val="24"/>
          <w:szCs w:val="24"/>
        </w:rPr>
        <w:t xml:space="preserve"> role,</w:t>
      </w:r>
      <w:r w:rsidR="00BC1A63" w:rsidRPr="00324F22">
        <w:rPr>
          <w:sz w:val="24"/>
          <w:szCs w:val="24"/>
        </w:rPr>
        <w:t xml:space="preserve"> but</w:t>
      </w:r>
      <w:r w:rsidR="00875066" w:rsidRPr="00324F22">
        <w:rPr>
          <w:sz w:val="24"/>
          <w:szCs w:val="24"/>
        </w:rPr>
        <w:t xml:space="preserve"> </w:t>
      </w:r>
      <w:r w:rsidR="006B7E27">
        <w:rPr>
          <w:sz w:val="24"/>
          <w:szCs w:val="24"/>
        </w:rPr>
        <w:t>“</w:t>
      </w:r>
      <w:r w:rsidR="00875066" w:rsidRPr="00324F22">
        <w:rPr>
          <w:sz w:val="24"/>
          <w:szCs w:val="24"/>
        </w:rPr>
        <w:t>[f]earing that men should praise us less, we smiled</w:t>
      </w:r>
      <w:r w:rsidR="006B7E27">
        <w:rPr>
          <w:sz w:val="24"/>
          <w:szCs w:val="24"/>
        </w:rPr>
        <w:t>”</w:t>
      </w:r>
      <w:r w:rsidR="00875066" w:rsidRPr="00324F22">
        <w:rPr>
          <w:sz w:val="24"/>
          <w:szCs w:val="24"/>
        </w:rPr>
        <w:t xml:space="preserve">; the crime of collaboration is </w:t>
      </w:r>
      <w:r w:rsidR="00ED3FA5" w:rsidRPr="00324F22">
        <w:rPr>
          <w:sz w:val="24"/>
          <w:szCs w:val="24"/>
        </w:rPr>
        <w:t>still</w:t>
      </w:r>
      <w:r w:rsidR="00875066" w:rsidRPr="00324F22">
        <w:rPr>
          <w:sz w:val="24"/>
          <w:szCs w:val="24"/>
        </w:rPr>
        <w:t xml:space="preserve"> worse than this, because as life-givers, </w:t>
      </w:r>
      <w:r w:rsidR="006B7E27">
        <w:rPr>
          <w:sz w:val="24"/>
          <w:szCs w:val="24"/>
        </w:rPr>
        <w:t>“</w:t>
      </w:r>
      <w:r w:rsidR="00875066" w:rsidRPr="00324F22">
        <w:rPr>
          <w:sz w:val="24"/>
          <w:szCs w:val="24"/>
        </w:rPr>
        <w:t>[w]e knew the sword accursed, yet with the strong/Proclaimed the sword triumphant.</w:t>
      </w:r>
      <w:r w:rsidR="006B7E27">
        <w:rPr>
          <w:sz w:val="24"/>
          <w:szCs w:val="24"/>
        </w:rPr>
        <w:t>”</w:t>
      </w:r>
      <w:r w:rsidR="00875066" w:rsidRPr="00324F22">
        <w:rPr>
          <w:sz w:val="24"/>
          <w:szCs w:val="24"/>
        </w:rPr>
        <w:t xml:space="preserve"> In this duplicitous role, wom</w:t>
      </w:r>
      <w:r w:rsidR="006B7E27">
        <w:rPr>
          <w:sz w:val="24"/>
          <w:szCs w:val="24"/>
        </w:rPr>
        <w:t>en betrayed their own sons and “b</w:t>
      </w:r>
      <w:r w:rsidR="00875066" w:rsidRPr="00324F22">
        <w:rPr>
          <w:sz w:val="24"/>
          <w:szCs w:val="24"/>
        </w:rPr>
        <w:t>lasphem[ed] God</w:t>
      </w:r>
      <w:r w:rsidR="006B7E27">
        <w:rPr>
          <w:sz w:val="24"/>
          <w:szCs w:val="24"/>
        </w:rPr>
        <w:t>”</w:t>
      </w:r>
      <w:r w:rsidR="00875066" w:rsidRPr="00324F22">
        <w:rPr>
          <w:sz w:val="24"/>
          <w:szCs w:val="24"/>
        </w:rPr>
        <w:t xml:space="preserve">: </w:t>
      </w:r>
      <w:r w:rsidR="006B7E27">
        <w:rPr>
          <w:sz w:val="24"/>
          <w:szCs w:val="24"/>
        </w:rPr>
        <w:t>“</w:t>
      </w:r>
      <w:r w:rsidR="00875066" w:rsidRPr="00324F22">
        <w:rPr>
          <w:sz w:val="24"/>
          <w:szCs w:val="24"/>
        </w:rPr>
        <w:t>Dare we now lament our dead?/Shadows and echoes, harlots!</w:t>
      </w:r>
      <w:r w:rsidR="006B7E27">
        <w:rPr>
          <w:sz w:val="24"/>
          <w:szCs w:val="24"/>
        </w:rPr>
        <w:t>”</w:t>
      </w:r>
      <w:r w:rsidR="00875066" w:rsidRPr="00324F22">
        <w:rPr>
          <w:sz w:val="24"/>
          <w:szCs w:val="24"/>
        </w:rPr>
        <w:t xml:space="preserve"> With this </w:t>
      </w:r>
      <w:r w:rsidR="009A1C75" w:rsidRPr="00324F22">
        <w:rPr>
          <w:sz w:val="24"/>
          <w:szCs w:val="24"/>
        </w:rPr>
        <w:t>appellation</w:t>
      </w:r>
      <w:r w:rsidR="00875066" w:rsidRPr="00324F22">
        <w:rPr>
          <w:sz w:val="24"/>
          <w:szCs w:val="24"/>
        </w:rPr>
        <w:t xml:space="preserve"> Sackville </w:t>
      </w:r>
      <w:r w:rsidR="00BC1A63" w:rsidRPr="00324F22">
        <w:rPr>
          <w:sz w:val="24"/>
          <w:szCs w:val="24"/>
        </w:rPr>
        <w:t>reveals</w:t>
      </w:r>
      <w:r w:rsidR="00875066" w:rsidRPr="00324F22">
        <w:rPr>
          <w:sz w:val="24"/>
          <w:szCs w:val="24"/>
        </w:rPr>
        <w:t xml:space="preserve"> </w:t>
      </w:r>
      <w:r w:rsidR="00E05B62" w:rsidRPr="00324F22">
        <w:rPr>
          <w:sz w:val="24"/>
          <w:szCs w:val="24"/>
        </w:rPr>
        <w:t>that it is</w:t>
      </w:r>
      <w:r w:rsidR="00875066" w:rsidRPr="00324F22">
        <w:rPr>
          <w:sz w:val="24"/>
          <w:szCs w:val="24"/>
        </w:rPr>
        <w:t xml:space="preserve"> </w:t>
      </w:r>
      <w:r w:rsidR="00370904" w:rsidRPr="00324F22">
        <w:rPr>
          <w:sz w:val="24"/>
          <w:szCs w:val="24"/>
        </w:rPr>
        <w:t>neither</w:t>
      </w:r>
      <w:r w:rsidR="00E05B62" w:rsidRPr="00324F22">
        <w:rPr>
          <w:sz w:val="24"/>
          <w:szCs w:val="24"/>
        </w:rPr>
        <w:t xml:space="preserve"> sentimentality</w:t>
      </w:r>
      <w:r w:rsidR="00370904" w:rsidRPr="00324F22">
        <w:rPr>
          <w:sz w:val="24"/>
          <w:szCs w:val="24"/>
        </w:rPr>
        <w:t xml:space="preserve"> </w:t>
      </w:r>
      <w:r w:rsidR="00E05B62" w:rsidRPr="00324F22">
        <w:rPr>
          <w:sz w:val="24"/>
          <w:szCs w:val="24"/>
        </w:rPr>
        <w:t xml:space="preserve"> </w:t>
      </w:r>
      <w:r w:rsidR="00370904" w:rsidRPr="00324F22">
        <w:rPr>
          <w:sz w:val="24"/>
          <w:szCs w:val="24"/>
        </w:rPr>
        <w:t>n</w:t>
      </w:r>
      <w:r w:rsidR="00E05B62" w:rsidRPr="00324F22">
        <w:rPr>
          <w:sz w:val="24"/>
          <w:szCs w:val="24"/>
        </w:rPr>
        <w:t xml:space="preserve">or convention </w:t>
      </w:r>
      <w:r w:rsidR="00BC1A63" w:rsidRPr="00324F22">
        <w:rPr>
          <w:sz w:val="24"/>
          <w:szCs w:val="24"/>
        </w:rPr>
        <w:t>which underlies</w:t>
      </w:r>
      <w:r w:rsidR="00875066" w:rsidRPr="00324F22">
        <w:rPr>
          <w:sz w:val="24"/>
          <w:szCs w:val="24"/>
        </w:rPr>
        <w:t xml:space="preserve"> her depiction of women throughout the volume as </w:t>
      </w:r>
      <w:r w:rsidR="006B7E27">
        <w:rPr>
          <w:sz w:val="24"/>
          <w:szCs w:val="24"/>
        </w:rPr>
        <w:t>“shadows”</w:t>
      </w:r>
      <w:r w:rsidR="00875066" w:rsidRPr="00324F22">
        <w:rPr>
          <w:sz w:val="24"/>
          <w:szCs w:val="24"/>
        </w:rPr>
        <w:t xml:space="preserve">; it is not that they are turned to ghosts by grief, but that they are simply </w:t>
      </w:r>
      <w:r w:rsidR="00AA5A56" w:rsidRPr="00324F22">
        <w:rPr>
          <w:sz w:val="24"/>
          <w:szCs w:val="24"/>
        </w:rPr>
        <w:t>dark</w:t>
      </w:r>
      <w:r w:rsidR="00875066" w:rsidRPr="00324F22">
        <w:rPr>
          <w:sz w:val="24"/>
          <w:szCs w:val="24"/>
        </w:rPr>
        <w:t xml:space="preserve"> reflections of the</w:t>
      </w:r>
      <w:r w:rsidR="00BC1A63" w:rsidRPr="00324F22">
        <w:rPr>
          <w:sz w:val="24"/>
          <w:szCs w:val="24"/>
        </w:rPr>
        <w:t>ir ignorant,</w:t>
      </w:r>
      <w:r w:rsidR="00875066" w:rsidRPr="00324F22">
        <w:rPr>
          <w:sz w:val="24"/>
          <w:szCs w:val="24"/>
        </w:rPr>
        <w:t xml:space="preserve"> war</w:t>
      </w:r>
      <w:r w:rsidR="00BC1A63" w:rsidRPr="00324F22">
        <w:rPr>
          <w:sz w:val="24"/>
          <w:szCs w:val="24"/>
        </w:rPr>
        <w:t>rior</w:t>
      </w:r>
      <w:r w:rsidR="00875066" w:rsidRPr="00324F22">
        <w:rPr>
          <w:sz w:val="24"/>
          <w:szCs w:val="24"/>
        </w:rPr>
        <w:t xml:space="preserve"> </w:t>
      </w:r>
      <w:r w:rsidR="00BC1A63" w:rsidRPr="00324F22">
        <w:rPr>
          <w:sz w:val="24"/>
          <w:szCs w:val="24"/>
        </w:rPr>
        <w:t>men</w:t>
      </w:r>
      <w:r w:rsidR="00E05B62" w:rsidRPr="00324F22">
        <w:rPr>
          <w:sz w:val="24"/>
          <w:szCs w:val="24"/>
        </w:rPr>
        <w:t xml:space="preserve">, therefore culpable, </w:t>
      </w:r>
      <w:r w:rsidR="003A6553">
        <w:rPr>
          <w:sz w:val="24"/>
          <w:szCs w:val="24"/>
        </w:rPr>
        <w:t xml:space="preserve">and </w:t>
      </w:r>
      <w:r w:rsidR="00E05B62" w:rsidRPr="00324F22">
        <w:rPr>
          <w:sz w:val="24"/>
          <w:szCs w:val="24"/>
        </w:rPr>
        <w:t>complicit in their own destruction</w:t>
      </w:r>
      <w:r w:rsidR="00BC1A63" w:rsidRPr="00324F22">
        <w:rPr>
          <w:sz w:val="24"/>
          <w:szCs w:val="24"/>
        </w:rPr>
        <w:t>:</w:t>
      </w:r>
    </w:p>
    <w:p w14:paraId="2FBDF1BD" w14:textId="77777777" w:rsidR="00BC1A63" w:rsidRPr="00324F22" w:rsidRDefault="00BC1A63" w:rsidP="00AA0F03">
      <w:pPr>
        <w:pStyle w:val="NoSpacing"/>
        <w:ind w:firstLine="720"/>
        <w:rPr>
          <w:sz w:val="24"/>
          <w:szCs w:val="24"/>
        </w:rPr>
      </w:pPr>
      <w:r w:rsidRPr="00324F22">
        <w:rPr>
          <w:sz w:val="24"/>
          <w:szCs w:val="24"/>
        </w:rPr>
        <w:t>That silent wisdom which was ours we kept</w:t>
      </w:r>
    </w:p>
    <w:p w14:paraId="24EFA3D9" w14:textId="77777777" w:rsidR="00BC1A63" w:rsidRPr="00324F22" w:rsidRDefault="00BC1A63" w:rsidP="00AA0F03">
      <w:pPr>
        <w:pStyle w:val="NoSpacing"/>
        <w:ind w:firstLine="720"/>
        <w:rPr>
          <w:sz w:val="24"/>
          <w:szCs w:val="24"/>
        </w:rPr>
      </w:pPr>
      <w:r w:rsidRPr="00324F22">
        <w:rPr>
          <w:sz w:val="24"/>
          <w:szCs w:val="24"/>
        </w:rPr>
        <w:t>Deep-buried; thousands perished; still we slept.</w:t>
      </w:r>
    </w:p>
    <w:p w14:paraId="186D7A8D" w14:textId="77777777" w:rsidR="00BC1A63" w:rsidRPr="00324F22" w:rsidRDefault="00BC1A63" w:rsidP="00AA0F03">
      <w:pPr>
        <w:pStyle w:val="NoSpacing"/>
        <w:ind w:firstLine="720"/>
        <w:rPr>
          <w:sz w:val="24"/>
          <w:szCs w:val="24"/>
        </w:rPr>
      </w:pPr>
      <w:r w:rsidRPr="00324F22">
        <w:rPr>
          <w:sz w:val="24"/>
          <w:szCs w:val="24"/>
        </w:rPr>
        <w:t>Children were slaughtered, women raped, the weak</w:t>
      </w:r>
    </w:p>
    <w:p w14:paraId="3B0327F9" w14:textId="77777777" w:rsidR="00BC1A63" w:rsidRPr="00324F22" w:rsidRDefault="00BC1A63" w:rsidP="00AA0F03">
      <w:pPr>
        <w:pStyle w:val="NoSpacing"/>
        <w:ind w:firstLine="720"/>
        <w:rPr>
          <w:sz w:val="24"/>
          <w:szCs w:val="24"/>
        </w:rPr>
      </w:pPr>
      <w:r w:rsidRPr="00324F22">
        <w:rPr>
          <w:sz w:val="24"/>
          <w:szCs w:val="24"/>
        </w:rPr>
        <w:t>Down-trodden. Very quiet was our sleep.</w:t>
      </w:r>
    </w:p>
    <w:p w14:paraId="03215081" w14:textId="77777777" w:rsidR="00BC1A63" w:rsidRPr="00324F22" w:rsidRDefault="00BC1A63">
      <w:pPr>
        <w:rPr>
          <w:sz w:val="24"/>
          <w:szCs w:val="24"/>
        </w:rPr>
      </w:pPr>
    </w:p>
    <w:p w14:paraId="301A1E8F" w14:textId="77777777" w:rsidR="00E53D45" w:rsidRPr="00324F22" w:rsidRDefault="00DC3F2E">
      <w:pPr>
        <w:rPr>
          <w:sz w:val="24"/>
          <w:szCs w:val="24"/>
        </w:rPr>
      </w:pPr>
      <w:r w:rsidRPr="00324F22">
        <w:rPr>
          <w:sz w:val="24"/>
          <w:szCs w:val="24"/>
        </w:rPr>
        <w:t>Her scathing logic here</w:t>
      </w:r>
      <w:r w:rsidR="00AA5A56" w:rsidRPr="00324F22">
        <w:rPr>
          <w:sz w:val="24"/>
          <w:szCs w:val="24"/>
        </w:rPr>
        <w:t xml:space="preserve"> underpins the </w:t>
      </w:r>
      <w:r w:rsidRPr="00324F22">
        <w:rPr>
          <w:sz w:val="24"/>
          <w:szCs w:val="24"/>
        </w:rPr>
        <w:t xml:space="preserve">image of the </w:t>
      </w:r>
      <w:r w:rsidR="00AA5A56" w:rsidRPr="00324F22">
        <w:rPr>
          <w:sz w:val="24"/>
          <w:szCs w:val="24"/>
        </w:rPr>
        <w:t xml:space="preserve">procession of shadows which follows the </w:t>
      </w:r>
      <w:r w:rsidR="006B7E27">
        <w:rPr>
          <w:sz w:val="24"/>
          <w:szCs w:val="24"/>
        </w:rPr>
        <w:t>“</w:t>
      </w:r>
      <w:r w:rsidR="00AA5A56" w:rsidRPr="00324F22">
        <w:rPr>
          <w:sz w:val="24"/>
          <w:szCs w:val="24"/>
        </w:rPr>
        <w:t>bright army of the dead</w:t>
      </w:r>
      <w:r w:rsidR="006B7E27">
        <w:rPr>
          <w:sz w:val="24"/>
          <w:szCs w:val="24"/>
        </w:rPr>
        <w:t>”</w:t>
      </w:r>
      <w:r w:rsidR="00AA5A56" w:rsidRPr="00324F22">
        <w:rPr>
          <w:sz w:val="24"/>
          <w:szCs w:val="24"/>
        </w:rPr>
        <w:t xml:space="preserve"> in </w:t>
      </w:r>
      <w:r w:rsidR="006B7E27">
        <w:rPr>
          <w:sz w:val="24"/>
          <w:szCs w:val="24"/>
        </w:rPr>
        <w:t>“</w:t>
      </w:r>
      <w:r w:rsidR="00AA5A56" w:rsidRPr="00324F22">
        <w:rPr>
          <w:sz w:val="24"/>
          <w:szCs w:val="24"/>
        </w:rPr>
        <w:t>The Pageant of War</w:t>
      </w:r>
      <w:r w:rsidR="006B7E27">
        <w:rPr>
          <w:sz w:val="24"/>
          <w:szCs w:val="24"/>
        </w:rPr>
        <w:t>” : “</w:t>
      </w:r>
      <w:r w:rsidR="00AA5A56" w:rsidRPr="00324F22">
        <w:rPr>
          <w:sz w:val="24"/>
          <w:szCs w:val="24"/>
        </w:rPr>
        <w:t xml:space="preserve">But sombre, darker,/I saw following after these,/A troop of shadows, silent, pale;/Each, lest her tears should mark her,/Wrapped </w:t>
      </w:r>
      <w:r w:rsidR="00AA5A56" w:rsidRPr="00324F22">
        <w:rPr>
          <w:sz w:val="24"/>
          <w:szCs w:val="24"/>
        </w:rPr>
        <w:lastRenderedPageBreak/>
        <w:t>her head close beneath her veil.</w:t>
      </w:r>
      <w:r w:rsidR="006B7E27">
        <w:rPr>
          <w:sz w:val="24"/>
          <w:szCs w:val="24"/>
        </w:rPr>
        <w:t>”</w:t>
      </w:r>
      <w:r w:rsidR="00AA0F03" w:rsidRPr="00324F22">
        <w:rPr>
          <w:rStyle w:val="EndnoteReference"/>
          <w:sz w:val="24"/>
          <w:szCs w:val="24"/>
        </w:rPr>
        <w:endnoteReference w:id="49"/>
      </w:r>
      <w:r w:rsidR="00AA0F03" w:rsidRPr="00324F22">
        <w:rPr>
          <w:sz w:val="24"/>
          <w:szCs w:val="24"/>
        </w:rPr>
        <w:t xml:space="preserve"> </w:t>
      </w:r>
      <w:r w:rsidR="00BC1A63" w:rsidRPr="00324F22">
        <w:rPr>
          <w:sz w:val="24"/>
          <w:szCs w:val="24"/>
        </w:rPr>
        <w:t xml:space="preserve">The source of the visionary quality of her verse is also </w:t>
      </w:r>
      <w:r w:rsidR="00E53D45" w:rsidRPr="00324F22">
        <w:rPr>
          <w:sz w:val="24"/>
          <w:szCs w:val="24"/>
        </w:rPr>
        <w:t>made known</w:t>
      </w:r>
      <w:r w:rsidR="00BC1A63" w:rsidRPr="00324F22">
        <w:rPr>
          <w:sz w:val="24"/>
          <w:szCs w:val="24"/>
        </w:rPr>
        <w:t xml:space="preserve"> in </w:t>
      </w:r>
      <w:r w:rsidR="006B7E27">
        <w:rPr>
          <w:sz w:val="24"/>
          <w:szCs w:val="24"/>
        </w:rPr>
        <w:t>“</w:t>
      </w:r>
      <w:r w:rsidRPr="00324F22">
        <w:rPr>
          <w:sz w:val="24"/>
          <w:szCs w:val="24"/>
        </w:rPr>
        <w:t>Nostra Culpa</w:t>
      </w:r>
      <w:r w:rsidR="006B7E27">
        <w:rPr>
          <w:sz w:val="24"/>
          <w:szCs w:val="24"/>
        </w:rPr>
        <w:t>”</w:t>
      </w:r>
      <w:r w:rsidR="008E700A" w:rsidRPr="00324F22">
        <w:rPr>
          <w:sz w:val="24"/>
          <w:szCs w:val="24"/>
        </w:rPr>
        <w:t>.</w:t>
      </w:r>
      <w:r w:rsidRPr="00324F22">
        <w:rPr>
          <w:sz w:val="24"/>
          <w:szCs w:val="24"/>
        </w:rPr>
        <w:t xml:space="preserve"> </w:t>
      </w:r>
      <w:r w:rsidR="008E700A" w:rsidRPr="00324F22">
        <w:rPr>
          <w:sz w:val="24"/>
          <w:szCs w:val="24"/>
        </w:rPr>
        <w:t>It</w:t>
      </w:r>
      <w:r w:rsidR="00BC1A63" w:rsidRPr="00324F22">
        <w:rPr>
          <w:sz w:val="24"/>
          <w:szCs w:val="24"/>
        </w:rPr>
        <w:t xml:space="preserve"> originat</w:t>
      </w:r>
      <w:r w:rsidR="008E700A" w:rsidRPr="00324F22">
        <w:rPr>
          <w:sz w:val="24"/>
          <w:szCs w:val="24"/>
        </w:rPr>
        <w:t>es</w:t>
      </w:r>
      <w:r w:rsidR="00BC1A63" w:rsidRPr="00324F22">
        <w:rPr>
          <w:sz w:val="24"/>
          <w:szCs w:val="24"/>
        </w:rPr>
        <w:t xml:space="preserve"> with </w:t>
      </w:r>
      <w:r w:rsidRPr="00324F22">
        <w:rPr>
          <w:sz w:val="24"/>
          <w:szCs w:val="24"/>
        </w:rPr>
        <w:t>women’s</w:t>
      </w:r>
      <w:r w:rsidR="00BC1A63" w:rsidRPr="00324F22">
        <w:rPr>
          <w:sz w:val="24"/>
          <w:szCs w:val="24"/>
        </w:rPr>
        <w:t xml:space="preserve"> intimate knowledge of the life force, </w:t>
      </w:r>
      <w:r w:rsidR="008E700A" w:rsidRPr="00324F22">
        <w:rPr>
          <w:sz w:val="24"/>
          <w:szCs w:val="24"/>
        </w:rPr>
        <w:t xml:space="preserve">of motherhood, </w:t>
      </w:r>
      <w:r w:rsidR="006B7E27">
        <w:rPr>
          <w:sz w:val="24"/>
          <w:szCs w:val="24"/>
        </w:rPr>
        <w:t>“</w:t>
      </w:r>
      <w:r w:rsidR="00BC1A63" w:rsidRPr="00324F22">
        <w:rPr>
          <w:sz w:val="24"/>
          <w:szCs w:val="24"/>
        </w:rPr>
        <w:t>[o]urs was the vision, but the vision lay/Too far, too strange; we chose an easier way</w:t>
      </w:r>
      <w:r w:rsidR="006B7E27">
        <w:rPr>
          <w:sz w:val="24"/>
          <w:szCs w:val="24"/>
        </w:rPr>
        <w:t>”</w:t>
      </w:r>
      <w:r w:rsidR="00E53D45" w:rsidRPr="00324F22">
        <w:rPr>
          <w:sz w:val="24"/>
          <w:szCs w:val="24"/>
        </w:rPr>
        <w:t>. She concludes with crushing accusation of her sex:</w:t>
      </w:r>
    </w:p>
    <w:p w14:paraId="7513288B" w14:textId="77777777" w:rsidR="00E53D45" w:rsidRPr="00324F22" w:rsidRDefault="00E53D45" w:rsidP="0005616D">
      <w:pPr>
        <w:pStyle w:val="NoSpacing"/>
        <w:ind w:firstLine="720"/>
        <w:rPr>
          <w:sz w:val="24"/>
          <w:szCs w:val="24"/>
        </w:rPr>
      </w:pPr>
      <w:r w:rsidRPr="00324F22">
        <w:rPr>
          <w:sz w:val="24"/>
          <w:szCs w:val="24"/>
        </w:rPr>
        <w:t>Reap we with pride the harvest! It was sown</w:t>
      </w:r>
    </w:p>
    <w:p w14:paraId="7B07501B" w14:textId="77777777" w:rsidR="00E53D45" w:rsidRPr="00324F22" w:rsidRDefault="00E53D45" w:rsidP="0005616D">
      <w:pPr>
        <w:pStyle w:val="NoSpacing"/>
        <w:ind w:firstLine="720"/>
        <w:rPr>
          <w:sz w:val="24"/>
          <w:szCs w:val="24"/>
        </w:rPr>
      </w:pPr>
      <w:r w:rsidRPr="00324F22">
        <w:rPr>
          <w:sz w:val="24"/>
          <w:szCs w:val="24"/>
        </w:rPr>
        <w:t>By our own toil. Rejoice! It is our own.</w:t>
      </w:r>
    </w:p>
    <w:p w14:paraId="62992680" w14:textId="77777777" w:rsidR="0005616D" w:rsidRPr="00324F22" w:rsidRDefault="00E53D45" w:rsidP="0005616D">
      <w:pPr>
        <w:pStyle w:val="NoSpacing"/>
        <w:ind w:firstLine="720"/>
        <w:rPr>
          <w:sz w:val="24"/>
          <w:szCs w:val="24"/>
        </w:rPr>
      </w:pPr>
      <w:r w:rsidRPr="00324F22">
        <w:rPr>
          <w:sz w:val="24"/>
          <w:szCs w:val="24"/>
        </w:rPr>
        <w:t>This is the flesh we might have saved – our hands,</w:t>
      </w:r>
      <w:r w:rsidR="0005616D" w:rsidRPr="00324F22">
        <w:rPr>
          <w:sz w:val="24"/>
          <w:szCs w:val="24"/>
        </w:rPr>
        <w:tab/>
      </w:r>
    </w:p>
    <w:p w14:paraId="2866DEBC" w14:textId="77777777" w:rsidR="00E53D45" w:rsidRPr="00324F22" w:rsidRDefault="00E53D45" w:rsidP="0005616D">
      <w:pPr>
        <w:pStyle w:val="NoSpacing"/>
        <w:ind w:firstLine="720"/>
        <w:rPr>
          <w:sz w:val="24"/>
          <w:szCs w:val="24"/>
        </w:rPr>
      </w:pPr>
      <w:r w:rsidRPr="00324F22">
        <w:rPr>
          <w:i/>
          <w:sz w:val="24"/>
          <w:szCs w:val="24"/>
        </w:rPr>
        <w:t>Our</w:t>
      </w:r>
      <w:r w:rsidRPr="00324F22">
        <w:rPr>
          <w:sz w:val="24"/>
          <w:szCs w:val="24"/>
        </w:rPr>
        <w:t xml:space="preserve"> hands prepared these blood-drenched, dreadful lands.</w:t>
      </w:r>
    </w:p>
    <w:p w14:paraId="0D7B8ACC" w14:textId="77777777" w:rsidR="00E53D45" w:rsidRPr="00324F22" w:rsidRDefault="00E53D45" w:rsidP="0005616D">
      <w:pPr>
        <w:pStyle w:val="NoSpacing"/>
        <w:ind w:firstLine="720"/>
        <w:rPr>
          <w:sz w:val="24"/>
          <w:szCs w:val="24"/>
        </w:rPr>
      </w:pPr>
      <w:r w:rsidRPr="00324F22">
        <w:rPr>
          <w:sz w:val="24"/>
          <w:szCs w:val="24"/>
        </w:rPr>
        <w:t>What shall we plead? That we were deaf and blind?</w:t>
      </w:r>
    </w:p>
    <w:p w14:paraId="578865F0" w14:textId="77777777" w:rsidR="00E53D45" w:rsidRPr="00324F22" w:rsidRDefault="00E53D45" w:rsidP="0005616D">
      <w:pPr>
        <w:pStyle w:val="NoSpacing"/>
        <w:ind w:firstLine="720"/>
        <w:rPr>
          <w:sz w:val="24"/>
          <w:szCs w:val="24"/>
        </w:rPr>
      </w:pPr>
      <w:r w:rsidRPr="00324F22">
        <w:rPr>
          <w:sz w:val="24"/>
          <w:szCs w:val="24"/>
        </w:rPr>
        <w:t>We mothers and we murderers of mankind.</w:t>
      </w:r>
    </w:p>
    <w:p w14:paraId="26BB7A03" w14:textId="77777777" w:rsidR="00E53D45" w:rsidRPr="00324F22" w:rsidRDefault="00E53D45">
      <w:pPr>
        <w:rPr>
          <w:sz w:val="24"/>
          <w:szCs w:val="24"/>
        </w:rPr>
      </w:pPr>
    </w:p>
    <w:p w14:paraId="0144860F" w14:textId="77777777" w:rsidR="00051222" w:rsidRDefault="00E53D45">
      <w:pPr>
        <w:rPr>
          <w:sz w:val="24"/>
          <w:szCs w:val="24"/>
        </w:rPr>
      </w:pPr>
      <w:r w:rsidRPr="00324F22">
        <w:rPr>
          <w:sz w:val="24"/>
          <w:szCs w:val="24"/>
        </w:rPr>
        <w:t xml:space="preserve">Nothing could be more opposed to </w:t>
      </w:r>
      <w:r w:rsidR="00DC3F2E" w:rsidRPr="00324F22">
        <w:rPr>
          <w:sz w:val="24"/>
          <w:szCs w:val="24"/>
        </w:rPr>
        <w:t>the views</w:t>
      </w:r>
      <w:r w:rsidRPr="00324F22">
        <w:rPr>
          <w:sz w:val="24"/>
          <w:szCs w:val="24"/>
        </w:rPr>
        <w:t xml:space="preserve"> advocat</w:t>
      </w:r>
      <w:r w:rsidR="00DC3F2E" w:rsidRPr="00324F22">
        <w:rPr>
          <w:sz w:val="24"/>
          <w:szCs w:val="24"/>
        </w:rPr>
        <w:t xml:space="preserve">ed by Cameron in </w:t>
      </w:r>
      <w:r w:rsidR="006B7E27">
        <w:rPr>
          <w:sz w:val="24"/>
          <w:szCs w:val="24"/>
        </w:rPr>
        <w:t>“The Women in War-Time”</w:t>
      </w:r>
      <w:r w:rsidR="00DC3F2E" w:rsidRPr="00324F22">
        <w:rPr>
          <w:sz w:val="24"/>
          <w:szCs w:val="24"/>
        </w:rPr>
        <w:t xml:space="preserve"> which had praised</w:t>
      </w:r>
      <w:r w:rsidRPr="00324F22">
        <w:rPr>
          <w:sz w:val="24"/>
          <w:szCs w:val="24"/>
        </w:rPr>
        <w:t xml:space="preserve"> </w:t>
      </w:r>
      <w:r w:rsidR="00DC3F2E" w:rsidRPr="00324F22">
        <w:rPr>
          <w:sz w:val="24"/>
          <w:szCs w:val="24"/>
        </w:rPr>
        <w:t xml:space="preserve">women’s </w:t>
      </w:r>
      <w:r w:rsidR="008E700A" w:rsidRPr="00324F22">
        <w:rPr>
          <w:sz w:val="24"/>
          <w:szCs w:val="24"/>
        </w:rPr>
        <w:t>resilient</w:t>
      </w:r>
      <w:r w:rsidRPr="00324F22">
        <w:rPr>
          <w:sz w:val="24"/>
          <w:szCs w:val="24"/>
        </w:rPr>
        <w:t xml:space="preserve"> silence</w:t>
      </w:r>
      <w:r w:rsidR="006B7E27">
        <w:rPr>
          <w:sz w:val="24"/>
          <w:szCs w:val="24"/>
        </w:rPr>
        <w:t xml:space="preserve"> to make way for “</w:t>
      </w:r>
      <w:r w:rsidR="00DC3F2E" w:rsidRPr="00324F22">
        <w:rPr>
          <w:sz w:val="24"/>
          <w:szCs w:val="24"/>
        </w:rPr>
        <w:t>their story</w:t>
      </w:r>
      <w:r w:rsidR="006B7E27">
        <w:rPr>
          <w:sz w:val="24"/>
          <w:szCs w:val="24"/>
        </w:rPr>
        <w:t>”</w:t>
      </w:r>
      <w:r w:rsidR="00DC3F2E" w:rsidRPr="00324F22">
        <w:rPr>
          <w:sz w:val="24"/>
          <w:szCs w:val="24"/>
        </w:rPr>
        <w:t xml:space="preserve">, </w:t>
      </w:r>
      <w:r w:rsidR="006B7E27">
        <w:rPr>
          <w:sz w:val="24"/>
          <w:szCs w:val="24"/>
        </w:rPr>
        <w:t>“their glory”</w:t>
      </w:r>
      <w:r w:rsidRPr="00324F22">
        <w:rPr>
          <w:sz w:val="24"/>
          <w:szCs w:val="24"/>
        </w:rPr>
        <w:t xml:space="preserve">, </w:t>
      </w:r>
      <w:r w:rsidR="00DC3F2E" w:rsidRPr="00324F22">
        <w:rPr>
          <w:sz w:val="24"/>
          <w:szCs w:val="24"/>
        </w:rPr>
        <w:t>and which had found solace in the lessons of the</w:t>
      </w:r>
      <w:r w:rsidRPr="00324F22">
        <w:rPr>
          <w:sz w:val="24"/>
          <w:szCs w:val="24"/>
        </w:rPr>
        <w:t xml:space="preserve"> </w:t>
      </w:r>
      <w:r w:rsidR="006B7E27">
        <w:rPr>
          <w:sz w:val="24"/>
          <w:szCs w:val="24"/>
        </w:rPr>
        <w:t>“</w:t>
      </w:r>
      <w:r w:rsidRPr="00324F22">
        <w:rPr>
          <w:sz w:val="24"/>
          <w:szCs w:val="24"/>
        </w:rPr>
        <w:t>land of the shining sheaf</w:t>
      </w:r>
      <w:r w:rsidR="006B7E27">
        <w:rPr>
          <w:sz w:val="24"/>
          <w:szCs w:val="24"/>
        </w:rPr>
        <w:t>”</w:t>
      </w:r>
      <w:r w:rsidR="00DC3F2E" w:rsidRPr="00324F22">
        <w:rPr>
          <w:sz w:val="24"/>
          <w:szCs w:val="24"/>
        </w:rPr>
        <w:t>, embracing union with it</w:t>
      </w:r>
      <w:r w:rsidRPr="00324F22">
        <w:rPr>
          <w:sz w:val="24"/>
          <w:szCs w:val="24"/>
        </w:rPr>
        <w:t>.</w:t>
      </w:r>
      <w:r w:rsidR="008E700A" w:rsidRPr="00324F22">
        <w:rPr>
          <w:sz w:val="24"/>
          <w:szCs w:val="24"/>
        </w:rPr>
        <w:t xml:space="preserve"> For Sackville, silence is neither passive nor permissive; it is an act of aggression, even against God. Like Cameron, she finds metaphoric identity between women and the earth, but it is an identity that speaks of slaughter. </w:t>
      </w:r>
      <w:r w:rsidR="006B7E27">
        <w:rPr>
          <w:sz w:val="24"/>
          <w:szCs w:val="24"/>
        </w:rPr>
        <w:t>“</w:t>
      </w:r>
      <w:r w:rsidR="008E700A" w:rsidRPr="00324F22">
        <w:rPr>
          <w:sz w:val="24"/>
          <w:szCs w:val="24"/>
        </w:rPr>
        <w:t xml:space="preserve">Deep/We lie in the same womb,/The slain, </w:t>
      </w:r>
      <w:r w:rsidR="006B7E27">
        <w:rPr>
          <w:sz w:val="24"/>
          <w:szCs w:val="24"/>
        </w:rPr>
        <w:t>the slain together in one sleep”</w:t>
      </w:r>
      <w:r w:rsidR="008E700A" w:rsidRPr="00324F22">
        <w:rPr>
          <w:sz w:val="24"/>
          <w:szCs w:val="24"/>
        </w:rPr>
        <w:t>.</w:t>
      </w:r>
      <w:r w:rsidR="00ED3FA5" w:rsidRPr="00324F22">
        <w:rPr>
          <w:rStyle w:val="EndnoteReference"/>
          <w:sz w:val="24"/>
          <w:szCs w:val="24"/>
        </w:rPr>
        <w:endnoteReference w:id="50"/>
      </w:r>
      <w:r w:rsidR="00CE3B10" w:rsidRPr="00324F22">
        <w:rPr>
          <w:sz w:val="24"/>
          <w:szCs w:val="24"/>
        </w:rPr>
        <w:t xml:space="preserve"> Ideas of </w:t>
      </w:r>
      <w:r w:rsidR="006B7E27">
        <w:rPr>
          <w:sz w:val="24"/>
          <w:szCs w:val="24"/>
        </w:rPr>
        <w:t>“Motherland”</w:t>
      </w:r>
      <w:r w:rsidR="00CE3B10" w:rsidRPr="00324F22">
        <w:rPr>
          <w:sz w:val="24"/>
          <w:szCs w:val="24"/>
        </w:rPr>
        <w:t xml:space="preserve"> and even Binyon’s </w:t>
      </w:r>
      <w:r w:rsidR="006B7E27">
        <w:rPr>
          <w:sz w:val="24"/>
          <w:szCs w:val="24"/>
        </w:rPr>
        <w:t>“</w:t>
      </w:r>
      <w:r w:rsidR="00CE3B10" w:rsidRPr="00324F22">
        <w:rPr>
          <w:sz w:val="24"/>
          <w:szCs w:val="24"/>
        </w:rPr>
        <w:t>dear earth that bore us</w:t>
      </w:r>
      <w:r w:rsidR="006B7E27">
        <w:rPr>
          <w:sz w:val="24"/>
          <w:szCs w:val="24"/>
        </w:rPr>
        <w:t>”</w:t>
      </w:r>
      <w:r w:rsidR="00CE3B10" w:rsidRPr="00324F22">
        <w:rPr>
          <w:sz w:val="24"/>
          <w:szCs w:val="24"/>
        </w:rPr>
        <w:t xml:space="preserve"> are given sinister connotations by Sackville’s vehement condemnation of her sex. </w:t>
      </w:r>
    </w:p>
    <w:p w14:paraId="3CD78D12" w14:textId="77777777" w:rsidR="00876470" w:rsidRDefault="00A97EB2">
      <w:pPr>
        <w:rPr>
          <w:sz w:val="24"/>
          <w:szCs w:val="24"/>
        </w:rPr>
      </w:pPr>
      <w:r>
        <w:rPr>
          <w:sz w:val="24"/>
          <w:szCs w:val="24"/>
        </w:rPr>
        <w:tab/>
      </w:r>
      <w:r w:rsidR="00CE3B10" w:rsidRPr="00324F22">
        <w:rPr>
          <w:sz w:val="24"/>
          <w:szCs w:val="24"/>
        </w:rPr>
        <w:t xml:space="preserve">Whether the longstanding silence of women’s war poetry is born of the conventions of political subordination or conservative </w:t>
      </w:r>
      <w:r w:rsidR="007C39F1">
        <w:rPr>
          <w:sz w:val="24"/>
          <w:szCs w:val="24"/>
        </w:rPr>
        <w:t>aesthetic judgement</w:t>
      </w:r>
      <w:r w:rsidR="00CE3B10" w:rsidRPr="00324F22">
        <w:rPr>
          <w:sz w:val="24"/>
          <w:szCs w:val="24"/>
        </w:rPr>
        <w:t xml:space="preserve">, whether a consequence of the circumstances of war-time publication, or whether it is chosen – </w:t>
      </w:r>
      <w:r w:rsidR="00324F22" w:rsidRPr="00324F22">
        <w:rPr>
          <w:sz w:val="24"/>
          <w:szCs w:val="24"/>
        </w:rPr>
        <w:t>stoically</w:t>
      </w:r>
      <w:r w:rsidR="00CE3B10" w:rsidRPr="00324F22">
        <w:rPr>
          <w:sz w:val="24"/>
          <w:szCs w:val="24"/>
        </w:rPr>
        <w:t xml:space="preserve"> by Cameron, culpably in Sackville’s terms</w:t>
      </w:r>
      <w:r w:rsidR="00324F22" w:rsidRPr="00324F22">
        <w:rPr>
          <w:sz w:val="24"/>
          <w:szCs w:val="24"/>
        </w:rPr>
        <w:t xml:space="preserve"> -</w:t>
      </w:r>
      <w:r w:rsidR="00CE3B10" w:rsidRPr="00324F22">
        <w:rPr>
          <w:sz w:val="24"/>
          <w:szCs w:val="24"/>
        </w:rPr>
        <w:t xml:space="preserve"> we have now the opportunity to hear it.</w:t>
      </w:r>
      <w:r w:rsidR="00051222">
        <w:rPr>
          <w:sz w:val="24"/>
          <w:szCs w:val="24"/>
        </w:rPr>
        <w:t xml:space="preserve"> This brief </w:t>
      </w:r>
      <w:r w:rsidR="00B0757E">
        <w:rPr>
          <w:sz w:val="24"/>
          <w:szCs w:val="24"/>
        </w:rPr>
        <w:t>sampling</w:t>
      </w:r>
      <w:r w:rsidR="00051222">
        <w:rPr>
          <w:sz w:val="24"/>
          <w:szCs w:val="24"/>
        </w:rPr>
        <w:t xml:space="preserve"> of anthologies of poetry published during and after the war shows that </w:t>
      </w:r>
      <w:r w:rsidR="0018794D">
        <w:rPr>
          <w:sz w:val="24"/>
          <w:szCs w:val="24"/>
        </w:rPr>
        <w:t>each one provides a barometer of mood, need, or community at specific moments or periods of political development</w:t>
      </w:r>
      <w:r w:rsidR="00DB7575">
        <w:rPr>
          <w:sz w:val="24"/>
          <w:szCs w:val="24"/>
        </w:rPr>
        <w:t>, and that the absence of women’s voices in the post-war period does not reflect conditions during the war itself</w:t>
      </w:r>
      <w:r w:rsidR="0018794D">
        <w:rPr>
          <w:sz w:val="24"/>
          <w:szCs w:val="24"/>
        </w:rPr>
        <w:t xml:space="preserve">. It also suggests that </w:t>
      </w:r>
      <w:r w:rsidR="00B0757E">
        <w:rPr>
          <w:sz w:val="24"/>
          <w:szCs w:val="24"/>
        </w:rPr>
        <w:t xml:space="preserve">our understanding of </w:t>
      </w:r>
      <w:r w:rsidR="00A1683F">
        <w:rPr>
          <w:sz w:val="24"/>
          <w:szCs w:val="24"/>
        </w:rPr>
        <w:t xml:space="preserve">war </w:t>
      </w:r>
      <w:r w:rsidR="0018794D">
        <w:rPr>
          <w:sz w:val="24"/>
          <w:szCs w:val="24"/>
        </w:rPr>
        <w:t xml:space="preserve">poetry by women </w:t>
      </w:r>
      <w:r w:rsidR="00B0757E">
        <w:rPr>
          <w:sz w:val="24"/>
          <w:szCs w:val="24"/>
        </w:rPr>
        <w:t xml:space="preserve">is </w:t>
      </w:r>
      <w:r w:rsidR="00A1683F">
        <w:rPr>
          <w:sz w:val="24"/>
          <w:szCs w:val="24"/>
        </w:rPr>
        <w:t xml:space="preserve">particularly </w:t>
      </w:r>
      <w:r w:rsidR="00B0757E">
        <w:rPr>
          <w:sz w:val="24"/>
          <w:szCs w:val="24"/>
        </w:rPr>
        <w:t xml:space="preserve">impoverished </w:t>
      </w:r>
      <w:r w:rsidR="00DB7575">
        <w:rPr>
          <w:sz w:val="24"/>
          <w:szCs w:val="24"/>
        </w:rPr>
        <w:t>if it is restricted to anthology publication</w:t>
      </w:r>
      <w:r w:rsidR="004E7494">
        <w:rPr>
          <w:sz w:val="24"/>
          <w:szCs w:val="24"/>
        </w:rPr>
        <w:t xml:space="preserve"> which</w:t>
      </w:r>
      <w:r w:rsidR="00A1683F">
        <w:rPr>
          <w:sz w:val="24"/>
          <w:szCs w:val="24"/>
        </w:rPr>
        <w:t xml:space="preserve"> </w:t>
      </w:r>
      <w:r w:rsidR="00DB7575">
        <w:rPr>
          <w:sz w:val="24"/>
          <w:szCs w:val="24"/>
        </w:rPr>
        <w:t>provid</w:t>
      </w:r>
      <w:r w:rsidR="00A1683F">
        <w:rPr>
          <w:sz w:val="24"/>
          <w:szCs w:val="24"/>
        </w:rPr>
        <w:t>e</w:t>
      </w:r>
      <w:r w:rsidR="00203325">
        <w:rPr>
          <w:sz w:val="24"/>
          <w:szCs w:val="24"/>
        </w:rPr>
        <w:t>s</w:t>
      </w:r>
      <w:r w:rsidR="00DB7575">
        <w:rPr>
          <w:sz w:val="24"/>
          <w:szCs w:val="24"/>
        </w:rPr>
        <w:t xml:space="preserve"> important hinterland for individual collections but no substitute for engagement with </w:t>
      </w:r>
      <w:r w:rsidR="00A1683F">
        <w:rPr>
          <w:sz w:val="24"/>
          <w:szCs w:val="24"/>
        </w:rPr>
        <w:t>a single author’s</w:t>
      </w:r>
      <w:r w:rsidR="00DB7575">
        <w:rPr>
          <w:sz w:val="24"/>
          <w:szCs w:val="24"/>
        </w:rPr>
        <w:t xml:space="preserve"> </w:t>
      </w:r>
      <w:r w:rsidR="0018794D">
        <w:rPr>
          <w:sz w:val="24"/>
          <w:szCs w:val="24"/>
        </w:rPr>
        <w:t>integrity and ambition</w:t>
      </w:r>
      <w:r w:rsidR="00A1683F">
        <w:rPr>
          <w:sz w:val="24"/>
          <w:szCs w:val="24"/>
        </w:rPr>
        <w:t>.</w:t>
      </w:r>
      <w:r w:rsidR="0018794D">
        <w:rPr>
          <w:sz w:val="24"/>
          <w:szCs w:val="24"/>
        </w:rPr>
        <w:t xml:space="preserve"> </w:t>
      </w:r>
      <w:r w:rsidR="004E7494">
        <w:rPr>
          <w:sz w:val="24"/>
          <w:szCs w:val="24"/>
        </w:rPr>
        <w:t xml:space="preserve">The readings of both collections, the time-bound </w:t>
      </w:r>
      <w:r w:rsidR="00203325">
        <w:rPr>
          <w:sz w:val="24"/>
          <w:szCs w:val="24"/>
        </w:rPr>
        <w:t xml:space="preserve">documentary of </w:t>
      </w:r>
      <w:r w:rsidR="004E7494" w:rsidRPr="00203325">
        <w:rPr>
          <w:i/>
          <w:sz w:val="24"/>
          <w:szCs w:val="24"/>
        </w:rPr>
        <w:t>War and Life</w:t>
      </w:r>
      <w:r w:rsidR="004E7494">
        <w:rPr>
          <w:sz w:val="24"/>
          <w:szCs w:val="24"/>
        </w:rPr>
        <w:t xml:space="preserve">, and the timeless protest of </w:t>
      </w:r>
      <w:r w:rsidR="004E7494" w:rsidRPr="00203325">
        <w:rPr>
          <w:i/>
          <w:sz w:val="24"/>
          <w:szCs w:val="24"/>
        </w:rPr>
        <w:t>The Pageant of War</w:t>
      </w:r>
      <w:r w:rsidR="004E7494">
        <w:rPr>
          <w:sz w:val="24"/>
          <w:szCs w:val="24"/>
        </w:rPr>
        <w:t>, suggest ways in which</w:t>
      </w:r>
      <w:r w:rsidR="00203325">
        <w:rPr>
          <w:sz w:val="24"/>
          <w:szCs w:val="24"/>
        </w:rPr>
        <w:t xml:space="preserve"> anthologised poetry intersects with the single-author collection, and that</w:t>
      </w:r>
      <w:r w:rsidR="004E7494">
        <w:rPr>
          <w:sz w:val="24"/>
          <w:szCs w:val="24"/>
        </w:rPr>
        <w:t xml:space="preserve"> each whole is greater than its parts</w:t>
      </w:r>
      <w:r w:rsidR="00203325">
        <w:rPr>
          <w:sz w:val="24"/>
          <w:szCs w:val="24"/>
        </w:rPr>
        <w:t>.</w:t>
      </w:r>
      <w:r w:rsidR="004E7494">
        <w:rPr>
          <w:sz w:val="24"/>
          <w:szCs w:val="24"/>
        </w:rPr>
        <w:t xml:space="preserve"> </w:t>
      </w:r>
    </w:p>
    <w:p w14:paraId="344BB80B" w14:textId="77777777" w:rsidR="00281D59" w:rsidRDefault="00281D59">
      <w:pPr>
        <w:rPr>
          <w:sz w:val="24"/>
          <w:szCs w:val="24"/>
        </w:rPr>
      </w:pPr>
    </w:p>
    <w:p w14:paraId="57E04E65" w14:textId="77777777" w:rsidR="00281D59" w:rsidRPr="00324F22" w:rsidRDefault="00281D59">
      <w:pPr>
        <w:rPr>
          <w:sz w:val="24"/>
          <w:szCs w:val="24"/>
        </w:rPr>
      </w:pPr>
      <w:r>
        <w:rPr>
          <w:sz w:val="24"/>
          <w:szCs w:val="24"/>
        </w:rPr>
        <w:t>Anne Varty is Professor of English Literature at Royal Holloway, University of London.</w:t>
      </w:r>
    </w:p>
    <w:sectPr w:rsidR="00281D59" w:rsidRPr="00324F22" w:rsidSect="00BF213C">
      <w:head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711A1" w14:textId="77777777" w:rsidR="00E3401E" w:rsidRDefault="00E3401E" w:rsidP="00F6186B">
      <w:pPr>
        <w:spacing w:after="0" w:line="240" w:lineRule="auto"/>
      </w:pPr>
      <w:r>
        <w:separator/>
      </w:r>
    </w:p>
  </w:endnote>
  <w:endnote w:type="continuationSeparator" w:id="0">
    <w:p w14:paraId="65294CE8" w14:textId="77777777" w:rsidR="00E3401E" w:rsidRDefault="00E3401E" w:rsidP="00F6186B">
      <w:pPr>
        <w:spacing w:after="0" w:line="240" w:lineRule="auto"/>
      </w:pPr>
      <w:r>
        <w:continuationSeparator/>
      </w:r>
    </w:p>
  </w:endnote>
  <w:endnote w:id="1">
    <w:p w14:paraId="1521641C" w14:textId="77777777" w:rsidR="00C20E90" w:rsidRDefault="00C20E90" w:rsidP="00103A72">
      <w:pPr>
        <w:pStyle w:val="EndnoteText"/>
      </w:pPr>
      <w:r>
        <w:rPr>
          <w:rStyle w:val="EndnoteReference"/>
        </w:rPr>
        <w:endnoteRef/>
      </w:r>
      <w:r w:rsidRPr="00103A72">
        <w:t xml:space="preserve"> </w:t>
      </w:r>
      <w:r>
        <w:t>Brian Murdoch,</w:t>
      </w:r>
      <w:r w:rsidRPr="001D4065">
        <w:t xml:space="preserve"> </w:t>
      </w:r>
      <w:r w:rsidR="00A32E10">
        <w:t>“</w:t>
      </w:r>
      <w:r w:rsidRPr="00A32E10">
        <w:rPr>
          <w:i/>
        </w:rPr>
        <w:t>For Empire</w:t>
      </w:r>
      <w:r>
        <w:t xml:space="preserve">, </w:t>
      </w:r>
      <w:r w:rsidRPr="00A32E10">
        <w:rPr>
          <w:i/>
        </w:rPr>
        <w:t>England’s Boys</w:t>
      </w:r>
      <w:r>
        <w:t xml:space="preserve"> and </w:t>
      </w:r>
      <w:r w:rsidRPr="00A32E10">
        <w:rPr>
          <w:i/>
        </w:rPr>
        <w:t>The Pageant of War</w:t>
      </w:r>
      <w:r>
        <w:t>: Women’s War Poetry in the Year of the Somme</w:t>
      </w:r>
      <w:r w:rsidR="00A32E10">
        <w:t>”</w:t>
      </w:r>
      <w:r>
        <w:t xml:space="preserve">, </w:t>
      </w:r>
      <w:r w:rsidRPr="00FD5E49">
        <w:rPr>
          <w:i/>
        </w:rPr>
        <w:t>English</w:t>
      </w:r>
      <w:r>
        <w:t xml:space="preserve">, </w:t>
      </w:r>
      <w:r w:rsidR="006B7E27">
        <w:t>58.220 (</w:t>
      </w:r>
      <w:r>
        <w:t>2009</w:t>
      </w:r>
      <w:r w:rsidR="00A32E10">
        <w:t>):</w:t>
      </w:r>
      <w:r>
        <w:t xml:space="preserve"> 29-53</w:t>
      </w:r>
    </w:p>
  </w:endnote>
  <w:endnote w:id="2">
    <w:p w14:paraId="3D0A403E" w14:textId="77777777" w:rsidR="00C20E90" w:rsidRDefault="00C20E90">
      <w:pPr>
        <w:pStyle w:val="EndnoteText"/>
      </w:pPr>
      <w:r>
        <w:rPr>
          <w:rStyle w:val="EndnoteReference"/>
        </w:rPr>
        <w:endnoteRef/>
      </w:r>
      <w:r>
        <w:t xml:space="preserve"> </w:t>
      </w:r>
      <w:r w:rsidR="00A32E10" w:rsidRPr="00A32E10">
        <w:rPr>
          <w:i/>
        </w:rPr>
        <w:t>Poems of the Great War</w:t>
      </w:r>
      <w:r w:rsidR="00A32E10">
        <w:t xml:space="preserve"> </w:t>
      </w:r>
      <w:r>
        <w:t>(London: Chatto &amp; Windus, 1914)</w:t>
      </w:r>
    </w:p>
  </w:endnote>
  <w:endnote w:id="3">
    <w:p w14:paraId="4D4F5B98" w14:textId="77777777" w:rsidR="00C20E90" w:rsidRDefault="00C20E90">
      <w:pPr>
        <w:pStyle w:val="EndnoteText"/>
      </w:pPr>
      <w:r>
        <w:rPr>
          <w:rStyle w:val="EndnoteReference"/>
        </w:rPr>
        <w:endnoteRef/>
      </w:r>
      <w:r>
        <w:t xml:space="preserve"> Bertram Lloyd, ed.</w:t>
      </w:r>
      <w:r w:rsidR="00A32E10" w:rsidRPr="00A32E10">
        <w:rPr>
          <w:i/>
          <w:sz w:val="24"/>
          <w:szCs w:val="24"/>
        </w:rPr>
        <w:t xml:space="preserve"> </w:t>
      </w:r>
      <w:r w:rsidR="00A32E10" w:rsidRPr="00A32E10">
        <w:rPr>
          <w:i/>
        </w:rPr>
        <w:t xml:space="preserve">Poems Written during the Great War 1914-1918 </w:t>
      </w:r>
      <w:r>
        <w:t xml:space="preserve"> (London: George Allen &amp; Unwin Ltd, 1918)</w:t>
      </w:r>
    </w:p>
  </w:endnote>
  <w:endnote w:id="4">
    <w:p w14:paraId="7879C496" w14:textId="77777777" w:rsidR="00C20E90" w:rsidRDefault="00C20E90">
      <w:pPr>
        <w:pStyle w:val="EndnoteText"/>
      </w:pPr>
      <w:r>
        <w:rPr>
          <w:rStyle w:val="EndnoteReference"/>
        </w:rPr>
        <w:endnoteRef/>
      </w:r>
      <w:r>
        <w:t xml:space="preserve"> Binyon, </w:t>
      </w:r>
      <w:r w:rsidRPr="004321CC">
        <w:rPr>
          <w:i/>
        </w:rPr>
        <w:t>Poems of the Great War</w:t>
      </w:r>
      <w:r>
        <w:t>, 13</w:t>
      </w:r>
    </w:p>
  </w:endnote>
  <w:endnote w:id="5">
    <w:p w14:paraId="72779DAF" w14:textId="77777777" w:rsidR="00C20E90" w:rsidRDefault="00C20E90">
      <w:pPr>
        <w:pStyle w:val="EndnoteText"/>
      </w:pPr>
      <w:r>
        <w:rPr>
          <w:rStyle w:val="EndnoteReference"/>
        </w:rPr>
        <w:endnoteRef/>
      </w:r>
      <w:r>
        <w:t xml:space="preserve"> Lloyd, 5</w:t>
      </w:r>
    </w:p>
  </w:endnote>
  <w:endnote w:id="6">
    <w:p w14:paraId="71E931B1" w14:textId="77777777" w:rsidR="00C20E90" w:rsidRDefault="00C20E90">
      <w:pPr>
        <w:pStyle w:val="EndnoteText"/>
      </w:pPr>
      <w:r>
        <w:rPr>
          <w:rStyle w:val="EndnoteReference"/>
        </w:rPr>
        <w:endnoteRef/>
      </w:r>
      <w:r>
        <w:t xml:space="preserve"> Sackville’s poems are: </w:t>
      </w:r>
      <w:r w:rsidR="00A32E10">
        <w:t>“</w:t>
      </w:r>
      <w:r>
        <w:t>Quo Vaditis?</w:t>
      </w:r>
      <w:r w:rsidR="00A32E10">
        <w:t>”</w:t>
      </w:r>
      <w:r>
        <w:t xml:space="preserve">, </w:t>
      </w:r>
      <w:r w:rsidR="00A32E10">
        <w:t>“</w:t>
      </w:r>
      <w:r>
        <w:t>Nostra Culpa</w:t>
      </w:r>
      <w:r w:rsidR="00A32E10">
        <w:t>”</w:t>
      </w:r>
      <w:r>
        <w:t xml:space="preserve">, </w:t>
      </w:r>
      <w:r w:rsidR="00A32E10">
        <w:t>“</w:t>
      </w:r>
      <w:r>
        <w:t>To One who Denies the Possibility of Permanent Peace</w:t>
      </w:r>
      <w:r w:rsidR="00A32E10">
        <w:t>”</w:t>
      </w:r>
      <w:r>
        <w:t xml:space="preserve">, </w:t>
      </w:r>
      <w:r w:rsidR="00A32E10">
        <w:t>“</w:t>
      </w:r>
      <w:r w:rsidR="00332426">
        <w:t>The Peacem</w:t>
      </w:r>
      <w:r>
        <w:t>akers</w:t>
      </w:r>
      <w:r w:rsidR="00A32E10">
        <w:t>”,</w:t>
      </w:r>
      <w:r>
        <w:t xml:space="preserve"> 80-</w:t>
      </w:r>
      <w:r w:rsidR="00332426">
        <w:t>8</w:t>
      </w:r>
      <w:r>
        <w:t xml:space="preserve">5; Sassoon’s poems are: </w:t>
      </w:r>
      <w:r w:rsidR="00332426">
        <w:t xml:space="preserve"> “They” </w:t>
      </w:r>
      <w:r>
        <w:t xml:space="preserve">, </w:t>
      </w:r>
      <w:r w:rsidR="00332426">
        <w:t>“</w:t>
      </w:r>
      <w:r>
        <w:t>Does It Matter?</w:t>
      </w:r>
      <w:r w:rsidR="00332426">
        <w:t>”</w:t>
      </w:r>
      <w:r>
        <w:t xml:space="preserve">, </w:t>
      </w:r>
      <w:r w:rsidR="00332426">
        <w:t>“</w:t>
      </w:r>
      <w:r>
        <w:t>Glory of Women</w:t>
      </w:r>
      <w:r w:rsidR="00332426">
        <w:t>”</w:t>
      </w:r>
      <w:r>
        <w:t xml:space="preserve">, </w:t>
      </w:r>
      <w:r w:rsidR="00332426">
        <w:t>“</w:t>
      </w:r>
      <w:r>
        <w:t>Their Frailty</w:t>
      </w:r>
      <w:r w:rsidR="00332426">
        <w:t>”</w:t>
      </w:r>
      <w:r>
        <w:t xml:space="preserve">, </w:t>
      </w:r>
      <w:r w:rsidR="00332426">
        <w:t>“</w:t>
      </w:r>
      <w:r>
        <w:t>Suicide in the Trenches</w:t>
      </w:r>
      <w:r w:rsidR="00332426">
        <w:t>”,</w:t>
      </w:r>
      <w:r>
        <w:t xml:space="preserve"> 88-92.</w:t>
      </w:r>
    </w:p>
  </w:endnote>
  <w:endnote w:id="7">
    <w:p w14:paraId="1A243B87" w14:textId="77777777" w:rsidR="00C20E90" w:rsidRDefault="00C20E90">
      <w:pPr>
        <w:pStyle w:val="EndnoteText"/>
      </w:pPr>
      <w:r>
        <w:rPr>
          <w:rStyle w:val="EndnoteReference"/>
        </w:rPr>
        <w:endnoteRef/>
      </w:r>
      <w:r>
        <w:t xml:space="preserve"> Sassoon, </w:t>
      </w:r>
      <w:r w:rsidRPr="00132C9A">
        <w:rPr>
          <w:i/>
        </w:rPr>
        <w:t>Diaries 1915-18</w:t>
      </w:r>
      <w:r>
        <w:t xml:space="preserve">, 187, cited in Dominic Hibberd and John Onions, eds., </w:t>
      </w:r>
      <w:r w:rsidRPr="00132C9A">
        <w:rPr>
          <w:i/>
        </w:rPr>
        <w:t>Poetry of the Great War. An Anthology</w:t>
      </w:r>
      <w:r>
        <w:t xml:space="preserve"> (London: Macmillan, 1986) 224</w:t>
      </w:r>
    </w:p>
  </w:endnote>
  <w:endnote w:id="8">
    <w:p w14:paraId="7B0C76FE" w14:textId="77777777" w:rsidR="00C20E90" w:rsidRDefault="00C20E90">
      <w:pPr>
        <w:pStyle w:val="EndnoteText"/>
      </w:pPr>
      <w:r>
        <w:rPr>
          <w:rStyle w:val="EndnoteReference"/>
        </w:rPr>
        <w:endnoteRef/>
      </w:r>
      <w:r>
        <w:t xml:space="preserve"> Catherine W. Reilly, </w:t>
      </w:r>
      <w:r w:rsidRPr="00E5344D">
        <w:rPr>
          <w:i/>
        </w:rPr>
        <w:t>English Poetry of the First World War. A Bibliography</w:t>
      </w:r>
      <w:r>
        <w:t xml:space="preserve"> (London: George Prior, 1978) 18</w:t>
      </w:r>
    </w:p>
  </w:endnote>
  <w:endnote w:id="9">
    <w:p w14:paraId="283DDD05" w14:textId="77777777" w:rsidR="00C20E90" w:rsidRDefault="00C20E90">
      <w:pPr>
        <w:pStyle w:val="EndnoteText"/>
      </w:pPr>
      <w:r>
        <w:rPr>
          <w:rStyle w:val="EndnoteReference"/>
        </w:rPr>
        <w:endnoteRef/>
      </w:r>
      <w:r>
        <w:t xml:space="preserve"> Lloyd, 90</w:t>
      </w:r>
    </w:p>
  </w:endnote>
  <w:endnote w:id="10">
    <w:p w14:paraId="6854CE46" w14:textId="77777777" w:rsidR="00C20E90" w:rsidRDefault="00C20E90">
      <w:pPr>
        <w:pStyle w:val="EndnoteText"/>
      </w:pPr>
      <w:r>
        <w:rPr>
          <w:rStyle w:val="EndnoteReference"/>
        </w:rPr>
        <w:endnoteRef/>
      </w:r>
      <w:r>
        <w:t xml:space="preserve"> </w:t>
      </w:r>
      <w:r w:rsidR="00332426">
        <w:t>“</w:t>
      </w:r>
      <w:r>
        <w:t>Dulce et Decorum Est</w:t>
      </w:r>
      <w:r w:rsidR="00332426">
        <w:t>”</w:t>
      </w:r>
      <w:r>
        <w:t xml:space="preserve">, </w:t>
      </w:r>
      <w:r w:rsidRPr="0005616D">
        <w:rPr>
          <w:i/>
        </w:rPr>
        <w:t>Wilfred Owen.</w:t>
      </w:r>
      <w:r w:rsidR="00332426">
        <w:rPr>
          <w:i/>
        </w:rPr>
        <w:t xml:space="preserve"> </w:t>
      </w:r>
      <w:r w:rsidRPr="0005616D">
        <w:rPr>
          <w:i/>
        </w:rPr>
        <w:t>The Complete Poems and Fragments</w:t>
      </w:r>
      <w:r>
        <w:t>, ed. Jon Stallworthy (London: Chatto &amp; Windus et al</w:t>
      </w:r>
      <w:r w:rsidR="007D0C0C">
        <w:t>.</w:t>
      </w:r>
      <w:r>
        <w:t>, 1983), I</w:t>
      </w:r>
      <w:r w:rsidR="00332426">
        <w:t>:</w:t>
      </w:r>
      <w:r>
        <w:t xml:space="preserve"> </w:t>
      </w:r>
      <w:r w:rsidR="00332426">
        <w:t>140-41; II:</w:t>
      </w:r>
      <w:r>
        <w:t xml:space="preserve"> 292-7. The poem was written in October 1917,  published 1920</w:t>
      </w:r>
    </w:p>
  </w:endnote>
  <w:endnote w:id="11">
    <w:p w14:paraId="187A3BE2" w14:textId="77777777" w:rsidR="00C20E90" w:rsidRDefault="00C20E90">
      <w:pPr>
        <w:pStyle w:val="EndnoteText"/>
      </w:pPr>
      <w:r>
        <w:rPr>
          <w:rStyle w:val="EndnoteReference"/>
        </w:rPr>
        <w:endnoteRef/>
      </w:r>
      <w:r>
        <w:t xml:space="preserve"> The titles of her war collections are, </w:t>
      </w:r>
      <w:r w:rsidRPr="008819FC">
        <w:rPr>
          <w:i/>
        </w:rPr>
        <w:t>Jessie Pope’s War Poems</w:t>
      </w:r>
      <w:r>
        <w:t xml:space="preserve"> (London: Grant Richards, 1915), </w:t>
      </w:r>
      <w:r w:rsidRPr="008819FC">
        <w:rPr>
          <w:i/>
        </w:rPr>
        <w:t xml:space="preserve">More War Poems </w:t>
      </w:r>
      <w:r>
        <w:t xml:space="preserve">(London: Grant Richards, 1915) and </w:t>
      </w:r>
      <w:r w:rsidRPr="008819FC">
        <w:rPr>
          <w:i/>
        </w:rPr>
        <w:t>Simple Rhymes for Stirring Times</w:t>
      </w:r>
      <w:r>
        <w:t xml:space="preserve"> (London: C. Arthur Pearson, 1916)</w:t>
      </w:r>
    </w:p>
  </w:endnote>
  <w:endnote w:id="12">
    <w:p w14:paraId="24580886" w14:textId="77777777" w:rsidR="00C20E90" w:rsidRDefault="00C20E90">
      <w:pPr>
        <w:pStyle w:val="EndnoteText"/>
      </w:pPr>
      <w:r>
        <w:rPr>
          <w:rStyle w:val="EndnoteReference"/>
        </w:rPr>
        <w:endnoteRef/>
      </w:r>
      <w:r>
        <w:t xml:space="preserve"> Reilly, </w:t>
      </w:r>
      <w:r w:rsidRPr="000C392F">
        <w:rPr>
          <w:i/>
        </w:rPr>
        <w:t>Bibliography</w:t>
      </w:r>
      <w:r>
        <w:t>, xix</w:t>
      </w:r>
    </w:p>
  </w:endnote>
  <w:endnote w:id="13">
    <w:p w14:paraId="604BB1BA" w14:textId="77777777" w:rsidR="00C20E90" w:rsidRDefault="00C20E90">
      <w:pPr>
        <w:pStyle w:val="EndnoteText"/>
      </w:pPr>
      <w:r>
        <w:rPr>
          <w:rStyle w:val="EndnoteReference"/>
        </w:rPr>
        <w:endnoteRef/>
      </w:r>
      <w:r>
        <w:t xml:space="preserve"> (Birmingham: Cornish Brothers Ltd., 1916) 17</w:t>
      </w:r>
    </w:p>
  </w:endnote>
  <w:endnote w:id="14">
    <w:p w14:paraId="52EE1D7D" w14:textId="77777777" w:rsidR="00C20E90" w:rsidRDefault="00C20E90">
      <w:pPr>
        <w:pStyle w:val="EndnoteText"/>
      </w:pPr>
      <w:r>
        <w:rPr>
          <w:rStyle w:val="EndnoteReference"/>
        </w:rPr>
        <w:endnoteRef/>
      </w:r>
      <w:r>
        <w:t xml:space="preserve"> (London: Jarrolds, 1917); Jessie Pope, ‘A Dumb Appeal’, 14</w:t>
      </w:r>
    </w:p>
  </w:endnote>
  <w:endnote w:id="15">
    <w:p w14:paraId="13EE13FD" w14:textId="77777777" w:rsidR="00C20E90" w:rsidRDefault="00C20E90">
      <w:pPr>
        <w:pStyle w:val="EndnoteText"/>
      </w:pPr>
      <w:r>
        <w:rPr>
          <w:rStyle w:val="EndnoteReference"/>
        </w:rPr>
        <w:endnoteRef/>
      </w:r>
      <w:r>
        <w:t xml:space="preserve"> (London: Grant Richards, 1915)</w:t>
      </w:r>
    </w:p>
  </w:endnote>
  <w:endnote w:id="16">
    <w:p w14:paraId="2F8180A4" w14:textId="77777777" w:rsidR="00C20E90" w:rsidRDefault="00C20E90">
      <w:pPr>
        <w:pStyle w:val="EndnoteText"/>
      </w:pPr>
      <w:r>
        <w:rPr>
          <w:rStyle w:val="EndnoteReference"/>
        </w:rPr>
        <w:endnoteRef/>
      </w:r>
      <w:r>
        <w:t xml:space="preserve"> </w:t>
      </w:r>
      <w:r w:rsidRPr="00A05C25">
        <w:rPr>
          <w:i/>
        </w:rPr>
        <w:t>Bibliography</w:t>
      </w:r>
      <w:r>
        <w:t>, v</w:t>
      </w:r>
    </w:p>
  </w:endnote>
  <w:endnote w:id="17">
    <w:p w14:paraId="1630E21B" w14:textId="77777777" w:rsidR="00C20E90" w:rsidRDefault="00C20E90">
      <w:pPr>
        <w:pStyle w:val="EndnoteText"/>
      </w:pPr>
      <w:r>
        <w:rPr>
          <w:rStyle w:val="EndnoteReference"/>
        </w:rPr>
        <w:endnoteRef/>
      </w:r>
      <w:r>
        <w:t xml:space="preserve"> (Toronto: Biggs, 1916, 1917, 1918)</w:t>
      </w:r>
    </w:p>
  </w:endnote>
  <w:endnote w:id="18">
    <w:p w14:paraId="6C5EE712" w14:textId="77777777" w:rsidR="00C20E90" w:rsidRDefault="00C20E90" w:rsidP="00FF1433">
      <w:pPr>
        <w:pStyle w:val="EndnoteText"/>
      </w:pPr>
      <w:r>
        <w:rPr>
          <w:rStyle w:val="EndnoteReference"/>
        </w:rPr>
        <w:endnoteRef/>
      </w:r>
      <w:r>
        <w:t xml:space="preserve"> J.W. Cunliffe, </w:t>
      </w:r>
      <w:r w:rsidRPr="00566BDC">
        <w:rPr>
          <w:i/>
        </w:rPr>
        <w:t>Poems of the Great War</w:t>
      </w:r>
      <w:r>
        <w:t xml:space="preserve"> (New York: The Macmillan Company, 1916) v-vi. </w:t>
      </w:r>
    </w:p>
  </w:endnote>
  <w:endnote w:id="19">
    <w:p w14:paraId="0FD37F66" w14:textId="77777777" w:rsidR="00C20E90" w:rsidRDefault="00C20E90">
      <w:pPr>
        <w:pStyle w:val="EndnoteText"/>
      </w:pPr>
      <w:r>
        <w:rPr>
          <w:rStyle w:val="EndnoteReference"/>
        </w:rPr>
        <w:endnoteRef/>
      </w:r>
      <w:r>
        <w:t xml:space="preserve"> Woods in Cunliffe, </w:t>
      </w:r>
      <w:r w:rsidR="00332426">
        <w:t xml:space="preserve">290-95; Asquith, ibid., </w:t>
      </w:r>
      <w:r>
        <w:t>10</w:t>
      </w:r>
    </w:p>
  </w:endnote>
  <w:endnote w:id="20">
    <w:p w14:paraId="3FCB2839" w14:textId="77777777" w:rsidR="00C20E90" w:rsidRDefault="00C20E90">
      <w:pPr>
        <w:pStyle w:val="EndnoteText"/>
      </w:pPr>
      <w:r>
        <w:rPr>
          <w:rStyle w:val="EndnoteReference"/>
        </w:rPr>
        <w:endnoteRef/>
      </w:r>
      <w:r w:rsidR="00332426">
        <w:t xml:space="preserve">Cunliffe, </w:t>
      </w:r>
      <w:r>
        <w:t>157-</w:t>
      </w:r>
      <w:r w:rsidR="00332426">
        <w:t>5</w:t>
      </w:r>
      <w:r>
        <w:t>8</w:t>
      </w:r>
    </w:p>
  </w:endnote>
  <w:endnote w:id="21">
    <w:p w14:paraId="6FD2E713" w14:textId="77777777" w:rsidR="00C20E90" w:rsidRDefault="00C20E90">
      <w:pPr>
        <w:pStyle w:val="EndnoteText"/>
      </w:pPr>
      <w:r>
        <w:rPr>
          <w:rStyle w:val="EndnoteReference"/>
        </w:rPr>
        <w:endnoteRef/>
      </w:r>
      <w:r>
        <w:t xml:space="preserve"> W. M. Letts, </w:t>
      </w:r>
      <w:r w:rsidRPr="007A4C9D">
        <w:rPr>
          <w:i/>
        </w:rPr>
        <w:t>Hallow-e’en and Poems of the War</w:t>
      </w:r>
      <w:r>
        <w:t xml:space="preserve"> (London: Smith, Elder &amp;Co., 1916) 7</w:t>
      </w:r>
    </w:p>
  </w:endnote>
  <w:endnote w:id="22">
    <w:p w14:paraId="08F7B1FA" w14:textId="77777777" w:rsidR="00C20E90" w:rsidRDefault="00C20E90">
      <w:pPr>
        <w:pStyle w:val="EndnoteText"/>
      </w:pPr>
      <w:r>
        <w:rPr>
          <w:rStyle w:val="EndnoteReference"/>
        </w:rPr>
        <w:endnoteRef/>
      </w:r>
      <w:r>
        <w:t xml:space="preserve"> P. Anderson Graham, ed., </w:t>
      </w:r>
      <w:r w:rsidRPr="003F1A81">
        <w:rPr>
          <w:i/>
        </w:rPr>
        <w:t>The Country-Life Anthology of Verse</w:t>
      </w:r>
      <w:r>
        <w:t xml:space="preserve"> (London: Country Life, 1915); Hall Caine, ed., </w:t>
      </w:r>
      <w:r w:rsidRPr="003F1A81">
        <w:rPr>
          <w:i/>
        </w:rPr>
        <w:t xml:space="preserve">King Albert’s Book – A </w:t>
      </w:r>
      <w:r>
        <w:rPr>
          <w:i/>
        </w:rPr>
        <w:t>T</w:t>
      </w:r>
      <w:r w:rsidRPr="003F1A81">
        <w:rPr>
          <w:i/>
        </w:rPr>
        <w:t>ribute to the Belgian King and People from representative Men and Women throughout the World</w:t>
      </w:r>
      <w:r>
        <w:t xml:space="preserve"> (London: Daily Telegraph et. al, Hodder and Stoughton, 1915)</w:t>
      </w:r>
    </w:p>
  </w:endnote>
  <w:endnote w:id="23">
    <w:p w14:paraId="217370DB" w14:textId="77777777" w:rsidR="00C20E90" w:rsidRDefault="00C20E90">
      <w:pPr>
        <w:pStyle w:val="EndnoteText"/>
      </w:pPr>
      <w:r>
        <w:rPr>
          <w:rStyle w:val="EndnoteReference"/>
        </w:rPr>
        <w:endnoteRef/>
      </w:r>
      <w:r>
        <w:t xml:space="preserve"> Catherine Reilly, </w:t>
      </w:r>
      <w:r w:rsidR="008226DA">
        <w:t>“Introduction”</w:t>
      </w:r>
      <w:r>
        <w:t xml:space="preserve">, </w:t>
      </w:r>
      <w:r w:rsidRPr="00F6186B">
        <w:rPr>
          <w:i/>
        </w:rPr>
        <w:t>Scars upon my Heart: Women’s Poetry and Verse of the First World War</w:t>
      </w:r>
      <w:r>
        <w:t xml:space="preserve"> (London: Virago, 1981) xxxiv.</w:t>
      </w:r>
    </w:p>
  </w:endnote>
  <w:endnote w:id="24">
    <w:p w14:paraId="64BD3B67" w14:textId="77777777" w:rsidR="00C20E90" w:rsidRDefault="00C20E90">
      <w:pPr>
        <w:pStyle w:val="EndnoteText"/>
      </w:pPr>
      <w:r>
        <w:rPr>
          <w:rStyle w:val="EndnoteReference"/>
        </w:rPr>
        <w:endnoteRef/>
      </w:r>
      <w:r>
        <w:t xml:space="preserve"> Simon Featherstone, </w:t>
      </w:r>
      <w:r w:rsidRPr="00116929">
        <w:rPr>
          <w:i/>
        </w:rPr>
        <w:t>War Poetry. An Introductory Reader</w:t>
      </w:r>
      <w:r>
        <w:t xml:space="preserve"> (London: Routledge, 1995)</w:t>
      </w:r>
      <w:r w:rsidR="00332426">
        <w:t xml:space="preserve"> </w:t>
      </w:r>
      <w:r>
        <w:t>98</w:t>
      </w:r>
    </w:p>
  </w:endnote>
  <w:endnote w:id="25">
    <w:p w14:paraId="4A9CC0F3" w14:textId="77777777" w:rsidR="00C20E90" w:rsidRDefault="00C20E90">
      <w:pPr>
        <w:pStyle w:val="EndnoteText"/>
      </w:pPr>
      <w:r>
        <w:rPr>
          <w:rStyle w:val="EndnoteReference"/>
        </w:rPr>
        <w:endnoteRef/>
      </w:r>
      <w:r>
        <w:t xml:space="preserve"> </w:t>
      </w:r>
      <w:r w:rsidRPr="004C66FF">
        <w:t xml:space="preserve">W. J. Cameron, </w:t>
      </w:r>
      <w:r w:rsidRPr="004C66FF">
        <w:rPr>
          <w:i/>
        </w:rPr>
        <w:t>War and Life</w:t>
      </w:r>
      <w:r w:rsidRPr="004C66FF">
        <w:t xml:space="preserve"> (London: Chapman and Hall, 1916)</w:t>
      </w:r>
      <w:r>
        <w:t>, preceded by</w:t>
      </w:r>
      <w:r w:rsidRPr="00DC484F">
        <w:t xml:space="preserve"> </w:t>
      </w:r>
      <w:r w:rsidRPr="00DC484F">
        <w:rPr>
          <w:i/>
        </w:rPr>
        <w:t xml:space="preserve">Poems </w:t>
      </w:r>
      <w:r w:rsidRPr="00DC484F">
        <w:t xml:space="preserve">(London: Longman, 1909) and </w:t>
      </w:r>
      <w:r w:rsidRPr="00DC484F">
        <w:rPr>
          <w:i/>
        </w:rPr>
        <w:t>In Arcady and other Poems</w:t>
      </w:r>
      <w:r w:rsidRPr="00DC484F">
        <w:t xml:space="preserve"> (London: Erskine Macdonald, 1913), 2</w:t>
      </w:r>
      <w:r w:rsidRPr="00DC484F">
        <w:rPr>
          <w:vertAlign w:val="superscript"/>
        </w:rPr>
        <w:t>nd</w:t>
      </w:r>
      <w:r w:rsidRPr="00DC484F">
        <w:t xml:space="preserve"> ed. 1921</w:t>
      </w:r>
    </w:p>
  </w:endnote>
  <w:endnote w:id="26">
    <w:p w14:paraId="7AA2FEA5" w14:textId="77777777" w:rsidR="00C20E90" w:rsidRDefault="00C20E90">
      <w:pPr>
        <w:pStyle w:val="EndnoteText"/>
      </w:pPr>
      <w:r>
        <w:rPr>
          <w:rStyle w:val="EndnoteReference"/>
        </w:rPr>
        <w:endnoteRef/>
      </w:r>
      <w:r>
        <w:t xml:space="preserve"> Reilly, </w:t>
      </w:r>
      <w:r w:rsidRPr="009E1B31">
        <w:rPr>
          <w:i/>
        </w:rPr>
        <w:t>Scars</w:t>
      </w:r>
      <w:r>
        <w:t>, xxxiii</w:t>
      </w:r>
    </w:p>
  </w:endnote>
  <w:endnote w:id="27">
    <w:p w14:paraId="5A0FEE03" w14:textId="77777777" w:rsidR="00024183" w:rsidRDefault="00024183">
      <w:pPr>
        <w:pStyle w:val="EndnoteText"/>
      </w:pPr>
      <w:r>
        <w:rPr>
          <w:rStyle w:val="EndnoteReference"/>
        </w:rPr>
        <w:endnoteRef/>
      </w:r>
      <w:r>
        <w:t xml:space="preserve"> I am grateful to Royal Holloway College Archivist, Annabel Valentine, for help to find this information.</w:t>
      </w:r>
    </w:p>
  </w:endnote>
  <w:endnote w:id="28">
    <w:p w14:paraId="302ABC7C" w14:textId="77777777" w:rsidR="00C20E90" w:rsidRDefault="00C20E90">
      <w:pPr>
        <w:pStyle w:val="EndnoteText"/>
      </w:pPr>
      <w:r>
        <w:rPr>
          <w:rStyle w:val="EndnoteReference"/>
        </w:rPr>
        <w:endnoteRef/>
      </w:r>
      <w:r>
        <w:t xml:space="preserve"> The titles of her poems, in sequence, are: </w:t>
      </w:r>
      <w:r w:rsidR="008226DA">
        <w:t>“</w:t>
      </w:r>
      <w:r>
        <w:t>Once More for Freedom!</w:t>
      </w:r>
      <w:r w:rsidR="008226DA">
        <w:t>”</w:t>
      </w:r>
      <w:r>
        <w:t xml:space="preserve">, </w:t>
      </w:r>
      <w:r w:rsidR="008226DA">
        <w:t>“</w:t>
      </w:r>
      <w:r>
        <w:t>The Women in War-Time</w:t>
      </w:r>
      <w:r w:rsidR="008226DA">
        <w:t>”</w:t>
      </w:r>
      <w:r>
        <w:t xml:space="preserve">, </w:t>
      </w:r>
      <w:r w:rsidR="008226DA">
        <w:t>“</w:t>
      </w:r>
      <w:r>
        <w:t>Blood Brothers</w:t>
      </w:r>
      <w:r w:rsidR="008226DA">
        <w:t>”</w:t>
      </w:r>
      <w:r>
        <w:t xml:space="preserve">, </w:t>
      </w:r>
      <w:r w:rsidR="008226DA">
        <w:t>“</w:t>
      </w:r>
      <w:r>
        <w:t>Fugitive</w:t>
      </w:r>
      <w:r w:rsidR="008226DA">
        <w:t>”</w:t>
      </w:r>
      <w:r>
        <w:t xml:space="preserve">, </w:t>
      </w:r>
      <w:r w:rsidR="008226DA">
        <w:t>“</w:t>
      </w:r>
      <w:r>
        <w:t>War and Life</w:t>
      </w:r>
      <w:r w:rsidR="008226DA">
        <w:t>”, “</w:t>
      </w:r>
      <w:r>
        <w:t>On the Death of Miss Edith Cavell</w:t>
      </w:r>
      <w:r w:rsidR="008226DA">
        <w:t>”</w:t>
      </w:r>
      <w:r>
        <w:t xml:space="preserve">, </w:t>
      </w:r>
      <w:r w:rsidR="008226DA">
        <w:t>“</w:t>
      </w:r>
      <w:r>
        <w:t>Drilling in Hyde Park</w:t>
      </w:r>
      <w:r w:rsidR="008226DA">
        <w:t>”</w:t>
      </w:r>
      <w:r>
        <w:t xml:space="preserve">, </w:t>
      </w:r>
      <w:r w:rsidR="008226DA">
        <w:t>“</w:t>
      </w:r>
      <w:r>
        <w:t>To Wilhelm II</w:t>
      </w:r>
      <w:r w:rsidR="008226DA">
        <w:t>”</w:t>
      </w:r>
      <w:r>
        <w:t xml:space="preserve">, </w:t>
      </w:r>
      <w:r w:rsidR="008226DA">
        <w:t>“</w:t>
      </w:r>
      <w:r>
        <w:t>To John Bull</w:t>
      </w:r>
      <w:r w:rsidR="008226DA">
        <w:t>”</w:t>
      </w:r>
      <w:r>
        <w:t xml:space="preserve">, </w:t>
      </w:r>
      <w:r w:rsidR="008226DA">
        <w:t>“</w:t>
      </w:r>
      <w:r>
        <w:t>Seedtime and Harvest</w:t>
      </w:r>
      <w:r w:rsidR="008226DA">
        <w:t>”</w:t>
      </w:r>
      <w:r>
        <w:t xml:space="preserve">, </w:t>
      </w:r>
      <w:r w:rsidR="008226DA">
        <w:t>“</w:t>
      </w:r>
      <w:r>
        <w:t>Autumn in War-Time</w:t>
      </w:r>
      <w:r w:rsidR="008226DA">
        <w:t>”, “</w:t>
      </w:r>
      <w:r>
        <w:t>Christmas 1914</w:t>
      </w:r>
      <w:r w:rsidR="008226DA">
        <w:t>”</w:t>
      </w:r>
      <w:r>
        <w:t xml:space="preserve">, </w:t>
      </w:r>
      <w:r w:rsidR="008226DA">
        <w:t>“</w:t>
      </w:r>
      <w:r>
        <w:t xml:space="preserve">To the New </w:t>
      </w:r>
      <w:r w:rsidR="008226DA">
        <w:t>Arm”</w:t>
      </w:r>
      <w:r>
        <w:t xml:space="preserve">, </w:t>
      </w:r>
      <w:r w:rsidR="008226DA">
        <w:t>“</w:t>
      </w:r>
      <w:r>
        <w:t>The Waif of the World</w:t>
      </w:r>
      <w:r w:rsidR="008226DA">
        <w:t>”</w:t>
      </w:r>
      <w:r>
        <w:t xml:space="preserve">, </w:t>
      </w:r>
      <w:r w:rsidR="008226DA">
        <w:t>“</w:t>
      </w:r>
      <w:r>
        <w:t>For Service</w:t>
      </w:r>
      <w:r w:rsidR="008226DA">
        <w:t>”</w:t>
      </w:r>
      <w:r>
        <w:t xml:space="preserve">, </w:t>
      </w:r>
      <w:r w:rsidR="008226DA">
        <w:t>“</w:t>
      </w:r>
      <w:r>
        <w:t>The Game</w:t>
      </w:r>
      <w:r w:rsidR="008226DA">
        <w:t>”</w:t>
      </w:r>
      <w:r>
        <w:t xml:space="preserve">, </w:t>
      </w:r>
      <w:r w:rsidR="008226DA">
        <w:t>“</w:t>
      </w:r>
      <w:r>
        <w:t>Tommy Toujours Gai</w:t>
      </w:r>
      <w:r w:rsidR="008226DA">
        <w:t>”</w:t>
      </w:r>
      <w:r>
        <w:t xml:space="preserve">, </w:t>
      </w:r>
      <w:r w:rsidR="008226DA">
        <w:t>“</w:t>
      </w:r>
      <w:r>
        <w:t>Faith in Springtime</w:t>
      </w:r>
      <w:r w:rsidR="008226DA">
        <w:t>”</w:t>
      </w:r>
      <w:r>
        <w:t xml:space="preserve">, </w:t>
      </w:r>
      <w:r w:rsidR="008226DA">
        <w:t>“</w:t>
      </w:r>
      <w:r>
        <w:t>Christmas 1915</w:t>
      </w:r>
      <w:r w:rsidR="008226DA">
        <w:t>”</w:t>
      </w:r>
      <w:r>
        <w:t xml:space="preserve">, </w:t>
      </w:r>
      <w:r w:rsidR="008226DA">
        <w:t>“</w:t>
      </w:r>
      <w:r>
        <w:t>On the Death of an Airman</w:t>
      </w:r>
      <w:r w:rsidR="008226DA">
        <w:t>”</w:t>
      </w:r>
      <w:r>
        <w:t xml:space="preserve">, </w:t>
      </w:r>
      <w:r w:rsidR="008226DA">
        <w:t>“</w:t>
      </w:r>
      <w:r>
        <w:t>23rd April 1916. 3</w:t>
      </w:r>
      <w:r w:rsidRPr="0045224B">
        <w:rPr>
          <w:vertAlign w:val="superscript"/>
        </w:rPr>
        <w:t>rd</w:t>
      </w:r>
      <w:r>
        <w:t xml:space="preserve"> May. New Style</w:t>
      </w:r>
      <w:r w:rsidR="008226DA">
        <w:t>”</w:t>
      </w:r>
      <w:r>
        <w:t>.</w:t>
      </w:r>
    </w:p>
  </w:endnote>
  <w:endnote w:id="29">
    <w:p w14:paraId="728DC141" w14:textId="77777777" w:rsidR="00C20E90" w:rsidRDefault="00C20E90" w:rsidP="00E76F98">
      <w:pPr>
        <w:pStyle w:val="EndnoteText"/>
      </w:pPr>
      <w:r>
        <w:rPr>
          <w:rStyle w:val="EndnoteReference"/>
        </w:rPr>
        <w:endnoteRef/>
      </w:r>
      <w:r>
        <w:t xml:space="preserve"> </w:t>
      </w:r>
      <w:r w:rsidR="00332426">
        <w:t>Cameron</w:t>
      </w:r>
      <w:r>
        <w:t>,</w:t>
      </w:r>
      <w:r w:rsidR="00332426">
        <w:t xml:space="preserve"> </w:t>
      </w:r>
      <w:r>
        <w:t>42</w:t>
      </w:r>
    </w:p>
  </w:endnote>
  <w:endnote w:id="30">
    <w:p w14:paraId="433BBD25" w14:textId="77777777" w:rsidR="00C20E90" w:rsidRDefault="00C20E90">
      <w:pPr>
        <w:pStyle w:val="EndnoteText"/>
      </w:pPr>
      <w:r>
        <w:rPr>
          <w:rStyle w:val="EndnoteReference"/>
        </w:rPr>
        <w:endnoteRef/>
      </w:r>
      <w:r>
        <w:t xml:space="preserve"> </w:t>
      </w:r>
      <w:r w:rsidR="00332426">
        <w:t xml:space="preserve"> Cameron, </w:t>
      </w:r>
      <w:r>
        <w:t>10</w:t>
      </w:r>
    </w:p>
  </w:endnote>
  <w:endnote w:id="31">
    <w:p w14:paraId="65D408E2" w14:textId="77777777" w:rsidR="00C20E90" w:rsidRDefault="00C20E90">
      <w:pPr>
        <w:pStyle w:val="EndnoteText"/>
      </w:pPr>
      <w:r>
        <w:rPr>
          <w:rStyle w:val="EndnoteReference"/>
        </w:rPr>
        <w:endnoteRef/>
      </w:r>
      <w:r>
        <w:t xml:space="preserve"> Margaret L. Woods, </w:t>
      </w:r>
      <w:r w:rsidR="008226DA">
        <w:t>“</w:t>
      </w:r>
      <w:r>
        <w:t>The First Battle of Ypres</w:t>
      </w:r>
      <w:r w:rsidR="008226DA">
        <w:t>”</w:t>
      </w:r>
      <w:r>
        <w:t xml:space="preserve">, Cunliffe, 295; E. Nesbit, </w:t>
      </w:r>
      <w:r w:rsidR="008226DA">
        <w:t>“A Song of Peace and Honor”</w:t>
      </w:r>
      <w:r>
        <w:t>, Cunliffe,  193</w:t>
      </w:r>
    </w:p>
  </w:endnote>
  <w:endnote w:id="32">
    <w:p w14:paraId="1265BB25" w14:textId="77777777" w:rsidR="00C20E90" w:rsidRDefault="00C20E90">
      <w:pPr>
        <w:pStyle w:val="EndnoteText"/>
      </w:pPr>
      <w:r>
        <w:rPr>
          <w:rStyle w:val="EndnoteReference"/>
        </w:rPr>
        <w:endnoteRef/>
      </w:r>
      <w:r>
        <w:t xml:space="preserve"> Cameron, 11</w:t>
      </w:r>
    </w:p>
  </w:endnote>
  <w:endnote w:id="33">
    <w:p w14:paraId="63C92347" w14:textId="77777777" w:rsidR="00C20E90" w:rsidRDefault="00C20E90">
      <w:pPr>
        <w:pStyle w:val="EndnoteText"/>
      </w:pPr>
      <w:r>
        <w:rPr>
          <w:rStyle w:val="EndnoteReference"/>
        </w:rPr>
        <w:endnoteRef/>
      </w:r>
      <w:r>
        <w:t xml:space="preserve"> </w:t>
      </w:r>
      <w:r w:rsidR="008226DA">
        <w:t>Cameron,</w:t>
      </w:r>
      <w:r>
        <w:t xml:space="preserve"> 31-2</w:t>
      </w:r>
    </w:p>
  </w:endnote>
  <w:endnote w:id="34">
    <w:p w14:paraId="365B3468" w14:textId="77777777" w:rsidR="00170F1F" w:rsidRDefault="00170F1F">
      <w:pPr>
        <w:pStyle w:val="EndnoteText"/>
      </w:pPr>
      <w:r>
        <w:rPr>
          <w:rStyle w:val="EndnoteReference"/>
        </w:rPr>
        <w:endnoteRef/>
      </w:r>
      <w:r>
        <w:t xml:space="preserve"> See for example </w:t>
      </w:r>
      <w:hyperlink r:id="rId1" w:history="1">
        <w:r w:rsidRPr="002B60E1">
          <w:rPr>
            <w:rStyle w:val="Hyperlink"/>
          </w:rPr>
          <w:t>http://www.bl.uk/world-war-one/articles/propaganda-as-a-weapon#</w:t>
        </w:r>
      </w:hyperlink>
      <w:r>
        <w:t xml:space="preserve"> [accessed 4.4.16]</w:t>
      </w:r>
    </w:p>
  </w:endnote>
  <w:endnote w:id="35">
    <w:p w14:paraId="63F65CE9" w14:textId="77777777" w:rsidR="00F90416" w:rsidRDefault="00F90416">
      <w:pPr>
        <w:pStyle w:val="EndnoteText"/>
      </w:pPr>
      <w:r>
        <w:rPr>
          <w:rStyle w:val="EndnoteReference"/>
        </w:rPr>
        <w:endnoteRef/>
      </w:r>
      <w:r>
        <w:t xml:space="preserve"> See </w:t>
      </w:r>
      <w:r w:rsidRPr="00F90416">
        <w:rPr>
          <w:lang w:val="en"/>
        </w:rPr>
        <w:t>Shane M.</w:t>
      </w:r>
      <w:r>
        <w:rPr>
          <w:lang w:val="en"/>
        </w:rPr>
        <w:t xml:space="preserve"> Barney,</w:t>
      </w:r>
      <w:r w:rsidRPr="00F90416">
        <w:rPr>
          <w:lang w:val="en"/>
        </w:rPr>
        <w:t xml:space="preserve"> “The Mythic Matters of Edith Cavell: Propaganda, Legend, Myth and Memory”</w:t>
      </w:r>
      <w:r>
        <w:rPr>
          <w:lang w:val="en"/>
        </w:rPr>
        <w:t>,</w:t>
      </w:r>
      <w:r w:rsidRPr="00F90416">
        <w:rPr>
          <w:lang w:val="en"/>
        </w:rPr>
        <w:t xml:space="preserve"> </w:t>
      </w:r>
      <w:r w:rsidRPr="00F90416">
        <w:rPr>
          <w:i/>
          <w:iCs/>
          <w:lang w:val="en"/>
        </w:rPr>
        <w:t>Historical Reflections / Réflexions Historiques</w:t>
      </w:r>
      <w:r w:rsidRPr="00F90416">
        <w:rPr>
          <w:lang w:val="en"/>
        </w:rPr>
        <w:t xml:space="preserve"> 31.2 (2005): 217–233</w:t>
      </w:r>
    </w:p>
  </w:endnote>
  <w:endnote w:id="36">
    <w:p w14:paraId="7D573C65" w14:textId="77777777" w:rsidR="00C20E90" w:rsidRDefault="00C20E90">
      <w:pPr>
        <w:pStyle w:val="EndnoteText"/>
      </w:pPr>
      <w:r>
        <w:rPr>
          <w:rStyle w:val="EndnoteReference"/>
        </w:rPr>
        <w:endnoteRef/>
      </w:r>
      <w:r w:rsidR="008226DA">
        <w:t xml:space="preserve"> Cameron,</w:t>
      </w:r>
      <w:r>
        <w:t xml:space="preserve"> 18</w:t>
      </w:r>
    </w:p>
  </w:endnote>
  <w:endnote w:id="37">
    <w:p w14:paraId="16B4E229" w14:textId="77777777" w:rsidR="00C20E90" w:rsidRDefault="00C20E90">
      <w:pPr>
        <w:pStyle w:val="EndnoteText"/>
      </w:pPr>
      <w:r>
        <w:rPr>
          <w:rStyle w:val="EndnoteReference"/>
        </w:rPr>
        <w:endnoteRef/>
      </w:r>
      <w:r>
        <w:t xml:space="preserve"> Mildred Low, </w:t>
      </w:r>
      <w:r w:rsidR="008226DA">
        <w:t>“</w:t>
      </w:r>
      <w:r>
        <w:t>Faith with Thanksgiving</w:t>
      </w:r>
      <w:r w:rsidR="008226DA">
        <w:t>”</w:t>
      </w:r>
      <w:r>
        <w:t xml:space="preserve">, </w:t>
      </w:r>
      <w:r w:rsidRPr="00F156FF">
        <w:rPr>
          <w:i/>
        </w:rPr>
        <w:t>Victory or Death and other Poems</w:t>
      </w:r>
      <w:r>
        <w:t xml:space="preserve"> (Lo</w:t>
      </w:r>
      <w:r w:rsidR="008226DA">
        <w:t xml:space="preserve">ndon: Robert Scott, [1916]) </w:t>
      </w:r>
      <w:r>
        <w:t>17-21.</w:t>
      </w:r>
    </w:p>
  </w:endnote>
  <w:endnote w:id="38">
    <w:p w14:paraId="3454EEED" w14:textId="77777777" w:rsidR="00C20E90" w:rsidRDefault="00C20E90">
      <w:pPr>
        <w:pStyle w:val="EndnoteText"/>
      </w:pPr>
      <w:r>
        <w:rPr>
          <w:rStyle w:val="EndnoteReference"/>
        </w:rPr>
        <w:endnoteRef/>
      </w:r>
      <w:r>
        <w:t xml:space="preserve"> Helen Key, </w:t>
      </w:r>
      <w:r w:rsidR="008226DA">
        <w:t>“Edith Cavell”</w:t>
      </w:r>
      <w:r>
        <w:t xml:space="preserve">, </w:t>
      </w:r>
      <w:r w:rsidRPr="00E65098">
        <w:rPr>
          <w:i/>
        </w:rPr>
        <w:t>Broken Music</w:t>
      </w:r>
      <w:r w:rsidR="008226DA">
        <w:t xml:space="preserve"> (London: Elkin Mathews, 1916)</w:t>
      </w:r>
      <w:r>
        <w:t xml:space="preserve"> 32 </w:t>
      </w:r>
    </w:p>
  </w:endnote>
  <w:endnote w:id="39">
    <w:p w14:paraId="395EBE22" w14:textId="77777777" w:rsidR="00C20E90" w:rsidRDefault="00C20E90">
      <w:pPr>
        <w:pStyle w:val="EndnoteText"/>
      </w:pPr>
      <w:r>
        <w:rPr>
          <w:rStyle w:val="EndnoteReference"/>
        </w:rPr>
        <w:endnoteRef/>
      </w:r>
      <w:r>
        <w:t xml:space="preserve"> Brian Murdoch notes  C.A. Renshaw’s poem </w:t>
      </w:r>
      <w:r w:rsidR="008226DA">
        <w:t>“</w:t>
      </w:r>
      <w:r>
        <w:t>Nurse Cavell</w:t>
      </w:r>
      <w:r w:rsidR="008226DA">
        <w:t>”</w:t>
      </w:r>
      <w:r>
        <w:t xml:space="preserve"> and Nadja Malacrida’s </w:t>
      </w:r>
      <w:r w:rsidR="008226DA">
        <w:t>“</w:t>
      </w:r>
      <w:r>
        <w:t>In Memoriam: Edith Cavell</w:t>
      </w:r>
      <w:r w:rsidR="008226DA">
        <w:t>”</w:t>
      </w:r>
      <w:r>
        <w:t xml:space="preserve">, see Murdoch, 45 </w:t>
      </w:r>
    </w:p>
  </w:endnote>
  <w:endnote w:id="40">
    <w:p w14:paraId="02B0F57F" w14:textId="77777777" w:rsidR="00C20E90" w:rsidRDefault="00C20E90">
      <w:pPr>
        <w:pStyle w:val="EndnoteText"/>
      </w:pPr>
      <w:r>
        <w:rPr>
          <w:rStyle w:val="EndnoteReference"/>
        </w:rPr>
        <w:endnoteRef/>
      </w:r>
      <w:r>
        <w:t xml:space="preserve"> </w:t>
      </w:r>
      <w:r w:rsidR="008226DA">
        <w:t>Cameron,</w:t>
      </w:r>
      <w:r>
        <w:t xml:space="preserve"> 13</w:t>
      </w:r>
    </w:p>
  </w:endnote>
  <w:endnote w:id="41">
    <w:p w14:paraId="59C6C621" w14:textId="77777777" w:rsidR="00C20E90" w:rsidRDefault="00C20E90">
      <w:pPr>
        <w:pStyle w:val="EndnoteText"/>
      </w:pPr>
      <w:r>
        <w:rPr>
          <w:rStyle w:val="EndnoteReference"/>
        </w:rPr>
        <w:endnoteRef/>
      </w:r>
      <w:r>
        <w:t xml:space="preserve"> </w:t>
      </w:r>
      <w:r w:rsidRPr="00A64C8C">
        <w:t xml:space="preserve">Lady Margaret Sackville, </w:t>
      </w:r>
      <w:r w:rsidRPr="00A64C8C">
        <w:rPr>
          <w:i/>
        </w:rPr>
        <w:t>The Pageant of War</w:t>
      </w:r>
      <w:r w:rsidRPr="00A64C8C">
        <w:t xml:space="preserve"> (London: Simpkin, Marshall, Hamilton, Kent &amp; Co. Ltd., 1916) </w:t>
      </w:r>
    </w:p>
  </w:endnote>
  <w:endnote w:id="42">
    <w:p w14:paraId="39ABB449" w14:textId="77777777" w:rsidR="00C20E90" w:rsidRDefault="00C20E90">
      <w:pPr>
        <w:pStyle w:val="EndnoteText"/>
      </w:pPr>
      <w:r>
        <w:rPr>
          <w:rStyle w:val="EndnoteReference"/>
        </w:rPr>
        <w:endnoteRef/>
      </w:r>
      <w:r w:rsidR="008226DA">
        <w:t>Sackville</w:t>
      </w:r>
      <w:r>
        <w:t>, 12</w:t>
      </w:r>
    </w:p>
  </w:endnote>
  <w:endnote w:id="43">
    <w:p w14:paraId="0B302C44" w14:textId="77777777" w:rsidR="00C20E90" w:rsidRDefault="00C20E90">
      <w:pPr>
        <w:pStyle w:val="EndnoteText"/>
      </w:pPr>
      <w:r>
        <w:rPr>
          <w:rStyle w:val="EndnoteReference"/>
        </w:rPr>
        <w:endnoteRef/>
      </w:r>
      <w:r>
        <w:t xml:space="preserve"> </w:t>
      </w:r>
      <w:r w:rsidR="008226DA">
        <w:t>Sackville,</w:t>
      </w:r>
      <w:r>
        <w:t xml:space="preserve"> 10</w:t>
      </w:r>
    </w:p>
  </w:endnote>
  <w:endnote w:id="44">
    <w:p w14:paraId="521ED4B7" w14:textId="77777777" w:rsidR="00C20E90" w:rsidRDefault="00C20E90">
      <w:pPr>
        <w:pStyle w:val="EndnoteText"/>
      </w:pPr>
      <w:r>
        <w:rPr>
          <w:rStyle w:val="EndnoteReference"/>
        </w:rPr>
        <w:endnoteRef/>
      </w:r>
      <w:r w:rsidR="008226DA">
        <w:t>Sackville,</w:t>
      </w:r>
      <w:r>
        <w:t xml:space="preserve"> 12-13</w:t>
      </w:r>
    </w:p>
  </w:endnote>
  <w:endnote w:id="45">
    <w:p w14:paraId="03D34A2C" w14:textId="77777777" w:rsidR="00C20E90" w:rsidRDefault="00C20E90">
      <w:pPr>
        <w:pStyle w:val="EndnoteText"/>
      </w:pPr>
      <w:r>
        <w:rPr>
          <w:rStyle w:val="EndnoteReference"/>
        </w:rPr>
        <w:endnoteRef/>
      </w:r>
      <w:r>
        <w:t xml:space="preserve"> </w:t>
      </w:r>
      <w:r w:rsidR="008226DA">
        <w:t>Sackville,</w:t>
      </w:r>
      <w:r>
        <w:t xml:space="preserve"> 7</w:t>
      </w:r>
    </w:p>
  </w:endnote>
  <w:endnote w:id="46">
    <w:p w14:paraId="5BD13DB8" w14:textId="77777777" w:rsidR="00C20E90" w:rsidRDefault="00C20E90">
      <w:pPr>
        <w:pStyle w:val="EndnoteText"/>
      </w:pPr>
      <w:r>
        <w:rPr>
          <w:rStyle w:val="EndnoteReference"/>
        </w:rPr>
        <w:endnoteRef/>
      </w:r>
      <w:r w:rsidR="008226DA">
        <w:t xml:space="preserve"> Sackville, </w:t>
      </w:r>
      <w:r>
        <w:t>32-3</w:t>
      </w:r>
    </w:p>
  </w:endnote>
  <w:endnote w:id="47">
    <w:p w14:paraId="05399D7B" w14:textId="77777777" w:rsidR="00C20E90" w:rsidRDefault="00C20E90">
      <w:pPr>
        <w:pStyle w:val="EndnoteText"/>
      </w:pPr>
      <w:r>
        <w:rPr>
          <w:rStyle w:val="EndnoteReference"/>
        </w:rPr>
        <w:endnoteRef/>
      </w:r>
      <w:r w:rsidR="008226DA">
        <w:t xml:space="preserve"> Sackville, </w:t>
      </w:r>
      <w:r>
        <w:t>49-50</w:t>
      </w:r>
    </w:p>
  </w:endnote>
  <w:endnote w:id="48">
    <w:p w14:paraId="0E5B1ECD" w14:textId="77777777" w:rsidR="00C20E90" w:rsidRDefault="00C20E90">
      <w:pPr>
        <w:pStyle w:val="EndnoteText"/>
      </w:pPr>
      <w:r>
        <w:rPr>
          <w:rStyle w:val="EndnoteReference"/>
        </w:rPr>
        <w:endnoteRef/>
      </w:r>
      <w:r w:rsidR="008226DA">
        <w:t xml:space="preserve"> Sackville, </w:t>
      </w:r>
      <w:r>
        <w:t>36-9</w:t>
      </w:r>
    </w:p>
  </w:endnote>
  <w:endnote w:id="49">
    <w:p w14:paraId="58B94AE7" w14:textId="77777777" w:rsidR="00C20E90" w:rsidRDefault="00C20E90">
      <w:pPr>
        <w:pStyle w:val="EndnoteText"/>
      </w:pPr>
      <w:r>
        <w:rPr>
          <w:rStyle w:val="EndnoteReference"/>
        </w:rPr>
        <w:endnoteRef/>
      </w:r>
      <w:r w:rsidR="008226DA">
        <w:t xml:space="preserve"> Sackville, </w:t>
      </w:r>
      <w:r>
        <w:t>14</w:t>
      </w:r>
    </w:p>
  </w:endnote>
  <w:endnote w:id="50">
    <w:p w14:paraId="577B751B" w14:textId="77777777" w:rsidR="00C20E90" w:rsidRDefault="00C20E90">
      <w:pPr>
        <w:pStyle w:val="EndnoteText"/>
      </w:pPr>
      <w:r>
        <w:rPr>
          <w:rStyle w:val="EndnoteReference"/>
        </w:rPr>
        <w:endnoteRef/>
      </w:r>
      <w:r w:rsidR="008226DA">
        <w:t>“</w:t>
      </w:r>
      <w:r>
        <w:t>Quo Vaditis</w:t>
      </w:r>
      <w:r w:rsidR="008226DA">
        <w:t>”</w:t>
      </w:r>
      <w:r>
        <w:t xml:space="preserve">, </w:t>
      </w:r>
      <w:r w:rsidR="008226DA">
        <w:t>Sackville,</w:t>
      </w:r>
      <w:r>
        <w:t xml:space="preserve"> 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FD6A9" w14:textId="77777777" w:rsidR="00E3401E" w:rsidRDefault="00E3401E" w:rsidP="00F6186B">
      <w:pPr>
        <w:spacing w:after="0" w:line="240" w:lineRule="auto"/>
      </w:pPr>
      <w:r>
        <w:separator/>
      </w:r>
    </w:p>
  </w:footnote>
  <w:footnote w:type="continuationSeparator" w:id="0">
    <w:p w14:paraId="1BFFED11" w14:textId="77777777" w:rsidR="00E3401E" w:rsidRDefault="00E3401E" w:rsidP="00F6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499480"/>
      <w:docPartObj>
        <w:docPartGallery w:val="Page Numbers (Top of Page)"/>
        <w:docPartUnique/>
      </w:docPartObj>
    </w:sdtPr>
    <w:sdtEndPr>
      <w:rPr>
        <w:noProof/>
      </w:rPr>
    </w:sdtEndPr>
    <w:sdtContent>
      <w:p w14:paraId="1C4945B3" w14:textId="77777777" w:rsidR="00281D59" w:rsidRDefault="00281D59">
        <w:pPr>
          <w:pStyle w:val="Header"/>
          <w:jc w:val="right"/>
        </w:pPr>
        <w:r>
          <w:fldChar w:fldCharType="begin"/>
        </w:r>
        <w:r>
          <w:instrText xml:space="preserve"> PAGE   \* MERGEFORMAT </w:instrText>
        </w:r>
        <w:r>
          <w:fldChar w:fldCharType="separate"/>
        </w:r>
        <w:r w:rsidR="009B071D">
          <w:rPr>
            <w:noProof/>
          </w:rPr>
          <w:t>1</w:t>
        </w:r>
        <w:r>
          <w:rPr>
            <w:noProof/>
          </w:rPr>
          <w:fldChar w:fldCharType="end"/>
        </w:r>
      </w:p>
    </w:sdtContent>
  </w:sdt>
  <w:p w14:paraId="4203A763" w14:textId="77777777" w:rsidR="00C20E90" w:rsidRDefault="00C20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F4"/>
    <w:rsid w:val="00000B18"/>
    <w:rsid w:val="00002F25"/>
    <w:rsid w:val="00003AF9"/>
    <w:rsid w:val="0000475C"/>
    <w:rsid w:val="0000622A"/>
    <w:rsid w:val="00006C50"/>
    <w:rsid w:val="00011624"/>
    <w:rsid w:val="0001210B"/>
    <w:rsid w:val="0001348F"/>
    <w:rsid w:val="000134E6"/>
    <w:rsid w:val="00014030"/>
    <w:rsid w:val="00015B4C"/>
    <w:rsid w:val="00016E70"/>
    <w:rsid w:val="000240A5"/>
    <w:rsid w:val="00024183"/>
    <w:rsid w:val="00034EAE"/>
    <w:rsid w:val="000353B0"/>
    <w:rsid w:val="00041BDA"/>
    <w:rsid w:val="00051222"/>
    <w:rsid w:val="0005616D"/>
    <w:rsid w:val="00061B3D"/>
    <w:rsid w:val="00061BD5"/>
    <w:rsid w:val="0007120A"/>
    <w:rsid w:val="00072557"/>
    <w:rsid w:val="00082FAE"/>
    <w:rsid w:val="000854E8"/>
    <w:rsid w:val="000A50BE"/>
    <w:rsid w:val="000A7390"/>
    <w:rsid w:val="000C392F"/>
    <w:rsid w:val="000D3CA7"/>
    <w:rsid w:val="000E6B2B"/>
    <w:rsid w:val="000F2F7A"/>
    <w:rsid w:val="000F3818"/>
    <w:rsid w:val="000F7379"/>
    <w:rsid w:val="00103A72"/>
    <w:rsid w:val="00104E23"/>
    <w:rsid w:val="00105352"/>
    <w:rsid w:val="00111B4C"/>
    <w:rsid w:val="001126F5"/>
    <w:rsid w:val="00112F5E"/>
    <w:rsid w:val="0011613E"/>
    <w:rsid w:val="00116929"/>
    <w:rsid w:val="00122250"/>
    <w:rsid w:val="00132C9A"/>
    <w:rsid w:val="00141B5F"/>
    <w:rsid w:val="00141BFB"/>
    <w:rsid w:val="00144125"/>
    <w:rsid w:val="00144DC3"/>
    <w:rsid w:val="00151603"/>
    <w:rsid w:val="001517AA"/>
    <w:rsid w:val="001523B0"/>
    <w:rsid w:val="00152F6A"/>
    <w:rsid w:val="001646DB"/>
    <w:rsid w:val="00164838"/>
    <w:rsid w:val="001654AC"/>
    <w:rsid w:val="001671AB"/>
    <w:rsid w:val="00167312"/>
    <w:rsid w:val="00170F1F"/>
    <w:rsid w:val="001821B6"/>
    <w:rsid w:val="0018794D"/>
    <w:rsid w:val="00195F82"/>
    <w:rsid w:val="001A6A8C"/>
    <w:rsid w:val="001A788A"/>
    <w:rsid w:val="001B2463"/>
    <w:rsid w:val="001B27F1"/>
    <w:rsid w:val="001B359A"/>
    <w:rsid w:val="001B564B"/>
    <w:rsid w:val="001C4384"/>
    <w:rsid w:val="001D4065"/>
    <w:rsid w:val="001E2A05"/>
    <w:rsid w:val="001E69CB"/>
    <w:rsid w:val="001F0FAE"/>
    <w:rsid w:val="001F1CB1"/>
    <w:rsid w:val="001F2227"/>
    <w:rsid w:val="001F72C8"/>
    <w:rsid w:val="002011BB"/>
    <w:rsid w:val="00203325"/>
    <w:rsid w:val="0020562F"/>
    <w:rsid w:val="00211A55"/>
    <w:rsid w:val="00215F70"/>
    <w:rsid w:val="00221A83"/>
    <w:rsid w:val="00227F1B"/>
    <w:rsid w:val="002356BD"/>
    <w:rsid w:val="002360EA"/>
    <w:rsid w:val="002361B9"/>
    <w:rsid w:val="00237B2F"/>
    <w:rsid w:val="002410D8"/>
    <w:rsid w:val="00247188"/>
    <w:rsid w:val="00260780"/>
    <w:rsid w:val="00270CD4"/>
    <w:rsid w:val="00271CAA"/>
    <w:rsid w:val="00281D59"/>
    <w:rsid w:val="002A7B03"/>
    <w:rsid w:val="002B1544"/>
    <w:rsid w:val="002B4486"/>
    <w:rsid w:val="002C05B5"/>
    <w:rsid w:val="002C0AB8"/>
    <w:rsid w:val="002C2C92"/>
    <w:rsid w:val="002D0220"/>
    <w:rsid w:val="002D5CDA"/>
    <w:rsid w:val="002D7131"/>
    <w:rsid w:val="002E0E38"/>
    <w:rsid w:val="002F0CA8"/>
    <w:rsid w:val="002F4904"/>
    <w:rsid w:val="00306843"/>
    <w:rsid w:val="00307A50"/>
    <w:rsid w:val="00307D98"/>
    <w:rsid w:val="00311EC7"/>
    <w:rsid w:val="00312F70"/>
    <w:rsid w:val="00313B28"/>
    <w:rsid w:val="00314850"/>
    <w:rsid w:val="003151DF"/>
    <w:rsid w:val="00322C56"/>
    <w:rsid w:val="0032335A"/>
    <w:rsid w:val="00324F22"/>
    <w:rsid w:val="00326FB7"/>
    <w:rsid w:val="00332426"/>
    <w:rsid w:val="00332539"/>
    <w:rsid w:val="00333715"/>
    <w:rsid w:val="00340C03"/>
    <w:rsid w:val="00343A35"/>
    <w:rsid w:val="0034726E"/>
    <w:rsid w:val="00350776"/>
    <w:rsid w:val="00355399"/>
    <w:rsid w:val="003575CF"/>
    <w:rsid w:val="003614EE"/>
    <w:rsid w:val="0036407D"/>
    <w:rsid w:val="003670BA"/>
    <w:rsid w:val="00370904"/>
    <w:rsid w:val="0037113D"/>
    <w:rsid w:val="003718D4"/>
    <w:rsid w:val="00373EB9"/>
    <w:rsid w:val="00375119"/>
    <w:rsid w:val="00376203"/>
    <w:rsid w:val="00380408"/>
    <w:rsid w:val="003856BC"/>
    <w:rsid w:val="003A6553"/>
    <w:rsid w:val="003B0F28"/>
    <w:rsid w:val="003B508F"/>
    <w:rsid w:val="003C60D0"/>
    <w:rsid w:val="003D4420"/>
    <w:rsid w:val="003E7E74"/>
    <w:rsid w:val="003F1A81"/>
    <w:rsid w:val="003F5A66"/>
    <w:rsid w:val="00400539"/>
    <w:rsid w:val="00402567"/>
    <w:rsid w:val="00403052"/>
    <w:rsid w:val="00403662"/>
    <w:rsid w:val="00412C15"/>
    <w:rsid w:val="0041676A"/>
    <w:rsid w:val="00423D8F"/>
    <w:rsid w:val="00432034"/>
    <w:rsid w:val="004321CC"/>
    <w:rsid w:val="00436C25"/>
    <w:rsid w:val="004410CD"/>
    <w:rsid w:val="00450698"/>
    <w:rsid w:val="0045224B"/>
    <w:rsid w:val="00454EDD"/>
    <w:rsid w:val="00455B73"/>
    <w:rsid w:val="00466A2B"/>
    <w:rsid w:val="00471C81"/>
    <w:rsid w:val="0047232D"/>
    <w:rsid w:val="00472DC3"/>
    <w:rsid w:val="00473631"/>
    <w:rsid w:val="00474DB5"/>
    <w:rsid w:val="00476F33"/>
    <w:rsid w:val="00485941"/>
    <w:rsid w:val="004868DF"/>
    <w:rsid w:val="00496477"/>
    <w:rsid w:val="004A0605"/>
    <w:rsid w:val="004A072F"/>
    <w:rsid w:val="004A3333"/>
    <w:rsid w:val="004A43E5"/>
    <w:rsid w:val="004B11CF"/>
    <w:rsid w:val="004C1D70"/>
    <w:rsid w:val="004C66FF"/>
    <w:rsid w:val="004C6D43"/>
    <w:rsid w:val="004E7494"/>
    <w:rsid w:val="004F1370"/>
    <w:rsid w:val="004F6B6E"/>
    <w:rsid w:val="00501B6D"/>
    <w:rsid w:val="0050346D"/>
    <w:rsid w:val="0051366C"/>
    <w:rsid w:val="00513ECD"/>
    <w:rsid w:val="00520360"/>
    <w:rsid w:val="00522BC5"/>
    <w:rsid w:val="005239B8"/>
    <w:rsid w:val="00534BEA"/>
    <w:rsid w:val="00540A2A"/>
    <w:rsid w:val="00546A99"/>
    <w:rsid w:val="0055352C"/>
    <w:rsid w:val="00556BD8"/>
    <w:rsid w:val="00557A40"/>
    <w:rsid w:val="00557CF4"/>
    <w:rsid w:val="005649DB"/>
    <w:rsid w:val="005662AB"/>
    <w:rsid w:val="00566BDC"/>
    <w:rsid w:val="00581CE0"/>
    <w:rsid w:val="005827D2"/>
    <w:rsid w:val="00582AB3"/>
    <w:rsid w:val="00583761"/>
    <w:rsid w:val="00596923"/>
    <w:rsid w:val="00597AED"/>
    <w:rsid w:val="005A1853"/>
    <w:rsid w:val="005D0088"/>
    <w:rsid w:val="005D25D1"/>
    <w:rsid w:val="005D45D1"/>
    <w:rsid w:val="005E5B74"/>
    <w:rsid w:val="005F1D71"/>
    <w:rsid w:val="005F4832"/>
    <w:rsid w:val="00600FCC"/>
    <w:rsid w:val="00607E77"/>
    <w:rsid w:val="006128B5"/>
    <w:rsid w:val="00631538"/>
    <w:rsid w:val="006440A0"/>
    <w:rsid w:val="006451C0"/>
    <w:rsid w:val="00654AA5"/>
    <w:rsid w:val="00655B16"/>
    <w:rsid w:val="00657427"/>
    <w:rsid w:val="006602E5"/>
    <w:rsid w:val="00660563"/>
    <w:rsid w:val="00660C75"/>
    <w:rsid w:val="00667A18"/>
    <w:rsid w:val="00667A40"/>
    <w:rsid w:val="00671AB3"/>
    <w:rsid w:val="00674E79"/>
    <w:rsid w:val="00675EF8"/>
    <w:rsid w:val="00682141"/>
    <w:rsid w:val="00683498"/>
    <w:rsid w:val="00685AA2"/>
    <w:rsid w:val="006931C8"/>
    <w:rsid w:val="006A65BB"/>
    <w:rsid w:val="006B512D"/>
    <w:rsid w:val="006B7E27"/>
    <w:rsid w:val="006C5A40"/>
    <w:rsid w:val="006D02CC"/>
    <w:rsid w:val="006E073E"/>
    <w:rsid w:val="006E0E98"/>
    <w:rsid w:val="006E1666"/>
    <w:rsid w:val="006F0B15"/>
    <w:rsid w:val="006F0D0F"/>
    <w:rsid w:val="007001B4"/>
    <w:rsid w:val="00706F26"/>
    <w:rsid w:val="00707BDF"/>
    <w:rsid w:val="007124C7"/>
    <w:rsid w:val="00712EC6"/>
    <w:rsid w:val="007139FD"/>
    <w:rsid w:val="007301AD"/>
    <w:rsid w:val="0074015F"/>
    <w:rsid w:val="007420D8"/>
    <w:rsid w:val="00747244"/>
    <w:rsid w:val="00752547"/>
    <w:rsid w:val="00755527"/>
    <w:rsid w:val="00760EF5"/>
    <w:rsid w:val="00770586"/>
    <w:rsid w:val="007707F3"/>
    <w:rsid w:val="007710C5"/>
    <w:rsid w:val="007814D7"/>
    <w:rsid w:val="00787314"/>
    <w:rsid w:val="0079251B"/>
    <w:rsid w:val="007A1E45"/>
    <w:rsid w:val="007A2540"/>
    <w:rsid w:val="007A2CC7"/>
    <w:rsid w:val="007A4C9D"/>
    <w:rsid w:val="007C07C6"/>
    <w:rsid w:val="007C39F1"/>
    <w:rsid w:val="007C5C08"/>
    <w:rsid w:val="007D0C0C"/>
    <w:rsid w:val="007D35C7"/>
    <w:rsid w:val="007D38C0"/>
    <w:rsid w:val="007D461F"/>
    <w:rsid w:val="007E268A"/>
    <w:rsid w:val="007F6471"/>
    <w:rsid w:val="00810780"/>
    <w:rsid w:val="00812904"/>
    <w:rsid w:val="00816079"/>
    <w:rsid w:val="00817183"/>
    <w:rsid w:val="00817621"/>
    <w:rsid w:val="00817A36"/>
    <w:rsid w:val="008226DA"/>
    <w:rsid w:val="0083221D"/>
    <w:rsid w:val="008329FB"/>
    <w:rsid w:val="00836205"/>
    <w:rsid w:val="00836CFC"/>
    <w:rsid w:val="00837D6D"/>
    <w:rsid w:val="0084016A"/>
    <w:rsid w:val="00840E7D"/>
    <w:rsid w:val="00847946"/>
    <w:rsid w:val="00851B16"/>
    <w:rsid w:val="0086034D"/>
    <w:rsid w:val="00875066"/>
    <w:rsid w:val="00876470"/>
    <w:rsid w:val="008819FC"/>
    <w:rsid w:val="00882C5B"/>
    <w:rsid w:val="00884550"/>
    <w:rsid w:val="008877CF"/>
    <w:rsid w:val="00892BF2"/>
    <w:rsid w:val="00897A2D"/>
    <w:rsid w:val="008A3665"/>
    <w:rsid w:val="008A390D"/>
    <w:rsid w:val="008A3B08"/>
    <w:rsid w:val="008A7C97"/>
    <w:rsid w:val="008B27C8"/>
    <w:rsid w:val="008B32B6"/>
    <w:rsid w:val="008B6E84"/>
    <w:rsid w:val="008C6BD0"/>
    <w:rsid w:val="008D023D"/>
    <w:rsid w:val="008D32CF"/>
    <w:rsid w:val="008E03A9"/>
    <w:rsid w:val="008E4625"/>
    <w:rsid w:val="008E700A"/>
    <w:rsid w:val="008F191F"/>
    <w:rsid w:val="008F2114"/>
    <w:rsid w:val="008F7D83"/>
    <w:rsid w:val="00900399"/>
    <w:rsid w:val="00901182"/>
    <w:rsid w:val="00902E8E"/>
    <w:rsid w:val="00903FC2"/>
    <w:rsid w:val="00905B20"/>
    <w:rsid w:val="00915214"/>
    <w:rsid w:val="009156E7"/>
    <w:rsid w:val="009227D6"/>
    <w:rsid w:val="00933CB6"/>
    <w:rsid w:val="00934562"/>
    <w:rsid w:val="00943F8F"/>
    <w:rsid w:val="009454EA"/>
    <w:rsid w:val="00945BDF"/>
    <w:rsid w:val="0095122D"/>
    <w:rsid w:val="00955B68"/>
    <w:rsid w:val="00971B82"/>
    <w:rsid w:val="009738BE"/>
    <w:rsid w:val="00975ACB"/>
    <w:rsid w:val="009837AE"/>
    <w:rsid w:val="0098560E"/>
    <w:rsid w:val="009949DC"/>
    <w:rsid w:val="00996F03"/>
    <w:rsid w:val="009A1C75"/>
    <w:rsid w:val="009A6774"/>
    <w:rsid w:val="009B071D"/>
    <w:rsid w:val="009B1A9B"/>
    <w:rsid w:val="009C5405"/>
    <w:rsid w:val="009C79E5"/>
    <w:rsid w:val="009D33E9"/>
    <w:rsid w:val="009E0845"/>
    <w:rsid w:val="009E1B31"/>
    <w:rsid w:val="009F26F7"/>
    <w:rsid w:val="00A03F3E"/>
    <w:rsid w:val="00A05C25"/>
    <w:rsid w:val="00A05DAA"/>
    <w:rsid w:val="00A06D08"/>
    <w:rsid w:val="00A1683F"/>
    <w:rsid w:val="00A20F57"/>
    <w:rsid w:val="00A32E10"/>
    <w:rsid w:val="00A41FFA"/>
    <w:rsid w:val="00A64C8C"/>
    <w:rsid w:val="00A7150B"/>
    <w:rsid w:val="00A8311F"/>
    <w:rsid w:val="00A94DFC"/>
    <w:rsid w:val="00A97EB2"/>
    <w:rsid w:val="00AA0252"/>
    <w:rsid w:val="00AA0F03"/>
    <w:rsid w:val="00AA5A56"/>
    <w:rsid w:val="00AA70E1"/>
    <w:rsid w:val="00AB719A"/>
    <w:rsid w:val="00AC14E4"/>
    <w:rsid w:val="00AC2060"/>
    <w:rsid w:val="00AC50EF"/>
    <w:rsid w:val="00AD599A"/>
    <w:rsid w:val="00AE0E20"/>
    <w:rsid w:val="00AE2B9A"/>
    <w:rsid w:val="00AE3782"/>
    <w:rsid w:val="00AF2DB0"/>
    <w:rsid w:val="00AF4CA2"/>
    <w:rsid w:val="00B00D45"/>
    <w:rsid w:val="00B04ECB"/>
    <w:rsid w:val="00B0757E"/>
    <w:rsid w:val="00B16B4A"/>
    <w:rsid w:val="00B21D4E"/>
    <w:rsid w:val="00B26A90"/>
    <w:rsid w:val="00B26FEB"/>
    <w:rsid w:val="00B30A8B"/>
    <w:rsid w:val="00B40CEB"/>
    <w:rsid w:val="00B4311B"/>
    <w:rsid w:val="00B44783"/>
    <w:rsid w:val="00B469E1"/>
    <w:rsid w:val="00B518E4"/>
    <w:rsid w:val="00B51F0D"/>
    <w:rsid w:val="00B52023"/>
    <w:rsid w:val="00B54E45"/>
    <w:rsid w:val="00B611AA"/>
    <w:rsid w:val="00B74D85"/>
    <w:rsid w:val="00B87251"/>
    <w:rsid w:val="00B91537"/>
    <w:rsid w:val="00B96D2D"/>
    <w:rsid w:val="00BA4BA3"/>
    <w:rsid w:val="00BC0AC7"/>
    <w:rsid w:val="00BC1A63"/>
    <w:rsid w:val="00BD0674"/>
    <w:rsid w:val="00BD772A"/>
    <w:rsid w:val="00BE0292"/>
    <w:rsid w:val="00BE2472"/>
    <w:rsid w:val="00BE3FF7"/>
    <w:rsid w:val="00BE5323"/>
    <w:rsid w:val="00BF07A8"/>
    <w:rsid w:val="00BF1F4D"/>
    <w:rsid w:val="00BF213C"/>
    <w:rsid w:val="00BF43B3"/>
    <w:rsid w:val="00C004CA"/>
    <w:rsid w:val="00C07138"/>
    <w:rsid w:val="00C07BFF"/>
    <w:rsid w:val="00C12EAA"/>
    <w:rsid w:val="00C172C7"/>
    <w:rsid w:val="00C20E90"/>
    <w:rsid w:val="00C31C7F"/>
    <w:rsid w:val="00C32679"/>
    <w:rsid w:val="00C32B9D"/>
    <w:rsid w:val="00C332ED"/>
    <w:rsid w:val="00C53441"/>
    <w:rsid w:val="00C5483B"/>
    <w:rsid w:val="00C62541"/>
    <w:rsid w:val="00C63106"/>
    <w:rsid w:val="00C86A02"/>
    <w:rsid w:val="00C922BC"/>
    <w:rsid w:val="00C964B1"/>
    <w:rsid w:val="00CA5113"/>
    <w:rsid w:val="00CC2CBC"/>
    <w:rsid w:val="00CD0B7E"/>
    <w:rsid w:val="00CD7122"/>
    <w:rsid w:val="00CE2EAB"/>
    <w:rsid w:val="00CE3B10"/>
    <w:rsid w:val="00CE4462"/>
    <w:rsid w:val="00CE71EB"/>
    <w:rsid w:val="00CF0D7A"/>
    <w:rsid w:val="00CF26A1"/>
    <w:rsid w:val="00D0034B"/>
    <w:rsid w:val="00D025C1"/>
    <w:rsid w:val="00D15D30"/>
    <w:rsid w:val="00D22115"/>
    <w:rsid w:val="00D355AC"/>
    <w:rsid w:val="00D414DD"/>
    <w:rsid w:val="00D44FCD"/>
    <w:rsid w:val="00D54EC4"/>
    <w:rsid w:val="00D60774"/>
    <w:rsid w:val="00D63326"/>
    <w:rsid w:val="00D65983"/>
    <w:rsid w:val="00D74873"/>
    <w:rsid w:val="00D75045"/>
    <w:rsid w:val="00D83078"/>
    <w:rsid w:val="00D84DB9"/>
    <w:rsid w:val="00DA06BC"/>
    <w:rsid w:val="00DA5A71"/>
    <w:rsid w:val="00DB1CB7"/>
    <w:rsid w:val="00DB386E"/>
    <w:rsid w:val="00DB67C3"/>
    <w:rsid w:val="00DB7575"/>
    <w:rsid w:val="00DC2594"/>
    <w:rsid w:val="00DC3F2E"/>
    <w:rsid w:val="00DC484F"/>
    <w:rsid w:val="00DC4FD3"/>
    <w:rsid w:val="00DC5511"/>
    <w:rsid w:val="00DC565F"/>
    <w:rsid w:val="00DD2B53"/>
    <w:rsid w:val="00DD455E"/>
    <w:rsid w:val="00DD7218"/>
    <w:rsid w:val="00DE0D59"/>
    <w:rsid w:val="00DE2481"/>
    <w:rsid w:val="00DF0F16"/>
    <w:rsid w:val="00DF3DAF"/>
    <w:rsid w:val="00DF6E05"/>
    <w:rsid w:val="00E05B62"/>
    <w:rsid w:val="00E0661F"/>
    <w:rsid w:val="00E107EA"/>
    <w:rsid w:val="00E1101F"/>
    <w:rsid w:val="00E1338F"/>
    <w:rsid w:val="00E13D9C"/>
    <w:rsid w:val="00E170B6"/>
    <w:rsid w:val="00E273D9"/>
    <w:rsid w:val="00E31B77"/>
    <w:rsid w:val="00E32A42"/>
    <w:rsid w:val="00E3401E"/>
    <w:rsid w:val="00E344CB"/>
    <w:rsid w:val="00E34C92"/>
    <w:rsid w:val="00E42EBD"/>
    <w:rsid w:val="00E43FB6"/>
    <w:rsid w:val="00E50AB3"/>
    <w:rsid w:val="00E50BF3"/>
    <w:rsid w:val="00E53265"/>
    <w:rsid w:val="00E5344D"/>
    <w:rsid w:val="00E53D45"/>
    <w:rsid w:val="00E65098"/>
    <w:rsid w:val="00E70E7E"/>
    <w:rsid w:val="00E76F98"/>
    <w:rsid w:val="00E815AB"/>
    <w:rsid w:val="00E83F36"/>
    <w:rsid w:val="00E87963"/>
    <w:rsid w:val="00E95664"/>
    <w:rsid w:val="00EB2D47"/>
    <w:rsid w:val="00ED1E76"/>
    <w:rsid w:val="00ED359F"/>
    <w:rsid w:val="00ED3FA5"/>
    <w:rsid w:val="00EE047A"/>
    <w:rsid w:val="00EE0C2F"/>
    <w:rsid w:val="00EE61FF"/>
    <w:rsid w:val="00EF0FED"/>
    <w:rsid w:val="00EF1DD8"/>
    <w:rsid w:val="00EF54D5"/>
    <w:rsid w:val="00F11355"/>
    <w:rsid w:val="00F12425"/>
    <w:rsid w:val="00F156FF"/>
    <w:rsid w:val="00F3578B"/>
    <w:rsid w:val="00F37C60"/>
    <w:rsid w:val="00F42E4D"/>
    <w:rsid w:val="00F45682"/>
    <w:rsid w:val="00F46D69"/>
    <w:rsid w:val="00F54A6B"/>
    <w:rsid w:val="00F60B1C"/>
    <w:rsid w:val="00F6186B"/>
    <w:rsid w:val="00F62859"/>
    <w:rsid w:val="00F62E27"/>
    <w:rsid w:val="00F63B01"/>
    <w:rsid w:val="00F73CE3"/>
    <w:rsid w:val="00F83A84"/>
    <w:rsid w:val="00F857FA"/>
    <w:rsid w:val="00F86A77"/>
    <w:rsid w:val="00F875A6"/>
    <w:rsid w:val="00F90416"/>
    <w:rsid w:val="00F93F6C"/>
    <w:rsid w:val="00F95DB7"/>
    <w:rsid w:val="00FA3501"/>
    <w:rsid w:val="00FB612D"/>
    <w:rsid w:val="00FB6A96"/>
    <w:rsid w:val="00FC0B2C"/>
    <w:rsid w:val="00FC4B45"/>
    <w:rsid w:val="00FD0BEA"/>
    <w:rsid w:val="00FD1FBD"/>
    <w:rsid w:val="00FD597A"/>
    <w:rsid w:val="00FD5E49"/>
    <w:rsid w:val="00FD74AD"/>
    <w:rsid w:val="00FE1677"/>
    <w:rsid w:val="00FE7BA4"/>
    <w:rsid w:val="00FF1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E666"/>
  <w15:docId w15:val="{0EE6A0DC-4A70-48EA-BAE2-DA800053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618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186B"/>
    <w:rPr>
      <w:sz w:val="20"/>
      <w:szCs w:val="20"/>
    </w:rPr>
  </w:style>
  <w:style w:type="character" w:styleId="EndnoteReference">
    <w:name w:val="endnote reference"/>
    <w:basedOn w:val="DefaultParagraphFont"/>
    <w:uiPriority w:val="99"/>
    <w:semiHidden/>
    <w:unhideWhenUsed/>
    <w:rsid w:val="00F6186B"/>
    <w:rPr>
      <w:vertAlign w:val="superscript"/>
    </w:rPr>
  </w:style>
  <w:style w:type="paragraph" w:styleId="ListParagraph">
    <w:name w:val="List Paragraph"/>
    <w:basedOn w:val="Normal"/>
    <w:uiPriority w:val="34"/>
    <w:qFormat/>
    <w:rsid w:val="002361B9"/>
    <w:pPr>
      <w:ind w:left="720"/>
      <w:contextualSpacing/>
    </w:pPr>
  </w:style>
  <w:style w:type="paragraph" w:styleId="NoSpacing">
    <w:name w:val="No Spacing"/>
    <w:uiPriority w:val="1"/>
    <w:qFormat/>
    <w:rsid w:val="00104E23"/>
    <w:pPr>
      <w:spacing w:after="0" w:line="240" w:lineRule="auto"/>
    </w:pPr>
  </w:style>
  <w:style w:type="paragraph" w:styleId="Header">
    <w:name w:val="header"/>
    <w:basedOn w:val="Normal"/>
    <w:link w:val="HeaderChar"/>
    <w:uiPriority w:val="99"/>
    <w:unhideWhenUsed/>
    <w:rsid w:val="00816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079"/>
  </w:style>
  <w:style w:type="paragraph" w:styleId="Footer">
    <w:name w:val="footer"/>
    <w:basedOn w:val="Normal"/>
    <w:link w:val="FooterChar"/>
    <w:uiPriority w:val="99"/>
    <w:unhideWhenUsed/>
    <w:rsid w:val="00816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079"/>
  </w:style>
  <w:style w:type="character" w:styleId="Hyperlink">
    <w:name w:val="Hyperlink"/>
    <w:basedOn w:val="DefaultParagraphFont"/>
    <w:uiPriority w:val="99"/>
    <w:unhideWhenUsed/>
    <w:rsid w:val="00170F1F"/>
    <w:rPr>
      <w:color w:val="0000FF" w:themeColor="hyperlink"/>
      <w:u w:val="single"/>
    </w:rPr>
  </w:style>
  <w:style w:type="character" w:styleId="CommentReference">
    <w:name w:val="annotation reference"/>
    <w:basedOn w:val="DefaultParagraphFont"/>
    <w:uiPriority w:val="99"/>
    <w:semiHidden/>
    <w:unhideWhenUsed/>
    <w:rsid w:val="00403052"/>
    <w:rPr>
      <w:sz w:val="16"/>
      <w:szCs w:val="16"/>
    </w:rPr>
  </w:style>
  <w:style w:type="paragraph" w:styleId="CommentText">
    <w:name w:val="annotation text"/>
    <w:basedOn w:val="Normal"/>
    <w:link w:val="CommentTextChar"/>
    <w:uiPriority w:val="99"/>
    <w:semiHidden/>
    <w:unhideWhenUsed/>
    <w:rsid w:val="00403052"/>
    <w:pPr>
      <w:spacing w:line="240" w:lineRule="auto"/>
    </w:pPr>
    <w:rPr>
      <w:sz w:val="20"/>
      <w:szCs w:val="20"/>
    </w:rPr>
  </w:style>
  <w:style w:type="character" w:customStyle="1" w:styleId="CommentTextChar">
    <w:name w:val="Comment Text Char"/>
    <w:basedOn w:val="DefaultParagraphFont"/>
    <w:link w:val="CommentText"/>
    <w:uiPriority w:val="99"/>
    <w:semiHidden/>
    <w:rsid w:val="00403052"/>
    <w:rPr>
      <w:sz w:val="20"/>
      <w:szCs w:val="20"/>
    </w:rPr>
  </w:style>
  <w:style w:type="paragraph" w:styleId="CommentSubject">
    <w:name w:val="annotation subject"/>
    <w:basedOn w:val="CommentText"/>
    <w:next w:val="CommentText"/>
    <w:link w:val="CommentSubjectChar"/>
    <w:uiPriority w:val="99"/>
    <w:semiHidden/>
    <w:unhideWhenUsed/>
    <w:rsid w:val="00403052"/>
    <w:rPr>
      <w:b/>
      <w:bCs/>
    </w:rPr>
  </w:style>
  <w:style w:type="character" w:customStyle="1" w:styleId="CommentSubjectChar">
    <w:name w:val="Comment Subject Char"/>
    <w:basedOn w:val="CommentTextChar"/>
    <w:link w:val="CommentSubject"/>
    <w:uiPriority w:val="99"/>
    <w:semiHidden/>
    <w:rsid w:val="00403052"/>
    <w:rPr>
      <w:b/>
      <w:bCs/>
      <w:sz w:val="20"/>
      <w:szCs w:val="20"/>
    </w:rPr>
  </w:style>
  <w:style w:type="paragraph" w:styleId="BalloonText">
    <w:name w:val="Balloon Text"/>
    <w:basedOn w:val="Normal"/>
    <w:link w:val="BalloonTextChar"/>
    <w:uiPriority w:val="99"/>
    <w:semiHidden/>
    <w:unhideWhenUsed/>
    <w:rsid w:val="00403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bl.uk/world-war-one/articles/propaganda-as-a-weap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21279-C4C2-45D0-AE28-E5E6D422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5112</Words>
  <Characters>29139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Varty</dc:creator>
  <cp:lastModifiedBy>Varty, A</cp:lastModifiedBy>
  <cp:revision>2</cp:revision>
  <dcterms:created xsi:type="dcterms:W3CDTF">2016-07-04T18:06:00Z</dcterms:created>
  <dcterms:modified xsi:type="dcterms:W3CDTF">2016-07-04T18:06:00Z</dcterms:modified>
</cp:coreProperties>
</file>