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C91" w:rsidRPr="00E260B3" w:rsidRDefault="003677D9" w:rsidP="00B5425B">
      <w:pPr>
        <w:spacing w:line="480" w:lineRule="auto"/>
        <w:rPr>
          <w:rFonts w:asciiTheme="minorHAnsi" w:hAnsiTheme="minorHAnsi"/>
          <w:bCs/>
        </w:rPr>
      </w:pPr>
      <w:r w:rsidRPr="00E260B3">
        <w:rPr>
          <w:rFonts w:asciiTheme="minorHAnsi" w:hAnsiTheme="minorHAnsi"/>
          <w:bCs/>
        </w:rPr>
        <w:t>The colonisation history of British water vole (</w:t>
      </w:r>
      <w:r w:rsidRPr="00E260B3">
        <w:rPr>
          <w:rFonts w:asciiTheme="minorHAnsi" w:hAnsiTheme="minorHAnsi"/>
          <w:bCs/>
          <w:i/>
        </w:rPr>
        <w:t>Arvicola amphibius</w:t>
      </w:r>
      <w:r w:rsidR="00182753" w:rsidRPr="00E260B3">
        <w:rPr>
          <w:rFonts w:asciiTheme="minorHAnsi" w:hAnsiTheme="minorHAnsi"/>
          <w:bCs/>
        </w:rPr>
        <w:t>[L., 1758]</w:t>
      </w:r>
      <w:r w:rsidRPr="00E260B3">
        <w:rPr>
          <w:rFonts w:asciiTheme="minorHAnsi" w:hAnsiTheme="minorHAnsi"/>
          <w:bCs/>
        </w:rPr>
        <w:t>): origins and development of the Celtic Fringe.</w:t>
      </w:r>
    </w:p>
    <w:p w:rsidR="005A1C91" w:rsidRDefault="00912568" w:rsidP="00B5425B">
      <w:pPr>
        <w:spacing w:line="480" w:lineRule="auto"/>
        <w:rPr>
          <w:rFonts w:asciiTheme="minorHAnsi" w:hAnsiTheme="minorHAnsi"/>
          <w:smallCaps/>
          <w:vertAlign w:val="superscript"/>
        </w:rPr>
      </w:pPr>
      <w:r>
        <w:rPr>
          <w:rFonts w:asciiTheme="minorHAnsi" w:hAnsiTheme="minorHAnsi"/>
          <w:smallCaps/>
        </w:rPr>
        <w:t>Selina Brace</w:t>
      </w:r>
      <w:r w:rsidRPr="00912568">
        <w:rPr>
          <w:rFonts w:asciiTheme="minorHAnsi" w:hAnsiTheme="minorHAnsi"/>
          <w:smallCaps/>
          <w:vertAlign w:val="superscript"/>
        </w:rPr>
        <w:t>1</w:t>
      </w:r>
      <w:r>
        <w:rPr>
          <w:rFonts w:asciiTheme="minorHAnsi" w:hAnsiTheme="minorHAnsi"/>
          <w:smallCaps/>
        </w:rPr>
        <w:t>,</w:t>
      </w:r>
      <w:r w:rsidR="005A1C91" w:rsidRPr="00E260B3">
        <w:rPr>
          <w:rFonts w:asciiTheme="minorHAnsi" w:hAnsiTheme="minorHAnsi"/>
          <w:smallCaps/>
        </w:rPr>
        <w:t xml:space="preserve"> Mark Ruddy</w:t>
      </w:r>
      <w:r w:rsidRPr="00912568">
        <w:rPr>
          <w:rFonts w:asciiTheme="minorHAnsi" w:hAnsiTheme="minorHAnsi"/>
          <w:smallCaps/>
          <w:vertAlign w:val="superscript"/>
        </w:rPr>
        <w:t>2</w:t>
      </w:r>
      <w:r w:rsidR="005A1C91" w:rsidRPr="00E260B3">
        <w:rPr>
          <w:rFonts w:asciiTheme="minorHAnsi" w:hAnsiTheme="minorHAnsi"/>
          <w:smallCaps/>
        </w:rPr>
        <w:t>,</w:t>
      </w:r>
      <w:r>
        <w:rPr>
          <w:rFonts w:asciiTheme="minorHAnsi" w:hAnsiTheme="minorHAnsi"/>
          <w:smallCaps/>
        </w:rPr>
        <w:t xml:space="preserve"> </w:t>
      </w:r>
      <w:r w:rsidR="0071468C" w:rsidRPr="00E260B3">
        <w:rPr>
          <w:rFonts w:asciiTheme="minorHAnsi" w:hAnsiTheme="minorHAnsi"/>
          <w:smallCaps/>
        </w:rPr>
        <w:t>Rebecca Miller</w:t>
      </w:r>
      <w:r w:rsidRPr="00912568">
        <w:rPr>
          <w:rFonts w:asciiTheme="minorHAnsi" w:hAnsiTheme="minorHAnsi"/>
          <w:smallCaps/>
          <w:vertAlign w:val="superscript"/>
        </w:rPr>
        <w:t>3</w:t>
      </w:r>
      <w:r w:rsidR="0071468C" w:rsidRPr="00E260B3">
        <w:rPr>
          <w:rFonts w:asciiTheme="minorHAnsi" w:hAnsiTheme="minorHAnsi"/>
          <w:smallCaps/>
        </w:rPr>
        <w:t>,</w:t>
      </w:r>
      <w:r w:rsidR="00B5425B" w:rsidRPr="00E260B3">
        <w:rPr>
          <w:rFonts w:asciiTheme="minorHAnsi" w:hAnsiTheme="minorHAnsi"/>
          <w:smallCaps/>
        </w:rPr>
        <w:t xml:space="preserve"> </w:t>
      </w:r>
      <w:r w:rsidR="0071468C" w:rsidRPr="00E260B3">
        <w:rPr>
          <w:rFonts w:asciiTheme="minorHAnsi" w:hAnsiTheme="minorHAnsi"/>
          <w:smallCaps/>
        </w:rPr>
        <w:t>Danielle C. Schre</w:t>
      </w:r>
      <w:r w:rsidR="005A1C91" w:rsidRPr="00E260B3">
        <w:rPr>
          <w:rFonts w:asciiTheme="minorHAnsi" w:hAnsiTheme="minorHAnsi"/>
          <w:smallCaps/>
        </w:rPr>
        <w:t>ve</w:t>
      </w:r>
      <w:r w:rsidRPr="00912568">
        <w:rPr>
          <w:rFonts w:asciiTheme="minorHAnsi" w:hAnsiTheme="minorHAnsi"/>
          <w:smallCaps/>
          <w:vertAlign w:val="superscript"/>
        </w:rPr>
        <w:t>2</w:t>
      </w:r>
      <w:r w:rsidR="005A1C91" w:rsidRPr="00E260B3">
        <w:rPr>
          <w:rFonts w:asciiTheme="minorHAnsi" w:hAnsiTheme="minorHAnsi"/>
          <w:smallCaps/>
        </w:rPr>
        <w:t>,</w:t>
      </w:r>
      <w:r>
        <w:rPr>
          <w:rFonts w:asciiTheme="minorHAnsi" w:hAnsiTheme="minorHAnsi"/>
          <w:smallCaps/>
        </w:rPr>
        <w:t xml:space="preserve"> </w:t>
      </w:r>
      <w:r w:rsidR="005A1C91" w:rsidRPr="00E260B3">
        <w:rPr>
          <w:rFonts w:asciiTheme="minorHAnsi" w:hAnsiTheme="minorHAnsi"/>
          <w:smallCaps/>
        </w:rPr>
        <w:t xml:space="preserve">John </w:t>
      </w:r>
      <w:r w:rsidR="0071468C" w:rsidRPr="00E260B3">
        <w:rPr>
          <w:rFonts w:asciiTheme="minorHAnsi" w:hAnsiTheme="minorHAnsi"/>
          <w:smallCaps/>
        </w:rPr>
        <w:t xml:space="preserve">R. </w:t>
      </w:r>
      <w:r w:rsidR="005A1C91" w:rsidRPr="00E260B3">
        <w:rPr>
          <w:rFonts w:asciiTheme="minorHAnsi" w:hAnsiTheme="minorHAnsi"/>
          <w:smallCaps/>
        </w:rPr>
        <w:t>Stewart</w:t>
      </w:r>
      <w:r w:rsidRPr="00912568">
        <w:rPr>
          <w:rFonts w:asciiTheme="minorHAnsi" w:hAnsiTheme="minorHAnsi"/>
          <w:smallCaps/>
          <w:vertAlign w:val="superscript"/>
        </w:rPr>
        <w:t>4</w:t>
      </w:r>
      <w:r w:rsidR="00093BC6" w:rsidRPr="00093BC6">
        <w:rPr>
          <w:rFonts w:ascii="AdvTT3713a231" w:hAnsi="AdvTT3713a231"/>
        </w:rPr>
        <w:t xml:space="preserve"> </w:t>
      </w:r>
      <w:r w:rsidR="00B5425B" w:rsidRPr="00E260B3">
        <w:rPr>
          <w:rFonts w:asciiTheme="minorHAnsi" w:hAnsiTheme="minorHAnsi"/>
        </w:rPr>
        <w:t>and</w:t>
      </w:r>
      <w:r w:rsidR="00B5425B" w:rsidRPr="00E260B3">
        <w:rPr>
          <w:rFonts w:asciiTheme="minorHAnsi" w:hAnsiTheme="minorHAnsi"/>
          <w:smallCaps/>
        </w:rPr>
        <w:t xml:space="preserve"> </w:t>
      </w:r>
      <w:r w:rsidR="005A1C91" w:rsidRPr="00E260B3">
        <w:rPr>
          <w:rFonts w:asciiTheme="minorHAnsi" w:hAnsiTheme="minorHAnsi"/>
          <w:smallCaps/>
        </w:rPr>
        <w:t>Ian Barnes</w:t>
      </w:r>
      <w:r w:rsidRPr="00912568">
        <w:rPr>
          <w:rFonts w:asciiTheme="minorHAnsi" w:hAnsiTheme="minorHAnsi"/>
          <w:smallCaps/>
          <w:vertAlign w:val="superscript"/>
        </w:rPr>
        <w:t>1</w:t>
      </w:r>
    </w:p>
    <w:p w:rsidR="000464D3" w:rsidRPr="00E260B3" w:rsidRDefault="000464D3" w:rsidP="00B5425B">
      <w:pPr>
        <w:spacing w:line="480" w:lineRule="auto"/>
        <w:rPr>
          <w:rFonts w:asciiTheme="minorHAnsi" w:hAnsiTheme="minorHAnsi"/>
          <w:smallCaps/>
        </w:rPr>
      </w:pPr>
    </w:p>
    <w:p w:rsidR="00912568" w:rsidRDefault="00912568" w:rsidP="00B5425B">
      <w:pPr>
        <w:widowControl w:val="0"/>
        <w:autoSpaceDE w:val="0"/>
        <w:autoSpaceDN w:val="0"/>
        <w:adjustRightInd w:val="0"/>
        <w:spacing w:after="240" w:line="480" w:lineRule="auto"/>
        <w:rPr>
          <w:rFonts w:asciiTheme="minorHAnsi" w:hAnsiTheme="minorHAnsi"/>
        </w:rPr>
      </w:pPr>
      <w:r w:rsidRPr="00912568">
        <w:rPr>
          <w:rFonts w:asciiTheme="minorHAnsi" w:hAnsiTheme="minorHAnsi"/>
          <w:smallCaps/>
          <w:vertAlign w:val="superscript"/>
        </w:rPr>
        <w:t>1</w:t>
      </w:r>
      <w:r>
        <w:rPr>
          <w:rFonts w:asciiTheme="minorHAnsi" w:hAnsiTheme="minorHAnsi"/>
          <w:smallCaps/>
          <w:vertAlign w:val="superscript"/>
        </w:rPr>
        <w:t xml:space="preserve"> </w:t>
      </w:r>
      <w:r w:rsidR="00B5425B" w:rsidRPr="00E260B3">
        <w:rPr>
          <w:rFonts w:asciiTheme="minorHAnsi" w:hAnsiTheme="minorHAnsi"/>
        </w:rPr>
        <w:t>Department of Earth Science</w:t>
      </w:r>
      <w:r>
        <w:rPr>
          <w:rFonts w:asciiTheme="minorHAnsi" w:hAnsiTheme="minorHAnsi"/>
        </w:rPr>
        <w:t>s, Natural History Museum, London SW7 5BD, UK</w:t>
      </w:r>
    </w:p>
    <w:p w:rsidR="00912568" w:rsidRDefault="00912568" w:rsidP="00B5425B">
      <w:pPr>
        <w:widowControl w:val="0"/>
        <w:autoSpaceDE w:val="0"/>
        <w:autoSpaceDN w:val="0"/>
        <w:adjustRightInd w:val="0"/>
        <w:spacing w:after="240" w:line="480" w:lineRule="auto"/>
        <w:rPr>
          <w:rFonts w:asciiTheme="minorHAnsi" w:hAnsiTheme="minorHAnsi"/>
        </w:rPr>
      </w:pPr>
      <w:r w:rsidRPr="00912568">
        <w:rPr>
          <w:rFonts w:asciiTheme="minorHAnsi" w:hAnsiTheme="minorHAnsi"/>
          <w:smallCaps/>
          <w:vertAlign w:val="superscript"/>
        </w:rPr>
        <w:t>2</w:t>
      </w:r>
      <w:r>
        <w:rPr>
          <w:rFonts w:asciiTheme="minorHAnsi" w:hAnsiTheme="minorHAnsi"/>
          <w:smallCaps/>
          <w:vertAlign w:val="superscript"/>
        </w:rPr>
        <w:t xml:space="preserve"> </w:t>
      </w:r>
      <w:r w:rsidR="00B5425B" w:rsidRPr="00E260B3">
        <w:rPr>
          <w:rFonts w:asciiTheme="minorHAnsi" w:hAnsiTheme="minorHAnsi"/>
        </w:rPr>
        <w:t>Department of Geography, Royal Holloway University of Lon</w:t>
      </w:r>
      <w:r>
        <w:rPr>
          <w:rFonts w:asciiTheme="minorHAnsi" w:hAnsiTheme="minorHAnsi"/>
        </w:rPr>
        <w:t>don, Egham, Surrey TW20 0EX, UK</w:t>
      </w:r>
    </w:p>
    <w:p w:rsidR="00912568" w:rsidRDefault="00912568" w:rsidP="00B5425B">
      <w:pPr>
        <w:widowControl w:val="0"/>
        <w:autoSpaceDE w:val="0"/>
        <w:autoSpaceDN w:val="0"/>
        <w:adjustRightInd w:val="0"/>
        <w:spacing w:after="240" w:line="480" w:lineRule="auto"/>
        <w:rPr>
          <w:rFonts w:asciiTheme="minorHAnsi" w:hAnsiTheme="minorHAnsi"/>
          <w:smallCaps/>
        </w:rPr>
      </w:pPr>
      <w:r w:rsidRPr="00912568">
        <w:rPr>
          <w:rFonts w:asciiTheme="minorHAnsi" w:hAnsiTheme="minorHAnsi"/>
          <w:smallCaps/>
          <w:vertAlign w:val="superscript"/>
        </w:rPr>
        <w:t>3</w:t>
      </w:r>
      <w:r>
        <w:rPr>
          <w:rFonts w:asciiTheme="minorHAnsi" w:hAnsiTheme="minorHAnsi"/>
          <w:smallCaps/>
          <w:vertAlign w:val="superscript"/>
        </w:rPr>
        <w:t xml:space="preserve"> </w:t>
      </w:r>
      <w:r w:rsidR="00B5425B" w:rsidRPr="00E260B3">
        <w:rPr>
          <w:rFonts w:asciiTheme="minorHAnsi" w:hAnsiTheme="minorHAnsi" w:cs="Times"/>
          <w:lang w:val="en-US" w:eastAsia="ja-JP"/>
        </w:rPr>
        <w:t>Service of Prehistory, Universit</w:t>
      </w:r>
      <w:r>
        <w:rPr>
          <w:rFonts w:asciiTheme="minorHAnsi" w:hAnsiTheme="minorHAnsi" w:cs="Times"/>
          <w:lang w:val="en-US" w:eastAsia="ja-JP"/>
        </w:rPr>
        <w:t>y of Liège, 4000 Liège, Belgium</w:t>
      </w:r>
      <w:r w:rsidR="00B5425B" w:rsidRPr="00E260B3">
        <w:rPr>
          <w:rFonts w:asciiTheme="minorHAnsi" w:hAnsiTheme="minorHAnsi" w:cs="Times"/>
          <w:lang w:val="en-US" w:eastAsia="ja-JP"/>
        </w:rPr>
        <w:t xml:space="preserve"> </w:t>
      </w:r>
    </w:p>
    <w:p w:rsidR="00B5425B" w:rsidRPr="00E260B3" w:rsidRDefault="00912568" w:rsidP="00B5425B">
      <w:pPr>
        <w:widowControl w:val="0"/>
        <w:autoSpaceDE w:val="0"/>
        <w:autoSpaceDN w:val="0"/>
        <w:adjustRightInd w:val="0"/>
        <w:spacing w:after="240" w:line="480" w:lineRule="auto"/>
        <w:rPr>
          <w:rFonts w:asciiTheme="minorHAnsi" w:hAnsiTheme="minorHAnsi" w:cs="Times"/>
          <w:lang w:val="en-US" w:eastAsia="ja-JP"/>
        </w:rPr>
      </w:pPr>
      <w:r w:rsidRPr="00912568">
        <w:rPr>
          <w:rFonts w:asciiTheme="minorHAnsi" w:hAnsiTheme="minorHAnsi"/>
          <w:smallCaps/>
          <w:vertAlign w:val="superscript"/>
        </w:rPr>
        <w:t>4</w:t>
      </w:r>
      <w:r>
        <w:rPr>
          <w:rFonts w:asciiTheme="minorHAnsi" w:hAnsiTheme="minorHAnsi"/>
          <w:smallCaps/>
          <w:vertAlign w:val="superscript"/>
        </w:rPr>
        <w:t xml:space="preserve"> </w:t>
      </w:r>
      <w:r w:rsidR="00B5425B" w:rsidRPr="00E260B3">
        <w:rPr>
          <w:rFonts w:asciiTheme="minorHAnsi" w:hAnsiTheme="minorHAnsi"/>
        </w:rPr>
        <w:t>School of Applied Sciences, Bournemouth Univers</w:t>
      </w:r>
      <w:r>
        <w:rPr>
          <w:rFonts w:asciiTheme="minorHAnsi" w:hAnsiTheme="minorHAnsi"/>
        </w:rPr>
        <w:t>ity, Poole, Dorset BH12 5BB, UK</w:t>
      </w:r>
    </w:p>
    <w:p w:rsidR="005A1C91" w:rsidRPr="00E260B3" w:rsidRDefault="00B5425B" w:rsidP="005A1C91">
      <w:pPr>
        <w:spacing w:line="480" w:lineRule="auto"/>
        <w:rPr>
          <w:rFonts w:asciiTheme="minorHAnsi" w:hAnsiTheme="minorHAnsi"/>
          <w:b/>
        </w:rPr>
      </w:pPr>
      <w:r w:rsidRPr="00E260B3">
        <w:rPr>
          <w:rFonts w:asciiTheme="minorHAnsi" w:hAnsiTheme="minorHAnsi"/>
          <w:b/>
        </w:rPr>
        <w:t>Keywords:</w:t>
      </w:r>
    </w:p>
    <w:p w:rsidR="00B5425B" w:rsidRDefault="003546DC" w:rsidP="005A1C91">
      <w:pPr>
        <w:spacing w:line="480" w:lineRule="auto"/>
        <w:rPr>
          <w:rFonts w:asciiTheme="minorHAnsi" w:hAnsiTheme="minorHAnsi"/>
        </w:rPr>
      </w:pPr>
      <w:r w:rsidRPr="003546DC">
        <w:rPr>
          <w:rFonts w:asciiTheme="minorHAnsi" w:hAnsiTheme="minorHAnsi"/>
        </w:rPr>
        <w:t>Ancient DNA</w:t>
      </w:r>
      <w:r>
        <w:rPr>
          <w:rFonts w:asciiTheme="minorHAnsi" w:hAnsiTheme="minorHAnsi"/>
        </w:rPr>
        <w:t xml:space="preserve">, </w:t>
      </w:r>
      <w:r w:rsidR="003F080F">
        <w:rPr>
          <w:rFonts w:asciiTheme="minorHAnsi" w:hAnsiTheme="minorHAnsi"/>
        </w:rPr>
        <w:t>rodent, Pleistocene, Holocene, temperate, phylogeography.</w:t>
      </w:r>
    </w:p>
    <w:p w:rsidR="003F080F" w:rsidRDefault="003F080F" w:rsidP="005A1C91">
      <w:pPr>
        <w:spacing w:line="480" w:lineRule="auto"/>
        <w:rPr>
          <w:rFonts w:asciiTheme="minorHAnsi" w:hAnsiTheme="minorHAnsi"/>
        </w:rPr>
      </w:pPr>
    </w:p>
    <w:p w:rsidR="00B5425B" w:rsidRPr="003546DC" w:rsidRDefault="003546DC" w:rsidP="005A1C91">
      <w:pPr>
        <w:spacing w:line="480" w:lineRule="auto"/>
        <w:rPr>
          <w:rFonts w:asciiTheme="minorHAnsi" w:hAnsiTheme="minorHAnsi"/>
        </w:rPr>
      </w:pPr>
      <w:r w:rsidRPr="003546DC">
        <w:rPr>
          <w:rFonts w:asciiTheme="minorHAnsi" w:hAnsiTheme="minorHAnsi"/>
          <w:b/>
        </w:rPr>
        <w:t>Correspondence</w:t>
      </w:r>
      <w:r w:rsidRPr="003546DC">
        <w:rPr>
          <w:rFonts w:asciiTheme="minorHAnsi" w:hAnsiTheme="minorHAnsi"/>
        </w:rPr>
        <w:t>: Ian Barnes. Email: i.barnes@nhm.ac.uk</w:t>
      </w:r>
    </w:p>
    <w:p w:rsidR="00B5425B" w:rsidRPr="003546DC" w:rsidRDefault="003546DC" w:rsidP="005A1C91">
      <w:pPr>
        <w:spacing w:line="480" w:lineRule="auto"/>
        <w:rPr>
          <w:rFonts w:asciiTheme="minorHAnsi" w:hAnsiTheme="minorHAnsi"/>
        </w:rPr>
      </w:pPr>
      <w:r w:rsidRPr="003546DC">
        <w:rPr>
          <w:rFonts w:asciiTheme="minorHAnsi" w:hAnsiTheme="minorHAnsi"/>
          <w:b/>
        </w:rPr>
        <w:t>Running Title</w:t>
      </w:r>
      <w:r>
        <w:rPr>
          <w:rFonts w:asciiTheme="minorHAnsi" w:hAnsiTheme="minorHAnsi"/>
        </w:rPr>
        <w:t>: Colonisation History of British Water Voles.</w:t>
      </w:r>
    </w:p>
    <w:p w:rsidR="00B5425B" w:rsidRPr="003546DC" w:rsidRDefault="00B5425B" w:rsidP="005A1C91">
      <w:pPr>
        <w:spacing w:line="480" w:lineRule="auto"/>
        <w:rPr>
          <w:rFonts w:asciiTheme="minorHAnsi" w:hAnsiTheme="minorHAnsi"/>
        </w:rPr>
      </w:pPr>
    </w:p>
    <w:p w:rsidR="003546DC" w:rsidRDefault="003546DC">
      <w:pPr>
        <w:rPr>
          <w:rFonts w:asciiTheme="minorHAnsi" w:hAnsiTheme="minorHAnsi"/>
        </w:rPr>
      </w:pPr>
      <w:r>
        <w:rPr>
          <w:rFonts w:asciiTheme="minorHAnsi" w:hAnsiTheme="minorHAnsi"/>
        </w:rPr>
        <w:br w:type="page"/>
      </w:r>
    </w:p>
    <w:p w:rsidR="0050654E" w:rsidRPr="00E260B3" w:rsidRDefault="0050654E" w:rsidP="005A1C91">
      <w:pPr>
        <w:spacing w:line="480" w:lineRule="auto"/>
        <w:jc w:val="both"/>
        <w:rPr>
          <w:rFonts w:asciiTheme="minorHAnsi" w:hAnsiTheme="minorHAnsi"/>
          <w:b/>
          <w:bCs/>
          <w:iCs/>
          <w:sz w:val="28"/>
          <w:szCs w:val="28"/>
        </w:rPr>
      </w:pPr>
      <w:r w:rsidRPr="00E260B3">
        <w:rPr>
          <w:rFonts w:asciiTheme="minorHAnsi" w:hAnsiTheme="minorHAnsi"/>
          <w:b/>
          <w:bCs/>
          <w:iCs/>
          <w:sz w:val="28"/>
          <w:szCs w:val="28"/>
        </w:rPr>
        <w:lastRenderedPageBreak/>
        <w:t>Abstract</w:t>
      </w:r>
    </w:p>
    <w:p w:rsidR="00454FB6" w:rsidRDefault="00385630" w:rsidP="005A1C91">
      <w:pPr>
        <w:spacing w:line="480" w:lineRule="auto"/>
        <w:jc w:val="both"/>
        <w:rPr>
          <w:rFonts w:asciiTheme="minorHAnsi" w:hAnsiTheme="minorHAnsi"/>
        </w:rPr>
      </w:pPr>
      <w:r w:rsidRPr="00E260B3">
        <w:rPr>
          <w:rFonts w:asciiTheme="minorHAnsi" w:hAnsiTheme="minorHAnsi"/>
          <w:bCs/>
          <w:iCs/>
        </w:rPr>
        <w:t xml:space="preserve">The </w:t>
      </w:r>
      <w:r w:rsidR="00182753" w:rsidRPr="00E260B3">
        <w:rPr>
          <w:rFonts w:asciiTheme="minorHAnsi" w:hAnsiTheme="minorHAnsi"/>
          <w:bCs/>
          <w:iCs/>
        </w:rPr>
        <w:t xml:space="preserve">terminal </w:t>
      </w:r>
      <w:r w:rsidRPr="00E260B3">
        <w:rPr>
          <w:rFonts w:asciiTheme="minorHAnsi" w:hAnsiTheme="minorHAnsi"/>
          <w:bCs/>
          <w:iCs/>
        </w:rPr>
        <w:t>Pleist</w:t>
      </w:r>
      <w:r w:rsidR="00632F93" w:rsidRPr="00E260B3">
        <w:rPr>
          <w:rFonts w:asciiTheme="minorHAnsi" w:hAnsiTheme="minorHAnsi"/>
          <w:bCs/>
          <w:iCs/>
        </w:rPr>
        <w:t>o</w:t>
      </w:r>
      <w:r w:rsidRPr="00E260B3">
        <w:rPr>
          <w:rFonts w:asciiTheme="minorHAnsi" w:hAnsiTheme="minorHAnsi"/>
          <w:bCs/>
          <w:iCs/>
        </w:rPr>
        <w:t>cene and early Holocene, a period from 15 to 8 KA, was critical in establishing the current Holarctic fauna, with temperate</w:t>
      </w:r>
      <w:r w:rsidR="00182753" w:rsidRPr="00E260B3">
        <w:rPr>
          <w:rFonts w:asciiTheme="minorHAnsi" w:hAnsiTheme="minorHAnsi"/>
          <w:bCs/>
          <w:iCs/>
        </w:rPr>
        <w:t>-climate</w:t>
      </w:r>
      <w:r w:rsidRPr="00E260B3">
        <w:rPr>
          <w:rFonts w:asciiTheme="minorHAnsi" w:hAnsiTheme="minorHAnsi"/>
          <w:bCs/>
          <w:iCs/>
        </w:rPr>
        <w:t xml:space="preserve"> species largely replacing cold-adapted ones</w:t>
      </w:r>
      <w:r w:rsidR="00C10CEC" w:rsidRPr="00E260B3">
        <w:rPr>
          <w:rFonts w:asciiTheme="minorHAnsi" w:hAnsiTheme="minorHAnsi"/>
          <w:bCs/>
          <w:iCs/>
        </w:rPr>
        <w:t xml:space="preserve"> at mid-latitudes</w:t>
      </w:r>
      <w:r w:rsidRPr="00E260B3">
        <w:rPr>
          <w:rFonts w:asciiTheme="minorHAnsi" w:hAnsiTheme="minorHAnsi"/>
          <w:bCs/>
          <w:iCs/>
        </w:rPr>
        <w:t xml:space="preserve">. However, the timing and nature of this process </w:t>
      </w:r>
      <w:r w:rsidR="001D185D" w:rsidRPr="00E260B3">
        <w:rPr>
          <w:rFonts w:asciiTheme="minorHAnsi" w:hAnsiTheme="minorHAnsi"/>
          <w:bCs/>
          <w:iCs/>
        </w:rPr>
        <w:t>remain unclear for many taxa, a point which impacts on current and future management strategies.</w:t>
      </w:r>
      <w:r w:rsidR="001D185D" w:rsidRPr="00E260B3">
        <w:rPr>
          <w:rFonts w:asciiTheme="minorHAnsi" w:hAnsiTheme="minorHAnsi"/>
        </w:rPr>
        <w:t xml:space="preserve"> </w:t>
      </w:r>
      <w:r w:rsidR="003677D9" w:rsidRPr="00E260B3">
        <w:rPr>
          <w:rFonts w:asciiTheme="minorHAnsi" w:hAnsiTheme="minorHAnsi"/>
        </w:rPr>
        <w:t>Here, we use an ancient DNA data</w:t>
      </w:r>
      <w:r w:rsidR="00084567" w:rsidRPr="00E260B3">
        <w:rPr>
          <w:rFonts w:asciiTheme="minorHAnsi" w:hAnsiTheme="minorHAnsi"/>
        </w:rPr>
        <w:t>set</w:t>
      </w:r>
      <w:r w:rsidR="003677D9" w:rsidRPr="00E260B3">
        <w:rPr>
          <w:rFonts w:asciiTheme="minorHAnsi" w:hAnsiTheme="minorHAnsi"/>
        </w:rPr>
        <w:t xml:space="preserve"> to test </w:t>
      </w:r>
      <w:r w:rsidR="00182753" w:rsidRPr="00E260B3">
        <w:rPr>
          <w:rFonts w:asciiTheme="minorHAnsi" w:hAnsiTheme="minorHAnsi"/>
        </w:rPr>
        <w:t xml:space="preserve">more directly </w:t>
      </w:r>
      <w:r w:rsidR="003677D9" w:rsidRPr="00E260B3">
        <w:rPr>
          <w:rFonts w:asciiTheme="minorHAnsi" w:hAnsiTheme="minorHAnsi"/>
        </w:rPr>
        <w:t>postglacial histories of the water vole (</w:t>
      </w:r>
      <w:r w:rsidR="003677D9" w:rsidRPr="00E260B3">
        <w:rPr>
          <w:rFonts w:asciiTheme="minorHAnsi" w:hAnsiTheme="minorHAnsi"/>
          <w:i/>
          <w:iCs/>
        </w:rPr>
        <w:t>Arvicola amphibius</w:t>
      </w:r>
      <w:r w:rsidR="003677D9" w:rsidRPr="00E260B3">
        <w:rPr>
          <w:rFonts w:asciiTheme="minorHAnsi" w:hAnsiTheme="minorHAnsi"/>
        </w:rPr>
        <w:t xml:space="preserve">, formerly </w:t>
      </w:r>
      <w:r w:rsidR="003677D9" w:rsidRPr="00E260B3">
        <w:rPr>
          <w:rFonts w:asciiTheme="minorHAnsi" w:hAnsiTheme="minorHAnsi"/>
          <w:i/>
          <w:iCs/>
        </w:rPr>
        <w:t>A</w:t>
      </w:r>
      <w:r w:rsidR="003677D9" w:rsidRPr="00E260B3">
        <w:rPr>
          <w:rFonts w:asciiTheme="minorHAnsi" w:hAnsiTheme="minorHAnsi"/>
        </w:rPr>
        <w:t xml:space="preserve">. </w:t>
      </w:r>
      <w:r w:rsidR="003677D9" w:rsidRPr="00E260B3">
        <w:rPr>
          <w:rFonts w:asciiTheme="minorHAnsi" w:hAnsiTheme="minorHAnsi"/>
          <w:i/>
          <w:iCs/>
        </w:rPr>
        <w:t>terrestris</w:t>
      </w:r>
      <w:r w:rsidR="003677D9" w:rsidRPr="00E260B3">
        <w:rPr>
          <w:rFonts w:asciiTheme="minorHAnsi" w:hAnsiTheme="minorHAnsi"/>
        </w:rPr>
        <w:t>)</w:t>
      </w:r>
      <w:r w:rsidR="001D185D" w:rsidRPr="00E260B3">
        <w:rPr>
          <w:rFonts w:asciiTheme="minorHAnsi" w:hAnsiTheme="minorHAnsi"/>
        </w:rPr>
        <w:t xml:space="preserve">, a species </w:t>
      </w:r>
      <w:r w:rsidR="00181B76" w:rsidRPr="00E260B3">
        <w:rPr>
          <w:rFonts w:asciiTheme="minorHAnsi" w:hAnsiTheme="minorHAnsi"/>
        </w:rPr>
        <w:t xml:space="preserve">that </w:t>
      </w:r>
      <w:r w:rsidR="001D185D" w:rsidRPr="00E260B3">
        <w:rPr>
          <w:rFonts w:asciiTheme="minorHAnsi" w:hAnsiTheme="minorHAnsi"/>
        </w:rPr>
        <w:t xml:space="preserve">is both a conservation priority and </w:t>
      </w:r>
      <w:r w:rsidR="00182753" w:rsidRPr="00E260B3">
        <w:rPr>
          <w:rFonts w:asciiTheme="minorHAnsi" w:hAnsiTheme="minorHAnsi"/>
        </w:rPr>
        <w:t xml:space="preserve">a </w:t>
      </w:r>
      <w:r w:rsidR="001D185D" w:rsidRPr="00E260B3">
        <w:rPr>
          <w:rFonts w:asciiTheme="minorHAnsi" w:hAnsiTheme="minorHAnsi"/>
        </w:rPr>
        <w:t>pest in different parts of its range</w:t>
      </w:r>
      <w:r w:rsidR="003677D9" w:rsidRPr="00E260B3">
        <w:rPr>
          <w:rFonts w:asciiTheme="minorHAnsi" w:hAnsiTheme="minorHAnsi"/>
        </w:rPr>
        <w:t xml:space="preserve">. We specifically examine colonisation </w:t>
      </w:r>
      <w:r w:rsidRPr="00E260B3">
        <w:rPr>
          <w:rFonts w:asciiTheme="minorHAnsi" w:hAnsiTheme="minorHAnsi"/>
        </w:rPr>
        <w:t>of</w:t>
      </w:r>
      <w:r w:rsidR="003677D9" w:rsidRPr="00E260B3">
        <w:rPr>
          <w:rFonts w:asciiTheme="minorHAnsi" w:hAnsiTheme="minorHAnsi"/>
        </w:rPr>
        <w:t xml:space="preserve"> </w:t>
      </w:r>
      <w:r w:rsidR="00592388">
        <w:rPr>
          <w:rFonts w:asciiTheme="minorHAnsi" w:hAnsiTheme="minorHAnsi"/>
        </w:rPr>
        <w:t>Britain</w:t>
      </w:r>
      <w:r w:rsidR="003677D9" w:rsidRPr="00E260B3">
        <w:rPr>
          <w:rFonts w:asciiTheme="minorHAnsi" w:hAnsiTheme="minorHAnsi"/>
        </w:rPr>
        <w:t>, wh</w:t>
      </w:r>
      <w:r w:rsidRPr="00E260B3">
        <w:rPr>
          <w:rFonts w:asciiTheme="minorHAnsi" w:hAnsiTheme="minorHAnsi"/>
        </w:rPr>
        <w:t>ere a</w:t>
      </w:r>
      <w:r w:rsidR="003677D9" w:rsidRPr="00E260B3">
        <w:rPr>
          <w:rFonts w:asciiTheme="minorHAnsi" w:hAnsiTheme="minorHAnsi"/>
        </w:rPr>
        <w:t xml:space="preserve"> complex genetic structure </w:t>
      </w:r>
      <w:r w:rsidRPr="00E260B3">
        <w:rPr>
          <w:rFonts w:asciiTheme="minorHAnsi" w:hAnsiTheme="minorHAnsi"/>
        </w:rPr>
        <w:t xml:space="preserve">can be </w:t>
      </w:r>
      <w:r w:rsidR="003677D9" w:rsidRPr="00E260B3">
        <w:rPr>
          <w:rFonts w:asciiTheme="minorHAnsi" w:hAnsiTheme="minorHAnsi"/>
        </w:rPr>
        <w:t>observed today. Although we fo</w:t>
      </w:r>
      <w:r w:rsidRPr="00E260B3">
        <w:rPr>
          <w:rFonts w:asciiTheme="minorHAnsi" w:hAnsiTheme="minorHAnsi"/>
        </w:rPr>
        <w:t xml:space="preserve">cus on population history at the </w:t>
      </w:r>
      <w:r w:rsidR="00632F93" w:rsidRPr="00E260B3">
        <w:rPr>
          <w:rFonts w:asciiTheme="minorHAnsi" w:hAnsiTheme="minorHAnsi"/>
        </w:rPr>
        <w:t>limits</w:t>
      </w:r>
      <w:r w:rsidRPr="00E260B3">
        <w:rPr>
          <w:rFonts w:asciiTheme="minorHAnsi" w:hAnsiTheme="minorHAnsi"/>
        </w:rPr>
        <w:t xml:space="preserve"> of the species</w:t>
      </w:r>
      <w:r w:rsidR="00182753" w:rsidRPr="00E260B3">
        <w:rPr>
          <w:rFonts w:asciiTheme="minorHAnsi" w:hAnsiTheme="minorHAnsi"/>
        </w:rPr>
        <w:t>’</w:t>
      </w:r>
      <w:r w:rsidRPr="00E260B3">
        <w:rPr>
          <w:rFonts w:asciiTheme="minorHAnsi" w:hAnsiTheme="minorHAnsi"/>
        </w:rPr>
        <w:t xml:space="preserve"> range</w:t>
      </w:r>
      <w:r w:rsidR="003677D9" w:rsidRPr="00E260B3">
        <w:rPr>
          <w:rFonts w:asciiTheme="minorHAnsi" w:hAnsiTheme="minorHAnsi"/>
        </w:rPr>
        <w:t xml:space="preserve">, the inclusion of additional European samples </w:t>
      </w:r>
      <w:r w:rsidRPr="00E260B3">
        <w:rPr>
          <w:rFonts w:asciiTheme="minorHAnsi" w:hAnsiTheme="minorHAnsi"/>
        </w:rPr>
        <w:t xml:space="preserve">allows </w:t>
      </w:r>
      <w:r w:rsidR="003677D9" w:rsidRPr="00E260B3">
        <w:rPr>
          <w:rFonts w:asciiTheme="minorHAnsi" w:hAnsiTheme="minorHAnsi"/>
        </w:rPr>
        <w:t>insights into European postglacial colonisation events and provides a molecular perspective on water vole taxonomy.</w:t>
      </w:r>
    </w:p>
    <w:p w:rsidR="003546DC" w:rsidRPr="003546DC" w:rsidRDefault="003546DC" w:rsidP="005A1C91">
      <w:pPr>
        <w:spacing w:line="480" w:lineRule="auto"/>
        <w:jc w:val="both"/>
        <w:rPr>
          <w:rFonts w:asciiTheme="minorHAnsi" w:hAnsiTheme="minorHAnsi"/>
        </w:rPr>
      </w:pPr>
    </w:p>
    <w:p w:rsidR="0050654E" w:rsidRPr="003546DC" w:rsidRDefault="0050654E" w:rsidP="005A1C91">
      <w:pPr>
        <w:spacing w:line="480" w:lineRule="auto"/>
        <w:jc w:val="both"/>
        <w:rPr>
          <w:rFonts w:asciiTheme="minorHAnsi" w:hAnsiTheme="minorHAnsi"/>
          <w:b/>
          <w:bCs/>
          <w:iCs/>
          <w:sz w:val="28"/>
          <w:szCs w:val="28"/>
        </w:rPr>
      </w:pPr>
      <w:r w:rsidRPr="003546DC">
        <w:rPr>
          <w:rFonts w:asciiTheme="minorHAnsi" w:hAnsiTheme="minorHAnsi"/>
          <w:b/>
          <w:bCs/>
          <w:iCs/>
          <w:sz w:val="28"/>
          <w:szCs w:val="28"/>
        </w:rPr>
        <w:t>Introduction</w:t>
      </w:r>
    </w:p>
    <w:p w:rsidR="0050654E" w:rsidRPr="0012046C" w:rsidRDefault="0050654E" w:rsidP="007B6B39">
      <w:pPr>
        <w:spacing w:line="480" w:lineRule="auto"/>
        <w:jc w:val="both"/>
        <w:rPr>
          <w:rFonts w:asciiTheme="minorHAnsi" w:hAnsiTheme="minorHAnsi"/>
        </w:rPr>
      </w:pPr>
      <w:r w:rsidRPr="00E260B3">
        <w:rPr>
          <w:rFonts w:asciiTheme="minorHAnsi" w:hAnsiTheme="minorHAnsi"/>
        </w:rPr>
        <w:t xml:space="preserve">The </w:t>
      </w:r>
      <w:r w:rsidR="001D185D" w:rsidRPr="00E260B3">
        <w:rPr>
          <w:rFonts w:asciiTheme="minorHAnsi" w:hAnsiTheme="minorHAnsi"/>
        </w:rPr>
        <w:t xml:space="preserve">period </w:t>
      </w:r>
      <w:r w:rsidR="00182753" w:rsidRPr="00E260B3">
        <w:rPr>
          <w:rFonts w:asciiTheme="minorHAnsi" w:hAnsiTheme="minorHAnsi"/>
        </w:rPr>
        <w:t xml:space="preserve">from </w:t>
      </w:r>
      <w:r w:rsidR="001D185D" w:rsidRPr="00E260B3">
        <w:rPr>
          <w:rFonts w:asciiTheme="minorHAnsi" w:hAnsiTheme="minorHAnsi"/>
        </w:rPr>
        <w:t xml:space="preserve">the end of the last </w:t>
      </w:r>
      <w:r w:rsidR="00182753" w:rsidRPr="00E260B3">
        <w:rPr>
          <w:rFonts w:asciiTheme="minorHAnsi" w:hAnsiTheme="minorHAnsi"/>
        </w:rPr>
        <w:t xml:space="preserve">(Weicheselian/Devensian) </w:t>
      </w:r>
      <w:r w:rsidR="00E07033" w:rsidRPr="00E260B3">
        <w:rPr>
          <w:rFonts w:asciiTheme="minorHAnsi" w:hAnsiTheme="minorHAnsi"/>
        </w:rPr>
        <w:t xml:space="preserve">glaciation </w:t>
      </w:r>
      <w:r w:rsidR="00182753" w:rsidRPr="00E260B3">
        <w:rPr>
          <w:rFonts w:asciiTheme="minorHAnsi" w:hAnsiTheme="minorHAnsi"/>
        </w:rPr>
        <w:t xml:space="preserve">c.14700BP until the mid-Holocene </w:t>
      </w:r>
      <w:r w:rsidR="00181B76" w:rsidRPr="00E260B3">
        <w:rPr>
          <w:rFonts w:asciiTheme="minorHAnsi" w:hAnsiTheme="minorHAnsi"/>
        </w:rPr>
        <w:t>82</w:t>
      </w:r>
      <w:r w:rsidR="00182753" w:rsidRPr="00E260B3">
        <w:rPr>
          <w:rFonts w:asciiTheme="minorHAnsi" w:hAnsiTheme="minorHAnsi"/>
        </w:rPr>
        <w:t xml:space="preserve">00 BP </w:t>
      </w:r>
      <w:r w:rsidR="0012046C">
        <w:rPr>
          <w:rFonts w:asciiTheme="minorHAnsi" w:hAnsiTheme="minorHAnsi"/>
        </w:rPr>
        <w:t>(1)</w:t>
      </w:r>
      <w:r w:rsidR="00181B76" w:rsidRPr="00E260B3">
        <w:rPr>
          <w:rFonts w:asciiTheme="minorHAnsi" w:hAnsiTheme="minorHAnsi"/>
        </w:rPr>
        <w:t xml:space="preserve"> </w:t>
      </w:r>
      <w:r w:rsidR="00182753" w:rsidRPr="00E260B3">
        <w:rPr>
          <w:rFonts w:asciiTheme="minorHAnsi" w:hAnsiTheme="minorHAnsi"/>
        </w:rPr>
        <w:t xml:space="preserve">was one of extensive climatic and environmental change, including </w:t>
      </w:r>
      <w:r w:rsidR="00E07033" w:rsidRPr="00E260B3">
        <w:rPr>
          <w:rFonts w:asciiTheme="minorHAnsi" w:hAnsiTheme="minorHAnsi"/>
        </w:rPr>
        <w:t xml:space="preserve">the presence of </w:t>
      </w:r>
      <w:r w:rsidR="00182753" w:rsidRPr="00E260B3">
        <w:rPr>
          <w:rFonts w:asciiTheme="minorHAnsi" w:hAnsiTheme="minorHAnsi"/>
        </w:rPr>
        <w:t xml:space="preserve">two </w:t>
      </w:r>
      <w:r w:rsidR="00E07033" w:rsidRPr="00E260B3">
        <w:rPr>
          <w:rFonts w:asciiTheme="minorHAnsi" w:hAnsiTheme="minorHAnsi"/>
        </w:rPr>
        <w:t>minor temperate-climate episodes</w:t>
      </w:r>
      <w:r w:rsidR="00182753" w:rsidRPr="00E260B3">
        <w:rPr>
          <w:rFonts w:asciiTheme="minorHAnsi" w:hAnsiTheme="minorHAnsi"/>
        </w:rPr>
        <w:t xml:space="preserve"> (</w:t>
      </w:r>
      <w:r w:rsidR="000925C0" w:rsidRPr="00E260B3">
        <w:rPr>
          <w:rFonts w:asciiTheme="minorHAnsi" w:hAnsiTheme="minorHAnsi"/>
        </w:rPr>
        <w:t xml:space="preserve">the </w:t>
      </w:r>
      <w:r w:rsidR="000925C0" w:rsidRPr="00E260B3">
        <w:rPr>
          <w:rFonts w:asciiTheme="minorHAnsi" w:hAnsiTheme="minorHAnsi"/>
          <w:bCs/>
          <w:lang w:val="en-US"/>
        </w:rPr>
        <w:t>Bølling</w:t>
      </w:r>
      <w:r w:rsidR="00182753" w:rsidRPr="00E260B3">
        <w:rPr>
          <w:rFonts w:asciiTheme="minorHAnsi" w:hAnsiTheme="minorHAnsi"/>
          <w:bCs/>
          <w:lang w:val="en-US"/>
        </w:rPr>
        <w:t xml:space="preserve"> and Allerød</w:t>
      </w:r>
      <w:r w:rsidR="000925C0" w:rsidRPr="00E260B3">
        <w:rPr>
          <w:rFonts w:asciiTheme="minorHAnsi" w:hAnsiTheme="minorHAnsi"/>
        </w:rPr>
        <w:t xml:space="preserve"> interstadial</w:t>
      </w:r>
      <w:r w:rsidR="00E07033" w:rsidRPr="00E260B3">
        <w:rPr>
          <w:rFonts w:asciiTheme="minorHAnsi" w:hAnsiTheme="minorHAnsi"/>
        </w:rPr>
        <w:t>s</w:t>
      </w:r>
      <w:r w:rsidR="000925C0" w:rsidRPr="00E260B3">
        <w:rPr>
          <w:rFonts w:asciiTheme="minorHAnsi" w:hAnsiTheme="minorHAnsi"/>
        </w:rPr>
        <w:t>)</w:t>
      </w:r>
      <w:r w:rsidR="00E07033" w:rsidRPr="00E260B3">
        <w:rPr>
          <w:rFonts w:asciiTheme="minorHAnsi" w:hAnsiTheme="minorHAnsi"/>
        </w:rPr>
        <w:t xml:space="preserve"> and</w:t>
      </w:r>
      <w:r w:rsidRPr="00E260B3">
        <w:rPr>
          <w:rFonts w:asciiTheme="minorHAnsi" w:hAnsiTheme="minorHAnsi"/>
        </w:rPr>
        <w:t xml:space="preserve"> </w:t>
      </w:r>
      <w:r w:rsidR="00E07033" w:rsidRPr="00E260B3">
        <w:rPr>
          <w:rFonts w:asciiTheme="minorHAnsi" w:hAnsiTheme="minorHAnsi"/>
        </w:rPr>
        <w:t>a full cycle of glacial re-advance and retreat, known as the Younger Dryas (YD), 12800-11500 BP (collectively referred to as the Lateglacial), followed by the rapid climatic amelioration and ensuing vegetation change that accompanied the start of Holocene interglacial warming.</w:t>
      </w:r>
      <w:r w:rsidRPr="00E260B3">
        <w:rPr>
          <w:rFonts w:asciiTheme="minorHAnsi" w:hAnsiTheme="minorHAnsi"/>
        </w:rPr>
        <w:t xml:space="preserve"> </w:t>
      </w:r>
      <w:r w:rsidR="00E07033" w:rsidRPr="00E260B3">
        <w:rPr>
          <w:rFonts w:asciiTheme="minorHAnsi" w:hAnsiTheme="minorHAnsi"/>
        </w:rPr>
        <w:t xml:space="preserve">The Lateglacial was a </w:t>
      </w:r>
      <w:r w:rsidR="006A077F" w:rsidRPr="00E260B3">
        <w:rPr>
          <w:rFonts w:asciiTheme="minorHAnsi" w:hAnsiTheme="minorHAnsi"/>
        </w:rPr>
        <w:t>period of</w:t>
      </w:r>
      <w:r w:rsidRPr="00E260B3">
        <w:rPr>
          <w:rFonts w:asciiTheme="minorHAnsi" w:hAnsiTheme="minorHAnsi"/>
        </w:rPr>
        <w:t xml:space="preserve"> </w:t>
      </w:r>
      <w:r w:rsidR="00E07033" w:rsidRPr="00E260B3">
        <w:rPr>
          <w:rFonts w:asciiTheme="minorHAnsi" w:hAnsiTheme="minorHAnsi"/>
        </w:rPr>
        <w:t xml:space="preserve">rapid </w:t>
      </w:r>
      <w:r w:rsidRPr="00E260B3">
        <w:rPr>
          <w:rFonts w:asciiTheme="minorHAnsi" w:hAnsiTheme="minorHAnsi"/>
        </w:rPr>
        <w:lastRenderedPageBreak/>
        <w:t>vegetational change and widespread faunal extinction and translocation</w:t>
      </w:r>
      <w:r w:rsidR="006A077F" w:rsidRPr="00E260B3">
        <w:rPr>
          <w:rFonts w:asciiTheme="minorHAnsi" w:hAnsiTheme="minorHAnsi"/>
        </w:rPr>
        <w:t xml:space="preserve"> a</w:t>
      </w:r>
      <w:r w:rsidRPr="00E260B3">
        <w:rPr>
          <w:rFonts w:asciiTheme="minorHAnsi" w:hAnsiTheme="minorHAnsi"/>
        </w:rPr>
        <w:t>cross Eurasia</w:t>
      </w:r>
      <w:r w:rsidR="00FC725D" w:rsidRPr="00E260B3">
        <w:rPr>
          <w:rFonts w:asciiTheme="minorHAnsi" w:hAnsiTheme="minorHAnsi"/>
        </w:rPr>
        <w:t xml:space="preserve"> (</w:t>
      </w:r>
      <w:r w:rsidR="0012046C">
        <w:rPr>
          <w:rFonts w:asciiTheme="minorHAnsi" w:hAnsiTheme="minorHAnsi"/>
        </w:rPr>
        <w:t>2-3</w:t>
      </w:r>
      <w:r w:rsidR="00FC725D" w:rsidRPr="00E260B3">
        <w:rPr>
          <w:rFonts w:asciiTheme="minorHAnsi" w:hAnsiTheme="minorHAnsi"/>
        </w:rPr>
        <w:t>)</w:t>
      </w:r>
      <w:r w:rsidR="00E07033" w:rsidRPr="00E260B3">
        <w:rPr>
          <w:rFonts w:asciiTheme="minorHAnsi" w:hAnsiTheme="minorHAnsi"/>
        </w:rPr>
        <w:t>.  It may</w:t>
      </w:r>
      <w:r w:rsidR="006A077F" w:rsidRPr="00E260B3">
        <w:rPr>
          <w:rFonts w:asciiTheme="minorHAnsi" w:hAnsiTheme="minorHAnsi"/>
        </w:rPr>
        <w:t xml:space="preserve"> be viewed as the most recent example of </w:t>
      </w:r>
      <w:r w:rsidR="003C5137" w:rsidRPr="00E260B3">
        <w:rPr>
          <w:rFonts w:asciiTheme="minorHAnsi" w:hAnsiTheme="minorHAnsi"/>
        </w:rPr>
        <w:t xml:space="preserve">the dramatic </w:t>
      </w:r>
      <w:r w:rsidR="006A077F" w:rsidRPr="00E260B3">
        <w:rPr>
          <w:rFonts w:asciiTheme="minorHAnsi" w:hAnsiTheme="minorHAnsi"/>
        </w:rPr>
        <w:t>climatic fluctuation</w:t>
      </w:r>
      <w:r w:rsidR="003C5137" w:rsidRPr="00E260B3">
        <w:rPr>
          <w:rFonts w:asciiTheme="minorHAnsi" w:hAnsiTheme="minorHAnsi"/>
        </w:rPr>
        <w:t>s associated with the Pleistocene</w:t>
      </w:r>
      <w:r w:rsidR="006A077F" w:rsidRPr="00E260B3">
        <w:rPr>
          <w:rFonts w:asciiTheme="minorHAnsi" w:hAnsiTheme="minorHAnsi"/>
        </w:rPr>
        <w:t xml:space="preserve">, where over the last 2.6 million years </w:t>
      </w:r>
      <w:r w:rsidRPr="00E260B3">
        <w:rPr>
          <w:rFonts w:asciiTheme="minorHAnsi" w:hAnsiTheme="minorHAnsi"/>
        </w:rPr>
        <w:t xml:space="preserve">ice sheets periodically spread down from the north, leaving Northern Europe almost fully glaciated and permafrost extending throughout Central Europe </w:t>
      </w:r>
      <w:r w:rsidR="006A077F" w:rsidRPr="00E260B3">
        <w:rPr>
          <w:rFonts w:asciiTheme="minorHAnsi" w:hAnsiTheme="minorHAnsi"/>
        </w:rPr>
        <w:t>with</w:t>
      </w:r>
      <w:r w:rsidRPr="00E260B3">
        <w:rPr>
          <w:rFonts w:asciiTheme="minorHAnsi" w:hAnsiTheme="minorHAnsi"/>
        </w:rPr>
        <w:t xml:space="preserve"> only the southernmost peninsula</w:t>
      </w:r>
      <w:r w:rsidR="0028100F" w:rsidRPr="00E260B3">
        <w:rPr>
          <w:rFonts w:asciiTheme="minorHAnsi" w:hAnsiTheme="minorHAnsi"/>
        </w:rPr>
        <w:t>e</w:t>
      </w:r>
      <w:r w:rsidRPr="00E260B3">
        <w:rPr>
          <w:rFonts w:asciiTheme="minorHAnsi" w:hAnsiTheme="minorHAnsi"/>
        </w:rPr>
        <w:t xml:space="preserve"> ice free </w:t>
      </w:r>
      <w:r w:rsidR="007E1263" w:rsidRPr="00E260B3">
        <w:rPr>
          <w:rFonts w:asciiTheme="minorHAnsi" w:hAnsiTheme="minorHAnsi"/>
        </w:rPr>
        <w:fldChar w:fldCharType="begin"/>
      </w:r>
      <w:r w:rsidRPr="00E260B3">
        <w:rPr>
          <w:rFonts w:asciiTheme="minorHAnsi" w:hAnsiTheme="minorHAnsi"/>
        </w:rPr>
        <w:instrText xml:space="preserve"> ADDIN EN.CITE &lt;EndNote&gt;&lt;Cite&gt;&lt;Author&gt;Svendsen&lt;/Author&gt;&lt;Year&gt;2004&lt;/Year&gt;&lt;RecNum&gt;183&lt;/RecNum&gt;&lt;record&gt;&lt;rec-number&gt;183&lt;/rec-number&gt;&lt;foreign-keys&gt;&lt;key app="EN" db-id="e0af59tsc99z0oe2ee8x5r5etdt0z92zpa5r"&gt;183&lt;/key&gt;&lt;/foreign-keys&gt;&lt;ref-type name="Journal Article"&gt;17&lt;/ref-type&gt;&lt;contributors&gt;&lt;authors&gt;&lt;author&gt;Svendsen, John Inge&lt;/author&gt;&lt;author&gt;Alexanderson, Helena&lt;/author&gt;&lt;author&gt;Astakhov, Valery I.&lt;/author&gt;&lt;author&gt;Demidov, Igor&lt;/author&gt;&lt;author&gt;Dowdeswell, Julian A.&lt;/author&gt;&lt;author&gt;Funder, Svend&lt;/author&gt;&lt;author&gt;Gataullin, Valery&lt;/author&gt;&lt;author&gt;Henriksen, Mona&lt;/author&gt;&lt;author&gt;Hjort, Christian&lt;/author&gt;&lt;author&gt;Houmark-Nielsen, Michael&lt;/author&gt;&lt;author&gt;Hubberten, Hans W.&lt;/author&gt;&lt;author&gt;IngÛlfsson, ”lafur&lt;/author&gt;&lt;author&gt;Jakobsson, Martin&lt;/author&gt;&lt;author&gt;KjÊr, Kurt H.&lt;/author&gt;&lt;author&gt;Larsen, Eiliv&lt;/author&gt;&lt;author&gt;Lokrantz, Hanna&lt;/author&gt;&lt;author&gt;Lunkka, Juha Pekka&lt;/author&gt;&lt;author&gt;LysÂ, Astrid&lt;/author&gt;&lt;author&gt;Mangerud, Jan&lt;/author&gt;&lt;author&gt;Matiouchkov, Alexei&lt;/author&gt;&lt;author&gt;Murray, Andrew&lt;/author&gt;&lt;author&gt;Mˆller, Per&lt;/author&gt;&lt;author&gt;Niessen, Frank&lt;/author&gt;&lt;author&gt;Nikolskaya, Olga&lt;/author&gt;&lt;author&gt;Polyak, Leonid&lt;/author&gt;&lt;author&gt;Saarnisto, Matti&lt;/author&gt;&lt;author&gt;Siegert, Christine&lt;/author&gt;&lt;author&gt;Siegert, Martin J.&lt;/author&gt;&lt;author&gt;Spielhagen, Robert F.&lt;/author&gt;&lt;author&gt;Stein, Ruediger&lt;/author&gt;&lt;/authors&gt;&lt;/contributors&gt;&lt;titles&gt;&lt;title&gt;Late Quaternary ice sheet history of northern Eurasia&lt;/title&gt;&lt;secondary-title&gt;Quaternary Science Reviews&lt;/secondary-title&gt;&lt;/titles&gt;&lt;periodical&gt;&lt;full-title&gt;Quaternary Science Reviews&lt;/full-title&gt;&lt;/periodical&gt;&lt;pages&gt;1229-1271&lt;/pages&gt;&lt;volume&gt;23&lt;/volume&gt;&lt;number&gt;11-13&lt;/number&gt;&lt;dates&gt;&lt;year&gt;2004&lt;/year&gt;&lt;/dates&gt;&lt;isbn&gt;0277-3791&lt;/isbn&gt;&lt;urls&gt;&lt;related-urls&gt;&lt;url&gt;http://www.sciencedirect.com/science/article/B6VBC-4BP9DVW-1/2/597e57e72542b590c60d0f0567e0837a&lt;/url&gt;&lt;/related-urls&gt;&lt;/urls&gt;&lt;/record&gt;&lt;/Cite&gt;&lt;/EndNote&gt;</w:instrText>
      </w:r>
      <w:r w:rsidR="007E1263" w:rsidRPr="00E260B3">
        <w:rPr>
          <w:rFonts w:asciiTheme="minorHAnsi" w:hAnsiTheme="minorHAnsi"/>
        </w:rPr>
        <w:fldChar w:fldCharType="separate"/>
      </w:r>
      <w:r w:rsidRPr="00E260B3">
        <w:rPr>
          <w:rFonts w:asciiTheme="minorHAnsi" w:hAnsiTheme="minorHAnsi"/>
        </w:rPr>
        <w:t>(</w:t>
      </w:r>
      <w:r w:rsidR="0012046C">
        <w:rPr>
          <w:rFonts w:asciiTheme="minorHAnsi" w:hAnsiTheme="minorHAnsi"/>
        </w:rPr>
        <w:t>4)</w:t>
      </w:r>
      <w:r w:rsidR="007E1263" w:rsidRPr="00E260B3">
        <w:rPr>
          <w:rFonts w:asciiTheme="minorHAnsi" w:hAnsiTheme="minorHAnsi"/>
        </w:rPr>
        <w:fldChar w:fldCharType="end"/>
      </w:r>
      <w:r w:rsidRPr="00E260B3">
        <w:rPr>
          <w:rFonts w:asciiTheme="minorHAnsi" w:hAnsiTheme="minorHAnsi"/>
          <w:i/>
          <w:iCs/>
        </w:rPr>
        <w:t>.</w:t>
      </w:r>
      <w:r w:rsidR="006A077F" w:rsidRPr="00E260B3">
        <w:rPr>
          <w:rFonts w:asciiTheme="minorHAnsi" w:hAnsiTheme="minorHAnsi"/>
          <w:iCs/>
        </w:rPr>
        <w:t xml:space="preserve"> During the last full glacial cycle, the maximum extent of glaciation (the last glacial maximum or LGM; c.22500BP) extended across Scandinavia and the British Isles, with </w:t>
      </w:r>
      <w:r w:rsidR="004B3C3F" w:rsidRPr="00E260B3">
        <w:rPr>
          <w:rFonts w:asciiTheme="minorHAnsi" w:hAnsiTheme="minorHAnsi"/>
          <w:iCs/>
        </w:rPr>
        <w:t xml:space="preserve">large parts </w:t>
      </w:r>
      <w:r w:rsidR="0012046C">
        <w:rPr>
          <w:rFonts w:asciiTheme="minorHAnsi" w:hAnsiTheme="minorHAnsi"/>
          <w:iCs/>
        </w:rPr>
        <w:t xml:space="preserve">of Europe </w:t>
      </w:r>
      <w:r w:rsidR="0028100F" w:rsidRPr="00E260B3">
        <w:rPr>
          <w:rFonts w:asciiTheme="minorHAnsi" w:hAnsiTheme="minorHAnsi"/>
          <w:iCs/>
        </w:rPr>
        <w:t>becoming too cold for many mammal species</w:t>
      </w:r>
      <w:r w:rsidR="007C273C" w:rsidRPr="00E260B3">
        <w:rPr>
          <w:rFonts w:asciiTheme="minorHAnsi" w:hAnsiTheme="minorHAnsi"/>
          <w:iCs/>
        </w:rPr>
        <w:t xml:space="preserve"> to survive</w:t>
      </w:r>
      <w:r w:rsidR="000C4F7D" w:rsidRPr="00E260B3">
        <w:rPr>
          <w:rFonts w:asciiTheme="minorHAnsi" w:hAnsiTheme="minorHAnsi"/>
          <w:iCs/>
        </w:rPr>
        <w:t xml:space="preserve"> (</w:t>
      </w:r>
      <w:r w:rsidR="0012046C">
        <w:rPr>
          <w:rFonts w:asciiTheme="minorHAnsi" w:hAnsiTheme="minorHAnsi"/>
          <w:iCs/>
        </w:rPr>
        <w:t>5</w:t>
      </w:r>
      <w:r w:rsidR="005F332E">
        <w:rPr>
          <w:rFonts w:asciiTheme="minorHAnsi" w:hAnsiTheme="minorHAnsi"/>
          <w:iCs/>
        </w:rPr>
        <w:t>,</w:t>
      </w:r>
      <w:r w:rsidR="0012046C">
        <w:rPr>
          <w:rFonts w:asciiTheme="minorHAnsi" w:hAnsiTheme="minorHAnsi"/>
          <w:iCs/>
        </w:rPr>
        <w:t xml:space="preserve"> 2</w:t>
      </w:r>
      <w:r w:rsidR="007C273C" w:rsidRPr="00E260B3">
        <w:rPr>
          <w:rFonts w:asciiTheme="minorHAnsi" w:hAnsiTheme="minorHAnsi"/>
          <w:iCs/>
        </w:rPr>
        <w:t xml:space="preserve">, but see </w:t>
      </w:r>
      <w:r w:rsidR="0012046C">
        <w:rPr>
          <w:rFonts w:asciiTheme="minorHAnsi" w:hAnsiTheme="minorHAnsi"/>
          <w:iCs/>
        </w:rPr>
        <w:t>6</w:t>
      </w:r>
      <w:r w:rsidR="000C4F7D" w:rsidRPr="00E260B3">
        <w:rPr>
          <w:rFonts w:asciiTheme="minorHAnsi" w:hAnsiTheme="minorHAnsi"/>
          <w:iCs/>
        </w:rPr>
        <w:t xml:space="preserve">). </w:t>
      </w:r>
      <w:r w:rsidRPr="00E260B3">
        <w:rPr>
          <w:rFonts w:asciiTheme="minorHAnsi" w:hAnsiTheme="minorHAnsi"/>
        </w:rPr>
        <w:t xml:space="preserve">Hewitt </w:t>
      </w:r>
      <w:r w:rsidR="007E1263" w:rsidRPr="00E260B3">
        <w:rPr>
          <w:rFonts w:asciiTheme="minorHAnsi" w:hAnsiTheme="minorHAnsi"/>
        </w:rPr>
        <w:fldChar w:fldCharType="begin">
          <w:fldData xml:space="preserve">RTxkbm9OZXQ8PmlDZXRFIGN4dWxlZHVBaHQiPSIxPD51QWh0cm9IPndldGk8dEEvdHVvaD5yWTxh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</w:fldData>
        </w:fldChar>
      </w:r>
      <w:r w:rsidRPr="00E260B3">
        <w:rPr>
          <w:rFonts w:asciiTheme="minorHAnsi" w:hAnsiTheme="minorHAnsi"/>
        </w:rPr>
        <w:instrText xml:space="preserve"> ADDIN EN.CITE </w:instrText>
      </w:r>
      <w:r w:rsidR="007E1263" w:rsidRPr="00E260B3">
        <w:rPr>
          <w:rFonts w:asciiTheme="minorHAnsi" w:hAnsiTheme="minorHAnsi"/>
        </w:rPr>
        <w:fldChar w:fldCharType="begin">
          <w:fldData xml:space="preserve">RTxkbm9OZXQ8PmlDZXRFIGN4dWxlZHVBaHQiPSIxPD51QWh0cm9IPndldGk8dEEvdHVvaD5yWTxh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</w:fldData>
        </w:fldChar>
      </w:r>
      <w:r w:rsidRPr="00E260B3">
        <w:rPr>
          <w:rFonts w:asciiTheme="minorHAnsi" w:hAnsiTheme="minorHAnsi"/>
        </w:rPr>
        <w:instrText xml:space="preserve"> ADDIN EN.CITE.DATA </w:instrText>
      </w:r>
      <w:r w:rsidR="007E1263" w:rsidRPr="00E260B3">
        <w:rPr>
          <w:rFonts w:asciiTheme="minorHAnsi" w:hAnsiTheme="minorHAnsi"/>
        </w:rPr>
      </w:r>
      <w:r w:rsidR="007E1263" w:rsidRPr="00E260B3">
        <w:rPr>
          <w:rFonts w:asciiTheme="minorHAnsi" w:hAnsiTheme="minorHAnsi"/>
        </w:rPr>
        <w:fldChar w:fldCharType="end"/>
      </w:r>
      <w:r w:rsidR="007E1263" w:rsidRPr="00E260B3">
        <w:rPr>
          <w:rFonts w:asciiTheme="minorHAnsi" w:hAnsiTheme="minorHAnsi"/>
        </w:rPr>
      </w:r>
      <w:r w:rsidR="007E1263" w:rsidRPr="00E260B3">
        <w:rPr>
          <w:rFonts w:asciiTheme="minorHAnsi" w:hAnsiTheme="minorHAnsi"/>
        </w:rPr>
        <w:fldChar w:fldCharType="separate"/>
      </w:r>
      <w:r w:rsidRPr="00E260B3">
        <w:rPr>
          <w:rFonts w:asciiTheme="minorHAnsi" w:hAnsiTheme="minorHAnsi"/>
        </w:rPr>
        <w:t>(</w:t>
      </w:r>
      <w:r w:rsidR="0012046C">
        <w:rPr>
          <w:rFonts w:asciiTheme="minorHAnsi" w:hAnsiTheme="minorHAnsi"/>
        </w:rPr>
        <w:t>7-9</w:t>
      </w:r>
      <w:r w:rsidRPr="00E260B3">
        <w:rPr>
          <w:rFonts w:asciiTheme="minorHAnsi" w:hAnsiTheme="minorHAnsi"/>
        </w:rPr>
        <w:t>)</w:t>
      </w:r>
      <w:r w:rsidR="007E1263" w:rsidRPr="00E260B3">
        <w:rPr>
          <w:rFonts w:asciiTheme="minorHAnsi" w:hAnsiTheme="minorHAnsi"/>
        </w:rPr>
        <w:fldChar w:fldCharType="end"/>
      </w:r>
      <w:r w:rsidRPr="00E260B3">
        <w:rPr>
          <w:rFonts w:asciiTheme="minorHAnsi" w:hAnsiTheme="minorHAnsi"/>
        </w:rPr>
        <w:t xml:space="preserve"> made significant </w:t>
      </w:r>
      <w:r w:rsidR="00654E1B" w:rsidRPr="00E260B3">
        <w:rPr>
          <w:rFonts w:asciiTheme="minorHAnsi" w:hAnsiTheme="minorHAnsi"/>
        </w:rPr>
        <w:t xml:space="preserve">progress </w:t>
      </w:r>
      <w:r w:rsidRPr="00E260B3">
        <w:rPr>
          <w:rFonts w:asciiTheme="minorHAnsi" w:hAnsiTheme="minorHAnsi"/>
        </w:rPr>
        <w:t xml:space="preserve">in the </w:t>
      </w:r>
      <w:r w:rsidR="00F07202" w:rsidRPr="00E260B3">
        <w:rPr>
          <w:rFonts w:asciiTheme="minorHAnsi" w:hAnsiTheme="minorHAnsi"/>
        </w:rPr>
        <w:t xml:space="preserve">development </w:t>
      </w:r>
      <w:r w:rsidRPr="00E260B3">
        <w:rPr>
          <w:rFonts w:asciiTheme="minorHAnsi" w:hAnsiTheme="minorHAnsi"/>
        </w:rPr>
        <w:t xml:space="preserve">of </w:t>
      </w:r>
      <w:r w:rsidR="00F07202" w:rsidRPr="00E260B3">
        <w:rPr>
          <w:rFonts w:asciiTheme="minorHAnsi" w:hAnsiTheme="minorHAnsi"/>
        </w:rPr>
        <w:t>a model</w:t>
      </w:r>
      <w:r w:rsidR="00654E1B" w:rsidRPr="00E260B3">
        <w:rPr>
          <w:rFonts w:asciiTheme="minorHAnsi" w:hAnsiTheme="minorHAnsi"/>
        </w:rPr>
        <w:t xml:space="preserve"> of organismal response to Holarctic climate change</w:t>
      </w:r>
      <w:r w:rsidR="005617AA" w:rsidRPr="00E260B3">
        <w:rPr>
          <w:rFonts w:asciiTheme="minorHAnsi" w:hAnsiTheme="minorHAnsi"/>
        </w:rPr>
        <w:t>,</w:t>
      </w:r>
      <w:r w:rsidRPr="00E260B3">
        <w:rPr>
          <w:rFonts w:asciiTheme="minorHAnsi" w:hAnsiTheme="minorHAnsi"/>
        </w:rPr>
        <w:t xml:space="preserve"> proposing that </w:t>
      </w:r>
      <w:r w:rsidR="00654E1B" w:rsidRPr="00E260B3">
        <w:rPr>
          <w:rFonts w:asciiTheme="minorHAnsi" w:hAnsiTheme="minorHAnsi"/>
        </w:rPr>
        <w:t xml:space="preserve">in Europe </w:t>
      </w:r>
      <w:r w:rsidRPr="00E260B3">
        <w:rPr>
          <w:rFonts w:asciiTheme="minorHAnsi" w:hAnsiTheme="minorHAnsi"/>
        </w:rPr>
        <w:t>temperate populations survi</w:t>
      </w:r>
      <w:r w:rsidR="0012046C">
        <w:rPr>
          <w:rFonts w:asciiTheme="minorHAnsi" w:hAnsiTheme="minorHAnsi"/>
        </w:rPr>
        <w:t xml:space="preserve">ved </w:t>
      </w:r>
      <w:r w:rsidRPr="00E260B3">
        <w:rPr>
          <w:rFonts w:asciiTheme="minorHAnsi" w:hAnsiTheme="minorHAnsi"/>
        </w:rPr>
        <w:t>periods</w:t>
      </w:r>
      <w:r w:rsidR="005617AA" w:rsidRPr="00E260B3">
        <w:rPr>
          <w:rFonts w:asciiTheme="minorHAnsi" w:hAnsiTheme="minorHAnsi"/>
        </w:rPr>
        <w:t xml:space="preserve"> of climatic deterioration</w:t>
      </w:r>
      <w:r w:rsidRPr="00E260B3">
        <w:rPr>
          <w:rFonts w:asciiTheme="minorHAnsi" w:hAnsiTheme="minorHAnsi"/>
        </w:rPr>
        <w:t xml:space="preserve"> in three refugial </w:t>
      </w:r>
      <w:r w:rsidR="005617AA" w:rsidRPr="00E260B3">
        <w:rPr>
          <w:rFonts w:asciiTheme="minorHAnsi" w:hAnsiTheme="minorHAnsi"/>
        </w:rPr>
        <w:t xml:space="preserve">peninsulae </w:t>
      </w:r>
      <w:r w:rsidR="003974D4" w:rsidRPr="00E260B3">
        <w:rPr>
          <w:rFonts w:asciiTheme="minorHAnsi" w:hAnsiTheme="minorHAnsi"/>
        </w:rPr>
        <w:t xml:space="preserve">(Iberia, Italy and </w:t>
      </w:r>
      <w:r w:rsidR="00084567" w:rsidRPr="00E260B3">
        <w:rPr>
          <w:rFonts w:asciiTheme="minorHAnsi" w:hAnsiTheme="minorHAnsi"/>
        </w:rPr>
        <w:t xml:space="preserve">the </w:t>
      </w:r>
      <w:r w:rsidR="003974D4" w:rsidRPr="00E260B3">
        <w:rPr>
          <w:rFonts w:asciiTheme="minorHAnsi" w:hAnsiTheme="minorHAnsi"/>
        </w:rPr>
        <w:t>Balkan</w:t>
      </w:r>
      <w:r w:rsidR="00084567" w:rsidRPr="00E260B3">
        <w:rPr>
          <w:rFonts w:asciiTheme="minorHAnsi" w:hAnsiTheme="minorHAnsi"/>
        </w:rPr>
        <w:t>s</w:t>
      </w:r>
      <w:r w:rsidR="003974D4" w:rsidRPr="00E260B3">
        <w:rPr>
          <w:rFonts w:asciiTheme="minorHAnsi" w:hAnsiTheme="minorHAnsi"/>
        </w:rPr>
        <w:t>)</w:t>
      </w:r>
      <w:r w:rsidRPr="00E260B3">
        <w:rPr>
          <w:rFonts w:asciiTheme="minorHAnsi" w:hAnsiTheme="minorHAnsi"/>
        </w:rPr>
        <w:t>,</w:t>
      </w:r>
      <w:r w:rsidR="005617AA" w:rsidRPr="00E260B3">
        <w:rPr>
          <w:rFonts w:asciiTheme="minorHAnsi" w:hAnsiTheme="minorHAnsi"/>
        </w:rPr>
        <w:t xml:space="preserve"> before recolon</w:t>
      </w:r>
      <w:r w:rsidR="0012046C">
        <w:rPr>
          <w:rFonts w:asciiTheme="minorHAnsi" w:hAnsiTheme="minorHAnsi"/>
        </w:rPr>
        <w:t>i</w:t>
      </w:r>
      <w:r w:rsidR="005617AA" w:rsidRPr="00E260B3">
        <w:rPr>
          <w:rFonts w:asciiTheme="minorHAnsi" w:hAnsiTheme="minorHAnsi"/>
        </w:rPr>
        <w:t>sing northwards</w:t>
      </w:r>
      <w:r w:rsidRPr="00E260B3">
        <w:rPr>
          <w:rFonts w:asciiTheme="minorHAnsi" w:hAnsiTheme="minorHAnsi"/>
        </w:rPr>
        <w:t xml:space="preserve"> as glaciers retreated. </w:t>
      </w:r>
      <w:r w:rsidR="00654E1B" w:rsidRPr="00E260B3">
        <w:rPr>
          <w:rFonts w:asciiTheme="minorHAnsi" w:hAnsiTheme="minorHAnsi"/>
        </w:rPr>
        <w:t xml:space="preserve">While this model has been central to our understanding of the population histories of the European biota, </w:t>
      </w:r>
      <w:r w:rsidR="00FC7271" w:rsidRPr="00E260B3">
        <w:rPr>
          <w:rFonts w:asciiTheme="minorHAnsi" w:hAnsiTheme="minorHAnsi"/>
        </w:rPr>
        <w:t>subsequent work suggests</w:t>
      </w:r>
      <w:r w:rsidR="00712D3B" w:rsidRPr="00E260B3">
        <w:rPr>
          <w:rFonts w:asciiTheme="minorHAnsi" w:hAnsiTheme="minorHAnsi"/>
        </w:rPr>
        <w:t xml:space="preserve"> a more complex pattern of </w:t>
      </w:r>
      <w:r w:rsidR="0069327E" w:rsidRPr="00E260B3">
        <w:rPr>
          <w:rFonts w:asciiTheme="minorHAnsi" w:hAnsiTheme="minorHAnsi"/>
        </w:rPr>
        <w:t>recolonisation that can vary in relation to particular</w:t>
      </w:r>
      <w:r w:rsidR="00712D3B" w:rsidRPr="00E260B3">
        <w:rPr>
          <w:rFonts w:asciiTheme="minorHAnsi" w:hAnsiTheme="minorHAnsi"/>
        </w:rPr>
        <w:t xml:space="preserve"> taxa, regions and time </w:t>
      </w:r>
      <w:r w:rsidR="00712D3B" w:rsidRPr="00204799">
        <w:rPr>
          <w:rFonts w:asciiTheme="minorHAnsi" w:hAnsiTheme="minorHAnsi"/>
        </w:rPr>
        <w:t>points</w:t>
      </w:r>
      <w:r w:rsidR="00846812" w:rsidRPr="00204799">
        <w:rPr>
          <w:rFonts w:asciiTheme="minorHAnsi" w:hAnsiTheme="minorHAnsi"/>
        </w:rPr>
        <w:t xml:space="preserve"> (10)</w:t>
      </w:r>
      <w:r w:rsidR="007A78B7" w:rsidRPr="00204799">
        <w:rPr>
          <w:rFonts w:asciiTheme="minorHAnsi" w:hAnsiTheme="minorHAnsi"/>
        </w:rPr>
        <w:t xml:space="preserve">. </w:t>
      </w:r>
      <w:r w:rsidR="00FC7271" w:rsidRPr="00204799">
        <w:rPr>
          <w:rFonts w:asciiTheme="minorHAnsi" w:hAnsiTheme="minorHAnsi"/>
        </w:rPr>
        <w:t>One</w:t>
      </w:r>
      <w:r w:rsidR="00FC7271" w:rsidRPr="00E260B3">
        <w:rPr>
          <w:rFonts w:asciiTheme="minorHAnsi" w:hAnsiTheme="minorHAnsi"/>
        </w:rPr>
        <w:t xml:space="preserve"> example is the proposal by </w:t>
      </w:r>
      <w:r w:rsidR="003677D9" w:rsidRPr="00E260B3">
        <w:rPr>
          <w:rFonts w:asciiTheme="minorHAnsi" w:hAnsiTheme="minorHAnsi"/>
        </w:rPr>
        <w:t>Searle and colleagues</w:t>
      </w:r>
      <w:r w:rsidR="00242F59" w:rsidRPr="00E260B3">
        <w:rPr>
          <w:rFonts w:asciiTheme="minorHAnsi" w:hAnsiTheme="minorHAnsi"/>
        </w:rPr>
        <w:t xml:space="preserve"> (</w:t>
      </w:r>
      <w:r w:rsidR="005F332E">
        <w:rPr>
          <w:rFonts w:asciiTheme="minorHAnsi" w:hAnsiTheme="minorHAnsi"/>
        </w:rPr>
        <w:t>1</w:t>
      </w:r>
      <w:r w:rsidR="00B21C51">
        <w:rPr>
          <w:rFonts w:asciiTheme="minorHAnsi" w:hAnsiTheme="minorHAnsi"/>
        </w:rPr>
        <w:t>1</w:t>
      </w:r>
      <w:r w:rsidR="00242F59" w:rsidRPr="00E260B3">
        <w:rPr>
          <w:rFonts w:asciiTheme="minorHAnsi" w:hAnsiTheme="minorHAnsi"/>
        </w:rPr>
        <w:t>)</w:t>
      </w:r>
      <w:r w:rsidR="00FC7271" w:rsidRPr="00E260B3">
        <w:rPr>
          <w:rFonts w:asciiTheme="minorHAnsi" w:hAnsiTheme="minorHAnsi"/>
        </w:rPr>
        <w:t xml:space="preserve">, who </w:t>
      </w:r>
      <w:r w:rsidR="005617AA" w:rsidRPr="00E260B3">
        <w:rPr>
          <w:rFonts w:asciiTheme="minorHAnsi" w:hAnsiTheme="minorHAnsi"/>
        </w:rPr>
        <w:t xml:space="preserve">found </w:t>
      </w:r>
      <w:r w:rsidR="003C5137" w:rsidRPr="00E260B3">
        <w:rPr>
          <w:rFonts w:asciiTheme="minorHAnsi" w:hAnsiTheme="minorHAnsi"/>
        </w:rPr>
        <w:t xml:space="preserve">that </w:t>
      </w:r>
      <w:r w:rsidR="003677D9" w:rsidRPr="00E260B3">
        <w:rPr>
          <w:rFonts w:asciiTheme="minorHAnsi" w:hAnsiTheme="minorHAnsi"/>
        </w:rPr>
        <w:t xml:space="preserve">a general </w:t>
      </w:r>
      <w:r w:rsidR="00242F59" w:rsidRPr="00E260B3">
        <w:rPr>
          <w:rFonts w:asciiTheme="minorHAnsi" w:hAnsiTheme="minorHAnsi"/>
        </w:rPr>
        <w:t xml:space="preserve">pattern </w:t>
      </w:r>
      <w:r w:rsidR="00FC7271" w:rsidRPr="00E260B3">
        <w:rPr>
          <w:rFonts w:asciiTheme="minorHAnsi" w:hAnsiTheme="minorHAnsi"/>
        </w:rPr>
        <w:t xml:space="preserve">for the recolonisation of </w:t>
      </w:r>
      <w:r w:rsidR="00592388">
        <w:rPr>
          <w:rFonts w:asciiTheme="minorHAnsi" w:hAnsiTheme="minorHAnsi"/>
        </w:rPr>
        <w:t xml:space="preserve">Britain </w:t>
      </w:r>
      <w:r w:rsidR="00FC7271" w:rsidRPr="00E260B3">
        <w:rPr>
          <w:rFonts w:asciiTheme="minorHAnsi" w:hAnsiTheme="minorHAnsi"/>
        </w:rPr>
        <w:t>can be inferred</w:t>
      </w:r>
      <w:r w:rsidR="003677D9" w:rsidRPr="00E260B3">
        <w:rPr>
          <w:rFonts w:asciiTheme="minorHAnsi" w:hAnsiTheme="minorHAnsi"/>
        </w:rPr>
        <w:t xml:space="preserve"> from studies of </w:t>
      </w:r>
      <w:r w:rsidR="00FC7271" w:rsidRPr="00E260B3">
        <w:rPr>
          <w:rFonts w:asciiTheme="minorHAnsi" w:hAnsiTheme="minorHAnsi"/>
        </w:rPr>
        <w:t xml:space="preserve">multiple </w:t>
      </w:r>
      <w:r w:rsidR="003677D9" w:rsidRPr="00E260B3">
        <w:rPr>
          <w:rFonts w:asciiTheme="minorHAnsi" w:hAnsiTheme="minorHAnsi"/>
        </w:rPr>
        <w:t xml:space="preserve">small mammal </w:t>
      </w:r>
      <w:r w:rsidR="00FC7271" w:rsidRPr="00E260B3">
        <w:rPr>
          <w:rFonts w:asciiTheme="minorHAnsi" w:hAnsiTheme="minorHAnsi"/>
        </w:rPr>
        <w:t>species</w:t>
      </w:r>
      <w:r w:rsidR="003677D9" w:rsidRPr="00E260B3">
        <w:rPr>
          <w:rFonts w:asciiTheme="minorHAnsi" w:hAnsiTheme="minorHAnsi"/>
        </w:rPr>
        <w:t xml:space="preserve">. </w:t>
      </w:r>
      <w:r w:rsidR="00F131D5" w:rsidRPr="00E260B3">
        <w:rPr>
          <w:rFonts w:asciiTheme="minorHAnsi" w:hAnsiTheme="minorHAnsi"/>
        </w:rPr>
        <w:t xml:space="preserve">Based on a range of genetic markers, they </w:t>
      </w:r>
      <w:r w:rsidR="005617AA" w:rsidRPr="00E260B3">
        <w:rPr>
          <w:rFonts w:asciiTheme="minorHAnsi" w:hAnsiTheme="minorHAnsi"/>
        </w:rPr>
        <w:t xml:space="preserve">identified </w:t>
      </w:r>
      <w:r w:rsidR="00F131D5" w:rsidRPr="00E260B3">
        <w:rPr>
          <w:rFonts w:asciiTheme="minorHAnsi" w:hAnsiTheme="minorHAnsi"/>
        </w:rPr>
        <w:t xml:space="preserve">pairs of population groups in </w:t>
      </w:r>
      <w:r w:rsidR="00653638" w:rsidRPr="00E260B3">
        <w:rPr>
          <w:rFonts w:asciiTheme="minorHAnsi" w:hAnsiTheme="minorHAnsi"/>
        </w:rPr>
        <w:t xml:space="preserve">five </w:t>
      </w:r>
      <w:r w:rsidR="00F131D5" w:rsidRPr="00E260B3">
        <w:rPr>
          <w:rFonts w:asciiTheme="minorHAnsi" w:hAnsiTheme="minorHAnsi"/>
        </w:rPr>
        <w:t xml:space="preserve">different species, and in each case the two populations </w:t>
      </w:r>
      <w:r w:rsidR="005617AA" w:rsidRPr="00E260B3">
        <w:rPr>
          <w:rFonts w:asciiTheme="minorHAnsi" w:hAnsiTheme="minorHAnsi"/>
        </w:rPr>
        <w:t>form</w:t>
      </w:r>
      <w:r w:rsidR="00F131D5" w:rsidRPr="00E260B3">
        <w:rPr>
          <w:rFonts w:asciiTheme="minorHAnsi" w:hAnsiTheme="minorHAnsi"/>
        </w:rPr>
        <w:t xml:space="preserve"> either </w:t>
      </w:r>
      <w:r w:rsidR="00CF77E7" w:rsidRPr="00E260B3">
        <w:rPr>
          <w:rFonts w:asciiTheme="minorHAnsi" w:hAnsiTheme="minorHAnsi"/>
        </w:rPr>
        <w:t>“</w:t>
      </w:r>
      <w:r w:rsidR="00F131D5" w:rsidRPr="00E260B3">
        <w:rPr>
          <w:rFonts w:asciiTheme="minorHAnsi" w:hAnsiTheme="minorHAnsi"/>
        </w:rPr>
        <w:t>core</w:t>
      </w:r>
      <w:r w:rsidR="00CF77E7" w:rsidRPr="00E260B3">
        <w:rPr>
          <w:rFonts w:asciiTheme="minorHAnsi" w:hAnsiTheme="minorHAnsi"/>
        </w:rPr>
        <w:t>”</w:t>
      </w:r>
      <w:r w:rsidR="00F131D5" w:rsidRPr="00E260B3">
        <w:rPr>
          <w:rFonts w:asciiTheme="minorHAnsi" w:hAnsiTheme="minorHAnsi"/>
        </w:rPr>
        <w:t xml:space="preserve"> (roughly England, sometimes excluding the south coast) or </w:t>
      </w:r>
      <w:r w:rsidR="00CF77E7" w:rsidRPr="00E260B3">
        <w:rPr>
          <w:rFonts w:asciiTheme="minorHAnsi" w:hAnsiTheme="minorHAnsi"/>
        </w:rPr>
        <w:t>“</w:t>
      </w:r>
      <w:r w:rsidR="00F131D5" w:rsidRPr="00E260B3">
        <w:rPr>
          <w:rFonts w:asciiTheme="minorHAnsi" w:hAnsiTheme="minorHAnsi"/>
        </w:rPr>
        <w:t>peripheral</w:t>
      </w:r>
      <w:r w:rsidR="00CF77E7" w:rsidRPr="00E260B3">
        <w:rPr>
          <w:rFonts w:asciiTheme="minorHAnsi" w:hAnsiTheme="minorHAnsi"/>
        </w:rPr>
        <w:t>”</w:t>
      </w:r>
      <w:r w:rsidR="00242F59" w:rsidRPr="00E260B3">
        <w:rPr>
          <w:rFonts w:asciiTheme="minorHAnsi" w:hAnsiTheme="minorHAnsi"/>
        </w:rPr>
        <w:t xml:space="preserve"> </w:t>
      </w:r>
      <w:r w:rsidR="00F131D5" w:rsidRPr="00E260B3">
        <w:rPr>
          <w:rFonts w:asciiTheme="minorHAnsi" w:hAnsiTheme="minorHAnsi"/>
        </w:rPr>
        <w:t xml:space="preserve">(Scotland, Wales, and sometimes </w:t>
      </w:r>
      <w:r w:rsidR="0069327E" w:rsidRPr="00E260B3">
        <w:rPr>
          <w:rFonts w:asciiTheme="minorHAnsi" w:hAnsiTheme="minorHAnsi"/>
        </w:rPr>
        <w:t>the south coast</w:t>
      </w:r>
      <w:r w:rsidR="005617AA" w:rsidRPr="00E260B3">
        <w:rPr>
          <w:rFonts w:asciiTheme="minorHAnsi" w:hAnsiTheme="minorHAnsi"/>
        </w:rPr>
        <w:t xml:space="preserve"> of England</w:t>
      </w:r>
      <w:r w:rsidR="00F131D5" w:rsidRPr="00E260B3">
        <w:rPr>
          <w:rFonts w:asciiTheme="minorHAnsi" w:hAnsiTheme="minorHAnsi"/>
        </w:rPr>
        <w:t>)</w:t>
      </w:r>
      <w:r w:rsidR="005617AA" w:rsidRPr="00E260B3">
        <w:rPr>
          <w:rFonts w:asciiTheme="minorHAnsi" w:hAnsiTheme="minorHAnsi"/>
        </w:rPr>
        <w:t xml:space="preserve"> populations</w:t>
      </w:r>
      <w:r w:rsidR="00F131D5" w:rsidRPr="00E260B3">
        <w:rPr>
          <w:rFonts w:asciiTheme="minorHAnsi" w:hAnsiTheme="minorHAnsi"/>
        </w:rPr>
        <w:t>. This pattern has been referred to as the “</w:t>
      </w:r>
      <w:r w:rsidR="00242F59" w:rsidRPr="00E260B3">
        <w:rPr>
          <w:rFonts w:asciiTheme="minorHAnsi" w:hAnsiTheme="minorHAnsi"/>
        </w:rPr>
        <w:t>Celtic fringe</w:t>
      </w:r>
      <w:r w:rsidR="00F131D5" w:rsidRPr="00E260B3">
        <w:rPr>
          <w:rFonts w:asciiTheme="minorHAnsi" w:hAnsiTheme="minorHAnsi"/>
        </w:rPr>
        <w:t>”</w:t>
      </w:r>
      <w:r w:rsidR="00242F59" w:rsidRPr="00E260B3">
        <w:rPr>
          <w:rFonts w:asciiTheme="minorHAnsi" w:hAnsiTheme="minorHAnsi"/>
        </w:rPr>
        <w:t>,</w:t>
      </w:r>
      <w:r w:rsidR="00CF77E7" w:rsidRPr="00E260B3">
        <w:rPr>
          <w:rFonts w:asciiTheme="minorHAnsi" w:hAnsiTheme="minorHAnsi"/>
        </w:rPr>
        <w:t xml:space="preserve"> since it bears a strong resemblance to the cultural and linguistic distinctions that today separate </w:t>
      </w:r>
      <w:r w:rsidR="00CF77E7" w:rsidRPr="00E260B3">
        <w:rPr>
          <w:rFonts w:asciiTheme="minorHAnsi" w:hAnsiTheme="minorHAnsi"/>
        </w:rPr>
        <w:lastRenderedPageBreak/>
        <w:t>Scottish, Irish, Welsh, Manx and Cornish peoples from those in central and eastern England (</w:t>
      </w:r>
      <w:r w:rsidR="005F332E">
        <w:rPr>
          <w:rFonts w:asciiTheme="minorHAnsi" w:hAnsiTheme="minorHAnsi"/>
        </w:rPr>
        <w:t>1</w:t>
      </w:r>
      <w:r w:rsidR="00B21C51">
        <w:rPr>
          <w:rFonts w:asciiTheme="minorHAnsi" w:hAnsiTheme="minorHAnsi"/>
        </w:rPr>
        <w:t>1</w:t>
      </w:r>
      <w:r w:rsidR="00CF77E7" w:rsidRPr="00E260B3">
        <w:rPr>
          <w:rFonts w:asciiTheme="minorHAnsi" w:hAnsiTheme="minorHAnsi"/>
        </w:rPr>
        <w:t>).  W</w:t>
      </w:r>
      <w:r w:rsidR="00F131D5" w:rsidRPr="00E260B3">
        <w:rPr>
          <w:rFonts w:asciiTheme="minorHAnsi" w:hAnsiTheme="minorHAnsi"/>
        </w:rPr>
        <w:t>hile it has been proposed to stem from multiple colonisation</w:t>
      </w:r>
      <w:r w:rsidR="005617AA" w:rsidRPr="00E260B3">
        <w:rPr>
          <w:rFonts w:asciiTheme="minorHAnsi" w:hAnsiTheme="minorHAnsi"/>
        </w:rPr>
        <w:t xml:space="preserve"> event</w:t>
      </w:r>
      <w:r w:rsidR="00F131D5" w:rsidRPr="00E260B3">
        <w:rPr>
          <w:rFonts w:asciiTheme="minorHAnsi" w:hAnsiTheme="minorHAnsi"/>
        </w:rPr>
        <w:t>s from different populations, the exact timing and nature of this process remains unclear.</w:t>
      </w:r>
    </w:p>
    <w:p w:rsidR="007B6B39" w:rsidRDefault="0050654E" w:rsidP="007B6B39">
      <w:pPr>
        <w:spacing w:line="480" w:lineRule="auto"/>
        <w:jc w:val="both"/>
        <w:rPr>
          <w:rFonts w:asciiTheme="minorHAnsi" w:hAnsiTheme="minorHAnsi"/>
        </w:rPr>
      </w:pPr>
      <w:r w:rsidRPr="00E260B3">
        <w:rPr>
          <w:rFonts w:asciiTheme="minorHAnsi" w:hAnsiTheme="minorHAnsi"/>
        </w:rPr>
        <w:t xml:space="preserve">The </w:t>
      </w:r>
      <w:r w:rsidR="00654E1B" w:rsidRPr="00E260B3">
        <w:rPr>
          <w:rFonts w:asciiTheme="minorHAnsi" w:hAnsiTheme="minorHAnsi"/>
        </w:rPr>
        <w:t xml:space="preserve">application </w:t>
      </w:r>
      <w:r w:rsidRPr="00E260B3">
        <w:rPr>
          <w:rFonts w:asciiTheme="minorHAnsi" w:hAnsiTheme="minorHAnsi"/>
        </w:rPr>
        <w:t>of ancient DNA in reconstructing species histor</w:t>
      </w:r>
      <w:r w:rsidR="00654E1B" w:rsidRPr="00E260B3">
        <w:rPr>
          <w:rFonts w:asciiTheme="minorHAnsi" w:hAnsiTheme="minorHAnsi"/>
        </w:rPr>
        <w:t>y</w:t>
      </w:r>
      <w:r w:rsidRPr="00E260B3">
        <w:rPr>
          <w:rFonts w:asciiTheme="minorHAnsi" w:hAnsiTheme="minorHAnsi"/>
        </w:rPr>
        <w:t xml:space="preserve"> has played a significant role in identifying source populations and postglacial recolonisation events</w:t>
      </w:r>
      <w:r w:rsidR="003677D9" w:rsidRPr="00E260B3">
        <w:rPr>
          <w:rFonts w:asciiTheme="minorHAnsi" w:hAnsiTheme="minorHAnsi"/>
        </w:rPr>
        <w:t xml:space="preserve"> </w:t>
      </w:r>
      <w:r w:rsidR="00BB27CB" w:rsidRPr="00E260B3">
        <w:rPr>
          <w:rFonts w:asciiTheme="minorHAnsi" w:hAnsiTheme="minorHAnsi"/>
        </w:rPr>
        <w:t>(</w:t>
      </w:r>
      <w:r w:rsidR="004925F2" w:rsidRPr="00E260B3">
        <w:rPr>
          <w:rFonts w:asciiTheme="minorHAnsi" w:hAnsiTheme="minorHAnsi"/>
        </w:rPr>
        <w:t>e.g.</w:t>
      </w:r>
      <w:r w:rsidR="005F332E">
        <w:rPr>
          <w:rFonts w:asciiTheme="minorHAnsi" w:hAnsiTheme="minorHAnsi"/>
        </w:rPr>
        <w:t xml:space="preserve"> 2</w:t>
      </w:r>
      <w:r w:rsidR="004925F2" w:rsidRPr="00E260B3">
        <w:rPr>
          <w:rFonts w:asciiTheme="minorHAnsi" w:hAnsiTheme="minorHAnsi"/>
        </w:rPr>
        <w:t xml:space="preserve">, </w:t>
      </w:r>
      <w:r w:rsidR="005F332E">
        <w:rPr>
          <w:rFonts w:asciiTheme="minorHAnsi" w:hAnsiTheme="minorHAnsi"/>
        </w:rPr>
        <w:t>1</w:t>
      </w:r>
      <w:r w:rsidR="00B21C51">
        <w:rPr>
          <w:rFonts w:asciiTheme="minorHAnsi" w:hAnsiTheme="minorHAnsi"/>
        </w:rPr>
        <w:t>2</w:t>
      </w:r>
      <w:r w:rsidR="005F332E">
        <w:rPr>
          <w:rFonts w:asciiTheme="minorHAnsi" w:hAnsiTheme="minorHAnsi"/>
        </w:rPr>
        <w:t>-1</w:t>
      </w:r>
      <w:r w:rsidR="00B21C51">
        <w:rPr>
          <w:rFonts w:asciiTheme="minorHAnsi" w:hAnsiTheme="minorHAnsi"/>
        </w:rPr>
        <w:t>3</w:t>
      </w:r>
      <w:r w:rsidR="004925F2" w:rsidRPr="00E260B3">
        <w:rPr>
          <w:rFonts w:asciiTheme="minorHAnsi" w:hAnsiTheme="minorHAnsi"/>
        </w:rPr>
        <w:t>)</w:t>
      </w:r>
      <w:r w:rsidRPr="00E260B3">
        <w:rPr>
          <w:rFonts w:asciiTheme="minorHAnsi" w:hAnsiTheme="minorHAnsi"/>
        </w:rPr>
        <w:t xml:space="preserve">. </w:t>
      </w:r>
      <w:r w:rsidR="00FC7271" w:rsidRPr="00E260B3">
        <w:rPr>
          <w:rFonts w:asciiTheme="minorHAnsi" w:hAnsiTheme="minorHAnsi"/>
          <w:lang w:val="en-US"/>
        </w:rPr>
        <w:t xml:space="preserve"> </w:t>
      </w:r>
      <w:r w:rsidR="005F5127" w:rsidRPr="00E260B3">
        <w:rPr>
          <w:rFonts w:asciiTheme="minorHAnsi" w:hAnsiTheme="minorHAnsi"/>
          <w:lang w:val="en-US"/>
        </w:rPr>
        <w:t xml:space="preserve">Here, we </w:t>
      </w:r>
      <w:r w:rsidR="00A72381" w:rsidRPr="00E260B3">
        <w:rPr>
          <w:rFonts w:asciiTheme="minorHAnsi" w:hAnsiTheme="minorHAnsi"/>
          <w:lang w:val="en-US"/>
        </w:rPr>
        <w:t xml:space="preserve">focus on </w:t>
      </w:r>
      <w:r w:rsidR="00CF5CB9">
        <w:rPr>
          <w:rFonts w:asciiTheme="minorHAnsi" w:hAnsiTheme="minorHAnsi"/>
          <w:lang w:val="en-US"/>
        </w:rPr>
        <w:t xml:space="preserve">one of the ‘Celtic fringe’ species, </w:t>
      </w:r>
      <w:r w:rsidR="005F5127" w:rsidRPr="00E260B3">
        <w:rPr>
          <w:rFonts w:asciiTheme="minorHAnsi" w:hAnsiTheme="minorHAnsi"/>
          <w:lang w:val="en-US"/>
        </w:rPr>
        <w:t xml:space="preserve">the </w:t>
      </w:r>
      <w:r w:rsidR="0014531D" w:rsidRPr="00E260B3">
        <w:rPr>
          <w:rFonts w:asciiTheme="minorHAnsi" w:hAnsiTheme="minorHAnsi"/>
          <w:lang w:val="en-US"/>
        </w:rPr>
        <w:t>n</w:t>
      </w:r>
      <w:r w:rsidR="005F5127" w:rsidRPr="00E260B3">
        <w:rPr>
          <w:rFonts w:asciiTheme="minorHAnsi" w:hAnsiTheme="minorHAnsi"/>
          <w:lang w:val="en-US"/>
        </w:rPr>
        <w:t xml:space="preserve">orthern water vole, </w:t>
      </w:r>
      <w:r w:rsidR="005F5127" w:rsidRPr="00E260B3">
        <w:rPr>
          <w:rFonts w:asciiTheme="minorHAnsi" w:hAnsiTheme="minorHAnsi"/>
          <w:i/>
          <w:iCs/>
          <w:lang w:val="en-US"/>
        </w:rPr>
        <w:t>Arvicola</w:t>
      </w:r>
      <w:r w:rsidR="005F5127" w:rsidRPr="00E260B3">
        <w:rPr>
          <w:rFonts w:asciiTheme="minorHAnsi" w:hAnsiTheme="minorHAnsi"/>
          <w:lang w:val="en-US"/>
        </w:rPr>
        <w:t xml:space="preserve"> </w:t>
      </w:r>
      <w:r w:rsidR="005F5127" w:rsidRPr="00E260B3">
        <w:rPr>
          <w:rFonts w:asciiTheme="minorHAnsi" w:hAnsiTheme="minorHAnsi"/>
          <w:i/>
          <w:iCs/>
          <w:lang w:val="en-US"/>
        </w:rPr>
        <w:t xml:space="preserve">amphibius </w:t>
      </w:r>
      <w:r w:rsidR="005F5127" w:rsidRPr="00E260B3">
        <w:rPr>
          <w:rFonts w:asciiTheme="minorHAnsi" w:hAnsiTheme="minorHAnsi"/>
          <w:iCs/>
          <w:lang w:val="en-US"/>
        </w:rPr>
        <w:t>(</w:t>
      </w:r>
      <w:r w:rsidR="00C6167F" w:rsidRPr="00E260B3">
        <w:rPr>
          <w:rFonts w:asciiTheme="minorHAnsi" w:hAnsiTheme="minorHAnsi"/>
          <w:lang w:val="en-US"/>
        </w:rPr>
        <w:t xml:space="preserve">also referred to as </w:t>
      </w:r>
      <w:r w:rsidR="005F5127" w:rsidRPr="00E260B3">
        <w:rPr>
          <w:rFonts w:asciiTheme="minorHAnsi" w:hAnsiTheme="minorHAnsi"/>
          <w:i/>
          <w:iCs/>
          <w:lang w:val="en-US"/>
        </w:rPr>
        <w:t>A</w:t>
      </w:r>
      <w:r w:rsidR="005F5127" w:rsidRPr="00E260B3">
        <w:rPr>
          <w:rFonts w:asciiTheme="minorHAnsi" w:hAnsiTheme="minorHAnsi"/>
          <w:lang w:val="en-US"/>
        </w:rPr>
        <w:t xml:space="preserve">. </w:t>
      </w:r>
      <w:r w:rsidR="005F5127" w:rsidRPr="00E260B3">
        <w:rPr>
          <w:rFonts w:asciiTheme="minorHAnsi" w:hAnsiTheme="minorHAnsi"/>
          <w:i/>
          <w:iCs/>
          <w:lang w:val="en-US"/>
        </w:rPr>
        <w:t>terrestris</w:t>
      </w:r>
      <w:r w:rsidR="005F5127" w:rsidRPr="00E260B3">
        <w:rPr>
          <w:rFonts w:asciiTheme="minorHAnsi" w:hAnsiTheme="minorHAnsi"/>
          <w:lang w:val="en-US"/>
        </w:rPr>
        <w:t>)</w:t>
      </w:r>
      <w:r w:rsidR="00A72381" w:rsidRPr="00E260B3">
        <w:rPr>
          <w:rFonts w:asciiTheme="minorHAnsi" w:hAnsiTheme="minorHAnsi"/>
          <w:lang w:val="en-US"/>
        </w:rPr>
        <w:t>,</w:t>
      </w:r>
      <w:r w:rsidR="005F5127" w:rsidRPr="00E260B3">
        <w:rPr>
          <w:rFonts w:asciiTheme="minorHAnsi" w:hAnsiTheme="minorHAnsi"/>
          <w:lang w:val="en-US"/>
        </w:rPr>
        <w:t xml:space="preserve"> a widely distributed species found across Europe (excluding Ireland and Central and Southern Spain), east through Siberia to the Lena River Basin</w:t>
      </w:r>
      <w:r w:rsidR="005617AA" w:rsidRPr="00E260B3">
        <w:rPr>
          <w:rFonts w:asciiTheme="minorHAnsi" w:hAnsiTheme="minorHAnsi"/>
          <w:lang w:val="en-US"/>
        </w:rPr>
        <w:t xml:space="preserve">, and </w:t>
      </w:r>
      <w:r w:rsidR="005F5127" w:rsidRPr="00E260B3">
        <w:rPr>
          <w:rFonts w:asciiTheme="minorHAnsi" w:hAnsiTheme="minorHAnsi"/>
          <w:lang w:val="en-US"/>
        </w:rPr>
        <w:t xml:space="preserve">from the Arctic Sea south to Lake Baikal and North West China through North West Iran, Iraq, North Israel, </w:t>
      </w:r>
      <w:r w:rsidR="005617AA" w:rsidRPr="00E260B3">
        <w:rPr>
          <w:rFonts w:asciiTheme="minorHAnsi" w:hAnsiTheme="minorHAnsi"/>
          <w:lang w:val="en-US"/>
        </w:rPr>
        <w:t xml:space="preserve">the </w:t>
      </w:r>
      <w:r w:rsidR="005F5127" w:rsidRPr="00E260B3">
        <w:rPr>
          <w:rFonts w:asciiTheme="minorHAnsi" w:hAnsiTheme="minorHAnsi"/>
          <w:lang w:val="en-US"/>
        </w:rPr>
        <w:t>Caucasus and Turk</w:t>
      </w:r>
      <w:r w:rsidR="005617AA" w:rsidRPr="00E260B3">
        <w:rPr>
          <w:rFonts w:asciiTheme="minorHAnsi" w:hAnsiTheme="minorHAnsi"/>
          <w:lang w:val="en-US"/>
        </w:rPr>
        <w:t>ey</w:t>
      </w:r>
      <w:r w:rsidR="005F5127" w:rsidRPr="00E260B3">
        <w:rPr>
          <w:rFonts w:asciiTheme="minorHAnsi" w:hAnsiTheme="minorHAnsi"/>
          <w:lang w:val="en-US"/>
        </w:rPr>
        <w:t xml:space="preserve"> </w:t>
      </w:r>
      <w:r w:rsidR="007E1263" w:rsidRPr="007E1263">
        <w:rPr>
          <w:rFonts w:asciiTheme="minorHAnsi" w:hAnsiTheme="minorHAnsi"/>
          <w:lang w:val="en-US"/>
        </w:rPr>
        <w:fldChar w:fldCharType="begin"/>
      </w:r>
      <w:r w:rsidR="005F5127" w:rsidRPr="00E260B3">
        <w:rPr>
          <w:rFonts w:asciiTheme="minorHAnsi" w:hAnsiTheme="minorHAnsi"/>
          <w:lang w:val="en-US"/>
        </w:rPr>
        <w:instrText xml:space="preserve"> ADDIN EN.CITE &lt;EndNote&gt;&lt;Cite&gt;&lt;Author&gt;Musser&lt;/Author&gt;&lt;Year&gt;2005&lt;/Year&gt;&lt;RecNum&gt;171&lt;/RecNum&gt;&lt;record&gt;&lt;rec-number&gt;171&lt;/rec-number&gt;&lt;foreign-keys&gt;&lt;key app="EN" db-id="e0af59tsc99z0oe2ee8x5r5etdt0z92zpa5r"&gt;171&lt;/key&gt;&lt;/foreign-keys&gt;&lt;ref-type name="Book Section"&gt;5&lt;/ref-type&gt;&lt;contributors&gt;&lt;authors&gt;&lt;author&gt;Musser, G. G. &lt;/author&gt;&lt;author&gt;Carleton, M. C.&lt;/author&gt;&lt;/authors&gt;&lt;secondary-authors&gt;&lt;author&gt;Wilson, D. E.&lt;/author&gt;&lt;author&gt;Reeder, D. M.&lt;/author&gt;&lt;/secondary-authors&gt;&lt;/contributors&gt;&lt;titles&gt;&lt;title&gt;Superfamily Muroidea&lt;/title&gt;&lt;secondary-title&gt;Mammal Species of the World. A Taxonomic and Geographic Reference&lt;/secondary-title&gt;&lt;/titles&gt;&lt;pages&gt;963 - 966&lt;/pages&gt;&lt;edition&gt;3rd&lt;/edition&gt;&lt;dates&gt;&lt;year&gt;2005&lt;/year&gt;&lt;/dates&gt;&lt;pub-location&gt;Baltimore&lt;/pub-location&gt;&lt;publisher&gt;Johns Hopkins University Press&lt;/publisher&gt;&lt;urls&gt;&lt;/urls&gt;&lt;/record&gt;&lt;/Cite&gt;&lt;/EndNote&gt;</w:instrText>
      </w:r>
      <w:r w:rsidR="007E1263" w:rsidRPr="007E1263">
        <w:rPr>
          <w:rFonts w:asciiTheme="minorHAnsi" w:hAnsiTheme="minorHAnsi"/>
          <w:lang w:val="en-US"/>
        </w:rPr>
        <w:fldChar w:fldCharType="separate"/>
      </w:r>
      <w:r w:rsidR="005F5127" w:rsidRPr="00E260B3">
        <w:rPr>
          <w:rFonts w:asciiTheme="minorHAnsi" w:hAnsiTheme="minorHAnsi"/>
          <w:lang w:val="en-US"/>
        </w:rPr>
        <w:t>(</w:t>
      </w:r>
      <w:r w:rsidR="005F332E">
        <w:rPr>
          <w:rFonts w:asciiTheme="minorHAnsi" w:hAnsiTheme="minorHAnsi"/>
          <w:lang w:val="en-US"/>
        </w:rPr>
        <w:t>1</w:t>
      </w:r>
      <w:r w:rsidR="00B21C51">
        <w:rPr>
          <w:rFonts w:asciiTheme="minorHAnsi" w:hAnsiTheme="minorHAnsi"/>
          <w:lang w:val="en-US"/>
        </w:rPr>
        <w:t>4</w:t>
      </w:r>
      <w:r w:rsidR="005F5127" w:rsidRPr="00E260B3">
        <w:rPr>
          <w:rFonts w:asciiTheme="minorHAnsi" w:hAnsiTheme="minorHAnsi"/>
          <w:lang w:val="en-US"/>
        </w:rPr>
        <w:t>)</w:t>
      </w:r>
      <w:r w:rsidR="007E1263" w:rsidRPr="00E260B3">
        <w:rPr>
          <w:rFonts w:asciiTheme="minorHAnsi" w:hAnsiTheme="minorHAnsi"/>
        </w:rPr>
        <w:fldChar w:fldCharType="end"/>
      </w:r>
      <w:r w:rsidR="005F5127" w:rsidRPr="00E260B3">
        <w:rPr>
          <w:rFonts w:asciiTheme="minorHAnsi" w:hAnsiTheme="minorHAnsi"/>
          <w:lang w:val="en-US"/>
        </w:rPr>
        <w:t xml:space="preserve">.  </w:t>
      </w:r>
    </w:p>
    <w:p w:rsidR="005F5127" w:rsidRPr="007B6B39" w:rsidRDefault="005F5127" w:rsidP="007B6B39">
      <w:pPr>
        <w:spacing w:line="480" w:lineRule="auto"/>
        <w:ind w:firstLine="720"/>
        <w:jc w:val="both"/>
        <w:rPr>
          <w:rFonts w:asciiTheme="minorHAnsi" w:hAnsiTheme="minorHAnsi"/>
        </w:rPr>
      </w:pPr>
      <w:r w:rsidRPr="00E260B3">
        <w:rPr>
          <w:rFonts w:asciiTheme="minorHAnsi" w:hAnsiTheme="minorHAnsi"/>
          <w:lang w:val="en-US"/>
        </w:rPr>
        <w:t xml:space="preserve">We identified </w:t>
      </w:r>
      <w:r w:rsidR="00A225CD" w:rsidRPr="00E260B3">
        <w:rPr>
          <w:rFonts w:asciiTheme="minorHAnsi" w:hAnsiTheme="minorHAnsi"/>
          <w:lang w:val="en-US"/>
        </w:rPr>
        <w:t xml:space="preserve">northern </w:t>
      </w:r>
      <w:r w:rsidRPr="00E260B3">
        <w:rPr>
          <w:rFonts w:asciiTheme="minorHAnsi" w:hAnsiTheme="minorHAnsi"/>
          <w:lang w:val="en-US"/>
        </w:rPr>
        <w:t xml:space="preserve">water vole as the most suitable organism to explore the formation and origins of the “Celtic fringe”, as </w:t>
      </w:r>
      <w:r w:rsidR="005617AA" w:rsidRPr="00E260B3">
        <w:rPr>
          <w:rFonts w:asciiTheme="minorHAnsi" w:hAnsiTheme="minorHAnsi"/>
          <w:lang w:val="en-US"/>
        </w:rPr>
        <w:t xml:space="preserve">it </w:t>
      </w:r>
      <w:r w:rsidRPr="00E260B3">
        <w:rPr>
          <w:rFonts w:asciiTheme="minorHAnsi" w:hAnsiTheme="minorHAnsi"/>
          <w:lang w:val="en-US"/>
        </w:rPr>
        <w:t>(i) exhibit</w:t>
      </w:r>
      <w:r w:rsidR="005617AA" w:rsidRPr="00E260B3">
        <w:rPr>
          <w:rFonts w:asciiTheme="minorHAnsi" w:hAnsiTheme="minorHAnsi"/>
          <w:lang w:val="en-US"/>
        </w:rPr>
        <w:t>s</w:t>
      </w:r>
      <w:r w:rsidRPr="00E260B3">
        <w:rPr>
          <w:rFonts w:asciiTheme="minorHAnsi" w:hAnsiTheme="minorHAnsi"/>
          <w:lang w:val="en-US"/>
        </w:rPr>
        <w:t xml:space="preserve"> a very clear spatial pattern of mitochondrial DNA differentiation across the present-day Scottish-English border (</w:t>
      </w:r>
      <w:r w:rsidR="00F9176D">
        <w:rPr>
          <w:rFonts w:asciiTheme="minorHAnsi" w:hAnsiTheme="minorHAnsi"/>
          <w:lang w:val="en-US"/>
        </w:rPr>
        <w:t>1</w:t>
      </w:r>
      <w:r w:rsidR="00B21C51">
        <w:rPr>
          <w:rFonts w:asciiTheme="minorHAnsi" w:hAnsiTheme="minorHAnsi"/>
          <w:lang w:val="en-US"/>
        </w:rPr>
        <w:t>5</w:t>
      </w:r>
      <w:r w:rsidRPr="00E260B3">
        <w:rPr>
          <w:rFonts w:asciiTheme="minorHAnsi" w:hAnsiTheme="minorHAnsi"/>
          <w:lang w:val="en-US"/>
        </w:rPr>
        <w:t xml:space="preserve">); (ii) </w:t>
      </w:r>
      <w:r w:rsidR="005617AA" w:rsidRPr="00E260B3">
        <w:rPr>
          <w:rFonts w:asciiTheme="minorHAnsi" w:hAnsiTheme="minorHAnsi"/>
          <w:lang w:val="en-US"/>
        </w:rPr>
        <w:t xml:space="preserve">is </w:t>
      </w:r>
      <w:r w:rsidRPr="00E260B3">
        <w:rPr>
          <w:rFonts w:asciiTheme="minorHAnsi" w:hAnsiTheme="minorHAnsi"/>
          <w:lang w:val="en-US"/>
        </w:rPr>
        <w:t xml:space="preserve">the largest of the small mammal fauna </w:t>
      </w:r>
      <w:r w:rsidR="005617AA" w:rsidRPr="00E260B3">
        <w:rPr>
          <w:rFonts w:asciiTheme="minorHAnsi" w:hAnsiTheme="minorHAnsi"/>
          <w:lang w:val="en-US"/>
        </w:rPr>
        <w:t xml:space="preserve">with a </w:t>
      </w:r>
      <w:r w:rsidRPr="00E260B3">
        <w:rPr>
          <w:rFonts w:asciiTheme="minorHAnsi" w:hAnsiTheme="minorHAnsi"/>
          <w:lang w:val="en-US"/>
        </w:rPr>
        <w:t>proposed “Celtic Fringe” distribution (</w:t>
      </w:r>
      <w:r w:rsidR="00F9176D">
        <w:rPr>
          <w:rFonts w:asciiTheme="minorHAnsi" w:hAnsiTheme="minorHAnsi"/>
          <w:lang w:val="en-US"/>
        </w:rPr>
        <w:t>1</w:t>
      </w:r>
      <w:r w:rsidR="00B21C51">
        <w:rPr>
          <w:rFonts w:asciiTheme="minorHAnsi" w:hAnsiTheme="minorHAnsi"/>
          <w:lang w:val="en-US"/>
        </w:rPr>
        <w:t>1</w:t>
      </w:r>
      <w:r w:rsidRPr="00E260B3">
        <w:rPr>
          <w:rFonts w:asciiTheme="minorHAnsi" w:hAnsiTheme="minorHAnsi"/>
          <w:lang w:val="en-US"/>
        </w:rPr>
        <w:t xml:space="preserve">), </w:t>
      </w:r>
      <w:r w:rsidR="005617AA" w:rsidRPr="00E260B3">
        <w:rPr>
          <w:rFonts w:asciiTheme="minorHAnsi" w:hAnsiTheme="minorHAnsi"/>
          <w:lang w:val="en-US"/>
        </w:rPr>
        <w:t xml:space="preserve">thereby increasing </w:t>
      </w:r>
      <w:r w:rsidRPr="00E260B3">
        <w:rPr>
          <w:rFonts w:asciiTheme="minorHAnsi" w:hAnsiTheme="minorHAnsi"/>
          <w:lang w:val="en-US"/>
        </w:rPr>
        <w:t xml:space="preserve">the volume of bone available </w:t>
      </w:r>
      <w:r w:rsidR="00A72381" w:rsidRPr="00E260B3">
        <w:rPr>
          <w:rFonts w:asciiTheme="minorHAnsi" w:hAnsiTheme="minorHAnsi"/>
          <w:lang w:val="en-US"/>
        </w:rPr>
        <w:t xml:space="preserve">for </w:t>
      </w:r>
      <w:r w:rsidRPr="00E260B3">
        <w:rPr>
          <w:rFonts w:asciiTheme="minorHAnsi" w:hAnsiTheme="minorHAnsi"/>
          <w:lang w:val="en-US"/>
        </w:rPr>
        <w:t>each analysis and (iii) both English, and especially Scottish, water vole populations are the focus of considerable conservation effort</w:t>
      </w:r>
      <w:r w:rsidR="005617AA" w:rsidRPr="00E260B3">
        <w:rPr>
          <w:rFonts w:asciiTheme="minorHAnsi" w:hAnsiTheme="minorHAnsi"/>
          <w:lang w:val="en-US"/>
        </w:rPr>
        <w:t>s</w:t>
      </w:r>
      <w:r w:rsidRPr="00E260B3">
        <w:rPr>
          <w:rFonts w:asciiTheme="minorHAnsi" w:hAnsiTheme="minorHAnsi"/>
          <w:lang w:val="en-US"/>
        </w:rPr>
        <w:t>, and a</w:t>
      </w:r>
      <w:r w:rsidR="00A72381" w:rsidRPr="00E260B3">
        <w:rPr>
          <w:rFonts w:asciiTheme="minorHAnsi" w:hAnsiTheme="minorHAnsi"/>
          <w:lang w:val="en-US"/>
        </w:rPr>
        <w:t xml:space="preserve">n improved </w:t>
      </w:r>
      <w:r w:rsidRPr="00E260B3">
        <w:rPr>
          <w:rFonts w:asciiTheme="minorHAnsi" w:hAnsiTheme="minorHAnsi"/>
          <w:lang w:val="en-US"/>
        </w:rPr>
        <w:t xml:space="preserve">understanding of the origins of these populations could </w:t>
      </w:r>
      <w:r w:rsidR="00A72381" w:rsidRPr="00E260B3">
        <w:rPr>
          <w:rFonts w:asciiTheme="minorHAnsi" w:hAnsiTheme="minorHAnsi"/>
          <w:lang w:val="en-US"/>
        </w:rPr>
        <w:t xml:space="preserve">therefore </w:t>
      </w:r>
      <w:r w:rsidRPr="00E260B3">
        <w:rPr>
          <w:rFonts w:asciiTheme="minorHAnsi" w:hAnsiTheme="minorHAnsi"/>
          <w:lang w:val="en-US"/>
        </w:rPr>
        <w:t>assist in targeting resources.</w:t>
      </w:r>
    </w:p>
    <w:p w:rsidR="005F5127" w:rsidRPr="00E260B3" w:rsidRDefault="005F5127" w:rsidP="007B6B39">
      <w:pPr>
        <w:spacing w:line="480" w:lineRule="auto"/>
        <w:jc w:val="both"/>
        <w:rPr>
          <w:rFonts w:asciiTheme="minorHAnsi" w:hAnsiTheme="minorHAnsi"/>
        </w:rPr>
      </w:pPr>
      <w:r w:rsidRPr="00E260B3">
        <w:rPr>
          <w:rFonts w:asciiTheme="minorHAnsi" w:hAnsiTheme="minorHAnsi"/>
        </w:rPr>
        <w:t>Water vole</w:t>
      </w:r>
      <w:r w:rsidR="00195AA7" w:rsidRPr="00E260B3">
        <w:rPr>
          <w:rFonts w:asciiTheme="minorHAnsi" w:hAnsiTheme="minorHAnsi"/>
        </w:rPr>
        <w:t>s</w:t>
      </w:r>
      <w:r w:rsidRPr="00E260B3">
        <w:rPr>
          <w:rFonts w:asciiTheme="minorHAnsi" w:hAnsiTheme="minorHAnsi"/>
        </w:rPr>
        <w:t xml:space="preserve"> are clearly sufficiently polymorphic in both ecology and morphology to present a long-</w:t>
      </w:r>
      <w:r w:rsidR="00195AA7" w:rsidRPr="00E260B3">
        <w:rPr>
          <w:rFonts w:asciiTheme="minorHAnsi" w:hAnsiTheme="minorHAnsi"/>
        </w:rPr>
        <w:t xml:space="preserve">standing </w:t>
      </w:r>
      <w:r w:rsidRPr="00E260B3">
        <w:rPr>
          <w:rFonts w:asciiTheme="minorHAnsi" w:hAnsiTheme="minorHAnsi"/>
        </w:rPr>
        <w:t>taxonomic problem. Membership of the water vole genus has fluctuated, ranging from one all</w:t>
      </w:r>
      <w:r w:rsidR="005617AA" w:rsidRPr="00E260B3">
        <w:rPr>
          <w:rFonts w:asciiTheme="minorHAnsi" w:hAnsiTheme="minorHAnsi"/>
        </w:rPr>
        <w:t>-</w:t>
      </w:r>
      <w:r w:rsidRPr="00E260B3">
        <w:rPr>
          <w:rFonts w:asciiTheme="minorHAnsi" w:hAnsiTheme="minorHAnsi"/>
        </w:rPr>
        <w:t>encompassing species (</w:t>
      </w:r>
      <w:r w:rsidRPr="00E260B3">
        <w:rPr>
          <w:rFonts w:asciiTheme="minorHAnsi" w:hAnsiTheme="minorHAnsi"/>
          <w:i/>
          <w:iCs/>
        </w:rPr>
        <w:t>terrestris</w:t>
      </w:r>
      <w:r w:rsidRPr="00E260B3">
        <w:rPr>
          <w:rFonts w:asciiTheme="minorHAnsi" w:hAnsiTheme="minorHAnsi"/>
        </w:rPr>
        <w:t xml:space="preserve">; </w:t>
      </w:r>
      <w:r w:rsidR="007E1263" w:rsidRPr="00E260B3">
        <w:rPr>
          <w:rFonts w:asciiTheme="minorHAnsi" w:hAnsiTheme="minorHAnsi"/>
        </w:rPr>
        <w:fldChar w:fldCharType="begin"/>
      </w:r>
      <w:r w:rsidRPr="00E260B3">
        <w:rPr>
          <w:rFonts w:asciiTheme="minorHAnsi" w:hAnsiTheme="minorHAnsi"/>
        </w:rPr>
        <w:instrText xml:space="preserve"> ADDIN EN.CITE &lt;EndNote&gt;&lt;Cite ExcludeAuth="1"&gt;&lt;Author&gt;Ellerman&lt;/Author&gt;&lt;Year&gt;1951&lt;/Year&gt;&lt;RecNum&gt;173&lt;/RecNum&gt;&lt;record&gt;&lt;rec-number&gt;173&lt;/rec-number&gt;&lt;foreign-keys&gt;&lt;key app="EN" db-id="e0af59tsc99z0oe2ee8x5r5etdt0z92zpa5r"&gt;173&lt;/key&gt;&lt;/foreign-keys&gt;&lt;ref-type name="Book"&gt;6&lt;/ref-type&gt;&lt;contributors&gt;&lt;authors&gt;&lt;author&gt;Ellerman, J. R.&lt;/author&gt;&lt;author&gt;Morrison-Scott, T. C. S.&lt;/author&gt;&lt;/authors&gt;&lt;/contributors&gt;&lt;titles&gt;&lt;title&gt;Checklist of Palaearctic and Indian mammals 1758 to 1946&lt;/title&gt;&lt;/titles&gt;&lt;section&gt;676 - 681&lt;/section&gt;&lt;dates&gt;&lt;year&gt;1951&lt;/year&gt;&lt;/dates&gt;&lt;publisher&gt;British Museum of Natural History (London)&lt;/publisher&gt;&lt;urls&gt;&lt;/urls&gt;&lt;/record&gt;&lt;/Cite&gt;&lt;/EndNote&gt;</w:instrText>
      </w:r>
      <w:r w:rsidR="007E1263" w:rsidRPr="00E260B3">
        <w:rPr>
          <w:rFonts w:asciiTheme="minorHAnsi" w:hAnsiTheme="minorHAnsi"/>
        </w:rPr>
        <w:fldChar w:fldCharType="separate"/>
      </w:r>
      <w:r w:rsidRPr="00E260B3">
        <w:rPr>
          <w:rFonts w:asciiTheme="minorHAnsi" w:hAnsiTheme="minorHAnsi"/>
        </w:rPr>
        <w:t>(</w:t>
      </w:r>
      <w:r w:rsidR="00F9176D">
        <w:rPr>
          <w:rFonts w:asciiTheme="minorHAnsi" w:hAnsiTheme="minorHAnsi"/>
        </w:rPr>
        <w:t>1</w:t>
      </w:r>
      <w:r w:rsidR="00B21C51">
        <w:rPr>
          <w:rFonts w:asciiTheme="minorHAnsi" w:hAnsiTheme="minorHAnsi"/>
        </w:rPr>
        <w:t>6</w:t>
      </w:r>
      <w:r w:rsidRPr="00E260B3">
        <w:rPr>
          <w:rFonts w:asciiTheme="minorHAnsi" w:hAnsiTheme="minorHAnsi"/>
        </w:rPr>
        <w:t>)</w:t>
      </w:r>
      <w:r w:rsidR="007E1263" w:rsidRPr="00E260B3">
        <w:rPr>
          <w:rFonts w:asciiTheme="minorHAnsi" w:hAnsiTheme="minorHAnsi"/>
        </w:rPr>
        <w:fldChar w:fldCharType="end"/>
      </w:r>
      <w:r w:rsidR="00F9176D">
        <w:rPr>
          <w:rFonts w:asciiTheme="minorHAnsi" w:hAnsiTheme="minorHAnsi"/>
        </w:rPr>
        <w:t>)</w:t>
      </w:r>
      <w:r w:rsidRPr="00E260B3">
        <w:rPr>
          <w:rFonts w:asciiTheme="minorHAnsi" w:hAnsiTheme="minorHAnsi"/>
        </w:rPr>
        <w:t>, more commonly two (</w:t>
      </w:r>
      <w:r w:rsidRPr="00E260B3">
        <w:rPr>
          <w:rFonts w:asciiTheme="minorHAnsi" w:hAnsiTheme="minorHAnsi"/>
          <w:i/>
          <w:iCs/>
        </w:rPr>
        <w:t>sapidus</w:t>
      </w:r>
      <w:r w:rsidRPr="00E260B3">
        <w:rPr>
          <w:rFonts w:asciiTheme="minorHAnsi" w:hAnsiTheme="minorHAnsi"/>
        </w:rPr>
        <w:t xml:space="preserve"> and </w:t>
      </w:r>
      <w:r w:rsidRPr="00E260B3">
        <w:rPr>
          <w:rFonts w:asciiTheme="minorHAnsi" w:hAnsiTheme="minorHAnsi"/>
          <w:i/>
          <w:iCs/>
        </w:rPr>
        <w:t>terrestris</w:t>
      </w:r>
      <w:r w:rsidRPr="00E260B3">
        <w:rPr>
          <w:rFonts w:asciiTheme="minorHAnsi" w:hAnsiTheme="minorHAnsi"/>
        </w:rPr>
        <w:t>;</w:t>
      </w:r>
      <w:r w:rsidR="00F9176D">
        <w:rPr>
          <w:rFonts w:asciiTheme="minorHAnsi" w:hAnsiTheme="minorHAnsi"/>
        </w:rPr>
        <w:t xml:space="preserve"> </w:t>
      </w:r>
      <w:r w:rsidR="007E1263" w:rsidRPr="00E260B3">
        <w:rPr>
          <w:rFonts w:asciiTheme="minorHAnsi" w:hAnsiTheme="minorHAnsi"/>
        </w:rPr>
        <w:fldChar w:fldCharType="begin"/>
      </w:r>
      <w:r w:rsidRPr="00E260B3">
        <w:rPr>
          <w:rFonts w:asciiTheme="minorHAnsi" w:hAnsiTheme="minorHAnsi"/>
        </w:rPr>
        <w:instrText xml:space="preserve"> ADDIN EN.CITE &lt;EndNote&gt;&lt;Cite ExcludeAuth="1"&gt;&lt;Author&gt;Corbet&lt;/Author&gt;&lt;Year&gt;1970&lt;/Year&gt;&lt;RecNum&gt;174&lt;/RecNum&gt;&lt;record&gt;&lt;rec-number&gt;174&lt;/rec-number&gt;&lt;foreign-keys&gt;&lt;key app="EN" db-id="e0af59tsc99z0oe2ee8x5r5etdt0z92zpa5r"&gt;174&lt;/key&gt;&lt;/foreign-keys&gt;&lt;ref-type name="Journal Article"&gt;17&lt;/ref-type&gt;&lt;contributors&gt;&lt;authors&gt;&lt;author&gt;G. B. Corbet&lt;/author&gt;&lt;author&gt;Janet Cummins&lt;/author&gt;&lt;author&gt;S. R. Hedges&lt;/author&gt;&lt;author&gt;W. Krzanowski&lt;/author&gt;&lt;/authors&gt;&lt;/contributors&gt;&lt;auth-address&gt;British Museum (Natural History), London; Department of Zoology, University of Durham; British Museum (Natural History), London; Rothamsted Experimental Station&lt;/auth-address&gt;&lt;titles&gt;&lt;title&gt;&lt;style face="normal" font="default" size="100%"&gt;The taxonomic status of British Water voles, genus &lt;/style&gt;&lt;style face="italic" font="default" size="100%"&gt;Arvicola&lt;/style&gt;&lt;/title&gt;&lt;secondary-title&gt;Journal of Zoology&lt;/secondary-title&gt;&lt;/titles&gt;&lt;periodical&gt;&lt;full-title&gt;Journal of Zoology&lt;/full-title&gt;&lt;/periodical&gt;&lt;pages&gt;301-316&lt;/pages&gt;&lt;volume&gt;161&lt;/volume&gt;&lt;number&gt;3&lt;/number&gt;&lt;dates&gt;&lt;year&gt;1970&lt;/year&gt;&lt;/dates&gt;&lt;isbn&gt;1469-7998&lt;/isbn&gt;&lt;urls&gt;&lt;related-urls&gt;&lt;url&gt;http://dx.doi.org/10.1111/j.1469-7998.1970.tb04515.x&lt;/url&gt;&lt;/related-urls&gt;&lt;/urls&gt;&lt;/record&gt;&lt;/Cite&gt;&lt;/EndNote&gt;</w:instrText>
      </w:r>
      <w:r w:rsidR="007E1263" w:rsidRPr="00E260B3">
        <w:rPr>
          <w:rFonts w:asciiTheme="minorHAnsi" w:hAnsiTheme="minorHAnsi"/>
        </w:rPr>
        <w:fldChar w:fldCharType="separate"/>
      </w:r>
      <w:r w:rsidRPr="00E260B3">
        <w:rPr>
          <w:rFonts w:asciiTheme="minorHAnsi" w:hAnsiTheme="minorHAnsi"/>
        </w:rPr>
        <w:t>(</w:t>
      </w:r>
      <w:r w:rsidR="00F9176D">
        <w:rPr>
          <w:rFonts w:asciiTheme="minorHAnsi" w:hAnsiTheme="minorHAnsi"/>
        </w:rPr>
        <w:t>1</w:t>
      </w:r>
      <w:r w:rsidR="00B21C51">
        <w:rPr>
          <w:rFonts w:asciiTheme="minorHAnsi" w:hAnsiTheme="minorHAnsi"/>
        </w:rPr>
        <w:t>7</w:t>
      </w:r>
      <w:r w:rsidRPr="00E260B3">
        <w:rPr>
          <w:rFonts w:asciiTheme="minorHAnsi" w:hAnsiTheme="minorHAnsi"/>
        </w:rPr>
        <w:t>)</w:t>
      </w:r>
      <w:r w:rsidR="007E1263" w:rsidRPr="00E260B3">
        <w:rPr>
          <w:rFonts w:asciiTheme="minorHAnsi" w:hAnsiTheme="minorHAnsi"/>
        </w:rPr>
        <w:fldChar w:fldCharType="end"/>
      </w:r>
      <w:r w:rsidR="00F9176D">
        <w:rPr>
          <w:rFonts w:asciiTheme="minorHAnsi" w:hAnsiTheme="minorHAnsi"/>
        </w:rPr>
        <w:t>)</w:t>
      </w:r>
      <w:r w:rsidRPr="00E260B3">
        <w:rPr>
          <w:rFonts w:asciiTheme="minorHAnsi" w:hAnsiTheme="minorHAnsi"/>
        </w:rPr>
        <w:t xml:space="preserve">, but also four </w:t>
      </w:r>
      <w:r w:rsidRPr="00E260B3">
        <w:rPr>
          <w:rFonts w:asciiTheme="minorHAnsi" w:hAnsiTheme="minorHAnsi"/>
        </w:rPr>
        <w:lastRenderedPageBreak/>
        <w:t>(</w:t>
      </w:r>
      <w:r w:rsidRPr="00E260B3">
        <w:rPr>
          <w:rFonts w:asciiTheme="minorHAnsi" w:hAnsiTheme="minorHAnsi"/>
          <w:i/>
          <w:iCs/>
        </w:rPr>
        <w:t>amphibius</w:t>
      </w:r>
      <w:r w:rsidRPr="00E260B3">
        <w:rPr>
          <w:rFonts w:asciiTheme="minorHAnsi" w:hAnsiTheme="minorHAnsi"/>
        </w:rPr>
        <w:t xml:space="preserve">, </w:t>
      </w:r>
      <w:r w:rsidRPr="00E260B3">
        <w:rPr>
          <w:rFonts w:asciiTheme="minorHAnsi" w:hAnsiTheme="minorHAnsi"/>
          <w:i/>
          <w:iCs/>
        </w:rPr>
        <w:t>sapidus</w:t>
      </w:r>
      <w:r w:rsidRPr="00E260B3">
        <w:rPr>
          <w:rFonts w:asciiTheme="minorHAnsi" w:hAnsiTheme="minorHAnsi"/>
        </w:rPr>
        <w:t xml:space="preserve">, </w:t>
      </w:r>
      <w:r w:rsidRPr="00E260B3">
        <w:rPr>
          <w:rFonts w:asciiTheme="minorHAnsi" w:hAnsiTheme="minorHAnsi"/>
          <w:i/>
          <w:iCs/>
        </w:rPr>
        <w:t>scherman</w:t>
      </w:r>
      <w:r w:rsidRPr="00E260B3">
        <w:rPr>
          <w:rFonts w:asciiTheme="minorHAnsi" w:hAnsiTheme="minorHAnsi"/>
        </w:rPr>
        <w:t xml:space="preserve"> and </w:t>
      </w:r>
      <w:r w:rsidRPr="00E260B3">
        <w:rPr>
          <w:rFonts w:asciiTheme="minorHAnsi" w:hAnsiTheme="minorHAnsi"/>
          <w:i/>
          <w:iCs/>
        </w:rPr>
        <w:t>terrestris</w:t>
      </w:r>
      <w:r w:rsidRPr="00E260B3">
        <w:rPr>
          <w:rFonts w:asciiTheme="minorHAnsi" w:hAnsiTheme="minorHAnsi"/>
        </w:rPr>
        <w:t xml:space="preserve">; </w:t>
      </w:r>
      <w:r w:rsidR="007E1263" w:rsidRPr="00E260B3">
        <w:rPr>
          <w:rFonts w:asciiTheme="minorHAnsi" w:hAnsiTheme="minorHAnsi"/>
        </w:rPr>
        <w:fldChar w:fldCharType="begin"/>
      </w:r>
      <w:r w:rsidRPr="00E260B3">
        <w:rPr>
          <w:rFonts w:asciiTheme="minorHAnsi" w:hAnsiTheme="minorHAnsi"/>
        </w:rPr>
        <w:instrText xml:space="preserve"> ADDIN EN.CITE &lt;EndNote&gt;&lt;Cite ExcludeAuth="1"&gt;&lt;Author&gt;Hinton&lt;/Author&gt;&lt;Year&gt;1926&lt;/Year&gt;&lt;RecNum&gt;175&lt;/RecNum&gt;&lt;record&gt;&lt;rec-number&gt;175&lt;/rec-number&gt;&lt;foreign-keys&gt;&lt;key app="EN" db-id="e0af59tsc99z0oe2ee8x5r5etdt0z92zpa5r"&gt;175&lt;/key&gt;&lt;/foreign-keys&gt;&lt;ref-type name="Book"&gt;6&lt;/ref-type&gt;&lt;contributors&gt;&lt;authors&gt;&lt;author&gt;Hinton, M. A. C.&lt;/author&gt;&lt;/authors&gt;&lt;/contributors&gt;&lt;titles&gt;&lt;title&gt;Monograph of the voles and lemmings (Microtinae) living and extinct&lt;/title&gt;&lt;/titles&gt;&lt;volume&gt;1&lt;/volume&gt;&lt;section&gt;385 - 417&lt;/section&gt;&lt;dates&gt;&lt;year&gt;1926&lt;/year&gt;&lt;/dates&gt;&lt;publisher&gt;British Museum of natural History (London)&lt;/publisher&gt;&lt;urls&gt;&lt;/urls&gt;&lt;/record&gt;&lt;/Cite&gt;&lt;/EndNote&gt;</w:instrText>
      </w:r>
      <w:r w:rsidR="007E1263" w:rsidRPr="00E260B3">
        <w:rPr>
          <w:rFonts w:asciiTheme="minorHAnsi" w:hAnsiTheme="minorHAnsi"/>
        </w:rPr>
        <w:fldChar w:fldCharType="separate"/>
      </w:r>
      <w:r w:rsidRPr="00E260B3">
        <w:rPr>
          <w:rFonts w:asciiTheme="minorHAnsi" w:hAnsiTheme="minorHAnsi"/>
        </w:rPr>
        <w:t>(</w:t>
      </w:r>
      <w:r w:rsidR="00F9176D">
        <w:rPr>
          <w:rFonts w:asciiTheme="minorHAnsi" w:hAnsiTheme="minorHAnsi"/>
        </w:rPr>
        <w:t>1</w:t>
      </w:r>
      <w:r w:rsidR="00B21C51">
        <w:rPr>
          <w:rFonts w:asciiTheme="minorHAnsi" w:hAnsiTheme="minorHAnsi"/>
        </w:rPr>
        <w:t>8</w:t>
      </w:r>
      <w:r w:rsidRPr="00E260B3">
        <w:rPr>
          <w:rFonts w:asciiTheme="minorHAnsi" w:hAnsiTheme="minorHAnsi"/>
        </w:rPr>
        <w:t>)</w:t>
      </w:r>
      <w:r w:rsidR="007E1263" w:rsidRPr="00E260B3">
        <w:rPr>
          <w:rFonts w:asciiTheme="minorHAnsi" w:hAnsiTheme="minorHAnsi"/>
        </w:rPr>
        <w:fldChar w:fldCharType="end"/>
      </w:r>
      <w:r w:rsidR="00F9176D">
        <w:rPr>
          <w:rFonts w:asciiTheme="minorHAnsi" w:hAnsiTheme="minorHAnsi"/>
        </w:rPr>
        <w:t>)</w:t>
      </w:r>
      <w:r w:rsidRPr="00E260B3">
        <w:rPr>
          <w:rFonts w:asciiTheme="minorHAnsi" w:hAnsiTheme="minorHAnsi"/>
        </w:rPr>
        <w:t xml:space="preserve"> and at its peak seven (</w:t>
      </w:r>
      <w:r w:rsidRPr="00E260B3">
        <w:rPr>
          <w:rFonts w:asciiTheme="minorHAnsi" w:hAnsiTheme="minorHAnsi"/>
          <w:i/>
          <w:iCs/>
        </w:rPr>
        <w:t>amphibius</w:t>
      </w:r>
      <w:r w:rsidRPr="00E260B3">
        <w:rPr>
          <w:rFonts w:asciiTheme="minorHAnsi" w:hAnsiTheme="minorHAnsi"/>
        </w:rPr>
        <w:t xml:space="preserve">, </w:t>
      </w:r>
      <w:r w:rsidRPr="00E260B3">
        <w:rPr>
          <w:rFonts w:asciiTheme="minorHAnsi" w:hAnsiTheme="minorHAnsi"/>
          <w:i/>
          <w:iCs/>
        </w:rPr>
        <w:t>illyricus</w:t>
      </w:r>
      <w:r w:rsidRPr="00E260B3">
        <w:rPr>
          <w:rFonts w:asciiTheme="minorHAnsi" w:hAnsiTheme="minorHAnsi"/>
        </w:rPr>
        <w:t xml:space="preserve">, </w:t>
      </w:r>
      <w:r w:rsidRPr="00E260B3">
        <w:rPr>
          <w:rFonts w:asciiTheme="minorHAnsi" w:hAnsiTheme="minorHAnsi"/>
          <w:i/>
          <w:iCs/>
        </w:rPr>
        <w:t>italicus</w:t>
      </w:r>
      <w:r w:rsidRPr="00E260B3">
        <w:rPr>
          <w:rFonts w:asciiTheme="minorHAnsi" w:hAnsiTheme="minorHAnsi"/>
        </w:rPr>
        <w:t xml:space="preserve">, </w:t>
      </w:r>
      <w:r w:rsidRPr="00E260B3">
        <w:rPr>
          <w:rFonts w:asciiTheme="minorHAnsi" w:hAnsiTheme="minorHAnsi"/>
          <w:i/>
          <w:iCs/>
        </w:rPr>
        <w:t>musignani</w:t>
      </w:r>
      <w:r w:rsidRPr="00E260B3">
        <w:rPr>
          <w:rFonts w:asciiTheme="minorHAnsi" w:hAnsiTheme="minorHAnsi"/>
        </w:rPr>
        <w:t xml:space="preserve">, </w:t>
      </w:r>
      <w:r w:rsidRPr="00E260B3">
        <w:rPr>
          <w:rFonts w:asciiTheme="minorHAnsi" w:hAnsiTheme="minorHAnsi"/>
          <w:i/>
          <w:iCs/>
        </w:rPr>
        <w:t>sapidus</w:t>
      </w:r>
      <w:r w:rsidRPr="00E260B3">
        <w:rPr>
          <w:rFonts w:asciiTheme="minorHAnsi" w:hAnsiTheme="minorHAnsi"/>
        </w:rPr>
        <w:t xml:space="preserve">, </w:t>
      </w:r>
      <w:r w:rsidRPr="00E260B3">
        <w:rPr>
          <w:rFonts w:asciiTheme="minorHAnsi" w:hAnsiTheme="minorHAnsi"/>
          <w:i/>
          <w:iCs/>
        </w:rPr>
        <w:t>scherman</w:t>
      </w:r>
      <w:r w:rsidRPr="00E260B3">
        <w:rPr>
          <w:rFonts w:asciiTheme="minorHAnsi" w:hAnsiTheme="minorHAnsi"/>
        </w:rPr>
        <w:t xml:space="preserve"> and </w:t>
      </w:r>
      <w:r w:rsidRPr="00E260B3">
        <w:rPr>
          <w:rFonts w:asciiTheme="minorHAnsi" w:hAnsiTheme="minorHAnsi"/>
          <w:i/>
          <w:iCs/>
        </w:rPr>
        <w:t>terrestris</w:t>
      </w:r>
      <w:r w:rsidRPr="00E260B3">
        <w:rPr>
          <w:rFonts w:asciiTheme="minorHAnsi" w:hAnsiTheme="minorHAnsi"/>
        </w:rPr>
        <w:t xml:space="preserve">; </w:t>
      </w:r>
      <w:r w:rsidR="007E1263" w:rsidRPr="00E260B3">
        <w:rPr>
          <w:rFonts w:asciiTheme="minorHAnsi" w:hAnsiTheme="minorHAnsi"/>
        </w:rPr>
        <w:fldChar w:fldCharType="begin"/>
      </w:r>
      <w:r w:rsidRPr="00E260B3">
        <w:rPr>
          <w:rFonts w:asciiTheme="minorHAnsi" w:hAnsiTheme="minorHAnsi"/>
        </w:rPr>
        <w:instrText xml:space="preserve"> ADDIN EN.CITE &lt;EndNote&gt;&lt;Cite ExcludeAuth="1"&gt;&lt;Author&gt;Miller&lt;/Author&gt;&lt;Year&gt;1912&lt;/Year&gt;&lt;RecNum&gt;172&lt;/RecNum&gt;&lt;record&gt;&lt;rec-number&gt;172&lt;/rec-number&gt;&lt;foreign-keys&gt;&lt;key app="EN" db-id="e0af59tsc99z0oe2ee8x5r5etdt0z92zpa5r"&gt;172&lt;/key&gt;&lt;/foreign-keys&gt;&lt;ref-type name="Book"&gt;6&lt;/ref-type&gt;&lt;contributors&gt;&lt;authors&gt;&lt;author&gt;Miller, G. S.&lt;/author&gt;&lt;/authors&gt;&lt;/contributors&gt;&lt;titles&gt;&lt;title&gt;Catalogue of the mammals of western Europe (Europe exclusive of Russia) in the collection of the British Museum&lt;/title&gt;&lt;/titles&gt;&lt;section&gt;723 - 752&lt;/section&gt;&lt;dates&gt;&lt;year&gt;1912&lt;/year&gt;&lt;/dates&gt;&lt;publisher&gt;British Museum of Natural History (London)&lt;/publisher&gt;&lt;urls&gt;&lt;/urls&gt;&lt;/record&gt;&lt;/Cite&gt;&lt;/EndNote&gt;</w:instrText>
      </w:r>
      <w:r w:rsidR="007E1263" w:rsidRPr="00E260B3">
        <w:rPr>
          <w:rFonts w:asciiTheme="minorHAnsi" w:hAnsiTheme="minorHAnsi"/>
        </w:rPr>
        <w:fldChar w:fldCharType="separate"/>
      </w:r>
      <w:r w:rsidRPr="00E260B3">
        <w:rPr>
          <w:rFonts w:asciiTheme="minorHAnsi" w:hAnsiTheme="minorHAnsi"/>
        </w:rPr>
        <w:t>(</w:t>
      </w:r>
      <w:r w:rsidR="00F9176D">
        <w:rPr>
          <w:rFonts w:asciiTheme="minorHAnsi" w:hAnsiTheme="minorHAnsi"/>
        </w:rPr>
        <w:t>1</w:t>
      </w:r>
      <w:r w:rsidR="00B21C51">
        <w:rPr>
          <w:rFonts w:asciiTheme="minorHAnsi" w:hAnsiTheme="minorHAnsi"/>
        </w:rPr>
        <w:t>9</w:t>
      </w:r>
      <w:r w:rsidRPr="00E260B3">
        <w:rPr>
          <w:rFonts w:asciiTheme="minorHAnsi" w:hAnsiTheme="minorHAnsi"/>
        </w:rPr>
        <w:t>)</w:t>
      </w:r>
      <w:r w:rsidR="007E1263" w:rsidRPr="00E260B3">
        <w:rPr>
          <w:rFonts w:asciiTheme="minorHAnsi" w:hAnsiTheme="minorHAnsi"/>
        </w:rPr>
        <w:fldChar w:fldCharType="end"/>
      </w:r>
      <w:r w:rsidR="00F9176D">
        <w:rPr>
          <w:rFonts w:asciiTheme="minorHAnsi" w:hAnsiTheme="minorHAnsi"/>
        </w:rPr>
        <w:t>)</w:t>
      </w:r>
      <w:r w:rsidRPr="00E260B3">
        <w:rPr>
          <w:rFonts w:asciiTheme="minorHAnsi" w:hAnsiTheme="minorHAnsi"/>
        </w:rPr>
        <w:t xml:space="preserve">. Current </w:t>
      </w:r>
      <w:r w:rsidR="005617AA" w:rsidRPr="00E260B3">
        <w:rPr>
          <w:rFonts w:asciiTheme="minorHAnsi" w:hAnsiTheme="minorHAnsi"/>
        </w:rPr>
        <w:t xml:space="preserve">taxonomic determinations </w:t>
      </w:r>
      <w:r w:rsidRPr="00E260B3">
        <w:rPr>
          <w:rFonts w:asciiTheme="minorHAnsi" w:hAnsiTheme="minorHAnsi"/>
        </w:rPr>
        <w:t>recognise three species</w:t>
      </w:r>
      <w:r w:rsidR="005617AA" w:rsidRPr="00E260B3">
        <w:rPr>
          <w:rFonts w:asciiTheme="minorHAnsi" w:hAnsiTheme="minorHAnsi"/>
        </w:rPr>
        <w:t>:</w:t>
      </w:r>
      <w:r w:rsidRPr="00E260B3">
        <w:rPr>
          <w:rFonts w:asciiTheme="minorHAnsi" w:hAnsiTheme="minorHAnsi"/>
        </w:rPr>
        <w:t xml:space="preserve"> </w:t>
      </w:r>
      <w:r w:rsidRPr="00E260B3">
        <w:rPr>
          <w:rFonts w:asciiTheme="minorHAnsi" w:hAnsiTheme="minorHAnsi"/>
          <w:i/>
          <w:iCs/>
        </w:rPr>
        <w:t>A</w:t>
      </w:r>
      <w:r w:rsidRPr="00E260B3">
        <w:rPr>
          <w:rFonts w:asciiTheme="minorHAnsi" w:hAnsiTheme="minorHAnsi"/>
        </w:rPr>
        <w:t xml:space="preserve">. </w:t>
      </w:r>
      <w:r w:rsidRPr="00E260B3">
        <w:rPr>
          <w:rFonts w:asciiTheme="minorHAnsi" w:hAnsiTheme="minorHAnsi"/>
          <w:i/>
          <w:iCs/>
        </w:rPr>
        <w:t>amphibius</w:t>
      </w:r>
      <w:r w:rsidRPr="00E260B3">
        <w:rPr>
          <w:rFonts w:asciiTheme="minorHAnsi" w:hAnsiTheme="minorHAnsi"/>
        </w:rPr>
        <w:t xml:space="preserve">, (Northern water vole, distributed across Eurasia), </w:t>
      </w:r>
      <w:r w:rsidRPr="00E260B3">
        <w:rPr>
          <w:rFonts w:asciiTheme="minorHAnsi" w:hAnsiTheme="minorHAnsi"/>
          <w:i/>
          <w:iCs/>
        </w:rPr>
        <w:t>A</w:t>
      </w:r>
      <w:r w:rsidRPr="00E260B3">
        <w:rPr>
          <w:rFonts w:asciiTheme="minorHAnsi" w:hAnsiTheme="minorHAnsi"/>
        </w:rPr>
        <w:t xml:space="preserve">. </w:t>
      </w:r>
      <w:r w:rsidRPr="00E260B3">
        <w:rPr>
          <w:rFonts w:asciiTheme="minorHAnsi" w:hAnsiTheme="minorHAnsi"/>
          <w:i/>
          <w:iCs/>
        </w:rPr>
        <w:t>sapidus</w:t>
      </w:r>
      <w:r w:rsidRPr="00E260B3">
        <w:rPr>
          <w:rFonts w:asciiTheme="minorHAnsi" w:hAnsiTheme="minorHAnsi"/>
        </w:rPr>
        <w:t xml:space="preserve"> (Portugal, Spain and France) and </w:t>
      </w:r>
      <w:r w:rsidRPr="00E260B3">
        <w:rPr>
          <w:rFonts w:asciiTheme="minorHAnsi" w:hAnsiTheme="minorHAnsi"/>
          <w:i/>
          <w:iCs/>
        </w:rPr>
        <w:t>A</w:t>
      </w:r>
      <w:r w:rsidRPr="00E260B3">
        <w:rPr>
          <w:rFonts w:asciiTheme="minorHAnsi" w:hAnsiTheme="minorHAnsi"/>
        </w:rPr>
        <w:t xml:space="preserve">. </w:t>
      </w:r>
      <w:r w:rsidRPr="00E260B3">
        <w:rPr>
          <w:rFonts w:asciiTheme="minorHAnsi" w:hAnsiTheme="minorHAnsi"/>
          <w:i/>
          <w:iCs/>
        </w:rPr>
        <w:t>scherman</w:t>
      </w:r>
      <w:r w:rsidRPr="00E260B3">
        <w:rPr>
          <w:rFonts w:asciiTheme="minorHAnsi" w:hAnsiTheme="minorHAnsi"/>
        </w:rPr>
        <w:t xml:space="preserve"> (European mountains: Alps, Carpathians, Cantabrian Mountains, Massif Central and Pyrenees) </w:t>
      </w:r>
      <w:r w:rsidR="007E1263" w:rsidRPr="00E260B3">
        <w:rPr>
          <w:rFonts w:asciiTheme="minorHAnsi" w:hAnsiTheme="minorHAnsi"/>
        </w:rPr>
        <w:fldChar w:fldCharType="begin"/>
      </w:r>
      <w:r w:rsidRPr="00E260B3">
        <w:rPr>
          <w:rFonts w:asciiTheme="minorHAnsi" w:hAnsiTheme="minorHAnsi"/>
        </w:rPr>
        <w:instrText xml:space="preserve"> ADDIN EN.CITE &lt;EndNote&gt;&lt;Cite&gt;&lt;Author&gt;Musser&lt;/Author&gt;&lt;Year&gt;2005&lt;/Year&gt;&lt;RecNum&gt;171&lt;/RecNum&gt;&lt;record&gt;&lt;rec-number&gt;171&lt;/rec-number&gt;&lt;foreign-keys&gt;&lt;key app="EN" db-id="e0af59tsc99z0oe2ee8x5r5etdt0z92zpa5r"&gt;171&lt;/key&gt;&lt;/foreign-keys&gt;&lt;ref-type name="Book Section"&gt;5&lt;/ref-type&gt;&lt;contributors&gt;&lt;authors&gt;&lt;author&gt;Musser, G. G. &lt;/author&gt;&lt;author&gt;Carleton, M. C.&lt;/author&gt;&lt;/authors&gt;&lt;secondary-authors&gt;&lt;author&gt;Wilson, D. E.&lt;/author&gt;&lt;author&gt;Reeder, D. M.&lt;/author&gt;&lt;/secondary-authors&gt;&lt;/contributors&gt;&lt;titles&gt;&lt;title&gt;Superfamily Muroidea&lt;/title&gt;&lt;secondary-title&gt;Mammal Species of the World. A Taxonomic and Geographic Reference&lt;/secondary-title&gt;&lt;/titles&gt;&lt;pages&gt;963 - 966&lt;/pages&gt;&lt;edition&gt;3rd&lt;/edition&gt;&lt;dates&gt;&lt;year&gt;2005&lt;/year&gt;&lt;/dates&gt;&lt;pub-location&gt;Baltimore&lt;/pub-location&gt;&lt;publisher&gt;Johns Hopkins University Press&lt;/publisher&gt;&lt;urls&gt;&lt;/urls&gt;&lt;/record&gt;&lt;/Cite&gt;&lt;/EndNote&gt;</w:instrText>
      </w:r>
      <w:r w:rsidR="007E1263" w:rsidRPr="00E260B3">
        <w:rPr>
          <w:rFonts w:asciiTheme="minorHAnsi" w:hAnsiTheme="minorHAnsi"/>
        </w:rPr>
        <w:fldChar w:fldCharType="separate"/>
      </w:r>
      <w:r w:rsidRPr="00E260B3">
        <w:rPr>
          <w:rFonts w:asciiTheme="minorHAnsi" w:hAnsiTheme="minorHAnsi"/>
        </w:rPr>
        <w:t>(</w:t>
      </w:r>
      <w:r w:rsidR="00F9176D">
        <w:rPr>
          <w:rFonts w:asciiTheme="minorHAnsi" w:hAnsiTheme="minorHAnsi"/>
        </w:rPr>
        <w:t>1</w:t>
      </w:r>
      <w:r w:rsidR="00B21C51">
        <w:rPr>
          <w:rFonts w:asciiTheme="minorHAnsi" w:hAnsiTheme="minorHAnsi"/>
        </w:rPr>
        <w:t>4</w:t>
      </w:r>
      <w:r w:rsidRPr="00E260B3">
        <w:rPr>
          <w:rFonts w:asciiTheme="minorHAnsi" w:hAnsiTheme="minorHAnsi"/>
        </w:rPr>
        <w:t>)</w:t>
      </w:r>
      <w:r w:rsidR="007E1263" w:rsidRPr="00E260B3">
        <w:rPr>
          <w:rFonts w:asciiTheme="minorHAnsi" w:hAnsiTheme="minorHAnsi"/>
        </w:rPr>
        <w:fldChar w:fldCharType="end"/>
      </w:r>
      <w:r w:rsidRPr="00E260B3">
        <w:rPr>
          <w:rFonts w:asciiTheme="minorHAnsi" w:hAnsiTheme="minorHAnsi"/>
        </w:rPr>
        <w:t xml:space="preserve">, with a caveat that authors anticipate convergence towards the greater diversity recognised by Miller </w:t>
      </w:r>
      <w:r w:rsidR="007E1263" w:rsidRPr="00E260B3">
        <w:rPr>
          <w:rFonts w:asciiTheme="minorHAnsi" w:hAnsiTheme="minorHAnsi"/>
        </w:rPr>
        <w:fldChar w:fldCharType="begin"/>
      </w:r>
      <w:r w:rsidRPr="00E260B3">
        <w:rPr>
          <w:rFonts w:asciiTheme="minorHAnsi" w:hAnsiTheme="minorHAnsi"/>
        </w:rPr>
        <w:instrText xml:space="preserve"> ADDIN EN.CITE &lt;EndNote&gt;&lt;Cite ExcludeAuth="1"&gt;&lt;Author&gt;Miller&lt;/Author&gt;&lt;Year&gt;1912&lt;/Year&gt;&lt;RecNum&gt;172&lt;/RecNum&gt;&lt;record&gt;&lt;rec-number&gt;172&lt;/rec-number&gt;&lt;foreign-keys&gt;&lt;key app="EN" db-id="e0af59tsc99z0oe2ee8x5r5etdt0z92zpa5r"&gt;172&lt;/key&gt;&lt;/foreign-keys&gt;&lt;ref-type name="Book"&gt;6&lt;/ref-type&gt;&lt;contributors&gt;&lt;authors&gt;&lt;author&gt;Miller, G. S.&lt;/author&gt;&lt;/authors&gt;&lt;/contributors&gt;&lt;titles&gt;&lt;title&gt;Catalogue of the mammals of western Europe (Europe exclusive of Russia) in the collection of the British Museum&lt;/title&gt;&lt;/titles&gt;&lt;section&gt;723 - 752&lt;/section&gt;&lt;dates&gt;&lt;year&gt;1912&lt;/year&gt;&lt;/dates&gt;&lt;publisher&gt;British Museum of Natural History (London)&lt;/publisher&gt;&lt;urls&gt;&lt;/urls&gt;&lt;/record&gt;&lt;/Cite&gt;&lt;/EndNote&gt;</w:instrText>
      </w:r>
      <w:r w:rsidR="007E1263" w:rsidRPr="00E260B3">
        <w:rPr>
          <w:rFonts w:asciiTheme="minorHAnsi" w:hAnsiTheme="minorHAnsi"/>
        </w:rPr>
        <w:fldChar w:fldCharType="separate"/>
      </w:r>
      <w:r w:rsidRPr="00E260B3">
        <w:rPr>
          <w:rFonts w:asciiTheme="minorHAnsi" w:hAnsiTheme="minorHAnsi"/>
        </w:rPr>
        <w:t>(</w:t>
      </w:r>
      <w:r w:rsidR="00F9176D">
        <w:rPr>
          <w:rFonts w:asciiTheme="minorHAnsi" w:hAnsiTheme="minorHAnsi"/>
        </w:rPr>
        <w:t>1</w:t>
      </w:r>
      <w:r w:rsidR="00B21C51">
        <w:rPr>
          <w:rFonts w:asciiTheme="minorHAnsi" w:hAnsiTheme="minorHAnsi"/>
        </w:rPr>
        <w:t>9</w:t>
      </w:r>
      <w:r w:rsidRPr="00E260B3">
        <w:rPr>
          <w:rFonts w:asciiTheme="minorHAnsi" w:hAnsiTheme="minorHAnsi"/>
        </w:rPr>
        <w:t>)</w:t>
      </w:r>
      <w:r w:rsidR="007E1263" w:rsidRPr="00E260B3">
        <w:rPr>
          <w:rFonts w:asciiTheme="minorHAnsi" w:hAnsiTheme="minorHAnsi"/>
        </w:rPr>
        <w:fldChar w:fldCharType="end"/>
      </w:r>
      <w:r w:rsidRPr="00E260B3">
        <w:rPr>
          <w:rFonts w:asciiTheme="minorHAnsi" w:hAnsiTheme="minorHAnsi"/>
        </w:rPr>
        <w:t xml:space="preserve">. </w:t>
      </w:r>
    </w:p>
    <w:p w:rsidR="0050654E" w:rsidRPr="00E260B3" w:rsidRDefault="0050654E" w:rsidP="005A1C91">
      <w:pPr>
        <w:spacing w:line="480" w:lineRule="auto"/>
        <w:jc w:val="both"/>
        <w:rPr>
          <w:rFonts w:asciiTheme="minorHAnsi" w:hAnsiTheme="minorHAnsi"/>
        </w:rPr>
      </w:pPr>
      <w:r w:rsidRPr="00E260B3">
        <w:rPr>
          <w:rFonts w:asciiTheme="minorHAnsi" w:hAnsiTheme="minorHAnsi"/>
        </w:rPr>
        <w:t xml:space="preserve">Several studies have sought to resolve the </w:t>
      </w:r>
      <w:r w:rsidR="00654E1B" w:rsidRPr="00E260B3">
        <w:rPr>
          <w:rFonts w:asciiTheme="minorHAnsi" w:hAnsiTheme="minorHAnsi"/>
        </w:rPr>
        <w:t xml:space="preserve">taxonomy and evolution of </w:t>
      </w:r>
      <w:r w:rsidRPr="00E260B3">
        <w:rPr>
          <w:rFonts w:asciiTheme="minorHAnsi" w:hAnsiTheme="minorHAnsi"/>
        </w:rPr>
        <w:t>water vole lineage</w:t>
      </w:r>
      <w:r w:rsidR="00654E1B" w:rsidRPr="00E260B3">
        <w:rPr>
          <w:rFonts w:asciiTheme="minorHAnsi" w:hAnsiTheme="minorHAnsi"/>
        </w:rPr>
        <w:t>s</w:t>
      </w:r>
      <w:r w:rsidRPr="00E260B3">
        <w:rPr>
          <w:rFonts w:asciiTheme="minorHAnsi" w:hAnsiTheme="minorHAnsi"/>
        </w:rPr>
        <w:t xml:space="preserve"> through molecular analyses </w:t>
      </w:r>
      <w:r w:rsidR="00A31ED2" w:rsidRPr="00E260B3">
        <w:rPr>
          <w:rFonts w:asciiTheme="minorHAnsi" w:hAnsiTheme="minorHAnsi"/>
        </w:rPr>
        <w:t>(</w:t>
      </w:r>
      <w:r w:rsidR="00F9176D">
        <w:rPr>
          <w:rFonts w:asciiTheme="minorHAnsi" w:hAnsiTheme="minorHAnsi"/>
        </w:rPr>
        <w:t>1</w:t>
      </w:r>
      <w:r w:rsidR="00B21C51">
        <w:rPr>
          <w:rFonts w:asciiTheme="minorHAnsi" w:hAnsiTheme="minorHAnsi"/>
        </w:rPr>
        <w:t>5</w:t>
      </w:r>
      <w:r w:rsidR="00F9176D">
        <w:rPr>
          <w:rFonts w:asciiTheme="minorHAnsi" w:hAnsiTheme="minorHAnsi"/>
        </w:rPr>
        <w:t xml:space="preserve">, </w:t>
      </w:r>
      <w:r w:rsidR="00B21C51">
        <w:rPr>
          <w:rFonts w:asciiTheme="minorHAnsi" w:hAnsiTheme="minorHAnsi"/>
        </w:rPr>
        <w:t>20</w:t>
      </w:r>
      <w:r w:rsidR="00F9176D">
        <w:rPr>
          <w:rFonts w:asciiTheme="minorHAnsi" w:hAnsiTheme="minorHAnsi"/>
        </w:rPr>
        <w:t>)</w:t>
      </w:r>
      <w:r w:rsidR="00A31ED2" w:rsidRPr="00E260B3">
        <w:rPr>
          <w:rFonts w:asciiTheme="minorHAnsi" w:hAnsiTheme="minorHAnsi"/>
        </w:rPr>
        <w:t>.</w:t>
      </w:r>
      <w:r w:rsidRPr="00E260B3">
        <w:rPr>
          <w:rFonts w:asciiTheme="minorHAnsi" w:hAnsiTheme="minorHAnsi"/>
        </w:rPr>
        <w:t xml:space="preserve"> </w:t>
      </w:r>
      <w:r w:rsidR="00A31ED2" w:rsidRPr="00E260B3">
        <w:rPr>
          <w:rFonts w:asciiTheme="minorHAnsi" w:hAnsiTheme="minorHAnsi"/>
          <w:lang w:val="en-US"/>
        </w:rPr>
        <w:t>Piertney</w:t>
      </w:r>
      <w:r w:rsidR="00A31ED2" w:rsidRPr="00E260B3">
        <w:rPr>
          <w:rFonts w:asciiTheme="minorHAnsi" w:hAnsiTheme="minorHAnsi"/>
          <w:i/>
          <w:iCs/>
          <w:lang w:val="en-US"/>
        </w:rPr>
        <w:t xml:space="preserve"> et al.</w:t>
      </w:r>
      <w:r w:rsidR="00A31ED2" w:rsidRPr="00E260B3">
        <w:rPr>
          <w:rFonts w:asciiTheme="minorHAnsi" w:hAnsiTheme="minorHAnsi"/>
          <w:lang w:val="en-US"/>
        </w:rPr>
        <w:t xml:space="preserve"> </w:t>
      </w:r>
      <w:r w:rsidR="007E1263" w:rsidRPr="00E260B3">
        <w:rPr>
          <w:rFonts w:asciiTheme="minorHAnsi" w:hAnsiTheme="minorHAnsi"/>
          <w:lang w:val="en-US"/>
        </w:rPr>
        <w:fldChar w:fldCharType="begin"/>
      </w:r>
      <w:r w:rsidR="00A31ED2" w:rsidRPr="00E260B3">
        <w:rPr>
          <w:rFonts w:asciiTheme="minorHAnsi" w:hAnsiTheme="minorHAnsi"/>
          <w:lang w:val="en-US"/>
        </w:rPr>
        <w:instrText xml:space="preserve"> ADDIN EN.CITE &lt;EndNote&gt;&lt;Cite&gt;&lt;Author&gt;Piertney&lt;/Author&gt;&lt;Year&gt;2005&lt;/Year&gt;&lt;RecNum&gt;57&lt;/RecNum&gt;&lt;record&gt;&lt;rec-number&gt;57&lt;/rec-number&gt;&lt;foreign-keys&gt;&lt;key app="EN" db-id="e0af59tsc99z0oe2ee8x5r5etdt0z92zpa5r"&gt;57&lt;/key&gt;&lt;/foreign-keys&gt;&lt;ref-type name="Journal Article"&gt;17&lt;/ref-type&gt;&lt;contributors&gt;&lt;authors&gt;&lt;author&gt;Piertney, Suart. B.&lt;/author&gt;&lt;author&gt;Stewart, Wendy. A.&lt;/author&gt;&lt;author&gt;Lambin, Xavier.&lt;/author&gt;&lt;author&gt;Tefler, Sandra.&lt;/author&gt;&lt;author&gt;Aars, John.&lt;/author&gt;&lt;author&gt;Dallas, John. F.&lt;/author&gt;&lt;/authors&gt;&lt;/contributors&gt;&lt;titles&gt;&lt;title&gt;Phylogeographic structure and postglacial evolutionary history of water voles (Arvicola terrestris) in the United Kingdom&lt;/title&gt;&lt;secondary-title&gt;Molecular Ecology&lt;/secondary-title&gt;&lt;/titles&gt;&lt;periodical&gt;&lt;full-title&gt;Molecular Ecology&lt;/full-title&gt;&lt;/periodical&gt;&lt;pages&gt;1435-1444&lt;/pages&gt;&lt;volume&gt;14&lt;/volume&gt;&lt;dates&gt;&lt;year&gt;2005&lt;/year&gt;&lt;/dates&gt;&lt;urls&gt;&lt;/urls&gt;&lt;/record&gt;&lt;/Cite&gt;&lt;/EndNote&gt;</w:instrText>
      </w:r>
      <w:r w:rsidR="007E1263" w:rsidRPr="00E260B3">
        <w:rPr>
          <w:rFonts w:asciiTheme="minorHAnsi" w:hAnsiTheme="minorHAnsi"/>
          <w:lang w:val="en-US"/>
        </w:rPr>
        <w:fldChar w:fldCharType="separate"/>
      </w:r>
      <w:r w:rsidR="00A31ED2" w:rsidRPr="00E260B3">
        <w:rPr>
          <w:rFonts w:asciiTheme="minorHAnsi" w:hAnsiTheme="minorHAnsi"/>
          <w:lang w:val="en-US"/>
        </w:rPr>
        <w:t>(</w:t>
      </w:r>
      <w:r w:rsidR="00F9176D">
        <w:rPr>
          <w:rFonts w:asciiTheme="minorHAnsi" w:hAnsiTheme="minorHAnsi"/>
          <w:lang w:val="en-US"/>
        </w:rPr>
        <w:t>1</w:t>
      </w:r>
      <w:r w:rsidR="00B21C51">
        <w:rPr>
          <w:rFonts w:asciiTheme="minorHAnsi" w:hAnsiTheme="minorHAnsi"/>
          <w:lang w:val="en-US"/>
        </w:rPr>
        <w:t>5</w:t>
      </w:r>
      <w:r w:rsidR="00A31ED2" w:rsidRPr="00E260B3">
        <w:rPr>
          <w:rFonts w:asciiTheme="minorHAnsi" w:hAnsiTheme="minorHAnsi"/>
          <w:lang w:val="en-US"/>
        </w:rPr>
        <w:t>)</w:t>
      </w:r>
      <w:r w:rsidR="007E1263" w:rsidRPr="00E260B3">
        <w:rPr>
          <w:rFonts w:asciiTheme="minorHAnsi" w:hAnsiTheme="minorHAnsi"/>
          <w:lang w:val="en-US"/>
        </w:rPr>
        <w:fldChar w:fldCharType="end"/>
      </w:r>
      <w:r w:rsidR="00A31ED2" w:rsidRPr="00E260B3">
        <w:rPr>
          <w:rFonts w:asciiTheme="minorHAnsi" w:hAnsiTheme="minorHAnsi"/>
        </w:rPr>
        <w:t xml:space="preserve"> </w:t>
      </w:r>
      <w:r w:rsidRPr="00E260B3">
        <w:rPr>
          <w:rFonts w:asciiTheme="minorHAnsi" w:hAnsiTheme="minorHAnsi"/>
          <w:lang w:val="en-US"/>
        </w:rPr>
        <w:t xml:space="preserve">specifically targeted water vole from across </w:t>
      </w:r>
      <w:r w:rsidR="00592388">
        <w:rPr>
          <w:rFonts w:asciiTheme="minorHAnsi" w:hAnsiTheme="minorHAnsi"/>
          <w:lang w:val="en-US"/>
        </w:rPr>
        <w:t>Britain</w:t>
      </w:r>
      <w:r w:rsidR="00242F59" w:rsidRPr="00E260B3">
        <w:rPr>
          <w:rFonts w:asciiTheme="minorHAnsi" w:hAnsiTheme="minorHAnsi"/>
          <w:lang w:val="en-US"/>
        </w:rPr>
        <w:t>.</w:t>
      </w:r>
      <w:r w:rsidRPr="00E260B3">
        <w:rPr>
          <w:rFonts w:asciiTheme="minorHAnsi" w:hAnsiTheme="minorHAnsi"/>
          <w:lang w:val="en-US"/>
        </w:rPr>
        <w:t xml:space="preserve"> The result</w:t>
      </w:r>
      <w:r w:rsidR="00654E1B" w:rsidRPr="00E260B3">
        <w:rPr>
          <w:rFonts w:asciiTheme="minorHAnsi" w:hAnsiTheme="minorHAnsi"/>
          <w:lang w:val="en-US"/>
        </w:rPr>
        <w:t>ing</w:t>
      </w:r>
      <w:r w:rsidRPr="00E260B3">
        <w:rPr>
          <w:rFonts w:asciiTheme="minorHAnsi" w:hAnsiTheme="minorHAnsi"/>
          <w:lang w:val="en-US"/>
        </w:rPr>
        <w:t xml:space="preserve"> phylogeny identified the presence of two distinct clades, one with haplotypes from England/Wales</w:t>
      </w:r>
      <w:r w:rsidR="005617AA" w:rsidRPr="00E260B3">
        <w:rPr>
          <w:rFonts w:asciiTheme="minorHAnsi" w:hAnsiTheme="minorHAnsi"/>
          <w:lang w:val="en-US"/>
        </w:rPr>
        <w:t xml:space="preserve"> and</w:t>
      </w:r>
      <w:r w:rsidRPr="00E260B3">
        <w:rPr>
          <w:rFonts w:asciiTheme="minorHAnsi" w:hAnsiTheme="minorHAnsi"/>
          <w:lang w:val="en-US"/>
        </w:rPr>
        <w:t xml:space="preserve"> the second with haplotypes from Scotland. A geographic and genetic division of this nature suggests that two colonisation events occurred in </w:t>
      </w:r>
      <w:r w:rsidR="00592388">
        <w:rPr>
          <w:rFonts w:asciiTheme="minorHAnsi" w:hAnsiTheme="minorHAnsi"/>
          <w:lang w:val="en-US"/>
        </w:rPr>
        <w:t>Britain</w:t>
      </w:r>
      <w:r w:rsidRPr="00E260B3">
        <w:rPr>
          <w:rFonts w:asciiTheme="minorHAnsi" w:hAnsiTheme="minorHAnsi"/>
          <w:lang w:val="en-US"/>
        </w:rPr>
        <w:t>. Inference from the within</w:t>
      </w:r>
      <w:r w:rsidR="005617AA" w:rsidRPr="00E260B3">
        <w:rPr>
          <w:rFonts w:asciiTheme="minorHAnsi" w:hAnsiTheme="minorHAnsi"/>
          <w:lang w:val="en-US"/>
        </w:rPr>
        <w:t>-</w:t>
      </w:r>
      <w:r w:rsidRPr="00E260B3">
        <w:rPr>
          <w:rFonts w:asciiTheme="minorHAnsi" w:hAnsiTheme="minorHAnsi"/>
          <w:lang w:val="en-US"/>
        </w:rPr>
        <w:t xml:space="preserve">clade association of </w:t>
      </w:r>
      <w:r w:rsidR="00654E1B" w:rsidRPr="00E260B3">
        <w:rPr>
          <w:rFonts w:asciiTheme="minorHAnsi" w:hAnsiTheme="minorHAnsi"/>
          <w:lang w:val="en-US"/>
        </w:rPr>
        <w:t>five</w:t>
      </w:r>
      <w:r w:rsidRPr="00E260B3">
        <w:rPr>
          <w:rFonts w:asciiTheme="minorHAnsi" w:hAnsiTheme="minorHAnsi"/>
          <w:lang w:val="en-US"/>
        </w:rPr>
        <w:t xml:space="preserve"> representative European samples highlighted that the Scottish population was derived from an Iberian population, and the English/Welsh population from Eastern Europe. However, due to the limitations of an exclusively modern DNA</w:t>
      </w:r>
      <w:r w:rsidR="005617AA" w:rsidRPr="00E260B3">
        <w:rPr>
          <w:rFonts w:asciiTheme="minorHAnsi" w:hAnsiTheme="minorHAnsi"/>
          <w:lang w:val="en-US"/>
        </w:rPr>
        <w:t>-</w:t>
      </w:r>
      <w:r w:rsidRPr="00E260B3">
        <w:rPr>
          <w:rFonts w:asciiTheme="minorHAnsi" w:hAnsiTheme="minorHAnsi"/>
          <w:lang w:val="en-US"/>
        </w:rPr>
        <w:t xml:space="preserve">based dataset, it was </w:t>
      </w:r>
      <w:r w:rsidR="005362B5" w:rsidRPr="00E260B3">
        <w:rPr>
          <w:rFonts w:asciiTheme="minorHAnsi" w:hAnsiTheme="minorHAnsi"/>
          <w:lang w:val="en-US"/>
        </w:rPr>
        <w:t>im</w:t>
      </w:r>
      <w:r w:rsidRPr="00E260B3">
        <w:rPr>
          <w:rFonts w:asciiTheme="minorHAnsi" w:hAnsiTheme="minorHAnsi"/>
          <w:lang w:val="en-US"/>
        </w:rPr>
        <w:t xml:space="preserve">possible to discern whether the two colonisation events were separated geographically but occurred at the same time, or, whether events were temporally distinct, the second colonisers replacing the first, in one or other of the geographical regions. </w:t>
      </w:r>
    </w:p>
    <w:p w:rsidR="00A31ED2" w:rsidRPr="00E260B3" w:rsidRDefault="0050654E" w:rsidP="005A1C91">
      <w:pPr>
        <w:spacing w:line="480" w:lineRule="auto"/>
        <w:jc w:val="both"/>
        <w:rPr>
          <w:rFonts w:asciiTheme="minorHAnsi" w:hAnsiTheme="minorHAnsi"/>
          <w:lang w:val="en-US"/>
        </w:rPr>
      </w:pPr>
      <w:r w:rsidRPr="00E260B3">
        <w:rPr>
          <w:rFonts w:asciiTheme="minorHAnsi" w:hAnsiTheme="minorHAnsi"/>
        </w:rPr>
        <w:t>The application of an ancient DNA approach therefore provide</w:t>
      </w:r>
      <w:r w:rsidR="004D6A82" w:rsidRPr="00E260B3">
        <w:rPr>
          <w:rFonts w:asciiTheme="minorHAnsi" w:hAnsiTheme="minorHAnsi"/>
        </w:rPr>
        <w:t>s</w:t>
      </w:r>
      <w:r w:rsidRPr="00E260B3">
        <w:rPr>
          <w:rFonts w:asciiTheme="minorHAnsi" w:hAnsiTheme="minorHAnsi"/>
        </w:rPr>
        <w:t xml:space="preserve"> an ideal </w:t>
      </w:r>
      <w:r w:rsidR="004D6A82" w:rsidRPr="00E260B3">
        <w:rPr>
          <w:rFonts w:asciiTheme="minorHAnsi" w:hAnsiTheme="minorHAnsi"/>
        </w:rPr>
        <w:t xml:space="preserve">mechanism </w:t>
      </w:r>
      <w:r w:rsidR="005617AA" w:rsidRPr="00E260B3">
        <w:rPr>
          <w:rFonts w:asciiTheme="minorHAnsi" w:hAnsiTheme="minorHAnsi"/>
        </w:rPr>
        <w:t xml:space="preserve">by which </w:t>
      </w:r>
      <w:r w:rsidRPr="00E260B3">
        <w:rPr>
          <w:rFonts w:asciiTheme="minorHAnsi" w:hAnsiTheme="minorHAnsi"/>
        </w:rPr>
        <w:t xml:space="preserve">to explore water vole colonisation of </w:t>
      </w:r>
      <w:r w:rsidR="00592388">
        <w:rPr>
          <w:rFonts w:asciiTheme="minorHAnsi" w:hAnsiTheme="minorHAnsi"/>
        </w:rPr>
        <w:t>Britain</w:t>
      </w:r>
      <w:r w:rsidRPr="00E260B3">
        <w:rPr>
          <w:rFonts w:asciiTheme="minorHAnsi" w:hAnsiTheme="minorHAnsi"/>
        </w:rPr>
        <w:t xml:space="preserve">. Through the </w:t>
      </w:r>
      <w:r w:rsidR="004D6A82" w:rsidRPr="00E260B3">
        <w:rPr>
          <w:rFonts w:asciiTheme="minorHAnsi" w:hAnsiTheme="minorHAnsi"/>
        </w:rPr>
        <w:t xml:space="preserve">analysis </w:t>
      </w:r>
      <w:r w:rsidRPr="00E260B3">
        <w:rPr>
          <w:rFonts w:asciiTheme="minorHAnsi" w:hAnsiTheme="minorHAnsi"/>
        </w:rPr>
        <w:t xml:space="preserve">of </w:t>
      </w:r>
      <w:r w:rsidRPr="00E260B3">
        <w:rPr>
          <w:rFonts w:asciiTheme="minorHAnsi" w:hAnsiTheme="minorHAnsi"/>
          <w:lang w:val="en-US"/>
        </w:rPr>
        <w:t>Pleistocene, early Holocene and additio</w:t>
      </w:r>
      <w:r w:rsidR="003677D9" w:rsidRPr="00E260B3">
        <w:rPr>
          <w:rFonts w:asciiTheme="minorHAnsi" w:hAnsiTheme="minorHAnsi"/>
          <w:lang w:val="en-US"/>
        </w:rPr>
        <w:t>nal modern water vole samples, we</w:t>
      </w:r>
      <w:r w:rsidRPr="00E260B3">
        <w:rPr>
          <w:rFonts w:asciiTheme="minorHAnsi" w:hAnsiTheme="minorHAnsi"/>
          <w:lang w:val="en-US"/>
        </w:rPr>
        <w:t xml:space="preserve"> </w:t>
      </w:r>
      <w:r w:rsidR="004D6A82" w:rsidRPr="00E260B3">
        <w:rPr>
          <w:rFonts w:asciiTheme="minorHAnsi" w:hAnsiTheme="minorHAnsi"/>
          <w:lang w:val="en-US"/>
        </w:rPr>
        <w:t xml:space="preserve">have </w:t>
      </w:r>
      <w:r w:rsidR="00A31ED2" w:rsidRPr="00E260B3">
        <w:rPr>
          <w:rFonts w:asciiTheme="minorHAnsi" w:hAnsiTheme="minorHAnsi"/>
          <w:lang w:val="en-US"/>
        </w:rPr>
        <w:t>test</w:t>
      </w:r>
      <w:r w:rsidR="004D6A82" w:rsidRPr="00E260B3">
        <w:rPr>
          <w:rFonts w:asciiTheme="minorHAnsi" w:hAnsiTheme="minorHAnsi"/>
          <w:lang w:val="en-US"/>
        </w:rPr>
        <w:t>ed</w:t>
      </w:r>
      <w:r w:rsidR="00A31ED2" w:rsidRPr="00E260B3">
        <w:rPr>
          <w:rFonts w:asciiTheme="minorHAnsi" w:hAnsiTheme="minorHAnsi"/>
          <w:lang w:val="en-US"/>
        </w:rPr>
        <w:t xml:space="preserve"> some of the proposals arising from the Celtic </w:t>
      </w:r>
      <w:r w:rsidR="005617AA" w:rsidRPr="00E260B3">
        <w:rPr>
          <w:rFonts w:asciiTheme="minorHAnsi" w:hAnsiTheme="minorHAnsi"/>
          <w:lang w:val="en-US"/>
        </w:rPr>
        <w:t>f</w:t>
      </w:r>
      <w:r w:rsidR="00A31ED2" w:rsidRPr="00E260B3">
        <w:rPr>
          <w:rFonts w:asciiTheme="minorHAnsi" w:hAnsiTheme="minorHAnsi"/>
          <w:lang w:val="en-US"/>
        </w:rPr>
        <w:t xml:space="preserve">ringe hypothesis of postglacial colonisation of </w:t>
      </w:r>
      <w:r w:rsidR="00592388">
        <w:rPr>
          <w:rFonts w:asciiTheme="minorHAnsi" w:hAnsiTheme="minorHAnsi"/>
          <w:lang w:val="en-US"/>
        </w:rPr>
        <w:t>Britain</w:t>
      </w:r>
      <w:r w:rsidR="005617AA" w:rsidRPr="00E260B3">
        <w:rPr>
          <w:rFonts w:asciiTheme="minorHAnsi" w:hAnsiTheme="minorHAnsi"/>
          <w:lang w:val="en-US"/>
        </w:rPr>
        <w:t>, namely that</w:t>
      </w:r>
      <w:r w:rsidR="00A31ED2" w:rsidRPr="00E260B3">
        <w:rPr>
          <w:rFonts w:asciiTheme="minorHAnsi" w:hAnsiTheme="minorHAnsi"/>
          <w:lang w:val="en-US"/>
        </w:rPr>
        <w:t>:</w:t>
      </w:r>
    </w:p>
    <w:p w:rsidR="00A31ED2" w:rsidRPr="00E260B3" w:rsidRDefault="00A31ED2" w:rsidP="005A1C91">
      <w:pPr>
        <w:spacing w:line="480" w:lineRule="auto"/>
        <w:jc w:val="both"/>
        <w:rPr>
          <w:rFonts w:asciiTheme="minorHAnsi" w:hAnsiTheme="minorHAnsi"/>
          <w:lang w:val="en-US"/>
        </w:rPr>
      </w:pPr>
      <w:r w:rsidRPr="00E260B3">
        <w:rPr>
          <w:rFonts w:asciiTheme="minorHAnsi" w:hAnsiTheme="minorHAnsi"/>
          <w:lang w:val="en-US"/>
        </w:rPr>
        <w:lastRenderedPageBreak/>
        <w:t>(1) There was an initial re-occupation of the mammal fauna after the LGM, in a temperate</w:t>
      </w:r>
      <w:r w:rsidR="005617AA" w:rsidRPr="00E260B3">
        <w:rPr>
          <w:rFonts w:asciiTheme="minorHAnsi" w:hAnsiTheme="minorHAnsi"/>
          <w:lang w:val="en-US"/>
        </w:rPr>
        <w:t>-climate</w:t>
      </w:r>
      <w:r w:rsidRPr="00E260B3">
        <w:rPr>
          <w:rFonts w:asciiTheme="minorHAnsi" w:hAnsiTheme="minorHAnsi"/>
          <w:lang w:val="en-US"/>
        </w:rPr>
        <w:t xml:space="preserve"> period dating </w:t>
      </w:r>
      <w:r w:rsidR="005617AA" w:rsidRPr="00E260B3">
        <w:rPr>
          <w:rFonts w:asciiTheme="minorHAnsi" w:hAnsiTheme="minorHAnsi"/>
          <w:lang w:val="en-US"/>
        </w:rPr>
        <w:t xml:space="preserve">sometime </w:t>
      </w:r>
      <w:r w:rsidRPr="00E260B3">
        <w:rPr>
          <w:rFonts w:asciiTheme="minorHAnsi" w:hAnsiTheme="minorHAnsi"/>
          <w:lang w:val="en-US"/>
        </w:rPr>
        <w:t xml:space="preserve">within the interval 19000 – 12900. Within </w:t>
      </w:r>
      <w:r w:rsidR="00592388">
        <w:rPr>
          <w:rFonts w:asciiTheme="minorHAnsi" w:hAnsiTheme="minorHAnsi"/>
          <w:lang w:val="en-US"/>
        </w:rPr>
        <w:t>Britain</w:t>
      </w:r>
      <w:r w:rsidRPr="00E260B3">
        <w:rPr>
          <w:rFonts w:asciiTheme="minorHAnsi" w:hAnsiTheme="minorHAnsi"/>
          <w:lang w:val="en-US"/>
        </w:rPr>
        <w:t xml:space="preserve">, this pre-YD population </w:t>
      </w:r>
      <w:r w:rsidR="005617AA" w:rsidRPr="00E260B3">
        <w:rPr>
          <w:rFonts w:asciiTheme="minorHAnsi" w:hAnsiTheme="minorHAnsi"/>
          <w:lang w:val="en-US"/>
        </w:rPr>
        <w:t xml:space="preserve">is inferred to </w:t>
      </w:r>
      <w:r w:rsidRPr="00E260B3">
        <w:rPr>
          <w:rFonts w:asciiTheme="minorHAnsi" w:hAnsiTheme="minorHAnsi"/>
          <w:lang w:val="en-US"/>
        </w:rPr>
        <w:t>have been small and dispersed.</w:t>
      </w:r>
    </w:p>
    <w:p w:rsidR="00A31ED2" w:rsidRPr="00E260B3" w:rsidRDefault="00A31ED2" w:rsidP="005A1C91">
      <w:pPr>
        <w:spacing w:line="480" w:lineRule="auto"/>
        <w:jc w:val="both"/>
        <w:rPr>
          <w:rFonts w:asciiTheme="minorHAnsi" w:hAnsiTheme="minorHAnsi"/>
        </w:rPr>
      </w:pPr>
      <w:r w:rsidRPr="00E260B3">
        <w:rPr>
          <w:rFonts w:asciiTheme="minorHAnsi" w:hAnsiTheme="minorHAnsi"/>
          <w:lang w:val="en-US"/>
        </w:rPr>
        <w:t xml:space="preserve">(2) The </w:t>
      </w:r>
      <w:r w:rsidR="005617AA" w:rsidRPr="00E260B3">
        <w:rPr>
          <w:rFonts w:asciiTheme="minorHAnsi" w:hAnsiTheme="minorHAnsi"/>
          <w:lang w:val="en-US"/>
        </w:rPr>
        <w:t xml:space="preserve">climatic deterioration of the </w:t>
      </w:r>
      <w:r w:rsidRPr="00E260B3">
        <w:rPr>
          <w:rFonts w:asciiTheme="minorHAnsi" w:hAnsiTheme="minorHAnsi"/>
          <w:lang w:val="en-US"/>
        </w:rPr>
        <w:t>Younger Dryas</w:t>
      </w:r>
      <w:r w:rsidR="005617AA" w:rsidRPr="00E260B3">
        <w:rPr>
          <w:rFonts w:asciiTheme="minorHAnsi" w:hAnsiTheme="minorHAnsi"/>
          <w:lang w:val="en-US"/>
        </w:rPr>
        <w:t xml:space="preserve"> would have played an important role</w:t>
      </w:r>
      <w:r w:rsidR="00A225CD" w:rsidRPr="00E260B3">
        <w:rPr>
          <w:rFonts w:asciiTheme="minorHAnsi" w:hAnsiTheme="minorHAnsi"/>
          <w:lang w:val="en-US"/>
        </w:rPr>
        <w:t xml:space="preserve"> </w:t>
      </w:r>
      <w:r w:rsidRPr="00E260B3">
        <w:rPr>
          <w:rFonts w:asciiTheme="minorHAnsi" w:hAnsiTheme="minorHAnsi"/>
          <w:lang w:val="en-US"/>
        </w:rPr>
        <w:t>in the subsequent replacement of these lineages</w:t>
      </w:r>
      <w:r w:rsidR="005362B5" w:rsidRPr="00E260B3">
        <w:rPr>
          <w:rFonts w:asciiTheme="minorHAnsi" w:hAnsiTheme="minorHAnsi"/>
          <w:lang w:val="en-US"/>
        </w:rPr>
        <w:t xml:space="preserve"> </w:t>
      </w:r>
      <w:r w:rsidR="005617AA" w:rsidRPr="00E260B3">
        <w:rPr>
          <w:rFonts w:asciiTheme="minorHAnsi" w:hAnsiTheme="minorHAnsi"/>
          <w:lang w:val="en-US"/>
        </w:rPr>
        <w:t>a</w:t>
      </w:r>
      <w:r w:rsidRPr="00E260B3">
        <w:rPr>
          <w:rFonts w:asciiTheme="minorHAnsi" w:hAnsiTheme="minorHAnsi"/>
          <w:lang w:val="en-US"/>
        </w:rPr>
        <w:t xml:space="preserve"> process </w:t>
      </w:r>
      <w:r w:rsidR="005362B5" w:rsidRPr="00E260B3">
        <w:rPr>
          <w:rFonts w:asciiTheme="minorHAnsi" w:hAnsiTheme="minorHAnsi"/>
          <w:lang w:val="en-US"/>
        </w:rPr>
        <w:t xml:space="preserve">that </w:t>
      </w:r>
      <w:r w:rsidRPr="00E260B3">
        <w:rPr>
          <w:rFonts w:asciiTheme="minorHAnsi" w:hAnsiTheme="minorHAnsi"/>
          <w:lang w:val="en-US"/>
        </w:rPr>
        <w:t xml:space="preserve">would have taken place prior to </w:t>
      </w:r>
      <w:r w:rsidRPr="00E260B3">
        <w:rPr>
          <w:rFonts w:asciiTheme="minorHAnsi" w:hAnsiTheme="minorHAnsi"/>
        </w:rPr>
        <w:t>the formation of the English Channel (and severance from continental Europe) at 8200-8000 BP (Before Present AD 1950;</w:t>
      </w:r>
      <w:r w:rsidR="00520774">
        <w:rPr>
          <w:rFonts w:asciiTheme="minorHAnsi" w:hAnsiTheme="minorHAnsi"/>
        </w:rPr>
        <w:t xml:space="preserve"> </w:t>
      </w:r>
      <w:r w:rsidR="00520774">
        <w:rPr>
          <w:rFonts w:asciiTheme="minorHAnsi" w:hAnsiTheme="minorHAnsi"/>
          <w:bCs/>
        </w:rPr>
        <w:t>(2</w:t>
      </w:r>
      <w:r w:rsidR="00B21C51">
        <w:rPr>
          <w:rFonts w:asciiTheme="minorHAnsi" w:hAnsiTheme="minorHAnsi"/>
          <w:bCs/>
        </w:rPr>
        <w:t>1</w:t>
      </w:r>
      <w:r w:rsidR="00520774">
        <w:rPr>
          <w:rFonts w:asciiTheme="minorHAnsi" w:hAnsiTheme="minorHAnsi"/>
          <w:bCs/>
        </w:rPr>
        <w:t>)</w:t>
      </w:r>
      <w:r w:rsidRPr="00E260B3">
        <w:rPr>
          <w:rFonts w:asciiTheme="minorHAnsi" w:hAnsiTheme="minorHAnsi"/>
        </w:rPr>
        <w:t>).</w:t>
      </w:r>
    </w:p>
    <w:p w:rsidR="00A31ED2" w:rsidRPr="00E260B3" w:rsidRDefault="00A31ED2" w:rsidP="005A1C91">
      <w:pPr>
        <w:spacing w:line="480" w:lineRule="auto"/>
        <w:jc w:val="both"/>
        <w:rPr>
          <w:rFonts w:asciiTheme="minorHAnsi" w:hAnsiTheme="minorHAnsi"/>
          <w:lang w:val="en-US"/>
        </w:rPr>
      </w:pPr>
      <w:r w:rsidRPr="00E260B3">
        <w:rPr>
          <w:rFonts w:asciiTheme="minorHAnsi" w:hAnsiTheme="minorHAnsi"/>
        </w:rPr>
        <w:t>(3) T</w:t>
      </w:r>
      <w:r w:rsidR="005362B5" w:rsidRPr="00E260B3">
        <w:rPr>
          <w:rFonts w:asciiTheme="minorHAnsi" w:hAnsiTheme="minorHAnsi"/>
        </w:rPr>
        <w:t>he</w:t>
      </w:r>
      <w:r w:rsidRPr="00E260B3">
        <w:rPr>
          <w:rFonts w:asciiTheme="minorHAnsi" w:hAnsiTheme="minorHAnsi"/>
        </w:rPr>
        <w:t xml:space="preserve"> replacement population</w:t>
      </w:r>
      <w:r w:rsidR="005617AA" w:rsidRPr="00E260B3">
        <w:rPr>
          <w:rFonts w:asciiTheme="minorHAnsi" w:hAnsiTheme="minorHAnsi"/>
        </w:rPr>
        <w:t>s</w:t>
      </w:r>
      <w:r w:rsidRPr="00E260B3">
        <w:rPr>
          <w:rFonts w:asciiTheme="minorHAnsi" w:hAnsiTheme="minorHAnsi"/>
        </w:rPr>
        <w:t xml:space="preserve"> came west</w:t>
      </w:r>
      <w:r w:rsidR="005617AA" w:rsidRPr="00E260B3">
        <w:rPr>
          <w:rFonts w:asciiTheme="minorHAnsi" w:hAnsiTheme="minorHAnsi"/>
        </w:rPr>
        <w:t>wards</w:t>
      </w:r>
      <w:r w:rsidRPr="00E260B3">
        <w:rPr>
          <w:rFonts w:asciiTheme="minorHAnsi" w:hAnsiTheme="minorHAnsi"/>
        </w:rPr>
        <w:t xml:space="preserve">, via Doggerland, presumably from a source population </w:t>
      </w:r>
      <w:r w:rsidR="005617AA" w:rsidRPr="00E260B3">
        <w:rPr>
          <w:rFonts w:asciiTheme="minorHAnsi" w:hAnsiTheme="minorHAnsi"/>
        </w:rPr>
        <w:t xml:space="preserve">located </w:t>
      </w:r>
      <w:r w:rsidRPr="00E260B3">
        <w:rPr>
          <w:rFonts w:asciiTheme="minorHAnsi" w:hAnsiTheme="minorHAnsi"/>
        </w:rPr>
        <w:t>in either the Balkans or European Russia.</w:t>
      </w:r>
    </w:p>
    <w:p w:rsidR="00A31ED2" w:rsidRPr="00E260B3" w:rsidRDefault="00A31ED2" w:rsidP="005A1C91">
      <w:pPr>
        <w:spacing w:line="480" w:lineRule="auto"/>
        <w:jc w:val="both"/>
        <w:rPr>
          <w:rFonts w:asciiTheme="minorHAnsi" w:hAnsiTheme="minorHAnsi"/>
          <w:lang w:val="en-US"/>
        </w:rPr>
      </w:pPr>
      <w:r w:rsidRPr="00E260B3">
        <w:rPr>
          <w:rFonts w:asciiTheme="minorHAnsi" w:hAnsiTheme="minorHAnsi"/>
          <w:lang w:val="en-US"/>
        </w:rPr>
        <w:t>(4) Th</w:t>
      </w:r>
      <w:r w:rsidR="005362B5" w:rsidRPr="00E260B3">
        <w:rPr>
          <w:rFonts w:asciiTheme="minorHAnsi" w:hAnsiTheme="minorHAnsi"/>
          <w:lang w:val="en-US"/>
        </w:rPr>
        <w:t>e</w:t>
      </w:r>
      <w:r w:rsidRPr="00E260B3">
        <w:rPr>
          <w:rFonts w:asciiTheme="minorHAnsi" w:hAnsiTheme="minorHAnsi"/>
          <w:lang w:val="en-US"/>
        </w:rPr>
        <w:t xml:space="preserve"> post-YD population would have been prone to replacement by incoming populations from Continental Europe</w:t>
      </w:r>
      <w:r w:rsidR="005617AA" w:rsidRPr="00E260B3">
        <w:rPr>
          <w:rFonts w:asciiTheme="minorHAnsi" w:hAnsiTheme="minorHAnsi"/>
          <w:lang w:val="en-US"/>
        </w:rPr>
        <w:t xml:space="preserve"> during the Holocene,</w:t>
      </w:r>
      <w:r w:rsidRPr="00E260B3">
        <w:rPr>
          <w:rFonts w:asciiTheme="minorHAnsi" w:hAnsiTheme="minorHAnsi"/>
          <w:lang w:val="en-US"/>
        </w:rPr>
        <w:t xml:space="preserve"> which would have expanded quickly in size due to more favourable climatic conditions. Th</w:t>
      </w:r>
      <w:r w:rsidR="005362B5" w:rsidRPr="00E260B3">
        <w:rPr>
          <w:rFonts w:asciiTheme="minorHAnsi" w:hAnsiTheme="minorHAnsi"/>
          <w:lang w:val="en-US"/>
        </w:rPr>
        <w:t>us th</w:t>
      </w:r>
      <w:r w:rsidRPr="00E260B3">
        <w:rPr>
          <w:rFonts w:asciiTheme="minorHAnsi" w:hAnsiTheme="minorHAnsi"/>
          <w:lang w:val="en-US"/>
        </w:rPr>
        <w:t>e displacement of mitochondrial clades is due to drift, rather than any ecotypic advantage for life in lowland environments.</w:t>
      </w:r>
    </w:p>
    <w:p w:rsidR="0050654E" w:rsidRPr="00E260B3" w:rsidRDefault="00A31ED2" w:rsidP="005A1C91">
      <w:pPr>
        <w:spacing w:line="480" w:lineRule="auto"/>
        <w:jc w:val="both"/>
        <w:rPr>
          <w:rFonts w:asciiTheme="minorHAnsi" w:hAnsiTheme="minorHAnsi"/>
          <w:b/>
          <w:bCs/>
        </w:rPr>
      </w:pPr>
      <w:r w:rsidRPr="00E260B3">
        <w:rPr>
          <w:rFonts w:asciiTheme="minorHAnsi" w:hAnsiTheme="minorHAnsi"/>
          <w:lang w:val="en-US"/>
        </w:rPr>
        <w:t xml:space="preserve">Furthermore, </w:t>
      </w:r>
      <w:r w:rsidR="004D6A82" w:rsidRPr="00E260B3">
        <w:rPr>
          <w:rFonts w:asciiTheme="minorHAnsi" w:hAnsiTheme="minorHAnsi"/>
          <w:lang w:val="en-US"/>
        </w:rPr>
        <w:t xml:space="preserve">and </w:t>
      </w:r>
      <w:r w:rsidRPr="00E260B3">
        <w:rPr>
          <w:rFonts w:asciiTheme="minorHAnsi" w:hAnsiTheme="minorHAnsi"/>
          <w:lang w:val="en-US"/>
        </w:rPr>
        <w:t xml:space="preserve">although not the focus of this study, the use of cross-species samples from a range of locations across Europe provides an opportunity to </w:t>
      </w:r>
      <w:r w:rsidR="007D1C45" w:rsidRPr="00E260B3">
        <w:rPr>
          <w:rFonts w:asciiTheme="minorHAnsi" w:hAnsiTheme="minorHAnsi"/>
          <w:lang w:val="en-US"/>
        </w:rPr>
        <w:t xml:space="preserve">include </w:t>
      </w:r>
      <w:r w:rsidRPr="00E260B3">
        <w:rPr>
          <w:rFonts w:asciiTheme="minorHAnsi" w:hAnsiTheme="minorHAnsi"/>
          <w:lang w:val="en-US"/>
        </w:rPr>
        <w:t xml:space="preserve">a molecular perspective on water vole taxonomy and systematics and </w:t>
      </w:r>
      <w:r w:rsidR="007D1C45" w:rsidRPr="00E260B3">
        <w:rPr>
          <w:rFonts w:asciiTheme="minorHAnsi" w:hAnsiTheme="minorHAnsi"/>
          <w:lang w:val="en-US"/>
        </w:rPr>
        <w:t xml:space="preserve">in </w:t>
      </w:r>
      <w:r w:rsidRPr="00E260B3">
        <w:rPr>
          <w:rFonts w:asciiTheme="minorHAnsi" w:hAnsiTheme="minorHAnsi"/>
          <w:lang w:val="en-US"/>
        </w:rPr>
        <w:t>particu</w:t>
      </w:r>
      <w:r w:rsidR="000874DB" w:rsidRPr="00E260B3">
        <w:rPr>
          <w:rFonts w:asciiTheme="minorHAnsi" w:hAnsiTheme="minorHAnsi"/>
          <w:lang w:val="en-US"/>
        </w:rPr>
        <w:t>l</w:t>
      </w:r>
      <w:r w:rsidRPr="00E260B3">
        <w:rPr>
          <w:rFonts w:asciiTheme="minorHAnsi" w:hAnsiTheme="minorHAnsi"/>
          <w:lang w:val="en-US"/>
        </w:rPr>
        <w:t>ar</w:t>
      </w:r>
      <w:r w:rsidR="005617AA" w:rsidRPr="00E260B3">
        <w:rPr>
          <w:rFonts w:asciiTheme="minorHAnsi" w:hAnsiTheme="minorHAnsi"/>
          <w:lang w:val="en-US"/>
        </w:rPr>
        <w:t>,</w:t>
      </w:r>
      <w:r w:rsidR="007D1C45" w:rsidRPr="00E260B3">
        <w:rPr>
          <w:rFonts w:asciiTheme="minorHAnsi" w:hAnsiTheme="minorHAnsi"/>
          <w:lang w:val="en-US"/>
        </w:rPr>
        <w:t xml:space="preserve"> to examine</w:t>
      </w:r>
      <w:r w:rsidRPr="00E260B3">
        <w:rPr>
          <w:rFonts w:asciiTheme="minorHAnsi" w:hAnsiTheme="minorHAnsi"/>
          <w:lang w:val="en-US"/>
        </w:rPr>
        <w:t xml:space="preserve"> the extent to which mitochondrial DNA data are congruent with the current</w:t>
      </w:r>
      <w:r w:rsidR="005617AA" w:rsidRPr="00E260B3">
        <w:rPr>
          <w:rFonts w:asciiTheme="minorHAnsi" w:hAnsiTheme="minorHAnsi"/>
          <w:lang w:val="en-US"/>
        </w:rPr>
        <w:t>ly proposed</w:t>
      </w:r>
      <w:r w:rsidRPr="00E260B3">
        <w:rPr>
          <w:rFonts w:asciiTheme="minorHAnsi" w:hAnsiTheme="minorHAnsi"/>
          <w:lang w:val="en-US"/>
        </w:rPr>
        <w:t xml:space="preserve"> three species taxonomy.</w:t>
      </w:r>
    </w:p>
    <w:p w:rsidR="00A31ED2" w:rsidRPr="00E260B3" w:rsidRDefault="00A31ED2" w:rsidP="005A1C91">
      <w:pPr>
        <w:spacing w:line="480" w:lineRule="auto"/>
        <w:jc w:val="both"/>
        <w:rPr>
          <w:rFonts w:asciiTheme="minorHAnsi" w:hAnsiTheme="minorHAnsi"/>
          <w:b/>
          <w:bCs/>
          <w:i/>
          <w:iCs/>
        </w:rPr>
      </w:pPr>
    </w:p>
    <w:p w:rsidR="0050654E" w:rsidRPr="003546DC" w:rsidRDefault="0050654E" w:rsidP="005A1C91">
      <w:pPr>
        <w:spacing w:line="480" w:lineRule="auto"/>
        <w:jc w:val="both"/>
        <w:rPr>
          <w:rFonts w:asciiTheme="minorHAnsi" w:hAnsiTheme="minorHAnsi"/>
          <w:b/>
          <w:bCs/>
          <w:iCs/>
          <w:sz w:val="28"/>
          <w:szCs w:val="28"/>
        </w:rPr>
      </w:pPr>
      <w:r w:rsidRPr="003546DC">
        <w:rPr>
          <w:rFonts w:asciiTheme="minorHAnsi" w:hAnsiTheme="minorHAnsi"/>
          <w:b/>
          <w:bCs/>
          <w:iCs/>
          <w:sz w:val="28"/>
          <w:szCs w:val="28"/>
        </w:rPr>
        <w:t>Materials and methods</w:t>
      </w:r>
    </w:p>
    <w:p w:rsidR="0050654E" w:rsidRPr="007B6B39" w:rsidRDefault="003677D9" w:rsidP="005A1C91">
      <w:pPr>
        <w:spacing w:line="480" w:lineRule="auto"/>
        <w:jc w:val="both"/>
        <w:rPr>
          <w:rFonts w:asciiTheme="minorHAnsi" w:hAnsiTheme="minorHAnsi"/>
          <w:i/>
        </w:rPr>
      </w:pPr>
      <w:r w:rsidRPr="007B6B39">
        <w:rPr>
          <w:rFonts w:asciiTheme="minorHAnsi" w:hAnsiTheme="minorHAnsi"/>
          <w:i/>
        </w:rPr>
        <w:t>Sample Collection</w:t>
      </w:r>
    </w:p>
    <w:p w:rsidR="00AE121B" w:rsidRDefault="0050654E" w:rsidP="005A1C91">
      <w:pPr>
        <w:spacing w:line="480" w:lineRule="auto"/>
        <w:jc w:val="both"/>
        <w:rPr>
          <w:rFonts w:asciiTheme="minorHAnsi" w:hAnsiTheme="minorHAnsi"/>
          <w:color w:val="000000"/>
        </w:rPr>
      </w:pPr>
      <w:r w:rsidRPr="00E260B3">
        <w:rPr>
          <w:rFonts w:asciiTheme="minorHAnsi" w:hAnsiTheme="minorHAnsi"/>
        </w:rPr>
        <w:lastRenderedPageBreak/>
        <w:t>A total of 82 water vole samples were collected from across Europe (</w:t>
      </w:r>
      <w:r w:rsidR="00200A8E" w:rsidRPr="00367BE9">
        <w:rPr>
          <w:rFonts w:asciiTheme="minorHAnsi" w:hAnsiTheme="minorHAnsi"/>
          <w:i/>
        </w:rPr>
        <w:t>Figure 1</w:t>
      </w:r>
      <w:r w:rsidR="00200A8E" w:rsidRPr="00E260B3">
        <w:rPr>
          <w:rFonts w:asciiTheme="minorHAnsi" w:hAnsiTheme="minorHAnsi"/>
        </w:rPr>
        <w:t xml:space="preserve"> &amp; </w:t>
      </w:r>
      <w:r w:rsidRPr="00E260B3">
        <w:rPr>
          <w:rFonts w:asciiTheme="minorHAnsi" w:hAnsiTheme="minorHAnsi"/>
          <w:i/>
          <w:iCs/>
        </w:rPr>
        <w:t xml:space="preserve">Table </w:t>
      </w:r>
      <w:r w:rsidR="005F5127" w:rsidRPr="00E260B3">
        <w:rPr>
          <w:rFonts w:asciiTheme="minorHAnsi" w:hAnsiTheme="minorHAnsi"/>
          <w:i/>
          <w:iCs/>
        </w:rPr>
        <w:t>S</w:t>
      </w:r>
      <w:r w:rsidR="00C66BFF" w:rsidRPr="00E260B3">
        <w:rPr>
          <w:rFonts w:asciiTheme="minorHAnsi" w:hAnsiTheme="minorHAnsi"/>
          <w:i/>
          <w:iCs/>
        </w:rPr>
        <w:t>1</w:t>
      </w:r>
      <w:r w:rsidRPr="00E260B3">
        <w:rPr>
          <w:rFonts w:asciiTheme="minorHAnsi" w:hAnsiTheme="minorHAnsi"/>
        </w:rPr>
        <w:t>).</w:t>
      </w:r>
      <w:r w:rsidRPr="00E260B3">
        <w:rPr>
          <w:rFonts w:asciiTheme="minorHAnsi" w:hAnsiTheme="minorHAnsi"/>
          <w:i/>
          <w:iCs/>
          <w:color w:val="000000"/>
        </w:rPr>
        <w:t xml:space="preserve"> </w:t>
      </w:r>
      <w:r w:rsidRPr="00E260B3">
        <w:rPr>
          <w:rFonts w:asciiTheme="minorHAnsi" w:hAnsiTheme="minorHAnsi"/>
          <w:color w:val="000000"/>
        </w:rPr>
        <w:t>Sample choice was restricted by availability of material for destructive purposes but</w:t>
      </w:r>
      <w:r w:rsidR="004E02F1" w:rsidRPr="00E260B3">
        <w:rPr>
          <w:rFonts w:asciiTheme="minorHAnsi" w:hAnsiTheme="minorHAnsi"/>
          <w:color w:val="000000"/>
        </w:rPr>
        <w:t xml:space="preserve"> was</w:t>
      </w:r>
      <w:r w:rsidRPr="00E260B3">
        <w:rPr>
          <w:rFonts w:asciiTheme="minorHAnsi" w:hAnsiTheme="minorHAnsi"/>
          <w:color w:val="000000"/>
        </w:rPr>
        <w:t xml:space="preserve"> </w:t>
      </w:r>
      <w:r w:rsidR="004E02F1" w:rsidRPr="00E260B3">
        <w:rPr>
          <w:rFonts w:asciiTheme="minorHAnsi" w:hAnsiTheme="minorHAnsi"/>
          <w:color w:val="000000"/>
        </w:rPr>
        <w:t xml:space="preserve">designed </w:t>
      </w:r>
      <w:r w:rsidRPr="00E260B3">
        <w:rPr>
          <w:rFonts w:asciiTheme="minorHAnsi" w:hAnsiTheme="minorHAnsi"/>
          <w:color w:val="000000"/>
        </w:rPr>
        <w:t xml:space="preserve">to source material from the Late Pleistocene through to </w:t>
      </w:r>
      <w:r w:rsidR="004E02F1" w:rsidRPr="00E260B3">
        <w:rPr>
          <w:rFonts w:asciiTheme="minorHAnsi" w:hAnsiTheme="minorHAnsi"/>
          <w:color w:val="000000"/>
        </w:rPr>
        <w:t>the present day</w:t>
      </w:r>
      <w:r w:rsidRPr="00E260B3">
        <w:rPr>
          <w:rFonts w:asciiTheme="minorHAnsi" w:hAnsiTheme="minorHAnsi"/>
          <w:color w:val="000000"/>
        </w:rPr>
        <w:t xml:space="preserve">.  </w:t>
      </w:r>
      <w:r w:rsidR="00592388">
        <w:rPr>
          <w:rFonts w:asciiTheme="minorHAnsi" w:hAnsiTheme="minorHAnsi"/>
          <w:color w:val="000000"/>
        </w:rPr>
        <w:t>Britain</w:t>
      </w:r>
      <w:r w:rsidRPr="00E260B3">
        <w:rPr>
          <w:rFonts w:asciiTheme="minorHAnsi" w:hAnsiTheme="minorHAnsi"/>
          <w:color w:val="000000"/>
        </w:rPr>
        <w:t xml:space="preserve"> and surrounding areas were of highest priority, but sampling, particularly for modern materials, extended throughout Europe to </w:t>
      </w:r>
      <w:r w:rsidR="004D6A82" w:rsidRPr="00E260B3">
        <w:rPr>
          <w:rFonts w:asciiTheme="minorHAnsi" w:hAnsiTheme="minorHAnsi"/>
          <w:color w:val="000000"/>
        </w:rPr>
        <w:t xml:space="preserve">allow </w:t>
      </w:r>
      <w:r w:rsidRPr="00E260B3">
        <w:rPr>
          <w:rFonts w:asciiTheme="minorHAnsi" w:hAnsiTheme="minorHAnsi"/>
          <w:color w:val="000000"/>
        </w:rPr>
        <w:t xml:space="preserve">a </w:t>
      </w:r>
      <w:r w:rsidR="004D6A82" w:rsidRPr="00E260B3">
        <w:rPr>
          <w:rFonts w:asciiTheme="minorHAnsi" w:hAnsiTheme="minorHAnsi"/>
          <w:color w:val="000000"/>
        </w:rPr>
        <w:t>wider compar</w:t>
      </w:r>
      <w:r w:rsidR="00814C8B">
        <w:rPr>
          <w:rFonts w:asciiTheme="minorHAnsi" w:hAnsiTheme="minorHAnsi"/>
          <w:color w:val="000000"/>
        </w:rPr>
        <w:t>i</w:t>
      </w:r>
      <w:r w:rsidR="004D6A82" w:rsidRPr="00E260B3">
        <w:rPr>
          <w:rFonts w:asciiTheme="minorHAnsi" w:hAnsiTheme="minorHAnsi"/>
          <w:color w:val="000000"/>
        </w:rPr>
        <w:t>son</w:t>
      </w:r>
      <w:r w:rsidRPr="00E260B3">
        <w:rPr>
          <w:rFonts w:asciiTheme="minorHAnsi" w:hAnsiTheme="minorHAnsi"/>
          <w:color w:val="000000"/>
        </w:rPr>
        <w:t xml:space="preserve"> </w:t>
      </w:r>
      <w:r w:rsidR="004E02F1" w:rsidRPr="00E260B3">
        <w:rPr>
          <w:rFonts w:asciiTheme="minorHAnsi" w:hAnsiTheme="minorHAnsi"/>
          <w:color w:val="000000"/>
        </w:rPr>
        <w:t xml:space="preserve">with </w:t>
      </w:r>
      <w:r w:rsidR="004F4FAE" w:rsidRPr="00E260B3">
        <w:rPr>
          <w:rFonts w:asciiTheme="minorHAnsi" w:hAnsiTheme="minorHAnsi"/>
          <w:color w:val="000000"/>
        </w:rPr>
        <w:t xml:space="preserve">extant </w:t>
      </w:r>
      <w:r w:rsidRPr="00E260B3">
        <w:rPr>
          <w:rFonts w:asciiTheme="minorHAnsi" w:hAnsiTheme="minorHAnsi"/>
          <w:color w:val="000000"/>
        </w:rPr>
        <w:t xml:space="preserve">European haplotypes. Modern samples were obtained from archived museum sources, collected within the last 100 years. </w:t>
      </w:r>
      <w:r w:rsidR="005F5127" w:rsidRPr="00E260B3">
        <w:rPr>
          <w:rFonts w:asciiTheme="minorHAnsi" w:hAnsiTheme="minorHAnsi"/>
          <w:color w:val="000000"/>
        </w:rPr>
        <w:t>Mandibles were used throughout, with species level identifications conducted by the source museums (</w:t>
      </w:r>
      <w:r w:rsidR="005F5127" w:rsidRPr="00E260B3">
        <w:rPr>
          <w:rFonts w:asciiTheme="minorHAnsi" w:hAnsiTheme="minorHAnsi"/>
          <w:i/>
          <w:iCs/>
          <w:color w:val="000000"/>
        </w:rPr>
        <w:t>Table S1</w:t>
      </w:r>
      <w:r w:rsidR="005F5127" w:rsidRPr="00E260B3">
        <w:rPr>
          <w:rFonts w:asciiTheme="minorHAnsi" w:hAnsiTheme="minorHAnsi"/>
          <w:color w:val="000000"/>
        </w:rPr>
        <w:t>).</w:t>
      </w:r>
    </w:p>
    <w:p w:rsidR="00FB2F61" w:rsidRPr="00FB2F61" w:rsidRDefault="00FB2F61" w:rsidP="005A1C91">
      <w:pPr>
        <w:spacing w:line="480" w:lineRule="auto"/>
        <w:jc w:val="both"/>
        <w:rPr>
          <w:rFonts w:asciiTheme="minorHAnsi" w:hAnsiTheme="minorHAnsi"/>
          <w:color w:val="000000"/>
        </w:rPr>
      </w:pPr>
    </w:p>
    <w:p w:rsidR="003677D9" w:rsidRPr="007B6B39" w:rsidRDefault="003677D9" w:rsidP="005A1C91">
      <w:pPr>
        <w:spacing w:line="480" w:lineRule="auto"/>
        <w:jc w:val="both"/>
        <w:rPr>
          <w:rFonts w:asciiTheme="minorHAnsi" w:hAnsiTheme="minorHAnsi"/>
          <w:i/>
          <w:color w:val="000000"/>
          <w:lang w:val="en-US"/>
        </w:rPr>
      </w:pPr>
      <w:r w:rsidRPr="007B6B39">
        <w:rPr>
          <w:rFonts w:asciiTheme="minorHAnsi" w:hAnsiTheme="minorHAnsi"/>
          <w:i/>
          <w:color w:val="000000"/>
          <w:lang w:val="en-US"/>
        </w:rPr>
        <w:t>DNA extraction and sequencing</w:t>
      </w:r>
    </w:p>
    <w:p w:rsidR="00175282" w:rsidRPr="00E260B3" w:rsidRDefault="0050654E" w:rsidP="005A1C91">
      <w:pPr>
        <w:spacing w:line="480" w:lineRule="auto"/>
        <w:jc w:val="both"/>
        <w:rPr>
          <w:rFonts w:asciiTheme="minorHAnsi" w:hAnsiTheme="minorHAnsi"/>
          <w:lang w:val="en-US"/>
        </w:rPr>
      </w:pPr>
      <w:r w:rsidRPr="00E260B3">
        <w:rPr>
          <w:rFonts w:asciiTheme="minorHAnsi" w:hAnsiTheme="minorHAnsi"/>
          <w:color w:val="000000"/>
          <w:lang w:val="en-US"/>
        </w:rPr>
        <w:t xml:space="preserve">All DNA extractions were conducted in a dedicated ancient DNA laboratory, physically separated from the post- PCR laboratory. Mandibles were ground into a fine powder </w:t>
      </w:r>
      <w:r w:rsidRPr="00E260B3">
        <w:rPr>
          <w:rFonts w:asciiTheme="minorHAnsi" w:hAnsiTheme="minorHAnsi"/>
        </w:rPr>
        <w:t xml:space="preserve">and </w:t>
      </w:r>
      <w:r w:rsidR="004E02F1" w:rsidRPr="00E260B3">
        <w:rPr>
          <w:rFonts w:asciiTheme="minorHAnsi" w:hAnsiTheme="minorHAnsi"/>
        </w:rPr>
        <w:t xml:space="preserve">DNA was </w:t>
      </w:r>
      <w:r w:rsidRPr="00E260B3">
        <w:rPr>
          <w:rFonts w:asciiTheme="minorHAnsi" w:hAnsiTheme="minorHAnsi"/>
        </w:rPr>
        <w:t xml:space="preserve">extracted using silica spin columns based on Yang </w:t>
      </w:r>
      <w:r w:rsidRPr="00E260B3">
        <w:rPr>
          <w:rFonts w:asciiTheme="minorHAnsi" w:hAnsiTheme="minorHAnsi"/>
          <w:i/>
          <w:iCs/>
        </w:rPr>
        <w:t>et al</w:t>
      </w:r>
      <w:r w:rsidRPr="00E260B3">
        <w:rPr>
          <w:rFonts w:asciiTheme="minorHAnsi" w:hAnsiTheme="minorHAnsi"/>
        </w:rPr>
        <w:t xml:space="preserve">. </w:t>
      </w:r>
      <w:r w:rsidR="007E1263" w:rsidRPr="00E260B3">
        <w:rPr>
          <w:rFonts w:asciiTheme="minorHAnsi" w:hAnsiTheme="minorHAnsi"/>
        </w:rPr>
        <w:fldChar w:fldCharType="begin"/>
      </w:r>
      <w:r w:rsidRPr="00E260B3">
        <w:rPr>
          <w:rFonts w:asciiTheme="minorHAnsi" w:hAnsiTheme="minorHAnsi"/>
        </w:rPr>
        <w:instrText xml:space="preserve"> ADDIN EN.CITE &lt;EndNote&gt;&lt;Cite ExcludeAuth="1"&gt;&lt;Author&gt;Yang&lt;/Author&gt;&lt;Year&gt;1998&lt;/Year&gt;&lt;RecNum&gt;144&lt;/RecNum&gt;&lt;record&gt;&lt;rec-number&gt;144&lt;/rec-number&gt;&lt;foreign-keys&gt;&lt;key app="EN" db-id="e0af59tsc99z0oe2ee8x5r5etdt0z92zpa5r"&gt;144&lt;/key&gt;&lt;/foreign-keys&gt;&lt;ref-type name="Journal Article"&gt;17&lt;/ref-type&gt;&lt;contributors&gt;&lt;authors&gt;&lt;author&gt;Dongya Y. Yang&lt;/author&gt;&lt;author&gt;Barry Eng&lt;/author&gt;&lt;author&gt;John S. Waye&lt;/author&gt;&lt;author&gt;J. Christopher Dudar&lt;/author&gt;&lt;author&gt;Shelley R. Saunders&lt;/author&gt;&lt;/authors&gt;&lt;/contributors&gt;&lt;auth-address&gt;Department of Anthropology, McMaster University, Hamilton, Ontario L8S 4L9, Canada; Department of Pathology, McMaster University, Hamilton, Ontario L8N 3Z5, Canada&lt;/auth-address&gt;&lt;titles&gt;&lt;title&gt;Improved DNA extraction from ancient bones using silica-based spin columns&lt;/title&gt;&lt;secondary-title&gt;American Journal of Physical Anthropology&lt;/secondary-title&gt;&lt;/titles&gt;&lt;periodical&gt;&lt;full-title&gt;American Journal of Physical Anthropology&lt;/full-title&gt;&lt;/periodical&gt;&lt;pages&gt;539-543&lt;/pages&gt;&lt;volume&gt;105&lt;/volume&gt;&lt;number&gt;4&lt;/number&gt;&lt;dates&gt;&lt;year&gt;1998&lt;/year&gt;&lt;/dates&gt;&lt;isbn&gt;1096-8644&lt;/isbn&gt;&lt;urls&gt;&lt;related-urls&gt;&lt;url&gt;http://dx.doi.org/10.1002/(SICI)1096-8644(199804)105:4&amp;lt;539::AID-AJPA10&amp;gt;3.0.CO;2-1&lt;/url&gt;&lt;/related-urls&gt;&lt;/urls&gt;&lt;/record&gt;&lt;/Cite&gt;&lt;/EndNote&gt;</w:instrText>
      </w:r>
      <w:r w:rsidR="007E1263" w:rsidRPr="00E260B3">
        <w:rPr>
          <w:rFonts w:asciiTheme="minorHAnsi" w:hAnsiTheme="minorHAnsi"/>
        </w:rPr>
        <w:fldChar w:fldCharType="separate"/>
      </w:r>
      <w:r w:rsidRPr="00E260B3">
        <w:rPr>
          <w:rFonts w:asciiTheme="minorHAnsi" w:hAnsiTheme="minorHAnsi"/>
        </w:rPr>
        <w:t>(</w:t>
      </w:r>
      <w:r w:rsidR="00520774">
        <w:rPr>
          <w:rFonts w:asciiTheme="minorHAnsi" w:hAnsiTheme="minorHAnsi"/>
        </w:rPr>
        <w:t>2</w:t>
      </w:r>
      <w:r w:rsidR="00A71CCC">
        <w:rPr>
          <w:rFonts w:asciiTheme="minorHAnsi" w:hAnsiTheme="minorHAnsi"/>
        </w:rPr>
        <w:t>2</w:t>
      </w:r>
      <w:r w:rsidRPr="00E260B3">
        <w:rPr>
          <w:rFonts w:asciiTheme="minorHAnsi" w:hAnsiTheme="minorHAnsi"/>
        </w:rPr>
        <w:t>)</w:t>
      </w:r>
      <w:r w:rsidR="007E1263" w:rsidRPr="00E260B3">
        <w:rPr>
          <w:rFonts w:asciiTheme="minorHAnsi" w:hAnsiTheme="minorHAnsi"/>
        </w:rPr>
        <w:fldChar w:fldCharType="end"/>
      </w:r>
      <w:r w:rsidR="004E02F1" w:rsidRPr="00E260B3">
        <w:rPr>
          <w:rFonts w:asciiTheme="minorHAnsi" w:hAnsiTheme="minorHAnsi"/>
        </w:rPr>
        <w:t>,</w:t>
      </w:r>
      <w:r w:rsidRPr="00E260B3">
        <w:rPr>
          <w:rFonts w:asciiTheme="minorHAnsi" w:hAnsiTheme="minorHAnsi"/>
        </w:rPr>
        <w:t xml:space="preserve"> with the inclusion of 1M urea in the extraction buffer. MtDNA was amplified using overlapping fragments spanning 643 base pairs of the control region, tRNA-Phe gene and 12S ribosomal RNA regions. Six primer pairs were designed specifically for this study (</w:t>
      </w:r>
      <w:r w:rsidR="000874DB" w:rsidRPr="00E260B3">
        <w:rPr>
          <w:rFonts w:asciiTheme="minorHAnsi" w:hAnsiTheme="minorHAnsi"/>
          <w:i/>
          <w:iCs/>
        </w:rPr>
        <w:t>Table</w:t>
      </w:r>
      <w:r w:rsidR="001B3067" w:rsidRPr="00E260B3">
        <w:rPr>
          <w:rFonts w:asciiTheme="minorHAnsi" w:hAnsiTheme="minorHAnsi"/>
          <w:i/>
          <w:iCs/>
        </w:rPr>
        <w:t xml:space="preserve"> </w:t>
      </w:r>
      <w:r w:rsidR="00C66BFF" w:rsidRPr="00E260B3">
        <w:rPr>
          <w:rFonts w:asciiTheme="minorHAnsi" w:hAnsiTheme="minorHAnsi"/>
          <w:i/>
          <w:iCs/>
        </w:rPr>
        <w:t>S</w:t>
      </w:r>
      <w:r w:rsidR="001B3067" w:rsidRPr="00E260B3">
        <w:rPr>
          <w:rFonts w:asciiTheme="minorHAnsi" w:hAnsiTheme="minorHAnsi"/>
          <w:i/>
          <w:iCs/>
        </w:rPr>
        <w:t>2</w:t>
      </w:r>
      <w:r w:rsidRPr="00E260B3">
        <w:rPr>
          <w:rFonts w:asciiTheme="minorHAnsi" w:hAnsiTheme="minorHAnsi"/>
        </w:rPr>
        <w:t>), each pair amplifying short (150 – 200 base pair) overlapping fragments. PCR reactions</w:t>
      </w:r>
      <w:r w:rsidR="00C00779" w:rsidRPr="00E260B3">
        <w:rPr>
          <w:rFonts w:asciiTheme="minorHAnsi" w:hAnsiTheme="minorHAnsi"/>
        </w:rPr>
        <w:t>, amplicon purification</w:t>
      </w:r>
      <w:r w:rsidRPr="00E260B3">
        <w:rPr>
          <w:rFonts w:asciiTheme="minorHAnsi" w:hAnsiTheme="minorHAnsi"/>
        </w:rPr>
        <w:t xml:space="preserve"> </w:t>
      </w:r>
      <w:r w:rsidR="00C00779" w:rsidRPr="00E260B3">
        <w:rPr>
          <w:rFonts w:asciiTheme="minorHAnsi" w:hAnsiTheme="minorHAnsi"/>
        </w:rPr>
        <w:t xml:space="preserve">and sequencing </w:t>
      </w:r>
      <w:r w:rsidRPr="00E260B3">
        <w:rPr>
          <w:rFonts w:asciiTheme="minorHAnsi" w:hAnsiTheme="minorHAnsi"/>
        </w:rPr>
        <w:t xml:space="preserve">were performed </w:t>
      </w:r>
      <w:r w:rsidR="00C00779" w:rsidRPr="00E260B3">
        <w:rPr>
          <w:rFonts w:asciiTheme="minorHAnsi" w:hAnsiTheme="minorHAnsi"/>
        </w:rPr>
        <w:t>as described in (2) with PCR primer specific annealing temperatures ranging from 50</w:t>
      </w:r>
      <w:r w:rsidR="00C00779" w:rsidRPr="00E260B3">
        <w:rPr>
          <w:rFonts w:asciiTheme="minorHAnsi" w:hAnsiTheme="minorHAnsi"/>
          <w:vertAlign w:val="superscript"/>
        </w:rPr>
        <w:t>o</w:t>
      </w:r>
      <w:r w:rsidR="00C00779" w:rsidRPr="00E260B3">
        <w:rPr>
          <w:rFonts w:asciiTheme="minorHAnsi" w:hAnsiTheme="minorHAnsi"/>
        </w:rPr>
        <w:t>C to 52</w:t>
      </w:r>
      <w:r w:rsidR="00C00779" w:rsidRPr="00E260B3">
        <w:rPr>
          <w:rFonts w:asciiTheme="minorHAnsi" w:hAnsiTheme="minorHAnsi"/>
          <w:vertAlign w:val="superscript"/>
        </w:rPr>
        <w:t>o</w:t>
      </w:r>
      <w:r w:rsidR="00C00779" w:rsidRPr="00E260B3">
        <w:rPr>
          <w:rFonts w:asciiTheme="minorHAnsi" w:hAnsiTheme="minorHAnsi"/>
        </w:rPr>
        <w:t xml:space="preserve">C. </w:t>
      </w:r>
      <w:r w:rsidRPr="00E260B3">
        <w:rPr>
          <w:rFonts w:asciiTheme="minorHAnsi" w:hAnsiTheme="minorHAnsi"/>
          <w:lang w:val="en-US"/>
        </w:rPr>
        <w:t xml:space="preserve">Standard ancient DNA protocols </w:t>
      </w:r>
      <w:r w:rsidR="007E1263" w:rsidRPr="00E260B3">
        <w:rPr>
          <w:rFonts w:asciiTheme="minorHAnsi" w:hAnsiTheme="minorHAnsi"/>
          <w:lang w:val="en-US"/>
        </w:rPr>
        <w:fldChar w:fldCharType="begin"/>
      </w:r>
      <w:r w:rsidRPr="00E260B3">
        <w:rPr>
          <w:rFonts w:asciiTheme="minorHAnsi" w:hAnsiTheme="minorHAnsi"/>
          <w:lang w:val="en-US"/>
        </w:rPr>
        <w:instrText xml:space="preserve"> ADDIN EN.CITE &lt;EndNote&gt;&lt;Cite&gt;&lt;Author&gt;Gilbert&lt;/Author&gt;&lt;Year&gt;2005&lt;/Year&gt;&lt;RecNum&gt;90&lt;/RecNum&gt;&lt;record&gt;&lt;rec-number&gt;90&lt;/rec-number&gt;&lt;foreign-keys&gt;&lt;key app="EN" db-id="e0af59tsc99z0oe2ee8x5r5etdt0z92zpa5r"&gt;90&lt;/key&gt;&lt;/foreign-keys&gt;&lt;ref-type name="Journal Article"&gt;17&lt;/ref-type&gt;&lt;contributors&gt;&lt;authors&gt;&lt;author&gt;Gilbert, M. Thomas P.&lt;/author&gt;&lt;author&gt;Bandelt, Hans-J¸rgen&lt;/author&gt;&lt;author&gt;Hofreiter, Michael&lt;/author&gt;&lt;author&gt;Barnes, Ian&lt;/author&gt;&lt;/authors&gt;&lt;/contributors&gt;&lt;titles&gt;&lt;title&gt;Assessing ancient DNA studies&lt;/title&gt;&lt;secondary-title&gt;Trends in Ecology &amp;amp; Evolution&lt;/secondary-title&gt;&lt;/titles&gt;&lt;periodical&gt;&lt;full-title&gt;Trends in Ecology &amp;amp; Evolution&lt;/full-title&gt;&lt;/periodical&gt;&lt;pages&gt;541-544&lt;/pages&gt;&lt;volume&gt;20&lt;/volume&gt;&lt;number&gt;10&lt;/number&gt;&lt;dates&gt;&lt;year&gt;2005&lt;/year&gt;&lt;/dates&gt;&lt;isbn&gt;0169-5347&lt;/isbn&gt;&lt;urls&gt;&lt;related-urls&gt;&lt;url&gt;http://www.sciencedirect.com/science/article/B6VJ1-4GP1V67-1/2/03042fe06f40004134291d4249159dae&lt;/url&gt;&lt;/related-urls&gt;&lt;/urls&gt;&lt;/record&gt;&lt;/Cite&gt;&lt;/EndNote&gt;</w:instrText>
      </w:r>
      <w:r w:rsidR="007E1263" w:rsidRPr="00E260B3">
        <w:rPr>
          <w:rFonts w:asciiTheme="minorHAnsi" w:hAnsiTheme="minorHAnsi"/>
          <w:lang w:val="en-US"/>
        </w:rPr>
        <w:fldChar w:fldCharType="separate"/>
      </w:r>
      <w:r w:rsidRPr="00E260B3">
        <w:rPr>
          <w:rFonts w:asciiTheme="minorHAnsi" w:hAnsiTheme="minorHAnsi"/>
          <w:lang w:val="en-US"/>
        </w:rPr>
        <w:t>(</w:t>
      </w:r>
      <w:r w:rsidR="00520774">
        <w:rPr>
          <w:rFonts w:asciiTheme="minorHAnsi" w:hAnsiTheme="minorHAnsi"/>
          <w:lang w:val="en-US"/>
        </w:rPr>
        <w:t>2</w:t>
      </w:r>
      <w:r w:rsidR="00A71CCC">
        <w:rPr>
          <w:rFonts w:asciiTheme="minorHAnsi" w:hAnsiTheme="minorHAnsi"/>
          <w:lang w:val="en-US"/>
        </w:rPr>
        <w:t>3</w:t>
      </w:r>
      <w:r w:rsidRPr="00E260B3">
        <w:rPr>
          <w:rFonts w:asciiTheme="minorHAnsi" w:hAnsiTheme="minorHAnsi"/>
          <w:lang w:val="en-US"/>
        </w:rPr>
        <w:t>)</w:t>
      </w:r>
      <w:r w:rsidR="007E1263" w:rsidRPr="00E260B3">
        <w:rPr>
          <w:rFonts w:asciiTheme="minorHAnsi" w:hAnsiTheme="minorHAnsi"/>
          <w:lang w:val="en-US"/>
        </w:rPr>
        <w:fldChar w:fldCharType="end"/>
      </w:r>
      <w:r w:rsidRPr="00E260B3">
        <w:rPr>
          <w:rFonts w:asciiTheme="minorHAnsi" w:hAnsiTheme="minorHAnsi"/>
          <w:lang w:val="en-US"/>
        </w:rPr>
        <w:t xml:space="preserve"> were followed throughout these extraction procedures to prevent contamination, with repeated PCR amplification and sequencing of fragments to ensure DNA authenticity and the absence of miscoding lesions. </w:t>
      </w:r>
    </w:p>
    <w:p w:rsidR="00AE121B" w:rsidRPr="00E260B3" w:rsidRDefault="00AE121B" w:rsidP="005A1C91">
      <w:pPr>
        <w:spacing w:line="480" w:lineRule="auto"/>
        <w:jc w:val="both"/>
        <w:rPr>
          <w:rFonts w:asciiTheme="minorHAnsi" w:hAnsiTheme="minorHAnsi"/>
          <w:lang w:val="en-US"/>
        </w:rPr>
      </w:pPr>
    </w:p>
    <w:p w:rsidR="0050654E" w:rsidRPr="007B6B39" w:rsidRDefault="0050654E" w:rsidP="005A1C91">
      <w:pPr>
        <w:spacing w:line="480" w:lineRule="auto"/>
        <w:jc w:val="both"/>
        <w:rPr>
          <w:rFonts w:asciiTheme="minorHAnsi" w:hAnsiTheme="minorHAnsi"/>
          <w:bCs/>
          <w:i/>
          <w:iCs/>
          <w:lang w:val="en-US"/>
        </w:rPr>
      </w:pPr>
      <w:r w:rsidRPr="007B6B39">
        <w:rPr>
          <w:rFonts w:asciiTheme="minorHAnsi" w:hAnsiTheme="minorHAnsi"/>
          <w:bCs/>
          <w:i/>
          <w:iCs/>
          <w:lang w:val="en-US"/>
        </w:rPr>
        <w:lastRenderedPageBreak/>
        <w:t>Phylogenetic analyses</w:t>
      </w:r>
    </w:p>
    <w:p w:rsidR="0050654E" w:rsidRPr="00E260B3" w:rsidRDefault="0050654E" w:rsidP="005A1C91">
      <w:pPr>
        <w:spacing w:line="480" w:lineRule="auto"/>
        <w:jc w:val="both"/>
        <w:rPr>
          <w:rFonts w:asciiTheme="minorHAnsi" w:hAnsiTheme="minorHAnsi"/>
          <w:lang w:val="en-US"/>
        </w:rPr>
      </w:pPr>
      <w:r w:rsidRPr="00E260B3">
        <w:rPr>
          <w:rFonts w:asciiTheme="minorHAnsi" w:hAnsiTheme="minorHAnsi"/>
          <w:lang w:val="en-US"/>
        </w:rPr>
        <w:t xml:space="preserve">DNA sequences obtained from this study </w:t>
      </w:r>
      <w:r w:rsidRPr="00E260B3">
        <w:rPr>
          <w:rFonts w:asciiTheme="minorHAnsi" w:hAnsiTheme="minorHAnsi"/>
        </w:rPr>
        <w:t xml:space="preserve">were aligned </w:t>
      </w:r>
      <w:r w:rsidR="00520774">
        <w:rPr>
          <w:rFonts w:asciiTheme="minorHAnsi" w:hAnsiTheme="minorHAnsi"/>
        </w:rPr>
        <w:t>with</w:t>
      </w:r>
      <w:r w:rsidRPr="00E260B3">
        <w:rPr>
          <w:rFonts w:asciiTheme="minorHAnsi" w:hAnsiTheme="minorHAnsi"/>
        </w:rPr>
        <w:t xml:space="preserve"> additional sequence data, 27 unique modern haplotypes from the </w:t>
      </w:r>
      <w:r w:rsidRPr="00E260B3">
        <w:rPr>
          <w:rFonts w:asciiTheme="minorHAnsi" w:hAnsiTheme="minorHAnsi"/>
          <w:lang w:val="en-US"/>
        </w:rPr>
        <w:t xml:space="preserve">Piertney </w:t>
      </w:r>
      <w:r w:rsidRPr="00E260B3">
        <w:rPr>
          <w:rFonts w:asciiTheme="minorHAnsi" w:hAnsiTheme="minorHAnsi"/>
          <w:i/>
          <w:iCs/>
          <w:lang w:val="en-US"/>
        </w:rPr>
        <w:t>et al</w:t>
      </w:r>
      <w:r w:rsidRPr="00E260B3">
        <w:rPr>
          <w:rFonts w:asciiTheme="minorHAnsi" w:hAnsiTheme="minorHAnsi"/>
          <w:lang w:val="en-US"/>
        </w:rPr>
        <w:t>. (</w:t>
      </w:r>
      <w:r w:rsidR="00520774">
        <w:rPr>
          <w:rFonts w:asciiTheme="minorHAnsi" w:hAnsiTheme="minorHAnsi"/>
          <w:lang w:val="en-US"/>
        </w:rPr>
        <w:t>1</w:t>
      </w:r>
      <w:r w:rsidR="00A71CCC">
        <w:rPr>
          <w:rFonts w:asciiTheme="minorHAnsi" w:hAnsiTheme="minorHAnsi"/>
          <w:lang w:val="en-US"/>
        </w:rPr>
        <w:t>5</w:t>
      </w:r>
      <w:r w:rsidRPr="00E260B3">
        <w:rPr>
          <w:rFonts w:asciiTheme="minorHAnsi" w:hAnsiTheme="minorHAnsi"/>
          <w:lang w:val="en-US"/>
        </w:rPr>
        <w:t xml:space="preserve">) dataset. </w:t>
      </w:r>
    </w:p>
    <w:p w:rsidR="0050654E" w:rsidRPr="00E260B3" w:rsidRDefault="0050654E" w:rsidP="007B6B39">
      <w:pPr>
        <w:spacing w:line="480" w:lineRule="auto"/>
        <w:jc w:val="both"/>
        <w:rPr>
          <w:rFonts w:asciiTheme="minorHAnsi" w:hAnsiTheme="minorHAnsi"/>
          <w:lang w:val="en-US"/>
        </w:rPr>
      </w:pPr>
      <w:r w:rsidRPr="00E260B3">
        <w:rPr>
          <w:rFonts w:asciiTheme="minorHAnsi" w:hAnsiTheme="minorHAnsi"/>
        </w:rPr>
        <w:t xml:space="preserve">Phylogenetic relationships were estimated using Bayesian analysis. The DNA substitution model selected with ModelTest3.7 </w:t>
      </w:r>
      <w:r w:rsidR="007E1263" w:rsidRPr="00E260B3">
        <w:rPr>
          <w:rFonts w:asciiTheme="minorHAnsi" w:hAnsiTheme="minorHAnsi"/>
        </w:rPr>
        <w:fldChar w:fldCharType="begin"/>
      </w:r>
      <w:r w:rsidRPr="00E260B3">
        <w:rPr>
          <w:rFonts w:asciiTheme="minorHAnsi" w:hAnsiTheme="minorHAnsi"/>
        </w:rPr>
        <w:instrText xml:space="preserve"> ADDIN EN.CITE &lt;EndNote&gt;&lt;Cite&gt;&lt;Author&gt;Posada&lt;/Author&gt;&lt;Year&gt;1998&lt;/Year&gt;&lt;RecNum&gt;146&lt;/RecNum&gt;&lt;record&gt;&lt;rec-number&gt;146&lt;/rec-number&gt;&lt;foreign-keys&gt;&lt;key app="EN" db-id="e0af59tsc99z0oe2ee8x5r5etdt0z92zpa5r"&gt;146&lt;/key&gt;&lt;/foreign-keys&gt;&lt;ref-type name="Journal Article"&gt;17&lt;/ref-type&gt;&lt;contributors&gt;&lt;authors&gt;&lt;author&gt;Posada, D&lt;/author&gt;&lt;author&gt;Crandall, KA&lt;/author&gt;&lt;/authors&gt;&lt;/contributors&gt;&lt;titles&gt;&lt;title&gt;MODELTEST: testing the model of DNA substitution&lt;/title&gt;&lt;secondary-title&gt;Bioinformatics&lt;/secondary-title&gt;&lt;/titles&gt;&lt;periodical&gt;&lt;full-title&gt;Bioinformatics&lt;/full-title&gt;&lt;/periodical&gt;&lt;pages&gt;817-818&lt;/pages&gt;&lt;volume&gt;14&lt;/volume&gt;&lt;number&gt;9&lt;/number&gt;&lt;dates&gt;&lt;year&gt;1998&lt;/year&gt;&lt;pub-dates&gt;&lt;date&gt;October 1, 1998&lt;/date&gt;&lt;/pub-dates&gt;&lt;/dates&gt;&lt;urls&gt;&lt;related-urls&gt;&lt;url&gt;http://bioinformatics.oxfordjournals.org/cgi/content/abstract/14/9/817&lt;/url&gt;&lt;/related-urls&gt;&lt;/urls&gt;&lt;electronic-resource-num&gt;10.1093/bioinformatics/14.9.817&lt;/electronic-resource-num&gt;&lt;/record&gt;&lt;/Cite&gt;&lt;/EndNote&gt;</w:instrText>
      </w:r>
      <w:r w:rsidR="007E1263" w:rsidRPr="00E260B3">
        <w:rPr>
          <w:rFonts w:asciiTheme="minorHAnsi" w:hAnsiTheme="minorHAnsi"/>
        </w:rPr>
        <w:fldChar w:fldCharType="separate"/>
      </w:r>
      <w:r w:rsidRPr="00E260B3">
        <w:rPr>
          <w:rFonts w:asciiTheme="minorHAnsi" w:hAnsiTheme="minorHAnsi"/>
        </w:rPr>
        <w:t>(</w:t>
      </w:r>
      <w:r w:rsidR="00520774">
        <w:rPr>
          <w:rFonts w:asciiTheme="minorHAnsi" w:hAnsiTheme="minorHAnsi"/>
        </w:rPr>
        <w:t>2</w:t>
      </w:r>
      <w:r w:rsidR="00A71CCC">
        <w:rPr>
          <w:rFonts w:asciiTheme="minorHAnsi" w:hAnsiTheme="minorHAnsi"/>
        </w:rPr>
        <w:t>4</w:t>
      </w:r>
      <w:r w:rsidRPr="00E260B3">
        <w:rPr>
          <w:rFonts w:asciiTheme="minorHAnsi" w:hAnsiTheme="minorHAnsi"/>
        </w:rPr>
        <w:t>)</w:t>
      </w:r>
      <w:r w:rsidR="007E1263" w:rsidRPr="00E260B3">
        <w:rPr>
          <w:rFonts w:asciiTheme="minorHAnsi" w:hAnsiTheme="minorHAnsi"/>
        </w:rPr>
        <w:fldChar w:fldCharType="end"/>
      </w:r>
      <w:r w:rsidRPr="00E260B3">
        <w:rPr>
          <w:rFonts w:asciiTheme="minorHAnsi" w:hAnsiTheme="minorHAnsi"/>
        </w:rPr>
        <w:t xml:space="preserve"> under Akaike Information Criterion (AIC) was General Time Reversible (GTR) with proportion of invariable sites (I) set to 0.6802 and gamma distribution (G)  shape parameter 0.8091. Bayesian trees were constructed </w:t>
      </w:r>
      <w:r w:rsidR="00AE121B" w:rsidRPr="00E260B3">
        <w:rPr>
          <w:rFonts w:asciiTheme="minorHAnsi" w:hAnsiTheme="minorHAnsi"/>
        </w:rPr>
        <w:t xml:space="preserve">and approximate posterior probabilities performed </w:t>
      </w:r>
      <w:r w:rsidRPr="00E260B3">
        <w:rPr>
          <w:rFonts w:asciiTheme="minorHAnsi" w:hAnsiTheme="minorHAnsi"/>
        </w:rPr>
        <w:t xml:space="preserve">using MrBayes 3.1 </w:t>
      </w:r>
      <w:r w:rsidR="007E1263" w:rsidRPr="00E260B3">
        <w:rPr>
          <w:rFonts w:asciiTheme="minorHAnsi" w:hAnsiTheme="minorHAnsi"/>
        </w:rPr>
        <w:fldChar w:fldCharType="begin"/>
      </w:r>
      <w:r w:rsidRPr="00E260B3">
        <w:rPr>
          <w:rFonts w:asciiTheme="minorHAnsi" w:hAnsiTheme="minorHAnsi"/>
        </w:rPr>
        <w:instrText xml:space="preserve"> ADDIN EN.CITE &lt;EndNote&gt;&lt;Cite&gt;&lt;Author&gt;Ronquist&lt;/Author&gt;&lt;Year&gt;2003&lt;/Year&gt;&lt;RecNum&gt;93&lt;/RecNum&gt;&lt;record&gt;&lt;rec-number&gt;93&lt;/rec-number&gt;&lt;foreign-keys&gt;&lt;key app="EN" db-id="e0af59tsc99z0oe2ee8x5r5etdt0z92zpa5r"&gt;93&lt;/key&gt;&lt;/foreign-keys&gt;&lt;ref-type name="Journal Article"&gt;17&lt;/ref-type&gt;&lt;contributors&gt;&lt;authors&gt;&lt;author&gt;Ronquist, Fredrik&lt;/author&gt;&lt;author&gt;Huelsenbeck, John P.&lt;/author&gt;&lt;/authors&gt;&lt;/contributors&gt;&lt;titles&gt;&lt;title&gt;MrBayes 3: Bayesian phylogenetic inference under mixed models&lt;/title&gt;&lt;secondary-title&gt;Bioinformatics&lt;/secondary-title&gt;&lt;/titles&gt;&lt;periodical&gt;&lt;full-title&gt;Bioinformatics&lt;/full-title&gt;&lt;/periodical&gt;&lt;pages&gt;1572-1574&lt;/pages&gt;&lt;volume&gt;19&lt;/volume&gt;&lt;number&gt;12&lt;/number&gt;&lt;dates&gt;&lt;year&gt;2003&lt;/year&gt;&lt;pub-dates&gt;&lt;date&gt;August 12, 2003&lt;/date&gt;&lt;/pub-dates&gt;&lt;/dates&gt;&lt;urls&gt;&lt;related-urls&gt;&lt;url&gt;http://bioinformatics.oxfordjournals.org/cgi/content/abstract/19/12/1572&lt;/url&gt;&lt;/related-urls&gt;&lt;/urls&gt;&lt;electronic-resource-num&gt;10.1093/bioinformatics/btg180&lt;/electronic-resource-num&gt;&lt;/record&gt;&lt;/Cite&gt;&lt;/EndNote&gt;</w:instrText>
      </w:r>
      <w:r w:rsidR="007E1263" w:rsidRPr="00E260B3">
        <w:rPr>
          <w:rFonts w:asciiTheme="minorHAnsi" w:hAnsiTheme="minorHAnsi"/>
        </w:rPr>
        <w:fldChar w:fldCharType="separate"/>
      </w:r>
      <w:r w:rsidRPr="00E260B3">
        <w:rPr>
          <w:rFonts w:asciiTheme="minorHAnsi" w:hAnsiTheme="minorHAnsi"/>
        </w:rPr>
        <w:t>(</w:t>
      </w:r>
      <w:r w:rsidR="00520774">
        <w:rPr>
          <w:rFonts w:asciiTheme="minorHAnsi" w:hAnsiTheme="minorHAnsi"/>
        </w:rPr>
        <w:t>2</w:t>
      </w:r>
      <w:r w:rsidR="00A71CCC">
        <w:rPr>
          <w:rFonts w:asciiTheme="minorHAnsi" w:hAnsiTheme="minorHAnsi"/>
        </w:rPr>
        <w:t>5</w:t>
      </w:r>
      <w:r w:rsidRPr="00E260B3">
        <w:rPr>
          <w:rFonts w:asciiTheme="minorHAnsi" w:hAnsiTheme="minorHAnsi"/>
        </w:rPr>
        <w:t>)</w:t>
      </w:r>
      <w:r w:rsidR="007E1263" w:rsidRPr="00E260B3">
        <w:rPr>
          <w:rFonts w:asciiTheme="minorHAnsi" w:hAnsiTheme="minorHAnsi"/>
        </w:rPr>
        <w:fldChar w:fldCharType="end"/>
      </w:r>
      <w:r w:rsidRPr="00E260B3">
        <w:rPr>
          <w:rFonts w:asciiTheme="minorHAnsi" w:hAnsiTheme="minorHAnsi"/>
        </w:rPr>
        <w:t xml:space="preserve"> implementing nucleotide substitution model GTR, four chains (three heated one cold) were run for one million generations. Southern </w:t>
      </w:r>
      <w:r w:rsidRPr="00E260B3">
        <w:rPr>
          <w:rFonts w:asciiTheme="minorHAnsi" w:hAnsiTheme="minorHAnsi"/>
          <w:lang w:val="en-US"/>
        </w:rPr>
        <w:t>water vole (</w:t>
      </w:r>
      <w:r w:rsidRPr="00E260B3">
        <w:rPr>
          <w:rFonts w:asciiTheme="minorHAnsi" w:hAnsiTheme="minorHAnsi"/>
          <w:i/>
          <w:iCs/>
          <w:lang w:val="en-US"/>
        </w:rPr>
        <w:t>A</w:t>
      </w:r>
      <w:r w:rsidRPr="00E260B3">
        <w:rPr>
          <w:rFonts w:asciiTheme="minorHAnsi" w:hAnsiTheme="minorHAnsi"/>
          <w:lang w:val="en-US"/>
        </w:rPr>
        <w:t xml:space="preserve">. </w:t>
      </w:r>
      <w:r w:rsidRPr="00E260B3">
        <w:rPr>
          <w:rFonts w:asciiTheme="minorHAnsi" w:hAnsiTheme="minorHAnsi"/>
          <w:i/>
          <w:iCs/>
          <w:lang w:val="en-US"/>
        </w:rPr>
        <w:t>sapidus</w:t>
      </w:r>
      <w:r w:rsidRPr="00E260B3">
        <w:rPr>
          <w:rFonts w:asciiTheme="minorHAnsi" w:hAnsiTheme="minorHAnsi"/>
          <w:lang w:val="en-US"/>
        </w:rPr>
        <w:t>) (sample 208) from Portugal was employed as the outgroup in analyses.</w:t>
      </w:r>
    </w:p>
    <w:p w:rsidR="0050654E" w:rsidRPr="00E260B3" w:rsidRDefault="0050654E" w:rsidP="007B6B39">
      <w:pPr>
        <w:spacing w:line="480" w:lineRule="auto"/>
        <w:jc w:val="both"/>
        <w:rPr>
          <w:rFonts w:asciiTheme="minorHAnsi" w:hAnsiTheme="minorHAnsi"/>
        </w:rPr>
      </w:pPr>
      <w:r w:rsidRPr="00E260B3">
        <w:rPr>
          <w:rFonts w:asciiTheme="minorHAnsi" w:hAnsiTheme="minorHAnsi"/>
        </w:rPr>
        <w:t xml:space="preserve">Sequence data were partitioned into haplogroups and Southern water vole species to establish sequence divergence between haplogroups and the Southern water vole. These were calculated in Arlequin Ver. 3.11 </w:t>
      </w:r>
      <w:r w:rsidR="007E1263" w:rsidRPr="00E260B3">
        <w:rPr>
          <w:rFonts w:asciiTheme="minorHAnsi" w:hAnsiTheme="minorHAnsi"/>
        </w:rPr>
        <w:fldChar w:fldCharType="begin"/>
      </w:r>
      <w:r w:rsidRPr="00E260B3">
        <w:rPr>
          <w:rFonts w:asciiTheme="minorHAnsi" w:hAnsiTheme="minorHAnsi"/>
        </w:rPr>
        <w:instrText xml:space="preserve"> ADDIN EN.CITE &lt;EndNote&gt;&lt;Cite&gt;&lt;Author&gt;Excoffier&lt;/Author&gt;&lt;Year&gt;2005&lt;/Year&gt;&lt;RecNum&gt;145&lt;/RecNum&gt;&lt;record&gt;&lt;rec-number&gt;145&lt;/rec-number&gt;&lt;foreign-keys&gt;&lt;key app="EN" db-id="e0af59tsc99z0oe2ee8x5r5etdt0z92zpa5r"&gt;145&lt;/key&gt;&lt;/foreign-keys&gt;&lt;ref-type name="Generic"&gt;13&lt;/ref-type&gt;&lt;contributors&gt;&lt;authors&gt;&lt;author&gt;&lt;style face="normal" font="Helvetica" size="12"&gt;Excoffier, Laurent &lt;/style&gt;&lt;/author&gt;&lt;author&gt;&lt;style face="normal" font="Helvetica" size="12"&gt;Laval, Guillaume&lt;/style&gt;&lt;/author&gt;&lt;author&gt;&lt;style face="normal" font="Helvetica" size="12"&gt;Schneider, Stefan&lt;/style&gt;&lt;/author&gt;&lt;/authors&gt;&lt;/contributors&gt;&lt;titles&gt;&lt;title&gt;&lt;style face="normal" font="Helvetica" size="12"&gt;Arlequin (version 3.0): An integrated software package for population genetics data analysis&lt;/style&gt;&lt;/title&gt;&lt;/titles&gt;&lt;keywords&gt;&lt;keyword&gt;Computer package,population genetics,genetic data&lt;/keyword&gt;&lt;keyword&gt;analysis,AMOVA,EM algorithm,gametic phase estimation,spatial&lt;/keyword&gt;&lt;keyword&gt;expansion&lt;/keyword&gt;&lt;/keywords&gt;&lt;dates&gt;&lt;year&gt;&lt;style face="normal" font="Helvetica" size="12"&gt;2005&lt;/style&gt;&lt;/year&gt;&lt;/dates&gt;&lt;publisher&gt;&lt;style face="normal" font="Helvetica" size="12"&gt;Libertas Academica&lt;/style&gt;&lt;/publisher&gt;&lt;urls&gt;&lt;related-urls&gt;&lt;url&gt;&lt;style face="normal" font="Helvetica" size="12"&gt;http://la-press.com/article.php?article_id=188&lt;/style&gt;&lt;/url&gt;&lt;/related-urls&gt;&lt;/urls&gt;&lt;/record&gt;&lt;/Cite&gt;&lt;/EndNote&gt;</w:instrText>
      </w:r>
      <w:r w:rsidR="007E1263" w:rsidRPr="00E260B3">
        <w:rPr>
          <w:rFonts w:asciiTheme="minorHAnsi" w:hAnsiTheme="minorHAnsi"/>
        </w:rPr>
        <w:fldChar w:fldCharType="separate"/>
      </w:r>
      <w:r w:rsidRPr="00E260B3">
        <w:rPr>
          <w:rFonts w:asciiTheme="minorHAnsi" w:hAnsiTheme="minorHAnsi"/>
        </w:rPr>
        <w:t>(</w:t>
      </w:r>
      <w:r w:rsidR="004522B6">
        <w:rPr>
          <w:rFonts w:asciiTheme="minorHAnsi" w:hAnsiTheme="minorHAnsi"/>
        </w:rPr>
        <w:t>2</w:t>
      </w:r>
      <w:r w:rsidR="00A71CCC">
        <w:rPr>
          <w:rFonts w:asciiTheme="minorHAnsi" w:hAnsiTheme="minorHAnsi"/>
        </w:rPr>
        <w:t>6</w:t>
      </w:r>
      <w:r w:rsidRPr="00E260B3">
        <w:rPr>
          <w:rFonts w:asciiTheme="minorHAnsi" w:hAnsiTheme="minorHAnsi"/>
        </w:rPr>
        <w:t>)</w:t>
      </w:r>
      <w:r w:rsidR="007E1263" w:rsidRPr="00E260B3">
        <w:rPr>
          <w:rFonts w:asciiTheme="minorHAnsi" w:hAnsiTheme="minorHAnsi"/>
        </w:rPr>
        <w:fldChar w:fldCharType="end"/>
      </w:r>
      <w:r w:rsidRPr="00E260B3">
        <w:rPr>
          <w:rFonts w:asciiTheme="minorHAnsi" w:hAnsiTheme="minorHAnsi"/>
        </w:rPr>
        <w:t>, using pairwise estimates of corrected average population sequence divergence.</w:t>
      </w:r>
    </w:p>
    <w:p w:rsidR="00AE121B" w:rsidRPr="00E260B3" w:rsidRDefault="00AE121B" w:rsidP="00FB2F61">
      <w:pPr>
        <w:spacing w:line="480" w:lineRule="auto"/>
        <w:jc w:val="both"/>
        <w:rPr>
          <w:rFonts w:asciiTheme="minorHAnsi" w:hAnsiTheme="minorHAnsi"/>
        </w:rPr>
      </w:pPr>
    </w:p>
    <w:p w:rsidR="0050654E" w:rsidRPr="007B6B39" w:rsidRDefault="0050654E" w:rsidP="005A1C91">
      <w:pPr>
        <w:spacing w:line="480" w:lineRule="auto"/>
        <w:jc w:val="both"/>
        <w:rPr>
          <w:rFonts w:asciiTheme="minorHAnsi" w:hAnsiTheme="minorHAnsi"/>
          <w:bCs/>
          <w:i/>
          <w:iCs/>
        </w:rPr>
      </w:pPr>
      <w:r w:rsidRPr="007B6B39">
        <w:rPr>
          <w:rFonts w:asciiTheme="minorHAnsi" w:hAnsiTheme="minorHAnsi"/>
          <w:bCs/>
          <w:i/>
          <w:iCs/>
        </w:rPr>
        <w:t>Radiocarbon dating</w:t>
      </w:r>
    </w:p>
    <w:p w:rsidR="0050654E" w:rsidRPr="00E260B3" w:rsidRDefault="00BC35AE" w:rsidP="005A1C91">
      <w:pPr>
        <w:spacing w:line="480" w:lineRule="auto"/>
        <w:jc w:val="both"/>
        <w:rPr>
          <w:rFonts w:asciiTheme="minorHAnsi" w:hAnsiTheme="minorHAnsi"/>
          <w:b/>
          <w:bCs/>
        </w:rPr>
      </w:pPr>
      <w:r w:rsidRPr="00E260B3">
        <w:rPr>
          <w:rFonts w:asciiTheme="minorHAnsi" w:hAnsiTheme="minorHAnsi"/>
        </w:rPr>
        <w:t>Where the</w:t>
      </w:r>
      <w:r w:rsidR="0014531D" w:rsidRPr="00E260B3">
        <w:rPr>
          <w:rFonts w:asciiTheme="minorHAnsi" w:hAnsiTheme="minorHAnsi"/>
        </w:rPr>
        <w:t>re was a sufficient mass of</w:t>
      </w:r>
      <w:r w:rsidRPr="00E260B3">
        <w:rPr>
          <w:rFonts w:asciiTheme="minorHAnsi" w:hAnsiTheme="minorHAnsi"/>
        </w:rPr>
        <w:t xml:space="preserve"> sample material,</w:t>
      </w:r>
      <w:r w:rsidR="0050654E" w:rsidRPr="00E260B3">
        <w:rPr>
          <w:rFonts w:asciiTheme="minorHAnsi" w:hAnsiTheme="minorHAnsi"/>
        </w:rPr>
        <w:t xml:space="preserve"> water vole mandibles extracted in this study were also sent for accelerator mass spectrometry (AMS) dating at the Oxford radiocarbon accelerator unit</w:t>
      </w:r>
      <w:r w:rsidRPr="00E260B3">
        <w:rPr>
          <w:rFonts w:asciiTheme="minorHAnsi" w:hAnsiTheme="minorHAnsi"/>
        </w:rPr>
        <w:t xml:space="preserve"> (16 samples)</w:t>
      </w:r>
      <w:r w:rsidR="0050654E" w:rsidRPr="00E260B3">
        <w:rPr>
          <w:rFonts w:asciiTheme="minorHAnsi" w:hAnsiTheme="minorHAnsi"/>
        </w:rPr>
        <w:t xml:space="preserve">. Dates were received as uncalibrated radiocarbon years BP, calibrated calendar ages were generated using Oxcal v4.1 </w:t>
      </w:r>
      <w:r w:rsidR="007E1263" w:rsidRPr="00E260B3">
        <w:rPr>
          <w:rFonts w:asciiTheme="minorHAnsi" w:hAnsiTheme="minorHAnsi"/>
        </w:rPr>
        <w:fldChar w:fldCharType="begin"/>
      </w:r>
      <w:r w:rsidR="0050654E" w:rsidRPr="00E260B3">
        <w:rPr>
          <w:rFonts w:asciiTheme="minorHAnsi" w:hAnsiTheme="minorHAnsi"/>
        </w:rPr>
        <w:instrText xml:space="preserve"> ADDIN EN.CITE &lt;EndNote&gt;&lt;Cite&gt;&lt;Author&gt;Ramsey&lt;/Author&gt;&lt;Year&gt;2009&lt;/Year&gt;&lt;RecNum&gt;147&lt;/RecNum&gt;&lt;record&gt;&lt;rec-number&gt;147&lt;/rec-number&gt;&lt;foreign-keys&gt;&lt;key app="EN" db-id="e0af59tsc99z0oe2ee8x5r5etdt0z92zpa5r"&gt;147&lt;/key&gt;&lt;/foreign-keys&gt;&lt;ref-type name="Journal Article"&gt;17&lt;/ref-type&gt;&lt;contributors&gt;&lt;authors&gt;&lt;author&gt;&lt;style face="normal" font="Helvetica" size="12"&gt;Ramsey, Bronk, C.&lt;/style&gt;&lt;/author&gt;&lt;/authors&gt;&lt;/contributors&gt;&lt;titles&gt;&lt;title&gt;&lt;style face="normal" font="Helvetica" size="12"&gt;Bayesian analysis of radiocarbon dates&lt;/style&gt;&lt;/title&gt;&lt;secondary-title&gt;&lt;style face="normal" font="Helvetica" size="12"&gt;Radiocarbon&lt;/style&gt;&lt;/secondary-title&gt;&lt;/titles&gt;&lt;pages&gt;&lt;style face="normal" font="Helvetica" size="12"&gt;337-360&lt;/style&gt;&lt;/pages&gt;&lt;volume&gt;&lt;style face="normal" font="Helvetica" size="12"&gt;51&lt;/style&gt;&lt;/volume&gt;&lt;number&gt;&lt;style face="normal" font="Helvetica" size="12"&gt;1&lt;/style&gt;&lt;/number&gt;&lt;dates&gt;&lt;year&gt;&lt;style face="normal" font="Helvetica" size="12"&gt;2009&lt;/style&gt;&lt;/year&gt;&lt;/dates&gt;&lt;urls&gt;&lt;/urls&gt;&lt;/record&gt;&lt;/Cite&gt;&lt;/EndNote&gt;</w:instrText>
      </w:r>
      <w:r w:rsidR="007E1263" w:rsidRPr="00E260B3">
        <w:rPr>
          <w:rFonts w:asciiTheme="minorHAnsi" w:hAnsiTheme="minorHAnsi"/>
        </w:rPr>
        <w:fldChar w:fldCharType="separate"/>
      </w:r>
      <w:r w:rsidR="0050654E" w:rsidRPr="00E260B3">
        <w:rPr>
          <w:rFonts w:asciiTheme="minorHAnsi" w:hAnsiTheme="minorHAnsi"/>
        </w:rPr>
        <w:t>(</w:t>
      </w:r>
      <w:r w:rsidR="004522B6">
        <w:rPr>
          <w:rFonts w:asciiTheme="minorHAnsi" w:hAnsiTheme="minorHAnsi"/>
        </w:rPr>
        <w:t>2</w:t>
      </w:r>
      <w:r w:rsidR="00A71CCC">
        <w:rPr>
          <w:rFonts w:asciiTheme="minorHAnsi" w:hAnsiTheme="minorHAnsi"/>
        </w:rPr>
        <w:t>7</w:t>
      </w:r>
      <w:r w:rsidR="0050654E" w:rsidRPr="00E260B3">
        <w:rPr>
          <w:rFonts w:asciiTheme="minorHAnsi" w:hAnsiTheme="minorHAnsi"/>
        </w:rPr>
        <w:t>)</w:t>
      </w:r>
      <w:r w:rsidR="007E1263" w:rsidRPr="00E260B3">
        <w:rPr>
          <w:rFonts w:asciiTheme="minorHAnsi" w:hAnsiTheme="minorHAnsi"/>
        </w:rPr>
        <w:fldChar w:fldCharType="end"/>
      </w:r>
      <w:r w:rsidR="0050654E" w:rsidRPr="00E260B3">
        <w:rPr>
          <w:rFonts w:asciiTheme="minorHAnsi" w:hAnsiTheme="minorHAnsi"/>
        </w:rPr>
        <w:t xml:space="preserve"> with IntCal09 calibration curve </w:t>
      </w:r>
      <w:r w:rsidR="004522B6">
        <w:rPr>
          <w:rFonts w:asciiTheme="minorHAnsi" w:hAnsiTheme="minorHAnsi"/>
        </w:rPr>
        <w:t>(</w:t>
      </w:r>
      <w:r w:rsidR="007E1263" w:rsidRPr="00E260B3">
        <w:rPr>
          <w:rFonts w:asciiTheme="minorHAnsi" w:hAnsiTheme="minorHAnsi"/>
        </w:rPr>
        <w:fldChar w:fldCharType="begin">
          <w:fldData xml:space="preserve">RTxkbm9OZXQ8PmlDZXQ8PnVBaHRyb1I+aWVlbTxyQS90dW9oPnJZPGFlPnIwMjkwLzxlWXJhPD5l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</w:fldData>
        </w:fldChar>
      </w:r>
      <w:r w:rsidR="0050654E" w:rsidRPr="00E260B3">
        <w:rPr>
          <w:rFonts w:asciiTheme="minorHAnsi" w:hAnsiTheme="minorHAnsi"/>
        </w:rPr>
        <w:instrText xml:space="preserve"> ADDIN EN.CITE </w:instrText>
      </w:r>
      <w:r w:rsidR="007E1263" w:rsidRPr="00E260B3">
        <w:rPr>
          <w:rFonts w:asciiTheme="minorHAnsi" w:hAnsiTheme="minorHAnsi"/>
        </w:rPr>
        <w:fldChar w:fldCharType="begin">
          <w:fldData xml:space="preserve">RTxkbm9OZXQ8PmlDZXQ8PnVBaHRyb1I+aWVlbTxyQS90dW9oPnJZPGFlPnIwMjkwLzxlWXJhPD5l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</w:fldData>
        </w:fldChar>
      </w:r>
      <w:r w:rsidR="0050654E" w:rsidRPr="00E260B3">
        <w:rPr>
          <w:rFonts w:asciiTheme="minorHAnsi" w:hAnsiTheme="minorHAnsi"/>
        </w:rPr>
        <w:instrText xml:space="preserve"> ADDIN EN.CITE.DATA </w:instrText>
      </w:r>
      <w:r w:rsidR="007E1263" w:rsidRPr="00E260B3">
        <w:rPr>
          <w:rFonts w:asciiTheme="minorHAnsi" w:hAnsiTheme="minorHAnsi"/>
        </w:rPr>
      </w:r>
      <w:r w:rsidR="007E1263" w:rsidRPr="00E260B3">
        <w:rPr>
          <w:rFonts w:asciiTheme="minorHAnsi" w:hAnsiTheme="minorHAnsi"/>
        </w:rPr>
        <w:fldChar w:fldCharType="end"/>
      </w:r>
      <w:r w:rsidR="007E1263" w:rsidRPr="00E260B3">
        <w:rPr>
          <w:rFonts w:asciiTheme="minorHAnsi" w:hAnsiTheme="minorHAnsi"/>
        </w:rPr>
      </w:r>
      <w:r w:rsidR="007E1263" w:rsidRPr="00E260B3">
        <w:rPr>
          <w:rFonts w:asciiTheme="minorHAnsi" w:hAnsiTheme="minorHAnsi"/>
        </w:rPr>
        <w:fldChar w:fldCharType="separate"/>
      </w:r>
      <w:r w:rsidR="004522B6">
        <w:rPr>
          <w:rFonts w:asciiTheme="minorHAnsi" w:hAnsiTheme="minorHAnsi"/>
        </w:rPr>
        <w:t>2</w:t>
      </w:r>
      <w:r w:rsidR="00A71CCC">
        <w:rPr>
          <w:rFonts w:asciiTheme="minorHAnsi" w:hAnsiTheme="minorHAnsi"/>
        </w:rPr>
        <w:t>8</w:t>
      </w:r>
      <w:r w:rsidR="0050654E" w:rsidRPr="00E260B3">
        <w:rPr>
          <w:rFonts w:asciiTheme="minorHAnsi" w:hAnsiTheme="minorHAnsi"/>
        </w:rPr>
        <w:t>)</w:t>
      </w:r>
      <w:r w:rsidR="007E1263" w:rsidRPr="00E260B3">
        <w:rPr>
          <w:rFonts w:asciiTheme="minorHAnsi" w:hAnsiTheme="minorHAnsi"/>
        </w:rPr>
        <w:fldChar w:fldCharType="end"/>
      </w:r>
      <w:r w:rsidR="0050654E" w:rsidRPr="00E260B3">
        <w:rPr>
          <w:rFonts w:asciiTheme="minorHAnsi" w:hAnsiTheme="minorHAnsi"/>
        </w:rPr>
        <w:t>.</w:t>
      </w:r>
    </w:p>
    <w:p w:rsidR="0050654E" w:rsidRPr="00E260B3" w:rsidRDefault="0050654E" w:rsidP="005A1C91">
      <w:pPr>
        <w:spacing w:line="480" w:lineRule="auto"/>
        <w:jc w:val="both"/>
        <w:rPr>
          <w:rFonts w:asciiTheme="minorHAnsi" w:hAnsiTheme="minorHAnsi"/>
          <w:b/>
          <w:bCs/>
        </w:rPr>
      </w:pPr>
    </w:p>
    <w:p w:rsidR="0050654E" w:rsidRPr="00FB2F61" w:rsidRDefault="0050654E" w:rsidP="005A1C91">
      <w:pPr>
        <w:spacing w:line="480" w:lineRule="auto"/>
        <w:jc w:val="both"/>
        <w:rPr>
          <w:rFonts w:asciiTheme="minorHAnsi" w:hAnsiTheme="minorHAnsi"/>
          <w:b/>
          <w:bCs/>
          <w:iCs/>
          <w:sz w:val="28"/>
          <w:szCs w:val="28"/>
        </w:rPr>
      </w:pPr>
      <w:r w:rsidRPr="00FB2F61">
        <w:rPr>
          <w:rFonts w:asciiTheme="minorHAnsi" w:hAnsiTheme="minorHAnsi"/>
          <w:b/>
          <w:bCs/>
          <w:iCs/>
          <w:sz w:val="28"/>
          <w:szCs w:val="28"/>
        </w:rPr>
        <w:t>Results</w:t>
      </w:r>
    </w:p>
    <w:p w:rsidR="0050654E" w:rsidRPr="007B6B39" w:rsidRDefault="00A31ED2" w:rsidP="005A1C91">
      <w:pPr>
        <w:spacing w:line="480" w:lineRule="auto"/>
        <w:jc w:val="both"/>
        <w:rPr>
          <w:rFonts w:asciiTheme="minorHAnsi" w:hAnsiTheme="minorHAnsi"/>
          <w:bCs/>
          <w:i/>
          <w:iCs/>
        </w:rPr>
      </w:pPr>
      <w:r w:rsidRPr="007B6B39">
        <w:rPr>
          <w:rFonts w:asciiTheme="minorHAnsi" w:hAnsiTheme="minorHAnsi"/>
          <w:bCs/>
          <w:i/>
          <w:iCs/>
        </w:rPr>
        <w:lastRenderedPageBreak/>
        <w:t>DNA recovery</w:t>
      </w:r>
    </w:p>
    <w:p w:rsidR="0050654E" w:rsidRPr="00E260B3" w:rsidRDefault="005F5127" w:rsidP="005A1C91">
      <w:pPr>
        <w:spacing w:line="480" w:lineRule="auto"/>
        <w:jc w:val="both"/>
        <w:rPr>
          <w:rFonts w:asciiTheme="minorHAnsi" w:hAnsiTheme="minorHAnsi"/>
        </w:rPr>
      </w:pPr>
      <w:r w:rsidRPr="00E260B3">
        <w:rPr>
          <w:rFonts w:asciiTheme="minorHAnsi" w:hAnsiTheme="minorHAnsi"/>
        </w:rPr>
        <w:t xml:space="preserve">In total, 70 of 82 specimens (85%) successfully amplified water vole mtDNA. </w:t>
      </w:r>
      <w:r w:rsidR="00810594" w:rsidRPr="00E260B3">
        <w:rPr>
          <w:rFonts w:asciiTheme="minorHAnsi" w:hAnsiTheme="minorHAnsi"/>
        </w:rPr>
        <w:t>From the modern sampl</w:t>
      </w:r>
      <w:r w:rsidR="00F57695" w:rsidRPr="00E260B3">
        <w:rPr>
          <w:rFonts w:asciiTheme="minorHAnsi" w:hAnsiTheme="minorHAnsi"/>
        </w:rPr>
        <w:t>es</w:t>
      </w:r>
      <w:r w:rsidR="00355F06" w:rsidRPr="00E260B3">
        <w:rPr>
          <w:rFonts w:asciiTheme="minorHAnsi" w:hAnsiTheme="minorHAnsi"/>
        </w:rPr>
        <w:t>,</w:t>
      </w:r>
      <w:r w:rsidR="00F57695" w:rsidRPr="00E260B3">
        <w:rPr>
          <w:rFonts w:asciiTheme="minorHAnsi" w:hAnsiTheme="minorHAnsi"/>
        </w:rPr>
        <w:t xml:space="preserve"> 36 amplified DNA (97%), the</w:t>
      </w:r>
      <w:r w:rsidR="00810594" w:rsidRPr="00E260B3">
        <w:rPr>
          <w:rFonts w:asciiTheme="minorHAnsi" w:hAnsiTheme="minorHAnsi"/>
        </w:rPr>
        <w:t xml:space="preserve"> 14 s</w:t>
      </w:r>
      <w:r w:rsidR="00F57695" w:rsidRPr="00E260B3">
        <w:rPr>
          <w:rFonts w:asciiTheme="minorHAnsi" w:hAnsiTheme="minorHAnsi"/>
        </w:rPr>
        <w:t xml:space="preserve">amples dating to the Holocene returned a 100% success rate and a total of 20 samples from the Pleistocene (65%) also amplified water vole mtDNA. </w:t>
      </w:r>
      <w:r w:rsidRPr="00E260B3">
        <w:rPr>
          <w:rFonts w:asciiTheme="minorHAnsi" w:hAnsiTheme="minorHAnsi"/>
        </w:rPr>
        <w:t>Three of these samples generated insufficient coverage (&lt; 200 base pairs) and were therefore excluded from analyses. Of the remaining 67 samples, 62 amplified the entire 643 base pair region of interest; a further five successfully amplified all but one PCR fragment (</w:t>
      </w:r>
      <w:r w:rsidRPr="00E260B3">
        <w:rPr>
          <w:rFonts w:asciiTheme="minorHAnsi" w:hAnsiTheme="minorHAnsi"/>
          <w:i/>
          <w:iCs/>
        </w:rPr>
        <w:t>Table S1</w:t>
      </w:r>
      <w:r w:rsidRPr="00E260B3">
        <w:rPr>
          <w:rFonts w:asciiTheme="minorHAnsi" w:hAnsiTheme="minorHAnsi"/>
        </w:rPr>
        <w:t xml:space="preserve">). To test whether the un-amplified regions contained informative data, phylogenies were generated using both the entire region of interest and with the un-amplified regions omitted. Trees produced were </w:t>
      </w:r>
      <w:r w:rsidR="004A72A0">
        <w:rPr>
          <w:rFonts w:asciiTheme="minorHAnsi" w:hAnsiTheme="minorHAnsi"/>
        </w:rPr>
        <w:t>identical</w:t>
      </w:r>
      <w:r w:rsidRPr="00E260B3">
        <w:rPr>
          <w:rFonts w:asciiTheme="minorHAnsi" w:hAnsiTheme="minorHAnsi"/>
        </w:rPr>
        <w:t>; the five partially amplified samples were therefore included in all further analyses.</w:t>
      </w:r>
    </w:p>
    <w:p w:rsidR="005F5127" w:rsidRPr="00E260B3" w:rsidRDefault="005F5127" w:rsidP="005A1C91">
      <w:pPr>
        <w:spacing w:line="480" w:lineRule="auto"/>
        <w:jc w:val="both"/>
        <w:rPr>
          <w:rFonts w:asciiTheme="minorHAnsi" w:hAnsiTheme="minorHAnsi"/>
          <w:b/>
          <w:bCs/>
          <w:i/>
          <w:iCs/>
        </w:rPr>
      </w:pPr>
    </w:p>
    <w:p w:rsidR="0050654E" w:rsidRPr="007B6B39" w:rsidRDefault="0050654E" w:rsidP="005A1C91">
      <w:pPr>
        <w:spacing w:line="480" w:lineRule="auto"/>
        <w:jc w:val="both"/>
        <w:rPr>
          <w:rFonts w:asciiTheme="minorHAnsi" w:hAnsiTheme="minorHAnsi"/>
          <w:bCs/>
          <w:i/>
          <w:iCs/>
        </w:rPr>
      </w:pPr>
      <w:r w:rsidRPr="007B6B39">
        <w:rPr>
          <w:rFonts w:asciiTheme="minorHAnsi" w:hAnsiTheme="minorHAnsi"/>
          <w:bCs/>
          <w:i/>
          <w:iCs/>
        </w:rPr>
        <w:t>Phylogenetic analyses</w:t>
      </w:r>
    </w:p>
    <w:p w:rsidR="003677D9" w:rsidRPr="00E260B3" w:rsidRDefault="0050654E" w:rsidP="00FB2F61">
      <w:pPr>
        <w:spacing w:line="480" w:lineRule="auto"/>
        <w:jc w:val="both"/>
        <w:rPr>
          <w:rFonts w:asciiTheme="minorHAnsi" w:hAnsiTheme="minorHAnsi"/>
        </w:rPr>
      </w:pPr>
      <w:r w:rsidRPr="00E260B3">
        <w:rPr>
          <w:rFonts w:asciiTheme="minorHAnsi" w:hAnsiTheme="minorHAnsi"/>
        </w:rPr>
        <w:t xml:space="preserve">The </w:t>
      </w:r>
      <w:r w:rsidR="00AE121B" w:rsidRPr="00E260B3">
        <w:rPr>
          <w:rFonts w:asciiTheme="minorHAnsi" w:hAnsiTheme="minorHAnsi"/>
        </w:rPr>
        <w:t>Bayesian analyses (</w:t>
      </w:r>
      <w:r w:rsidR="00AE121B" w:rsidRPr="00FB2F61">
        <w:rPr>
          <w:rFonts w:asciiTheme="minorHAnsi" w:hAnsiTheme="minorHAnsi"/>
          <w:i/>
        </w:rPr>
        <w:t>Figure 1</w:t>
      </w:r>
      <w:r w:rsidR="00AE121B" w:rsidRPr="00E260B3">
        <w:rPr>
          <w:rFonts w:asciiTheme="minorHAnsi" w:hAnsiTheme="minorHAnsi"/>
        </w:rPr>
        <w:t xml:space="preserve">) </w:t>
      </w:r>
      <w:r w:rsidRPr="00E260B3">
        <w:rPr>
          <w:rFonts w:asciiTheme="minorHAnsi" w:hAnsiTheme="minorHAnsi"/>
        </w:rPr>
        <w:t xml:space="preserve">supports three clades of water voles, exhibiting division between samples from the Pleistocene and older Holocene samples. </w:t>
      </w:r>
      <w:r w:rsidR="003677D9" w:rsidRPr="00E260B3">
        <w:rPr>
          <w:rFonts w:asciiTheme="minorHAnsi" w:hAnsiTheme="minorHAnsi"/>
        </w:rPr>
        <w:t>Further to clade identification, sequence data were partitioned to assess the percentage of sequence divergence between the haplogroups identified and the sister species, the Southern water vole (</w:t>
      </w:r>
      <w:r w:rsidR="003677D9" w:rsidRPr="00E260B3">
        <w:rPr>
          <w:rFonts w:asciiTheme="minorHAnsi" w:hAnsiTheme="minorHAnsi"/>
          <w:i/>
          <w:iCs/>
        </w:rPr>
        <w:t>Table 1</w:t>
      </w:r>
      <w:r w:rsidR="003677D9" w:rsidRPr="00E260B3">
        <w:rPr>
          <w:rFonts w:asciiTheme="minorHAnsi" w:hAnsiTheme="minorHAnsi"/>
        </w:rPr>
        <w:t xml:space="preserve">). </w:t>
      </w:r>
    </w:p>
    <w:p w:rsidR="00913BCC" w:rsidRPr="00E260B3" w:rsidRDefault="00913BCC" w:rsidP="005A1C91">
      <w:pPr>
        <w:spacing w:line="480" w:lineRule="auto"/>
        <w:jc w:val="both"/>
        <w:rPr>
          <w:rFonts w:asciiTheme="minorHAnsi" w:hAnsiTheme="minorHAnsi"/>
          <w:i/>
          <w:iCs/>
        </w:rPr>
      </w:pPr>
    </w:p>
    <w:p w:rsidR="00913BCC" w:rsidRPr="007B6B39" w:rsidRDefault="00913BCC" w:rsidP="005A1C91">
      <w:pPr>
        <w:spacing w:line="480" w:lineRule="auto"/>
        <w:jc w:val="both"/>
        <w:rPr>
          <w:rFonts w:asciiTheme="minorHAnsi" w:hAnsiTheme="minorHAnsi"/>
          <w:b/>
          <w:bCs/>
          <w:iCs/>
          <w:sz w:val="28"/>
          <w:szCs w:val="28"/>
        </w:rPr>
      </w:pPr>
      <w:r w:rsidRPr="007B6B39">
        <w:rPr>
          <w:rFonts w:asciiTheme="minorHAnsi" w:hAnsiTheme="minorHAnsi"/>
          <w:b/>
          <w:bCs/>
          <w:iCs/>
          <w:sz w:val="28"/>
          <w:szCs w:val="28"/>
        </w:rPr>
        <w:t>Discussion</w:t>
      </w:r>
    </w:p>
    <w:p w:rsidR="00913BCC" w:rsidRPr="007B6B39" w:rsidRDefault="00913BCC" w:rsidP="005A1C91">
      <w:pPr>
        <w:spacing w:line="480" w:lineRule="auto"/>
        <w:jc w:val="both"/>
        <w:rPr>
          <w:rFonts w:asciiTheme="minorHAnsi" w:hAnsiTheme="minorHAnsi"/>
          <w:i/>
        </w:rPr>
      </w:pPr>
      <w:r w:rsidRPr="007B6B39">
        <w:rPr>
          <w:rFonts w:asciiTheme="minorHAnsi" w:hAnsiTheme="minorHAnsi"/>
          <w:i/>
        </w:rPr>
        <w:t xml:space="preserve">Confirmation of a Celtic </w:t>
      </w:r>
      <w:r w:rsidR="00254BFD" w:rsidRPr="007B6B39">
        <w:rPr>
          <w:rFonts w:asciiTheme="minorHAnsi" w:hAnsiTheme="minorHAnsi"/>
          <w:i/>
        </w:rPr>
        <w:t>f</w:t>
      </w:r>
      <w:r w:rsidRPr="007B6B39">
        <w:rPr>
          <w:rFonts w:asciiTheme="minorHAnsi" w:hAnsiTheme="minorHAnsi"/>
          <w:i/>
        </w:rPr>
        <w:t>ringe distribution in Arvicola</w:t>
      </w:r>
    </w:p>
    <w:p w:rsidR="00913BCC" w:rsidRPr="00E260B3" w:rsidRDefault="00913BCC" w:rsidP="005A1C91">
      <w:pPr>
        <w:spacing w:line="480" w:lineRule="auto"/>
        <w:jc w:val="both"/>
        <w:rPr>
          <w:rFonts w:asciiTheme="minorHAnsi" w:hAnsiTheme="minorHAnsi"/>
        </w:rPr>
      </w:pPr>
      <w:r w:rsidRPr="00E260B3">
        <w:rPr>
          <w:rFonts w:asciiTheme="minorHAnsi" w:hAnsiTheme="minorHAnsi"/>
        </w:rPr>
        <w:t xml:space="preserve">A primary aim of this study was to test predictions made about the so-called “Celtic fringe” distribution of small mammal haplotypes in </w:t>
      </w:r>
      <w:r w:rsidR="00592388">
        <w:rPr>
          <w:rFonts w:asciiTheme="minorHAnsi" w:hAnsiTheme="minorHAnsi"/>
        </w:rPr>
        <w:t>Britain</w:t>
      </w:r>
      <w:r w:rsidRPr="00E260B3">
        <w:rPr>
          <w:rFonts w:asciiTheme="minorHAnsi" w:hAnsiTheme="minorHAnsi"/>
        </w:rPr>
        <w:t xml:space="preserve">, using ancient </w:t>
      </w:r>
      <w:r w:rsidRPr="00E260B3">
        <w:rPr>
          <w:rFonts w:asciiTheme="minorHAnsi" w:hAnsiTheme="minorHAnsi"/>
        </w:rPr>
        <w:lastRenderedPageBreak/>
        <w:t xml:space="preserve">DNA, with water vole as a model system. We also incorporated original, recent samples from across </w:t>
      </w:r>
      <w:r w:rsidR="00592388">
        <w:rPr>
          <w:rFonts w:asciiTheme="minorHAnsi" w:hAnsiTheme="minorHAnsi"/>
        </w:rPr>
        <w:t>Britain</w:t>
      </w:r>
      <w:r w:rsidRPr="00E260B3">
        <w:rPr>
          <w:rFonts w:asciiTheme="minorHAnsi" w:hAnsiTheme="minorHAnsi"/>
        </w:rPr>
        <w:t>, to enable exploration of a major (molecular) division between modern water vole in England and those in Scotland (</w:t>
      </w:r>
      <w:r w:rsidR="004522B6">
        <w:rPr>
          <w:rFonts w:asciiTheme="minorHAnsi" w:hAnsiTheme="minorHAnsi"/>
          <w:lang w:val="en-US"/>
        </w:rPr>
        <w:t>1</w:t>
      </w:r>
      <w:r w:rsidR="00A71CCC">
        <w:rPr>
          <w:rFonts w:asciiTheme="minorHAnsi" w:hAnsiTheme="minorHAnsi"/>
          <w:lang w:val="en-US"/>
        </w:rPr>
        <w:t>5</w:t>
      </w:r>
      <w:r w:rsidRPr="00E260B3">
        <w:rPr>
          <w:rFonts w:asciiTheme="minorHAnsi" w:hAnsiTheme="minorHAnsi"/>
        </w:rPr>
        <w:t>). The resulting phylogeny (</w:t>
      </w:r>
      <w:r w:rsidRPr="003F080F">
        <w:rPr>
          <w:rFonts w:asciiTheme="minorHAnsi" w:hAnsiTheme="minorHAnsi"/>
          <w:i/>
          <w:iCs/>
        </w:rPr>
        <w:t xml:space="preserve">Figure </w:t>
      </w:r>
      <w:r w:rsidR="00200A8E" w:rsidRPr="00E260B3">
        <w:rPr>
          <w:rFonts w:asciiTheme="minorHAnsi" w:hAnsiTheme="minorHAnsi"/>
          <w:i/>
          <w:iCs/>
        </w:rPr>
        <w:t>2</w:t>
      </w:r>
      <w:r w:rsidRPr="00E260B3">
        <w:rPr>
          <w:rFonts w:asciiTheme="minorHAnsi" w:hAnsiTheme="minorHAnsi"/>
        </w:rPr>
        <w:t>) places all modern Scottish samples as part of a single clade, identified here as clade 1, and nearly all recent English samples in an additional clade, denoted clade 2. There are two exceptions to this pattern</w:t>
      </w:r>
      <w:r w:rsidR="00254BFD" w:rsidRPr="00E260B3">
        <w:rPr>
          <w:rFonts w:asciiTheme="minorHAnsi" w:hAnsiTheme="minorHAnsi"/>
        </w:rPr>
        <w:t>:</w:t>
      </w:r>
      <w:r w:rsidRPr="00E260B3">
        <w:rPr>
          <w:rFonts w:asciiTheme="minorHAnsi" w:hAnsiTheme="minorHAnsi"/>
        </w:rPr>
        <w:t xml:space="preserve"> sample 195 (Read’s Island) and 200 (Northumberland) are both from English locations but phylogenetically</w:t>
      </w:r>
      <w:r w:rsidR="00254BFD" w:rsidRPr="00E260B3">
        <w:rPr>
          <w:rFonts w:asciiTheme="minorHAnsi" w:hAnsiTheme="minorHAnsi"/>
        </w:rPr>
        <w:t xml:space="preserve"> are</w:t>
      </w:r>
      <w:r w:rsidRPr="00E260B3">
        <w:rPr>
          <w:rFonts w:asciiTheme="minorHAnsi" w:hAnsiTheme="minorHAnsi"/>
        </w:rPr>
        <w:t xml:space="preserve"> placed within clade 1. The Northumberland sample is directly adjacent to the Scottish border and that close proximity likely accounts for its association with the ‘Scottish’ clade. Read’s Island, however, is more of an anomaly</w:t>
      </w:r>
      <w:r w:rsidR="00254BFD" w:rsidRPr="00E260B3">
        <w:rPr>
          <w:rFonts w:asciiTheme="minorHAnsi" w:hAnsiTheme="minorHAnsi"/>
        </w:rPr>
        <w:t>. Today, a</w:t>
      </w:r>
      <w:r w:rsidRPr="00E260B3">
        <w:rPr>
          <w:rFonts w:asciiTheme="minorHAnsi" w:hAnsiTheme="minorHAnsi"/>
        </w:rPr>
        <w:t>n RSPB reserve situated on the Humber Estuary in</w:t>
      </w:r>
      <w:r w:rsidR="00254BFD" w:rsidRPr="00E260B3">
        <w:rPr>
          <w:rFonts w:asciiTheme="minorHAnsi" w:hAnsiTheme="minorHAnsi"/>
        </w:rPr>
        <w:t xml:space="preserve"> East Yorkshire, </w:t>
      </w:r>
      <w:r w:rsidRPr="00E260B3">
        <w:rPr>
          <w:rFonts w:asciiTheme="minorHAnsi" w:hAnsiTheme="minorHAnsi"/>
        </w:rPr>
        <w:t>it is considerably (&gt;200 km) south of the Scottish border</w:t>
      </w:r>
      <w:r w:rsidR="00223B20">
        <w:rPr>
          <w:rFonts w:asciiTheme="minorHAnsi" w:hAnsiTheme="minorHAnsi"/>
        </w:rPr>
        <w:t>, this sample</w:t>
      </w:r>
      <w:r w:rsidR="00EA3F47">
        <w:rPr>
          <w:rFonts w:asciiTheme="minorHAnsi" w:hAnsiTheme="minorHAnsi"/>
        </w:rPr>
        <w:t xml:space="preserve"> could therefore represent a </w:t>
      </w:r>
      <w:r w:rsidR="00223B20">
        <w:rPr>
          <w:rFonts w:asciiTheme="minorHAnsi" w:hAnsiTheme="minorHAnsi"/>
        </w:rPr>
        <w:t xml:space="preserve">recent </w:t>
      </w:r>
      <w:bookmarkStart w:id="0" w:name="_GoBack"/>
      <w:bookmarkEnd w:id="0"/>
      <w:r w:rsidR="00223B20">
        <w:rPr>
          <w:rFonts w:asciiTheme="minorHAnsi" w:hAnsiTheme="minorHAnsi"/>
        </w:rPr>
        <w:t>translocation of individuals from Scotland to the Humber</w:t>
      </w:r>
      <w:r w:rsidRPr="00E260B3">
        <w:rPr>
          <w:rFonts w:asciiTheme="minorHAnsi" w:hAnsiTheme="minorHAnsi"/>
        </w:rPr>
        <w:t xml:space="preserve">. </w:t>
      </w:r>
      <w:r w:rsidR="00254BFD" w:rsidRPr="00E260B3">
        <w:rPr>
          <w:rFonts w:asciiTheme="minorHAnsi" w:hAnsiTheme="minorHAnsi"/>
        </w:rPr>
        <w:t>Despite</w:t>
      </w:r>
      <w:r w:rsidR="003703A1" w:rsidRPr="00E260B3">
        <w:rPr>
          <w:rFonts w:asciiTheme="minorHAnsi" w:hAnsiTheme="minorHAnsi"/>
        </w:rPr>
        <w:t xml:space="preserve"> this</w:t>
      </w:r>
      <w:r w:rsidRPr="00E260B3">
        <w:rPr>
          <w:rFonts w:asciiTheme="minorHAnsi" w:hAnsiTheme="minorHAnsi"/>
        </w:rPr>
        <w:t xml:space="preserve">, the overall trend of a major </w:t>
      </w:r>
      <w:r w:rsidR="00DA3B1D">
        <w:rPr>
          <w:rFonts w:asciiTheme="minorHAnsi" w:hAnsiTheme="minorHAnsi"/>
        </w:rPr>
        <w:t xml:space="preserve">population </w:t>
      </w:r>
      <w:r w:rsidRPr="00E260B3">
        <w:rPr>
          <w:rFonts w:asciiTheme="minorHAnsi" w:hAnsiTheme="minorHAnsi"/>
        </w:rPr>
        <w:t xml:space="preserve">division between water vole in the north and the south of </w:t>
      </w:r>
      <w:r w:rsidR="00592388">
        <w:rPr>
          <w:rFonts w:asciiTheme="minorHAnsi" w:hAnsiTheme="minorHAnsi"/>
        </w:rPr>
        <w:t>Britain</w:t>
      </w:r>
      <w:r w:rsidRPr="00E260B3">
        <w:rPr>
          <w:rFonts w:asciiTheme="minorHAnsi" w:hAnsiTheme="minorHAnsi"/>
        </w:rPr>
        <w:t xml:space="preserve"> persists, with strong support for the nodes that define lineage separation into haplogroup clusters.</w:t>
      </w:r>
    </w:p>
    <w:p w:rsidR="00913BCC" w:rsidRPr="00E260B3" w:rsidRDefault="00913BCC" w:rsidP="005A1C91">
      <w:pPr>
        <w:spacing w:line="480" w:lineRule="auto"/>
        <w:jc w:val="both"/>
        <w:rPr>
          <w:rFonts w:asciiTheme="minorHAnsi" w:hAnsiTheme="minorHAnsi"/>
          <w:i/>
          <w:iCs/>
        </w:rPr>
      </w:pPr>
    </w:p>
    <w:p w:rsidR="00B50760" w:rsidRPr="007B6B39" w:rsidRDefault="00AE121B" w:rsidP="005A1C91">
      <w:pPr>
        <w:spacing w:line="480" w:lineRule="auto"/>
        <w:jc w:val="both"/>
        <w:rPr>
          <w:rFonts w:asciiTheme="minorHAnsi" w:hAnsiTheme="minorHAnsi"/>
          <w:i/>
        </w:rPr>
      </w:pPr>
      <w:r w:rsidRPr="00E260B3" w:rsidDel="00AE121B">
        <w:rPr>
          <w:rFonts w:asciiTheme="minorHAnsi" w:hAnsiTheme="minorHAnsi"/>
          <w:i/>
          <w:iCs/>
        </w:rPr>
        <w:t xml:space="preserve"> </w:t>
      </w:r>
      <w:r w:rsidR="00B50760" w:rsidRPr="007B6B39">
        <w:rPr>
          <w:rFonts w:asciiTheme="minorHAnsi" w:hAnsiTheme="minorHAnsi"/>
          <w:i/>
        </w:rPr>
        <w:t xml:space="preserve">Post-LGM recolonisation of </w:t>
      </w:r>
      <w:r w:rsidR="00592388">
        <w:rPr>
          <w:rFonts w:asciiTheme="minorHAnsi" w:hAnsiTheme="minorHAnsi"/>
          <w:i/>
        </w:rPr>
        <w:t>Britain</w:t>
      </w:r>
    </w:p>
    <w:p w:rsidR="00B50760" w:rsidRPr="00E260B3" w:rsidRDefault="00B50760" w:rsidP="005A1C91">
      <w:pPr>
        <w:spacing w:line="480" w:lineRule="auto"/>
        <w:jc w:val="both"/>
        <w:rPr>
          <w:rFonts w:asciiTheme="minorHAnsi" w:hAnsiTheme="minorHAnsi"/>
        </w:rPr>
      </w:pPr>
      <w:r w:rsidRPr="00E260B3">
        <w:rPr>
          <w:rFonts w:asciiTheme="minorHAnsi" w:hAnsiTheme="minorHAnsi"/>
        </w:rPr>
        <w:t xml:space="preserve">Confirmation of the genetic division observed by </w:t>
      </w:r>
      <w:r w:rsidRPr="00E260B3">
        <w:rPr>
          <w:rFonts w:asciiTheme="minorHAnsi" w:hAnsiTheme="minorHAnsi"/>
          <w:lang w:val="en-US"/>
        </w:rPr>
        <w:t>Piertney</w:t>
      </w:r>
      <w:r w:rsidRPr="00E260B3">
        <w:rPr>
          <w:rFonts w:asciiTheme="minorHAnsi" w:hAnsiTheme="minorHAnsi"/>
          <w:i/>
          <w:iCs/>
          <w:lang w:val="en-US"/>
        </w:rPr>
        <w:t xml:space="preserve"> et al.</w:t>
      </w:r>
      <w:r w:rsidRPr="00E260B3">
        <w:rPr>
          <w:rFonts w:asciiTheme="minorHAnsi" w:hAnsiTheme="minorHAnsi"/>
          <w:lang w:val="en-US"/>
        </w:rPr>
        <w:t xml:space="preserve"> (</w:t>
      </w:r>
      <w:r w:rsidR="004522B6">
        <w:rPr>
          <w:rFonts w:asciiTheme="minorHAnsi" w:hAnsiTheme="minorHAnsi"/>
          <w:lang w:val="en-US"/>
        </w:rPr>
        <w:t>1</w:t>
      </w:r>
      <w:r w:rsidR="00A71CCC">
        <w:rPr>
          <w:rFonts w:asciiTheme="minorHAnsi" w:hAnsiTheme="minorHAnsi"/>
          <w:lang w:val="en-US"/>
        </w:rPr>
        <w:t>5</w:t>
      </w:r>
      <w:r w:rsidRPr="00E260B3">
        <w:rPr>
          <w:rFonts w:asciiTheme="minorHAnsi" w:hAnsiTheme="minorHAnsi"/>
        </w:rPr>
        <w:t>) can be achieved through modern sampling efforts, but to better establish the timing and mode of colonisation, ancient Pleistocene and Holocene water vole samples were included in the analysis.</w:t>
      </w:r>
      <w:r w:rsidR="00C16E15" w:rsidRPr="00E260B3">
        <w:rPr>
          <w:rFonts w:asciiTheme="minorHAnsi" w:hAnsiTheme="minorHAnsi"/>
        </w:rPr>
        <w:t xml:space="preserve"> </w:t>
      </w:r>
      <w:r w:rsidR="008A0939" w:rsidRPr="00E260B3">
        <w:rPr>
          <w:rFonts w:asciiTheme="minorHAnsi" w:hAnsiTheme="minorHAnsi"/>
        </w:rPr>
        <w:t xml:space="preserve">Our AMS dating of </w:t>
      </w:r>
      <w:r w:rsidR="005B7480" w:rsidRPr="00E260B3">
        <w:rPr>
          <w:rFonts w:asciiTheme="minorHAnsi" w:hAnsiTheme="minorHAnsi"/>
        </w:rPr>
        <w:t xml:space="preserve">these </w:t>
      </w:r>
      <w:r w:rsidR="008A0939" w:rsidRPr="00E260B3">
        <w:rPr>
          <w:rFonts w:asciiTheme="minorHAnsi" w:hAnsiTheme="minorHAnsi"/>
        </w:rPr>
        <w:t>samples shows water vole presence in</w:t>
      </w:r>
      <w:r w:rsidR="00C16E15" w:rsidRPr="00E260B3">
        <w:rPr>
          <w:rFonts w:asciiTheme="minorHAnsi" w:hAnsiTheme="minorHAnsi"/>
        </w:rPr>
        <w:t xml:space="preserve"> </w:t>
      </w:r>
      <w:r w:rsidR="008A0939" w:rsidRPr="00E260B3">
        <w:rPr>
          <w:rFonts w:asciiTheme="minorHAnsi" w:hAnsiTheme="minorHAnsi"/>
        </w:rPr>
        <w:t xml:space="preserve">southern England immediately prior to the LGM (e.g. sample 157; </w:t>
      </w:r>
      <w:r w:rsidR="005B7480" w:rsidRPr="00E260B3">
        <w:rPr>
          <w:rFonts w:asciiTheme="minorHAnsi" w:hAnsiTheme="minorHAnsi"/>
        </w:rPr>
        <w:t xml:space="preserve">median calibrated date </w:t>
      </w:r>
      <w:r w:rsidR="008A0939" w:rsidRPr="00E260B3">
        <w:rPr>
          <w:rFonts w:asciiTheme="minorHAnsi" w:hAnsiTheme="minorHAnsi"/>
        </w:rPr>
        <w:t xml:space="preserve">27955 BP see </w:t>
      </w:r>
      <w:r w:rsidR="008A0939" w:rsidRPr="00E260B3">
        <w:rPr>
          <w:rFonts w:asciiTheme="minorHAnsi" w:hAnsiTheme="minorHAnsi"/>
          <w:i/>
        </w:rPr>
        <w:t>Table</w:t>
      </w:r>
      <w:r w:rsidR="00C66BFF" w:rsidRPr="00E260B3">
        <w:rPr>
          <w:rFonts w:asciiTheme="minorHAnsi" w:hAnsiTheme="minorHAnsi"/>
          <w:i/>
        </w:rPr>
        <w:t xml:space="preserve"> S1</w:t>
      </w:r>
      <w:r w:rsidR="008A0939" w:rsidRPr="00E260B3">
        <w:rPr>
          <w:rFonts w:asciiTheme="minorHAnsi" w:hAnsiTheme="minorHAnsi"/>
        </w:rPr>
        <w:t xml:space="preserve">). While it was not possible to </w:t>
      </w:r>
      <w:r w:rsidR="00C16E15" w:rsidRPr="00E260B3">
        <w:rPr>
          <w:rFonts w:asciiTheme="minorHAnsi" w:hAnsiTheme="minorHAnsi"/>
        </w:rPr>
        <w:lastRenderedPageBreak/>
        <w:t xml:space="preserve">establish </w:t>
      </w:r>
      <w:r w:rsidR="008A0939" w:rsidRPr="00E260B3">
        <w:rPr>
          <w:rFonts w:asciiTheme="minorHAnsi" w:hAnsiTheme="minorHAnsi"/>
        </w:rPr>
        <w:t xml:space="preserve">a haplotype for sample 157, </w:t>
      </w:r>
      <w:r w:rsidR="005B7480" w:rsidRPr="00E260B3">
        <w:rPr>
          <w:rFonts w:asciiTheme="minorHAnsi" w:hAnsiTheme="minorHAnsi"/>
        </w:rPr>
        <w:t xml:space="preserve">ancient samples that were successfully </w:t>
      </w:r>
      <w:r w:rsidR="00084567" w:rsidRPr="00E260B3">
        <w:rPr>
          <w:rFonts w:asciiTheme="minorHAnsi" w:hAnsiTheme="minorHAnsi"/>
        </w:rPr>
        <w:t>haplotyped</w:t>
      </w:r>
      <w:r w:rsidRPr="00E260B3">
        <w:rPr>
          <w:rFonts w:asciiTheme="minorHAnsi" w:hAnsiTheme="minorHAnsi"/>
        </w:rPr>
        <w:t xml:space="preserve"> are indicated in the phylogeny (</w:t>
      </w:r>
      <w:r w:rsidRPr="00E260B3">
        <w:rPr>
          <w:rFonts w:asciiTheme="minorHAnsi" w:hAnsiTheme="minorHAnsi"/>
          <w:i/>
          <w:iCs/>
        </w:rPr>
        <w:t>Figure 1</w:t>
      </w:r>
      <w:r w:rsidRPr="00E260B3">
        <w:rPr>
          <w:rFonts w:asciiTheme="minorHAnsi" w:hAnsiTheme="minorHAnsi"/>
        </w:rPr>
        <w:t xml:space="preserve">) by geographic location and coloured blue (Pleistocene) and pink (Holocene). The phylogenetic placement of these samples is </w:t>
      </w:r>
      <w:r w:rsidR="009833B6" w:rsidRPr="00E260B3">
        <w:rPr>
          <w:rFonts w:asciiTheme="minorHAnsi" w:hAnsiTheme="minorHAnsi"/>
        </w:rPr>
        <w:t xml:space="preserve">highly </w:t>
      </w:r>
      <w:r w:rsidRPr="00E260B3">
        <w:rPr>
          <w:rFonts w:asciiTheme="minorHAnsi" w:hAnsiTheme="minorHAnsi"/>
        </w:rPr>
        <w:t xml:space="preserve">informative; Pleistocene samples from England share the same haplogroup as those currently restricted to Scotland, clade 1. In England, only Holocene samples post-dating the Younger Dryas cluster within the modern English water vole clade (clade 2). </w:t>
      </w:r>
      <w:r w:rsidR="000D6D95" w:rsidRPr="00E260B3">
        <w:rPr>
          <w:rFonts w:asciiTheme="minorHAnsi" w:hAnsiTheme="minorHAnsi"/>
        </w:rPr>
        <w:t>This</w:t>
      </w:r>
      <w:r w:rsidRPr="00E260B3">
        <w:rPr>
          <w:rFonts w:asciiTheme="minorHAnsi" w:hAnsiTheme="minorHAnsi"/>
        </w:rPr>
        <w:t xml:space="preserve"> support</w:t>
      </w:r>
      <w:r w:rsidR="009833B6" w:rsidRPr="00E260B3">
        <w:rPr>
          <w:rFonts w:asciiTheme="minorHAnsi" w:hAnsiTheme="minorHAnsi"/>
        </w:rPr>
        <w:t>s</w:t>
      </w:r>
      <w:r w:rsidRPr="00E260B3">
        <w:rPr>
          <w:rFonts w:asciiTheme="minorHAnsi" w:hAnsiTheme="minorHAnsi"/>
        </w:rPr>
        <w:t xml:space="preserve"> the </w:t>
      </w:r>
      <w:r w:rsidR="00A4379B">
        <w:rPr>
          <w:rFonts w:asciiTheme="minorHAnsi" w:hAnsiTheme="minorHAnsi"/>
        </w:rPr>
        <w:t xml:space="preserve">two-phase colonisation </w:t>
      </w:r>
      <w:r w:rsidRPr="00E260B3">
        <w:rPr>
          <w:rFonts w:asciiTheme="minorHAnsi" w:hAnsiTheme="minorHAnsi"/>
        </w:rPr>
        <w:t xml:space="preserve">proposal </w:t>
      </w:r>
      <w:r w:rsidR="00A4379B">
        <w:rPr>
          <w:rFonts w:asciiTheme="minorHAnsi" w:hAnsiTheme="minorHAnsi"/>
        </w:rPr>
        <w:t>(1</w:t>
      </w:r>
      <w:r w:rsidR="00A71CCC">
        <w:rPr>
          <w:rFonts w:asciiTheme="minorHAnsi" w:hAnsiTheme="minorHAnsi"/>
        </w:rPr>
        <w:t>1</w:t>
      </w:r>
      <w:r w:rsidR="00A4379B">
        <w:rPr>
          <w:rFonts w:asciiTheme="minorHAnsi" w:hAnsiTheme="minorHAnsi"/>
        </w:rPr>
        <w:t>), with</w:t>
      </w:r>
      <w:r w:rsidRPr="00E260B3">
        <w:rPr>
          <w:rFonts w:asciiTheme="minorHAnsi" w:hAnsiTheme="minorHAnsi"/>
        </w:rPr>
        <w:t xml:space="preserve"> members of </w:t>
      </w:r>
      <w:r w:rsidR="00E37B9F">
        <w:rPr>
          <w:rFonts w:asciiTheme="minorHAnsi" w:hAnsiTheme="minorHAnsi"/>
        </w:rPr>
        <w:t>clade 1</w:t>
      </w:r>
      <w:r w:rsidRPr="00E260B3">
        <w:rPr>
          <w:rFonts w:asciiTheme="minorHAnsi" w:hAnsiTheme="minorHAnsi"/>
        </w:rPr>
        <w:t xml:space="preserve"> </w:t>
      </w:r>
      <w:r w:rsidR="00A4379B">
        <w:rPr>
          <w:rFonts w:asciiTheme="minorHAnsi" w:hAnsiTheme="minorHAnsi"/>
        </w:rPr>
        <w:t>as</w:t>
      </w:r>
      <w:r w:rsidR="00A4379B" w:rsidRPr="00E260B3">
        <w:rPr>
          <w:rFonts w:asciiTheme="minorHAnsi" w:hAnsiTheme="minorHAnsi"/>
        </w:rPr>
        <w:t xml:space="preserve"> </w:t>
      </w:r>
      <w:r w:rsidRPr="00E260B3">
        <w:rPr>
          <w:rFonts w:asciiTheme="minorHAnsi" w:hAnsiTheme="minorHAnsi"/>
        </w:rPr>
        <w:t xml:space="preserve">the </w:t>
      </w:r>
      <w:r w:rsidR="00E37B9F">
        <w:rPr>
          <w:rFonts w:asciiTheme="minorHAnsi" w:hAnsiTheme="minorHAnsi"/>
        </w:rPr>
        <w:t>pre-LGM</w:t>
      </w:r>
      <w:r w:rsidRPr="00E260B3">
        <w:rPr>
          <w:rFonts w:asciiTheme="minorHAnsi" w:hAnsiTheme="minorHAnsi"/>
        </w:rPr>
        <w:t xml:space="preserve"> colonisers of </w:t>
      </w:r>
      <w:r w:rsidR="00592388">
        <w:rPr>
          <w:rFonts w:asciiTheme="minorHAnsi" w:hAnsiTheme="minorHAnsi"/>
        </w:rPr>
        <w:t>Britain</w:t>
      </w:r>
      <w:r w:rsidRPr="00E260B3">
        <w:rPr>
          <w:rFonts w:asciiTheme="minorHAnsi" w:hAnsiTheme="minorHAnsi"/>
        </w:rPr>
        <w:t xml:space="preserve">, </w:t>
      </w:r>
      <w:r w:rsidR="00E37B9F">
        <w:rPr>
          <w:rFonts w:asciiTheme="minorHAnsi" w:hAnsiTheme="minorHAnsi"/>
        </w:rPr>
        <w:t>subsequently distributed</w:t>
      </w:r>
      <w:r w:rsidRPr="00E260B3">
        <w:rPr>
          <w:rFonts w:asciiTheme="minorHAnsi" w:hAnsiTheme="minorHAnsi"/>
        </w:rPr>
        <w:t xml:space="preserve"> throughout England. </w:t>
      </w:r>
      <w:r w:rsidR="00E264F2" w:rsidRPr="00E260B3">
        <w:rPr>
          <w:rFonts w:asciiTheme="minorHAnsi" w:hAnsiTheme="minorHAnsi"/>
        </w:rPr>
        <w:t>Following</w:t>
      </w:r>
      <w:r w:rsidRPr="00E260B3">
        <w:rPr>
          <w:rFonts w:asciiTheme="minorHAnsi" w:hAnsiTheme="minorHAnsi"/>
        </w:rPr>
        <w:t xml:space="preserve"> the </w:t>
      </w:r>
      <w:r w:rsidR="00210F5D" w:rsidRPr="00E260B3">
        <w:rPr>
          <w:rFonts w:asciiTheme="minorHAnsi" w:hAnsiTheme="minorHAnsi"/>
        </w:rPr>
        <w:t>end of the Pleistocene</w:t>
      </w:r>
      <w:r w:rsidR="00254BFD" w:rsidRPr="00E260B3">
        <w:rPr>
          <w:rFonts w:asciiTheme="minorHAnsi" w:hAnsiTheme="minorHAnsi"/>
        </w:rPr>
        <w:t>,</w:t>
      </w:r>
      <w:r w:rsidRPr="00E260B3">
        <w:rPr>
          <w:rFonts w:asciiTheme="minorHAnsi" w:hAnsiTheme="minorHAnsi"/>
        </w:rPr>
        <w:t xml:space="preserve"> this group </w:t>
      </w:r>
      <w:r w:rsidR="00254BFD" w:rsidRPr="00E260B3">
        <w:rPr>
          <w:rFonts w:asciiTheme="minorHAnsi" w:hAnsiTheme="minorHAnsi"/>
        </w:rPr>
        <w:t xml:space="preserve">was </w:t>
      </w:r>
      <w:r w:rsidRPr="00E260B3">
        <w:rPr>
          <w:rFonts w:asciiTheme="minorHAnsi" w:hAnsiTheme="minorHAnsi"/>
        </w:rPr>
        <w:t xml:space="preserve">displaced by a second wave of </w:t>
      </w:r>
      <w:r w:rsidR="004522B6" w:rsidRPr="00E260B3">
        <w:rPr>
          <w:rFonts w:asciiTheme="minorHAnsi" w:hAnsiTheme="minorHAnsi"/>
        </w:rPr>
        <w:t>colonisers that</w:t>
      </w:r>
      <w:r w:rsidR="009833B6" w:rsidRPr="00E260B3">
        <w:rPr>
          <w:rFonts w:asciiTheme="minorHAnsi" w:hAnsiTheme="minorHAnsi"/>
        </w:rPr>
        <w:t xml:space="preserve"> remained</w:t>
      </w:r>
      <w:r w:rsidRPr="00E260B3">
        <w:rPr>
          <w:rFonts w:asciiTheme="minorHAnsi" w:hAnsiTheme="minorHAnsi"/>
        </w:rPr>
        <w:t xml:space="preserve"> in England </w:t>
      </w:r>
      <w:r w:rsidR="009833B6" w:rsidRPr="00E260B3">
        <w:rPr>
          <w:rFonts w:asciiTheme="minorHAnsi" w:hAnsiTheme="minorHAnsi"/>
        </w:rPr>
        <w:t xml:space="preserve">throughout </w:t>
      </w:r>
      <w:r w:rsidRPr="00E260B3">
        <w:rPr>
          <w:rFonts w:asciiTheme="minorHAnsi" w:hAnsiTheme="minorHAnsi"/>
        </w:rPr>
        <w:t xml:space="preserve">the Holocene to the current day. </w:t>
      </w:r>
    </w:p>
    <w:p w:rsidR="00B50760" w:rsidRPr="00E260B3" w:rsidRDefault="00B50760" w:rsidP="005A1C91">
      <w:pPr>
        <w:spacing w:line="480" w:lineRule="auto"/>
        <w:jc w:val="both"/>
        <w:rPr>
          <w:rFonts w:asciiTheme="minorHAnsi" w:hAnsiTheme="minorHAnsi"/>
        </w:rPr>
      </w:pPr>
      <w:r w:rsidRPr="00E260B3">
        <w:rPr>
          <w:rFonts w:asciiTheme="minorHAnsi" w:hAnsiTheme="minorHAnsi"/>
        </w:rPr>
        <w:t xml:space="preserve">The combination of radiocarbon dating and phylogenetic inference provides a clear indication that water vole colonised </w:t>
      </w:r>
      <w:r w:rsidR="00592388">
        <w:rPr>
          <w:rFonts w:asciiTheme="minorHAnsi" w:hAnsiTheme="minorHAnsi"/>
        </w:rPr>
        <w:t>Britain</w:t>
      </w:r>
      <w:r w:rsidRPr="00E260B3">
        <w:rPr>
          <w:rFonts w:asciiTheme="minorHAnsi" w:hAnsiTheme="minorHAnsi"/>
        </w:rPr>
        <w:t xml:space="preserve"> on (at least) two separate occasions, with </w:t>
      </w:r>
      <w:r w:rsidR="00330ECC" w:rsidRPr="00E260B3">
        <w:rPr>
          <w:rFonts w:asciiTheme="minorHAnsi" w:hAnsiTheme="minorHAnsi"/>
        </w:rPr>
        <w:t xml:space="preserve">a resulting population structure </w:t>
      </w:r>
      <w:r w:rsidR="00254BFD" w:rsidRPr="00E260B3">
        <w:rPr>
          <w:rFonts w:asciiTheme="minorHAnsi" w:hAnsiTheme="minorHAnsi"/>
        </w:rPr>
        <w:t xml:space="preserve">that </w:t>
      </w:r>
      <w:r w:rsidR="00330ECC" w:rsidRPr="00E260B3">
        <w:rPr>
          <w:rFonts w:asciiTheme="minorHAnsi" w:hAnsiTheme="minorHAnsi"/>
        </w:rPr>
        <w:t xml:space="preserve">can be attributed to </w:t>
      </w:r>
      <w:r w:rsidR="00D34162" w:rsidRPr="00E260B3">
        <w:rPr>
          <w:rFonts w:asciiTheme="minorHAnsi" w:hAnsiTheme="minorHAnsi"/>
        </w:rPr>
        <w:t>temporally, rather than spatially,</w:t>
      </w:r>
      <w:r w:rsidR="00330ECC" w:rsidRPr="00E260B3">
        <w:rPr>
          <w:rFonts w:asciiTheme="minorHAnsi" w:hAnsiTheme="minorHAnsi"/>
        </w:rPr>
        <w:t xml:space="preserve"> </w:t>
      </w:r>
      <w:r w:rsidR="00D34162" w:rsidRPr="00E260B3">
        <w:rPr>
          <w:rFonts w:asciiTheme="minorHAnsi" w:hAnsiTheme="minorHAnsi"/>
        </w:rPr>
        <w:t>distinct colonisation events</w:t>
      </w:r>
      <w:r w:rsidR="00E264F2" w:rsidRPr="00E260B3">
        <w:rPr>
          <w:rFonts w:asciiTheme="minorHAnsi" w:hAnsiTheme="minorHAnsi"/>
        </w:rPr>
        <w:t>.</w:t>
      </w:r>
      <w:r w:rsidRPr="00E260B3">
        <w:rPr>
          <w:rFonts w:asciiTheme="minorHAnsi" w:hAnsiTheme="minorHAnsi"/>
        </w:rPr>
        <w:t xml:space="preserve"> This reconstruction also </w:t>
      </w:r>
      <w:r w:rsidR="00E264F2" w:rsidRPr="00E260B3">
        <w:rPr>
          <w:rFonts w:asciiTheme="minorHAnsi" w:hAnsiTheme="minorHAnsi"/>
        </w:rPr>
        <w:t xml:space="preserve">suggests </w:t>
      </w:r>
      <w:r w:rsidRPr="00E260B3">
        <w:rPr>
          <w:rFonts w:asciiTheme="minorHAnsi" w:hAnsiTheme="minorHAnsi"/>
        </w:rPr>
        <w:t xml:space="preserve">a </w:t>
      </w:r>
      <w:r w:rsidR="00A71CCC">
        <w:rPr>
          <w:rFonts w:asciiTheme="minorHAnsi" w:hAnsiTheme="minorHAnsi"/>
        </w:rPr>
        <w:t xml:space="preserve">further </w:t>
      </w:r>
      <w:r w:rsidRPr="00E260B3">
        <w:rPr>
          <w:rFonts w:asciiTheme="minorHAnsi" w:hAnsiTheme="minorHAnsi"/>
        </w:rPr>
        <w:t xml:space="preserve">potential explanation for </w:t>
      </w:r>
      <w:r w:rsidR="00E264F2" w:rsidRPr="00E260B3">
        <w:rPr>
          <w:rFonts w:asciiTheme="minorHAnsi" w:hAnsiTheme="minorHAnsi"/>
        </w:rPr>
        <w:t xml:space="preserve">the </w:t>
      </w:r>
      <w:r w:rsidRPr="00E260B3">
        <w:rPr>
          <w:rFonts w:asciiTheme="minorHAnsi" w:hAnsiTheme="minorHAnsi"/>
        </w:rPr>
        <w:t>anomalous sample</w:t>
      </w:r>
      <w:r w:rsidR="00E264F2" w:rsidRPr="00E260B3">
        <w:rPr>
          <w:rFonts w:asciiTheme="minorHAnsi" w:hAnsiTheme="minorHAnsi"/>
        </w:rPr>
        <w:t xml:space="preserve"> at</w:t>
      </w:r>
      <w:r w:rsidRPr="00E260B3">
        <w:rPr>
          <w:rFonts w:asciiTheme="minorHAnsi" w:hAnsiTheme="minorHAnsi"/>
        </w:rPr>
        <w:t xml:space="preserve"> Read’s Island</w:t>
      </w:r>
      <w:r w:rsidR="00E264F2" w:rsidRPr="00E260B3">
        <w:rPr>
          <w:rFonts w:asciiTheme="minorHAnsi" w:hAnsiTheme="minorHAnsi"/>
        </w:rPr>
        <w:t xml:space="preserve">, </w:t>
      </w:r>
      <w:r w:rsidRPr="00E260B3">
        <w:rPr>
          <w:rFonts w:asciiTheme="minorHAnsi" w:hAnsiTheme="minorHAnsi"/>
        </w:rPr>
        <w:t xml:space="preserve">as </w:t>
      </w:r>
      <w:r w:rsidR="001505A5" w:rsidRPr="00E260B3">
        <w:rPr>
          <w:rFonts w:asciiTheme="minorHAnsi" w:hAnsiTheme="minorHAnsi"/>
        </w:rPr>
        <w:t xml:space="preserve">it could represent </w:t>
      </w:r>
      <w:r w:rsidR="00E264F2" w:rsidRPr="00E260B3">
        <w:rPr>
          <w:rFonts w:asciiTheme="minorHAnsi" w:hAnsiTheme="minorHAnsi"/>
        </w:rPr>
        <w:t xml:space="preserve">a </w:t>
      </w:r>
      <w:r w:rsidRPr="00E260B3">
        <w:rPr>
          <w:rFonts w:asciiTheme="minorHAnsi" w:hAnsiTheme="minorHAnsi"/>
        </w:rPr>
        <w:t xml:space="preserve">relict population </w:t>
      </w:r>
      <w:r w:rsidR="00E264F2" w:rsidRPr="00E260B3">
        <w:rPr>
          <w:rFonts w:asciiTheme="minorHAnsi" w:hAnsiTheme="minorHAnsi"/>
        </w:rPr>
        <w:t xml:space="preserve">of </w:t>
      </w:r>
      <w:r w:rsidRPr="00E260B3">
        <w:rPr>
          <w:rFonts w:asciiTheme="minorHAnsi" w:hAnsiTheme="minorHAnsi"/>
        </w:rPr>
        <w:t>the initial colonisers</w:t>
      </w:r>
      <w:r w:rsidR="00D34162" w:rsidRPr="00E260B3">
        <w:rPr>
          <w:rFonts w:asciiTheme="minorHAnsi" w:hAnsiTheme="minorHAnsi"/>
        </w:rPr>
        <w:t xml:space="preserve">, </w:t>
      </w:r>
      <w:r w:rsidR="003F6245" w:rsidRPr="00E260B3">
        <w:rPr>
          <w:rFonts w:asciiTheme="minorHAnsi" w:hAnsiTheme="minorHAnsi"/>
        </w:rPr>
        <w:t>a</w:t>
      </w:r>
      <w:r w:rsidR="00D34162" w:rsidRPr="00E260B3">
        <w:rPr>
          <w:rFonts w:asciiTheme="minorHAnsi" w:hAnsiTheme="minorHAnsi"/>
        </w:rPr>
        <w:t xml:space="preserve"> </w:t>
      </w:r>
      <w:r w:rsidRPr="00E260B3">
        <w:rPr>
          <w:rFonts w:asciiTheme="minorHAnsi" w:hAnsiTheme="minorHAnsi"/>
        </w:rPr>
        <w:t xml:space="preserve">now isolated remnant of the original colonisers </w:t>
      </w:r>
      <w:r w:rsidR="00E264F2" w:rsidRPr="00E260B3">
        <w:rPr>
          <w:rFonts w:asciiTheme="minorHAnsi" w:hAnsiTheme="minorHAnsi"/>
        </w:rPr>
        <w:t xml:space="preserve">prior to their displacement </w:t>
      </w:r>
      <w:r w:rsidR="00D34162" w:rsidRPr="00E260B3">
        <w:rPr>
          <w:rFonts w:asciiTheme="minorHAnsi" w:hAnsiTheme="minorHAnsi"/>
        </w:rPr>
        <w:t>to</w:t>
      </w:r>
      <w:r w:rsidRPr="00E260B3">
        <w:rPr>
          <w:rFonts w:asciiTheme="minorHAnsi" w:hAnsiTheme="minorHAnsi"/>
        </w:rPr>
        <w:t xml:space="preserve"> Scotland. </w:t>
      </w:r>
    </w:p>
    <w:p w:rsidR="00B50760" w:rsidRPr="00E260B3" w:rsidRDefault="00B50760" w:rsidP="005A1C91">
      <w:pPr>
        <w:spacing w:line="480" w:lineRule="auto"/>
        <w:jc w:val="both"/>
        <w:rPr>
          <w:rFonts w:asciiTheme="minorHAnsi" w:hAnsiTheme="minorHAnsi"/>
        </w:rPr>
      </w:pPr>
    </w:p>
    <w:p w:rsidR="00B50760" w:rsidRPr="007B6B39" w:rsidRDefault="00B50760" w:rsidP="005A1C91">
      <w:pPr>
        <w:spacing w:line="480" w:lineRule="auto"/>
        <w:jc w:val="both"/>
        <w:rPr>
          <w:rFonts w:asciiTheme="minorHAnsi" w:hAnsiTheme="minorHAnsi"/>
          <w:i/>
        </w:rPr>
      </w:pPr>
      <w:r w:rsidRPr="007B6B39">
        <w:rPr>
          <w:rFonts w:asciiTheme="minorHAnsi" w:hAnsiTheme="minorHAnsi"/>
          <w:i/>
        </w:rPr>
        <w:t>Timing of the post-YD colonisation</w:t>
      </w:r>
    </w:p>
    <w:p w:rsidR="00B50760" w:rsidRPr="00E260B3" w:rsidRDefault="00E264F2" w:rsidP="005A1C91">
      <w:pPr>
        <w:spacing w:line="480" w:lineRule="auto"/>
        <w:jc w:val="both"/>
        <w:rPr>
          <w:rFonts w:asciiTheme="minorHAnsi" w:hAnsiTheme="minorHAnsi"/>
        </w:rPr>
      </w:pPr>
      <w:r w:rsidRPr="00E260B3">
        <w:rPr>
          <w:rFonts w:asciiTheme="minorHAnsi" w:hAnsiTheme="minorHAnsi"/>
        </w:rPr>
        <w:t xml:space="preserve">The timing </w:t>
      </w:r>
      <w:r w:rsidR="00B50760" w:rsidRPr="00E260B3">
        <w:rPr>
          <w:rFonts w:asciiTheme="minorHAnsi" w:hAnsiTheme="minorHAnsi"/>
        </w:rPr>
        <w:t>of the second colonisation event can be inferred from the direct dating of samples used in this study (</w:t>
      </w:r>
      <w:r w:rsidR="00B50760" w:rsidRPr="00E260B3">
        <w:rPr>
          <w:rFonts w:asciiTheme="minorHAnsi" w:hAnsiTheme="minorHAnsi"/>
          <w:i/>
          <w:iCs/>
        </w:rPr>
        <w:t>Table S1</w:t>
      </w:r>
      <w:r w:rsidR="00B50760" w:rsidRPr="00E260B3">
        <w:rPr>
          <w:rFonts w:asciiTheme="minorHAnsi" w:hAnsiTheme="minorHAnsi"/>
        </w:rPr>
        <w:t xml:space="preserve"> and </w:t>
      </w:r>
      <w:r w:rsidR="00B50760" w:rsidRPr="00E260B3">
        <w:rPr>
          <w:rFonts w:asciiTheme="minorHAnsi" w:hAnsiTheme="minorHAnsi"/>
          <w:i/>
          <w:iCs/>
        </w:rPr>
        <w:t>Figure 1</w:t>
      </w:r>
      <w:r w:rsidR="00B50760" w:rsidRPr="00E260B3">
        <w:rPr>
          <w:rFonts w:asciiTheme="minorHAnsi" w:hAnsiTheme="minorHAnsi"/>
        </w:rPr>
        <w:t xml:space="preserve">). Only three samples from </w:t>
      </w:r>
      <w:r w:rsidR="00592388">
        <w:rPr>
          <w:rFonts w:asciiTheme="minorHAnsi" w:hAnsiTheme="minorHAnsi"/>
        </w:rPr>
        <w:t>Britain</w:t>
      </w:r>
      <w:r w:rsidR="00B50760" w:rsidRPr="00E260B3">
        <w:rPr>
          <w:rFonts w:asciiTheme="minorHAnsi" w:hAnsiTheme="minorHAnsi"/>
        </w:rPr>
        <w:t xml:space="preserve"> could be directly dated; two of these (187 and 158) were clade 1 individuals, </w:t>
      </w:r>
      <w:r w:rsidR="001C79A0" w:rsidRPr="00E260B3">
        <w:rPr>
          <w:rFonts w:asciiTheme="minorHAnsi" w:hAnsiTheme="minorHAnsi"/>
        </w:rPr>
        <w:t>with dates prior to</w:t>
      </w:r>
      <w:r w:rsidR="00B50760" w:rsidRPr="00E260B3">
        <w:rPr>
          <w:rFonts w:asciiTheme="minorHAnsi" w:hAnsiTheme="minorHAnsi"/>
        </w:rPr>
        <w:t xml:space="preserve"> the end of the Younger Dryas (median calibrated </w:t>
      </w:r>
      <w:r w:rsidR="00B50760" w:rsidRPr="00E260B3">
        <w:rPr>
          <w:rFonts w:asciiTheme="minorHAnsi" w:hAnsiTheme="minorHAnsi"/>
        </w:rPr>
        <w:lastRenderedPageBreak/>
        <w:t xml:space="preserve">dates); 14621 and 12081 BP respectively. A third sample, 159, dates to 2900 BP and is associated with the second wave of colonisers, clade 2. Three further clade 2 samples (104, 106, 107) are undated, but were excavated from a Bronze Age barrow, </w:t>
      </w:r>
      <w:r w:rsidR="00AF66FA" w:rsidRPr="00E260B3">
        <w:rPr>
          <w:rFonts w:asciiTheme="minorHAnsi" w:hAnsiTheme="minorHAnsi"/>
        </w:rPr>
        <w:t xml:space="preserve">which would provide a maximum date boundary at </w:t>
      </w:r>
      <w:r w:rsidR="00B50760" w:rsidRPr="00E260B3">
        <w:rPr>
          <w:rFonts w:asciiTheme="minorHAnsi" w:hAnsiTheme="minorHAnsi"/>
        </w:rPr>
        <w:t xml:space="preserve">4500 BP. Thus the second colonisation event occurred after 12081 BP, possibly before 4500 BP, and definitely before 2900 years BP. These dates are </w:t>
      </w:r>
      <w:r w:rsidRPr="00E260B3">
        <w:rPr>
          <w:rFonts w:asciiTheme="minorHAnsi" w:hAnsiTheme="minorHAnsi"/>
        </w:rPr>
        <w:t xml:space="preserve">thus </w:t>
      </w:r>
      <w:r w:rsidR="00B50760" w:rsidRPr="00E260B3">
        <w:rPr>
          <w:rFonts w:asciiTheme="minorHAnsi" w:hAnsiTheme="minorHAnsi"/>
        </w:rPr>
        <w:t xml:space="preserve">compatible with </w:t>
      </w:r>
      <w:r w:rsidR="00D34162" w:rsidRPr="00E260B3">
        <w:rPr>
          <w:rFonts w:asciiTheme="minorHAnsi" w:hAnsiTheme="minorHAnsi"/>
        </w:rPr>
        <w:t xml:space="preserve">natural </w:t>
      </w:r>
      <w:r w:rsidR="0023412E" w:rsidRPr="00E260B3">
        <w:rPr>
          <w:rFonts w:asciiTheme="minorHAnsi" w:hAnsiTheme="minorHAnsi"/>
        </w:rPr>
        <w:t xml:space="preserve">colonisation </w:t>
      </w:r>
      <w:r w:rsidR="00D34162" w:rsidRPr="00E260B3">
        <w:rPr>
          <w:rFonts w:asciiTheme="minorHAnsi" w:hAnsiTheme="minorHAnsi"/>
        </w:rPr>
        <w:t>(</w:t>
      </w:r>
      <w:r w:rsidR="0023412E" w:rsidRPr="00E260B3">
        <w:rPr>
          <w:rFonts w:asciiTheme="minorHAnsi" w:hAnsiTheme="minorHAnsi"/>
        </w:rPr>
        <w:t>rather than</w:t>
      </w:r>
      <w:r w:rsidR="00D34162" w:rsidRPr="00E260B3">
        <w:rPr>
          <w:rFonts w:asciiTheme="minorHAnsi" w:hAnsiTheme="minorHAnsi"/>
        </w:rPr>
        <w:t xml:space="preserve"> human translocation)</w:t>
      </w:r>
      <w:r w:rsidRPr="00E260B3">
        <w:rPr>
          <w:rFonts w:asciiTheme="minorHAnsi" w:hAnsiTheme="minorHAnsi"/>
        </w:rPr>
        <w:t xml:space="preserve"> </w:t>
      </w:r>
      <w:r w:rsidR="00B50760" w:rsidRPr="00E260B3">
        <w:rPr>
          <w:rFonts w:asciiTheme="minorHAnsi" w:hAnsiTheme="minorHAnsi"/>
        </w:rPr>
        <w:t xml:space="preserve">via </w:t>
      </w:r>
      <w:r w:rsidR="0023412E" w:rsidRPr="00E260B3">
        <w:rPr>
          <w:rFonts w:asciiTheme="minorHAnsi" w:hAnsiTheme="minorHAnsi"/>
        </w:rPr>
        <w:t>the</w:t>
      </w:r>
      <w:r w:rsidRPr="00E260B3">
        <w:rPr>
          <w:rFonts w:asciiTheme="minorHAnsi" w:hAnsiTheme="minorHAnsi"/>
        </w:rPr>
        <w:t xml:space="preserve"> </w:t>
      </w:r>
      <w:r w:rsidR="00D34162" w:rsidRPr="00E260B3">
        <w:rPr>
          <w:rFonts w:asciiTheme="minorHAnsi" w:hAnsiTheme="minorHAnsi"/>
        </w:rPr>
        <w:t>land</w:t>
      </w:r>
      <w:r w:rsidR="00B50760" w:rsidRPr="00E260B3">
        <w:rPr>
          <w:rFonts w:asciiTheme="minorHAnsi" w:hAnsiTheme="minorHAnsi"/>
        </w:rPr>
        <w:t xml:space="preserve">bridge between England and </w:t>
      </w:r>
      <w:r w:rsidRPr="00E260B3">
        <w:rPr>
          <w:rFonts w:asciiTheme="minorHAnsi" w:hAnsiTheme="minorHAnsi"/>
        </w:rPr>
        <w:t xml:space="preserve">continental </w:t>
      </w:r>
      <w:r w:rsidR="00B50760" w:rsidRPr="00E260B3">
        <w:rPr>
          <w:rFonts w:asciiTheme="minorHAnsi" w:hAnsiTheme="minorHAnsi"/>
        </w:rPr>
        <w:t>Europe</w:t>
      </w:r>
      <w:r w:rsidR="0023412E" w:rsidRPr="00E260B3">
        <w:rPr>
          <w:rFonts w:asciiTheme="minorHAnsi" w:hAnsiTheme="minorHAnsi"/>
        </w:rPr>
        <w:t xml:space="preserve"> that </w:t>
      </w:r>
      <w:r w:rsidR="00B50760" w:rsidRPr="00E260B3">
        <w:rPr>
          <w:rFonts w:asciiTheme="minorHAnsi" w:hAnsiTheme="minorHAnsi"/>
        </w:rPr>
        <w:t xml:space="preserve">is estimated to have been inundated c.8000 BP </w:t>
      </w:r>
      <w:r w:rsidR="007E1263" w:rsidRPr="00E260B3">
        <w:rPr>
          <w:rFonts w:asciiTheme="minorHAnsi" w:hAnsiTheme="minorHAnsi"/>
        </w:rPr>
        <w:fldChar w:fldCharType="begin"/>
      </w:r>
      <w:r w:rsidR="00B50760" w:rsidRPr="00E260B3">
        <w:rPr>
          <w:rFonts w:asciiTheme="minorHAnsi" w:hAnsiTheme="minorHAnsi"/>
        </w:rPr>
        <w:instrText xml:space="preserve"> ADDIN EN.CITE &lt;EndNote&gt;&lt;Cite&gt;&lt;Author&gt;Weninger&lt;/Author&gt;&lt;Year&gt;2008&lt;/Year&gt;&lt;RecNum&gt;199&lt;/RecNum&gt;&lt;record&gt;&lt;rec-number&gt;199&lt;/rec-number&gt;&lt;foreign-keys&gt;&lt;key app="EN" db-id="e0af59tsc99z0oe2ee8x5r5etdt0z92zpa5r"&gt;199&lt;/key&gt;&lt;/foreign-keys&gt;&lt;ref-type name="Journal Article"&gt;17&lt;/ref-type&gt;&lt;contributors&gt;&lt;authors&gt;&lt;author&gt;Weninger, B.&lt;/author&gt;&lt;author&gt;Schulting, R.&lt;/author&gt;&lt;author&gt;Bradtmöller, M.&lt;/author&gt;&lt;author&gt;Clare, L.&lt;/author&gt;&lt;author&gt;Collard, M.&lt;/author&gt;&lt;author&gt;Edinborough, K.&lt;/author&gt;&lt;author&gt;Hilpert, J.&lt;/author&gt;&lt;author&gt;Jöris, O.&lt;/author&gt;&lt;author&gt;Niekus, M.&lt;/author&gt;&lt;author&gt;Rohling, E. J.&lt;/author&gt;&lt;author&gt;Wagner, B.&lt;/author&gt;&lt;/authors&gt;&lt;/contributors&gt;&lt;titles&gt;&lt;title&gt;The catastrophic final flooding of Doggerland by the Storegga Slide tsunami&lt;/title&gt;&lt;secondary-title&gt;Documenta Praehistorica&lt;/secondary-title&gt;&lt;/titles&gt;&lt;periodical&gt;&lt;full-title&gt;Documenta Praehistorica&lt;/full-title&gt;&lt;/periodical&gt;&lt;pages&gt;1-24&lt;/pages&gt;&lt;volume&gt;35&lt;/volume&gt;&lt;keywords&gt;&lt;keyword&gt;QE Geology&lt;/keyword&gt;&lt;/keywords&gt;&lt;dates&gt;&lt;year&gt;2008&lt;/year&gt;&lt;/dates&gt;&lt;urls&gt;&lt;related-urls&gt;&lt;url&gt;http://eprints.soton.ac.uk/63901/&lt;/url&gt;&lt;/related-urls&gt;&lt;/urls&gt;&lt;/record&gt;&lt;/Cite&gt;&lt;/EndNote&gt;</w:instrText>
      </w:r>
      <w:r w:rsidR="007E1263" w:rsidRPr="00E260B3">
        <w:rPr>
          <w:rFonts w:asciiTheme="minorHAnsi" w:hAnsiTheme="minorHAnsi"/>
        </w:rPr>
        <w:fldChar w:fldCharType="separate"/>
      </w:r>
      <w:r w:rsidR="00B50760" w:rsidRPr="00E260B3">
        <w:rPr>
          <w:rFonts w:asciiTheme="minorHAnsi" w:hAnsiTheme="minorHAnsi"/>
        </w:rPr>
        <w:t>(</w:t>
      </w:r>
      <w:r w:rsidR="004522B6">
        <w:rPr>
          <w:rFonts w:asciiTheme="minorHAnsi" w:hAnsiTheme="minorHAnsi"/>
        </w:rPr>
        <w:t>2</w:t>
      </w:r>
      <w:r w:rsidR="00A71CCC">
        <w:rPr>
          <w:rFonts w:asciiTheme="minorHAnsi" w:hAnsiTheme="minorHAnsi"/>
        </w:rPr>
        <w:t>9</w:t>
      </w:r>
      <w:r w:rsidR="00B50760" w:rsidRPr="00E260B3">
        <w:rPr>
          <w:rFonts w:asciiTheme="minorHAnsi" w:hAnsiTheme="minorHAnsi"/>
        </w:rPr>
        <w:t>)</w:t>
      </w:r>
      <w:r w:rsidR="007E1263" w:rsidRPr="00E260B3">
        <w:rPr>
          <w:rFonts w:asciiTheme="minorHAnsi" w:hAnsiTheme="minorHAnsi"/>
        </w:rPr>
        <w:fldChar w:fldCharType="end"/>
      </w:r>
      <w:r w:rsidR="00C214DF" w:rsidRPr="00E260B3">
        <w:rPr>
          <w:rFonts w:asciiTheme="minorHAnsi" w:hAnsiTheme="minorHAnsi"/>
        </w:rPr>
        <w:t>.</w:t>
      </w:r>
    </w:p>
    <w:p w:rsidR="00B50760" w:rsidRPr="00E260B3" w:rsidRDefault="00B50760" w:rsidP="005A1C91">
      <w:pPr>
        <w:spacing w:line="480" w:lineRule="auto"/>
        <w:jc w:val="both"/>
        <w:rPr>
          <w:rFonts w:asciiTheme="minorHAnsi" w:hAnsiTheme="minorHAnsi"/>
        </w:rPr>
      </w:pPr>
    </w:p>
    <w:p w:rsidR="00B50760" w:rsidRPr="007B6B39" w:rsidRDefault="00B50760" w:rsidP="005A1C91">
      <w:pPr>
        <w:spacing w:line="480" w:lineRule="auto"/>
        <w:jc w:val="both"/>
        <w:rPr>
          <w:rFonts w:asciiTheme="minorHAnsi" w:hAnsiTheme="minorHAnsi"/>
          <w:i/>
        </w:rPr>
      </w:pPr>
      <w:r w:rsidRPr="007B6B39">
        <w:rPr>
          <w:rFonts w:asciiTheme="minorHAnsi" w:hAnsiTheme="minorHAnsi"/>
          <w:i/>
        </w:rPr>
        <w:t>The process of replacement</w:t>
      </w:r>
    </w:p>
    <w:p w:rsidR="00AC6C5B" w:rsidRPr="00E260B3" w:rsidRDefault="000C3AAA" w:rsidP="005A1C91">
      <w:pPr>
        <w:spacing w:line="480" w:lineRule="auto"/>
        <w:jc w:val="both"/>
        <w:rPr>
          <w:rFonts w:asciiTheme="minorHAnsi" w:hAnsiTheme="minorHAnsi"/>
        </w:rPr>
      </w:pPr>
      <w:r w:rsidRPr="00E260B3">
        <w:rPr>
          <w:rFonts w:asciiTheme="minorHAnsi" w:hAnsiTheme="minorHAnsi"/>
        </w:rPr>
        <w:t>The most plausible t</w:t>
      </w:r>
      <w:r w:rsidR="00B50760" w:rsidRPr="00E260B3">
        <w:rPr>
          <w:rFonts w:asciiTheme="minorHAnsi" w:hAnsiTheme="minorHAnsi"/>
        </w:rPr>
        <w:t xml:space="preserve">iming </w:t>
      </w:r>
      <w:r w:rsidRPr="00E260B3">
        <w:rPr>
          <w:rFonts w:asciiTheme="minorHAnsi" w:hAnsiTheme="minorHAnsi"/>
        </w:rPr>
        <w:t>for</w:t>
      </w:r>
      <w:r w:rsidR="00B50760" w:rsidRPr="00E260B3">
        <w:rPr>
          <w:rFonts w:asciiTheme="minorHAnsi" w:hAnsiTheme="minorHAnsi"/>
        </w:rPr>
        <w:t xml:space="preserve"> </w:t>
      </w:r>
      <w:r w:rsidR="0023412E" w:rsidRPr="00E260B3">
        <w:rPr>
          <w:rFonts w:asciiTheme="minorHAnsi" w:hAnsiTheme="minorHAnsi"/>
        </w:rPr>
        <w:t>the second colonisation</w:t>
      </w:r>
      <w:r w:rsidR="00B50760" w:rsidRPr="00E260B3">
        <w:rPr>
          <w:rFonts w:asciiTheme="minorHAnsi" w:hAnsiTheme="minorHAnsi"/>
        </w:rPr>
        <w:t xml:space="preserve"> </w:t>
      </w:r>
      <w:r w:rsidRPr="00E260B3">
        <w:rPr>
          <w:rFonts w:asciiTheme="minorHAnsi" w:hAnsiTheme="minorHAnsi"/>
        </w:rPr>
        <w:t>would be</w:t>
      </w:r>
      <w:r w:rsidR="00B50760" w:rsidRPr="00E260B3">
        <w:rPr>
          <w:rFonts w:asciiTheme="minorHAnsi" w:hAnsiTheme="minorHAnsi"/>
        </w:rPr>
        <w:t xml:space="preserve"> before the loss of the landbridge with </w:t>
      </w:r>
      <w:r w:rsidR="00254BFD" w:rsidRPr="00E260B3">
        <w:rPr>
          <w:rFonts w:asciiTheme="minorHAnsi" w:hAnsiTheme="minorHAnsi"/>
        </w:rPr>
        <w:t xml:space="preserve">continental </w:t>
      </w:r>
      <w:r w:rsidR="00B50760" w:rsidRPr="00E260B3">
        <w:rPr>
          <w:rFonts w:asciiTheme="minorHAnsi" w:hAnsiTheme="minorHAnsi"/>
        </w:rPr>
        <w:t xml:space="preserve">Europe, between 12 and 8 Kyr BP. This was a period of oscillating climate, spanning the </w:t>
      </w:r>
      <w:r w:rsidR="00C661AB">
        <w:rPr>
          <w:rFonts w:asciiTheme="minorHAnsi" w:hAnsiTheme="minorHAnsi"/>
        </w:rPr>
        <w:t>end of the last glaciation</w:t>
      </w:r>
      <w:r w:rsidR="00254BFD" w:rsidRPr="00E260B3">
        <w:rPr>
          <w:rFonts w:asciiTheme="minorHAnsi" w:hAnsiTheme="minorHAnsi"/>
        </w:rPr>
        <w:t xml:space="preserve">, the intermediate climatic transitions of the Lateglacial and finally, </w:t>
      </w:r>
      <w:r w:rsidR="00B50760" w:rsidRPr="00E260B3">
        <w:rPr>
          <w:rFonts w:asciiTheme="minorHAnsi" w:hAnsiTheme="minorHAnsi"/>
        </w:rPr>
        <w:t xml:space="preserve">the </w:t>
      </w:r>
      <w:r w:rsidR="00210F5D" w:rsidRPr="00E260B3">
        <w:rPr>
          <w:rFonts w:asciiTheme="minorHAnsi" w:hAnsiTheme="minorHAnsi"/>
        </w:rPr>
        <w:t>start of the Holocene interglacial</w:t>
      </w:r>
      <w:r w:rsidR="00B50760" w:rsidRPr="00E260B3">
        <w:rPr>
          <w:rFonts w:asciiTheme="minorHAnsi" w:hAnsiTheme="minorHAnsi"/>
        </w:rPr>
        <w:t xml:space="preserve">. Population displacements are most commonly associated with one population outcompeting another, through some </w:t>
      </w:r>
      <w:r w:rsidR="002C685D" w:rsidRPr="00E260B3">
        <w:rPr>
          <w:rFonts w:asciiTheme="minorHAnsi" w:hAnsiTheme="minorHAnsi"/>
        </w:rPr>
        <w:t xml:space="preserve">ecotypic </w:t>
      </w:r>
      <w:r w:rsidR="00B50760" w:rsidRPr="00E260B3">
        <w:rPr>
          <w:rFonts w:asciiTheme="minorHAnsi" w:hAnsiTheme="minorHAnsi"/>
        </w:rPr>
        <w:t xml:space="preserve">advantage. Water voles from Scotland are generally considered smaller and typically darker in colour than those from England </w:t>
      </w:r>
      <w:r w:rsidR="007E1263" w:rsidRPr="00E260B3">
        <w:rPr>
          <w:rFonts w:asciiTheme="minorHAnsi" w:hAnsiTheme="minorHAnsi"/>
        </w:rPr>
        <w:fldChar w:fldCharType="begin"/>
      </w:r>
      <w:r w:rsidR="00B50760" w:rsidRPr="00E260B3">
        <w:rPr>
          <w:rFonts w:asciiTheme="minorHAnsi" w:hAnsiTheme="minorHAnsi"/>
        </w:rPr>
        <w:instrText xml:space="preserve"> ADDIN EN.CITE &lt;EndNote&gt;&lt;Cite&gt;&lt;Author&gt;Woodroffe&lt;/Author&gt;&lt;Year&gt;2008&lt;/Year&gt;&lt;RecNum&gt;210&lt;/RecNum&gt;&lt;record&gt;&lt;rec-number&gt;210&lt;/rec-number&gt;&lt;foreign-keys&gt;&lt;key app="EN" db-id="e0af59tsc99z0oe2ee8x5r5etdt0z92zpa5r"&gt;210&lt;/key&gt;&lt;/foreign-keys&gt;&lt;ref-type name="Book Section"&gt;5&lt;/ref-type&gt;&lt;contributors&gt;&lt;authors&gt;&lt;author&gt;Woodroffe, G. L.&lt;/author&gt;&lt;author&gt;Lambin, X.&lt;/author&gt;&lt;author&gt;Strachan, R.&lt;/author&gt;&lt;/authors&gt;&lt;secondary-authors&gt;&lt;author&gt;Harris, S.&lt;/author&gt;&lt;author&gt;Yalden, D. W.&lt;/author&gt;&lt;/secondary-authors&gt;&lt;/contributors&gt;&lt;titles&gt;&lt;title&gt;Genus Arvicola&lt;/title&gt;&lt;secondary-title&gt;Mammals of the British Isles: Handbook, 4th Edition&lt;/secondary-title&gt;&lt;/titles&gt;&lt;pages&gt;110 - 117&lt;/pages&gt;&lt;section&gt;&lt;style face="normal" font="default" size="100%"&gt;Rodents, Order Rodentia: &lt;/style&gt;&lt;style face="italic" font="default" size="100%"&gt;Compiled by J. Gurnell and E. J. Hare&lt;/style&gt;&lt;/section&gt;&lt;dates&gt;&lt;year&gt;2008&lt;/year&gt;&lt;/dates&gt;&lt;pub-location&gt;Southampton, England&lt;/pub-location&gt;&lt;publisher&gt;The Mammal Society&lt;/publisher&gt;&lt;urls&gt;&lt;/urls&gt;&lt;/record&gt;&lt;/Cite&gt;&lt;/EndNote&gt;</w:instrText>
      </w:r>
      <w:r w:rsidR="007E1263" w:rsidRPr="00E260B3">
        <w:rPr>
          <w:rFonts w:asciiTheme="minorHAnsi" w:hAnsiTheme="minorHAnsi"/>
        </w:rPr>
        <w:fldChar w:fldCharType="separate"/>
      </w:r>
      <w:r w:rsidR="00B50760" w:rsidRPr="00E260B3">
        <w:rPr>
          <w:rFonts w:asciiTheme="minorHAnsi" w:hAnsiTheme="minorHAnsi"/>
        </w:rPr>
        <w:t>(</w:t>
      </w:r>
      <w:r w:rsidR="00A71CCC">
        <w:rPr>
          <w:rFonts w:asciiTheme="minorHAnsi" w:hAnsiTheme="minorHAnsi"/>
        </w:rPr>
        <w:t>30</w:t>
      </w:r>
      <w:r w:rsidR="00B50760" w:rsidRPr="00E260B3">
        <w:rPr>
          <w:rFonts w:asciiTheme="minorHAnsi" w:hAnsiTheme="minorHAnsi"/>
        </w:rPr>
        <w:t>)</w:t>
      </w:r>
      <w:r w:rsidR="007E1263" w:rsidRPr="00E260B3">
        <w:rPr>
          <w:rFonts w:asciiTheme="minorHAnsi" w:hAnsiTheme="minorHAnsi"/>
        </w:rPr>
        <w:fldChar w:fldCharType="end"/>
      </w:r>
      <w:r w:rsidR="00B50760" w:rsidRPr="00E260B3">
        <w:rPr>
          <w:rFonts w:asciiTheme="minorHAnsi" w:hAnsiTheme="minorHAnsi"/>
        </w:rPr>
        <w:t>, but morph</w:t>
      </w:r>
      <w:r w:rsidR="001C7995" w:rsidRPr="00E260B3">
        <w:rPr>
          <w:rFonts w:asciiTheme="minorHAnsi" w:hAnsiTheme="minorHAnsi"/>
        </w:rPr>
        <w:t>ological studies have shown there</w:t>
      </w:r>
      <w:r w:rsidR="00B50760" w:rsidRPr="00E260B3">
        <w:rPr>
          <w:rFonts w:asciiTheme="minorHAnsi" w:hAnsiTheme="minorHAnsi"/>
        </w:rPr>
        <w:t xml:space="preserve"> to be a continuum across </w:t>
      </w:r>
      <w:r w:rsidR="00592388">
        <w:rPr>
          <w:rFonts w:asciiTheme="minorHAnsi" w:hAnsiTheme="minorHAnsi"/>
        </w:rPr>
        <w:t>Britain</w:t>
      </w:r>
      <w:r w:rsidR="00B50760" w:rsidRPr="00E260B3">
        <w:rPr>
          <w:rFonts w:asciiTheme="minorHAnsi" w:hAnsiTheme="minorHAnsi"/>
        </w:rPr>
        <w:t xml:space="preserve"> and the </w:t>
      </w:r>
      <w:r w:rsidR="00A723C1" w:rsidRPr="00E260B3">
        <w:rPr>
          <w:rFonts w:asciiTheme="minorHAnsi" w:hAnsiTheme="minorHAnsi"/>
        </w:rPr>
        <w:t xml:space="preserve">variability insufficient </w:t>
      </w:r>
      <w:r w:rsidR="00B50760" w:rsidRPr="00E260B3">
        <w:rPr>
          <w:rFonts w:asciiTheme="minorHAnsi" w:hAnsiTheme="minorHAnsi"/>
        </w:rPr>
        <w:t xml:space="preserve">to support species or subspecies level differences </w:t>
      </w:r>
      <w:r w:rsidR="007E1263" w:rsidRPr="00E260B3">
        <w:rPr>
          <w:rFonts w:asciiTheme="minorHAnsi" w:hAnsiTheme="minorHAnsi"/>
        </w:rPr>
        <w:fldChar w:fldCharType="begin"/>
      </w:r>
      <w:r w:rsidR="00B50760" w:rsidRPr="00E260B3">
        <w:rPr>
          <w:rFonts w:asciiTheme="minorHAnsi" w:hAnsiTheme="minorHAnsi"/>
        </w:rPr>
        <w:instrText xml:space="preserve"> ADDIN EN.CITE &lt;EndNote&gt;&lt;Cite&gt;&lt;Author&gt;Corbet&lt;/Author&gt;&lt;Year&gt;1970&lt;/Year&gt;&lt;RecNum&gt;174&lt;/RecNum&gt;&lt;record&gt;&lt;rec-number&gt;174&lt;/rec-number&gt;&lt;foreign-keys&gt;&lt;key app="EN" db-id="e0af59tsc99z0oe2ee8x5r5etdt0z92zpa5r"&gt;174&lt;/key&gt;&lt;/foreign-keys&gt;&lt;ref-type name="Journal Article"&gt;17&lt;/ref-type&gt;&lt;contributors&gt;&lt;authors&gt;&lt;author&gt;G. B. Corbet&lt;/author&gt;&lt;author&gt;Janet Cummins&lt;/author&gt;&lt;author&gt;S. R. Hedges&lt;/author&gt;&lt;author&gt;W. Krzanowski&lt;/author&gt;&lt;/authors&gt;&lt;/contributors&gt;&lt;auth-address&gt;British Museum (Natural History), London; Department of Zoology, University of Durham; British Museum (Natural History), London; Rothamsted Experimental Station&lt;/auth-address&gt;&lt;titles&gt;&lt;title&gt;&lt;style face="normal" font="default" size="100%"&gt;The taxonomic status of British Water voles, genus &lt;/style&gt;&lt;style face="italic" font="default" size="100%"&gt;Arvicola&lt;/style&gt;&lt;/title&gt;&lt;secondary-title&gt;Journal of Zoology&lt;/secondary-title&gt;&lt;/titles&gt;&lt;periodical&gt;&lt;full-title&gt;Journal of Zoology&lt;/full-title&gt;&lt;/periodical&gt;&lt;pages&gt;301-316&lt;/pages&gt;&lt;volume&gt;161&lt;/volume&gt;&lt;number&gt;3&lt;/number&gt;&lt;dates&gt;&lt;year&gt;1970&lt;/year&gt;&lt;/dates&gt;&lt;isbn&gt;1469-7998&lt;/isbn&gt;&lt;urls&gt;&lt;related-urls&gt;&lt;url&gt;http://dx.doi.org/10.1111/j.1469-7998.1970.tb04515.x&lt;/url&gt;&lt;/related-urls&gt;&lt;/urls&gt;&lt;/record&gt;&lt;/Cite&gt;&lt;Cite&gt;&lt;Author&gt;Montgomery&lt;/Author&gt;&lt;Year&gt;1975&lt;/Year&gt;&lt;RecNum&gt;179&lt;/RecNum&gt;&lt;record&gt;&lt;rec-number&gt;179&lt;/rec-number&gt;&lt;foreign-keys&gt;&lt;key app="EN" db-id="e0af59tsc99z0oe2ee8x5r5etdt0z92zpa5r"&gt;179&lt;/key&gt;&lt;/foreign-keys&gt;&lt;ref-type name="Journal Article"&gt;17&lt;/ref-type&gt;&lt;contributors&gt;&lt;authors&gt;&lt;author&gt;Montgomery, W. I.&lt;/author&gt;&lt;/authors&gt;&lt;/contributors&gt;&lt;auth-address&gt;Department of Zoology, University of Manchester&lt;/auth-address&gt;&lt;titles&gt;&lt;title&gt;On the relationship between sub-fossil and recent British Water voles&lt;/title&gt;&lt;secondary-title&gt;Mammal Review&lt;/secondary-title&gt;&lt;/titles&gt;&lt;periodical&gt;&lt;full-title&gt;Mammal Review&lt;/full-title&gt;&lt;/periodical&gt;&lt;pages&gt;23-29&lt;/pages&gt;&lt;volume&gt;5&lt;/volume&gt;&lt;number&gt;1&lt;/number&gt;&lt;dates&gt;&lt;year&gt;1975&lt;/year&gt;&lt;/dates&gt;&lt;isbn&gt;1365-2907&lt;/isbn&gt;&lt;urls&gt;&lt;related-urls&gt;&lt;url&gt;http://dx.doi.org/10.1111/j.1365-2907.1975.tb00184.x&lt;/url&gt;&lt;/related-urls&gt;&lt;/urls&gt;&lt;/record&gt;&lt;/Cite&gt;&lt;/EndNote&gt;</w:instrText>
      </w:r>
      <w:r w:rsidR="007E1263" w:rsidRPr="00E260B3">
        <w:rPr>
          <w:rFonts w:asciiTheme="minorHAnsi" w:hAnsiTheme="minorHAnsi"/>
        </w:rPr>
        <w:fldChar w:fldCharType="separate"/>
      </w:r>
      <w:r w:rsidR="00B50760" w:rsidRPr="00E260B3">
        <w:rPr>
          <w:rFonts w:asciiTheme="minorHAnsi" w:hAnsiTheme="minorHAnsi"/>
        </w:rPr>
        <w:t>(</w:t>
      </w:r>
      <w:r w:rsidR="004A12A3">
        <w:rPr>
          <w:rFonts w:asciiTheme="minorHAnsi" w:hAnsiTheme="minorHAnsi"/>
        </w:rPr>
        <w:t>1</w:t>
      </w:r>
      <w:r w:rsidR="00A71CCC">
        <w:rPr>
          <w:rFonts w:asciiTheme="minorHAnsi" w:hAnsiTheme="minorHAnsi"/>
        </w:rPr>
        <w:t>7</w:t>
      </w:r>
      <w:r w:rsidR="004A12A3">
        <w:rPr>
          <w:rFonts w:asciiTheme="minorHAnsi" w:hAnsiTheme="minorHAnsi"/>
        </w:rPr>
        <w:t>, 3</w:t>
      </w:r>
      <w:r w:rsidR="00A71CCC">
        <w:rPr>
          <w:rFonts w:asciiTheme="minorHAnsi" w:hAnsiTheme="minorHAnsi"/>
        </w:rPr>
        <w:t>1</w:t>
      </w:r>
      <w:r w:rsidR="00B50760" w:rsidRPr="00E260B3">
        <w:rPr>
          <w:rFonts w:asciiTheme="minorHAnsi" w:hAnsiTheme="minorHAnsi"/>
        </w:rPr>
        <w:t>)</w:t>
      </w:r>
      <w:r w:rsidR="007E1263" w:rsidRPr="00E260B3">
        <w:rPr>
          <w:rFonts w:asciiTheme="minorHAnsi" w:hAnsiTheme="minorHAnsi"/>
        </w:rPr>
        <w:fldChar w:fldCharType="end"/>
      </w:r>
      <w:r w:rsidR="00B50760" w:rsidRPr="00E260B3">
        <w:rPr>
          <w:rFonts w:asciiTheme="minorHAnsi" w:hAnsiTheme="minorHAnsi"/>
        </w:rPr>
        <w:t>. However, in the early 1900s</w:t>
      </w:r>
      <w:r w:rsidR="00A723C1" w:rsidRPr="00E260B3">
        <w:rPr>
          <w:rFonts w:asciiTheme="minorHAnsi" w:hAnsiTheme="minorHAnsi"/>
        </w:rPr>
        <w:t>,</w:t>
      </w:r>
      <w:r w:rsidR="00B50760" w:rsidRPr="00E260B3">
        <w:rPr>
          <w:rFonts w:asciiTheme="minorHAnsi" w:hAnsiTheme="minorHAnsi"/>
        </w:rPr>
        <w:t xml:space="preserve"> water vole in Scotland were considered a subspecies, </w:t>
      </w:r>
      <w:r w:rsidR="00B50760" w:rsidRPr="00E260B3">
        <w:rPr>
          <w:rFonts w:asciiTheme="minorHAnsi" w:hAnsiTheme="minorHAnsi"/>
          <w:i/>
          <w:iCs/>
        </w:rPr>
        <w:t>A</w:t>
      </w:r>
      <w:r w:rsidR="00B50760" w:rsidRPr="00E260B3">
        <w:rPr>
          <w:rFonts w:asciiTheme="minorHAnsi" w:hAnsiTheme="minorHAnsi"/>
        </w:rPr>
        <w:t xml:space="preserve">. </w:t>
      </w:r>
      <w:r w:rsidR="00B50760" w:rsidRPr="00E260B3">
        <w:rPr>
          <w:rFonts w:asciiTheme="minorHAnsi" w:hAnsiTheme="minorHAnsi"/>
          <w:i/>
          <w:iCs/>
        </w:rPr>
        <w:t>terrestris reta</w:t>
      </w:r>
      <w:r w:rsidR="00B50760" w:rsidRPr="00E260B3">
        <w:rPr>
          <w:rFonts w:asciiTheme="minorHAnsi" w:hAnsiTheme="minorHAnsi"/>
        </w:rPr>
        <w:t xml:space="preserve"> </w:t>
      </w:r>
      <w:r w:rsidR="007E1263" w:rsidRPr="00E260B3">
        <w:rPr>
          <w:rFonts w:asciiTheme="minorHAnsi" w:hAnsiTheme="minorHAnsi"/>
        </w:rPr>
        <w:fldChar w:fldCharType="begin"/>
      </w:r>
      <w:r w:rsidR="00B50760" w:rsidRPr="00E260B3">
        <w:rPr>
          <w:rFonts w:asciiTheme="minorHAnsi" w:hAnsiTheme="minorHAnsi"/>
        </w:rPr>
        <w:instrText xml:space="preserve"> ADDIN EN.CITE &lt;EndNote&gt;&lt;Cite&gt;&lt;Author&gt;Miller&lt;/Author&gt;&lt;Year&gt;1910&lt;/Year&gt;&lt;RecNum&gt;202&lt;/RecNum&gt;&lt;record&gt;&lt;rec-number&gt;202&lt;/rec-number&gt;&lt;foreign-keys&gt;&lt;key app="EN" db-id="e0af59tsc99z0oe2ee8x5r5etdt0z92zpa5r"&gt;202&lt;/key&gt;&lt;/foreign-keys&gt;&lt;ref-type name="Journal Article"&gt;17&lt;/ref-type&gt;&lt;contributors&gt;&lt;authors&gt;&lt;author&gt;Miller, G. S.&lt;/author&gt;&lt;/authors&gt;&lt;/contributors&gt;&lt;titles&gt;&lt;title&gt;Brief synopsis of the Water rats of Europe.&lt;/title&gt;&lt;secondary-title&gt;Proceedings of the Biological Society of Washington&lt;/secondary-title&gt;&lt;/titles&gt;&lt;periodical&gt;&lt;full-title&gt;Proceedings of the Biological Society of Washington&lt;/full-title&gt;&lt;/periodical&gt;&lt;pages&gt;19 - 22&lt;/pages&gt;&lt;volume&gt;23&lt;/volume&gt;&lt;dates&gt;&lt;year&gt;1910&lt;/year&gt;&lt;/dates&gt;&lt;urls&gt;&lt;/urls&gt;&lt;/record&gt;&lt;/Cite&gt;&lt;/EndNote&gt;</w:instrText>
      </w:r>
      <w:r w:rsidR="007E1263" w:rsidRPr="00E260B3">
        <w:rPr>
          <w:rFonts w:asciiTheme="minorHAnsi" w:hAnsiTheme="minorHAnsi"/>
        </w:rPr>
        <w:fldChar w:fldCharType="separate"/>
      </w:r>
      <w:r w:rsidR="00B50760" w:rsidRPr="00E260B3">
        <w:rPr>
          <w:rFonts w:asciiTheme="minorHAnsi" w:hAnsiTheme="minorHAnsi"/>
        </w:rPr>
        <w:t>(</w:t>
      </w:r>
      <w:r w:rsidR="004A12A3">
        <w:rPr>
          <w:rFonts w:asciiTheme="minorHAnsi" w:hAnsiTheme="minorHAnsi"/>
        </w:rPr>
        <w:t>3</w:t>
      </w:r>
      <w:r w:rsidR="00A71CCC">
        <w:rPr>
          <w:rFonts w:asciiTheme="minorHAnsi" w:hAnsiTheme="minorHAnsi"/>
        </w:rPr>
        <w:t>2</w:t>
      </w:r>
      <w:r w:rsidR="004A12A3">
        <w:rPr>
          <w:rFonts w:asciiTheme="minorHAnsi" w:hAnsiTheme="minorHAnsi"/>
        </w:rPr>
        <w:t>)</w:t>
      </w:r>
      <w:r w:rsidR="007E1263" w:rsidRPr="00E260B3">
        <w:rPr>
          <w:rFonts w:asciiTheme="minorHAnsi" w:hAnsiTheme="minorHAnsi"/>
        </w:rPr>
        <w:fldChar w:fldCharType="end"/>
      </w:r>
      <w:r w:rsidR="00B50760" w:rsidRPr="00E260B3">
        <w:rPr>
          <w:rFonts w:asciiTheme="minorHAnsi" w:hAnsiTheme="minorHAnsi"/>
        </w:rPr>
        <w:t xml:space="preserve"> based on their darker melanic pelage. </w:t>
      </w:r>
      <w:r w:rsidR="002C685D" w:rsidRPr="00E260B3">
        <w:rPr>
          <w:rFonts w:asciiTheme="minorHAnsi" w:hAnsiTheme="minorHAnsi"/>
        </w:rPr>
        <w:t>Additionally</w:t>
      </w:r>
      <w:r w:rsidR="00B50760" w:rsidRPr="00E260B3">
        <w:rPr>
          <w:rFonts w:asciiTheme="minorHAnsi" w:hAnsiTheme="minorHAnsi"/>
        </w:rPr>
        <w:t xml:space="preserve">, a study by Turk </w:t>
      </w:r>
      <w:r w:rsidR="007E1263" w:rsidRPr="00E260B3">
        <w:rPr>
          <w:rFonts w:asciiTheme="minorHAnsi" w:hAnsiTheme="minorHAnsi"/>
        </w:rPr>
        <w:fldChar w:fldCharType="begin"/>
      </w:r>
      <w:r w:rsidR="00B50760" w:rsidRPr="00E260B3">
        <w:rPr>
          <w:rFonts w:asciiTheme="minorHAnsi" w:hAnsiTheme="minorHAnsi"/>
        </w:rPr>
        <w:instrText xml:space="preserve"> ADDIN EN.CITE &lt;EndNote&gt;&lt;Cite ExcludeAuth="1"&gt;&lt;Author&gt;Turk&lt;/Author&gt;&lt;Year&gt;1964&lt;/Year&gt;&lt;RecNum&gt;198&lt;/RecNum&gt;&lt;record&gt;&lt;rec-number&gt;198&lt;/rec-number&gt;&lt;foreign-keys&gt;&lt;key app="EN" db-id="e0af59tsc99z0oe2ee8x5r5etdt0z92zpa5r"&gt;198&lt;/key&gt;&lt;/foreign-keys&gt;&lt;ref-type name="Journal Article"&gt;17&lt;/ref-type&gt;&lt;contributors&gt;&lt;authors&gt;&lt;author&gt;Turk, F. A.&lt;/author&gt;&lt;/authors&gt;&lt;/contributors&gt;&lt;titles&gt;&lt;title&gt;&lt;style face="normal" font="default" size="100%"&gt;On some Bronze Age remains of the water-rat (&lt;/style&gt;&lt;style face="italic" font="default" size="100%"&gt;Arvicola terrestris amphibius&lt;/style&gt;&lt;style face="normal" font="default" size="100%"&gt; L).&lt;/style&gt;&lt;/title&gt;&lt;secondary-title&gt;Proceedings of the Zoological Society of London&lt;/secondary-title&gt;&lt;/titles&gt;&lt;periodical&gt;&lt;full-title&gt;Proceedings of the Zoological Society of London&lt;/full-title&gt;&lt;/periodical&gt;&lt;pages&gt;345-350&lt;/pages&gt;&lt;volume&gt;143&lt;/volume&gt;&lt;number&gt;2&lt;/number&gt;&lt;dates&gt;&lt;year&gt;1964&lt;/year&gt;&lt;/dates&gt;&lt;publisher&gt;Blackwell Publishing Ltd&lt;/publisher&gt;&lt;isbn&gt;1469-7998&lt;/isbn&gt;&lt;urls&gt;&lt;related-urls&gt;&lt;url&gt;http://dx.doi.org/10.1111/j.1469-7998.1964.tb03866.x&lt;/url&gt;&lt;/related-urls&gt;&lt;/urls&gt;&lt;/record&gt;&lt;/Cite&gt;&lt;/EndNote&gt;</w:instrText>
      </w:r>
      <w:r w:rsidR="007E1263" w:rsidRPr="00E260B3">
        <w:rPr>
          <w:rFonts w:asciiTheme="minorHAnsi" w:hAnsiTheme="minorHAnsi"/>
        </w:rPr>
        <w:fldChar w:fldCharType="separate"/>
      </w:r>
      <w:r w:rsidR="00B50760" w:rsidRPr="00E260B3">
        <w:rPr>
          <w:rFonts w:asciiTheme="minorHAnsi" w:hAnsiTheme="minorHAnsi"/>
        </w:rPr>
        <w:t>(</w:t>
      </w:r>
      <w:r w:rsidR="004A12A3">
        <w:rPr>
          <w:rFonts w:asciiTheme="minorHAnsi" w:hAnsiTheme="minorHAnsi"/>
        </w:rPr>
        <w:t>3</w:t>
      </w:r>
      <w:r w:rsidR="00A71CCC">
        <w:rPr>
          <w:rFonts w:asciiTheme="minorHAnsi" w:hAnsiTheme="minorHAnsi"/>
        </w:rPr>
        <w:t>3</w:t>
      </w:r>
      <w:r w:rsidR="00B50760" w:rsidRPr="00E260B3">
        <w:rPr>
          <w:rFonts w:asciiTheme="minorHAnsi" w:hAnsiTheme="minorHAnsi"/>
        </w:rPr>
        <w:t>)</w:t>
      </w:r>
      <w:r w:rsidR="007E1263" w:rsidRPr="00E260B3">
        <w:rPr>
          <w:rFonts w:asciiTheme="minorHAnsi" w:hAnsiTheme="minorHAnsi"/>
        </w:rPr>
        <w:fldChar w:fldCharType="end"/>
      </w:r>
      <w:r w:rsidR="00B50760" w:rsidRPr="00E260B3">
        <w:rPr>
          <w:rFonts w:asciiTheme="minorHAnsi" w:hAnsiTheme="minorHAnsi"/>
        </w:rPr>
        <w:t xml:space="preserve"> found Bronze Age water vole skulls from Derbyshire, England to be more akin to the Scottish </w:t>
      </w:r>
      <w:r w:rsidR="00B50760" w:rsidRPr="00E260B3">
        <w:rPr>
          <w:rFonts w:asciiTheme="minorHAnsi" w:hAnsiTheme="minorHAnsi"/>
          <w:i/>
          <w:iCs/>
        </w:rPr>
        <w:t>reta</w:t>
      </w:r>
      <w:r w:rsidR="00B50760" w:rsidRPr="00E260B3">
        <w:rPr>
          <w:rFonts w:asciiTheme="minorHAnsi" w:hAnsiTheme="minorHAnsi"/>
        </w:rPr>
        <w:t xml:space="preserve"> subspecies than to the English subspecies, </w:t>
      </w:r>
      <w:r w:rsidR="00B50760" w:rsidRPr="00E260B3">
        <w:rPr>
          <w:rFonts w:asciiTheme="minorHAnsi" w:hAnsiTheme="minorHAnsi"/>
          <w:i/>
          <w:iCs/>
        </w:rPr>
        <w:t>A</w:t>
      </w:r>
      <w:r w:rsidR="00B50760" w:rsidRPr="00E260B3">
        <w:rPr>
          <w:rFonts w:asciiTheme="minorHAnsi" w:hAnsiTheme="minorHAnsi"/>
        </w:rPr>
        <w:t xml:space="preserve">. </w:t>
      </w:r>
      <w:r w:rsidR="00B50760" w:rsidRPr="00E260B3">
        <w:rPr>
          <w:rFonts w:asciiTheme="minorHAnsi" w:hAnsiTheme="minorHAnsi"/>
          <w:i/>
          <w:iCs/>
        </w:rPr>
        <w:t>t amphibius</w:t>
      </w:r>
      <w:r w:rsidR="00B50760" w:rsidRPr="00E260B3">
        <w:rPr>
          <w:rFonts w:asciiTheme="minorHAnsi" w:hAnsiTheme="minorHAnsi"/>
        </w:rPr>
        <w:t xml:space="preserve">. Turk postulated </w:t>
      </w:r>
      <w:r w:rsidR="00B50760" w:rsidRPr="00E260B3">
        <w:rPr>
          <w:rFonts w:asciiTheme="minorHAnsi" w:hAnsiTheme="minorHAnsi"/>
        </w:rPr>
        <w:lastRenderedPageBreak/>
        <w:t xml:space="preserve">that either the early Bronze Age population differentiated into two subspecies or that the </w:t>
      </w:r>
      <w:r w:rsidR="00B50760" w:rsidRPr="00E260B3">
        <w:rPr>
          <w:rFonts w:asciiTheme="minorHAnsi" w:hAnsiTheme="minorHAnsi"/>
          <w:i/>
          <w:iCs/>
        </w:rPr>
        <w:t>reta</w:t>
      </w:r>
      <w:r w:rsidR="00B50760" w:rsidRPr="00E260B3">
        <w:rPr>
          <w:rFonts w:asciiTheme="minorHAnsi" w:hAnsiTheme="minorHAnsi"/>
        </w:rPr>
        <w:t xml:space="preserve"> population was once common in England, but </w:t>
      </w:r>
      <w:r w:rsidR="00A723C1" w:rsidRPr="00E260B3">
        <w:rPr>
          <w:rFonts w:asciiTheme="minorHAnsi" w:hAnsiTheme="minorHAnsi"/>
        </w:rPr>
        <w:t xml:space="preserve">was </w:t>
      </w:r>
      <w:r w:rsidR="00B50760" w:rsidRPr="00E260B3">
        <w:rPr>
          <w:rFonts w:asciiTheme="minorHAnsi" w:hAnsiTheme="minorHAnsi"/>
        </w:rPr>
        <w:t>replaced by a second population (</w:t>
      </w:r>
      <w:r w:rsidR="00B50760" w:rsidRPr="00E260B3">
        <w:rPr>
          <w:rFonts w:asciiTheme="minorHAnsi" w:hAnsiTheme="minorHAnsi"/>
          <w:i/>
          <w:iCs/>
        </w:rPr>
        <w:t>amphibius</w:t>
      </w:r>
      <w:r w:rsidR="00B50760" w:rsidRPr="00E260B3">
        <w:rPr>
          <w:rFonts w:asciiTheme="minorHAnsi" w:hAnsiTheme="minorHAnsi"/>
        </w:rPr>
        <w:t xml:space="preserve">) </w:t>
      </w:r>
      <w:r w:rsidR="00A723C1" w:rsidRPr="00E260B3">
        <w:rPr>
          <w:rFonts w:asciiTheme="minorHAnsi" w:hAnsiTheme="minorHAnsi"/>
        </w:rPr>
        <w:t xml:space="preserve">after </w:t>
      </w:r>
      <w:r w:rsidR="00B50760" w:rsidRPr="00E260B3">
        <w:rPr>
          <w:rFonts w:asciiTheme="minorHAnsi" w:hAnsiTheme="minorHAnsi"/>
        </w:rPr>
        <w:t xml:space="preserve">the Bronze Age. This led Van den Brink </w:t>
      </w:r>
      <w:r w:rsidR="007E1263" w:rsidRPr="00E260B3">
        <w:rPr>
          <w:rFonts w:asciiTheme="minorHAnsi" w:hAnsiTheme="minorHAnsi"/>
        </w:rPr>
        <w:fldChar w:fldCharType="begin"/>
      </w:r>
      <w:r w:rsidR="00B50760" w:rsidRPr="00E260B3">
        <w:rPr>
          <w:rFonts w:asciiTheme="minorHAnsi" w:hAnsiTheme="minorHAnsi"/>
        </w:rPr>
        <w:instrText xml:space="preserve"> ADDIN EN.CITE &lt;EndNote&gt;&lt;Cite ExcludeAuth="1"&gt;&lt;Author&gt;Van den Brink&lt;/Author&gt;&lt;Year&gt;1967&lt;/Year&gt;&lt;RecNum&gt;203&lt;/RecNum&gt;&lt;record&gt;&lt;rec-number&gt;203&lt;/rec-number&gt;&lt;foreign-keys&gt;&lt;key app="EN" db-id="e0af59tsc99z0oe2ee8x5r5etdt0z92zpa5r"&gt;203&lt;/key&gt;&lt;/foreign-keys&gt;&lt;ref-type name="Book Section"&gt;5&lt;/ref-type&gt;&lt;contributors&gt;&lt;authors&gt;&lt;author&gt;Van den Brink, F. H.&lt;/author&gt;&lt;/authors&gt;&lt;/contributors&gt;&lt;titles&gt;&lt;title&gt;A Field Guide to the Mammals of Britain and Europe&lt;/title&gt;&lt;/titles&gt;&lt;pages&gt;98 - 100&lt;/pages&gt;&lt;dates&gt;&lt;year&gt;1967&lt;/year&gt;&lt;/dates&gt;&lt;pub-location&gt;London&lt;/pub-location&gt;&lt;publisher&gt;Collins&lt;/publisher&gt;&lt;urls&gt;&lt;/urls&gt;&lt;/record&gt;&lt;/Cite&gt;&lt;/EndNote&gt;</w:instrText>
      </w:r>
      <w:r w:rsidR="007E1263" w:rsidRPr="00E260B3">
        <w:rPr>
          <w:rFonts w:asciiTheme="minorHAnsi" w:hAnsiTheme="minorHAnsi"/>
        </w:rPr>
        <w:fldChar w:fldCharType="separate"/>
      </w:r>
      <w:r w:rsidR="00B50760" w:rsidRPr="00E260B3">
        <w:rPr>
          <w:rFonts w:asciiTheme="minorHAnsi" w:hAnsiTheme="minorHAnsi"/>
        </w:rPr>
        <w:t>(</w:t>
      </w:r>
      <w:r w:rsidR="004A12A3">
        <w:rPr>
          <w:rFonts w:asciiTheme="minorHAnsi" w:hAnsiTheme="minorHAnsi"/>
        </w:rPr>
        <w:t>3</w:t>
      </w:r>
      <w:r w:rsidR="00E41923">
        <w:rPr>
          <w:rFonts w:asciiTheme="minorHAnsi" w:hAnsiTheme="minorHAnsi"/>
        </w:rPr>
        <w:t>4</w:t>
      </w:r>
      <w:r w:rsidR="00B50760" w:rsidRPr="00E260B3">
        <w:rPr>
          <w:rFonts w:asciiTheme="minorHAnsi" w:hAnsiTheme="minorHAnsi"/>
        </w:rPr>
        <w:t>)</w:t>
      </w:r>
      <w:r w:rsidR="007E1263" w:rsidRPr="00E260B3">
        <w:rPr>
          <w:rFonts w:asciiTheme="minorHAnsi" w:hAnsiTheme="minorHAnsi"/>
        </w:rPr>
        <w:fldChar w:fldCharType="end"/>
      </w:r>
      <w:r w:rsidR="00B50760" w:rsidRPr="00E260B3">
        <w:rPr>
          <w:rFonts w:asciiTheme="minorHAnsi" w:hAnsiTheme="minorHAnsi"/>
        </w:rPr>
        <w:t xml:space="preserve"> to allocate two species of </w:t>
      </w:r>
      <w:r w:rsidR="00592388">
        <w:rPr>
          <w:rFonts w:asciiTheme="minorHAnsi" w:hAnsiTheme="minorHAnsi"/>
        </w:rPr>
        <w:t>British</w:t>
      </w:r>
      <w:r w:rsidR="00592388" w:rsidRPr="00E260B3">
        <w:rPr>
          <w:rFonts w:asciiTheme="minorHAnsi" w:hAnsiTheme="minorHAnsi"/>
        </w:rPr>
        <w:t xml:space="preserve"> </w:t>
      </w:r>
      <w:r w:rsidR="00B50760" w:rsidRPr="00E260B3">
        <w:rPr>
          <w:rFonts w:asciiTheme="minorHAnsi" w:hAnsiTheme="minorHAnsi"/>
        </w:rPr>
        <w:t>water vole, suggesting that the northerly species had been driven back to the Scottish Highlands by the species from the south. Both authors were derided</w:t>
      </w:r>
      <w:r w:rsidR="00A723C1" w:rsidRPr="00E260B3">
        <w:rPr>
          <w:rFonts w:asciiTheme="minorHAnsi" w:hAnsiTheme="minorHAnsi"/>
        </w:rPr>
        <w:t xml:space="preserve"> for their claims</w:t>
      </w:r>
      <w:r w:rsidR="00B50760" w:rsidRPr="00E260B3">
        <w:rPr>
          <w:rFonts w:asciiTheme="minorHAnsi" w:hAnsiTheme="minorHAnsi"/>
        </w:rPr>
        <w:t>; Montgomery (</w:t>
      </w:r>
      <w:r w:rsidR="004A12A3">
        <w:rPr>
          <w:rFonts w:asciiTheme="minorHAnsi" w:hAnsiTheme="minorHAnsi"/>
        </w:rPr>
        <w:t>3</w:t>
      </w:r>
      <w:r w:rsidR="00E41923">
        <w:rPr>
          <w:rFonts w:asciiTheme="minorHAnsi" w:hAnsiTheme="minorHAnsi"/>
        </w:rPr>
        <w:t>1</w:t>
      </w:r>
      <w:r w:rsidR="00B50760" w:rsidRPr="00E260B3">
        <w:rPr>
          <w:rFonts w:asciiTheme="minorHAnsi" w:hAnsiTheme="minorHAnsi"/>
        </w:rPr>
        <w:t>) asserted that the insufficient sample size of Turk (</w:t>
      </w:r>
      <w:r w:rsidR="004A12A3">
        <w:rPr>
          <w:rFonts w:asciiTheme="minorHAnsi" w:hAnsiTheme="minorHAnsi"/>
        </w:rPr>
        <w:t>3</w:t>
      </w:r>
      <w:r w:rsidR="00E41923">
        <w:rPr>
          <w:rFonts w:asciiTheme="minorHAnsi" w:hAnsiTheme="minorHAnsi"/>
        </w:rPr>
        <w:t>3</w:t>
      </w:r>
      <w:r w:rsidR="00B50760" w:rsidRPr="00E260B3">
        <w:rPr>
          <w:rFonts w:asciiTheme="minorHAnsi" w:hAnsiTheme="minorHAnsi"/>
        </w:rPr>
        <w:t xml:space="preserve">) had led to the erroneous identification of two species, and that only one species of water vole had been present in </w:t>
      </w:r>
      <w:r w:rsidR="00A723C1" w:rsidRPr="00E260B3">
        <w:rPr>
          <w:rFonts w:asciiTheme="minorHAnsi" w:hAnsiTheme="minorHAnsi"/>
        </w:rPr>
        <w:t>c</w:t>
      </w:r>
      <w:r w:rsidR="00B50760" w:rsidRPr="00E260B3">
        <w:rPr>
          <w:rFonts w:asciiTheme="minorHAnsi" w:hAnsiTheme="minorHAnsi"/>
        </w:rPr>
        <w:t>entral England during the past 12,000 years. However, in light of the findings from this study, Turk and Van den Brink appear to have been correct with regards to a displacement event due to a second colonisation, even if the proposed timings were inaccurate</w:t>
      </w:r>
      <w:r w:rsidR="00DA3B1D">
        <w:rPr>
          <w:rFonts w:asciiTheme="minorHAnsi" w:hAnsiTheme="minorHAnsi"/>
        </w:rPr>
        <w:t xml:space="preserve"> and the two populations are not sufficiently genetically diversified (Table 1) as to </w:t>
      </w:r>
      <w:r w:rsidR="00F20B1B">
        <w:rPr>
          <w:rFonts w:asciiTheme="minorHAnsi" w:hAnsiTheme="minorHAnsi"/>
        </w:rPr>
        <w:t xml:space="preserve">warrant recognition </w:t>
      </w:r>
      <w:r w:rsidR="00DA3B1D">
        <w:rPr>
          <w:rFonts w:asciiTheme="minorHAnsi" w:hAnsiTheme="minorHAnsi"/>
        </w:rPr>
        <w:t xml:space="preserve">as separate species. </w:t>
      </w:r>
    </w:p>
    <w:p w:rsidR="00AC6C5B" w:rsidRPr="00E260B3" w:rsidRDefault="00AC6C5B" w:rsidP="005A1C91">
      <w:pPr>
        <w:spacing w:line="480" w:lineRule="auto"/>
        <w:jc w:val="both"/>
        <w:rPr>
          <w:rFonts w:asciiTheme="minorHAnsi" w:hAnsiTheme="minorHAnsi"/>
        </w:rPr>
      </w:pPr>
    </w:p>
    <w:p w:rsidR="00B50760" w:rsidRPr="00E260B3" w:rsidRDefault="00B50760" w:rsidP="005A1C91">
      <w:pPr>
        <w:spacing w:line="480" w:lineRule="auto"/>
        <w:jc w:val="both"/>
        <w:rPr>
          <w:rFonts w:asciiTheme="minorHAnsi" w:hAnsiTheme="minorHAnsi"/>
        </w:rPr>
      </w:pPr>
      <w:r w:rsidRPr="00E260B3">
        <w:rPr>
          <w:rFonts w:asciiTheme="minorHAnsi" w:hAnsiTheme="minorHAnsi"/>
        </w:rPr>
        <w:t xml:space="preserve"> </w:t>
      </w:r>
      <w:r w:rsidR="00A723C1" w:rsidRPr="00E260B3">
        <w:rPr>
          <w:rFonts w:asciiTheme="minorHAnsi" w:hAnsiTheme="minorHAnsi"/>
        </w:rPr>
        <w:t>T</w:t>
      </w:r>
      <w:r w:rsidRPr="00E260B3">
        <w:rPr>
          <w:rFonts w:asciiTheme="minorHAnsi" w:hAnsiTheme="minorHAnsi"/>
        </w:rPr>
        <w:t xml:space="preserve">he evidence </w:t>
      </w:r>
      <w:r w:rsidR="000C3AAA" w:rsidRPr="00E260B3">
        <w:rPr>
          <w:rFonts w:asciiTheme="minorHAnsi" w:hAnsiTheme="minorHAnsi"/>
        </w:rPr>
        <w:t>from this study</w:t>
      </w:r>
      <w:r w:rsidRPr="00E260B3">
        <w:rPr>
          <w:rFonts w:asciiTheme="minorHAnsi" w:hAnsiTheme="minorHAnsi"/>
        </w:rPr>
        <w:t xml:space="preserve"> </w:t>
      </w:r>
      <w:r w:rsidR="0067002F" w:rsidRPr="00E260B3">
        <w:rPr>
          <w:rFonts w:asciiTheme="minorHAnsi" w:hAnsiTheme="minorHAnsi"/>
        </w:rPr>
        <w:t xml:space="preserve">indicates </w:t>
      </w:r>
      <w:r w:rsidRPr="00E260B3">
        <w:rPr>
          <w:rFonts w:asciiTheme="minorHAnsi" w:hAnsiTheme="minorHAnsi"/>
        </w:rPr>
        <w:t xml:space="preserve">that a second wave of colonisers did </w:t>
      </w:r>
      <w:r w:rsidR="00A723C1" w:rsidRPr="00E260B3">
        <w:rPr>
          <w:rFonts w:asciiTheme="minorHAnsi" w:hAnsiTheme="minorHAnsi"/>
        </w:rPr>
        <w:t xml:space="preserve">indeed </w:t>
      </w:r>
      <w:r w:rsidRPr="00E260B3">
        <w:rPr>
          <w:rFonts w:asciiTheme="minorHAnsi" w:hAnsiTheme="minorHAnsi"/>
        </w:rPr>
        <w:t xml:space="preserve">displace the first </w:t>
      </w:r>
      <w:r w:rsidR="00D61FB4" w:rsidRPr="00E260B3">
        <w:rPr>
          <w:rFonts w:asciiTheme="minorHAnsi" w:hAnsiTheme="minorHAnsi"/>
        </w:rPr>
        <w:t>population</w:t>
      </w:r>
      <w:r w:rsidR="00A723C1" w:rsidRPr="00E260B3">
        <w:rPr>
          <w:rFonts w:asciiTheme="minorHAnsi" w:hAnsiTheme="minorHAnsi"/>
        </w:rPr>
        <w:t>s</w:t>
      </w:r>
      <w:r w:rsidR="00D61FB4" w:rsidRPr="00E260B3">
        <w:rPr>
          <w:rFonts w:asciiTheme="minorHAnsi" w:hAnsiTheme="minorHAnsi"/>
        </w:rPr>
        <w:t xml:space="preserve"> of water vole </w:t>
      </w:r>
      <w:r w:rsidRPr="00E260B3">
        <w:rPr>
          <w:rFonts w:asciiTheme="minorHAnsi" w:hAnsiTheme="minorHAnsi"/>
        </w:rPr>
        <w:t>in England. As there are no reports of discernable ecological or physiological differences between the two, an alternative supposition</w:t>
      </w:r>
      <w:r w:rsidR="00A4379B">
        <w:rPr>
          <w:rFonts w:asciiTheme="minorHAnsi" w:hAnsiTheme="minorHAnsi"/>
        </w:rPr>
        <w:t xml:space="preserve">, also suggested for </w:t>
      </w:r>
      <w:r w:rsidR="009F1851">
        <w:rPr>
          <w:rFonts w:asciiTheme="minorHAnsi" w:hAnsiTheme="minorHAnsi"/>
        </w:rPr>
        <w:t xml:space="preserve">other </w:t>
      </w:r>
      <w:r w:rsidR="00A4379B">
        <w:rPr>
          <w:rFonts w:asciiTheme="minorHAnsi" w:hAnsiTheme="minorHAnsi"/>
        </w:rPr>
        <w:t>‘Celtic fringe’ species (1</w:t>
      </w:r>
      <w:r w:rsidR="00E41923">
        <w:rPr>
          <w:rFonts w:asciiTheme="minorHAnsi" w:hAnsiTheme="minorHAnsi"/>
        </w:rPr>
        <w:t>1</w:t>
      </w:r>
      <w:r w:rsidR="00A4379B">
        <w:rPr>
          <w:rFonts w:asciiTheme="minorHAnsi" w:hAnsiTheme="minorHAnsi"/>
        </w:rPr>
        <w:t xml:space="preserve">), </w:t>
      </w:r>
      <w:r w:rsidRPr="00E260B3">
        <w:rPr>
          <w:rFonts w:asciiTheme="minorHAnsi" w:hAnsiTheme="minorHAnsi"/>
        </w:rPr>
        <w:t xml:space="preserve">is that the colder climate of the Younger Dryas heralded a severe reduction in water vole numbers. As climate warmed, the second colonisers arrived to a region virtually devoid of water voles, resulting in complete genetic replacement in the </w:t>
      </w:r>
      <w:r w:rsidR="00A723C1" w:rsidRPr="00E260B3">
        <w:rPr>
          <w:rFonts w:asciiTheme="minorHAnsi" w:hAnsiTheme="minorHAnsi"/>
        </w:rPr>
        <w:t>south</w:t>
      </w:r>
      <w:r w:rsidRPr="00E260B3">
        <w:rPr>
          <w:rFonts w:asciiTheme="minorHAnsi" w:hAnsiTheme="minorHAnsi"/>
        </w:rPr>
        <w:t xml:space="preserve">. </w:t>
      </w:r>
      <w:r w:rsidR="006C5740" w:rsidRPr="00E260B3">
        <w:rPr>
          <w:rFonts w:asciiTheme="minorHAnsi" w:hAnsiTheme="minorHAnsi"/>
        </w:rPr>
        <w:t>However</w:t>
      </w:r>
      <w:r w:rsidRPr="00E260B3">
        <w:rPr>
          <w:rFonts w:asciiTheme="minorHAnsi" w:hAnsiTheme="minorHAnsi"/>
        </w:rPr>
        <w:t>, as climate warmed</w:t>
      </w:r>
      <w:r w:rsidR="00A723C1" w:rsidRPr="00E260B3">
        <w:rPr>
          <w:rFonts w:asciiTheme="minorHAnsi" w:hAnsiTheme="minorHAnsi"/>
        </w:rPr>
        <w:t>,</w:t>
      </w:r>
      <w:r w:rsidRPr="00E260B3">
        <w:rPr>
          <w:rFonts w:asciiTheme="minorHAnsi" w:hAnsiTheme="minorHAnsi"/>
        </w:rPr>
        <w:t xml:space="preserve"> </w:t>
      </w:r>
      <w:r w:rsidR="00A2749C" w:rsidRPr="00E260B3">
        <w:rPr>
          <w:rFonts w:asciiTheme="minorHAnsi" w:hAnsiTheme="minorHAnsi"/>
        </w:rPr>
        <w:t>remnant</w:t>
      </w:r>
      <w:r w:rsidRPr="00E260B3">
        <w:rPr>
          <w:rFonts w:asciiTheme="minorHAnsi" w:hAnsiTheme="minorHAnsi"/>
        </w:rPr>
        <w:t xml:space="preserve"> populations </w:t>
      </w:r>
      <w:r w:rsidR="006C5740" w:rsidRPr="00E260B3">
        <w:rPr>
          <w:rFonts w:asciiTheme="minorHAnsi" w:hAnsiTheme="minorHAnsi"/>
        </w:rPr>
        <w:t xml:space="preserve">could </w:t>
      </w:r>
      <w:r w:rsidRPr="00E260B3">
        <w:rPr>
          <w:rFonts w:asciiTheme="minorHAnsi" w:hAnsiTheme="minorHAnsi"/>
        </w:rPr>
        <w:t>recover and repopulate</w:t>
      </w:r>
      <w:r w:rsidR="006C5740" w:rsidRPr="00E260B3">
        <w:rPr>
          <w:rFonts w:asciiTheme="minorHAnsi" w:hAnsiTheme="minorHAnsi"/>
        </w:rPr>
        <w:t>, meaning that</w:t>
      </w:r>
      <w:r w:rsidRPr="00E260B3">
        <w:rPr>
          <w:rFonts w:asciiTheme="minorHAnsi" w:hAnsiTheme="minorHAnsi"/>
        </w:rPr>
        <w:t xml:space="preserve"> sufficient numbers were in place to avoid genetic replacement. </w:t>
      </w:r>
    </w:p>
    <w:p w:rsidR="000F4736" w:rsidRPr="00E260B3" w:rsidRDefault="000F4736" w:rsidP="005A1C91">
      <w:pPr>
        <w:spacing w:line="480" w:lineRule="auto"/>
        <w:jc w:val="both"/>
        <w:rPr>
          <w:rFonts w:asciiTheme="minorHAnsi" w:hAnsiTheme="minorHAnsi"/>
        </w:rPr>
      </w:pPr>
    </w:p>
    <w:p w:rsidR="00B50760" w:rsidRPr="007B6B39" w:rsidRDefault="00B50760" w:rsidP="005A1C91">
      <w:pPr>
        <w:spacing w:line="480" w:lineRule="auto"/>
        <w:jc w:val="both"/>
        <w:rPr>
          <w:rFonts w:asciiTheme="minorHAnsi" w:hAnsiTheme="minorHAnsi"/>
          <w:i/>
        </w:rPr>
      </w:pPr>
      <w:r w:rsidRPr="007B6B39">
        <w:rPr>
          <w:rFonts w:asciiTheme="minorHAnsi" w:hAnsiTheme="minorHAnsi"/>
          <w:i/>
        </w:rPr>
        <w:lastRenderedPageBreak/>
        <w:t>Sources of the two British populations</w:t>
      </w:r>
      <w:r w:rsidR="00210F5D" w:rsidRPr="007B6B39">
        <w:rPr>
          <w:rFonts w:asciiTheme="minorHAnsi" w:hAnsiTheme="minorHAnsi"/>
          <w:i/>
        </w:rPr>
        <w:t xml:space="preserve"> and the possible existence of Cryptic Northern Refugia for water voles</w:t>
      </w:r>
    </w:p>
    <w:p w:rsidR="00B50760" w:rsidRPr="00E260B3" w:rsidRDefault="00E92189" w:rsidP="005A1C91">
      <w:pPr>
        <w:spacing w:line="480" w:lineRule="auto"/>
        <w:jc w:val="both"/>
        <w:rPr>
          <w:rFonts w:asciiTheme="minorHAnsi" w:hAnsiTheme="minorHAnsi"/>
        </w:rPr>
      </w:pPr>
      <w:r>
        <w:rPr>
          <w:rFonts w:asciiTheme="minorHAnsi" w:hAnsiTheme="minorHAnsi"/>
        </w:rPr>
        <w:t>Taking</w:t>
      </w:r>
      <w:r w:rsidRPr="00E260B3">
        <w:rPr>
          <w:rFonts w:asciiTheme="minorHAnsi" w:hAnsiTheme="minorHAnsi"/>
        </w:rPr>
        <w:t xml:space="preserve"> </w:t>
      </w:r>
      <w:r w:rsidR="00B23462">
        <w:rPr>
          <w:rFonts w:asciiTheme="minorHAnsi" w:hAnsiTheme="minorHAnsi"/>
        </w:rPr>
        <w:t>a</w:t>
      </w:r>
      <w:r w:rsidR="00B23462" w:rsidRPr="00E260B3">
        <w:rPr>
          <w:rFonts w:asciiTheme="minorHAnsi" w:hAnsiTheme="minorHAnsi"/>
        </w:rPr>
        <w:t xml:space="preserve"> </w:t>
      </w:r>
      <w:r w:rsidR="00B50760" w:rsidRPr="00E260B3">
        <w:rPr>
          <w:rFonts w:asciiTheme="minorHAnsi" w:hAnsiTheme="minorHAnsi"/>
        </w:rPr>
        <w:t xml:space="preserve">broader geographical outlook, the Pleistocene/Holocene division can be observed across </w:t>
      </w:r>
      <w:r w:rsidR="00B23462">
        <w:rPr>
          <w:rFonts w:asciiTheme="minorHAnsi" w:hAnsiTheme="minorHAnsi"/>
        </w:rPr>
        <w:t xml:space="preserve">continental </w:t>
      </w:r>
      <w:r w:rsidR="00B50760" w:rsidRPr="00E260B3">
        <w:rPr>
          <w:rFonts w:asciiTheme="minorHAnsi" w:hAnsiTheme="minorHAnsi"/>
        </w:rPr>
        <w:t>Europe</w:t>
      </w:r>
      <w:r w:rsidR="0067002F" w:rsidRPr="00E260B3">
        <w:rPr>
          <w:rFonts w:asciiTheme="minorHAnsi" w:hAnsiTheme="minorHAnsi"/>
        </w:rPr>
        <w:t xml:space="preserve"> (</w:t>
      </w:r>
      <w:r w:rsidR="0067002F" w:rsidRPr="00E260B3">
        <w:rPr>
          <w:rFonts w:asciiTheme="minorHAnsi" w:hAnsiTheme="minorHAnsi"/>
          <w:i/>
        </w:rPr>
        <w:t>Figure 1</w:t>
      </w:r>
      <w:r w:rsidR="0067002F" w:rsidRPr="00E260B3">
        <w:rPr>
          <w:rFonts w:asciiTheme="minorHAnsi" w:hAnsiTheme="minorHAnsi"/>
        </w:rPr>
        <w:t>)</w:t>
      </w:r>
      <w:r w:rsidR="00B50760" w:rsidRPr="00E260B3">
        <w:rPr>
          <w:rFonts w:asciiTheme="minorHAnsi" w:hAnsiTheme="minorHAnsi"/>
        </w:rPr>
        <w:t>. Pleistocene samples from Slovakia, Belgium and Germany are found in haplogroup 1, whereas Holocene samples</w:t>
      </w:r>
      <w:r w:rsidR="00A723C1" w:rsidRPr="00E260B3">
        <w:rPr>
          <w:rFonts w:asciiTheme="minorHAnsi" w:hAnsiTheme="minorHAnsi"/>
        </w:rPr>
        <w:t xml:space="preserve"> from</w:t>
      </w:r>
      <w:r w:rsidR="006F290C" w:rsidRPr="00E260B3">
        <w:rPr>
          <w:rFonts w:asciiTheme="minorHAnsi" w:hAnsiTheme="minorHAnsi"/>
        </w:rPr>
        <w:t xml:space="preserve"> </w:t>
      </w:r>
      <w:r w:rsidR="00B50760" w:rsidRPr="00E260B3">
        <w:rPr>
          <w:rFonts w:asciiTheme="minorHAnsi" w:hAnsiTheme="minorHAnsi"/>
        </w:rPr>
        <w:t xml:space="preserve">Belgium and Germany </w:t>
      </w:r>
      <w:r w:rsidR="00B23462">
        <w:rPr>
          <w:rFonts w:asciiTheme="minorHAnsi" w:hAnsiTheme="minorHAnsi"/>
        </w:rPr>
        <w:t>fall</w:t>
      </w:r>
      <w:r w:rsidR="00B23462" w:rsidRPr="00E260B3">
        <w:rPr>
          <w:rFonts w:asciiTheme="minorHAnsi" w:hAnsiTheme="minorHAnsi"/>
        </w:rPr>
        <w:t xml:space="preserve"> </w:t>
      </w:r>
      <w:r w:rsidR="00B50760" w:rsidRPr="00E260B3">
        <w:rPr>
          <w:rFonts w:asciiTheme="minorHAnsi" w:hAnsiTheme="minorHAnsi"/>
        </w:rPr>
        <w:t xml:space="preserve">within haplogroup 2. This suggests </w:t>
      </w:r>
      <w:r>
        <w:rPr>
          <w:rFonts w:asciiTheme="minorHAnsi" w:hAnsiTheme="minorHAnsi"/>
        </w:rPr>
        <w:t xml:space="preserve">that </w:t>
      </w:r>
      <w:r w:rsidR="00B50760" w:rsidRPr="00E260B3">
        <w:rPr>
          <w:rFonts w:asciiTheme="minorHAnsi" w:hAnsiTheme="minorHAnsi"/>
        </w:rPr>
        <w:t xml:space="preserve">population replacement </w:t>
      </w:r>
      <w:r>
        <w:rPr>
          <w:rFonts w:asciiTheme="minorHAnsi" w:hAnsiTheme="minorHAnsi"/>
        </w:rPr>
        <w:t xml:space="preserve">in these regions </w:t>
      </w:r>
      <w:r w:rsidR="00B50760" w:rsidRPr="00E260B3">
        <w:rPr>
          <w:rFonts w:asciiTheme="minorHAnsi" w:hAnsiTheme="minorHAnsi"/>
        </w:rPr>
        <w:t xml:space="preserve">occurred </w:t>
      </w:r>
      <w:r>
        <w:rPr>
          <w:rFonts w:asciiTheme="minorHAnsi" w:hAnsiTheme="minorHAnsi"/>
        </w:rPr>
        <w:t>after</w:t>
      </w:r>
      <w:r w:rsidRPr="00E260B3">
        <w:rPr>
          <w:rFonts w:asciiTheme="minorHAnsi" w:hAnsiTheme="minorHAnsi"/>
        </w:rPr>
        <w:t xml:space="preserve"> </w:t>
      </w:r>
      <w:r w:rsidR="00E41923">
        <w:rPr>
          <w:rFonts w:asciiTheme="minorHAnsi" w:hAnsiTheme="minorHAnsi"/>
        </w:rPr>
        <w:t xml:space="preserve">the </w:t>
      </w:r>
      <w:r w:rsidRPr="00E260B3">
        <w:rPr>
          <w:rFonts w:asciiTheme="minorHAnsi" w:hAnsiTheme="minorHAnsi"/>
        </w:rPr>
        <w:t>Younger Dryas</w:t>
      </w:r>
      <w:r w:rsidR="00B50760" w:rsidRPr="00E260B3">
        <w:rPr>
          <w:rFonts w:asciiTheme="minorHAnsi" w:hAnsiTheme="minorHAnsi"/>
        </w:rPr>
        <w:t xml:space="preserve">. Belgium is an </w:t>
      </w:r>
      <w:r w:rsidR="0067002F" w:rsidRPr="00E260B3">
        <w:rPr>
          <w:rFonts w:asciiTheme="minorHAnsi" w:hAnsiTheme="minorHAnsi"/>
        </w:rPr>
        <w:t>interesting case</w:t>
      </w:r>
      <w:r w:rsidR="00B50760" w:rsidRPr="00E260B3">
        <w:rPr>
          <w:rFonts w:asciiTheme="minorHAnsi" w:hAnsiTheme="minorHAnsi"/>
        </w:rPr>
        <w:t xml:space="preserve">, as the modern sample reverts to a clade one haplotype. This could indicate that both haplotypes remain in the region, highlighting the possibility of a Belgian suture zone. </w:t>
      </w:r>
      <w:r w:rsidR="00B23462">
        <w:rPr>
          <w:rFonts w:asciiTheme="minorHAnsi" w:hAnsiTheme="minorHAnsi"/>
        </w:rPr>
        <w:t>As</w:t>
      </w:r>
      <w:r w:rsidR="00B23462" w:rsidRPr="00E260B3">
        <w:rPr>
          <w:rFonts w:asciiTheme="minorHAnsi" w:hAnsiTheme="minorHAnsi"/>
        </w:rPr>
        <w:t xml:space="preserve"> </w:t>
      </w:r>
      <w:r w:rsidR="00B50760" w:rsidRPr="00E260B3">
        <w:rPr>
          <w:rFonts w:asciiTheme="minorHAnsi" w:hAnsiTheme="minorHAnsi"/>
        </w:rPr>
        <w:t>only one modern Belgian sample successfully yielded DNA</w:t>
      </w:r>
      <w:r w:rsidR="00B23462">
        <w:rPr>
          <w:rFonts w:asciiTheme="minorHAnsi" w:hAnsiTheme="minorHAnsi"/>
        </w:rPr>
        <w:t>, there is</w:t>
      </w:r>
      <w:r w:rsidR="00B50760" w:rsidRPr="00E260B3">
        <w:rPr>
          <w:rFonts w:asciiTheme="minorHAnsi" w:hAnsiTheme="minorHAnsi"/>
        </w:rPr>
        <w:t xml:space="preserve"> insufficient support to test this line of investigation, but with greater sampling effort in the region, this question </w:t>
      </w:r>
      <w:r w:rsidR="00B23462">
        <w:rPr>
          <w:rFonts w:asciiTheme="minorHAnsi" w:hAnsiTheme="minorHAnsi"/>
        </w:rPr>
        <w:t>might</w:t>
      </w:r>
      <w:r w:rsidR="00B23462" w:rsidRPr="00E260B3">
        <w:rPr>
          <w:rFonts w:asciiTheme="minorHAnsi" w:hAnsiTheme="minorHAnsi"/>
        </w:rPr>
        <w:t xml:space="preserve"> </w:t>
      </w:r>
      <w:r w:rsidR="00B50760" w:rsidRPr="00E260B3">
        <w:rPr>
          <w:rFonts w:asciiTheme="minorHAnsi" w:hAnsiTheme="minorHAnsi"/>
        </w:rPr>
        <w:t>be resolved. Germany also warrants additional discussion</w:t>
      </w:r>
      <w:r w:rsidR="00B23462">
        <w:rPr>
          <w:rFonts w:asciiTheme="minorHAnsi" w:hAnsiTheme="minorHAnsi"/>
        </w:rPr>
        <w:t>,</w:t>
      </w:r>
      <w:r w:rsidR="00B50760" w:rsidRPr="00E260B3">
        <w:rPr>
          <w:rFonts w:asciiTheme="minorHAnsi" w:hAnsiTheme="minorHAnsi"/>
        </w:rPr>
        <w:t xml:space="preserve"> as dated Pleistocene samples from the same site (</w:t>
      </w:r>
      <w:r w:rsidR="00B50760" w:rsidRPr="00E260B3">
        <w:rPr>
          <w:rFonts w:asciiTheme="minorHAnsi" w:hAnsiTheme="minorHAnsi"/>
          <w:color w:val="000000"/>
        </w:rPr>
        <w:t>Fuchsloch im Krockstein</w:t>
      </w:r>
      <w:r w:rsidR="00B50760" w:rsidRPr="00E260B3">
        <w:rPr>
          <w:rFonts w:asciiTheme="minorHAnsi" w:hAnsiTheme="minorHAnsi"/>
        </w:rPr>
        <w:t xml:space="preserve">) can be found in both clade 1 and clade 2. Sample 99, a clade 1 haplotype, dates </w:t>
      </w:r>
      <w:r w:rsidR="00A723C1" w:rsidRPr="00E260B3">
        <w:rPr>
          <w:rFonts w:asciiTheme="minorHAnsi" w:hAnsiTheme="minorHAnsi"/>
        </w:rPr>
        <w:t xml:space="preserve">to immediately </w:t>
      </w:r>
      <w:r w:rsidR="00B50760" w:rsidRPr="00E260B3">
        <w:rPr>
          <w:rFonts w:asciiTheme="minorHAnsi" w:hAnsiTheme="minorHAnsi"/>
        </w:rPr>
        <w:t>prior to the Younger Dryas, while sample 111, a clade 2 haplotype, has a median calibrated date of 11,538 BP</w:t>
      </w:r>
      <w:r w:rsidR="006F290C" w:rsidRPr="00E260B3">
        <w:rPr>
          <w:rFonts w:asciiTheme="minorHAnsi" w:hAnsiTheme="minorHAnsi"/>
        </w:rPr>
        <w:t xml:space="preserve">; </w:t>
      </w:r>
      <w:r w:rsidR="00B50760" w:rsidRPr="00E260B3">
        <w:rPr>
          <w:rFonts w:asciiTheme="minorHAnsi" w:hAnsiTheme="minorHAnsi"/>
        </w:rPr>
        <w:t xml:space="preserve">the very cusp of the Younger Dryas/Holocene boundary. </w:t>
      </w:r>
      <w:r w:rsidR="00E94781" w:rsidRPr="00E260B3">
        <w:rPr>
          <w:rFonts w:asciiTheme="minorHAnsi" w:hAnsiTheme="minorHAnsi"/>
        </w:rPr>
        <w:t>The</w:t>
      </w:r>
      <w:r w:rsidR="00B50760" w:rsidRPr="00E260B3">
        <w:rPr>
          <w:rFonts w:asciiTheme="minorHAnsi" w:hAnsiTheme="minorHAnsi"/>
        </w:rPr>
        <w:t xml:space="preserve"> </w:t>
      </w:r>
      <w:r w:rsidR="00D61FB4" w:rsidRPr="00E260B3">
        <w:rPr>
          <w:rFonts w:asciiTheme="minorHAnsi" w:hAnsiTheme="minorHAnsi"/>
        </w:rPr>
        <w:t xml:space="preserve">temporal interval between these two samples could </w:t>
      </w:r>
      <w:r w:rsidR="00E94781" w:rsidRPr="00E260B3">
        <w:rPr>
          <w:rFonts w:asciiTheme="minorHAnsi" w:hAnsiTheme="minorHAnsi"/>
        </w:rPr>
        <w:t xml:space="preserve">therefore </w:t>
      </w:r>
      <w:r w:rsidR="00D61FB4" w:rsidRPr="00E260B3">
        <w:rPr>
          <w:rFonts w:asciiTheme="minorHAnsi" w:hAnsiTheme="minorHAnsi"/>
        </w:rPr>
        <w:t>represent</w:t>
      </w:r>
      <w:r w:rsidR="00B50760" w:rsidRPr="00E260B3">
        <w:rPr>
          <w:rFonts w:asciiTheme="minorHAnsi" w:hAnsiTheme="minorHAnsi"/>
        </w:rPr>
        <w:t xml:space="preserve"> a more accurate estimate of the timing of the second colonisation event. A</w:t>
      </w:r>
      <w:r w:rsidR="00E94781" w:rsidRPr="00E260B3">
        <w:rPr>
          <w:rFonts w:asciiTheme="minorHAnsi" w:hAnsiTheme="minorHAnsi"/>
        </w:rPr>
        <w:t>n a</w:t>
      </w:r>
      <w:r w:rsidR="00B50760" w:rsidRPr="00E260B3">
        <w:rPr>
          <w:rFonts w:asciiTheme="minorHAnsi" w:hAnsiTheme="minorHAnsi"/>
        </w:rPr>
        <w:t>lternative</w:t>
      </w:r>
      <w:r w:rsidR="00E94781" w:rsidRPr="00E260B3">
        <w:rPr>
          <w:rFonts w:asciiTheme="minorHAnsi" w:hAnsiTheme="minorHAnsi"/>
        </w:rPr>
        <w:t xml:space="preserve"> interpretation is that</w:t>
      </w:r>
      <w:r w:rsidR="00B50760" w:rsidRPr="00E260B3">
        <w:rPr>
          <w:rFonts w:asciiTheme="minorHAnsi" w:hAnsiTheme="minorHAnsi"/>
        </w:rPr>
        <w:t xml:space="preserve"> Germany</w:t>
      </w:r>
      <w:r w:rsidR="00C44E2B" w:rsidRPr="00E260B3">
        <w:rPr>
          <w:rFonts w:asciiTheme="minorHAnsi" w:hAnsiTheme="minorHAnsi"/>
        </w:rPr>
        <w:t xml:space="preserve"> also</w:t>
      </w:r>
      <w:r w:rsidR="00B50760" w:rsidRPr="00E260B3">
        <w:rPr>
          <w:rFonts w:asciiTheme="minorHAnsi" w:hAnsiTheme="minorHAnsi"/>
        </w:rPr>
        <w:t xml:space="preserve"> </w:t>
      </w:r>
      <w:r w:rsidR="00E94781" w:rsidRPr="00E260B3">
        <w:rPr>
          <w:rFonts w:asciiTheme="minorHAnsi" w:hAnsiTheme="minorHAnsi"/>
        </w:rPr>
        <w:t xml:space="preserve">forms </w:t>
      </w:r>
      <w:r w:rsidR="00B50760" w:rsidRPr="00E260B3">
        <w:rPr>
          <w:rFonts w:asciiTheme="minorHAnsi" w:hAnsiTheme="minorHAnsi"/>
        </w:rPr>
        <w:t>part of a suture zone with both haplotypes present</w:t>
      </w:r>
      <w:r w:rsidR="001D7E4D" w:rsidRPr="00E260B3">
        <w:rPr>
          <w:rFonts w:asciiTheme="minorHAnsi" w:hAnsiTheme="minorHAnsi"/>
        </w:rPr>
        <w:t>, a</w:t>
      </w:r>
      <w:r w:rsidR="00CF68E8" w:rsidRPr="00E260B3">
        <w:rPr>
          <w:rFonts w:asciiTheme="minorHAnsi" w:hAnsiTheme="minorHAnsi"/>
        </w:rPr>
        <w:t xml:space="preserve"> question</w:t>
      </w:r>
      <w:r w:rsidR="001D7E4D" w:rsidRPr="00E260B3">
        <w:rPr>
          <w:rFonts w:asciiTheme="minorHAnsi" w:hAnsiTheme="minorHAnsi"/>
        </w:rPr>
        <w:t xml:space="preserve"> a</w:t>
      </w:r>
      <w:r w:rsidR="00B50760" w:rsidRPr="00E260B3">
        <w:rPr>
          <w:rFonts w:asciiTheme="minorHAnsi" w:hAnsiTheme="minorHAnsi"/>
        </w:rPr>
        <w:t xml:space="preserve">s with Belgium </w:t>
      </w:r>
      <w:r w:rsidR="00CF68E8" w:rsidRPr="00E260B3">
        <w:rPr>
          <w:rFonts w:asciiTheme="minorHAnsi" w:hAnsiTheme="minorHAnsi"/>
        </w:rPr>
        <w:t xml:space="preserve">that </w:t>
      </w:r>
      <w:r w:rsidR="00B50760" w:rsidRPr="00E260B3">
        <w:rPr>
          <w:rFonts w:asciiTheme="minorHAnsi" w:hAnsiTheme="minorHAnsi"/>
        </w:rPr>
        <w:t>could be resolved with fu</w:t>
      </w:r>
      <w:r w:rsidR="00EB40D1" w:rsidRPr="00E260B3">
        <w:rPr>
          <w:rFonts w:asciiTheme="minorHAnsi" w:hAnsiTheme="minorHAnsi"/>
        </w:rPr>
        <w:t>rther sampling efforts</w:t>
      </w:r>
      <w:r w:rsidR="00B50760" w:rsidRPr="00E260B3">
        <w:rPr>
          <w:rFonts w:asciiTheme="minorHAnsi" w:hAnsiTheme="minorHAnsi"/>
        </w:rPr>
        <w:t xml:space="preserve">. </w:t>
      </w:r>
    </w:p>
    <w:p w:rsidR="00B50760" w:rsidRPr="00E260B3" w:rsidRDefault="00B50760" w:rsidP="005A1C91">
      <w:pPr>
        <w:spacing w:line="480" w:lineRule="auto"/>
        <w:jc w:val="both"/>
        <w:rPr>
          <w:rFonts w:asciiTheme="minorHAnsi" w:hAnsiTheme="minorHAnsi"/>
        </w:rPr>
      </w:pPr>
    </w:p>
    <w:p w:rsidR="00E92189" w:rsidRDefault="00B50760" w:rsidP="005A1C91">
      <w:pPr>
        <w:spacing w:line="480" w:lineRule="auto"/>
        <w:jc w:val="both"/>
        <w:rPr>
          <w:rFonts w:asciiTheme="minorHAnsi" w:hAnsiTheme="minorHAnsi"/>
        </w:rPr>
      </w:pPr>
      <w:r w:rsidRPr="00E260B3">
        <w:rPr>
          <w:rFonts w:asciiTheme="minorHAnsi" w:hAnsiTheme="minorHAnsi"/>
        </w:rPr>
        <w:t xml:space="preserve">Although not exhaustive, the </w:t>
      </w:r>
      <w:r w:rsidR="00CF68E8" w:rsidRPr="00E260B3">
        <w:rPr>
          <w:rFonts w:asciiTheme="minorHAnsi" w:hAnsiTheme="minorHAnsi"/>
        </w:rPr>
        <w:t xml:space="preserve">inclusion of </w:t>
      </w:r>
      <w:r w:rsidRPr="00E260B3">
        <w:rPr>
          <w:rFonts w:asciiTheme="minorHAnsi" w:hAnsiTheme="minorHAnsi"/>
        </w:rPr>
        <w:t>additional modern samples illustrate</w:t>
      </w:r>
      <w:r w:rsidR="00CF68E8" w:rsidRPr="00E260B3">
        <w:rPr>
          <w:rFonts w:asciiTheme="minorHAnsi" w:hAnsiTheme="minorHAnsi"/>
        </w:rPr>
        <w:t>s</w:t>
      </w:r>
      <w:r w:rsidRPr="00E260B3">
        <w:rPr>
          <w:rFonts w:asciiTheme="minorHAnsi" w:hAnsiTheme="minorHAnsi"/>
        </w:rPr>
        <w:t xml:space="preserve"> a</w:t>
      </w:r>
      <w:r w:rsidR="00CF68E8" w:rsidRPr="00E260B3">
        <w:rPr>
          <w:rFonts w:asciiTheme="minorHAnsi" w:hAnsiTheme="minorHAnsi"/>
        </w:rPr>
        <w:t xml:space="preserve"> clear</w:t>
      </w:r>
      <w:r w:rsidRPr="00E260B3">
        <w:rPr>
          <w:rFonts w:asciiTheme="minorHAnsi" w:hAnsiTheme="minorHAnsi"/>
        </w:rPr>
        <w:t xml:space="preserve"> lineage division between east</w:t>
      </w:r>
      <w:r w:rsidR="00E92189">
        <w:rPr>
          <w:rFonts w:asciiTheme="minorHAnsi" w:hAnsiTheme="minorHAnsi"/>
        </w:rPr>
        <w:t>ern</w:t>
      </w:r>
      <w:r w:rsidRPr="00E260B3">
        <w:rPr>
          <w:rFonts w:asciiTheme="minorHAnsi" w:hAnsiTheme="minorHAnsi"/>
        </w:rPr>
        <w:t xml:space="preserve"> and </w:t>
      </w:r>
      <w:r w:rsidR="00E92189">
        <w:rPr>
          <w:rFonts w:asciiTheme="minorHAnsi" w:hAnsiTheme="minorHAnsi"/>
        </w:rPr>
        <w:t>w</w:t>
      </w:r>
      <w:r w:rsidRPr="00E260B3">
        <w:rPr>
          <w:rFonts w:asciiTheme="minorHAnsi" w:hAnsiTheme="minorHAnsi"/>
        </w:rPr>
        <w:t>est</w:t>
      </w:r>
      <w:r w:rsidR="00E92189">
        <w:rPr>
          <w:rFonts w:asciiTheme="minorHAnsi" w:hAnsiTheme="minorHAnsi"/>
        </w:rPr>
        <w:t>ern Europe</w:t>
      </w:r>
      <w:r w:rsidRPr="00E260B3">
        <w:rPr>
          <w:rFonts w:asciiTheme="minorHAnsi" w:hAnsiTheme="minorHAnsi"/>
        </w:rPr>
        <w:t xml:space="preserve">. This </w:t>
      </w:r>
      <w:r w:rsidR="00E92189">
        <w:rPr>
          <w:rFonts w:asciiTheme="minorHAnsi" w:hAnsiTheme="minorHAnsi"/>
        </w:rPr>
        <w:t xml:space="preserve">is in agreement </w:t>
      </w:r>
      <w:r w:rsidR="00E92189">
        <w:rPr>
          <w:rFonts w:asciiTheme="minorHAnsi" w:hAnsiTheme="minorHAnsi"/>
        </w:rPr>
        <w:lastRenderedPageBreak/>
        <w:t>with the previous proposals (</w:t>
      </w:r>
      <w:r w:rsidR="00E41923">
        <w:rPr>
          <w:rFonts w:asciiTheme="minorHAnsi" w:hAnsiTheme="minorHAnsi"/>
        </w:rPr>
        <w:t>15</w:t>
      </w:r>
      <w:r w:rsidR="00E92189">
        <w:rPr>
          <w:rFonts w:asciiTheme="minorHAnsi" w:hAnsiTheme="minorHAnsi"/>
        </w:rPr>
        <w:t xml:space="preserve">) that major divergent lineages in Europe are derived from Iberian, and eastern refugia. </w:t>
      </w:r>
    </w:p>
    <w:p w:rsidR="00B50760" w:rsidRPr="00E260B3" w:rsidRDefault="00E92189" w:rsidP="005A1C91">
      <w:pPr>
        <w:spacing w:line="480" w:lineRule="auto"/>
        <w:jc w:val="both"/>
        <w:rPr>
          <w:rFonts w:asciiTheme="minorHAnsi" w:hAnsiTheme="minorHAnsi"/>
        </w:rPr>
      </w:pPr>
      <w:r>
        <w:rPr>
          <w:rFonts w:asciiTheme="minorHAnsi" w:hAnsiTheme="minorHAnsi"/>
        </w:rPr>
        <w:t xml:space="preserve">Expansion from an eastern, rather than </w:t>
      </w:r>
      <w:r w:rsidR="00E41923">
        <w:rPr>
          <w:rFonts w:asciiTheme="minorHAnsi" w:hAnsiTheme="minorHAnsi"/>
        </w:rPr>
        <w:t xml:space="preserve">a </w:t>
      </w:r>
      <w:r>
        <w:rPr>
          <w:rFonts w:asciiTheme="minorHAnsi" w:hAnsiTheme="minorHAnsi"/>
        </w:rPr>
        <w:t>peninsular refugia</w:t>
      </w:r>
      <w:r w:rsidR="00E41923">
        <w:rPr>
          <w:rFonts w:asciiTheme="minorHAnsi" w:hAnsiTheme="minorHAnsi"/>
        </w:rPr>
        <w:t>,</w:t>
      </w:r>
      <w:r>
        <w:rPr>
          <w:rFonts w:asciiTheme="minorHAnsi" w:hAnsiTheme="minorHAnsi"/>
        </w:rPr>
        <w:t xml:space="preserve"> </w:t>
      </w:r>
      <w:r w:rsidR="007A04CE">
        <w:rPr>
          <w:rFonts w:asciiTheme="minorHAnsi" w:hAnsiTheme="minorHAnsi"/>
        </w:rPr>
        <w:t xml:space="preserve">is in contrast to the standard “Hewitt” model of post-glacial recolonisation, and provides further support for </w:t>
      </w:r>
      <w:r w:rsidR="00DA264A" w:rsidRPr="00E260B3">
        <w:rPr>
          <w:rFonts w:asciiTheme="minorHAnsi" w:hAnsiTheme="minorHAnsi"/>
        </w:rPr>
        <w:t>th</w:t>
      </w:r>
      <w:r w:rsidR="007A04CE">
        <w:rPr>
          <w:rFonts w:asciiTheme="minorHAnsi" w:hAnsiTheme="minorHAnsi"/>
        </w:rPr>
        <w:t xml:space="preserve">e presence of </w:t>
      </w:r>
      <w:r w:rsidR="00DA264A" w:rsidRPr="00E260B3">
        <w:rPr>
          <w:rFonts w:asciiTheme="minorHAnsi" w:hAnsiTheme="minorHAnsi"/>
        </w:rPr>
        <w:t>refug</w:t>
      </w:r>
      <w:r w:rsidR="007A04CE">
        <w:rPr>
          <w:rFonts w:asciiTheme="minorHAnsi" w:hAnsiTheme="minorHAnsi"/>
        </w:rPr>
        <w:t>ia</w:t>
      </w:r>
      <w:r w:rsidR="00DA264A" w:rsidRPr="00E260B3">
        <w:rPr>
          <w:rFonts w:asciiTheme="minorHAnsi" w:hAnsiTheme="minorHAnsi"/>
        </w:rPr>
        <w:t xml:space="preserve"> </w:t>
      </w:r>
      <w:r w:rsidR="007A04CE">
        <w:rPr>
          <w:rFonts w:asciiTheme="minorHAnsi" w:hAnsiTheme="minorHAnsi"/>
        </w:rPr>
        <w:t xml:space="preserve">north of the European continental divide </w:t>
      </w:r>
      <w:r w:rsidR="00DA264A" w:rsidRPr="00E260B3">
        <w:rPr>
          <w:rFonts w:asciiTheme="minorHAnsi" w:hAnsiTheme="minorHAnsi"/>
        </w:rPr>
        <w:t>(</w:t>
      </w:r>
      <w:r w:rsidR="00DA4B37">
        <w:rPr>
          <w:rFonts w:asciiTheme="minorHAnsi" w:hAnsiTheme="minorHAnsi"/>
        </w:rPr>
        <w:t>3</w:t>
      </w:r>
      <w:r w:rsidR="00E41923">
        <w:rPr>
          <w:rFonts w:asciiTheme="minorHAnsi" w:hAnsiTheme="minorHAnsi"/>
        </w:rPr>
        <w:t>5</w:t>
      </w:r>
      <w:r w:rsidR="00DA4B37">
        <w:rPr>
          <w:rFonts w:asciiTheme="minorHAnsi" w:hAnsiTheme="minorHAnsi"/>
        </w:rPr>
        <w:t>-3</w:t>
      </w:r>
      <w:r w:rsidR="00E41923">
        <w:rPr>
          <w:rFonts w:asciiTheme="minorHAnsi" w:hAnsiTheme="minorHAnsi"/>
        </w:rPr>
        <w:t>6</w:t>
      </w:r>
      <w:r w:rsidR="00DA264A" w:rsidRPr="00E260B3">
        <w:rPr>
          <w:rFonts w:asciiTheme="minorHAnsi" w:hAnsiTheme="minorHAnsi"/>
        </w:rPr>
        <w:t xml:space="preserve">). </w:t>
      </w:r>
      <w:r w:rsidR="00B50760" w:rsidRPr="00E260B3">
        <w:rPr>
          <w:rFonts w:asciiTheme="minorHAnsi" w:hAnsiTheme="minorHAnsi"/>
        </w:rPr>
        <w:t xml:space="preserve">It also </w:t>
      </w:r>
      <w:r w:rsidR="00CA2272" w:rsidRPr="00E260B3">
        <w:rPr>
          <w:rFonts w:asciiTheme="minorHAnsi" w:hAnsiTheme="minorHAnsi"/>
        </w:rPr>
        <w:t xml:space="preserve">underlines </w:t>
      </w:r>
      <w:r w:rsidR="00B50760" w:rsidRPr="00E260B3">
        <w:rPr>
          <w:rFonts w:asciiTheme="minorHAnsi" w:hAnsiTheme="minorHAnsi"/>
        </w:rPr>
        <w:t xml:space="preserve">the importance of examining a </w:t>
      </w:r>
      <w:r w:rsidR="004122F0" w:rsidRPr="00E260B3">
        <w:rPr>
          <w:rFonts w:asciiTheme="minorHAnsi" w:hAnsiTheme="minorHAnsi"/>
        </w:rPr>
        <w:t xml:space="preserve">wide </w:t>
      </w:r>
      <w:r w:rsidR="00B50760" w:rsidRPr="00E260B3">
        <w:rPr>
          <w:rFonts w:asciiTheme="minorHAnsi" w:hAnsiTheme="minorHAnsi"/>
        </w:rPr>
        <w:t>spectrum of species, including small mammals, as water vole appear to exhibit an unusual pattern of genetic diversity</w:t>
      </w:r>
      <w:r w:rsidR="00CA2272" w:rsidRPr="00E260B3">
        <w:rPr>
          <w:rFonts w:asciiTheme="minorHAnsi" w:hAnsiTheme="minorHAnsi"/>
        </w:rPr>
        <w:t>.</w:t>
      </w:r>
      <w:r w:rsidR="00B50760" w:rsidRPr="00E260B3">
        <w:rPr>
          <w:rFonts w:asciiTheme="minorHAnsi" w:hAnsiTheme="minorHAnsi"/>
        </w:rPr>
        <w:t xml:space="preserve"> </w:t>
      </w:r>
      <w:r w:rsidR="00B23462">
        <w:rPr>
          <w:rFonts w:asciiTheme="minorHAnsi" w:hAnsiTheme="minorHAnsi"/>
        </w:rPr>
        <w:t>In contrast</w:t>
      </w:r>
      <w:r w:rsidR="00B23462" w:rsidRPr="00E260B3">
        <w:rPr>
          <w:rFonts w:asciiTheme="minorHAnsi" w:hAnsiTheme="minorHAnsi"/>
        </w:rPr>
        <w:t xml:space="preserve"> </w:t>
      </w:r>
      <w:r w:rsidR="00CA2272" w:rsidRPr="00E260B3">
        <w:rPr>
          <w:rFonts w:asciiTheme="minorHAnsi" w:hAnsiTheme="minorHAnsi"/>
        </w:rPr>
        <w:t xml:space="preserve">to </w:t>
      </w:r>
      <w:r w:rsidR="000C4F7D" w:rsidRPr="00E260B3">
        <w:rPr>
          <w:rFonts w:asciiTheme="minorHAnsi" w:hAnsiTheme="minorHAnsi"/>
        </w:rPr>
        <w:t>al</w:t>
      </w:r>
      <w:r w:rsidR="00CA2272" w:rsidRPr="00E260B3">
        <w:rPr>
          <w:rFonts w:asciiTheme="minorHAnsi" w:hAnsiTheme="minorHAnsi"/>
        </w:rPr>
        <w:t xml:space="preserve">most </w:t>
      </w:r>
      <w:r w:rsidR="000C4F7D" w:rsidRPr="00E260B3">
        <w:rPr>
          <w:rFonts w:asciiTheme="minorHAnsi" w:hAnsiTheme="minorHAnsi"/>
        </w:rPr>
        <w:t xml:space="preserve">all </w:t>
      </w:r>
      <w:r w:rsidR="00CA2272" w:rsidRPr="00E260B3">
        <w:rPr>
          <w:rFonts w:asciiTheme="minorHAnsi" w:hAnsiTheme="minorHAnsi"/>
        </w:rPr>
        <w:t>other species</w:t>
      </w:r>
      <w:r w:rsidR="000C4F7D" w:rsidRPr="00E260B3">
        <w:rPr>
          <w:rFonts w:asciiTheme="minorHAnsi" w:hAnsiTheme="minorHAnsi"/>
        </w:rPr>
        <w:t xml:space="preserve"> so far studied</w:t>
      </w:r>
      <w:r w:rsidR="00CA2272" w:rsidRPr="00E260B3">
        <w:rPr>
          <w:rFonts w:asciiTheme="minorHAnsi" w:hAnsiTheme="minorHAnsi"/>
        </w:rPr>
        <w:t xml:space="preserve"> </w:t>
      </w:r>
      <w:r w:rsidR="007E1263" w:rsidRPr="00E260B3">
        <w:rPr>
          <w:rFonts w:asciiTheme="minorHAnsi" w:hAnsiTheme="minorHAnsi"/>
        </w:rPr>
        <w:fldChar w:fldCharType="begin"/>
      </w:r>
      <w:r w:rsidR="00CA2272" w:rsidRPr="00E260B3">
        <w:rPr>
          <w:rFonts w:asciiTheme="minorHAnsi" w:hAnsiTheme="minorHAnsi"/>
        </w:rPr>
        <w:instrText xml:space="preserve"> ADDIN EN.CITE &lt;EndNote&gt;&lt;Cite&gt;&lt;Author&gt;Hofreiter&lt;/Author&gt;&lt;Year&gt;2010&lt;/Year&gt;&lt;RecNum&gt;204&lt;/RecNum&gt;&lt;record&gt;&lt;rec-number&gt;204&lt;/rec-number&gt;&lt;foreign-keys&gt;&lt;key app="EN" db-id="e0af59tsc99z0oe2ee8x5r5etdt0z92zpa5r"&gt;204&lt;/key&gt;&lt;/foreign-keys&gt;&lt;ref-type name="Journal Article"&gt;17&lt;/ref-type&gt;&lt;contributors&gt;&lt;authors&gt;&lt;author&gt;Hofreiter, Michael&lt;/author&gt;&lt;author&gt;Barnes, Ian&lt;/author&gt;&lt;/authors&gt;&lt;/contributors&gt;&lt;titles&gt;&lt;title&gt;Diversity lost: are all Holarctic large mammal species just relict populations?&lt;/title&gt;&lt;secondary-title&gt;BMC Biology&lt;/secondary-title&gt;&lt;/titles&gt;&lt;periodical&gt;&lt;full-title&gt;BMC Biology&lt;/full-title&gt;&lt;/periodical&gt;&lt;pages&gt;46&lt;/pages&gt;&lt;volume&gt;8&lt;/volume&gt;&lt;number&gt;1&lt;/number&gt;&lt;dates&gt;&lt;year&gt;2010&lt;/year&gt;&lt;/dates&gt;&lt;isbn&gt;1741-7007&lt;/isbn&gt;&lt;accession-num&gt;doi:10.1186/1741-7007-8-46&lt;/accession-num&gt;&lt;urls&gt;&lt;related-urls&gt;&lt;url&gt;http://www.biomedcentral.com/1741-7007/8/46&lt;/url&gt;&lt;/related-urls&gt;&lt;/urls&gt;&lt;/record&gt;&lt;/Cite&gt;&lt;/EndNote&gt;</w:instrText>
      </w:r>
      <w:r w:rsidR="007E1263" w:rsidRPr="00E260B3">
        <w:rPr>
          <w:rFonts w:asciiTheme="minorHAnsi" w:hAnsiTheme="minorHAnsi"/>
        </w:rPr>
        <w:fldChar w:fldCharType="separate"/>
      </w:r>
      <w:r w:rsidR="00CA2272" w:rsidRPr="00E260B3">
        <w:rPr>
          <w:rFonts w:asciiTheme="minorHAnsi" w:hAnsiTheme="minorHAnsi"/>
        </w:rPr>
        <w:t>(</w:t>
      </w:r>
      <w:r w:rsidR="00DA4B37">
        <w:rPr>
          <w:rFonts w:asciiTheme="minorHAnsi" w:hAnsiTheme="minorHAnsi"/>
        </w:rPr>
        <w:t>3</w:t>
      </w:r>
      <w:r w:rsidR="00E41923">
        <w:rPr>
          <w:rFonts w:asciiTheme="minorHAnsi" w:hAnsiTheme="minorHAnsi"/>
        </w:rPr>
        <w:t>7</w:t>
      </w:r>
      <w:r w:rsidR="00CA2272" w:rsidRPr="00E260B3">
        <w:rPr>
          <w:rFonts w:asciiTheme="minorHAnsi" w:hAnsiTheme="minorHAnsi"/>
        </w:rPr>
        <w:t>)</w:t>
      </w:r>
      <w:r w:rsidR="007E1263" w:rsidRPr="00E260B3">
        <w:rPr>
          <w:rFonts w:asciiTheme="minorHAnsi" w:hAnsiTheme="minorHAnsi"/>
        </w:rPr>
        <w:fldChar w:fldCharType="end"/>
      </w:r>
      <w:r w:rsidR="00CA2272" w:rsidRPr="00E260B3">
        <w:rPr>
          <w:rFonts w:asciiTheme="minorHAnsi" w:hAnsiTheme="minorHAnsi"/>
        </w:rPr>
        <w:t>,</w:t>
      </w:r>
      <w:r w:rsidR="00B50760" w:rsidRPr="00E260B3">
        <w:rPr>
          <w:rFonts w:asciiTheme="minorHAnsi" w:hAnsiTheme="minorHAnsi"/>
        </w:rPr>
        <w:t xml:space="preserve"> the </w:t>
      </w:r>
      <w:r w:rsidR="000C4F7D" w:rsidRPr="00E260B3">
        <w:rPr>
          <w:rFonts w:asciiTheme="minorHAnsi" w:hAnsiTheme="minorHAnsi"/>
        </w:rPr>
        <w:t xml:space="preserve">Pleistocene-Holocene </w:t>
      </w:r>
      <w:r w:rsidR="00B50760" w:rsidRPr="00E260B3">
        <w:rPr>
          <w:rFonts w:asciiTheme="minorHAnsi" w:hAnsiTheme="minorHAnsi"/>
        </w:rPr>
        <w:t>transition did not result in a major decline in genetic diversity</w:t>
      </w:r>
      <w:r w:rsidR="004122F0" w:rsidRPr="00E260B3">
        <w:rPr>
          <w:rFonts w:asciiTheme="minorHAnsi" w:hAnsiTheme="minorHAnsi"/>
        </w:rPr>
        <w:t xml:space="preserve"> in this species</w:t>
      </w:r>
      <w:r w:rsidR="00B50760" w:rsidRPr="00E260B3">
        <w:rPr>
          <w:rFonts w:asciiTheme="minorHAnsi" w:hAnsiTheme="minorHAnsi"/>
        </w:rPr>
        <w:t>.</w:t>
      </w:r>
    </w:p>
    <w:p w:rsidR="00B50760" w:rsidRPr="00E260B3" w:rsidRDefault="00B50760" w:rsidP="005A1C91">
      <w:pPr>
        <w:spacing w:line="480" w:lineRule="auto"/>
        <w:jc w:val="both"/>
        <w:rPr>
          <w:rFonts w:asciiTheme="minorHAnsi" w:hAnsiTheme="minorHAnsi"/>
        </w:rPr>
      </w:pPr>
    </w:p>
    <w:p w:rsidR="00B50760" w:rsidRPr="007B6B39" w:rsidRDefault="00B50760" w:rsidP="005A1C91">
      <w:pPr>
        <w:spacing w:line="480" w:lineRule="auto"/>
        <w:jc w:val="both"/>
        <w:rPr>
          <w:rFonts w:asciiTheme="minorHAnsi" w:hAnsiTheme="minorHAnsi"/>
          <w:i/>
        </w:rPr>
      </w:pPr>
      <w:r w:rsidRPr="007B6B39">
        <w:rPr>
          <w:rFonts w:asciiTheme="minorHAnsi" w:hAnsiTheme="minorHAnsi"/>
          <w:i/>
        </w:rPr>
        <w:t>Taxonomy and conservation status of European Arvicola</w:t>
      </w:r>
    </w:p>
    <w:p w:rsidR="00B50760" w:rsidRPr="00E260B3" w:rsidRDefault="00B50760" w:rsidP="005A1C91">
      <w:pPr>
        <w:spacing w:line="480" w:lineRule="auto"/>
        <w:jc w:val="both"/>
        <w:rPr>
          <w:rFonts w:asciiTheme="minorHAnsi" w:hAnsiTheme="minorHAnsi"/>
        </w:rPr>
      </w:pPr>
      <w:r w:rsidRPr="00E260B3">
        <w:rPr>
          <w:rFonts w:asciiTheme="minorHAnsi" w:hAnsiTheme="minorHAnsi"/>
        </w:rPr>
        <w:t xml:space="preserve">Our results indicate clear confirmation of the species level status of the </w:t>
      </w:r>
      <w:r w:rsidR="00CA2272" w:rsidRPr="00E260B3">
        <w:rPr>
          <w:rFonts w:asciiTheme="minorHAnsi" w:hAnsiTheme="minorHAnsi"/>
        </w:rPr>
        <w:t>s</w:t>
      </w:r>
      <w:r w:rsidRPr="00E260B3">
        <w:rPr>
          <w:rFonts w:asciiTheme="minorHAnsi" w:hAnsiTheme="minorHAnsi"/>
        </w:rPr>
        <w:t>outhern water vole (</w:t>
      </w:r>
      <w:r w:rsidRPr="00E260B3">
        <w:rPr>
          <w:rFonts w:asciiTheme="minorHAnsi" w:hAnsiTheme="minorHAnsi"/>
          <w:i/>
          <w:iCs/>
        </w:rPr>
        <w:t>A</w:t>
      </w:r>
      <w:r w:rsidRPr="00E260B3">
        <w:rPr>
          <w:rFonts w:asciiTheme="minorHAnsi" w:hAnsiTheme="minorHAnsi"/>
        </w:rPr>
        <w:t xml:space="preserve">. </w:t>
      </w:r>
      <w:r w:rsidRPr="00E260B3">
        <w:rPr>
          <w:rFonts w:asciiTheme="minorHAnsi" w:hAnsiTheme="minorHAnsi"/>
          <w:i/>
          <w:iCs/>
        </w:rPr>
        <w:t>sapidus</w:t>
      </w:r>
      <w:r w:rsidRPr="00E260B3">
        <w:rPr>
          <w:rFonts w:asciiTheme="minorHAnsi" w:hAnsiTheme="minorHAnsi"/>
        </w:rPr>
        <w:t xml:space="preserve">), through the monophyly of samples and the high percentage of sequence divergence between </w:t>
      </w:r>
      <w:r w:rsidR="00CA2272" w:rsidRPr="00E260B3">
        <w:rPr>
          <w:rFonts w:asciiTheme="minorHAnsi" w:hAnsiTheme="minorHAnsi"/>
        </w:rPr>
        <w:t>s</w:t>
      </w:r>
      <w:r w:rsidRPr="00E260B3">
        <w:rPr>
          <w:rFonts w:asciiTheme="minorHAnsi" w:hAnsiTheme="minorHAnsi"/>
        </w:rPr>
        <w:t xml:space="preserve">outhern and </w:t>
      </w:r>
      <w:r w:rsidR="00CA2272" w:rsidRPr="00E260B3">
        <w:rPr>
          <w:rFonts w:asciiTheme="minorHAnsi" w:hAnsiTheme="minorHAnsi"/>
        </w:rPr>
        <w:t>n</w:t>
      </w:r>
      <w:r w:rsidRPr="00E260B3">
        <w:rPr>
          <w:rFonts w:asciiTheme="minorHAnsi" w:hAnsiTheme="minorHAnsi"/>
        </w:rPr>
        <w:t xml:space="preserve">orthern water vole, (3.66%; </w:t>
      </w:r>
      <w:r w:rsidRPr="00E260B3">
        <w:rPr>
          <w:rFonts w:asciiTheme="minorHAnsi" w:hAnsiTheme="minorHAnsi"/>
          <w:i/>
          <w:iCs/>
        </w:rPr>
        <w:t>Table 1</w:t>
      </w:r>
      <w:r w:rsidRPr="00E260B3">
        <w:rPr>
          <w:rFonts w:asciiTheme="minorHAnsi" w:hAnsiTheme="minorHAnsi"/>
        </w:rPr>
        <w:t xml:space="preserve">). However, </w:t>
      </w:r>
      <w:r w:rsidR="00CA2272" w:rsidRPr="00E260B3">
        <w:rPr>
          <w:rFonts w:asciiTheme="minorHAnsi" w:hAnsiTheme="minorHAnsi"/>
        </w:rPr>
        <w:t>on the basis of</w:t>
      </w:r>
      <w:r w:rsidRPr="00E260B3">
        <w:rPr>
          <w:rFonts w:asciiTheme="minorHAnsi" w:hAnsiTheme="minorHAnsi"/>
        </w:rPr>
        <w:t xml:space="preserve"> mtDNA, we find no basis for elevating the montane water vole (</w:t>
      </w:r>
      <w:r w:rsidRPr="00E260B3">
        <w:rPr>
          <w:rFonts w:asciiTheme="minorHAnsi" w:hAnsiTheme="minorHAnsi"/>
          <w:i/>
          <w:iCs/>
        </w:rPr>
        <w:t>A</w:t>
      </w:r>
      <w:r w:rsidRPr="00E260B3">
        <w:rPr>
          <w:rFonts w:asciiTheme="minorHAnsi" w:hAnsiTheme="minorHAnsi"/>
        </w:rPr>
        <w:t xml:space="preserve">. </w:t>
      </w:r>
      <w:r w:rsidRPr="00E260B3">
        <w:rPr>
          <w:rFonts w:asciiTheme="minorHAnsi" w:hAnsiTheme="minorHAnsi"/>
          <w:i/>
          <w:iCs/>
        </w:rPr>
        <w:t>scherman</w:t>
      </w:r>
      <w:r w:rsidRPr="00E260B3">
        <w:rPr>
          <w:rFonts w:asciiTheme="minorHAnsi" w:hAnsiTheme="minorHAnsi"/>
        </w:rPr>
        <w:t xml:space="preserve">) to species level. Three modern samples (213, 221, 222) identified as montane water vole failed to form a cohesive monophyletic association - in fact, they were designated to different haplogroups (213 and 221 (France) were clade 1, while 222 (Slovenia) was clade 2. A far clearer lineage separation was apparent in samples from Italy (203 and 215) and southern Switzerland (219). Together, these recent samples form a monophyletic clade, clade 3, with relatively high sequence divergence with respect to either clade 1 (2.42%) or clade 2 (2.49%), and with a divergence not much lower than the species level difference between Northern and Southern </w:t>
      </w:r>
      <w:r w:rsidRPr="00E260B3">
        <w:rPr>
          <w:rFonts w:asciiTheme="minorHAnsi" w:hAnsiTheme="minorHAnsi"/>
        </w:rPr>
        <w:lastRenderedPageBreak/>
        <w:t xml:space="preserve">water vole (3.66%; </w:t>
      </w:r>
      <w:r w:rsidRPr="00E260B3">
        <w:rPr>
          <w:rFonts w:asciiTheme="minorHAnsi" w:hAnsiTheme="minorHAnsi"/>
          <w:i/>
          <w:iCs/>
        </w:rPr>
        <w:t>Table 1</w:t>
      </w:r>
      <w:r w:rsidRPr="00E260B3">
        <w:rPr>
          <w:rFonts w:asciiTheme="minorHAnsi" w:hAnsiTheme="minorHAnsi"/>
        </w:rPr>
        <w:t xml:space="preserve">). From a mitochondrial DNA perspective, the geographical distribution of this haplogroup, coupled with sequence divergence from other groups, provides a more convincing argument that it should be </w:t>
      </w:r>
      <w:r w:rsidRPr="00E41923">
        <w:rPr>
          <w:rFonts w:asciiTheme="minorHAnsi" w:hAnsiTheme="minorHAnsi"/>
        </w:rPr>
        <w:t xml:space="preserve">considered as a separate taxonomic unit </w:t>
      </w:r>
      <w:r w:rsidR="00582804" w:rsidRPr="00E41923">
        <w:rPr>
          <w:rFonts w:asciiTheme="minorHAnsi" w:hAnsiTheme="minorHAnsi"/>
        </w:rPr>
        <w:t xml:space="preserve">distinct from </w:t>
      </w:r>
      <w:r w:rsidRPr="00E41923">
        <w:rPr>
          <w:rFonts w:asciiTheme="minorHAnsi" w:hAnsiTheme="minorHAnsi"/>
        </w:rPr>
        <w:t xml:space="preserve">the montane water vole. </w:t>
      </w:r>
      <w:r w:rsidR="007A04CE" w:rsidRPr="00E41923">
        <w:rPr>
          <w:rFonts w:asciiTheme="minorHAnsi" w:hAnsiTheme="minorHAnsi"/>
        </w:rPr>
        <w:t>However, an analysis of the nuclear genome will be required to fully understand the history and taxonomic status of these lineages, as well as the relationship between the lineages cur</w:t>
      </w:r>
      <w:r w:rsidR="002D5008" w:rsidRPr="00E41923">
        <w:rPr>
          <w:rFonts w:asciiTheme="minorHAnsi" w:hAnsiTheme="minorHAnsi"/>
        </w:rPr>
        <w:t>r</w:t>
      </w:r>
      <w:r w:rsidR="007A04CE" w:rsidRPr="00E41923">
        <w:rPr>
          <w:rFonts w:asciiTheme="minorHAnsi" w:hAnsiTheme="minorHAnsi"/>
        </w:rPr>
        <w:t xml:space="preserve">ently found in Britain (see e.g </w:t>
      </w:r>
      <w:r w:rsidR="002B078F" w:rsidRPr="00E41923">
        <w:rPr>
          <w:rFonts w:asciiTheme="minorHAnsi" w:hAnsiTheme="minorHAnsi"/>
        </w:rPr>
        <w:t>3</w:t>
      </w:r>
      <w:r w:rsidR="00E41923">
        <w:rPr>
          <w:rFonts w:asciiTheme="minorHAnsi" w:hAnsiTheme="minorHAnsi"/>
        </w:rPr>
        <w:t>8</w:t>
      </w:r>
      <w:r w:rsidR="007A04CE" w:rsidRPr="00E41923">
        <w:rPr>
          <w:rFonts w:asciiTheme="minorHAnsi" w:hAnsiTheme="minorHAnsi"/>
        </w:rPr>
        <w:t>).</w:t>
      </w:r>
    </w:p>
    <w:p w:rsidR="00B50760" w:rsidRPr="00E260B3" w:rsidRDefault="00B50760" w:rsidP="005A1C91">
      <w:pPr>
        <w:spacing w:line="480" w:lineRule="auto"/>
        <w:jc w:val="both"/>
        <w:rPr>
          <w:rFonts w:asciiTheme="minorHAnsi" w:hAnsiTheme="minorHAnsi"/>
        </w:rPr>
      </w:pPr>
    </w:p>
    <w:p w:rsidR="005A1C91" w:rsidRPr="007B6B39" w:rsidRDefault="00B50760" w:rsidP="005A1C91">
      <w:pPr>
        <w:spacing w:line="480" w:lineRule="auto"/>
        <w:jc w:val="both"/>
        <w:rPr>
          <w:rFonts w:asciiTheme="minorHAnsi" w:hAnsiTheme="minorHAnsi"/>
        </w:rPr>
      </w:pPr>
      <w:r w:rsidRPr="00E260B3">
        <w:rPr>
          <w:rFonts w:asciiTheme="minorHAnsi" w:hAnsiTheme="minorHAnsi"/>
        </w:rPr>
        <w:t>In summary, this study highlights the benefits and increased depth of knowledge that can be obtained by incorporating ancient DNA approach into studies of population history.</w:t>
      </w:r>
      <w:r w:rsidR="00CD01CC" w:rsidRPr="00E260B3">
        <w:rPr>
          <w:rFonts w:asciiTheme="minorHAnsi" w:hAnsiTheme="minorHAnsi"/>
        </w:rPr>
        <w:t xml:space="preserve"> While m</w:t>
      </w:r>
      <w:r w:rsidRPr="00E260B3">
        <w:rPr>
          <w:rFonts w:asciiTheme="minorHAnsi" w:hAnsiTheme="minorHAnsi"/>
        </w:rPr>
        <w:t>odern data was sufficient to identify molecular distinction between English and Scottish water voles</w:t>
      </w:r>
      <w:r w:rsidR="00CA2272" w:rsidRPr="00E260B3">
        <w:rPr>
          <w:rFonts w:asciiTheme="minorHAnsi" w:hAnsiTheme="minorHAnsi"/>
        </w:rPr>
        <w:t>, t</w:t>
      </w:r>
      <w:r w:rsidRPr="00E260B3">
        <w:rPr>
          <w:rFonts w:asciiTheme="minorHAnsi" w:hAnsiTheme="minorHAnsi"/>
        </w:rPr>
        <w:t xml:space="preserve">his study was able to reveal a more comprehensive explanation of lineage separation observed in </w:t>
      </w:r>
      <w:r w:rsidR="00592388">
        <w:rPr>
          <w:rFonts w:asciiTheme="minorHAnsi" w:hAnsiTheme="minorHAnsi"/>
        </w:rPr>
        <w:t>British</w:t>
      </w:r>
      <w:r w:rsidR="00592388" w:rsidRPr="00E260B3">
        <w:rPr>
          <w:rFonts w:asciiTheme="minorHAnsi" w:hAnsiTheme="minorHAnsi"/>
        </w:rPr>
        <w:t xml:space="preserve"> </w:t>
      </w:r>
      <w:r w:rsidRPr="00E260B3">
        <w:rPr>
          <w:rFonts w:asciiTheme="minorHAnsi" w:hAnsiTheme="minorHAnsi"/>
        </w:rPr>
        <w:t xml:space="preserve">water vole today, through phylogenetic analysis of ancient and modern DNA. </w:t>
      </w:r>
      <w:r w:rsidR="00CA2272" w:rsidRPr="00E260B3">
        <w:rPr>
          <w:rFonts w:asciiTheme="minorHAnsi" w:hAnsiTheme="minorHAnsi"/>
        </w:rPr>
        <w:t>We also suggest an</w:t>
      </w:r>
      <w:r w:rsidRPr="00E260B3">
        <w:rPr>
          <w:rFonts w:asciiTheme="minorHAnsi" w:hAnsiTheme="minorHAnsi"/>
        </w:rPr>
        <w:t xml:space="preserve"> order and timing of </w:t>
      </w:r>
      <w:r w:rsidR="00592388">
        <w:rPr>
          <w:rFonts w:asciiTheme="minorHAnsi" w:hAnsiTheme="minorHAnsi"/>
        </w:rPr>
        <w:t>the</w:t>
      </w:r>
      <w:r w:rsidR="00592388" w:rsidRPr="00E260B3">
        <w:rPr>
          <w:rFonts w:asciiTheme="minorHAnsi" w:hAnsiTheme="minorHAnsi"/>
        </w:rPr>
        <w:t xml:space="preserve"> </w:t>
      </w:r>
      <w:r w:rsidRPr="00E260B3">
        <w:rPr>
          <w:rFonts w:asciiTheme="minorHAnsi" w:hAnsiTheme="minorHAnsi"/>
        </w:rPr>
        <w:t>colonisation</w:t>
      </w:r>
      <w:r w:rsidR="00592388">
        <w:rPr>
          <w:rFonts w:asciiTheme="minorHAnsi" w:hAnsiTheme="minorHAnsi"/>
        </w:rPr>
        <w:t xml:space="preserve"> of Britain</w:t>
      </w:r>
      <w:r w:rsidR="00CA2272" w:rsidRPr="00E260B3">
        <w:rPr>
          <w:rFonts w:asciiTheme="minorHAnsi" w:hAnsiTheme="minorHAnsi"/>
        </w:rPr>
        <w:t xml:space="preserve">, </w:t>
      </w:r>
      <w:r w:rsidRPr="00E260B3">
        <w:rPr>
          <w:rFonts w:asciiTheme="minorHAnsi" w:hAnsiTheme="minorHAnsi"/>
        </w:rPr>
        <w:t xml:space="preserve">defining two temporally distinct events, </w:t>
      </w:r>
      <w:r w:rsidR="004122F0" w:rsidRPr="00E260B3">
        <w:rPr>
          <w:rFonts w:asciiTheme="minorHAnsi" w:hAnsiTheme="minorHAnsi"/>
        </w:rPr>
        <w:t xml:space="preserve">with </w:t>
      </w:r>
      <w:r w:rsidRPr="00E260B3">
        <w:rPr>
          <w:rFonts w:asciiTheme="minorHAnsi" w:hAnsiTheme="minorHAnsi"/>
        </w:rPr>
        <w:t xml:space="preserve">a second lineage of water vole </w:t>
      </w:r>
      <w:r w:rsidR="004122F0" w:rsidRPr="00E260B3">
        <w:rPr>
          <w:rFonts w:asciiTheme="minorHAnsi" w:hAnsiTheme="minorHAnsi"/>
        </w:rPr>
        <w:t xml:space="preserve">replacing </w:t>
      </w:r>
      <w:r w:rsidRPr="00E260B3">
        <w:rPr>
          <w:rFonts w:asciiTheme="minorHAnsi" w:hAnsiTheme="minorHAnsi"/>
        </w:rPr>
        <w:t xml:space="preserve">the first in England ca. 12 – 8 Kyr BP, leaving the </w:t>
      </w:r>
      <w:r w:rsidR="004122F0" w:rsidRPr="00E260B3">
        <w:rPr>
          <w:rFonts w:asciiTheme="minorHAnsi" w:hAnsiTheme="minorHAnsi"/>
        </w:rPr>
        <w:t xml:space="preserve">initial </w:t>
      </w:r>
      <w:r w:rsidR="00592388">
        <w:rPr>
          <w:rFonts w:asciiTheme="minorHAnsi" w:hAnsiTheme="minorHAnsi"/>
        </w:rPr>
        <w:t>British</w:t>
      </w:r>
      <w:r w:rsidR="00592388" w:rsidRPr="00E260B3">
        <w:rPr>
          <w:rFonts w:asciiTheme="minorHAnsi" w:hAnsiTheme="minorHAnsi"/>
        </w:rPr>
        <w:t xml:space="preserve"> </w:t>
      </w:r>
      <w:r w:rsidRPr="00E260B3">
        <w:rPr>
          <w:rFonts w:asciiTheme="minorHAnsi" w:hAnsiTheme="minorHAnsi"/>
        </w:rPr>
        <w:t>colonisers restricted to Scotland.</w:t>
      </w:r>
      <w:r w:rsidR="002A6E3A" w:rsidRPr="00E260B3">
        <w:rPr>
          <w:rFonts w:asciiTheme="minorHAnsi" w:hAnsiTheme="minorHAnsi"/>
        </w:rPr>
        <w:t xml:space="preserve"> </w:t>
      </w:r>
    </w:p>
    <w:p w:rsidR="007B6B39" w:rsidRDefault="0050654E" w:rsidP="00784C20">
      <w:pPr>
        <w:jc w:val="both"/>
        <w:rPr>
          <w:rFonts w:asciiTheme="minorHAnsi" w:eastAsia="Times New Roman" w:hAnsiTheme="minorHAnsi"/>
        </w:rPr>
      </w:pPr>
      <w:r w:rsidRPr="00E260B3">
        <w:rPr>
          <w:rFonts w:asciiTheme="minorHAnsi" w:eastAsia="Times New Roman" w:hAnsiTheme="minorHAnsi"/>
        </w:rPr>
        <w:br w:type="page"/>
      </w:r>
    </w:p>
    <w:p w:rsidR="007B6B39" w:rsidRPr="007B6B39" w:rsidRDefault="007B6B39" w:rsidP="003A6D8C">
      <w:pPr>
        <w:jc w:val="both"/>
        <w:rPr>
          <w:rFonts w:asciiTheme="minorHAnsi" w:eastAsia="Times New Roman" w:hAnsiTheme="minorHAnsi"/>
          <w:b/>
          <w:sz w:val="28"/>
          <w:szCs w:val="28"/>
        </w:rPr>
      </w:pPr>
      <w:r w:rsidRPr="007B6B39">
        <w:rPr>
          <w:rFonts w:asciiTheme="minorHAnsi" w:eastAsia="Times New Roman" w:hAnsiTheme="minorHAnsi"/>
          <w:b/>
          <w:sz w:val="28"/>
          <w:szCs w:val="28"/>
          <w:lang w:val="en-US"/>
        </w:rPr>
        <w:lastRenderedPageBreak/>
        <w:t>Acknowledgements</w:t>
      </w:r>
    </w:p>
    <w:p w:rsidR="007B6B39" w:rsidRPr="0009197F" w:rsidRDefault="0009197F" w:rsidP="003A6D8C">
      <w:pPr>
        <w:jc w:val="both"/>
        <w:rPr>
          <w:rFonts w:asciiTheme="minorHAnsi" w:eastAsia="Times New Roman" w:hAnsiTheme="minorHAnsi"/>
          <w:lang w:val="en-US"/>
        </w:rPr>
      </w:pPr>
      <w:r w:rsidRPr="0009197F">
        <w:rPr>
          <w:rFonts w:asciiTheme="minorHAnsi" w:eastAsia="Times New Roman" w:hAnsiTheme="minorHAnsi"/>
          <w:lang w:val="en-US"/>
        </w:rPr>
        <w:t>Funding for this study was provided by SYNTHESYS2 (SYNthesis of SYStematic resources), made available by the European Community Research Infrastructure under FP7 (Synthesis of Systematic Resources, 22</w:t>
      </w:r>
      <w:r>
        <w:rPr>
          <w:rFonts w:asciiTheme="minorHAnsi" w:eastAsia="Times New Roman" w:hAnsiTheme="minorHAnsi"/>
          <w:lang w:val="en-US"/>
        </w:rPr>
        <w:t>6506-CP-CSA-Infra) and the Nat</w:t>
      </w:r>
      <w:r w:rsidRPr="0009197F">
        <w:rPr>
          <w:rFonts w:asciiTheme="minorHAnsi" w:eastAsia="Times New Roman" w:hAnsiTheme="minorHAnsi"/>
          <w:lang w:val="en-US"/>
        </w:rPr>
        <w:t xml:space="preserve">ural Environment Research Council Doctoral Training Grant </w:t>
      </w:r>
      <w:r>
        <w:rPr>
          <w:rFonts w:asciiTheme="minorHAnsi" w:eastAsia="Times New Roman" w:hAnsiTheme="minorHAnsi"/>
          <w:lang w:val="en-US"/>
        </w:rPr>
        <w:t>NER/S/A/2006/14031</w:t>
      </w:r>
      <w:r w:rsidRPr="0009197F">
        <w:rPr>
          <w:rFonts w:asciiTheme="minorHAnsi" w:eastAsia="Times New Roman" w:hAnsiTheme="minorHAnsi"/>
          <w:lang w:val="en-US"/>
        </w:rPr>
        <w:t>; the EU FP6 ERA-NET project CLIMIGRATE (Integrating Ancient DNA and Ecological Modeling to Quantify the Impact of Climate Change on Biod</w:t>
      </w:r>
      <w:r>
        <w:rPr>
          <w:rFonts w:asciiTheme="minorHAnsi" w:eastAsia="Times New Roman" w:hAnsiTheme="minorHAnsi"/>
          <w:lang w:val="en-US"/>
        </w:rPr>
        <w:t>iversity).</w:t>
      </w:r>
    </w:p>
    <w:p w:rsidR="007B6B39" w:rsidRDefault="007B6B39" w:rsidP="003A6D8C">
      <w:pPr>
        <w:jc w:val="both"/>
        <w:rPr>
          <w:rFonts w:asciiTheme="minorHAnsi" w:eastAsia="Times New Roman" w:hAnsiTheme="minorHAnsi"/>
        </w:rPr>
      </w:pPr>
    </w:p>
    <w:p w:rsidR="007B6B39" w:rsidRDefault="007B6B39" w:rsidP="003A6D8C">
      <w:pPr>
        <w:jc w:val="both"/>
        <w:rPr>
          <w:rFonts w:asciiTheme="minorHAnsi" w:eastAsia="Times New Roman" w:hAnsiTheme="minorHAnsi"/>
        </w:rPr>
      </w:pPr>
    </w:p>
    <w:p w:rsidR="00AB70C5" w:rsidRPr="00E260B3" w:rsidRDefault="0050654E" w:rsidP="003F080F">
      <w:pPr>
        <w:jc w:val="both"/>
        <w:rPr>
          <w:rFonts w:asciiTheme="minorHAnsi" w:hAnsiTheme="minorHAnsi"/>
          <w:b/>
          <w:bCs/>
          <w:iCs/>
          <w:sz w:val="28"/>
          <w:szCs w:val="28"/>
        </w:rPr>
      </w:pPr>
      <w:r w:rsidRPr="00E260B3">
        <w:rPr>
          <w:rFonts w:asciiTheme="minorHAnsi" w:hAnsiTheme="minorHAnsi"/>
          <w:b/>
          <w:bCs/>
          <w:iCs/>
          <w:sz w:val="28"/>
          <w:szCs w:val="28"/>
        </w:rPr>
        <w:t>References</w:t>
      </w:r>
    </w:p>
    <w:p w:rsidR="00BE6081" w:rsidRPr="00FC6BED" w:rsidRDefault="00BE6081" w:rsidP="00BE6081">
      <w:pPr>
        <w:pStyle w:val="ListParagraph"/>
        <w:numPr>
          <w:ilvl w:val="0"/>
          <w:numId w:val="2"/>
        </w:numPr>
        <w:spacing w:line="360" w:lineRule="auto"/>
        <w:jc w:val="both"/>
        <w:rPr>
          <w:rFonts w:asciiTheme="minorHAnsi" w:hAnsiTheme="minorHAnsi"/>
          <w:bCs/>
          <w:iCs/>
          <w:lang w:val="en-US"/>
        </w:rPr>
      </w:pPr>
      <w:r w:rsidRPr="00FC6BED">
        <w:rPr>
          <w:rFonts w:asciiTheme="minorHAnsi" w:hAnsiTheme="minorHAnsi"/>
          <w:bCs/>
          <w:iCs/>
        </w:rPr>
        <w:t>Walker MJC, Berkelhammer</w:t>
      </w:r>
      <w:r>
        <w:rPr>
          <w:rFonts w:asciiTheme="minorHAnsi" w:hAnsiTheme="minorHAnsi"/>
          <w:bCs/>
          <w:iCs/>
        </w:rPr>
        <w:t xml:space="preserve"> M, Bjorck</w:t>
      </w:r>
      <w:r w:rsidRPr="00FC6BED">
        <w:rPr>
          <w:rFonts w:asciiTheme="minorHAnsi" w:hAnsiTheme="minorHAnsi"/>
          <w:bCs/>
          <w:iCs/>
        </w:rPr>
        <w:t xml:space="preserve"> S, </w:t>
      </w:r>
      <w:r>
        <w:rPr>
          <w:rFonts w:asciiTheme="minorHAnsi" w:hAnsiTheme="minorHAnsi"/>
          <w:bCs/>
          <w:iCs/>
        </w:rPr>
        <w:t xml:space="preserve">Cwynar LC, Fisher DA, Long JA, Lowe JJ, Newnham RM, Rasmussen SO, Weiss H </w:t>
      </w:r>
      <w:r w:rsidRPr="00FC6BED">
        <w:rPr>
          <w:rFonts w:asciiTheme="minorHAnsi" w:hAnsiTheme="minorHAnsi"/>
          <w:bCs/>
          <w:iCs/>
        </w:rPr>
        <w:t xml:space="preserve">(2012) </w:t>
      </w:r>
      <w:r w:rsidRPr="00FC6BED">
        <w:rPr>
          <w:rFonts w:asciiTheme="minorHAnsi" w:hAnsiTheme="minorHAnsi"/>
          <w:bCs/>
          <w:iCs/>
          <w:lang w:val="en-US"/>
        </w:rPr>
        <w:t xml:space="preserve">Formal subdivision of the Holocene Series/Epoch: a Discussion Paper by a Working Group of INTIMATE (Integration of ice-core, marine and terrestrial records) and the Subcommission on Quaternary Stratigraphy (International Commission on Stratigraphy). </w:t>
      </w:r>
      <w:r w:rsidRPr="00FC6BED">
        <w:rPr>
          <w:rFonts w:asciiTheme="minorHAnsi" w:hAnsiTheme="minorHAnsi"/>
          <w:bCs/>
          <w:i/>
          <w:iCs/>
          <w:lang w:val="en-US"/>
        </w:rPr>
        <w:t>Journal of Quaternary Science</w:t>
      </w:r>
      <w:r w:rsidRPr="00FC6BED">
        <w:rPr>
          <w:rFonts w:asciiTheme="minorHAnsi" w:hAnsiTheme="minorHAnsi"/>
          <w:bCs/>
          <w:iCs/>
          <w:lang w:val="en-US"/>
        </w:rPr>
        <w:t xml:space="preserve"> </w:t>
      </w:r>
      <w:r w:rsidRPr="00FC6BED">
        <w:rPr>
          <w:rFonts w:asciiTheme="minorHAnsi" w:hAnsiTheme="minorHAnsi"/>
          <w:b/>
          <w:bCs/>
          <w:iCs/>
          <w:lang w:val="en-US"/>
        </w:rPr>
        <w:t>27</w:t>
      </w:r>
      <w:r>
        <w:rPr>
          <w:rFonts w:asciiTheme="minorHAnsi" w:hAnsiTheme="minorHAnsi"/>
          <w:bCs/>
          <w:iCs/>
          <w:lang w:val="en-US"/>
        </w:rPr>
        <w:t>,</w:t>
      </w:r>
      <w:r w:rsidRPr="00FC6BED">
        <w:rPr>
          <w:rFonts w:asciiTheme="minorHAnsi" w:hAnsiTheme="minorHAnsi"/>
          <w:bCs/>
          <w:iCs/>
          <w:lang w:val="en-US"/>
        </w:rPr>
        <w:t xml:space="preserve"> 649-659.</w:t>
      </w:r>
    </w:p>
    <w:p w:rsidR="00BE6081" w:rsidRPr="00FC6BED" w:rsidRDefault="00BE6081" w:rsidP="00BE6081">
      <w:pPr>
        <w:pStyle w:val="ListParagraph"/>
        <w:numPr>
          <w:ilvl w:val="0"/>
          <w:numId w:val="2"/>
        </w:numPr>
        <w:spacing w:line="360" w:lineRule="auto"/>
        <w:jc w:val="both"/>
        <w:rPr>
          <w:rFonts w:asciiTheme="minorHAnsi" w:hAnsiTheme="minorHAnsi"/>
          <w:bCs/>
          <w:iCs/>
        </w:rPr>
      </w:pPr>
      <w:r w:rsidRPr="00FC6BED">
        <w:rPr>
          <w:rFonts w:asciiTheme="minorHAnsi" w:hAnsiTheme="minorHAnsi"/>
          <w:bCs/>
          <w:iCs/>
        </w:rPr>
        <w:t>Brace S, Palkopoulou E, Dalen L</w:t>
      </w:r>
      <w:r>
        <w:rPr>
          <w:rFonts w:asciiTheme="minorHAnsi" w:hAnsiTheme="minorHAnsi"/>
          <w:bCs/>
          <w:iCs/>
        </w:rPr>
        <w:t xml:space="preserve">, Lister AM, Miller R, Otte M, Germonpre M, Blockley SPE, Stewart JR, Barnes I </w:t>
      </w:r>
      <w:r w:rsidRPr="00FC6BED">
        <w:rPr>
          <w:rFonts w:asciiTheme="minorHAnsi" w:hAnsiTheme="minorHAnsi"/>
          <w:bCs/>
          <w:iCs/>
        </w:rPr>
        <w:t>(2012</w:t>
      </w:r>
      <w:r w:rsidRPr="000B599C">
        <w:rPr>
          <w:rFonts w:asciiTheme="minorHAnsi" w:hAnsiTheme="minorHAnsi"/>
          <w:bCs/>
          <w:iCs/>
        </w:rPr>
        <w:t xml:space="preserve">) </w:t>
      </w:r>
      <w:r w:rsidR="000B599C" w:rsidRPr="000B599C">
        <w:rPr>
          <w:rFonts w:asciiTheme="minorHAnsi" w:hAnsiTheme="minorHAnsi" w:cs="Arial"/>
        </w:rPr>
        <w:t>Serial local extinctions in a small mammal indicate Late Pleistocene ecosystem instability.</w:t>
      </w:r>
      <w:r w:rsidR="000B599C" w:rsidRPr="00FC6BED">
        <w:rPr>
          <w:rFonts w:asciiTheme="minorHAnsi" w:hAnsiTheme="minorHAnsi"/>
          <w:bCs/>
          <w:i/>
          <w:iCs/>
        </w:rPr>
        <w:t xml:space="preserve"> </w:t>
      </w:r>
      <w:r w:rsidRPr="00FC6BED">
        <w:rPr>
          <w:rFonts w:asciiTheme="minorHAnsi" w:hAnsiTheme="minorHAnsi"/>
          <w:bCs/>
          <w:i/>
          <w:iCs/>
        </w:rPr>
        <w:t>Proceedings of the National Academy of Sciences, USA</w:t>
      </w:r>
      <w:r w:rsidRPr="00FC6BED">
        <w:rPr>
          <w:rFonts w:asciiTheme="minorHAnsi" w:hAnsiTheme="minorHAnsi"/>
          <w:bCs/>
          <w:iCs/>
        </w:rPr>
        <w:t xml:space="preserve"> </w:t>
      </w:r>
      <w:r w:rsidRPr="00FC6BED">
        <w:rPr>
          <w:rFonts w:asciiTheme="minorHAnsi" w:hAnsiTheme="minorHAnsi"/>
          <w:b/>
          <w:bCs/>
          <w:iCs/>
        </w:rPr>
        <w:t>109</w:t>
      </w:r>
      <w:r w:rsidRPr="00FC6BED">
        <w:rPr>
          <w:rFonts w:asciiTheme="minorHAnsi" w:hAnsiTheme="minorHAnsi"/>
          <w:bCs/>
          <w:iCs/>
        </w:rPr>
        <w:t xml:space="preserve">, </w:t>
      </w:r>
      <w:r w:rsidRPr="00FC6BED">
        <w:rPr>
          <w:rFonts w:asciiTheme="minorHAnsi" w:hAnsiTheme="minorHAnsi"/>
          <w:bCs/>
          <w:iCs/>
          <w:lang w:val="en-US"/>
        </w:rPr>
        <w:t>20532-20536.</w:t>
      </w:r>
    </w:p>
    <w:p w:rsidR="00BE6081" w:rsidRDefault="00BE6081" w:rsidP="00BE6081">
      <w:pPr>
        <w:pStyle w:val="ListParagraph"/>
        <w:numPr>
          <w:ilvl w:val="0"/>
          <w:numId w:val="2"/>
        </w:numPr>
        <w:spacing w:line="360" w:lineRule="auto"/>
        <w:jc w:val="both"/>
        <w:rPr>
          <w:rFonts w:asciiTheme="minorHAnsi" w:hAnsiTheme="minorHAnsi"/>
          <w:bCs/>
          <w:iCs/>
        </w:rPr>
      </w:pPr>
      <w:r w:rsidRPr="00E260B3">
        <w:rPr>
          <w:rFonts w:asciiTheme="minorHAnsi" w:hAnsiTheme="minorHAnsi"/>
          <w:bCs/>
          <w:iCs/>
        </w:rPr>
        <w:t xml:space="preserve">Stuart AJ (2015) Late Quaternary megafaunal extinctions on the continents: a short review. Geological Journal </w:t>
      </w:r>
      <w:r w:rsidRPr="00E260B3">
        <w:rPr>
          <w:rFonts w:asciiTheme="minorHAnsi" w:hAnsiTheme="minorHAnsi"/>
          <w:b/>
          <w:bCs/>
          <w:iCs/>
        </w:rPr>
        <w:t>50</w:t>
      </w:r>
      <w:r w:rsidRPr="00E260B3">
        <w:rPr>
          <w:rFonts w:asciiTheme="minorHAnsi" w:hAnsiTheme="minorHAnsi"/>
          <w:bCs/>
          <w:iCs/>
        </w:rPr>
        <w:t>, 338–363.</w:t>
      </w:r>
    </w:p>
    <w:p w:rsidR="00BE6081" w:rsidRDefault="00BE6081" w:rsidP="00BE6081">
      <w:pPr>
        <w:pStyle w:val="ListParagraph"/>
        <w:numPr>
          <w:ilvl w:val="0"/>
          <w:numId w:val="2"/>
        </w:numPr>
        <w:spacing w:line="360" w:lineRule="auto"/>
        <w:jc w:val="both"/>
        <w:rPr>
          <w:rFonts w:asciiTheme="minorHAnsi" w:hAnsiTheme="minorHAnsi"/>
          <w:bCs/>
          <w:iCs/>
        </w:rPr>
      </w:pPr>
      <w:r w:rsidRPr="00E260B3">
        <w:rPr>
          <w:rFonts w:asciiTheme="minorHAnsi" w:hAnsiTheme="minorHAnsi"/>
          <w:bCs/>
          <w:iCs/>
        </w:rPr>
        <w:t>Svendsen JI, Alexanderson H, Astakhov VI</w:t>
      </w:r>
      <w:r w:rsidRPr="00E260B3">
        <w:rPr>
          <w:rFonts w:asciiTheme="minorHAnsi" w:hAnsiTheme="minorHAnsi"/>
          <w:bCs/>
          <w:i/>
          <w:iCs/>
        </w:rPr>
        <w:t>, et al.</w:t>
      </w:r>
      <w:r w:rsidRPr="00E260B3">
        <w:rPr>
          <w:rFonts w:asciiTheme="minorHAnsi" w:hAnsiTheme="minorHAnsi"/>
          <w:bCs/>
          <w:iCs/>
        </w:rPr>
        <w:t xml:space="preserve"> (2004) Late Quaternary ice sheet history of northern Eurasia. </w:t>
      </w:r>
      <w:r w:rsidRPr="00E260B3">
        <w:rPr>
          <w:rFonts w:asciiTheme="minorHAnsi" w:hAnsiTheme="minorHAnsi"/>
          <w:bCs/>
          <w:i/>
          <w:iCs/>
        </w:rPr>
        <w:t>Quaternary Science Reviews</w:t>
      </w:r>
      <w:r w:rsidRPr="00E260B3">
        <w:rPr>
          <w:rFonts w:asciiTheme="minorHAnsi" w:hAnsiTheme="minorHAnsi"/>
          <w:bCs/>
          <w:iCs/>
        </w:rPr>
        <w:t xml:space="preserve"> </w:t>
      </w:r>
      <w:r w:rsidRPr="00E260B3">
        <w:rPr>
          <w:rFonts w:asciiTheme="minorHAnsi" w:hAnsiTheme="minorHAnsi"/>
          <w:b/>
          <w:bCs/>
          <w:iCs/>
        </w:rPr>
        <w:t>23</w:t>
      </w:r>
      <w:r w:rsidRPr="00E260B3">
        <w:rPr>
          <w:rFonts w:asciiTheme="minorHAnsi" w:hAnsiTheme="minorHAnsi"/>
          <w:bCs/>
          <w:iCs/>
        </w:rPr>
        <w:t>, 1229-1271.</w:t>
      </w:r>
    </w:p>
    <w:p w:rsidR="00BE6081" w:rsidRPr="006079CF" w:rsidRDefault="00BE6081" w:rsidP="00BE6081">
      <w:pPr>
        <w:pStyle w:val="ListParagraph"/>
        <w:numPr>
          <w:ilvl w:val="0"/>
          <w:numId w:val="2"/>
        </w:numPr>
        <w:spacing w:line="360" w:lineRule="auto"/>
        <w:jc w:val="both"/>
        <w:rPr>
          <w:rFonts w:asciiTheme="minorHAnsi" w:hAnsiTheme="minorHAnsi"/>
          <w:bCs/>
          <w:iCs/>
        </w:rPr>
      </w:pPr>
      <w:r>
        <w:rPr>
          <w:rFonts w:asciiTheme="minorHAnsi" w:hAnsiTheme="minorHAnsi"/>
          <w:bCs/>
          <w:iCs/>
        </w:rPr>
        <w:t xml:space="preserve">Sommer RS, </w:t>
      </w:r>
      <w:r w:rsidRPr="006079CF">
        <w:rPr>
          <w:rFonts w:asciiTheme="minorHAnsi" w:hAnsiTheme="minorHAnsi"/>
          <w:bCs/>
          <w:iCs/>
        </w:rPr>
        <w:t>Nadachowski</w:t>
      </w:r>
      <w:r>
        <w:rPr>
          <w:rFonts w:asciiTheme="minorHAnsi" w:hAnsiTheme="minorHAnsi"/>
          <w:bCs/>
          <w:iCs/>
        </w:rPr>
        <w:t xml:space="preserve"> A</w:t>
      </w:r>
      <w:r w:rsidRPr="006079CF">
        <w:rPr>
          <w:rFonts w:asciiTheme="minorHAnsi" w:hAnsiTheme="minorHAnsi"/>
          <w:bCs/>
          <w:iCs/>
        </w:rPr>
        <w:t xml:space="preserve"> (2006) Glacial refugia of mammals in Europe: evidence from fossil records. Mammal Rev. 36, 251–265.</w:t>
      </w:r>
    </w:p>
    <w:p w:rsidR="00BE6081" w:rsidRPr="006079CF" w:rsidRDefault="00BE6081" w:rsidP="00BE6081">
      <w:pPr>
        <w:pStyle w:val="ListParagraph"/>
        <w:numPr>
          <w:ilvl w:val="0"/>
          <w:numId w:val="2"/>
        </w:numPr>
        <w:spacing w:line="360" w:lineRule="auto"/>
        <w:jc w:val="both"/>
        <w:rPr>
          <w:rFonts w:asciiTheme="minorHAnsi" w:hAnsiTheme="minorHAnsi"/>
          <w:bCs/>
          <w:iCs/>
        </w:rPr>
      </w:pPr>
      <w:r w:rsidRPr="006079CF">
        <w:rPr>
          <w:rFonts w:asciiTheme="minorHAnsi" w:hAnsiTheme="minorHAnsi"/>
          <w:bCs/>
          <w:iCs/>
        </w:rPr>
        <w:t xml:space="preserve">Stewart JR, Lister AM (2001) Cryptic northern refugia and the origins of the modern biota. </w:t>
      </w:r>
      <w:r w:rsidRPr="006079CF">
        <w:rPr>
          <w:rFonts w:asciiTheme="minorHAnsi" w:hAnsiTheme="minorHAnsi"/>
          <w:bCs/>
          <w:i/>
          <w:iCs/>
        </w:rPr>
        <w:t>Trends in Ecology and Evolution</w:t>
      </w:r>
      <w:r w:rsidRPr="006079CF">
        <w:rPr>
          <w:rFonts w:asciiTheme="minorHAnsi" w:hAnsiTheme="minorHAnsi"/>
          <w:bCs/>
          <w:iCs/>
        </w:rPr>
        <w:t xml:space="preserve"> </w:t>
      </w:r>
      <w:r w:rsidRPr="006079CF">
        <w:rPr>
          <w:rFonts w:asciiTheme="minorHAnsi" w:hAnsiTheme="minorHAnsi"/>
          <w:b/>
          <w:bCs/>
          <w:iCs/>
        </w:rPr>
        <w:t>16</w:t>
      </w:r>
      <w:r w:rsidRPr="006079CF">
        <w:rPr>
          <w:rFonts w:asciiTheme="minorHAnsi" w:hAnsiTheme="minorHAnsi"/>
          <w:bCs/>
          <w:iCs/>
        </w:rPr>
        <w:t>, 608-613.</w:t>
      </w:r>
    </w:p>
    <w:p w:rsidR="00BE6081" w:rsidRPr="006079CF" w:rsidRDefault="00BE6081" w:rsidP="00BE6081">
      <w:pPr>
        <w:pStyle w:val="ListParagraph"/>
        <w:numPr>
          <w:ilvl w:val="0"/>
          <w:numId w:val="2"/>
        </w:numPr>
        <w:spacing w:line="360" w:lineRule="auto"/>
        <w:jc w:val="both"/>
        <w:rPr>
          <w:rFonts w:asciiTheme="minorHAnsi" w:hAnsiTheme="minorHAnsi"/>
          <w:bCs/>
          <w:iCs/>
        </w:rPr>
      </w:pPr>
      <w:r w:rsidRPr="006079CF">
        <w:rPr>
          <w:rFonts w:asciiTheme="minorHAnsi" w:hAnsiTheme="minorHAnsi"/>
          <w:bCs/>
          <w:iCs/>
        </w:rPr>
        <w:t xml:space="preserve">Hewitt GM (1996) Some genetic consequences of ice ages, and their role in divergence and speciation. </w:t>
      </w:r>
      <w:r w:rsidRPr="006079CF">
        <w:rPr>
          <w:rFonts w:asciiTheme="minorHAnsi" w:hAnsiTheme="minorHAnsi"/>
          <w:bCs/>
          <w:i/>
          <w:iCs/>
        </w:rPr>
        <w:t>Biological Journal of the Linnean Society</w:t>
      </w:r>
      <w:r w:rsidRPr="006079CF">
        <w:rPr>
          <w:rFonts w:asciiTheme="minorHAnsi" w:hAnsiTheme="minorHAnsi"/>
          <w:bCs/>
          <w:iCs/>
        </w:rPr>
        <w:t xml:space="preserve"> </w:t>
      </w:r>
      <w:r w:rsidRPr="006079CF">
        <w:rPr>
          <w:rFonts w:asciiTheme="minorHAnsi" w:hAnsiTheme="minorHAnsi"/>
          <w:b/>
          <w:bCs/>
          <w:iCs/>
        </w:rPr>
        <w:t>58</w:t>
      </w:r>
      <w:r w:rsidRPr="006079CF">
        <w:rPr>
          <w:rFonts w:asciiTheme="minorHAnsi" w:hAnsiTheme="minorHAnsi"/>
          <w:bCs/>
          <w:iCs/>
        </w:rPr>
        <w:t>, 247-276.</w:t>
      </w:r>
    </w:p>
    <w:p w:rsidR="00BE6081" w:rsidRPr="006079CF" w:rsidRDefault="00BE6081" w:rsidP="00BE6081">
      <w:pPr>
        <w:pStyle w:val="ListParagraph"/>
        <w:numPr>
          <w:ilvl w:val="0"/>
          <w:numId w:val="2"/>
        </w:numPr>
        <w:spacing w:line="360" w:lineRule="auto"/>
        <w:jc w:val="both"/>
        <w:rPr>
          <w:rFonts w:asciiTheme="minorHAnsi" w:hAnsiTheme="minorHAnsi"/>
          <w:bCs/>
          <w:iCs/>
        </w:rPr>
      </w:pPr>
      <w:r w:rsidRPr="006079CF">
        <w:rPr>
          <w:rFonts w:asciiTheme="minorHAnsi" w:hAnsiTheme="minorHAnsi"/>
          <w:bCs/>
          <w:iCs/>
        </w:rPr>
        <w:t xml:space="preserve">Hewitt GM (1999) Post-glacial re-colonization of European biota. </w:t>
      </w:r>
      <w:r w:rsidRPr="006079CF">
        <w:rPr>
          <w:rFonts w:asciiTheme="minorHAnsi" w:hAnsiTheme="minorHAnsi"/>
          <w:bCs/>
          <w:i/>
          <w:iCs/>
        </w:rPr>
        <w:t>Biological Journal of the Linnean Society</w:t>
      </w:r>
      <w:r w:rsidRPr="006079CF">
        <w:rPr>
          <w:rFonts w:asciiTheme="minorHAnsi" w:hAnsiTheme="minorHAnsi"/>
          <w:bCs/>
          <w:iCs/>
        </w:rPr>
        <w:t xml:space="preserve"> </w:t>
      </w:r>
      <w:r w:rsidRPr="006079CF">
        <w:rPr>
          <w:rFonts w:asciiTheme="minorHAnsi" w:hAnsiTheme="minorHAnsi"/>
          <w:b/>
          <w:bCs/>
          <w:iCs/>
        </w:rPr>
        <w:t>68</w:t>
      </w:r>
      <w:r w:rsidRPr="006079CF">
        <w:rPr>
          <w:rFonts w:asciiTheme="minorHAnsi" w:hAnsiTheme="minorHAnsi"/>
          <w:bCs/>
          <w:iCs/>
        </w:rPr>
        <w:t>, 87-112.</w:t>
      </w:r>
    </w:p>
    <w:p w:rsidR="00BE6081" w:rsidRDefault="00BE6081" w:rsidP="00BE6081">
      <w:pPr>
        <w:pStyle w:val="ListParagraph"/>
        <w:numPr>
          <w:ilvl w:val="0"/>
          <w:numId w:val="2"/>
        </w:numPr>
        <w:spacing w:line="360" w:lineRule="auto"/>
        <w:jc w:val="both"/>
        <w:rPr>
          <w:rFonts w:asciiTheme="minorHAnsi" w:hAnsiTheme="minorHAnsi"/>
          <w:bCs/>
          <w:iCs/>
        </w:rPr>
      </w:pPr>
      <w:r w:rsidRPr="006079CF">
        <w:rPr>
          <w:rFonts w:asciiTheme="minorHAnsi" w:hAnsiTheme="minorHAnsi"/>
          <w:bCs/>
          <w:iCs/>
        </w:rPr>
        <w:lastRenderedPageBreak/>
        <w:t xml:space="preserve">Hewitt GM (2000) The genetic legacy of the Quaternary ice ages. </w:t>
      </w:r>
      <w:r w:rsidRPr="006079CF">
        <w:rPr>
          <w:rFonts w:asciiTheme="minorHAnsi" w:hAnsiTheme="minorHAnsi"/>
          <w:bCs/>
          <w:i/>
          <w:iCs/>
        </w:rPr>
        <w:t>Nature</w:t>
      </w:r>
      <w:r w:rsidRPr="006079CF">
        <w:rPr>
          <w:rFonts w:asciiTheme="minorHAnsi" w:hAnsiTheme="minorHAnsi"/>
          <w:bCs/>
          <w:iCs/>
        </w:rPr>
        <w:t xml:space="preserve"> </w:t>
      </w:r>
      <w:r w:rsidRPr="006079CF">
        <w:rPr>
          <w:rFonts w:asciiTheme="minorHAnsi" w:hAnsiTheme="minorHAnsi"/>
          <w:b/>
          <w:bCs/>
          <w:iCs/>
        </w:rPr>
        <w:t>405</w:t>
      </w:r>
      <w:r w:rsidRPr="006079CF">
        <w:rPr>
          <w:rFonts w:asciiTheme="minorHAnsi" w:hAnsiTheme="minorHAnsi"/>
          <w:bCs/>
          <w:iCs/>
        </w:rPr>
        <w:t>, 907-913.</w:t>
      </w:r>
    </w:p>
    <w:p w:rsidR="00B21C51" w:rsidRPr="006079CF" w:rsidRDefault="00B21C51" w:rsidP="00BE6081">
      <w:pPr>
        <w:pStyle w:val="ListParagraph"/>
        <w:numPr>
          <w:ilvl w:val="0"/>
          <w:numId w:val="2"/>
        </w:numPr>
        <w:spacing w:line="360" w:lineRule="auto"/>
        <w:jc w:val="both"/>
        <w:rPr>
          <w:rFonts w:asciiTheme="minorHAnsi" w:hAnsiTheme="minorHAnsi"/>
          <w:bCs/>
          <w:iCs/>
        </w:rPr>
      </w:pPr>
      <w:r w:rsidRPr="00B21C51">
        <w:rPr>
          <w:rFonts w:asciiTheme="minorHAnsi" w:hAnsiTheme="minorHAnsi"/>
          <w:bCs/>
          <w:iCs/>
          <w:lang w:val="en-US"/>
        </w:rPr>
        <w:t>Montgomery WI,</w:t>
      </w:r>
      <w:r>
        <w:rPr>
          <w:rFonts w:asciiTheme="minorHAnsi" w:hAnsiTheme="minorHAnsi"/>
          <w:bCs/>
          <w:iCs/>
          <w:lang w:val="en-US"/>
        </w:rPr>
        <w:t xml:space="preserve"> Provan J, McCabe AM, Yalden DW (</w:t>
      </w:r>
      <w:r w:rsidRPr="00B21C51">
        <w:rPr>
          <w:rFonts w:asciiTheme="minorHAnsi" w:hAnsiTheme="minorHAnsi"/>
          <w:bCs/>
          <w:iCs/>
          <w:lang w:val="en-US"/>
        </w:rPr>
        <w:t>2014</w:t>
      </w:r>
      <w:r>
        <w:rPr>
          <w:rFonts w:asciiTheme="minorHAnsi" w:hAnsiTheme="minorHAnsi"/>
          <w:bCs/>
          <w:iCs/>
          <w:lang w:val="en-US"/>
        </w:rPr>
        <w:t>)</w:t>
      </w:r>
      <w:r w:rsidRPr="00B21C51">
        <w:rPr>
          <w:rFonts w:asciiTheme="minorHAnsi" w:hAnsiTheme="minorHAnsi"/>
          <w:bCs/>
          <w:iCs/>
          <w:lang w:val="en-US"/>
        </w:rPr>
        <w:t xml:space="preserve"> Origin of British and Irish mammals: disparate post-glacial colonisation and species introductions. </w:t>
      </w:r>
      <w:r w:rsidRPr="00B21C51">
        <w:rPr>
          <w:rFonts w:asciiTheme="minorHAnsi" w:hAnsiTheme="minorHAnsi"/>
          <w:bCs/>
          <w:i/>
          <w:iCs/>
          <w:lang w:val="en-US"/>
        </w:rPr>
        <w:t>Quaternary Science Reviews</w:t>
      </w:r>
      <w:r>
        <w:rPr>
          <w:rFonts w:asciiTheme="minorHAnsi" w:hAnsiTheme="minorHAnsi"/>
          <w:bCs/>
          <w:iCs/>
          <w:lang w:val="en-US"/>
        </w:rPr>
        <w:t xml:space="preserve"> </w:t>
      </w:r>
      <w:r w:rsidRPr="00B21C51">
        <w:rPr>
          <w:rFonts w:asciiTheme="minorHAnsi" w:hAnsiTheme="minorHAnsi"/>
          <w:b/>
          <w:bCs/>
          <w:iCs/>
          <w:lang w:val="en-US"/>
        </w:rPr>
        <w:t>98</w:t>
      </w:r>
      <w:r>
        <w:rPr>
          <w:rFonts w:asciiTheme="minorHAnsi" w:hAnsiTheme="minorHAnsi"/>
          <w:bCs/>
          <w:iCs/>
          <w:lang w:val="en-US"/>
        </w:rPr>
        <w:t xml:space="preserve">, </w:t>
      </w:r>
      <w:r w:rsidRPr="00B21C51">
        <w:rPr>
          <w:rFonts w:asciiTheme="minorHAnsi" w:hAnsiTheme="minorHAnsi"/>
          <w:bCs/>
          <w:iCs/>
          <w:lang w:val="en-US"/>
        </w:rPr>
        <w:t>144-65.</w:t>
      </w:r>
    </w:p>
    <w:p w:rsidR="00BE6081" w:rsidRPr="006079CF" w:rsidRDefault="00BE6081" w:rsidP="00BE6081">
      <w:pPr>
        <w:pStyle w:val="ListParagraph"/>
        <w:numPr>
          <w:ilvl w:val="0"/>
          <w:numId w:val="2"/>
        </w:numPr>
        <w:spacing w:line="360" w:lineRule="auto"/>
        <w:jc w:val="both"/>
        <w:rPr>
          <w:rFonts w:asciiTheme="minorHAnsi" w:hAnsiTheme="minorHAnsi"/>
          <w:bCs/>
          <w:iCs/>
        </w:rPr>
      </w:pPr>
      <w:r w:rsidRPr="006079CF">
        <w:rPr>
          <w:rFonts w:asciiTheme="minorHAnsi" w:hAnsiTheme="minorHAnsi"/>
          <w:bCs/>
          <w:iCs/>
        </w:rPr>
        <w:t>Searle JB, Kotlík P, Rambau RV</w:t>
      </w:r>
      <w:r w:rsidRPr="006079CF">
        <w:rPr>
          <w:rFonts w:asciiTheme="minorHAnsi" w:hAnsiTheme="minorHAnsi"/>
          <w:bCs/>
          <w:i/>
          <w:iCs/>
        </w:rPr>
        <w:t>,</w:t>
      </w:r>
      <w:r>
        <w:rPr>
          <w:rFonts w:asciiTheme="minorHAnsi" w:hAnsiTheme="minorHAnsi"/>
          <w:bCs/>
          <w:i/>
          <w:iCs/>
        </w:rPr>
        <w:t xml:space="preserve"> </w:t>
      </w:r>
      <w:r>
        <w:rPr>
          <w:rFonts w:asciiTheme="minorHAnsi" w:hAnsiTheme="minorHAnsi"/>
          <w:bCs/>
          <w:iCs/>
        </w:rPr>
        <w:t xml:space="preserve">Markova S, Herman JS, McDevitt AD </w:t>
      </w:r>
      <w:r w:rsidRPr="006079CF">
        <w:rPr>
          <w:rFonts w:asciiTheme="minorHAnsi" w:hAnsiTheme="minorHAnsi"/>
          <w:bCs/>
          <w:iCs/>
        </w:rPr>
        <w:t xml:space="preserve">(2009) The Celtic fringe of Britain: insights from small mammal phylogeography. </w:t>
      </w:r>
      <w:r w:rsidRPr="006079CF">
        <w:rPr>
          <w:rFonts w:asciiTheme="minorHAnsi" w:hAnsiTheme="minorHAnsi"/>
          <w:bCs/>
          <w:i/>
          <w:iCs/>
        </w:rPr>
        <w:t>Proceedings of the Royal Society B: Biological Sciences</w:t>
      </w:r>
      <w:r w:rsidRPr="006079CF">
        <w:rPr>
          <w:rFonts w:asciiTheme="minorHAnsi" w:hAnsiTheme="minorHAnsi"/>
          <w:bCs/>
          <w:iCs/>
        </w:rPr>
        <w:t xml:space="preserve"> </w:t>
      </w:r>
      <w:r w:rsidRPr="006079CF">
        <w:rPr>
          <w:rFonts w:asciiTheme="minorHAnsi" w:hAnsiTheme="minorHAnsi"/>
          <w:b/>
          <w:bCs/>
          <w:iCs/>
        </w:rPr>
        <w:t>276</w:t>
      </w:r>
      <w:r w:rsidRPr="006079CF">
        <w:rPr>
          <w:rFonts w:asciiTheme="minorHAnsi" w:hAnsiTheme="minorHAnsi"/>
          <w:bCs/>
          <w:iCs/>
        </w:rPr>
        <w:t>, 4287-4294.</w:t>
      </w:r>
    </w:p>
    <w:p w:rsidR="00BE6081" w:rsidRPr="008432A0" w:rsidRDefault="00BE6081" w:rsidP="00BE6081">
      <w:pPr>
        <w:pStyle w:val="ListParagraph"/>
        <w:numPr>
          <w:ilvl w:val="0"/>
          <w:numId w:val="2"/>
        </w:numPr>
        <w:spacing w:line="360" w:lineRule="auto"/>
        <w:jc w:val="both"/>
        <w:rPr>
          <w:rFonts w:asciiTheme="minorHAnsi" w:hAnsiTheme="minorHAnsi"/>
          <w:bCs/>
          <w:iCs/>
          <w:lang w:val="fr-BE"/>
        </w:rPr>
      </w:pPr>
      <w:r w:rsidRPr="008432A0">
        <w:rPr>
          <w:rFonts w:asciiTheme="minorHAnsi" w:hAnsiTheme="minorHAnsi"/>
          <w:bCs/>
          <w:iCs/>
        </w:rPr>
        <w:t>Valdiosera CE, García N, Anderung C</w:t>
      </w:r>
      <w:r w:rsidRPr="008432A0">
        <w:rPr>
          <w:rFonts w:asciiTheme="minorHAnsi" w:hAnsiTheme="minorHAnsi"/>
          <w:bCs/>
          <w:i/>
          <w:iCs/>
        </w:rPr>
        <w:t>, et al.</w:t>
      </w:r>
      <w:r w:rsidRPr="008432A0">
        <w:rPr>
          <w:rFonts w:asciiTheme="minorHAnsi" w:hAnsiTheme="minorHAnsi"/>
          <w:bCs/>
          <w:iCs/>
        </w:rPr>
        <w:t xml:space="preserve"> (2007) Staying out in the cold: glacial refugia and mitochondrial DNA phylogeography in ancient European brown bears. </w:t>
      </w:r>
      <w:r w:rsidRPr="008432A0">
        <w:rPr>
          <w:rFonts w:asciiTheme="minorHAnsi" w:hAnsiTheme="minorHAnsi"/>
          <w:bCs/>
          <w:i/>
          <w:iCs/>
          <w:lang w:val="fr-BE"/>
        </w:rPr>
        <w:t>Molecular Ecology</w:t>
      </w:r>
      <w:r w:rsidRPr="008432A0">
        <w:rPr>
          <w:rFonts w:asciiTheme="minorHAnsi" w:hAnsiTheme="minorHAnsi"/>
          <w:bCs/>
          <w:iCs/>
          <w:lang w:val="fr-BE"/>
        </w:rPr>
        <w:t xml:space="preserve"> </w:t>
      </w:r>
      <w:r w:rsidRPr="008432A0">
        <w:rPr>
          <w:rFonts w:asciiTheme="minorHAnsi" w:hAnsiTheme="minorHAnsi"/>
          <w:b/>
          <w:bCs/>
          <w:iCs/>
          <w:lang w:val="fr-BE"/>
        </w:rPr>
        <w:t>16</w:t>
      </w:r>
      <w:r w:rsidRPr="008432A0">
        <w:rPr>
          <w:rFonts w:asciiTheme="minorHAnsi" w:hAnsiTheme="minorHAnsi"/>
          <w:bCs/>
          <w:iCs/>
          <w:lang w:val="fr-BE"/>
        </w:rPr>
        <w:t>, 5140-5148.</w:t>
      </w:r>
    </w:p>
    <w:p w:rsidR="00BE6081" w:rsidRPr="006079CF" w:rsidRDefault="00BE6081" w:rsidP="00BE6081">
      <w:pPr>
        <w:pStyle w:val="ListParagraph"/>
        <w:numPr>
          <w:ilvl w:val="0"/>
          <w:numId w:val="2"/>
        </w:numPr>
        <w:spacing w:line="360" w:lineRule="auto"/>
        <w:jc w:val="both"/>
        <w:rPr>
          <w:rFonts w:asciiTheme="minorHAnsi" w:hAnsiTheme="minorHAnsi"/>
          <w:bCs/>
          <w:iCs/>
        </w:rPr>
      </w:pPr>
      <w:r w:rsidRPr="006079CF">
        <w:rPr>
          <w:rFonts w:asciiTheme="minorHAnsi" w:hAnsiTheme="minorHAnsi"/>
          <w:bCs/>
          <w:iCs/>
          <w:lang w:val="en-US"/>
        </w:rPr>
        <w:t>Meiri M, Lister AM, Collins MJ</w:t>
      </w:r>
      <w:r>
        <w:rPr>
          <w:rFonts w:asciiTheme="minorHAnsi" w:hAnsiTheme="minorHAnsi"/>
          <w:bCs/>
          <w:iCs/>
          <w:lang w:val="en-US"/>
        </w:rPr>
        <w:t>,</w:t>
      </w:r>
      <w:r w:rsidRPr="006079CF">
        <w:rPr>
          <w:rFonts w:asciiTheme="minorHAnsi" w:hAnsiTheme="minorHAnsi"/>
          <w:bCs/>
          <w:iCs/>
          <w:lang w:val="en-US"/>
        </w:rPr>
        <w:t xml:space="preserve"> </w:t>
      </w:r>
      <w:r w:rsidRPr="006079CF">
        <w:rPr>
          <w:rFonts w:asciiTheme="minorHAnsi" w:hAnsiTheme="minorHAnsi"/>
          <w:bCs/>
          <w:i/>
          <w:iCs/>
          <w:lang w:val="fr-BE"/>
        </w:rPr>
        <w:t>et al.</w:t>
      </w:r>
      <w:r w:rsidRPr="006079CF">
        <w:rPr>
          <w:rFonts w:asciiTheme="minorHAnsi" w:hAnsiTheme="minorHAnsi"/>
          <w:bCs/>
          <w:iCs/>
          <w:lang w:val="fr-BE"/>
        </w:rPr>
        <w:t xml:space="preserve"> </w:t>
      </w:r>
      <w:r w:rsidRPr="006079CF">
        <w:rPr>
          <w:rFonts w:asciiTheme="minorHAnsi" w:hAnsiTheme="minorHAnsi"/>
          <w:bCs/>
          <w:iCs/>
          <w:lang w:val="en-US"/>
        </w:rPr>
        <w:t xml:space="preserve">(2014) Faunal record identifies Bering isthmus conditions as constraint to end-Pleistocene migration to the New World. </w:t>
      </w:r>
      <w:r w:rsidRPr="006079CF">
        <w:rPr>
          <w:rFonts w:asciiTheme="minorHAnsi" w:hAnsiTheme="minorHAnsi"/>
          <w:bCs/>
          <w:i/>
          <w:iCs/>
        </w:rPr>
        <w:t>Proceedings of the Royal Society B: Biological Sciences</w:t>
      </w:r>
      <w:r w:rsidRPr="006079CF">
        <w:rPr>
          <w:rFonts w:asciiTheme="minorHAnsi" w:hAnsiTheme="minorHAnsi"/>
          <w:bCs/>
          <w:iCs/>
        </w:rPr>
        <w:t xml:space="preserve"> </w:t>
      </w:r>
      <w:r w:rsidRPr="006079CF">
        <w:rPr>
          <w:rFonts w:asciiTheme="minorHAnsi" w:hAnsiTheme="minorHAnsi"/>
          <w:b/>
          <w:bCs/>
          <w:iCs/>
        </w:rPr>
        <w:t>281</w:t>
      </w:r>
      <w:r w:rsidRPr="006079CF">
        <w:rPr>
          <w:rFonts w:asciiTheme="minorHAnsi" w:hAnsiTheme="minorHAnsi"/>
          <w:bCs/>
          <w:iCs/>
        </w:rPr>
        <w:t>.</w:t>
      </w:r>
    </w:p>
    <w:p w:rsidR="00BE6081" w:rsidRPr="006079CF" w:rsidRDefault="00BE6081" w:rsidP="00BE6081">
      <w:pPr>
        <w:pStyle w:val="ListParagraph"/>
        <w:numPr>
          <w:ilvl w:val="0"/>
          <w:numId w:val="2"/>
        </w:numPr>
        <w:spacing w:line="360" w:lineRule="auto"/>
        <w:jc w:val="both"/>
        <w:rPr>
          <w:rFonts w:asciiTheme="minorHAnsi" w:hAnsiTheme="minorHAnsi"/>
          <w:bCs/>
          <w:iCs/>
        </w:rPr>
      </w:pPr>
      <w:r w:rsidRPr="006079CF">
        <w:rPr>
          <w:rFonts w:asciiTheme="minorHAnsi" w:hAnsiTheme="minorHAnsi"/>
          <w:bCs/>
          <w:iCs/>
        </w:rPr>
        <w:t xml:space="preserve">Musser GG, Carleton MC (2005) Superfamily Muroidea. In: </w:t>
      </w:r>
      <w:r w:rsidRPr="006079CF">
        <w:rPr>
          <w:rFonts w:asciiTheme="minorHAnsi" w:hAnsiTheme="minorHAnsi"/>
          <w:bCs/>
          <w:i/>
          <w:iCs/>
        </w:rPr>
        <w:t>Mammal Species of the World. A Taxonomic and Geographic Reference</w:t>
      </w:r>
      <w:r w:rsidRPr="006079CF">
        <w:rPr>
          <w:rFonts w:asciiTheme="minorHAnsi" w:hAnsiTheme="minorHAnsi"/>
          <w:bCs/>
          <w:iCs/>
        </w:rPr>
        <w:t xml:space="preserve"> (eds. Wilson DE, Reeder DM), pp. 963 - 966. Johns Hopkins University Press, Baltimore.</w:t>
      </w:r>
    </w:p>
    <w:p w:rsidR="00BE6081" w:rsidRPr="006079CF" w:rsidRDefault="00BE6081" w:rsidP="00BE6081">
      <w:pPr>
        <w:pStyle w:val="ListParagraph"/>
        <w:numPr>
          <w:ilvl w:val="0"/>
          <w:numId w:val="2"/>
        </w:numPr>
        <w:spacing w:line="360" w:lineRule="auto"/>
        <w:jc w:val="both"/>
        <w:rPr>
          <w:rFonts w:asciiTheme="minorHAnsi" w:hAnsiTheme="minorHAnsi"/>
          <w:bCs/>
          <w:iCs/>
        </w:rPr>
      </w:pPr>
      <w:r w:rsidRPr="006079CF">
        <w:rPr>
          <w:rFonts w:asciiTheme="minorHAnsi" w:hAnsiTheme="minorHAnsi"/>
          <w:bCs/>
          <w:iCs/>
        </w:rPr>
        <w:t>Piertney SB, Stewart WA, Lambin X</w:t>
      </w:r>
      <w:r>
        <w:rPr>
          <w:rFonts w:asciiTheme="minorHAnsi" w:hAnsiTheme="minorHAnsi"/>
          <w:bCs/>
          <w:i/>
          <w:iCs/>
        </w:rPr>
        <w:t>,</w:t>
      </w:r>
      <w:r>
        <w:rPr>
          <w:rFonts w:asciiTheme="minorHAnsi" w:hAnsiTheme="minorHAnsi"/>
          <w:bCs/>
          <w:iCs/>
        </w:rPr>
        <w:t xml:space="preserve"> Telfer S, Aars J, Dallas JF </w:t>
      </w:r>
      <w:r w:rsidRPr="006079CF">
        <w:rPr>
          <w:rFonts w:asciiTheme="minorHAnsi" w:hAnsiTheme="minorHAnsi"/>
          <w:bCs/>
          <w:iCs/>
        </w:rPr>
        <w:t xml:space="preserve">(2005) Phylogeographic structure and postglacial evolutionary history of water voles (Arvicola terrestris) in the United Kingdom. </w:t>
      </w:r>
      <w:r w:rsidRPr="006079CF">
        <w:rPr>
          <w:rFonts w:asciiTheme="minorHAnsi" w:hAnsiTheme="minorHAnsi"/>
          <w:bCs/>
          <w:i/>
          <w:iCs/>
        </w:rPr>
        <w:t>Molecular Ecology</w:t>
      </w:r>
      <w:r w:rsidRPr="006079CF">
        <w:rPr>
          <w:rFonts w:asciiTheme="minorHAnsi" w:hAnsiTheme="minorHAnsi"/>
          <w:bCs/>
          <w:iCs/>
        </w:rPr>
        <w:t xml:space="preserve"> </w:t>
      </w:r>
      <w:r w:rsidRPr="006079CF">
        <w:rPr>
          <w:rFonts w:asciiTheme="minorHAnsi" w:hAnsiTheme="minorHAnsi"/>
          <w:b/>
          <w:bCs/>
          <w:iCs/>
        </w:rPr>
        <w:t>14</w:t>
      </w:r>
      <w:r w:rsidRPr="006079CF">
        <w:rPr>
          <w:rFonts w:asciiTheme="minorHAnsi" w:hAnsiTheme="minorHAnsi"/>
          <w:bCs/>
          <w:iCs/>
        </w:rPr>
        <w:t>, 1435-1444.</w:t>
      </w:r>
    </w:p>
    <w:p w:rsidR="00BE6081" w:rsidRPr="0085730B" w:rsidRDefault="00BE6081" w:rsidP="00BE6081">
      <w:pPr>
        <w:pStyle w:val="ListParagraph"/>
        <w:numPr>
          <w:ilvl w:val="0"/>
          <w:numId w:val="2"/>
        </w:numPr>
        <w:spacing w:line="360" w:lineRule="auto"/>
        <w:jc w:val="both"/>
        <w:rPr>
          <w:rFonts w:asciiTheme="minorHAnsi" w:hAnsiTheme="minorHAnsi"/>
          <w:bCs/>
          <w:iCs/>
        </w:rPr>
      </w:pPr>
      <w:r w:rsidRPr="0085730B">
        <w:rPr>
          <w:rFonts w:asciiTheme="minorHAnsi" w:hAnsiTheme="minorHAnsi"/>
          <w:bCs/>
          <w:iCs/>
        </w:rPr>
        <w:t xml:space="preserve">Ellerman JR, Morrison-Scott TCS (1951) </w:t>
      </w:r>
      <w:r w:rsidRPr="0085730B">
        <w:rPr>
          <w:rFonts w:asciiTheme="minorHAnsi" w:hAnsiTheme="minorHAnsi"/>
          <w:bCs/>
          <w:i/>
          <w:iCs/>
        </w:rPr>
        <w:t>Checklist of Palaearctic and Indian mammals 1758 to 1946</w:t>
      </w:r>
      <w:r w:rsidRPr="0085730B">
        <w:rPr>
          <w:rFonts w:asciiTheme="minorHAnsi" w:hAnsiTheme="minorHAnsi"/>
          <w:bCs/>
          <w:iCs/>
        </w:rPr>
        <w:t xml:space="preserve"> British Museum of Natural History (London).</w:t>
      </w:r>
    </w:p>
    <w:p w:rsidR="00BE6081" w:rsidRPr="0085730B" w:rsidRDefault="00BE6081" w:rsidP="00BE6081">
      <w:pPr>
        <w:pStyle w:val="ListParagraph"/>
        <w:numPr>
          <w:ilvl w:val="0"/>
          <w:numId w:val="2"/>
        </w:numPr>
        <w:spacing w:line="360" w:lineRule="auto"/>
        <w:jc w:val="both"/>
        <w:rPr>
          <w:rFonts w:asciiTheme="minorHAnsi" w:hAnsiTheme="minorHAnsi"/>
          <w:bCs/>
          <w:iCs/>
        </w:rPr>
      </w:pPr>
      <w:r w:rsidRPr="0085730B">
        <w:rPr>
          <w:rFonts w:asciiTheme="minorHAnsi" w:hAnsiTheme="minorHAnsi"/>
          <w:bCs/>
          <w:iCs/>
        </w:rPr>
        <w:t xml:space="preserve">Corbet GB, Cummins J, Hedges SR, Krzanowski W (1970) The taxonomic status of British Water voles, genus </w:t>
      </w:r>
      <w:r w:rsidRPr="0085730B">
        <w:rPr>
          <w:rFonts w:asciiTheme="minorHAnsi" w:hAnsiTheme="minorHAnsi"/>
          <w:bCs/>
          <w:i/>
          <w:iCs/>
        </w:rPr>
        <w:t>Arvicola</w:t>
      </w:r>
      <w:r w:rsidRPr="0085730B">
        <w:rPr>
          <w:rFonts w:asciiTheme="minorHAnsi" w:hAnsiTheme="minorHAnsi"/>
          <w:bCs/>
          <w:iCs/>
        </w:rPr>
        <w:t xml:space="preserve">. </w:t>
      </w:r>
      <w:r w:rsidRPr="0085730B">
        <w:rPr>
          <w:rFonts w:asciiTheme="minorHAnsi" w:hAnsiTheme="minorHAnsi"/>
          <w:bCs/>
          <w:i/>
          <w:iCs/>
        </w:rPr>
        <w:t>Journal of Zoology</w:t>
      </w:r>
      <w:r w:rsidRPr="0085730B">
        <w:rPr>
          <w:rFonts w:asciiTheme="minorHAnsi" w:hAnsiTheme="minorHAnsi"/>
          <w:bCs/>
          <w:iCs/>
        </w:rPr>
        <w:t xml:space="preserve"> </w:t>
      </w:r>
      <w:r w:rsidRPr="0085730B">
        <w:rPr>
          <w:rFonts w:asciiTheme="minorHAnsi" w:hAnsiTheme="minorHAnsi"/>
          <w:b/>
          <w:bCs/>
          <w:iCs/>
        </w:rPr>
        <w:t>161</w:t>
      </w:r>
      <w:r w:rsidRPr="0085730B">
        <w:rPr>
          <w:rFonts w:asciiTheme="minorHAnsi" w:hAnsiTheme="minorHAnsi"/>
          <w:bCs/>
          <w:iCs/>
        </w:rPr>
        <w:t>, 301-316.</w:t>
      </w:r>
    </w:p>
    <w:p w:rsidR="00BE6081" w:rsidRPr="0085730B" w:rsidRDefault="00BE6081" w:rsidP="00BE6081">
      <w:pPr>
        <w:pStyle w:val="ListParagraph"/>
        <w:numPr>
          <w:ilvl w:val="0"/>
          <w:numId w:val="2"/>
        </w:numPr>
        <w:spacing w:line="360" w:lineRule="auto"/>
        <w:jc w:val="both"/>
        <w:rPr>
          <w:rFonts w:asciiTheme="minorHAnsi" w:hAnsiTheme="minorHAnsi"/>
          <w:bCs/>
          <w:iCs/>
        </w:rPr>
      </w:pPr>
      <w:r w:rsidRPr="0085730B">
        <w:rPr>
          <w:rFonts w:asciiTheme="minorHAnsi" w:hAnsiTheme="minorHAnsi"/>
          <w:bCs/>
          <w:iCs/>
        </w:rPr>
        <w:t xml:space="preserve">Hinton MAC (1926) </w:t>
      </w:r>
      <w:r w:rsidRPr="0085730B">
        <w:rPr>
          <w:rFonts w:asciiTheme="minorHAnsi" w:hAnsiTheme="minorHAnsi"/>
          <w:bCs/>
          <w:i/>
          <w:iCs/>
        </w:rPr>
        <w:t>Monograph of the voles and lemmings (Microtinae) living and extinct.</w:t>
      </w:r>
      <w:r w:rsidRPr="0085730B">
        <w:rPr>
          <w:rFonts w:asciiTheme="minorHAnsi" w:hAnsiTheme="minorHAnsi"/>
          <w:bCs/>
          <w:iCs/>
        </w:rPr>
        <w:t xml:space="preserve"> British Museum of Natural History (London).</w:t>
      </w:r>
    </w:p>
    <w:p w:rsidR="00BE6081" w:rsidRPr="0085730B" w:rsidRDefault="00BE6081" w:rsidP="00BE6081">
      <w:pPr>
        <w:pStyle w:val="ListParagraph"/>
        <w:numPr>
          <w:ilvl w:val="0"/>
          <w:numId w:val="2"/>
        </w:numPr>
        <w:spacing w:line="360" w:lineRule="auto"/>
        <w:jc w:val="both"/>
        <w:rPr>
          <w:rFonts w:asciiTheme="minorHAnsi" w:hAnsiTheme="minorHAnsi"/>
          <w:bCs/>
          <w:iCs/>
        </w:rPr>
      </w:pPr>
      <w:r w:rsidRPr="0085730B">
        <w:rPr>
          <w:rFonts w:asciiTheme="minorHAnsi" w:hAnsiTheme="minorHAnsi"/>
          <w:bCs/>
          <w:iCs/>
        </w:rPr>
        <w:t xml:space="preserve">Miller GS (1912) </w:t>
      </w:r>
      <w:r w:rsidRPr="0085730B">
        <w:rPr>
          <w:rFonts w:asciiTheme="minorHAnsi" w:hAnsiTheme="minorHAnsi"/>
          <w:bCs/>
          <w:i/>
          <w:iCs/>
        </w:rPr>
        <w:t>Catalogue of the mammals of western Europe (Europe exclusive of Russia) in the collection of the British Museum</w:t>
      </w:r>
      <w:r w:rsidRPr="0085730B">
        <w:rPr>
          <w:rFonts w:asciiTheme="minorHAnsi" w:hAnsiTheme="minorHAnsi"/>
          <w:bCs/>
          <w:iCs/>
        </w:rPr>
        <w:t xml:space="preserve"> British Museum of Natural History (London).</w:t>
      </w:r>
    </w:p>
    <w:p w:rsidR="00BE6081" w:rsidRPr="0085730B" w:rsidRDefault="00BE6081" w:rsidP="00BE6081">
      <w:pPr>
        <w:pStyle w:val="ListParagraph"/>
        <w:numPr>
          <w:ilvl w:val="0"/>
          <w:numId w:val="2"/>
        </w:numPr>
        <w:spacing w:line="360" w:lineRule="auto"/>
        <w:jc w:val="both"/>
        <w:rPr>
          <w:rFonts w:asciiTheme="minorHAnsi" w:hAnsiTheme="minorHAnsi"/>
          <w:bCs/>
          <w:iCs/>
        </w:rPr>
      </w:pPr>
      <w:r w:rsidRPr="0085730B">
        <w:rPr>
          <w:rFonts w:asciiTheme="minorHAnsi" w:hAnsiTheme="minorHAnsi"/>
          <w:bCs/>
          <w:iCs/>
        </w:rPr>
        <w:lastRenderedPageBreak/>
        <w:t>Taberl</w:t>
      </w:r>
      <w:r>
        <w:rPr>
          <w:rFonts w:asciiTheme="minorHAnsi" w:hAnsiTheme="minorHAnsi"/>
          <w:bCs/>
          <w:iCs/>
        </w:rPr>
        <w:t>et P, Fumagalli L, Wust-Saucy A</w:t>
      </w:r>
      <w:r w:rsidRPr="0085730B">
        <w:rPr>
          <w:rFonts w:asciiTheme="minorHAnsi" w:hAnsiTheme="minorHAnsi"/>
          <w:bCs/>
          <w:iCs/>
        </w:rPr>
        <w:t xml:space="preserve">G, Jean-François. C (1998) Comparative phylogeography and postglacial colonization routes in Europe. </w:t>
      </w:r>
      <w:r w:rsidRPr="0085730B">
        <w:rPr>
          <w:rFonts w:asciiTheme="minorHAnsi" w:hAnsiTheme="minorHAnsi"/>
          <w:bCs/>
          <w:i/>
          <w:iCs/>
        </w:rPr>
        <w:t>Molecular Ecology</w:t>
      </w:r>
      <w:r w:rsidRPr="0085730B">
        <w:rPr>
          <w:rFonts w:asciiTheme="minorHAnsi" w:hAnsiTheme="minorHAnsi"/>
          <w:bCs/>
          <w:iCs/>
        </w:rPr>
        <w:t xml:space="preserve"> </w:t>
      </w:r>
      <w:r w:rsidRPr="0085730B">
        <w:rPr>
          <w:rFonts w:asciiTheme="minorHAnsi" w:hAnsiTheme="minorHAnsi"/>
          <w:b/>
          <w:bCs/>
          <w:iCs/>
        </w:rPr>
        <w:t>7</w:t>
      </w:r>
      <w:r w:rsidRPr="0085730B">
        <w:rPr>
          <w:rFonts w:asciiTheme="minorHAnsi" w:hAnsiTheme="minorHAnsi"/>
          <w:bCs/>
          <w:iCs/>
        </w:rPr>
        <w:t>, 453-464.</w:t>
      </w:r>
    </w:p>
    <w:p w:rsidR="00BE6081" w:rsidRPr="0085730B" w:rsidRDefault="00BE6081" w:rsidP="00BE6081">
      <w:pPr>
        <w:pStyle w:val="ListParagraph"/>
        <w:numPr>
          <w:ilvl w:val="0"/>
          <w:numId w:val="2"/>
        </w:numPr>
        <w:spacing w:line="360" w:lineRule="auto"/>
        <w:jc w:val="both"/>
        <w:rPr>
          <w:rFonts w:asciiTheme="minorHAnsi" w:hAnsiTheme="minorHAnsi"/>
          <w:bCs/>
          <w:iCs/>
          <w:lang w:val="en-US"/>
        </w:rPr>
      </w:pPr>
      <w:r w:rsidRPr="0085730B">
        <w:rPr>
          <w:rFonts w:asciiTheme="minorHAnsi" w:hAnsiTheme="minorHAnsi"/>
          <w:bCs/>
          <w:iCs/>
          <w:lang w:val="en-US"/>
        </w:rPr>
        <w:t xml:space="preserve">Shennan I, Horton B (2002) Holocene land- and sea-level changes in Great Britain. </w:t>
      </w:r>
      <w:r w:rsidRPr="0085730B">
        <w:rPr>
          <w:rFonts w:asciiTheme="minorHAnsi" w:hAnsiTheme="minorHAnsi"/>
          <w:bCs/>
          <w:i/>
          <w:iCs/>
          <w:lang w:val="en-US"/>
        </w:rPr>
        <w:t>Journal of Quaternary Science</w:t>
      </w:r>
      <w:r w:rsidRPr="0085730B">
        <w:rPr>
          <w:rFonts w:asciiTheme="minorHAnsi" w:hAnsiTheme="minorHAnsi"/>
          <w:bCs/>
          <w:iCs/>
          <w:lang w:val="en-US"/>
        </w:rPr>
        <w:t xml:space="preserve"> </w:t>
      </w:r>
      <w:r w:rsidRPr="0085730B">
        <w:rPr>
          <w:rFonts w:asciiTheme="minorHAnsi" w:hAnsiTheme="minorHAnsi"/>
          <w:b/>
          <w:bCs/>
          <w:iCs/>
          <w:lang w:val="en-US"/>
        </w:rPr>
        <w:t>17</w:t>
      </w:r>
      <w:r w:rsidRPr="0085730B">
        <w:rPr>
          <w:rFonts w:asciiTheme="minorHAnsi" w:hAnsiTheme="minorHAnsi"/>
          <w:bCs/>
          <w:iCs/>
          <w:lang w:val="en-US"/>
        </w:rPr>
        <w:t>, 511-526.</w:t>
      </w:r>
    </w:p>
    <w:p w:rsidR="00BE6081" w:rsidRPr="00D667ED" w:rsidRDefault="00BE6081" w:rsidP="00BE6081">
      <w:pPr>
        <w:pStyle w:val="ListParagraph"/>
        <w:numPr>
          <w:ilvl w:val="0"/>
          <w:numId w:val="2"/>
        </w:numPr>
        <w:spacing w:line="360" w:lineRule="auto"/>
        <w:jc w:val="both"/>
        <w:rPr>
          <w:rFonts w:asciiTheme="minorHAnsi" w:hAnsiTheme="minorHAnsi"/>
        </w:rPr>
      </w:pPr>
      <w:r w:rsidRPr="00D667ED">
        <w:rPr>
          <w:rFonts w:asciiTheme="minorHAnsi" w:hAnsiTheme="minorHAnsi"/>
          <w:bCs/>
          <w:iCs/>
        </w:rPr>
        <w:t xml:space="preserve">Yang DY, Eng B, Waye JS, Dudar JC, Saunders SR (1998) Improved DNA extraction from ancient bones using silica-based spin columns. </w:t>
      </w:r>
      <w:r w:rsidRPr="00D667ED">
        <w:rPr>
          <w:rFonts w:asciiTheme="minorHAnsi" w:hAnsiTheme="minorHAnsi"/>
          <w:bCs/>
          <w:i/>
          <w:iCs/>
        </w:rPr>
        <w:t>American Journal of Physical Anthropology</w:t>
      </w:r>
      <w:r w:rsidRPr="00D667ED">
        <w:rPr>
          <w:rFonts w:asciiTheme="minorHAnsi" w:hAnsiTheme="minorHAnsi"/>
          <w:bCs/>
          <w:iCs/>
        </w:rPr>
        <w:t xml:space="preserve"> </w:t>
      </w:r>
      <w:r w:rsidRPr="00D667ED">
        <w:rPr>
          <w:rFonts w:asciiTheme="minorHAnsi" w:hAnsiTheme="minorHAnsi"/>
          <w:b/>
          <w:bCs/>
          <w:iCs/>
        </w:rPr>
        <w:t>105</w:t>
      </w:r>
      <w:r w:rsidRPr="00D667ED">
        <w:rPr>
          <w:rFonts w:asciiTheme="minorHAnsi" w:hAnsiTheme="minorHAnsi"/>
          <w:bCs/>
          <w:iCs/>
        </w:rPr>
        <w:t>, 539-543.</w:t>
      </w:r>
    </w:p>
    <w:p w:rsidR="00BE6081" w:rsidRPr="00D667ED" w:rsidRDefault="00BE6081" w:rsidP="00BE6081">
      <w:pPr>
        <w:pStyle w:val="ListParagraph"/>
        <w:numPr>
          <w:ilvl w:val="0"/>
          <w:numId w:val="2"/>
        </w:numPr>
        <w:spacing w:line="360" w:lineRule="auto"/>
        <w:jc w:val="both"/>
        <w:rPr>
          <w:rFonts w:asciiTheme="minorHAnsi" w:hAnsiTheme="minorHAnsi"/>
          <w:bCs/>
          <w:iCs/>
        </w:rPr>
      </w:pPr>
      <w:r w:rsidRPr="00D667ED">
        <w:rPr>
          <w:rFonts w:asciiTheme="minorHAnsi" w:hAnsiTheme="minorHAnsi"/>
          <w:bCs/>
          <w:iCs/>
        </w:rPr>
        <w:t xml:space="preserve">Gilbert MTP, Bandelt H-Jr, Hofreiter M, Barnes I (2005) Assessing ancient DNA studies. </w:t>
      </w:r>
      <w:r w:rsidRPr="00D667ED">
        <w:rPr>
          <w:rFonts w:asciiTheme="minorHAnsi" w:hAnsiTheme="minorHAnsi"/>
          <w:bCs/>
          <w:i/>
          <w:iCs/>
        </w:rPr>
        <w:t>Trends in Ecology &amp; Evolution</w:t>
      </w:r>
      <w:r w:rsidRPr="00D667ED">
        <w:rPr>
          <w:rFonts w:asciiTheme="minorHAnsi" w:hAnsiTheme="minorHAnsi"/>
          <w:bCs/>
          <w:iCs/>
        </w:rPr>
        <w:t xml:space="preserve"> </w:t>
      </w:r>
      <w:r w:rsidRPr="00D667ED">
        <w:rPr>
          <w:rFonts w:asciiTheme="minorHAnsi" w:hAnsiTheme="minorHAnsi"/>
          <w:b/>
          <w:bCs/>
          <w:iCs/>
        </w:rPr>
        <w:t>20</w:t>
      </w:r>
      <w:r w:rsidRPr="00D667ED">
        <w:rPr>
          <w:rFonts w:asciiTheme="minorHAnsi" w:hAnsiTheme="minorHAnsi"/>
          <w:bCs/>
          <w:iCs/>
        </w:rPr>
        <w:t>, 541-544.</w:t>
      </w:r>
    </w:p>
    <w:p w:rsidR="00BE6081" w:rsidRPr="00D667ED" w:rsidRDefault="00BE6081" w:rsidP="00BE6081">
      <w:pPr>
        <w:pStyle w:val="ListParagraph"/>
        <w:numPr>
          <w:ilvl w:val="0"/>
          <w:numId w:val="2"/>
        </w:numPr>
        <w:spacing w:line="360" w:lineRule="auto"/>
        <w:jc w:val="both"/>
        <w:rPr>
          <w:rFonts w:asciiTheme="minorHAnsi" w:hAnsiTheme="minorHAnsi"/>
          <w:bCs/>
          <w:iCs/>
        </w:rPr>
      </w:pPr>
      <w:r w:rsidRPr="00D667ED">
        <w:rPr>
          <w:rFonts w:asciiTheme="minorHAnsi" w:hAnsiTheme="minorHAnsi"/>
          <w:bCs/>
          <w:iCs/>
        </w:rPr>
        <w:t xml:space="preserve">Posada D, Crandall K (1998) MODELTEST: testing the model of DNA substitution. </w:t>
      </w:r>
      <w:r w:rsidRPr="00D667ED">
        <w:rPr>
          <w:rFonts w:asciiTheme="minorHAnsi" w:hAnsiTheme="minorHAnsi"/>
          <w:bCs/>
          <w:i/>
          <w:iCs/>
        </w:rPr>
        <w:t>Bioinformatics</w:t>
      </w:r>
      <w:r w:rsidRPr="00D667ED">
        <w:rPr>
          <w:rFonts w:asciiTheme="minorHAnsi" w:hAnsiTheme="minorHAnsi"/>
          <w:bCs/>
          <w:iCs/>
        </w:rPr>
        <w:t xml:space="preserve"> </w:t>
      </w:r>
      <w:r w:rsidRPr="00D667ED">
        <w:rPr>
          <w:rFonts w:asciiTheme="minorHAnsi" w:hAnsiTheme="minorHAnsi"/>
          <w:b/>
          <w:bCs/>
          <w:iCs/>
        </w:rPr>
        <w:t>14</w:t>
      </w:r>
      <w:r w:rsidRPr="00D667ED">
        <w:rPr>
          <w:rFonts w:asciiTheme="minorHAnsi" w:hAnsiTheme="minorHAnsi"/>
          <w:bCs/>
          <w:iCs/>
        </w:rPr>
        <w:t>, 817-818.</w:t>
      </w:r>
    </w:p>
    <w:p w:rsidR="00BE6081" w:rsidRPr="00D667ED" w:rsidRDefault="00BE6081" w:rsidP="00BE6081">
      <w:pPr>
        <w:pStyle w:val="ListParagraph"/>
        <w:numPr>
          <w:ilvl w:val="0"/>
          <w:numId w:val="2"/>
        </w:numPr>
        <w:spacing w:line="360" w:lineRule="auto"/>
        <w:jc w:val="both"/>
        <w:rPr>
          <w:rFonts w:asciiTheme="minorHAnsi" w:hAnsiTheme="minorHAnsi"/>
          <w:bCs/>
          <w:iCs/>
        </w:rPr>
      </w:pPr>
      <w:r w:rsidRPr="00D667ED">
        <w:rPr>
          <w:rFonts w:asciiTheme="minorHAnsi" w:hAnsiTheme="minorHAnsi"/>
          <w:bCs/>
          <w:iCs/>
        </w:rPr>
        <w:t xml:space="preserve">Ronquist F, Huelsenbeck JP (2003) MrBayes 3: Bayesian phylogenetic inference under mixed models. </w:t>
      </w:r>
      <w:r w:rsidRPr="00D667ED">
        <w:rPr>
          <w:rFonts w:asciiTheme="minorHAnsi" w:hAnsiTheme="minorHAnsi"/>
          <w:bCs/>
          <w:i/>
          <w:iCs/>
        </w:rPr>
        <w:t>Bioinformatics</w:t>
      </w:r>
      <w:r w:rsidRPr="00D667ED">
        <w:rPr>
          <w:rFonts w:asciiTheme="minorHAnsi" w:hAnsiTheme="minorHAnsi"/>
          <w:bCs/>
          <w:iCs/>
        </w:rPr>
        <w:t xml:space="preserve"> </w:t>
      </w:r>
      <w:r w:rsidRPr="00D667ED">
        <w:rPr>
          <w:rFonts w:asciiTheme="minorHAnsi" w:hAnsiTheme="minorHAnsi"/>
          <w:b/>
          <w:bCs/>
          <w:iCs/>
        </w:rPr>
        <w:t>19</w:t>
      </w:r>
      <w:r w:rsidRPr="00D667ED">
        <w:rPr>
          <w:rFonts w:asciiTheme="minorHAnsi" w:hAnsiTheme="minorHAnsi"/>
          <w:bCs/>
          <w:iCs/>
        </w:rPr>
        <w:t>, 1572-1574.</w:t>
      </w:r>
    </w:p>
    <w:p w:rsidR="00BE6081" w:rsidRDefault="00BE6081" w:rsidP="00BE6081">
      <w:pPr>
        <w:pStyle w:val="ListParagraph"/>
        <w:numPr>
          <w:ilvl w:val="0"/>
          <w:numId w:val="2"/>
        </w:numPr>
        <w:spacing w:line="360" w:lineRule="auto"/>
        <w:jc w:val="both"/>
        <w:rPr>
          <w:rFonts w:asciiTheme="minorHAnsi" w:hAnsiTheme="minorHAnsi"/>
          <w:bCs/>
          <w:iCs/>
        </w:rPr>
      </w:pPr>
      <w:r w:rsidRPr="00D667ED">
        <w:rPr>
          <w:rFonts w:asciiTheme="minorHAnsi" w:hAnsiTheme="minorHAnsi"/>
          <w:bCs/>
          <w:iCs/>
        </w:rPr>
        <w:t>Ex</w:t>
      </w:r>
      <w:r>
        <w:rPr>
          <w:rFonts w:asciiTheme="minorHAnsi" w:hAnsiTheme="minorHAnsi"/>
          <w:bCs/>
          <w:iCs/>
        </w:rPr>
        <w:t xml:space="preserve">coffier L, Laval G, Schneider S </w:t>
      </w:r>
      <w:r w:rsidRPr="00D667ED">
        <w:rPr>
          <w:rFonts w:asciiTheme="minorHAnsi" w:hAnsiTheme="minorHAnsi"/>
          <w:bCs/>
          <w:iCs/>
        </w:rPr>
        <w:t>(2005) Arlequin (version 3.0): An integrated software package for population genetics data analysis. Libertas Academica.</w:t>
      </w:r>
    </w:p>
    <w:p w:rsidR="00BE6081" w:rsidRPr="00D667ED" w:rsidRDefault="00BE6081" w:rsidP="00BE6081">
      <w:pPr>
        <w:pStyle w:val="ListParagraph"/>
        <w:numPr>
          <w:ilvl w:val="0"/>
          <w:numId w:val="2"/>
        </w:numPr>
        <w:spacing w:line="360" w:lineRule="auto"/>
        <w:jc w:val="both"/>
        <w:rPr>
          <w:rFonts w:asciiTheme="minorHAnsi" w:hAnsiTheme="minorHAnsi"/>
          <w:bCs/>
          <w:iCs/>
        </w:rPr>
      </w:pPr>
      <w:r w:rsidRPr="00D667ED">
        <w:rPr>
          <w:rFonts w:asciiTheme="minorHAnsi" w:hAnsiTheme="minorHAnsi"/>
          <w:bCs/>
          <w:iCs/>
        </w:rPr>
        <w:t>Ra</w:t>
      </w:r>
      <w:r>
        <w:rPr>
          <w:rFonts w:asciiTheme="minorHAnsi" w:hAnsiTheme="minorHAnsi"/>
          <w:bCs/>
          <w:iCs/>
        </w:rPr>
        <w:t>msey BC</w:t>
      </w:r>
      <w:r w:rsidRPr="00D667ED">
        <w:rPr>
          <w:rFonts w:asciiTheme="minorHAnsi" w:hAnsiTheme="minorHAnsi"/>
          <w:bCs/>
          <w:iCs/>
        </w:rPr>
        <w:t xml:space="preserve"> (2009) Bayesian analysis of radiocarbon dates. </w:t>
      </w:r>
      <w:r w:rsidRPr="00D667ED">
        <w:rPr>
          <w:rFonts w:asciiTheme="minorHAnsi" w:hAnsiTheme="minorHAnsi"/>
          <w:bCs/>
          <w:i/>
          <w:iCs/>
          <w:lang w:val="fr-BE"/>
        </w:rPr>
        <w:t>Radiocarbon</w:t>
      </w:r>
      <w:r w:rsidRPr="00D667ED">
        <w:rPr>
          <w:rFonts w:asciiTheme="minorHAnsi" w:hAnsiTheme="minorHAnsi"/>
          <w:bCs/>
          <w:iCs/>
          <w:lang w:val="fr-BE"/>
        </w:rPr>
        <w:t xml:space="preserve"> </w:t>
      </w:r>
      <w:r w:rsidRPr="00D667ED">
        <w:rPr>
          <w:rFonts w:asciiTheme="minorHAnsi" w:hAnsiTheme="minorHAnsi"/>
          <w:b/>
          <w:bCs/>
          <w:iCs/>
          <w:lang w:val="fr-BE"/>
        </w:rPr>
        <w:t>51</w:t>
      </w:r>
      <w:r w:rsidRPr="00D667ED">
        <w:rPr>
          <w:rFonts w:asciiTheme="minorHAnsi" w:hAnsiTheme="minorHAnsi"/>
          <w:bCs/>
          <w:iCs/>
          <w:lang w:val="fr-BE"/>
        </w:rPr>
        <w:t>, 337-360.</w:t>
      </w:r>
    </w:p>
    <w:p w:rsidR="00BE6081" w:rsidRDefault="00BE6081" w:rsidP="00BE6081">
      <w:pPr>
        <w:pStyle w:val="ListParagraph"/>
        <w:numPr>
          <w:ilvl w:val="0"/>
          <w:numId w:val="2"/>
        </w:numPr>
        <w:spacing w:line="360" w:lineRule="auto"/>
        <w:jc w:val="both"/>
        <w:rPr>
          <w:rFonts w:asciiTheme="minorHAnsi" w:hAnsiTheme="minorHAnsi"/>
          <w:bCs/>
          <w:iCs/>
        </w:rPr>
      </w:pPr>
      <w:r w:rsidRPr="00D667ED">
        <w:rPr>
          <w:rFonts w:asciiTheme="minorHAnsi" w:hAnsiTheme="minorHAnsi"/>
          <w:bCs/>
          <w:iCs/>
          <w:lang w:val="fr-BE"/>
        </w:rPr>
        <w:t>Reimer PJ, Baillie MGL, Bard E</w:t>
      </w:r>
      <w:r w:rsidRPr="00D667ED">
        <w:rPr>
          <w:rFonts w:asciiTheme="minorHAnsi" w:hAnsiTheme="minorHAnsi"/>
          <w:bCs/>
          <w:i/>
          <w:iCs/>
          <w:lang w:val="fr-BE"/>
        </w:rPr>
        <w:t>, et al.</w:t>
      </w:r>
      <w:r w:rsidRPr="00D667ED">
        <w:rPr>
          <w:rFonts w:asciiTheme="minorHAnsi" w:hAnsiTheme="minorHAnsi"/>
          <w:bCs/>
          <w:iCs/>
          <w:lang w:val="fr-BE"/>
        </w:rPr>
        <w:t xml:space="preserve"> </w:t>
      </w:r>
      <w:r w:rsidRPr="00D667ED">
        <w:rPr>
          <w:rFonts w:asciiTheme="minorHAnsi" w:hAnsiTheme="minorHAnsi"/>
          <w:bCs/>
          <w:iCs/>
        </w:rPr>
        <w:t xml:space="preserve">(2009) INTCAL09 AND MARINE09 radiocarbon age calibration curves, 0-50,000 years cal BP. </w:t>
      </w:r>
      <w:r w:rsidRPr="00D667ED">
        <w:rPr>
          <w:rFonts w:asciiTheme="minorHAnsi" w:hAnsiTheme="minorHAnsi"/>
          <w:bCs/>
          <w:i/>
          <w:iCs/>
        </w:rPr>
        <w:t>Radiocarbon</w:t>
      </w:r>
      <w:r w:rsidRPr="00D667ED">
        <w:rPr>
          <w:rFonts w:asciiTheme="minorHAnsi" w:hAnsiTheme="minorHAnsi"/>
          <w:bCs/>
          <w:iCs/>
        </w:rPr>
        <w:t xml:space="preserve"> </w:t>
      </w:r>
      <w:r w:rsidRPr="00D667ED">
        <w:rPr>
          <w:rFonts w:asciiTheme="minorHAnsi" w:hAnsiTheme="minorHAnsi"/>
          <w:b/>
          <w:bCs/>
          <w:iCs/>
        </w:rPr>
        <w:t>51</w:t>
      </w:r>
      <w:r w:rsidRPr="00D667ED">
        <w:rPr>
          <w:rFonts w:asciiTheme="minorHAnsi" w:hAnsiTheme="minorHAnsi"/>
          <w:bCs/>
          <w:iCs/>
        </w:rPr>
        <w:t>, 1111-1150.</w:t>
      </w:r>
    </w:p>
    <w:p w:rsidR="00BE6081" w:rsidRPr="00D667ED" w:rsidRDefault="00BE6081" w:rsidP="00BE6081">
      <w:pPr>
        <w:pStyle w:val="ListParagraph"/>
        <w:numPr>
          <w:ilvl w:val="0"/>
          <w:numId w:val="2"/>
        </w:numPr>
        <w:spacing w:line="360" w:lineRule="auto"/>
        <w:jc w:val="both"/>
        <w:rPr>
          <w:rFonts w:asciiTheme="minorHAnsi" w:hAnsiTheme="minorHAnsi"/>
          <w:bCs/>
          <w:iCs/>
        </w:rPr>
      </w:pPr>
      <w:r w:rsidRPr="00D667ED">
        <w:rPr>
          <w:rFonts w:asciiTheme="minorHAnsi" w:hAnsiTheme="minorHAnsi"/>
          <w:bCs/>
          <w:iCs/>
        </w:rPr>
        <w:t>Weninger B, Schulting R, Bradtmöller M</w:t>
      </w:r>
      <w:r w:rsidRPr="00D667ED">
        <w:rPr>
          <w:rFonts w:asciiTheme="minorHAnsi" w:hAnsiTheme="minorHAnsi"/>
          <w:bCs/>
          <w:i/>
          <w:iCs/>
        </w:rPr>
        <w:t>, et al.</w:t>
      </w:r>
      <w:r w:rsidRPr="00D667ED">
        <w:rPr>
          <w:rFonts w:asciiTheme="minorHAnsi" w:hAnsiTheme="minorHAnsi"/>
          <w:bCs/>
          <w:iCs/>
        </w:rPr>
        <w:t xml:space="preserve"> (2008) The catastrophic final flooding of Doggerland by the Storegga Slide tsunami. </w:t>
      </w:r>
      <w:r w:rsidRPr="00D667ED">
        <w:rPr>
          <w:rFonts w:asciiTheme="minorHAnsi" w:hAnsiTheme="minorHAnsi"/>
          <w:bCs/>
          <w:i/>
          <w:iCs/>
        </w:rPr>
        <w:t>Documenta Praehistorica</w:t>
      </w:r>
      <w:r w:rsidRPr="00D667ED">
        <w:rPr>
          <w:rFonts w:asciiTheme="minorHAnsi" w:hAnsiTheme="minorHAnsi"/>
          <w:bCs/>
          <w:iCs/>
        </w:rPr>
        <w:t xml:space="preserve"> </w:t>
      </w:r>
      <w:r w:rsidRPr="00D667ED">
        <w:rPr>
          <w:rFonts w:asciiTheme="minorHAnsi" w:hAnsiTheme="minorHAnsi"/>
          <w:b/>
          <w:bCs/>
          <w:iCs/>
        </w:rPr>
        <w:t>35</w:t>
      </w:r>
      <w:r w:rsidRPr="00D667ED">
        <w:rPr>
          <w:rFonts w:asciiTheme="minorHAnsi" w:hAnsiTheme="minorHAnsi"/>
          <w:bCs/>
          <w:iCs/>
        </w:rPr>
        <w:t>, 1-24.</w:t>
      </w:r>
    </w:p>
    <w:p w:rsidR="00BE6081" w:rsidRPr="001239B3" w:rsidRDefault="00BE6081" w:rsidP="00BE6081">
      <w:pPr>
        <w:pStyle w:val="ListParagraph"/>
        <w:numPr>
          <w:ilvl w:val="0"/>
          <w:numId w:val="2"/>
        </w:numPr>
        <w:spacing w:line="360" w:lineRule="auto"/>
        <w:jc w:val="both"/>
        <w:rPr>
          <w:rFonts w:asciiTheme="minorHAnsi" w:hAnsiTheme="minorHAnsi"/>
          <w:bCs/>
          <w:iCs/>
        </w:rPr>
      </w:pPr>
      <w:r w:rsidRPr="001239B3">
        <w:rPr>
          <w:rFonts w:asciiTheme="minorHAnsi" w:hAnsiTheme="minorHAnsi"/>
          <w:bCs/>
          <w:iCs/>
        </w:rPr>
        <w:t xml:space="preserve">Woodroffe GL, Lambin X, Strachan R (2008) Genus Arvicola. In: </w:t>
      </w:r>
      <w:r w:rsidRPr="001239B3">
        <w:rPr>
          <w:rFonts w:asciiTheme="minorHAnsi" w:hAnsiTheme="minorHAnsi"/>
          <w:bCs/>
          <w:i/>
          <w:iCs/>
        </w:rPr>
        <w:t>Rodents Order Rodentia</w:t>
      </w:r>
      <w:r w:rsidRPr="001239B3">
        <w:rPr>
          <w:rFonts w:asciiTheme="minorHAnsi" w:hAnsiTheme="minorHAnsi"/>
          <w:bCs/>
          <w:iCs/>
        </w:rPr>
        <w:t xml:space="preserve"> (compiled by Gurnell, J. Hare, EJ) In: </w:t>
      </w:r>
      <w:r w:rsidRPr="001239B3">
        <w:rPr>
          <w:rFonts w:asciiTheme="minorHAnsi" w:hAnsiTheme="minorHAnsi"/>
          <w:bCs/>
          <w:i/>
          <w:iCs/>
        </w:rPr>
        <w:t>Mammals of the British Isles: Handbook, 4th Edition</w:t>
      </w:r>
      <w:r w:rsidRPr="001239B3">
        <w:rPr>
          <w:rFonts w:asciiTheme="minorHAnsi" w:hAnsiTheme="minorHAnsi"/>
          <w:bCs/>
          <w:iCs/>
        </w:rPr>
        <w:t xml:space="preserve"> (eds. Harris S, Yalden DW), pp. 110 - 117. The Mammal Society, Southampton, England.</w:t>
      </w:r>
    </w:p>
    <w:p w:rsidR="00BE6081" w:rsidRPr="001239B3" w:rsidRDefault="00BE6081" w:rsidP="00BE6081">
      <w:pPr>
        <w:pStyle w:val="ListParagraph"/>
        <w:numPr>
          <w:ilvl w:val="0"/>
          <w:numId w:val="2"/>
        </w:numPr>
        <w:spacing w:line="360" w:lineRule="auto"/>
        <w:jc w:val="both"/>
        <w:rPr>
          <w:rFonts w:asciiTheme="minorHAnsi" w:hAnsiTheme="minorHAnsi"/>
          <w:bCs/>
          <w:iCs/>
        </w:rPr>
      </w:pPr>
      <w:r w:rsidRPr="001239B3">
        <w:rPr>
          <w:rFonts w:asciiTheme="minorHAnsi" w:hAnsiTheme="minorHAnsi"/>
          <w:bCs/>
          <w:iCs/>
        </w:rPr>
        <w:t xml:space="preserve">Montgomery WI (1975) On the relationship between sub-fossil and recent British Water voles. </w:t>
      </w:r>
      <w:r w:rsidRPr="001239B3">
        <w:rPr>
          <w:rFonts w:asciiTheme="minorHAnsi" w:hAnsiTheme="minorHAnsi"/>
          <w:bCs/>
          <w:i/>
          <w:iCs/>
        </w:rPr>
        <w:t>Mammal Review</w:t>
      </w:r>
      <w:r w:rsidRPr="001239B3">
        <w:rPr>
          <w:rFonts w:asciiTheme="minorHAnsi" w:hAnsiTheme="minorHAnsi"/>
          <w:bCs/>
          <w:iCs/>
        </w:rPr>
        <w:t xml:space="preserve"> </w:t>
      </w:r>
      <w:r w:rsidRPr="001239B3">
        <w:rPr>
          <w:rFonts w:asciiTheme="minorHAnsi" w:hAnsiTheme="minorHAnsi"/>
          <w:b/>
          <w:bCs/>
          <w:iCs/>
        </w:rPr>
        <w:t>5</w:t>
      </w:r>
      <w:r w:rsidRPr="001239B3">
        <w:rPr>
          <w:rFonts w:asciiTheme="minorHAnsi" w:hAnsiTheme="minorHAnsi"/>
          <w:bCs/>
          <w:iCs/>
        </w:rPr>
        <w:t>, 23-29.</w:t>
      </w:r>
    </w:p>
    <w:p w:rsidR="00BE6081" w:rsidRDefault="00BE6081" w:rsidP="00BE6081">
      <w:pPr>
        <w:pStyle w:val="ListParagraph"/>
        <w:numPr>
          <w:ilvl w:val="0"/>
          <w:numId w:val="2"/>
        </w:numPr>
        <w:spacing w:line="360" w:lineRule="auto"/>
        <w:jc w:val="both"/>
        <w:rPr>
          <w:rFonts w:asciiTheme="minorHAnsi" w:hAnsiTheme="minorHAnsi"/>
          <w:bCs/>
          <w:iCs/>
        </w:rPr>
      </w:pPr>
      <w:r w:rsidRPr="00E260B3">
        <w:rPr>
          <w:rFonts w:asciiTheme="minorHAnsi" w:hAnsiTheme="minorHAnsi"/>
          <w:bCs/>
          <w:iCs/>
        </w:rPr>
        <w:t xml:space="preserve">Miller GS (1910) Brief synopsis of the Water rats of Europe. </w:t>
      </w:r>
      <w:r w:rsidRPr="00E260B3">
        <w:rPr>
          <w:rFonts w:asciiTheme="minorHAnsi" w:hAnsiTheme="minorHAnsi"/>
          <w:bCs/>
          <w:i/>
          <w:iCs/>
        </w:rPr>
        <w:t>Proceedings of the Biological Society of Washington</w:t>
      </w:r>
      <w:r w:rsidRPr="00E260B3">
        <w:rPr>
          <w:rFonts w:asciiTheme="minorHAnsi" w:hAnsiTheme="minorHAnsi"/>
          <w:bCs/>
          <w:iCs/>
        </w:rPr>
        <w:t xml:space="preserve"> </w:t>
      </w:r>
      <w:r w:rsidRPr="00E260B3">
        <w:rPr>
          <w:rFonts w:asciiTheme="minorHAnsi" w:hAnsiTheme="minorHAnsi"/>
          <w:b/>
          <w:bCs/>
          <w:iCs/>
        </w:rPr>
        <w:t>23</w:t>
      </w:r>
      <w:r w:rsidRPr="00E260B3">
        <w:rPr>
          <w:rFonts w:asciiTheme="minorHAnsi" w:hAnsiTheme="minorHAnsi"/>
          <w:bCs/>
          <w:iCs/>
        </w:rPr>
        <w:t>, 19 - 22.</w:t>
      </w:r>
    </w:p>
    <w:p w:rsidR="00BE6081" w:rsidRPr="001239B3" w:rsidRDefault="00BE6081" w:rsidP="00BE6081">
      <w:pPr>
        <w:pStyle w:val="ListParagraph"/>
        <w:numPr>
          <w:ilvl w:val="0"/>
          <w:numId w:val="2"/>
        </w:numPr>
        <w:spacing w:line="360" w:lineRule="auto"/>
        <w:jc w:val="both"/>
        <w:rPr>
          <w:rFonts w:asciiTheme="minorHAnsi" w:hAnsiTheme="minorHAnsi"/>
          <w:bCs/>
          <w:iCs/>
        </w:rPr>
      </w:pPr>
      <w:r w:rsidRPr="001239B3">
        <w:rPr>
          <w:rFonts w:asciiTheme="minorHAnsi" w:hAnsiTheme="minorHAnsi"/>
          <w:bCs/>
          <w:iCs/>
        </w:rPr>
        <w:lastRenderedPageBreak/>
        <w:t>Turk FA (1964) On some Bronze Age remains of the water-rat (</w:t>
      </w:r>
      <w:r w:rsidRPr="001239B3">
        <w:rPr>
          <w:rFonts w:asciiTheme="minorHAnsi" w:hAnsiTheme="minorHAnsi"/>
          <w:bCs/>
          <w:i/>
          <w:iCs/>
        </w:rPr>
        <w:t>Arvicola terrestris amphibius</w:t>
      </w:r>
      <w:r w:rsidRPr="001239B3">
        <w:rPr>
          <w:rFonts w:asciiTheme="minorHAnsi" w:hAnsiTheme="minorHAnsi"/>
          <w:bCs/>
          <w:iCs/>
        </w:rPr>
        <w:t xml:space="preserve"> L). </w:t>
      </w:r>
      <w:r w:rsidRPr="001239B3">
        <w:rPr>
          <w:rFonts w:asciiTheme="minorHAnsi" w:hAnsiTheme="minorHAnsi"/>
          <w:bCs/>
          <w:i/>
          <w:iCs/>
        </w:rPr>
        <w:t>Proceedings of the Zoological Society of London</w:t>
      </w:r>
      <w:r w:rsidRPr="001239B3">
        <w:rPr>
          <w:rFonts w:asciiTheme="minorHAnsi" w:hAnsiTheme="minorHAnsi"/>
          <w:bCs/>
          <w:iCs/>
        </w:rPr>
        <w:t xml:space="preserve"> </w:t>
      </w:r>
      <w:r w:rsidRPr="001239B3">
        <w:rPr>
          <w:rFonts w:asciiTheme="minorHAnsi" w:hAnsiTheme="minorHAnsi"/>
          <w:b/>
          <w:bCs/>
          <w:iCs/>
        </w:rPr>
        <w:t>143</w:t>
      </w:r>
      <w:r w:rsidRPr="001239B3">
        <w:rPr>
          <w:rFonts w:asciiTheme="minorHAnsi" w:hAnsiTheme="minorHAnsi"/>
          <w:bCs/>
          <w:iCs/>
        </w:rPr>
        <w:t>, 345-350.</w:t>
      </w:r>
    </w:p>
    <w:p w:rsidR="00BE6081" w:rsidRPr="001239B3" w:rsidRDefault="00BE6081" w:rsidP="00BE6081">
      <w:pPr>
        <w:pStyle w:val="ListParagraph"/>
        <w:numPr>
          <w:ilvl w:val="0"/>
          <w:numId w:val="2"/>
        </w:numPr>
        <w:spacing w:line="360" w:lineRule="auto"/>
        <w:jc w:val="both"/>
        <w:rPr>
          <w:rFonts w:asciiTheme="minorHAnsi" w:hAnsiTheme="minorHAnsi"/>
          <w:bCs/>
          <w:iCs/>
        </w:rPr>
      </w:pPr>
      <w:r w:rsidRPr="001239B3">
        <w:rPr>
          <w:rFonts w:asciiTheme="minorHAnsi" w:hAnsiTheme="minorHAnsi"/>
          <w:bCs/>
          <w:iCs/>
        </w:rPr>
        <w:t>Van den Brink FH (1967) A Field Guide to the Mammals of Britain and Europe, pp. 98 - 100. Collins, London.</w:t>
      </w:r>
    </w:p>
    <w:p w:rsidR="000B599C" w:rsidRPr="00EB7F84" w:rsidRDefault="000B599C" w:rsidP="00BE6081">
      <w:pPr>
        <w:pStyle w:val="ListParagraph"/>
        <w:numPr>
          <w:ilvl w:val="0"/>
          <w:numId w:val="2"/>
        </w:numPr>
        <w:spacing w:line="360" w:lineRule="auto"/>
        <w:jc w:val="both"/>
        <w:rPr>
          <w:rFonts w:asciiTheme="minorHAnsi" w:hAnsiTheme="minorHAnsi"/>
          <w:bCs/>
          <w:iCs/>
        </w:rPr>
      </w:pPr>
      <w:r w:rsidRPr="000B599C">
        <w:rPr>
          <w:rFonts w:asciiTheme="minorHAnsi" w:hAnsiTheme="minorHAnsi"/>
          <w:bCs/>
          <w:iCs/>
          <w:lang w:val="en-US"/>
        </w:rPr>
        <w:t>Bilton DT, Mirol PM, Mascheretti</w:t>
      </w:r>
      <w:r>
        <w:rPr>
          <w:rFonts w:asciiTheme="minorHAnsi" w:hAnsiTheme="minorHAnsi"/>
          <w:bCs/>
          <w:iCs/>
          <w:lang w:val="en-US"/>
        </w:rPr>
        <w:t xml:space="preserve"> S, Fredga K, Zima J, Searle JB (1998)</w:t>
      </w:r>
      <w:r w:rsidRPr="000B599C">
        <w:rPr>
          <w:rFonts w:asciiTheme="minorHAnsi" w:hAnsiTheme="minorHAnsi"/>
          <w:bCs/>
          <w:iCs/>
          <w:lang w:val="en-US"/>
        </w:rPr>
        <w:t xml:space="preserve"> Mediterranean Europe as an area of endemism for small mammals rather than a source for northwards postglacial colonization. Proceedings of the Royal Society of London B: Biological Sciences</w:t>
      </w:r>
      <w:r>
        <w:rPr>
          <w:rFonts w:asciiTheme="minorHAnsi" w:hAnsiTheme="minorHAnsi"/>
          <w:bCs/>
          <w:iCs/>
          <w:lang w:val="en-US"/>
        </w:rPr>
        <w:t xml:space="preserve"> </w:t>
      </w:r>
      <w:r w:rsidRPr="00EB7F84">
        <w:rPr>
          <w:rFonts w:asciiTheme="minorHAnsi" w:hAnsiTheme="minorHAnsi"/>
          <w:b/>
          <w:bCs/>
          <w:iCs/>
          <w:lang w:val="en-US"/>
        </w:rPr>
        <w:t>265</w:t>
      </w:r>
      <w:r>
        <w:rPr>
          <w:rFonts w:asciiTheme="minorHAnsi" w:hAnsiTheme="minorHAnsi"/>
          <w:b/>
          <w:bCs/>
          <w:iCs/>
          <w:lang w:val="en-US"/>
        </w:rPr>
        <w:t xml:space="preserve"> </w:t>
      </w:r>
      <w:r w:rsidRPr="000B599C">
        <w:rPr>
          <w:rFonts w:asciiTheme="minorHAnsi" w:hAnsiTheme="minorHAnsi"/>
          <w:bCs/>
          <w:iCs/>
          <w:lang w:val="en-US"/>
        </w:rPr>
        <w:t>(1402)</w:t>
      </w:r>
      <w:r>
        <w:rPr>
          <w:rFonts w:asciiTheme="minorHAnsi" w:hAnsiTheme="minorHAnsi"/>
          <w:bCs/>
          <w:iCs/>
          <w:lang w:val="en-US"/>
        </w:rPr>
        <w:t xml:space="preserve">, </w:t>
      </w:r>
      <w:r w:rsidRPr="000B599C">
        <w:rPr>
          <w:rFonts w:asciiTheme="minorHAnsi" w:hAnsiTheme="minorHAnsi"/>
          <w:bCs/>
          <w:iCs/>
          <w:lang w:val="en-US"/>
        </w:rPr>
        <w:t>1219-</w:t>
      </w:r>
      <w:r>
        <w:rPr>
          <w:rFonts w:asciiTheme="minorHAnsi" w:hAnsiTheme="minorHAnsi"/>
          <w:bCs/>
          <w:iCs/>
          <w:lang w:val="en-US"/>
        </w:rPr>
        <w:t>1</w:t>
      </w:r>
      <w:r w:rsidRPr="000B599C">
        <w:rPr>
          <w:rFonts w:asciiTheme="minorHAnsi" w:hAnsiTheme="minorHAnsi"/>
          <w:bCs/>
          <w:iCs/>
          <w:lang w:val="en-US"/>
        </w:rPr>
        <w:t>26</w:t>
      </w:r>
      <w:r>
        <w:rPr>
          <w:rFonts w:asciiTheme="minorHAnsi" w:hAnsiTheme="minorHAnsi"/>
          <w:bCs/>
          <w:iCs/>
          <w:lang w:val="en-US"/>
        </w:rPr>
        <w:t>6</w:t>
      </w:r>
      <w:r w:rsidRPr="000B599C">
        <w:rPr>
          <w:rFonts w:asciiTheme="minorHAnsi" w:hAnsiTheme="minorHAnsi"/>
          <w:bCs/>
          <w:iCs/>
          <w:lang w:val="en-US"/>
        </w:rPr>
        <w:t>.</w:t>
      </w:r>
    </w:p>
    <w:p w:rsidR="00BE6081" w:rsidRDefault="00BE6081" w:rsidP="00BE6081">
      <w:pPr>
        <w:pStyle w:val="ListParagraph"/>
        <w:numPr>
          <w:ilvl w:val="0"/>
          <w:numId w:val="2"/>
        </w:numPr>
        <w:spacing w:line="360" w:lineRule="auto"/>
        <w:jc w:val="both"/>
        <w:rPr>
          <w:rFonts w:asciiTheme="minorHAnsi" w:hAnsiTheme="minorHAnsi"/>
          <w:bCs/>
          <w:iCs/>
        </w:rPr>
      </w:pPr>
      <w:r w:rsidRPr="001239B3">
        <w:rPr>
          <w:rFonts w:asciiTheme="minorHAnsi" w:hAnsiTheme="minorHAnsi"/>
          <w:bCs/>
          <w:iCs/>
        </w:rPr>
        <w:t xml:space="preserve">Stewart JR, Lister AM, Barnes I, Dalén L (2010) Refugia revisited: individualistic responses of species in space and time. </w:t>
      </w:r>
      <w:r w:rsidRPr="001239B3">
        <w:rPr>
          <w:rFonts w:asciiTheme="minorHAnsi" w:hAnsiTheme="minorHAnsi"/>
          <w:bCs/>
          <w:i/>
          <w:iCs/>
        </w:rPr>
        <w:t>Proceedings of the Royal Society B: Biological Sciences</w:t>
      </w:r>
      <w:r w:rsidRPr="001239B3">
        <w:rPr>
          <w:rFonts w:asciiTheme="minorHAnsi" w:hAnsiTheme="minorHAnsi"/>
          <w:bCs/>
          <w:iCs/>
        </w:rPr>
        <w:t xml:space="preserve"> </w:t>
      </w:r>
      <w:r w:rsidRPr="001239B3">
        <w:rPr>
          <w:rFonts w:asciiTheme="minorHAnsi" w:hAnsiTheme="minorHAnsi"/>
          <w:b/>
          <w:bCs/>
          <w:iCs/>
        </w:rPr>
        <w:t>277</w:t>
      </w:r>
      <w:r w:rsidRPr="001239B3">
        <w:rPr>
          <w:rFonts w:asciiTheme="minorHAnsi" w:hAnsiTheme="minorHAnsi"/>
          <w:bCs/>
          <w:iCs/>
        </w:rPr>
        <w:t>, 661-671.</w:t>
      </w:r>
    </w:p>
    <w:p w:rsidR="00BE6081" w:rsidRPr="00E41923" w:rsidRDefault="00BE6081" w:rsidP="00BE6081">
      <w:pPr>
        <w:pStyle w:val="ListParagraph"/>
        <w:numPr>
          <w:ilvl w:val="0"/>
          <w:numId w:val="2"/>
        </w:numPr>
        <w:spacing w:line="360" w:lineRule="auto"/>
        <w:jc w:val="both"/>
        <w:rPr>
          <w:rFonts w:asciiTheme="minorHAnsi" w:hAnsiTheme="minorHAnsi"/>
          <w:bCs/>
          <w:iCs/>
        </w:rPr>
      </w:pPr>
      <w:r w:rsidRPr="00F44B2A">
        <w:rPr>
          <w:rFonts w:asciiTheme="minorHAnsi" w:hAnsiTheme="minorHAnsi"/>
          <w:bCs/>
          <w:iCs/>
        </w:rPr>
        <w:t xml:space="preserve">Hofreiter M, Barnes I (2010) Diversity lost: are all Holarctic large mammal species just relict populations? </w:t>
      </w:r>
      <w:r w:rsidRPr="00F44B2A">
        <w:rPr>
          <w:rFonts w:asciiTheme="minorHAnsi" w:hAnsiTheme="minorHAnsi"/>
          <w:bCs/>
          <w:i/>
          <w:iCs/>
        </w:rPr>
        <w:t>BMC Biology</w:t>
      </w:r>
      <w:r w:rsidRPr="00F44B2A">
        <w:rPr>
          <w:rFonts w:asciiTheme="minorHAnsi" w:hAnsiTheme="minorHAnsi"/>
          <w:bCs/>
          <w:iCs/>
        </w:rPr>
        <w:t xml:space="preserve"> </w:t>
      </w:r>
      <w:r w:rsidRPr="00F44B2A">
        <w:rPr>
          <w:rFonts w:asciiTheme="minorHAnsi" w:hAnsiTheme="minorHAnsi"/>
          <w:b/>
          <w:bCs/>
          <w:iCs/>
        </w:rPr>
        <w:t>8</w:t>
      </w:r>
      <w:r w:rsidRPr="00F44B2A">
        <w:rPr>
          <w:rFonts w:asciiTheme="minorHAnsi" w:hAnsiTheme="minorHAnsi"/>
          <w:bCs/>
          <w:iCs/>
        </w:rPr>
        <w:t>, 46.</w:t>
      </w:r>
    </w:p>
    <w:p w:rsidR="00D61C7F" w:rsidRPr="00D61C7F" w:rsidRDefault="00D61C7F" w:rsidP="00D61C7F">
      <w:pPr>
        <w:pStyle w:val="ListParagraph"/>
        <w:numPr>
          <w:ilvl w:val="0"/>
          <w:numId w:val="2"/>
        </w:numPr>
        <w:spacing w:line="360" w:lineRule="auto"/>
        <w:jc w:val="both"/>
        <w:rPr>
          <w:rFonts w:asciiTheme="minorHAnsi" w:hAnsiTheme="minorHAnsi"/>
          <w:b/>
          <w:bCs/>
          <w:iCs/>
          <w:lang w:val="en-US"/>
        </w:rPr>
      </w:pPr>
      <w:r w:rsidRPr="00E41923">
        <w:rPr>
          <w:rFonts w:asciiTheme="minorHAnsi" w:hAnsiTheme="minorHAnsi"/>
          <w:bCs/>
          <w:iCs/>
          <w:lang w:val="en-US"/>
        </w:rPr>
        <w:t>Kotlík P</w:t>
      </w:r>
      <w:r w:rsidRPr="000D49A3">
        <w:rPr>
          <w:rFonts w:asciiTheme="minorHAnsi" w:hAnsiTheme="minorHAnsi"/>
          <w:bCs/>
          <w:iCs/>
          <w:lang w:val="en-US"/>
        </w:rPr>
        <w:t>, Marková S, V</w:t>
      </w:r>
      <w:r w:rsidRPr="00D61C7F">
        <w:rPr>
          <w:rFonts w:asciiTheme="minorHAnsi" w:hAnsiTheme="minorHAnsi"/>
          <w:bCs/>
          <w:iCs/>
          <w:lang w:val="en-US"/>
        </w:rPr>
        <w:t>ojtek</w:t>
      </w:r>
      <w:r>
        <w:rPr>
          <w:rFonts w:asciiTheme="minorHAnsi" w:hAnsiTheme="minorHAnsi"/>
          <w:bCs/>
          <w:iCs/>
          <w:lang w:val="en-US"/>
        </w:rPr>
        <w:t xml:space="preserve"> L</w:t>
      </w:r>
      <w:r w:rsidRPr="00D61C7F">
        <w:rPr>
          <w:rFonts w:asciiTheme="minorHAnsi" w:hAnsiTheme="minorHAnsi"/>
          <w:bCs/>
          <w:iCs/>
          <w:lang w:val="en-US"/>
        </w:rPr>
        <w:t>, Stratil</w:t>
      </w:r>
      <w:r>
        <w:rPr>
          <w:rFonts w:asciiTheme="minorHAnsi" w:hAnsiTheme="minorHAnsi"/>
          <w:bCs/>
          <w:iCs/>
          <w:lang w:val="en-US"/>
        </w:rPr>
        <w:t xml:space="preserve"> A</w:t>
      </w:r>
      <w:r w:rsidRPr="00D61C7F">
        <w:rPr>
          <w:rFonts w:asciiTheme="minorHAnsi" w:hAnsiTheme="minorHAnsi"/>
          <w:bCs/>
          <w:iCs/>
          <w:lang w:val="en-US"/>
        </w:rPr>
        <w:t>, Šlechta</w:t>
      </w:r>
      <w:r>
        <w:rPr>
          <w:rFonts w:asciiTheme="minorHAnsi" w:hAnsiTheme="minorHAnsi"/>
          <w:bCs/>
          <w:iCs/>
          <w:lang w:val="en-US"/>
        </w:rPr>
        <w:t xml:space="preserve"> V</w:t>
      </w:r>
      <w:r w:rsidRPr="00D61C7F">
        <w:rPr>
          <w:rFonts w:asciiTheme="minorHAnsi" w:hAnsiTheme="minorHAnsi"/>
          <w:bCs/>
          <w:iCs/>
          <w:lang w:val="en-US"/>
        </w:rPr>
        <w:t>, Hyršl</w:t>
      </w:r>
      <w:r>
        <w:rPr>
          <w:rFonts w:asciiTheme="minorHAnsi" w:hAnsiTheme="minorHAnsi"/>
          <w:bCs/>
          <w:iCs/>
          <w:lang w:val="en-US"/>
        </w:rPr>
        <w:t xml:space="preserve"> P</w:t>
      </w:r>
      <w:r w:rsidRPr="00D61C7F">
        <w:rPr>
          <w:rFonts w:asciiTheme="minorHAnsi" w:hAnsiTheme="minorHAnsi"/>
          <w:bCs/>
          <w:iCs/>
          <w:lang w:val="en-US"/>
        </w:rPr>
        <w:t xml:space="preserve">, </w:t>
      </w:r>
      <w:r>
        <w:rPr>
          <w:rFonts w:asciiTheme="minorHAnsi" w:hAnsiTheme="minorHAnsi"/>
          <w:bCs/>
          <w:iCs/>
          <w:lang w:val="en-US"/>
        </w:rPr>
        <w:t xml:space="preserve">Searle JB (2014) </w:t>
      </w:r>
      <w:r w:rsidRPr="00D61C7F">
        <w:rPr>
          <w:rFonts w:asciiTheme="minorHAnsi" w:hAnsiTheme="minorHAnsi"/>
          <w:bCs/>
          <w:iCs/>
          <w:lang w:val="en-US"/>
        </w:rPr>
        <w:t>Adaptive phylogeography: functional divergence between haemoglobins derived from different glacial refugia in the bank vole</w:t>
      </w:r>
      <w:r>
        <w:rPr>
          <w:rFonts w:asciiTheme="minorHAnsi" w:hAnsiTheme="minorHAnsi"/>
          <w:bCs/>
          <w:iCs/>
          <w:lang w:val="en-US"/>
        </w:rPr>
        <w:t xml:space="preserve">. </w:t>
      </w:r>
      <w:r w:rsidRPr="001239B3">
        <w:rPr>
          <w:rFonts w:asciiTheme="minorHAnsi" w:hAnsiTheme="minorHAnsi"/>
          <w:bCs/>
          <w:i/>
          <w:iCs/>
        </w:rPr>
        <w:t>Proceedings of the Royal Society B: Biological Sciences</w:t>
      </w:r>
      <w:r>
        <w:rPr>
          <w:rFonts w:asciiTheme="minorHAnsi" w:hAnsiTheme="minorHAnsi"/>
          <w:bCs/>
          <w:i/>
          <w:iCs/>
        </w:rPr>
        <w:t xml:space="preserve"> </w:t>
      </w:r>
      <w:r w:rsidRPr="00D61C7F">
        <w:rPr>
          <w:rFonts w:asciiTheme="minorHAnsi" w:hAnsiTheme="minorHAnsi"/>
          <w:b/>
          <w:bCs/>
          <w:iCs/>
        </w:rPr>
        <w:t>281</w:t>
      </w:r>
      <w:r>
        <w:rPr>
          <w:rFonts w:asciiTheme="minorHAnsi" w:hAnsiTheme="minorHAnsi"/>
          <w:bCs/>
          <w:iCs/>
        </w:rPr>
        <w:t xml:space="preserve">, </w:t>
      </w:r>
      <w:r w:rsidR="002B078F" w:rsidRPr="002B078F">
        <w:rPr>
          <w:rFonts w:asciiTheme="minorHAnsi" w:hAnsiTheme="minorHAnsi"/>
          <w:bCs/>
          <w:iCs/>
          <w:lang w:val="en-US"/>
        </w:rPr>
        <w:t>20140021</w:t>
      </w:r>
      <w:r w:rsidR="002B078F">
        <w:rPr>
          <w:rFonts w:asciiTheme="minorHAnsi" w:hAnsiTheme="minorHAnsi"/>
          <w:bCs/>
          <w:iCs/>
          <w:lang w:val="en-US"/>
        </w:rPr>
        <w:t>.</w:t>
      </w:r>
    </w:p>
    <w:p w:rsidR="00B26DAF" w:rsidRPr="001239B3" w:rsidRDefault="00B26DAF" w:rsidP="00C122CB">
      <w:pPr>
        <w:pStyle w:val="ListParagraph"/>
        <w:spacing w:line="360" w:lineRule="auto"/>
        <w:jc w:val="both"/>
        <w:rPr>
          <w:rFonts w:asciiTheme="minorHAnsi" w:hAnsiTheme="minorHAnsi"/>
          <w:bCs/>
          <w:iCs/>
        </w:rPr>
      </w:pPr>
    </w:p>
    <w:p w:rsidR="00784C20" w:rsidRPr="00E260B3" w:rsidRDefault="00784C20" w:rsidP="003F080F">
      <w:pPr>
        <w:jc w:val="both"/>
        <w:rPr>
          <w:rFonts w:asciiTheme="minorHAnsi" w:hAnsiTheme="minorHAnsi"/>
          <w:b/>
          <w:sz w:val="28"/>
          <w:szCs w:val="28"/>
        </w:rPr>
      </w:pPr>
      <w:r w:rsidRPr="00E260B3">
        <w:rPr>
          <w:rFonts w:asciiTheme="minorHAnsi" w:hAnsiTheme="minorHAnsi"/>
          <w:b/>
          <w:sz w:val="28"/>
          <w:szCs w:val="28"/>
        </w:rPr>
        <w:t>Data Accessibility</w:t>
      </w:r>
    </w:p>
    <w:p w:rsidR="003A6D8C" w:rsidRPr="00E260B3" w:rsidRDefault="00784C20" w:rsidP="003F080F">
      <w:pPr>
        <w:jc w:val="both"/>
        <w:rPr>
          <w:rFonts w:asciiTheme="minorHAnsi" w:hAnsiTheme="minorHAnsi"/>
        </w:rPr>
      </w:pPr>
      <w:r w:rsidRPr="00E260B3">
        <w:rPr>
          <w:rFonts w:asciiTheme="minorHAnsi" w:hAnsiTheme="minorHAnsi"/>
        </w:rPr>
        <w:t xml:space="preserve">DNA sequences have been deposited in GenBank (http://www.ncbi.nlm.nih.gov/), with accession numbers XXX. </w:t>
      </w:r>
      <w:r w:rsidR="003A6D8C" w:rsidRPr="00E260B3">
        <w:rPr>
          <w:rFonts w:asciiTheme="minorHAnsi" w:hAnsiTheme="minorHAnsi"/>
        </w:rPr>
        <w:t xml:space="preserve">Additional supporting information may be found in the online version of this article. </w:t>
      </w:r>
    </w:p>
    <w:p w:rsidR="004B441D" w:rsidRDefault="004B441D" w:rsidP="003F080F">
      <w:pPr>
        <w:jc w:val="both"/>
        <w:rPr>
          <w:rFonts w:asciiTheme="minorHAnsi" w:hAnsiTheme="minorHAnsi"/>
        </w:rPr>
      </w:pPr>
    </w:p>
    <w:p w:rsidR="003A6D8C" w:rsidRPr="007B6B39" w:rsidRDefault="003A6D8C" w:rsidP="003F080F">
      <w:pPr>
        <w:jc w:val="both"/>
        <w:rPr>
          <w:rFonts w:asciiTheme="minorHAnsi" w:hAnsiTheme="minorHAnsi"/>
          <w:b/>
          <w:sz w:val="28"/>
          <w:szCs w:val="28"/>
        </w:rPr>
      </w:pPr>
      <w:r w:rsidRPr="007B6B39">
        <w:rPr>
          <w:rFonts w:asciiTheme="minorHAnsi" w:hAnsiTheme="minorHAnsi"/>
          <w:b/>
          <w:sz w:val="28"/>
          <w:szCs w:val="28"/>
        </w:rPr>
        <w:t>Author Contributions</w:t>
      </w:r>
    </w:p>
    <w:p w:rsidR="003A6D8C" w:rsidRPr="00E260B3" w:rsidRDefault="003A6D8C" w:rsidP="003F080F">
      <w:pPr>
        <w:jc w:val="both"/>
        <w:rPr>
          <w:rFonts w:asciiTheme="minorHAnsi" w:hAnsiTheme="minorHAnsi"/>
        </w:rPr>
      </w:pPr>
      <w:r w:rsidRPr="00E260B3">
        <w:rPr>
          <w:rFonts w:asciiTheme="minorHAnsi" w:hAnsiTheme="minorHAnsi"/>
        </w:rPr>
        <w:t>IB, SB and JS designed the project. DS, JS, RM and MR provided samples and contextual information. SB performed the research. SB and IB analysed the data and wrote the manuscript, with contributions from the other authors.</w:t>
      </w:r>
    </w:p>
    <w:p w:rsidR="000D49A3" w:rsidRDefault="000D49A3">
      <w:pPr>
        <w:rPr>
          <w:rFonts w:asciiTheme="minorHAnsi" w:hAnsiTheme="minorHAnsi"/>
        </w:rPr>
      </w:pPr>
      <w:r>
        <w:rPr>
          <w:rFonts w:asciiTheme="minorHAnsi" w:hAnsiTheme="minorHAnsi"/>
        </w:rPr>
        <w:br w:type="page"/>
      </w:r>
    </w:p>
    <w:p w:rsidR="003A6D8C" w:rsidRDefault="003A6D8C" w:rsidP="003F080F">
      <w:pPr>
        <w:jc w:val="both"/>
        <w:rPr>
          <w:rFonts w:asciiTheme="minorHAnsi" w:hAnsiTheme="minorHAnsi"/>
        </w:rPr>
      </w:pPr>
    </w:p>
    <w:p w:rsidR="003A6D8C" w:rsidRPr="003A6D8C" w:rsidRDefault="003A6D8C" w:rsidP="003F080F">
      <w:pPr>
        <w:jc w:val="both"/>
        <w:rPr>
          <w:rFonts w:asciiTheme="minorHAnsi" w:hAnsiTheme="minorHAnsi"/>
          <w:b/>
          <w:sz w:val="28"/>
          <w:szCs w:val="28"/>
        </w:rPr>
      </w:pPr>
      <w:r w:rsidRPr="003A6D8C">
        <w:rPr>
          <w:rFonts w:asciiTheme="minorHAnsi" w:hAnsiTheme="minorHAnsi"/>
          <w:b/>
          <w:sz w:val="28"/>
          <w:szCs w:val="28"/>
        </w:rPr>
        <w:t>Tables and Figures</w:t>
      </w:r>
    </w:p>
    <w:p w:rsidR="00C827D8" w:rsidRPr="00C827D8" w:rsidRDefault="00C827D8" w:rsidP="003F080F">
      <w:pPr>
        <w:jc w:val="both"/>
        <w:rPr>
          <w:rFonts w:asciiTheme="minorHAnsi" w:hAnsiTheme="minorHAnsi"/>
          <w:bCs/>
          <w:iCs/>
          <w:lang w:val="en-US"/>
        </w:rPr>
      </w:pPr>
      <w:r w:rsidRPr="00C827D8">
        <w:rPr>
          <w:rFonts w:asciiTheme="minorHAnsi" w:hAnsiTheme="minorHAnsi"/>
          <w:b/>
          <w:bCs/>
          <w:iCs/>
          <w:lang w:val="en-US"/>
        </w:rPr>
        <w:t>Table 1</w:t>
      </w:r>
      <w:r w:rsidRPr="00C827D8">
        <w:rPr>
          <w:rFonts w:asciiTheme="minorHAnsi" w:hAnsiTheme="minorHAnsi"/>
          <w:bCs/>
          <w:iCs/>
          <w:lang w:val="en-US"/>
        </w:rPr>
        <w:t xml:space="preserve"> Population average pairwise estimates of sequence divergence with Kimura-2 Parameter between </w:t>
      </w:r>
      <w:r w:rsidR="000B599C">
        <w:rPr>
          <w:rFonts w:asciiTheme="minorHAnsi" w:hAnsiTheme="minorHAnsi"/>
          <w:bCs/>
          <w:iCs/>
          <w:lang w:val="en-US"/>
        </w:rPr>
        <w:t>clades 1-3 as defined by the phylogeny (Figure 2)</w:t>
      </w:r>
      <w:r w:rsidR="000B599C" w:rsidRPr="00C827D8">
        <w:rPr>
          <w:rFonts w:asciiTheme="minorHAnsi" w:hAnsiTheme="minorHAnsi"/>
          <w:bCs/>
          <w:iCs/>
          <w:lang w:val="en-US"/>
        </w:rPr>
        <w:t xml:space="preserve"> </w:t>
      </w:r>
      <w:r w:rsidRPr="00C827D8">
        <w:rPr>
          <w:rFonts w:asciiTheme="minorHAnsi" w:hAnsiTheme="minorHAnsi"/>
          <w:bCs/>
          <w:iCs/>
          <w:lang w:val="en-US"/>
        </w:rPr>
        <w:t>and the Southern water vole (</w:t>
      </w:r>
      <w:r w:rsidRPr="003F080F">
        <w:rPr>
          <w:rFonts w:asciiTheme="minorHAnsi" w:hAnsiTheme="minorHAnsi"/>
          <w:bCs/>
          <w:i/>
          <w:iCs/>
          <w:lang w:val="en-US"/>
        </w:rPr>
        <w:t>A</w:t>
      </w:r>
      <w:r w:rsidRPr="003F080F">
        <w:rPr>
          <w:rFonts w:asciiTheme="minorHAnsi" w:hAnsiTheme="minorHAnsi"/>
          <w:bCs/>
          <w:iCs/>
          <w:lang w:val="en-US"/>
        </w:rPr>
        <w:t>.</w:t>
      </w:r>
      <w:r w:rsidRPr="003F080F">
        <w:rPr>
          <w:rFonts w:asciiTheme="minorHAnsi" w:hAnsiTheme="minorHAnsi"/>
          <w:bCs/>
          <w:i/>
          <w:iCs/>
          <w:lang w:val="en-US"/>
        </w:rPr>
        <w:t xml:space="preserve"> sapidus</w:t>
      </w:r>
      <w:r w:rsidRPr="00C827D8">
        <w:rPr>
          <w:rFonts w:asciiTheme="minorHAnsi" w:hAnsiTheme="minorHAnsi"/>
          <w:bCs/>
          <w:iCs/>
          <w:lang w:val="en-US"/>
        </w:rPr>
        <w:t xml:space="preserve">). </w:t>
      </w:r>
    </w:p>
    <w:p w:rsidR="003A6D8C" w:rsidRDefault="003A6D8C" w:rsidP="003A6D8C">
      <w:pPr>
        <w:rPr>
          <w:rFonts w:asciiTheme="minorHAnsi" w:hAnsiTheme="minorHAnsi"/>
          <w:b/>
          <w:bCs/>
          <w:iCs/>
        </w:rPr>
      </w:pPr>
    </w:p>
    <w:p w:rsidR="00C827D8" w:rsidRDefault="00C827D8" w:rsidP="003F080F">
      <w:pPr>
        <w:ind w:firstLine="1134"/>
        <w:rPr>
          <w:rFonts w:asciiTheme="minorHAnsi" w:hAnsiTheme="minorHAnsi"/>
          <w:b/>
          <w:bCs/>
          <w:iCs/>
        </w:rPr>
      </w:pPr>
    </w:p>
    <w:tbl>
      <w:tblPr>
        <w:tblW w:w="7805" w:type="dxa"/>
        <w:tblInd w:w="93" w:type="dxa"/>
        <w:tblLook w:val="04A0"/>
      </w:tblPr>
      <w:tblGrid>
        <w:gridCol w:w="1234"/>
        <w:gridCol w:w="1252"/>
        <w:gridCol w:w="1234"/>
        <w:gridCol w:w="1234"/>
        <w:gridCol w:w="1234"/>
        <w:gridCol w:w="1617"/>
      </w:tblGrid>
      <w:tr w:rsidR="000B599C" w:rsidRPr="000B599C" w:rsidTr="000B599C">
        <w:trPr>
          <w:trHeight w:val="323"/>
        </w:trPr>
        <w:tc>
          <w:tcPr>
            <w:tcW w:w="1234" w:type="dxa"/>
            <w:tcBorders>
              <w:top w:val="nil"/>
              <w:left w:val="nil"/>
              <w:bottom w:val="nil"/>
              <w:right w:val="nil"/>
            </w:tcBorders>
            <w:shd w:val="clear" w:color="auto" w:fill="auto"/>
            <w:noWrap/>
            <w:vAlign w:val="bottom"/>
            <w:hideMark/>
          </w:tcPr>
          <w:p w:rsidR="000B599C" w:rsidRPr="000B599C" w:rsidRDefault="000B599C" w:rsidP="000B599C">
            <w:pPr>
              <w:rPr>
                <w:rFonts w:asciiTheme="minorHAnsi" w:eastAsia="Times New Roman" w:hAnsiTheme="minorHAnsi"/>
              </w:rPr>
            </w:pPr>
          </w:p>
        </w:tc>
        <w:tc>
          <w:tcPr>
            <w:tcW w:w="1252" w:type="dxa"/>
            <w:tcBorders>
              <w:top w:val="nil"/>
              <w:left w:val="nil"/>
              <w:bottom w:val="nil"/>
              <w:right w:val="single" w:sz="8" w:space="0" w:color="auto"/>
            </w:tcBorders>
            <w:shd w:val="clear" w:color="auto" w:fill="auto"/>
            <w:noWrap/>
            <w:vAlign w:val="bottom"/>
            <w:hideMark/>
          </w:tcPr>
          <w:p w:rsidR="000B599C" w:rsidRPr="000B599C" w:rsidRDefault="000B599C" w:rsidP="000B599C">
            <w:pPr>
              <w:rPr>
                <w:rFonts w:asciiTheme="minorHAnsi" w:eastAsia="Times New Roman" w:hAnsiTheme="minorHAnsi"/>
              </w:rPr>
            </w:pPr>
            <w:r w:rsidRPr="000B599C">
              <w:rPr>
                <w:rFonts w:asciiTheme="minorHAnsi" w:eastAsia="Times New Roman" w:hAnsiTheme="minorHAnsi"/>
              </w:rPr>
              <w:t> </w:t>
            </w: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Clade</w:t>
            </w: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p>
        </w:tc>
        <w:tc>
          <w:tcPr>
            <w:tcW w:w="1617"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All</w:t>
            </w:r>
          </w:p>
        </w:tc>
      </w:tr>
      <w:tr w:rsidR="000B599C" w:rsidRPr="000B599C" w:rsidTr="000B599C">
        <w:trPr>
          <w:trHeight w:val="323"/>
        </w:trPr>
        <w:tc>
          <w:tcPr>
            <w:tcW w:w="1234" w:type="dxa"/>
            <w:tcBorders>
              <w:top w:val="nil"/>
              <w:left w:val="nil"/>
              <w:bottom w:val="nil"/>
              <w:right w:val="nil"/>
            </w:tcBorders>
            <w:shd w:val="clear" w:color="auto" w:fill="auto"/>
            <w:noWrap/>
            <w:vAlign w:val="bottom"/>
            <w:hideMark/>
          </w:tcPr>
          <w:p w:rsidR="000B599C" w:rsidRPr="000B599C" w:rsidRDefault="000B599C" w:rsidP="000B599C">
            <w:pPr>
              <w:rPr>
                <w:rFonts w:asciiTheme="minorHAnsi" w:eastAsia="Times New Roman" w:hAnsiTheme="minorHAnsi"/>
              </w:rPr>
            </w:pPr>
          </w:p>
        </w:tc>
        <w:tc>
          <w:tcPr>
            <w:tcW w:w="1252" w:type="dxa"/>
            <w:tcBorders>
              <w:top w:val="nil"/>
              <w:left w:val="nil"/>
              <w:bottom w:val="single" w:sz="8" w:space="0" w:color="auto"/>
              <w:right w:val="single" w:sz="8" w:space="0" w:color="auto"/>
            </w:tcBorders>
            <w:shd w:val="clear" w:color="auto" w:fill="auto"/>
            <w:noWrap/>
            <w:vAlign w:val="bottom"/>
            <w:hideMark/>
          </w:tcPr>
          <w:p w:rsidR="000B599C" w:rsidRPr="000B599C" w:rsidRDefault="000B599C" w:rsidP="000B599C">
            <w:pPr>
              <w:rPr>
                <w:rFonts w:asciiTheme="minorHAnsi" w:eastAsia="Times New Roman" w:hAnsiTheme="minorHAnsi"/>
              </w:rPr>
            </w:pPr>
            <w:r w:rsidRPr="000B599C">
              <w:rPr>
                <w:rFonts w:asciiTheme="minorHAnsi" w:eastAsia="Times New Roman" w:hAnsiTheme="minorHAnsi"/>
              </w:rPr>
              <w:t> </w:t>
            </w:r>
          </w:p>
        </w:tc>
        <w:tc>
          <w:tcPr>
            <w:tcW w:w="1234" w:type="dxa"/>
            <w:tcBorders>
              <w:top w:val="nil"/>
              <w:left w:val="nil"/>
              <w:bottom w:val="single" w:sz="8" w:space="0" w:color="auto"/>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1</w:t>
            </w:r>
          </w:p>
        </w:tc>
        <w:tc>
          <w:tcPr>
            <w:tcW w:w="1234" w:type="dxa"/>
            <w:tcBorders>
              <w:top w:val="nil"/>
              <w:left w:val="nil"/>
              <w:bottom w:val="single" w:sz="8" w:space="0" w:color="auto"/>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2</w:t>
            </w:r>
          </w:p>
        </w:tc>
        <w:tc>
          <w:tcPr>
            <w:tcW w:w="1234" w:type="dxa"/>
            <w:tcBorders>
              <w:top w:val="nil"/>
              <w:left w:val="nil"/>
              <w:bottom w:val="single" w:sz="8" w:space="0" w:color="auto"/>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3</w:t>
            </w:r>
          </w:p>
        </w:tc>
        <w:tc>
          <w:tcPr>
            <w:tcW w:w="1617" w:type="dxa"/>
            <w:tcBorders>
              <w:top w:val="nil"/>
              <w:left w:val="nil"/>
              <w:bottom w:val="single" w:sz="8" w:space="0" w:color="auto"/>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i/>
                <w:iCs/>
              </w:rPr>
            </w:pPr>
            <w:r w:rsidRPr="000B599C">
              <w:rPr>
                <w:rFonts w:asciiTheme="minorHAnsi" w:eastAsia="Times New Roman" w:hAnsiTheme="minorHAnsi"/>
                <w:i/>
                <w:iCs/>
              </w:rPr>
              <w:t>A. amphibius</w:t>
            </w:r>
          </w:p>
        </w:tc>
      </w:tr>
      <w:tr w:rsidR="000B599C" w:rsidRPr="000B599C" w:rsidTr="000B599C">
        <w:trPr>
          <w:trHeight w:val="323"/>
        </w:trPr>
        <w:tc>
          <w:tcPr>
            <w:tcW w:w="1234" w:type="dxa"/>
            <w:vMerge w:val="restart"/>
            <w:tcBorders>
              <w:top w:val="nil"/>
              <w:left w:val="nil"/>
              <w:bottom w:val="nil"/>
              <w:right w:val="nil"/>
            </w:tcBorders>
            <w:shd w:val="clear" w:color="auto" w:fill="auto"/>
            <w:noWrap/>
            <w:textDirection w:val="btLr"/>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Clade</w:t>
            </w:r>
          </w:p>
        </w:tc>
        <w:tc>
          <w:tcPr>
            <w:tcW w:w="1252" w:type="dxa"/>
            <w:tcBorders>
              <w:top w:val="nil"/>
              <w:left w:val="nil"/>
              <w:bottom w:val="nil"/>
              <w:right w:val="single" w:sz="8" w:space="0" w:color="auto"/>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1</w:t>
            </w:r>
          </w:p>
        </w:tc>
        <w:tc>
          <w:tcPr>
            <w:tcW w:w="1234" w:type="dxa"/>
            <w:tcBorders>
              <w:top w:val="nil"/>
              <w:left w:val="nil"/>
              <w:bottom w:val="nil"/>
              <w:right w:val="nil"/>
            </w:tcBorders>
            <w:shd w:val="clear" w:color="auto" w:fill="auto"/>
            <w:noWrap/>
            <w:vAlign w:val="bottom"/>
            <w:hideMark/>
          </w:tcPr>
          <w:p w:rsidR="000B599C" w:rsidRPr="000B599C" w:rsidRDefault="000B599C" w:rsidP="000B599C">
            <w:pPr>
              <w:rPr>
                <w:rFonts w:asciiTheme="minorHAnsi" w:eastAsia="Times New Roman" w:hAnsiTheme="minorHAnsi"/>
              </w:rPr>
            </w:pPr>
          </w:p>
        </w:tc>
        <w:tc>
          <w:tcPr>
            <w:tcW w:w="1234" w:type="dxa"/>
            <w:tcBorders>
              <w:top w:val="nil"/>
              <w:left w:val="nil"/>
              <w:bottom w:val="nil"/>
              <w:right w:val="nil"/>
            </w:tcBorders>
            <w:shd w:val="clear" w:color="auto" w:fill="auto"/>
            <w:noWrap/>
            <w:vAlign w:val="bottom"/>
            <w:hideMark/>
          </w:tcPr>
          <w:p w:rsidR="000B599C" w:rsidRPr="000B599C" w:rsidRDefault="000B599C" w:rsidP="000B599C">
            <w:pPr>
              <w:rPr>
                <w:rFonts w:asciiTheme="minorHAnsi" w:eastAsia="Times New Roman" w:hAnsiTheme="minorHAnsi"/>
              </w:rPr>
            </w:pPr>
          </w:p>
        </w:tc>
        <w:tc>
          <w:tcPr>
            <w:tcW w:w="1234" w:type="dxa"/>
            <w:tcBorders>
              <w:top w:val="nil"/>
              <w:left w:val="nil"/>
              <w:bottom w:val="nil"/>
              <w:right w:val="nil"/>
            </w:tcBorders>
            <w:shd w:val="clear" w:color="auto" w:fill="auto"/>
            <w:noWrap/>
            <w:vAlign w:val="bottom"/>
            <w:hideMark/>
          </w:tcPr>
          <w:p w:rsidR="000B599C" w:rsidRPr="000B599C" w:rsidRDefault="000B599C" w:rsidP="000B599C">
            <w:pPr>
              <w:rPr>
                <w:rFonts w:asciiTheme="minorHAnsi" w:eastAsia="Times New Roman" w:hAnsiTheme="minorHAnsi"/>
              </w:rPr>
            </w:pPr>
          </w:p>
        </w:tc>
        <w:tc>
          <w:tcPr>
            <w:tcW w:w="1617" w:type="dxa"/>
            <w:tcBorders>
              <w:top w:val="nil"/>
              <w:left w:val="nil"/>
              <w:bottom w:val="nil"/>
              <w:right w:val="nil"/>
            </w:tcBorders>
            <w:shd w:val="clear" w:color="auto" w:fill="auto"/>
            <w:noWrap/>
            <w:vAlign w:val="bottom"/>
            <w:hideMark/>
          </w:tcPr>
          <w:p w:rsidR="000B599C" w:rsidRPr="000B599C" w:rsidRDefault="000B599C" w:rsidP="000B599C">
            <w:pPr>
              <w:rPr>
                <w:rFonts w:asciiTheme="minorHAnsi" w:eastAsia="Times New Roman" w:hAnsiTheme="minorHAnsi"/>
              </w:rPr>
            </w:pPr>
          </w:p>
        </w:tc>
      </w:tr>
      <w:tr w:rsidR="000B599C" w:rsidRPr="000B599C" w:rsidTr="000B599C">
        <w:trPr>
          <w:trHeight w:val="323"/>
        </w:trPr>
        <w:tc>
          <w:tcPr>
            <w:tcW w:w="1234" w:type="dxa"/>
            <w:vMerge/>
            <w:tcBorders>
              <w:top w:val="nil"/>
              <w:left w:val="nil"/>
              <w:bottom w:val="nil"/>
              <w:right w:val="nil"/>
            </w:tcBorders>
            <w:vAlign w:val="center"/>
            <w:hideMark/>
          </w:tcPr>
          <w:p w:rsidR="000B599C" w:rsidRPr="000B599C" w:rsidRDefault="000B599C" w:rsidP="000B599C">
            <w:pPr>
              <w:rPr>
                <w:rFonts w:asciiTheme="minorHAnsi" w:eastAsia="Times New Roman" w:hAnsiTheme="minorHAnsi"/>
              </w:rPr>
            </w:pPr>
          </w:p>
        </w:tc>
        <w:tc>
          <w:tcPr>
            <w:tcW w:w="1252" w:type="dxa"/>
            <w:tcBorders>
              <w:top w:val="nil"/>
              <w:left w:val="nil"/>
              <w:bottom w:val="nil"/>
              <w:right w:val="single" w:sz="8" w:space="0" w:color="auto"/>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2</w:t>
            </w: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2.12</w:t>
            </w: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p>
        </w:tc>
        <w:tc>
          <w:tcPr>
            <w:tcW w:w="1617" w:type="dxa"/>
            <w:tcBorders>
              <w:top w:val="nil"/>
              <w:left w:val="nil"/>
              <w:bottom w:val="nil"/>
              <w:right w:val="nil"/>
            </w:tcBorders>
            <w:shd w:val="clear" w:color="auto" w:fill="auto"/>
            <w:noWrap/>
            <w:vAlign w:val="bottom"/>
            <w:hideMark/>
          </w:tcPr>
          <w:p w:rsidR="000B599C" w:rsidRPr="000B599C" w:rsidRDefault="000B599C" w:rsidP="000B599C">
            <w:pPr>
              <w:rPr>
                <w:rFonts w:asciiTheme="minorHAnsi" w:eastAsia="Times New Roman" w:hAnsiTheme="minorHAnsi"/>
              </w:rPr>
            </w:pPr>
          </w:p>
        </w:tc>
      </w:tr>
      <w:tr w:rsidR="000B599C" w:rsidRPr="000B599C" w:rsidTr="000B599C">
        <w:trPr>
          <w:trHeight w:val="323"/>
        </w:trPr>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p>
        </w:tc>
        <w:tc>
          <w:tcPr>
            <w:tcW w:w="1252" w:type="dxa"/>
            <w:tcBorders>
              <w:top w:val="nil"/>
              <w:left w:val="nil"/>
              <w:bottom w:val="nil"/>
              <w:right w:val="single" w:sz="8" w:space="0" w:color="auto"/>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3</w:t>
            </w: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2.42</w:t>
            </w: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2.49</w:t>
            </w: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p>
        </w:tc>
        <w:tc>
          <w:tcPr>
            <w:tcW w:w="1617" w:type="dxa"/>
            <w:tcBorders>
              <w:top w:val="nil"/>
              <w:left w:val="nil"/>
              <w:bottom w:val="nil"/>
              <w:right w:val="nil"/>
            </w:tcBorders>
            <w:shd w:val="clear" w:color="auto" w:fill="auto"/>
            <w:noWrap/>
            <w:vAlign w:val="bottom"/>
            <w:hideMark/>
          </w:tcPr>
          <w:p w:rsidR="000B599C" w:rsidRPr="000B599C" w:rsidRDefault="000B599C" w:rsidP="000B599C">
            <w:pPr>
              <w:rPr>
                <w:rFonts w:asciiTheme="minorHAnsi" w:eastAsia="Times New Roman" w:hAnsiTheme="minorHAnsi"/>
              </w:rPr>
            </w:pPr>
          </w:p>
        </w:tc>
      </w:tr>
      <w:tr w:rsidR="000B599C" w:rsidRPr="000B599C" w:rsidTr="000B599C">
        <w:trPr>
          <w:trHeight w:val="323"/>
        </w:trPr>
        <w:tc>
          <w:tcPr>
            <w:tcW w:w="1234" w:type="dxa"/>
            <w:tcBorders>
              <w:top w:val="nil"/>
              <w:left w:val="nil"/>
              <w:bottom w:val="nil"/>
              <w:right w:val="nil"/>
            </w:tcBorders>
            <w:shd w:val="clear" w:color="auto" w:fill="auto"/>
            <w:noWrap/>
            <w:textDirection w:val="btLr"/>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All</w:t>
            </w:r>
          </w:p>
        </w:tc>
        <w:tc>
          <w:tcPr>
            <w:tcW w:w="1252" w:type="dxa"/>
            <w:tcBorders>
              <w:top w:val="nil"/>
              <w:left w:val="nil"/>
              <w:bottom w:val="nil"/>
              <w:right w:val="single" w:sz="8" w:space="0" w:color="auto"/>
            </w:tcBorders>
            <w:shd w:val="clear" w:color="auto" w:fill="auto"/>
            <w:noWrap/>
            <w:vAlign w:val="bottom"/>
            <w:hideMark/>
          </w:tcPr>
          <w:p w:rsidR="000B599C" w:rsidRPr="000B599C" w:rsidRDefault="000B599C" w:rsidP="000B599C">
            <w:pPr>
              <w:jc w:val="center"/>
              <w:rPr>
                <w:rFonts w:asciiTheme="minorHAnsi" w:eastAsia="Times New Roman" w:hAnsiTheme="minorHAnsi"/>
                <w:i/>
                <w:iCs/>
              </w:rPr>
            </w:pPr>
            <w:r w:rsidRPr="000B599C">
              <w:rPr>
                <w:rFonts w:asciiTheme="minorHAnsi" w:eastAsia="Times New Roman" w:hAnsiTheme="minorHAnsi"/>
                <w:i/>
                <w:iCs/>
              </w:rPr>
              <w:t>A</w:t>
            </w:r>
            <w:r w:rsidRPr="000B599C">
              <w:rPr>
                <w:rFonts w:asciiTheme="minorHAnsi" w:eastAsia="Times New Roman" w:hAnsiTheme="minorHAnsi"/>
              </w:rPr>
              <w:t xml:space="preserve">. </w:t>
            </w:r>
            <w:r w:rsidRPr="000B599C">
              <w:rPr>
                <w:rFonts w:asciiTheme="minorHAnsi" w:eastAsia="Times New Roman" w:hAnsiTheme="minorHAnsi"/>
                <w:i/>
                <w:iCs/>
              </w:rPr>
              <w:t>sapidus</w:t>
            </w: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3.9</w:t>
            </w: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4.56</w:t>
            </w:r>
          </w:p>
        </w:tc>
        <w:tc>
          <w:tcPr>
            <w:tcW w:w="1234" w:type="dxa"/>
            <w:tcBorders>
              <w:top w:val="nil"/>
              <w:left w:val="nil"/>
              <w:bottom w:val="nil"/>
              <w:right w:val="nil"/>
            </w:tcBorders>
            <w:shd w:val="clear" w:color="auto" w:fill="auto"/>
            <w:noWrap/>
            <w:vAlign w:val="bottom"/>
            <w:hideMark/>
          </w:tcPr>
          <w:p w:rsidR="000B599C" w:rsidRPr="000B599C" w:rsidRDefault="000B599C" w:rsidP="000B599C">
            <w:pPr>
              <w:jc w:val="center"/>
              <w:rPr>
                <w:rFonts w:asciiTheme="minorHAnsi" w:eastAsia="Times New Roman" w:hAnsiTheme="minorHAnsi"/>
              </w:rPr>
            </w:pPr>
            <w:r w:rsidRPr="000B599C">
              <w:rPr>
                <w:rFonts w:asciiTheme="minorHAnsi" w:eastAsia="Times New Roman" w:hAnsiTheme="minorHAnsi"/>
              </w:rPr>
              <w:t>3.3</w:t>
            </w:r>
          </w:p>
        </w:tc>
        <w:tc>
          <w:tcPr>
            <w:tcW w:w="1617" w:type="dxa"/>
            <w:tcBorders>
              <w:top w:val="nil"/>
              <w:left w:val="nil"/>
              <w:bottom w:val="nil"/>
              <w:right w:val="nil"/>
            </w:tcBorders>
            <w:shd w:val="clear" w:color="auto" w:fill="auto"/>
            <w:noWrap/>
            <w:vAlign w:val="bottom"/>
            <w:hideMark/>
          </w:tcPr>
          <w:p w:rsidR="000B599C" w:rsidRPr="000B599C" w:rsidRDefault="000B599C" w:rsidP="000B599C">
            <w:pPr>
              <w:jc w:val="right"/>
              <w:rPr>
                <w:rFonts w:asciiTheme="minorHAnsi" w:eastAsia="Times New Roman" w:hAnsiTheme="minorHAnsi"/>
              </w:rPr>
            </w:pPr>
            <w:r w:rsidRPr="000B599C">
              <w:rPr>
                <w:rFonts w:asciiTheme="minorHAnsi" w:eastAsia="Times New Roman" w:hAnsiTheme="minorHAnsi"/>
              </w:rPr>
              <w:t>3.66</w:t>
            </w:r>
          </w:p>
        </w:tc>
      </w:tr>
    </w:tbl>
    <w:p w:rsidR="003F080F" w:rsidRDefault="003F080F">
      <w:pPr>
        <w:rPr>
          <w:rFonts w:asciiTheme="minorHAnsi" w:hAnsiTheme="minorHAnsi"/>
          <w:b/>
          <w:bCs/>
          <w:iCs/>
        </w:rPr>
      </w:pPr>
      <w:r>
        <w:rPr>
          <w:rFonts w:asciiTheme="minorHAnsi" w:hAnsiTheme="minorHAnsi"/>
          <w:b/>
          <w:bCs/>
          <w:iCs/>
        </w:rPr>
        <w:br w:type="page"/>
      </w:r>
    </w:p>
    <w:p w:rsidR="003A6D8C" w:rsidRPr="00C827D8" w:rsidRDefault="003A6D8C" w:rsidP="003F080F">
      <w:pPr>
        <w:jc w:val="both"/>
        <w:rPr>
          <w:rFonts w:asciiTheme="minorHAnsi" w:hAnsiTheme="minorHAnsi"/>
          <w:bCs/>
          <w:iCs/>
        </w:rPr>
      </w:pPr>
      <w:r w:rsidRPr="00C827D8">
        <w:rPr>
          <w:rFonts w:asciiTheme="minorHAnsi" w:hAnsiTheme="minorHAnsi"/>
          <w:b/>
          <w:bCs/>
          <w:iCs/>
        </w:rPr>
        <w:lastRenderedPageBreak/>
        <w:t xml:space="preserve">Figure 1 </w:t>
      </w:r>
      <w:r w:rsidRPr="00C827D8">
        <w:rPr>
          <w:rFonts w:asciiTheme="minorHAnsi" w:hAnsiTheme="minorHAnsi"/>
          <w:bCs/>
          <w:iCs/>
        </w:rPr>
        <w:t xml:space="preserve">Sampling locations for water vole used in this study. </w:t>
      </w:r>
      <w:r w:rsidR="00592388">
        <w:rPr>
          <w:rFonts w:asciiTheme="minorHAnsi" w:hAnsiTheme="minorHAnsi"/>
          <w:bCs/>
          <w:iCs/>
        </w:rPr>
        <w:t>British</w:t>
      </w:r>
      <w:r w:rsidRPr="00C827D8">
        <w:rPr>
          <w:rFonts w:asciiTheme="minorHAnsi" w:hAnsiTheme="minorHAnsi"/>
          <w:bCs/>
          <w:iCs/>
        </w:rPr>
        <w:t xml:space="preserve"> numbered locations key: England: 1=Somerset (187); 2=Surrey; 3=Hertfordshire; 4=Cambridgeshire; 5=Norfolk; 6=Shropshire; 7=Staffordshire; 8=Derbyshire (</w:t>
      </w:r>
      <w:r w:rsidR="00AB5E16">
        <w:rPr>
          <w:rFonts w:asciiTheme="minorHAnsi" w:hAnsiTheme="minorHAnsi"/>
          <w:bCs/>
          <w:iCs/>
        </w:rPr>
        <w:t>104,106,</w:t>
      </w:r>
      <w:r w:rsidRPr="00C827D8">
        <w:rPr>
          <w:rFonts w:asciiTheme="minorHAnsi" w:hAnsiTheme="minorHAnsi"/>
          <w:bCs/>
          <w:iCs/>
        </w:rPr>
        <w:t xml:space="preserve">107); 9=Lincolnshire Read’s Island (195); 10=Yorkshire; 11=Northumberland (200). Wales: 12=Gwent (158,159). Scotland: 13=Fife; 14=Morayshire. </w:t>
      </w:r>
      <w:r w:rsidR="004B046D">
        <w:rPr>
          <w:rFonts w:asciiTheme="minorHAnsi" w:hAnsiTheme="minorHAnsi"/>
          <w:bCs/>
          <w:iCs/>
        </w:rPr>
        <w:t xml:space="preserve">European sampling locations are denoted by country name. Bracketed numbers refer to the </w:t>
      </w:r>
      <w:r w:rsidRPr="00C827D8">
        <w:rPr>
          <w:rFonts w:asciiTheme="minorHAnsi" w:hAnsiTheme="minorHAnsi"/>
          <w:bCs/>
          <w:iCs/>
        </w:rPr>
        <w:t xml:space="preserve">individual sampling numbers of water vole </w:t>
      </w:r>
      <w:r w:rsidR="004B046D">
        <w:rPr>
          <w:rFonts w:asciiTheme="minorHAnsi" w:hAnsiTheme="minorHAnsi"/>
          <w:bCs/>
          <w:iCs/>
        </w:rPr>
        <w:t xml:space="preserve">that are </w:t>
      </w:r>
      <w:r w:rsidR="00AB5E16">
        <w:rPr>
          <w:rFonts w:asciiTheme="minorHAnsi" w:hAnsiTheme="minorHAnsi"/>
          <w:bCs/>
          <w:iCs/>
        </w:rPr>
        <w:t>directly refe</w:t>
      </w:r>
      <w:r w:rsidR="00AB5E16" w:rsidRPr="00C827D8">
        <w:rPr>
          <w:rFonts w:asciiTheme="minorHAnsi" w:hAnsiTheme="minorHAnsi"/>
          <w:bCs/>
          <w:iCs/>
        </w:rPr>
        <w:t>rred</w:t>
      </w:r>
      <w:r w:rsidRPr="00C827D8">
        <w:rPr>
          <w:rFonts w:asciiTheme="minorHAnsi" w:hAnsiTheme="minorHAnsi"/>
          <w:bCs/>
          <w:iCs/>
        </w:rPr>
        <w:t xml:space="preserve"> to in the text.</w:t>
      </w:r>
    </w:p>
    <w:p w:rsidR="003A6D8C" w:rsidRPr="00C827D8" w:rsidRDefault="003A6D8C" w:rsidP="003A6D8C">
      <w:pPr>
        <w:rPr>
          <w:rFonts w:asciiTheme="minorHAnsi" w:hAnsiTheme="minorHAnsi"/>
          <w:b/>
          <w:bCs/>
          <w:iCs/>
        </w:rPr>
      </w:pPr>
    </w:p>
    <w:p w:rsidR="003F080F" w:rsidRDefault="003F080F" w:rsidP="003A6D8C">
      <w:pPr>
        <w:rPr>
          <w:rFonts w:asciiTheme="minorHAnsi" w:hAnsiTheme="minorHAnsi"/>
          <w:b/>
          <w:bCs/>
          <w:iCs/>
        </w:rPr>
      </w:pPr>
      <w:r>
        <w:rPr>
          <w:rFonts w:asciiTheme="minorHAnsi" w:hAnsiTheme="minorHAnsi"/>
          <w:b/>
          <w:bCs/>
          <w:iCs/>
          <w:noProof/>
          <w:lang w:eastAsia="en-GB"/>
        </w:rPr>
        <w:drawing>
          <wp:inline distT="0" distB="0" distL="0" distR="0">
            <wp:extent cx="5227466" cy="3880273"/>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an:Dropbox:Water_Vole:Figures_Tables:Figure_1.pdf"/>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0758" t="38809" r="16032" b="19198"/>
                    <a:stretch/>
                  </pic:blipFill>
                  <pic:spPr bwMode="auto">
                    <a:xfrm>
                      <a:off x="0" y="0"/>
                      <a:ext cx="5228113" cy="38807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F080F" w:rsidRDefault="003F080F" w:rsidP="003A6D8C">
      <w:pPr>
        <w:rPr>
          <w:rFonts w:asciiTheme="minorHAnsi" w:hAnsiTheme="minorHAnsi"/>
          <w:b/>
          <w:bCs/>
          <w:iCs/>
        </w:rPr>
      </w:pPr>
    </w:p>
    <w:p w:rsidR="003F080F" w:rsidRDefault="003F080F">
      <w:pPr>
        <w:rPr>
          <w:rFonts w:asciiTheme="minorHAnsi" w:hAnsiTheme="minorHAnsi"/>
          <w:b/>
          <w:bCs/>
          <w:iCs/>
        </w:rPr>
      </w:pPr>
      <w:r>
        <w:rPr>
          <w:rFonts w:asciiTheme="minorHAnsi" w:hAnsiTheme="minorHAnsi"/>
          <w:b/>
          <w:bCs/>
          <w:iCs/>
        </w:rPr>
        <w:br w:type="page"/>
      </w:r>
    </w:p>
    <w:p w:rsidR="003A6D8C" w:rsidRPr="00C827D8" w:rsidRDefault="003A6D8C" w:rsidP="003F080F">
      <w:pPr>
        <w:jc w:val="both"/>
        <w:rPr>
          <w:rFonts w:asciiTheme="minorHAnsi" w:hAnsiTheme="minorHAnsi"/>
        </w:rPr>
      </w:pPr>
      <w:r w:rsidRPr="00C827D8">
        <w:rPr>
          <w:rFonts w:asciiTheme="minorHAnsi" w:hAnsiTheme="minorHAnsi"/>
          <w:b/>
          <w:bCs/>
          <w:iCs/>
        </w:rPr>
        <w:lastRenderedPageBreak/>
        <w:t>Figure 2</w:t>
      </w:r>
      <w:r w:rsidRPr="00C827D8">
        <w:rPr>
          <w:rFonts w:asciiTheme="minorHAnsi" w:hAnsiTheme="minorHAnsi"/>
          <w:iCs/>
        </w:rPr>
        <w:t xml:space="preserve"> Phylogenetic relationships of water vole samples: Bayesian tree constructed in MrBayes. Nodal support is shown through approximate Bayesian probabilities (only values above 50% shown). AMS dates are given as the median calibrated year BP. Southern water vole used as the outgroup (not shown). Nomenclature: Sample location written entirely in uppercase = data taken from Piertney and colleagues (</w:t>
      </w:r>
      <w:r w:rsidR="00DA4B37">
        <w:rPr>
          <w:rFonts w:asciiTheme="minorHAnsi" w:hAnsiTheme="minorHAnsi"/>
          <w:iCs/>
        </w:rPr>
        <w:t>1</w:t>
      </w:r>
      <w:r w:rsidR="000D49A3">
        <w:rPr>
          <w:rFonts w:asciiTheme="minorHAnsi" w:hAnsiTheme="minorHAnsi"/>
          <w:iCs/>
        </w:rPr>
        <w:t>5</w:t>
      </w:r>
      <w:r w:rsidRPr="00C827D8">
        <w:rPr>
          <w:rFonts w:asciiTheme="minorHAnsi" w:hAnsiTheme="minorHAnsi"/>
          <w:iCs/>
        </w:rPr>
        <w:t>); all other data are from this study and 1</w:t>
      </w:r>
      <w:r w:rsidRPr="00C827D8">
        <w:rPr>
          <w:rFonts w:asciiTheme="minorHAnsi" w:hAnsiTheme="minorHAnsi"/>
          <w:iCs/>
          <w:vertAlign w:val="superscript"/>
        </w:rPr>
        <w:t>st</w:t>
      </w:r>
      <w:r w:rsidRPr="00C827D8">
        <w:rPr>
          <w:rFonts w:asciiTheme="minorHAnsi" w:hAnsiTheme="minorHAnsi"/>
          <w:iCs/>
        </w:rPr>
        <w:t xml:space="preserve"> number = unique sample identifier, followed by sample location and time period, where blue = Pleistocene</w:t>
      </w:r>
      <w:r w:rsidR="00947E77">
        <w:rPr>
          <w:rFonts w:asciiTheme="minorHAnsi" w:hAnsiTheme="minorHAnsi"/>
          <w:iCs/>
        </w:rPr>
        <w:t xml:space="preserve"> (</w:t>
      </w:r>
      <w:r w:rsidR="005C4F7C">
        <w:rPr>
          <w:rFonts w:asciiTheme="minorHAnsi" w:hAnsiTheme="minorHAnsi"/>
          <w:iCs/>
        </w:rPr>
        <w:t xml:space="preserve">&gt; 10 Kyr BP, oldest </w:t>
      </w:r>
      <w:r w:rsidR="00947E77">
        <w:rPr>
          <w:rFonts w:asciiTheme="minorHAnsi" w:hAnsiTheme="minorHAnsi"/>
          <w:iCs/>
        </w:rPr>
        <w:t>dated</w:t>
      </w:r>
      <w:r w:rsidR="0015219A">
        <w:rPr>
          <w:rFonts w:asciiTheme="minorHAnsi" w:hAnsiTheme="minorHAnsi"/>
          <w:iCs/>
        </w:rPr>
        <w:t xml:space="preserve"> </w:t>
      </w:r>
      <w:r w:rsidR="005C4F7C">
        <w:rPr>
          <w:rFonts w:asciiTheme="minorHAnsi" w:hAnsiTheme="minorHAnsi"/>
          <w:iCs/>
        </w:rPr>
        <w:t>sample</w:t>
      </w:r>
      <w:r w:rsidR="00947E77">
        <w:rPr>
          <w:rFonts w:asciiTheme="minorHAnsi" w:hAnsiTheme="minorHAnsi"/>
          <w:iCs/>
        </w:rPr>
        <w:t xml:space="preserve"> </w:t>
      </w:r>
      <w:r w:rsidR="005C4F7C">
        <w:rPr>
          <w:rFonts w:asciiTheme="minorHAnsi" w:hAnsiTheme="minorHAnsi"/>
          <w:iCs/>
        </w:rPr>
        <w:t>27</w:t>
      </w:r>
      <w:r w:rsidR="0015219A">
        <w:rPr>
          <w:rFonts w:asciiTheme="minorHAnsi" w:hAnsiTheme="minorHAnsi"/>
          <w:iCs/>
        </w:rPr>
        <w:t xml:space="preserve"> Kyr</w:t>
      </w:r>
      <w:r w:rsidR="00427CE9">
        <w:rPr>
          <w:rFonts w:asciiTheme="minorHAnsi" w:hAnsiTheme="minorHAnsi"/>
          <w:iCs/>
        </w:rPr>
        <w:t xml:space="preserve"> BP</w:t>
      </w:r>
      <w:r w:rsidR="00947E77">
        <w:rPr>
          <w:rFonts w:asciiTheme="minorHAnsi" w:hAnsiTheme="minorHAnsi"/>
          <w:iCs/>
        </w:rPr>
        <w:t>)</w:t>
      </w:r>
      <w:r w:rsidRPr="00C827D8">
        <w:rPr>
          <w:rFonts w:asciiTheme="minorHAnsi" w:hAnsiTheme="minorHAnsi"/>
          <w:iCs/>
        </w:rPr>
        <w:t xml:space="preserve">, pink = </w:t>
      </w:r>
      <w:r w:rsidR="00947E77">
        <w:rPr>
          <w:rFonts w:asciiTheme="minorHAnsi" w:hAnsiTheme="minorHAnsi"/>
          <w:iCs/>
        </w:rPr>
        <w:t xml:space="preserve">archaeological </w:t>
      </w:r>
      <w:r w:rsidRPr="00C827D8">
        <w:rPr>
          <w:rFonts w:asciiTheme="minorHAnsi" w:hAnsiTheme="minorHAnsi"/>
          <w:iCs/>
        </w:rPr>
        <w:t>Holocene</w:t>
      </w:r>
      <w:r w:rsidR="0015219A">
        <w:rPr>
          <w:rFonts w:asciiTheme="minorHAnsi" w:hAnsiTheme="minorHAnsi"/>
          <w:iCs/>
        </w:rPr>
        <w:t xml:space="preserve"> (10 </w:t>
      </w:r>
      <w:r w:rsidR="00427CE9">
        <w:rPr>
          <w:rFonts w:asciiTheme="minorHAnsi" w:hAnsiTheme="minorHAnsi"/>
          <w:iCs/>
        </w:rPr>
        <w:t xml:space="preserve">Kyr BP </w:t>
      </w:r>
      <w:r w:rsidR="0015219A">
        <w:rPr>
          <w:rFonts w:asciiTheme="minorHAnsi" w:hAnsiTheme="minorHAnsi"/>
          <w:iCs/>
        </w:rPr>
        <w:t>to</w:t>
      </w:r>
      <w:r w:rsidR="000D58C0">
        <w:rPr>
          <w:rFonts w:asciiTheme="minorHAnsi" w:hAnsiTheme="minorHAnsi"/>
          <w:iCs/>
        </w:rPr>
        <w:t xml:space="preserve"> 10</w:t>
      </w:r>
      <w:r w:rsidR="00427CE9">
        <w:rPr>
          <w:rFonts w:asciiTheme="minorHAnsi" w:hAnsiTheme="minorHAnsi"/>
          <w:iCs/>
        </w:rPr>
        <w:t>0 yr BP)</w:t>
      </w:r>
      <w:r w:rsidRPr="00C827D8">
        <w:rPr>
          <w:rFonts w:asciiTheme="minorHAnsi" w:hAnsiTheme="minorHAnsi"/>
          <w:iCs/>
        </w:rPr>
        <w:t xml:space="preserve">, black = </w:t>
      </w:r>
      <w:r w:rsidR="000D58C0">
        <w:rPr>
          <w:rFonts w:asciiTheme="minorHAnsi" w:hAnsiTheme="minorHAnsi"/>
          <w:iCs/>
        </w:rPr>
        <w:t>recent/museum samples (10</w:t>
      </w:r>
      <w:r w:rsidR="005C4F7C">
        <w:rPr>
          <w:rFonts w:asciiTheme="minorHAnsi" w:hAnsiTheme="minorHAnsi"/>
          <w:iCs/>
        </w:rPr>
        <w:t>0 yr to present)</w:t>
      </w:r>
      <w:r w:rsidRPr="00C827D8">
        <w:rPr>
          <w:rFonts w:asciiTheme="minorHAnsi" w:hAnsiTheme="minorHAnsi"/>
          <w:iCs/>
        </w:rPr>
        <w:t>. Green star denotes that the sample is directly referred to in the text.</w:t>
      </w:r>
    </w:p>
    <w:p w:rsidR="003A6D8C" w:rsidRDefault="003A6D8C" w:rsidP="00784C20">
      <w:pPr>
        <w:jc w:val="both"/>
        <w:rPr>
          <w:rFonts w:asciiTheme="minorHAnsi" w:hAnsiTheme="minorHAnsi"/>
        </w:rPr>
      </w:pPr>
    </w:p>
    <w:p w:rsidR="00C827D8" w:rsidRDefault="00890D93" w:rsidP="00784C20">
      <w:pPr>
        <w:jc w:val="both"/>
        <w:rPr>
          <w:rFonts w:asciiTheme="minorHAnsi" w:hAnsiTheme="minorHAnsi"/>
        </w:rPr>
      </w:pPr>
      <w:r>
        <w:rPr>
          <w:rFonts w:asciiTheme="minorHAnsi" w:hAnsiTheme="minorHAnsi"/>
          <w:noProof/>
          <w:lang w:eastAsia="en-GB"/>
        </w:rPr>
        <w:drawing>
          <wp:inline distT="0" distB="0" distL="0" distR="0">
            <wp:extent cx="4966335" cy="63413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an:Dropbox:Water_Vole:Figures_Tables:Figure_2.pdf"/>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5051" t="7160" b="11250"/>
                    <a:stretch/>
                  </pic:blipFill>
                  <pic:spPr bwMode="auto">
                    <a:xfrm>
                      <a:off x="0" y="0"/>
                      <a:ext cx="4969521" cy="63453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827D8" w:rsidRPr="00E260B3" w:rsidRDefault="00C827D8" w:rsidP="00784C20">
      <w:pPr>
        <w:jc w:val="both"/>
        <w:rPr>
          <w:rFonts w:asciiTheme="minorHAnsi" w:hAnsiTheme="minorHAnsi"/>
        </w:rPr>
      </w:pPr>
    </w:p>
    <w:sectPr w:rsidR="00C827D8" w:rsidRPr="00E260B3" w:rsidSect="005A1C91">
      <w:headerReference w:type="even" r:id="rId9"/>
      <w:headerReference w:type="default" r:id="rId10"/>
      <w:pgSz w:w="11900" w:h="16840"/>
      <w:pgMar w:top="1440" w:right="1797" w:bottom="1440" w:left="1797" w:header="709" w:footer="709" w:gutter="0"/>
      <w:lnNumType w:countBy="1" w:restart="continuou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9AD" w:rsidRDefault="00EF69AD" w:rsidP="005A1C91">
      <w:r>
        <w:separator/>
      </w:r>
    </w:p>
  </w:endnote>
  <w:endnote w:type="continuationSeparator" w:id="0">
    <w:p w:rsidR="00EF69AD" w:rsidRDefault="00EF69AD" w:rsidP="005A1C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dvTT3713a231">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9AD" w:rsidRDefault="00EF69AD" w:rsidP="005A1C91">
      <w:r>
        <w:separator/>
      </w:r>
    </w:p>
  </w:footnote>
  <w:footnote w:type="continuationSeparator" w:id="0">
    <w:p w:rsidR="00EF69AD" w:rsidRDefault="00EF69AD" w:rsidP="005A1C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D89" w:rsidRDefault="007E1263" w:rsidP="005A1C91">
    <w:pPr>
      <w:pStyle w:val="Header"/>
      <w:framePr w:wrap="around" w:vAnchor="text" w:hAnchor="margin" w:xAlign="right" w:y="1"/>
      <w:rPr>
        <w:rStyle w:val="PageNumber"/>
      </w:rPr>
    </w:pPr>
    <w:r>
      <w:rPr>
        <w:rStyle w:val="PageNumber"/>
      </w:rPr>
      <w:fldChar w:fldCharType="begin"/>
    </w:r>
    <w:r w:rsidR="00CF1D89">
      <w:rPr>
        <w:rStyle w:val="PageNumber"/>
      </w:rPr>
      <w:instrText xml:space="preserve">PAGE  </w:instrText>
    </w:r>
    <w:r>
      <w:rPr>
        <w:rStyle w:val="PageNumber"/>
      </w:rPr>
      <w:fldChar w:fldCharType="end"/>
    </w:r>
  </w:p>
  <w:p w:rsidR="00CF1D89" w:rsidRDefault="00CF1D89" w:rsidP="005A1C9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D89" w:rsidRDefault="007E1263" w:rsidP="005A1C91">
    <w:pPr>
      <w:pStyle w:val="Header"/>
      <w:framePr w:wrap="around" w:vAnchor="text" w:hAnchor="margin" w:xAlign="right" w:y="1"/>
      <w:rPr>
        <w:rStyle w:val="PageNumber"/>
      </w:rPr>
    </w:pPr>
    <w:r>
      <w:rPr>
        <w:rStyle w:val="PageNumber"/>
      </w:rPr>
      <w:fldChar w:fldCharType="begin"/>
    </w:r>
    <w:r w:rsidR="00CF1D89">
      <w:rPr>
        <w:rStyle w:val="PageNumber"/>
      </w:rPr>
      <w:instrText xml:space="preserve">PAGE  </w:instrText>
    </w:r>
    <w:r>
      <w:rPr>
        <w:rStyle w:val="PageNumber"/>
      </w:rPr>
      <w:fldChar w:fldCharType="separate"/>
    </w:r>
    <w:r w:rsidR="001105BE">
      <w:rPr>
        <w:rStyle w:val="PageNumber"/>
        <w:noProof/>
      </w:rPr>
      <w:t>1</w:t>
    </w:r>
    <w:r>
      <w:rPr>
        <w:rStyle w:val="PageNumber"/>
      </w:rPr>
      <w:fldChar w:fldCharType="end"/>
    </w:r>
  </w:p>
  <w:p w:rsidR="00CF1D89" w:rsidRDefault="00CF1D89" w:rsidP="005A1C91">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5121E9"/>
    <w:multiLevelType w:val="hybridMultilevel"/>
    <w:tmpl w:val="ABAA2E32"/>
    <w:lvl w:ilvl="0" w:tplc="DFB0FF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3C1347"/>
    <w:multiLevelType w:val="hybridMultilevel"/>
    <w:tmpl w:val="33747628"/>
    <w:lvl w:ilvl="0" w:tplc="3B6E3D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50654E"/>
    <w:rsid w:val="0003229D"/>
    <w:rsid w:val="000464D3"/>
    <w:rsid w:val="00053CA5"/>
    <w:rsid w:val="000676B7"/>
    <w:rsid w:val="00084567"/>
    <w:rsid w:val="000874DB"/>
    <w:rsid w:val="0009197F"/>
    <w:rsid w:val="000925C0"/>
    <w:rsid w:val="00093BC6"/>
    <w:rsid w:val="000B599C"/>
    <w:rsid w:val="000B76AE"/>
    <w:rsid w:val="000B7F89"/>
    <w:rsid w:val="000C3AAA"/>
    <w:rsid w:val="000C4F7D"/>
    <w:rsid w:val="000D49A3"/>
    <w:rsid w:val="000D58C0"/>
    <w:rsid w:val="000D6D95"/>
    <w:rsid w:val="000F4736"/>
    <w:rsid w:val="000F7A6E"/>
    <w:rsid w:val="001105BE"/>
    <w:rsid w:val="0012046C"/>
    <w:rsid w:val="0014531D"/>
    <w:rsid w:val="001505A5"/>
    <w:rsid w:val="0015219A"/>
    <w:rsid w:val="00174931"/>
    <w:rsid w:val="00175282"/>
    <w:rsid w:val="00176483"/>
    <w:rsid w:val="00181B76"/>
    <w:rsid w:val="00182753"/>
    <w:rsid w:val="00195AA7"/>
    <w:rsid w:val="001B3067"/>
    <w:rsid w:val="001C7995"/>
    <w:rsid w:val="001C79A0"/>
    <w:rsid w:val="001D185D"/>
    <w:rsid w:val="001D7E4D"/>
    <w:rsid w:val="00200A8E"/>
    <w:rsid w:val="00204799"/>
    <w:rsid w:val="00210F5D"/>
    <w:rsid w:val="00213956"/>
    <w:rsid w:val="00223B20"/>
    <w:rsid w:val="0023412E"/>
    <w:rsid w:val="00242F59"/>
    <w:rsid w:val="00254BFD"/>
    <w:rsid w:val="0028100F"/>
    <w:rsid w:val="002870D4"/>
    <w:rsid w:val="00296BF2"/>
    <w:rsid w:val="002A6E3A"/>
    <w:rsid w:val="002B078F"/>
    <w:rsid w:val="002B705E"/>
    <w:rsid w:val="002C685D"/>
    <w:rsid w:val="002C6F30"/>
    <w:rsid w:val="002D5008"/>
    <w:rsid w:val="002F0E17"/>
    <w:rsid w:val="002F0FA9"/>
    <w:rsid w:val="00311687"/>
    <w:rsid w:val="00330ECC"/>
    <w:rsid w:val="00333F48"/>
    <w:rsid w:val="003400E5"/>
    <w:rsid w:val="0034016F"/>
    <w:rsid w:val="00353273"/>
    <w:rsid w:val="003546DC"/>
    <w:rsid w:val="00355F06"/>
    <w:rsid w:val="003677D9"/>
    <w:rsid w:val="00367BE9"/>
    <w:rsid w:val="003703A1"/>
    <w:rsid w:val="00385630"/>
    <w:rsid w:val="00391D1B"/>
    <w:rsid w:val="003974D4"/>
    <w:rsid w:val="003A6D8C"/>
    <w:rsid w:val="003B4F2B"/>
    <w:rsid w:val="003C5137"/>
    <w:rsid w:val="003E04FA"/>
    <w:rsid w:val="003F080F"/>
    <w:rsid w:val="003F6245"/>
    <w:rsid w:val="004122F0"/>
    <w:rsid w:val="004122F5"/>
    <w:rsid w:val="00427CE9"/>
    <w:rsid w:val="004522B6"/>
    <w:rsid w:val="00454FB6"/>
    <w:rsid w:val="00463096"/>
    <w:rsid w:val="00472DAC"/>
    <w:rsid w:val="0049245C"/>
    <w:rsid w:val="004925F2"/>
    <w:rsid w:val="004A12A3"/>
    <w:rsid w:val="004A72A0"/>
    <w:rsid w:val="004B046D"/>
    <w:rsid w:val="004B3C3F"/>
    <w:rsid w:val="004B441D"/>
    <w:rsid w:val="004D2112"/>
    <w:rsid w:val="004D6A82"/>
    <w:rsid w:val="004E02F1"/>
    <w:rsid w:val="004F4FAE"/>
    <w:rsid w:val="0050654E"/>
    <w:rsid w:val="00520774"/>
    <w:rsid w:val="005251C3"/>
    <w:rsid w:val="005362B5"/>
    <w:rsid w:val="005537F3"/>
    <w:rsid w:val="005617AA"/>
    <w:rsid w:val="00570EEA"/>
    <w:rsid w:val="005727CC"/>
    <w:rsid w:val="00574F27"/>
    <w:rsid w:val="00582804"/>
    <w:rsid w:val="00592388"/>
    <w:rsid w:val="005A1C91"/>
    <w:rsid w:val="005B7480"/>
    <w:rsid w:val="005C4F7C"/>
    <w:rsid w:val="005E7205"/>
    <w:rsid w:val="005F332E"/>
    <w:rsid w:val="005F5127"/>
    <w:rsid w:val="00614194"/>
    <w:rsid w:val="00632F93"/>
    <w:rsid w:val="00653638"/>
    <w:rsid w:val="00654E1B"/>
    <w:rsid w:val="00665E6D"/>
    <w:rsid w:val="0067002F"/>
    <w:rsid w:val="00685057"/>
    <w:rsid w:val="0069327E"/>
    <w:rsid w:val="006A077F"/>
    <w:rsid w:val="006C5740"/>
    <w:rsid w:val="006F290C"/>
    <w:rsid w:val="00712D3B"/>
    <w:rsid w:val="0071468C"/>
    <w:rsid w:val="00784C20"/>
    <w:rsid w:val="007A04CE"/>
    <w:rsid w:val="007A78B7"/>
    <w:rsid w:val="007B6B39"/>
    <w:rsid w:val="007C273C"/>
    <w:rsid w:val="007D1C45"/>
    <w:rsid w:val="007E1263"/>
    <w:rsid w:val="00810594"/>
    <w:rsid w:val="00814C8B"/>
    <w:rsid w:val="00846812"/>
    <w:rsid w:val="00886C61"/>
    <w:rsid w:val="00890D93"/>
    <w:rsid w:val="008A0939"/>
    <w:rsid w:val="008A6B60"/>
    <w:rsid w:val="008E7FDA"/>
    <w:rsid w:val="00912568"/>
    <w:rsid w:val="00913BCC"/>
    <w:rsid w:val="00914E26"/>
    <w:rsid w:val="009330F3"/>
    <w:rsid w:val="0093446A"/>
    <w:rsid w:val="00947E77"/>
    <w:rsid w:val="009706E8"/>
    <w:rsid w:val="009833B6"/>
    <w:rsid w:val="00986093"/>
    <w:rsid w:val="009F1851"/>
    <w:rsid w:val="00A21EA9"/>
    <w:rsid w:val="00A225CD"/>
    <w:rsid w:val="00A2749C"/>
    <w:rsid w:val="00A31ED2"/>
    <w:rsid w:val="00A4379B"/>
    <w:rsid w:val="00A605EB"/>
    <w:rsid w:val="00A71CCC"/>
    <w:rsid w:val="00A72381"/>
    <w:rsid w:val="00A723C1"/>
    <w:rsid w:val="00A75197"/>
    <w:rsid w:val="00AB5E16"/>
    <w:rsid w:val="00AB70C5"/>
    <w:rsid w:val="00AB7AC4"/>
    <w:rsid w:val="00AC6C5B"/>
    <w:rsid w:val="00AE121B"/>
    <w:rsid w:val="00AF66FA"/>
    <w:rsid w:val="00B21C51"/>
    <w:rsid w:val="00B23462"/>
    <w:rsid w:val="00B24992"/>
    <w:rsid w:val="00B26DAF"/>
    <w:rsid w:val="00B50760"/>
    <w:rsid w:val="00B5425B"/>
    <w:rsid w:val="00B73AB3"/>
    <w:rsid w:val="00BB27CB"/>
    <w:rsid w:val="00BC35AE"/>
    <w:rsid w:val="00BC6E99"/>
    <w:rsid w:val="00BD7F69"/>
    <w:rsid w:val="00BE6081"/>
    <w:rsid w:val="00BF6892"/>
    <w:rsid w:val="00C00779"/>
    <w:rsid w:val="00C03E36"/>
    <w:rsid w:val="00C0518B"/>
    <w:rsid w:val="00C075B5"/>
    <w:rsid w:val="00C10CEC"/>
    <w:rsid w:val="00C122CB"/>
    <w:rsid w:val="00C16E15"/>
    <w:rsid w:val="00C214DF"/>
    <w:rsid w:val="00C2431C"/>
    <w:rsid w:val="00C44E2B"/>
    <w:rsid w:val="00C6167F"/>
    <w:rsid w:val="00C661AB"/>
    <w:rsid w:val="00C66BFF"/>
    <w:rsid w:val="00C80D00"/>
    <w:rsid w:val="00C827D8"/>
    <w:rsid w:val="00CA2272"/>
    <w:rsid w:val="00CD01CC"/>
    <w:rsid w:val="00CF1D89"/>
    <w:rsid w:val="00CF5CB9"/>
    <w:rsid w:val="00CF68E8"/>
    <w:rsid w:val="00CF77E7"/>
    <w:rsid w:val="00D34162"/>
    <w:rsid w:val="00D36EDF"/>
    <w:rsid w:val="00D4558E"/>
    <w:rsid w:val="00D60CBF"/>
    <w:rsid w:val="00D61209"/>
    <w:rsid w:val="00D61C7F"/>
    <w:rsid w:val="00D61FB4"/>
    <w:rsid w:val="00DA264A"/>
    <w:rsid w:val="00DA3B1D"/>
    <w:rsid w:val="00DA4B37"/>
    <w:rsid w:val="00DF6B87"/>
    <w:rsid w:val="00E07033"/>
    <w:rsid w:val="00E260B3"/>
    <w:rsid w:val="00E264F2"/>
    <w:rsid w:val="00E37B9F"/>
    <w:rsid w:val="00E41923"/>
    <w:rsid w:val="00E432C1"/>
    <w:rsid w:val="00E81F76"/>
    <w:rsid w:val="00E92189"/>
    <w:rsid w:val="00E94781"/>
    <w:rsid w:val="00EA3F47"/>
    <w:rsid w:val="00EB40D1"/>
    <w:rsid w:val="00EB7F84"/>
    <w:rsid w:val="00EF69AD"/>
    <w:rsid w:val="00F07202"/>
    <w:rsid w:val="00F131D5"/>
    <w:rsid w:val="00F20B1B"/>
    <w:rsid w:val="00F32227"/>
    <w:rsid w:val="00F50C64"/>
    <w:rsid w:val="00F5230C"/>
    <w:rsid w:val="00F57695"/>
    <w:rsid w:val="00F82065"/>
    <w:rsid w:val="00F84836"/>
    <w:rsid w:val="00F9176D"/>
    <w:rsid w:val="00FB2F61"/>
    <w:rsid w:val="00FC725D"/>
    <w:rsid w:val="00FC7271"/>
    <w:rsid w:val="00FF0D3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4E"/>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5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654E"/>
    <w:rPr>
      <w:rFonts w:ascii="Lucida Grande" w:hAnsi="Lucida Grande" w:cs="Lucida Grande"/>
      <w:sz w:val="18"/>
      <w:szCs w:val="18"/>
      <w:lang w:val="en-GB" w:eastAsia="en-US"/>
    </w:rPr>
  </w:style>
  <w:style w:type="paragraph" w:styleId="ListParagraph">
    <w:name w:val="List Paragraph"/>
    <w:basedOn w:val="Normal"/>
    <w:uiPriority w:val="34"/>
    <w:qFormat/>
    <w:rsid w:val="00B50760"/>
    <w:pPr>
      <w:ind w:left="720"/>
      <w:contextualSpacing/>
    </w:pPr>
  </w:style>
  <w:style w:type="character" w:styleId="CommentReference">
    <w:name w:val="annotation reference"/>
    <w:basedOn w:val="DefaultParagraphFont"/>
    <w:uiPriority w:val="99"/>
    <w:semiHidden/>
    <w:unhideWhenUsed/>
    <w:rsid w:val="00B50760"/>
    <w:rPr>
      <w:sz w:val="18"/>
      <w:szCs w:val="18"/>
    </w:rPr>
  </w:style>
  <w:style w:type="paragraph" w:styleId="CommentText">
    <w:name w:val="annotation text"/>
    <w:basedOn w:val="Normal"/>
    <w:link w:val="CommentTextChar"/>
    <w:uiPriority w:val="99"/>
    <w:unhideWhenUsed/>
    <w:rsid w:val="00B50760"/>
  </w:style>
  <w:style w:type="character" w:customStyle="1" w:styleId="CommentTextChar">
    <w:name w:val="Comment Text Char"/>
    <w:basedOn w:val="DefaultParagraphFont"/>
    <w:link w:val="CommentText"/>
    <w:uiPriority w:val="99"/>
    <w:rsid w:val="00B50760"/>
    <w:rPr>
      <w:sz w:val="24"/>
      <w:szCs w:val="24"/>
      <w:lang w:val="en-GB" w:eastAsia="en-US"/>
    </w:rPr>
  </w:style>
  <w:style w:type="paragraph" w:styleId="CommentSubject">
    <w:name w:val="annotation subject"/>
    <w:basedOn w:val="CommentText"/>
    <w:next w:val="CommentText"/>
    <w:link w:val="CommentSubjectChar"/>
    <w:uiPriority w:val="99"/>
    <w:semiHidden/>
    <w:unhideWhenUsed/>
    <w:rsid w:val="000676B7"/>
    <w:rPr>
      <w:b/>
      <w:bCs/>
      <w:sz w:val="20"/>
      <w:szCs w:val="20"/>
    </w:rPr>
  </w:style>
  <w:style w:type="character" w:customStyle="1" w:styleId="CommentSubjectChar">
    <w:name w:val="Comment Subject Char"/>
    <w:basedOn w:val="CommentTextChar"/>
    <w:link w:val="CommentSubject"/>
    <w:uiPriority w:val="99"/>
    <w:semiHidden/>
    <w:rsid w:val="000676B7"/>
    <w:rPr>
      <w:b/>
      <w:bCs/>
      <w:sz w:val="24"/>
      <w:szCs w:val="24"/>
      <w:lang w:val="en-GB" w:eastAsia="en-US"/>
    </w:rPr>
  </w:style>
  <w:style w:type="paragraph" w:styleId="Revision">
    <w:name w:val="Revision"/>
    <w:hidden/>
    <w:uiPriority w:val="99"/>
    <w:semiHidden/>
    <w:rsid w:val="00653638"/>
    <w:rPr>
      <w:sz w:val="24"/>
      <w:szCs w:val="24"/>
      <w:lang w:val="en-GB" w:eastAsia="en-US"/>
    </w:rPr>
  </w:style>
  <w:style w:type="paragraph" w:styleId="NormalWeb">
    <w:name w:val="Normal (Web)"/>
    <w:basedOn w:val="Normal"/>
    <w:uiPriority w:val="99"/>
    <w:semiHidden/>
    <w:unhideWhenUsed/>
    <w:rsid w:val="006C5740"/>
  </w:style>
  <w:style w:type="character" w:styleId="LineNumber">
    <w:name w:val="line number"/>
    <w:basedOn w:val="DefaultParagraphFont"/>
    <w:uiPriority w:val="99"/>
    <w:semiHidden/>
    <w:unhideWhenUsed/>
    <w:rsid w:val="005A1C91"/>
  </w:style>
  <w:style w:type="paragraph" w:styleId="Header">
    <w:name w:val="header"/>
    <w:basedOn w:val="Normal"/>
    <w:link w:val="HeaderChar"/>
    <w:uiPriority w:val="99"/>
    <w:unhideWhenUsed/>
    <w:rsid w:val="005A1C91"/>
    <w:pPr>
      <w:tabs>
        <w:tab w:val="center" w:pos="4320"/>
        <w:tab w:val="right" w:pos="8640"/>
      </w:tabs>
    </w:pPr>
  </w:style>
  <w:style w:type="character" w:customStyle="1" w:styleId="HeaderChar">
    <w:name w:val="Header Char"/>
    <w:basedOn w:val="DefaultParagraphFont"/>
    <w:link w:val="Header"/>
    <w:uiPriority w:val="99"/>
    <w:rsid w:val="005A1C91"/>
    <w:rPr>
      <w:sz w:val="24"/>
      <w:szCs w:val="24"/>
      <w:lang w:val="en-GB" w:eastAsia="en-US"/>
    </w:rPr>
  </w:style>
  <w:style w:type="character" w:styleId="PageNumber">
    <w:name w:val="page number"/>
    <w:basedOn w:val="DefaultParagraphFont"/>
    <w:uiPriority w:val="99"/>
    <w:semiHidden/>
    <w:unhideWhenUsed/>
    <w:rsid w:val="005A1C91"/>
  </w:style>
  <w:style w:type="table" w:styleId="TableGrid">
    <w:name w:val="Table Grid"/>
    <w:basedOn w:val="TableNormal"/>
    <w:uiPriority w:val="59"/>
    <w:rsid w:val="00C82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827D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4E"/>
    <w:rPr>
      <w:sz w:val="24"/>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5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654E"/>
    <w:rPr>
      <w:rFonts w:ascii="Lucida Grande" w:hAnsi="Lucida Grande" w:cs="Lucida Grande"/>
      <w:sz w:val="18"/>
      <w:szCs w:val="18"/>
      <w:lang w:val="en-GB" w:eastAsia="en-US"/>
    </w:rPr>
  </w:style>
  <w:style w:type="paragraph" w:styleId="ListParagraph">
    <w:name w:val="List Paragraph"/>
    <w:basedOn w:val="Normal"/>
    <w:uiPriority w:val="34"/>
    <w:qFormat/>
    <w:rsid w:val="00B50760"/>
    <w:pPr>
      <w:ind w:left="720"/>
      <w:contextualSpacing/>
    </w:pPr>
  </w:style>
  <w:style w:type="character" w:styleId="CommentReference">
    <w:name w:val="annotation reference"/>
    <w:basedOn w:val="DefaultParagraphFont"/>
    <w:uiPriority w:val="99"/>
    <w:semiHidden/>
    <w:unhideWhenUsed/>
    <w:rsid w:val="00B50760"/>
    <w:rPr>
      <w:sz w:val="18"/>
      <w:szCs w:val="18"/>
    </w:rPr>
  </w:style>
  <w:style w:type="paragraph" w:styleId="CommentText">
    <w:name w:val="annotation text"/>
    <w:basedOn w:val="Normal"/>
    <w:link w:val="CommentTextChar"/>
    <w:uiPriority w:val="99"/>
    <w:unhideWhenUsed/>
    <w:rsid w:val="00B50760"/>
  </w:style>
  <w:style w:type="character" w:customStyle="1" w:styleId="CommentTextChar">
    <w:name w:val="Comment Text Char"/>
    <w:basedOn w:val="DefaultParagraphFont"/>
    <w:link w:val="CommentText"/>
    <w:uiPriority w:val="99"/>
    <w:rsid w:val="00B50760"/>
    <w:rPr>
      <w:sz w:val="24"/>
      <w:szCs w:val="24"/>
      <w:lang w:val="en-GB" w:eastAsia="en-US"/>
    </w:rPr>
  </w:style>
  <w:style w:type="paragraph" w:styleId="CommentSubject">
    <w:name w:val="annotation subject"/>
    <w:basedOn w:val="CommentText"/>
    <w:next w:val="CommentText"/>
    <w:link w:val="CommentSubjectChar"/>
    <w:uiPriority w:val="99"/>
    <w:semiHidden/>
    <w:unhideWhenUsed/>
    <w:rsid w:val="000676B7"/>
    <w:rPr>
      <w:b/>
      <w:bCs/>
      <w:sz w:val="20"/>
      <w:szCs w:val="20"/>
    </w:rPr>
  </w:style>
  <w:style w:type="character" w:customStyle="1" w:styleId="CommentSubjectChar">
    <w:name w:val="Comment Subject Char"/>
    <w:basedOn w:val="CommentTextChar"/>
    <w:link w:val="CommentSubject"/>
    <w:uiPriority w:val="99"/>
    <w:semiHidden/>
    <w:rsid w:val="000676B7"/>
    <w:rPr>
      <w:b/>
      <w:bCs/>
      <w:sz w:val="24"/>
      <w:szCs w:val="24"/>
      <w:lang w:val="en-GB" w:eastAsia="en-US"/>
    </w:rPr>
  </w:style>
  <w:style w:type="paragraph" w:styleId="Revision">
    <w:name w:val="Revision"/>
    <w:hidden/>
    <w:uiPriority w:val="99"/>
    <w:semiHidden/>
    <w:rsid w:val="00653638"/>
    <w:rPr>
      <w:sz w:val="24"/>
      <w:szCs w:val="24"/>
      <w:lang w:val="en-GB" w:eastAsia="en-US"/>
    </w:rPr>
  </w:style>
  <w:style w:type="paragraph" w:styleId="NormalWeb">
    <w:name w:val="Normal (Web)"/>
    <w:basedOn w:val="Normal"/>
    <w:uiPriority w:val="99"/>
    <w:semiHidden/>
    <w:unhideWhenUsed/>
    <w:rsid w:val="006C5740"/>
  </w:style>
  <w:style w:type="character" w:styleId="LineNumber">
    <w:name w:val="line number"/>
    <w:basedOn w:val="DefaultParagraphFont"/>
    <w:uiPriority w:val="99"/>
    <w:semiHidden/>
    <w:unhideWhenUsed/>
    <w:rsid w:val="005A1C91"/>
  </w:style>
  <w:style w:type="paragraph" w:styleId="Header">
    <w:name w:val="header"/>
    <w:basedOn w:val="Normal"/>
    <w:link w:val="HeaderChar"/>
    <w:uiPriority w:val="99"/>
    <w:unhideWhenUsed/>
    <w:rsid w:val="005A1C91"/>
    <w:pPr>
      <w:tabs>
        <w:tab w:val="center" w:pos="4320"/>
        <w:tab w:val="right" w:pos="8640"/>
      </w:tabs>
    </w:pPr>
  </w:style>
  <w:style w:type="character" w:customStyle="1" w:styleId="HeaderChar">
    <w:name w:val="Header Char"/>
    <w:basedOn w:val="DefaultParagraphFont"/>
    <w:link w:val="Header"/>
    <w:uiPriority w:val="99"/>
    <w:rsid w:val="005A1C91"/>
    <w:rPr>
      <w:sz w:val="24"/>
      <w:szCs w:val="24"/>
      <w:lang w:val="en-GB" w:eastAsia="en-US"/>
    </w:rPr>
  </w:style>
  <w:style w:type="character" w:styleId="PageNumber">
    <w:name w:val="page number"/>
    <w:basedOn w:val="DefaultParagraphFont"/>
    <w:uiPriority w:val="99"/>
    <w:semiHidden/>
    <w:unhideWhenUsed/>
    <w:rsid w:val="005A1C91"/>
  </w:style>
  <w:style w:type="table" w:styleId="TableGrid">
    <w:name w:val="Table Grid"/>
    <w:basedOn w:val="TableNormal"/>
    <w:uiPriority w:val="59"/>
    <w:rsid w:val="00C82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827D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01525390">
      <w:bodyDiv w:val="1"/>
      <w:marLeft w:val="0"/>
      <w:marRight w:val="0"/>
      <w:marTop w:val="0"/>
      <w:marBottom w:val="0"/>
      <w:divBdr>
        <w:top w:val="none" w:sz="0" w:space="0" w:color="auto"/>
        <w:left w:val="none" w:sz="0" w:space="0" w:color="auto"/>
        <w:bottom w:val="none" w:sz="0" w:space="0" w:color="auto"/>
        <w:right w:val="none" w:sz="0" w:space="0" w:color="auto"/>
      </w:divBdr>
      <w:divsChild>
        <w:div w:id="747925465">
          <w:marLeft w:val="0"/>
          <w:marRight w:val="0"/>
          <w:marTop w:val="0"/>
          <w:marBottom w:val="0"/>
          <w:divBdr>
            <w:top w:val="none" w:sz="0" w:space="0" w:color="auto"/>
            <w:left w:val="none" w:sz="0" w:space="0" w:color="auto"/>
            <w:bottom w:val="none" w:sz="0" w:space="0" w:color="auto"/>
            <w:right w:val="none" w:sz="0" w:space="0" w:color="auto"/>
          </w:divBdr>
          <w:divsChild>
            <w:div w:id="1823037737">
              <w:marLeft w:val="0"/>
              <w:marRight w:val="0"/>
              <w:marTop w:val="0"/>
              <w:marBottom w:val="0"/>
              <w:divBdr>
                <w:top w:val="none" w:sz="0" w:space="0" w:color="auto"/>
                <w:left w:val="none" w:sz="0" w:space="0" w:color="auto"/>
                <w:bottom w:val="none" w:sz="0" w:space="0" w:color="auto"/>
                <w:right w:val="none" w:sz="0" w:space="0" w:color="auto"/>
              </w:divBdr>
              <w:divsChild>
                <w:div w:id="650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6118">
      <w:bodyDiv w:val="1"/>
      <w:marLeft w:val="0"/>
      <w:marRight w:val="0"/>
      <w:marTop w:val="0"/>
      <w:marBottom w:val="0"/>
      <w:divBdr>
        <w:top w:val="none" w:sz="0" w:space="0" w:color="auto"/>
        <w:left w:val="none" w:sz="0" w:space="0" w:color="auto"/>
        <w:bottom w:val="none" w:sz="0" w:space="0" w:color="auto"/>
        <w:right w:val="none" w:sz="0" w:space="0" w:color="auto"/>
      </w:divBdr>
      <w:divsChild>
        <w:div w:id="2017922586">
          <w:marLeft w:val="0"/>
          <w:marRight w:val="0"/>
          <w:marTop w:val="0"/>
          <w:marBottom w:val="0"/>
          <w:divBdr>
            <w:top w:val="none" w:sz="0" w:space="0" w:color="auto"/>
            <w:left w:val="none" w:sz="0" w:space="0" w:color="auto"/>
            <w:bottom w:val="none" w:sz="0" w:space="0" w:color="auto"/>
            <w:right w:val="none" w:sz="0" w:space="0" w:color="auto"/>
          </w:divBdr>
          <w:divsChild>
            <w:div w:id="465125323">
              <w:marLeft w:val="0"/>
              <w:marRight w:val="0"/>
              <w:marTop w:val="0"/>
              <w:marBottom w:val="0"/>
              <w:divBdr>
                <w:top w:val="none" w:sz="0" w:space="0" w:color="auto"/>
                <w:left w:val="none" w:sz="0" w:space="0" w:color="auto"/>
                <w:bottom w:val="none" w:sz="0" w:space="0" w:color="auto"/>
                <w:right w:val="none" w:sz="0" w:space="0" w:color="auto"/>
              </w:divBdr>
              <w:divsChild>
                <w:div w:id="85538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26111">
      <w:bodyDiv w:val="1"/>
      <w:marLeft w:val="0"/>
      <w:marRight w:val="0"/>
      <w:marTop w:val="0"/>
      <w:marBottom w:val="0"/>
      <w:divBdr>
        <w:top w:val="none" w:sz="0" w:space="0" w:color="auto"/>
        <w:left w:val="none" w:sz="0" w:space="0" w:color="auto"/>
        <w:bottom w:val="none" w:sz="0" w:space="0" w:color="auto"/>
        <w:right w:val="none" w:sz="0" w:space="0" w:color="auto"/>
      </w:divBdr>
      <w:divsChild>
        <w:div w:id="118305873">
          <w:marLeft w:val="0"/>
          <w:marRight w:val="0"/>
          <w:marTop w:val="0"/>
          <w:marBottom w:val="0"/>
          <w:divBdr>
            <w:top w:val="none" w:sz="0" w:space="0" w:color="auto"/>
            <w:left w:val="none" w:sz="0" w:space="0" w:color="auto"/>
            <w:bottom w:val="none" w:sz="0" w:space="0" w:color="auto"/>
            <w:right w:val="none" w:sz="0" w:space="0" w:color="auto"/>
          </w:divBdr>
          <w:divsChild>
            <w:div w:id="25444690">
              <w:marLeft w:val="0"/>
              <w:marRight w:val="0"/>
              <w:marTop w:val="0"/>
              <w:marBottom w:val="0"/>
              <w:divBdr>
                <w:top w:val="none" w:sz="0" w:space="0" w:color="auto"/>
                <w:left w:val="none" w:sz="0" w:space="0" w:color="auto"/>
                <w:bottom w:val="none" w:sz="0" w:space="0" w:color="auto"/>
                <w:right w:val="none" w:sz="0" w:space="0" w:color="auto"/>
              </w:divBdr>
              <w:divsChild>
                <w:div w:id="9952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89981">
      <w:bodyDiv w:val="1"/>
      <w:marLeft w:val="0"/>
      <w:marRight w:val="0"/>
      <w:marTop w:val="0"/>
      <w:marBottom w:val="0"/>
      <w:divBdr>
        <w:top w:val="none" w:sz="0" w:space="0" w:color="auto"/>
        <w:left w:val="none" w:sz="0" w:space="0" w:color="auto"/>
        <w:bottom w:val="none" w:sz="0" w:space="0" w:color="auto"/>
        <w:right w:val="none" w:sz="0" w:space="0" w:color="auto"/>
      </w:divBdr>
      <w:divsChild>
        <w:div w:id="485627342">
          <w:marLeft w:val="0"/>
          <w:marRight w:val="0"/>
          <w:marTop w:val="0"/>
          <w:marBottom w:val="0"/>
          <w:divBdr>
            <w:top w:val="none" w:sz="0" w:space="0" w:color="auto"/>
            <w:left w:val="none" w:sz="0" w:space="0" w:color="auto"/>
            <w:bottom w:val="none" w:sz="0" w:space="0" w:color="auto"/>
            <w:right w:val="none" w:sz="0" w:space="0" w:color="auto"/>
          </w:divBdr>
          <w:divsChild>
            <w:div w:id="903491241">
              <w:marLeft w:val="0"/>
              <w:marRight w:val="0"/>
              <w:marTop w:val="0"/>
              <w:marBottom w:val="0"/>
              <w:divBdr>
                <w:top w:val="none" w:sz="0" w:space="0" w:color="auto"/>
                <w:left w:val="none" w:sz="0" w:space="0" w:color="auto"/>
                <w:bottom w:val="none" w:sz="0" w:space="0" w:color="auto"/>
                <w:right w:val="none" w:sz="0" w:space="0" w:color="auto"/>
              </w:divBdr>
              <w:divsChild>
                <w:div w:id="18387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59873">
      <w:bodyDiv w:val="1"/>
      <w:marLeft w:val="0"/>
      <w:marRight w:val="0"/>
      <w:marTop w:val="0"/>
      <w:marBottom w:val="0"/>
      <w:divBdr>
        <w:top w:val="none" w:sz="0" w:space="0" w:color="auto"/>
        <w:left w:val="none" w:sz="0" w:space="0" w:color="auto"/>
        <w:bottom w:val="none" w:sz="0" w:space="0" w:color="auto"/>
        <w:right w:val="none" w:sz="0" w:space="0" w:color="auto"/>
      </w:divBdr>
    </w:div>
    <w:div w:id="383873792">
      <w:bodyDiv w:val="1"/>
      <w:marLeft w:val="0"/>
      <w:marRight w:val="0"/>
      <w:marTop w:val="0"/>
      <w:marBottom w:val="0"/>
      <w:divBdr>
        <w:top w:val="none" w:sz="0" w:space="0" w:color="auto"/>
        <w:left w:val="none" w:sz="0" w:space="0" w:color="auto"/>
        <w:bottom w:val="none" w:sz="0" w:space="0" w:color="auto"/>
        <w:right w:val="none" w:sz="0" w:space="0" w:color="auto"/>
      </w:divBdr>
      <w:divsChild>
        <w:div w:id="1533574263">
          <w:marLeft w:val="0"/>
          <w:marRight w:val="0"/>
          <w:marTop w:val="0"/>
          <w:marBottom w:val="0"/>
          <w:divBdr>
            <w:top w:val="none" w:sz="0" w:space="0" w:color="auto"/>
            <w:left w:val="none" w:sz="0" w:space="0" w:color="auto"/>
            <w:bottom w:val="none" w:sz="0" w:space="0" w:color="auto"/>
            <w:right w:val="none" w:sz="0" w:space="0" w:color="auto"/>
          </w:divBdr>
          <w:divsChild>
            <w:div w:id="1358383969">
              <w:marLeft w:val="0"/>
              <w:marRight w:val="0"/>
              <w:marTop w:val="0"/>
              <w:marBottom w:val="0"/>
              <w:divBdr>
                <w:top w:val="none" w:sz="0" w:space="0" w:color="auto"/>
                <w:left w:val="none" w:sz="0" w:space="0" w:color="auto"/>
                <w:bottom w:val="none" w:sz="0" w:space="0" w:color="auto"/>
                <w:right w:val="none" w:sz="0" w:space="0" w:color="auto"/>
              </w:divBdr>
              <w:divsChild>
                <w:div w:id="9565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40382">
      <w:bodyDiv w:val="1"/>
      <w:marLeft w:val="0"/>
      <w:marRight w:val="0"/>
      <w:marTop w:val="0"/>
      <w:marBottom w:val="0"/>
      <w:divBdr>
        <w:top w:val="none" w:sz="0" w:space="0" w:color="auto"/>
        <w:left w:val="none" w:sz="0" w:space="0" w:color="auto"/>
        <w:bottom w:val="none" w:sz="0" w:space="0" w:color="auto"/>
        <w:right w:val="none" w:sz="0" w:space="0" w:color="auto"/>
      </w:divBdr>
      <w:divsChild>
        <w:div w:id="141310070">
          <w:marLeft w:val="0"/>
          <w:marRight w:val="0"/>
          <w:marTop w:val="0"/>
          <w:marBottom w:val="0"/>
          <w:divBdr>
            <w:top w:val="none" w:sz="0" w:space="0" w:color="auto"/>
            <w:left w:val="none" w:sz="0" w:space="0" w:color="auto"/>
            <w:bottom w:val="none" w:sz="0" w:space="0" w:color="auto"/>
            <w:right w:val="none" w:sz="0" w:space="0" w:color="auto"/>
          </w:divBdr>
          <w:divsChild>
            <w:div w:id="285355979">
              <w:marLeft w:val="0"/>
              <w:marRight w:val="0"/>
              <w:marTop w:val="0"/>
              <w:marBottom w:val="0"/>
              <w:divBdr>
                <w:top w:val="none" w:sz="0" w:space="0" w:color="auto"/>
                <w:left w:val="none" w:sz="0" w:space="0" w:color="auto"/>
                <w:bottom w:val="none" w:sz="0" w:space="0" w:color="auto"/>
                <w:right w:val="none" w:sz="0" w:space="0" w:color="auto"/>
              </w:divBdr>
              <w:divsChild>
                <w:div w:id="2479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80713">
      <w:bodyDiv w:val="1"/>
      <w:marLeft w:val="0"/>
      <w:marRight w:val="0"/>
      <w:marTop w:val="0"/>
      <w:marBottom w:val="0"/>
      <w:divBdr>
        <w:top w:val="none" w:sz="0" w:space="0" w:color="auto"/>
        <w:left w:val="none" w:sz="0" w:space="0" w:color="auto"/>
        <w:bottom w:val="none" w:sz="0" w:space="0" w:color="auto"/>
        <w:right w:val="none" w:sz="0" w:space="0" w:color="auto"/>
      </w:divBdr>
      <w:divsChild>
        <w:div w:id="439640442">
          <w:marLeft w:val="0"/>
          <w:marRight w:val="0"/>
          <w:marTop w:val="0"/>
          <w:marBottom w:val="0"/>
          <w:divBdr>
            <w:top w:val="none" w:sz="0" w:space="0" w:color="auto"/>
            <w:left w:val="none" w:sz="0" w:space="0" w:color="auto"/>
            <w:bottom w:val="none" w:sz="0" w:space="0" w:color="auto"/>
            <w:right w:val="none" w:sz="0" w:space="0" w:color="auto"/>
          </w:divBdr>
          <w:divsChild>
            <w:div w:id="1228495062">
              <w:marLeft w:val="0"/>
              <w:marRight w:val="0"/>
              <w:marTop w:val="0"/>
              <w:marBottom w:val="0"/>
              <w:divBdr>
                <w:top w:val="none" w:sz="0" w:space="0" w:color="auto"/>
                <w:left w:val="none" w:sz="0" w:space="0" w:color="auto"/>
                <w:bottom w:val="none" w:sz="0" w:space="0" w:color="auto"/>
                <w:right w:val="none" w:sz="0" w:space="0" w:color="auto"/>
              </w:divBdr>
              <w:divsChild>
                <w:div w:id="213054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8406">
      <w:bodyDiv w:val="1"/>
      <w:marLeft w:val="0"/>
      <w:marRight w:val="0"/>
      <w:marTop w:val="0"/>
      <w:marBottom w:val="0"/>
      <w:divBdr>
        <w:top w:val="none" w:sz="0" w:space="0" w:color="auto"/>
        <w:left w:val="none" w:sz="0" w:space="0" w:color="auto"/>
        <w:bottom w:val="none" w:sz="0" w:space="0" w:color="auto"/>
        <w:right w:val="none" w:sz="0" w:space="0" w:color="auto"/>
      </w:divBdr>
      <w:divsChild>
        <w:div w:id="680280296">
          <w:marLeft w:val="0"/>
          <w:marRight w:val="0"/>
          <w:marTop w:val="0"/>
          <w:marBottom w:val="0"/>
          <w:divBdr>
            <w:top w:val="none" w:sz="0" w:space="0" w:color="auto"/>
            <w:left w:val="none" w:sz="0" w:space="0" w:color="auto"/>
            <w:bottom w:val="none" w:sz="0" w:space="0" w:color="auto"/>
            <w:right w:val="none" w:sz="0" w:space="0" w:color="auto"/>
          </w:divBdr>
          <w:divsChild>
            <w:div w:id="1164125358">
              <w:marLeft w:val="0"/>
              <w:marRight w:val="0"/>
              <w:marTop w:val="0"/>
              <w:marBottom w:val="0"/>
              <w:divBdr>
                <w:top w:val="none" w:sz="0" w:space="0" w:color="auto"/>
                <w:left w:val="none" w:sz="0" w:space="0" w:color="auto"/>
                <w:bottom w:val="none" w:sz="0" w:space="0" w:color="auto"/>
                <w:right w:val="none" w:sz="0" w:space="0" w:color="auto"/>
              </w:divBdr>
              <w:divsChild>
                <w:div w:id="89968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69720">
      <w:bodyDiv w:val="1"/>
      <w:marLeft w:val="0"/>
      <w:marRight w:val="0"/>
      <w:marTop w:val="0"/>
      <w:marBottom w:val="0"/>
      <w:divBdr>
        <w:top w:val="none" w:sz="0" w:space="0" w:color="auto"/>
        <w:left w:val="none" w:sz="0" w:space="0" w:color="auto"/>
        <w:bottom w:val="none" w:sz="0" w:space="0" w:color="auto"/>
        <w:right w:val="none" w:sz="0" w:space="0" w:color="auto"/>
      </w:divBdr>
      <w:divsChild>
        <w:div w:id="461584202">
          <w:marLeft w:val="0"/>
          <w:marRight w:val="0"/>
          <w:marTop w:val="0"/>
          <w:marBottom w:val="0"/>
          <w:divBdr>
            <w:top w:val="none" w:sz="0" w:space="0" w:color="auto"/>
            <w:left w:val="none" w:sz="0" w:space="0" w:color="auto"/>
            <w:bottom w:val="none" w:sz="0" w:space="0" w:color="auto"/>
            <w:right w:val="none" w:sz="0" w:space="0" w:color="auto"/>
          </w:divBdr>
          <w:divsChild>
            <w:div w:id="1618876555">
              <w:marLeft w:val="0"/>
              <w:marRight w:val="0"/>
              <w:marTop w:val="0"/>
              <w:marBottom w:val="0"/>
              <w:divBdr>
                <w:top w:val="none" w:sz="0" w:space="0" w:color="auto"/>
                <w:left w:val="none" w:sz="0" w:space="0" w:color="auto"/>
                <w:bottom w:val="none" w:sz="0" w:space="0" w:color="auto"/>
                <w:right w:val="none" w:sz="0" w:space="0" w:color="auto"/>
              </w:divBdr>
              <w:divsChild>
                <w:div w:id="42057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7913">
      <w:bodyDiv w:val="1"/>
      <w:marLeft w:val="0"/>
      <w:marRight w:val="0"/>
      <w:marTop w:val="0"/>
      <w:marBottom w:val="0"/>
      <w:divBdr>
        <w:top w:val="none" w:sz="0" w:space="0" w:color="auto"/>
        <w:left w:val="none" w:sz="0" w:space="0" w:color="auto"/>
        <w:bottom w:val="none" w:sz="0" w:space="0" w:color="auto"/>
        <w:right w:val="none" w:sz="0" w:space="0" w:color="auto"/>
      </w:divBdr>
      <w:divsChild>
        <w:div w:id="1386029500">
          <w:marLeft w:val="0"/>
          <w:marRight w:val="0"/>
          <w:marTop w:val="0"/>
          <w:marBottom w:val="0"/>
          <w:divBdr>
            <w:top w:val="none" w:sz="0" w:space="0" w:color="auto"/>
            <w:left w:val="none" w:sz="0" w:space="0" w:color="auto"/>
            <w:bottom w:val="none" w:sz="0" w:space="0" w:color="auto"/>
            <w:right w:val="none" w:sz="0" w:space="0" w:color="auto"/>
          </w:divBdr>
          <w:divsChild>
            <w:div w:id="1714889646">
              <w:marLeft w:val="0"/>
              <w:marRight w:val="0"/>
              <w:marTop w:val="0"/>
              <w:marBottom w:val="0"/>
              <w:divBdr>
                <w:top w:val="none" w:sz="0" w:space="0" w:color="auto"/>
                <w:left w:val="none" w:sz="0" w:space="0" w:color="auto"/>
                <w:bottom w:val="none" w:sz="0" w:space="0" w:color="auto"/>
                <w:right w:val="none" w:sz="0" w:space="0" w:color="auto"/>
              </w:divBdr>
              <w:divsChild>
                <w:div w:id="15504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964501">
      <w:bodyDiv w:val="1"/>
      <w:marLeft w:val="0"/>
      <w:marRight w:val="0"/>
      <w:marTop w:val="0"/>
      <w:marBottom w:val="0"/>
      <w:divBdr>
        <w:top w:val="none" w:sz="0" w:space="0" w:color="auto"/>
        <w:left w:val="none" w:sz="0" w:space="0" w:color="auto"/>
        <w:bottom w:val="none" w:sz="0" w:space="0" w:color="auto"/>
        <w:right w:val="none" w:sz="0" w:space="0" w:color="auto"/>
      </w:divBdr>
      <w:divsChild>
        <w:div w:id="1564874902">
          <w:marLeft w:val="0"/>
          <w:marRight w:val="0"/>
          <w:marTop w:val="0"/>
          <w:marBottom w:val="0"/>
          <w:divBdr>
            <w:top w:val="none" w:sz="0" w:space="0" w:color="auto"/>
            <w:left w:val="none" w:sz="0" w:space="0" w:color="auto"/>
            <w:bottom w:val="none" w:sz="0" w:space="0" w:color="auto"/>
            <w:right w:val="none" w:sz="0" w:space="0" w:color="auto"/>
          </w:divBdr>
          <w:divsChild>
            <w:div w:id="1745487992">
              <w:marLeft w:val="0"/>
              <w:marRight w:val="0"/>
              <w:marTop w:val="0"/>
              <w:marBottom w:val="0"/>
              <w:divBdr>
                <w:top w:val="none" w:sz="0" w:space="0" w:color="auto"/>
                <w:left w:val="none" w:sz="0" w:space="0" w:color="auto"/>
                <w:bottom w:val="none" w:sz="0" w:space="0" w:color="auto"/>
                <w:right w:val="none" w:sz="0" w:space="0" w:color="auto"/>
              </w:divBdr>
              <w:divsChild>
                <w:div w:id="5277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8553">
      <w:bodyDiv w:val="1"/>
      <w:marLeft w:val="0"/>
      <w:marRight w:val="0"/>
      <w:marTop w:val="0"/>
      <w:marBottom w:val="0"/>
      <w:divBdr>
        <w:top w:val="none" w:sz="0" w:space="0" w:color="auto"/>
        <w:left w:val="none" w:sz="0" w:space="0" w:color="auto"/>
        <w:bottom w:val="none" w:sz="0" w:space="0" w:color="auto"/>
        <w:right w:val="none" w:sz="0" w:space="0" w:color="auto"/>
      </w:divBdr>
      <w:divsChild>
        <w:div w:id="108204064">
          <w:marLeft w:val="0"/>
          <w:marRight w:val="0"/>
          <w:marTop w:val="0"/>
          <w:marBottom w:val="0"/>
          <w:divBdr>
            <w:top w:val="none" w:sz="0" w:space="0" w:color="auto"/>
            <w:left w:val="none" w:sz="0" w:space="0" w:color="auto"/>
            <w:bottom w:val="none" w:sz="0" w:space="0" w:color="auto"/>
            <w:right w:val="none" w:sz="0" w:space="0" w:color="auto"/>
          </w:divBdr>
          <w:divsChild>
            <w:div w:id="1765572140">
              <w:marLeft w:val="0"/>
              <w:marRight w:val="0"/>
              <w:marTop w:val="0"/>
              <w:marBottom w:val="0"/>
              <w:divBdr>
                <w:top w:val="none" w:sz="0" w:space="0" w:color="auto"/>
                <w:left w:val="none" w:sz="0" w:space="0" w:color="auto"/>
                <w:bottom w:val="none" w:sz="0" w:space="0" w:color="auto"/>
                <w:right w:val="none" w:sz="0" w:space="0" w:color="auto"/>
              </w:divBdr>
              <w:divsChild>
                <w:div w:id="12797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8383">
      <w:bodyDiv w:val="1"/>
      <w:marLeft w:val="0"/>
      <w:marRight w:val="0"/>
      <w:marTop w:val="0"/>
      <w:marBottom w:val="0"/>
      <w:divBdr>
        <w:top w:val="none" w:sz="0" w:space="0" w:color="auto"/>
        <w:left w:val="none" w:sz="0" w:space="0" w:color="auto"/>
        <w:bottom w:val="none" w:sz="0" w:space="0" w:color="auto"/>
        <w:right w:val="none" w:sz="0" w:space="0" w:color="auto"/>
      </w:divBdr>
    </w:div>
    <w:div w:id="1212427990">
      <w:bodyDiv w:val="1"/>
      <w:marLeft w:val="0"/>
      <w:marRight w:val="0"/>
      <w:marTop w:val="0"/>
      <w:marBottom w:val="0"/>
      <w:divBdr>
        <w:top w:val="none" w:sz="0" w:space="0" w:color="auto"/>
        <w:left w:val="none" w:sz="0" w:space="0" w:color="auto"/>
        <w:bottom w:val="none" w:sz="0" w:space="0" w:color="auto"/>
        <w:right w:val="none" w:sz="0" w:space="0" w:color="auto"/>
      </w:divBdr>
      <w:divsChild>
        <w:div w:id="2032955415">
          <w:marLeft w:val="0"/>
          <w:marRight w:val="0"/>
          <w:marTop w:val="0"/>
          <w:marBottom w:val="0"/>
          <w:divBdr>
            <w:top w:val="none" w:sz="0" w:space="0" w:color="auto"/>
            <w:left w:val="none" w:sz="0" w:space="0" w:color="auto"/>
            <w:bottom w:val="none" w:sz="0" w:space="0" w:color="auto"/>
            <w:right w:val="none" w:sz="0" w:space="0" w:color="auto"/>
          </w:divBdr>
          <w:divsChild>
            <w:div w:id="737166057">
              <w:marLeft w:val="0"/>
              <w:marRight w:val="0"/>
              <w:marTop w:val="0"/>
              <w:marBottom w:val="0"/>
              <w:divBdr>
                <w:top w:val="none" w:sz="0" w:space="0" w:color="auto"/>
                <w:left w:val="none" w:sz="0" w:space="0" w:color="auto"/>
                <w:bottom w:val="none" w:sz="0" w:space="0" w:color="auto"/>
                <w:right w:val="none" w:sz="0" w:space="0" w:color="auto"/>
              </w:divBdr>
              <w:divsChild>
                <w:div w:id="9827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1845">
      <w:bodyDiv w:val="1"/>
      <w:marLeft w:val="0"/>
      <w:marRight w:val="0"/>
      <w:marTop w:val="0"/>
      <w:marBottom w:val="0"/>
      <w:divBdr>
        <w:top w:val="none" w:sz="0" w:space="0" w:color="auto"/>
        <w:left w:val="none" w:sz="0" w:space="0" w:color="auto"/>
        <w:bottom w:val="none" w:sz="0" w:space="0" w:color="auto"/>
        <w:right w:val="none" w:sz="0" w:space="0" w:color="auto"/>
      </w:divBdr>
    </w:div>
    <w:div w:id="1280336384">
      <w:bodyDiv w:val="1"/>
      <w:marLeft w:val="0"/>
      <w:marRight w:val="0"/>
      <w:marTop w:val="0"/>
      <w:marBottom w:val="0"/>
      <w:divBdr>
        <w:top w:val="none" w:sz="0" w:space="0" w:color="auto"/>
        <w:left w:val="none" w:sz="0" w:space="0" w:color="auto"/>
        <w:bottom w:val="none" w:sz="0" w:space="0" w:color="auto"/>
        <w:right w:val="none" w:sz="0" w:space="0" w:color="auto"/>
      </w:divBdr>
      <w:divsChild>
        <w:div w:id="1023169180">
          <w:marLeft w:val="0"/>
          <w:marRight w:val="0"/>
          <w:marTop w:val="0"/>
          <w:marBottom w:val="0"/>
          <w:divBdr>
            <w:top w:val="none" w:sz="0" w:space="0" w:color="auto"/>
            <w:left w:val="none" w:sz="0" w:space="0" w:color="auto"/>
            <w:bottom w:val="none" w:sz="0" w:space="0" w:color="auto"/>
            <w:right w:val="none" w:sz="0" w:space="0" w:color="auto"/>
          </w:divBdr>
          <w:divsChild>
            <w:div w:id="1234585103">
              <w:marLeft w:val="0"/>
              <w:marRight w:val="0"/>
              <w:marTop w:val="0"/>
              <w:marBottom w:val="0"/>
              <w:divBdr>
                <w:top w:val="none" w:sz="0" w:space="0" w:color="auto"/>
                <w:left w:val="none" w:sz="0" w:space="0" w:color="auto"/>
                <w:bottom w:val="none" w:sz="0" w:space="0" w:color="auto"/>
                <w:right w:val="none" w:sz="0" w:space="0" w:color="auto"/>
              </w:divBdr>
              <w:divsChild>
                <w:div w:id="107100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63377">
      <w:bodyDiv w:val="1"/>
      <w:marLeft w:val="0"/>
      <w:marRight w:val="0"/>
      <w:marTop w:val="0"/>
      <w:marBottom w:val="0"/>
      <w:divBdr>
        <w:top w:val="none" w:sz="0" w:space="0" w:color="auto"/>
        <w:left w:val="none" w:sz="0" w:space="0" w:color="auto"/>
        <w:bottom w:val="none" w:sz="0" w:space="0" w:color="auto"/>
        <w:right w:val="none" w:sz="0" w:space="0" w:color="auto"/>
      </w:divBdr>
      <w:divsChild>
        <w:div w:id="402917378">
          <w:marLeft w:val="0"/>
          <w:marRight w:val="0"/>
          <w:marTop w:val="0"/>
          <w:marBottom w:val="0"/>
          <w:divBdr>
            <w:top w:val="none" w:sz="0" w:space="0" w:color="auto"/>
            <w:left w:val="none" w:sz="0" w:space="0" w:color="auto"/>
            <w:bottom w:val="none" w:sz="0" w:space="0" w:color="auto"/>
            <w:right w:val="none" w:sz="0" w:space="0" w:color="auto"/>
          </w:divBdr>
          <w:divsChild>
            <w:div w:id="1636250148">
              <w:marLeft w:val="0"/>
              <w:marRight w:val="0"/>
              <w:marTop w:val="0"/>
              <w:marBottom w:val="0"/>
              <w:divBdr>
                <w:top w:val="none" w:sz="0" w:space="0" w:color="auto"/>
                <w:left w:val="none" w:sz="0" w:space="0" w:color="auto"/>
                <w:bottom w:val="none" w:sz="0" w:space="0" w:color="auto"/>
                <w:right w:val="none" w:sz="0" w:space="0" w:color="auto"/>
              </w:divBdr>
              <w:divsChild>
                <w:div w:id="5845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02976">
      <w:bodyDiv w:val="1"/>
      <w:marLeft w:val="0"/>
      <w:marRight w:val="0"/>
      <w:marTop w:val="0"/>
      <w:marBottom w:val="0"/>
      <w:divBdr>
        <w:top w:val="none" w:sz="0" w:space="0" w:color="auto"/>
        <w:left w:val="none" w:sz="0" w:space="0" w:color="auto"/>
        <w:bottom w:val="none" w:sz="0" w:space="0" w:color="auto"/>
        <w:right w:val="none" w:sz="0" w:space="0" w:color="auto"/>
      </w:divBdr>
    </w:div>
    <w:div w:id="1336879686">
      <w:bodyDiv w:val="1"/>
      <w:marLeft w:val="0"/>
      <w:marRight w:val="0"/>
      <w:marTop w:val="0"/>
      <w:marBottom w:val="0"/>
      <w:divBdr>
        <w:top w:val="none" w:sz="0" w:space="0" w:color="auto"/>
        <w:left w:val="none" w:sz="0" w:space="0" w:color="auto"/>
        <w:bottom w:val="none" w:sz="0" w:space="0" w:color="auto"/>
        <w:right w:val="none" w:sz="0" w:space="0" w:color="auto"/>
      </w:divBdr>
      <w:divsChild>
        <w:div w:id="1201554445">
          <w:marLeft w:val="0"/>
          <w:marRight w:val="0"/>
          <w:marTop w:val="0"/>
          <w:marBottom w:val="0"/>
          <w:divBdr>
            <w:top w:val="none" w:sz="0" w:space="0" w:color="auto"/>
            <w:left w:val="none" w:sz="0" w:space="0" w:color="auto"/>
            <w:bottom w:val="none" w:sz="0" w:space="0" w:color="auto"/>
            <w:right w:val="none" w:sz="0" w:space="0" w:color="auto"/>
          </w:divBdr>
          <w:divsChild>
            <w:div w:id="288634702">
              <w:marLeft w:val="0"/>
              <w:marRight w:val="0"/>
              <w:marTop w:val="0"/>
              <w:marBottom w:val="0"/>
              <w:divBdr>
                <w:top w:val="none" w:sz="0" w:space="0" w:color="auto"/>
                <w:left w:val="none" w:sz="0" w:space="0" w:color="auto"/>
                <w:bottom w:val="none" w:sz="0" w:space="0" w:color="auto"/>
                <w:right w:val="none" w:sz="0" w:space="0" w:color="auto"/>
              </w:divBdr>
              <w:divsChild>
                <w:div w:id="21266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62551">
      <w:bodyDiv w:val="1"/>
      <w:marLeft w:val="0"/>
      <w:marRight w:val="0"/>
      <w:marTop w:val="0"/>
      <w:marBottom w:val="0"/>
      <w:divBdr>
        <w:top w:val="none" w:sz="0" w:space="0" w:color="auto"/>
        <w:left w:val="none" w:sz="0" w:space="0" w:color="auto"/>
        <w:bottom w:val="none" w:sz="0" w:space="0" w:color="auto"/>
        <w:right w:val="none" w:sz="0" w:space="0" w:color="auto"/>
      </w:divBdr>
    </w:div>
    <w:div w:id="1467308828">
      <w:bodyDiv w:val="1"/>
      <w:marLeft w:val="0"/>
      <w:marRight w:val="0"/>
      <w:marTop w:val="0"/>
      <w:marBottom w:val="0"/>
      <w:divBdr>
        <w:top w:val="none" w:sz="0" w:space="0" w:color="auto"/>
        <w:left w:val="none" w:sz="0" w:space="0" w:color="auto"/>
        <w:bottom w:val="none" w:sz="0" w:space="0" w:color="auto"/>
        <w:right w:val="none" w:sz="0" w:space="0" w:color="auto"/>
      </w:divBdr>
      <w:divsChild>
        <w:div w:id="477958881">
          <w:marLeft w:val="0"/>
          <w:marRight w:val="0"/>
          <w:marTop w:val="0"/>
          <w:marBottom w:val="0"/>
          <w:divBdr>
            <w:top w:val="none" w:sz="0" w:space="0" w:color="auto"/>
            <w:left w:val="none" w:sz="0" w:space="0" w:color="auto"/>
            <w:bottom w:val="none" w:sz="0" w:space="0" w:color="auto"/>
            <w:right w:val="none" w:sz="0" w:space="0" w:color="auto"/>
          </w:divBdr>
          <w:divsChild>
            <w:div w:id="762383959">
              <w:marLeft w:val="0"/>
              <w:marRight w:val="0"/>
              <w:marTop w:val="0"/>
              <w:marBottom w:val="0"/>
              <w:divBdr>
                <w:top w:val="none" w:sz="0" w:space="0" w:color="auto"/>
                <w:left w:val="none" w:sz="0" w:space="0" w:color="auto"/>
                <w:bottom w:val="none" w:sz="0" w:space="0" w:color="auto"/>
                <w:right w:val="none" w:sz="0" w:space="0" w:color="auto"/>
              </w:divBdr>
              <w:divsChild>
                <w:div w:id="13918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57382">
      <w:bodyDiv w:val="1"/>
      <w:marLeft w:val="0"/>
      <w:marRight w:val="0"/>
      <w:marTop w:val="0"/>
      <w:marBottom w:val="0"/>
      <w:divBdr>
        <w:top w:val="none" w:sz="0" w:space="0" w:color="auto"/>
        <w:left w:val="none" w:sz="0" w:space="0" w:color="auto"/>
        <w:bottom w:val="none" w:sz="0" w:space="0" w:color="auto"/>
        <w:right w:val="none" w:sz="0" w:space="0" w:color="auto"/>
      </w:divBdr>
      <w:divsChild>
        <w:div w:id="2036615359">
          <w:marLeft w:val="0"/>
          <w:marRight w:val="0"/>
          <w:marTop w:val="0"/>
          <w:marBottom w:val="0"/>
          <w:divBdr>
            <w:top w:val="none" w:sz="0" w:space="0" w:color="auto"/>
            <w:left w:val="none" w:sz="0" w:space="0" w:color="auto"/>
            <w:bottom w:val="none" w:sz="0" w:space="0" w:color="auto"/>
            <w:right w:val="none" w:sz="0" w:space="0" w:color="auto"/>
          </w:divBdr>
          <w:divsChild>
            <w:div w:id="1247306966">
              <w:marLeft w:val="0"/>
              <w:marRight w:val="0"/>
              <w:marTop w:val="0"/>
              <w:marBottom w:val="0"/>
              <w:divBdr>
                <w:top w:val="none" w:sz="0" w:space="0" w:color="auto"/>
                <w:left w:val="none" w:sz="0" w:space="0" w:color="auto"/>
                <w:bottom w:val="none" w:sz="0" w:space="0" w:color="auto"/>
                <w:right w:val="none" w:sz="0" w:space="0" w:color="auto"/>
              </w:divBdr>
              <w:divsChild>
                <w:div w:id="6036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4263">
      <w:bodyDiv w:val="1"/>
      <w:marLeft w:val="0"/>
      <w:marRight w:val="0"/>
      <w:marTop w:val="0"/>
      <w:marBottom w:val="0"/>
      <w:divBdr>
        <w:top w:val="none" w:sz="0" w:space="0" w:color="auto"/>
        <w:left w:val="none" w:sz="0" w:space="0" w:color="auto"/>
        <w:bottom w:val="none" w:sz="0" w:space="0" w:color="auto"/>
        <w:right w:val="none" w:sz="0" w:space="0" w:color="auto"/>
      </w:divBdr>
      <w:divsChild>
        <w:div w:id="1386024900">
          <w:marLeft w:val="0"/>
          <w:marRight w:val="0"/>
          <w:marTop w:val="0"/>
          <w:marBottom w:val="0"/>
          <w:divBdr>
            <w:top w:val="none" w:sz="0" w:space="0" w:color="auto"/>
            <w:left w:val="none" w:sz="0" w:space="0" w:color="auto"/>
            <w:bottom w:val="none" w:sz="0" w:space="0" w:color="auto"/>
            <w:right w:val="none" w:sz="0" w:space="0" w:color="auto"/>
          </w:divBdr>
          <w:divsChild>
            <w:div w:id="1273977117">
              <w:marLeft w:val="0"/>
              <w:marRight w:val="0"/>
              <w:marTop w:val="0"/>
              <w:marBottom w:val="0"/>
              <w:divBdr>
                <w:top w:val="none" w:sz="0" w:space="0" w:color="auto"/>
                <w:left w:val="none" w:sz="0" w:space="0" w:color="auto"/>
                <w:bottom w:val="none" w:sz="0" w:space="0" w:color="auto"/>
                <w:right w:val="none" w:sz="0" w:space="0" w:color="auto"/>
              </w:divBdr>
              <w:divsChild>
                <w:div w:id="3836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2296">
      <w:bodyDiv w:val="1"/>
      <w:marLeft w:val="0"/>
      <w:marRight w:val="0"/>
      <w:marTop w:val="0"/>
      <w:marBottom w:val="0"/>
      <w:divBdr>
        <w:top w:val="none" w:sz="0" w:space="0" w:color="auto"/>
        <w:left w:val="none" w:sz="0" w:space="0" w:color="auto"/>
        <w:bottom w:val="none" w:sz="0" w:space="0" w:color="auto"/>
        <w:right w:val="none" w:sz="0" w:space="0" w:color="auto"/>
      </w:divBdr>
      <w:divsChild>
        <w:div w:id="55326079">
          <w:marLeft w:val="0"/>
          <w:marRight w:val="0"/>
          <w:marTop w:val="0"/>
          <w:marBottom w:val="0"/>
          <w:divBdr>
            <w:top w:val="none" w:sz="0" w:space="0" w:color="auto"/>
            <w:left w:val="none" w:sz="0" w:space="0" w:color="auto"/>
            <w:bottom w:val="none" w:sz="0" w:space="0" w:color="auto"/>
            <w:right w:val="none" w:sz="0" w:space="0" w:color="auto"/>
          </w:divBdr>
          <w:divsChild>
            <w:div w:id="1305499497">
              <w:marLeft w:val="0"/>
              <w:marRight w:val="0"/>
              <w:marTop w:val="0"/>
              <w:marBottom w:val="0"/>
              <w:divBdr>
                <w:top w:val="none" w:sz="0" w:space="0" w:color="auto"/>
                <w:left w:val="none" w:sz="0" w:space="0" w:color="auto"/>
                <w:bottom w:val="none" w:sz="0" w:space="0" w:color="auto"/>
                <w:right w:val="none" w:sz="0" w:space="0" w:color="auto"/>
              </w:divBdr>
              <w:divsChild>
                <w:div w:id="13476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3783">
      <w:bodyDiv w:val="1"/>
      <w:marLeft w:val="0"/>
      <w:marRight w:val="0"/>
      <w:marTop w:val="0"/>
      <w:marBottom w:val="0"/>
      <w:divBdr>
        <w:top w:val="none" w:sz="0" w:space="0" w:color="auto"/>
        <w:left w:val="none" w:sz="0" w:space="0" w:color="auto"/>
        <w:bottom w:val="none" w:sz="0" w:space="0" w:color="auto"/>
        <w:right w:val="none" w:sz="0" w:space="0" w:color="auto"/>
      </w:divBdr>
      <w:divsChild>
        <w:div w:id="307126095">
          <w:marLeft w:val="0"/>
          <w:marRight w:val="0"/>
          <w:marTop w:val="0"/>
          <w:marBottom w:val="0"/>
          <w:divBdr>
            <w:top w:val="none" w:sz="0" w:space="0" w:color="auto"/>
            <w:left w:val="none" w:sz="0" w:space="0" w:color="auto"/>
            <w:bottom w:val="none" w:sz="0" w:space="0" w:color="auto"/>
            <w:right w:val="none" w:sz="0" w:space="0" w:color="auto"/>
          </w:divBdr>
          <w:divsChild>
            <w:div w:id="332489912">
              <w:marLeft w:val="0"/>
              <w:marRight w:val="0"/>
              <w:marTop w:val="0"/>
              <w:marBottom w:val="0"/>
              <w:divBdr>
                <w:top w:val="none" w:sz="0" w:space="0" w:color="auto"/>
                <w:left w:val="none" w:sz="0" w:space="0" w:color="auto"/>
                <w:bottom w:val="none" w:sz="0" w:space="0" w:color="auto"/>
                <w:right w:val="none" w:sz="0" w:space="0" w:color="auto"/>
              </w:divBdr>
              <w:divsChild>
                <w:div w:id="18539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9250">
      <w:bodyDiv w:val="1"/>
      <w:marLeft w:val="0"/>
      <w:marRight w:val="0"/>
      <w:marTop w:val="0"/>
      <w:marBottom w:val="0"/>
      <w:divBdr>
        <w:top w:val="none" w:sz="0" w:space="0" w:color="auto"/>
        <w:left w:val="none" w:sz="0" w:space="0" w:color="auto"/>
        <w:bottom w:val="none" w:sz="0" w:space="0" w:color="auto"/>
        <w:right w:val="none" w:sz="0" w:space="0" w:color="auto"/>
      </w:divBdr>
    </w:div>
    <w:div w:id="2052804214">
      <w:bodyDiv w:val="1"/>
      <w:marLeft w:val="0"/>
      <w:marRight w:val="0"/>
      <w:marTop w:val="0"/>
      <w:marBottom w:val="0"/>
      <w:divBdr>
        <w:top w:val="none" w:sz="0" w:space="0" w:color="auto"/>
        <w:left w:val="none" w:sz="0" w:space="0" w:color="auto"/>
        <w:bottom w:val="none" w:sz="0" w:space="0" w:color="auto"/>
        <w:right w:val="none" w:sz="0" w:space="0" w:color="auto"/>
      </w:divBdr>
      <w:divsChild>
        <w:div w:id="890457453">
          <w:marLeft w:val="0"/>
          <w:marRight w:val="0"/>
          <w:marTop w:val="0"/>
          <w:marBottom w:val="0"/>
          <w:divBdr>
            <w:top w:val="none" w:sz="0" w:space="0" w:color="auto"/>
            <w:left w:val="none" w:sz="0" w:space="0" w:color="auto"/>
            <w:bottom w:val="none" w:sz="0" w:space="0" w:color="auto"/>
            <w:right w:val="none" w:sz="0" w:space="0" w:color="auto"/>
          </w:divBdr>
          <w:divsChild>
            <w:div w:id="1809516059">
              <w:marLeft w:val="0"/>
              <w:marRight w:val="0"/>
              <w:marTop w:val="0"/>
              <w:marBottom w:val="0"/>
              <w:divBdr>
                <w:top w:val="none" w:sz="0" w:space="0" w:color="auto"/>
                <w:left w:val="none" w:sz="0" w:space="0" w:color="auto"/>
                <w:bottom w:val="none" w:sz="0" w:space="0" w:color="auto"/>
                <w:right w:val="none" w:sz="0" w:space="0" w:color="auto"/>
              </w:divBdr>
              <w:divsChild>
                <w:div w:id="12108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5595">
      <w:bodyDiv w:val="1"/>
      <w:marLeft w:val="0"/>
      <w:marRight w:val="0"/>
      <w:marTop w:val="0"/>
      <w:marBottom w:val="0"/>
      <w:divBdr>
        <w:top w:val="none" w:sz="0" w:space="0" w:color="auto"/>
        <w:left w:val="none" w:sz="0" w:space="0" w:color="auto"/>
        <w:bottom w:val="none" w:sz="0" w:space="0" w:color="auto"/>
        <w:right w:val="none" w:sz="0" w:space="0" w:color="auto"/>
      </w:divBdr>
      <w:divsChild>
        <w:div w:id="1540127162">
          <w:marLeft w:val="0"/>
          <w:marRight w:val="0"/>
          <w:marTop w:val="0"/>
          <w:marBottom w:val="0"/>
          <w:divBdr>
            <w:top w:val="none" w:sz="0" w:space="0" w:color="auto"/>
            <w:left w:val="none" w:sz="0" w:space="0" w:color="auto"/>
            <w:bottom w:val="none" w:sz="0" w:space="0" w:color="auto"/>
            <w:right w:val="none" w:sz="0" w:space="0" w:color="auto"/>
          </w:divBdr>
          <w:divsChild>
            <w:div w:id="1042828312">
              <w:marLeft w:val="0"/>
              <w:marRight w:val="0"/>
              <w:marTop w:val="0"/>
              <w:marBottom w:val="0"/>
              <w:divBdr>
                <w:top w:val="none" w:sz="0" w:space="0" w:color="auto"/>
                <w:left w:val="none" w:sz="0" w:space="0" w:color="auto"/>
                <w:bottom w:val="none" w:sz="0" w:space="0" w:color="auto"/>
                <w:right w:val="none" w:sz="0" w:space="0" w:color="auto"/>
              </w:divBdr>
              <w:divsChild>
                <w:div w:id="112488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8552</Words>
  <Characters>48750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57188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Selina Brace</dc:creator>
  <cp:lastModifiedBy>Danielle</cp:lastModifiedBy>
  <cp:revision>2</cp:revision>
  <dcterms:created xsi:type="dcterms:W3CDTF">2016-05-09T23:18:00Z</dcterms:created>
  <dcterms:modified xsi:type="dcterms:W3CDTF">2016-05-09T23:18:00Z</dcterms:modified>
</cp:coreProperties>
</file>