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7E620" w14:textId="0C1BA215" w:rsidR="00951B38" w:rsidRDefault="00DC79D6" w:rsidP="00DD3296">
      <w:pPr>
        <w:spacing w:after="0"/>
        <w:jc w:val="both"/>
        <w:rPr>
          <w:rFonts w:ascii="Times New Roman" w:hAnsi="Times New Roman" w:cs="Times New Roman"/>
          <w:b/>
          <w:sz w:val="24"/>
          <w:szCs w:val="24"/>
        </w:rPr>
      </w:pPr>
      <w:r w:rsidRPr="00FF67C1">
        <w:rPr>
          <w:rFonts w:ascii="Times New Roman" w:hAnsi="Times New Roman" w:cs="Times New Roman"/>
          <w:b/>
          <w:sz w:val="24"/>
          <w:szCs w:val="24"/>
        </w:rPr>
        <w:t xml:space="preserve">Steering Key Public Services </w:t>
      </w:r>
      <w:r w:rsidR="00951B38" w:rsidRPr="00FF67C1">
        <w:rPr>
          <w:rFonts w:ascii="Times New Roman" w:hAnsi="Times New Roman" w:cs="Times New Roman"/>
          <w:b/>
          <w:sz w:val="24"/>
          <w:szCs w:val="24"/>
        </w:rPr>
        <w:t>in Africa</w:t>
      </w:r>
      <w:r w:rsidR="002A15C8" w:rsidRPr="00FF67C1">
        <w:rPr>
          <w:rFonts w:ascii="Times New Roman" w:hAnsi="Times New Roman" w:cs="Times New Roman"/>
          <w:b/>
          <w:sz w:val="24"/>
          <w:szCs w:val="24"/>
        </w:rPr>
        <w:t xml:space="preserve"> </w:t>
      </w:r>
      <w:r w:rsidR="00296758" w:rsidRPr="00FF67C1">
        <w:rPr>
          <w:rFonts w:ascii="Times New Roman" w:hAnsi="Times New Roman" w:cs="Times New Roman"/>
          <w:b/>
          <w:sz w:val="24"/>
          <w:szCs w:val="24"/>
        </w:rPr>
        <w:t>towards</w:t>
      </w:r>
      <w:r w:rsidR="007F0741" w:rsidRPr="00FF67C1">
        <w:rPr>
          <w:rFonts w:ascii="Times New Roman" w:hAnsi="Times New Roman" w:cs="Times New Roman"/>
          <w:b/>
          <w:sz w:val="24"/>
          <w:szCs w:val="24"/>
        </w:rPr>
        <w:t xml:space="preserve"> sustainable development or towards failure</w:t>
      </w:r>
      <w:r w:rsidR="00077CBF" w:rsidRPr="00FF67C1">
        <w:rPr>
          <w:rFonts w:ascii="Times New Roman" w:hAnsi="Times New Roman" w:cs="Times New Roman"/>
          <w:b/>
          <w:sz w:val="24"/>
          <w:szCs w:val="24"/>
        </w:rPr>
        <w:t xml:space="preserve">? </w:t>
      </w:r>
      <w:r w:rsidR="00951B38" w:rsidRPr="00FF67C1">
        <w:rPr>
          <w:rFonts w:ascii="Times New Roman" w:hAnsi="Times New Roman" w:cs="Times New Roman"/>
          <w:b/>
          <w:sz w:val="24"/>
          <w:szCs w:val="24"/>
        </w:rPr>
        <w:t xml:space="preserve">The </w:t>
      </w:r>
      <w:r w:rsidRPr="00FF67C1">
        <w:rPr>
          <w:rFonts w:ascii="Times New Roman" w:hAnsi="Times New Roman" w:cs="Times New Roman"/>
          <w:b/>
          <w:sz w:val="24"/>
          <w:szCs w:val="24"/>
        </w:rPr>
        <w:t>C</w:t>
      </w:r>
      <w:r w:rsidR="00951B38" w:rsidRPr="00FF67C1">
        <w:rPr>
          <w:rFonts w:ascii="Times New Roman" w:hAnsi="Times New Roman" w:cs="Times New Roman"/>
          <w:b/>
          <w:sz w:val="24"/>
          <w:szCs w:val="24"/>
        </w:rPr>
        <w:t xml:space="preserve">ase of </w:t>
      </w:r>
      <w:r w:rsidR="00EF75F0" w:rsidRPr="00FF67C1">
        <w:rPr>
          <w:rFonts w:ascii="Times New Roman" w:hAnsi="Times New Roman" w:cs="Times New Roman"/>
          <w:b/>
          <w:sz w:val="24"/>
          <w:szCs w:val="24"/>
        </w:rPr>
        <w:t xml:space="preserve">Water </w:t>
      </w:r>
      <w:r w:rsidR="00077CBF" w:rsidRPr="00FF67C1">
        <w:rPr>
          <w:rFonts w:ascii="Times New Roman" w:hAnsi="Times New Roman" w:cs="Times New Roman"/>
          <w:b/>
          <w:sz w:val="24"/>
          <w:szCs w:val="24"/>
        </w:rPr>
        <w:t xml:space="preserve">Management </w:t>
      </w:r>
      <w:r w:rsidR="00951B38" w:rsidRPr="00FF67C1">
        <w:rPr>
          <w:rFonts w:ascii="Times New Roman" w:hAnsi="Times New Roman" w:cs="Times New Roman"/>
          <w:b/>
          <w:sz w:val="24"/>
          <w:szCs w:val="24"/>
        </w:rPr>
        <w:t>in Ghana</w:t>
      </w:r>
    </w:p>
    <w:p w14:paraId="726DBA8B" w14:textId="77777777" w:rsidR="00820F9D" w:rsidRDefault="00820F9D" w:rsidP="00DD3296">
      <w:pPr>
        <w:spacing w:after="0"/>
        <w:jc w:val="both"/>
        <w:rPr>
          <w:rFonts w:ascii="Times New Roman" w:hAnsi="Times New Roman" w:cs="Times New Roman"/>
          <w:b/>
          <w:sz w:val="24"/>
          <w:szCs w:val="24"/>
        </w:rPr>
      </w:pPr>
    </w:p>
    <w:p w14:paraId="769A64BF" w14:textId="5E4A7534" w:rsidR="00820F9D" w:rsidRPr="00FF67C1" w:rsidRDefault="00820F9D" w:rsidP="00DD3296">
      <w:pPr>
        <w:spacing w:after="0"/>
        <w:jc w:val="both"/>
        <w:rPr>
          <w:rFonts w:ascii="Times New Roman" w:hAnsi="Times New Roman" w:cs="Times New Roman"/>
          <w:b/>
          <w:sz w:val="24"/>
          <w:szCs w:val="24"/>
        </w:rPr>
      </w:pPr>
      <w:r>
        <w:rPr>
          <w:rFonts w:ascii="Times New Roman" w:hAnsi="Times New Roman" w:cs="Times New Roman"/>
          <w:b/>
          <w:sz w:val="24"/>
          <w:szCs w:val="24"/>
        </w:rPr>
        <w:t>Matt Egan* and Gloria Agyemang</w:t>
      </w:r>
    </w:p>
    <w:p w14:paraId="24B32545" w14:textId="77777777" w:rsidR="00001BEB" w:rsidRPr="00FF67C1" w:rsidRDefault="00001BEB" w:rsidP="00DD3296">
      <w:pPr>
        <w:spacing w:after="0"/>
        <w:jc w:val="both"/>
        <w:rPr>
          <w:rFonts w:ascii="Times New Roman" w:hAnsi="Times New Roman" w:cs="Times New Roman"/>
          <w:b/>
          <w:sz w:val="24"/>
          <w:szCs w:val="24"/>
        </w:rPr>
      </w:pPr>
    </w:p>
    <w:p w14:paraId="5855D8E2" w14:textId="77777777" w:rsidR="00951B38" w:rsidRPr="00FF67C1" w:rsidRDefault="00951B38" w:rsidP="00DD3296">
      <w:pPr>
        <w:spacing w:after="0"/>
        <w:jc w:val="both"/>
        <w:rPr>
          <w:rFonts w:ascii="Times New Roman" w:hAnsi="Times New Roman" w:cs="Times New Roman"/>
          <w:b/>
          <w:sz w:val="24"/>
          <w:szCs w:val="24"/>
        </w:rPr>
      </w:pPr>
      <w:r w:rsidRPr="00FF67C1">
        <w:rPr>
          <w:rFonts w:ascii="Times New Roman" w:hAnsi="Times New Roman" w:cs="Times New Roman"/>
          <w:b/>
          <w:sz w:val="24"/>
          <w:szCs w:val="24"/>
        </w:rPr>
        <w:t>Abstract:</w:t>
      </w:r>
    </w:p>
    <w:p w14:paraId="243EFC99" w14:textId="64C15CA5" w:rsidR="00443375" w:rsidRPr="00FF67C1" w:rsidRDefault="00D85C4B" w:rsidP="00443375">
      <w:pPr>
        <w:autoSpaceDE w:val="0"/>
        <w:autoSpaceDN w:val="0"/>
        <w:adjustRightInd w:val="0"/>
        <w:spacing w:after="0"/>
        <w:jc w:val="both"/>
        <w:rPr>
          <w:rFonts w:ascii="Times New Roman" w:eastAsia="Calibri" w:hAnsi="Times New Roman" w:cs="Times New Roman"/>
          <w:sz w:val="24"/>
          <w:szCs w:val="24"/>
          <w:lang w:val="en-GB"/>
        </w:rPr>
      </w:pPr>
      <w:r w:rsidRPr="00FF67C1">
        <w:rPr>
          <w:rFonts w:ascii="Times New Roman" w:hAnsi="Times New Roman" w:cs="Times New Roman"/>
          <w:sz w:val="24"/>
          <w:szCs w:val="24"/>
        </w:rPr>
        <w:t>In recent decades</w:t>
      </w:r>
      <w:r w:rsidR="001A3AF7" w:rsidRPr="00FF67C1">
        <w:rPr>
          <w:rFonts w:ascii="Times New Roman" w:hAnsi="Times New Roman" w:cs="Times New Roman"/>
          <w:sz w:val="24"/>
          <w:szCs w:val="24"/>
        </w:rPr>
        <w:t>, governments in Africa have experienced relentless pressure from key supranational finance providers (including the World Bank, the IMF and others) to en</w:t>
      </w:r>
      <w:r w:rsidR="002F1B22" w:rsidRPr="00FF67C1">
        <w:rPr>
          <w:rFonts w:ascii="Times New Roman" w:hAnsi="Times New Roman" w:cs="Times New Roman"/>
          <w:sz w:val="24"/>
          <w:szCs w:val="24"/>
        </w:rPr>
        <w:t>ter</w:t>
      </w:r>
      <w:r w:rsidR="001A3AF7" w:rsidRPr="00FF67C1">
        <w:rPr>
          <w:rFonts w:ascii="Times New Roman" w:hAnsi="Times New Roman" w:cs="Times New Roman"/>
          <w:sz w:val="24"/>
          <w:szCs w:val="24"/>
        </w:rPr>
        <w:t xml:space="preserve"> p</w:t>
      </w:r>
      <w:r w:rsidR="00951B38" w:rsidRPr="00FF67C1">
        <w:rPr>
          <w:rFonts w:ascii="Times New Roman" w:hAnsi="Times New Roman" w:cs="Times New Roman"/>
          <w:sz w:val="24"/>
          <w:szCs w:val="24"/>
        </w:rPr>
        <w:t xml:space="preserve">ublic private partnerships </w:t>
      </w:r>
      <w:r w:rsidR="009F4EB0" w:rsidRPr="00FF67C1">
        <w:rPr>
          <w:rFonts w:ascii="Times New Roman" w:hAnsi="Times New Roman" w:cs="Times New Roman"/>
          <w:sz w:val="24"/>
          <w:szCs w:val="24"/>
        </w:rPr>
        <w:t>(PPP</w:t>
      </w:r>
      <w:r w:rsidR="00C12B0D" w:rsidRPr="00FF67C1">
        <w:rPr>
          <w:rFonts w:ascii="Times New Roman" w:hAnsi="Times New Roman" w:cs="Times New Roman"/>
          <w:sz w:val="24"/>
          <w:szCs w:val="24"/>
        </w:rPr>
        <w:t>s</w:t>
      </w:r>
      <w:r w:rsidR="009F4EB0" w:rsidRPr="00FF67C1">
        <w:rPr>
          <w:rFonts w:ascii="Times New Roman" w:hAnsi="Times New Roman" w:cs="Times New Roman"/>
          <w:sz w:val="24"/>
          <w:szCs w:val="24"/>
        </w:rPr>
        <w:t>)</w:t>
      </w:r>
      <w:r w:rsidR="00C12B0D" w:rsidRPr="00FF67C1">
        <w:rPr>
          <w:rFonts w:ascii="Times New Roman" w:hAnsi="Times New Roman" w:cs="Times New Roman"/>
          <w:sz w:val="24"/>
          <w:szCs w:val="24"/>
        </w:rPr>
        <w:t xml:space="preserve">. </w:t>
      </w:r>
      <w:r w:rsidR="0049313B" w:rsidRPr="00FF67C1">
        <w:rPr>
          <w:rFonts w:ascii="Times New Roman" w:hAnsi="Times New Roman" w:cs="Times New Roman"/>
          <w:sz w:val="24"/>
          <w:szCs w:val="24"/>
        </w:rPr>
        <w:t xml:space="preserve">These </w:t>
      </w:r>
      <w:r w:rsidR="00C12B0D" w:rsidRPr="00FF67C1">
        <w:rPr>
          <w:rFonts w:ascii="Times New Roman" w:hAnsi="Times New Roman" w:cs="Times New Roman"/>
          <w:sz w:val="24"/>
          <w:szCs w:val="24"/>
        </w:rPr>
        <w:t xml:space="preserve">PPPs </w:t>
      </w:r>
      <w:r w:rsidR="0049313B" w:rsidRPr="00FF67C1">
        <w:rPr>
          <w:rFonts w:ascii="Times New Roman" w:hAnsi="Times New Roman" w:cs="Times New Roman"/>
          <w:sz w:val="24"/>
          <w:szCs w:val="24"/>
        </w:rPr>
        <w:t xml:space="preserve">take a range of forms and include partnerships </w:t>
      </w:r>
      <w:r w:rsidR="001A3AF7" w:rsidRPr="00FF67C1">
        <w:rPr>
          <w:rFonts w:ascii="Times New Roman" w:hAnsi="Times New Roman" w:cs="Times New Roman"/>
          <w:sz w:val="24"/>
          <w:szCs w:val="24"/>
        </w:rPr>
        <w:t>to</w:t>
      </w:r>
      <w:r w:rsidR="002F1B22" w:rsidRPr="00FF67C1">
        <w:rPr>
          <w:rFonts w:ascii="Times New Roman" w:hAnsi="Times New Roman" w:cs="Times New Roman"/>
          <w:sz w:val="24"/>
          <w:szCs w:val="24"/>
        </w:rPr>
        <w:t xml:space="preserve"> </w:t>
      </w:r>
      <w:r w:rsidR="001A3AF7" w:rsidRPr="00FF67C1">
        <w:rPr>
          <w:rFonts w:ascii="Times New Roman" w:hAnsi="Times New Roman" w:cs="Times New Roman"/>
          <w:sz w:val="24"/>
          <w:szCs w:val="24"/>
        </w:rPr>
        <w:t>financ</w:t>
      </w:r>
      <w:r w:rsidR="009C1682" w:rsidRPr="00FF67C1">
        <w:rPr>
          <w:rFonts w:ascii="Times New Roman" w:hAnsi="Times New Roman" w:cs="Times New Roman"/>
          <w:sz w:val="24"/>
          <w:szCs w:val="24"/>
        </w:rPr>
        <w:t>e</w:t>
      </w:r>
      <w:r w:rsidR="001A3AF7" w:rsidRPr="00FF67C1">
        <w:rPr>
          <w:rFonts w:ascii="Times New Roman" w:hAnsi="Times New Roman" w:cs="Times New Roman"/>
          <w:sz w:val="24"/>
          <w:szCs w:val="24"/>
        </w:rPr>
        <w:t xml:space="preserve"> </w:t>
      </w:r>
      <w:r w:rsidR="00EF75F0" w:rsidRPr="00FF67C1">
        <w:rPr>
          <w:rFonts w:ascii="Times New Roman" w:hAnsi="Times New Roman" w:cs="Times New Roman"/>
          <w:sz w:val="24"/>
          <w:szCs w:val="24"/>
        </w:rPr>
        <w:t>infrastructure development</w:t>
      </w:r>
      <w:r w:rsidR="009C1682" w:rsidRPr="00FF67C1">
        <w:rPr>
          <w:rFonts w:ascii="Times New Roman" w:hAnsi="Times New Roman" w:cs="Times New Roman"/>
          <w:sz w:val="24"/>
          <w:szCs w:val="24"/>
        </w:rPr>
        <w:t>s</w:t>
      </w:r>
      <w:r w:rsidR="001A3AF7" w:rsidRPr="00FF67C1">
        <w:rPr>
          <w:rFonts w:ascii="Times New Roman" w:hAnsi="Times New Roman" w:cs="Times New Roman"/>
          <w:sz w:val="24"/>
          <w:szCs w:val="24"/>
        </w:rPr>
        <w:t>,</w:t>
      </w:r>
      <w:r w:rsidR="00EF75F0" w:rsidRPr="00FF67C1">
        <w:rPr>
          <w:rFonts w:ascii="Times New Roman" w:hAnsi="Times New Roman" w:cs="Times New Roman"/>
          <w:sz w:val="24"/>
          <w:szCs w:val="24"/>
        </w:rPr>
        <w:t xml:space="preserve"> </w:t>
      </w:r>
      <w:r w:rsidR="00951B38" w:rsidRPr="00FF67C1">
        <w:rPr>
          <w:rFonts w:ascii="Times New Roman" w:hAnsi="Times New Roman" w:cs="Times New Roman"/>
          <w:sz w:val="24"/>
          <w:szCs w:val="24"/>
        </w:rPr>
        <w:t xml:space="preserve">and </w:t>
      </w:r>
      <w:r w:rsidR="000A33AC" w:rsidRPr="00FF67C1">
        <w:rPr>
          <w:rFonts w:ascii="Times New Roman" w:hAnsi="Times New Roman" w:cs="Times New Roman"/>
          <w:sz w:val="24"/>
          <w:szCs w:val="24"/>
        </w:rPr>
        <w:t xml:space="preserve">partnerships to </w:t>
      </w:r>
      <w:r w:rsidR="001A3AF7" w:rsidRPr="00FF67C1">
        <w:rPr>
          <w:rFonts w:ascii="Times New Roman" w:hAnsi="Times New Roman" w:cs="Times New Roman"/>
          <w:sz w:val="24"/>
          <w:szCs w:val="24"/>
        </w:rPr>
        <w:t>manage</w:t>
      </w:r>
      <w:r w:rsidR="002F1B22" w:rsidRPr="00FF67C1">
        <w:rPr>
          <w:rFonts w:ascii="Times New Roman" w:hAnsi="Times New Roman" w:cs="Times New Roman"/>
          <w:sz w:val="24"/>
          <w:szCs w:val="24"/>
        </w:rPr>
        <w:t xml:space="preserve"> </w:t>
      </w:r>
      <w:r w:rsidR="00C12B0D" w:rsidRPr="00FF67C1">
        <w:rPr>
          <w:rFonts w:ascii="Times New Roman" w:hAnsi="Times New Roman" w:cs="Times New Roman"/>
          <w:sz w:val="24"/>
          <w:szCs w:val="24"/>
        </w:rPr>
        <w:t>the provision of services</w:t>
      </w:r>
      <w:r w:rsidR="009C1682" w:rsidRPr="00FF67C1">
        <w:rPr>
          <w:rFonts w:ascii="Times New Roman" w:hAnsi="Times New Roman" w:cs="Times New Roman"/>
          <w:sz w:val="24"/>
          <w:szCs w:val="24"/>
        </w:rPr>
        <w:t xml:space="preserve"> </w:t>
      </w:r>
      <w:r w:rsidR="00C12B0D" w:rsidRPr="00FF67C1">
        <w:rPr>
          <w:rFonts w:ascii="Times New Roman" w:hAnsi="Times New Roman" w:cs="Times New Roman"/>
          <w:sz w:val="24"/>
          <w:szCs w:val="24"/>
        </w:rPr>
        <w:t xml:space="preserve">such as </w:t>
      </w:r>
      <w:r w:rsidR="001A3AF7" w:rsidRPr="00FF67C1">
        <w:rPr>
          <w:rFonts w:ascii="Times New Roman" w:hAnsi="Times New Roman" w:cs="Times New Roman"/>
          <w:sz w:val="24"/>
          <w:szCs w:val="24"/>
        </w:rPr>
        <w:t>water and energy</w:t>
      </w:r>
      <w:r w:rsidR="00951B38" w:rsidRPr="00FF67C1">
        <w:rPr>
          <w:rFonts w:ascii="Times New Roman" w:hAnsi="Times New Roman" w:cs="Times New Roman"/>
          <w:sz w:val="24"/>
          <w:szCs w:val="24"/>
        </w:rPr>
        <w:t xml:space="preserve">. This </w:t>
      </w:r>
      <w:r w:rsidR="002F1B22" w:rsidRPr="00FF67C1">
        <w:rPr>
          <w:rFonts w:ascii="Times New Roman" w:hAnsi="Times New Roman" w:cs="Times New Roman"/>
          <w:sz w:val="24"/>
          <w:szCs w:val="24"/>
        </w:rPr>
        <w:t>pressure has persisted,</w:t>
      </w:r>
      <w:r w:rsidR="00951B38" w:rsidRPr="00FF67C1">
        <w:rPr>
          <w:rFonts w:ascii="Times New Roman" w:hAnsi="Times New Roman" w:cs="Times New Roman"/>
          <w:sz w:val="24"/>
          <w:szCs w:val="24"/>
        </w:rPr>
        <w:t xml:space="preserve"> despite </w:t>
      </w:r>
      <w:r w:rsidR="009C1682" w:rsidRPr="00FF67C1">
        <w:rPr>
          <w:rFonts w:ascii="Times New Roman" w:hAnsi="Times New Roman" w:cs="Times New Roman"/>
          <w:sz w:val="24"/>
          <w:szCs w:val="24"/>
        </w:rPr>
        <w:t>growing</w:t>
      </w:r>
      <w:r w:rsidR="001A3AF7" w:rsidRPr="00FF67C1">
        <w:rPr>
          <w:rFonts w:ascii="Times New Roman" w:hAnsi="Times New Roman" w:cs="Times New Roman"/>
          <w:sz w:val="24"/>
          <w:szCs w:val="24"/>
        </w:rPr>
        <w:t xml:space="preserve"> evidence </w:t>
      </w:r>
      <w:r w:rsidR="00951B38" w:rsidRPr="00FF67C1">
        <w:rPr>
          <w:rFonts w:ascii="Times New Roman" w:hAnsi="Times New Roman" w:cs="Times New Roman"/>
          <w:sz w:val="24"/>
          <w:szCs w:val="24"/>
        </w:rPr>
        <w:t xml:space="preserve">that </w:t>
      </w:r>
      <w:r w:rsidR="009C1682" w:rsidRPr="00FF67C1">
        <w:rPr>
          <w:rFonts w:ascii="Times New Roman" w:hAnsi="Times New Roman" w:cs="Times New Roman"/>
          <w:sz w:val="24"/>
          <w:szCs w:val="24"/>
        </w:rPr>
        <w:t xml:space="preserve">the </w:t>
      </w:r>
      <w:r w:rsidR="00951B38" w:rsidRPr="00FF67C1">
        <w:rPr>
          <w:rFonts w:ascii="Times New Roman" w:hAnsi="Times New Roman" w:cs="Times New Roman"/>
          <w:sz w:val="24"/>
          <w:szCs w:val="24"/>
        </w:rPr>
        <w:t xml:space="preserve">basic institutions necessary to sustain </w:t>
      </w:r>
      <w:r w:rsidR="001A3AF7" w:rsidRPr="00FF67C1">
        <w:rPr>
          <w:rFonts w:ascii="Times New Roman" w:hAnsi="Times New Roman" w:cs="Times New Roman"/>
          <w:sz w:val="24"/>
          <w:szCs w:val="24"/>
        </w:rPr>
        <w:t xml:space="preserve">such commercial arrangements </w:t>
      </w:r>
      <w:r w:rsidR="00951B38" w:rsidRPr="00FF67C1">
        <w:rPr>
          <w:rFonts w:ascii="Times New Roman" w:hAnsi="Times New Roman" w:cs="Times New Roman"/>
          <w:sz w:val="24"/>
          <w:szCs w:val="24"/>
        </w:rPr>
        <w:t>are often not present.</w:t>
      </w:r>
      <w:r w:rsidR="00557E5B" w:rsidRPr="00FF67C1">
        <w:rPr>
          <w:rFonts w:ascii="Times New Roman" w:hAnsi="Times New Roman" w:cs="Times New Roman"/>
          <w:sz w:val="24"/>
          <w:szCs w:val="24"/>
        </w:rPr>
        <w:t xml:space="preserve"> This paper </w:t>
      </w:r>
      <w:r w:rsidR="002F1B22" w:rsidRPr="00FF67C1">
        <w:rPr>
          <w:rFonts w:ascii="Times New Roman" w:hAnsi="Times New Roman" w:cs="Times New Roman"/>
          <w:sz w:val="24"/>
          <w:szCs w:val="24"/>
        </w:rPr>
        <w:t>examines</w:t>
      </w:r>
      <w:r w:rsidR="009F4EB0" w:rsidRPr="00FF67C1">
        <w:rPr>
          <w:rFonts w:ascii="Times New Roman" w:hAnsi="Times New Roman" w:cs="Times New Roman"/>
          <w:sz w:val="24"/>
          <w:szCs w:val="24"/>
        </w:rPr>
        <w:t xml:space="preserve"> </w:t>
      </w:r>
      <w:r w:rsidR="002F1B22" w:rsidRPr="00FF67C1">
        <w:rPr>
          <w:rFonts w:ascii="Times New Roman" w:hAnsi="Times New Roman" w:cs="Times New Roman"/>
          <w:sz w:val="24"/>
          <w:szCs w:val="24"/>
        </w:rPr>
        <w:t xml:space="preserve">how </w:t>
      </w:r>
      <w:r w:rsidR="004A69F8" w:rsidRPr="00FF67C1">
        <w:rPr>
          <w:rFonts w:ascii="Times New Roman" w:hAnsi="Times New Roman" w:cs="Times New Roman"/>
          <w:sz w:val="24"/>
          <w:szCs w:val="24"/>
        </w:rPr>
        <w:t xml:space="preserve">in 2011, </w:t>
      </w:r>
      <w:r w:rsidR="007C2A32" w:rsidRPr="00FF67C1">
        <w:rPr>
          <w:rFonts w:ascii="Times New Roman" w:hAnsi="Times New Roman" w:cs="Times New Roman"/>
          <w:sz w:val="24"/>
          <w:szCs w:val="24"/>
        </w:rPr>
        <w:t xml:space="preserve">the </w:t>
      </w:r>
      <w:r w:rsidR="00F94037" w:rsidRPr="00FF67C1">
        <w:rPr>
          <w:rFonts w:ascii="Times New Roman" w:hAnsi="Times New Roman" w:cs="Times New Roman"/>
          <w:sz w:val="24"/>
          <w:szCs w:val="24"/>
        </w:rPr>
        <w:t>G</w:t>
      </w:r>
      <w:r w:rsidR="007C2A32" w:rsidRPr="00FF67C1">
        <w:rPr>
          <w:rFonts w:ascii="Times New Roman" w:hAnsi="Times New Roman" w:cs="Times New Roman"/>
          <w:sz w:val="24"/>
          <w:szCs w:val="24"/>
        </w:rPr>
        <w:t xml:space="preserve">overnment of Ghana </w:t>
      </w:r>
      <w:r w:rsidR="00A3195E" w:rsidRPr="00FF67C1">
        <w:rPr>
          <w:rFonts w:ascii="Times New Roman" w:hAnsi="Times New Roman" w:cs="Times New Roman"/>
          <w:sz w:val="24"/>
          <w:szCs w:val="24"/>
        </w:rPr>
        <w:t xml:space="preserve">came to </w:t>
      </w:r>
      <w:r w:rsidR="007C2A32" w:rsidRPr="00FF67C1">
        <w:rPr>
          <w:rFonts w:ascii="Times New Roman" w:hAnsi="Times New Roman" w:cs="Times New Roman"/>
          <w:sz w:val="24"/>
          <w:szCs w:val="24"/>
        </w:rPr>
        <w:t xml:space="preserve">terminate </w:t>
      </w:r>
      <w:r w:rsidR="002F1B22" w:rsidRPr="00FF67C1">
        <w:rPr>
          <w:rFonts w:ascii="Times New Roman" w:hAnsi="Times New Roman" w:cs="Times New Roman"/>
          <w:sz w:val="24"/>
          <w:szCs w:val="24"/>
        </w:rPr>
        <w:t>a</w:t>
      </w:r>
      <w:r w:rsidR="001A3AF7" w:rsidRPr="00FF67C1">
        <w:rPr>
          <w:rFonts w:ascii="Times New Roman" w:hAnsi="Times New Roman" w:cs="Times New Roman"/>
          <w:sz w:val="24"/>
          <w:szCs w:val="24"/>
        </w:rPr>
        <w:t xml:space="preserve"> </w:t>
      </w:r>
      <w:r w:rsidR="009F4EB0" w:rsidRPr="00FF67C1">
        <w:rPr>
          <w:rFonts w:ascii="Times New Roman" w:hAnsi="Times New Roman" w:cs="Times New Roman"/>
          <w:sz w:val="24"/>
          <w:szCs w:val="24"/>
        </w:rPr>
        <w:t>contract</w:t>
      </w:r>
      <w:r w:rsidR="007C2A32" w:rsidRPr="00FF67C1">
        <w:rPr>
          <w:rFonts w:ascii="Times New Roman" w:hAnsi="Times New Roman" w:cs="Times New Roman"/>
          <w:sz w:val="24"/>
          <w:szCs w:val="24"/>
        </w:rPr>
        <w:t xml:space="preserve"> </w:t>
      </w:r>
      <w:r w:rsidR="00A3195E" w:rsidRPr="00FF67C1">
        <w:rPr>
          <w:rFonts w:ascii="Times New Roman" w:hAnsi="Times New Roman" w:cs="Times New Roman"/>
          <w:sz w:val="24"/>
          <w:szCs w:val="24"/>
        </w:rPr>
        <w:t xml:space="preserve">that had outsourced the </w:t>
      </w:r>
      <w:r w:rsidR="002F1B22" w:rsidRPr="00FF67C1">
        <w:rPr>
          <w:rFonts w:ascii="Times New Roman" w:hAnsi="Times New Roman" w:cs="Times New Roman"/>
          <w:sz w:val="24"/>
          <w:szCs w:val="24"/>
        </w:rPr>
        <w:t>manage</w:t>
      </w:r>
      <w:r w:rsidR="00A3195E" w:rsidRPr="00FF67C1">
        <w:rPr>
          <w:rFonts w:ascii="Times New Roman" w:hAnsi="Times New Roman" w:cs="Times New Roman"/>
          <w:sz w:val="24"/>
          <w:szCs w:val="24"/>
        </w:rPr>
        <w:t>ment of</w:t>
      </w:r>
      <w:r w:rsidR="002F1B22" w:rsidRPr="00FF67C1">
        <w:rPr>
          <w:rFonts w:ascii="Times New Roman" w:hAnsi="Times New Roman" w:cs="Times New Roman"/>
          <w:sz w:val="24"/>
          <w:szCs w:val="24"/>
        </w:rPr>
        <w:t xml:space="preserve"> </w:t>
      </w:r>
      <w:r w:rsidR="000A33AC" w:rsidRPr="00FF67C1">
        <w:rPr>
          <w:rFonts w:ascii="Times New Roman" w:hAnsi="Times New Roman" w:cs="Times New Roman"/>
          <w:sz w:val="24"/>
          <w:szCs w:val="24"/>
        </w:rPr>
        <w:t xml:space="preserve">its </w:t>
      </w:r>
      <w:r w:rsidR="002F1B22" w:rsidRPr="00FF67C1">
        <w:rPr>
          <w:rFonts w:ascii="Times New Roman" w:hAnsi="Times New Roman" w:cs="Times New Roman"/>
          <w:sz w:val="24"/>
          <w:szCs w:val="24"/>
        </w:rPr>
        <w:t>urban water suppl</w:t>
      </w:r>
      <w:r w:rsidR="00A3195E" w:rsidRPr="00FF67C1">
        <w:rPr>
          <w:rFonts w:ascii="Times New Roman" w:hAnsi="Times New Roman" w:cs="Times New Roman"/>
          <w:sz w:val="24"/>
          <w:szCs w:val="24"/>
        </w:rPr>
        <w:t>y</w:t>
      </w:r>
      <w:r w:rsidR="0049313B" w:rsidRPr="00FF67C1">
        <w:rPr>
          <w:rFonts w:ascii="Times New Roman" w:hAnsi="Times New Roman" w:cs="Times New Roman"/>
          <w:sz w:val="24"/>
          <w:szCs w:val="24"/>
        </w:rPr>
        <w:t xml:space="preserve"> since 200</w:t>
      </w:r>
      <w:r w:rsidR="00004584" w:rsidRPr="00FF67C1">
        <w:rPr>
          <w:rFonts w:ascii="Times New Roman" w:hAnsi="Times New Roman" w:cs="Times New Roman"/>
          <w:sz w:val="24"/>
          <w:szCs w:val="24"/>
        </w:rPr>
        <w:t>5</w:t>
      </w:r>
      <w:r w:rsidR="00A3195E" w:rsidRPr="00FF67C1">
        <w:rPr>
          <w:rFonts w:ascii="Times New Roman" w:hAnsi="Times New Roman" w:cs="Times New Roman"/>
          <w:sz w:val="24"/>
          <w:szCs w:val="24"/>
        </w:rPr>
        <w:t>.</w:t>
      </w:r>
      <w:r w:rsidR="005A7D0B" w:rsidRPr="00FF67C1">
        <w:rPr>
          <w:rFonts w:ascii="Times New Roman" w:hAnsi="Times New Roman" w:cs="Times New Roman"/>
          <w:sz w:val="24"/>
          <w:szCs w:val="24"/>
        </w:rPr>
        <w:t xml:space="preserve"> We draw on Broadbent and Laughlin’s notions of steering to analyse why the contract </w:t>
      </w:r>
      <w:r w:rsidR="00077CBF" w:rsidRPr="00FF67C1">
        <w:rPr>
          <w:rFonts w:ascii="Times New Roman" w:hAnsi="Times New Roman" w:cs="Times New Roman"/>
          <w:sz w:val="24"/>
          <w:szCs w:val="24"/>
        </w:rPr>
        <w:t>failed</w:t>
      </w:r>
      <w:r w:rsidR="00B26866" w:rsidRPr="00FF67C1">
        <w:rPr>
          <w:rFonts w:ascii="Times New Roman" w:hAnsi="Times New Roman" w:cs="Times New Roman"/>
          <w:sz w:val="24"/>
          <w:szCs w:val="24"/>
        </w:rPr>
        <w:t xml:space="preserve"> and</w:t>
      </w:r>
      <w:r w:rsidR="00EF15E7" w:rsidRPr="00FF67C1">
        <w:rPr>
          <w:rFonts w:ascii="Times New Roman" w:hAnsi="Times New Roman" w:cs="Times New Roman"/>
          <w:sz w:val="24"/>
          <w:szCs w:val="24"/>
        </w:rPr>
        <w:t xml:space="preserve"> explore</w:t>
      </w:r>
      <w:r w:rsidR="00B26866" w:rsidRPr="00FF67C1">
        <w:rPr>
          <w:rFonts w:ascii="Times New Roman" w:hAnsi="Times New Roman" w:cs="Times New Roman"/>
          <w:sz w:val="24"/>
          <w:szCs w:val="24"/>
        </w:rPr>
        <w:t xml:space="preserve"> </w:t>
      </w:r>
      <w:r w:rsidR="00EF15E7" w:rsidRPr="00FF67C1">
        <w:rPr>
          <w:rFonts w:ascii="Times New Roman" w:hAnsi="Times New Roman" w:cs="Times New Roman"/>
          <w:sz w:val="24"/>
          <w:szCs w:val="24"/>
        </w:rPr>
        <w:t xml:space="preserve">how </w:t>
      </w:r>
      <w:r w:rsidR="00B26866" w:rsidRPr="00FF67C1">
        <w:rPr>
          <w:rFonts w:ascii="Times New Roman" w:hAnsi="Times New Roman" w:cs="Times New Roman"/>
          <w:sz w:val="24"/>
          <w:szCs w:val="24"/>
        </w:rPr>
        <w:t>lessons learned from this failure have been incorporated in the recent PPP management.</w:t>
      </w:r>
      <w:r w:rsidR="00443375" w:rsidRPr="00FF67C1">
        <w:rPr>
          <w:rFonts w:ascii="Times New Roman" w:hAnsi="Times New Roman" w:cs="Times New Roman"/>
          <w:sz w:val="24"/>
          <w:szCs w:val="24"/>
        </w:rPr>
        <w:t xml:space="preserve"> We argue that while the World Bank’s focus on privatisation has persisted with little compromise, governments like that in Ghana must counter these pressures with an equally relentless focus on the core mission of their public services.</w:t>
      </w:r>
    </w:p>
    <w:p w14:paraId="568D815B" w14:textId="73C7152F" w:rsidR="00EF15E7" w:rsidRPr="00FF67C1" w:rsidRDefault="00EF15E7" w:rsidP="005A0BD6">
      <w:pPr>
        <w:pStyle w:val="PlainText"/>
        <w:spacing w:line="276" w:lineRule="auto"/>
        <w:jc w:val="both"/>
        <w:rPr>
          <w:rFonts w:ascii="Times New Roman" w:hAnsi="Times New Roman" w:cs="Times New Roman"/>
          <w:sz w:val="24"/>
          <w:szCs w:val="24"/>
        </w:rPr>
      </w:pPr>
    </w:p>
    <w:p w14:paraId="7269E993" w14:textId="77777777" w:rsidR="007F0741" w:rsidRPr="00FF67C1" w:rsidRDefault="007F0741" w:rsidP="00DD3296">
      <w:pPr>
        <w:spacing w:after="0"/>
        <w:jc w:val="both"/>
        <w:rPr>
          <w:rFonts w:ascii="Times New Roman" w:hAnsi="Times New Roman" w:cs="Times New Roman"/>
          <w:sz w:val="24"/>
          <w:szCs w:val="24"/>
        </w:rPr>
      </w:pPr>
    </w:p>
    <w:p w14:paraId="64329CCB" w14:textId="77777777" w:rsidR="007F0741" w:rsidRPr="00FF67C1" w:rsidRDefault="007F0741" w:rsidP="00DD3296">
      <w:pPr>
        <w:spacing w:after="0"/>
        <w:jc w:val="both"/>
        <w:rPr>
          <w:rFonts w:ascii="Times New Roman" w:hAnsi="Times New Roman" w:cs="Times New Roman"/>
          <w:sz w:val="24"/>
          <w:szCs w:val="24"/>
        </w:rPr>
      </w:pPr>
      <w:r w:rsidRPr="00FF67C1">
        <w:rPr>
          <w:rFonts w:ascii="Times New Roman" w:hAnsi="Times New Roman" w:cs="Times New Roman"/>
          <w:sz w:val="24"/>
          <w:szCs w:val="24"/>
        </w:rPr>
        <w:t>Early working paper. Please do not cite</w:t>
      </w:r>
    </w:p>
    <w:p w14:paraId="697F3995" w14:textId="77777777" w:rsidR="00820F9D" w:rsidRDefault="00820F9D" w:rsidP="00DD3296">
      <w:pPr>
        <w:spacing w:after="0"/>
        <w:jc w:val="both"/>
        <w:rPr>
          <w:rFonts w:ascii="Times New Roman" w:hAnsi="Times New Roman" w:cs="Times New Roman"/>
          <w:sz w:val="24"/>
          <w:szCs w:val="24"/>
        </w:rPr>
      </w:pPr>
    </w:p>
    <w:p w14:paraId="3CCE1155" w14:textId="1954E420" w:rsidR="00820F9D" w:rsidRDefault="00820F9D" w:rsidP="00DD3296">
      <w:pPr>
        <w:spacing w:after="0"/>
        <w:jc w:val="both"/>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Pr>
          <w:rFonts w:ascii="Times New Roman" w:hAnsi="Times New Roman" w:cs="Times New Roman"/>
          <w:sz w:val="24"/>
          <w:szCs w:val="24"/>
        </w:rPr>
        <w:t>Matthew Egan</w:t>
      </w:r>
    </w:p>
    <w:p w14:paraId="0CC69F08" w14:textId="4F15FB42" w:rsidR="00951B38" w:rsidRPr="00FF67C1" w:rsidRDefault="00820F9D" w:rsidP="00DD3296">
      <w:pPr>
        <w:spacing w:after="0"/>
        <w:jc w:val="both"/>
        <w:rPr>
          <w:rFonts w:ascii="Times New Roman" w:hAnsi="Times New Roman" w:cs="Times New Roman"/>
          <w:sz w:val="24"/>
          <w:szCs w:val="24"/>
        </w:rPr>
      </w:pPr>
      <w:r>
        <w:rPr>
          <w:rFonts w:ascii="Times New Roman" w:hAnsi="Times New Roman" w:cs="Times New Roman"/>
          <w:sz w:val="24"/>
          <w:szCs w:val="24"/>
        </w:rPr>
        <w:t>University of Sydney</w:t>
      </w:r>
      <w:r w:rsidR="00951B38" w:rsidRPr="00FF67C1">
        <w:rPr>
          <w:rFonts w:ascii="Times New Roman" w:hAnsi="Times New Roman" w:cs="Times New Roman"/>
          <w:sz w:val="24"/>
          <w:szCs w:val="24"/>
        </w:rPr>
        <w:br w:type="page"/>
      </w:r>
    </w:p>
    <w:p w14:paraId="4EB94F35" w14:textId="5D0419DF" w:rsidR="00646529" w:rsidRPr="00FF67C1" w:rsidRDefault="004D6137" w:rsidP="00DD3296">
      <w:pPr>
        <w:pStyle w:val="ListParagraph"/>
        <w:numPr>
          <w:ilvl w:val="0"/>
          <w:numId w:val="13"/>
        </w:numPr>
        <w:spacing w:after="0"/>
        <w:ind w:left="0" w:firstLine="0"/>
        <w:jc w:val="both"/>
        <w:rPr>
          <w:rFonts w:ascii="Times New Roman" w:hAnsi="Times New Roman" w:cs="Times New Roman"/>
          <w:b/>
          <w:sz w:val="24"/>
          <w:szCs w:val="24"/>
        </w:rPr>
      </w:pPr>
      <w:r w:rsidRPr="00FF67C1">
        <w:rPr>
          <w:rFonts w:ascii="Times New Roman" w:hAnsi="Times New Roman" w:cs="Times New Roman"/>
          <w:b/>
          <w:sz w:val="24"/>
          <w:szCs w:val="24"/>
        </w:rPr>
        <w:lastRenderedPageBreak/>
        <w:t>Introduction</w:t>
      </w:r>
    </w:p>
    <w:p w14:paraId="3AB017AD" w14:textId="77777777" w:rsidR="00B26866" w:rsidRPr="00FF67C1" w:rsidRDefault="00B26866" w:rsidP="00DD3296">
      <w:pPr>
        <w:autoSpaceDE w:val="0"/>
        <w:autoSpaceDN w:val="0"/>
        <w:adjustRightInd w:val="0"/>
        <w:spacing w:after="0"/>
        <w:jc w:val="both"/>
        <w:rPr>
          <w:rFonts w:ascii="Times New Roman" w:hAnsi="Times New Roman" w:cs="Times New Roman"/>
          <w:sz w:val="24"/>
          <w:szCs w:val="24"/>
          <w:lang w:val="en-GB"/>
        </w:rPr>
      </w:pPr>
    </w:p>
    <w:p w14:paraId="24ED7F99" w14:textId="63569AD3" w:rsidR="001C1376" w:rsidRPr="00FF67C1" w:rsidRDefault="00E9165B" w:rsidP="00DD3296">
      <w:pPr>
        <w:autoSpaceDE w:val="0"/>
        <w:autoSpaceDN w:val="0"/>
        <w:adjustRightInd w:val="0"/>
        <w:spacing w:after="0"/>
        <w:jc w:val="both"/>
        <w:rPr>
          <w:rFonts w:ascii="Times New Roman" w:hAnsi="Times New Roman" w:cs="Times New Roman"/>
          <w:sz w:val="24"/>
          <w:szCs w:val="24"/>
        </w:rPr>
      </w:pPr>
      <w:r w:rsidRPr="00FF67C1">
        <w:rPr>
          <w:rFonts w:ascii="Times New Roman" w:hAnsi="Times New Roman" w:cs="Times New Roman"/>
          <w:sz w:val="24"/>
          <w:szCs w:val="24"/>
          <w:lang w:val="en-GB"/>
        </w:rPr>
        <w:t xml:space="preserve">The </w:t>
      </w:r>
      <w:r w:rsidR="00250AE2" w:rsidRPr="00FF67C1">
        <w:rPr>
          <w:rFonts w:ascii="Times New Roman" w:hAnsi="Times New Roman" w:cs="Times New Roman"/>
          <w:sz w:val="24"/>
          <w:szCs w:val="24"/>
          <w:lang w:val="en-GB"/>
        </w:rPr>
        <w:t xml:space="preserve">2015 </w:t>
      </w:r>
      <w:r w:rsidRPr="00FF67C1">
        <w:rPr>
          <w:rFonts w:ascii="Times New Roman" w:hAnsi="Times New Roman" w:cs="Times New Roman"/>
          <w:sz w:val="24"/>
          <w:szCs w:val="24"/>
          <w:lang w:val="en-GB"/>
        </w:rPr>
        <w:t xml:space="preserve">UN </w:t>
      </w:r>
      <w:r w:rsidR="00250AE2" w:rsidRPr="00FF67C1">
        <w:rPr>
          <w:rFonts w:ascii="Times New Roman" w:hAnsi="Times New Roman" w:cs="Times New Roman"/>
          <w:sz w:val="24"/>
          <w:szCs w:val="24"/>
          <w:lang w:val="en-GB"/>
        </w:rPr>
        <w:t>‘</w:t>
      </w:r>
      <w:r w:rsidR="00796A25" w:rsidRPr="00FF67C1">
        <w:rPr>
          <w:rFonts w:ascii="Times New Roman" w:hAnsi="Times New Roman" w:cs="Times New Roman"/>
          <w:sz w:val="24"/>
          <w:szCs w:val="24"/>
          <w:lang w:val="en-GB"/>
        </w:rPr>
        <w:t>2030 Agenda for Sustainable Development Goals</w:t>
      </w:r>
      <w:r w:rsidR="00250AE2"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 xml:space="preserve"> </w:t>
      </w:r>
      <w:r w:rsidR="00796A25" w:rsidRPr="00FF67C1">
        <w:rPr>
          <w:rFonts w:ascii="Times New Roman" w:hAnsi="Times New Roman" w:cs="Times New Roman"/>
          <w:sz w:val="24"/>
          <w:szCs w:val="24"/>
          <w:lang w:val="en-GB"/>
        </w:rPr>
        <w:t xml:space="preserve">provides a vision of a world </w:t>
      </w:r>
      <w:r w:rsidR="007D43F1" w:rsidRPr="00FF67C1">
        <w:rPr>
          <w:rFonts w:ascii="Times New Roman" w:hAnsi="Times New Roman" w:cs="Times New Roman"/>
          <w:sz w:val="24"/>
          <w:szCs w:val="24"/>
          <w:lang w:val="en-GB"/>
        </w:rPr>
        <w:t>where safe</w:t>
      </w:r>
      <w:r w:rsidR="00796A25" w:rsidRPr="00FF67C1">
        <w:rPr>
          <w:rFonts w:ascii="Times New Roman" w:hAnsi="Times New Roman" w:cs="Times New Roman"/>
          <w:sz w:val="24"/>
          <w:szCs w:val="24"/>
          <w:lang w:val="en-GB"/>
        </w:rPr>
        <w:t xml:space="preserve"> drinking water and sanitation</w:t>
      </w:r>
      <w:r w:rsidR="007D43F1" w:rsidRPr="00FF67C1">
        <w:rPr>
          <w:rFonts w:ascii="Times New Roman" w:hAnsi="Times New Roman" w:cs="Times New Roman"/>
          <w:sz w:val="24"/>
          <w:szCs w:val="24"/>
          <w:lang w:val="en-GB"/>
        </w:rPr>
        <w:t>, and</w:t>
      </w:r>
      <w:r w:rsidR="00796A25" w:rsidRPr="00FF67C1">
        <w:rPr>
          <w:rFonts w:ascii="Times New Roman" w:hAnsi="Times New Roman" w:cs="Times New Roman"/>
          <w:sz w:val="24"/>
          <w:szCs w:val="24"/>
          <w:lang w:val="en-GB"/>
        </w:rPr>
        <w:t xml:space="preserve"> affordable, reliable and sustainable energy a</w:t>
      </w:r>
      <w:r w:rsidR="00250AE2" w:rsidRPr="00FF67C1">
        <w:rPr>
          <w:rFonts w:ascii="Times New Roman" w:hAnsi="Times New Roman" w:cs="Times New Roman"/>
          <w:sz w:val="24"/>
          <w:szCs w:val="24"/>
          <w:lang w:val="en-GB"/>
        </w:rPr>
        <w:t>re</w:t>
      </w:r>
      <w:r w:rsidR="00796A25" w:rsidRPr="00FF67C1">
        <w:rPr>
          <w:rFonts w:ascii="Times New Roman" w:hAnsi="Times New Roman" w:cs="Times New Roman"/>
          <w:sz w:val="24"/>
          <w:szCs w:val="24"/>
          <w:lang w:val="en-GB"/>
        </w:rPr>
        <w:t xml:space="preserve"> basic human rights.</w:t>
      </w:r>
      <w:r w:rsidR="007D43F1" w:rsidRPr="00FF67C1">
        <w:rPr>
          <w:rFonts w:ascii="Times New Roman" w:hAnsi="Times New Roman" w:cs="Times New Roman"/>
          <w:sz w:val="24"/>
          <w:szCs w:val="24"/>
          <w:lang w:val="en-GB"/>
        </w:rPr>
        <w:t xml:space="preserve"> In many developing countries however, these ideals remain elusive. Water scarcity according to the UN</w:t>
      </w:r>
      <w:r w:rsidR="00DD3296" w:rsidRPr="00FF67C1">
        <w:rPr>
          <w:rFonts w:ascii="Times New Roman" w:hAnsi="Times New Roman" w:cs="Times New Roman"/>
          <w:sz w:val="24"/>
          <w:szCs w:val="24"/>
          <w:lang w:val="en-GB"/>
        </w:rPr>
        <w:t xml:space="preserve"> in 2015,</w:t>
      </w:r>
      <w:r w:rsidR="007D43F1" w:rsidRPr="00FF67C1">
        <w:rPr>
          <w:rFonts w:ascii="Times New Roman" w:hAnsi="Times New Roman" w:cs="Times New Roman"/>
          <w:sz w:val="24"/>
          <w:szCs w:val="24"/>
          <w:lang w:val="en-GB"/>
        </w:rPr>
        <w:t xml:space="preserve"> affects 40% of the global population, 2.4 billion people do not have access to basic sanitation, and 1</w:t>
      </w:r>
      <w:r w:rsidR="00DD3296" w:rsidRPr="00FF67C1">
        <w:rPr>
          <w:rFonts w:ascii="Times New Roman" w:hAnsi="Times New Roman" w:cs="Times New Roman"/>
          <w:sz w:val="24"/>
          <w:szCs w:val="24"/>
          <w:lang w:val="en-GB"/>
        </w:rPr>
        <w:t>,</w:t>
      </w:r>
      <w:r w:rsidR="007D43F1" w:rsidRPr="00FF67C1">
        <w:rPr>
          <w:rFonts w:ascii="Times New Roman" w:hAnsi="Times New Roman" w:cs="Times New Roman"/>
          <w:sz w:val="24"/>
          <w:szCs w:val="24"/>
          <w:lang w:val="en-GB"/>
        </w:rPr>
        <w:t xml:space="preserve">000 children die every day from preventable </w:t>
      </w:r>
      <w:r w:rsidR="007D43F1" w:rsidRPr="00FF67C1">
        <w:rPr>
          <w:rFonts w:ascii="Times New Roman" w:hAnsi="Times New Roman" w:cs="Times New Roman"/>
          <w:sz w:val="24"/>
          <w:szCs w:val="24"/>
        </w:rPr>
        <w:t>water and sanitation-</w:t>
      </w:r>
      <w:r w:rsidR="00FE1AB0" w:rsidRPr="00FF67C1">
        <w:rPr>
          <w:rFonts w:ascii="Times New Roman" w:hAnsi="Times New Roman" w:cs="Times New Roman"/>
          <w:sz w:val="24"/>
          <w:szCs w:val="24"/>
        </w:rPr>
        <w:t>related diarrhoeal</w:t>
      </w:r>
      <w:r w:rsidR="007D43F1" w:rsidRPr="00FF67C1">
        <w:rPr>
          <w:rFonts w:ascii="Times New Roman" w:hAnsi="Times New Roman" w:cs="Times New Roman"/>
          <w:sz w:val="24"/>
          <w:szCs w:val="24"/>
        </w:rPr>
        <w:t> diseases</w:t>
      </w:r>
      <w:r w:rsidR="00DD3296" w:rsidRPr="00FF67C1">
        <w:rPr>
          <w:rFonts w:ascii="Times New Roman" w:hAnsi="Times New Roman" w:cs="Times New Roman"/>
          <w:sz w:val="24"/>
          <w:szCs w:val="24"/>
        </w:rPr>
        <w:t xml:space="preserve"> (UN, 2015)</w:t>
      </w:r>
      <w:r w:rsidR="007D43F1" w:rsidRPr="00FF67C1">
        <w:rPr>
          <w:rFonts w:ascii="Times New Roman" w:hAnsi="Times New Roman" w:cs="Times New Roman"/>
          <w:sz w:val="24"/>
          <w:szCs w:val="24"/>
        </w:rPr>
        <w:t xml:space="preserve">. The situation in </w:t>
      </w:r>
      <w:r w:rsidR="00FE1AB0" w:rsidRPr="00FF67C1">
        <w:rPr>
          <w:rFonts w:ascii="Times New Roman" w:hAnsi="Times New Roman" w:cs="Times New Roman"/>
          <w:sz w:val="24"/>
          <w:szCs w:val="24"/>
        </w:rPr>
        <w:t>s</w:t>
      </w:r>
      <w:r w:rsidR="007D43F1" w:rsidRPr="00FF67C1">
        <w:rPr>
          <w:rFonts w:ascii="Times New Roman" w:hAnsi="Times New Roman" w:cs="Times New Roman"/>
          <w:sz w:val="24"/>
          <w:szCs w:val="24"/>
        </w:rPr>
        <w:t>u</w:t>
      </w:r>
      <w:r w:rsidR="00FE1AB0" w:rsidRPr="00FF67C1">
        <w:rPr>
          <w:rFonts w:ascii="Times New Roman" w:hAnsi="Times New Roman" w:cs="Times New Roman"/>
          <w:sz w:val="24"/>
          <w:szCs w:val="24"/>
        </w:rPr>
        <w:t>b</w:t>
      </w:r>
      <w:r w:rsidR="007D43F1" w:rsidRPr="00FF67C1">
        <w:rPr>
          <w:rFonts w:ascii="Times New Roman" w:hAnsi="Times New Roman" w:cs="Times New Roman"/>
          <w:sz w:val="24"/>
          <w:szCs w:val="24"/>
        </w:rPr>
        <w:t>-Saharan Afric</w:t>
      </w:r>
      <w:r w:rsidR="00FE1AB0" w:rsidRPr="00FF67C1">
        <w:rPr>
          <w:rFonts w:ascii="Times New Roman" w:hAnsi="Times New Roman" w:cs="Times New Roman"/>
          <w:sz w:val="24"/>
          <w:szCs w:val="24"/>
        </w:rPr>
        <w:t>a</w:t>
      </w:r>
      <w:r w:rsidR="007D43F1" w:rsidRPr="00FF67C1">
        <w:rPr>
          <w:rFonts w:ascii="Times New Roman" w:hAnsi="Times New Roman" w:cs="Times New Roman"/>
          <w:sz w:val="24"/>
          <w:szCs w:val="24"/>
        </w:rPr>
        <w:t xml:space="preserve"> is </w:t>
      </w:r>
      <w:r w:rsidR="00FE1AB0" w:rsidRPr="00FF67C1">
        <w:rPr>
          <w:rFonts w:ascii="Times New Roman" w:hAnsi="Times New Roman" w:cs="Times New Roman"/>
          <w:sz w:val="24"/>
          <w:szCs w:val="24"/>
        </w:rPr>
        <w:t>dire with UNICEF estimating that 180,000 children die each year due to lack of clear water and sanitation</w:t>
      </w:r>
      <w:r w:rsidR="006B5C9F" w:rsidRPr="00FF67C1">
        <w:rPr>
          <w:rFonts w:ascii="Times New Roman" w:hAnsi="Times New Roman" w:cs="Times New Roman"/>
          <w:sz w:val="24"/>
          <w:szCs w:val="24"/>
        </w:rPr>
        <w:t xml:space="preserve"> (UNICEF, 2015)</w:t>
      </w:r>
      <w:r w:rsidR="00B64F0E" w:rsidRPr="00FF67C1">
        <w:rPr>
          <w:rFonts w:ascii="Times New Roman" w:hAnsi="Times New Roman" w:cs="Times New Roman"/>
          <w:sz w:val="24"/>
          <w:szCs w:val="24"/>
        </w:rPr>
        <w:t>. A</w:t>
      </w:r>
      <w:r w:rsidR="00FE1AB0" w:rsidRPr="00FF67C1">
        <w:rPr>
          <w:rFonts w:ascii="Times New Roman" w:hAnsi="Times New Roman" w:cs="Times New Roman"/>
          <w:sz w:val="24"/>
          <w:szCs w:val="24"/>
        </w:rPr>
        <w:t>lmost half of the global population without access to improved drinking water liv</w:t>
      </w:r>
      <w:r w:rsidR="00AF52BB" w:rsidRPr="00FF67C1">
        <w:rPr>
          <w:rFonts w:ascii="Times New Roman" w:hAnsi="Times New Roman" w:cs="Times New Roman"/>
          <w:sz w:val="24"/>
          <w:szCs w:val="24"/>
        </w:rPr>
        <w:t>e</w:t>
      </w:r>
      <w:r w:rsidR="00FE1AB0" w:rsidRPr="00FF67C1">
        <w:rPr>
          <w:rFonts w:ascii="Times New Roman" w:hAnsi="Times New Roman" w:cs="Times New Roman"/>
          <w:sz w:val="24"/>
          <w:szCs w:val="24"/>
        </w:rPr>
        <w:t xml:space="preserve"> in sub</w:t>
      </w:r>
      <w:r w:rsidR="00C86092" w:rsidRPr="00FF67C1">
        <w:rPr>
          <w:rFonts w:ascii="Times New Roman" w:hAnsi="Times New Roman" w:cs="Times New Roman"/>
          <w:sz w:val="24"/>
          <w:szCs w:val="24"/>
        </w:rPr>
        <w:t>-</w:t>
      </w:r>
      <w:r w:rsidR="00FE1AB0" w:rsidRPr="00FF67C1">
        <w:rPr>
          <w:rFonts w:ascii="Times New Roman" w:hAnsi="Times New Roman" w:cs="Times New Roman"/>
          <w:sz w:val="24"/>
          <w:szCs w:val="24"/>
        </w:rPr>
        <w:t xml:space="preserve">Saharan Africa. </w:t>
      </w:r>
      <w:r w:rsidR="00573478" w:rsidRPr="00FF67C1">
        <w:rPr>
          <w:rFonts w:ascii="Times New Roman" w:hAnsi="Times New Roman" w:cs="Times New Roman"/>
          <w:sz w:val="24"/>
          <w:szCs w:val="24"/>
        </w:rPr>
        <w:t xml:space="preserve">The importance of the provision of clean and safe water cannot be underplayed. </w:t>
      </w:r>
    </w:p>
    <w:p w14:paraId="6999EE2A" w14:textId="77777777" w:rsidR="001C1376" w:rsidRPr="00FF67C1" w:rsidRDefault="001C1376" w:rsidP="00DD3296">
      <w:pPr>
        <w:autoSpaceDE w:val="0"/>
        <w:autoSpaceDN w:val="0"/>
        <w:adjustRightInd w:val="0"/>
        <w:spacing w:after="0"/>
        <w:jc w:val="both"/>
        <w:rPr>
          <w:rFonts w:ascii="Times New Roman" w:hAnsi="Times New Roman" w:cs="Times New Roman"/>
          <w:sz w:val="24"/>
          <w:szCs w:val="24"/>
        </w:rPr>
      </w:pPr>
    </w:p>
    <w:p w14:paraId="758E093F" w14:textId="1FA3A141" w:rsidR="00B26866" w:rsidRPr="00FF67C1" w:rsidRDefault="000854BF" w:rsidP="00C86092">
      <w:pPr>
        <w:autoSpaceDE w:val="0"/>
        <w:autoSpaceDN w:val="0"/>
        <w:adjustRightInd w:val="0"/>
        <w:spacing w:after="0"/>
        <w:jc w:val="both"/>
        <w:rPr>
          <w:rFonts w:ascii="Times New Roman" w:hAnsi="Times New Roman" w:cs="Times New Roman"/>
          <w:sz w:val="24"/>
          <w:szCs w:val="24"/>
          <w:lang w:val="en-GB"/>
        </w:rPr>
      </w:pPr>
      <w:r w:rsidRPr="00FF67C1">
        <w:rPr>
          <w:rFonts w:ascii="Times New Roman" w:hAnsi="Times New Roman" w:cs="Times New Roman"/>
          <w:sz w:val="24"/>
          <w:szCs w:val="24"/>
        </w:rPr>
        <w:t>A</w:t>
      </w:r>
      <w:r w:rsidR="00FE1AB0" w:rsidRPr="00FF67C1">
        <w:rPr>
          <w:rFonts w:ascii="Times New Roman" w:hAnsi="Times New Roman" w:cs="Times New Roman"/>
          <w:sz w:val="24"/>
          <w:szCs w:val="24"/>
        </w:rPr>
        <w:t xml:space="preserve"> key problem </w:t>
      </w:r>
      <w:r w:rsidR="003E1075" w:rsidRPr="00FF67C1">
        <w:rPr>
          <w:rFonts w:ascii="Times New Roman" w:hAnsi="Times New Roman" w:cs="Times New Roman"/>
          <w:sz w:val="24"/>
          <w:szCs w:val="24"/>
        </w:rPr>
        <w:t>faced by</w:t>
      </w:r>
      <w:r w:rsidR="00573478" w:rsidRPr="00FF67C1">
        <w:rPr>
          <w:rFonts w:ascii="Times New Roman" w:hAnsi="Times New Roman" w:cs="Times New Roman"/>
          <w:sz w:val="24"/>
          <w:szCs w:val="24"/>
        </w:rPr>
        <w:t xml:space="preserve"> sub</w:t>
      </w:r>
      <w:r w:rsidR="00C86092" w:rsidRPr="00FF67C1">
        <w:rPr>
          <w:rFonts w:ascii="Times New Roman" w:hAnsi="Times New Roman" w:cs="Times New Roman"/>
          <w:sz w:val="24"/>
          <w:szCs w:val="24"/>
        </w:rPr>
        <w:t>-</w:t>
      </w:r>
      <w:r w:rsidR="00573478" w:rsidRPr="00FF67C1">
        <w:rPr>
          <w:rFonts w:ascii="Times New Roman" w:hAnsi="Times New Roman" w:cs="Times New Roman"/>
          <w:sz w:val="24"/>
          <w:szCs w:val="24"/>
        </w:rPr>
        <w:t xml:space="preserve">Saharan African </w:t>
      </w:r>
      <w:r w:rsidR="003E1075" w:rsidRPr="00FF67C1">
        <w:rPr>
          <w:rFonts w:ascii="Times New Roman" w:hAnsi="Times New Roman" w:cs="Times New Roman"/>
          <w:sz w:val="24"/>
          <w:szCs w:val="24"/>
        </w:rPr>
        <w:t>countries in providing these basic utilities relates to how they will be financed</w:t>
      </w:r>
      <w:r w:rsidR="00DD3296" w:rsidRPr="00FF67C1">
        <w:rPr>
          <w:rFonts w:ascii="Times New Roman" w:hAnsi="Times New Roman" w:cs="Times New Roman"/>
          <w:sz w:val="24"/>
          <w:szCs w:val="24"/>
        </w:rPr>
        <w:t>. D</w:t>
      </w:r>
      <w:r w:rsidR="00554625" w:rsidRPr="00FF67C1">
        <w:rPr>
          <w:rFonts w:ascii="Times New Roman" w:hAnsi="Times New Roman" w:cs="Times New Roman"/>
          <w:sz w:val="24"/>
          <w:szCs w:val="24"/>
        </w:rPr>
        <w:t xml:space="preserve">eveloping countries </w:t>
      </w:r>
      <w:r w:rsidR="00DD3296" w:rsidRPr="00FF67C1">
        <w:rPr>
          <w:rFonts w:ascii="Times New Roman" w:hAnsi="Times New Roman" w:cs="Times New Roman"/>
          <w:sz w:val="24"/>
          <w:szCs w:val="24"/>
        </w:rPr>
        <w:t xml:space="preserve">in particular, commonly </w:t>
      </w:r>
      <w:r w:rsidR="00554625" w:rsidRPr="00FF67C1">
        <w:rPr>
          <w:rFonts w:ascii="Times New Roman" w:hAnsi="Times New Roman" w:cs="Times New Roman"/>
          <w:sz w:val="24"/>
          <w:szCs w:val="24"/>
        </w:rPr>
        <w:t>need more finance than can be provided by national governments</w:t>
      </w:r>
      <w:r w:rsidR="00B64F0E" w:rsidRPr="00FF67C1">
        <w:rPr>
          <w:rFonts w:ascii="Times New Roman" w:hAnsi="Times New Roman" w:cs="Times New Roman"/>
          <w:sz w:val="24"/>
          <w:szCs w:val="24"/>
        </w:rPr>
        <w:t xml:space="preserve"> </w:t>
      </w:r>
      <w:r w:rsidR="00554625" w:rsidRPr="00FF67C1">
        <w:rPr>
          <w:rFonts w:ascii="Times New Roman" w:hAnsi="Times New Roman" w:cs="Times New Roman"/>
          <w:sz w:val="24"/>
          <w:szCs w:val="24"/>
        </w:rPr>
        <w:t>(Pessoa, 2008)</w:t>
      </w:r>
      <w:r w:rsidR="003E1075" w:rsidRPr="00FF67C1">
        <w:rPr>
          <w:rFonts w:ascii="Times New Roman" w:hAnsi="Times New Roman" w:cs="Times New Roman"/>
          <w:sz w:val="24"/>
          <w:szCs w:val="24"/>
        </w:rPr>
        <w:t xml:space="preserve">. </w:t>
      </w:r>
      <w:r w:rsidRPr="00FF67C1">
        <w:rPr>
          <w:rFonts w:ascii="Times New Roman" w:hAnsi="Times New Roman" w:cs="Times New Roman"/>
          <w:sz w:val="24"/>
          <w:szCs w:val="24"/>
        </w:rPr>
        <w:t xml:space="preserve">During the 1990s and early 2000s, as neo-liberalism became </w:t>
      </w:r>
      <w:r w:rsidR="00DD3296" w:rsidRPr="00FF67C1">
        <w:rPr>
          <w:rFonts w:ascii="Times New Roman" w:hAnsi="Times New Roman" w:cs="Times New Roman"/>
          <w:sz w:val="24"/>
          <w:szCs w:val="24"/>
        </w:rPr>
        <w:t xml:space="preserve">a </w:t>
      </w:r>
      <w:r w:rsidRPr="00FF67C1">
        <w:rPr>
          <w:rFonts w:ascii="Times New Roman" w:hAnsi="Times New Roman" w:cs="Times New Roman"/>
          <w:sz w:val="24"/>
          <w:szCs w:val="24"/>
        </w:rPr>
        <w:t>guiding philosophy underpinning public service management</w:t>
      </w:r>
      <w:r w:rsidR="00DD3296" w:rsidRPr="00FF67C1">
        <w:rPr>
          <w:rFonts w:ascii="Times New Roman" w:hAnsi="Times New Roman" w:cs="Times New Roman"/>
          <w:sz w:val="24"/>
          <w:szCs w:val="24"/>
        </w:rPr>
        <w:t>,</w:t>
      </w:r>
      <w:r w:rsidRPr="00FF67C1">
        <w:rPr>
          <w:rFonts w:ascii="Times New Roman" w:hAnsi="Times New Roman" w:cs="Times New Roman"/>
          <w:sz w:val="24"/>
          <w:szCs w:val="24"/>
        </w:rPr>
        <w:t xml:space="preserve"> </w:t>
      </w:r>
      <w:r w:rsidR="001C1376" w:rsidRPr="00FF67C1">
        <w:rPr>
          <w:rFonts w:ascii="Times New Roman" w:hAnsi="Times New Roman" w:cs="Times New Roman"/>
          <w:sz w:val="24"/>
          <w:szCs w:val="24"/>
        </w:rPr>
        <w:t xml:space="preserve">the World Bank imposed </w:t>
      </w:r>
      <w:r w:rsidR="001C1376" w:rsidRPr="00FF67C1">
        <w:rPr>
          <w:rFonts w:ascii="Times New Roman" w:hAnsi="Times New Roman" w:cs="Times New Roman"/>
          <w:sz w:val="24"/>
          <w:szCs w:val="24"/>
          <w:lang w:val="en-GB"/>
        </w:rPr>
        <w:t xml:space="preserve">“almost uniform conditionalities” on </w:t>
      </w:r>
      <w:r w:rsidR="001C1376" w:rsidRPr="00FF67C1">
        <w:rPr>
          <w:rFonts w:ascii="Times New Roman" w:hAnsi="Times New Roman" w:cs="Times New Roman"/>
          <w:sz w:val="24"/>
          <w:szCs w:val="24"/>
        </w:rPr>
        <w:t xml:space="preserve">many of these governments, </w:t>
      </w:r>
      <w:r w:rsidR="001C1376" w:rsidRPr="00FF67C1">
        <w:rPr>
          <w:rFonts w:ascii="Times New Roman" w:hAnsi="Times New Roman" w:cs="Times New Roman"/>
          <w:sz w:val="24"/>
          <w:szCs w:val="24"/>
          <w:lang w:val="en-GB"/>
        </w:rPr>
        <w:t xml:space="preserve">focused on profitability, cost efficiency, and full cost recovery (Rahaman et al., 2007 p 650). In tandem with those conditionalities, governments </w:t>
      </w:r>
      <w:r w:rsidRPr="00FF67C1">
        <w:rPr>
          <w:rFonts w:ascii="Times New Roman" w:hAnsi="Times New Roman" w:cs="Times New Roman"/>
          <w:sz w:val="24"/>
          <w:szCs w:val="24"/>
        </w:rPr>
        <w:t xml:space="preserve">were </w:t>
      </w:r>
      <w:r w:rsidR="001C1376" w:rsidRPr="00FF67C1">
        <w:rPr>
          <w:rFonts w:ascii="Times New Roman" w:hAnsi="Times New Roman" w:cs="Times New Roman"/>
          <w:sz w:val="24"/>
          <w:szCs w:val="24"/>
        </w:rPr>
        <w:t xml:space="preserve">increasingly </w:t>
      </w:r>
      <w:r w:rsidRPr="00FF67C1">
        <w:rPr>
          <w:rFonts w:ascii="Times New Roman" w:hAnsi="Times New Roman" w:cs="Times New Roman"/>
          <w:sz w:val="24"/>
          <w:szCs w:val="24"/>
        </w:rPr>
        <w:t xml:space="preserve">encouraged </w:t>
      </w:r>
      <w:r w:rsidR="001C1376" w:rsidRPr="00FF67C1">
        <w:rPr>
          <w:rFonts w:ascii="Times New Roman" w:hAnsi="Times New Roman" w:cs="Times New Roman"/>
          <w:sz w:val="24"/>
          <w:szCs w:val="24"/>
        </w:rPr>
        <w:t>to</w:t>
      </w:r>
      <w:r w:rsidRPr="00FF67C1">
        <w:rPr>
          <w:rFonts w:ascii="Times New Roman" w:hAnsi="Times New Roman" w:cs="Times New Roman"/>
          <w:sz w:val="24"/>
          <w:szCs w:val="24"/>
        </w:rPr>
        <w:t xml:space="preserve"> introduc</w:t>
      </w:r>
      <w:r w:rsidR="001C1376" w:rsidRPr="00FF67C1">
        <w:rPr>
          <w:rFonts w:ascii="Times New Roman" w:hAnsi="Times New Roman" w:cs="Times New Roman"/>
          <w:sz w:val="24"/>
          <w:szCs w:val="24"/>
        </w:rPr>
        <w:t>e</w:t>
      </w:r>
      <w:r w:rsidRPr="00FF67C1">
        <w:rPr>
          <w:rFonts w:ascii="Times New Roman" w:hAnsi="Times New Roman" w:cs="Times New Roman"/>
          <w:sz w:val="24"/>
          <w:szCs w:val="24"/>
        </w:rPr>
        <w:t xml:space="preserve"> Public Private Partnerships</w:t>
      </w:r>
      <w:r w:rsidR="004A2A71" w:rsidRPr="00FF67C1">
        <w:rPr>
          <w:rFonts w:ascii="Times New Roman" w:hAnsi="Times New Roman" w:cs="Times New Roman"/>
          <w:sz w:val="24"/>
          <w:szCs w:val="24"/>
        </w:rPr>
        <w:t xml:space="preserve"> (Broadbent and Laughlin, 2003</w:t>
      </w:r>
      <w:r w:rsidR="00AF52BB" w:rsidRPr="00FF67C1">
        <w:rPr>
          <w:rFonts w:ascii="Times New Roman" w:hAnsi="Times New Roman" w:cs="Times New Roman"/>
          <w:sz w:val="24"/>
          <w:szCs w:val="24"/>
        </w:rPr>
        <w:t>;</w:t>
      </w:r>
      <w:r w:rsidR="00F94037" w:rsidRPr="00FF67C1">
        <w:rPr>
          <w:rFonts w:ascii="Times New Roman" w:hAnsi="Times New Roman" w:cs="Times New Roman"/>
          <w:sz w:val="24"/>
          <w:szCs w:val="24"/>
        </w:rPr>
        <w:t xml:space="preserve"> </w:t>
      </w:r>
      <w:r w:rsidR="00AF52BB" w:rsidRPr="00FF67C1">
        <w:rPr>
          <w:rFonts w:ascii="Times New Roman" w:hAnsi="Times New Roman" w:cs="Times New Roman"/>
          <w:sz w:val="24"/>
          <w:szCs w:val="24"/>
        </w:rPr>
        <w:t>Andon, 2012</w:t>
      </w:r>
      <w:r w:rsidR="004A2A71" w:rsidRPr="00FF67C1">
        <w:rPr>
          <w:rFonts w:ascii="Times New Roman" w:hAnsi="Times New Roman" w:cs="Times New Roman"/>
          <w:sz w:val="24"/>
          <w:szCs w:val="24"/>
        </w:rPr>
        <w:t>)</w:t>
      </w:r>
      <w:r w:rsidRPr="00FF67C1">
        <w:rPr>
          <w:rFonts w:ascii="Times New Roman" w:hAnsi="Times New Roman" w:cs="Times New Roman"/>
          <w:sz w:val="24"/>
          <w:szCs w:val="24"/>
        </w:rPr>
        <w:t xml:space="preserve"> to financ</w:t>
      </w:r>
      <w:r w:rsidR="00C86092" w:rsidRPr="00FF67C1">
        <w:rPr>
          <w:rFonts w:ascii="Times New Roman" w:hAnsi="Times New Roman" w:cs="Times New Roman"/>
          <w:sz w:val="24"/>
          <w:szCs w:val="24"/>
        </w:rPr>
        <w:t>e</w:t>
      </w:r>
      <w:r w:rsidRPr="00FF67C1">
        <w:rPr>
          <w:rFonts w:ascii="Times New Roman" w:hAnsi="Times New Roman" w:cs="Times New Roman"/>
          <w:sz w:val="24"/>
          <w:szCs w:val="24"/>
        </w:rPr>
        <w:t xml:space="preserve"> these activities. </w:t>
      </w:r>
      <w:r w:rsidR="00AB41ED" w:rsidRPr="00820F9D">
        <w:rPr>
          <w:rFonts w:ascii="Times New Roman" w:hAnsi="Times New Roman" w:cs="Times New Roman"/>
          <w:sz w:val="24"/>
          <w:szCs w:val="24"/>
        </w:rPr>
        <w:t xml:space="preserve">Ghana is one such sub-Saharan African country which both continues to struggle to provide </w:t>
      </w:r>
      <w:r w:rsidR="00946D91" w:rsidRPr="00820F9D">
        <w:rPr>
          <w:rFonts w:ascii="Times New Roman" w:hAnsi="Times New Roman" w:cs="Times New Roman"/>
          <w:sz w:val="24"/>
          <w:szCs w:val="24"/>
        </w:rPr>
        <w:t>safe</w:t>
      </w:r>
      <w:r w:rsidR="00AB41ED" w:rsidRPr="00820F9D">
        <w:rPr>
          <w:rFonts w:ascii="Times New Roman" w:hAnsi="Times New Roman" w:cs="Times New Roman"/>
          <w:sz w:val="24"/>
          <w:szCs w:val="24"/>
        </w:rPr>
        <w:t xml:space="preserve"> water </w:t>
      </w:r>
      <w:r w:rsidR="00946D91" w:rsidRPr="00820F9D">
        <w:rPr>
          <w:rFonts w:ascii="Times New Roman" w:hAnsi="Times New Roman" w:cs="Times New Roman"/>
          <w:sz w:val="24"/>
          <w:szCs w:val="24"/>
        </w:rPr>
        <w:t xml:space="preserve">supplies </w:t>
      </w:r>
      <w:r w:rsidR="00AB41ED" w:rsidRPr="00820F9D">
        <w:rPr>
          <w:rFonts w:ascii="Times New Roman" w:hAnsi="Times New Roman" w:cs="Times New Roman"/>
          <w:sz w:val="24"/>
          <w:szCs w:val="24"/>
        </w:rPr>
        <w:t>to its population, and relies heavily on financing from the World Bank.</w:t>
      </w:r>
      <w:r w:rsidR="00AB41ED" w:rsidRPr="00820F9D">
        <w:rPr>
          <w:rFonts w:ascii="Times New Roman" w:hAnsi="Times New Roman" w:cs="Times New Roman"/>
          <w:sz w:val="24"/>
          <w:szCs w:val="24"/>
          <w:lang w:val="en-GB"/>
        </w:rPr>
        <w:t xml:space="preserve"> For example, Fuest and Haffner (2007) estimate that in 2002, as low as 59% of urban populations did not have access to safe water. By 2011, th</w:t>
      </w:r>
      <w:r w:rsidR="00946D91" w:rsidRPr="00820F9D">
        <w:rPr>
          <w:rFonts w:ascii="Times New Roman" w:hAnsi="Times New Roman" w:cs="Times New Roman"/>
          <w:sz w:val="24"/>
          <w:szCs w:val="24"/>
          <w:lang w:val="en-GB"/>
        </w:rPr>
        <w:t xml:space="preserve">e Ministry of Water Resources estimated that measure to have risen to no more than 63% (MWR, 2012). </w:t>
      </w:r>
      <w:r w:rsidR="00250AE2" w:rsidRPr="00820F9D">
        <w:rPr>
          <w:rFonts w:ascii="Times New Roman" w:hAnsi="Times New Roman" w:cs="Times New Roman"/>
          <w:sz w:val="24"/>
          <w:szCs w:val="24"/>
        </w:rPr>
        <w:t xml:space="preserve">In 2005, </w:t>
      </w:r>
      <w:r w:rsidR="00573478" w:rsidRPr="00820F9D">
        <w:rPr>
          <w:rFonts w:ascii="Times New Roman" w:hAnsi="Times New Roman" w:cs="Times New Roman"/>
          <w:sz w:val="24"/>
          <w:szCs w:val="24"/>
        </w:rPr>
        <w:t xml:space="preserve">the </w:t>
      </w:r>
      <w:r w:rsidR="001C1376" w:rsidRPr="00820F9D">
        <w:rPr>
          <w:rFonts w:ascii="Times New Roman" w:hAnsi="Times New Roman" w:cs="Times New Roman"/>
          <w:sz w:val="24"/>
          <w:szCs w:val="24"/>
        </w:rPr>
        <w:t>Government of Ghana reluctant</w:t>
      </w:r>
      <w:r w:rsidR="00250AE2" w:rsidRPr="00820F9D">
        <w:rPr>
          <w:rFonts w:ascii="Times New Roman" w:hAnsi="Times New Roman" w:cs="Times New Roman"/>
          <w:sz w:val="24"/>
          <w:szCs w:val="24"/>
        </w:rPr>
        <w:t>ly</w:t>
      </w:r>
      <w:r w:rsidR="001C1376" w:rsidRPr="00820F9D">
        <w:rPr>
          <w:rFonts w:ascii="Times New Roman" w:hAnsi="Times New Roman" w:cs="Times New Roman"/>
          <w:sz w:val="24"/>
          <w:szCs w:val="24"/>
        </w:rPr>
        <w:t xml:space="preserve"> adopt</w:t>
      </w:r>
      <w:r w:rsidR="00250AE2" w:rsidRPr="00820F9D">
        <w:rPr>
          <w:rFonts w:ascii="Times New Roman" w:hAnsi="Times New Roman" w:cs="Times New Roman"/>
          <w:sz w:val="24"/>
          <w:szCs w:val="24"/>
        </w:rPr>
        <w:t>ed</w:t>
      </w:r>
      <w:r w:rsidR="00573478" w:rsidRPr="00FF67C1">
        <w:rPr>
          <w:rFonts w:ascii="Times New Roman" w:hAnsi="Times New Roman" w:cs="Times New Roman"/>
          <w:sz w:val="24"/>
          <w:szCs w:val="24"/>
        </w:rPr>
        <w:t xml:space="preserve"> a public private partnership (PPP) to financ</w:t>
      </w:r>
      <w:r w:rsidR="001C1376" w:rsidRPr="00FF67C1">
        <w:rPr>
          <w:rFonts w:ascii="Times New Roman" w:hAnsi="Times New Roman" w:cs="Times New Roman"/>
          <w:sz w:val="24"/>
          <w:szCs w:val="24"/>
        </w:rPr>
        <w:t>e</w:t>
      </w:r>
      <w:r w:rsidR="00573478" w:rsidRPr="00FF67C1">
        <w:rPr>
          <w:rFonts w:ascii="Times New Roman" w:hAnsi="Times New Roman" w:cs="Times New Roman"/>
          <w:sz w:val="24"/>
          <w:szCs w:val="24"/>
        </w:rPr>
        <w:t xml:space="preserve"> </w:t>
      </w:r>
      <w:r w:rsidR="00250AE2" w:rsidRPr="00FF67C1">
        <w:rPr>
          <w:rFonts w:ascii="Times New Roman" w:hAnsi="Times New Roman" w:cs="Times New Roman"/>
          <w:sz w:val="24"/>
          <w:szCs w:val="24"/>
        </w:rPr>
        <w:t xml:space="preserve">delivery </w:t>
      </w:r>
      <w:r w:rsidR="00573478" w:rsidRPr="00FF67C1">
        <w:rPr>
          <w:rFonts w:ascii="Times New Roman" w:hAnsi="Times New Roman" w:cs="Times New Roman"/>
          <w:sz w:val="24"/>
          <w:szCs w:val="24"/>
        </w:rPr>
        <w:t>of urban water (Rahaman, Everett and Neu, 2007</w:t>
      </w:r>
      <w:r w:rsidR="00046EC5" w:rsidRPr="00FF67C1">
        <w:rPr>
          <w:rFonts w:ascii="Times New Roman" w:hAnsi="Times New Roman" w:cs="Times New Roman"/>
          <w:sz w:val="24"/>
          <w:szCs w:val="24"/>
        </w:rPr>
        <w:t>;</w:t>
      </w:r>
      <w:r w:rsidR="00573478" w:rsidRPr="00FF67C1">
        <w:rPr>
          <w:rFonts w:ascii="Times New Roman" w:hAnsi="Times New Roman" w:cs="Times New Roman"/>
          <w:sz w:val="24"/>
          <w:szCs w:val="24"/>
        </w:rPr>
        <w:t xml:space="preserve"> 2013</w:t>
      </w:r>
      <w:r w:rsidR="0056373C" w:rsidRPr="00FF67C1">
        <w:rPr>
          <w:rFonts w:ascii="Times New Roman" w:hAnsi="Times New Roman" w:cs="Times New Roman"/>
          <w:sz w:val="24"/>
          <w:szCs w:val="24"/>
        </w:rPr>
        <w:t>; Zaato, 2014; Atarah, 2015</w:t>
      </w:r>
      <w:r w:rsidR="00573478" w:rsidRPr="00FF67C1">
        <w:rPr>
          <w:rFonts w:ascii="Times New Roman" w:hAnsi="Times New Roman" w:cs="Times New Roman"/>
          <w:sz w:val="24"/>
          <w:szCs w:val="24"/>
        </w:rPr>
        <w:t>).</w:t>
      </w:r>
      <w:r w:rsidRPr="00FF67C1">
        <w:rPr>
          <w:rFonts w:ascii="Times New Roman" w:hAnsi="Times New Roman" w:cs="Times New Roman"/>
          <w:sz w:val="24"/>
          <w:szCs w:val="24"/>
        </w:rPr>
        <w:t xml:space="preserve"> </w:t>
      </w:r>
      <w:r w:rsidR="00250AE2" w:rsidRPr="00FF67C1">
        <w:rPr>
          <w:rFonts w:ascii="Times New Roman" w:hAnsi="Times New Roman" w:cs="Times New Roman"/>
          <w:sz w:val="24"/>
          <w:szCs w:val="24"/>
        </w:rPr>
        <w:t xml:space="preserve">By 2011, the private partner had failed to meet almost every target it was expected to achieve (Zaato, 2014), and so the </w:t>
      </w:r>
      <w:r w:rsidR="00F94037" w:rsidRPr="00FF67C1">
        <w:rPr>
          <w:rFonts w:ascii="Times New Roman" w:hAnsi="Times New Roman" w:cs="Times New Roman"/>
          <w:sz w:val="24"/>
          <w:szCs w:val="24"/>
        </w:rPr>
        <w:t>Government of Ghana</w:t>
      </w:r>
      <w:r w:rsidR="001C1376" w:rsidRPr="00FF67C1">
        <w:rPr>
          <w:rFonts w:ascii="Times New Roman" w:hAnsi="Times New Roman" w:cs="Times New Roman"/>
          <w:sz w:val="24"/>
          <w:szCs w:val="24"/>
        </w:rPr>
        <w:t xml:space="preserve"> terminated th</w:t>
      </w:r>
      <w:r w:rsidR="00250AE2" w:rsidRPr="00FF67C1">
        <w:rPr>
          <w:rFonts w:ascii="Times New Roman" w:hAnsi="Times New Roman" w:cs="Times New Roman"/>
          <w:sz w:val="24"/>
          <w:szCs w:val="24"/>
        </w:rPr>
        <w:t>e</w:t>
      </w:r>
      <w:r w:rsidR="001C1376" w:rsidRPr="00FF67C1">
        <w:rPr>
          <w:rFonts w:ascii="Times New Roman" w:hAnsi="Times New Roman" w:cs="Times New Roman"/>
          <w:sz w:val="24"/>
          <w:szCs w:val="24"/>
        </w:rPr>
        <w:t xml:space="preserve"> contract</w:t>
      </w:r>
      <w:r w:rsidRPr="00FF67C1">
        <w:rPr>
          <w:rFonts w:ascii="Times New Roman" w:hAnsi="Times New Roman" w:cs="Times New Roman"/>
          <w:sz w:val="24"/>
          <w:szCs w:val="24"/>
        </w:rPr>
        <w:t xml:space="preserve">. </w:t>
      </w:r>
      <w:r w:rsidRPr="00820F9D">
        <w:rPr>
          <w:rFonts w:ascii="Times New Roman" w:hAnsi="Times New Roman" w:cs="Times New Roman"/>
          <w:sz w:val="24"/>
          <w:szCs w:val="24"/>
        </w:rPr>
        <w:t>Th</w:t>
      </w:r>
      <w:r w:rsidR="00AB41ED" w:rsidRPr="00820F9D">
        <w:rPr>
          <w:rFonts w:ascii="Times New Roman" w:hAnsi="Times New Roman" w:cs="Times New Roman"/>
          <w:sz w:val="24"/>
          <w:szCs w:val="24"/>
        </w:rPr>
        <w:t>is context presents a unique opportunity to explore the failings of a PPP contract</w:t>
      </w:r>
      <w:r w:rsidR="00250AE2" w:rsidRPr="00820F9D">
        <w:rPr>
          <w:rFonts w:ascii="Times New Roman" w:hAnsi="Times New Roman" w:cs="Times New Roman"/>
          <w:sz w:val="24"/>
          <w:szCs w:val="24"/>
        </w:rPr>
        <w:t>,</w:t>
      </w:r>
      <w:r w:rsidRPr="00820F9D">
        <w:rPr>
          <w:rFonts w:ascii="Times New Roman" w:hAnsi="Times New Roman" w:cs="Times New Roman"/>
          <w:sz w:val="24"/>
          <w:szCs w:val="24"/>
        </w:rPr>
        <w:t xml:space="preserve"> and </w:t>
      </w:r>
      <w:r w:rsidR="0056373C" w:rsidRPr="00820F9D">
        <w:rPr>
          <w:rFonts w:ascii="Times New Roman" w:hAnsi="Times New Roman" w:cs="Times New Roman"/>
          <w:sz w:val="24"/>
          <w:szCs w:val="24"/>
        </w:rPr>
        <w:t>importantly</w:t>
      </w:r>
      <w:r w:rsidR="00C86092" w:rsidRPr="00820F9D">
        <w:rPr>
          <w:rFonts w:ascii="Times New Roman" w:hAnsi="Times New Roman" w:cs="Times New Roman"/>
          <w:sz w:val="24"/>
          <w:szCs w:val="24"/>
        </w:rPr>
        <w:t>,</w:t>
      </w:r>
      <w:r w:rsidR="0056373C" w:rsidRPr="00820F9D">
        <w:rPr>
          <w:rFonts w:ascii="Times New Roman" w:hAnsi="Times New Roman" w:cs="Times New Roman"/>
          <w:sz w:val="24"/>
          <w:szCs w:val="24"/>
        </w:rPr>
        <w:t xml:space="preserve"> </w:t>
      </w:r>
      <w:r w:rsidRPr="00820F9D">
        <w:rPr>
          <w:rFonts w:ascii="Times New Roman" w:hAnsi="Times New Roman" w:cs="Times New Roman"/>
          <w:sz w:val="24"/>
          <w:szCs w:val="24"/>
        </w:rPr>
        <w:t xml:space="preserve">to </w:t>
      </w:r>
      <w:r w:rsidR="0056373C" w:rsidRPr="00820F9D">
        <w:rPr>
          <w:rFonts w:ascii="Times New Roman" w:hAnsi="Times New Roman" w:cs="Times New Roman"/>
          <w:sz w:val="24"/>
          <w:szCs w:val="24"/>
        </w:rPr>
        <w:t>examine</w:t>
      </w:r>
      <w:r w:rsidRPr="00820F9D">
        <w:rPr>
          <w:rFonts w:ascii="Times New Roman" w:hAnsi="Times New Roman" w:cs="Times New Roman"/>
          <w:sz w:val="24"/>
          <w:szCs w:val="24"/>
        </w:rPr>
        <w:t xml:space="preserve"> what lessons if any ha</w:t>
      </w:r>
      <w:r w:rsidR="00780B1D" w:rsidRPr="00820F9D">
        <w:rPr>
          <w:rFonts w:ascii="Times New Roman" w:hAnsi="Times New Roman" w:cs="Times New Roman"/>
          <w:sz w:val="24"/>
          <w:szCs w:val="24"/>
        </w:rPr>
        <w:t>ve</w:t>
      </w:r>
      <w:r w:rsidRPr="00820F9D">
        <w:rPr>
          <w:rFonts w:ascii="Times New Roman" w:hAnsi="Times New Roman" w:cs="Times New Roman"/>
          <w:sz w:val="24"/>
          <w:szCs w:val="24"/>
        </w:rPr>
        <w:t xml:space="preserve"> been learn</w:t>
      </w:r>
      <w:r w:rsidR="00C86092" w:rsidRPr="00820F9D">
        <w:rPr>
          <w:rFonts w:ascii="Times New Roman" w:hAnsi="Times New Roman" w:cs="Times New Roman"/>
          <w:sz w:val="24"/>
          <w:szCs w:val="24"/>
        </w:rPr>
        <w:t>t</w:t>
      </w:r>
      <w:r w:rsidRPr="00820F9D">
        <w:rPr>
          <w:rFonts w:ascii="Times New Roman" w:hAnsi="Times New Roman" w:cs="Times New Roman"/>
          <w:sz w:val="24"/>
          <w:szCs w:val="24"/>
        </w:rPr>
        <w:t xml:space="preserve"> from the experience.</w:t>
      </w:r>
    </w:p>
    <w:p w14:paraId="6505BA95" w14:textId="77777777" w:rsidR="00B26866" w:rsidRPr="00FF67C1" w:rsidRDefault="00B26866" w:rsidP="00DD3296">
      <w:pPr>
        <w:autoSpaceDE w:val="0"/>
        <w:autoSpaceDN w:val="0"/>
        <w:adjustRightInd w:val="0"/>
        <w:spacing w:after="0"/>
        <w:jc w:val="both"/>
        <w:rPr>
          <w:rFonts w:ascii="Times New Roman" w:hAnsi="Times New Roman" w:cs="Times New Roman"/>
          <w:sz w:val="24"/>
          <w:szCs w:val="24"/>
          <w:lang w:val="en-GB"/>
        </w:rPr>
      </w:pPr>
    </w:p>
    <w:p w14:paraId="48672AD5" w14:textId="690BFFC7" w:rsidR="001A0DFD" w:rsidRPr="00FF67C1" w:rsidRDefault="00B8194B" w:rsidP="00DD3296">
      <w:pPr>
        <w:autoSpaceDE w:val="0"/>
        <w:autoSpaceDN w:val="0"/>
        <w:adjustRightInd w:val="0"/>
        <w:spacing w:after="0"/>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 xml:space="preserve">The use of </w:t>
      </w:r>
      <w:r w:rsidR="00516D6D" w:rsidRPr="00FF67C1">
        <w:rPr>
          <w:rFonts w:ascii="Times New Roman" w:hAnsi="Times New Roman" w:cs="Times New Roman"/>
          <w:sz w:val="24"/>
          <w:szCs w:val="24"/>
          <w:lang w:val="en-GB"/>
        </w:rPr>
        <w:t xml:space="preserve">PPPs </w:t>
      </w:r>
      <w:r w:rsidRPr="00FF67C1">
        <w:rPr>
          <w:rFonts w:ascii="Times New Roman" w:hAnsi="Times New Roman" w:cs="Times New Roman"/>
          <w:sz w:val="24"/>
          <w:szCs w:val="24"/>
          <w:lang w:val="en-GB"/>
        </w:rPr>
        <w:t xml:space="preserve">in both developed and developing economies </w:t>
      </w:r>
      <w:r w:rsidR="007E3BDF" w:rsidRPr="00FF67C1">
        <w:rPr>
          <w:rFonts w:ascii="Times New Roman" w:hAnsi="Times New Roman" w:cs="Times New Roman"/>
          <w:sz w:val="24"/>
          <w:szCs w:val="24"/>
          <w:lang w:val="en-GB"/>
        </w:rPr>
        <w:t>ha</w:t>
      </w:r>
      <w:r w:rsidR="00250AE2" w:rsidRPr="00FF67C1">
        <w:rPr>
          <w:rFonts w:ascii="Times New Roman" w:hAnsi="Times New Roman" w:cs="Times New Roman"/>
          <w:sz w:val="24"/>
          <w:szCs w:val="24"/>
          <w:lang w:val="en-GB"/>
        </w:rPr>
        <w:t>s</w:t>
      </w:r>
      <w:r w:rsidR="007E3BDF" w:rsidRPr="00FF67C1">
        <w:rPr>
          <w:rFonts w:ascii="Times New Roman" w:hAnsi="Times New Roman" w:cs="Times New Roman"/>
          <w:sz w:val="24"/>
          <w:szCs w:val="24"/>
          <w:lang w:val="en-GB"/>
        </w:rPr>
        <w:t xml:space="preserve"> been researched widely with emphasis on their nature, </w:t>
      </w:r>
      <w:r w:rsidR="00250AE2" w:rsidRPr="00FF67C1">
        <w:rPr>
          <w:rFonts w:ascii="Times New Roman" w:hAnsi="Times New Roman" w:cs="Times New Roman"/>
          <w:sz w:val="24"/>
          <w:szCs w:val="24"/>
          <w:lang w:val="en-GB"/>
        </w:rPr>
        <w:t xml:space="preserve">the factors leading to </w:t>
      </w:r>
      <w:r w:rsidR="007E3BDF" w:rsidRPr="00FF67C1">
        <w:rPr>
          <w:rFonts w:ascii="Times New Roman" w:hAnsi="Times New Roman" w:cs="Times New Roman"/>
          <w:sz w:val="24"/>
          <w:szCs w:val="24"/>
          <w:lang w:val="en-GB"/>
        </w:rPr>
        <w:t>success</w:t>
      </w:r>
      <w:r w:rsidRPr="00FF67C1">
        <w:rPr>
          <w:rFonts w:ascii="Times New Roman" w:hAnsi="Times New Roman" w:cs="Times New Roman"/>
          <w:sz w:val="24"/>
          <w:szCs w:val="24"/>
          <w:lang w:val="en-GB"/>
        </w:rPr>
        <w:t xml:space="preserve"> (or </w:t>
      </w:r>
      <w:r w:rsidR="00250AE2" w:rsidRPr="00FF67C1">
        <w:rPr>
          <w:rFonts w:ascii="Times New Roman" w:hAnsi="Times New Roman" w:cs="Times New Roman"/>
          <w:sz w:val="24"/>
          <w:szCs w:val="24"/>
          <w:lang w:val="en-GB"/>
        </w:rPr>
        <w:t>failure</w:t>
      </w:r>
      <w:r w:rsidRPr="00FF67C1">
        <w:rPr>
          <w:rFonts w:ascii="Times New Roman" w:hAnsi="Times New Roman" w:cs="Times New Roman"/>
          <w:sz w:val="24"/>
          <w:szCs w:val="24"/>
          <w:lang w:val="en-GB"/>
        </w:rPr>
        <w:t>)</w:t>
      </w:r>
      <w:r w:rsidR="007E3BDF" w:rsidRPr="00FF67C1">
        <w:rPr>
          <w:rFonts w:ascii="Times New Roman" w:hAnsi="Times New Roman" w:cs="Times New Roman"/>
          <w:sz w:val="24"/>
          <w:szCs w:val="24"/>
          <w:lang w:val="en-GB"/>
        </w:rPr>
        <w:t xml:space="preserve">, </w:t>
      </w:r>
      <w:r w:rsidR="00B72CFE" w:rsidRPr="00FF67C1">
        <w:rPr>
          <w:rFonts w:ascii="Times New Roman" w:hAnsi="Times New Roman" w:cs="Times New Roman"/>
          <w:sz w:val="24"/>
          <w:szCs w:val="24"/>
          <w:lang w:val="en-GB"/>
        </w:rPr>
        <w:t xml:space="preserve">and </w:t>
      </w:r>
      <w:r w:rsidR="007E3BDF" w:rsidRPr="00FF67C1">
        <w:rPr>
          <w:rFonts w:ascii="Times New Roman" w:hAnsi="Times New Roman" w:cs="Times New Roman"/>
          <w:sz w:val="24"/>
          <w:szCs w:val="24"/>
          <w:lang w:val="en-GB"/>
        </w:rPr>
        <w:t xml:space="preserve">the challenges </w:t>
      </w:r>
      <w:r w:rsidR="00A222AE" w:rsidRPr="00FF67C1">
        <w:rPr>
          <w:rFonts w:ascii="Times New Roman" w:hAnsi="Times New Roman" w:cs="Times New Roman"/>
          <w:sz w:val="24"/>
          <w:szCs w:val="24"/>
          <w:lang w:val="en-GB"/>
        </w:rPr>
        <w:t>and opportunities</w:t>
      </w:r>
      <w:r w:rsidR="007E3BDF" w:rsidRPr="00FF67C1">
        <w:rPr>
          <w:rFonts w:ascii="Times New Roman" w:hAnsi="Times New Roman" w:cs="Times New Roman"/>
          <w:sz w:val="24"/>
          <w:szCs w:val="24"/>
          <w:lang w:val="en-GB"/>
        </w:rPr>
        <w:t xml:space="preserve">. </w:t>
      </w:r>
      <w:r w:rsidR="00B72CFE" w:rsidRPr="00FF67C1">
        <w:rPr>
          <w:rFonts w:ascii="Times New Roman" w:hAnsi="Times New Roman" w:cs="Times New Roman"/>
          <w:sz w:val="24"/>
          <w:szCs w:val="24"/>
          <w:lang w:val="en-GB"/>
        </w:rPr>
        <w:t xml:space="preserve">The </w:t>
      </w:r>
      <w:r w:rsidR="00DA449F" w:rsidRPr="00FF67C1">
        <w:rPr>
          <w:rFonts w:ascii="Times New Roman" w:hAnsi="Times New Roman" w:cs="Times New Roman"/>
          <w:sz w:val="24"/>
          <w:szCs w:val="24"/>
          <w:lang w:val="en-GB"/>
        </w:rPr>
        <w:t xml:space="preserve">number of PPPs </w:t>
      </w:r>
      <w:r w:rsidR="00250AE2" w:rsidRPr="00FF67C1">
        <w:rPr>
          <w:rFonts w:ascii="Times New Roman" w:hAnsi="Times New Roman" w:cs="Times New Roman"/>
          <w:sz w:val="24"/>
          <w:szCs w:val="24"/>
          <w:lang w:val="en-GB"/>
        </w:rPr>
        <w:t xml:space="preserve">entered into by governments </w:t>
      </w:r>
      <w:r w:rsidR="00DA449F" w:rsidRPr="00FF67C1">
        <w:rPr>
          <w:rFonts w:ascii="Times New Roman" w:hAnsi="Times New Roman" w:cs="Times New Roman"/>
          <w:sz w:val="24"/>
          <w:szCs w:val="24"/>
          <w:lang w:val="en-GB"/>
        </w:rPr>
        <w:t xml:space="preserve">in developing countries </w:t>
      </w:r>
      <w:r w:rsidR="00250AE2" w:rsidRPr="00FF67C1">
        <w:rPr>
          <w:rFonts w:ascii="Times New Roman" w:hAnsi="Times New Roman" w:cs="Times New Roman"/>
          <w:sz w:val="24"/>
          <w:szCs w:val="24"/>
          <w:lang w:val="en-GB"/>
        </w:rPr>
        <w:t xml:space="preserve">has continued to increase </w:t>
      </w:r>
      <w:r w:rsidR="00DA449F" w:rsidRPr="00FF67C1">
        <w:rPr>
          <w:rFonts w:ascii="Times New Roman" w:hAnsi="Times New Roman" w:cs="Times New Roman"/>
          <w:sz w:val="24"/>
          <w:szCs w:val="24"/>
          <w:lang w:val="en-GB"/>
        </w:rPr>
        <w:t xml:space="preserve">since </w:t>
      </w:r>
      <w:r w:rsidR="00250AE2" w:rsidRPr="00FF67C1">
        <w:rPr>
          <w:rFonts w:ascii="Times New Roman" w:hAnsi="Times New Roman" w:cs="Times New Roman"/>
          <w:sz w:val="24"/>
          <w:szCs w:val="24"/>
          <w:lang w:val="en-GB"/>
        </w:rPr>
        <w:t xml:space="preserve">the </w:t>
      </w:r>
      <w:r w:rsidR="00DA449F" w:rsidRPr="00FF67C1">
        <w:rPr>
          <w:rFonts w:ascii="Times New Roman" w:hAnsi="Times New Roman" w:cs="Times New Roman"/>
          <w:sz w:val="24"/>
          <w:szCs w:val="24"/>
          <w:lang w:val="en-GB"/>
        </w:rPr>
        <w:t>1990</w:t>
      </w:r>
      <w:r w:rsidR="00250AE2" w:rsidRPr="00FF67C1">
        <w:rPr>
          <w:rFonts w:ascii="Times New Roman" w:hAnsi="Times New Roman" w:cs="Times New Roman"/>
          <w:sz w:val="24"/>
          <w:szCs w:val="24"/>
          <w:lang w:val="en-GB"/>
        </w:rPr>
        <w:t>s, with increasing coverage of a broad range of services traditionally provided by public sectors</w:t>
      </w:r>
      <w:r w:rsidR="00B72CFE" w:rsidRPr="00FF67C1">
        <w:rPr>
          <w:rFonts w:ascii="Times New Roman" w:hAnsi="Times New Roman" w:cs="Times New Roman"/>
          <w:sz w:val="24"/>
          <w:szCs w:val="24"/>
          <w:lang w:val="en-GB"/>
        </w:rPr>
        <w:t>.</w:t>
      </w:r>
      <w:r w:rsidR="00DD3296" w:rsidRPr="00FF67C1">
        <w:rPr>
          <w:rFonts w:ascii="Times New Roman" w:hAnsi="Times New Roman" w:cs="Times New Roman"/>
          <w:sz w:val="24"/>
          <w:szCs w:val="24"/>
          <w:lang w:val="en-GB"/>
        </w:rPr>
        <w:t xml:space="preserve"> </w:t>
      </w:r>
      <w:r w:rsidR="007E3BDF" w:rsidRPr="00FF67C1">
        <w:rPr>
          <w:rFonts w:ascii="Times New Roman" w:hAnsi="Times New Roman" w:cs="Times New Roman"/>
          <w:sz w:val="24"/>
          <w:szCs w:val="24"/>
          <w:lang w:val="en-GB"/>
        </w:rPr>
        <w:t xml:space="preserve">Research on PPPs in developing </w:t>
      </w:r>
      <w:r w:rsidR="00554625" w:rsidRPr="00FF67C1">
        <w:rPr>
          <w:rFonts w:ascii="Times New Roman" w:hAnsi="Times New Roman" w:cs="Times New Roman"/>
          <w:sz w:val="24"/>
          <w:szCs w:val="24"/>
          <w:lang w:val="en-GB"/>
        </w:rPr>
        <w:t xml:space="preserve">countries </w:t>
      </w:r>
      <w:r w:rsidR="00FF5288" w:rsidRPr="00FF67C1">
        <w:rPr>
          <w:rFonts w:ascii="Times New Roman" w:hAnsi="Times New Roman" w:cs="Times New Roman"/>
          <w:sz w:val="24"/>
          <w:szCs w:val="24"/>
          <w:lang w:val="en-GB"/>
        </w:rPr>
        <w:t xml:space="preserve">has focused on </w:t>
      </w:r>
      <w:r w:rsidR="00016996" w:rsidRPr="00FF67C1">
        <w:rPr>
          <w:rFonts w:ascii="Times New Roman" w:hAnsi="Times New Roman" w:cs="Times New Roman"/>
          <w:sz w:val="24"/>
          <w:szCs w:val="24"/>
          <w:lang w:val="en-GB"/>
        </w:rPr>
        <w:t xml:space="preserve">the appeal of PPPs in terms of the benefits in providing significant funding for infrastructure development, and </w:t>
      </w:r>
      <w:r w:rsidR="002055C5" w:rsidRPr="00FF67C1">
        <w:rPr>
          <w:rFonts w:ascii="Times New Roman" w:hAnsi="Times New Roman" w:cs="Times New Roman"/>
          <w:sz w:val="24"/>
          <w:szCs w:val="24"/>
          <w:lang w:val="en-GB"/>
        </w:rPr>
        <w:t xml:space="preserve">the scope for </w:t>
      </w:r>
      <w:r w:rsidR="00016996" w:rsidRPr="00FF67C1">
        <w:rPr>
          <w:rFonts w:ascii="Times New Roman" w:hAnsi="Times New Roman" w:cs="Times New Roman"/>
          <w:sz w:val="24"/>
          <w:szCs w:val="24"/>
          <w:lang w:val="en-GB"/>
        </w:rPr>
        <w:t>efficiency savings</w:t>
      </w:r>
      <w:r w:rsidR="00B72CFE" w:rsidRPr="00FF67C1">
        <w:rPr>
          <w:rFonts w:ascii="Times New Roman" w:hAnsi="Times New Roman" w:cs="Times New Roman"/>
          <w:sz w:val="24"/>
          <w:szCs w:val="24"/>
          <w:lang w:val="en-GB"/>
        </w:rPr>
        <w:t xml:space="preserve"> (</w:t>
      </w:r>
      <w:r w:rsidR="00016996" w:rsidRPr="00FF67C1">
        <w:rPr>
          <w:rFonts w:ascii="Times New Roman" w:hAnsi="Times New Roman" w:cs="Times New Roman"/>
          <w:sz w:val="24"/>
          <w:szCs w:val="24"/>
          <w:lang w:val="en-GB"/>
        </w:rPr>
        <w:t>Jamali, 2004; Lund-Thomson,</w:t>
      </w:r>
      <w:r w:rsidR="002055C5" w:rsidRPr="00FF67C1">
        <w:rPr>
          <w:rFonts w:ascii="Times New Roman" w:hAnsi="Times New Roman" w:cs="Times New Roman"/>
          <w:sz w:val="24"/>
          <w:szCs w:val="24"/>
          <w:lang w:val="en-GB"/>
        </w:rPr>
        <w:t xml:space="preserve"> </w:t>
      </w:r>
      <w:r w:rsidR="00016996" w:rsidRPr="00FF67C1">
        <w:rPr>
          <w:rFonts w:ascii="Times New Roman" w:hAnsi="Times New Roman" w:cs="Times New Roman"/>
          <w:sz w:val="24"/>
          <w:szCs w:val="24"/>
          <w:lang w:val="en-GB"/>
        </w:rPr>
        <w:t>200</w:t>
      </w:r>
      <w:r w:rsidR="00B72CFE" w:rsidRPr="00FF67C1">
        <w:rPr>
          <w:rFonts w:ascii="Times New Roman" w:hAnsi="Times New Roman" w:cs="Times New Roman"/>
          <w:sz w:val="24"/>
          <w:szCs w:val="24"/>
          <w:lang w:val="en-GB"/>
        </w:rPr>
        <w:t>7; Ismaill,</w:t>
      </w:r>
      <w:r w:rsidR="009114C5" w:rsidRPr="00FF67C1">
        <w:rPr>
          <w:rFonts w:ascii="Times New Roman" w:hAnsi="Times New Roman" w:cs="Times New Roman"/>
          <w:sz w:val="24"/>
          <w:szCs w:val="24"/>
          <w:lang w:val="en-GB"/>
        </w:rPr>
        <w:t xml:space="preserve"> </w:t>
      </w:r>
      <w:r w:rsidR="00B72CFE" w:rsidRPr="00FF67C1">
        <w:rPr>
          <w:rFonts w:ascii="Times New Roman" w:hAnsi="Times New Roman" w:cs="Times New Roman"/>
          <w:sz w:val="24"/>
          <w:szCs w:val="24"/>
          <w:lang w:val="en-GB"/>
        </w:rPr>
        <w:t>2013).</w:t>
      </w:r>
      <w:r w:rsidR="00DD3296" w:rsidRPr="00FF67C1">
        <w:rPr>
          <w:rFonts w:ascii="Times New Roman" w:hAnsi="Times New Roman" w:cs="Times New Roman"/>
          <w:sz w:val="24"/>
          <w:szCs w:val="24"/>
          <w:lang w:val="en-GB"/>
        </w:rPr>
        <w:t xml:space="preserve"> </w:t>
      </w:r>
      <w:r w:rsidR="00B72CFE" w:rsidRPr="00FF67C1">
        <w:rPr>
          <w:rFonts w:ascii="Times New Roman" w:hAnsi="Times New Roman" w:cs="Times New Roman"/>
          <w:sz w:val="24"/>
          <w:szCs w:val="24"/>
          <w:lang w:val="en-GB"/>
        </w:rPr>
        <w:t>Research has also studied the use of PPPs in particular sectors</w:t>
      </w:r>
      <w:r w:rsidR="00D5522F" w:rsidRPr="00FF67C1">
        <w:rPr>
          <w:rFonts w:ascii="Times New Roman" w:hAnsi="Times New Roman" w:cs="Times New Roman"/>
          <w:sz w:val="24"/>
          <w:szCs w:val="24"/>
          <w:lang w:val="en-GB"/>
        </w:rPr>
        <w:t xml:space="preserve"> and in particular regions. For example </w:t>
      </w:r>
      <w:r w:rsidR="002055C5" w:rsidRPr="00FF67C1">
        <w:rPr>
          <w:rFonts w:ascii="Times New Roman" w:hAnsi="Times New Roman" w:cs="Times New Roman"/>
          <w:sz w:val="24"/>
          <w:szCs w:val="24"/>
          <w:lang w:val="en-GB"/>
        </w:rPr>
        <w:t xml:space="preserve">in an edited book by </w:t>
      </w:r>
      <w:r w:rsidRPr="00FF67C1">
        <w:rPr>
          <w:rFonts w:ascii="Times New Roman" w:hAnsi="Times New Roman" w:cs="Times New Roman"/>
          <w:sz w:val="24"/>
          <w:szCs w:val="24"/>
          <w:lang w:val="en-GB"/>
        </w:rPr>
        <w:t>McDonald and Ruiters (2005)</w:t>
      </w:r>
      <w:r w:rsidR="002055C5" w:rsidRPr="00FF67C1">
        <w:rPr>
          <w:rFonts w:ascii="Times New Roman" w:hAnsi="Times New Roman" w:cs="Times New Roman"/>
          <w:sz w:val="24"/>
          <w:szCs w:val="24"/>
          <w:lang w:val="en-GB"/>
        </w:rPr>
        <w:t>, a</w:t>
      </w:r>
      <w:r w:rsidRPr="00FF67C1">
        <w:rPr>
          <w:rFonts w:ascii="Times New Roman" w:hAnsi="Times New Roman" w:cs="Times New Roman"/>
          <w:sz w:val="24"/>
          <w:szCs w:val="24"/>
          <w:lang w:val="en-GB"/>
        </w:rPr>
        <w:t xml:space="preserve"> number of studies </w:t>
      </w:r>
      <w:r w:rsidR="002055C5" w:rsidRPr="00FF67C1">
        <w:rPr>
          <w:rFonts w:ascii="Times New Roman" w:hAnsi="Times New Roman" w:cs="Times New Roman"/>
          <w:sz w:val="24"/>
          <w:szCs w:val="24"/>
          <w:lang w:val="en-GB"/>
        </w:rPr>
        <w:t xml:space="preserve">are brought together which </w:t>
      </w:r>
      <w:r w:rsidRPr="00FF67C1">
        <w:rPr>
          <w:rFonts w:ascii="Times New Roman" w:hAnsi="Times New Roman" w:cs="Times New Roman"/>
          <w:sz w:val="24"/>
          <w:szCs w:val="24"/>
          <w:lang w:val="en-GB"/>
        </w:rPr>
        <w:t>explor</w:t>
      </w:r>
      <w:r w:rsidR="002055C5" w:rsidRPr="00FF67C1">
        <w:rPr>
          <w:rFonts w:ascii="Times New Roman" w:hAnsi="Times New Roman" w:cs="Times New Roman"/>
          <w:sz w:val="24"/>
          <w:szCs w:val="24"/>
          <w:lang w:val="en-GB"/>
        </w:rPr>
        <w:t>e</w:t>
      </w:r>
      <w:r w:rsidRPr="00FF67C1">
        <w:rPr>
          <w:rFonts w:ascii="Times New Roman" w:hAnsi="Times New Roman" w:cs="Times New Roman"/>
          <w:sz w:val="24"/>
          <w:szCs w:val="24"/>
          <w:lang w:val="en-GB"/>
        </w:rPr>
        <w:t xml:space="preserve"> </w:t>
      </w:r>
      <w:r w:rsidR="00D5522F" w:rsidRPr="00FF67C1">
        <w:rPr>
          <w:rFonts w:ascii="Times New Roman" w:hAnsi="Times New Roman" w:cs="Times New Roman"/>
          <w:sz w:val="24"/>
          <w:szCs w:val="24"/>
          <w:lang w:val="en-GB"/>
        </w:rPr>
        <w:t xml:space="preserve">the use of </w:t>
      </w:r>
      <w:r w:rsidRPr="00FF67C1">
        <w:rPr>
          <w:rFonts w:ascii="Times New Roman" w:hAnsi="Times New Roman" w:cs="Times New Roman"/>
          <w:sz w:val="24"/>
          <w:szCs w:val="24"/>
          <w:lang w:val="en-GB"/>
        </w:rPr>
        <w:t xml:space="preserve">PPPs </w:t>
      </w:r>
      <w:r w:rsidR="00D5522F" w:rsidRPr="00FF67C1">
        <w:rPr>
          <w:rFonts w:ascii="Times New Roman" w:hAnsi="Times New Roman" w:cs="Times New Roman"/>
          <w:sz w:val="24"/>
          <w:szCs w:val="24"/>
          <w:lang w:val="en-GB"/>
        </w:rPr>
        <w:t xml:space="preserve">in the </w:t>
      </w:r>
      <w:r w:rsidR="00D5522F" w:rsidRPr="00FF67C1">
        <w:rPr>
          <w:rFonts w:ascii="Times New Roman" w:hAnsi="Times New Roman" w:cs="Times New Roman"/>
          <w:sz w:val="24"/>
          <w:szCs w:val="24"/>
          <w:lang w:val="en-GB"/>
        </w:rPr>
        <w:lastRenderedPageBreak/>
        <w:t>provision of water in Southern Africa</w:t>
      </w:r>
      <w:r w:rsidRPr="00FF67C1">
        <w:rPr>
          <w:rFonts w:ascii="Times New Roman" w:hAnsi="Times New Roman" w:cs="Times New Roman"/>
          <w:sz w:val="24"/>
          <w:szCs w:val="24"/>
          <w:lang w:val="en-GB"/>
        </w:rPr>
        <w:t xml:space="preserve">. Most </w:t>
      </w:r>
      <w:r w:rsidR="002055C5" w:rsidRPr="00FF67C1">
        <w:rPr>
          <w:rFonts w:ascii="Times New Roman" w:hAnsi="Times New Roman" w:cs="Times New Roman"/>
          <w:sz w:val="24"/>
          <w:szCs w:val="24"/>
          <w:lang w:val="en-GB"/>
        </w:rPr>
        <w:t xml:space="preserve">of those studies </w:t>
      </w:r>
      <w:r w:rsidRPr="00FF67C1">
        <w:rPr>
          <w:rFonts w:ascii="Times New Roman" w:hAnsi="Times New Roman" w:cs="Times New Roman"/>
          <w:sz w:val="24"/>
          <w:szCs w:val="24"/>
          <w:lang w:val="en-GB"/>
        </w:rPr>
        <w:t xml:space="preserve">suggest </w:t>
      </w:r>
      <w:r w:rsidR="002055C5" w:rsidRPr="00FF67C1">
        <w:rPr>
          <w:rFonts w:ascii="Times New Roman" w:hAnsi="Times New Roman" w:cs="Times New Roman"/>
          <w:sz w:val="24"/>
          <w:szCs w:val="24"/>
          <w:lang w:val="en-GB"/>
        </w:rPr>
        <w:t xml:space="preserve">that </w:t>
      </w:r>
      <w:r w:rsidRPr="00FF67C1">
        <w:rPr>
          <w:rFonts w:ascii="Times New Roman" w:hAnsi="Times New Roman" w:cs="Times New Roman"/>
          <w:sz w:val="24"/>
          <w:szCs w:val="24"/>
          <w:lang w:val="en-GB"/>
        </w:rPr>
        <w:t xml:space="preserve">such arrangements </w:t>
      </w:r>
      <w:r w:rsidR="00D5522F" w:rsidRPr="00FF67C1">
        <w:rPr>
          <w:rFonts w:ascii="Times New Roman" w:hAnsi="Times New Roman" w:cs="Times New Roman"/>
          <w:sz w:val="24"/>
          <w:szCs w:val="24"/>
          <w:lang w:val="en-GB"/>
        </w:rPr>
        <w:t xml:space="preserve">have </w:t>
      </w:r>
      <w:r w:rsidRPr="00FF67C1">
        <w:rPr>
          <w:rFonts w:ascii="Times New Roman" w:hAnsi="Times New Roman" w:cs="Times New Roman"/>
          <w:sz w:val="24"/>
          <w:szCs w:val="24"/>
          <w:lang w:val="en-GB"/>
        </w:rPr>
        <w:t xml:space="preserve">been </w:t>
      </w:r>
      <w:r w:rsidR="00D5522F" w:rsidRPr="00FF67C1">
        <w:rPr>
          <w:rFonts w:ascii="Times New Roman" w:hAnsi="Times New Roman" w:cs="Times New Roman"/>
          <w:sz w:val="24"/>
          <w:szCs w:val="24"/>
          <w:lang w:val="en-GB"/>
        </w:rPr>
        <w:t>largely</w:t>
      </w:r>
      <w:r w:rsidR="00B72CFE" w:rsidRPr="00FF67C1">
        <w:rPr>
          <w:rFonts w:ascii="Times New Roman" w:hAnsi="Times New Roman" w:cs="Times New Roman"/>
          <w:sz w:val="24"/>
          <w:szCs w:val="24"/>
          <w:lang w:val="en-GB"/>
        </w:rPr>
        <w:t xml:space="preserve"> </w:t>
      </w:r>
      <w:r w:rsidR="00D5522F" w:rsidRPr="00FF67C1">
        <w:rPr>
          <w:rFonts w:ascii="Times New Roman" w:hAnsi="Times New Roman" w:cs="Times New Roman"/>
          <w:sz w:val="24"/>
          <w:szCs w:val="24"/>
          <w:lang w:val="en-GB"/>
        </w:rPr>
        <w:t>unsuccessful.</w:t>
      </w:r>
      <w:r w:rsidR="00B72CFE" w:rsidRPr="00FF67C1">
        <w:rPr>
          <w:rFonts w:ascii="Times New Roman" w:hAnsi="Times New Roman" w:cs="Times New Roman"/>
          <w:sz w:val="24"/>
          <w:szCs w:val="24"/>
          <w:lang w:val="en-GB"/>
        </w:rPr>
        <w:t xml:space="preserve"> Recognition in research has been given to the role of the World </w:t>
      </w:r>
      <w:r w:rsidR="00491264" w:rsidRPr="00FF67C1">
        <w:rPr>
          <w:rFonts w:ascii="Times New Roman" w:hAnsi="Times New Roman" w:cs="Times New Roman"/>
          <w:sz w:val="24"/>
          <w:szCs w:val="24"/>
          <w:lang w:val="en-GB"/>
        </w:rPr>
        <w:t xml:space="preserve">Bank, International Monetary Fund, </w:t>
      </w:r>
      <w:r w:rsidR="00B72CFE" w:rsidRPr="00FF67C1">
        <w:rPr>
          <w:rFonts w:ascii="Times New Roman" w:hAnsi="Times New Roman" w:cs="Times New Roman"/>
          <w:sz w:val="24"/>
          <w:szCs w:val="24"/>
          <w:lang w:val="en-GB"/>
        </w:rPr>
        <w:t xml:space="preserve">and other international financiers such as </w:t>
      </w:r>
      <w:r w:rsidR="00A222AE" w:rsidRPr="00FF67C1">
        <w:rPr>
          <w:rFonts w:ascii="Times New Roman" w:hAnsi="Times New Roman" w:cs="Times New Roman"/>
          <w:sz w:val="24"/>
          <w:szCs w:val="24"/>
          <w:lang w:val="en-GB"/>
        </w:rPr>
        <w:t>Official Development Assistance (</w:t>
      </w:r>
      <w:r w:rsidR="00B72CFE" w:rsidRPr="00FF67C1">
        <w:rPr>
          <w:rFonts w:ascii="Times New Roman" w:hAnsi="Times New Roman" w:cs="Times New Roman"/>
          <w:sz w:val="24"/>
          <w:szCs w:val="24"/>
          <w:lang w:val="en-GB"/>
        </w:rPr>
        <w:t>ODA</w:t>
      </w:r>
      <w:r w:rsidR="00A222AE" w:rsidRPr="00FF67C1">
        <w:rPr>
          <w:rFonts w:ascii="Times New Roman" w:hAnsi="Times New Roman" w:cs="Times New Roman"/>
          <w:sz w:val="24"/>
          <w:szCs w:val="24"/>
          <w:lang w:val="en-GB"/>
        </w:rPr>
        <w:t>), in</w:t>
      </w:r>
      <w:r w:rsidR="00B72CFE" w:rsidRPr="00FF67C1">
        <w:rPr>
          <w:rFonts w:ascii="Times New Roman" w:hAnsi="Times New Roman" w:cs="Times New Roman"/>
          <w:sz w:val="24"/>
          <w:szCs w:val="24"/>
          <w:lang w:val="en-GB"/>
        </w:rPr>
        <w:t xml:space="preserve"> encouraging and supporting the policy of PPPs in developing countries.</w:t>
      </w:r>
      <w:r w:rsidR="00491264" w:rsidRPr="00FF67C1">
        <w:rPr>
          <w:rFonts w:ascii="Times New Roman" w:hAnsi="Times New Roman" w:cs="Times New Roman"/>
          <w:sz w:val="24"/>
          <w:szCs w:val="24"/>
          <w:lang w:val="en-GB"/>
        </w:rPr>
        <w:t xml:space="preserve"> Appuhami, Perera and Perera (2011), for example argued that in Sri Lanka, the introduction of PPPs was due to coercive policy diffusion</w:t>
      </w:r>
      <w:r w:rsidR="002055C5" w:rsidRPr="00FF67C1">
        <w:rPr>
          <w:rFonts w:ascii="Times New Roman" w:hAnsi="Times New Roman" w:cs="Times New Roman"/>
          <w:sz w:val="24"/>
          <w:szCs w:val="24"/>
          <w:lang w:val="en-GB"/>
        </w:rPr>
        <w:t>,</w:t>
      </w:r>
      <w:r w:rsidR="00780B1D" w:rsidRPr="00FF67C1">
        <w:rPr>
          <w:rFonts w:ascii="Times New Roman" w:hAnsi="Times New Roman" w:cs="Times New Roman"/>
          <w:sz w:val="24"/>
          <w:szCs w:val="24"/>
          <w:lang w:val="en-GB"/>
        </w:rPr>
        <w:t xml:space="preserve"> whilst Uddin and Hopper</w:t>
      </w:r>
      <w:r w:rsidR="00A222AE" w:rsidRPr="00FF67C1">
        <w:rPr>
          <w:rFonts w:ascii="Times New Roman" w:hAnsi="Times New Roman" w:cs="Times New Roman"/>
          <w:sz w:val="24"/>
          <w:szCs w:val="24"/>
          <w:lang w:val="en-GB"/>
        </w:rPr>
        <w:t xml:space="preserve"> (2003)</w:t>
      </w:r>
      <w:r w:rsidR="00780B1D" w:rsidRPr="00FF67C1">
        <w:rPr>
          <w:rFonts w:ascii="Times New Roman" w:hAnsi="Times New Roman" w:cs="Times New Roman"/>
          <w:sz w:val="24"/>
          <w:szCs w:val="24"/>
          <w:lang w:val="en-GB"/>
        </w:rPr>
        <w:t xml:space="preserve"> examined </w:t>
      </w:r>
      <w:r w:rsidR="002055C5" w:rsidRPr="00FF67C1">
        <w:rPr>
          <w:rFonts w:ascii="Times New Roman" w:hAnsi="Times New Roman" w:cs="Times New Roman"/>
          <w:sz w:val="24"/>
          <w:szCs w:val="24"/>
          <w:lang w:val="en-GB"/>
        </w:rPr>
        <w:t>PPP examples in</w:t>
      </w:r>
      <w:r w:rsidR="00780B1D" w:rsidRPr="00FF67C1">
        <w:rPr>
          <w:rFonts w:ascii="Times New Roman" w:hAnsi="Times New Roman" w:cs="Times New Roman"/>
          <w:sz w:val="24"/>
          <w:szCs w:val="24"/>
          <w:lang w:val="en-GB"/>
        </w:rPr>
        <w:t xml:space="preserve"> Bangladesh</w:t>
      </w:r>
      <w:r w:rsidR="002055C5" w:rsidRPr="00FF67C1">
        <w:rPr>
          <w:rFonts w:ascii="Times New Roman" w:hAnsi="Times New Roman" w:cs="Times New Roman"/>
          <w:sz w:val="24"/>
          <w:szCs w:val="24"/>
          <w:lang w:val="en-GB"/>
        </w:rPr>
        <w:t xml:space="preserve">, </w:t>
      </w:r>
      <w:r w:rsidR="00780B1D" w:rsidRPr="00FF67C1">
        <w:rPr>
          <w:rFonts w:ascii="Times New Roman" w:hAnsi="Times New Roman" w:cs="Times New Roman"/>
          <w:sz w:val="24"/>
          <w:szCs w:val="24"/>
          <w:lang w:val="en-GB"/>
        </w:rPr>
        <w:t xml:space="preserve">arguing that the World Bank and other Western </w:t>
      </w:r>
      <w:r w:rsidR="00A222AE" w:rsidRPr="00FF67C1">
        <w:rPr>
          <w:rFonts w:ascii="Times New Roman" w:hAnsi="Times New Roman" w:cs="Times New Roman"/>
          <w:sz w:val="24"/>
          <w:szCs w:val="24"/>
          <w:lang w:val="en-GB"/>
        </w:rPr>
        <w:t xml:space="preserve">capital </w:t>
      </w:r>
      <w:r w:rsidR="00780B1D" w:rsidRPr="00FF67C1">
        <w:rPr>
          <w:rFonts w:ascii="Times New Roman" w:hAnsi="Times New Roman" w:cs="Times New Roman"/>
          <w:sz w:val="24"/>
          <w:szCs w:val="24"/>
          <w:lang w:val="en-GB"/>
        </w:rPr>
        <w:t xml:space="preserve">interests </w:t>
      </w:r>
      <w:r w:rsidR="00A222AE" w:rsidRPr="00FF67C1">
        <w:rPr>
          <w:rFonts w:ascii="Times New Roman" w:hAnsi="Times New Roman" w:cs="Times New Roman"/>
          <w:sz w:val="24"/>
          <w:szCs w:val="24"/>
          <w:lang w:val="en-GB"/>
        </w:rPr>
        <w:t xml:space="preserve">did </w:t>
      </w:r>
      <w:r w:rsidR="00780B1D" w:rsidRPr="00FF67C1">
        <w:rPr>
          <w:rFonts w:ascii="Times New Roman" w:hAnsi="Times New Roman" w:cs="Times New Roman"/>
          <w:sz w:val="24"/>
          <w:szCs w:val="24"/>
          <w:lang w:val="en-GB"/>
        </w:rPr>
        <w:t>not provide</w:t>
      </w:r>
      <w:r w:rsidR="00A222AE" w:rsidRPr="00FF67C1">
        <w:rPr>
          <w:rFonts w:ascii="Times New Roman" w:hAnsi="Times New Roman" w:cs="Times New Roman"/>
          <w:sz w:val="24"/>
          <w:szCs w:val="24"/>
          <w:lang w:val="en-GB"/>
        </w:rPr>
        <w:t xml:space="preserve"> sufficient</w:t>
      </w:r>
      <w:r w:rsidR="00780B1D" w:rsidRPr="00FF67C1">
        <w:rPr>
          <w:rFonts w:ascii="Times New Roman" w:hAnsi="Times New Roman" w:cs="Times New Roman"/>
          <w:sz w:val="24"/>
          <w:szCs w:val="24"/>
          <w:lang w:val="en-GB"/>
        </w:rPr>
        <w:t xml:space="preserve"> technical assistance to </w:t>
      </w:r>
      <w:r w:rsidR="002055C5" w:rsidRPr="00FF67C1">
        <w:rPr>
          <w:rFonts w:ascii="Times New Roman" w:hAnsi="Times New Roman" w:cs="Times New Roman"/>
          <w:sz w:val="24"/>
          <w:szCs w:val="24"/>
          <w:lang w:val="en-GB"/>
        </w:rPr>
        <w:t xml:space="preserve">enable effective </w:t>
      </w:r>
      <w:r w:rsidR="00780B1D" w:rsidRPr="00FF67C1">
        <w:rPr>
          <w:rFonts w:ascii="Times New Roman" w:hAnsi="Times New Roman" w:cs="Times New Roman"/>
          <w:sz w:val="24"/>
          <w:szCs w:val="24"/>
          <w:lang w:val="en-GB"/>
        </w:rPr>
        <w:t>execut</w:t>
      </w:r>
      <w:r w:rsidR="002055C5" w:rsidRPr="00FF67C1">
        <w:rPr>
          <w:rFonts w:ascii="Times New Roman" w:hAnsi="Times New Roman" w:cs="Times New Roman"/>
          <w:sz w:val="24"/>
          <w:szCs w:val="24"/>
          <w:lang w:val="en-GB"/>
        </w:rPr>
        <w:t>ion of</w:t>
      </w:r>
      <w:r w:rsidR="00780B1D" w:rsidRPr="00FF67C1">
        <w:rPr>
          <w:rFonts w:ascii="Times New Roman" w:hAnsi="Times New Roman" w:cs="Times New Roman"/>
          <w:sz w:val="24"/>
          <w:szCs w:val="24"/>
          <w:lang w:val="en-GB"/>
        </w:rPr>
        <w:t xml:space="preserve"> </w:t>
      </w:r>
      <w:r w:rsidR="0056373C" w:rsidRPr="00FF67C1">
        <w:rPr>
          <w:rFonts w:ascii="Times New Roman" w:hAnsi="Times New Roman" w:cs="Times New Roman"/>
          <w:sz w:val="24"/>
          <w:szCs w:val="24"/>
          <w:lang w:val="en-GB"/>
        </w:rPr>
        <w:t>PPP policies</w:t>
      </w:r>
      <w:r w:rsidR="00491264" w:rsidRPr="00FF67C1">
        <w:rPr>
          <w:rFonts w:ascii="Times New Roman" w:hAnsi="Times New Roman" w:cs="Times New Roman"/>
          <w:sz w:val="24"/>
          <w:szCs w:val="24"/>
          <w:lang w:val="en-GB"/>
        </w:rPr>
        <w:t xml:space="preserve">. </w:t>
      </w:r>
      <w:r w:rsidR="001A0DFD" w:rsidRPr="00FF67C1">
        <w:rPr>
          <w:rFonts w:ascii="Times New Roman" w:hAnsi="Times New Roman" w:cs="Times New Roman"/>
          <w:sz w:val="24"/>
          <w:szCs w:val="24"/>
          <w:lang w:val="en-GB"/>
        </w:rPr>
        <w:t>In the context of urban water in Ghana, Fuest et al., (2007) argue that</w:t>
      </w:r>
      <w:r w:rsidR="00F94037" w:rsidRPr="00FF67C1">
        <w:rPr>
          <w:rFonts w:ascii="Times New Roman" w:hAnsi="Times New Roman" w:cs="Times New Roman"/>
          <w:sz w:val="24"/>
          <w:szCs w:val="24"/>
          <w:lang w:val="en-GB"/>
        </w:rPr>
        <w:t xml:space="preserve"> the</w:t>
      </w:r>
      <w:r w:rsidR="001A0DFD" w:rsidRPr="00FF67C1">
        <w:rPr>
          <w:rFonts w:ascii="Times New Roman" w:hAnsi="Times New Roman" w:cs="Times New Roman"/>
          <w:sz w:val="24"/>
          <w:szCs w:val="24"/>
          <w:lang w:val="en-GB"/>
        </w:rPr>
        <w:t xml:space="preserve"> </w:t>
      </w:r>
      <w:r w:rsidR="00F94037" w:rsidRPr="00FF67C1">
        <w:rPr>
          <w:rFonts w:ascii="Times New Roman" w:hAnsi="Times New Roman" w:cs="Times New Roman"/>
          <w:sz w:val="24"/>
          <w:szCs w:val="24"/>
          <w:lang w:val="en-GB"/>
        </w:rPr>
        <w:t>Government of Ghana</w:t>
      </w:r>
      <w:r w:rsidR="001A0DFD" w:rsidRPr="00FF67C1">
        <w:rPr>
          <w:rFonts w:ascii="Times New Roman" w:hAnsi="Times New Roman" w:cs="Times New Roman"/>
          <w:sz w:val="24"/>
          <w:szCs w:val="24"/>
          <w:lang w:val="en-GB"/>
        </w:rPr>
        <w:t xml:space="preserve"> had little choice, and was obliged by their major creditors, the World Bank and the IMF, to enter into the 2005 contract. </w:t>
      </w:r>
      <w:r w:rsidR="00B72CFE" w:rsidRPr="00FF67C1">
        <w:rPr>
          <w:rFonts w:ascii="Times New Roman" w:hAnsi="Times New Roman" w:cs="Times New Roman"/>
          <w:sz w:val="24"/>
          <w:szCs w:val="24"/>
          <w:lang w:val="en-GB"/>
        </w:rPr>
        <w:t xml:space="preserve">There </w:t>
      </w:r>
      <w:r w:rsidR="002055C5" w:rsidRPr="00FF67C1">
        <w:rPr>
          <w:rFonts w:ascii="Times New Roman" w:hAnsi="Times New Roman" w:cs="Times New Roman"/>
          <w:sz w:val="24"/>
          <w:szCs w:val="24"/>
          <w:lang w:val="en-GB"/>
        </w:rPr>
        <w:t>i</w:t>
      </w:r>
      <w:r w:rsidR="00B72CFE" w:rsidRPr="00FF67C1">
        <w:rPr>
          <w:rFonts w:ascii="Times New Roman" w:hAnsi="Times New Roman" w:cs="Times New Roman"/>
          <w:sz w:val="24"/>
          <w:szCs w:val="24"/>
          <w:lang w:val="en-GB"/>
        </w:rPr>
        <w:t xml:space="preserve">s </w:t>
      </w:r>
      <w:r w:rsidR="002055C5" w:rsidRPr="00FF67C1">
        <w:rPr>
          <w:rFonts w:ascii="Times New Roman" w:hAnsi="Times New Roman" w:cs="Times New Roman"/>
          <w:sz w:val="24"/>
          <w:szCs w:val="24"/>
          <w:lang w:val="en-GB"/>
        </w:rPr>
        <w:t xml:space="preserve">little empirical exploration of failed </w:t>
      </w:r>
      <w:r w:rsidR="00B72CFE" w:rsidRPr="00FF67C1">
        <w:rPr>
          <w:rFonts w:ascii="Times New Roman" w:hAnsi="Times New Roman" w:cs="Times New Roman"/>
          <w:sz w:val="24"/>
          <w:szCs w:val="24"/>
          <w:lang w:val="en-GB"/>
        </w:rPr>
        <w:t>PPPs in developing countries</w:t>
      </w:r>
      <w:r w:rsidR="00491264" w:rsidRPr="00FF67C1">
        <w:rPr>
          <w:rFonts w:ascii="Times New Roman" w:hAnsi="Times New Roman" w:cs="Times New Roman"/>
          <w:sz w:val="24"/>
          <w:szCs w:val="24"/>
          <w:lang w:val="en-GB"/>
        </w:rPr>
        <w:t xml:space="preserve"> generally</w:t>
      </w:r>
      <w:r w:rsidR="002055C5" w:rsidRPr="00FF67C1">
        <w:rPr>
          <w:rFonts w:ascii="Times New Roman" w:hAnsi="Times New Roman" w:cs="Times New Roman"/>
          <w:sz w:val="24"/>
          <w:szCs w:val="24"/>
          <w:lang w:val="en-GB"/>
        </w:rPr>
        <w:t>,</w:t>
      </w:r>
      <w:r w:rsidR="00B72CFE" w:rsidRPr="00FF67C1">
        <w:rPr>
          <w:rFonts w:ascii="Times New Roman" w:hAnsi="Times New Roman" w:cs="Times New Roman"/>
          <w:sz w:val="24"/>
          <w:szCs w:val="24"/>
          <w:lang w:val="en-GB"/>
        </w:rPr>
        <w:t xml:space="preserve"> or in sub-Saharan Africa</w:t>
      </w:r>
      <w:r w:rsidR="00491264" w:rsidRPr="00FF67C1">
        <w:rPr>
          <w:rFonts w:ascii="Times New Roman" w:hAnsi="Times New Roman" w:cs="Times New Roman"/>
          <w:sz w:val="24"/>
          <w:szCs w:val="24"/>
          <w:lang w:val="en-GB"/>
        </w:rPr>
        <w:t xml:space="preserve"> in particular</w:t>
      </w:r>
      <w:r w:rsidR="00B72CFE" w:rsidRPr="00FF67C1">
        <w:rPr>
          <w:rFonts w:ascii="Times New Roman" w:hAnsi="Times New Roman" w:cs="Times New Roman"/>
          <w:sz w:val="24"/>
          <w:szCs w:val="24"/>
          <w:lang w:val="en-GB"/>
        </w:rPr>
        <w:t>.</w:t>
      </w:r>
      <w:r w:rsidR="0056373C" w:rsidRPr="00FF67C1">
        <w:rPr>
          <w:rFonts w:ascii="Times New Roman" w:hAnsi="Times New Roman" w:cs="Times New Roman"/>
          <w:sz w:val="24"/>
          <w:szCs w:val="24"/>
          <w:lang w:val="en-GB"/>
        </w:rPr>
        <w:t xml:space="preserve"> Neither has there been much study of </w:t>
      </w:r>
      <w:r w:rsidR="001A0DFD" w:rsidRPr="00FF67C1">
        <w:rPr>
          <w:rFonts w:ascii="Times New Roman" w:hAnsi="Times New Roman" w:cs="Times New Roman"/>
          <w:sz w:val="24"/>
          <w:szCs w:val="24"/>
          <w:lang w:val="en-GB"/>
        </w:rPr>
        <w:t>responses to failed PPPs, including how the World Bank and others have learnt from such failings.</w:t>
      </w:r>
      <w:r w:rsidR="00DD3296" w:rsidRPr="00FF67C1">
        <w:rPr>
          <w:rFonts w:ascii="Times New Roman" w:hAnsi="Times New Roman" w:cs="Times New Roman"/>
          <w:sz w:val="24"/>
          <w:szCs w:val="24"/>
          <w:lang w:val="en-GB"/>
        </w:rPr>
        <w:t xml:space="preserve"> </w:t>
      </w:r>
    </w:p>
    <w:p w14:paraId="0E9CF438" w14:textId="77777777" w:rsidR="001A0DFD" w:rsidRPr="00FF67C1" w:rsidRDefault="001A0DFD" w:rsidP="00DD3296">
      <w:pPr>
        <w:autoSpaceDE w:val="0"/>
        <w:autoSpaceDN w:val="0"/>
        <w:adjustRightInd w:val="0"/>
        <w:spacing w:after="0"/>
        <w:jc w:val="both"/>
        <w:rPr>
          <w:rFonts w:ascii="Times New Roman" w:hAnsi="Times New Roman" w:cs="Times New Roman"/>
          <w:sz w:val="24"/>
          <w:szCs w:val="24"/>
          <w:lang w:val="en-GB"/>
        </w:rPr>
      </w:pPr>
    </w:p>
    <w:p w14:paraId="51AE18F6" w14:textId="3B765448" w:rsidR="004B1FC7" w:rsidRPr="00FF67C1" w:rsidRDefault="004B1FC7" w:rsidP="00DD3296">
      <w:pPr>
        <w:autoSpaceDE w:val="0"/>
        <w:autoSpaceDN w:val="0"/>
        <w:adjustRightInd w:val="0"/>
        <w:spacing w:after="0"/>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 xml:space="preserve">This </w:t>
      </w:r>
      <w:r w:rsidR="0056373C" w:rsidRPr="00FF67C1">
        <w:rPr>
          <w:rFonts w:ascii="Times New Roman" w:hAnsi="Times New Roman" w:cs="Times New Roman"/>
          <w:sz w:val="24"/>
          <w:szCs w:val="24"/>
          <w:lang w:val="en-GB"/>
        </w:rPr>
        <w:t>work has a dual purpose.</w:t>
      </w:r>
      <w:r w:rsidR="00DD3296" w:rsidRPr="00FF67C1">
        <w:rPr>
          <w:rFonts w:ascii="Times New Roman" w:hAnsi="Times New Roman" w:cs="Times New Roman"/>
          <w:sz w:val="24"/>
          <w:szCs w:val="24"/>
          <w:lang w:val="en-GB"/>
        </w:rPr>
        <w:t xml:space="preserve"> </w:t>
      </w:r>
      <w:r w:rsidR="0056373C" w:rsidRPr="00FF67C1">
        <w:rPr>
          <w:rFonts w:ascii="Times New Roman" w:hAnsi="Times New Roman" w:cs="Times New Roman"/>
          <w:sz w:val="24"/>
          <w:szCs w:val="24"/>
          <w:lang w:val="en-GB"/>
        </w:rPr>
        <w:t xml:space="preserve">Firstly it </w:t>
      </w:r>
      <w:r w:rsidRPr="00FF67C1">
        <w:rPr>
          <w:rFonts w:ascii="Times New Roman" w:hAnsi="Times New Roman" w:cs="Times New Roman"/>
          <w:sz w:val="24"/>
          <w:szCs w:val="24"/>
          <w:lang w:val="en-GB"/>
        </w:rPr>
        <w:t xml:space="preserve">aims to </w:t>
      </w:r>
      <w:r w:rsidR="00EB53F1" w:rsidRPr="00FF67C1">
        <w:rPr>
          <w:rFonts w:ascii="Times New Roman" w:hAnsi="Times New Roman" w:cs="Times New Roman"/>
          <w:sz w:val="24"/>
          <w:szCs w:val="24"/>
          <w:lang w:val="en-GB"/>
        </w:rPr>
        <w:t>examine in</w:t>
      </w:r>
      <w:r w:rsidRPr="00FF67C1">
        <w:rPr>
          <w:rFonts w:ascii="Times New Roman" w:hAnsi="Times New Roman" w:cs="Times New Roman"/>
          <w:sz w:val="24"/>
          <w:szCs w:val="24"/>
          <w:lang w:val="en-GB"/>
        </w:rPr>
        <w:t xml:space="preserve"> </w:t>
      </w:r>
      <w:r w:rsidR="002055C5" w:rsidRPr="00FF67C1">
        <w:rPr>
          <w:rFonts w:ascii="Times New Roman" w:hAnsi="Times New Roman" w:cs="Times New Roman"/>
          <w:sz w:val="24"/>
          <w:szCs w:val="24"/>
          <w:lang w:val="en-GB"/>
        </w:rPr>
        <w:t xml:space="preserve">a </w:t>
      </w:r>
      <w:r w:rsidRPr="00FF67C1">
        <w:rPr>
          <w:rFonts w:ascii="Times New Roman" w:hAnsi="Times New Roman" w:cs="Times New Roman"/>
          <w:sz w:val="24"/>
          <w:szCs w:val="24"/>
          <w:lang w:val="en-GB"/>
        </w:rPr>
        <w:t>structured</w:t>
      </w:r>
      <w:r w:rsidR="00DD3296" w:rsidRPr="00FF67C1">
        <w:rPr>
          <w:rFonts w:ascii="Times New Roman" w:hAnsi="Times New Roman" w:cs="Times New Roman"/>
          <w:sz w:val="24"/>
          <w:szCs w:val="24"/>
          <w:lang w:val="en-GB"/>
        </w:rPr>
        <w:t xml:space="preserve"> </w:t>
      </w:r>
      <w:r w:rsidR="00CB5DD8" w:rsidRPr="00FF67C1">
        <w:rPr>
          <w:rFonts w:ascii="Times New Roman" w:hAnsi="Times New Roman" w:cs="Times New Roman"/>
          <w:sz w:val="24"/>
          <w:szCs w:val="24"/>
          <w:lang w:val="en-GB"/>
        </w:rPr>
        <w:t>and theory</w:t>
      </w:r>
      <w:r w:rsidR="001A0DFD" w:rsidRPr="00FF67C1">
        <w:rPr>
          <w:rFonts w:ascii="Times New Roman" w:hAnsi="Times New Roman" w:cs="Times New Roman"/>
          <w:sz w:val="24"/>
          <w:szCs w:val="24"/>
          <w:lang w:val="en-GB"/>
        </w:rPr>
        <w:t>-</w:t>
      </w:r>
      <w:r w:rsidR="00CB5DD8" w:rsidRPr="00FF67C1">
        <w:rPr>
          <w:rFonts w:ascii="Times New Roman" w:hAnsi="Times New Roman" w:cs="Times New Roman"/>
          <w:sz w:val="24"/>
          <w:szCs w:val="24"/>
          <w:lang w:val="en-GB"/>
        </w:rPr>
        <w:t xml:space="preserve">informed </w:t>
      </w:r>
      <w:r w:rsidRPr="00FF67C1">
        <w:rPr>
          <w:rFonts w:ascii="Times New Roman" w:hAnsi="Times New Roman" w:cs="Times New Roman"/>
          <w:sz w:val="24"/>
          <w:szCs w:val="24"/>
          <w:lang w:val="en-GB"/>
        </w:rPr>
        <w:t>way</w:t>
      </w:r>
      <w:r w:rsidR="001A0DFD"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 xml:space="preserve"> why the 20</w:t>
      </w:r>
      <w:r w:rsidR="00BA7DAF" w:rsidRPr="00FF67C1">
        <w:rPr>
          <w:rFonts w:ascii="Times New Roman" w:hAnsi="Times New Roman" w:cs="Times New Roman"/>
          <w:sz w:val="24"/>
          <w:szCs w:val="24"/>
          <w:lang w:val="en-GB"/>
        </w:rPr>
        <w:t>05-2011</w:t>
      </w:r>
      <w:r w:rsidRPr="00FF67C1">
        <w:rPr>
          <w:rFonts w:ascii="Times New Roman" w:hAnsi="Times New Roman" w:cs="Times New Roman"/>
          <w:sz w:val="24"/>
          <w:szCs w:val="24"/>
          <w:lang w:val="en-GB"/>
        </w:rPr>
        <w:t xml:space="preserve"> Ghana </w:t>
      </w:r>
      <w:r w:rsidR="009E3144" w:rsidRPr="00FF67C1">
        <w:rPr>
          <w:rFonts w:ascii="Times New Roman" w:hAnsi="Times New Roman" w:cs="Times New Roman"/>
          <w:sz w:val="24"/>
          <w:szCs w:val="24"/>
          <w:lang w:val="en-GB"/>
        </w:rPr>
        <w:t>u</w:t>
      </w:r>
      <w:r w:rsidRPr="00FF67C1">
        <w:rPr>
          <w:rFonts w:ascii="Times New Roman" w:hAnsi="Times New Roman" w:cs="Times New Roman"/>
          <w:sz w:val="24"/>
          <w:szCs w:val="24"/>
          <w:lang w:val="en-GB"/>
        </w:rPr>
        <w:t>rban water</w:t>
      </w:r>
      <w:r w:rsidR="001A0DFD" w:rsidRPr="00FF67C1">
        <w:rPr>
          <w:rFonts w:ascii="Times New Roman" w:hAnsi="Times New Roman" w:cs="Times New Roman"/>
          <w:sz w:val="24"/>
          <w:szCs w:val="24"/>
          <w:lang w:val="en-GB"/>
        </w:rPr>
        <w:t xml:space="preserve"> PPP contract</w:t>
      </w:r>
      <w:r w:rsidRPr="00FF67C1">
        <w:rPr>
          <w:rFonts w:ascii="Times New Roman" w:hAnsi="Times New Roman" w:cs="Times New Roman"/>
          <w:sz w:val="24"/>
          <w:szCs w:val="24"/>
          <w:lang w:val="en-GB"/>
        </w:rPr>
        <w:t xml:space="preserve"> failed, looking specifically at the role of the </w:t>
      </w:r>
      <w:r w:rsidR="00F94037" w:rsidRPr="00FF67C1">
        <w:rPr>
          <w:rFonts w:ascii="Times New Roman" w:hAnsi="Times New Roman" w:cs="Times New Roman"/>
          <w:sz w:val="24"/>
          <w:szCs w:val="24"/>
          <w:lang w:val="en-GB"/>
        </w:rPr>
        <w:t>Government of Ghana</w:t>
      </w:r>
      <w:r w:rsidRPr="00FF67C1">
        <w:rPr>
          <w:rFonts w:ascii="Times New Roman" w:hAnsi="Times New Roman" w:cs="Times New Roman"/>
          <w:sz w:val="24"/>
          <w:szCs w:val="24"/>
          <w:lang w:val="en-GB"/>
        </w:rPr>
        <w:t xml:space="preserve"> as it steered through this project</w:t>
      </w:r>
      <w:r w:rsidR="001A0DFD"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 xml:space="preserve"> as well as the </w:t>
      </w:r>
      <w:r w:rsidR="002055C5" w:rsidRPr="00FF67C1">
        <w:rPr>
          <w:rFonts w:ascii="Times New Roman" w:hAnsi="Times New Roman" w:cs="Times New Roman"/>
          <w:sz w:val="24"/>
          <w:szCs w:val="24"/>
          <w:lang w:val="en-GB"/>
        </w:rPr>
        <w:t xml:space="preserve">steering impact of </w:t>
      </w:r>
      <w:r w:rsidRPr="00FF67C1">
        <w:rPr>
          <w:rFonts w:ascii="Times New Roman" w:hAnsi="Times New Roman" w:cs="Times New Roman"/>
          <w:sz w:val="24"/>
          <w:szCs w:val="24"/>
          <w:lang w:val="en-GB"/>
        </w:rPr>
        <w:t>the World Bank.</w:t>
      </w:r>
      <w:r w:rsidR="00EB53F1" w:rsidRPr="00FF67C1">
        <w:rPr>
          <w:rFonts w:ascii="Times New Roman" w:hAnsi="Times New Roman" w:cs="Times New Roman"/>
          <w:sz w:val="24"/>
          <w:szCs w:val="24"/>
          <w:lang w:val="en-GB"/>
        </w:rPr>
        <w:t xml:space="preserve"> Secondly, the paper examines lessons learned from the failed PPP, focusing specifically on the role of the World Bank to see whether any changes have been made in the process of</w:t>
      </w:r>
      <w:r w:rsidR="001F7AFD" w:rsidRPr="00FF67C1">
        <w:rPr>
          <w:rFonts w:ascii="Times New Roman" w:hAnsi="Times New Roman" w:cs="Times New Roman"/>
          <w:sz w:val="24"/>
          <w:szCs w:val="24"/>
          <w:lang w:val="en-GB"/>
        </w:rPr>
        <w:t xml:space="preserve"> supporting developing countries such as Ghana with the implementation of PPP projects.</w:t>
      </w:r>
      <w:r w:rsidR="001A0DFD" w:rsidRPr="00FF67C1">
        <w:rPr>
          <w:rFonts w:ascii="Times New Roman" w:hAnsi="Times New Roman" w:cs="Times New Roman"/>
          <w:sz w:val="24"/>
          <w:szCs w:val="24"/>
          <w:lang w:val="en-GB"/>
        </w:rPr>
        <w:t xml:space="preserve"> We</w:t>
      </w:r>
      <w:r w:rsidRPr="00FF67C1">
        <w:rPr>
          <w:rFonts w:ascii="Times New Roman" w:hAnsi="Times New Roman" w:cs="Times New Roman"/>
          <w:sz w:val="24"/>
          <w:szCs w:val="24"/>
          <w:lang w:val="en-GB"/>
        </w:rPr>
        <w:t xml:space="preserve"> utilise Broadbent and Laughlin’s </w:t>
      </w:r>
      <w:r w:rsidR="002823CC" w:rsidRPr="00FF67C1">
        <w:rPr>
          <w:rFonts w:ascii="Times New Roman" w:hAnsi="Times New Roman" w:cs="Times New Roman"/>
          <w:sz w:val="24"/>
          <w:szCs w:val="24"/>
          <w:lang w:val="en-GB"/>
        </w:rPr>
        <w:t xml:space="preserve">(2013) </w:t>
      </w:r>
      <w:r w:rsidRPr="00FF67C1">
        <w:rPr>
          <w:rFonts w:ascii="Times New Roman" w:hAnsi="Times New Roman" w:cs="Times New Roman"/>
          <w:sz w:val="24"/>
          <w:szCs w:val="24"/>
          <w:lang w:val="en-GB"/>
        </w:rPr>
        <w:t>notions of steering</w:t>
      </w:r>
      <w:r w:rsidR="002823CC"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 xml:space="preserve"> </w:t>
      </w:r>
      <w:r w:rsidR="001F7AFD" w:rsidRPr="00FF67C1">
        <w:rPr>
          <w:rFonts w:ascii="Times New Roman" w:hAnsi="Times New Roman" w:cs="Times New Roman"/>
          <w:sz w:val="24"/>
          <w:szCs w:val="24"/>
          <w:lang w:val="en-GB"/>
        </w:rPr>
        <w:t>and</w:t>
      </w:r>
      <w:r w:rsidR="00780B1D" w:rsidRPr="00FF67C1">
        <w:rPr>
          <w:rFonts w:ascii="Times New Roman" w:hAnsi="Times New Roman" w:cs="Times New Roman"/>
          <w:sz w:val="24"/>
          <w:szCs w:val="24"/>
          <w:lang w:val="en-GB"/>
        </w:rPr>
        <w:t xml:space="preserve"> Voss </w:t>
      </w:r>
      <w:r w:rsidR="001F7AFD" w:rsidRPr="00FF67C1">
        <w:rPr>
          <w:rFonts w:ascii="Times New Roman" w:hAnsi="Times New Roman" w:cs="Times New Roman"/>
          <w:sz w:val="24"/>
          <w:szCs w:val="24"/>
          <w:lang w:val="en-GB"/>
        </w:rPr>
        <w:t>et al</w:t>
      </w:r>
      <w:r w:rsidR="001A0DFD" w:rsidRPr="00FF67C1">
        <w:rPr>
          <w:rFonts w:ascii="Times New Roman" w:hAnsi="Times New Roman" w:cs="Times New Roman"/>
          <w:sz w:val="24"/>
          <w:szCs w:val="24"/>
          <w:lang w:val="en-GB"/>
        </w:rPr>
        <w:t>.,</w:t>
      </w:r>
      <w:r w:rsidR="001F7AFD" w:rsidRPr="00FF67C1">
        <w:rPr>
          <w:rFonts w:ascii="Times New Roman" w:hAnsi="Times New Roman" w:cs="Times New Roman"/>
          <w:sz w:val="24"/>
          <w:szCs w:val="24"/>
          <w:lang w:val="en-GB"/>
        </w:rPr>
        <w:t xml:space="preserve"> (2007) ideas</w:t>
      </w:r>
      <w:r w:rsidR="00780B1D" w:rsidRPr="00FF67C1">
        <w:rPr>
          <w:rFonts w:ascii="Times New Roman" w:hAnsi="Times New Roman" w:cs="Times New Roman"/>
          <w:sz w:val="24"/>
          <w:szCs w:val="24"/>
          <w:lang w:val="en-GB"/>
        </w:rPr>
        <w:t xml:space="preserve"> of steering for sustainable development</w:t>
      </w:r>
      <w:r w:rsidR="001A0DFD" w:rsidRPr="00FF67C1">
        <w:rPr>
          <w:rFonts w:ascii="Times New Roman" w:hAnsi="Times New Roman" w:cs="Times New Roman"/>
          <w:sz w:val="24"/>
          <w:szCs w:val="24"/>
          <w:lang w:val="en-GB"/>
        </w:rPr>
        <w:t>,</w:t>
      </w:r>
      <w:r w:rsidR="00780B1D" w:rsidRPr="00FF67C1">
        <w:rPr>
          <w:rFonts w:ascii="Times New Roman" w:hAnsi="Times New Roman" w:cs="Times New Roman"/>
          <w:sz w:val="24"/>
          <w:szCs w:val="24"/>
          <w:lang w:val="en-GB"/>
        </w:rPr>
        <w:t xml:space="preserve"> </w:t>
      </w:r>
      <w:r w:rsidR="002A12C0" w:rsidRPr="00FF67C1">
        <w:rPr>
          <w:rFonts w:ascii="Times New Roman" w:hAnsi="Times New Roman" w:cs="Times New Roman"/>
          <w:sz w:val="24"/>
          <w:szCs w:val="24"/>
          <w:lang w:val="en-GB"/>
        </w:rPr>
        <w:t xml:space="preserve">to argue that societal steering </w:t>
      </w:r>
      <w:r w:rsidR="001F7AFD" w:rsidRPr="00FF67C1">
        <w:rPr>
          <w:rFonts w:ascii="Times New Roman" w:hAnsi="Times New Roman" w:cs="Times New Roman"/>
          <w:sz w:val="24"/>
          <w:szCs w:val="24"/>
          <w:lang w:val="en-GB"/>
        </w:rPr>
        <w:t>by</w:t>
      </w:r>
      <w:r w:rsidR="002A12C0" w:rsidRPr="00FF67C1">
        <w:rPr>
          <w:rFonts w:ascii="Times New Roman" w:hAnsi="Times New Roman" w:cs="Times New Roman"/>
          <w:sz w:val="24"/>
          <w:szCs w:val="24"/>
          <w:lang w:val="en-GB"/>
        </w:rPr>
        <w:t xml:space="preserve"> the </w:t>
      </w:r>
      <w:r w:rsidR="00F94037" w:rsidRPr="00FF67C1">
        <w:rPr>
          <w:rFonts w:ascii="Times New Roman" w:hAnsi="Times New Roman" w:cs="Times New Roman"/>
          <w:sz w:val="24"/>
          <w:szCs w:val="24"/>
          <w:lang w:val="en-GB"/>
        </w:rPr>
        <w:t>Government of Ghana</w:t>
      </w:r>
      <w:r w:rsidR="002A12C0" w:rsidRPr="00FF67C1">
        <w:rPr>
          <w:rFonts w:ascii="Times New Roman" w:hAnsi="Times New Roman" w:cs="Times New Roman"/>
          <w:sz w:val="24"/>
          <w:szCs w:val="24"/>
          <w:lang w:val="en-GB"/>
        </w:rPr>
        <w:t xml:space="preserve"> was ineffective. </w:t>
      </w:r>
      <w:r w:rsidR="001A0DFD" w:rsidRPr="00FF67C1">
        <w:rPr>
          <w:rFonts w:ascii="Times New Roman" w:hAnsi="Times New Roman" w:cs="Times New Roman"/>
          <w:sz w:val="24"/>
          <w:szCs w:val="24"/>
          <w:lang w:val="en-GB"/>
        </w:rPr>
        <w:t xml:space="preserve">We </w:t>
      </w:r>
      <w:r w:rsidR="002A12C0" w:rsidRPr="00FF67C1">
        <w:rPr>
          <w:rFonts w:ascii="Times New Roman" w:hAnsi="Times New Roman" w:cs="Times New Roman"/>
          <w:sz w:val="24"/>
          <w:szCs w:val="24"/>
          <w:lang w:val="en-GB"/>
        </w:rPr>
        <w:t xml:space="preserve">also argue that supranational steering from the World Bank was ineffective. </w:t>
      </w:r>
      <w:r w:rsidR="002823CC" w:rsidRPr="00FF67C1">
        <w:rPr>
          <w:rFonts w:ascii="Times New Roman" w:hAnsi="Times New Roman" w:cs="Times New Roman"/>
          <w:sz w:val="24"/>
          <w:szCs w:val="24"/>
          <w:lang w:val="en-GB"/>
        </w:rPr>
        <w:t>Observing that t</w:t>
      </w:r>
      <w:r w:rsidR="002823CC" w:rsidRPr="00FF67C1">
        <w:rPr>
          <w:rFonts w:ascii="Times New Roman" w:hAnsi="Times New Roman" w:cs="Times New Roman"/>
          <w:sz w:val="24"/>
          <w:szCs w:val="24"/>
        </w:rPr>
        <w:t xml:space="preserve">he World Bank will continue to be a key supranational steering organisation impacting on developing countries like Ghana, we argue that in principle, supranational steering can deliver outcomes which are both economically and socially successful. We identify the World Bank’s obsessive emphasis on efficiency, profitability and privatisation, and it’s refusal to acknowledge the social complexities of resource delivery in these lifeworlds, as key challenges. Here we argue that solutions are not simple, that a public sector organisation’s core mission must be clearly articulated and remain </w:t>
      </w:r>
      <w:r w:rsidR="009114C5" w:rsidRPr="00FF67C1">
        <w:rPr>
          <w:rFonts w:ascii="Times New Roman" w:hAnsi="Times New Roman" w:cs="Times New Roman"/>
          <w:sz w:val="24"/>
          <w:szCs w:val="24"/>
        </w:rPr>
        <w:t>paramount</w:t>
      </w:r>
      <w:r w:rsidR="002823CC" w:rsidRPr="00FF67C1">
        <w:rPr>
          <w:rFonts w:ascii="Times New Roman" w:hAnsi="Times New Roman" w:cs="Times New Roman"/>
          <w:sz w:val="24"/>
          <w:szCs w:val="24"/>
        </w:rPr>
        <w:t xml:space="preserve"> and that the World Bank must learn to effectively engage with others in these lifeworlds. </w:t>
      </w:r>
      <w:r w:rsidR="002A12C0" w:rsidRPr="00FF67C1">
        <w:rPr>
          <w:rFonts w:ascii="Times New Roman" w:hAnsi="Times New Roman" w:cs="Times New Roman"/>
          <w:sz w:val="24"/>
          <w:szCs w:val="24"/>
          <w:lang w:val="en-GB"/>
        </w:rPr>
        <w:t>The paper contributes to the accounting literature by showing how Broadbent and Laughlin</w:t>
      </w:r>
      <w:r w:rsidR="002823CC" w:rsidRPr="00FF67C1">
        <w:rPr>
          <w:rFonts w:ascii="Times New Roman" w:hAnsi="Times New Roman" w:cs="Times New Roman"/>
          <w:sz w:val="24"/>
          <w:szCs w:val="24"/>
          <w:lang w:val="en-GB"/>
        </w:rPr>
        <w:t>’s (2013)</w:t>
      </w:r>
      <w:r w:rsidR="002A12C0" w:rsidRPr="00FF67C1">
        <w:rPr>
          <w:rFonts w:ascii="Times New Roman" w:hAnsi="Times New Roman" w:cs="Times New Roman"/>
          <w:sz w:val="24"/>
          <w:szCs w:val="24"/>
          <w:lang w:val="en-GB"/>
        </w:rPr>
        <w:t xml:space="preserve"> steering framework may be adapted to suit a developing country context.</w:t>
      </w:r>
    </w:p>
    <w:p w14:paraId="5ABF9C45" w14:textId="77777777" w:rsidR="002A12C0" w:rsidRPr="00FF67C1" w:rsidRDefault="002A12C0" w:rsidP="00DD3296">
      <w:pPr>
        <w:autoSpaceDE w:val="0"/>
        <w:autoSpaceDN w:val="0"/>
        <w:adjustRightInd w:val="0"/>
        <w:spacing w:after="0"/>
        <w:jc w:val="both"/>
        <w:rPr>
          <w:rFonts w:ascii="Times New Roman" w:hAnsi="Times New Roman" w:cs="Times New Roman"/>
          <w:sz w:val="24"/>
          <w:szCs w:val="24"/>
          <w:lang w:val="en-GB"/>
        </w:rPr>
      </w:pPr>
    </w:p>
    <w:p w14:paraId="02673345" w14:textId="0088117C" w:rsidR="002A12C0" w:rsidRPr="00FF67C1" w:rsidRDefault="002A12C0" w:rsidP="00DD3296">
      <w:pPr>
        <w:autoSpaceDE w:val="0"/>
        <w:autoSpaceDN w:val="0"/>
        <w:adjustRightInd w:val="0"/>
        <w:spacing w:after="0"/>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 xml:space="preserve">The paper consists </w:t>
      </w:r>
      <w:r w:rsidR="00251FC1" w:rsidRPr="00FF67C1">
        <w:rPr>
          <w:rFonts w:ascii="Times New Roman" w:hAnsi="Times New Roman" w:cs="Times New Roman"/>
          <w:sz w:val="24"/>
          <w:szCs w:val="24"/>
          <w:lang w:val="en-GB"/>
        </w:rPr>
        <w:t xml:space="preserve">of </w:t>
      </w:r>
      <w:r w:rsidR="002055C5" w:rsidRPr="00FF67C1">
        <w:rPr>
          <w:rFonts w:ascii="Times New Roman" w:hAnsi="Times New Roman" w:cs="Times New Roman"/>
          <w:sz w:val="24"/>
          <w:szCs w:val="24"/>
          <w:lang w:val="en-GB"/>
        </w:rPr>
        <w:t xml:space="preserve">6 </w:t>
      </w:r>
      <w:r w:rsidRPr="00FF67C1">
        <w:rPr>
          <w:rFonts w:ascii="Times New Roman" w:hAnsi="Times New Roman" w:cs="Times New Roman"/>
          <w:sz w:val="24"/>
          <w:szCs w:val="24"/>
          <w:lang w:val="en-GB"/>
        </w:rPr>
        <w:t>sections.</w:t>
      </w:r>
      <w:r w:rsidR="00DD3296" w:rsidRPr="00FF67C1">
        <w:rPr>
          <w:rFonts w:ascii="Times New Roman" w:hAnsi="Times New Roman" w:cs="Times New Roman"/>
          <w:sz w:val="24"/>
          <w:szCs w:val="24"/>
          <w:lang w:val="en-GB"/>
        </w:rPr>
        <w:t xml:space="preserve"> </w:t>
      </w:r>
      <w:r w:rsidRPr="00FF67C1">
        <w:rPr>
          <w:rFonts w:ascii="Times New Roman" w:hAnsi="Times New Roman" w:cs="Times New Roman"/>
          <w:sz w:val="24"/>
          <w:szCs w:val="24"/>
          <w:lang w:val="en-GB"/>
        </w:rPr>
        <w:t>In Section 2, we review literature on PPPs in developing countries</w:t>
      </w:r>
      <w:r w:rsidR="00572270" w:rsidRPr="00FF67C1">
        <w:rPr>
          <w:rFonts w:ascii="Times New Roman" w:hAnsi="Times New Roman" w:cs="Times New Roman"/>
          <w:sz w:val="24"/>
          <w:szCs w:val="24"/>
          <w:lang w:val="en-GB"/>
        </w:rPr>
        <w:t xml:space="preserve"> and </w:t>
      </w:r>
      <w:r w:rsidRPr="00FF67C1">
        <w:rPr>
          <w:rFonts w:ascii="Times New Roman" w:hAnsi="Times New Roman" w:cs="Times New Roman"/>
          <w:sz w:val="24"/>
          <w:szCs w:val="24"/>
          <w:lang w:val="en-GB"/>
        </w:rPr>
        <w:t xml:space="preserve">explain the role the World Bank </w:t>
      </w:r>
      <w:r w:rsidR="00572270" w:rsidRPr="00FF67C1">
        <w:rPr>
          <w:rFonts w:ascii="Times New Roman" w:hAnsi="Times New Roman" w:cs="Times New Roman"/>
          <w:sz w:val="24"/>
          <w:szCs w:val="24"/>
          <w:lang w:val="en-GB"/>
        </w:rPr>
        <w:t xml:space="preserve">in this process. Section 3 </w:t>
      </w:r>
      <w:r w:rsidR="00C911A2" w:rsidRPr="00FF67C1">
        <w:rPr>
          <w:rFonts w:ascii="Times New Roman" w:hAnsi="Times New Roman" w:cs="Times New Roman"/>
          <w:sz w:val="24"/>
          <w:szCs w:val="24"/>
          <w:lang w:val="en-GB"/>
        </w:rPr>
        <w:t xml:space="preserve">provides an explanation </w:t>
      </w:r>
      <w:r w:rsidR="002823CC" w:rsidRPr="00FF67C1">
        <w:rPr>
          <w:rFonts w:ascii="Times New Roman" w:hAnsi="Times New Roman" w:cs="Times New Roman"/>
          <w:sz w:val="24"/>
          <w:szCs w:val="24"/>
          <w:lang w:val="en-GB"/>
        </w:rPr>
        <w:t xml:space="preserve">of </w:t>
      </w:r>
      <w:r w:rsidR="00C911A2" w:rsidRPr="00FF67C1">
        <w:rPr>
          <w:rFonts w:ascii="Times New Roman" w:hAnsi="Times New Roman" w:cs="Times New Roman"/>
          <w:sz w:val="24"/>
          <w:szCs w:val="24"/>
          <w:lang w:val="en-GB"/>
        </w:rPr>
        <w:t>Broadbent and Laughlin</w:t>
      </w:r>
      <w:r w:rsidR="002823CC" w:rsidRPr="00FF67C1">
        <w:rPr>
          <w:rFonts w:ascii="Times New Roman" w:hAnsi="Times New Roman" w:cs="Times New Roman"/>
          <w:sz w:val="24"/>
          <w:szCs w:val="24"/>
          <w:lang w:val="en-GB"/>
        </w:rPr>
        <w:t>’s</w:t>
      </w:r>
      <w:r w:rsidR="00C911A2" w:rsidRPr="00FF67C1">
        <w:rPr>
          <w:rFonts w:ascii="Times New Roman" w:hAnsi="Times New Roman" w:cs="Times New Roman"/>
          <w:sz w:val="24"/>
          <w:szCs w:val="24"/>
          <w:lang w:val="en-GB"/>
        </w:rPr>
        <w:t xml:space="preserve"> </w:t>
      </w:r>
      <w:r w:rsidR="002823CC" w:rsidRPr="00FF67C1">
        <w:rPr>
          <w:rFonts w:ascii="Times New Roman" w:hAnsi="Times New Roman" w:cs="Times New Roman"/>
          <w:sz w:val="24"/>
          <w:szCs w:val="24"/>
          <w:lang w:val="en-GB"/>
        </w:rPr>
        <w:t xml:space="preserve">(2013) </w:t>
      </w:r>
      <w:r w:rsidR="00C911A2" w:rsidRPr="00FF67C1">
        <w:rPr>
          <w:rFonts w:ascii="Times New Roman" w:hAnsi="Times New Roman" w:cs="Times New Roman"/>
          <w:sz w:val="24"/>
          <w:szCs w:val="24"/>
          <w:lang w:val="en-GB"/>
        </w:rPr>
        <w:t>steering framework showing how it can be adapted to the developing country context</w:t>
      </w:r>
      <w:r w:rsidR="002055C5" w:rsidRPr="00FF67C1">
        <w:rPr>
          <w:rFonts w:ascii="Times New Roman" w:hAnsi="Times New Roman" w:cs="Times New Roman"/>
          <w:sz w:val="24"/>
          <w:szCs w:val="24"/>
          <w:lang w:val="en-GB"/>
        </w:rPr>
        <w:t>.</w:t>
      </w:r>
      <w:r w:rsidR="00251FC1" w:rsidRPr="00FF67C1">
        <w:rPr>
          <w:rFonts w:ascii="Times New Roman" w:hAnsi="Times New Roman" w:cs="Times New Roman"/>
          <w:sz w:val="24"/>
          <w:szCs w:val="24"/>
          <w:lang w:val="en-GB"/>
        </w:rPr>
        <w:t xml:space="preserve"> </w:t>
      </w:r>
      <w:r w:rsidR="001F7AFD" w:rsidRPr="00FF67C1">
        <w:rPr>
          <w:rFonts w:ascii="Times New Roman" w:hAnsi="Times New Roman" w:cs="Times New Roman"/>
          <w:sz w:val="24"/>
          <w:szCs w:val="24"/>
          <w:lang w:val="en-GB"/>
        </w:rPr>
        <w:t>Voss et al</w:t>
      </w:r>
      <w:r w:rsidR="002055C5" w:rsidRPr="00FF67C1">
        <w:rPr>
          <w:rFonts w:ascii="Times New Roman" w:hAnsi="Times New Roman" w:cs="Times New Roman"/>
          <w:sz w:val="24"/>
          <w:szCs w:val="24"/>
          <w:lang w:val="en-GB"/>
        </w:rPr>
        <w:t>.,</w:t>
      </w:r>
      <w:r w:rsidR="001F7AFD" w:rsidRPr="00FF67C1">
        <w:rPr>
          <w:rFonts w:ascii="Times New Roman" w:hAnsi="Times New Roman" w:cs="Times New Roman"/>
          <w:sz w:val="24"/>
          <w:szCs w:val="24"/>
          <w:lang w:val="en-GB"/>
        </w:rPr>
        <w:t xml:space="preserve"> (2007)’s ideas of steering for development are also introduced. </w:t>
      </w:r>
      <w:r w:rsidR="00C911A2" w:rsidRPr="00FF67C1">
        <w:rPr>
          <w:rFonts w:ascii="Times New Roman" w:hAnsi="Times New Roman" w:cs="Times New Roman"/>
          <w:sz w:val="24"/>
          <w:szCs w:val="24"/>
          <w:lang w:val="en-GB"/>
        </w:rPr>
        <w:t xml:space="preserve">Section </w:t>
      </w:r>
      <w:r w:rsidR="00251FC1" w:rsidRPr="00FF67C1">
        <w:rPr>
          <w:rFonts w:ascii="Times New Roman" w:hAnsi="Times New Roman" w:cs="Times New Roman"/>
          <w:sz w:val="24"/>
          <w:szCs w:val="24"/>
          <w:lang w:val="en-GB"/>
        </w:rPr>
        <w:t>4</w:t>
      </w:r>
      <w:r w:rsidR="00C911A2" w:rsidRPr="00FF67C1">
        <w:rPr>
          <w:rFonts w:ascii="Times New Roman" w:hAnsi="Times New Roman" w:cs="Times New Roman"/>
          <w:sz w:val="24"/>
          <w:szCs w:val="24"/>
          <w:lang w:val="en-GB"/>
        </w:rPr>
        <w:t xml:space="preserve"> </w:t>
      </w:r>
      <w:r w:rsidR="004A0835" w:rsidRPr="00FF67C1">
        <w:rPr>
          <w:rFonts w:ascii="Times New Roman" w:hAnsi="Times New Roman" w:cs="Times New Roman"/>
          <w:sz w:val="24"/>
          <w:szCs w:val="24"/>
          <w:lang w:val="en-GB"/>
        </w:rPr>
        <w:t xml:space="preserve">provides a discussion of the research approach used to develop the empirical case. Section 5 </w:t>
      </w:r>
      <w:r w:rsidR="00C911A2" w:rsidRPr="00FF67C1">
        <w:rPr>
          <w:rFonts w:ascii="Times New Roman" w:hAnsi="Times New Roman" w:cs="Times New Roman"/>
          <w:sz w:val="24"/>
          <w:szCs w:val="24"/>
          <w:lang w:val="en-GB"/>
        </w:rPr>
        <w:t xml:space="preserve">provides a structured analysis of </w:t>
      </w:r>
      <w:r w:rsidR="002823CC" w:rsidRPr="00FF67C1">
        <w:rPr>
          <w:rFonts w:ascii="Times New Roman" w:hAnsi="Times New Roman" w:cs="Times New Roman"/>
          <w:sz w:val="24"/>
          <w:szCs w:val="24"/>
          <w:lang w:val="en-GB"/>
        </w:rPr>
        <w:t xml:space="preserve">the </w:t>
      </w:r>
      <w:r w:rsidR="00C911A2" w:rsidRPr="00FF67C1">
        <w:rPr>
          <w:rFonts w:ascii="Times New Roman" w:hAnsi="Times New Roman" w:cs="Times New Roman"/>
          <w:sz w:val="24"/>
          <w:szCs w:val="24"/>
          <w:lang w:val="en-GB"/>
        </w:rPr>
        <w:t xml:space="preserve">urban </w:t>
      </w:r>
      <w:r w:rsidR="002F3A87" w:rsidRPr="00FF67C1">
        <w:rPr>
          <w:rFonts w:ascii="Times New Roman" w:hAnsi="Times New Roman" w:cs="Times New Roman"/>
          <w:sz w:val="24"/>
          <w:szCs w:val="24"/>
          <w:lang w:val="en-GB"/>
        </w:rPr>
        <w:t xml:space="preserve">water PPP </w:t>
      </w:r>
      <w:r w:rsidR="002823CC" w:rsidRPr="00FF67C1">
        <w:rPr>
          <w:rFonts w:ascii="Times New Roman" w:hAnsi="Times New Roman" w:cs="Times New Roman"/>
          <w:sz w:val="24"/>
          <w:szCs w:val="24"/>
          <w:lang w:val="en-GB"/>
        </w:rPr>
        <w:t xml:space="preserve">contract that operated between the </w:t>
      </w:r>
      <w:r w:rsidR="00F94037" w:rsidRPr="00FF67C1">
        <w:rPr>
          <w:rFonts w:ascii="Times New Roman" w:hAnsi="Times New Roman" w:cs="Times New Roman"/>
          <w:sz w:val="24"/>
          <w:szCs w:val="24"/>
          <w:lang w:val="en-GB"/>
        </w:rPr>
        <w:t>Government of Ghana</w:t>
      </w:r>
      <w:r w:rsidR="002823CC" w:rsidRPr="00FF67C1">
        <w:rPr>
          <w:rFonts w:ascii="Times New Roman" w:hAnsi="Times New Roman" w:cs="Times New Roman"/>
          <w:sz w:val="24"/>
          <w:szCs w:val="24"/>
          <w:lang w:val="en-GB"/>
        </w:rPr>
        <w:t xml:space="preserve"> and a private contractor from 20</w:t>
      </w:r>
      <w:r w:rsidR="002F3A87" w:rsidRPr="00FF67C1">
        <w:rPr>
          <w:rFonts w:ascii="Times New Roman" w:hAnsi="Times New Roman" w:cs="Times New Roman"/>
          <w:sz w:val="24"/>
          <w:szCs w:val="24"/>
          <w:lang w:val="en-GB"/>
        </w:rPr>
        <w:t>05 and 2011.</w:t>
      </w:r>
      <w:r w:rsidR="00DD3296" w:rsidRPr="00FF67C1">
        <w:rPr>
          <w:rFonts w:ascii="Times New Roman" w:hAnsi="Times New Roman" w:cs="Times New Roman"/>
          <w:sz w:val="24"/>
          <w:szCs w:val="24"/>
          <w:lang w:val="en-GB"/>
        </w:rPr>
        <w:t xml:space="preserve"> </w:t>
      </w:r>
      <w:r w:rsidR="002F3A87" w:rsidRPr="00FF67C1">
        <w:rPr>
          <w:rFonts w:ascii="Times New Roman" w:hAnsi="Times New Roman" w:cs="Times New Roman"/>
          <w:sz w:val="24"/>
          <w:szCs w:val="24"/>
          <w:lang w:val="en-GB"/>
        </w:rPr>
        <w:t xml:space="preserve">We </w:t>
      </w:r>
      <w:r w:rsidR="00C911A2" w:rsidRPr="00FF67C1">
        <w:rPr>
          <w:rFonts w:ascii="Times New Roman" w:hAnsi="Times New Roman" w:cs="Times New Roman"/>
          <w:sz w:val="24"/>
          <w:szCs w:val="24"/>
          <w:lang w:val="en-GB"/>
        </w:rPr>
        <w:t xml:space="preserve">draw on the theoretical framework to explain why it failed. In </w:t>
      </w:r>
      <w:r w:rsidR="002823CC" w:rsidRPr="00FF67C1">
        <w:rPr>
          <w:rFonts w:ascii="Times New Roman" w:hAnsi="Times New Roman" w:cs="Times New Roman"/>
          <w:sz w:val="24"/>
          <w:szCs w:val="24"/>
          <w:lang w:val="en-GB"/>
        </w:rPr>
        <w:t xml:space="preserve">that </w:t>
      </w:r>
      <w:r w:rsidR="00C911A2" w:rsidRPr="00FF67C1">
        <w:rPr>
          <w:rFonts w:ascii="Times New Roman" w:hAnsi="Times New Roman" w:cs="Times New Roman"/>
          <w:sz w:val="24"/>
          <w:szCs w:val="24"/>
          <w:lang w:val="en-GB"/>
        </w:rPr>
        <w:t>section we</w:t>
      </w:r>
      <w:r w:rsidR="002823CC" w:rsidRPr="00FF67C1">
        <w:rPr>
          <w:rFonts w:ascii="Times New Roman" w:hAnsi="Times New Roman" w:cs="Times New Roman"/>
          <w:sz w:val="24"/>
          <w:szCs w:val="24"/>
          <w:lang w:val="en-GB"/>
        </w:rPr>
        <w:t xml:space="preserve"> also</w:t>
      </w:r>
      <w:r w:rsidR="00C911A2" w:rsidRPr="00FF67C1">
        <w:rPr>
          <w:rFonts w:ascii="Times New Roman" w:hAnsi="Times New Roman" w:cs="Times New Roman"/>
          <w:sz w:val="24"/>
          <w:szCs w:val="24"/>
          <w:lang w:val="en-GB"/>
        </w:rPr>
        <w:t xml:space="preserve"> look to </w:t>
      </w:r>
      <w:r w:rsidR="002823CC" w:rsidRPr="00FF67C1">
        <w:rPr>
          <w:rFonts w:ascii="Times New Roman" w:hAnsi="Times New Roman" w:cs="Times New Roman"/>
          <w:sz w:val="24"/>
          <w:szCs w:val="24"/>
          <w:lang w:val="en-GB"/>
        </w:rPr>
        <w:t xml:space="preserve">a surprising </w:t>
      </w:r>
      <w:r w:rsidR="00C911A2" w:rsidRPr="00FF67C1">
        <w:rPr>
          <w:rFonts w:ascii="Times New Roman" w:hAnsi="Times New Roman" w:cs="Times New Roman"/>
          <w:sz w:val="24"/>
          <w:szCs w:val="24"/>
          <w:lang w:val="en-GB"/>
        </w:rPr>
        <w:t>change</w:t>
      </w:r>
      <w:r w:rsidR="002823CC" w:rsidRPr="00FF67C1">
        <w:rPr>
          <w:rFonts w:ascii="Times New Roman" w:hAnsi="Times New Roman" w:cs="Times New Roman"/>
          <w:sz w:val="24"/>
          <w:szCs w:val="24"/>
          <w:lang w:val="en-GB"/>
        </w:rPr>
        <w:t xml:space="preserve"> of approach into early 2014, as the </w:t>
      </w:r>
      <w:r w:rsidR="00F94037" w:rsidRPr="00FF67C1">
        <w:rPr>
          <w:rFonts w:ascii="Times New Roman" w:hAnsi="Times New Roman" w:cs="Times New Roman"/>
          <w:sz w:val="24"/>
          <w:szCs w:val="24"/>
          <w:lang w:val="en-GB"/>
        </w:rPr>
        <w:t>Government of Ghana</w:t>
      </w:r>
      <w:r w:rsidR="002823CC" w:rsidRPr="00FF67C1">
        <w:rPr>
          <w:rFonts w:ascii="Times New Roman" w:hAnsi="Times New Roman" w:cs="Times New Roman"/>
          <w:sz w:val="24"/>
          <w:szCs w:val="24"/>
          <w:lang w:val="en-GB"/>
        </w:rPr>
        <w:t xml:space="preserve"> </w:t>
      </w:r>
      <w:r w:rsidR="00C911A2" w:rsidRPr="00FF67C1">
        <w:rPr>
          <w:rFonts w:ascii="Times New Roman" w:hAnsi="Times New Roman" w:cs="Times New Roman"/>
          <w:sz w:val="24"/>
          <w:szCs w:val="24"/>
          <w:lang w:val="en-GB"/>
        </w:rPr>
        <w:t>prepare</w:t>
      </w:r>
      <w:r w:rsidR="002823CC" w:rsidRPr="00FF67C1">
        <w:rPr>
          <w:rFonts w:ascii="Times New Roman" w:hAnsi="Times New Roman" w:cs="Times New Roman"/>
          <w:sz w:val="24"/>
          <w:szCs w:val="24"/>
          <w:lang w:val="en-GB"/>
        </w:rPr>
        <w:t>d</w:t>
      </w:r>
      <w:r w:rsidR="00C911A2" w:rsidRPr="00FF67C1">
        <w:rPr>
          <w:rFonts w:ascii="Times New Roman" w:hAnsi="Times New Roman" w:cs="Times New Roman"/>
          <w:sz w:val="24"/>
          <w:szCs w:val="24"/>
          <w:lang w:val="en-GB"/>
        </w:rPr>
        <w:t xml:space="preserve"> to introduce</w:t>
      </w:r>
      <w:r w:rsidR="002823CC" w:rsidRPr="00FF67C1">
        <w:rPr>
          <w:rFonts w:ascii="Times New Roman" w:hAnsi="Times New Roman" w:cs="Times New Roman"/>
          <w:sz w:val="24"/>
          <w:szCs w:val="24"/>
          <w:lang w:val="en-GB"/>
        </w:rPr>
        <w:t xml:space="preserve"> a significant raft of new</w:t>
      </w:r>
      <w:r w:rsidR="00251FC1" w:rsidRPr="00FF67C1">
        <w:rPr>
          <w:rFonts w:ascii="Times New Roman" w:hAnsi="Times New Roman" w:cs="Times New Roman"/>
          <w:sz w:val="24"/>
          <w:szCs w:val="24"/>
          <w:lang w:val="en-GB"/>
        </w:rPr>
        <w:t xml:space="preserve"> PPP projects</w:t>
      </w:r>
      <w:r w:rsidR="002823CC" w:rsidRPr="00FF67C1">
        <w:rPr>
          <w:rFonts w:ascii="Times New Roman" w:hAnsi="Times New Roman" w:cs="Times New Roman"/>
          <w:sz w:val="24"/>
          <w:szCs w:val="24"/>
          <w:lang w:val="en-GB"/>
        </w:rPr>
        <w:t>. In so doing, we</w:t>
      </w:r>
      <w:r w:rsidR="001F7AFD" w:rsidRPr="00FF67C1">
        <w:rPr>
          <w:rFonts w:ascii="Times New Roman" w:hAnsi="Times New Roman" w:cs="Times New Roman"/>
          <w:sz w:val="24"/>
          <w:szCs w:val="24"/>
          <w:lang w:val="en-GB"/>
        </w:rPr>
        <w:t xml:space="preserve"> </w:t>
      </w:r>
      <w:r w:rsidR="00C0464F" w:rsidRPr="00FF67C1">
        <w:rPr>
          <w:rFonts w:ascii="Times New Roman" w:hAnsi="Times New Roman" w:cs="Times New Roman"/>
          <w:sz w:val="24"/>
          <w:szCs w:val="24"/>
          <w:lang w:val="en-GB"/>
        </w:rPr>
        <w:t>examin</w:t>
      </w:r>
      <w:r w:rsidR="002823CC" w:rsidRPr="00FF67C1">
        <w:rPr>
          <w:rFonts w:ascii="Times New Roman" w:hAnsi="Times New Roman" w:cs="Times New Roman"/>
          <w:sz w:val="24"/>
          <w:szCs w:val="24"/>
          <w:lang w:val="en-GB"/>
        </w:rPr>
        <w:t>e</w:t>
      </w:r>
      <w:r w:rsidR="001F7AFD" w:rsidRPr="00FF67C1">
        <w:rPr>
          <w:rFonts w:ascii="Times New Roman" w:hAnsi="Times New Roman" w:cs="Times New Roman"/>
          <w:sz w:val="24"/>
          <w:szCs w:val="24"/>
          <w:lang w:val="en-GB"/>
        </w:rPr>
        <w:t xml:space="preserve"> the</w:t>
      </w:r>
      <w:r w:rsidR="00C0464F" w:rsidRPr="00FF67C1">
        <w:rPr>
          <w:rFonts w:ascii="Times New Roman" w:hAnsi="Times New Roman" w:cs="Times New Roman"/>
          <w:sz w:val="24"/>
          <w:szCs w:val="24"/>
          <w:lang w:val="en-GB"/>
        </w:rPr>
        <w:t xml:space="preserve"> role of the World Bank as it continues to steer these new PPPs</w:t>
      </w:r>
      <w:r w:rsidR="00C911A2" w:rsidRPr="00FF67C1">
        <w:rPr>
          <w:rFonts w:ascii="Times New Roman" w:hAnsi="Times New Roman" w:cs="Times New Roman"/>
          <w:sz w:val="24"/>
          <w:szCs w:val="24"/>
          <w:lang w:val="en-GB"/>
        </w:rPr>
        <w:t xml:space="preserve">. </w:t>
      </w:r>
      <w:r w:rsidR="00C0464F" w:rsidRPr="00FF67C1">
        <w:rPr>
          <w:rFonts w:ascii="Times New Roman" w:hAnsi="Times New Roman" w:cs="Times New Roman"/>
          <w:sz w:val="24"/>
          <w:szCs w:val="24"/>
          <w:lang w:val="en-GB"/>
        </w:rPr>
        <w:t xml:space="preserve">The </w:t>
      </w:r>
      <w:r w:rsidR="00C911A2" w:rsidRPr="00FF67C1">
        <w:rPr>
          <w:rFonts w:ascii="Times New Roman" w:hAnsi="Times New Roman" w:cs="Times New Roman"/>
          <w:sz w:val="24"/>
          <w:szCs w:val="24"/>
          <w:lang w:val="en-GB"/>
        </w:rPr>
        <w:t xml:space="preserve">concluding discussion in section </w:t>
      </w:r>
      <w:r w:rsidR="004A0835" w:rsidRPr="00FF67C1">
        <w:rPr>
          <w:rFonts w:ascii="Times New Roman" w:hAnsi="Times New Roman" w:cs="Times New Roman"/>
          <w:sz w:val="24"/>
          <w:szCs w:val="24"/>
          <w:lang w:val="en-GB"/>
        </w:rPr>
        <w:t xml:space="preserve">6 </w:t>
      </w:r>
      <w:r w:rsidR="00BA7DAF" w:rsidRPr="00FF67C1">
        <w:rPr>
          <w:rFonts w:ascii="Times New Roman" w:hAnsi="Times New Roman" w:cs="Times New Roman"/>
          <w:sz w:val="24"/>
          <w:szCs w:val="24"/>
          <w:lang w:val="en-GB"/>
        </w:rPr>
        <w:t xml:space="preserve">analyses </w:t>
      </w:r>
      <w:r w:rsidR="00310EF6" w:rsidRPr="00FF67C1">
        <w:rPr>
          <w:rFonts w:ascii="Times New Roman" w:hAnsi="Times New Roman" w:cs="Times New Roman"/>
          <w:sz w:val="24"/>
          <w:szCs w:val="24"/>
          <w:lang w:val="en-GB"/>
        </w:rPr>
        <w:t>the relationship between societal steering and supranational steering</w:t>
      </w:r>
      <w:r w:rsidR="002055C5" w:rsidRPr="00FF67C1">
        <w:rPr>
          <w:rFonts w:ascii="Times New Roman" w:hAnsi="Times New Roman" w:cs="Times New Roman"/>
          <w:sz w:val="24"/>
          <w:szCs w:val="24"/>
          <w:lang w:val="en-GB"/>
        </w:rPr>
        <w:t>,</w:t>
      </w:r>
      <w:r w:rsidR="00310EF6" w:rsidRPr="00FF67C1">
        <w:rPr>
          <w:rFonts w:ascii="Times New Roman" w:hAnsi="Times New Roman" w:cs="Times New Roman"/>
          <w:sz w:val="24"/>
          <w:szCs w:val="24"/>
          <w:lang w:val="en-GB"/>
        </w:rPr>
        <w:t xml:space="preserve"> arguing that each depends on the other</w:t>
      </w:r>
      <w:r w:rsidR="002055C5" w:rsidRPr="00FF67C1">
        <w:rPr>
          <w:rFonts w:ascii="Times New Roman" w:hAnsi="Times New Roman" w:cs="Times New Roman"/>
          <w:sz w:val="24"/>
          <w:szCs w:val="24"/>
          <w:lang w:val="en-GB"/>
        </w:rPr>
        <w:t>, however we add that</w:t>
      </w:r>
      <w:r w:rsidR="00310EF6" w:rsidRPr="00FF67C1">
        <w:rPr>
          <w:rFonts w:ascii="Times New Roman" w:hAnsi="Times New Roman" w:cs="Times New Roman"/>
          <w:sz w:val="24"/>
          <w:szCs w:val="24"/>
          <w:lang w:val="en-GB"/>
        </w:rPr>
        <w:t xml:space="preserve"> the excessive power wielded by supranational steering has led to the colonisation and weakening of societal steering for </w:t>
      </w:r>
      <w:r w:rsidR="002823CC" w:rsidRPr="00FF67C1">
        <w:rPr>
          <w:rFonts w:ascii="Times New Roman" w:hAnsi="Times New Roman" w:cs="Times New Roman"/>
          <w:sz w:val="24"/>
          <w:szCs w:val="24"/>
          <w:lang w:val="en-GB"/>
        </w:rPr>
        <w:t xml:space="preserve">PPPs </w:t>
      </w:r>
      <w:r w:rsidR="00310EF6" w:rsidRPr="00FF67C1">
        <w:rPr>
          <w:rFonts w:ascii="Times New Roman" w:hAnsi="Times New Roman" w:cs="Times New Roman"/>
          <w:sz w:val="24"/>
          <w:szCs w:val="24"/>
          <w:lang w:val="en-GB"/>
        </w:rPr>
        <w:t xml:space="preserve">in </w:t>
      </w:r>
      <w:r w:rsidR="002055C5" w:rsidRPr="00FF67C1">
        <w:rPr>
          <w:rFonts w:ascii="Times New Roman" w:hAnsi="Times New Roman" w:cs="Times New Roman"/>
          <w:sz w:val="24"/>
          <w:szCs w:val="24"/>
          <w:lang w:val="en-GB"/>
        </w:rPr>
        <w:t xml:space="preserve">this </w:t>
      </w:r>
      <w:r w:rsidR="00310EF6" w:rsidRPr="00FF67C1">
        <w:rPr>
          <w:rFonts w:ascii="Times New Roman" w:hAnsi="Times New Roman" w:cs="Times New Roman"/>
          <w:sz w:val="24"/>
          <w:szCs w:val="24"/>
          <w:lang w:val="en-GB"/>
        </w:rPr>
        <w:t>developing countr</w:t>
      </w:r>
      <w:r w:rsidR="002055C5" w:rsidRPr="00FF67C1">
        <w:rPr>
          <w:rFonts w:ascii="Times New Roman" w:hAnsi="Times New Roman" w:cs="Times New Roman"/>
          <w:sz w:val="24"/>
          <w:szCs w:val="24"/>
          <w:lang w:val="en-GB"/>
        </w:rPr>
        <w:t>y context</w:t>
      </w:r>
      <w:r w:rsidR="00310EF6" w:rsidRPr="00FF67C1">
        <w:rPr>
          <w:rFonts w:ascii="Times New Roman" w:hAnsi="Times New Roman" w:cs="Times New Roman"/>
          <w:sz w:val="24"/>
          <w:szCs w:val="24"/>
          <w:lang w:val="en-GB"/>
        </w:rPr>
        <w:t>.</w:t>
      </w:r>
    </w:p>
    <w:p w14:paraId="27D3DA58" w14:textId="77777777" w:rsidR="00B26866" w:rsidRPr="00FF67C1" w:rsidRDefault="00B26866" w:rsidP="00DD3296">
      <w:pPr>
        <w:autoSpaceDE w:val="0"/>
        <w:autoSpaceDN w:val="0"/>
        <w:adjustRightInd w:val="0"/>
        <w:spacing w:after="0"/>
        <w:jc w:val="both"/>
        <w:rPr>
          <w:rFonts w:ascii="Times New Roman" w:hAnsi="Times New Roman" w:cs="Times New Roman"/>
          <w:sz w:val="24"/>
          <w:szCs w:val="24"/>
          <w:lang w:val="en-GB"/>
        </w:rPr>
      </w:pPr>
    </w:p>
    <w:p w14:paraId="6DA002D1" w14:textId="77777777" w:rsidR="00B26866" w:rsidRPr="00FF67C1" w:rsidRDefault="00B26866" w:rsidP="00DD3296">
      <w:pPr>
        <w:autoSpaceDE w:val="0"/>
        <w:autoSpaceDN w:val="0"/>
        <w:adjustRightInd w:val="0"/>
        <w:spacing w:after="0"/>
        <w:jc w:val="both"/>
        <w:rPr>
          <w:rFonts w:ascii="Times New Roman" w:hAnsi="Times New Roman" w:cs="Times New Roman"/>
          <w:sz w:val="24"/>
          <w:szCs w:val="24"/>
          <w:lang w:val="en-GB"/>
        </w:rPr>
      </w:pPr>
    </w:p>
    <w:p w14:paraId="69E93EDB" w14:textId="3DA6CD87" w:rsidR="004D6137" w:rsidRPr="00FF67C1" w:rsidRDefault="00001BEB" w:rsidP="00DD3296">
      <w:pPr>
        <w:pStyle w:val="ListParagraph"/>
        <w:spacing w:after="0"/>
        <w:ind w:left="0"/>
        <w:jc w:val="both"/>
        <w:rPr>
          <w:rFonts w:ascii="Times New Roman" w:hAnsi="Times New Roman" w:cs="Times New Roman"/>
          <w:i/>
          <w:sz w:val="24"/>
          <w:szCs w:val="24"/>
          <w:lang w:val="en-GB"/>
        </w:rPr>
      </w:pPr>
      <w:r w:rsidRPr="00FF67C1">
        <w:rPr>
          <w:rFonts w:ascii="Times New Roman" w:hAnsi="Times New Roman" w:cs="Times New Roman"/>
          <w:b/>
          <w:sz w:val="24"/>
          <w:szCs w:val="24"/>
          <w:lang w:val="en-GB"/>
        </w:rPr>
        <w:t>2.</w:t>
      </w:r>
      <w:r w:rsidRPr="00FF67C1">
        <w:rPr>
          <w:rFonts w:ascii="Times New Roman" w:hAnsi="Times New Roman" w:cs="Times New Roman"/>
          <w:b/>
          <w:sz w:val="24"/>
          <w:szCs w:val="24"/>
          <w:lang w:val="en-GB"/>
        </w:rPr>
        <w:tab/>
      </w:r>
      <w:r w:rsidR="00B34662" w:rsidRPr="00FF67C1">
        <w:rPr>
          <w:rFonts w:ascii="Times New Roman" w:hAnsi="Times New Roman" w:cs="Times New Roman"/>
          <w:b/>
          <w:sz w:val="24"/>
          <w:szCs w:val="24"/>
          <w:lang w:val="en-GB"/>
        </w:rPr>
        <w:t>The opportunities</w:t>
      </w:r>
      <w:r w:rsidR="00046EC5" w:rsidRPr="00FF67C1">
        <w:rPr>
          <w:rFonts w:ascii="Times New Roman" w:hAnsi="Times New Roman" w:cs="Times New Roman"/>
          <w:b/>
          <w:sz w:val="24"/>
          <w:szCs w:val="24"/>
          <w:lang w:val="en-GB"/>
        </w:rPr>
        <w:t xml:space="preserve"> and challenges of</w:t>
      </w:r>
      <w:r w:rsidR="00B34662" w:rsidRPr="00FF67C1">
        <w:rPr>
          <w:rFonts w:ascii="Times New Roman" w:hAnsi="Times New Roman" w:cs="Times New Roman"/>
          <w:b/>
          <w:sz w:val="24"/>
          <w:szCs w:val="24"/>
          <w:lang w:val="en-GB"/>
        </w:rPr>
        <w:t xml:space="preserve"> PPPs in the developing world </w:t>
      </w:r>
    </w:p>
    <w:p w14:paraId="63EF0B8A" w14:textId="77777777" w:rsidR="00B34662" w:rsidRPr="00FF67C1" w:rsidRDefault="00B34662" w:rsidP="00DD3296">
      <w:pPr>
        <w:pStyle w:val="ListParagraph"/>
        <w:spacing w:after="0"/>
        <w:ind w:left="0"/>
        <w:jc w:val="both"/>
        <w:rPr>
          <w:rFonts w:ascii="Times New Roman" w:hAnsi="Times New Roman" w:cs="Times New Roman"/>
          <w:sz w:val="24"/>
          <w:szCs w:val="24"/>
          <w:lang w:val="en-GB"/>
        </w:rPr>
      </w:pPr>
    </w:p>
    <w:p w14:paraId="12C9B72A" w14:textId="09907CDE" w:rsidR="00084DEB" w:rsidRPr="00FF67C1" w:rsidRDefault="005358C3" w:rsidP="005A0BD6">
      <w:pPr>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 xml:space="preserve">PPPs </w:t>
      </w:r>
      <w:r w:rsidR="002823CC" w:rsidRPr="00FF67C1">
        <w:rPr>
          <w:rFonts w:ascii="Times New Roman" w:hAnsi="Times New Roman" w:cs="Times New Roman"/>
          <w:sz w:val="24"/>
          <w:szCs w:val="24"/>
          <w:lang w:val="en-GB"/>
        </w:rPr>
        <w:t>are</w:t>
      </w:r>
      <w:r w:rsidR="001269A3" w:rsidRPr="00FF67C1">
        <w:rPr>
          <w:rFonts w:ascii="Times New Roman" w:hAnsi="Times New Roman" w:cs="Times New Roman"/>
          <w:sz w:val="24"/>
          <w:szCs w:val="24"/>
          <w:lang w:val="en-GB"/>
        </w:rPr>
        <w:t xml:space="preserve"> a way of providing public services that involves the public sector (government) and private sector organisations entering into a contractual arrangement where the private sector organisation </w:t>
      </w:r>
      <w:r w:rsidR="001D6CCD" w:rsidRPr="00FF67C1">
        <w:rPr>
          <w:rFonts w:ascii="Times New Roman" w:hAnsi="Times New Roman" w:cs="Times New Roman"/>
          <w:sz w:val="24"/>
          <w:szCs w:val="24"/>
          <w:lang w:val="en-GB"/>
        </w:rPr>
        <w:t xml:space="preserve">agrees to </w:t>
      </w:r>
      <w:r w:rsidR="001269A3" w:rsidRPr="00FF67C1">
        <w:rPr>
          <w:rFonts w:ascii="Times New Roman" w:hAnsi="Times New Roman" w:cs="Times New Roman"/>
          <w:sz w:val="24"/>
          <w:szCs w:val="24"/>
          <w:lang w:val="en-GB"/>
        </w:rPr>
        <w:t xml:space="preserve">deliver </w:t>
      </w:r>
      <w:r w:rsidR="001D6CCD" w:rsidRPr="00FF67C1">
        <w:rPr>
          <w:rFonts w:ascii="Times New Roman" w:hAnsi="Times New Roman" w:cs="Times New Roman"/>
          <w:sz w:val="24"/>
          <w:szCs w:val="24"/>
          <w:lang w:val="en-GB"/>
        </w:rPr>
        <w:t xml:space="preserve">elements of that </w:t>
      </w:r>
      <w:r w:rsidR="00F05829" w:rsidRPr="00FF67C1">
        <w:rPr>
          <w:rFonts w:ascii="Times New Roman" w:hAnsi="Times New Roman" w:cs="Times New Roman"/>
          <w:sz w:val="24"/>
          <w:szCs w:val="24"/>
          <w:lang w:val="en-GB"/>
        </w:rPr>
        <w:t xml:space="preserve">public </w:t>
      </w:r>
      <w:r w:rsidR="001269A3" w:rsidRPr="00FF67C1">
        <w:rPr>
          <w:rFonts w:ascii="Times New Roman" w:hAnsi="Times New Roman" w:cs="Times New Roman"/>
          <w:sz w:val="24"/>
          <w:szCs w:val="24"/>
          <w:lang w:val="en-GB"/>
        </w:rPr>
        <w:t xml:space="preserve">service </w:t>
      </w:r>
      <w:r w:rsidR="00F05829" w:rsidRPr="00FF67C1">
        <w:rPr>
          <w:rFonts w:ascii="Times New Roman" w:hAnsi="Times New Roman" w:cs="Times New Roman"/>
          <w:sz w:val="24"/>
          <w:szCs w:val="24"/>
          <w:lang w:val="en-GB"/>
        </w:rPr>
        <w:t>(</w:t>
      </w:r>
      <w:r w:rsidR="001269A3" w:rsidRPr="00FF67C1">
        <w:rPr>
          <w:rFonts w:ascii="Times New Roman" w:hAnsi="Times New Roman" w:cs="Times New Roman"/>
          <w:sz w:val="24"/>
          <w:szCs w:val="24"/>
          <w:lang w:val="en-GB"/>
        </w:rPr>
        <w:t>Broadbent and Laughlin, 2003).</w:t>
      </w:r>
      <w:r w:rsidR="00384780" w:rsidRPr="00FF67C1">
        <w:rPr>
          <w:rFonts w:ascii="Times New Roman" w:hAnsi="Times New Roman" w:cs="Times New Roman"/>
          <w:sz w:val="24"/>
          <w:szCs w:val="24"/>
          <w:lang w:val="en-GB"/>
        </w:rPr>
        <w:t xml:space="preserve"> A significant amount of research has been undertaken looking at PPPs in developed economies such as the UK (see Andon, 2012</w:t>
      </w:r>
      <w:r w:rsidR="00EB2554" w:rsidRPr="00FF67C1">
        <w:rPr>
          <w:rFonts w:ascii="Times New Roman" w:hAnsi="Times New Roman" w:cs="Times New Roman"/>
          <w:sz w:val="24"/>
          <w:szCs w:val="24"/>
          <w:lang w:val="en-GB"/>
        </w:rPr>
        <w:t>,</w:t>
      </w:r>
      <w:r w:rsidR="00384780" w:rsidRPr="00FF67C1">
        <w:rPr>
          <w:rFonts w:ascii="Times New Roman" w:hAnsi="Times New Roman" w:cs="Times New Roman"/>
          <w:sz w:val="24"/>
          <w:szCs w:val="24"/>
          <w:lang w:val="en-GB"/>
        </w:rPr>
        <w:t xml:space="preserve"> for a summary of </w:t>
      </w:r>
      <w:r w:rsidR="00A44B76" w:rsidRPr="00FF67C1">
        <w:rPr>
          <w:rFonts w:ascii="Times New Roman" w:hAnsi="Times New Roman" w:cs="Times New Roman"/>
          <w:sz w:val="24"/>
          <w:szCs w:val="24"/>
          <w:lang w:val="en-GB"/>
        </w:rPr>
        <w:t>recent contributions in this field</w:t>
      </w:r>
      <w:r w:rsidR="00384780" w:rsidRPr="00FF67C1">
        <w:rPr>
          <w:rFonts w:ascii="Times New Roman" w:hAnsi="Times New Roman" w:cs="Times New Roman"/>
          <w:sz w:val="24"/>
          <w:szCs w:val="24"/>
          <w:lang w:val="en-GB"/>
        </w:rPr>
        <w:t>).</w:t>
      </w:r>
      <w:r w:rsidR="00987E6B" w:rsidRPr="00FF67C1">
        <w:rPr>
          <w:rFonts w:ascii="Times New Roman" w:hAnsi="Times New Roman" w:cs="Times New Roman"/>
          <w:sz w:val="24"/>
          <w:szCs w:val="24"/>
          <w:lang w:val="en-GB"/>
        </w:rPr>
        <w:t xml:space="preserve"> </w:t>
      </w:r>
      <w:r w:rsidR="00384780" w:rsidRPr="00FF67C1">
        <w:rPr>
          <w:rFonts w:ascii="Times New Roman" w:hAnsi="Times New Roman" w:cs="Times New Roman"/>
          <w:sz w:val="24"/>
          <w:szCs w:val="24"/>
          <w:lang w:val="en-GB"/>
        </w:rPr>
        <w:t>PPPs are</w:t>
      </w:r>
      <w:r w:rsidR="00987E6B" w:rsidRPr="00FF67C1">
        <w:rPr>
          <w:rFonts w:ascii="Times New Roman" w:hAnsi="Times New Roman" w:cs="Times New Roman"/>
          <w:sz w:val="24"/>
          <w:szCs w:val="24"/>
          <w:lang w:val="en-GB"/>
        </w:rPr>
        <w:t xml:space="preserve"> </w:t>
      </w:r>
      <w:r w:rsidR="001D6CCD" w:rsidRPr="00FF67C1">
        <w:rPr>
          <w:rFonts w:ascii="Times New Roman" w:hAnsi="Times New Roman" w:cs="Times New Roman"/>
          <w:sz w:val="24"/>
          <w:szCs w:val="24"/>
          <w:lang w:val="en-GB"/>
        </w:rPr>
        <w:t xml:space="preserve">also </w:t>
      </w:r>
      <w:r w:rsidR="00987E6B" w:rsidRPr="00FF67C1">
        <w:rPr>
          <w:rFonts w:ascii="Times New Roman" w:hAnsi="Times New Roman" w:cs="Times New Roman"/>
          <w:sz w:val="24"/>
          <w:szCs w:val="24"/>
          <w:lang w:val="en-GB"/>
        </w:rPr>
        <w:t xml:space="preserve">considered attractive to developing countries because </w:t>
      </w:r>
      <w:r w:rsidR="00A44B76" w:rsidRPr="00FF67C1">
        <w:rPr>
          <w:rFonts w:ascii="Times New Roman" w:hAnsi="Times New Roman" w:cs="Times New Roman"/>
          <w:sz w:val="24"/>
          <w:szCs w:val="24"/>
          <w:lang w:val="en-GB"/>
        </w:rPr>
        <w:t>of the</w:t>
      </w:r>
      <w:r w:rsidR="00987E6B" w:rsidRPr="00FF67C1">
        <w:rPr>
          <w:rFonts w:ascii="Times New Roman" w:hAnsi="Times New Roman" w:cs="Times New Roman"/>
          <w:sz w:val="24"/>
          <w:szCs w:val="24"/>
          <w:lang w:val="en-GB"/>
        </w:rPr>
        <w:t xml:space="preserve"> significant </w:t>
      </w:r>
      <w:r w:rsidR="00A932A9" w:rsidRPr="00FF67C1">
        <w:rPr>
          <w:rFonts w:ascii="Times New Roman" w:hAnsi="Times New Roman" w:cs="Times New Roman"/>
          <w:sz w:val="24"/>
          <w:szCs w:val="24"/>
          <w:lang w:val="en-GB"/>
        </w:rPr>
        <w:t>macro-economic problems</w:t>
      </w:r>
      <w:r w:rsidR="00A44B76" w:rsidRPr="00FF67C1">
        <w:rPr>
          <w:rFonts w:ascii="Times New Roman" w:hAnsi="Times New Roman" w:cs="Times New Roman"/>
          <w:sz w:val="24"/>
          <w:szCs w:val="24"/>
          <w:lang w:val="en-GB"/>
        </w:rPr>
        <w:t xml:space="preserve"> they face</w:t>
      </w:r>
      <w:r w:rsidR="00A932A9" w:rsidRPr="00FF67C1">
        <w:rPr>
          <w:rFonts w:ascii="Times New Roman" w:hAnsi="Times New Roman" w:cs="Times New Roman"/>
          <w:sz w:val="24"/>
          <w:szCs w:val="24"/>
          <w:lang w:val="en-GB"/>
        </w:rPr>
        <w:t xml:space="preserve">, </w:t>
      </w:r>
      <w:r w:rsidR="00A44B76" w:rsidRPr="00FF67C1">
        <w:rPr>
          <w:rFonts w:ascii="Times New Roman" w:hAnsi="Times New Roman" w:cs="Times New Roman"/>
          <w:sz w:val="24"/>
          <w:szCs w:val="24"/>
          <w:lang w:val="en-GB"/>
        </w:rPr>
        <w:t>including</w:t>
      </w:r>
      <w:r w:rsidR="00A932A9" w:rsidRPr="00FF67C1">
        <w:rPr>
          <w:rFonts w:ascii="Times New Roman" w:hAnsi="Times New Roman" w:cs="Times New Roman"/>
          <w:sz w:val="24"/>
          <w:szCs w:val="24"/>
          <w:lang w:val="en-GB"/>
        </w:rPr>
        <w:t xml:space="preserve"> poor infrastructure</w:t>
      </w:r>
      <w:r w:rsidR="00384780" w:rsidRPr="00FF67C1">
        <w:rPr>
          <w:rFonts w:ascii="Times New Roman" w:hAnsi="Times New Roman" w:cs="Times New Roman"/>
          <w:sz w:val="24"/>
          <w:szCs w:val="24"/>
          <w:lang w:val="en-GB"/>
        </w:rPr>
        <w:t>, poor</w:t>
      </w:r>
      <w:r w:rsidR="00987E6B" w:rsidRPr="00FF67C1">
        <w:rPr>
          <w:rFonts w:ascii="Times New Roman" w:hAnsi="Times New Roman" w:cs="Times New Roman"/>
          <w:sz w:val="24"/>
          <w:szCs w:val="24"/>
          <w:lang w:val="en-GB"/>
        </w:rPr>
        <w:t xml:space="preserve"> perf</w:t>
      </w:r>
      <w:r w:rsidR="006128C7" w:rsidRPr="00FF67C1">
        <w:rPr>
          <w:rFonts w:ascii="Times New Roman" w:hAnsi="Times New Roman" w:cs="Times New Roman"/>
          <w:sz w:val="24"/>
          <w:szCs w:val="24"/>
          <w:lang w:val="en-GB"/>
        </w:rPr>
        <w:t>or</w:t>
      </w:r>
      <w:r w:rsidR="00987E6B" w:rsidRPr="00FF67C1">
        <w:rPr>
          <w:rFonts w:ascii="Times New Roman" w:hAnsi="Times New Roman" w:cs="Times New Roman"/>
          <w:sz w:val="24"/>
          <w:szCs w:val="24"/>
          <w:lang w:val="en-GB"/>
        </w:rPr>
        <w:t xml:space="preserve">ming public utility </w:t>
      </w:r>
      <w:r w:rsidR="009C28E2" w:rsidRPr="00FF67C1">
        <w:rPr>
          <w:rFonts w:ascii="Times New Roman" w:hAnsi="Times New Roman" w:cs="Times New Roman"/>
          <w:sz w:val="24"/>
          <w:szCs w:val="24"/>
          <w:lang w:val="en-GB"/>
        </w:rPr>
        <w:t>organisations</w:t>
      </w:r>
      <w:r w:rsidR="00987E6B" w:rsidRPr="00FF67C1">
        <w:rPr>
          <w:rFonts w:ascii="Times New Roman" w:hAnsi="Times New Roman" w:cs="Times New Roman"/>
          <w:sz w:val="24"/>
          <w:szCs w:val="24"/>
          <w:lang w:val="en-GB"/>
        </w:rPr>
        <w:t xml:space="preserve"> and </w:t>
      </w:r>
      <w:r w:rsidR="00A932A9" w:rsidRPr="00FF67C1">
        <w:rPr>
          <w:rFonts w:ascii="Times New Roman" w:hAnsi="Times New Roman" w:cs="Times New Roman"/>
          <w:sz w:val="24"/>
          <w:szCs w:val="24"/>
          <w:lang w:val="en-GB"/>
        </w:rPr>
        <w:t>excessive government debt</w:t>
      </w:r>
      <w:r w:rsidR="00384780" w:rsidRPr="00FF67C1">
        <w:rPr>
          <w:rFonts w:ascii="Times New Roman" w:hAnsi="Times New Roman" w:cs="Times New Roman"/>
          <w:sz w:val="24"/>
          <w:szCs w:val="24"/>
          <w:lang w:val="en-GB"/>
        </w:rPr>
        <w:t xml:space="preserve"> </w:t>
      </w:r>
      <w:r w:rsidR="00A932A9" w:rsidRPr="00FF67C1">
        <w:rPr>
          <w:rFonts w:ascii="Times New Roman" w:hAnsi="Times New Roman" w:cs="Times New Roman"/>
          <w:sz w:val="24"/>
          <w:szCs w:val="24"/>
          <w:lang w:val="en-GB"/>
        </w:rPr>
        <w:t>(Jamali, 2004;</w:t>
      </w:r>
      <w:r w:rsidR="009C28E2" w:rsidRPr="00FF67C1">
        <w:rPr>
          <w:rFonts w:ascii="Times New Roman" w:hAnsi="Times New Roman" w:cs="Times New Roman"/>
          <w:sz w:val="24"/>
          <w:szCs w:val="24"/>
          <w:lang w:val="en-GB"/>
        </w:rPr>
        <w:t xml:space="preserve"> </w:t>
      </w:r>
      <w:r w:rsidR="00A932A9" w:rsidRPr="00FF67C1">
        <w:rPr>
          <w:rFonts w:ascii="Times New Roman" w:hAnsi="Times New Roman" w:cs="Times New Roman"/>
          <w:sz w:val="24"/>
          <w:szCs w:val="24"/>
          <w:lang w:val="en-GB"/>
        </w:rPr>
        <w:t>Appuhami et al</w:t>
      </w:r>
      <w:r w:rsidR="009C28E2" w:rsidRPr="00FF67C1">
        <w:rPr>
          <w:rFonts w:ascii="Times New Roman" w:hAnsi="Times New Roman" w:cs="Times New Roman"/>
          <w:sz w:val="24"/>
          <w:szCs w:val="24"/>
          <w:lang w:val="en-GB"/>
        </w:rPr>
        <w:t>,</w:t>
      </w:r>
      <w:r w:rsidR="009E3144" w:rsidRPr="00FF67C1">
        <w:rPr>
          <w:rFonts w:ascii="Times New Roman" w:hAnsi="Times New Roman" w:cs="Times New Roman"/>
          <w:sz w:val="24"/>
          <w:szCs w:val="24"/>
          <w:lang w:val="en-GB"/>
        </w:rPr>
        <w:t xml:space="preserve"> </w:t>
      </w:r>
      <w:r w:rsidR="009C28E2" w:rsidRPr="00FF67C1">
        <w:rPr>
          <w:rFonts w:ascii="Times New Roman" w:hAnsi="Times New Roman" w:cs="Times New Roman"/>
          <w:sz w:val="24"/>
          <w:szCs w:val="24"/>
          <w:lang w:val="en-GB"/>
        </w:rPr>
        <w:t>2011</w:t>
      </w:r>
      <w:r w:rsidR="00A932A9" w:rsidRPr="00FF67C1">
        <w:rPr>
          <w:rFonts w:ascii="Times New Roman" w:hAnsi="Times New Roman" w:cs="Times New Roman"/>
          <w:sz w:val="24"/>
          <w:szCs w:val="24"/>
          <w:lang w:val="en-GB"/>
        </w:rPr>
        <w:t>)</w:t>
      </w:r>
      <w:r w:rsidR="00384780" w:rsidRPr="00FF67C1">
        <w:rPr>
          <w:rFonts w:ascii="Times New Roman" w:hAnsi="Times New Roman" w:cs="Times New Roman"/>
          <w:sz w:val="24"/>
          <w:szCs w:val="24"/>
          <w:lang w:val="en-GB"/>
        </w:rPr>
        <w:t>.</w:t>
      </w:r>
      <w:r w:rsidR="00DD3296" w:rsidRPr="00FF67C1">
        <w:rPr>
          <w:rFonts w:ascii="Times New Roman" w:hAnsi="Times New Roman" w:cs="Times New Roman"/>
          <w:sz w:val="24"/>
          <w:szCs w:val="24"/>
          <w:lang w:val="en-GB"/>
        </w:rPr>
        <w:t xml:space="preserve"> </w:t>
      </w:r>
      <w:r w:rsidR="00384780" w:rsidRPr="00FF67C1">
        <w:rPr>
          <w:rFonts w:ascii="Times New Roman" w:hAnsi="Times New Roman" w:cs="Times New Roman"/>
          <w:sz w:val="24"/>
          <w:szCs w:val="24"/>
          <w:lang w:val="en-GB"/>
        </w:rPr>
        <w:t>Despite this</w:t>
      </w:r>
      <w:r w:rsidR="00A44B76" w:rsidRPr="00FF67C1">
        <w:rPr>
          <w:rFonts w:ascii="Times New Roman" w:hAnsi="Times New Roman" w:cs="Times New Roman"/>
          <w:sz w:val="24"/>
          <w:szCs w:val="24"/>
          <w:lang w:val="en-GB"/>
        </w:rPr>
        <w:t>,</w:t>
      </w:r>
      <w:r w:rsidR="00384780" w:rsidRPr="00FF67C1">
        <w:rPr>
          <w:rFonts w:ascii="Times New Roman" w:hAnsi="Times New Roman" w:cs="Times New Roman"/>
          <w:sz w:val="24"/>
          <w:szCs w:val="24"/>
          <w:lang w:val="en-GB"/>
        </w:rPr>
        <w:t xml:space="preserve"> rather less accounting research has been undertaken on PPPs in the context of developing economies (exceptions include Rahaman et al, 2007</w:t>
      </w:r>
      <w:r w:rsidR="0044415F" w:rsidRPr="00FF67C1">
        <w:rPr>
          <w:rFonts w:ascii="Times New Roman" w:hAnsi="Times New Roman" w:cs="Times New Roman"/>
          <w:sz w:val="24"/>
          <w:szCs w:val="24"/>
          <w:lang w:val="en-GB"/>
        </w:rPr>
        <w:t>, 2010</w:t>
      </w:r>
      <w:r w:rsidR="00384780" w:rsidRPr="00FF67C1">
        <w:rPr>
          <w:rFonts w:ascii="Times New Roman" w:hAnsi="Times New Roman" w:cs="Times New Roman"/>
          <w:sz w:val="24"/>
          <w:szCs w:val="24"/>
          <w:lang w:val="en-GB"/>
        </w:rPr>
        <w:t>, 2013; Uddin and Hopper</w:t>
      </w:r>
      <w:r w:rsidR="0044415F" w:rsidRPr="00FF67C1">
        <w:rPr>
          <w:rFonts w:ascii="Times New Roman" w:hAnsi="Times New Roman" w:cs="Times New Roman"/>
          <w:sz w:val="24"/>
          <w:szCs w:val="24"/>
          <w:lang w:val="en-GB"/>
        </w:rPr>
        <w:t>, 2003; Tsamenyi et al 2010). PPPs take place in many different forms and the contracts are entered into for a variety of reasons.</w:t>
      </w:r>
      <w:r w:rsidR="00DD3296" w:rsidRPr="00FF67C1">
        <w:rPr>
          <w:rFonts w:ascii="Times New Roman" w:hAnsi="Times New Roman" w:cs="Times New Roman"/>
          <w:sz w:val="24"/>
          <w:szCs w:val="24"/>
          <w:lang w:val="en-GB"/>
        </w:rPr>
        <w:t xml:space="preserve"> </w:t>
      </w:r>
      <w:r w:rsidR="00084DEB" w:rsidRPr="00FF67C1">
        <w:rPr>
          <w:rFonts w:ascii="Times New Roman" w:hAnsi="Times New Roman" w:cs="Times New Roman"/>
          <w:sz w:val="24"/>
          <w:szCs w:val="24"/>
          <w:lang w:val="en-GB"/>
        </w:rPr>
        <w:t>For developed economies</w:t>
      </w:r>
      <w:r w:rsidR="00A44B76" w:rsidRPr="00FF67C1">
        <w:rPr>
          <w:rFonts w:ascii="Times New Roman" w:hAnsi="Times New Roman" w:cs="Times New Roman"/>
          <w:sz w:val="24"/>
          <w:szCs w:val="24"/>
          <w:lang w:val="en-GB"/>
        </w:rPr>
        <w:t>, related</w:t>
      </w:r>
      <w:r w:rsidR="00084DEB" w:rsidRPr="00FF67C1">
        <w:rPr>
          <w:rFonts w:ascii="Times New Roman" w:hAnsi="Times New Roman" w:cs="Times New Roman"/>
          <w:sz w:val="24"/>
          <w:szCs w:val="24"/>
          <w:lang w:val="en-GB"/>
        </w:rPr>
        <w:t xml:space="preserve"> </w:t>
      </w:r>
      <w:r w:rsidR="00A44B76" w:rsidRPr="00FF67C1">
        <w:rPr>
          <w:rFonts w:ascii="Times New Roman" w:hAnsi="Times New Roman" w:cs="Times New Roman"/>
          <w:sz w:val="24"/>
          <w:szCs w:val="24"/>
          <w:lang w:val="en-GB"/>
        </w:rPr>
        <w:t xml:space="preserve">macro-economic reasons </w:t>
      </w:r>
      <w:r w:rsidR="0044415F" w:rsidRPr="00FF67C1">
        <w:rPr>
          <w:rFonts w:ascii="Times New Roman" w:hAnsi="Times New Roman" w:cs="Times New Roman"/>
          <w:sz w:val="24"/>
          <w:szCs w:val="24"/>
          <w:lang w:val="en-GB"/>
        </w:rPr>
        <w:t>include inter alia</w:t>
      </w:r>
      <w:r w:rsidR="00084DEB" w:rsidRPr="00FF67C1">
        <w:rPr>
          <w:rFonts w:ascii="Times New Roman" w:hAnsi="Times New Roman" w:cs="Times New Roman"/>
          <w:sz w:val="24"/>
          <w:szCs w:val="24"/>
          <w:lang w:val="en-GB"/>
        </w:rPr>
        <w:t>, easing budgetary pressures faced by governments through off-balance sheet financing; bypassing controls on public sector investment to address neglected public infrastructure, problems,</w:t>
      </w:r>
      <w:r w:rsidR="00DD3296" w:rsidRPr="00FF67C1">
        <w:rPr>
          <w:rFonts w:ascii="Times New Roman" w:hAnsi="Times New Roman" w:cs="Times New Roman"/>
          <w:sz w:val="24"/>
          <w:szCs w:val="24"/>
          <w:lang w:val="en-GB"/>
        </w:rPr>
        <w:t xml:space="preserve"> </w:t>
      </w:r>
      <w:r w:rsidR="00084DEB" w:rsidRPr="00FF67C1">
        <w:rPr>
          <w:rFonts w:ascii="Times New Roman" w:hAnsi="Times New Roman" w:cs="Times New Roman"/>
          <w:sz w:val="24"/>
          <w:szCs w:val="24"/>
          <w:lang w:val="en-GB"/>
        </w:rPr>
        <w:t>evading formal constraints on borrowing and spending faced by governments (Andon,</w:t>
      </w:r>
      <w:r w:rsidR="00A44B76" w:rsidRPr="00FF67C1">
        <w:rPr>
          <w:rFonts w:ascii="Times New Roman" w:hAnsi="Times New Roman" w:cs="Times New Roman"/>
          <w:sz w:val="24"/>
          <w:szCs w:val="24"/>
          <w:lang w:val="en-GB"/>
        </w:rPr>
        <w:t xml:space="preserve"> </w:t>
      </w:r>
      <w:r w:rsidR="00084DEB" w:rsidRPr="00FF67C1">
        <w:rPr>
          <w:rFonts w:ascii="Times New Roman" w:hAnsi="Times New Roman" w:cs="Times New Roman"/>
          <w:sz w:val="24"/>
          <w:szCs w:val="24"/>
          <w:lang w:val="en-GB"/>
        </w:rPr>
        <w:t>2012</w:t>
      </w:r>
      <w:r w:rsidR="000F3847" w:rsidRPr="00FF67C1">
        <w:rPr>
          <w:rFonts w:ascii="Times New Roman" w:hAnsi="Times New Roman" w:cs="Times New Roman"/>
          <w:sz w:val="24"/>
          <w:szCs w:val="24"/>
          <w:lang w:val="en-GB"/>
        </w:rPr>
        <w:t>, page 882</w:t>
      </w:r>
      <w:r w:rsidR="00084DEB" w:rsidRPr="00FF67C1">
        <w:rPr>
          <w:rFonts w:ascii="Times New Roman" w:hAnsi="Times New Roman" w:cs="Times New Roman"/>
          <w:sz w:val="24"/>
          <w:szCs w:val="24"/>
          <w:lang w:val="en-GB"/>
        </w:rPr>
        <w:t>). Other reasons include belief that PPPs enable</w:t>
      </w:r>
      <w:r w:rsidR="00FF67C1" w:rsidRPr="00FF67C1">
        <w:rPr>
          <w:rFonts w:ascii="Times New Roman" w:hAnsi="Times New Roman" w:cs="Times New Roman"/>
          <w:sz w:val="24"/>
          <w:szCs w:val="24"/>
          <w:lang w:val="en-GB"/>
        </w:rPr>
        <w:t xml:space="preserve"> presumed </w:t>
      </w:r>
      <w:r w:rsidR="00084DEB" w:rsidRPr="00FF67C1">
        <w:rPr>
          <w:rFonts w:ascii="Times New Roman" w:hAnsi="Times New Roman" w:cs="Times New Roman"/>
          <w:sz w:val="24"/>
          <w:szCs w:val="24"/>
          <w:lang w:val="en-GB"/>
        </w:rPr>
        <w:t xml:space="preserve">private sector </w:t>
      </w:r>
      <w:r w:rsidR="009114C5" w:rsidRPr="00FF67C1">
        <w:rPr>
          <w:rFonts w:ascii="Times New Roman" w:hAnsi="Times New Roman" w:cs="Times New Roman"/>
          <w:sz w:val="24"/>
          <w:szCs w:val="24"/>
          <w:lang w:val="en-GB"/>
        </w:rPr>
        <w:t>values of efficiency</w:t>
      </w:r>
      <w:r w:rsidR="00084DEB" w:rsidRPr="00FF67C1">
        <w:rPr>
          <w:rFonts w:ascii="Times New Roman" w:hAnsi="Times New Roman" w:cs="Times New Roman"/>
          <w:sz w:val="24"/>
          <w:szCs w:val="24"/>
          <w:lang w:val="en-GB"/>
        </w:rPr>
        <w:t>, innovation, competition and choice to be introduced in</w:t>
      </w:r>
      <w:r w:rsidR="001D6CCD" w:rsidRPr="00FF67C1">
        <w:rPr>
          <w:rFonts w:ascii="Times New Roman" w:hAnsi="Times New Roman" w:cs="Times New Roman"/>
          <w:sz w:val="24"/>
          <w:szCs w:val="24"/>
          <w:lang w:val="en-GB"/>
        </w:rPr>
        <w:t>to</w:t>
      </w:r>
      <w:r w:rsidR="00084DEB" w:rsidRPr="00FF67C1">
        <w:rPr>
          <w:rFonts w:ascii="Times New Roman" w:hAnsi="Times New Roman" w:cs="Times New Roman"/>
          <w:sz w:val="24"/>
          <w:szCs w:val="24"/>
          <w:lang w:val="en-GB"/>
        </w:rPr>
        <w:t xml:space="preserve"> the public sector. </w:t>
      </w:r>
    </w:p>
    <w:p w14:paraId="01437477" w14:textId="4F1245AB" w:rsidR="00296758" w:rsidRPr="00FF67C1" w:rsidRDefault="009114C5" w:rsidP="00DD3296">
      <w:pPr>
        <w:pStyle w:val="ListParagraph"/>
        <w:spacing w:after="0"/>
        <w:ind w:left="0"/>
        <w:jc w:val="both"/>
        <w:rPr>
          <w:rFonts w:ascii="Times New Roman" w:hAnsi="Times New Roman" w:cs="Times New Roman"/>
          <w:sz w:val="24"/>
          <w:szCs w:val="24"/>
        </w:rPr>
      </w:pPr>
      <w:r w:rsidRPr="00FF67C1">
        <w:rPr>
          <w:rFonts w:ascii="Times New Roman" w:hAnsi="Times New Roman" w:cs="Times New Roman"/>
          <w:sz w:val="24"/>
          <w:szCs w:val="24"/>
          <w:lang w:val="en-GB"/>
        </w:rPr>
        <w:t>D</w:t>
      </w:r>
      <w:r w:rsidR="002065DD" w:rsidRPr="00FF67C1">
        <w:rPr>
          <w:rFonts w:ascii="Times New Roman" w:hAnsi="Times New Roman" w:cs="Times New Roman"/>
          <w:sz w:val="24"/>
          <w:szCs w:val="24"/>
          <w:lang w:val="en-GB"/>
        </w:rPr>
        <w:t>eveloping economies</w:t>
      </w:r>
      <w:r w:rsidR="00321D9F" w:rsidRPr="00FF67C1">
        <w:rPr>
          <w:rFonts w:ascii="Times New Roman" w:hAnsi="Times New Roman" w:cs="Times New Roman"/>
          <w:sz w:val="24"/>
          <w:szCs w:val="24"/>
          <w:lang w:val="en-GB"/>
        </w:rPr>
        <w:t xml:space="preserve"> </w:t>
      </w:r>
      <w:r w:rsidR="00A44B76" w:rsidRPr="00FF67C1">
        <w:rPr>
          <w:rFonts w:ascii="Times New Roman" w:hAnsi="Times New Roman" w:cs="Times New Roman"/>
          <w:sz w:val="24"/>
          <w:szCs w:val="24"/>
          <w:lang w:val="en-GB"/>
        </w:rPr>
        <w:t xml:space="preserve">face significant pressure from the World Bank to enter </w:t>
      </w:r>
      <w:r w:rsidR="00321D9F" w:rsidRPr="00FF67C1">
        <w:rPr>
          <w:rFonts w:ascii="Times New Roman" w:hAnsi="Times New Roman" w:cs="Times New Roman"/>
          <w:sz w:val="24"/>
          <w:szCs w:val="24"/>
          <w:lang w:val="en-GB"/>
        </w:rPr>
        <w:t>PPPs</w:t>
      </w:r>
      <w:r w:rsidR="00A44B76" w:rsidRPr="00FF67C1">
        <w:rPr>
          <w:rFonts w:ascii="Times New Roman" w:hAnsi="Times New Roman" w:cs="Times New Roman"/>
          <w:sz w:val="24"/>
          <w:szCs w:val="24"/>
          <w:lang w:val="en-GB"/>
        </w:rPr>
        <w:t xml:space="preserve">. The World Bank promotes such contracts </w:t>
      </w:r>
      <w:r w:rsidR="00321D9F" w:rsidRPr="00FF67C1">
        <w:rPr>
          <w:rFonts w:ascii="Times New Roman" w:hAnsi="Times New Roman" w:cs="Times New Roman"/>
          <w:sz w:val="24"/>
          <w:szCs w:val="24"/>
          <w:lang w:val="en-GB"/>
        </w:rPr>
        <w:t xml:space="preserve">as a panacea for solving infrastructure </w:t>
      </w:r>
      <w:r w:rsidR="00A44B76" w:rsidRPr="00FF67C1">
        <w:rPr>
          <w:rFonts w:ascii="Times New Roman" w:hAnsi="Times New Roman" w:cs="Times New Roman"/>
          <w:sz w:val="24"/>
          <w:szCs w:val="24"/>
          <w:lang w:val="en-GB"/>
        </w:rPr>
        <w:t xml:space="preserve">and financing </w:t>
      </w:r>
      <w:r w:rsidR="00321D9F" w:rsidRPr="00FF67C1">
        <w:rPr>
          <w:rFonts w:ascii="Times New Roman" w:hAnsi="Times New Roman" w:cs="Times New Roman"/>
          <w:sz w:val="24"/>
          <w:szCs w:val="24"/>
          <w:lang w:val="en-GB"/>
        </w:rPr>
        <w:t xml:space="preserve">problems. </w:t>
      </w:r>
      <w:r w:rsidR="001D6CCD" w:rsidRPr="00FF67C1">
        <w:rPr>
          <w:rFonts w:ascii="Times New Roman" w:hAnsi="Times New Roman" w:cs="Times New Roman"/>
          <w:sz w:val="24"/>
          <w:szCs w:val="24"/>
          <w:lang w:val="en-GB"/>
        </w:rPr>
        <w:t xml:space="preserve">In the context of Ghana, Fuest et al., (2007) observe that commitment to a PPP policy, enabled entry to the ‘Heavily Indebted Poor Country’ program, allowing some debt relief. </w:t>
      </w:r>
      <w:r w:rsidR="00321D9F" w:rsidRPr="00FF67C1">
        <w:rPr>
          <w:rFonts w:ascii="Times New Roman" w:hAnsi="Times New Roman" w:cs="Times New Roman"/>
          <w:sz w:val="24"/>
          <w:szCs w:val="24"/>
          <w:lang w:val="en-GB"/>
        </w:rPr>
        <w:t>In 2014</w:t>
      </w:r>
      <w:r w:rsidR="002065DD" w:rsidRPr="00FF67C1">
        <w:rPr>
          <w:rFonts w:ascii="Times New Roman" w:hAnsi="Times New Roman" w:cs="Times New Roman"/>
          <w:sz w:val="24"/>
          <w:szCs w:val="24"/>
          <w:lang w:val="en-GB"/>
        </w:rPr>
        <w:t xml:space="preserve"> the World Bank </w:t>
      </w:r>
      <w:r w:rsidR="004E689C" w:rsidRPr="00FF67C1">
        <w:rPr>
          <w:rFonts w:ascii="Times New Roman" w:hAnsi="Times New Roman" w:cs="Times New Roman"/>
          <w:sz w:val="24"/>
          <w:szCs w:val="24"/>
          <w:lang w:val="en-GB"/>
        </w:rPr>
        <w:t>reported that total investments in infrastructure for projects with private participation in energy, transport, water and sanitation had increased by 6% to US$107.5 billion (</w:t>
      </w:r>
      <w:r w:rsidR="00A44B76" w:rsidRPr="00FF67C1">
        <w:rPr>
          <w:rFonts w:ascii="Times New Roman" w:hAnsi="Times New Roman" w:cs="Times New Roman"/>
          <w:sz w:val="24"/>
          <w:szCs w:val="24"/>
          <w:lang w:val="en-GB"/>
        </w:rPr>
        <w:t>World Bank, 2014a</w:t>
      </w:r>
      <w:r w:rsidR="004E689C" w:rsidRPr="00FF67C1">
        <w:rPr>
          <w:rFonts w:ascii="Times New Roman" w:hAnsi="Times New Roman" w:cs="Times New Roman"/>
          <w:sz w:val="24"/>
          <w:szCs w:val="24"/>
          <w:lang w:val="en-GB"/>
        </w:rPr>
        <w:t>)</w:t>
      </w:r>
      <w:r w:rsidR="00CD1C77" w:rsidRPr="00FF67C1">
        <w:rPr>
          <w:rFonts w:ascii="Times New Roman" w:hAnsi="Times New Roman" w:cs="Times New Roman"/>
          <w:sz w:val="24"/>
          <w:szCs w:val="24"/>
          <w:lang w:val="en-GB"/>
        </w:rPr>
        <w:t>.</w:t>
      </w:r>
      <w:r w:rsidR="001D6CCD" w:rsidRPr="00FF67C1">
        <w:rPr>
          <w:rFonts w:ascii="Times New Roman" w:hAnsi="Times New Roman" w:cs="Times New Roman"/>
          <w:sz w:val="24"/>
          <w:szCs w:val="24"/>
          <w:lang w:val="en-GB"/>
        </w:rPr>
        <w:t xml:space="preserve"> The World Bank </w:t>
      </w:r>
      <w:r w:rsidR="00BD10A2" w:rsidRPr="00FF67C1">
        <w:rPr>
          <w:rFonts w:ascii="Times New Roman" w:hAnsi="Times New Roman" w:cs="Times New Roman"/>
          <w:sz w:val="24"/>
          <w:szCs w:val="24"/>
          <w:lang w:val="en-GB"/>
        </w:rPr>
        <w:t>suggests that PPPs help to address its twin goals of “</w:t>
      </w:r>
      <w:r w:rsidR="00BD10A2" w:rsidRPr="00FF67C1">
        <w:rPr>
          <w:rFonts w:ascii="Times New Roman" w:hAnsi="Times New Roman" w:cs="Times New Roman"/>
          <w:sz w:val="24"/>
          <w:szCs w:val="24"/>
        </w:rPr>
        <w:t>eliminating extreme poverty and boosting shared prosperity – by enhancing the reach and quality of the delivery of basic services</w:t>
      </w:r>
      <w:r w:rsidR="00CB779B" w:rsidRPr="00FF67C1">
        <w:rPr>
          <w:rFonts w:ascii="Times New Roman" w:hAnsi="Times New Roman" w:cs="Times New Roman"/>
          <w:sz w:val="24"/>
          <w:szCs w:val="24"/>
        </w:rPr>
        <w:t>” (Word Bank, PPP website).</w:t>
      </w:r>
      <w:r w:rsidR="00BD10A2" w:rsidRPr="00FF67C1">
        <w:rPr>
          <w:rFonts w:ascii="Times New Roman" w:hAnsi="Times New Roman" w:cs="Times New Roman"/>
          <w:sz w:val="24"/>
          <w:szCs w:val="24"/>
        </w:rPr>
        <w:t xml:space="preserve"> </w:t>
      </w:r>
      <w:r w:rsidR="00321D9F" w:rsidRPr="00FF67C1">
        <w:rPr>
          <w:rFonts w:ascii="Times New Roman" w:hAnsi="Times New Roman" w:cs="Times New Roman"/>
          <w:sz w:val="24"/>
          <w:szCs w:val="24"/>
        </w:rPr>
        <w:t>It goes on to suggest that w</w:t>
      </w:r>
      <w:r w:rsidR="00BD10A2" w:rsidRPr="00FF67C1">
        <w:rPr>
          <w:rFonts w:ascii="Times New Roman" w:hAnsi="Times New Roman" w:cs="Times New Roman"/>
          <w:sz w:val="24"/>
          <w:szCs w:val="24"/>
        </w:rPr>
        <w:t xml:space="preserve">hen </w:t>
      </w:r>
      <w:r w:rsidR="00321D9F" w:rsidRPr="00FF67C1">
        <w:rPr>
          <w:rFonts w:ascii="Times New Roman" w:hAnsi="Times New Roman" w:cs="Times New Roman"/>
          <w:sz w:val="24"/>
          <w:szCs w:val="24"/>
        </w:rPr>
        <w:t>“</w:t>
      </w:r>
      <w:r w:rsidR="00BD10A2" w:rsidRPr="00FF67C1">
        <w:rPr>
          <w:rFonts w:ascii="Times New Roman" w:hAnsi="Times New Roman" w:cs="Times New Roman"/>
          <w:sz w:val="24"/>
          <w:szCs w:val="24"/>
        </w:rPr>
        <w:t>designed well</w:t>
      </w:r>
      <w:r w:rsidR="001D6CCD" w:rsidRPr="00FF67C1">
        <w:rPr>
          <w:rFonts w:ascii="Times New Roman" w:hAnsi="Times New Roman" w:cs="Times New Roman"/>
          <w:sz w:val="24"/>
          <w:szCs w:val="24"/>
        </w:rPr>
        <w:t>,</w:t>
      </w:r>
      <w:r w:rsidR="00BD10A2" w:rsidRPr="00FF67C1">
        <w:rPr>
          <w:rFonts w:ascii="Times New Roman" w:hAnsi="Times New Roman" w:cs="Times New Roman"/>
          <w:sz w:val="24"/>
          <w:szCs w:val="24"/>
        </w:rPr>
        <w:t xml:space="preserve"> and implemented in a balanced regulatory environment, PPPs can bring greater efficiency and sustainability to the provision of such public services as water, sanitation, energy, transport, telecommunications, health care </w:t>
      </w:r>
      <w:r w:rsidR="00BD10A2" w:rsidRPr="00FF67C1">
        <w:rPr>
          <w:rFonts w:ascii="Times New Roman" w:hAnsi="Times New Roman" w:cs="Times New Roman"/>
          <w:sz w:val="24"/>
          <w:szCs w:val="24"/>
          <w:lang w:val="en-GB"/>
        </w:rPr>
        <w:t>and education.</w:t>
      </w:r>
      <w:r w:rsidR="00321D9F" w:rsidRPr="00FF67C1">
        <w:rPr>
          <w:rFonts w:ascii="Times New Roman" w:hAnsi="Times New Roman" w:cs="Times New Roman"/>
          <w:sz w:val="24"/>
          <w:szCs w:val="24"/>
          <w:lang w:val="en-GB"/>
        </w:rPr>
        <w:t>” From its perspective then</w:t>
      </w:r>
      <w:r w:rsidR="00994BD2" w:rsidRPr="00FF67C1">
        <w:rPr>
          <w:rFonts w:ascii="Times New Roman" w:hAnsi="Times New Roman" w:cs="Times New Roman"/>
          <w:sz w:val="24"/>
          <w:szCs w:val="24"/>
          <w:lang w:val="en-GB"/>
        </w:rPr>
        <w:t xml:space="preserve">, </w:t>
      </w:r>
      <w:r w:rsidR="005A0BD6" w:rsidRPr="00FF67C1">
        <w:rPr>
          <w:rFonts w:ascii="Times New Roman" w:hAnsi="Times New Roman" w:cs="Times New Roman"/>
          <w:sz w:val="24"/>
          <w:szCs w:val="24"/>
          <w:lang w:val="en-GB"/>
        </w:rPr>
        <w:t xml:space="preserve">neo-liberalist </w:t>
      </w:r>
      <w:r w:rsidR="00CB779B" w:rsidRPr="00FF67C1">
        <w:rPr>
          <w:rFonts w:ascii="Times New Roman" w:hAnsi="Times New Roman" w:cs="Times New Roman"/>
          <w:sz w:val="24"/>
          <w:szCs w:val="24"/>
          <w:lang w:val="en-GB"/>
        </w:rPr>
        <w:t>approaches and</w:t>
      </w:r>
      <w:r w:rsidR="005A0BD6" w:rsidRPr="00FF67C1">
        <w:rPr>
          <w:rFonts w:ascii="Times New Roman" w:hAnsi="Times New Roman" w:cs="Times New Roman"/>
          <w:sz w:val="24"/>
          <w:szCs w:val="24"/>
          <w:lang w:val="en-GB"/>
        </w:rPr>
        <w:t xml:space="preserve"> concerns </w:t>
      </w:r>
      <w:r w:rsidR="00994BD2" w:rsidRPr="00FF67C1">
        <w:rPr>
          <w:rFonts w:ascii="Times New Roman" w:hAnsi="Times New Roman" w:cs="Times New Roman"/>
          <w:sz w:val="24"/>
          <w:szCs w:val="24"/>
          <w:lang w:val="en-GB"/>
        </w:rPr>
        <w:t>about efficiency and profitability, along with</w:t>
      </w:r>
      <w:r w:rsidR="00321D9F" w:rsidRPr="00FF67C1">
        <w:rPr>
          <w:rFonts w:ascii="Times New Roman" w:hAnsi="Times New Roman" w:cs="Times New Roman"/>
          <w:sz w:val="24"/>
          <w:szCs w:val="24"/>
          <w:lang w:val="en-GB"/>
        </w:rPr>
        <w:t xml:space="preserve"> the design and regulatory environment are extremely important. </w:t>
      </w:r>
      <w:r w:rsidR="00994BD2" w:rsidRPr="00FF67C1">
        <w:rPr>
          <w:rFonts w:ascii="Times New Roman" w:hAnsi="Times New Roman" w:cs="Times New Roman"/>
          <w:sz w:val="24"/>
          <w:szCs w:val="24"/>
          <w:lang w:val="en-GB"/>
        </w:rPr>
        <w:t>A</w:t>
      </w:r>
      <w:r w:rsidR="00321D9F" w:rsidRPr="00FF67C1">
        <w:rPr>
          <w:rFonts w:ascii="Times New Roman" w:hAnsi="Times New Roman" w:cs="Times New Roman"/>
          <w:sz w:val="24"/>
          <w:szCs w:val="24"/>
          <w:lang w:val="en-GB"/>
        </w:rPr>
        <w:t xml:space="preserve"> question th</w:t>
      </w:r>
      <w:r w:rsidR="00994BD2" w:rsidRPr="00FF67C1">
        <w:rPr>
          <w:rFonts w:ascii="Times New Roman" w:hAnsi="Times New Roman" w:cs="Times New Roman"/>
          <w:sz w:val="24"/>
          <w:szCs w:val="24"/>
          <w:lang w:val="en-GB"/>
        </w:rPr>
        <w:t>at follows</w:t>
      </w:r>
      <w:r w:rsidR="001D6CCD" w:rsidRPr="00FF67C1">
        <w:rPr>
          <w:rFonts w:ascii="Times New Roman" w:hAnsi="Times New Roman" w:cs="Times New Roman"/>
          <w:sz w:val="24"/>
          <w:szCs w:val="24"/>
          <w:lang w:val="en-GB"/>
        </w:rPr>
        <w:t>,</w:t>
      </w:r>
      <w:r w:rsidR="00994BD2" w:rsidRPr="00FF67C1">
        <w:rPr>
          <w:rFonts w:ascii="Times New Roman" w:hAnsi="Times New Roman" w:cs="Times New Roman"/>
          <w:sz w:val="24"/>
          <w:szCs w:val="24"/>
          <w:lang w:val="en-GB"/>
        </w:rPr>
        <w:t xml:space="preserve"> is how successful have d</w:t>
      </w:r>
      <w:r w:rsidR="00321D9F" w:rsidRPr="00FF67C1">
        <w:rPr>
          <w:rFonts w:ascii="Times New Roman" w:hAnsi="Times New Roman" w:cs="Times New Roman"/>
          <w:sz w:val="24"/>
          <w:szCs w:val="24"/>
          <w:lang w:val="en-GB"/>
        </w:rPr>
        <w:t xml:space="preserve">eveloping countries </w:t>
      </w:r>
      <w:r w:rsidR="00994BD2" w:rsidRPr="00FF67C1">
        <w:rPr>
          <w:rFonts w:ascii="Times New Roman" w:hAnsi="Times New Roman" w:cs="Times New Roman"/>
          <w:sz w:val="24"/>
          <w:szCs w:val="24"/>
          <w:lang w:val="en-GB"/>
        </w:rPr>
        <w:t xml:space="preserve">been in </w:t>
      </w:r>
      <w:r w:rsidR="00321D9F" w:rsidRPr="00FF67C1">
        <w:rPr>
          <w:rFonts w:ascii="Times New Roman" w:hAnsi="Times New Roman" w:cs="Times New Roman"/>
          <w:sz w:val="24"/>
          <w:szCs w:val="24"/>
          <w:lang w:val="en-GB"/>
        </w:rPr>
        <w:t>demonstrat</w:t>
      </w:r>
      <w:r w:rsidR="00994BD2" w:rsidRPr="00FF67C1">
        <w:rPr>
          <w:rFonts w:ascii="Times New Roman" w:hAnsi="Times New Roman" w:cs="Times New Roman"/>
          <w:sz w:val="24"/>
          <w:szCs w:val="24"/>
          <w:lang w:val="en-GB"/>
        </w:rPr>
        <w:t xml:space="preserve">ing achievement of such goals in </w:t>
      </w:r>
      <w:r w:rsidR="00994BD2" w:rsidRPr="00FF67C1">
        <w:rPr>
          <w:rFonts w:ascii="Times New Roman" w:hAnsi="Times New Roman" w:cs="Times New Roman"/>
          <w:sz w:val="24"/>
          <w:szCs w:val="24"/>
        </w:rPr>
        <w:t xml:space="preserve">recent PPPs, and in achieving </w:t>
      </w:r>
      <w:r w:rsidR="00321D9F" w:rsidRPr="00FF67C1">
        <w:rPr>
          <w:rFonts w:ascii="Times New Roman" w:hAnsi="Times New Roman" w:cs="Times New Roman"/>
          <w:sz w:val="24"/>
          <w:szCs w:val="24"/>
        </w:rPr>
        <w:t>th</w:t>
      </w:r>
      <w:r w:rsidR="001D6CCD" w:rsidRPr="00FF67C1">
        <w:rPr>
          <w:rFonts w:ascii="Times New Roman" w:hAnsi="Times New Roman" w:cs="Times New Roman"/>
          <w:sz w:val="24"/>
          <w:szCs w:val="24"/>
        </w:rPr>
        <w:t>e</w:t>
      </w:r>
      <w:r w:rsidR="00321D9F" w:rsidRPr="00FF67C1">
        <w:rPr>
          <w:rFonts w:ascii="Times New Roman" w:hAnsi="Times New Roman" w:cs="Times New Roman"/>
          <w:sz w:val="24"/>
          <w:szCs w:val="24"/>
        </w:rPr>
        <w:t xml:space="preserve"> </w:t>
      </w:r>
      <w:r w:rsidR="00994BD2" w:rsidRPr="00FF67C1">
        <w:rPr>
          <w:rFonts w:ascii="Times New Roman" w:hAnsi="Times New Roman" w:cs="Times New Roman"/>
          <w:sz w:val="24"/>
          <w:szCs w:val="24"/>
        </w:rPr>
        <w:t xml:space="preserve">appropriate </w:t>
      </w:r>
      <w:r w:rsidR="00321D9F" w:rsidRPr="00FF67C1">
        <w:rPr>
          <w:rFonts w:ascii="Times New Roman" w:hAnsi="Times New Roman" w:cs="Times New Roman"/>
          <w:sz w:val="24"/>
          <w:szCs w:val="24"/>
        </w:rPr>
        <w:t xml:space="preserve">regulatory environment to make </w:t>
      </w:r>
      <w:r w:rsidR="00994BD2" w:rsidRPr="00FF67C1">
        <w:rPr>
          <w:rFonts w:ascii="Times New Roman" w:hAnsi="Times New Roman" w:cs="Times New Roman"/>
          <w:sz w:val="24"/>
          <w:szCs w:val="24"/>
        </w:rPr>
        <w:t xml:space="preserve">these </w:t>
      </w:r>
      <w:r w:rsidR="00321D9F" w:rsidRPr="00FF67C1">
        <w:rPr>
          <w:rFonts w:ascii="Times New Roman" w:hAnsi="Times New Roman" w:cs="Times New Roman"/>
          <w:sz w:val="24"/>
          <w:szCs w:val="24"/>
        </w:rPr>
        <w:t>PPPs successful</w:t>
      </w:r>
      <w:r w:rsidR="00994BD2" w:rsidRPr="00FF67C1">
        <w:rPr>
          <w:rFonts w:ascii="Times New Roman" w:hAnsi="Times New Roman" w:cs="Times New Roman"/>
          <w:sz w:val="24"/>
          <w:szCs w:val="24"/>
        </w:rPr>
        <w:t>?</w:t>
      </w:r>
      <w:r w:rsidR="00492F75" w:rsidRPr="00FF67C1">
        <w:rPr>
          <w:rFonts w:ascii="Times New Roman" w:eastAsia="Calibri" w:hAnsi="Times New Roman" w:cs="Times New Roman"/>
          <w:sz w:val="24"/>
          <w:szCs w:val="24"/>
        </w:rPr>
        <w:t xml:space="preserve"> Klein (2014</w:t>
      </w:r>
      <w:r w:rsidR="00994BD2" w:rsidRPr="00FF67C1">
        <w:rPr>
          <w:rFonts w:ascii="Times New Roman" w:eastAsia="Calibri" w:hAnsi="Times New Roman" w:cs="Times New Roman"/>
          <w:sz w:val="24"/>
          <w:szCs w:val="24"/>
        </w:rPr>
        <w:t xml:space="preserve"> p 5</w:t>
      </w:r>
      <w:r w:rsidR="00492F75" w:rsidRPr="00FF67C1">
        <w:rPr>
          <w:rFonts w:ascii="Times New Roman" w:eastAsia="Calibri" w:hAnsi="Times New Roman" w:cs="Times New Roman"/>
          <w:sz w:val="24"/>
          <w:szCs w:val="24"/>
        </w:rPr>
        <w:t xml:space="preserve">) </w:t>
      </w:r>
      <w:r w:rsidR="00994BD2" w:rsidRPr="00FF67C1">
        <w:rPr>
          <w:rFonts w:ascii="Times New Roman" w:eastAsia="Calibri" w:hAnsi="Times New Roman" w:cs="Times New Roman"/>
          <w:sz w:val="24"/>
          <w:szCs w:val="24"/>
        </w:rPr>
        <w:t xml:space="preserve">argues that interest in PPPs is </w:t>
      </w:r>
      <w:r w:rsidR="00492F75" w:rsidRPr="00FF67C1">
        <w:rPr>
          <w:rFonts w:ascii="Times New Roman" w:eastAsia="Calibri" w:hAnsi="Times New Roman" w:cs="Times New Roman"/>
          <w:sz w:val="24"/>
          <w:szCs w:val="24"/>
        </w:rPr>
        <w:t>driven by governments needing to solve pressing financial problems</w:t>
      </w:r>
      <w:r w:rsidR="00994BD2" w:rsidRPr="00FF67C1">
        <w:rPr>
          <w:rFonts w:ascii="Times New Roman" w:eastAsia="Calibri" w:hAnsi="Times New Roman" w:cs="Times New Roman"/>
          <w:sz w:val="24"/>
          <w:szCs w:val="24"/>
        </w:rPr>
        <w:t xml:space="preserve">, and that </w:t>
      </w:r>
      <w:r w:rsidR="00492F75" w:rsidRPr="00FF67C1">
        <w:rPr>
          <w:rFonts w:ascii="Times New Roman" w:eastAsia="Calibri" w:hAnsi="Times New Roman" w:cs="Times New Roman"/>
          <w:sz w:val="24"/>
          <w:szCs w:val="24"/>
        </w:rPr>
        <w:t>“</w:t>
      </w:r>
      <w:r w:rsidR="00994BD2" w:rsidRPr="00FF67C1">
        <w:rPr>
          <w:rFonts w:ascii="Times New Roman" w:eastAsia="Calibri" w:hAnsi="Times New Roman" w:cs="Times New Roman"/>
          <w:sz w:val="24"/>
          <w:szCs w:val="24"/>
        </w:rPr>
        <w:t>t</w:t>
      </w:r>
      <w:r w:rsidR="00492F75" w:rsidRPr="00FF67C1">
        <w:rPr>
          <w:rFonts w:ascii="Times New Roman" w:eastAsia="Calibri" w:hAnsi="Times New Roman" w:cs="Times New Roman"/>
          <w:sz w:val="24"/>
          <w:szCs w:val="24"/>
        </w:rPr>
        <w:t xml:space="preserve">he general picture is one of waves of enthusiasm for PPPs followed by some disenchantment and consolidation”. What </w:t>
      </w:r>
      <w:r w:rsidR="00994BD2" w:rsidRPr="00FF67C1">
        <w:rPr>
          <w:rFonts w:ascii="Times New Roman" w:eastAsia="Calibri" w:hAnsi="Times New Roman" w:cs="Times New Roman"/>
          <w:sz w:val="24"/>
          <w:szCs w:val="24"/>
        </w:rPr>
        <w:t>Kl</w:t>
      </w:r>
      <w:r w:rsidR="001D6CCD" w:rsidRPr="00FF67C1">
        <w:rPr>
          <w:rFonts w:ascii="Times New Roman" w:eastAsia="Calibri" w:hAnsi="Times New Roman" w:cs="Times New Roman"/>
          <w:sz w:val="24"/>
          <w:szCs w:val="24"/>
        </w:rPr>
        <w:t>e</w:t>
      </w:r>
      <w:r w:rsidR="00994BD2" w:rsidRPr="00FF67C1">
        <w:rPr>
          <w:rFonts w:ascii="Times New Roman" w:eastAsia="Calibri" w:hAnsi="Times New Roman" w:cs="Times New Roman"/>
          <w:sz w:val="24"/>
          <w:szCs w:val="24"/>
        </w:rPr>
        <w:t>in (2014)</w:t>
      </w:r>
      <w:r w:rsidR="00492F75" w:rsidRPr="00FF67C1">
        <w:rPr>
          <w:rFonts w:ascii="Times New Roman" w:eastAsia="Calibri" w:hAnsi="Times New Roman" w:cs="Times New Roman"/>
          <w:sz w:val="24"/>
          <w:szCs w:val="24"/>
        </w:rPr>
        <w:t xml:space="preserve"> does not acknowledge</w:t>
      </w:r>
      <w:r w:rsidR="001D6CCD" w:rsidRPr="00FF67C1">
        <w:rPr>
          <w:rFonts w:ascii="Times New Roman" w:eastAsia="Calibri" w:hAnsi="Times New Roman" w:cs="Times New Roman"/>
          <w:sz w:val="24"/>
          <w:szCs w:val="24"/>
        </w:rPr>
        <w:t xml:space="preserve"> however</w:t>
      </w:r>
      <w:r w:rsidR="00994BD2" w:rsidRPr="00FF67C1">
        <w:rPr>
          <w:rFonts w:ascii="Times New Roman" w:eastAsia="Calibri" w:hAnsi="Times New Roman" w:cs="Times New Roman"/>
          <w:sz w:val="24"/>
          <w:szCs w:val="24"/>
        </w:rPr>
        <w:t>,</w:t>
      </w:r>
      <w:r w:rsidR="00492F75" w:rsidRPr="00FF67C1">
        <w:rPr>
          <w:rFonts w:ascii="Times New Roman" w:eastAsia="Calibri" w:hAnsi="Times New Roman" w:cs="Times New Roman"/>
          <w:sz w:val="24"/>
          <w:szCs w:val="24"/>
        </w:rPr>
        <w:t xml:space="preserve"> </w:t>
      </w:r>
      <w:r w:rsidR="00994BD2" w:rsidRPr="00FF67C1">
        <w:rPr>
          <w:rFonts w:ascii="Times New Roman" w:eastAsia="Calibri" w:hAnsi="Times New Roman" w:cs="Times New Roman"/>
          <w:sz w:val="24"/>
          <w:szCs w:val="24"/>
        </w:rPr>
        <w:t>is</w:t>
      </w:r>
      <w:r w:rsidR="00492F75" w:rsidRPr="00FF67C1">
        <w:rPr>
          <w:rFonts w:ascii="Times New Roman" w:eastAsia="Calibri" w:hAnsi="Times New Roman" w:cs="Times New Roman"/>
          <w:sz w:val="24"/>
          <w:szCs w:val="24"/>
        </w:rPr>
        <w:t xml:space="preserve"> the reality that the World Bank puts a lot of pressure on developing country governments to pursue this funding option.</w:t>
      </w:r>
      <w:r w:rsidR="00DD3296" w:rsidRPr="00FF67C1">
        <w:rPr>
          <w:rFonts w:ascii="Times New Roman" w:eastAsia="Calibri" w:hAnsi="Times New Roman" w:cs="Times New Roman"/>
          <w:sz w:val="24"/>
          <w:szCs w:val="24"/>
        </w:rPr>
        <w:t xml:space="preserve"> </w:t>
      </w:r>
    </w:p>
    <w:p w14:paraId="7F5A8ED9" w14:textId="77777777" w:rsidR="001D1C35" w:rsidRPr="00FF67C1" w:rsidRDefault="001D1C35" w:rsidP="00DD3296">
      <w:pPr>
        <w:pStyle w:val="ListParagraph"/>
        <w:spacing w:after="0"/>
        <w:ind w:left="0"/>
        <w:jc w:val="both"/>
        <w:rPr>
          <w:rFonts w:ascii="Times New Roman" w:hAnsi="Times New Roman" w:cs="Times New Roman"/>
          <w:sz w:val="24"/>
          <w:szCs w:val="24"/>
        </w:rPr>
      </w:pPr>
    </w:p>
    <w:p w14:paraId="024C05F7" w14:textId="6654AA17" w:rsidR="00B34662" w:rsidRPr="00FF67C1" w:rsidRDefault="001D1C35" w:rsidP="005A0BD6">
      <w:pPr>
        <w:autoSpaceDE w:val="0"/>
        <w:autoSpaceDN w:val="0"/>
        <w:adjustRightInd w:val="0"/>
        <w:spacing w:after="0"/>
        <w:jc w:val="both"/>
        <w:rPr>
          <w:rFonts w:ascii="Times New Roman" w:hAnsi="Times New Roman" w:cs="Times New Roman"/>
          <w:sz w:val="24"/>
          <w:szCs w:val="24"/>
          <w:lang w:val="en-GB"/>
        </w:rPr>
      </w:pPr>
      <w:r w:rsidRPr="00FF67C1">
        <w:rPr>
          <w:rFonts w:ascii="Times New Roman" w:hAnsi="Times New Roman" w:cs="Times New Roman"/>
          <w:sz w:val="24"/>
          <w:szCs w:val="24"/>
        </w:rPr>
        <w:t>In the 1950s and 1960s the World Bank operated mainly as a lending bank, rather than having a poverty alleviation and development</w:t>
      </w:r>
      <w:r w:rsidR="00DA2303" w:rsidRPr="00FF67C1">
        <w:rPr>
          <w:rFonts w:ascii="Times New Roman" w:hAnsi="Times New Roman" w:cs="Times New Roman"/>
          <w:sz w:val="24"/>
          <w:szCs w:val="24"/>
        </w:rPr>
        <w:t xml:space="preserve"> focus (</w:t>
      </w:r>
      <w:r w:rsidRPr="00FF67C1">
        <w:rPr>
          <w:rFonts w:ascii="Times New Roman" w:hAnsi="Times New Roman" w:cs="Times New Roman"/>
          <w:sz w:val="24"/>
          <w:szCs w:val="24"/>
        </w:rPr>
        <w:t>Goldman, 2007). This changed in the late 1960s and 1970s</w:t>
      </w:r>
      <w:r w:rsidR="004C06FD" w:rsidRPr="00FF67C1">
        <w:rPr>
          <w:rFonts w:ascii="Times New Roman" w:hAnsi="Times New Roman" w:cs="Times New Roman"/>
          <w:sz w:val="24"/>
          <w:szCs w:val="24"/>
        </w:rPr>
        <w:t xml:space="preserve"> when the bank became more </w:t>
      </w:r>
      <w:r w:rsidR="009114C5" w:rsidRPr="00FF67C1">
        <w:rPr>
          <w:rFonts w:ascii="Times New Roman" w:hAnsi="Times New Roman" w:cs="Times New Roman"/>
          <w:sz w:val="24"/>
          <w:szCs w:val="24"/>
        </w:rPr>
        <w:t>expansionists</w:t>
      </w:r>
      <w:r w:rsidR="001D6CCD" w:rsidRPr="00FF67C1">
        <w:rPr>
          <w:rFonts w:ascii="Times New Roman" w:hAnsi="Times New Roman" w:cs="Times New Roman"/>
          <w:sz w:val="24"/>
          <w:szCs w:val="24"/>
        </w:rPr>
        <w:t>,</w:t>
      </w:r>
      <w:r w:rsidR="004C06FD" w:rsidRPr="00FF67C1">
        <w:rPr>
          <w:rFonts w:ascii="Times New Roman" w:hAnsi="Times New Roman" w:cs="Times New Roman"/>
          <w:sz w:val="24"/>
          <w:szCs w:val="24"/>
        </w:rPr>
        <w:t xml:space="preserve"> and </w:t>
      </w:r>
      <w:r w:rsidR="001D6CCD" w:rsidRPr="00FF67C1">
        <w:rPr>
          <w:rFonts w:ascii="Times New Roman" w:hAnsi="Times New Roman" w:cs="Times New Roman"/>
          <w:sz w:val="24"/>
          <w:szCs w:val="24"/>
        </w:rPr>
        <w:t>loans</w:t>
      </w:r>
      <w:r w:rsidR="004C06FD" w:rsidRPr="00FF67C1">
        <w:rPr>
          <w:rFonts w:ascii="Times New Roman" w:hAnsi="Times New Roman" w:cs="Times New Roman"/>
          <w:sz w:val="24"/>
          <w:szCs w:val="24"/>
        </w:rPr>
        <w:t xml:space="preserve"> started to be </w:t>
      </w:r>
      <w:r w:rsidR="001D6CCD" w:rsidRPr="00FF67C1">
        <w:rPr>
          <w:rFonts w:ascii="Times New Roman" w:hAnsi="Times New Roman" w:cs="Times New Roman"/>
          <w:sz w:val="24"/>
          <w:szCs w:val="24"/>
        </w:rPr>
        <w:t xml:space="preserve">provided with increasing </w:t>
      </w:r>
      <w:r w:rsidR="004C06FD" w:rsidRPr="00FF67C1">
        <w:rPr>
          <w:rFonts w:ascii="Times New Roman" w:hAnsi="Times New Roman" w:cs="Times New Roman"/>
          <w:sz w:val="24"/>
          <w:szCs w:val="24"/>
        </w:rPr>
        <w:t>strings attached.</w:t>
      </w:r>
      <w:r w:rsidR="00DA2303" w:rsidRPr="00FF67C1">
        <w:rPr>
          <w:rFonts w:ascii="Times New Roman" w:hAnsi="Times New Roman" w:cs="Times New Roman"/>
          <w:sz w:val="24"/>
          <w:szCs w:val="24"/>
        </w:rPr>
        <w:t xml:space="preserve"> From then on</w:t>
      </w:r>
      <w:r w:rsidR="001D6CCD" w:rsidRPr="00FF67C1">
        <w:rPr>
          <w:rFonts w:ascii="Times New Roman" w:hAnsi="Times New Roman" w:cs="Times New Roman"/>
          <w:sz w:val="24"/>
          <w:szCs w:val="24"/>
        </w:rPr>
        <w:t>,</w:t>
      </w:r>
      <w:r w:rsidR="00DA2303" w:rsidRPr="00FF67C1">
        <w:rPr>
          <w:rFonts w:ascii="Times New Roman" w:hAnsi="Times New Roman" w:cs="Times New Roman"/>
          <w:sz w:val="24"/>
          <w:szCs w:val="24"/>
        </w:rPr>
        <w:t xml:space="preserve"> the</w:t>
      </w:r>
      <w:r w:rsidR="004C06FD" w:rsidRPr="00FF67C1">
        <w:rPr>
          <w:rFonts w:ascii="Times New Roman" w:hAnsi="Times New Roman" w:cs="Times New Roman"/>
          <w:sz w:val="24"/>
          <w:szCs w:val="24"/>
        </w:rPr>
        <w:t xml:space="preserve"> Bank has</w:t>
      </w:r>
      <w:r w:rsidR="00D27118" w:rsidRPr="00FF67C1">
        <w:rPr>
          <w:rFonts w:ascii="Times New Roman" w:hAnsi="Times New Roman" w:cs="Times New Roman"/>
          <w:sz w:val="24"/>
          <w:szCs w:val="24"/>
        </w:rPr>
        <w:t xml:space="preserve"> attempted to develop</w:t>
      </w:r>
      <w:r w:rsidR="004C06FD" w:rsidRPr="00FF67C1">
        <w:rPr>
          <w:rFonts w:ascii="Times New Roman" w:hAnsi="Times New Roman" w:cs="Times New Roman"/>
          <w:sz w:val="24"/>
          <w:szCs w:val="24"/>
        </w:rPr>
        <w:t xml:space="preserve"> a </w:t>
      </w:r>
      <w:r w:rsidR="00DA2303" w:rsidRPr="00FF67C1">
        <w:rPr>
          <w:rFonts w:ascii="Times New Roman" w:hAnsi="Times New Roman" w:cs="Times New Roman"/>
          <w:sz w:val="24"/>
          <w:szCs w:val="24"/>
        </w:rPr>
        <w:t>“</w:t>
      </w:r>
      <w:r w:rsidR="004C06FD" w:rsidRPr="00FF67C1">
        <w:rPr>
          <w:rFonts w:ascii="Times New Roman" w:hAnsi="Times New Roman" w:cs="Times New Roman"/>
          <w:sz w:val="24"/>
          <w:szCs w:val="24"/>
        </w:rPr>
        <w:t>social face</w:t>
      </w:r>
      <w:r w:rsidR="00DA2303" w:rsidRPr="00FF67C1">
        <w:rPr>
          <w:rFonts w:ascii="Times New Roman" w:hAnsi="Times New Roman" w:cs="Times New Roman"/>
          <w:sz w:val="24"/>
          <w:szCs w:val="24"/>
        </w:rPr>
        <w:t>”</w:t>
      </w:r>
      <w:r w:rsidR="004C06FD" w:rsidRPr="00FF67C1">
        <w:rPr>
          <w:rFonts w:ascii="Times New Roman" w:hAnsi="Times New Roman" w:cs="Times New Roman"/>
          <w:sz w:val="24"/>
          <w:szCs w:val="24"/>
        </w:rPr>
        <w:t xml:space="preserve"> focuse</w:t>
      </w:r>
      <w:r w:rsidR="001D6CCD" w:rsidRPr="00FF67C1">
        <w:rPr>
          <w:rFonts w:ascii="Times New Roman" w:hAnsi="Times New Roman" w:cs="Times New Roman"/>
          <w:sz w:val="24"/>
          <w:szCs w:val="24"/>
        </w:rPr>
        <w:t>d</w:t>
      </w:r>
      <w:r w:rsidR="004C06FD" w:rsidRPr="00FF67C1">
        <w:rPr>
          <w:rFonts w:ascii="Times New Roman" w:hAnsi="Times New Roman" w:cs="Times New Roman"/>
          <w:sz w:val="24"/>
          <w:szCs w:val="24"/>
        </w:rPr>
        <w:t xml:space="preserve"> on eliminating poverty</w:t>
      </w:r>
      <w:r w:rsidR="00994BD2" w:rsidRPr="00FF67C1">
        <w:rPr>
          <w:rFonts w:ascii="Times New Roman" w:hAnsi="Times New Roman" w:cs="Times New Roman"/>
          <w:sz w:val="24"/>
          <w:szCs w:val="24"/>
        </w:rPr>
        <w:t>, to complement</w:t>
      </w:r>
      <w:r w:rsidR="00D27118" w:rsidRPr="00FF67C1">
        <w:rPr>
          <w:rFonts w:ascii="Times New Roman" w:hAnsi="Times New Roman" w:cs="Times New Roman"/>
          <w:sz w:val="24"/>
          <w:szCs w:val="24"/>
        </w:rPr>
        <w:t xml:space="preserve"> its</w:t>
      </w:r>
      <w:r w:rsidR="004C06FD" w:rsidRPr="00FF67C1">
        <w:rPr>
          <w:rFonts w:ascii="Times New Roman" w:hAnsi="Times New Roman" w:cs="Times New Roman"/>
          <w:sz w:val="24"/>
          <w:szCs w:val="24"/>
        </w:rPr>
        <w:t xml:space="preserve"> </w:t>
      </w:r>
      <w:r w:rsidR="00DA2303" w:rsidRPr="00FF67C1">
        <w:rPr>
          <w:rFonts w:ascii="Times New Roman" w:hAnsi="Times New Roman" w:cs="Times New Roman"/>
          <w:sz w:val="24"/>
          <w:szCs w:val="24"/>
        </w:rPr>
        <w:t>“financial</w:t>
      </w:r>
      <w:r w:rsidR="004C06FD" w:rsidRPr="00FF67C1">
        <w:rPr>
          <w:rFonts w:ascii="Times New Roman" w:hAnsi="Times New Roman" w:cs="Times New Roman"/>
          <w:sz w:val="24"/>
          <w:szCs w:val="24"/>
        </w:rPr>
        <w:t xml:space="preserve"> face</w:t>
      </w:r>
      <w:r w:rsidR="00DA2303" w:rsidRPr="00FF67C1">
        <w:rPr>
          <w:rFonts w:ascii="Times New Roman" w:hAnsi="Times New Roman" w:cs="Times New Roman"/>
          <w:sz w:val="24"/>
          <w:szCs w:val="24"/>
        </w:rPr>
        <w:t>”</w:t>
      </w:r>
      <w:r w:rsidR="004C06FD" w:rsidRPr="00FF67C1">
        <w:rPr>
          <w:rFonts w:ascii="Times New Roman" w:hAnsi="Times New Roman" w:cs="Times New Roman"/>
          <w:sz w:val="24"/>
          <w:szCs w:val="24"/>
        </w:rPr>
        <w:t xml:space="preserve"> that emphasises the importance of efficient us</w:t>
      </w:r>
      <w:r w:rsidR="001D6CCD" w:rsidRPr="00FF67C1">
        <w:rPr>
          <w:rFonts w:ascii="Times New Roman" w:hAnsi="Times New Roman" w:cs="Times New Roman"/>
          <w:sz w:val="24"/>
          <w:szCs w:val="24"/>
        </w:rPr>
        <w:t>e of</w:t>
      </w:r>
      <w:r w:rsidR="004C06FD" w:rsidRPr="00FF67C1">
        <w:rPr>
          <w:rFonts w:ascii="Times New Roman" w:hAnsi="Times New Roman" w:cs="Times New Roman"/>
          <w:sz w:val="24"/>
          <w:szCs w:val="24"/>
        </w:rPr>
        <w:t xml:space="preserve"> financial </w:t>
      </w:r>
      <w:r w:rsidR="00DA2303" w:rsidRPr="00FF67C1">
        <w:rPr>
          <w:rFonts w:ascii="Times New Roman" w:hAnsi="Times New Roman" w:cs="Times New Roman"/>
          <w:sz w:val="24"/>
          <w:szCs w:val="24"/>
        </w:rPr>
        <w:t>resources</w:t>
      </w:r>
      <w:r w:rsidR="001D6CCD" w:rsidRPr="00FF67C1">
        <w:rPr>
          <w:rFonts w:ascii="Times New Roman" w:hAnsi="Times New Roman" w:cs="Times New Roman"/>
          <w:sz w:val="24"/>
          <w:szCs w:val="24"/>
        </w:rPr>
        <w:t>,</w:t>
      </w:r>
      <w:r w:rsidR="00DA2303" w:rsidRPr="00FF67C1">
        <w:rPr>
          <w:rFonts w:ascii="Times New Roman" w:hAnsi="Times New Roman" w:cs="Times New Roman"/>
          <w:sz w:val="24"/>
          <w:szCs w:val="24"/>
        </w:rPr>
        <w:t xml:space="preserve"> and </w:t>
      </w:r>
      <w:r w:rsidR="001D6CCD" w:rsidRPr="00FF67C1">
        <w:rPr>
          <w:rFonts w:ascii="Times New Roman" w:hAnsi="Times New Roman" w:cs="Times New Roman"/>
          <w:sz w:val="24"/>
          <w:szCs w:val="24"/>
        </w:rPr>
        <w:t xml:space="preserve">of </w:t>
      </w:r>
      <w:r w:rsidR="00DA2303" w:rsidRPr="00FF67C1">
        <w:rPr>
          <w:rFonts w:ascii="Times New Roman" w:hAnsi="Times New Roman" w:cs="Times New Roman"/>
          <w:sz w:val="24"/>
          <w:szCs w:val="24"/>
        </w:rPr>
        <w:t>being accountable (Neu and Ocampo-Gomez, 2006).</w:t>
      </w:r>
      <w:r w:rsidR="00B34662" w:rsidRPr="00FF67C1">
        <w:rPr>
          <w:rFonts w:ascii="Times New Roman" w:eastAsia="Calibri" w:hAnsi="Times New Roman" w:cs="Times New Roman"/>
          <w:sz w:val="24"/>
          <w:szCs w:val="24"/>
          <w:lang w:val="en-GB"/>
        </w:rPr>
        <w:t xml:space="preserve"> The</w:t>
      </w:r>
      <w:r w:rsidR="001D6CCD" w:rsidRPr="00FF67C1">
        <w:rPr>
          <w:rFonts w:ascii="Times New Roman" w:eastAsia="Calibri" w:hAnsi="Times New Roman" w:cs="Times New Roman"/>
          <w:sz w:val="24"/>
          <w:szCs w:val="24"/>
          <w:lang w:val="en-GB"/>
        </w:rPr>
        <w:t>se loan</w:t>
      </w:r>
      <w:r w:rsidR="00B34662" w:rsidRPr="00FF67C1">
        <w:rPr>
          <w:rFonts w:ascii="Times New Roman" w:eastAsia="Calibri" w:hAnsi="Times New Roman" w:cs="Times New Roman"/>
          <w:sz w:val="24"/>
          <w:szCs w:val="24"/>
          <w:lang w:val="en-GB"/>
        </w:rPr>
        <w:t xml:space="preserve"> conditionalities are seen as elements used for coercive policy diffusion</w:t>
      </w:r>
      <w:r w:rsidR="001D6CCD" w:rsidRPr="00FF67C1">
        <w:rPr>
          <w:rFonts w:ascii="Times New Roman" w:eastAsia="Calibri" w:hAnsi="Times New Roman" w:cs="Times New Roman"/>
          <w:sz w:val="24"/>
          <w:szCs w:val="24"/>
          <w:lang w:val="en-GB"/>
        </w:rPr>
        <w:t xml:space="preserve"> </w:t>
      </w:r>
      <w:r w:rsidR="00B34662" w:rsidRPr="00FF67C1">
        <w:rPr>
          <w:rFonts w:ascii="Times New Roman" w:eastAsia="Calibri" w:hAnsi="Times New Roman" w:cs="Times New Roman"/>
          <w:sz w:val="24"/>
          <w:szCs w:val="24"/>
          <w:lang w:val="en-GB"/>
        </w:rPr>
        <w:t>(Appuhami et al 2011; Uddin and Hopper, 2003). The conditionalities associated with loans imposed by the World Bank “promote particular technologies of government” and may significantly erode the capacity in these countries for self-governance (Rahaman, 2010, p 425).</w:t>
      </w:r>
      <w:r w:rsidR="00DD3296" w:rsidRPr="00FF67C1">
        <w:rPr>
          <w:rFonts w:ascii="Times New Roman" w:eastAsia="Calibri" w:hAnsi="Times New Roman" w:cs="Times New Roman"/>
          <w:sz w:val="24"/>
          <w:szCs w:val="24"/>
          <w:lang w:val="en-GB"/>
        </w:rPr>
        <w:t xml:space="preserve"> </w:t>
      </w:r>
      <w:r w:rsidR="00B34662" w:rsidRPr="00FF67C1">
        <w:rPr>
          <w:rFonts w:ascii="Times New Roman" w:hAnsi="Times New Roman" w:cs="Times New Roman"/>
          <w:sz w:val="24"/>
          <w:szCs w:val="24"/>
          <w:lang w:val="en-GB"/>
        </w:rPr>
        <w:t xml:space="preserve">Through </w:t>
      </w:r>
      <w:r w:rsidR="001D6CCD" w:rsidRPr="00FF67C1">
        <w:rPr>
          <w:rFonts w:ascii="Times New Roman" w:hAnsi="Times New Roman" w:cs="Times New Roman"/>
          <w:sz w:val="24"/>
          <w:szCs w:val="24"/>
          <w:lang w:val="en-GB"/>
        </w:rPr>
        <w:t>its</w:t>
      </w:r>
      <w:r w:rsidR="00B34662" w:rsidRPr="00FF67C1">
        <w:rPr>
          <w:rFonts w:ascii="Times New Roman" w:hAnsi="Times New Roman" w:cs="Times New Roman"/>
          <w:sz w:val="24"/>
          <w:szCs w:val="24"/>
          <w:lang w:val="en-GB"/>
        </w:rPr>
        <w:t xml:space="preserve"> loan conditionalities</w:t>
      </w:r>
      <w:r w:rsidR="001D6CCD" w:rsidRPr="00FF67C1">
        <w:rPr>
          <w:rFonts w:ascii="Times New Roman" w:hAnsi="Times New Roman" w:cs="Times New Roman"/>
          <w:sz w:val="24"/>
          <w:szCs w:val="24"/>
          <w:lang w:val="en-GB"/>
        </w:rPr>
        <w:t>,</w:t>
      </w:r>
      <w:r w:rsidR="00B34662" w:rsidRPr="00FF67C1">
        <w:rPr>
          <w:rFonts w:ascii="Times New Roman" w:hAnsi="Times New Roman" w:cs="Times New Roman"/>
          <w:sz w:val="24"/>
          <w:szCs w:val="24"/>
          <w:lang w:val="en-GB"/>
        </w:rPr>
        <w:t xml:space="preserve"> the World Bank exercises significant authority over public sector financial management in developing countries. A key manifestation of that authority has been pressure to privatise state owned enterprises</w:t>
      </w:r>
      <w:r w:rsidR="00994BD2" w:rsidRPr="00FF67C1">
        <w:rPr>
          <w:rFonts w:ascii="Times New Roman" w:hAnsi="Times New Roman" w:cs="Times New Roman"/>
          <w:sz w:val="24"/>
          <w:szCs w:val="24"/>
          <w:lang w:val="en-GB"/>
        </w:rPr>
        <w:t xml:space="preserve">. However, </w:t>
      </w:r>
      <w:r w:rsidR="00B34662" w:rsidRPr="00FF67C1">
        <w:rPr>
          <w:rFonts w:ascii="Times New Roman" w:hAnsi="Times New Roman" w:cs="Times New Roman"/>
          <w:sz w:val="24"/>
          <w:szCs w:val="24"/>
          <w:lang w:val="en-GB"/>
        </w:rPr>
        <w:t>privatisation is only one of several methods the World Bank draws on in efforts to reform public financial management (Nellis and Kikeri, 1989).</w:t>
      </w:r>
    </w:p>
    <w:p w14:paraId="758FE335" w14:textId="77777777" w:rsidR="00BA7DAF" w:rsidRPr="00FF67C1" w:rsidRDefault="00BA7DAF" w:rsidP="005A0BD6">
      <w:pPr>
        <w:autoSpaceDE w:val="0"/>
        <w:autoSpaceDN w:val="0"/>
        <w:adjustRightInd w:val="0"/>
        <w:spacing w:after="0"/>
        <w:jc w:val="both"/>
        <w:rPr>
          <w:rFonts w:ascii="Times New Roman" w:hAnsi="Times New Roman" w:cs="Times New Roman"/>
          <w:sz w:val="24"/>
          <w:szCs w:val="24"/>
          <w:lang w:val="en-GB"/>
        </w:rPr>
      </w:pPr>
    </w:p>
    <w:p w14:paraId="4FA7DA42" w14:textId="0C0C9CC9" w:rsidR="00AC4DE1" w:rsidRPr="00FF67C1" w:rsidRDefault="00AC4DE1" w:rsidP="005A0BD6">
      <w:pPr>
        <w:autoSpaceDE w:val="0"/>
        <w:autoSpaceDN w:val="0"/>
        <w:adjustRightInd w:val="0"/>
        <w:spacing w:after="0"/>
        <w:jc w:val="both"/>
        <w:rPr>
          <w:rFonts w:ascii="Times New Roman" w:eastAsia="Calibri" w:hAnsi="Times New Roman" w:cs="Times New Roman"/>
          <w:sz w:val="24"/>
          <w:szCs w:val="24"/>
          <w:lang w:val="en-GB"/>
        </w:rPr>
      </w:pPr>
      <w:r w:rsidRPr="00FF67C1">
        <w:rPr>
          <w:rFonts w:ascii="Times New Roman" w:hAnsi="Times New Roman" w:cs="Times New Roman"/>
          <w:sz w:val="24"/>
          <w:szCs w:val="24"/>
          <w:lang w:val="en-GB"/>
        </w:rPr>
        <w:t>The accounting literature has been critical about the role of the World Bank in developing countries</w:t>
      </w:r>
      <w:r w:rsidR="001D6CCD" w:rsidRPr="00FF67C1">
        <w:rPr>
          <w:rFonts w:ascii="Times New Roman" w:hAnsi="Times New Roman" w:cs="Times New Roman"/>
          <w:sz w:val="24"/>
          <w:szCs w:val="24"/>
          <w:lang w:val="en-GB"/>
        </w:rPr>
        <w:t xml:space="preserve"> in recent decades</w:t>
      </w:r>
      <w:r w:rsidRPr="00FF67C1">
        <w:rPr>
          <w:rFonts w:ascii="Times New Roman" w:hAnsi="Times New Roman" w:cs="Times New Roman"/>
          <w:sz w:val="24"/>
          <w:szCs w:val="24"/>
          <w:lang w:val="en-GB"/>
        </w:rPr>
        <w:t>. Uddin and Hopper (2003) for example</w:t>
      </w:r>
      <w:r w:rsidR="001413A8"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 xml:space="preserve"> question claims made by the World Bank </w:t>
      </w:r>
      <w:r w:rsidR="001413A8" w:rsidRPr="00FF67C1">
        <w:rPr>
          <w:rFonts w:ascii="Times New Roman" w:hAnsi="Times New Roman" w:cs="Times New Roman"/>
          <w:sz w:val="24"/>
          <w:szCs w:val="24"/>
          <w:lang w:val="en-GB"/>
        </w:rPr>
        <w:t>that privatisation</w:t>
      </w:r>
      <w:r w:rsidRPr="00FF67C1">
        <w:rPr>
          <w:rFonts w:ascii="Times New Roman" w:hAnsi="Times New Roman" w:cs="Times New Roman"/>
          <w:sz w:val="24"/>
          <w:szCs w:val="24"/>
          <w:lang w:val="en-GB"/>
        </w:rPr>
        <w:t xml:space="preserve"> </w:t>
      </w:r>
      <w:r w:rsidR="001413A8" w:rsidRPr="00FF67C1">
        <w:rPr>
          <w:rFonts w:ascii="Times New Roman" w:hAnsi="Times New Roman" w:cs="Times New Roman"/>
          <w:sz w:val="24"/>
          <w:szCs w:val="24"/>
          <w:lang w:val="en-GB"/>
        </w:rPr>
        <w:t>improve</w:t>
      </w:r>
      <w:r w:rsidRPr="00FF67C1">
        <w:rPr>
          <w:rFonts w:ascii="Times New Roman" w:hAnsi="Times New Roman" w:cs="Times New Roman"/>
          <w:sz w:val="24"/>
          <w:szCs w:val="24"/>
          <w:lang w:val="en-GB"/>
        </w:rPr>
        <w:t xml:space="preserve"> management controls, commercial performance, and development. </w:t>
      </w:r>
      <w:r w:rsidR="001413A8" w:rsidRPr="00FF67C1">
        <w:rPr>
          <w:rFonts w:ascii="Times New Roman" w:hAnsi="Times New Roman" w:cs="Times New Roman"/>
          <w:sz w:val="24"/>
          <w:szCs w:val="24"/>
          <w:lang w:val="en-GB"/>
        </w:rPr>
        <w:t>They argue that development aims are more important than profitability and that the World Bank</w:t>
      </w:r>
      <w:r w:rsidR="00994BD2" w:rsidRPr="00FF67C1">
        <w:rPr>
          <w:rFonts w:ascii="Times New Roman" w:hAnsi="Times New Roman" w:cs="Times New Roman"/>
          <w:sz w:val="24"/>
          <w:szCs w:val="24"/>
          <w:lang w:val="en-GB"/>
        </w:rPr>
        <w:t>’s</w:t>
      </w:r>
      <w:r w:rsidR="001413A8" w:rsidRPr="00FF67C1">
        <w:rPr>
          <w:rFonts w:ascii="Times New Roman" w:hAnsi="Times New Roman" w:cs="Times New Roman"/>
          <w:sz w:val="24"/>
          <w:szCs w:val="24"/>
          <w:lang w:val="en-GB"/>
        </w:rPr>
        <w:t xml:space="preserve"> </w:t>
      </w:r>
      <w:r w:rsidR="00994BD2" w:rsidRPr="00FF67C1">
        <w:rPr>
          <w:rFonts w:ascii="Times New Roman" w:hAnsi="Times New Roman" w:cs="Times New Roman"/>
          <w:sz w:val="24"/>
          <w:szCs w:val="24"/>
          <w:lang w:val="en-GB"/>
        </w:rPr>
        <w:t xml:space="preserve">myopic </w:t>
      </w:r>
      <w:r w:rsidR="001413A8" w:rsidRPr="00FF67C1">
        <w:rPr>
          <w:rFonts w:ascii="Times New Roman" w:hAnsi="Times New Roman" w:cs="Times New Roman"/>
          <w:sz w:val="24"/>
          <w:szCs w:val="24"/>
          <w:lang w:val="en-GB"/>
        </w:rPr>
        <w:t>concentrat</w:t>
      </w:r>
      <w:r w:rsidR="00994BD2" w:rsidRPr="00FF67C1">
        <w:rPr>
          <w:rFonts w:ascii="Times New Roman" w:hAnsi="Times New Roman" w:cs="Times New Roman"/>
          <w:sz w:val="24"/>
          <w:szCs w:val="24"/>
          <w:lang w:val="en-GB"/>
        </w:rPr>
        <w:t xml:space="preserve">ion </w:t>
      </w:r>
      <w:r w:rsidR="001413A8" w:rsidRPr="00FF67C1">
        <w:rPr>
          <w:rFonts w:ascii="Times New Roman" w:hAnsi="Times New Roman" w:cs="Times New Roman"/>
          <w:sz w:val="24"/>
          <w:szCs w:val="24"/>
          <w:lang w:val="en-GB"/>
        </w:rPr>
        <w:t xml:space="preserve">on </w:t>
      </w:r>
      <w:r w:rsidR="00994BD2" w:rsidRPr="00FF67C1">
        <w:rPr>
          <w:rFonts w:ascii="Times New Roman" w:hAnsi="Times New Roman" w:cs="Times New Roman"/>
          <w:sz w:val="24"/>
          <w:szCs w:val="24"/>
          <w:lang w:val="en-GB"/>
        </w:rPr>
        <w:t xml:space="preserve">such </w:t>
      </w:r>
      <w:r w:rsidR="009114C5" w:rsidRPr="00FF67C1">
        <w:rPr>
          <w:rFonts w:ascii="Times New Roman" w:hAnsi="Times New Roman" w:cs="Times New Roman"/>
          <w:sz w:val="24"/>
          <w:szCs w:val="24"/>
          <w:lang w:val="en-GB"/>
        </w:rPr>
        <w:t>goals</w:t>
      </w:r>
      <w:r w:rsidR="001413A8" w:rsidRPr="00FF67C1">
        <w:rPr>
          <w:rFonts w:ascii="Times New Roman" w:hAnsi="Times New Roman" w:cs="Times New Roman"/>
          <w:sz w:val="24"/>
          <w:szCs w:val="24"/>
          <w:lang w:val="en-GB"/>
        </w:rPr>
        <w:t xml:space="preserve"> </w:t>
      </w:r>
      <w:r w:rsidR="00994BD2" w:rsidRPr="00FF67C1">
        <w:rPr>
          <w:rFonts w:ascii="Times New Roman" w:hAnsi="Times New Roman" w:cs="Times New Roman"/>
          <w:sz w:val="24"/>
          <w:szCs w:val="24"/>
          <w:lang w:val="en-GB"/>
        </w:rPr>
        <w:t xml:space="preserve">comes at the neglect of </w:t>
      </w:r>
      <w:r w:rsidR="001413A8" w:rsidRPr="00FF67C1">
        <w:rPr>
          <w:rFonts w:ascii="Times New Roman" w:hAnsi="Times New Roman" w:cs="Times New Roman"/>
          <w:sz w:val="24"/>
          <w:szCs w:val="24"/>
          <w:lang w:val="en-GB"/>
        </w:rPr>
        <w:t>“individual rights; social returns; and financial transparency and accountability to external constituents</w:t>
      </w:r>
      <w:r w:rsidR="00994BD2" w:rsidRPr="00FF67C1">
        <w:rPr>
          <w:rFonts w:ascii="Times New Roman" w:hAnsi="Times New Roman" w:cs="Times New Roman"/>
          <w:sz w:val="24"/>
          <w:szCs w:val="24"/>
          <w:lang w:val="en-GB"/>
        </w:rPr>
        <w:t>”</w:t>
      </w:r>
      <w:r w:rsidR="001413A8" w:rsidRPr="00FF67C1">
        <w:rPr>
          <w:rFonts w:ascii="Times New Roman" w:hAnsi="Times New Roman" w:cs="Times New Roman"/>
          <w:sz w:val="24"/>
          <w:szCs w:val="24"/>
          <w:lang w:val="en-GB"/>
        </w:rPr>
        <w:t xml:space="preserve"> (Uddin and Hopper, 2003, page 770).</w:t>
      </w:r>
      <w:r w:rsidR="00DD3296" w:rsidRPr="00FF67C1">
        <w:rPr>
          <w:rFonts w:ascii="Times New Roman" w:hAnsi="Times New Roman" w:cs="Times New Roman"/>
          <w:sz w:val="24"/>
          <w:szCs w:val="24"/>
          <w:lang w:val="en-GB"/>
        </w:rPr>
        <w:t xml:space="preserve"> </w:t>
      </w:r>
      <w:r w:rsidR="005F2E1D" w:rsidRPr="00FF67C1">
        <w:rPr>
          <w:rFonts w:ascii="Times New Roman" w:hAnsi="Times New Roman" w:cs="Times New Roman"/>
          <w:sz w:val="24"/>
          <w:szCs w:val="24"/>
          <w:lang w:val="en-GB"/>
        </w:rPr>
        <w:t xml:space="preserve">Annisette (2004) is even more critical, suggesting that the World </w:t>
      </w:r>
      <w:r w:rsidR="00516F74" w:rsidRPr="00FF67C1">
        <w:rPr>
          <w:rFonts w:ascii="Times New Roman" w:hAnsi="Times New Roman" w:cs="Times New Roman"/>
          <w:sz w:val="24"/>
          <w:szCs w:val="24"/>
          <w:lang w:val="en-GB"/>
        </w:rPr>
        <w:t xml:space="preserve">Bank </w:t>
      </w:r>
      <w:r w:rsidR="001D6CCD" w:rsidRPr="00FF67C1">
        <w:rPr>
          <w:rFonts w:ascii="Times New Roman" w:hAnsi="Times New Roman" w:cs="Times New Roman"/>
          <w:sz w:val="24"/>
          <w:szCs w:val="24"/>
          <w:lang w:val="en-GB"/>
        </w:rPr>
        <w:t xml:space="preserve">exists mainly to further the interests of private capital, and </w:t>
      </w:r>
      <w:r w:rsidR="00516F74" w:rsidRPr="00FF67C1">
        <w:rPr>
          <w:rFonts w:ascii="Times New Roman" w:hAnsi="Times New Roman" w:cs="Times New Roman"/>
          <w:sz w:val="24"/>
          <w:szCs w:val="24"/>
          <w:lang w:val="en-GB"/>
        </w:rPr>
        <w:t>ha</w:t>
      </w:r>
      <w:r w:rsidR="00994BD2" w:rsidRPr="00FF67C1">
        <w:rPr>
          <w:rFonts w:ascii="Times New Roman" w:hAnsi="Times New Roman" w:cs="Times New Roman"/>
          <w:sz w:val="24"/>
          <w:szCs w:val="24"/>
          <w:lang w:val="en-GB"/>
        </w:rPr>
        <w:t>s</w:t>
      </w:r>
      <w:r w:rsidR="00516F74" w:rsidRPr="00FF67C1">
        <w:rPr>
          <w:rFonts w:ascii="Times New Roman" w:hAnsi="Times New Roman" w:cs="Times New Roman"/>
          <w:sz w:val="24"/>
          <w:szCs w:val="24"/>
          <w:lang w:val="en-GB"/>
        </w:rPr>
        <w:t xml:space="preserve"> </w:t>
      </w:r>
      <w:r w:rsidR="001D6CCD" w:rsidRPr="00FF67C1">
        <w:rPr>
          <w:rFonts w:ascii="Times New Roman" w:hAnsi="Times New Roman" w:cs="Times New Roman"/>
          <w:sz w:val="24"/>
          <w:szCs w:val="24"/>
          <w:lang w:val="en-GB"/>
        </w:rPr>
        <w:t xml:space="preserve">never </w:t>
      </w:r>
      <w:r w:rsidR="00516F74" w:rsidRPr="00FF67C1">
        <w:rPr>
          <w:rFonts w:ascii="Times New Roman" w:hAnsi="Times New Roman" w:cs="Times New Roman"/>
          <w:sz w:val="24"/>
          <w:szCs w:val="24"/>
          <w:lang w:val="en-GB"/>
        </w:rPr>
        <w:t>taken poverty reduction and sustainable development</w:t>
      </w:r>
      <w:r w:rsidR="005F2E1D" w:rsidRPr="00FF67C1">
        <w:rPr>
          <w:rFonts w:ascii="Times New Roman" w:hAnsi="Times New Roman" w:cs="Times New Roman"/>
          <w:sz w:val="24"/>
          <w:szCs w:val="24"/>
          <w:lang w:val="en-GB"/>
        </w:rPr>
        <w:t xml:space="preserve"> </w:t>
      </w:r>
      <w:r w:rsidR="00994BD2" w:rsidRPr="00FF67C1">
        <w:rPr>
          <w:rFonts w:ascii="Times New Roman" w:hAnsi="Times New Roman" w:cs="Times New Roman"/>
          <w:sz w:val="24"/>
          <w:szCs w:val="24"/>
          <w:lang w:val="en-GB"/>
        </w:rPr>
        <w:t xml:space="preserve">seriously in </w:t>
      </w:r>
      <w:r w:rsidR="005F2E1D" w:rsidRPr="00FF67C1">
        <w:rPr>
          <w:rFonts w:ascii="Times New Roman" w:hAnsi="Times New Roman" w:cs="Times New Roman"/>
          <w:sz w:val="24"/>
          <w:szCs w:val="24"/>
          <w:lang w:val="en-GB"/>
        </w:rPr>
        <w:t xml:space="preserve">the </w:t>
      </w:r>
      <w:r w:rsidR="00516F74" w:rsidRPr="00FF67C1">
        <w:rPr>
          <w:rFonts w:ascii="Times New Roman" w:hAnsi="Times New Roman" w:cs="Times New Roman"/>
          <w:sz w:val="24"/>
          <w:szCs w:val="24"/>
          <w:lang w:val="en-GB"/>
        </w:rPr>
        <w:t>T</w:t>
      </w:r>
      <w:r w:rsidR="005F2E1D" w:rsidRPr="00FF67C1">
        <w:rPr>
          <w:rFonts w:ascii="Times New Roman" w:hAnsi="Times New Roman" w:cs="Times New Roman"/>
          <w:sz w:val="24"/>
          <w:szCs w:val="24"/>
          <w:lang w:val="en-GB"/>
        </w:rPr>
        <w:t xml:space="preserve">hird </w:t>
      </w:r>
      <w:r w:rsidR="00516F74" w:rsidRPr="00FF67C1">
        <w:rPr>
          <w:rFonts w:ascii="Times New Roman" w:hAnsi="Times New Roman" w:cs="Times New Roman"/>
          <w:sz w:val="24"/>
          <w:szCs w:val="24"/>
          <w:lang w:val="en-GB"/>
        </w:rPr>
        <w:t>W</w:t>
      </w:r>
      <w:r w:rsidR="005F2E1D" w:rsidRPr="00FF67C1">
        <w:rPr>
          <w:rFonts w:ascii="Times New Roman" w:hAnsi="Times New Roman" w:cs="Times New Roman"/>
          <w:sz w:val="24"/>
          <w:szCs w:val="24"/>
          <w:lang w:val="en-GB"/>
        </w:rPr>
        <w:t>orld</w:t>
      </w:r>
      <w:r w:rsidR="00516F74" w:rsidRPr="00FF67C1">
        <w:rPr>
          <w:rFonts w:ascii="Times New Roman" w:hAnsi="Times New Roman" w:cs="Times New Roman"/>
          <w:sz w:val="24"/>
          <w:szCs w:val="24"/>
          <w:lang w:val="en-GB"/>
        </w:rPr>
        <w:t>.</w:t>
      </w:r>
      <w:r w:rsidR="005358C3" w:rsidRPr="00FF67C1">
        <w:rPr>
          <w:rFonts w:ascii="Times New Roman" w:eastAsia="Calibri" w:hAnsi="Times New Roman" w:cs="Times New Roman"/>
          <w:sz w:val="24"/>
          <w:szCs w:val="24"/>
          <w:lang w:val="en-GB"/>
        </w:rPr>
        <w:t xml:space="preserve"> Noting that supranational organisations, and the World Bank in particular, provide “de</w:t>
      </w:r>
      <w:r w:rsidR="006C68AC" w:rsidRPr="00FF67C1">
        <w:rPr>
          <w:rFonts w:ascii="Times New Roman" w:eastAsia="Calibri" w:hAnsi="Times New Roman" w:cs="Times New Roman"/>
          <w:sz w:val="24"/>
          <w:szCs w:val="24"/>
          <w:lang w:val="en-GB"/>
        </w:rPr>
        <w:t xml:space="preserve"> </w:t>
      </w:r>
      <w:r w:rsidR="005358C3" w:rsidRPr="00FF67C1">
        <w:rPr>
          <w:rFonts w:ascii="Times New Roman" w:eastAsia="Calibri" w:hAnsi="Times New Roman" w:cs="Times New Roman"/>
          <w:sz w:val="24"/>
          <w:szCs w:val="24"/>
          <w:lang w:val="en-GB"/>
        </w:rPr>
        <w:t>facto financial governance in most sub-Saharan African countries”</w:t>
      </w:r>
      <w:r w:rsidR="000E57B6" w:rsidRPr="00FF67C1">
        <w:rPr>
          <w:rFonts w:ascii="Times New Roman" w:eastAsia="Calibri" w:hAnsi="Times New Roman" w:cs="Times New Roman"/>
          <w:sz w:val="24"/>
          <w:szCs w:val="24"/>
          <w:lang w:val="en-GB"/>
        </w:rPr>
        <w:t>, Rahaman</w:t>
      </w:r>
      <w:r w:rsidR="006C68AC" w:rsidRPr="00FF67C1">
        <w:rPr>
          <w:rFonts w:ascii="Times New Roman" w:eastAsia="Calibri" w:hAnsi="Times New Roman" w:cs="Times New Roman"/>
          <w:sz w:val="24"/>
          <w:szCs w:val="24"/>
          <w:lang w:val="en-GB"/>
        </w:rPr>
        <w:t xml:space="preserve"> (</w:t>
      </w:r>
      <w:r w:rsidR="005358C3" w:rsidRPr="00FF67C1">
        <w:rPr>
          <w:rFonts w:ascii="Times New Roman" w:eastAsia="Calibri" w:hAnsi="Times New Roman" w:cs="Times New Roman"/>
          <w:sz w:val="24"/>
          <w:szCs w:val="24"/>
          <w:lang w:val="en-GB"/>
        </w:rPr>
        <w:t>2010 p 425) calls for research that questions the World Bank’s “role in the diffusion of accounting and financial practices across the continent” so as to understand “how this powerful supranational organization enlists accounting technologies to propagate its favoured development policies”.</w:t>
      </w:r>
      <w:r w:rsidR="00DD3296" w:rsidRPr="00FF67C1">
        <w:rPr>
          <w:rFonts w:ascii="Times New Roman" w:eastAsia="Calibri" w:hAnsi="Times New Roman" w:cs="Times New Roman"/>
          <w:sz w:val="24"/>
          <w:szCs w:val="24"/>
          <w:lang w:val="en-GB"/>
        </w:rPr>
        <w:t xml:space="preserve"> </w:t>
      </w:r>
      <w:r w:rsidR="00BA7DAF" w:rsidRPr="00FF67C1">
        <w:rPr>
          <w:rFonts w:ascii="Times New Roman" w:eastAsia="Calibri" w:hAnsi="Times New Roman" w:cs="Times New Roman"/>
          <w:sz w:val="24"/>
          <w:szCs w:val="24"/>
          <w:lang w:val="en-GB"/>
        </w:rPr>
        <w:t>This paper</w:t>
      </w:r>
      <w:r w:rsidR="00B34662" w:rsidRPr="00FF67C1">
        <w:rPr>
          <w:rFonts w:ascii="Times New Roman" w:eastAsia="Calibri" w:hAnsi="Times New Roman" w:cs="Times New Roman"/>
          <w:sz w:val="24"/>
          <w:szCs w:val="24"/>
          <w:lang w:val="en-GB"/>
        </w:rPr>
        <w:t xml:space="preserve"> responds to this call by looking at</w:t>
      </w:r>
      <w:r w:rsidR="00994BD2" w:rsidRPr="00FF67C1">
        <w:rPr>
          <w:rFonts w:ascii="Times New Roman" w:eastAsia="Calibri" w:hAnsi="Times New Roman" w:cs="Times New Roman"/>
          <w:sz w:val="24"/>
          <w:szCs w:val="24"/>
          <w:lang w:val="en-GB"/>
        </w:rPr>
        <w:t xml:space="preserve"> responses to the failure of a private contract for the provision o</w:t>
      </w:r>
      <w:r w:rsidR="00BA7DAF" w:rsidRPr="00FF67C1">
        <w:rPr>
          <w:rFonts w:ascii="Times New Roman" w:eastAsia="Calibri" w:hAnsi="Times New Roman" w:cs="Times New Roman"/>
          <w:sz w:val="24"/>
          <w:szCs w:val="24"/>
          <w:lang w:val="en-GB"/>
        </w:rPr>
        <w:t xml:space="preserve">f </w:t>
      </w:r>
      <w:r w:rsidR="000E57B6" w:rsidRPr="00FF67C1">
        <w:rPr>
          <w:rFonts w:ascii="Times New Roman" w:eastAsia="Calibri" w:hAnsi="Times New Roman" w:cs="Times New Roman"/>
          <w:sz w:val="24"/>
          <w:szCs w:val="24"/>
          <w:lang w:val="en-GB"/>
        </w:rPr>
        <w:t xml:space="preserve">urban water services </w:t>
      </w:r>
      <w:r w:rsidR="00B34662" w:rsidRPr="00FF67C1">
        <w:rPr>
          <w:rFonts w:ascii="Times New Roman" w:eastAsia="Calibri" w:hAnsi="Times New Roman" w:cs="Times New Roman"/>
          <w:sz w:val="24"/>
          <w:szCs w:val="24"/>
          <w:lang w:val="en-GB"/>
        </w:rPr>
        <w:t>in Ghana</w:t>
      </w:r>
      <w:r w:rsidR="000E57B6" w:rsidRPr="00FF67C1">
        <w:rPr>
          <w:rFonts w:ascii="Times New Roman" w:eastAsia="Calibri" w:hAnsi="Times New Roman" w:cs="Times New Roman"/>
          <w:sz w:val="24"/>
          <w:szCs w:val="24"/>
          <w:lang w:val="en-GB"/>
        </w:rPr>
        <w:t>.</w:t>
      </w:r>
    </w:p>
    <w:p w14:paraId="491959F9" w14:textId="77777777" w:rsidR="00855BE4" w:rsidRPr="00FF67C1" w:rsidRDefault="00855BE4" w:rsidP="005A0BD6">
      <w:pPr>
        <w:autoSpaceDE w:val="0"/>
        <w:autoSpaceDN w:val="0"/>
        <w:adjustRightInd w:val="0"/>
        <w:spacing w:after="0"/>
        <w:jc w:val="both"/>
        <w:rPr>
          <w:rFonts w:ascii="Times New Roman" w:eastAsia="Calibri" w:hAnsi="Times New Roman" w:cs="Times New Roman"/>
          <w:sz w:val="24"/>
          <w:szCs w:val="24"/>
          <w:lang w:val="en-GB"/>
        </w:rPr>
      </w:pPr>
    </w:p>
    <w:p w14:paraId="1DA2F2A4" w14:textId="36A2419D" w:rsidR="004E689C" w:rsidRPr="00FF67C1" w:rsidRDefault="000E57B6" w:rsidP="005A0BD6">
      <w:pPr>
        <w:autoSpaceDE w:val="0"/>
        <w:autoSpaceDN w:val="0"/>
        <w:adjustRightInd w:val="0"/>
        <w:spacing w:after="0"/>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Processes underpinning decision</w:t>
      </w:r>
      <w:r w:rsidR="00234BB1" w:rsidRPr="00FF67C1">
        <w:rPr>
          <w:rFonts w:ascii="Times New Roman" w:hAnsi="Times New Roman" w:cs="Times New Roman"/>
          <w:sz w:val="24"/>
          <w:szCs w:val="24"/>
          <w:lang w:val="en-GB"/>
        </w:rPr>
        <w:t>s</w:t>
      </w:r>
      <w:r w:rsidRPr="00FF67C1">
        <w:rPr>
          <w:rFonts w:ascii="Times New Roman" w:hAnsi="Times New Roman" w:cs="Times New Roman"/>
          <w:sz w:val="24"/>
          <w:szCs w:val="24"/>
          <w:lang w:val="en-GB"/>
        </w:rPr>
        <w:t xml:space="preserve"> to </w:t>
      </w:r>
      <w:r w:rsidR="00234BB1" w:rsidRPr="00FF67C1">
        <w:rPr>
          <w:rFonts w:ascii="Times New Roman" w:hAnsi="Times New Roman" w:cs="Times New Roman"/>
          <w:sz w:val="24"/>
          <w:szCs w:val="24"/>
          <w:lang w:val="en-GB"/>
        </w:rPr>
        <w:t>enter</w:t>
      </w:r>
      <w:r w:rsidRPr="00FF67C1">
        <w:rPr>
          <w:rFonts w:ascii="Times New Roman" w:hAnsi="Times New Roman" w:cs="Times New Roman"/>
          <w:sz w:val="24"/>
          <w:szCs w:val="24"/>
          <w:lang w:val="en-GB"/>
        </w:rPr>
        <w:t xml:space="preserve"> PPPs have been extensively </w:t>
      </w:r>
      <w:r w:rsidR="00234BB1" w:rsidRPr="00FF67C1">
        <w:rPr>
          <w:rFonts w:ascii="Times New Roman" w:hAnsi="Times New Roman" w:cs="Times New Roman"/>
          <w:sz w:val="24"/>
          <w:szCs w:val="24"/>
          <w:lang w:val="en-GB"/>
        </w:rPr>
        <w:t>analysed, however</w:t>
      </w:r>
      <w:r w:rsidR="00BD6AA9" w:rsidRPr="00FF67C1">
        <w:rPr>
          <w:rFonts w:ascii="Times New Roman" w:hAnsi="Times New Roman" w:cs="Times New Roman"/>
          <w:sz w:val="24"/>
          <w:szCs w:val="24"/>
          <w:lang w:val="en-GB"/>
        </w:rPr>
        <w:t xml:space="preserve"> as noted,</w:t>
      </w:r>
      <w:r w:rsidR="00234BB1" w:rsidRPr="00FF67C1">
        <w:rPr>
          <w:rFonts w:ascii="Times New Roman" w:hAnsi="Times New Roman" w:cs="Times New Roman"/>
          <w:sz w:val="24"/>
          <w:szCs w:val="24"/>
          <w:lang w:val="en-GB"/>
        </w:rPr>
        <w:t xml:space="preserve"> the focus has </w:t>
      </w:r>
      <w:r w:rsidRPr="00FF67C1">
        <w:rPr>
          <w:rFonts w:ascii="Times New Roman" w:hAnsi="Times New Roman" w:cs="Times New Roman"/>
          <w:sz w:val="24"/>
          <w:szCs w:val="24"/>
          <w:lang w:val="en-GB"/>
        </w:rPr>
        <w:t xml:space="preserve">mainly been </w:t>
      </w:r>
      <w:r w:rsidR="00234BB1" w:rsidRPr="00FF67C1">
        <w:rPr>
          <w:rFonts w:ascii="Times New Roman" w:hAnsi="Times New Roman" w:cs="Times New Roman"/>
          <w:sz w:val="24"/>
          <w:szCs w:val="24"/>
          <w:lang w:val="en-GB"/>
        </w:rPr>
        <w:t xml:space="preserve">on contracts </w:t>
      </w:r>
      <w:r w:rsidRPr="00FF67C1">
        <w:rPr>
          <w:rFonts w:ascii="Times New Roman" w:hAnsi="Times New Roman" w:cs="Times New Roman"/>
          <w:sz w:val="24"/>
          <w:szCs w:val="24"/>
          <w:lang w:val="en-GB"/>
        </w:rPr>
        <w:t xml:space="preserve">undertaken in developed economies. The key process is one where an assessment is made of the </w:t>
      </w:r>
      <w:r w:rsidR="00FF0706">
        <w:rPr>
          <w:rFonts w:ascii="Times New Roman" w:hAnsi="Times New Roman" w:cs="Times New Roman"/>
          <w:sz w:val="24"/>
          <w:szCs w:val="24"/>
          <w:lang w:val="en-GB"/>
        </w:rPr>
        <w:t>‘</w:t>
      </w:r>
      <w:r w:rsidRPr="00FF67C1">
        <w:rPr>
          <w:rFonts w:ascii="Times New Roman" w:hAnsi="Times New Roman" w:cs="Times New Roman"/>
          <w:sz w:val="24"/>
          <w:szCs w:val="24"/>
          <w:lang w:val="en-GB"/>
        </w:rPr>
        <w:t>value for money</w:t>
      </w:r>
      <w:r w:rsidR="00FF0706">
        <w:rPr>
          <w:rFonts w:ascii="Times New Roman" w:hAnsi="Times New Roman" w:cs="Times New Roman"/>
          <w:sz w:val="24"/>
          <w:szCs w:val="24"/>
          <w:lang w:val="en-GB"/>
        </w:rPr>
        <w:t xml:space="preserve">’, or </w:t>
      </w:r>
      <w:r w:rsidR="00FF0706" w:rsidRPr="00FF67C1">
        <w:rPr>
          <w:rFonts w:ascii="Times New Roman" w:hAnsi="Times New Roman" w:cs="Times New Roman"/>
          <w:sz w:val="24"/>
          <w:szCs w:val="24"/>
          <w:lang w:val="en-GB"/>
        </w:rPr>
        <w:t>the “the optimum combination of cost and quality in meeting the needs of service users” (Commission on Public Private Partnerships, 2001, p. 32, cited in Andon, 2012)</w:t>
      </w:r>
      <w:r w:rsidR="00FF0706">
        <w:rPr>
          <w:rFonts w:ascii="Times New Roman" w:hAnsi="Times New Roman" w:cs="Times New Roman"/>
          <w:sz w:val="24"/>
          <w:szCs w:val="24"/>
          <w:lang w:val="en-GB"/>
        </w:rPr>
        <w:t xml:space="preserve"> </w:t>
      </w:r>
      <w:r w:rsidRPr="00FF67C1">
        <w:rPr>
          <w:rFonts w:ascii="Times New Roman" w:hAnsi="Times New Roman" w:cs="Times New Roman"/>
          <w:sz w:val="24"/>
          <w:szCs w:val="24"/>
          <w:lang w:val="en-GB"/>
        </w:rPr>
        <w:t xml:space="preserve">associated with projects undertaken. </w:t>
      </w:r>
      <w:r w:rsidR="00973AC4" w:rsidRPr="00FF67C1">
        <w:rPr>
          <w:rFonts w:ascii="Times New Roman" w:hAnsi="Times New Roman" w:cs="Times New Roman"/>
          <w:sz w:val="24"/>
          <w:szCs w:val="24"/>
          <w:lang w:val="en-GB"/>
        </w:rPr>
        <w:t>It involves an analysis of the cost and benefits of the PPP and includes a comparison of the project against one that could be offered wholly by the public sector.</w:t>
      </w:r>
      <w:r w:rsidR="00DD3296" w:rsidRPr="00FF67C1">
        <w:rPr>
          <w:rFonts w:ascii="Times New Roman" w:hAnsi="Times New Roman" w:cs="Times New Roman"/>
          <w:sz w:val="24"/>
          <w:szCs w:val="24"/>
          <w:lang w:val="en-GB"/>
        </w:rPr>
        <w:t xml:space="preserve"> </w:t>
      </w:r>
      <w:r w:rsidR="00973AC4" w:rsidRPr="00FF67C1">
        <w:rPr>
          <w:rFonts w:ascii="Times New Roman" w:hAnsi="Times New Roman" w:cs="Times New Roman"/>
          <w:sz w:val="24"/>
          <w:szCs w:val="24"/>
          <w:lang w:val="en-GB"/>
        </w:rPr>
        <w:t xml:space="preserve">Additionally </w:t>
      </w:r>
      <w:r w:rsidR="007A3E5F" w:rsidRPr="00FF67C1">
        <w:rPr>
          <w:rFonts w:ascii="Times New Roman" w:hAnsi="Times New Roman" w:cs="Times New Roman"/>
          <w:sz w:val="24"/>
          <w:szCs w:val="24"/>
          <w:lang w:val="en-GB"/>
        </w:rPr>
        <w:t xml:space="preserve">assessments of risks associated with PPPs are undertaken considering the risks to be transferred to the private </w:t>
      </w:r>
      <w:r w:rsidR="00605108" w:rsidRPr="00FF67C1">
        <w:rPr>
          <w:rFonts w:ascii="Times New Roman" w:hAnsi="Times New Roman" w:cs="Times New Roman"/>
          <w:sz w:val="24"/>
          <w:szCs w:val="24"/>
          <w:lang w:val="en-GB"/>
        </w:rPr>
        <w:t xml:space="preserve">sector, </w:t>
      </w:r>
      <w:r w:rsidR="0055490C" w:rsidRPr="00FF67C1">
        <w:rPr>
          <w:rFonts w:ascii="Times New Roman" w:hAnsi="Times New Roman" w:cs="Times New Roman"/>
          <w:sz w:val="24"/>
          <w:szCs w:val="24"/>
          <w:lang w:val="en-GB"/>
        </w:rPr>
        <w:t xml:space="preserve">and </w:t>
      </w:r>
      <w:r w:rsidR="00605108" w:rsidRPr="00FF67C1">
        <w:rPr>
          <w:rFonts w:ascii="Times New Roman" w:hAnsi="Times New Roman" w:cs="Times New Roman"/>
          <w:sz w:val="24"/>
          <w:szCs w:val="24"/>
          <w:lang w:val="en-GB"/>
        </w:rPr>
        <w:t xml:space="preserve">those </w:t>
      </w:r>
      <w:r w:rsidR="007A3E5F" w:rsidRPr="00FF67C1">
        <w:rPr>
          <w:rFonts w:ascii="Times New Roman" w:hAnsi="Times New Roman" w:cs="Times New Roman"/>
          <w:sz w:val="24"/>
          <w:szCs w:val="24"/>
          <w:lang w:val="en-GB"/>
        </w:rPr>
        <w:t xml:space="preserve">to be </w:t>
      </w:r>
      <w:r w:rsidR="00605108" w:rsidRPr="00FF67C1">
        <w:rPr>
          <w:rFonts w:ascii="Times New Roman" w:hAnsi="Times New Roman" w:cs="Times New Roman"/>
          <w:sz w:val="24"/>
          <w:szCs w:val="24"/>
          <w:lang w:val="en-GB"/>
        </w:rPr>
        <w:t>re</w:t>
      </w:r>
      <w:r w:rsidR="007A3E5F" w:rsidRPr="00FF67C1">
        <w:rPr>
          <w:rFonts w:ascii="Times New Roman" w:hAnsi="Times New Roman" w:cs="Times New Roman"/>
          <w:sz w:val="24"/>
          <w:szCs w:val="24"/>
          <w:lang w:val="en-GB"/>
        </w:rPr>
        <w:t>tained by the public sector.</w:t>
      </w:r>
      <w:r w:rsidR="0055490C" w:rsidRPr="00FF67C1">
        <w:rPr>
          <w:rFonts w:ascii="Times New Roman" w:hAnsi="Times New Roman" w:cs="Times New Roman"/>
          <w:sz w:val="24"/>
          <w:szCs w:val="24"/>
          <w:lang w:val="en-GB"/>
        </w:rPr>
        <w:t xml:space="preserve"> </w:t>
      </w:r>
      <w:r w:rsidR="00605108" w:rsidRPr="00FF67C1">
        <w:rPr>
          <w:rFonts w:ascii="Times New Roman" w:hAnsi="Times New Roman" w:cs="Times New Roman"/>
          <w:sz w:val="24"/>
          <w:szCs w:val="24"/>
          <w:lang w:val="en-GB"/>
        </w:rPr>
        <w:t>C</w:t>
      </w:r>
      <w:r w:rsidR="007A3E5F" w:rsidRPr="00FF67C1">
        <w:rPr>
          <w:rFonts w:ascii="Times New Roman" w:hAnsi="Times New Roman" w:cs="Times New Roman"/>
          <w:sz w:val="24"/>
          <w:szCs w:val="24"/>
          <w:lang w:val="en-GB"/>
        </w:rPr>
        <w:t>ommon risks include “technical, construction, operating, technological/obsolescence, revenue, financial (credit, liquidity, interest rate), force majeure legislative, political, environmental and project default risks” (Andon, 2012, page 887</w:t>
      </w:r>
      <w:r w:rsidR="00EB2D47" w:rsidRPr="00FF67C1">
        <w:rPr>
          <w:rFonts w:ascii="Times New Roman" w:hAnsi="Times New Roman" w:cs="Times New Roman"/>
          <w:sz w:val="24"/>
          <w:szCs w:val="24"/>
          <w:lang w:val="en-GB"/>
        </w:rPr>
        <w:t>; Grimsey and Lewis, 2002</w:t>
      </w:r>
      <w:r w:rsidR="007A3E5F" w:rsidRPr="00FF67C1">
        <w:rPr>
          <w:rFonts w:ascii="Times New Roman" w:hAnsi="Times New Roman" w:cs="Times New Roman"/>
          <w:sz w:val="24"/>
          <w:szCs w:val="24"/>
          <w:lang w:val="en-GB"/>
        </w:rPr>
        <w:t>).</w:t>
      </w:r>
      <w:r w:rsidR="001B09B1" w:rsidRPr="00FF67C1">
        <w:rPr>
          <w:rFonts w:ascii="Times New Roman" w:hAnsi="Times New Roman" w:cs="Times New Roman"/>
          <w:sz w:val="24"/>
          <w:szCs w:val="24"/>
          <w:lang w:val="en-GB"/>
        </w:rPr>
        <w:t xml:space="preserve"> In developing countries, in addition to these typical project related risks</w:t>
      </w:r>
      <w:r w:rsidR="0020088F" w:rsidRPr="00FF67C1">
        <w:rPr>
          <w:rFonts w:ascii="Times New Roman" w:hAnsi="Times New Roman" w:cs="Times New Roman"/>
          <w:sz w:val="24"/>
          <w:szCs w:val="24"/>
          <w:lang w:val="en-GB"/>
        </w:rPr>
        <w:t>, there</w:t>
      </w:r>
      <w:r w:rsidR="00DD3296" w:rsidRPr="00FF67C1">
        <w:rPr>
          <w:rFonts w:ascii="Times New Roman" w:hAnsi="Times New Roman" w:cs="Times New Roman"/>
          <w:sz w:val="24"/>
          <w:szCs w:val="24"/>
          <w:lang w:val="en-GB"/>
        </w:rPr>
        <w:t xml:space="preserve"> </w:t>
      </w:r>
      <w:r w:rsidR="001B09B1" w:rsidRPr="00FF67C1">
        <w:rPr>
          <w:rFonts w:ascii="Times New Roman" w:hAnsi="Times New Roman" w:cs="Times New Roman"/>
          <w:sz w:val="24"/>
          <w:szCs w:val="24"/>
          <w:lang w:val="en-GB"/>
        </w:rPr>
        <w:t>may be a multitude</w:t>
      </w:r>
      <w:r w:rsidR="00605108" w:rsidRPr="00FF67C1">
        <w:rPr>
          <w:rFonts w:ascii="Times New Roman" w:hAnsi="Times New Roman" w:cs="Times New Roman"/>
          <w:sz w:val="24"/>
          <w:szCs w:val="24"/>
          <w:lang w:val="en-GB"/>
        </w:rPr>
        <w:t xml:space="preserve"> of other</w:t>
      </w:r>
      <w:r w:rsidR="001B09B1" w:rsidRPr="00FF67C1">
        <w:rPr>
          <w:rFonts w:ascii="Times New Roman" w:hAnsi="Times New Roman" w:cs="Times New Roman"/>
          <w:sz w:val="24"/>
          <w:szCs w:val="24"/>
          <w:lang w:val="en-GB"/>
        </w:rPr>
        <w:t xml:space="preserve"> risks associated with PPP</w:t>
      </w:r>
      <w:r w:rsidR="00605108" w:rsidRPr="00FF67C1">
        <w:rPr>
          <w:rFonts w:ascii="Times New Roman" w:hAnsi="Times New Roman" w:cs="Times New Roman"/>
          <w:sz w:val="24"/>
          <w:szCs w:val="24"/>
          <w:lang w:val="en-GB"/>
        </w:rPr>
        <w:t xml:space="preserve">s </w:t>
      </w:r>
      <w:r w:rsidR="001B09B1" w:rsidRPr="00FF67C1">
        <w:rPr>
          <w:rFonts w:ascii="Times New Roman" w:hAnsi="Times New Roman" w:cs="Times New Roman"/>
          <w:sz w:val="24"/>
          <w:szCs w:val="24"/>
          <w:lang w:val="en-GB"/>
        </w:rPr>
        <w:t>including governance risks, corruption</w:t>
      </w:r>
      <w:r w:rsidR="00605108" w:rsidRPr="00FF67C1">
        <w:rPr>
          <w:rFonts w:ascii="Times New Roman" w:hAnsi="Times New Roman" w:cs="Times New Roman"/>
          <w:sz w:val="24"/>
          <w:szCs w:val="24"/>
          <w:lang w:val="en-GB"/>
        </w:rPr>
        <w:t xml:space="preserve"> and government reliability</w:t>
      </w:r>
      <w:r w:rsidR="001B09B1" w:rsidRPr="00FF67C1">
        <w:rPr>
          <w:rFonts w:ascii="Times New Roman" w:hAnsi="Times New Roman" w:cs="Times New Roman"/>
          <w:sz w:val="24"/>
          <w:szCs w:val="24"/>
          <w:lang w:val="en-GB"/>
        </w:rPr>
        <w:t>,</w:t>
      </w:r>
      <w:r w:rsidR="00DD3296" w:rsidRPr="00FF67C1">
        <w:rPr>
          <w:rFonts w:ascii="Times New Roman" w:hAnsi="Times New Roman" w:cs="Times New Roman"/>
          <w:sz w:val="24"/>
          <w:szCs w:val="24"/>
          <w:lang w:val="en-GB"/>
        </w:rPr>
        <w:t xml:space="preserve"> </w:t>
      </w:r>
      <w:r w:rsidR="001B09B1" w:rsidRPr="00FF67C1">
        <w:rPr>
          <w:rFonts w:ascii="Times New Roman" w:hAnsi="Times New Roman" w:cs="Times New Roman"/>
          <w:sz w:val="24"/>
          <w:szCs w:val="24"/>
          <w:lang w:val="en-GB"/>
        </w:rPr>
        <w:t xml:space="preserve">government intervention, </w:t>
      </w:r>
      <w:r w:rsidR="00605108" w:rsidRPr="00FF67C1">
        <w:rPr>
          <w:rFonts w:ascii="Times New Roman" w:hAnsi="Times New Roman" w:cs="Times New Roman"/>
          <w:sz w:val="24"/>
          <w:szCs w:val="24"/>
          <w:lang w:val="en-GB"/>
        </w:rPr>
        <w:t xml:space="preserve">and </w:t>
      </w:r>
      <w:r w:rsidR="001B09B1" w:rsidRPr="00FF67C1">
        <w:rPr>
          <w:rFonts w:ascii="Times New Roman" w:hAnsi="Times New Roman" w:cs="Times New Roman"/>
          <w:sz w:val="24"/>
          <w:szCs w:val="24"/>
          <w:lang w:val="en-GB"/>
        </w:rPr>
        <w:t>expropriation and nationalisation</w:t>
      </w:r>
      <w:r w:rsidR="00605108" w:rsidRPr="00FF67C1">
        <w:rPr>
          <w:rFonts w:ascii="Times New Roman" w:hAnsi="Times New Roman" w:cs="Times New Roman"/>
          <w:sz w:val="24"/>
          <w:szCs w:val="24"/>
          <w:lang w:val="en-GB"/>
        </w:rPr>
        <w:t xml:space="preserve"> </w:t>
      </w:r>
      <w:r w:rsidR="001B09B1" w:rsidRPr="00FF67C1">
        <w:rPr>
          <w:rFonts w:ascii="Times New Roman" w:hAnsi="Times New Roman" w:cs="Times New Roman"/>
          <w:sz w:val="24"/>
          <w:szCs w:val="24"/>
          <w:lang w:val="en-GB"/>
        </w:rPr>
        <w:t>(Ke et al</w:t>
      </w:r>
      <w:r w:rsidR="00605108" w:rsidRPr="00FF67C1">
        <w:rPr>
          <w:rFonts w:ascii="Times New Roman" w:hAnsi="Times New Roman" w:cs="Times New Roman"/>
          <w:sz w:val="24"/>
          <w:szCs w:val="24"/>
          <w:lang w:val="en-GB"/>
        </w:rPr>
        <w:t>.,</w:t>
      </w:r>
      <w:r w:rsidR="001B09B1" w:rsidRPr="00FF67C1">
        <w:rPr>
          <w:rFonts w:ascii="Times New Roman" w:hAnsi="Times New Roman" w:cs="Times New Roman"/>
          <w:sz w:val="24"/>
          <w:szCs w:val="24"/>
          <w:lang w:val="en-GB"/>
        </w:rPr>
        <w:t xml:space="preserve"> 2010)</w:t>
      </w:r>
      <w:r w:rsidR="00605108" w:rsidRPr="00FF67C1">
        <w:rPr>
          <w:rFonts w:ascii="Times New Roman" w:hAnsi="Times New Roman" w:cs="Times New Roman"/>
          <w:sz w:val="24"/>
          <w:szCs w:val="24"/>
          <w:lang w:val="en-GB"/>
        </w:rPr>
        <w:t xml:space="preserve">. Other </w:t>
      </w:r>
      <w:r w:rsidR="001B09B1" w:rsidRPr="00FF67C1">
        <w:rPr>
          <w:rFonts w:ascii="Times New Roman" w:hAnsi="Times New Roman" w:cs="Times New Roman"/>
          <w:sz w:val="24"/>
          <w:szCs w:val="24"/>
          <w:lang w:val="en-GB"/>
        </w:rPr>
        <w:t xml:space="preserve">government related risks </w:t>
      </w:r>
      <w:r w:rsidR="00605108" w:rsidRPr="00FF67C1">
        <w:rPr>
          <w:rFonts w:ascii="Times New Roman" w:hAnsi="Times New Roman" w:cs="Times New Roman"/>
          <w:sz w:val="24"/>
          <w:szCs w:val="24"/>
          <w:lang w:val="en-GB"/>
        </w:rPr>
        <w:t>include</w:t>
      </w:r>
      <w:r w:rsidR="00DD3296" w:rsidRPr="00FF67C1">
        <w:rPr>
          <w:rFonts w:ascii="Times New Roman" w:hAnsi="Times New Roman" w:cs="Times New Roman"/>
          <w:sz w:val="24"/>
          <w:szCs w:val="24"/>
        </w:rPr>
        <w:t xml:space="preserve"> </w:t>
      </w:r>
      <w:r w:rsidR="001B09B1" w:rsidRPr="00FF67C1">
        <w:rPr>
          <w:rFonts w:ascii="Times New Roman" w:hAnsi="Times New Roman" w:cs="Times New Roman"/>
          <w:sz w:val="24"/>
          <w:szCs w:val="24"/>
        </w:rPr>
        <w:t>“inadequate approved project budgets, delays in obtaining permissions, changes in Government regulations and laws, lack of project controls, administrative interference” (Shen et al, 2006, p 590)</w:t>
      </w:r>
      <w:r w:rsidR="0020088F" w:rsidRPr="00FF67C1">
        <w:rPr>
          <w:rFonts w:ascii="Times New Roman" w:hAnsi="Times New Roman" w:cs="Times New Roman"/>
          <w:sz w:val="24"/>
          <w:szCs w:val="24"/>
        </w:rPr>
        <w:t xml:space="preserve">. The local </w:t>
      </w:r>
      <w:r w:rsidR="0055490C" w:rsidRPr="00FF67C1">
        <w:rPr>
          <w:rFonts w:ascii="Times New Roman" w:hAnsi="Times New Roman" w:cs="Times New Roman"/>
          <w:sz w:val="24"/>
          <w:szCs w:val="24"/>
        </w:rPr>
        <w:t xml:space="preserve">political, economic and social </w:t>
      </w:r>
      <w:r w:rsidR="0020088F" w:rsidRPr="00FF67C1">
        <w:rPr>
          <w:rFonts w:ascii="Times New Roman" w:hAnsi="Times New Roman" w:cs="Times New Roman"/>
          <w:sz w:val="24"/>
          <w:szCs w:val="24"/>
        </w:rPr>
        <w:t>contexts of developing countries will impact on the nature of risks and the manner in which the assessment o</w:t>
      </w:r>
      <w:r w:rsidR="00EB2D47" w:rsidRPr="00FF67C1">
        <w:rPr>
          <w:rFonts w:ascii="Times New Roman" w:hAnsi="Times New Roman" w:cs="Times New Roman"/>
          <w:sz w:val="24"/>
          <w:szCs w:val="24"/>
        </w:rPr>
        <w:t>f all the processes, value for money, public sector comparator, risk assessments are undertaken (Appuhami et</w:t>
      </w:r>
      <w:r w:rsidR="0055490C" w:rsidRPr="00FF67C1">
        <w:rPr>
          <w:rFonts w:ascii="Times New Roman" w:hAnsi="Times New Roman" w:cs="Times New Roman"/>
          <w:sz w:val="24"/>
          <w:szCs w:val="24"/>
        </w:rPr>
        <w:t xml:space="preserve"> al.,</w:t>
      </w:r>
      <w:r w:rsidR="00EB2D47" w:rsidRPr="00FF67C1">
        <w:rPr>
          <w:rFonts w:ascii="Times New Roman" w:hAnsi="Times New Roman" w:cs="Times New Roman"/>
          <w:sz w:val="24"/>
          <w:szCs w:val="24"/>
        </w:rPr>
        <w:t xml:space="preserve"> 2013; Uddin and Hopper,</w:t>
      </w:r>
      <w:r w:rsidR="0055490C" w:rsidRPr="00FF67C1">
        <w:rPr>
          <w:rFonts w:ascii="Times New Roman" w:hAnsi="Times New Roman" w:cs="Times New Roman"/>
          <w:sz w:val="24"/>
          <w:szCs w:val="24"/>
        </w:rPr>
        <w:t xml:space="preserve"> </w:t>
      </w:r>
      <w:r w:rsidR="00EB2D47" w:rsidRPr="00FF67C1">
        <w:rPr>
          <w:rFonts w:ascii="Times New Roman" w:hAnsi="Times New Roman" w:cs="Times New Roman"/>
          <w:sz w:val="24"/>
          <w:szCs w:val="24"/>
        </w:rPr>
        <w:t>2003).</w:t>
      </w:r>
      <w:r w:rsidR="006E29AF" w:rsidRPr="00FF67C1">
        <w:rPr>
          <w:rFonts w:ascii="Times New Roman" w:hAnsi="Times New Roman" w:cs="Times New Roman"/>
          <w:sz w:val="24"/>
          <w:szCs w:val="24"/>
        </w:rPr>
        <w:t xml:space="preserve"> Many of these processes are dependent on accounting and use of accounting technologies which may not be effective</w:t>
      </w:r>
      <w:r w:rsidR="002F418C" w:rsidRPr="00FF67C1">
        <w:rPr>
          <w:rFonts w:ascii="Times New Roman" w:hAnsi="Times New Roman" w:cs="Times New Roman"/>
          <w:sz w:val="24"/>
          <w:szCs w:val="24"/>
        </w:rPr>
        <w:t xml:space="preserve"> in developing country context</w:t>
      </w:r>
      <w:r w:rsidR="0055490C" w:rsidRPr="00FF67C1">
        <w:rPr>
          <w:rFonts w:ascii="Times New Roman" w:hAnsi="Times New Roman" w:cs="Times New Roman"/>
          <w:sz w:val="24"/>
          <w:szCs w:val="24"/>
        </w:rPr>
        <w:t>s</w:t>
      </w:r>
      <w:r w:rsidR="006E29AF" w:rsidRPr="00FF67C1">
        <w:rPr>
          <w:rFonts w:ascii="Times New Roman" w:hAnsi="Times New Roman" w:cs="Times New Roman"/>
          <w:sz w:val="24"/>
          <w:szCs w:val="24"/>
        </w:rPr>
        <w:t xml:space="preserve">. </w:t>
      </w:r>
      <w:r w:rsidR="0055490C" w:rsidRPr="00FF67C1">
        <w:rPr>
          <w:rFonts w:ascii="Times New Roman" w:hAnsi="Times New Roman" w:cs="Times New Roman"/>
          <w:sz w:val="24"/>
          <w:szCs w:val="24"/>
        </w:rPr>
        <w:t>In the context of Sri Lanka, Uddin a</w:t>
      </w:r>
      <w:r w:rsidR="006E29AF" w:rsidRPr="00FF67C1">
        <w:rPr>
          <w:rFonts w:ascii="Times New Roman" w:hAnsi="Times New Roman" w:cs="Times New Roman"/>
          <w:sz w:val="24"/>
          <w:szCs w:val="24"/>
        </w:rPr>
        <w:t>nd Hopper</w:t>
      </w:r>
      <w:r w:rsidR="00DD3296" w:rsidRPr="00FF67C1">
        <w:rPr>
          <w:rFonts w:ascii="Times New Roman" w:hAnsi="Times New Roman" w:cs="Times New Roman"/>
          <w:sz w:val="24"/>
          <w:szCs w:val="24"/>
        </w:rPr>
        <w:t xml:space="preserve"> </w:t>
      </w:r>
      <w:r w:rsidR="0055490C" w:rsidRPr="00FF67C1">
        <w:rPr>
          <w:rFonts w:ascii="Times New Roman" w:hAnsi="Times New Roman" w:cs="Times New Roman"/>
          <w:sz w:val="24"/>
          <w:szCs w:val="24"/>
        </w:rPr>
        <w:t xml:space="preserve">(2003 p 745) observed, </w:t>
      </w:r>
      <w:r w:rsidR="006E29AF" w:rsidRPr="00FF67C1">
        <w:rPr>
          <w:rFonts w:ascii="Times New Roman" w:hAnsi="Times New Roman" w:cs="Times New Roman"/>
          <w:sz w:val="24"/>
          <w:szCs w:val="24"/>
        </w:rPr>
        <w:t>“weak</w:t>
      </w:r>
      <w:r w:rsidR="006E29AF" w:rsidRPr="00FF67C1">
        <w:rPr>
          <w:rFonts w:ascii="Times New Roman" w:hAnsi="Times New Roman" w:cs="Times New Roman"/>
          <w:sz w:val="24"/>
          <w:szCs w:val="24"/>
          <w:lang w:val="en-GB"/>
        </w:rPr>
        <w:t xml:space="preserve"> capital markets and poor enforcement of accounting regulations, a culture of tax avoidance, and accounting education inappropriate to the local environment caused a lack of transparency and accountability”</w:t>
      </w:r>
      <w:r w:rsidR="002F418C" w:rsidRPr="00FF67C1">
        <w:rPr>
          <w:rFonts w:ascii="Times New Roman" w:hAnsi="Times New Roman" w:cs="Times New Roman"/>
          <w:sz w:val="24"/>
          <w:szCs w:val="24"/>
          <w:lang w:val="en-GB"/>
        </w:rPr>
        <w:t xml:space="preserve">. </w:t>
      </w:r>
    </w:p>
    <w:p w14:paraId="33135D1A" w14:textId="77777777" w:rsidR="00CD1C77" w:rsidRPr="00FF67C1" w:rsidRDefault="00CD1C77" w:rsidP="00DD3296">
      <w:pPr>
        <w:pStyle w:val="ListParagraph"/>
        <w:spacing w:after="0"/>
        <w:ind w:left="0"/>
        <w:jc w:val="both"/>
        <w:rPr>
          <w:rFonts w:ascii="Times New Roman" w:hAnsi="Times New Roman" w:cs="Times New Roman"/>
          <w:sz w:val="24"/>
          <w:szCs w:val="24"/>
          <w:lang w:val="en-GB"/>
        </w:rPr>
      </w:pPr>
    </w:p>
    <w:p w14:paraId="1BC708C1" w14:textId="11D49D31" w:rsidR="008F1BEA" w:rsidRPr="00FF67C1" w:rsidRDefault="002F418C" w:rsidP="005A0BD6">
      <w:pPr>
        <w:jc w:val="both"/>
        <w:rPr>
          <w:rFonts w:ascii="Times New Roman" w:hAnsi="Times New Roman" w:cs="Times New Roman"/>
          <w:sz w:val="24"/>
          <w:szCs w:val="24"/>
        </w:rPr>
      </w:pPr>
      <w:r w:rsidRPr="00FF67C1">
        <w:rPr>
          <w:rFonts w:ascii="Times New Roman" w:hAnsi="Times New Roman" w:cs="Times New Roman"/>
          <w:sz w:val="24"/>
          <w:szCs w:val="24"/>
          <w:lang w:val="en-GB"/>
        </w:rPr>
        <w:t>The r</w:t>
      </w:r>
      <w:r w:rsidR="00AC4DE1" w:rsidRPr="00FF67C1">
        <w:rPr>
          <w:rFonts w:ascii="Times New Roman" w:hAnsi="Times New Roman" w:cs="Times New Roman"/>
          <w:sz w:val="24"/>
          <w:szCs w:val="24"/>
          <w:lang w:val="en-GB"/>
        </w:rPr>
        <w:t>egulatory</w:t>
      </w:r>
      <w:r w:rsidR="004E689C" w:rsidRPr="00FF67C1">
        <w:rPr>
          <w:rFonts w:ascii="Times New Roman" w:hAnsi="Times New Roman" w:cs="Times New Roman"/>
          <w:sz w:val="24"/>
          <w:szCs w:val="24"/>
          <w:lang w:val="en-GB"/>
        </w:rPr>
        <w:t xml:space="preserve"> environment</w:t>
      </w:r>
      <w:r w:rsidRPr="00FF67C1">
        <w:rPr>
          <w:rFonts w:ascii="Times New Roman" w:hAnsi="Times New Roman" w:cs="Times New Roman"/>
          <w:sz w:val="24"/>
          <w:szCs w:val="24"/>
          <w:lang w:val="en-GB"/>
        </w:rPr>
        <w:t xml:space="preserve"> in particular is important for the design and </w:t>
      </w:r>
      <w:r w:rsidR="0055490C" w:rsidRPr="00FF67C1">
        <w:rPr>
          <w:rFonts w:ascii="Times New Roman" w:hAnsi="Times New Roman" w:cs="Times New Roman"/>
          <w:sz w:val="24"/>
          <w:szCs w:val="24"/>
          <w:lang w:val="en-GB"/>
        </w:rPr>
        <w:t>control of</w:t>
      </w:r>
      <w:r w:rsidRPr="00FF67C1">
        <w:rPr>
          <w:rFonts w:ascii="Times New Roman" w:hAnsi="Times New Roman" w:cs="Times New Roman"/>
          <w:sz w:val="24"/>
          <w:szCs w:val="24"/>
          <w:lang w:val="en-GB"/>
        </w:rPr>
        <w:t xml:space="preserve"> PPPs </w:t>
      </w:r>
      <w:r w:rsidR="0055490C" w:rsidRPr="00FF67C1">
        <w:rPr>
          <w:rFonts w:ascii="Times New Roman" w:hAnsi="Times New Roman" w:cs="Times New Roman"/>
          <w:sz w:val="24"/>
          <w:szCs w:val="24"/>
          <w:lang w:val="en-GB"/>
        </w:rPr>
        <w:t xml:space="preserve">as </w:t>
      </w:r>
      <w:r w:rsidRPr="00FF67C1">
        <w:rPr>
          <w:rFonts w:ascii="Times New Roman" w:hAnsi="Times New Roman" w:cs="Times New Roman"/>
          <w:sz w:val="24"/>
          <w:szCs w:val="24"/>
          <w:lang w:val="en-GB"/>
        </w:rPr>
        <w:t xml:space="preserve">emphasised by </w:t>
      </w:r>
      <w:r w:rsidR="00E85DFB" w:rsidRPr="00FF67C1">
        <w:rPr>
          <w:rFonts w:ascii="Times New Roman" w:hAnsi="Times New Roman" w:cs="Times New Roman"/>
          <w:sz w:val="24"/>
          <w:szCs w:val="24"/>
          <w:lang w:val="en-GB"/>
        </w:rPr>
        <w:t xml:space="preserve">Broadbent and Laughlin (2003). </w:t>
      </w:r>
      <w:r w:rsidRPr="00FF67C1">
        <w:rPr>
          <w:rFonts w:ascii="Times New Roman" w:hAnsi="Times New Roman" w:cs="Times New Roman"/>
          <w:sz w:val="24"/>
          <w:szCs w:val="24"/>
          <w:lang w:val="en-GB"/>
        </w:rPr>
        <w:t>Governments need</w:t>
      </w:r>
      <w:r w:rsidR="00E85DFB" w:rsidRPr="00FF67C1">
        <w:rPr>
          <w:rFonts w:ascii="Times New Roman" w:hAnsi="Times New Roman" w:cs="Times New Roman"/>
          <w:sz w:val="24"/>
          <w:szCs w:val="24"/>
          <w:lang w:val="en-GB"/>
        </w:rPr>
        <w:t xml:space="preserve"> to be able to exercise ownership rights </w:t>
      </w:r>
      <w:r w:rsidR="008F1BEA" w:rsidRPr="00FF67C1">
        <w:rPr>
          <w:rFonts w:ascii="Times New Roman" w:hAnsi="Times New Roman" w:cs="Times New Roman"/>
          <w:sz w:val="24"/>
          <w:szCs w:val="24"/>
          <w:lang w:val="en-GB"/>
        </w:rPr>
        <w:t xml:space="preserve">and have </w:t>
      </w:r>
      <w:r w:rsidR="00E85DFB" w:rsidRPr="00FF67C1">
        <w:rPr>
          <w:rFonts w:ascii="Times New Roman" w:hAnsi="Times New Roman" w:cs="Times New Roman"/>
          <w:sz w:val="24"/>
          <w:szCs w:val="24"/>
          <w:lang w:val="en-GB"/>
        </w:rPr>
        <w:t xml:space="preserve">some controls over </w:t>
      </w:r>
      <w:r w:rsidR="006703AE" w:rsidRPr="00FF67C1">
        <w:rPr>
          <w:rFonts w:ascii="Times New Roman" w:hAnsi="Times New Roman" w:cs="Times New Roman"/>
          <w:sz w:val="24"/>
          <w:szCs w:val="24"/>
          <w:lang w:val="en-GB"/>
        </w:rPr>
        <w:t>pricing of</w:t>
      </w:r>
      <w:r w:rsidR="00E85DFB" w:rsidRPr="00FF67C1">
        <w:rPr>
          <w:rFonts w:ascii="Times New Roman" w:hAnsi="Times New Roman" w:cs="Times New Roman"/>
          <w:sz w:val="24"/>
          <w:szCs w:val="24"/>
          <w:lang w:val="en-GB"/>
        </w:rPr>
        <w:t xml:space="preserve"> services.</w:t>
      </w:r>
      <w:r w:rsidR="008F1BEA" w:rsidRPr="00FF67C1">
        <w:rPr>
          <w:rFonts w:ascii="Times New Roman" w:hAnsi="Times New Roman" w:cs="Times New Roman"/>
          <w:sz w:val="24"/>
          <w:szCs w:val="24"/>
          <w:lang w:val="en-GB"/>
        </w:rPr>
        <w:t xml:space="preserve"> This is because arguably a lot of the risks often fall to the public sector partner. For example,</w:t>
      </w:r>
      <w:r w:rsidR="008F1BEA" w:rsidRPr="00FF67C1">
        <w:rPr>
          <w:rFonts w:ascii="Times New Roman" w:hAnsi="Times New Roman" w:cs="Times New Roman"/>
          <w:sz w:val="24"/>
          <w:szCs w:val="24"/>
        </w:rPr>
        <w:t xml:space="preserve"> </w:t>
      </w:r>
      <w:r w:rsidR="00B661EA" w:rsidRPr="00FF67C1">
        <w:rPr>
          <w:rFonts w:ascii="Times New Roman" w:hAnsi="Times New Roman" w:cs="Times New Roman"/>
          <w:sz w:val="24"/>
          <w:szCs w:val="24"/>
        </w:rPr>
        <w:t>Jupe (</w:t>
      </w:r>
      <w:r w:rsidR="008F1BEA" w:rsidRPr="00FF67C1">
        <w:rPr>
          <w:rFonts w:ascii="Times New Roman" w:hAnsi="Times New Roman" w:cs="Times New Roman"/>
          <w:sz w:val="24"/>
          <w:szCs w:val="24"/>
        </w:rPr>
        <w:t>2012) examined the case of a private energy partner in the UK that went bankrupt and found that significant nuclear liability risks that the private partner incurred became the ultimate liability of the government because those complexities were so uncertain and so were not effectively addressed in the original contract documentation.</w:t>
      </w:r>
      <w:r w:rsidR="00DD3296" w:rsidRPr="00FF67C1">
        <w:rPr>
          <w:rFonts w:ascii="Times New Roman" w:hAnsi="Times New Roman" w:cs="Times New Roman"/>
          <w:sz w:val="24"/>
          <w:szCs w:val="24"/>
        </w:rPr>
        <w:t xml:space="preserve"> </w:t>
      </w:r>
      <w:r w:rsidR="008F1BEA" w:rsidRPr="00FF67C1">
        <w:rPr>
          <w:rFonts w:ascii="Times New Roman" w:hAnsi="Times New Roman" w:cs="Times New Roman"/>
          <w:sz w:val="24"/>
          <w:szCs w:val="24"/>
        </w:rPr>
        <w:t xml:space="preserve">Research has highlighted examples </w:t>
      </w:r>
      <w:r w:rsidR="00EB2554" w:rsidRPr="00FF67C1">
        <w:rPr>
          <w:rFonts w:ascii="Times New Roman" w:hAnsi="Times New Roman" w:cs="Times New Roman"/>
          <w:sz w:val="24"/>
          <w:szCs w:val="24"/>
        </w:rPr>
        <w:t>of</w:t>
      </w:r>
      <w:r w:rsidR="008F1BEA" w:rsidRPr="00FF67C1">
        <w:rPr>
          <w:rFonts w:ascii="Times New Roman" w:hAnsi="Times New Roman" w:cs="Times New Roman"/>
          <w:sz w:val="24"/>
          <w:szCs w:val="24"/>
        </w:rPr>
        <w:t xml:space="preserve"> inadequate foresight and planning by the government, the problem of fragmentation, lack of regulation of private providers, and a lack of disclosure and transparency</w:t>
      </w:r>
      <w:r w:rsidR="00EB2554" w:rsidRPr="00FF67C1">
        <w:rPr>
          <w:rFonts w:ascii="Times New Roman" w:hAnsi="Times New Roman" w:cs="Times New Roman"/>
          <w:sz w:val="24"/>
          <w:szCs w:val="24"/>
        </w:rPr>
        <w:t xml:space="preserve"> lead to failures in PPPs (see for example, McCartney and Stittle, 2012;</w:t>
      </w:r>
      <w:r w:rsidR="008F1BEA" w:rsidRPr="00FF67C1">
        <w:rPr>
          <w:rFonts w:ascii="Times New Roman" w:hAnsi="Times New Roman" w:cs="Times New Roman"/>
          <w:sz w:val="24"/>
          <w:szCs w:val="24"/>
        </w:rPr>
        <w:t xml:space="preserve"> </w:t>
      </w:r>
      <w:r w:rsidR="00B661EA" w:rsidRPr="00FF67C1">
        <w:rPr>
          <w:rFonts w:ascii="Times New Roman" w:hAnsi="Times New Roman" w:cs="Times New Roman"/>
          <w:sz w:val="24"/>
          <w:szCs w:val="24"/>
        </w:rPr>
        <w:t>Burke and</w:t>
      </w:r>
      <w:r w:rsidR="00DD3296" w:rsidRPr="00FF67C1">
        <w:rPr>
          <w:rFonts w:ascii="Times New Roman" w:hAnsi="Times New Roman" w:cs="Times New Roman"/>
          <w:sz w:val="24"/>
          <w:szCs w:val="24"/>
        </w:rPr>
        <w:t xml:space="preserve"> </w:t>
      </w:r>
      <w:r w:rsidR="00EB2554" w:rsidRPr="00FF67C1">
        <w:rPr>
          <w:rFonts w:ascii="Times New Roman" w:hAnsi="Times New Roman" w:cs="Times New Roman"/>
          <w:sz w:val="24"/>
          <w:szCs w:val="24"/>
        </w:rPr>
        <w:t>Demirag, 2015</w:t>
      </w:r>
      <w:r w:rsidR="00B661EA" w:rsidRPr="00FF67C1">
        <w:rPr>
          <w:rFonts w:ascii="Times New Roman" w:hAnsi="Times New Roman" w:cs="Times New Roman"/>
          <w:sz w:val="24"/>
          <w:szCs w:val="24"/>
        </w:rPr>
        <w:t>; Toms</w:t>
      </w:r>
      <w:r w:rsidR="00EB2554" w:rsidRPr="00FF67C1">
        <w:rPr>
          <w:rFonts w:ascii="Times New Roman" w:hAnsi="Times New Roman" w:cs="Times New Roman"/>
          <w:sz w:val="24"/>
          <w:szCs w:val="24"/>
        </w:rPr>
        <w:t xml:space="preserve"> et al</w:t>
      </w:r>
      <w:r w:rsidR="0055490C" w:rsidRPr="00FF67C1">
        <w:rPr>
          <w:rFonts w:ascii="Times New Roman" w:hAnsi="Times New Roman" w:cs="Times New Roman"/>
          <w:sz w:val="24"/>
          <w:szCs w:val="24"/>
        </w:rPr>
        <w:t>.</w:t>
      </w:r>
      <w:r w:rsidR="00B661EA" w:rsidRPr="00FF67C1">
        <w:rPr>
          <w:rFonts w:ascii="Times New Roman" w:hAnsi="Times New Roman" w:cs="Times New Roman"/>
          <w:sz w:val="24"/>
          <w:szCs w:val="24"/>
        </w:rPr>
        <w:t>, 2011</w:t>
      </w:r>
      <w:r w:rsidR="00EB2554" w:rsidRPr="00FF67C1">
        <w:rPr>
          <w:rFonts w:ascii="Times New Roman" w:hAnsi="Times New Roman" w:cs="Times New Roman"/>
          <w:sz w:val="24"/>
          <w:szCs w:val="24"/>
        </w:rPr>
        <w:t>).</w:t>
      </w:r>
      <w:r w:rsidR="00DD3296" w:rsidRPr="00FF67C1">
        <w:rPr>
          <w:rFonts w:ascii="Times New Roman" w:hAnsi="Times New Roman" w:cs="Times New Roman"/>
          <w:sz w:val="24"/>
          <w:szCs w:val="24"/>
        </w:rPr>
        <w:t xml:space="preserve"> </w:t>
      </w:r>
      <w:r w:rsidR="008F1BEA" w:rsidRPr="00FF67C1">
        <w:rPr>
          <w:rFonts w:ascii="Times New Roman" w:hAnsi="Times New Roman" w:cs="Times New Roman"/>
          <w:sz w:val="24"/>
          <w:szCs w:val="24"/>
        </w:rPr>
        <w:t xml:space="preserve">Burke and Demirag (2015) also argue that </w:t>
      </w:r>
      <w:r w:rsidR="00880DC3" w:rsidRPr="00FF67C1">
        <w:rPr>
          <w:rFonts w:ascii="Times New Roman" w:hAnsi="Times New Roman" w:cs="Times New Roman"/>
          <w:sz w:val="24"/>
          <w:szCs w:val="24"/>
        </w:rPr>
        <w:t xml:space="preserve">as government lag in developing the contracting skills that are vital to ensuring PPPs can successful deliver public services, </w:t>
      </w:r>
      <w:r w:rsidR="008F1BEA" w:rsidRPr="00FF67C1">
        <w:rPr>
          <w:rFonts w:ascii="Times New Roman" w:hAnsi="Times New Roman" w:cs="Times New Roman"/>
          <w:sz w:val="24"/>
          <w:szCs w:val="24"/>
        </w:rPr>
        <w:t xml:space="preserve">private partners are becoming increasingly adept at renegotiating contracts to their benefit </w:t>
      </w:r>
      <w:r w:rsidR="00880DC3" w:rsidRPr="00FF67C1">
        <w:rPr>
          <w:rFonts w:ascii="Times New Roman" w:hAnsi="Times New Roman" w:cs="Times New Roman"/>
          <w:sz w:val="24"/>
          <w:szCs w:val="24"/>
        </w:rPr>
        <w:t>(</w:t>
      </w:r>
      <w:r w:rsidR="008F1BEA" w:rsidRPr="00FF67C1">
        <w:rPr>
          <w:rFonts w:ascii="Times New Roman" w:hAnsi="Times New Roman" w:cs="Times New Roman"/>
          <w:sz w:val="24"/>
          <w:szCs w:val="24"/>
        </w:rPr>
        <w:t>and to the expense of taxpayers</w:t>
      </w:r>
      <w:r w:rsidR="00880DC3" w:rsidRPr="00FF67C1">
        <w:rPr>
          <w:rFonts w:ascii="Times New Roman" w:hAnsi="Times New Roman" w:cs="Times New Roman"/>
          <w:sz w:val="24"/>
          <w:szCs w:val="24"/>
        </w:rPr>
        <w:t>)</w:t>
      </w:r>
      <w:r w:rsidR="00B661EA" w:rsidRPr="00FF67C1">
        <w:rPr>
          <w:rFonts w:ascii="Times New Roman" w:hAnsi="Times New Roman" w:cs="Times New Roman"/>
          <w:sz w:val="24"/>
          <w:szCs w:val="24"/>
        </w:rPr>
        <w:t>.</w:t>
      </w:r>
    </w:p>
    <w:p w14:paraId="1520717E" w14:textId="232FB5E4" w:rsidR="0081548E" w:rsidRPr="00FF67C1" w:rsidRDefault="00B661EA" w:rsidP="005A0BD6">
      <w:pPr>
        <w:jc w:val="both"/>
        <w:rPr>
          <w:rFonts w:ascii="Times New Roman" w:eastAsia="Calibri" w:hAnsi="Times New Roman" w:cs="Times New Roman"/>
          <w:sz w:val="24"/>
          <w:szCs w:val="24"/>
        </w:rPr>
      </w:pPr>
      <w:r w:rsidRPr="00FF67C1">
        <w:rPr>
          <w:rFonts w:ascii="Times New Roman" w:hAnsi="Times New Roman" w:cs="Times New Roman"/>
          <w:sz w:val="24"/>
          <w:szCs w:val="24"/>
        </w:rPr>
        <w:t>These challenges are more complex in developing economies where the two main rationales for PPPs, the need at the micro level for services</w:t>
      </w:r>
      <w:r w:rsidR="00880DC3" w:rsidRPr="00FF67C1">
        <w:rPr>
          <w:rFonts w:ascii="Times New Roman" w:hAnsi="Times New Roman" w:cs="Times New Roman"/>
          <w:sz w:val="24"/>
          <w:szCs w:val="24"/>
        </w:rPr>
        <w:t>,</w:t>
      </w:r>
      <w:r w:rsidRPr="00FF67C1">
        <w:rPr>
          <w:rFonts w:ascii="Times New Roman" w:hAnsi="Times New Roman" w:cs="Times New Roman"/>
          <w:sz w:val="24"/>
          <w:szCs w:val="24"/>
        </w:rPr>
        <w:t xml:space="preserve"> alongside </w:t>
      </w:r>
      <w:r w:rsidR="0081548E" w:rsidRPr="00FF67C1">
        <w:rPr>
          <w:rFonts w:ascii="Times New Roman" w:hAnsi="Times New Roman" w:cs="Times New Roman"/>
          <w:sz w:val="24"/>
          <w:szCs w:val="24"/>
        </w:rPr>
        <w:t>managing</w:t>
      </w:r>
      <w:r w:rsidRPr="00FF67C1">
        <w:rPr>
          <w:rFonts w:ascii="Times New Roman" w:hAnsi="Times New Roman" w:cs="Times New Roman"/>
          <w:sz w:val="24"/>
          <w:szCs w:val="24"/>
        </w:rPr>
        <w:t xml:space="preserve"> macro fiscal problems</w:t>
      </w:r>
      <w:r w:rsidR="00880DC3" w:rsidRPr="00FF67C1">
        <w:rPr>
          <w:rFonts w:ascii="Times New Roman" w:hAnsi="Times New Roman" w:cs="Times New Roman"/>
          <w:sz w:val="24"/>
          <w:szCs w:val="24"/>
        </w:rPr>
        <w:t>,</w:t>
      </w:r>
      <w:r w:rsidRPr="00FF67C1">
        <w:rPr>
          <w:rFonts w:ascii="Times New Roman" w:hAnsi="Times New Roman" w:cs="Times New Roman"/>
          <w:sz w:val="24"/>
          <w:szCs w:val="24"/>
        </w:rPr>
        <w:t xml:space="preserve"> may be in constant tension.</w:t>
      </w:r>
      <w:r w:rsidR="00DD3296" w:rsidRPr="00FF67C1">
        <w:rPr>
          <w:rFonts w:ascii="Times New Roman" w:hAnsi="Times New Roman" w:cs="Times New Roman"/>
          <w:sz w:val="24"/>
          <w:szCs w:val="24"/>
        </w:rPr>
        <w:t xml:space="preserve"> </w:t>
      </w:r>
      <w:r w:rsidR="006D11BA" w:rsidRPr="00FF67C1">
        <w:rPr>
          <w:rFonts w:ascii="Times New Roman" w:hAnsi="Times New Roman" w:cs="Times New Roman"/>
          <w:sz w:val="24"/>
          <w:szCs w:val="24"/>
          <w:lang w:val="en-GB"/>
        </w:rPr>
        <w:t>Rahaman et al</w:t>
      </w:r>
      <w:r w:rsidR="00880DC3" w:rsidRPr="00FF67C1">
        <w:rPr>
          <w:rFonts w:ascii="Times New Roman" w:hAnsi="Times New Roman" w:cs="Times New Roman"/>
          <w:sz w:val="24"/>
          <w:szCs w:val="24"/>
          <w:lang w:val="en-GB"/>
        </w:rPr>
        <w:t>.,</w:t>
      </w:r>
      <w:r w:rsidR="006D11BA" w:rsidRPr="00FF67C1">
        <w:rPr>
          <w:rFonts w:ascii="Times New Roman" w:hAnsi="Times New Roman" w:cs="Times New Roman"/>
          <w:sz w:val="24"/>
          <w:szCs w:val="24"/>
          <w:lang w:val="en-GB"/>
        </w:rPr>
        <w:t xml:space="preserve"> (2007; 2010; 2013) has studied water privatisation in Ghana in some detail</w:t>
      </w:r>
      <w:r w:rsidR="00880DC3" w:rsidRPr="00FF67C1">
        <w:rPr>
          <w:rFonts w:ascii="Times New Roman" w:hAnsi="Times New Roman" w:cs="Times New Roman"/>
          <w:sz w:val="24"/>
          <w:szCs w:val="24"/>
          <w:lang w:val="en-GB"/>
        </w:rPr>
        <w:t>,</w:t>
      </w:r>
      <w:r w:rsidR="006D11BA" w:rsidRPr="00FF67C1">
        <w:rPr>
          <w:rFonts w:ascii="Times New Roman" w:hAnsi="Times New Roman" w:cs="Times New Roman"/>
          <w:sz w:val="24"/>
          <w:szCs w:val="24"/>
          <w:lang w:val="en-GB"/>
        </w:rPr>
        <w:t xml:space="preserve"> and point to problems associated with the use of accounting technologies to further </w:t>
      </w:r>
      <w:r w:rsidR="006B3A3D" w:rsidRPr="00FF67C1">
        <w:rPr>
          <w:rFonts w:ascii="Times New Roman" w:hAnsi="Times New Roman" w:cs="Times New Roman"/>
          <w:sz w:val="24"/>
          <w:szCs w:val="24"/>
        </w:rPr>
        <w:t xml:space="preserve">Ghana's core objective of national development. They argue that moral conflict and endemic mistrust are central to explaining the complicated, angst ridden, and generally unsuccessful efforts to seek </w:t>
      </w:r>
      <w:r w:rsidR="00880DC3" w:rsidRPr="00FF67C1">
        <w:rPr>
          <w:rFonts w:ascii="Times New Roman" w:hAnsi="Times New Roman" w:cs="Times New Roman"/>
          <w:sz w:val="24"/>
          <w:szCs w:val="24"/>
        </w:rPr>
        <w:t xml:space="preserve">privatisation </w:t>
      </w:r>
      <w:r w:rsidR="006B3A3D" w:rsidRPr="00FF67C1">
        <w:rPr>
          <w:rFonts w:ascii="Times New Roman" w:hAnsi="Times New Roman" w:cs="Times New Roman"/>
          <w:sz w:val="24"/>
          <w:szCs w:val="24"/>
        </w:rPr>
        <w:t xml:space="preserve">in Ghana's water sector. Thus the ongoing </w:t>
      </w:r>
      <w:r w:rsidR="0081548E" w:rsidRPr="00FF67C1">
        <w:rPr>
          <w:rFonts w:ascii="Times New Roman" w:hAnsi="Times New Roman" w:cs="Times New Roman"/>
          <w:sz w:val="24"/>
          <w:szCs w:val="24"/>
        </w:rPr>
        <w:t>tension</w:t>
      </w:r>
      <w:r w:rsidR="006B3A3D" w:rsidRPr="00FF67C1">
        <w:rPr>
          <w:rFonts w:ascii="Times New Roman" w:hAnsi="Times New Roman" w:cs="Times New Roman"/>
          <w:sz w:val="24"/>
          <w:szCs w:val="24"/>
        </w:rPr>
        <w:t xml:space="preserve"> between the micro and macro requirements of development</w:t>
      </w:r>
      <w:r w:rsidR="00880DC3" w:rsidRPr="00FF67C1">
        <w:rPr>
          <w:rFonts w:ascii="Times New Roman" w:hAnsi="Times New Roman" w:cs="Times New Roman"/>
          <w:sz w:val="24"/>
          <w:szCs w:val="24"/>
        </w:rPr>
        <w:t>,</w:t>
      </w:r>
      <w:r w:rsidR="006B3A3D" w:rsidRPr="00FF67C1">
        <w:rPr>
          <w:rFonts w:ascii="Times New Roman" w:hAnsi="Times New Roman" w:cs="Times New Roman"/>
          <w:sz w:val="24"/>
          <w:szCs w:val="24"/>
        </w:rPr>
        <w:t xml:space="preserve"> </w:t>
      </w:r>
      <w:r w:rsidR="0081548E" w:rsidRPr="00FF67C1">
        <w:rPr>
          <w:rFonts w:ascii="Times New Roman" w:hAnsi="Times New Roman" w:cs="Times New Roman"/>
          <w:sz w:val="24"/>
          <w:szCs w:val="24"/>
        </w:rPr>
        <w:t xml:space="preserve">alongside local contextual factors such as </w:t>
      </w:r>
      <w:r w:rsidR="0081548E" w:rsidRPr="00FF67C1">
        <w:rPr>
          <w:rFonts w:ascii="Times New Roman" w:hAnsi="Times New Roman" w:cs="Times New Roman"/>
          <w:sz w:val="24"/>
          <w:szCs w:val="24"/>
          <w:lang w:val="en-GB"/>
        </w:rPr>
        <w:t>weak</w:t>
      </w:r>
      <w:r w:rsidR="00A932A9" w:rsidRPr="00FF67C1">
        <w:rPr>
          <w:rFonts w:ascii="Times New Roman" w:hAnsi="Times New Roman" w:cs="Times New Roman"/>
          <w:sz w:val="24"/>
          <w:szCs w:val="24"/>
          <w:lang w:val="en-GB"/>
        </w:rPr>
        <w:t xml:space="preserve"> regulatory</w:t>
      </w:r>
      <w:r w:rsidR="0081548E" w:rsidRPr="00FF67C1">
        <w:rPr>
          <w:rFonts w:ascii="Times New Roman" w:hAnsi="Times New Roman" w:cs="Times New Roman"/>
          <w:sz w:val="24"/>
          <w:szCs w:val="24"/>
          <w:lang w:val="en-GB"/>
        </w:rPr>
        <w:t xml:space="preserve"> </w:t>
      </w:r>
      <w:r w:rsidR="00A932A9" w:rsidRPr="00FF67C1">
        <w:rPr>
          <w:rFonts w:ascii="Times New Roman" w:hAnsi="Times New Roman" w:cs="Times New Roman"/>
          <w:sz w:val="24"/>
          <w:szCs w:val="24"/>
          <w:lang w:val="en-GB"/>
        </w:rPr>
        <w:t>framework</w:t>
      </w:r>
      <w:r w:rsidR="0081548E" w:rsidRPr="00FF67C1">
        <w:rPr>
          <w:rFonts w:ascii="Times New Roman" w:hAnsi="Times New Roman" w:cs="Times New Roman"/>
          <w:sz w:val="24"/>
          <w:szCs w:val="24"/>
          <w:lang w:val="en-GB"/>
        </w:rPr>
        <w:t>s</w:t>
      </w:r>
      <w:r w:rsidR="00A932A9" w:rsidRPr="00FF67C1">
        <w:rPr>
          <w:rFonts w:ascii="Times New Roman" w:hAnsi="Times New Roman" w:cs="Times New Roman"/>
          <w:sz w:val="24"/>
          <w:szCs w:val="24"/>
          <w:lang w:val="en-GB"/>
        </w:rPr>
        <w:t>, underdeveloped</w:t>
      </w:r>
      <w:r w:rsidR="0081548E" w:rsidRPr="00FF67C1">
        <w:rPr>
          <w:rFonts w:ascii="Times New Roman" w:hAnsi="Times New Roman" w:cs="Times New Roman"/>
          <w:sz w:val="24"/>
          <w:szCs w:val="24"/>
          <w:lang w:val="en-GB"/>
        </w:rPr>
        <w:t xml:space="preserve"> </w:t>
      </w:r>
      <w:r w:rsidR="00A932A9" w:rsidRPr="00FF67C1">
        <w:rPr>
          <w:rFonts w:ascii="Times New Roman" w:hAnsi="Times New Roman" w:cs="Times New Roman"/>
          <w:sz w:val="24"/>
          <w:szCs w:val="24"/>
          <w:lang w:val="en-GB"/>
        </w:rPr>
        <w:t>capital market</w:t>
      </w:r>
      <w:r w:rsidR="00880DC3" w:rsidRPr="00FF67C1">
        <w:rPr>
          <w:rFonts w:ascii="Times New Roman" w:hAnsi="Times New Roman" w:cs="Times New Roman"/>
          <w:sz w:val="24"/>
          <w:szCs w:val="24"/>
          <w:lang w:val="en-GB"/>
        </w:rPr>
        <w:t>s</w:t>
      </w:r>
      <w:r w:rsidR="0081548E" w:rsidRPr="00FF67C1">
        <w:rPr>
          <w:rFonts w:ascii="Times New Roman" w:hAnsi="Times New Roman" w:cs="Times New Roman"/>
          <w:sz w:val="24"/>
          <w:szCs w:val="24"/>
          <w:lang w:val="en-GB"/>
        </w:rPr>
        <w:t xml:space="preserve"> and other societal and organisational issues</w:t>
      </w:r>
      <w:r w:rsidR="00880DC3" w:rsidRPr="00FF67C1">
        <w:rPr>
          <w:rFonts w:ascii="Times New Roman" w:hAnsi="Times New Roman" w:cs="Times New Roman"/>
          <w:sz w:val="24"/>
          <w:szCs w:val="24"/>
          <w:lang w:val="en-GB"/>
        </w:rPr>
        <w:t>,</w:t>
      </w:r>
      <w:r w:rsidR="00A932A9" w:rsidRPr="00FF67C1">
        <w:rPr>
          <w:rFonts w:ascii="Times New Roman" w:hAnsi="Times New Roman" w:cs="Times New Roman"/>
          <w:sz w:val="24"/>
          <w:szCs w:val="24"/>
          <w:lang w:val="en-GB"/>
        </w:rPr>
        <w:t xml:space="preserve"> </w:t>
      </w:r>
      <w:r w:rsidR="006D11BA" w:rsidRPr="00FF67C1">
        <w:rPr>
          <w:rFonts w:ascii="Times New Roman" w:eastAsia="Calibri" w:hAnsi="Times New Roman" w:cs="Times New Roman"/>
          <w:sz w:val="24"/>
          <w:szCs w:val="24"/>
          <w:lang w:val="en-GB"/>
        </w:rPr>
        <w:t xml:space="preserve">mean PPPs in developing economies require </w:t>
      </w:r>
      <w:r w:rsidR="006D11BA" w:rsidRPr="00FF67C1">
        <w:rPr>
          <w:rFonts w:ascii="Times New Roman" w:eastAsia="Calibri" w:hAnsi="Times New Roman" w:cs="Times New Roman"/>
          <w:sz w:val="24"/>
          <w:szCs w:val="24"/>
        </w:rPr>
        <w:t>careful</w:t>
      </w:r>
      <w:r w:rsidR="0081548E" w:rsidRPr="00FF67C1">
        <w:rPr>
          <w:rFonts w:ascii="Times New Roman" w:eastAsia="Calibri" w:hAnsi="Times New Roman" w:cs="Times New Roman"/>
          <w:sz w:val="24"/>
          <w:szCs w:val="24"/>
        </w:rPr>
        <w:t xml:space="preserve"> </w:t>
      </w:r>
      <w:r w:rsidR="006D11BA" w:rsidRPr="00FF67C1">
        <w:rPr>
          <w:rFonts w:ascii="Times New Roman" w:eastAsia="Calibri" w:hAnsi="Times New Roman" w:cs="Times New Roman"/>
          <w:sz w:val="24"/>
          <w:szCs w:val="24"/>
        </w:rPr>
        <w:t>theoretical investigation</w:t>
      </w:r>
      <w:r w:rsidR="0081548E" w:rsidRPr="00FF67C1">
        <w:rPr>
          <w:rFonts w:ascii="Times New Roman" w:eastAsia="Calibri" w:hAnsi="Times New Roman" w:cs="Times New Roman"/>
          <w:sz w:val="24"/>
          <w:szCs w:val="24"/>
        </w:rPr>
        <w:t xml:space="preserve"> of the</w:t>
      </w:r>
      <w:r w:rsidR="006B3A3D" w:rsidRPr="00FF67C1">
        <w:rPr>
          <w:rFonts w:ascii="Times New Roman" w:eastAsia="Calibri" w:hAnsi="Times New Roman" w:cs="Times New Roman"/>
          <w:sz w:val="24"/>
          <w:szCs w:val="24"/>
        </w:rPr>
        <w:t>ir</w:t>
      </w:r>
      <w:r w:rsidR="0081548E" w:rsidRPr="00FF67C1">
        <w:rPr>
          <w:rFonts w:ascii="Times New Roman" w:eastAsia="Calibri" w:hAnsi="Times New Roman" w:cs="Times New Roman"/>
          <w:sz w:val="24"/>
          <w:szCs w:val="24"/>
        </w:rPr>
        <w:t xml:space="preserve"> complex realities</w:t>
      </w:r>
      <w:r w:rsidR="006B3A3D" w:rsidRPr="00FF67C1">
        <w:rPr>
          <w:rFonts w:ascii="Times New Roman" w:eastAsia="Calibri" w:hAnsi="Times New Roman" w:cs="Times New Roman"/>
          <w:sz w:val="24"/>
          <w:szCs w:val="24"/>
        </w:rPr>
        <w:t>.</w:t>
      </w:r>
      <w:r w:rsidR="0081548E" w:rsidRPr="00FF67C1">
        <w:rPr>
          <w:rFonts w:ascii="Times New Roman" w:eastAsia="Calibri" w:hAnsi="Times New Roman" w:cs="Times New Roman"/>
          <w:sz w:val="24"/>
          <w:szCs w:val="24"/>
        </w:rPr>
        <w:t xml:space="preserve"> </w:t>
      </w:r>
      <w:r w:rsidR="00EE68D1" w:rsidRPr="00FF67C1">
        <w:rPr>
          <w:rFonts w:ascii="Times New Roman" w:eastAsia="Calibri" w:hAnsi="Times New Roman" w:cs="Times New Roman"/>
          <w:sz w:val="24"/>
          <w:szCs w:val="24"/>
        </w:rPr>
        <w:t>Andon (2012) points to the importance of studying PPPs in a theoretical manner, and it is to this we turn our attention in the next section.</w:t>
      </w:r>
    </w:p>
    <w:p w14:paraId="61446D79" w14:textId="77777777" w:rsidR="004D6137" w:rsidRPr="00FF67C1" w:rsidRDefault="004D6137" w:rsidP="00DD3296">
      <w:pPr>
        <w:pStyle w:val="ListParagraph"/>
        <w:spacing w:after="0"/>
        <w:ind w:left="0"/>
        <w:jc w:val="both"/>
        <w:rPr>
          <w:rFonts w:ascii="Times New Roman" w:hAnsi="Times New Roman" w:cs="Times New Roman"/>
          <w:sz w:val="24"/>
          <w:szCs w:val="24"/>
          <w:lang w:val="en-GB"/>
        </w:rPr>
      </w:pPr>
    </w:p>
    <w:p w14:paraId="19289BC4" w14:textId="78C54086" w:rsidR="004D6137" w:rsidRPr="00FF67C1" w:rsidRDefault="00AF3E82" w:rsidP="00DD3296">
      <w:pPr>
        <w:pStyle w:val="ListParagraph"/>
        <w:spacing w:after="0"/>
        <w:ind w:left="0"/>
        <w:jc w:val="both"/>
        <w:rPr>
          <w:rFonts w:ascii="Times New Roman" w:hAnsi="Times New Roman" w:cs="Times New Roman"/>
          <w:b/>
          <w:sz w:val="24"/>
          <w:szCs w:val="24"/>
          <w:lang w:val="en-GB"/>
        </w:rPr>
      </w:pPr>
      <w:r w:rsidRPr="00FF67C1">
        <w:rPr>
          <w:rFonts w:ascii="Times New Roman" w:hAnsi="Times New Roman" w:cs="Times New Roman"/>
          <w:b/>
          <w:sz w:val="24"/>
          <w:szCs w:val="24"/>
          <w:lang w:val="en-GB"/>
        </w:rPr>
        <w:t>3.</w:t>
      </w:r>
      <w:r w:rsidRPr="00FF67C1">
        <w:rPr>
          <w:rFonts w:ascii="Times New Roman" w:hAnsi="Times New Roman" w:cs="Times New Roman"/>
          <w:b/>
          <w:sz w:val="24"/>
          <w:szCs w:val="24"/>
          <w:lang w:val="en-GB"/>
        </w:rPr>
        <w:tab/>
      </w:r>
      <w:r w:rsidR="004D6137" w:rsidRPr="00FF67C1">
        <w:rPr>
          <w:rFonts w:ascii="Times New Roman" w:hAnsi="Times New Roman" w:cs="Times New Roman"/>
          <w:b/>
          <w:sz w:val="24"/>
          <w:szCs w:val="24"/>
          <w:lang w:val="en-GB"/>
        </w:rPr>
        <w:t>Theoretical framework</w:t>
      </w:r>
    </w:p>
    <w:p w14:paraId="6A9A18BA" w14:textId="77777777" w:rsidR="002055C5" w:rsidRPr="00FF67C1" w:rsidRDefault="002055C5" w:rsidP="00DD3296">
      <w:pPr>
        <w:pStyle w:val="ListParagraph"/>
        <w:spacing w:after="0"/>
        <w:ind w:left="0"/>
        <w:jc w:val="both"/>
        <w:rPr>
          <w:rFonts w:ascii="Times New Roman" w:hAnsi="Times New Roman" w:cs="Times New Roman"/>
          <w:sz w:val="24"/>
          <w:szCs w:val="24"/>
          <w:lang w:val="en-GB"/>
        </w:rPr>
      </w:pPr>
    </w:p>
    <w:p w14:paraId="6F23AF72" w14:textId="689F1BD4" w:rsidR="00345F92" w:rsidRPr="00FF67C1" w:rsidRDefault="00936160" w:rsidP="00DD3296">
      <w:pPr>
        <w:pStyle w:val="ListParagraph"/>
        <w:spacing w:after="0"/>
        <w:ind w:left="0"/>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 xml:space="preserve">Broadbent and Laughlin (2013) consider the regulation of public services through a framework of </w:t>
      </w:r>
      <w:r w:rsidR="00196445"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steering</w:t>
      </w:r>
      <w:r w:rsidR="00196445"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w:t>
      </w:r>
      <w:r w:rsidR="00DD3296" w:rsidRPr="00FF67C1">
        <w:rPr>
          <w:rFonts w:ascii="Times New Roman" w:hAnsi="Times New Roman" w:cs="Times New Roman"/>
          <w:sz w:val="24"/>
          <w:szCs w:val="24"/>
          <w:lang w:val="en-GB"/>
        </w:rPr>
        <w:t xml:space="preserve"> </w:t>
      </w:r>
      <w:r w:rsidR="00196445" w:rsidRPr="00FF67C1">
        <w:rPr>
          <w:rFonts w:ascii="Times New Roman" w:hAnsi="Times New Roman" w:cs="Times New Roman"/>
          <w:sz w:val="24"/>
          <w:szCs w:val="24"/>
          <w:lang w:val="en-GB"/>
        </w:rPr>
        <w:t>Steering is the process where organisations and institutions are developed and mandated to enable societal goals to be achieved.</w:t>
      </w:r>
      <w:r w:rsidR="00EB74A7" w:rsidRPr="00FF67C1">
        <w:rPr>
          <w:rFonts w:ascii="Times New Roman" w:hAnsi="Times New Roman" w:cs="Times New Roman"/>
          <w:sz w:val="24"/>
          <w:szCs w:val="24"/>
          <w:lang w:val="en-GB"/>
        </w:rPr>
        <w:t xml:space="preserve"> </w:t>
      </w:r>
      <w:r w:rsidR="000150A2" w:rsidRPr="00FF67C1">
        <w:rPr>
          <w:rFonts w:ascii="Times New Roman" w:hAnsi="Times New Roman" w:cs="Times New Roman"/>
          <w:sz w:val="24"/>
          <w:szCs w:val="24"/>
          <w:lang w:val="en-GB"/>
        </w:rPr>
        <w:t xml:space="preserve">Steering therefore reflects ways of achieving change at societal and organisational levels. </w:t>
      </w:r>
      <w:r w:rsidR="00EB74A7" w:rsidRPr="00FF67C1">
        <w:rPr>
          <w:rFonts w:ascii="Times New Roman" w:hAnsi="Times New Roman" w:cs="Times New Roman"/>
          <w:sz w:val="24"/>
          <w:szCs w:val="24"/>
          <w:lang w:val="en-GB"/>
        </w:rPr>
        <w:t>Drawing on Habermasian ideas, they argue that societal goals derive from the background lifeworld values, which are ideally societally agreed through communicative action (</w:t>
      </w:r>
      <w:r w:rsidR="00BA1DBA" w:rsidRPr="00FF67C1">
        <w:rPr>
          <w:rFonts w:ascii="Times New Roman" w:hAnsi="Times New Roman" w:cs="Times New Roman"/>
          <w:sz w:val="24"/>
          <w:szCs w:val="24"/>
          <w:lang w:val="en-GB"/>
        </w:rPr>
        <w:t>i.e.</w:t>
      </w:r>
      <w:r w:rsidR="00EB74A7" w:rsidRPr="00FF67C1">
        <w:rPr>
          <w:rFonts w:ascii="Times New Roman" w:hAnsi="Times New Roman" w:cs="Times New Roman"/>
          <w:sz w:val="24"/>
          <w:szCs w:val="24"/>
          <w:lang w:val="en-GB"/>
        </w:rPr>
        <w:t xml:space="preserve"> debates).</w:t>
      </w:r>
      <w:r w:rsidR="00196445" w:rsidRPr="00FF67C1">
        <w:rPr>
          <w:rFonts w:ascii="Times New Roman" w:hAnsi="Times New Roman" w:cs="Times New Roman"/>
          <w:sz w:val="24"/>
          <w:szCs w:val="24"/>
          <w:lang w:val="en-GB"/>
        </w:rPr>
        <w:t xml:space="preserve"> </w:t>
      </w:r>
      <w:r w:rsidR="00EB74A7" w:rsidRPr="00FF67C1">
        <w:rPr>
          <w:rFonts w:ascii="Times New Roman" w:hAnsi="Times New Roman" w:cs="Times New Roman"/>
          <w:sz w:val="24"/>
          <w:szCs w:val="24"/>
          <w:lang w:val="en-GB"/>
        </w:rPr>
        <w:t>Institutions and organisations</w:t>
      </w:r>
      <w:r w:rsidR="00A1318C" w:rsidRPr="00FF67C1">
        <w:rPr>
          <w:rFonts w:ascii="Times New Roman" w:hAnsi="Times New Roman" w:cs="Times New Roman"/>
          <w:sz w:val="24"/>
          <w:szCs w:val="24"/>
          <w:lang w:val="en-GB"/>
        </w:rPr>
        <w:t xml:space="preserve"> </w:t>
      </w:r>
      <w:r w:rsidR="00AD6169" w:rsidRPr="00FF67C1">
        <w:rPr>
          <w:rFonts w:ascii="Times New Roman" w:hAnsi="Times New Roman" w:cs="Times New Roman"/>
          <w:sz w:val="24"/>
          <w:szCs w:val="24"/>
          <w:lang w:val="en-GB"/>
        </w:rPr>
        <w:t xml:space="preserve">including government, professional and financial institutions, </w:t>
      </w:r>
      <w:r w:rsidR="00A1318C" w:rsidRPr="00FF67C1">
        <w:rPr>
          <w:rFonts w:ascii="Times New Roman" w:hAnsi="Times New Roman" w:cs="Times New Roman"/>
          <w:sz w:val="24"/>
          <w:szCs w:val="24"/>
          <w:lang w:val="en-GB"/>
        </w:rPr>
        <w:t xml:space="preserve">are steering </w:t>
      </w:r>
      <w:r w:rsidR="00A1318C" w:rsidRPr="00FF67C1">
        <w:rPr>
          <w:rFonts w:ascii="Times New Roman" w:hAnsi="Times New Roman" w:cs="Times New Roman"/>
          <w:i/>
          <w:sz w:val="24"/>
          <w:szCs w:val="24"/>
          <w:lang w:val="en-GB"/>
        </w:rPr>
        <w:t>media</w:t>
      </w:r>
      <w:r w:rsidR="00EB74A7" w:rsidRPr="00FF67C1">
        <w:rPr>
          <w:rFonts w:ascii="Times New Roman" w:hAnsi="Times New Roman" w:cs="Times New Roman"/>
          <w:sz w:val="24"/>
          <w:szCs w:val="24"/>
          <w:lang w:val="en-GB"/>
        </w:rPr>
        <w:t xml:space="preserve"> develop</w:t>
      </w:r>
      <w:r w:rsidR="00AD6169" w:rsidRPr="00FF67C1">
        <w:rPr>
          <w:rFonts w:ascii="Times New Roman" w:hAnsi="Times New Roman" w:cs="Times New Roman"/>
          <w:sz w:val="24"/>
          <w:szCs w:val="24"/>
          <w:lang w:val="en-GB"/>
        </w:rPr>
        <w:t>ed</w:t>
      </w:r>
      <w:r w:rsidR="00EB74A7" w:rsidRPr="00FF67C1">
        <w:rPr>
          <w:rFonts w:ascii="Times New Roman" w:hAnsi="Times New Roman" w:cs="Times New Roman"/>
          <w:sz w:val="24"/>
          <w:szCs w:val="24"/>
          <w:lang w:val="en-GB"/>
        </w:rPr>
        <w:t xml:space="preserve"> to facilitate these societal goals. </w:t>
      </w:r>
      <w:r w:rsidR="009D5E36" w:rsidRPr="00FF67C1">
        <w:rPr>
          <w:rFonts w:ascii="Times New Roman" w:hAnsi="Times New Roman" w:cs="Times New Roman"/>
          <w:sz w:val="24"/>
          <w:szCs w:val="24"/>
          <w:lang w:val="en-GB"/>
        </w:rPr>
        <w:t xml:space="preserve">Societal </w:t>
      </w:r>
      <w:r w:rsidR="00303675" w:rsidRPr="00FF67C1">
        <w:rPr>
          <w:rFonts w:ascii="Times New Roman" w:hAnsi="Times New Roman" w:cs="Times New Roman"/>
          <w:sz w:val="24"/>
          <w:szCs w:val="24"/>
          <w:lang w:val="en-GB"/>
        </w:rPr>
        <w:t>steering</w:t>
      </w:r>
      <w:r w:rsidR="00A1318C" w:rsidRPr="00FF67C1">
        <w:rPr>
          <w:rFonts w:ascii="Times New Roman" w:hAnsi="Times New Roman" w:cs="Times New Roman"/>
          <w:sz w:val="24"/>
          <w:szCs w:val="24"/>
          <w:lang w:val="en-GB"/>
        </w:rPr>
        <w:t xml:space="preserve">, </w:t>
      </w:r>
      <w:r w:rsidR="000150A2" w:rsidRPr="00FF67C1">
        <w:rPr>
          <w:rFonts w:ascii="Times New Roman" w:hAnsi="Times New Roman" w:cs="Times New Roman"/>
          <w:sz w:val="24"/>
          <w:szCs w:val="24"/>
          <w:lang w:val="en-GB"/>
        </w:rPr>
        <w:t xml:space="preserve">reflects </w:t>
      </w:r>
      <w:r w:rsidR="00A1318C" w:rsidRPr="00FF67C1">
        <w:rPr>
          <w:rFonts w:ascii="Times New Roman" w:hAnsi="Times New Roman" w:cs="Times New Roman"/>
          <w:sz w:val="24"/>
          <w:szCs w:val="24"/>
          <w:lang w:val="en-GB"/>
        </w:rPr>
        <w:t>regulation at the societal level,</w:t>
      </w:r>
      <w:r w:rsidR="000150A2" w:rsidRPr="00FF67C1">
        <w:rPr>
          <w:rFonts w:ascii="Times New Roman" w:hAnsi="Times New Roman" w:cs="Times New Roman"/>
          <w:sz w:val="24"/>
          <w:szCs w:val="24"/>
          <w:lang w:val="en-GB"/>
        </w:rPr>
        <w:t xml:space="preserve"> and takes</w:t>
      </w:r>
      <w:r w:rsidR="00A1318C" w:rsidRPr="00FF67C1">
        <w:rPr>
          <w:rFonts w:ascii="Times New Roman" w:hAnsi="Times New Roman" w:cs="Times New Roman"/>
          <w:sz w:val="24"/>
          <w:szCs w:val="24"/>
          <w:lang w:val="en-GB"/>
        </w:rPr>
        <w:t xml:space="preserve"> place through the force of law by legislation</w:t>
      </w:r>
      <w:r w:rsidR="00303675" w:rsidRPr="00FF67C1">
        <w:rPr>
          <w:rFonts w:ascii="Times New Roman" w:hAnsi="Times New Roman" w:cs="Times New Roman"/>
          <w:sz w:val="24"/>
          <w:szCs w:val="24"/>
          <w:lang w:val="en-GB"/>
        </w:rPr>
        <w:t xml:space="preserve"> and</w:t>
      </w:r>
      <w:r w:rsidR="00A1318C" w:rsidRPr="00FF67C1">
        <w:rPr>
          <w:rFonts w:ascii="Times New Roman" w:hAnsi="Times New Roman" w:cs="Times New Roman"/>
          <w:sz w:val="24"/>
          <w:szCs w:val="24"/>
          <w:lang w:val="en-GB"/>
        </w:rPr>
        <w:t xml:space="preserve"> also through funding mechanisms</w:t>
      </w:r>
      <w:r w:rsidR="000150A2" w:rsidRPr="00FF67C1">
        <w:rPr>
          <w:rFonts w:ascii="Times New Roman" w:hAnsi="Times New Roman" w:cs="Times New Roman"/>
          <w:sz w:val="24"/>
          <w:szCs w:val="24"/>
          <w:lang w:val="en-GB"/>
        </w:rPr>
        <w:t xml:space="preserve"> that governments utilise to effect change</w:t>
      </w:r>
      <w:r w:rsidR="00A1318C" w:rsidRPr="00FF67C1">
        <w:rPr>
          <w:rFonts w:ascii="Times New Roman" w:hAnsi="Times New Roman" w:cs="Times New Roman"/>
          <w:sz w:val="24"/>
          <w:szCs w:val="24"/>
          <w:lang w:val="en-GB"/>
        </w:rPr>
        <w:t>.</w:t>
      </w:r>
      <w:r w:rsidR="00DD3296" w:rsidRPr="00FF67C1">
        <w:rPr>
          <w:rFonts w:ascii="Times New Roman" w:hAnsi="Times New Roman" w:cs="Times New Roman"/>
          <w:sz w:val="24"/>
          <w:szCs w:val="24"/>
          <w:lang w:val="en-GB"/>
        </w:rPr>
        <w:t xml:space="preserve"> </w:t>
      </w:r>
      <w:r w:rsidR="00A1318C" w:rsidRPr="00FF67C1">
        <w:rPr>
          <w:rFonts w:ascii="Times New Roman" w:hAnsi="Times New Roman" w:cs="Times New Roman"/>
          <w:sz w:val="24"/>
          <w:szCs w:val="24"/>
          <w:lang w:val="en-GB"/>
        </w:rPr>
        <w:t xml:space="preserve">Relating this framework to PPPs requires an assessment </w:t>
      </w:r>
      <w:r w:rsidR="001A4B3C" w:rsidRPr="00FF67C1">
        <w:rPr>
          <w:rFonts w:ascii="Times New Roman" w:hAnsi="Times New Roman" w:cs="Times New Roman"/>
          <w:sz w:val="24"/>
          <w:szCs w:val="24"/>
          <w:lang w:val="en-GB"/>
        </w:rPr>
        <w:t>of three</w:t>
      </w:r>
      <w:r w:rsidR="00A1318C" w:rsidRPr="00FF67C1">
        <w:rPr>
          <w:rFonts w:ascii="Times New Roman" w:hAnsi="Times New Roman" w:cs="Times New Roman"/>
          <w:sz w:val="24"/>
          <w:szCs w:val="24"/>
          <w:lang w:val="en-GB"/>
        </w:rPr>
        <w:t xml:space="preserve"> things. First, what lifeworld values</w:t>
      </w:r>
      <w:r w:rsidR="0041478F" w:rsidRPr="00FF67C1">
        <w:rPr>
          <w:rFonts w:ascii="Times New Roman" w:hAnsi="Times New Roman" w:cs="Times New Roman"/>
          <w:sz w:val="24"/>
          <w:szCs w:val="24"/>
          <w:lang w:val="en-GB"/>
        </w:rPr>
        <w:t xml:space="preserve"> can be associated with </w:t>
      </w:r>
      <w:r w:rsidR="00A1318C" w:rsidRPr="00FF67C1">
        <w:rPr>
          <w:rFonts w:ascii="Times New Roman" w:hAnsi="Times New Roman" w:cs="Times New Roman"/>
          <w:sz w:val="24"/>
          <w:szCs w:val="24"/>
          <w:lang w:val="en-GB"/>
        </w:rPr>
        <w:t>PPP</w:t>
      </w:r>
      <w:r w:rsidR="00AD6169" w:rsidRPr="00FF67C1">
        <w:rPr>
          <w:rFonts w:ascii="Times New Roman" w:hAnsi="Times New Roman" w:cs="Times New Roman"/>
          <w:sz w:val="24"/>
          <w:szCs w:val="24"/>
          <w:lang w:val="en-GB"/>
        </w:rPr>
        <w:t>s</w:t>
      </w:r>
      <w:r w:rsidR="0041478F" w:rsidRPr="00FF67C1">
        <w:rPr>
          <w:rFonts w:ascii="Times New Roman" w:hAnsi="Times New Roman" w:cs="Times New Roman"/>
          <w:sz w:val="24"/>
          <w:szCs w:val="24"/>
          <w:lang w:val="en-GB"/>
        </w:rPr>
        <w:t>?</w:t>
      </w:r>
      <w:r w:rsidR="00A1318C" w:rsidRPr="00FF67C1">
        <w:rPr>
          <w:rFonts w:ascii="Times New Roman" w:hAnsi="Times New Roman" w:cs="Times New Roman"/>
          <w:sz w:val="24"/>
          <w:szCs w:val="24"/>
          <w:lang w:val="en-GB"/>
        </w:rPr>
        <w:t xml:space="preserve"> Second</w:t>
      </w:r>
      <w:r w:rsidR="00AD6169" w:rsidRPr="00FF67C1">
        <w:rPr>
          <w:rFonts w:ascii="Times New Roman" w:hAnsi="Times New Roman" w:cs="Times New Roman"/>
          <w:sz w:val="24"/>
          <w:szCs w:val="24"/>
          <w:lang w:val="en-GB"/>
        </w:rPr>
        <w:t>,</w:t>
      </w:r>
      <w:r w:rsidR="00A1318C" w:rsidRPr="00FF67C1">
        <w:rPr>
          <w:rFonts w:ascii="Times New Roman" w:hAnsi="Times New Roman" w:cs="Times New Roman"/>
          <w:sz w:val="24"/>
          <w:szCs w:val="24"/>
          <w:lang w:val="en-GB"/>
        </w:rPr>
        <w:t xml:space="preserve"> </w:t>
      </w:r>
      <w:r w:rsidR="00303675" w:rsidRPr="00FF67C1">
        <w:rPr>
          <w:rFonts w:ascii="Times New Roman" w:hAnsi="Times New Roman" w:cs="Times New Roman"/>
          <w:sz w:val="24"/>
          <w:szCs w:val="24"/>
          <w:lang w:val="en-GB"/>
        </w:rPr>
        <w:t>what organisations</w:t>
      </w:r>
      <w:r w:rsidR="00345F92" w:rsidRPr="00FF67C1">
        <w:rPr>
          <w:rFonts w:ascii="Times New Roman" w:hAnsi="Times New Roman" w:cs="Times New Roman"/>
          <w:sz w:val="24"/>
          <w:szCs w:val="24"/>
          <w:lang w:val="en-GB"/>
        </w:rPr>
        <w:t xml:space="preserve"> (steering media</w:t>
      </w:r>
      <w:r w:rsidR="006849DB" w:rsidRPr="00FF67C1">
        <w:rPr>
          <w:rFonts w:ascii="Times New Roman" w:hAnsi="Times New Roman" w:cs="Times New Roman"/>
          <w:sz w:val="24"/>
          <w:szCs w:val="24"/>
          <w:lang w:val="en-GB"/>
        </w:rPr>
        <w:t>) have</w:t>
      </w:r>
      <w:r w:rsidR="00303675" w:rsidRPr="00FF67C1">
        <w:rPr>
          <w:rFonts w:ascii="Times New Roman" w:hAnsi="Times New Roman" w:cs="Times New Roman"/>
          <w:sz w:val="24"/>
          <w:szCs w:val="24"/>
          <w:lang w:val="en-GB"/>
        </w:rPr>
        <w:t xml:space="preserve"> been set up to guide the achievement of societal lifeworld goals?</w:t>
      </w:r>
      <w:r w:rsidR="001A4B3C" w:rsidRPr="00FF67C1">
        <w:rPr>
          <w:rFonts w:ascii="Times New Roman" w:hAnsi="Times New Roman" w:cs="Times New Roman"/>
          <w:sz w:val="24"/>
          <w:szCs w:val="24"/>
          <w:lang w:val="en-GB"/>
        </w:rPr>
        <w:t xml:space="preserve"> Finally, what steering mechanisms, in terms of funding and legislation</w:t>
      </w:r>
      <w:r w:rsidR="00345F92" w:rsidRPr="00FF67C1">
        <w:rPr>
          <w:rFonts w:ascii="Times New Roman" w:hAnsi="Times New Roman" w:cs="Times New Roman"/>
          <w:sz w:val="24"/>
          <w:szCs w:val="24"/>
          <w:lang w:val="en-GB"/>
        </w:rPr>
        <w:t>, and other administrative regulator</w:t>
      </w:r>
      <w:r w:rsidR="00D171D2" w:rsidRPr="00FF67C1">
        <w:rPr>
          <w:rFonts w:ascii="Times New Roman" w:hAnsi="Times New Roman" w:cs="Times New Roman"/>
          <w:sz w:val="24"/>
          <w:szCs w:val="24"/>
          <w:lang w:val="en-GB"/>
        </w:rPr>
        <w:t>y</w:t>
      </w:r>
      <w:r w:rsidR="00345F92" w:rsidRPr="00FF67C1">
        <w:rPr>
          <w:rFonts w:ascii="Times New Roman" w:hAnsi="Times New Roman" w:cs="Times New Roman"/>
          <w:sz w:val="24"/>
          <w:szCs w:val="24"/>
          <w:lang w:val="en-GB"/>
        </w:rPr>
        <w:t xml:space="preserve"> mechanisms are</w:t>
      </w:r>
      <w:r w:rsidR="001A4B3C" w:rsidRPr="00FF67C1">
        <w:rPr>
          <w:rFonts w:ascii="Times New Roman" w:hAnsi="Times New Roman" w:cs="Times New Roman"/>
          <w:sz w:val="24"/>
          <w:szCs w:val="24"/>
          <w:lang w:val="en-GB"/>
        </w:rPr>
        <w:t xml:space="preserve"> being used to </w:t>
      </w:r>
      <w:r w:rsidR="00345F92" w:rsidRPr="00FF67C1">
        <w:rPr>
          <w:rFonts w:ascii="Times New Roman" w:hAnsi="Times New Roman" w:cs="Times New Roman"/>
          <w:sz w:val="24"/>
          <w:szCs w:val="24"/>
          <w:lang w:val="en-GB"/>
        </w:rPr>
        <w:t xml:space="preserve">guide </w:t>
      </w:r>
      <w:r w:rsidR="006849DB" w:rsidRPr="00FF67C1">
        <w:rPr>
          <w:rFonts w:ascii="Times New Roman" w:hAnsi="Times New Roman" w:cs="Times New Roman"/>
          <w:sz w:val="24"/>
          <w:szCs w:val="24"/>
          <w:lang w:val="en-GB"/>
        </w:rPr>
        <w:t>the implementation of</w:t>
      </w:r>
      <w:r w:rsidR="001A4B3C" w:rsidRPr="00FF67C1">
        <w:rPr>
          <w:rFonts w:ascii="Times New Roman" w:hAnsi="Times New Roman" w:cs="Times New Roman"/>
          <w:sz w:val="24"/>
          <w:szCs w:val="24"/>
          <w:lang w:val="en-GB"/>
        </w:rPr>
        <w:t xml:space="preserve"> PPPs?</w:t>
      </w:r>
      <w:r w:rsidR="00DD3296" w:rsidRPr="00FF67C1">
        <w:rPr>
          <w:rFonts w:ascii="Times New Roman" w:hAnsi="Times New Roman" w:cs="Times New Roman"/>
          <w:sz w:val="24"/>
          <w:szCs w:val="24"/>
          <w:lang w:val="en-GB"/>
        </w:rPr>
        <w:t xml:space="preserve"> </w:t>
      </w:r>
    </w:p>
    <w:p w14:paraId="16CC7991" w14:textId="77777777" w:rsidR="00345F92" w:rsidRPr="00FF67C1" w:rsidRDefault="00345F92" w:rsidP="00DD3296">
      <w:pPr>
        <w:pStyle w:val="ListParagraph"/>
        <w:spacing w:after="0"/>
        <w:ind w:left="0"/>
        <w:jc w:val="both"/>
        <w:rPr>
          <w:rFonts w:ascii="Times New Roman" w:hAnsi="Times New Roman" w:cs="Times New Roman"/>
          <w:sz w:val="24"/>
          <w:szCs w:val="24"/>
          <w:lang w:val="en-GB"/>
        </w:rPr>
      </w:pPr>
    </w:p>
    <w:p w14:paraId="064F3C44" w14:textId="79B7F783" w:rsidR="009D5E36" w:rsidRPr="00FF67C1" w:rsidRDefault="00782BA1" w:rsidP="00DD3296">
      <w:pPr>
        <w:pStyle w:val="ListParagraph"/>
        <w:spacing w:after="0"/>
        <w:ind w:left="0"/>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English and Guthrie (2003) have used this theoretical framework to examine privately financed projects in Australia.</w:t>
      </w:r>
      <w:r w:rsidR="0033619B" w:rsidRPr="00FF67C1">
        <w:rPr>
          <w:rFonts w:ascii="Times New Roman" w:hAnsi="Times New Roman" w:cs="Times New Roman"/>
          <w:sz w:val="24"/>
          <w:szCs w:val="24"/>
          <w:lang w:val="en-GB"/>
        </w:rPr>
        <w:t xml:space="preserve"> They discuss the primary societal </w:t>
      </w:r>
      <w:r w:rsidR="005E467E" w:rsidRPr="00FF67C1">
        <w:rPr>
          <w:rFonts w:ascii="Times New Roman" w:hAnsi="Times New Roman" w:cs="Times New Roman"/>
          <w:sz w:val="24"/>
          <w:szCs w:val="24"/>
          <w:lang w:val="en-GB"/>
        </w:rPr>
        <w:t>steering media</w:t>
      </w:r>
      <w:r w:rsidR="0033619B" w:rsidRPr="00FF67C1">
        <w:rPr>
          <w:rFonts w:ascii="Times New Roman" w:hAnsi="Times New Roman" w:cs="Times New Roman"/>
          <w:sz w:val="24"/>
          <w:szCs w:val="24"/>
          <w:lang w:val="en-GB"/>
        </w:rPr>
        <w:t xml:space="preserve"> in Australia </w:t>
      </w:r>
      <w:r w:rsidR="005E467E" w:rsidRPr="00FF67C1">
        <w:rPr>
          <w:rFonts w:ascii="Times New Roman" w:hAnsi="Times New Roman" w:cs="Times New Roman"/>
          <w:sz w:val="24"/>
          <w:szCs w:val="24"/>
          <w:lang w:val="en-GB"/>
        </w:rPr>
        <w:t>as</w:t>
      </w:r>
      <w:r w:rsidR="0033619B" w:rsidRPr="00FF67C1">
        <w:rPr>
          <w:rFonts w:ascii="Times New Roman" w:hAnsi="Times New Roman" w:cs="Times New Roman"/>
          <w:sz w:val="24"/>
          <w:szCs w:val="24"/>
          <w:lang w:val="en-GB"/>
        </w:rPr>
        <w:t xml:space="preserve"> the </w:t>
      </w:r>
      <w:r w:rsidR="0041478F" w:rsidRPr="00FF67C1">
        <w:rPr>
          <w:rFonts w:ascii="Times New Roman" w:hAnsi="Times New Roman" w:cs="Times New Roman"/>
          <w:sz w:val="24"/>
          <w:szCs w:val="24"/>
          <w:lang w:val="en-GB"/>
        </w:rPr>
        <w:t xml:space="preserve">Commonwealth Government </w:t>
      </w:r>
      <w:r w:rsidR="0033619B" w:rsidRPr="00FF67C1">
        <w:rPr>
          <w:rFonts w:ascii="Times New Roman" w:hAnsi="Times New Roman" w:cs="Times New Roman"/>
          <w:sz w:val="24"/>
          <w:szCs w:val="24"/>
          <w:lang w:val="en-GB"/>
        </w:rPr>
        <w:t>at federal level</w:t>
      </w:r>
      <w:r w:rsidR="0041478F" w:rsidRPr="00FF67C1">
        <w:rPr>
          <w:rFonts w:ascii="Times New Roman" w:hAnsi="Times New Roman" w:cs="Times New Roman"/>
          <w:sz w:val="24"/>
          <w:szCs w:val="24"/>
          <w:lang w:val="en-GB"/>
        </w:rPr>
        <w:t>, which is responsible for</w:t>
      </w:r>
      <w:r w:rsidR="005E467E" w:rsidRPr="00FF67C1">
        <w:rPr>
          <w:rFonts w:ascii="Times New Roman" w:hAnsi="Times New Roman" w:cs="Times New Roman"/>
          <w:sz w:val="24"/>
          <w:szCs w:val="24"/>
          <w:lang w:val="en-GB"/>
        </w:rPr>
        <w:t xml:space="preserve"> setting parliamentary legislation and working with organisations such as the Loan Council and the Department of Finance and Administration to regulate PPPs. Additionally</w:t>
      </w:r>
      <w:r w:rsidR="0041478F" w:rsidRPr="00FF67C1">
        <w:rPr>
          <w:rFonts w:ascii="Times New Roman" w:hAnsi="Times New Roman" w:cs="Times New Roman"/>
          <w:sz w:val="24"/>
          <w:szCs w:val="24"/>
          <w:lang w:val="en-GB"/>
        </w:rPr>
        <w:t>,</w:t>
      </w:r>
      <w:r w:rsidR="005E467E" w:rsidRPr="00FF67C1">
        <w:rPr>
          <w:rFonts w:ascii="Times New Roman" w:hAnsi="Times New Roman" w:cs="Times New Roman"/>
          <w:sz w:val="24"/>
          <w:szCs w:val="24"/>
          <w:lang w:val="en-GB"/>
        </w:rPr>
        <w:t xml:space="preserve"> there are state level</w:t>
      </w:r>
      <w:r w:rsidR="00345F92" w:rsidRPr="00FF67C1">
        <w:rPr>
          <w:rFonts w:ascii="Times New Roman" w:hAnsi="Times New Roman" w:cs="Times New Roman"/>
          <w:sz w:val="24"/>
          <w:szCs w:val="24"/>
          <w:lang w:val="en-GB"/>
        </w:rPr>
        <w:t xml:space="preserve"> steering media</w:t>
      </w:r>
      <w:r w:rsidR="005E467E" w:rsidRPr="00FF67C1">
        <w:rPr>
          <w:rFonts w:ascii="Times New Roman" w:hAnsi="Times New Roman" w:cs="Times New Roman"/>
          <w:sz w:val="24"/>
          <w:szCs w:val="24"/>
          <w:lang w:val="en-GB"/>
        </w:rPr>
        <w:t xml:space="preserve"> organisations regulating PPPs</w:t>
      </w:r>
      <w:r w:rsidR="00345F92" w:rsidRPr="00FF67C1">
        <w:rPr>
          <w:rFonts w:ascii="Times New Roman" w:hAnsi="Times New Roman" w:cs="Times New Roman"/>
          <w:sz w:val="24"/>
          <w:szCs w:val="24"/>
          <w:lang w:val="en-GB"/>
        </w:rPr>
        <w:t xml:space="preserve"> with their own laws and regulatory processes</w:t>
      </w:r>
      <w:r w:rsidR="005E467E" w:rsidRPr="00FF67C1">
        <w:rPr>
          <w:rFonts w:ascii="Times New Roman" w:hAnsi="Times New Roman" w:cs="Times New Roman"/>
          <w:sz w:val="24"/>
          <w:szCs w:val="24"/>
          <w:lang w:val="en-GB"/>
        </w:rPr>
        <w:t>.</w:t>
      </w:r>
      <w:r w:rsidR="00345F92" w:rsidRPr="00FF67C1">
        <w:rPr>
          <w:rFonts w:ascii="Times New Roman" w:hAnsi="Times New Roman" w:cs="Times New Roman"/>
          <w:sz w:val="24"/>
          <w:szCs w:val="24"/>
          <w:lang w:val="en-GB"/>
        </w:rPr>
        <w:t xml:space="preserve"> English and Guthrie</w:t>
      </w:r>
      <w:r w:rsidR="0041478F" w:rsidRPr="00FF67C1">
        <w:rPr>
          <w:rFonts w:ascii="Times New Roman" w:hAnsi="Times New Roman" w:cs="Times New Roman"/>
          <w:sz w:val="24"/>
          <w:szCs w:val="24"/>
          <w:lang w:val="en-GB"/>
        </w:rPr>
        <w:t xml:space="preserve"> (2003)</w:t>
      </w:r>
      <w:r w:rsidR="00345F92" w:rsidRPr="00FF67C1">
        <w:rPr>
          <w:rFonts w:ascii="Times New Roman" w:hAnsi="Times New Roman" w:cs="Times New Roman"/>
          <w:sz w:val="24"/>
          <w:szCs w:val="24"/>
          <w:lang w:val="en-GB"/>
        </w:rPr>
        <w:t xml:space="preserve"> do not discuss underpinning values except to argue that PPPs have been established as part of a commitment to </w:t>
      </w:r>
      <w:r w:rsidR="0041478F" w:rsidRPr="00FF67C1">
        <w:rPr>
          <w:rFonts w:ascii="Times New Roman" w:hAnsi="Times New Roman" w:cs="Times New Roman"/>
          <w:sz w:val="24"/>
          <w:szCs w:val="24"/>
          <w:lang w:val="en-GB"/>
        </w:rPr>
        <w:t>‘</w:t>
      </w:r>
      <w:r w:rsidR="00345F92" w:rsidRPr="00FF67C1">
        <w:rPr>
          <w:rFonts w:ascii="Times New Roman" w:hAnsi="Times New Roman" w:cs="Times New Roman"/>
          <w:sz w:val="24"/>
          <w:szCs w:val="24"/>
          <w:lang w:val="en-GB"/>
        </w:rPr>
        <w:t>New Public Management</w:t>
      </w:r>
      <w:r w:rsidR="0041478F" w:rsidRPr="00FF67C1">
        <w:rPr>
          <w:rFonts w:ascii="Times New Roman" w:hAnsi="Times New Roman" w:cs="Times New Roman"/>
          <w:sz w:val="24"/>
          <w:szCs w:val="24"/>
          <w:lang w:val="en-GB"/>
        </w:rPr>
        <w:t>’</w:t>
      </w:r>
      <w:r w:rsidR="00345F92" w:rsidRPr="00FF67C1">
        <w:rPr>
          <w:rFonts w:ascii="Times New Roman" w:hAnsi="Times New Roman" w:cs="Times New Roman"/>
          <w:sz w:val="24"/>
          <w:szCs w:val="24"/>
          <w:lang w:val="en-GB"/>
        </w:rPr>
        <w:t>. Importantly they identify “macro-economic” mechanisms aimed at keeping</w:t>
      </w:r>
      <w:r w:rsidR="006849DB" w:rsidRPr="00FF67C1">
        <w:rPr>
          <w:rFonts w:ascii="Times New Roman" w:hAnsi="Times New Roman" w:cs="Times New Roman"/>
          <w:sz w:val="24"/>
          <w:szCs w:val="24"/>
          <w:lang w:val="en-GB"/>
        </w:rPr>
        <w:t xml:space="preserve"> the level of national debt within acceptable limits</w:t>
      </w:r>
      <w:r w:rsidR="0041478F" w:rsidRPr="00FF67C1">
        <w:rPr>
          <w:rFonts w:ascii="Times New Roman" w:hAnsi="Times New Roman" w:cs="Times New Roman"/>
          <w:sz w:val="24"/>
          <w:szCs w:val="24"/>
          <w:lang w:val="en-GB"/>
        </w:rPr>
        <w:t>,</w:t>
      </w:r>
      <w:r w:rsidR="006849DB" w:rsidRPr="00FF67C1">
        <w:rPr>
          <w:rFonts w:ascii="Times New Roman" w:hAnsi="Times New Roman" w:cs="Times New Roman"/>
          <w:sz w:val="24"/>
          <w:szCs w:val="24"/>
          <w:lang w:val="en-GB"/>
        </w:rPr>
        <w:t xml:space="preserve"> as well as demonstrati</w:t>
      </w:r>
      <w:r w:rsidR="0041478F" w:rsidRPr="00FF67C1">
        <w:rPr>
          <w:rFonts w:ascii="Times New Roman" w:hAnsi="Times New Roman" w:cs="Times New Roman"/>
          <w:sz w:val="24"/>
          <w:szCs w:val="24"/>
          <w:lang w:val="en-GB"/>
        </w:rPr>
        <w:t>o</w:t>
      </w:r>
      <w:r w:rsidR="006849DB" w:rsidRPr="00FF67C1">
        <w:rPr>
          <w:rFonts w:ascii="Times New Roman" w:hAnsi="Times New Roman" w:cs="Times New Roman"/>
          <w:sz w:val="24"/>
          <w:szCs w:val="24"/>
          <w:lang w:val="en-GB"/>
        </w:rPr>
        <w:t>n</w:t>
      </w:r>
      <w:r w:rsidR="0041478F" w:rsidRPr="00FF67C1">
        <w:rPr>
          <w:rFonts w:ascii="Times New Roman" w:hAnsi="Times New Roman" w:cs="Times New Roman"/>
          <w:sz w:val="24"/>
          <w:szCs w:val="24"/>
          <w:lang w:val="en-GB"/>
        </w:rPr>
        <w:t xml:space="preserve"> of a</w:t>
      </w:r>
      <w:r w:rsidR="006849DB" w:rsidRPr="00FF67C1">
        <w:rPr>
          <w:rFonts w:ascii="Times New Roman" w:hAnsi="Times New Roman" w:cs="Times New Roman"/>
          <w:sz w:val="24"/>
          <w:szCs w:val="24"/>
          <w:lang w:val="en-GB"/>
        </w:rPr>
        <w:t xml:space="preserve"> commitment to PPPs. </w:t>
      </w:r>
      <w:r w:rsidR="007C0555" w:rsidRPr="00FF67C1">
        <w:rPr>
          <w:rFonts w:ascii="Times New Roman" w:hAnsi="Times New Roman" w:cs="Times New Roman"/>
          <w:sz w:val="24"/>
          <w:szCs w:val="24"/>
          <w:lang w:val="en-GB"/>
        </w:rPr>
        <w:t>But added to this they demonstrate that steering occurs with</w:t>
      </w:r>
      <w:r w:rsidR="006849DB" w:rsidRPr="00FF67C1">
        <w:rPr>
          <w:rFonts w:ascii="Times New Roman" w:hAnsi="Times New Roman" w:cs="Times New Roman"/>
          <w:sz w:val="24"/>
          <w:szCs w:val="24"/>
          <w:lang w:val="en-GB"/>
        </w:rPr>
        <w:t xml:space="preserve"> more micro-level </w:t>
      </w:r>
      <w:r w:rsidR="007C0555" w:rsidRPr="00FF67C1">
        <w:rPr>
          <w:rFonts w:ascii="Times New Roman" w:hAnsi="Times New Roman" w:cs="Times New Roman"/>
          <w:sz w:val="24"/>
          <w:szCs w:val="24"/>
          <w:lang w:val="en-GB"/>
        </w:rPr>
        <w:t>mechanisms such as regulating the</w:t>
      </w:r>
      <w:r w:rsidR="00897FDC" w:rsidRPr="00FF67C1">
        <w:rPr>
          <w:rFonts w:ascii="Times New Roman" w:hAnsi="Times New Roman" w:cs="Times New Roman"/>
          <w:sz w:val="24"/>
          <w:szCs w:val="24"/>
          <w:lang w:val="en-GB"/>
        </w:rPr>
        <w:t xml:space="preserve"> procurement and</w:t>
      </w:r>
      <w:r w:rsidR="007C0555" w:rsidRPr="00FF67C1">
        <w:rPr>
          <w:rFonts w:ascii="Times New Roman" w:hAnsi="Times New Roman" w:cs="Times New Roman"/>
          <w:sz w:val="24"/>
          <w:szCs w:val="24"/>
          <w:lang w:val="en-GB"/>
        </w:rPr>
        <w:t xml:space="preserve"> the monitoring</w:t>
      </w:r>
      <w:r w:rsidR="00897FDC" w:rsidRPr="00FF67C1">
        <w:rPr>
          <w:rFonts w:ascii="Times New Roman" w:hAnsi="Times New Roman" w:cs="Times New Roman"/>
          <w:sz w:val="24"/>
          <w:szCs w:val="24"/>
          <w:lang w:val="en-GB"/>
        </w:rPr>
        <w:t xml:space="preserve"> aspects of PPPs, including assessing value for money, and employing public sector comparators.</w:t>
      </w:r>
    </w:p>
    <w:p w14:paraId="438451FF" w14:textId="77777777" w:rsidR="00185151" w:rsidRPr="00FF67C1" w:rsidRDefault="00185151" w:rsidP="00DD3296">
      <w:pPr>
        <w:pStyle w:val="ListParagraph"/>
        <w:spacing w:after="0"/>
        <w:ind w:left="0"/>
        <w:jc w:val="both"/>
        <w:rPr>
          <w:rFonts w:ascii="Times New Roman" w:hAnsi="Times New Roman" w:cs="Times New Roman"/>
          <w:sz w:val="24"/>
          <w:szCs w:val="24"/>
          <w:lang w:val="en-GB"/>
        </w:rPr>
      </w:pPr>
    </w:p>
    <w:p w14:paraId="5131095F" w14:textId="7E15E8F2" w:rsidR="00185151" w:rsidRPr="00FF67C1" w:rsidRDefault="00185151" w:rsidP="00DD3296">
      <w:pPr>
        <w:spacing w:after="0"/>
        <w:jc w:val="both"/>
        <w:rPr>
          <w:rFonts w:ascii="Times New Roman" w:hAnsi="Times New Roman" w:cs="Times New Roman"/>
          <w:sz w:val="24"/>
          <w:szCs w:val="24"/>
        </w:rPr>
      </w:pPr>
      <w:r w:rsidRPr="00FF67C1">
        <w:rPr>
          <w:rFonts w:ascii="Times New Roman" w:hAnsi="Times New Roman" w:cs="Times New Roman"/>
          <w:sz w:val="24"/>
          <w:szCs w:val="24"/>
        </w:rPr>
        <w:t xml:space="preserve">What societal steering </w:t>
      </w:r>
      <w:r w:rsidR="0041478F" w:rsidRPr="00FF67C1">
        <w:rPr>
          <w:rFonts w:ascii="Times New Roman" w:hAnsi="Times New Roman" w:cs="Times New Roman"/>
          <w:sz w:val="24"/>
          <w:szCs w:val="24"/>
        </w:rPr>
        <w:t xml:space="preserve">might mean </w:t>
      </w:r>
      <w:r w:rsidRPr="00FF67C1">
        <w:rPr>
          <w:rFonts w:ascii="Times New Roman" w:hAnsi="Times New Roman" w:cs="Times New Roman"/>
          <w:sz w:val="24"/>
          <w:szCs w:val="24"/>
        </w:rPr>
        <w:t>in</w:t>
      </w:r>
      <w:r w:rsidR="0041478F" w:rsidRPr="00FF67C1">
        <w:rPr>
          <w:rFonts w:ascii="Times New Roman" w:hAnsi="Times New Roman" w:cs="Times New Roman"/>
          <w:sz w:val="24"/>
          <w:szCs w:val="24"/>
        </w:rPr>
        <w:t xml:space="preserve"> the context of</w:t>
      </w:r>
      <w:r w:rsidRPr="00FF67C1">
        <w:rPr>
          <w:rFonts w:ascii="Times New Roman" w:hAnsi="Times New Roman" w:cs="Times New Roman"/>
          <w:sz w:val="24"/>
          <w:szCs w:val="24"/>
        </w:rPr>
        <w:t xml:space="preserve"> develop</w:t>
      </w:r>
      <w:r w:rsidR="00782BA1" w:rsidRPr="00FF67C1">
        <w:rPr>
          <w:rFonts w:ascii="Times New Roman" w:hAnsi="Times New Roman" w:cs="Times New Roman"/>
          <w:sz w:val="24"/>
          <w:szCs w:val="24"/>
        </w:rPr>
        <w:t>ing</w:t>
      </w:r>
      <w:r w:rsidRPr="00FF67C1">
        <w:rPr>
          <w:rFonts w:ascii="Times New Roman" w:hAnsi="Times New Roman" w:cs="Times New Roman"/>
          <w:sz w:val="24"/>
          <w:szCs w:val="24"/>
        </w:rPr>
        <w:t xml:space="preserve"> </w:t>
      </w:r>
      <w:r w:rsidR="00BA1DBA" w:rsidRPr="00FF67C1">
        <w:rPr>
          <w:rFonts w:ascii="Times New Roman" w:hAnsi="Times New Roman" w:cs="Times New Roman"/>
          <w:sz w:val="24"/>
          <w:szCs w:val="24"/>
        </w:rPr>
        <w:t>economies</w:t>
      </w:r>
      <w:r w:rsidR="0041478F" w:rsidRPr="00FF67C1">
        <w:rPr>
          <w:rFonts w:ascii="Times New Roman" w:hAnsi="Times New Roman" w:cs="Times New Roman"/>
          <w:sz w:val="24"/>
          <w:szCs w:val="24"/>
        </w:rPr>
        <w:t xml:space="preserve"> </w:t>
      </w:r>
      <w:r w:rsidRPr="00FF67C1">
        <w:rPr>
          <w:rFonts w:ascii="Times New Roman" w:hAnsi="Times New Roman" w:cs="Times New Roman"/>
          <w:sz w:val="24"/>
          <w:szCs w:val="24"/>
        </w:rPr>
        <w:t xml:space="preserve">has not been addressed </w:t>
      </w:r>
      <w:r w:rsidR="0041478F" w:rsidRPr="00FF67C1">
        <w:rPr>
          <w:rFonts w:ascii="Times New Roman" w:hAnsi="Times New Roman" w:cs="Times New Roman"/>
          <w:sz w:val="24"/>
          <w:szCs w:val="24"/>
        </w:rPr>
        <w:t xml:space="preserve">explicitly </w:t>
      </w:r>
      <w:r w:rsidRPr="00FF67C1">
        <w:rPr>
          <w:rFonts w:ascii="Times New Roman" w:hAnsi="Times New Roman" w:cs="Times New Roman"/>
          <w:sz w:val="24"/>
          <w:szCs w:val="24"/>
        </w:rPr>
        <w:t>by Broad</w:t>
      </w:r>
      <w:r w:rsidR="008136E9" w:rsidRPr="00FF67C1">
        <w:rPr>
          <w:rFonts w:ascii="Times New Roman" w:hAnsi="Times New Roman" w:cs="Times New Roman"/>
          <w:sz w:val="24"/>
          <w:szCs w:val="24"/>
        </w:rPr>
        <w:t>b</w:t>
      </w:r>
      <w:r w:rsidRPr="00FF67C1">
        <w:rPr>
          <w:rFonts w:ascii="Times New Roman" w:hAnsi="Times New Roman" w:cs="Times New Roman"/>
          <w:sz w:val="24"/>
          <w:szCs w:val="24"/>
        </w:rPr>
        <w:t xml:space="preserve">ent and </w:t>
      </w:r>
      <w:r w:rsidR="00782BA1" w:rsidRPr="00FF67C1">
        <w:rPr>
          <w:rFonts w:ascii="Times New Roman" w:hAnsi="Times New Roman" w:cs="Times New Roman"/>
          <w:sz w:val="24"/>
          <w:szCs w:val="24"/>
        </w:rPr>
        <w:t>Laughlin</w:t>
      </w:r>
      <w:r w:rsidR="0041478F" w:rsidRPr="00FF67C1">
        <w:rPr>
          <w:rFonts w:ascii="Times New Roman" w:hAnsi="Times New Roman" w:cs="Times New Roman"/>
          <w:sz w:val="24"/>
          <w:szCs w:val="24"/>
        </w:rPr>
        <w:t xml:space="preserve"> (2013)</w:t>
      </w:r>
      <w:r w:rsidR="00782BA1" w:rsidRPr="00FF67C1">
        <w:rPr>
          <w:rFonts w:ascii="Times New Roman" w:hAnsi="Times New Roman" w:cs="Times New Roman"/>
          <w:sz w:val="24"/>
          <w:szCs w:val="24"/>
        </w:rPr>
        <w:t xml:space="preserve">. </w:t>
      </w:r>
      <w:r w:rsidR="00437A89" w:rsidRPr="00FF67C1">
        <w:rPr>
          <w:rFonts w:ascii="Times New Roman" w:hAnsi="Times New Roman" w:cs="Times New Roman"/>
          <w:sz w:val="24"/>
          <w:szCs w:val="24"/>
        </w:rPr>
        <w:t>At one level it may not differ when compared to developed economies, because there may be organisations with the responsibility for regulating public services, and also governments most likely will have laws and pronouncements governing what should happen. The differences may lie in the strengths of the steering media and mechanisms as well as in the nature of the lifeworld values.</w:t>
      </w:r>
      <w:r w:rsidR="007C0555" w:rsidRPr="00FF67C1">
        <w:rPr>
          <w:rFonts w:ascii="Times New Roman" w:hAnsi="Times New Roman" w:cs="Times New Roman"/>
          <w:sz w:val="24"/>
          <w:szCs w:val="24"/>
        </w:rPr>
        <w:t xml:space="preserve"> Both macro and </w:t>
      </w:r>
      <w:r w:rsidR="00222383" w:rsidRPr="00FF67C1">
        <w:rPr>
          <w:rFonts w:ascii="Times New Roman" w:hAnsi="Times New Roman" w:cs="Times New Roman"/>
          <w:sz w:val="24"/>
          <w:szCs w:val="24"/>
        </w:rPr>
        <w:t>micro level</w:t>
      </w:r>
      <w:r w:rsidR="007C0555" w:rsidRPr="00FF67C1">
        <w:rPr>
          <w:rFonts w:ascii="Times New Roman" w:hAnsi="Times New Roman" w:cs="Times New Roman"/>
          <w:sz w:val="24"/>
          <w:szCs w:val="24"/>
        </w:rPr>
        <w:t xml:space="preserve"> steering media and mechanisms may not be well developed.</w:t>
      </w:r>
      <w:r w:rsidR="00222383" w:rsidRPr="00FF67C1">
        <w:rPr>
          <w:rFonts w:ascii="Times New Roman" w:hAnsi="Times New Roman" w:cs="Times New Roman"/>
          <w:sz w:val="24"/>
          <w:szCs w:val="24"/>
        </w:rPr>
        <w:t xml:space="preserve"> </w:t>
      </w:r>
      <w:r w:rsidR="0041478F" w:rsidRPr="00FF67C1">
        <w:rPr>
          <w:rFonts w:ascii="Times New Roman" w:hAnsi="Times New Roman" w:cs="Times New Roman"/>
          <w:sz w:val="24"/>
          <w:szCs w:val="24"/>
        </w:rPr>
        <w:t xml:space="preserve">However, the </w:t>
      </w:r>
      <w:r w:rsidR="00222383" w:rsidRPr="00FF67C1">
        <w:rPr>
          <w:rFonts w:ascii="Times New Roman" w:hAnsi="Times New Roman" w:cs="Times New Roman"/>
          <w:sz w:val="24"/>
          <w:szCs w:val="24"/>
        </w:rPr>
        <w:t xml:space="preserve">focus of macro level and micro level steering may differ. For example, steering may aim at supporting development initiatives, per </w:t>
      </w:r>
      <w:r w:rsidR="0074169F" w:rsidRPr="00FF67C1">
        <w:rPr>
          <w:rFonts w:ascii="Times New Roman" w:hAnsi="Times New Roman" w:cs="Times New Roman"/>
          <w:sz w:val="24"/>
          <w:szCs w:val="24"/>
        </w:rPr>
        <w:t xml:space="preserve">se. </w:t>
      </w:r>
      <w:r w:rsidR="003D5824" w:rsidRPr="00FF67C1">
        <w:rPr>
          <w:rFonts w:ascii="Times New Roman" w:hAnsi="Times New Roman" w:cs="Times New Roman"/>
          <w:sz w:val="24"/>
          <w:szCs w:val="24"/>
        </w:rPr>
        <w:t>The provision of water may be seen as a basic human right and according</w:t>
      </w:r>
      <w:r w:rsidR="00BB192F" w:rsidRPr="00FF67C1">
        <w:rPr>
          <w:rFonts w:ascii="Times New Roman" w:hAnsi="Times New Roman" w:cs="Times New Roman"/>
          <w:sz w:val="24"/>
          <w:szCs w:val="24"/>
        </w:rPr>
        <w:t>ly</w:t>
      </w:r>
      <w:r w:rsidR="003D5824" w:rsidRPr="00FF67C1">
        <w:rPr>
          <w:rFonts w:ascii="Times New Roman" w:hAnsi="Times New Roman" w:cs="Times New Roman"/>
          <w:sz w:val="24"/>
          <w:szCs w:val="24"/>
        </w:rPr>
        <w:t xml:space="preserve"> steering may reflect </w:t>
      </w:r>
      <w:r w:rsidR="00BB192F" w:rsidRPr="00FF67C1">
        <w:rPr>
          <w:rFonts w:ascii="Times New Roman" w:hAnsi="Times New Roman" w:cs="Times New Roman"/>
          <w:sz w:val="24"/>
          <w:szCs w:val="24"/>
        </w:rPr>
        <w:t>t</w:t>
      </w:r>
      <w:r w:rsidR="003D5824" w:rsidRPr="00FF67C1">
        <w:rPr>
          <w:rFonts w:ascii="Times New Roman" w:hAnsi="Times New Roman" w:cs="Times New Roman"/>
          <w:sz w:val="24"/>
          <w:szCs w:val="24"/>
        </w:rPr>
        <w:t xml:space="preserve">his understanding. </w:t>
      </w:r>
      <w:r w:rsidR="00222383" w:rsidRPr="00FF67C1">
        <w:rPr>
          <w:rFonts w:ascii="Times New Roman" w:hAnsi="Times New Roman" w:cs="Times New Roman"/>
          <w:sz w:val="24"/>
          <w:szCs w:val="24"/>
        </w:rPr>
        <w:t>Furthermore</w:t>
      </w:r>
      <w:r w:rsidR="00437A89" w:rsidRPr="00FF67C1">
        <w:rPr>
          <w:rFonts w:ascii="Times New Roman" w:hAnsi="Times New Roman" w:cs="Times New Roman"/>
          <w:sz w:val="24"/>
          <w:szCs w:val="24"/>
        </w:rPr>
        <w:t xml:space="preserve"> the</w:t>
      </w:r>
      <w:r w:rsidR="007C0555" w:rsidRPr="00FF67C1">
        <w:rPr>
          <w:rFonts w:ascii="Times New Roman" w:hAnsi="Times New Roman" w:cs="Times New Roman"/>
          <w:sz w:val="24"/>
          <w:szCs w:val="24"/>
        </w:rPr>
        <w:t>re may be differences in the</w:t>
      </w:r>
      <w:r w:rsidR="00437A89" w:rsidRPr="00FF67C1">
        <w:rPr>
          <w:rFonts w:ascii="Times New Roman" w:hAnsi="Times New Roman" w:cs="Times New Roman"/>
          <w:sz w:val="24"/>
          <w:szCs w:val="24"/>
        </w:rPr>
        <w:t xml:space="preserve"> </w:t>
      </w:r>
      <w:r w:rsidR="007C0555" w:rsidRPr="00FF67C1">
        <w:rPr>
          <w:rFonts w:ascii="Times New Roman" w:hAnsi="Times New Roman" w:cs="Times New Roman"/>
          <w:sz w:val="24"/>
          <w:szCs w:val="24"/>
        </w:rPr>
        <w:t>extent to</w:t>
      </w:r>
      <w:r w:rsidR="00437A89" w:rsidRPr="00FF67C1">
        <w:rPr>
          <w:rFonts w:ascii="Times New Roman" w:hAnsi="Times New Roman" w:cs="Times New Roman"/>
          <w:sz w:val="24"/>
          <w:szCs w:val="24"/>
        </w:rPr>
        <w:t xml:space="preserve"> which there </w:t>
      </w:r>
      <w:r w:rsidR="007C0555" w:rsidRPr="00FF67C1">
        <w:rPr>
          <w:rFonts w:ascii="Times New Roman" w:hAnsi="Times New Roman" w:cs="Times New Roman"/>
          <w:sz w:val="24"/>
          <w:szCs w:val="24"/>
        </w:rPr>
        <w:t>are</w:t>
      </w:r>
      <w:r w:rsidR="00437A89" w:rsidRPr="00FF67C1">
        <w:rPr>
          <w:rFonts w:ascii="Times New Roman" w:hAnsi="Times New Roman" w:cs="Times New Roman"/>
          <w:sz w:val="24"/>
          <w:szCs w:val="24"/>
        </w:rPr>
        <w:t xml:space="preserve"> any meaningful societal debates un</w:t>
      </w:r>
      <w:r w:rsidR="0033619B" w:rsidRPr="00FF67C1">
        <w:rPr>
          <w:rFonts w:ascii="Times New Roman" w:hAnsi="Times New Roman" w:cs="Times New Roman"/>
          <w:sz w:val="24"/>
          <w:szCs w:val="24"/>
        </w:rPr>
        <w:t xml:space="preserve">dertaken </w:t>
      </w:r>
      <w:r w:rsidR="003D5824" w:rsidRPr="00FF67C1">
        <w:rPr>
          <w:rFonts w:ascii="Times New Roman" w:hAnsi="Times New Roman" w:cs="Times New Roman"/>
          <w:sz w:val="24"/>
          <w:szCs w:val="24"/>
        </w:rPr>
        <w:t xml:space="preserve">to </w:t>
      </w:r>
      <w:r w:rsidR="0033619B" w:rsidRPr="00FF67C1">
        <w:rPr>
          <w:rFonts w:ascii="Times New Roman" w:hAnsi="Times New Roman" w:cs="Times New Roman"/>
          <w:sz w:val="24"/>
          <w:szCs w:val="24"/>
        </w:rPr>
        <w:t>determine these values</w:t>
      </w:r>
      <w:r w:rsidR="007C0555" w:rsidRPr="00FF67C1">
        <w:rPr>
          <w:rFonts w:ascii="Times New Roman" w:hAnsi="Times New Roman" w:cs="Times New Roman"/>
          <w:sz w:val="24"/>
          <w:szCs w:val="24"/>
        </w:rPr>
        <w:t xml:space="preserve"> and the</w:t>
      </w:r>
      <w:r w:rsidR="0041478F" w:rsidRPr="00FF67C1">
        <w:rPr>
          <w:rFonts w:ascii="Times New Roman" w:hAnsi="Times New Roman" w:cs="Times New Roman"/>
          <w:sz w:val="24"/>
          <w:szCs w:val="24"/>
        </w:rPr>
        <w:t xml:space="preserve"> appropriate</w:t>
      </w:r>
      <w:r w:rsidR="007C0555" w:rsidRPr="00FF67C1">
        <w:rPr>
          <w:rFonts w:ascii="Times New Roman" w:hAnsi="Times New Roman" w:cs="Times New Roman"/>
          <w:sz w:val="24"/>
          <w:szCs w:val="24"/>
        </w:rPr>
        <w:t xml:space="preserve"> regulatory mechanisms</w:t>
      </w:r>
      <w:r w:rsidR="0033619B" w:rsidRPr="00FF67C1">
        <w:rPr>
          <w:rFonts w:ascii="Times New Roman" w:hAnsi="Times New Roman" w:cs="Times New Roman"/>
          <w:sz w:val="24"/>
          <w:szCs w:val="24"/>
        </w:rPr>
        <w:t>.</w:t>
      </w:r>
    </w:p>
    <w:p w14:paraId="0A0388F8" w14:textId="77777777" w:rsidR="0092269F" w:rsidRPr="00FF67C1" w:rsidRDefault="0092269F" w:rsidP="00DD3296">
      <w:pPr>
        <w:spacing w:after="0"/>
        <w:jc w:val="both"/>
        <w:rPr>
          <w:rFonts w:ascii="Times New Roman" w:hAnsi="Times New Roman" w:cs="Times New Roman"/>
          <w:sz w:val="24"/>
          <w:szCs w:val="24"/>
        </w:rPr>
      </w:pPr>
    </w:p>
    <w:p w14:paraId="4D773F93" w14:textId="33A875CA" w:rsidR="00001BEB" w:rsidRPr="00FF67C1" w:rsidRDefault="00A44351" w:rsidP="00DD3296">
      <w:pPr>
        <w:pStyle w:val="ListParagraph"/>
        <w:spacing w:after="0"/>
        <w:ind w:left="0"/>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Voss</w:t>
      </w:r>
      <w:r w:rsidR="0092269F" w:rsidRPr="00FF67C1">
        <w:rPr>
          <w:rFonts w:ascii="Times New Roman" w:hAnsi="Times New Roman" w:cs="Times New Roman"/>
          <w:sz w:val="24"/>
          <w:szCs w:val="24"/>
          <w:lang w:val="en-GB"/>
        </w:rPr>
        <w:t xml:space="preserve"> et al.</w:t>
      </w:r>
      <w:r w:rsidR="0041478F" w:rsidRPr="00FF67C1">
        <w:rPr>
          <w:rFonts w:ascii="Times New Roman" w:hAnsi="Times New Roman" w:cs="Times New Roman"/>
          <w:sz w:val="24"/>
          <w:szCs w:val="24"/>
          <w:lang w:val="en-GB"/>
        </w:rPr>
        <w:t>,</w:t>
      </w:r>
      <w:r w:rsidR="0092269F" w:rsidRPr="00FF67C1">
        <w:rPr>
          <w:rFonts w:ascii="Times New Roman" w:hAnsi="Times New Roman" w:cs="Times New Roman"/>
          <w:sz w:val="24"/>
          <w:szCs w:val="24"/>
          <w:lang w:val="en-GB"/>
        </w:rPr>
        <w:t xml:space="preserve"> (2007) discuss </w:t>
      </w:r>
      <w:r w:rsidR="00F05B98" w:rsidRPr="00FF67C1">
        <w:rPr>
          <w:rFonts w:ascii="Times New Roman" w:hAnsi="Times New Roman" w:cs="Times New Roman"/>
          <w:sz w:val="24"/>
          <w:szCs w:val="24"/>
          <w:lang w:val="en-GB"/>
        </w:rPr>
        <w:t xml:space="preserve">theoretically </w:t>
      </w:r>
      <w:r w:rsidR="0092269F" w:rsidRPr="00FF67C1">
        <w:rPr>
          <w:rFonts w:ascii="Times New Roman" w:hAnsi="Times New Roman" w:cs="Times New Roman"/>
          <w:sz w:val="24"/>
          <w:szCs w:val="24"/>
          <w:lang w:val="en-GB"/>
        </w:rPr>
        <w:t xml:space="preserve">steering for sustainable development </w:t>
      </w:r>
      <w:r w:rsidR="0041478F" w:rsidRPr="00FF67C1">
        <w:rPr>
          <w:rFonts w:ascii="Times New Roman" w:hAnsi="Times New Roman" w:cs="Times New Roman"/>
          <w:sz w:val="24"/>
          <w:szCs w:val="24"/>
          <w:lang w:val="en-GB"/>
        </w:rPr>
        <w:t>which</w:t>
      </w:r>
      <w:r w:rsidR="00F05B98" w:rsidRPr="00FF67C1">
        <w:rPr>
          <w:rFonts w:ascii="Times New Roman" w:hAnsi="Times New Roman" w:cs="Times New Roman"/>
          <w:sz w:val="24"/>
          <w:szCs w:val="24"/>
          <w:lang w:val="en-GB"/>
        </w:rPr>
        <w:t xml:space="preserve"> provides useful pointers for analysing</w:t>
      </w:r>
      <w:r w:rsidR="0074169F" w:rsidRPr="00FF67C1">
        <w:rPr>
          <w:rFonts w:ascii="Times New Roman" w:hAnsi="Times New Roman" w:cs="Times New Roman"/>
          <w:sz w:val="24"/>
          <w:szCs w:val="24"/>
          <w:lang w:val="en-GB"/>
        </w:rPr>
        <w:t xml:space="preserve"> the nature of</w:t>
      </w:r>
      <w:r w:rsidR="00F05B98" w:rsidRPr="00FF67C1">
        <w:rPr>
          <w:rFonts w:ascii="Times New Roman" w:hAnsi="Times New Roman" w:cs="Times New Roman"/>
          <w:sz w:val="24"/>
          <w:szCs w:val="24"/>
          <w:lang w:val="en-GB"/>
        </w:rPr>
        <w:t xml:space="preserve"> societal steering in developing country contexts.</w:t>
      </w:r>
      <w:r w:rsidR="0092269F" w:rsidRPr="00FF67C1">
        <w:rPr>
          <w:rFonts w:ascii="Times New Roman" w:hAnsi="Times New Roman" w:cs="Times New Roman"/>
          <w:sz w:val="24"/>
          <w:szCs w:val="24"/>
          <w:lang w:val="en-GB"/>
        </w:rPr>
        <w:t xml:space="preserve"> </w:t>
      </w:r>
      <w:r w:rsidR="00F05B98" w:rsidRPr="00FF67C1">
        <w:rPr>
          <w:rFonts w:ascii="Times New Roman" w:hAnsi="Times New Roman" w:cs="Times New Roman"/>
          <w:sz w:val="24"/>
          <w:szCs w:val="24"/>
          <w:lang w:val="en-GB"/>
        </w:rPr>
        <w:t xml:space="preserve">They point to problems associated with ambivalent goals, </w:t>
      </w:r>
      <w:r w:rsidR="00417778" w:rsidRPr="00FF67C1">
        <w:rPr>
          <w:rFonts w:ascii="Times New Roman" w:hAnsi="Times New Roman" w:cs="Times New Roman"/>
          <w:sz w:val="24"/>
          <w:szCs w:val="24"/>
          <w:lang w:val="en-GB"/>
        </w:rPr>
        <w:t>uncertainty and distributed power. Unclear and</w:t>
      </w:r>
      <w:r w:rsidR="0092269F" w:rsidRPr="00FF67C1">
        <w:rPr>
          <w:rFonts w:ascii="Times New Roman" w:hAnsi="Times New Roman" w:cs="Times New Roman"/>
          <w:sz w:val="24"/>
          <w:szCs w:val="24"/>
          <w:lang w:val="en-GB"/>
        </w:rPr>
        <w:t xml:space="preserve"> ambiguous goals</w:t>
      </w:r>
      <w:r w:rsidR="00417778" w:rsidRPr="00FF67C1">
        <w:rPr>
          <w:rFonts w:ascii="Times New Roman" w:hAnsi="Times New Roman" w:cs="Times New Roman"/>
          <w:sz w:val="24"/>
          <w:szCs w:val="24"/>
          <w:lang w:val="en-GB"/>
        </w:rPr>
        <w:t xml:space="preserve"> make steering difficult</w:t>
      </w:r>
      <w:r w:rsidR="0041478F" w:rsidRPr="00FF67C1">
        <w:rPr>
          <w:rFonts w:ascii="Times New Roman" w:hAnsi="Times New Roman" w:cs="Times New Roman"/>
          <w:sz w:val="24"/>
          <w:szCs w:val="24"/>
          <w:lang w:val="en-GB"/>
        </w:rPr>
        <w:t>. F</w:t>
      </w:r>
      <w:r w:rsidR="0092269F" w:rsidRPr="00FF67C1">
        <w:rPr>
          <w:rFonts w:ascii="Times New Roman" w:hAnsi="Times New Roman" w:cs="Times New Roman"/>
          <w:sz w:val="24"/>
          <w:szCs w:val="24"/>
          <w:lang w:val="en-GB"/>
        </w:rPr>
        <w:t xml:space="preserve">or </w:t>
      </w:r>
      <w:r w:rsidR="00417778" w:rsidRPr="00FF67C1">
        <w:rPr>
          <w:rFonts w:ascii="Times New Roman" w:hAnsi="Times New Roman" w:cs="Times New Roman"/>
          <w:sz w:val="24"/>
          <w:szCs w:val="24"/>
          <w:lang w:val="en-GB"/>
        </w:rPr>
        <w:t>example</w:t>
      </w:r>
      <w:r w:rsidR="0041478F" w:rsidRPr="00FF67C1">
        <w:rPr>
          <w:rFonts w:ascii="Times New Roman" w:hAnsi="Times New Roman" w:cs="Times New Roman"/>
          <w:sz w:val="24"/>
          <w:szCs w:val="24"/>
          <w:lang w:val="en-GB"/>
        </w:rPr>
        <w:t>,</w:t>
      </w:r>
      <w:r w:rsidR="00417778" w:rsidRPr="00FF67C1">
        <w:rPr>
          <w:rFonts w:ascii="Times New Roman" w:hAnsi="Times New Roman" w:cs="Times New Roman"/>
          <w:sz w:val="24"/>
          <w:szCs w:val="24"/>
          <w:lang w:val="en-GB"/>
        </w:rPr>
        <w:t xml:space="preserve"> </w:t>
      </w:r>
      <w:r w:rsidR="0041478F" w:rsidRPr="00FF67C1">
        <w:rPr>
          <w:rFonts w:ascii="Times New Roman" w:hAnsi="Times New Roman" w:cs="Times New Roman"/>
          <w:sz w:val="24"/>
          <w:szCs w:val="24"/>
          <w:lang w:val="en-GB"/>
        </w:rPr>
        <w:t>is</w:t>
      </w:r>
      <w:r w:rsidR="00417778" w:rsidRPr="00FF67C1">
        <w:rPr>
          <w:rFonts w:ascii="Times New Roman" w:hAnsi="Times New Roman" w:cs="Times New Roman"/>
          <w:sz w:val="24"/>
          <w:szCs w:val="24"/>
          <w:lang w:val="en-GB"/>
        </w:rPr>
        <w:t xml:space="preserve"> the </w:t>
      </w:r>
      <w:r w:rsidR="0092269F" w:rsidRPr="00FF67C1">
        <w:rPr>
          <w:rFonts w:ascii="Times New Roman" w:hAnsi="Times New Roman" w:cs="Times New Roman"/>
          <w:sz w:val="24"/>
          <w:szCs w:val="24"/>
          <w:lang w:val="en-GB"/>
        </w:rPr>
        <w:t xml:space="preserve">provision of water </w:t>
      </w:r>
      <w:r w:rsidR="0041478F" w:rsidRPr="00FF67C1">
        <w:rPr>
          <w:rFonts w:ascii="Times New Roman" w:hAnsi="Times New Roman" w:cs="Times New Roman"/>
          <w:sz w:val="24"/>
          <w:szCs w:val="24"/>
          <w:lang w:val="en-GB"/>
        </w:rPr>
        <w:t xml:space="preserve">steered </w:t>
      </w:r>
      <w:r w:rsidR="0092269F" w:rsidRPr="00FF67C1">
        <w:rPr>
          <w:rFonts w:ascii="Times New Roman" w:hAnsi="Times New Roman" w:cs="Times New Roman"/>
          <w:sz w:val="24"/>
          <w:szCs w:val="24"/>
          <w:lang w:val="en-GB"/>
        </w:rPr>
        <w:t>as a basic human right</w:t>
      </w:r>
      <w:r w:rsidR="0041478F" w:rsidRPr="00FF67C1">
        <w:rPr>
          <w:rFonts w:ascii="Times New Roman" w:hAnsi="Times New Roman" w:cs="Times New Roman"/>
          <w:sz w:val="24"/>
          <w:szCs w:val="24"/>
          <w:lang w:val="en-GB"/>
        </w:rPr>
        <w:t>,</w:t>
      </w:r>
      <w:r w:rsidR="0092269F" w:rsidRPr="00FF67C1">
        <w:rPr>
          <w:rFonts w:ascii="Times New Roman" w:hAnsi="Times New Roman" w:cs="Times New Roman"/>
          <w:sz w:val="24"/>
          <w:szCs w:val="24"/>
          <w:lang w:val="en-GB"/>
        </w:rPr>
        <w:t xml:space="preserve"> or </w:t>
      </w:r>
      <w:r w:rsidR="0041478F" w:rsidRPr="00FF67C1">
        <w:rPr>
          <w:rFonts w:ascii="Times New Roman" w:hAnsi="Times New Roman" w:cs="Times New Roman"/>
          <w:sz w:val="24"/>
          <w:szCs w:val="24"/>
          <w:lang w:val="en-GB"/>
        </w:rPr>
        <w:t xml:space="preserve">is the focus on </w:t>
      </w:r>
      <w:r w:rsidR="004822F9" w:rsidRPr="00FF67C1">
        <w:rPr>
          <w:rFonts w:ascii="Times New Roman" w:hAnsi="Times New Roman" w:cs="Times New Roman"/>
          <w:sz w:val="24"/>
          <w:szCs w:val="24"/>
          <w:lang w:val="en-GB"/>
        </w:rPr>
        <w:t>efficien</w:t>
      </w:r>
      <w:r w:rsidR="0041478F" w:rsidRPr="00FF67C1">
        <w:rPr>
          <w:rFonts w:ascii="Times New Roman" w:hAnsi="Times New Roman" w:cs="Times New Roman"/>
          <w:sz w:val="24"/>
          <w:szCs w:val="24"/>
          <w:lang w:val="en-GB"/>
        </w:rPr>
        <w:t xml:space="preserve">cy </w:t>
      </w:r>
      <w:r w:rsidR="004822F9" w:rsidRPr="00FF67C1">
        <w:rPr>
          <w:rFonts w:ascii="Times New Roman" w:hAnsi="Times New Roman" w:cs="Times New Roman"/>
          <w:sz w:val="24"/>
          <w:szCs w:val="24"/>
          <w:lang w:val="en-GB"/>
        </w:rPr>
        <w:t xml:space="preserve">and </w:t>
      </w:r>
      <w:r w:rsidR="0092269F" w:rsidRPr="00FF67C1">
        <w:rPr>
          <w:rFonts w:ascii="Times New Roman" w:hAnsi="Times New Roman" w:cs="Times New Roman"/>
          <w:sz w:val="24"/>
          <w:szCs w:val="24"/>
          <w:lang w:val="en-GB"/>
        </w:rPr>
        <w:t>profitab</w:t>
      </w:r>
      <w:r w:rsidR="0041478F" w:rsidRPr="00FF67C1">
        <w:rPr>
          <w:rFonts w:ascii="Times New Roman" w:hAnsi="Times New Roman" w:cs="Times New Roman"/>
          <w:sz w:val="24"/>
          <w:szCs w:val="24"/>
          <w:lang w:val="en-GB"/>
        </w:rPr>
        <w:t xml:space="preserve">ility, with water marketed as </w:t>
      </w:r>
      <w:r w:rsidR="00417778" w:rsidRPr="00FF67C1">
        <w:rPr>
          <w:rFonts w:ascii="Times New Roman" w:hAnsi="Times New Roman" w:cs="Times New Roman"/>
          <w:sz w:val="24"/>
          <w:szCs w:val="24"/>
          <w:lang w:val="en-GB"/>
        </w:rPr>
        <w:t>a commodity</w:t>
      </w:r>
      <w:r w:rsidR="0041478F" w:rsidRPr="00FF67C1">
        <w:rPr>
          <w:rFonts w:ascii="Times New Roman" w:hAnsi="Times New Roman" w:cs="Times New Roman"/>
          <w:sz w:val="24"/>
          <w:szCs w:val="24"/>
          <w:lang w:val="en-GB"/>
        </w:rPr>
        <w:t>?</w:t>
      </w:r>
      <w:r w:rsidR="00DD3296" w:rsidRPr="00FF67C1">
        <w:rPr>
          <w:rFonts w:ascii="Times New Roman" w:hAnsi="Times New Roman" w:cs="Times New Roman"/>
          <w:sz w:val="24"/>
          <w:szCs w:val="24"/>
          <w:lang w:val="en-GB"/>
        </w:rPr>
        <w:t xml:space="preserve"> </w:t>
      </w:r>
      <w:r w:rsidR="004822F9" w:rsidRPr="00FF67C1">
        <w:rPr>
          <w:rFonts w:ascii="Times New Roman" w:hAnsi="Times New Roman" w:cs="Times New Roman"/>
          <w:sz w:val="24"/>
          <w:szCs w:val="24"/>
          <w:lang w:val="en-GB"/>
        </w:rPr>
        <w:t>Another problem that Vo</w:t>
      </w:r>
      <w:r w:rsidRPr="00FF67C1">
        <w:rPr>
          <w:rFonts w:ascii="Times New Roman" w:hAnsi="Times New Roman" w:cs="Times New Roman"/>
          <w:sz w:val="24"/>
          <w:szCs w:val="24"/>
          <w:lang w:val="en-GB"/>
        </w:rPr>
        <w:t>ss</w:t>
      </w:r>
      <w:r w:rsidR="004822F9" w:rsidRPr="00FF67C1">
        <w:rPr>
          <w:rFonts w:ascii="Times New Roman" w:hAnsi="Times New Roman" w:cs="Times New Roman"/>
          <w:sz w:val="24"/>
          <w:szCs w:val="24"/>
          <w:lang w:val="en-GB"/>
        </w:rPr>
        <w:t xml:space="preserve"> et al</w:t>
      </w:r>
      <w:r w:rsidR="0041478F" w:rsidRPr="00FF67C1">
        <w:rPr>
          <w:rFonts w:ascii="Times New Roman" w:hAnsi="Times New Roman" w:cs="Times New Roman"/>
          <w:sz w:val="24"/>
          <w:szCs w:val="24"/>
          <w:lang w:val="en-GB"/>
        </w:rPr>
        <w:t>.,</w:t>
      </w:r>
      <w:r w:rsidR="004822F9" w:rsidRPr="00FF67C1">
        <w:rPr>
          <w:rFonts w:ascii="Times New Roman" w:hAnsi="Times New Roman" w:cs="Times New Roman"/>
          <w:sz w:val="24"/>
          <w:szCs w:val="24"/>
          <w:lang w:val="en-GB"/>
        </w:rPr>
        <w:t xml:space="preserve"> (2007) suggest relates to a lack of knowledge</w:t>
      </w:r>
      <w:r w:rsidR="00417778" w:rsidRPr="00FF67C1">
        <w:rPr>
          <w:rFonts w:ascii="Times New Roman" w:hAnsi="Times New Roman" w:cs="Times New Roman"/>
          <w:sz w:val="24"/>
          <w:szCs w:val="24"/>
          <w:lang w:val="en-GB"/>
        </w:rPr>
        <w:t xml:space="preserve"> and understanding about</w:t>
      </w:r>
      <w:r w:rsidR="004822F9" w:rsidRPr="00FF67C1">
        <w:rPr>
          <w:rFonts w:ascii="Times New Roman" w:hAnsi="Times New Roman" w:cs="Times New Roman"/>
          <w:sz w:val="24"/>
          <w:szCs w:val="24"/>
          <w:lang w:val="en-GB"/>
        </w:rPr>
        <w:t xml:space="preserve"> how </w:t>
      </w:r>
      <w:r w:rsidR="00417778" w:rsidRPr="00FF67C1">
        <w:rPr>
          <w:rFonts w:ascii="Times New Roman" w:hAnsi="Times New Roman" w:cs="Times New Roman"/>
          <w:sz w:val="24"/>
          <w:szCs w:val="24"/>
          <w:lang w:val="en-GB"/>
        </w:rPr>
        <w:t>systems interact</w:t>
      </w:r>
      <w:r w:rsidR="0041478F" w:rsidRPr="00FF67C1">
        <w:rPr>
          <w:rFonts w:ascii="Times New Roman" w:hAnsi="Times New Roman" w:cs="Times New Roman"/>
          <w:sz w:val="24"/>
          <w:szCs w:val="24"/>
          <w:lang w:val="en-GB"/>
        </w:rPr>
        <w:t xml:space="preserve">. As such, </w:t>
      </w:r>
      <w:r w:rsidR="004822F9" w:rsidRPr="00FF67C1">
        <w:rPr>
          <w:rFonts w:ascii="Times New Roman" w:hAnsi="Times New Roman" w:cs="Times New Roman"/>
          <w:sz w:val="24"/>
          <w:szCs w:val="24"/>
          <w:lang w:val="en-GB"/>
        </w:rPr>
        <w:t xml:space="preserve">deciding on national policies become more complex. </w:t>
      </w:r>
      <w:r w:rsidR="00FB0532" w:rsidRPr="00FF67C1">
        <w:rPr>
          <w:rFonts w:ascii="Times New Roman" w:hAnsi="Times New Roman" w:cs="Times New Roman"/>
          <w:sz w:val="24"/>
          <w:szCs w:val="24"/>
          <w:lang w:val="en-GB"/>
        </w:rPr>
        <w:t>The process of implementing steering mechanisms themselves is</w:t>
      </w:r>
      <w:r w:rsidR="004822F9" w:rsidRPr="00FF67C1">
        <w:rPr>
          <w:rFonts w:ascii="Times New Roman" w:hAnsi="Times New Roman" w:cs="Times New Roman"/>
          <w:sz w:val="24"/>
          <w:szCs w:val="24"/>
          <w:lang w:val="en-GB"/>
        </w:rPr>
        <w:t xml:space="preserve"> fraught with difficulties relating </w:t>
      </w:r>
      <w:r w:rsidR="002E554A" w:rsidRPr="00FF67C1">
        <w:rPr>
          <w:rFonts w:ascii="Times New Roman" w:hAnsi="Times New Roman" w:cs="Times New Roman"/>
          <w:sz w:val="24"/>
          <w:szCs w:val="24"/>
          <w:lang w:val="en-GB"/>
        </w:rPr>
        <w:t>to the distribution of power and influence amongst the different actors.</w:t>
      </w:r>
      <w:r w:rsidR="00F05B98" w:rsidRPr="00FF67C1">
        <w:rPr>
          <w:rFonts w:ascii="Times New Roman" w:hAnsi="Times New Roman" w:cs="Times New Roman"/>
          <w:sz w:val="24"/>
          <w:szCs w:val="24"/>
          <w:lang w:val="en-GB"/>
        </w:rPr>
        <w:t xml:space="preserve"> </w:t>
      </w:r>
      <w:r w:rsidRPr="00FF67C1">
        <w:rPr>
          <w:rFonts w:ascii="Times New Roman" w:hAnsi="Times New Roman" w:cs="Times New Roman"/>
          <w:sz w:val="24"/>
          <w:szCs w:val="24"/>
          <w:lang w:val="en-GB"/>
        </w:rPr>
        <w:t>Voss</w:t>
      </w:r>
      <w:r w:rsidR="00F05B98" w:rsidRPr="00FF67C1">
        <w:rPr>
          <w:rFonts w:ascii="Times New Roman" w:hAnsi="Times New Roman" w:cs="Times New Roman"/>
          <w:sz w:val="24"/>
          <w:szCs w:val="24"/>
          <w:lang w:val="en-GB"/>
        </w:rPr>
        <w:t xml:space="preserve"> et al</w:t>
      </w:r>
      <w:r w:rsidR="0041478F" w:rsidRPr="00FF67C1">
        <w:rPr>
          <w:rFonts w:ascii="Times New Roman" w:hAnsi="Times New Roman" w:cs="Times New Roman"/>
          <w:sz w:val="24"/>
          <w:szCs w:val="24"/>
          <w:lang w:val="en-GB"/>
        </w:rPr>
        <w:t>.,</w:t>
      </w:r>
      <w:r w:rsidR="00F05B98" w:rsidRPr="00FF67C1">
        <w:rPr>
          <w:rFonts w:ascii="Times New Roman" w:hAnsi="Times New Roman" w:cs="Times New Roman"/>
          <w:sz w:val="24"/>
          <w:szCs w:val="24"/>
          <w:lang w:val="en-GB"/>
        </w:rPr>
        <w:t xml:space="preserve"> (2007) theorise that steering for sustainable development can be clustered as steering through regulatory power, (establishing rules and regulations); steering by the provision of goals and vision; steering as a knowledge problem and therefore taking a learning approach</w:t>
      </w:r>
      <w:r w:rsidR="00417778" w:rsidRPr="00FF67C1">
        <w:rPr>
          <w:rFonts w:ascii="Times New Roman" w:hAnsi="Times New Roman" w:cs="Times New Roman"/>
          <w:sz w:val="24"/>
          <w:szCs w:val="24"/>
          <w:lang w:val="en-GB"/>
        </w:rPr>
        <w:t xml:space="preserve"> </w:t>
      </w:r>
      <w:r w:rsidR="00B87D52" w:rsidRPr="00FF67C1">
        <w:rPr>
          <w:rFonts w:ascii="Times New Roman" w:hAnsi="Times New Roman" w:cs="Times New Roman"/>
          <w:sz w:val="24"/>
          <w:szCs w:val="24"/>
          <w:lang w:val="en-GB"/>
        </w:rPr>
        <w:t xml:space="preserve">to enable knowledge, </w:t>
      </w:r>
      <w:r w:rsidR="00417778" w:rsidRPr="00FF67C1">
        <w:rPr>
          <w:rFonts w:ascii="Times New Roman" w:hAnsi="Times New Roman" w:cs="Times New Roman"/>
          <w:sz w:val="24"/>
          <w:szCs w:val="24"/>
          <w:lang w:val="en-GB"/>
        </w:rPr>
        <w:t>and</w:t>
      </w:r>
      <w:r w:rsidR="00DD3296" w:rsidRPr="00FF67C1">
        <w:rPr>
          <w:rFonts w:ascii="Times New Roman" w:hAnsi="Times New Roman" w:cs="Times New Roman"/>
          <w:sz w:val="24"/>
          <w:szCs w:val="24"/>
          <w:lang w:val="en-GB"/>
        </w:rPr>
        <w:t xml:space="preserve"> </w:t>
      </w:r>
      <w:r w:rsidR="00F05B98" w:rsidRPr="00FF67C1">
        <w:rPr>
          <w:rFonts w:ascii="Times New Roman" w:hAnsi="Times New Roman" w:cs="Times New Roman"/>
          <w:sz w:val="24"/>
          <w:szCs w:val="24"/>
          <w:lang w:val="en-GB"/>
        </w:rPr>
        <w:t>steering as a process of negotiation between networks, managing power and influence.</w:t>
      </w:r>
      <w:r w:rsidR="00417778" w:rsidRPr="00FF67C1">
        <w:rPr>
          <w:rFonts w:ascii="Times New Roman" w:hAnsi="Times New Roman" w:cs="Times New Roman"/>
          <w:sz w:val="24"/>
          <w:szCs w:val="24"/>
          <w:lang w:val="en-GB"/>
        </w:rPr>
        <w:t xml:space="preserve"> </w:t>
      </w:r>
      <w:r w:rsidR="0041478F" w:rsidRPr="00FF67C1">
        <w:rPr>
          <w:rFonts w:ascii="Times New Roman" w:hAnsi="Times New Roman" w:cs="Times New Roman"/>
          <w:sz w:val="24"/>
          <w:szCs w:val="24"/>
          <w:lang w:val="en-GB"/>
        </w:rPr>
        <w:t>Voss et al., (2007, p 208)</w:t>
      </w:r>
      <w:r w:rsidR="00417778" w:rsidRPr="00FF67C1">
        <w:rPr>
          <w:rFonts w:ascii="Times New Roman" w:hAnsi="Times New Roman" w:cs="Times New Roman"/>
          <w:sz w:val="24"/>
          <w:szCs w:val="24"/>
          <w:lang w:val="en-GB"/>
        </w:rPr>
        <w:t xml:space="preserve"> conclude that </w:t>
      </w:r>
      <w:r w:rsidR="00BA1DBA" w:rsidRPr="00FF67C1">
        <w:rPr>
          <w:rFonts w:ascii="Times New Roman" w:hAnsi="Times New Roman" w:cs="Times New Roman"/>
          <w:sz w:val="24"/>
          <w:szCs w:val="24"/>
          <w:lang w:val="en-GB"/>
        </w:rPr>
        <w:t xml:space="preserve">steering for </w:t>
      </w:r>
      <w:r w:rsidR="00417778" w:rsidRPr="00FF67C1">
        <w:rPr>
          <w:rFonts w:ascii="Times New Roman" w:hAnsi="Times New Roman" w:cs="Times New Roman"/>
          <w:sz w:val="24"/>
          <w:szCs w:val="24"/>
          <w:lang w:val="en-GB"/>
        </w:rPr>
        <w:t>sustainable development comprises a set interlocking activities including “market regulation, business management, administrative reform, social mobilization, scientific innovation, educational reform and the shaping of social attitudes”</w:t>
      </w:r>
      <w:r w:rsidR="0041478F" w:rsidRPr="00FF67C1">
        <w:rPr>
          <w:rFonts w:ascii="Times New Roman" w:hAnsi="Times New Roman" w:cs="Times New Roman"/>
          <w:sz w:val="24"/>
          <w:szCs w:val="24"/>
          <w:lang w:val="en-GB"/>
        </w:rPr>
        <w:t>.</w:t>
      </w:r>
      <w:r w:rsidR="00417778" w:rsidRPr="00FF67C1">
        <w:rPr>
          <w:rFonts w:ascii="Times New Roman" w:hAnsi="Times New Roman" w:cs="Times New Roman"/>
          <w:sz w:val="24"/>
          <w:szCs w:val="24"/>
          <w:lang w:val="en-GB"/>
        </w:rPr>
        <w:t xml:space="preserve"> </w:t>
      </w:r>
      <w:r w:rsidR="00222774" w:rsidRPr="00FF67C1">
        <w:rPr>
          <w:rFonts w:ascii="Times New Roman" w:hAnsi="Times New Roman" w:cs="Times New Roman"/>
          <w:sz w:val="24"/>
          <w:szCs w:val="24"/>
          <w:lang w:val="en-GB"/>
        </w:rPr>
        <w:t>In extending these ideas specifically to the governance of water, van de Meene et al</w:t>
      </w:r>
      <w:r w:rsidR="0041478F" w:rsidRPr="00FF67C1">
        <w:rPr>
          <w:rFonts w:ascii="Times New Roman" w:hAnsi="Times New Roman" w:cs="Times New Roman"/>
          <w:sz w:val="24"/>
          <w:szCs w:val="24"/>
          <w:lang w:val="en-GB"/>
        </w:rPr>
        <w:t>.,</w:t>
      </w:r>
      <w:r w:rsidR="00222774" w:rsidRPr="00FF67C1">
        <w:rPr>
          <w:rFonts w:ascii="Times New Roman" w:hAnsi="Times New Roman" w:cs="Times New Roman"/>
          <w:sz w:val="24"/>
          <w:szCs w:val="24"/>
          <w:lang w:val="en-GB"/>
        </w:rPr>
        <w:t xml:space="preserve"> (2011) explain the importance of network governance that </w:t>
      </w:r>
      <w:r w:rsidR="0041478F" w:rsidRPr="00FF67C1">
        <w:rPr>
          <w:rFonts w:ascii="Times New Roman" w:hAnsi="Times New Roman" w:cs="Times New Roman"/>
          <w:sz w:val="24"/>
          <w:szCs w:val="24"/>
          <w:lang w:val="en-GB"/>
        </w:rPr>
        <w:t xml:space="preserve">allows </w:t>
      </w:r>
      <w:r w:rsidR="00222774" w:rsidRPr="00FF67C1">
        <w:rPr>
          <w:rFonts w:ascii="Times New Roman" w:hAnsi="Times New Roman" w:cs="Times New Roman"/>
          <w:sz w:val="24"/>
          <w:szCs w:val="24"/>
          <w:lang w:val="en-GB"/>
        </w:rPr>
        <w:t xml:space="preserve">systems </w:t>
      </w:r>
      <w:r w:rsidR="0041478F" w:rsidRPr="00FF67C1">
        <w:rPr>
          <w:rFonts w:ascii="Times New Roman" w:hAnsi="Times New Roman" w:cs="Times New Roman"/>
          <w:sz w:val="24"/>
          <w:szCs w:val="24"/>
          <w:lang w:val="en-GB"/>
        </w:rPr>
        <w:t xml:space="preserve">to be viewed </w:t>
      </w:r>
      <w:r w:rsidR="00222774" w:rsidRPr="00FF67C1">
        <w:rPr>
          <w:rFonts w:ascii="Times New Roman" w:hAnsi="Times New Roman" w:cs="Times New Roman"/>
          <w:sz w:val="24"/>
          <w:szCs w:val="24"/>
          <w:lang w:val="en-GB"/>
        </w:rPr>
        <w:t>holistically, drives for improved accountability</w:t>
      </w:r>
      <w:r w:rsidR="0041478F" w:rsidRPr="00FF67C1">
        <w:rPr>
          <w:rFonts w:ascii="Times New Roman" w:hAnsi="Times New Roman" w:cs="Times New Roman"/>
          <w:sz w:val="24"/>
          <w:szCs w:val="24"/>
          <w:lang w:val="en-GB"/>
        </w:rPr>
        <w:t>,</w:t>
      </w:r>
      <w:r w:rsidR="00222774" w:rsidRPr="00FF67C1">
        <w:rPr>
          <w:rFonts w:ascii="Times New Roman" w:hAnsi="Times New Roman" w:cs="Times New Roman"/>
          <w:sz w:val="24"/>
          <w:szCs w:val="24"/>
          <w:lang w:val="en-GB"/>
        </w:rPr>
        <w:t xml:space="preserve"> transparency, </w:t>
      </w:r>
      <w:r w:rsidR="0041478F" w:rsidRPr="00FF67C1">
        <w:rPr>
          <w:rFonts w:ascii="Times New Roman" w:hAnsi="Times New Roman" w:cs="Times New Roman"/>
          <w:sz w:val="24"/>
          <w:szCs w:val="24"/>
          <w:lang w:val="en-GB"/>
        </w:rPr>
        <w:t xml:space="preserve">and </w:t>
      </w:r>
      <w:r w:rsidR="00222774" w:rsidRPr="00FF67C1">
        <w:rPr>
          <w:rFonts w:ascii="Times New Roman" w:hAnsi="Times New Roman" w:cs="Times New Roman"/>
          <w:sz w:val="24"/>
          <w:szCs w:val="24"/>
          <w:lang w:val="en-GB"/>
        </w:rPr>
        <w:t>clear responsibilities</w:t>
      </w:r>
      <w:r w:rsidR="0041478F" w:rsidRPr="00FF67C1">
        <w:rPr>
          <w:rFonts w:ascii="Times New Roman" w:hAnsi="Times New Roman" w:cs="Times New Roman"/>
          <w:sz w:val="24"/>
          <w:szCs w:val="24"/>
          <w:lang w:val="en-GB"/>
        </w:rPr>
        <w:t xml:space="preserve">, </w:t>
      </w:r>
      <w:r w:rsidR="00222774" w:rsidRPr="00FF67C1">
        <w:rPr>
          <w:rFonts w:ascii="Times New Roman" w:hAnsi="Times New Roman" w:cs="Times New Roman"/>
          <w:sz w:val="24"/>
          <w:szCs w:val="24"/>
          <w:lang w:val="en-GB"/>
        </w:rPr>
        <w:t xml:space="preserve">and </w:t>
      </w:r>
      <w:r w:rsidR="0041478F" w:rsidRPr="00FF67C1">
        <w:rPr>
          <w:rFonts w:ascii="Times New Roman" w:hAnsi="Times New Roman" w:cs="Times New Roman"/>
          <w:sz w:val="24"/>
          <w:szCs w:val="24"/>
          <w:lang w:val="en-GB"/>
        </w:rPr>
        <w:t xml:space="preserve">focuses on </w:t>
      </w:r>
      <w:r w:rsidR="00222774" w:rsidRPr="00FF67C1">
        <w:rPr>
          <w:rFonts w:ascii="Times New Roman" w:hAnsi="Times New Roman" w:cs="Times New Roman"/>
          <w:sz w:val="24"/>
          <w:szCs w:val="24"/>
          <w:lang w:val="en-GB"/>
        </w:rPr>
        <w:t>working together with customers and service providers develop</w:t>
      </w:r>
      <w:r w:rsidR="00BA1DBA" w:rsidRPr="00FF67C1">
        <w:rPr>
          <w:rFonts w:ascii="Times New Roman" w:hAnsi="Times New Roman" w:cs="Times New Roman"/>
          <w:sz w:val="24"/>
          <w:szCs w:val="24"/>
          <w:lang w:val="en-GB"/>
        </w:rPr>
        <w:t>ing</w:t>
      </w:r>
      <w:r w:rsidR="00222774" w:rsidRPr="00FF67C1">
        <w:rPr>
          <w:rFonts w:ascii="Times New Roman" w:hAnsi="Times New Roman" w:cs="Times New Roman"/>
          <w:sz w:val="24"/>
          <w:szCs w:val="24"/>
          <w:lang w:val="en-GB"/>
        </w:rPr>
        <w:t xml:space="preserve"> unique </w:t>
      </w:r>
      <w:r w:rsidR="0041478F" w:rsidRPr="00FF67C1">
        <w:rPr>
          <w:rFonts w:ascii="Times New Roman" w:hAnsi="Times New Roman" w:cs="Times New Roman"/>
          <w:sz w:val="24"/>
          <w:szCs w:val="24"/>
          <w:lang w:val="en-GB"/>
        </w:rPr>
        <w:t xml:space="preserve">context-specific </w:t>
      </w:r>
      <w:r w:rsidR="00222774" w:rsidRPr="00FF67C1">
        <w:rPr>
          <w:rFonts w:ascii="Times New Roman" w:hAnsi="Times New Roman" w:cs="Times New Roman"/>
          <w:sz w:val="24"/>
          <w:szCs w:val="24"/>
          <w:lang w:val="en-GB"/>
        </w:rPr>
        <w:t>solutions.</w:t>
      </w:r>
    </w:p>
    <w:p w14:paraId="6141525C" w14:textId="77777777" w:rsidR="00185151" w:rsidRPr="00FF67C1" w:rsidRDefault="00185151" w:rsidP="00DD3296">
      <w:pPr>
        <w:pStyle w:val="ListParagraph"/>
        <w:spacing w:after="0"/>
        <w:ind w:left="0"/>
        <w:jc w:val="both"/>
        <w:rPr>
          <w:rFonts w:ascii="Times New Roman" w:hAnsi="Times New Roman" w:cs="Times New Roman"/>
          <w:sz w:val="24"/>
          <w:szCs w:val="24"/>
          <w:lang w:val="en-GB"/>
        </w:rPr>
      </w:pPr>
    </w:p>
    <w:p w14:paraId="69D43A9F" w14:textId="2FFB2FE6" w:rsidR="00185151" w:rsidRPr="00FF67C1" w:rsidRDefault="0074169F" w:rsidP="005A0BD6">
      <w:pPr>
        <w:pStyle w:val="ListParagraph"/>
        <w:spacing w:after="0"/>
        <w:ind w:left="0"/>
        <w:jc w:val="both"/>
        <w:rPr>
          <w:rFonts w:ascii="Times New Roman" w:hAnsi="Times New Roman" w:cs="Times New Roman"/>
          <w:sz w:val="24"/>
          <w:szCs w:val="24"/>
        </w:rPr>
      </w:pPr>
      <w:r w:rsidRPr="00FF67C1">
        <w:rPr>
          <w:rFonts w:ascii="Times New Roman" w:hAnsi="Times New Roman" w:cs="Times New Roman"/>
          <w:sz w:val="24"/>
          <w:szCs w:val="24"/>
          <w:lang w:val="en-GB"/>
        </w:rPr>
        <w:t xml:space="preserve">Whilst </w:t>
      </w:r>
      <w:r w:rsidR="00605C5C" w:rsidRPr="00FF67C1">
        <w:rPr>
          <w:rFonts w:ascii="Times New Roman" w:hAnsi="Times New Roman" w:cs="Times New Roman"/>
          <w:sz w:val="24"/>
          <w:szCs w:val="24"/>
          <w:lang w:val="en-GB"/>
        </w:rPr>
        <w:t xml:space="preserve">the </w:t>
      </w:r>
      <w:r w:rsidRPr="00FF67C1">
        <w:rPr>
          <w:rFonts w:ascii="Times New Roman" w:hAnsi="Times New Roman" w:cs="Times New Roman"/>
          <w:sz w:val="24"/>
          <w:szCs w:val="24"/>
          <w:lang w:val="en-GB"/>
        </w:rPr>
        <w:t xml:space="preserve">theoretical </w:t>
      </w:r>
      <w:r w:rsidR="00605C5C" w:rsidRPr="00FF67C1">
        <w:rPr>
          <w:rFonts w:ascii="Times New Roman" w:hAnsi="Times New Roman" w:cs="Times New Roman"/>
          <w:sz w:val="24"/>
          <w:szCs w:val="24"/>
          <w:lang w:val="en-GB"/>
        </w:rPr>
        <w:t>discussions about</w:t>
      </w:r>
      <w:r w:rsidRPr="00FF67C1">
        <w:rPr>
          <w:rFonts w:ascii="Times New Roman" w:hAnsi="Times New Roman" w:cs="Times New Roman"/>
          <w:sz w:val="24"/>
          <w:szCs w:val="24"/>
          <w:lang w:val="en-GB"/>
        </w:rPr>
        <w:t xml:space="preserve"> societal steering</w:t>
      </w:r>
      <w:r w:rsidR="00605C5C" w:rsidRPr="00FF67C1">
        <w:rPr>
          <w:rFonts w:ascii="Times New Roman" w:hAnsi="Times New Roman" w:cs="Times New Roman"/>
          <w:sz w:val="24"/>
          <w:szCs w:val="24"/>
          <w:lang w:val="en-GB"/>
        </w:rPr>
        <w:t xml:space="preserve"> above have explained the different factors influencing how it might occur, one key element so far missing is </w:t>
      </w:r>
      <w:r w:rsidR="00D5412F" w:rsidRPr="00FF67C1">
        <w:rPr>
          <w:rFonts w:ascii="Times New Roman" w:hAnsi="Times New Roman" w:cs="Times New Roman"/>
          <w:sz w:val="24"/>
          <w:szCs w:val="24"/>
          <w:lang w:val="en-GB"/>
        </w:rPr>
        <w:t>how</w:t>
      </w:r>
      <w:r w:rsidR="00605C5C" w:rsidRPr="00FF67C1">
        <w:rPr>
          <w:rFonts w:ascii="Times New Roman" w:hAnsi="Times New Roman" w:cs="Times New Roman"/>
          <w:sz w:val="24"/>
          <w:szCs w:val="24"/>
          <w:lang w:val="en-GB"/>
        </w:rPr>
        <w:t xml:space="preserve"> supranational organisations may influence what happens at the societal national level.</w:t>
      </w:r>
      <w:r w:rsidR="00D5412F" w:rsidRPr="00FF67C1">
        <w:rPr>
          <w:rFonts w:ascii="Times New Roman" w:hAnsi="Times New Roman" w:cs="Times New Roman"/>
          <w:sz w:val="24"/>
          <w:szCs w:val="24"/>
          <w:lang w:val="en-GB"/>
        </w:rPr>
        <w:t xml:space="preserve"> R</w:t>
      </w:r>
      <w:r w:rsidR="00B73776" w:rsidRPr="00FF67C1">
        <w:rPr>
          <w:rFonts w:ascii="Times New Roman" w:hAnsi="Times New Roman" w:cs="Times New Roman"/>
          <w:sz w:val="24"/>
          <w:szCs w:val="24"/>
          <w:lang w:val="en-GB"/>
        </w:rPr>
        <w:t xml:space="preserve">ahaman et al., (2007 p 642) observe, “in the case of sub-Saharan Africa, central elements of ‘the regimes of authority’ in governance processes include supranational organizations such as the World Bank and IMF”. Broadbent and Laughlin’s (2013) model of steering </w:t>
      </w:r>
      <w:r w:rsidR="00BA1DBA" w:rsidRPr="00FF67C1">
        <w:rPr>
          <w:rFonts w:ascii="Times New Roman" w:hAnsi="Times New Roman" w:cs="Times New Roman"/>
          <w:sz w:val="24"/>
          <w:szCs w:val="24"/>
          <w:lang w:val="en-GB"/>
        </w:rPr>
        <w:t>public services</w:t>
      </w:r>
      <w:r w:rsidR="00B73776" w:rsidRPr="00FF67C1">
        <w:rPr>
          <w:rFonts w:ascii="Times New Roman" w:hAnsi="Times New Roman" w:cs="Times New Roman"/>
          <w:sz w:val="24"/>
          <w:szCs w:val="24"/>
          <w:lang w:val="en-GB"/>
        </w:rPr>
        <w:t xml:space="preserve"> </w:t>
      </w:r>
      <w:r w:rsidR="00BA1DBA" w:rsidRPr="00FF67C1">
        <w:rPr>
          <w:rFonts w:ascii="Times New Roman" w:hAnsi="Times New Roman" w:cs="Times New Roman"/>
          <w:sz w:val="24"/>
          <w:szCs w:val="24"/>
          <w:lang w:val="en-GB"/>
        </w:rPr>
        <w:t>towards societal lifeworld values</w:t>
      </w:r>
      <w:r w:rsidR="00B73776" w:rsidRPr="00FF67C1">
        <w:rPr>
          <w:rFonts w:ascii="Times New Roman" w:hAnsi="Times New Roman" w:cs="Times New Roman"/>
          <w:sz w:val="24"/>
          <w:szCs w:val="24"/>
          <w:lang w:val="en-GB"/>
        </w:rPr>
        <w:t xml:space="preserve"> does not explicitly consider the impact o</w:t>
      </w:r>
      <w:r w:rsidR="007C0555" w:rsidRPr="00FF67C1">
        <w:rPr>
          <w:rFonts w:ascii="Times New Roman" w:hAnsi="Times New Roman" w:cs="Times New Roman"/>
          <w:sz w:val="24"/>
          <w:szCs w:val="24"/>
          <w:lang w:val="en-GB"/>
        </w:rPr>
        <w:t>f such supranational players.</w:t>
      </w:r>
      <w:r w:rsidR="00B73776" w:rsidRPr="00FF67C1">
        <w:rPr>
          <w:rFonts w:ascii="Times New Roman" w:hAnsi="Times New Roman" w:cs="Times New Roman"/>
          <w:sz w:val="24"/>
          <w:szCs w:val="24"/>
          <w:lang w:val="en-GB"/>
        </w:rPr>
        <w:t xml:space="preserve"> </w:t>
      </w:r>
      <w:r w:rsidR="007C0555" w:rsidRPr="00FF67C1">
        <w:rPr>
          <w:rFonts w:ascii="Times New Roman" w:hAnsi="Times New Roman" w:cs="Times New Roman"/>
          <w:sz w:val="24"/>
          <w:szCs w:val="24"/>
        </w:rPr>
        <w:t>The</w:t>
      </w:r>
      <w:r w:rsidR="00185151" w:rsidRPr="00FF67C1">
        <w:rPr>
          <w:rFonts w:ascii="Times New Roman" w:hAnsi="Times New Roman" w:cs="Times New Roman"/>
          <w:sz w:val="24"/>
          <w:szCs w:val="24"/>
        </w:rPr>
        <w:t xml:space="preserve"> nature of supranational </w:t>
      </w:r>
      <w:r w:rsidR="00DE29C2" w:rsidRPr="00FF67C1">
        <w:rPr>
          <w:rFonts w:ascii="Times New Roman" w:hAnsi="Times New Roman" w:cs="Times New Roman"/>
          <w:sz w:val="24"/>
          <w:szCs w:val="24"/>
        </w:rPr>
        <w:t>steering</w:t>
      </w:r>
      <w:r w:rsidR="007C0555" w:rsidRPr="00FF67C1">
        <w:rPr>
          <w:rFonts w:ascii="Times New Roman" w:hAnsi="Times New Roman" w:cs="Times New Roman"/>
          <w:sz w:val="24"/>
          <w:szCs w:val="24"/>
        </w:rPr>
        <w:t xml:space="preserve"> and their relationship with societal steering has not been defined</w:t>
      </w:r>
      <w:r w:rsidR="00D5412F" w:rsidRPr="00FF67C1">
        <w:rPr>
          <w:rFonts w:ascii="Times New Roman" w:hAnsi="Times New Roman" w:cs="Times New Roman"/>
          <w:sz w:val="24"/>
          <w:szCs w:val="24"/>
        </w:rPr>
        <w:t xml:space="preserve">. However, </w:t>
      </w:r>
      <w:r w:rsidR="00F11037" w:rsidRPr="00FF67C1">
        <w:rPr>
          <w:rFonts w:ascii="Times New Roman" w:hAnsi="Times New Roman" w:cs="Times New Roman"/>
          <w:sz w:val="24"/>
          <w:szCs w:val="24"/>
        </w:rPr>
        <w:t xml:space="preserve">some indication of how it </w:t>
      </w:r>
      <w:r w:rsidR="00D5412F" w:rsidRPr="00FF67C1">
        <w:rPr>
          <w:rFonts w:ascii="Times New Roman" w:hAnsi="Times New Roman" w:cs="Times New Roman"/>
          <w:sz w:val="24"/>
          <w:szCs w:val="24"/>
        </w:rPr>
        <w:t xml:space="preserve">may </w:t>
      </w:r>
      <w:r w:rsidR="00F11037" w:rsidRPr="00FF67C1">
        <w:rPr>
          <w:rFonts w:ascii="Times New Roman" w:hAnsi="Times New Roman" w:cs="Times New Roman"/>
          <w:sz w:val="24"/>
          <w:szCs w:val="24"/>
        </w:rPr>
        <w:t>play</w:t>
      </w:r>
      <w:r w:rsidR="00D5412F" w:rsidRPr="00FF67C1">
        <w:rPr>
          <w:rFonts w:ascii="Times New Roman" w:hAnsi="Times New Roman" w:cs="Times New Roman"/>
          <w:sz w:val="24"/>
          <w:szCs w:val="24"/>
        </w:rPr>
        <w:t xml:space="preserve"> </w:t>
      </w:r>
      <w:r w:rsidR="00F11037" w:rsidRPr="00FF67C1">
        <w:rPr>
          <w:rFonts w:ascii="Times New Roman" w:hAnsi="Times New Roman" w:cs="Times New Roman"/>
          <w:sz w:val="24"/>
          <w:szCs w:val="24"/>
        </w:rPr>
        <w:t xml:space="preserve">out </w:t>
      </w:r>
      <w:r w:rsidR="00D5412F" w:rsidRPr="00FF67C1">
        <w:rPr>
          <w:rFonts w:ascii="Times New Roman" w:hAnsi="Times New Roman" w:cs="Times New Roman"/>
          <w:sz w:val="24"/>
          <w:szCs w:val="24"/>
        </w:rPr>
        <w:t>can</w:t>
      </w:r>
      <w:r w:rsidR="00F11037" w:rsidRPr="00FF67C1">
        <w:rPr>
          <w:rFonts w:ascii="Times New Roman" w:hAnsi="Times New Roman" w:cs="Times New Roman"/>
          <w:sz w:val="24"/>
          <w:szCs w:val="24"/>
        </w:rPr>
        <w:t xml:space="preserve"> be discerned by looking to the </w:t>
      </w:r>
      <w:r w:rsidR="004A0835" w:rsidRPr="00FF67C1">
        <w:rPr>
          <w:rFonts w:ascii="Times New Roman" w:hAnsi="Times New Roman" w:cs="Times New Roman"/>
          <w:sz w:val="24"/>
          <w:szCs w:val="24"/>
        </w:rPr>
        <w:t xml:space="preserve">economic </w:t>
      </w:r>
      <w:r w:rsidR="00F11037" w:rsidRPr="00FF67C1">
        <w:rPr>
          <w:rFonts w:ascii="Times New Roman" w:hAnsi="Times New Roman" w:cs="Times New Roman"/>
          <w:sz w:val="24"/>
          <w:szCs w:val="24"/>
        </w:rPr>
        <w:t xml:space="preserve">development literature. </w:t>
      </w:r>
      <w:r w:rsidR="005E334D" w:rsidRPr="00FF67C1">
        <w:rPr>
          <w:rFonts w:ascii="Times New Roman" w:hAnsi="Times New Roman" w:cs="Times New Roman"/>
          <w:sz w:val="24"/>
          <w:szCs w:val="24"/>
        </w:rPr>
        <w:t>Ilcan</w:t>
      </w:r>
      <w:r w:rsidR="00605C5C" w:rsidRPr="00FF67C1">
        <w:rPr>
          <w:rFonts w:ascii="Times New Roman" w:hAnsi="Times New Roman" w:cs="Times New Roman"/>
          <w:sz w:val="24"/>
          <w:szCs w:val="24"/>
        </w:rPr>
        <w:t xml:space="preserve"> and Philips (2010)</w:t>
      </w:r>
      <w:r w:rsidR="00546283" w:rsidRPr="00FF67C1">
        <w:rPr>
          <w:rFonts w:ascii="Times New Roman" w:hAnsi="Times New Roman" w:cs="Times New Roman"/>
          <w:sz w:val="24"/>
          <w:szCs w:val="24"/>
        </w:rPr>
        <w:t xml:space="preserve"> for example,</w:t>
      </w:r>
      <w:r w:rsidR="00605C5C" w:rsidRPr="00FF67C1">
        <w:rPr>
          <w:rFonts w:ascii="Times New Roman" w:hAnsi="Times New Roman" w:cs="Times New Roman"/>
          <w:sz w:val="24"/>
          <w:szCs w:val="24"/>
        </w:rPr>
        <w:t xml:space="preserve"> </w:t>
      </w:r>
      <w:r w:rsidR="00546283" w:rsidRPr="00FF67C1">
        <w:rPr>
          <w:rFonts w:ascii="Times New Roman" w:hAnsi="Times New Roman" w:cs="Times New Roman"/>
          <w:sz w:val="24"/>
          <w:szCs w:val="24"/>
        </w:rPr>
        <w:t xml:space="preserve">suggest that development is seen </w:t>
      </w:r>
      <w:r w:rsidR="00470BF3" w:rsidRPr="00FF67C1">
        <w:rPr>
          <w:rFonts w:ascii="Times New Roman" w:hAnsi="Times New Roman" w:cs="Times New Roman"/>
          <w:sz w:val="24"/>
          <w:szCs w:val="24"/>
        </w:rPr>
        <w:t>by</w:t>
      </w:r>
      <w:r w:rsidR="00546283" w:rsidRPr="00FF67C1">
        <w:rPr>
          <w:rFonts w:ascii="Times New Roman" w:hAnsi="Times New Roman" w:cs="Times New Roman"/>
          <w:sz w:val="24"/>
          <w:szCs w:val="24"/>
        </w:rPr>
        <w:t xml:space="preserve"> international organisations such as the World Bank, United Nations and the IMF through neo liberal </w:t>
      </w:r>
      <w:r w:rsidR="001E1C9D" w:rsidRPr="00FF67C1">
        <w:rPr>
          <w:rFonts w:ascii="Times New Roman" w:hAnsi="Times New Roman" w:cs="Times New Roman"/>
          <w:sz w:val="24"/>
          <w:szCs w:val="24"/>
        </w:rPr>
        <w:t xml:space="preserve">rationalities that draw on </w:t>
      </w:r>
      <w:r w:rsidR="00546283" w:rsidRPr="00FF67C1">
        <w:rPr>
          <w:rFonts w:ascii="Times New Roman" w:hAnsi="Times New Roman" w:cs="Times New Roman"/>
          <w:sz w:val="24"/>
          <w:szCs w:val="24"/>
        </w:rPr>
        <w:t>calculative practices.</w:t>
      </w:r>
      <w:r w:rsidR="006207CB" w:rsidRPr="00FF67C1">
        <w:rPr>
          <w:rFonts w:ascii="Times New Roman" w:hAnsi="Times New Roman" w:cs="Times New Roman"/>
          <w:sz w:val="24"/>
          <w:szCs w:val="24"/>
        </w:rPr>
        <w:t xml:space="preserve"> The emphasis is placed on technical </w:t>
      </w:r>
      <w:r w:rsidR="004A0835" w:rsidRPr="00FF67C1">
        <w:rPr>
          <w:rFonts w:ascii="Times New Roman" w:hAnsi="Times New Roman" w:cs="Times New Roman"/>
          <w:sz w:val="24"/>
          <w:szCs w:val="24"/>
        </w:rPr>
        <w:t xml:space="preserve">devices </w:t>
      </w:r>
      <w:r w:rsidR="00703DE4" w:rsidRPr="00FF67C1">
        <w:rPr>
          <w:rFonts w:ascii="Times New Roman" w:hAnsi="Times New Roman" w:cs="Times New Roman"/>
          <w:sz w:val="24"/>
          <w:szCs w:val="24"/>
        </w:rPr>
        <w:t xml:space="preserve">such as accounting and auditing </w:t>
      </w:r>
      <w:r w:rsidR="004A0835" w:rsidRPr="00FF67C1">
        <w:rPr>
          <w:rFonts w:ascii="Times New Roman" w:hAnsi="Times New Roman" w:cs="Times New Roman"/>
          <w:sz w:val="24"/>
          <w:szCs w:val="24"/>
        </w:rPr>
        <w:t>practices</w:t>
      </w:r>
      <w:r w:rsidR="00703DE4" w:rsidRPr="00FF67C1">
        <w:rPr>
          <w:rFonts w:ascii="Times New Roman" w:hAnsi="Times New Roman" w:cs="Times New Roman"/>
          <w:sz w:val="24"/>
          <w:szCs w:val="24"/>
        </w:rPr>
        <w:t>,</w:t>
      </w:r>
      <w:r w:rsidR="006207CB" w:rsidRPr="00FF67C1">
        <w:rPr>
          <w:rFonts w:ascii="Times New Roman" w:hAnsi="Times New Roman" w:cs="Times New Roman"/>
          <w:sz w:val="24"/>
          <w:szCs w:val="24"/>
        </w:rPr>
        <w:t xml:space="preserve"> that make visible and operable </w:t>
      </w:r>
      <w:r w:rsidR="005E334D" w:rsidRPr="00FF67C1">
        <w:rPr>
          <w:rFonts w:ascii="Times New Roman" w:hAnsi="Times New Roman" w:cs="Times New Roman"/>
          <w:sz w:val="24"/>
          <w:szCs w:val="24"/>
        </w:rPr>
        <w:t>th</w:t>
      </w:r>
      <w:r w:rsidR="001E1C9D" w:rsidRPr="00FF67C1">
        <w:rPr>
          <w:rFonts w:ascii="Times New Roman" w:hAnsi="Times New Roman" w:cs="Times New Roman"/>
          <w:sz w:val="24"/>
          <w:szCs w:val="24"/>
        </w:rPr>
        <w:t xml:space="preserve">e </w:t>
      </w:r>
      <w:r w:rsidR="004A0835" w:rsidRPr="00FF67C1">
        <w:rPr>
          <w:rFonts w:ascii="Times New Roman" w:hAnsi="Times New Roman" w:cs="Times New Roman"/>
          <w:sz w:val="24"/>
          <w:szCs w:val="24"/>
        </w:rPr>
        <w:t>neo-</w:t>
      </w:r>
      <w:r w:rsidR="001E1C9D" w:rsidRPr="00FF67C1">
        <w:rPr>
          <w:rFonts w:ascii="Times New Roman" w:hAnsi="Times New Roman" w:cs="Times New Roman"/>
          <w:sz w:val="24"/>
          <w:szCs w:val="24"/>
        </w:rPr>
        <w:t xml:space="preserve">liberal ideas of </w:t>
      </w:r>
      <w:r w:rsidR="00BA1DBA" w:rsidRPr="00FF67C1">
        <w:rPr>
          <w:rFonts w:ascii="Times New Roman" w:hAnsi="Times New Roman" w:cs="Times New Roman"/>
          <w:sz w:val="24"/>
          <w:szCs w:val="24"/>
        </w:rPr>
        <w:t>marketization</w:t>
      </w:r>
      <w:r w:rsidR="00703DE4" w:rsidRPr="00FF67C1">
        <w:rPr>
          <w:rFonts w:ascii="Times New Roman" w:hAnsi="Times New Roman" w:cs="Times New Roman"/>
          <w:sz w:val="24"/>
          <w:szCs w:val="24"/>
        </w:rPr>
        <w:t xml:space="preserve">, deregulation, </w:t>
      </w:r>
      <w:r w:rsidR="004A0835" w:rsidRPr="00FF67C1">
        <w:rPr>
          <w:rFonts w:ascii="Times New Roman" w:hAnsi="Times New Roman" w:cs="Times New Roman"/>
          <w:sz w:val="24"/>
          <w:szCs w:val="24"/>
        </w:rPr>
        <w:t>privatisation</w:t>
      </w:r>
      <w:r w:rsidR="00703DE4" w:rsidRPr="00FF67C1">
        <w:rPr>
          <w:rFonts w:ascii="Times New Roman" w:hAnsi="Times New Roman" w:cs="Times New Roman"/>
          <w:sz w:val="24"/>
          <w:szCs w:val="24"/>
        </w:rPr>
        <w:t>, and</w:t>
      </w:r>
      <w:r w:rsidR="00DD3296" w:rsidRPr="00FF67C1">
        <w:rPr>
          <w:rFonts w:ascii="Times New Roman" w:hAnsi="Times New Roman" w:cs="Times New Roman"/>
          <w:sz w:val="24"/>
          <w:szCs w:val="24"/>
        </w:rPr>
        <w:t xml:space="preserve"> </w:t>
      </w:r>
      <w:r w:rsidR="00703DE4" w:rsidRPr="00FF67C1">
        <w:rPr>
          <w:rFonts w:ascii="Times New Roman" w:hAnsi="Times New Roman" w:cs="Times New Roman"/>
          <w:sz w:val="24"/>
          <w:szCs w:val="24"/>
        </w:rPr>
        <w:t>the diffusion or elimination of social protection that</w:t>
      </w:r>
      <w:r w:rsidR="006207CB" w:rsidRPr="00FF67C1">
        <w:rPr>
          <w:rFonts w:ascii="Times New Roman" w:hAnsi="Times New Roman" w:cs="Times New Roman"/>
          <w:sz w:val="24"/>
          <w:szCs w:val="24"/>
        </w:rPr>
        <w:t xml:space="preserve"> are favoured by these </w:t>
      </w:r>
      <w:r w:rsidR="00703DE4" w:rsidRPr="00FF67C1">
        <w:rPr>
          <w:rFonts w:ascii="Times New Roman" w:hAnsi="Times New Roman" w:cs="Times New Roman"/>
          <w:sz w:val="24"/>
          <w:szCs w:val="24"/>
        </w:rPr>
        <w:t>supra</w:t>
      </w:r>
      <w:r w:rsidR="005E334D" w:rsidRPr="00FF67C1">
        <w:rPr>
          <w:rFonts w:ascii="Times New Roman" w:hAnsi="Times New Roman" w:cs="Times New Roman"/>
          <w:sz w:val="24"/>
          <w:szCs w:val="24"/>
        </w:rPr>
        <w:t xml:space="preserve">national </w:t>
      </w:r>
      <w:r w:rsidR="006207CB" w:rsidRPr="00FF67C1">
        <w:rPr>
          <w:rFonts w:ascii="Times New Roman" w:hAnsi="Times New Roman" w:cs="Times New Roman"/>
          <w:sz w:val="24"/>
          <w:szCs w:val="24"/>
        </w:rPr>
        <w:t>organisations</w:t>
      </w:r>
      <w:r w:rsidR="00703DE4" w:rsidRPr="00FF67C1">
        <w:rPr>
          <w:rFonts w:ascii="Times New Roman" w:hAnsi="Times New Roman" w:cs="Times New Roman"/>
          <w:sz w:val="24"/>
          <w:szCs w:val="24"/>
        </w:rPr>
        <w:t xml:space="preserve"> (Klein, 2014)</w:t>
      </w:r>
      <w:r w:rsidR="006207CB" w:rsidRPr="00FF67C1">
        <w:rPr>
          <w:rFonts w:ascii="Times New Roman" w:hAnsi="Times New Roman" w:cs="Times New Roman"/>
          <w:sz w:val="24"/>
          <w:szCs w:val="24"/>
        </w:rPr>
        <w:t xml:space="preserve">. </w:t>
      </w:r>
      <w:r w:rsidR="00A44351" w:rsidRPr="00FF67C1">
        <w:rPr>
          <w:rFonts w:ascii="Times New Roman" w:hAnsi="Times New Roman" w:cs="Times New Roman"/>
          <w:sz w:val="24"/>
          <w:szCs w:val="24"/>
        </w:rPr>
        <w:t>For example,</w:t>
      </w:r>
      <w:r w:rsidR="005E334D" w:rsidRPr="00FF67C1">
        <w:rPr>
          <w:rFonts w:ascii="Times New Roman" w:hAnsi="Times New Roman" w:cs="Times New Roman"/>
          <w:sz w:val="24"/>
          <w:szCs w:val="24"/>
        </w:rPr>
        <w:t xml:space="preserve"> both</w:t>
      </w:r>
      <w:r w:rsidR="00703DE4" w:rsidRPr="00FF67C1">
        <w:rPr>
          <w:rFonts w:ascii="Times New Roman" w:hAnsi="Times New Roman" w:cs="Times New Roman"/>
          <w:sz w:val="24"/>
          <w:szCs w:val="24"/>
          <w:lang w:val="en-GB"/>
        </w:rPr>
        <w:t xml:space="preserve"> the World Bank and the </w:t>
      </w:r>
      <w:r w:rsidR="00947A08" w:rsidRPr="00FF67C1">
        <w:rPr>
          <w:rFonts w:ascii="Times New Roman" w:hAnsi="Times New Roman" w:cs="Times New Roman"/>
          <w:sz w:val="24"/>
          <w:szCs w:val="24"/>
          <w:lang w:val="en-GB"/>
        </w:rPr>
        <w:t>IMF have</w:t>
      </w:r>
      <w:r w:rsidR="00703DE4" w:rsidRPr="00FF67C1">
        <w:rPr>
          <w:rFonts w:ascii="Times New Roman" w:hAnsi="Times New Roman" w:cs="Times New Roman"/>
          <w:sz w:val="24"/>
          <w:szCs w:val="24"/>
          <w:lang w:val="en-GB"/>
        </w:rPr>
        <w:t xml:space="preserve"> </w:t>
      </w:r>
      <w:r w:rsidR="006207CB" w:rsidRPr="00FF67C1">
        <w:rPr>
          <w:rFonts w:ascii="Times New Roman" w:hAnsi="Times New Roman" w:cs="Times New Roman"/>
          <w:sz w:val="24"/>
          <w:szCs w:val="24"/>
          <w:lang w:val="en-GB"/>
        </w:rPr>
        <w:t>focused on profitability, cost effi</w:t>
      </w:r>
      <w:r w:rsidR="005E334D" w:rsidRPr="00FF67C1">
        <w:rPr>
          <w:rFonts w:ascii="Times New Roman" w:hAnsi="Times New Roman" w:cs="Times New Roman"/>
          <w:sz w:val="24"/>
          <w:szCs w:val="24"/>
          <w:lang w:val="en-GB"/>
        </w:rPr>
        <w:t>ciency, and full cost recovery</w:t>
      </w:r>
      <w:r w:rsidR="00703DE4" w:rsidRPr="00FF67C1">
        <w:rPr>
          <w:rFonts w:ascii="Times New Roman" w:hAnsi="Times New Roman" w:cs="Times New Roman"/>
          <w:sz w:val="24"/>
          <w:szCs w:val="24"/>
          <w:lang w:val="en-GB"/>
        </w:rPr>
        <w:t xml:space="preserve"> in all </w:t>
      </w:r>
      <w:r w:rsidR="00947A08" w:rsidRPr="00FF67C1">
        <w:rPr>
          <w:rFonts w:ascii="Times New Roman" w:hAnsi="Times New Roman" w:cs="Times New Roman"/>
          <w:sz w:val="24"/>
          <w:szCs w:val="24"/>
          <w:lang w:val="en-GB"/>
        </w:rPr>
        <w:t>jurisdictions</w:t>
      </w:r>
      <w:r w:rsidR="00703DE4" w:rsidRPr="00FF67C1">
        <w:rPr>
          <w:rFonts w:ascii="Times New Roman" w:hAnsi="Times New Roman" w:cs="Times New Roman"/>
          <w:sz w:val="24"/>
          <w:szCs w:val="24"/>
          <w:lang w:val="en-GB"/>
        </w:rPr>
        <w:t xml:space="preserve"> in which they operate</w:t>
      </w:r>
      <w:r w:rsidR="00A44351" w:rsidRPr="00FF67C1">
        <w:rPr>
          <w:rFonts w:ascii="Times New Roman" w:hAnsi="Times New Roman" w:cs="Times New Roman"/>
          <w:sz w:val="24"/>
          <w:szCs w:val="24"/>
          <w:lang w:val="en-GB"/>
        </w:rPr>
        <w:t xml:space="preserve"> (Rahaman et al 2007)</w:t>
      </w:r>
      <w:r w:rsidR="005E334D" w:rsidRPr="00FF67C1">
        <w:rPr>
          <w:rFonts w:ascii="Times New Roman" w:hAnsi="Times New Roman" w:cs="Times New Roman"/>
          <w:sz w:val="24"/>
          <w:szCs w:val="24"/>
          <w:lang w:val="en-GB"/>
        </w:rPr>
        <w:t xml:space="preserve">. </w:t>
      </w:r>
      <w:r w:rsidR="00546283" w:rsidRPr="00FF67C1">
        <w:rPr>
          <w:rFonts w:ascii="Times New Roman" w:hAnsi="Times New Roman" w:cs="Times New Roman"/>
          <w:sz w:val="24"/>
          <w:szCs w:val="24"/>
        </w:rPr>
        <w:t xml:space="preserve">Development </w:t>
      </w:r>
      <w:r w:rsidR="005E334D" w:rsidRPr="00FF67C1">
        <w:rPr>
          <w:rFonts w:ascii="Times New Roman" w:hAnsi="Times New Roman" w:cs="Times New Roman"/>
          <w:sz w:val="24"/>
          <w:szCs w:val="24"/>
        </w:rPr>
        <w:t>becomes</w:t>
      </w:r>
      <w:r w:rsidR="00546283" w:rsidRPr="00FF67C1">
        <w:rPr>
          <w:rFonts w:ascii="Times New Roman" w:hAnsi="Times New Roman" w:cs="Times New Roman"/>
          <w:sz w:val="24"/>
          <w:szCs w:val="24"/>
        </w:rPr>
        <w:t xml:space="preserve"> closely </w:t>
      </w:r>
      <w:r w:rsidR="005E334D" w:rsidRPr="00FF67C1">
        <w:rPr>
          <w:rFonts w:ascii="Times New Roman" w:hAnsi="Times New Roman" w:cs="Times New Roman"/>
          <w:sz w:val="24"/>
          <w:szCs w:val="24"/>
        </w:rPr>
        <w:t xml:space="preserve">associated </w:t>
      </w:r>
      <w:r w:rsidR="006207CB" w:rsidRPr="00FF67C1">
        <w:rPr>
          <w:rFonts w:ascii="Times New Roman" w:hAnsi="Times New Roman" w:cs="Times New Roman"/>
          <w:sz w:val="24"/>
          <w:szCs w:val="24"/>
        </w:rPr>
        <w:t>with steering</w:t>
      </w:r>
      <w:r w:rsidR="00546283" w:rsidRPr="00FF67C1">
        <w:rPr>
          <w:rFonts w:ascii="Times New Roman" w:hAnsi="Times New Roman" w:cs="Times New Roman"/>
          <w:sz w:val="24"/>
          <w:szCs w:val="24"/>
        </w:rPr>
        <w:t xml:space="preserve"> </w:t>
      </w:r>
      <w:r w:rsidR="00470BF3" w:rsidRPr="00FF67C1">
        <w:rPr>
          <w:rFonts w:ascii="Times New Roman" w:hAnsi="Times New Roman" w:cs="Times New Roman"/>
          <w:sz w:val="24"/>
          <w:szCs w:val="24"/>
        </w:rPr>
        <w:t xml:space="preserve">for </w:t>
      </w:r>
      <w:r w:rsidR="005E334D" w:rsidRPr="00FF67C1">
        <w:rPr>
          <w:rFonts w:ascii="Times New Roman" w:hAnsi="Times New Roman" w:cs="Times New Roman"/>
          <w:sz w:val="24"/>
          <w:szCs w:val="24"/>
        </w:rPr>
        <w:t>economic management dictated by supranational steering mechanisms employed to project ideas</w:t>
      </w:r>
      <w:r w:rsidR="00470BF3" w:rsidRPr="00FF67C1">
        <w:rPr>
          <w:rFonts w:ascii="Times New Roman" w:hAnsi="Times New Roman" w:cs="Times New Roman"/>
          <w:sz w:val="24"/>
          <w:szCs w:val="24"/>
        </w:rPr>
        <w:t xml:space="preserve"> of cost efficiency and full cost recovery</w:t>
      </w:r>
      <w:r w:rsidR="005E334D" w:rsidRPr="00FF67C1">
        <w:rPr>
          <w:rFonts w:ascii="Times New Roman" w:hAnsi="Times New Roman" w:cs="Times New Roman"/>
          <w:sz w:val="24"/>
          <w:szCs w:val="24"/>
        </w:rPr>
        <w:t>. For example, Rahaman</w:t>
      </w:r>
      <w:r w:rsidR="004A0835" w:rsidRPr="00FF67C1">
        <w:rPr>
          <w:rFonts w:ascii="Times New Roman" w:hAnsi="Times New Roman" w:cs="Times New Roman"/>
          <w:sz w:val="24"/>
          <w:szCs w:val="24"/>
        </w:rPr>
        <w:t xml:space="preserve"> et al.,</w:t>
      </w:r>
      <w:r w:rsidR="005E334D" w:rsidRPr="00FF67C1">
        <w:rPr>
          <w:rFonts w:ascii="Times New Roman" w:hAnsi="Times New Roman" w:cs="Times New Roman"/>
          <w:sz w:val="24"/>
          <w:szCs w:val="24"/>
        </w:rPr>
        <w:t xml:space="preserve"> (2009</w:t>
      </w:r>
      <w:r w:rsidR="004A0835" w:rsidRPr="00FF67C1">
        <w:rPr>
          <w:rFonts w:ascii="Times New Roman" w:hAnsi="Times New Roman" w:cs="Times New Roman"/>
          <w:sz w:val="24"/>
          <w:szCs w:val="24"/>
        </w:rPr>
        <w:t xml:space="preserve"> p 230</w:t>
      </w:r>
      <w:r w:rsidR="005E334D" w:rsidRPr="00FF67C1">
        <w:rPr>
          <w:rFonts w:ascii="Times New Roman" w:hAnsi="Times New Roman" w:cs="Times New Roman"/>
          <w:sz w:val="24"/>
          <w:szCs w:val="24"/>
        </w:rPr>
        <w:t>) suggests that the “economic management processes</w:t>
      </w:r>
      <w:r w:rsidR="00470BF3" w:rsidRPr="00FF67C1">
        <w:rPr>
          <w:rFonts w:ascii="Times New Roman" w:hAnsi="Times New Roman" w:cs="Times New Roman"/>
          <w:sz w:val="24"/>
          <w:szCs w:val="24"/>
        </w:rPr>
        <w:t xml:space="preserve"> [in developing countries]</w:t>
      </w:r>
      <w:r w:rsidR="005E334D" w:rsidRPr="00FF67C1">
        <w:rPr>
          <w:rFonts w:ascii="Times New Roman" w:hAnsi="Times New Roman" w:cs="Times New Roman"/>
          <w:sz w:val="24"/>
          <w:szCs w:val="24"/>
        </w:rPr>
        <w:t>… are influenced and even determined by economic policies of these powerful institutions</w:t>
      </w:r>
      <w:r w:rsidR="00470BF3" w:rsidRPr="00FF67C1">
        <w:rPr>
          <w:rFonts w:ascii="Times New Roman" w:hAnsi="Times New Roman" w:cs="Times New Roman"/>
          <w:sz w:val="24"/>
          <w:szCs w:val="24"/>
        </w:rPr>
        <w:t>”</w:t>
      </w:r>
      <w:r w:rsidR="005E334D" w:rsidRPr="00FF67C1">
        <w:rPr>
          <w:rFonts w:ascii="Times New Roman" w:hAnsi="Times New Roman" w:cs="Times New Roman"/>
          <w:sz w:val="24"/>
          <w:szCs w:val="24"/>
        </w:rPr>
        <w:t>.</w:t>
      </w:r>
      <w:r w:rsidR="00DD3296" w:rsidRPr="00FF67C1">
        <w:rPr>
          <w:rFonts w:ascii="Times New Roman" w:hAnsi="Times New Roman" w:cs="Times New Roman"/>
          <w:sz w:val="24"/>
          <w:szCs w:val="24"/>
        </w:rPr>
        <w:t xml:space="preserve"> </w:t>
      </w:r>
      <w:r w:rsidR="00F11037" w:rsidRPr="00FF67C1">
        <w:rPr>
          <w:rFonts w:ascii="Times New Roman" w:hAnsi="Times New Roman" w:cs="Times New Roman"/>
          <w:sz w:val="24"/>
          <w:szCs w:val="24"/>
        </w:rPr>
        <w:t>From the perspective of the World Bank, PPPs and privatisation</w:t>
      </w:r>
      <w:r w:rsidR="00470BF3" w:rsidRPr="00FF67C1">
        <w:rPr>
          <w:rFonts w:ascii="Times New Roman" w:hAnsi="Times New Roman" w:cs="Times New Roman"/>
          <w:sz w:val="24"/>
          <w:szCs w:val="24"/>
        </w:rPr>
        <w:t xml:space="preserve"> </w:t>
      </w:r>
      <w:r w:rsidR="00F11037" w:rsidRPr="00FF67C1">
        <w:rPr>
          <w:rFonts w:ascii="Times New Roman" w:hAnsi="Times New Roman" w:cs="Times New Roman"/>
          <w:sz w:val="24"/>
          <w:szCs w:val="24"/>
        </w:rPr>
        <w:t xml:space="preserve">are usually </w:t>
      </w:r>
      <w:r w:rsidR="004C5FFF" w:rsidRPr="00FF67C1">
        <w:rPr>
          <w:rFonts w:ascii="Times New Roman" w:hAnsi="Times New Roman" w:cs="Times New Roman"/>
          <w:sz w:val="24"/>
          <w:szCs w:val="24"/>
        </w:rPr>
        <w:t>steered as part of</w:t>
      </w:r>
      <w:r w:rsidR="00F11037" w:rsidRPr="00FF67C1">
        <w:rPr>
          <w:rFonts w:ascii="Times New Roman" w:hAnsi="Times New Roman" w:cs="Times New Roman"/>
          <w:sz w:val="24"/>
          <w:szCs w:val="24"/>
        </w:rPr>
        <w:t xml:space="preserve"> macroeconomic policy reform such as </w:t>
      </w:r>
      <w:r w:rsidR="00222383" w:rsidRPr="00FF67C1">
        <w:rPr>
          <w:rFonts w:ascii="Times New Roman" w:hAnsi="Times New Roman" w:cs="Times New Roman"/>
          <w:sz w:val="24"/>
          <w:szCs w:val="24"/>
        </w:rPr>
        <w:t xml:space="preserve">trade liberalisation, structural </w:t>
      </w:r>
      <w:r w:rsidR="00B019F2" w:rsidRPr="00FF67C1">
        <w:rPr>
          <w:rFonts w:ascii="Times New Roman" w:hAnsi="Times New Roman" w:cs="Times New Roman"/>
          <w:sz w:val="24"/>
          <w:szCs w:val="24"/>
        </w:rPr>
        <w:t>adjustments and</w:t>
      </w:r>
      <w:r w:rsidR="00222383" w:rsidRPr="00FF67C1">
        <w:rPr>
          <w:rFonts w:ascii="Times New Roman" w:hAnsi="Times New Roman" w:cs="Times New Roman"/>
          <w:sz w:val="24"/>
          <w:szCs w:val="24"/>
        </w:rPr>
        <w:t xml:space="preserve"> restructure </w:t>
      </w:r>
      <w:r w:rsidR="00B019F2" w:rsidRPr="00FF67C1">
        <w:rPr>
          <w:rFonts w:ascii="Times New Roman" w:hAnsi="Times New Roman" w:cs="Times New Roman"/>
          <w:sz w:val="24"/>
          <w:szCs w:val="24"/>
        </w:rPr>
        <w:t>of national</w:t>
      </w:r>
      <w:r w:rsidR="00222383" w:rsidRPr="00FF67C1">
        <w:rPr>
          <w:rFonts w:ascii="Times New Roman" w:hAnsi="Times New Roman" w:cs="Times New Roman"/>
          <w:sz w:val="24"/>
          <w:szCs w:val="24"/>
        </w:rPr>
        <w:t xml:space="preserve"> debts (</w:t>
      </w:r>
      <w:r w:rsidR="00A44351" w:rsidRPr="00FF67C1">
        <w:rPr>
          <w:rFonts w:ascii="Times New Roman" w:hAnsi="Times New Roman" w:cs="Times New Roman"/>
          <w:sz w:val="24"/>
          <w:szCs w:val="24"/>
        </w:rPr>
        <w:t xml:space="preserve">Appuhami, 2013; </w:t>
      </w:r>
      <w:r w:rsidR="00222383" w:rsidRPr="00FF67C1">
        <w:rPr>
          <w:rFonts w:ascii="Times New Roman" w:hAnsi="Times New Roman" w:cs="Times New Roman"/>
          <w:sz w:val="24"/>
          <w:szCs w:val="24"/>
        </w:rPr>
        <w:t>Nellis and Kikeri,</w:t>
      </w:r>
      <w:r w:rsidR="00671D67" w:rsidRPr="00FF67C1">
        <w:rPr>
          <w:rFonts w:ascii="Times New Roman" w:hAnsi="Times New Roman" w:cs="Times New Roman"/>
          <w:sz w:val="24"/>
          <w:szCs w:val="24"/>
        </w:rPr>
        <w:t xml:space="preserve"> </w:t>
      </w:r>
      <w:r w:rsidR="00222383" w:rsidRPr="00FF67C1">
        <w:rPr>
          <w:rFonts w:ascii="Times New Roman" w:hAnsi="Times New Roman" w:cs="Times New Roman"/>
          <w:sz w:val="24"/>
          <w:szCs w:val="24"/>
        </w:rPr>
        <w:t xml:space="preserve">1989; </w:t>
      </w:r>
      <w:r w:rsidR="00A44351" w:rsidRPr="00FF67C1">
        <w:rPr>
          <w:rFonts w:ascii="Times New Roman" w:hAnsi="Times New Roman" w:cs="Times New Roman"/>
          <w:sz w:val="24"/>
          <w:szCs w:val="24"/>
        </w:rPr>
        <w:t>Uddin and Hopper,</w:t>
      </w:r>
      <w:r w:rsidR="004C5FFF" w:rsidRPr="00FF67C1">
        <w:rPr>
          <w:rFonts w:ascii="Times New Roman" w:hAnsi="Times New Roman" w:cs="Times New Roman"/>
          <w:sz w:val="24"/>
          <w:szCs w:val="24"/>
        </w:rPr>
        <w:t xml:space="preserve"> </w:t>
      </w:r>
      <w:r w:rsidR="00A44351" w:rsidRPr="00FF67C1">
        <w:rPr>
          <w:rFonts w:ascii="Times New Roman" w:hAnsi="Times New Roman" w:cs="Times New Roman"/>
          <w:sz w:val="24"/>
          <w:szCs w:val="24"/>
        </w:rPr>
        <w:t>2003</w:t>
      </w:r>
      <w:r w:rsidR="00B019F2" w:rsidRPr="00FF67C1">
        <w:rPr>
          <w:rFonts w:ascii="Times New Roman" w:hAnsi="Times New Roman" w:cs="Times New Roman"/>
          <w:sz w:val="24"/>
          <w:szCs w:val="24"/>
        </w:rPr>
        <w:t>)</w:t>
      </w:r>
      <w:r w:rsidR="00470BF3" w:rsidRPr="00FF67C1">
        <w:rPr>
          <w:rFonts w:ascii="Times New Roman" w:hAnsi="Times New Roman" w:cs="Times New Roman"/>
          <w:sz w:val="24"/>
          <w:szCs w:val="24"/>
        </w:rPr>
        <w:t xml:space="preserve"> rather than the provision of basic human rights</w:t>
      </w:r>
      <w:r w:rsidR="00B019F2" w:rsidRPr="00FF67C1">
        <w:rPr>
          <w:rFonts w:ascii="Times New Roman" w:hAnsi="Times New Roman" w:cs="Times New Roman"/>
          <w:sz w:val="24"/>
          <w:szCs w:val="24"/>
        </w:rPr>
        <w:t>.</w:t>
      </w:r>
      <w:r w:rsidR="00222383" w:rsidRPr="00FF67C1">
        <w:rPr>
          <w:rFonts w:ascii="Times New Roman" w:hAnsi="Times New Roman" w:cs="Times New Roman"/>
          <w:sz w:val="24"/>
          <w:szCs w:val="24"/>
        </w:rPr>
        <w:t xml:space="preserve"> </w:t>
      </w:r>
      <w:r w:rsidR="005E3538" w:rsidRPr="00FF67C1">
        <w:rPr>
          <w:rFonts w:ascii="Times New Roman" w:hAnsi="Times New Roman" w:cs="Times New Roman"/>
          <w:sz w:val="24"/>
          <w:szCs w:val="24"/>
        </w:rPr>
        <w:t xml:space="preserve">Supranational steering mechanisms employed by the World Bank include its policies of encouraging decentralisation and </w:t>
      </w:r>
      <w:r w:rsidR="00BA1DBA" w:rsidRPr="00FF67C1">
        <w:rPr>
          <w:rFonts w:ascii="Times New Roman" w:hAnsi="Times New Roman" w:cs="Times New Roman"/>
          <w:sz w:val="24"/>
          <w:szCs w:val="24"/>
        </w:rPr>
        <w:t>“</w:t>
      </w:r>
      <w:r w:rsidR="005E3538" w:rsidRPr="00FF67C1">
        <w:rPr>
          <w:rFonts w:ascii="Times New Roman" w:hAnsi="Times New Roman" w:cs="Times New Roman"/>
          <w:sz w:val="24"/>
          <w:szCs w:val="24"/>
        </w:rPr>
        <w:t>unbundling</w:t>
      </w:r>
      <w:r w:rsidR="00BA1DBA" w:rsidRPr="00FF67C1">
        <w:rPr>
          <w:rFonts w:ascii="Times New Roman" w:hAnsi="Times New Roman" w:cs="Times New Roman"/>
          <w:sz w:val="24"/>
          <w:szCs w:val="24"/>
        </w:rPr>
        <w:t>”</w:t>
      </w:r>
      <w:r w:rsidR="005E3538" w:rsidRPr="00FF67C1">
        <w:rPr>
          <w:rFonts w:ascii="Times New Roman" w:hAnsi="Times New Roman" w:cs="Times New Roman"/>
          <w:sz w:val="24"/>
          <w:szCs w:val="24"/>
        </w:rPr>
        <w:t xml:space="preserve"> (Amenga-Etego and Grusky, </w:t>
      </w:r>
      <w:r w:rsidR="00EE68D1" w:rsidRPr="00FF67C1">
        <w:rPr>
          <w:rFonts w:ascii="Times New Roman" w:hAnsi="Times New Roman" w:cs="Times New Roman"/>
          <w:sz w:val="24"/>
          <w:szCs w:val="24"/>
        </w:rPr>
        <w:t>2005</w:t>
      </w:r>
      <w:r w:rsidR="005E3538" w:rsidRPr="00FF67C1">
        <w:rPr>
          <w:rFonts w:ascii="Times New Roman" w:hAnsi="Times New Roman" w:cs="Times New Roman"/>
          <w:sz w:val="24"/>
          <w:szCs w:val="24"/>
        </w:rPr>
        <w:t xml:space="preserve">). With the former, fiscal, administrative and development responsibilities are devolved from central government to local government whilst the latter </w:t>
      </w:r>
      <w:r w:rsidR="00DD6E4E" w:rsidRPr="00FF67C1">
        <w:rPr>
          <w:rFonts w:ascii="Times New Roman" w:hAnsi="Times New Roman" w:cs="Times New Roman"/>
          <w:sz w:val="24"/>
          <w:szCs w:val="24"/>
        </w:rPr>
        <w:t>entails the</w:t>
      </w:r>
      <w:r w:rsidR="005E3538" w:rsidRPr="00FF67C1">
        <w:rPr>
          <w:rFonts w:ascii="Times New Roman" w:hAnsi="Times New Roman" w:cs="Times New Roman"/>
          <w:sz w:val="24"/>
          <w:szCs w:val="24"/>
        </w:rPr>
        <w:t xml:space="preserve"> separation of profitable and unprofitable sections of a service. The</w:t>
      </w:r>
      <w:r w:rsidR="00DD3296" w:rsidRPr="00FF67C1">
        <w:rPr>
          <w:rFonts w:ascii="Times New Roman" w:hAnsi="Times New Roman" w:cs="Times New Roman"/>
          <w:sz w:val="24"/>
          <w:szCs w:val="24"/>
        </w:rPr>
        <w:t xml:space="preserve"> </w:t>
      </w:r>
      <w:r w:rsidR="004C5FFF" w:rsidRPr="00FF67C1">
        <w:rPr>
          <w:rFonts w:ascii="Times New Roman" w:hAnsi="Times New Roman" w:cs="Times New Roman"/>
          <w:sz w:val="24"/>
          <w:szCs w:val="24"/>
        </w:rPr>
        <w:t>focus on cost efficiency and accounting aspects of PPPs may be more reflective of micro–level steering mechanisms</w:t>
      </w:r>
      <w:r w:rsidR="00F87AFD" w:rsidRPr="00FF67C1">
        <w:rPr>
          <w:rFonts w:ascii="Times New Roman" w:hAnsi="Times New Roman" w:cs="Times New Roman"/>
          <w:sz w:val="24"/>
          <w:szCs w:val="24"/>
        </w:rPr>
        <w:t xml:space="preserve"> (English and Guthrie, 2003) supported by supranational steering.</w:t>
      </w:r>
    </w:p>
    <w:p w14:paraId="516CDB2C" w14:textId="77777777" w:rsidR="00F87AFD" w:rsidRPr="00FF67C1" w:rsidRDefault="00F87AFD" w:rsidP="00DD3296">
      <w:pPr>
        <w:spacing w:after="0"/>
        <w:jc w:val="both"/>
        <w:rPr>
          <w:rFonts w:ascii="Times New Roman" w:hAnsi="Times New Roman" w:cs="Times New Roman"/>
          <w:sz w:val="24"/>
          <w:szCs w:val="24"/>
        </w:rPr>
      </w:pPr>
    </w:p>
    <w:p w14:paraId="42071AD9" w14:textId="3D4AA9B0" w:rsidR="00BE040F" w:rsidRPr="00FF67C1" w:rsidRDefault="00790ABF" w:rsidP="00DD3296">
      <w:pPr>
        <w:spacing w:after="0"/>
        <w:jc w:val="both"/>
        <w:rPr>
          <w:rFonts w:ascii="Times New Roman" w:hAnsi="Times New Roman" w:cs="Times New Roman"/>
          <w:sz w:val="24"/>
          <w:szCs w:val="24"/>
        </w:rPr>
      </w:pPr>
      <w:r w:rsidRPr="00FF67C1">
        <w:rPr>
          <w:rFonts w:ascii="Times New Roman" w:hAnsi="Times New Roman" w:cs="Times New Roman"/>
          <w:sz w:val="24"/>
          <w:szCs w:val="24"/>
        </w:rPr>
        <w:t xml:space="preserve">Whilst supranational steering media may have their own lifeworld values, media and mechanisms, these may impact on the visions and goals, knowledge and systems as well as networks of societal media (Broadbent and Laughlin, 2013; Voss et al 2007). </w:t>
      </w:r>
      <w:r w:rsidR="00BE040F" w:rsidRPr="00FF67C1">
        <w:rPr>
          <w:rFonts w:ascii="Times New Roman" w:hAnsi="Times New Roman" w:cs="Times New Roman"/>
          <w:sz w:val="24"/>
          <w:szCs w:val="24"/>
        </w:rPr>
        <w:t xml:space="preserve">Supranational steering may impact on </w:t>
      </w:r>
      <w:r w:rsidR="00D171D2" w:rsidRPr="00FF67C1">
        <w:rPr>
          <w:rFonts w:ascii="Times New Roman" w:hAnsi="Times New Roman" w:cs="Times New Roman"/>
          <w:sz w:val="24"/>
          <w:szCs w:val="24"/>
        </w:rPr>
        <w:t xml:space="preserve">how </w:t>
      </w:r>
      <w:r w:rsidR="00BE040F" w:rsidRPr="00FF67C1">
        <w:rPr>
          <w:rFonts w:ascii="Times New Roman" w:hAnsi="Times New Roman" w:cs="Times New Roman"/>
          <w:sz w:val="24"/>
          <w:szCs w:val="24"/>
        </w:rPr>
        <w:t xml:space="preserve">societal steering </w:t>
      </w:r>
      <w:r w:rsidR="00D171D2" w:rsidRPr="00FF67C1">
        <w:rPr>
          <w:rFonts w:ascii="Times New Roman" w:hAnsi="Times New Roman" w:cs="Times New Roman"/>
          <w:sz w:val="24"/>
          <w:szCs w:val="24"/>
        </w:rPr>
        <w:t xml:space="preserve">is undertaken </w:t>
      </w:r>
      <w:r w:rsidR="00BE040F" w:rsidRPr="00FF67C1">
        <w:rPr>
          <w:rFonts w:ascii="Times New Roman" w:hAnsi="Times New Roman" w:cs="Times New Roman"/>
          <w:sz w:val="24"/>
          <w:szCs w:val="24"/>
        </w:rPr>
        <w:t>through the transmission of ideas, goals and visions about sustainable development</w:t>
      </w:r>
      <w:r w:rsidR="00D171D2" w:rsidRPr="00FF67C1">
        <w:rPr>
          <w:rFonts w:ascii="Times New Roman" w:hAnsi="Times New Roman" w:cs="Times New Roman"/>
          <w:sz w:val="24"/>
          <w:szCs w:val="24"/>
        </w:rPr>
        <w:t xml:space="preserve"> (</w:t>
      </w:r>
      <w:r w:rsidR="004A0835" w:rsidRPr="00FF67C1">
        <w:rPr>
          <w:rFonts w:ascii="Times New Roman" w:hAnsi="Times New Roman" w:cs="Times New Roman"/>
          <w:sz w:val="24"/>
          <w:szCs w:val="24"/>
        </w:rPr>
        <w:t xml:space="preserve">for example, </w:t>
      </w:r>
      <w:r w:rsidR="00D171D2" w:rsidRPr="00FF67C1">
        <w:rPr>
          <w:rFonts w:ascii="Times New Roman" w:hAnsi="Times New Roman" w:cs="Times New Roman"/>
          <w:sz w:val="24"/>
          <w:szCs w:val="24"/>
        </w:rPr>
        <w:t>through transmission of neo-liberal ideas)</w:t>
      </w:r>
      <w:r w:rsidR="000514A3" w:rsidRPr="00FF67C1">
        <w:rPr>
          <w:rFonts w:ascii="Times New Roman" w:hAnsi="Times New Roman" w:cs="Times New Roman"/>
          <w:sz w:val="24"/>
          <w:szCs w:val="24"/>
        </w:rPr>
        <w:t xml:space="preserve"> especially if these goals are uncertain</w:t>
      </w:r>
      <w:r w:rsidR="00BE040F" w:rsidRPr="00FF67C1">
        <w:rPr>
          <w:rFonts w:ascii="Times New Roman" w:hAnsi="Times New Roman" w:cs="Times New Roman"/>
          <w:sz w:val="24"/>
          <w:szCs w:val="24"/>
        </w:rPr>
        <w:t xml:space="preserve">. </w:t>
      </w:r>
      <w:r w:rsidR="00D171D2" w:rsidRPr="00FF67C1">
        <w:rPr>
          <w:rFonts w:ascii="Times New Roman" w:hAnsi="Times New Roman" w:cs="Times New Roman"/>
          <w:sz w:val="24"/>
          <w:szCs w:val="24"/>
        </w:rPr>
        <w:t>In this way they may influence the lifeworld values of the societal media. Societal steering for knowledge understanding and learning may also be impacted upon by supranational steering</w:t>
      </w:r>
      <w:r w:rsidR="000514A3" w:rsidRPr="00FF67C1">
        <w:rPr>
          <w:rFonts w:ascii="Times New Roman" w:hAnsi="Times New Roman" w:cs="Times New Roman"/>
          <w:sz w:val="24"/>
          <w:szCs w:val="24"/>
        </w:rPr>
        <w:t xml:space="preserve"> where it defines solutions and offers instruments to deal with a lack of understanding of processes</w:t>
      </w:r>
      <w:r w:rsidRPr="00FF67C1">
        <w:rPr>
          <w:rFonts w:ascii="Times New Roman" w:hAnsi="Times New Roman" w:cs="Times New Roman"/>
          <w:sz w:val="24"/>
          <w:szCs w:val="24"/>
        </w:rPr>
        <w:t xml:space="preserve"> by the societal media</w:t>
      </w:r>
      <w:r w:rsidR="000514A3" w:rsidRPr="00FF67C1">
        <w:rPr>
          <w:rFonts w:ascii="Times New Roman" w:hAnsi="Times New Roman" w:cs="Times New Roman"/>
          <w:sz w:val="24"/>
          <w:szCs w:val="24"/>
        </w:rPr>
        <w:t>. In this instance supranational steering may influence societal steering mechanisms by projecting expertise and knowledge</w:t>
      </w:r>
      <w:r w:rsidR="006B0449" w:rsidRPr="00FF67C1">
        <w:rPr>
          <w:rFonts w:ascii="Times New Roman" w:hAnsi="Times New Roman" w:cs="Times New Roman"/>
          <w:sz w:val="24"/>
          <w:szCs w:val="24"/>
        </w:rPr>
        <w:t xml:space="preserve"> and encouraging the introduction of particular rules and regulations.</w:t>
      </w:r>
      <w:r w:rsidR="000514A3" w:rsidRPr="00FF67C1">
        <w:rPr>
          <w:rFonts w:ascii="Times New Roman" w:hAnsi="Times New Roman" w:cs="Times New Roman"/>
          <w:sz w:val="24"/>
          <w:szCs w:val="24"/>
        </w:rPr>
        <w:t xml:space="preserve"> Finally, and most importantly for the developing world context, supranational steering influences societal steering through having strong financial bargaining power. </w:t>
      </w:r>
    </w:p>
    <w:p w14:paraId="732DE069" w14:textId="77777777" w:rsidR="00BE040F" w:rsidRPr="00FF67C1" w:rsidRDefault="00BE040F" w:rsidP="00DD3296">
      <w:pPr>
        <w:spacing w:after="0"/>
        <w:jc w:val="both"/>
        <w:rPr>
          <w:rFonts w:ascii="Times New Roman" w:hAnsi="Times New Roman" w:cs="Times New Roman"/>
          <w:sz w:val="24"/>
          <w:szCs w:val="24"/>
        </w:rPr>
      </w:pPr>
    </w:p>
    <w:p w14:paraId="520F12A4" w14:textId="7345C56E" w:rsidR="00F87AFD" w:rsidRPr="00FF67C1" w:rsidRDefault="00F87AFD" w:rsidP="00DD3296">
      <w:pPr>
        <w:spacing w:after="0"/>
        <w:jc w:val="both"/>
        <w:rPr>
          <w:rFonts w:ascii="Times New Roman" w:hAnsi="Times New Roman" w:cs="Times New Roman"/>
          <w:sz w:val="24"/>
          <w:szCs w:val="24"/>
        </w:rPr>
      </w:pPr>
      <w:r w:rsidRPr="00FF67C1">
        <w:rPr>
          <w:rFonts w:ascii="Times New Roman" w:hAnsi="Times New Roman" w:cs="Times New Roman"/>
          <w:sz w:val="24"/>
          <w:szCs w:val="24"/>
        </w:rPr>
        <w:t>In summary, Broadbent and Laughlin (2013) ideas about steering</w:t>
      </w:r>
      <w:r w:rsidR="006B0449" w:rsidRPr="00FF67C1">
        <w:rPr>
          <w:rFonts w:ascii="Times New Roman" w:hAnsi="Times New Roman" w:cs="Times New Roman"/>
          <w:sz w:val="24"/>
          <w:szCs w:val="24"/>
        </w:rPr>
        <w:t xml:space="preserve"> alongside Voss et al</w:t>
      </w:r>
      <w:r w:rsidR="004A0835" w:rsidRPr="00FF67C1">
        <w:rPr>
          <w:rFonts w:ascii="Times New Roman" w:hAnsi="Times New Roman" w:cs="Times New Roman"/>
          <w:sz w:val="24"/>
          <w:szCs w:val="24"/>
        </w:rPr>
        <w:t>., (2007)</w:t>
      </w:r>
      <w:r w:rsidR="006B0449" w:rsidRPr="00FF67C1">
        <w:rPr>
          <w:rFonts w:ascii="Times New Roman" w:hAnsi="Times New Roman" w:cs="Times New Roman"/>
          <w:sz w:val="24"/>
          <w:szCs w:val="24"/>
        </w:rPr>
        <w:t xml:space="preserve"> ideas about steering for sustainable development</w:t>
      </w:r>
      <w:r w:rsidR="004A0835" w:rsidRPr="00FF67C1">
        <w:rPr>
          <w:rFonts w:ascii="Times New Roman" w:hAnsi="Times New Roman" w:cs="Times New Roman"/>
          <w:sz w:val="24"/>
          <w:szCs w:val="24"/>
        </w:rPr>
        <w:t>,</w:t>
      </w:r>
      <w:r w:rsidRPr="00FF67C1">
        <w:rPr>
          <w:rFonts w:ascii="Times New Roman" w:hAnsi="Times New Roman" w:cs="Times New Roman"/>
          <w:sz w:val="24"/>
          <w:szCs w:val="24"/>
        </w:rPr>
        <w:t xml:space="preserve"> provide a useful conceptual framework for analysing PPPs. The theory is provided in the context of “middle range thinking” with the view that it only provides a “skeletal” lens for analysing situations (Laughlin, 1995)</w:t>
      </w:r>
      <w:r w:rsidR="00FC002C" w:rsidRPr="00FF67C1">
        <w:rPr>
          <w:rFonts w:ascii="Times New Roman" w:hAnsi="Times New Roman" w:cs="Times New Roman"/>
          <w:sz w:val="24"/>
          <w:szCs w:val="24"/>
        </w:rPr>
        <w:t xml:space="preserve"> requiring</w:t>
      </w:r>
      <w:r w:rsidRPr="00FF67C1">
        <w:rPr>
          <w:rFonts w:ascii="Times New Roman" w:hAnsi="Times New Roman" w:cs="Times New Roman"/>
          <w:sz w:val="24"/>
          <w:szCs w:val="24"/>
        </w:rPr>
        <w:t xml:space="preserve"> empirical flesh</w:t>
      </w:r>
      <w:r w:rsidR="00FC002C" w:rsidRPr="00FF67C1">
        <w:rPr>
          <w:rFonts w:ascii="Times New Roman" w:hAnsi="Times New Roman" w:cs="Times New Roman"/>
          <w:sz w:val="24"/>
          <w:szCs w:val="24"/>
        </w:rPr>
        <w:t>ing out</w:t>
      </w:r>
      <w:r w:rsidRPr="00FF67C1">
        <w:rPr>
          <w:rFonts w:ascii="Times New Roman" w:hAnsi="Times New Roman" w:cs="Times New Roman"/>
          <w:sz w:val="24"/>
          <w:szCs w:val="24"/>
        </w:rPr>
        <w:t>. This is particularly useful in this research that looks at the developing economy context requiring the development of both societal steering and supranational steering.</w:t>
      </w:r>
    </w:p>
    <w:p w14:paraId="318EC70E" w14:textId="77777777" w:rsidR="00001BEB" w:rsidRPr="00FF67C1" w:rsidRDefault="00001BEB" w:rsidP="00DD3296">
      <w:pPr>
        <w:spacing w:after="0"/>
        <w:jc w:val="both"/>
        <w:rPr>
          <w:rFonts w:ascii="Times New Roman" w:hAnsi="Times New Roman" w:cs="Times New Roman"/>
          <w:b/>
          <w:sz w:val="24"/>
          <w:szCs w:val="24"/>
        </w:rPr>
      </w:pPr>
    </w:p>
    <w:p w14:paraId="4662ACA4" w14:textId="19FFB03C" w:rsidR="004A0835" w:rsidRPr="00FF67C1" w:rsidRDefault="004A0835" w:rsidP="004A0835">
      <w:pPr>
        <w:pStyle w:val="ListParagraph"/>
        <w:spacing w:after="0"/>
        <w:ind w:left="0"/>
        <w:jc w:val="both"/>
        <w:rPr>
          <w:rFonts w:ascii="Times New Roman" w:hAnsi="Times New Roman" w:cs="Times New Roman"/>
          <w:b/>
          <w:sz w:val="24"/>
          <w:szCs w:val="24"/>
          <w:lang w:val="en-GB"/>
        </w:rPr>
      </w:pPr>
      <w:r w:rsidRPr="00FF67C1">
        <w:rPr>
          <w:rFonts w:ascii="Times New Roman" w:hAnsi="Times New Roman" w:cs="Times New Roman"/>
          <w:b/>
          <w:sz w:val="24"/>
          <w:szCs w:val="24"/>
          <w:lang w:val="en-GB"/>
        </w:rPr>
        <w:t>4.</w:t>
      </w:r>
      <w:r w:rsidRPr="00FF67C1">
        <w:rPr>
          <w:rFonts w:ascii="Times New Roman" w:hAnsi="Times New Roman" w:cs="Times New Roman"/>
          <w:b/>
          <w:sz w:val="24"/>
          <w:szCs w:val="24"/>
          <w:lang w:val="en-GB"/>
        </w:rPr>
        <w:tab/>
        <w:t>Research methods</w:t>
      </w:r>
    </w:p>
    <w:p w14:paraId="0B07D428" w14:textId="77777777" w:rsidR="004A0835" w:rsidRPr="00FF67C1" w:rsidRDefault="004A0835" w:rsidP="00DD3296">
      <w:pPr>
        <w:spacing w:after="0"/>
        <w:jc w:val="both"/>
        <w:rPr>
          <w:rFonts w:ascii="Times New Roman" w:hAnsi="Times New Roman" w:cs="Times New Roman"/>
          <w:b/>
          <w:sz w:val="24"/>
          <w:szCs w:val="24"/>
        </w:rPr>
      </w:pPr>
    </w:p>
    <w:p w14:paraId="027F4963" w14:textId="71308E89" w:rsidR="0043633C" w:rsidRPr="00FF67C1" w:rsidRDefault="00C60DB1" w:rsidP="00C842F2">
      <w:pPr>
        <w:jc w:val="both"/>
        <w:rPr>
          <w:rFonts w:ascii="Times New Roman" w:hAnsi="Times New Roman" w:cs="Times New Roman"/>
          <w:sz w:val="24"/>
          <w:szCs w:val="24"/>
        </w:rPr>
      </w:pPr>
      <w:r w:rsidRPr="00FF67C1">
        <w:rPr>
          <w:rFonts w:ascii="Times New Roman" w:hAnsi="Times New Roman" w:cs="Times New Roman"/>
          <w:sz w:val="24"/>
          <w:szCs w:val="24"/>
        </w:rPr>
        <w:t>The purpose of this paper is to analyse</w:t>
      </w:r>
      <w:r w:rsidR="00DD3296" w:rsidRPr="00FF67C1">
        <w:rPr>
          <w:rFonts w:ascii="Times New Roman" w:hAnsi="Times New Roman" w:cs="Times New Roman"/>
          <w:sz w:val="24"/>
          <w:szCs w:val="24"/>
        </w:rPr>
        <w:t xml:space="preserve"> </w:t>
      </w:r>
      <w:r w:rsidR="002E554A" w:rsidRPr="00FF67C1">
        <w:rPr>
          <w:rFonts w:ascii="Times New Roman" w:hAnsi="Times New Roman" w:cs="Times New Roman"/>
          <w:sz w:val="24"/>
          <w:szCs w:val="24"/>
        </w:rPr>
        <w:t>a case study of a</w:t>
      </w:r>
      <w:r w:rsidRPr="00FF67C1">
        <w:rPr>
          <w:rFonts w:ascii="Times New Roman" w:hAnsi="Times New Roman" w:cs="Times New Roman"/>
          <w:sz w:val="24"/>
          <w:szCs w:val="24"/>
        </w:rPr>
        <w:t xml:space="preserve"> PPP</w:t>
      </w:r>
      <w:r w:rsidR="007F0741" w:rsidRPr="00FF67C1">
        <w:rPr>
          <w:rFonts w:ascii="Times New Roman" w:hAnsi="Times New Roman" w:cs="Times New Roman"/>
          <w:sz w:val="24"/>
          <w:szCs w:val="24"/>
        </w:rPr>
        <w:t xml:space="preserve"> in Ghana</w:t>
      </w:r>
      <w:r w:rsidR="002E554A" w:rsidRPr="00FF67C1">
        <w:rPr>
          <w:rFonts w:ascii="Times New Roman" w:hAnsi="Times New Roman" w:cs="Times New Roman"/>
          <w:sz w:val="24"/>
          <w:szCs w:val="24"/>
        </w:rPr>
        <w:t xml:space="preserve"> that failed</w:t>
      </w:r>
      <w:r w:rsidRPr="00FF67C1">
        <w:rPr>
          <w:rFonts w:ascii="Times New Roman" w:hAnsi="Times New Roman" w:cs="Times New Roman"/>
          <w:sz w:val="24"/>
          <w:szCs w:val="24"/>
        </w:rPr>
        <w:t xml:space="preserve"> and to identify </w:t>
      </w:r>
      <w:r w:rsidR="009073A8" w:rsidRPr="00FF67C1">
        <w:rPr>
          <w:rFonts w:ascii="Times New Roman" w:hAnsi="Times New Roman" w:cs="Times New Roman"/>
          <w:sz w:val="24"/>
          <w:szCs w:val="24"/>
        </w:rPr>
        <w:t xml:space="preserve">both </w:t>
      </w:r>
      <w:r w:rsidRPr="00FF67C1">
        <w:rPr>
          <w:rFonts w:ascii="Times New Roman" w:hAnsi="Times New Roman" w:cs="Times New Roman"/>
          <w:sz w:val="24"/>
          <w:szCs w:val="24"/>
        </w:rPr>
        <w:t>issues that lead to failure</w:t>
      </w:r>
      <w:r w:rsidR="009073A8" w:rsidRPr="00FF67C1">
        <w:rPr>
          <w:rFonts w:ascii="Times New Roman" w:hAnsi="Times New Roman" w:cs="Times New Roman"/>
          <w:sz w:val="24"/>
          <w:szCs w:val="24"/>
        </w:rPr>
        <w:t>, and lessons learnt from it,</w:t>
      </w:r>
      <w:r w:rsidR="007F0741" w:rsidRPr="00FF67C1">
        <w:rPr>
          <w:rFonts w:ascii="Times New Roman" w:hAnsi="Times New Roman" w:cs="Times New Roman"/>
          <w:sz w:val="24"/>
          <w:szCs w:val="24"/>
        </w:rPr>
        <w:t xml:space="preserve"> with a view to assessing how prepared the country is for the next tranche of PPPs</w:t>
      </w:r>
      <w:r w:rsidRPr="00FF67C1">
        <w:rPr>
          <w:rFonts w:ascii="Times New Roman" w:hAnsi="Times New Roman" w:cs="Times New Roman"/>
          <w:sz w:val="24"/>
          <w:szCs w:val="24"/>
        </w:rPr>
        <w:t>.</w:t>
      </w:r>
      <w:r w:rsidR="00DD3296" w:rsidRPr="00FF67C1">
        <w:rPr>
          <w:rFonts w:ascii="Times New Roman" w:hAnsi="Times New Roman" w:cs="Times New Roman"/>
          <w:sz w:val="24"/>
          <w:szCs w:val="24"/>
        </w:rPr>
        <w:t xml:space="preserve"> </w:t>
      </w:r>
      <w:r w:rsidRPr="00FF67C1">
        <w:rPr>
          <w:rFonts w:ascii="Times New Roman" w:hAnsi="Times New Roman" w:cs="Times New Roman"/>
          <w:sz w:val="24"/>
          <w:szCs w:val="24"/>
        </w:rPr>
        <w:t xml:space="preserve">To this end the </w:t>
      </w:r>
      <w:r w:rsidR="007F0741" w:rsidRPr="00FF67C1">
        <w:rPr>
          <w:rFonts w:ascii="Times New Roman" w:hAnsi="Times New Roman" w:cs="Times New Roman"/>
          <w:sz w:val="24"/>
          <w:szCs w:val="24"/>
        </w:rPr>
        <w:t>paper’s method</w:t>
      </w:r>
      <w:r w:rsidRPr="00FF67C1">
        <w:rPr>
          <w:rFonts w:ascii="Times New Roman" w:hAnsi="Times New Roman" w:cs="Times New Roman"/>
          <w:sz w:val="24"/>
          <w:szCs w:val="24"/>
        </w:rPr>
        <w:t xml:space="preserve"> is one of documentary</w:t>
      </w:r>
      <w:r w:rsidR="00185151" w:rsidRPr="00FF67C1">
        <w:rPr>
          <w:rFonts w:ascii="Times New Roman" w:hAnsi="Times New Roman" w:cs="Times New Roman"/>
          <w:sz w:val="24"/>
          <w:szCs w:val="24"/>
        </w:rPr>
        <w:t xml:space="preserve"> analysis</w:t>
      </w:r>
      <w:r w:rsidRPr="00FF67C1">
        <w:rPr>
          <w:rFonts w:ascii="Times New Roman" w:hAnsi="Times New Roman" w:cs="Times New Roman"/>
          <w:sz w:val="24"/>
          <w:szCs w:val="24"/>
        </w:rPr>
        <w:t>.</w:t>
      </w:r>
      <w:r w:rsidR="007F0741" w:rsidRPr="00FF67C1">
        <w:rPr>
          <w:rFonts w:ascii="Times New Roman" w:hAnsi="Times New Roman" w:cs="Times New Roman"/>
          <w:sz w:val="24"/>
          <w:szCs w:val="24"/>
        </w:rPr>
        <w:t xml:space="preserve"> We analyse documentary evidence about one unsuccessful PPP in water management.</w:t>
      </w:r>
      <w:r w:rsidRPr="00FF67C1">
        <w:rPr>
          <w:rFonts w:ascii="Times New Roman" w:hAnsi="Times New Roman" w:cs="Times New Roman"/>
          <w:sz w:val="24"/>
          <w:szCs w:val="24"/>
        </w:rPr>
        <w:t xml:space="preserve"> A variety of documents are drawn upon, </w:t>
      </w:r>
      <w:r w:rsidR="002E554A" w:rsidRPr="00FF67C1">
        <w:rPr>
          <w:rFonts w:ascii="Times New Roman" w:hAnsi="Times New Roman" w:cs="Times New Roman"/>
          <w:sz w:val="24"/>
          <w:szCs w:val="24"/>
        </w:rPr>
        <w:t xml:space="preserve">including several </w:t>
      </w:r>
      <w:r w:rsidRPr="00FF67C1">
        <w:rPr>
          <w:rFonts w:ascii="Times New Roman" w:hAnsi="Times New Roman" w:cs="Times New Roman"/>
          <w:sz w:val="24"/>
          <w:szCs w:val="24"/>
        </w:rPr>
        <w:t>academic articles that have been written about th</w:t>
      </w:r>
      <w:r w:rsidR="007F0741" w:rsidRPr="00FF67C1">
        <w:rPr>
          <w:rFonts w:ascii="Times New Roman" w:hAnsi="Times New Roman" w:cs="Times New Roman"/>
          <w:sz w:val="24"/>
          <w:szCs w:val="24"/>
        </w:rPr>
        <w:t>is</w:t>
      </w:r>
      <w:r w:rsidRPr="00FF67C1">
        <w:rPr>
          <w:rFonts w:ascii="Times New Roman" w:hAnsi="Times New Roman" w:cs="Times New Roman"/>
          <w:sz w:val="24"/>
          <w:szCs w:val="24"/>
        </w:rPr>
        <w:t xml:space="preserve"> Ghana Water PPP</w:t>
      </w:r>
      <w:r w:rsidR="007F0741" w:rsidRPr="00FF67C1">
        <w:rPr>
          <w:rFonts w:ascii="Times New Roman" w:hAnsi="Times New Roman" w:cs="Times New Roman"/>
          <w:sz w:val="24"/>
          <w:szCs w:val="24"/>
        </w:rPr>
        <w:t xml:space="preserve"> case study</w:t>
      </w:r>
      <w:r w:rsidRPr="00FF67C1">
        <w:rPr>
          <w:rFonts w:ascii="Times New Roman" w:hAnsi="Times New Roman" w:cs="Times New Roman"/>
          <w:sz w:val="24"/>
          <w:szCs w:val="24"/>
        </w:rPr>
        <w:t>. Our aim is to analyse the regulatory framework</w:t>
      </w:r>
      <w:r w:rsidR="007F0DBD" w:rsidRPr="00FF67C1">
        <w:rPr>
          <w:rFonts w:ascii="Times New Roman" w:hAnsi="Times New Roman" w:cs="Times New Roman"/>
          <w:sz w:val="24"/>
          <w:szCs w:val="24"/>
        </w:rPr>
        <w:t xml:space="preserve"> (the societal steering media and mechanisms and supranational steering)</w:t>
      </w:r>
      <w:r w:rsidRPr="00FF67C1">
        <w:rPr>
          <w:rFonts w:ascii="Times New Roman" w:hAnsi="Times New Roman" w:cs="Times New Roman"/>
          <w:sz w:val="24"/>
          <w:szCs w:val="24"/>
        </w:rPr>
        <w:t xml:space="preserve"> that underpinned </w:t>
      </w:r>
      <w:r w:rsidR="0043633C" w:rsidRPr="00FF67C1">
        <w:rPr>
          <w:rFonts w:ascii="Times New Roman" w:hAnsi="Times New Roman" w:cs="Times New Roman"/>
          <w:sz w:val="24"/>
          <w:szCs w:val="24"/>
        </w:rPr>
        <w:t xml:space="preserve">this failed </w:t>
      </w:r>
      <w:r w:rsidRPr="00FF67C1">
        <w:rPr>
          <w:rFonts w:ascii="Times New Roman" w:hAnsi="Times New Roman" w:cs="Times New Roman"/>
          <w:sz w:val="24"/>
          <w:szCs w:val="24"/>
        </w:rPr>
        <w:t>PPP</w:t>
      </w:r>
      <w:r w:rsidR="001D1920" w:rsidRPr="00FF67C1">
        <w:rPr>
          <w:rFonts w:ascii="Times New Roman" w:hAnsi="Times New Roman" w:cs="Times New Roman"/>
          <w:sz w:val="24"/>
          <w:szCs w:val="24"/>
        </w:rPr>
        <w:t>,</w:t>
      </w:r>
      <w:r w:rsidRPr="00FF67C1">
        <w:rPr>
          <w:rFonts w:ascii="Times New Roman" w:hAnsi="Times New Roman" w:cs="Times New Roman"/>
          <w:sz w:val="24"/>
          <w:szCs w:val="24"/>
        </w:rPr>
        <w:t xml:space="preserve"> and to assess </w:t>
      </w:r>
      <w:r w:rsidR="001D1920" w:rsidRPr="00FF67C1">
        <w:rPr>
          <w:rFonts w:ascii="Times New Roman" w:hAnsi="Times New Roman" w:cs="Times New Roman"/>
          <w:sz w:val="24"/>
          <w:szCs w:val="24"/>
        </w:rPr>
        <w:t xml:space="preserve">how that environment has </w:t>
      </w:r>
      <w:r w:rsidRPr="00FF67C1">
        <w:rPr>
          <w:rFonts w:ascii="Times New Roman" w:hAnsi="Times New Roman" w:cs="Times New Roman"/>
          <w:sz w:val="24"/>
          <w:szCs w:val="24"/>
        </w:rPr>
        <w:t xml:space="preserve">changed as the </w:t>
      </w:r>
      <w:r w:rsidR="00F94037" w:rsidRPr="00FF67C1">
        <w:rPr>
          <w:rFonts w:ascii="Times New Roman" w:hAnsi="Times New Roman" w:cs="Times New Roman"/>
          <w:sz w:val="24"/>
          <w:szCs w:val="24"/>
        </w:rPr>
        <w:t>Government of Ghana</w:t>
      </w:r>
      <w:r w:rsidR="001D1920" w:rsidRPr="00FF67C1">
        <w:rPr>
          <w:rFonts w:ascii="Times New Roman" w:hAnsi="Times New Roman" w:cs="Times New Roman"/>
          <w:sz w:val="24"/>
          <w:szCs w:val="24"/>
        </w:rPr>
        <w:t xml:space="preserve"> </w:t>
      </w:r>
      <w:r w:rsidRPr="00FF67C1">
        <w:rPr>
          <w:rFonts w:ascii="Times New Roman" w:hAnsi="Times New Roman" w:cs="Times New Roman"/>
          <w:sz w:val="24"/>
          <w:szCs w:val="24"/>
        </w:rPr>
        <w:t xml:space="preserve">moves into </w:t>
      </w:r>
      <w:r w:rsidR="001D1920" w:rsidRPr="00FF67C1">
        <w:rPr>
          <w:rFonts w:ascii="Times New Roman" w:hAnsi="Times New Roman" w:cs="Times New Roman"/>
          <w:sz w:val="24"/>
          <w:szCs w:val="24"/>
        </w:rPr>
        <w:t xml:space="preserve">a </w:t>
      </w:r>
      <w:r w:rsidRPr="00FF67C1">
        <w:rPr>
          <w:rFonts w:ascii="Times New Roman" w:hAnsi="Times New Roman" w:cs="Times New Roman"/>
          <w:sz w:val="24"/>
          <w:szCs w:val="24"/>
        </w:rPr>
        <w:t xml:space="preserve">new </w:t>
      </w:r>
      <w:r w:rsidR="001D1920" w:rsidRPr="00FF67C1">
        <w:rPr>
          <w:rFonts w:ascii="Times New Roman" w:hAnsi="Times New Roman" w:cs="Times New Roman"/>
          <w:sz w:val="24"/>
          <w:szCs w:val="24"/>
        </w:rPr>
        <w:t xml:space="preserve">and more expansive phase of </w:t>
      </w:r>
      <w:r w:rsidR="0043633C" w:rsidRPr="00FF67C1">
        <w:rPr>
          <w:rFonts w:ascii="Times New Roman" w:hAnsi="Times New Roman" w:cs="Times New Roman"/>
          <w:sz w:val="24"/>
          <w:szCs w:val="24"/>
        </w:rPr>
        <w:t>PPPs.</w:t>
      </w:r>
      <w:r w:rsidR="00DD3296" w:rsidRPr="00FF67C1">
        <w:rPr>
          <w:rFonts w:ascii="Times New Roman" w:hAnsi="Times New Roman" w:cs="Times New Roman"/>
          <w:sz w:val="24"/>
          <w:szCs w:val="24"/>
        </w:rPr>
        <w:t xml:space="preserve"> </w:t>
      </w:r>
      <w:r w:rsidR="002E554A" w:rsidRPr="00FF67C1">
        <w:rPr>
          <w:rFonts w:ascii="Times New Roman" w:hAnsi="Times New Roman" w:cs="Times New Roman"/>
          <w:sz w:val="24"/>
          <w:szCs w:val="24"/>
        </w:rPr>
        <w:t xml:space="preserve">We analyse documents </w:t>
      </w:r>
      <w:r w:rsidR="001D1920" w:rsidRPr="00FF67C1">
        <w:rPr>
          <w:rFonts w:ascii="Times New Roman" w:hAnsi="Times New Roman" w:cs="Times New Roman"/>
          <w:sz w:val="24"/>
          <w:szCs w:val="24"/>
        </w:rPr>
        <w:t xml:space="preserve">available </w:t>
      </w:r>
      <w:r w:rsidR="002E554A" w:rsidRPr="00FF67C1">
        <w:rPr>
          <w:rFonts w:ascii="Times New Roman" w:hAnsi="Times New Roman" w:cs="Times New Roman"/>
          <w:sz w:val="24"/>
          <w:szCs w:val="24"/>
        </w:rPr>
        <w:t xml:space="preserve">from the </w:t>
      </w:r>
      <w:r w:rsidR="00F94037" w:rsidRPr="00FF67C1">
        <w:rPr>
          <w:rFonts w:ascii="Times New Roman" w:hAnsi="Times New Roman" w:cs="Times New Roman"/>
          <w:sz w:val="24"/>
          <w:szCs w:val="24"/>
        </w:rPr>
        <w:t>Government of Ghana</w:t>
      </w:r>
      <w:r w:rsidR="001D1920" w:rsidRPr="00FF67C1">
        <w:rPr>
          <w:rFonts w:ascii="Times New Roman" w:hAnsi="Times New Roman" w:cs="Times New Roman"/>
          <w:sz w:val="24"/>
          <w:szCs w:val="24"/>
        </w:rPr>
        <w:t xml:space="preserve">’s various departmental and other websites. </w:t>
      </w:r>
      <w:r w:rsidR="0043633C" w:rsidRPr="00FF67C1">
        <w:rPr>
          <w:rFonts w:ascii="Times New Roman" w:hAnsi="Times New Roman" w:cs="Times New Roman"/>
          <w:sz w:val="24"/>
          <w:szCs w:val="24"/>
        </w:rPr>
        <w:t xml:space="preserve">We explore the websites of </w:t>
      </w:r>
      <w:r w:rsidR="001D1920" w:rsidRPr="00FF67C1">
        <w:rPr>
          <w:rFonts w:ascii="Times New Roman" w:hAnsi="Times New Roman" w:cs="Times New Roman"/>
          <w:sz w:val="24"/>
          <w:szCs w:val="24"/>
        </w:rPr>
        <w:t xml:space="preserve">the </w:t>
      </w:r>
      <w:r w:rsidR="0043633C" w:rsidRPr="00FF67C1">
        <w:rPr>
          <w:rFonts w:ascii="Times New Roman" w:hAnsi="Times New Roman" w:cs="Times New Roman"/>
          <w:sz w:val="24"/>
          <w:szCs w:val="24"/>
        </w:rPr>
        <w:t xml:space="preserve">former </w:t>
      </w:r>
      <w:r w:rsidR="001D1920" w:rsidRPr="00FF67C1">
        <w:rPr>
          <w:rFonts w:ascii="Times New Roman" w:hAnsi="Times New Roman" w:cs="Times New Roman"/>
          <w:sz w:val="24"/>
          <w:szCs w:val="24"/>
        </w:rPr>
        <w:t xml:space="preserve">private </w:t>
      </w:r>
      <w:r w:rsidR="0043633C" w:rsidRPr="00FF67C1">
        <w:rPr>
          <w:rFonts w:ascii="Times New Roman" w:hAnsi="Times New Roman" w:cs="Times New Roman"/>
          <w:sz w:val="24"/>
          <w:szCs w:val="24"/>
        </w:rPr>
        <w:t>partners</w:t>
      </w:r>
      <w:r w:rsidR="001D1920" w:rsidRPr="00FF67C1">
        <w:rPr>
          <w:rFonts w:ascii="Times New Roman" w:hAnsi="Times New Roman" w:cs="Times New Roman"/>
          <w:sz w:val="24"/>
          <w:szCs w:val="24"/>
        </w:rPr>
        <w:t xml:space="preserve"> to the failed water contract, as well as the websites of industry bodies whose aim is to promote the potential for privatisation in Africa</w:t>
      </w:r>
      <w:r w:rsidR="0043633C" w:rsidRPr="00FF67C1">
        <w:rPr>
          <w:rFonts w:ascii="Times New Roman" w:hAnsi="Times New Roman" w:cs="Times New Roman"/>
          <w:sz w:val="24"/>
          <w:szCs w:val="24"/>
        </w:rPr>
        <w:t>.</w:t>
      </w:r>
      <w:r w:rsidR="002E554A" w:rsidRPr="00FF67C1">
        <w:rPr>
          <w:rFonts w:ascii="Times New Roman" w:hAnsi="Times New Roman" w:cs="Times New Roman"/>
          <w:sz w:val="24"/>
          <w:szCs w:val="24"/>
        </w:rPr>
        <w:t xml:space="preserve"> W</w:t>
      </w:r>
      <w:r w:rsidR="007F0741" w:rsidRPr="00FF67C1">
        <w:rPr>
          <w:rFonts w:ascii="Times New Roman" w:hAnsi="Times New Roman" w:cs="Times New Roman"/>
          <w:sz w:val="24"/>
          <w:szCs w:val="24"/>
        </w:rPr>
        <w:t>e review World Bank documents and other publically available documents from its websites</w:t>
      </w:r>
      <w:r w:rsidR="002E554A" w:rsidRPr="00FF67C1">
        <w:rPr>
          <w:rFonts w:ascii="Times New Roman" w:hAnsi="Times New Roman" w:cs="Times New Roman"/>
          <w:sz w:val="24"/>
          <w:szCs w:val="24"/>
        </w:rPr>
        <w:t xml:space="preserve"> to </w:t>
      </w:r>
      <w:r w:rsidR="00FB0532" w:rsidRPr="00FF67C1">
        <w:rPr>
          <w:rFonts w:ascii="Times New Roman" w:hAnsi="Times New Roman" w:cs="Times New Roman"/>
          <w:sz w:val="24"/>
          <w:szCs w:val="24"/>
        </w:rPr>
        <w:t>explore</w:t>
      </w:r>
      <w:r w:rsidR="002E554A" w:rsidRPr="00FF67C1">
        <w:rPr>
          <w:rFonts w:ascii="Times New Roman" w:hAnsi="Times New Roman" w:cs="Times New Roman"/>
          <w:sz w:val="24"/>
          <w:szCs w:val="24"/>
        </w:rPr>
        <w:t xml:space="preserve"> supranational steering by the World Bank.</w:t>
      </w:r>
      <w:r w:rsidR="00DD3296" w:rsidRPr="00FF67C1">
        <w:rPr>
          <w:rFonts w:ascii="Times New Roman" w:hAnsi="Times New Roman" w:cs="Times New Roman"/>
          <w:sz w:val="24"/>
          <w:szCs w:val="24"/>
        </w:rPr>
        <w:t xml:space="preserve"> </w:t>
      </w:r>
      <w:r w:rsidR="001D1920" w:rsidRPr="00FF67C1">
        <w:rPr>
          <w:rFonts w:ascii="Times New Roman" w:hAnsi="Times New Roman" w:cs="Times New Roman"/>
          <w:sz w:val="24"/>
          <w:szCs w:val="24"/>
        </w:rPr>
        <w:t xml:space="preserve">We also review available documentation from community stakeholder groups, including groups established to protest against water privatisation. </w:t>
      </w:r>
      <w:r w:rsidR="00DE40FB" w:rsidRPr="00FF67C1">
        <w:rPr>
          <w:rFonts w:ascii="Times New Roman" w:hAnsi="Times New Roman" w:cs="Times New Roman"/>
          <w:sz w:val="24"/>
          <w:szCs w:val="24"/>
        </w:rPr>
        <w:t xml:space="preserve">It is important to acknowledge that </w:t>
      </w:r>
      <w:r w:rsidR="00DE40FB" w:rsidRPr="00FF67C1">
        <w:rPr>
          <w:rFonts w:ascii="Times New Roman" w:eastAsia="Calibri" w:hAnsi="Times New Roman" w:cs="Times New Roman"/>
          <w:sz w:val="24"/>
          <w:szCs w:val="24"/>
        </w:rPr>
        <w:t>a range of documents have been commissioned by the World Bank of relevance to PPPs which are publicly available on their website. More recently</w:t>
      </w:r>
      <w:r w:rsidR="001D1920" w:rsidRPr="00FF67C1">
        <w:rPr>
          <w:rFonts w:ascii="Times New Roman" w:eastAsia="Calibri" w:hAnsi="Times New Roman" w:cs="Times New Roman"/>
          <w:sz w:val="24"/>
          <w:szCs w:val="24"/>
        </w:rPr>
        <w:t xml:space="preserve">, many of </w:t>
      </w:r>
      <w:r w:rsidR="00DE40FB" w:rsidRPr="00FF67C1">
        <w:rPr>
          <w:rFonts w:ascii="Times New Roman" w:eastAsia="Calibri" w:hAnsi="Times New Roman" w:cs="Times New Roman"/>
          <w:sz w:val="24"/>
          <w:szCs w:val="24"/>
        </w:rPr>
        <w:t xml:space="preserve">these documents </w:t>
      </w:r>
      <w:r w:rsidR="001D1920" w:rsidRPr="00FF67C1">
        <w:rPr>
          <w:rFonts w:ascii="Times New Roman" w:eastAsia="Calibri" w:hAnsi="Times New Roman" w:cs="Times New Roman"/>
          <w:sz w:val="24"/>
          <w:szCs w:val="24"/>
        </w:rPr>
        <w:t>have</w:t>
      </w:r>
      <w:r w:rsidR="00DE40FB" w:rsidRPr="00FF67C1">
        <w:rPr>
          <w:rFonts w:ascii="Times New Roman" w:eastAsia="Calibri" w:hAnsi="Times New Roman" w:cs="Times New Roman"/>
          <w:sz w:val="24"/>
          <w:szCs w:val="24"/>
        </w:rPr>
        <w:t xml:space="preserve"> not written by the World Bank directly, but have been written for them by consultants. </w:t>
      </w:r>
      <w:r w:rsidR="001D1920" w:rsidRPr="00FF67C1">
        <w:rPr>
          <w:rFonts w:ascii="Times New Roman" w:eastAsia="Calibri" w:hAnsi="Times New Roman" w:cs="Times New Roman"/>
          <w:sz w:val="24"/>
          <w:szCs w:val="24"/>
        </w:rPr>
        <w:t>Into the early 2010’s, t</w:t>
      </w:r>
      <w:r w:rsidR="00DE40FB" w:rsidRPr="00FF67C1">
        <w:rPr>
          <w:rFonts w:ascii="Times New Roman" w:eastAsia="Calibri" w:hAnsi="Times New Roman" w:cs="Times New Roman"/>
          <w:sz w:val="24"/>
          <w:szCs w:val="24"/>
        </w:rPr>
        <w:t>here seem</w:t>
      </w:r>
      <w:r w:rsidR="001D1920" w:rsidRPr="00FF67C1">
        <w:rPr>
          <w:rFonts w:ascii="Times New Roman" w:eastAsia="Calibri" w:hAnsi="Times New Roman" w:cs="Times New Roman"/>
          <w:sz w:val="24"/>
          <w:szCs w:val="24"/>
        </w:rPr>
        <w:t>ed</w:t>
      </w:r>
      <w:r w:rsidR="00DE40FB" w:rsidRPr="00FF67C1">
        <w:rPr>
          <w:rFonts w:ascii="Times New Roman" w:eastAsia="Calibri" w:hAnsi="Times New Roman" w:cs="Times New Roman"/>
          <w:sz w:val="24"/>
          <w:szCs w:val="24"/>
        </w:rPr>
        <w:t xml:space="preserve"> to be some reluctance on the part of the World Bank to speak for them</w:t>
      </w:r>
      <w:r w:rsidR="001D1920" w:rsidRPr="00FF67C1">
        <w:rPr>
          <w:rFonts w:ascii="Times New Roman" w:eastAsia="Calibri" w:hAnsi="Times New Roman" w:cs="Times New Roman"/>
          <w:sz w:val="24"/>
          <w:szCs w:val="24"/>
        </w:rPr>
        <w:t>selves</w:t>
      </w:r>
      <w:r w:rsidR="00DE40FB" w:rsidRPr="00FF67C1">
        <w:rPr>
          <w:rFonts w:ascii="Times New Roman" w:eastAsia="Calibri" w:hAnsi="Times New Roman" w:cs="Times New Roman"/>
          <w:sz w:val="24"/>
          <w:szCs w:val="24"/>
        </w:rPr>
        <w:t xml:space="preserve"> quite as authoritatively as they once did on PPPs.</w:t>
      </w:r>
      <w:r w:rsidR="0015654E">
        <w:rPr>
          <w:rFonts w:ascii="Times New Roman" w:eastAsia="Calibri" w:hAnsi="Times New Roman" w:cs="Times New Roman"/>
          <w:sz w:val="24"/>
          <w:szCs w:val="24"/>
        </w:rPr>
        <w:t xml:space="preserve"> </w:t>
      </w:r>
      <w:r w:rsidR="0015654E" w:rsidRPr="00820F9D">
        <w:rPr>
          <w:rFonts w:ascii="Times New Roman" w:eastAsia="Calibri" w:hAnsi="Times New Roman" w:cs="Times New Roman"/>
          <w:sz w:val="24"/>
          <w:szCs w:val="24"/>
        </w:rPr>
        <w:t>An overview of all of the documents reviewed in this study is effectively provided through the list of ‘references’ at the end of this paper.</w:t>
      </w:r>
      <w:r w:rsidR="0015654E">
        <w:rPr>
          <w:rFonts w:ascii="Times New Roman" w:eastAsia="Calibri" w:hAnsi="Times New Roman" w:cs="Times New Roman"/>
          <w:sz w:val="24"/>
          <w:szCs w:val="24"/>
        </w:rPr>
        <w:t xml:space="preserve"> </w:t>
      </w:r>
    </w:p>
    <w:p w14:paraId="64DB3A02" w14:textId="79C55BD2" w:rsidR="0043633C" w:rsidRPr="00FF67C1" w:rsidRDefault="0043633C" w:rsidP="00C842F2">
      <w:pPr>
        <w:jc w:val="both"/>
        <w:rPr>
          <w:rFonts w:ascii="Times New Roman" w:hAnsi="Times New Roman" w:cs="Times New Roman"/>
          <w:color w:val="000000"/>
          <w:sz w:val="24"/>
          <w:szCs w:val="24"/>
        </w:rPr>
      </w:pPr>
      <w:r w:rsidRPr="00FF67C1">
        <w:rPr>
          <w:rFonts w:ascii="Times New Roman" w:hAnsi="Times New Roman" w:cs="Times New Roman"/>
          <w:sz w:val="24"/>
          <w:szCs w:val="24"/>
        </w:rPr>
        <w:t>The theoretical framework is employed as a lens to guide the analysis of these documents. We seek to identify the values, steering media (organisations used to achieve societal goals and values) as well as the steering mechanisms (funding, legislation, and elements of administrative power) employed to establish the PPPs and ask how effective they were. Unlike previous studies of PPPs in the provision of water services, our work moves beyond the technical oriented focus on PPPs</w:t>
      </w:r>
      <w:r w:rsidR="00C11E01" w:rsidRPr="00FF67C1">
        <w:rPr>
          <w:rFonts w:ascii="Times New Roman" w:hAnsi="Times New Roman" w:cs="Times New Roman"/>
          <w:sz w:val="24"/>
          <w:szCs w:val="24"/>
        </w:rPr>
        <w:t>, the so called “accounting informed and accounting driven” and emphasise the bigger picture, the social and political undercurrents for PPPs (Andon, 2012, page 906).</w:t>
      </w:r>
      <w:r w:rsidR="001D1920" w:rsidRPr="00FF67C1">
        <w:rPr>
          <w:rFonts w:ascii="Times New Roman" w:hAnsi="Times New Roman" w:cs="Times New Roman"/>
          <w:sz w:val="24"/>
          <w:szCs w:val="24"/>
        </w:rPr>
        <w:t xml:space="preserve"> </w:t>
      </w:r>
      <w:r w:rsidRPr="00FF67C1">
        <w:rPr>
          <w:rFonts w:ascii="Times New Roman" w:hAnsi="Times New Roman" w:cs="Times New Roman"/>
          <w:color w:val="000000"/>
          <w:sz w:val="24"/>
          <w:szCs w:val="24"/>
        </w:rPr>
        <w:t>There are limitations with using this method as we are making a subjective assessment of what comments are interesting and what are not.</w:t>
      </w:r>
      <w:r w:rsidR="001D1920" w:rsidRPr="00FF67C1">
        <w:rPr>
          <w:rFonts w:ascii="Times New Roman" w:hAnsi="Times New Roman" w:cs="Times New Roman"/>
          <w:color w:val="000000"/>
          <w:sz w:val="24"/>
          <w:szCs w:val="24"/>
        </w:rPr>
        <w:t xml:space="preserve"> </w:t>
      </w:r>
      <w:r w:rsidR="005373B7" w:rsidRPr="00820F9D">
        <w:rPr>
          <w:rFonts w:ascii="Times New Roman" w:hAnsi="Times New Roman" w:cs="Times New Roman"/>
          <w:color w:val="000000"/>
          <w:sz w:val="24"/>
          <w:szCs w:val="24"/>
        </w:rPr>
        <w:t xml:space="preserve">Our search for relevant documentation was undertaken using search engines such as Google and also followed a ‘snow-balling’ approach (with comments in one document </w:t>
      </w:r>
      <w:r w:rsidR="00490D24" w:rsidRPr="00820F9D">
        <w:rPr>
          <w:rFonts w:ascii="Times New Roman" w:hAnsi="Times New Roman" w:cs="Times New Roman"/>
          <w:color w:val="000000"/>
          <w:sz w:val="24"/>
          <w:szCs w:val="24"/>
        </w:rPr>
        <w:t xml:space="preserve">leading </w:t>
      </w:r>
      <w:r w:rsidR="005373B7" w:rsidRPr="00820F9D">
        <w:rPr>
          <w:rFonts w:ascii="Times New Roman" w:hAnsi="Times New Roman" w:cs="Times New Roman"/>
          <w:color w:val="000000"/>
          <w:sz w:val="24"/>
          <w:szCs w:val="24"/>
        </w:rPr>
        <w:t>on</w:t>
      </w:r>
      <w:r w:rsidR="00490D24" w:rsidRPr="00820F9D">
        <w:rPr>
          <w:rFonts w:ascii="Times New Roman" w:hAnsi="Times New Roman" w:cs="Times New Roman"/>
          <w:color w:val="000000"/>
          <w:sz w:val="24"/>
          <w:szCs w:val="24"/>
        </w:rPr>
        <w:t xml:space="preserve"> to discovery of another</w:t>
      </w:r>
      <w:r w:rsidR="005373B7" w:rsidRPr="00820F9D">
        <w:rPr>
          <w:rFonts w:ascii="Times New Roman" w:hAnsi="Times New Roman" w:cs="Times New Roman"/>
          <w:color w:val="000000"/>
          <w:sz w:val="24"/>
          <w:szCs w:val="24"/>
        </w:rPr>
        <w:t>). We acknowledge t</w:t>
      </w:r>
      <w:r w:rsidR="00490D24" w:rsidRPr="00820F9D">
        <w:rPr>
          <w:rFonts w:ascii="Times New Roman" w:hAnsi="Times New Roman" w:cs="Times New Roman"/>
          <w:color w:val="000000"/>
          <w:sz w:val="24"/>
          <w:szCs w:val="24"/>
        </w:rPr>
        <w:t xml:space="preserve">hat this approach </w:t>
      </w:r>
      <w:r w:rsidR="005373B7" w:rsidRPr="00820F9D">
        <w:rPr>
          <w:rFonts w:ascii="Times New Roman" w:hAnsi="Times New Roman" w:cs="Times New Roman"/>
          <w:color w:val="000000"/>
          <w:sz w:val="24"/>
          <w:szCs w:val="24"/>
        </w:rPr>
        <w:t>may have overlooked important contributions to related debates. Furthermore, t</w:t>
      </w:r>
      <w:r w:rsidR="001D1920" w:rsidRPr="00820F9D">
        <w:rPr>
          <w:rFonts w:ascii="Times New Roman" w:hAnsi="Times New Roman" w:cs="Times New Roman"/>
          <w:color w:val="000000"/>
          <w:sz w:val="24"/>
          <w:szCs w:val="24"/>
        </w:rPr>
        <w:t>he insight</w:t>
      </w:r>
      <w:r w:rsidR="005373B7" w:rsidRPr="00820F9D">
        <w:rPr>
          <w:rFonts w:ascii="Times New Roman" w:hAnsi="Times New Roman" w:cs="Times New Roman"/>
          <w:color w:val="000000"/>
          <w:sz w:val="24"/>
          <w:szCs w:val="24"/>
        </w:rPr>
        <w:t>s</w:t>
      </w:r>
      <w:r w:rsidR="001D1920" w:rsidRPr="00820F9D">
        <w:rPr>
          <w:rFonts w:ascii="Times New Roman" w:hAnsi="Times New Roman" w:cs="Times New Roman"/>
          <w:color w:val="000000"/>
          <w:sz w:val="24"/>
          <w:szCs w:val="24"/>
        </w:rPr>
        <w:t xml:space="preserve"> we are able to glean also</w:t>
      </w:r>
      <w:r w:rsidR="001D1920" w:rsidRPr="00FF67C1">
        <w:rPr>
          <w:rFonts w:ascii="Times New Roman" w:hAnsi="Times New Roman" w:cs="Times New Roman"/>
          <w:color w:val="000000"/>
          <w:sz w:val="24"/>
          <w:szCs w:val="24"/>
        </w:rPr>
        <w:t xml:space="preserve"> depends to some extent, on the willingness of those preparing these documents, to be transparent about their perspectives and experiences.</w:t>
      </w:r>
      <w:r w:rsidRPr="00FF67C1">
        <w:rPr>
          <w:rFonts w:ascii="Times New Roman" w:hAnsi="Times New Roman" w:cs="Times New Roman"/>
          <w:color w:val="000000"/>
          <w:sz w:val="24"/>
          <w:szCs w:val="24"/>
        </w:rPr>
        <w:t xml:space="preserve"> Ahrens and Chapman (2006 p 834) suggest that the “s</w:t>
      </w:r>
      <w:r w:rsidRPr="00FF67C1">
        <w:rPr>
          <w:rFonts w:ascii="Times New Roman" w:hAnsi="Times New Roman" w:cs="Times New Roman"/>
          <w:sz w:val="24"/>
          <w:szCs w:val="24"/>
        </w:rPr>
        <w:t xml:space="preserve">ubjectivity of coding and analysis are </w:t>
      </w:r>
      <w:r w:rsidRPr="00FF67C1">
        <w:rPr>
          <w:rFonts w:ascii="Times New Roman" w:hAnsi="Times New Roman" w:cs="Times New Roman"/>
          <w:sz w:val="24"/>
          <w:szCs w:val="24"/>
          <w:lang w:val="en-US"/>
        </w:rPr>
        <w:t>challenges for qualitative research” and</w:t>
      </w:r>
      <w:r w:rsidRPr="00FF67C1">
        <w:rPr>
          <w:rFonts w:ascii="Times New Roman" w:hAnsi="Times New Roman" w:cs="Times New Roman"/>
          <w:sz w:val="24"/>
          <w:szCs w:val="24"/>
        </w:rPr>
        <w:t xml:space="preserve"> so </w:t>
      </w:r>
      <w:r w:rsidR="001D1920" w:rsidRPr="00FF67C1">
        <w:rPr>
          <w:rFonts w:ascii="Times New Roman" w:hAnsi="Times New Roman" w:cs="Times New Roman"/>
          <w:sz w:val="24"/>
          <w:szCs w:val="24"/>
        </w:rPr>
        <w:t xml:space="preserve">these concerns </w:t>
      </w:r>
      <w:r w:rsidRPr="00FF67C1">
        <w:rPr>
          <w:rFonts w:ascii="Times New Roman" w:hAnsi="Times New Roman" w:cs="Times New Roman"/>
          <w:sz w:val="24"/>
          <w:szCs w:val="24"/>
        </w:rPr>
        <w:t>are acknowledged as limitations of this study</w:t>
      </w:r>
      <w:r w:rsidRPr="00FF67C1">
        <w:rPr>
          <w:rStyle w:val="Emphasis"/>
          <w:rFonts w:ascii="Times New Roman" w:hAnsi="Times New Roman" w:cs="Times New Roman"/>
          <w:color w:val="000000"/>
          <w:sz w:val="24"/>
          <w:szCs w:val="24"/>
        </w:rPr>
        <w:t>.</w:t>
      </w:r>
      <w:r w:rsidRPr="00FF67C1">
        <w:rPr>
          <w:rFonts w:ascii="Times New Roman" w:hAnsi="Times New Roman" w:cs="Times New Roman"/>
          <w:sz w:val="24"/>
          <w:szCs w:val="24"/>
          <w:lang w:val="en-US"/>
        </w:rPr>
        <w:t xml:space="preserve"> Nonetheless, a “plausible” and “trustworthy” account was sought by contrasting and comparing key arguments</w:t>
      </w:r>
      <w:r w:rsidR="007B0206" w:rsidRPr="00FF67C1">
        <w:rPr>
          <w:rFonts w:ascii="Times New Roman" w:hAnsi="Times New Roman" w:cs="Times New Roman"/>
          <w:sz w:val="24"/>
          <w:szCs w:val="24"/>
          <w:lang w:val="en-US"/>
        </w:rPr>
        <w:t>.</w:t>
      </w:r>
    </w:p>
    <w:p w14:paraId="7EE2FF9F" w14:textId="77777777" w:rsidR="00185151" w:rsidRPr="00FF67C1" w:rsidRDefault="00185151" w:rsidP="00DD3296">
      <w:pPr>
        <w:pStyle w:val="ListParagraph"/>
        <w:spacing w:after="0"/>
        <w:ind w:left="0"/>
        <w:jc w:val="both"/>
        <w:rPr>
          <w:rFonts w:ascii="Times New Roman" w:hAnsi="Times New Roman" w:cs="Times New Roman"/>
          <w:sz w:val="24"/>
          <w:szCs w:val="24"/>
          <w:lang w:val="en-GB"/>
        </w:rPr>
      </w:pPr>
    </w:p>
    <w:p w14:paraId="46E127FD" w14:textId="317EC5B8" w:rsidR="004D6137" w:rsidRPr="00FF67C1" w:rsidRDefault="004A0835" w:rsidP="00DD3296">
      <w:pPr>
        <w:pStyle w:val="ListParagraph"/>
        <w:spacing w:after="0"/>
        <w:ind w:left="0"/>
        <w:jc w:val="both"/>
        <w:rPr>
          <w:rFonts w:ascii="Times New Roman" w:hAnsi="Times New Roman" w:cs="Times New Roman"/>
          <w:b/>
          <w:sz w:val="24"/>
          <w:szCs w:val="24"/>
          <w:lang w:val="en-GB"/>
        </w:rPr>
      </w:pPr>
      <w:r w:rsidRPr="00FF67C1">
        <w:rPr>
          <w:rFonts w:ascii="Times New Roman" w:hAnsi="Times New Roman" w:cs="Times New Roman"/>
          <w:b/>
          <w:sz w:val="24"/>
          <w:szCs w:val="24"/>
          <w:lang w:val="en-GB"/>
        </w:rPr>
        <w:t>5</w:t>
      </w:r>
      <w:r w:rsidR="00AF3E82" w:rsidRPr="00FF67C1">
        <w:rPr>
          <w:rFonts w:ascii="Times New Roman" w:hAnsi="Times New Roman" w:cs="Times New Roman"/>
          <w:b/>
          <w:sz w:val="24"/>
          <w:szCs w:val="24"/>
          <w:lang w:val="en-GB"/>
        </w:rPr>
        <w:t>.</w:t>
      </w:r>
      <w:r w:rsidR="00AF3E82" w:rsidRPr="00FF67C1">
        <w:rPr>
          <w:rFonts w:ascii="Times New Roman" w:hAnsi="Times New Roman" w:cs="Times New Roman"/>
          <w:b/>
          <w:sz w:val="24"/>
          <w:szCs w:val="24"/>
          <w:lang w:val="en-GB"/>
        </w:rPr>
        <w:tab/>
      </w:r>
      <w:r w:rsidR="00B73776" w:rsidRPr="00FF67C1">
        <w:rPr>
          <w:rFonts w:ascii="Times New Roman" w:hAnsi="Times New Roman" w:cs="Times New Roman"/>
          <w:b/>
          <w:sz w:val="24"/>
          <w:szCs w:val="24"/>
          <w:lang w:val="en-GB"/>
        </w:rPr>
        <w:t>P</w:t>
      </w:r>
      <w:r w:rsidR="00AF3E82" w:rsidRPr="00FF67C1">
        <w:rPr>
          <w:rFonts w:ascii="Times New Roman" w:hAnsi="Times New Roman" w:cs="Times New Roman"/>
          <w:b/>
          <w:sz w:val="24"/>
          <w:szCs w:val="24"/>
          <w:lang w:val="en-GB"/>
        </w:rPr>
        <w:t xml:space="preserve">rivatisation </w:t>
      </w:r>
      <w:r w:rsidR="00B73776" w:rsidRPr="00FF67C1">
        <w:rPr>
          <w:rFonts w:ascii="Times New Roman" w:hAnsi="Times New Roman" w:cs="Times New Roman"/>
          <w:b/>
          <w:sz w:val="24"/>
          <w:szCs w:val="24"/>
          <w:lang w:val="en-GB"/>
        </w:rPr>
        <w:t xml:space="preserve">failures </w:t>
      </w:r>
      <w:r w:rsidR="00AF3E82" w:rsidRPr="00FF67C1">
        <w:rPr>
          <w:rFonts w:ascii="Times New Roman" w:hAnsi="Times New Roman" w:cs="Times New Roman"/>
          <w:b/>
          <w:sz w:val="24"/>
          <w:szCs w:val="24"/>
          <w:lang w:val="en-GB"/>
        </w:rPr>
        <w:t>in u</w:t>
      </w:r>
      <w:r w:rsidR="004D6137" w:rsidRPr="00FF67C1">
        <w:rPr>
          <w:rFonts w:ascii="Times New Roman" w:hAnsi="Times New Roman" w:cs="Times New Roman"/>
          <w:b/>
          <w:sz w:val="24"/>
          <w:szCs w:val="24"/>
          <w:lang w:val="en-GB"/>
        </w:rPr>
        <w:t xml:space="preserve">rban water management </w:t>
      </w:r>
      <w:r w:rsidR="00AF3E82" w:rsidRPr="00FF67C1">
        <w:rPr>
          <w:rFonts w:ascii="Times New Roman" w:hAnsi="Times New Roman" w:cs="Times New Roman"/>
          <w:b/>
          <w:sz w:val="24"/>
          <w:szCs w:val="24"/>
          <w:lang w:val="en-GB"/>
        </w:rPr>
        <w:t xml:space="preserve">in Ghana </w:t>
      </w:r>
    </w:p>
    <w:p w14:paraId="34B39587" w14:textId="77777777" w:rsidR="002055C5" w:rsidRPr="00FF67C1" w:rsidRDefault="002055C5" w:rsidP="00DD3296">
      <w:pPr>
        <w:spacing w:after="0"/>
        <w:jc w:val="both"/>
        <w:rPr>
          <w:rFonts w:ascii="Times New Roman" w:hAnsi="Times New Roman" w:cs="Times New Roman"/>
          <w:sz w:val="24"/>
          <w:szCs w:val="24"/>
        </w:rPr>
      </w:pPr>
    </w:p>
    <w:p w14:paraId="43603A06" w14:textId="6A4F08E7" w:rsidR="00185151" w:rsidRPr="00FF67C1" w:rsidRDefault="00BE7D9A" w:rsidP="00DD3296">
      <w:pPr>
        <w:spacing w:after="0"/>
        <w:jc w:val="both"/>
        <w:rPr>
          <w:rFonts w:ascii="Times New Roman" w:hAnsi="Times New Roman" w:cs="Times New Roman"/>
          <w:sz w:val="24"/>
          <w:szCs w:val="24"/>
        </w:rPr>
      </w:pPr>
      <w:r w:rsidRPr="00FF67C1">
        <w:rPr>
          <w:rFonts w:ascii="Times New Roman" w:hAnsi="Times New Roman" w:cs="Times New Roman"/>
          <w:sz w:val="24"/>
          <w:szCs w:val="24"/>
        </w:rPr>
        <w:t>In this section</w:t>
      </w:r>
      <w:r w:rsidR="00AF3E82" w:rsidRPr="00FF67C1">
        <w:rPr>
          <w:rFonts w:ascii="Times New Roman" w:hAnsi="Times New Roman" w:cs="Times New Roman"/>
          <w:sz w:val="24"/>
          <w:szCs w:val="24"/>
        </w:rPr>
        <w:t xml:space="preserve"> we d</w:t>
      </w:r>
      <w:r w:rsidR="00185151" w:rsidRPr="00FF67C1">
        <w:rPr>
          <w:rFonts w:ascii="Times New Roman" w:hAnsi="Times New Roman" w:cs="Times New Roman"/>
          <w:sz w:val="24"/>
          <w:szCs w:val="24"/>
        </w:rPr>
        <w:t xml:space="preserve">iscuss </w:t>
      </w:r>
      <w:r w:rsidR="00AF3E82" w:rsidRPr="00FF67C1">
        <w:rPr>
          <w:rFonts w:ascii="Times New Roman" w:hAnsi="Times New Roman" w:cs="Times New Roman"/>
          <w:sz w:val="24"/>
          <w:szCs w:val="24"/>
        </w:rPr>
        <w:t xml:space="preserve">how steering by </w:t>
      </w:r>
      <w:r w:rsidR="000A33AC" w:rsidRPr="00FF67C1">
        <w:rPr>
          <w:rFonts w:ascii="Times New Roman" w:hAnsi="Times New Roman" w:cs="Times New Roman"/>
          <w:sz w:val="24"/>
          <w:szCs w:val="24"/>
        </w:rPr>
        <w:t xml:space="preserve">both the </w:t>
      </w:r>
      <w:r w:rsidR="00F94037" w:rsidRPr="00FF67C1">
        <w:rPr>
          <w:rFonts w:ascii="Times New Roman" w:hAnsi="Times New Roman" w:cs="Times New Roman"/>
          <w:sz w:val="24"/>
          <w:szCs w:val="24"/>
        </w:rPr>
        <w:t>G</w:t>
      </w:r>
      <w:r w:rsidR="00AF3E82" w:rsidRPr="00FF67C1">
        <w:rPr>
          <w:rFonts w:ascii="Times New Roman" w:hAnsi="Times New Roman" w:cs="Times New Roman"/>
          <w:sz w:val="24"/>
          <w:szCs w:val="24"/>
        </w:rPr>
        <w:t xml:space="preserve">overnment of Ghana, and supranational </w:t>
      </w:r>
      <w:r w:rsidR="000A33AC" w:rsidRPr="00FF67C1">
        <w:rPr>
          <w:rFonts w:ascii="Times New Roman" w:hAnsi="Times New Roman" w:cs="Times New Roman"/>
          <w:sz w:val="24"/>
          <w:szCs w:val="24"/>
        </w:rPr>
        <w:t xml:space="preserve">organisations including </w:t>
      </w:r>
      <w:r w:rsidR="00AF3E82" w:rsidRPr="00FF67C1">
        <w:rPr>
          <w:rFonts w:ascii="Times New Roman" w:hAnsi="Times New Roman" w:cs="Times New Roman"/>
          <w:sz w:val="24"/>
          <w:szCs w:val="24"/>
        </w:rPr>
        <w:t>the World Bank</w:t>
      </w:r>
      <w:r w:rsidR="000A33AC" w:rsidRPr="00FF67C1">
        <w:rPr>
          <w:rFonts w:ascii="Times New Roman" w:hAnsi="Times New Roman" w:cs="Times New Roman"/>
          <w:sz w:val="24"/>
          <w:szCs w:val="24"/>
        </w:rPr>
        <w:t>,</w:t>
      </w:r>
      <w:r w:rsidR="00AF3E82" w:rsidRPr="00FF67C1">
        <w:rPr>
          <w:rFonts w:ascii="Times New Roman" w:hAnsi="Times New Roman" w:cs="Times New Roman"/>
          <w:sz w:val="24"/>
          <w:szCs w:val="24"/>
        </w:rPr>
        <w:t xml:space="preserve"> operated in the co</w:t>
      </w:r>
      <w:r w:rsidR="00794D14" w:rsidRPr="00FF67C1">
        <w:rPr>
          <w:rFonts w:ascii="Times New Roman" w:hAnsi="Times New Roman" w:cs="Times New Roman"/>
          <w:sz w:val="24"/>
          <w:szCs w:val="24"/>
        </w:rPr>
        <w:t xml:space="preserve">ntext of a PPP project in urban water provision. We analyse the </w:t>
      </w:r>
      <w:r w:rsidR="00185151" w:rsidRPr="00FF67C1">
        <w:rPr>
          <w:rFonts w:ascii="Times New Roman" w:hAnsi="Times New Roman" w:cs="Times New Roman"/>
          <w:sz w:val="24"/>
          <w:szCs w:val="24"/>
        </w:rPr>
        <w:t>factors that led to failure</w:t>
      </w:r>
      <w:r w:rsidR="00AF3E82" w:rsidRPr="00FF67C1">
        <w:rPr>
          <w:rFonts w:ascii="Times New Roman" w:hAnsi="Times New Roman" w:cs="Times New Roman"/>
          <w:sz w:val="24"/>
          <w:szCs w:val="24"/>
        </w:rPr>
        <w:t xml:space="preserve"> of the </w:t>
      </w:r>
      <w:r w:rsidR="00794D14" w:rsidRPr="00FF67C1">
        <w:rPr>
          <w:rFonts w:ascii="Times New Roman" w:hAnsi="Times New Roman" w:cs="Times New Roman"/>
          <w:sz w:val="24"/>
          <w:szCs w:val="24"/>
        </w:rPr>
        <w:t>PPP</w:t>
      </w:r>
      <w:r w:rsidR="00EA4DAF" w:rsidRPr="00FF67C1">
        <w:rPr>
          <w:rFonts w:ascii="Times New Roman" w:hAnsi="Times New Roman" w:cs="Times New Roman"/>
          <w:sz w:val="24"/>
          <w:szCs w:val="24"/>
        </w:rPr>
        <w:t xml:space="preserve"> using the </w:t>
      </w:r>
      <w:r w:rsidR="00794D14" w:rsidRPr="00FF67C1">
        <w:rPr>
          <w:rFonts w:ascii="Times New Roman" w:hAnsi="Times New Roman" w:cs="Times New Roman"/>
          <w:sz w:val="24"/>
          <w:szCs w:val="24"/>
        </w:rPr>
        <w:t>theoretical</w:t>
      </w:r>
      <w:r w:rsidR="00EA4DAF" w:rsidRPr="00FF67C1">
        <w:rPr>
          <w:rFonts w:ascii="Times New Roman" w:hAnsi="Times New Roman" w:cs="Times New Roman"/>
          <w:sz w:val="24"/>
          <w:szCs w:val="24"/>
        </w:rPr>
        <w:t xml:space="preserve"> lens from section 3</w:t>
      </w:r>
      <w:r w:rsidR="00185151" w:rsidRPr="00FF67C1">
        <w:rPr>
          <w:rFonts w:ascii="Times New Roman" w:hAnsi="Times New Roman" w:cs="Times New Roman"/>
          <w:sz w:val="24"/>
          <w:szCs w:val="24"/>
        </w:rPr>
        <w:t>.</w:t>
      </w:r>
      <w:r w:rsidR="00794D14" w:rsidRPr="00FF67C1">
        <w:rPr>
          <w:rFonts w:ascii="Times New Roman" w:hAnsi="Times New Roman" w:cs="Times New Roman"/>
          <w:sz w:val="24"/>
          <w:szCs w:val="24"/>
        </w:rPr>
        <w:t xml:space="preserve"> Having analysed these factors, we then consider whether these lessons have been taken into account in contemporary attempts at steering for water in Ghana. </w:t>
      </w:r>
    </w:p>
    <w:p w14:paraId="43F37A8E" w14:textId="77777777" w:rsidR="00185151" w:rsidRPr="00FF67C1" w:rsidRDefault="00185151" w:rsidP="00DD3296">
      <w:pPr>
        <w:pStyle w:val="ListParagraph"/>
        <w:spacing w:after="0"/>
        <w:ind w:left="0"/>
        <w:jc w:val="both"/>
        <w:rPr>
          <w:rFonts w:ascii="Times New Roman" w:hAnsi="Times New Roman" w:cs="Times New Roman"/>
          <w:sz w:val="24"/>
          <w:szCs w:val="24"/>
          <w:lang w:val="en-GB"/>
        </w:rPr>
      </w:pPr>
    </w:p>
    <w:p w14:paraId="47D69D62" w14:textId="7279FB94" w:rsidR="006754AF" w:rsidRPr="00FF67C1" w:rsidRDefault="004A0835" w:rsidP="00DD3296">
      <w:pPr>
        <w:pStyle w:val="ListParagraph"/>
        <w:spacing w:after="0"/>
        <w:ind w:left="0"/>
        <w:jc w:val="both"/>
        <w:rPr>
          <w:rFonts w:ascii="Times New Roman" w:hAnsi="Times New Roman" w:cs="Times New Roman"/>
          <w:sz w:val="24"/>
          <w:szCs w:val="24"/>
          <w:lang w:val="en-GB"/>
        </w:rPr>
      </w:pPr>
      <w:r w:rsidRPr="00580C24">
        <w:rPr>
          <w:rFonts w:ascii="Times New Roman" w:hAnsi="Times New Roman" w:cs="Times New Roman"/>
          <w:sz w:val="24"/>
          <w:szCs w:val="24"/>
          <w:lang w:val="en-GB"/>
        </w:rPr>
        <w:t>5</w:t>
      </w:r>
      <w:r w:rsidR="006754AF" w:rsidRPr="00580C24">
        <w:rPr>
          <w:rFonts w:ascii="Times New Roman" w:hAnsi="Times New Roman" w:cs="Times New Roman"/>
          <w:sz w:val="24"/>
          <w:szCs w:val="24"/>
          <w:lang w:val="en-GB"/>
        </w:rPr>
        <w:t>.1.</w:t>
      </w:r>
      <w:r w:rsidR="006754AF" w:rsidRPr="00FF67C1">
        <w:rPr>
          <w:rFonts w:ascii="Times New Roman" w:hAnsi="Times New Roman" w:cs="Times New Roman"/>
          <w:i/>
          <w:sz w:val="24"/>
          <w:szCs w:val="24"/>
          <w:lang w:val="en-GB"/>
        </w:rPr>
        <w:t xml:space="preserve"> </w:t>
      </w:r>
      <w:r w:rsidR="006754AF" w:rsidRPr="00FF67C1">
        <w:rPr>
          <w:rFonts w:ascii="Times New Roman" w:hAnsi="Times New Roman" w:cs="Times New Roman"/>
          <w:sz w:val="24"/>
          <w:szCs w:val="24"/>
          <w:lang w:val="en-GB"/>
        </w:rPr>
        <w:t xml:space="preserve">Societal steering </w:t>
      </w:r>
      <w:r w:rsidR="000D4978" w:rsidRPr="00FF67C1">
        <w:rPr>
          <w:rFonts w:ascii="Times New Roman" w:hAnsi="Times New Roman" w:cs="Times New Roman"/>
          <w:sz w:val="24"/>
          <w:szCs w:val="24"/>
          <w:lang w:val="en-GB"/>
        </w:rPr>
        <w:t>and supranational steering</w:t>
      </w:r>
      <w:r w:rsidR="00445B9F" w:rsidRPr="00FF67C1">
        <w:rPr>
          <w:rFonts w:ascii="Times New Roman" w:hAnsi="Times New Roman" w:cs="Times New Roman"/>
          <w:sz w:val="24"/>
          <w:szCs w:val="24"/>
          <w:lang w:val="en-GB"/>
        </w:rPr>
        <w:t xml:space="preserve"> </w:t>
      </w:r>
      <w:r w:rsidR="00580C24">
        <w:rPr>
          <w:rFonts w:ascii="Times New Roman" w:hAnsi="Times New Roman" w:cs="Times New Roman"/>
          <w:sz w:val="24"/>
          <w:szCs w:val="24"/>
          <w:lang w:val="en-GB"/>
        </w:rPr>
        <w:t>of</w:t>
      </w:r>
      <w:r w:rsidR="00445B9F" w:rsidRPr="00FF67C1">
        <w:rPr>
          <w:rFonts w:ascii="Times New Roman" w:hAnsi="Times New Roman" w:cs="Times New Roman"/>
          <w:sz w:val="24"/>
          <w:szCs w:val="24"/>
          <w:lang w:val="en-GB"/>
        </w:rPr>
        <w:t xml:space="preserve"> water management</w:t>
      </w:r>
    </w:p>
    <w:p w14:paraId="210CFF11" w14:textId="77777777" w:rsidR="000D4978" w:rsidRPr="00FF67C1" w:rsidRDefault="000D4978" w:rsidP="00DD3296">
      <w:pPr>
        <w:pStyle w:val="ListParagraph"/>
        <w:spacing w:after="0"/>
        <w:ind w:left="0"/>
        <w:jc w:val="both"/>
        <w:rPr>
          <w:rFonts w:ascii="Times New Roman" w:hAnsi="Times New Roman" w:cs="Times New Roman"/>
          <w:i/>
          <w:sz w:val="24"/>
          <w:szCs w:val="24"/>
          <w:lang w:val="en-GB"/>
        </w:rPr>
      </w:pPr>
    </w:p>
    <w:p w14:paraId="0DB80A29" w14:textId="400EB2A7" w:rsidR="00DC79D6" w:rsidRPr="00FF67C1" w:rsidRDefault="00714085" w:rsidP="00DD3296">
      <w:pPr>
        <w:pStyle w:val="ListParagraph"/>
        <w:autoSpaceDE w:val="0"/>
        <w:autoSpaceDN w:val="0"/>
        <w:adjustRightInd w:val="0"/>
        <w:spacing w:after="0"/>
        <w:ind w:left="0"/>
        <w:jc w:val="both"/>
        <w:rPr>
          <w:rFonts w:ascii="Times New Roman" w:hAnsi="Times New Roman" w:cs="Times New Roman"/>
          <w:i/>
          <w:sz w:val="24"/>
          <w:szCs w:val="24"/>
          <w:lang w:val="en-GB"/>
        </w:rPr>
      </w:pPr>
      <w:r w:rsidRPr="00FF67C1">
        <w:rPr>
          <w:rFonts w:ascii="Times New Roman" w:hAnsi="Times New Roman" w:cs="Times New Roman"/>
          <w:i/>
          <w:sz w:val="24"/>
          <w:szCs w:val="24"/>
          <w:lang w:val="en-GB"/>
        </w:rPr>
        <w:t xml:space="preserve">Multiple </w:t>
      </w:r>
      <w:r w:rsidR="000D4978" w:rsidRPr="00FF67C1">
        <w:rPr>
          <w:rFonts w:ascii="Times New Roman" w:hAnsi="Times New Roman" w:cs="Times New Roman"/>
          <w:i/>
          <w:sz w:val="24"/>
          <w:szCs w:val="24"/>
          <w:lang w:val="en-GB"/>
        </w:rPr>
        <w:t xml:space="preserve">societal </w:t>
      </w:r>
      <w:r w:rsidRPr="00FF67C1">
        <w:rPr>
          <w:rFonts w:ascii="Times New Roman" w:hAnsi="Times New Roman" w:cs="Times New Roman"/>
          <w:i/>
          <w:sz w:val="24"/>
          <w:szCs w:val="24"/>
          <w:lang w:val="en-GB"/>
        </w:rPr>
        <w:t>steering organisations</w:t>
      </w:r>
    </w:p>
    <w:p w14:paraId="2509529B" w14:textId="21D67CF8" w:rsidR="006754AF" w:rsidRPr="00FF67C1" w:rsidRDefault="006754AF" w:rsidP="00DD3296">
      <w:pPr>
        <w:pStyle w:val="ListParagraph"/>
        <w:autoSpaceDE w:val="0"/>
        <w:autoSpaceDN w:val="0"/>
        <w:adjustRightInd w:val="0"/>
        <w:spacing w:after="0"/>
        <w:ind w:left="0"/>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The former</w:t>
      </w:r>
      <w:r w:rsidR="00794D14" w:rsidRPr="00FF67C1">
        <w:rPr>
          <w:rFonts w:ascii="Times New Roman" w:hAnsi="Times New Roman" w:cs="Times New Roman"/>
          <w:sz w:val="24"/>
          <w:szCs w:val="24"/>
          <w:lang w:val="en-GB"/>
        </w:rPr>
        <w:t xml:space="preserve"> publically owned</w:t>
      </w:r>
      <w:r w:rsidRPr="00FF67C1">
        <w:rPr>
          <w:rFonts w:ascii="Times New Roman" w:hAnsi="Times New Roman" w:cs="Times New Roman"/>
          <w:sz w:val="24"/>
          <w:szCs w:val="24"/>
          <w:lang w:val="en-GB"/>
        </w:rPr>
        <w:t xml:space="preserve"> </w:t>
      </w:r>
      <w:r w:rsidRPr="00FF67C1">
        <w:rPr>
          <w:rFonts w:ascii="Times New Roman" w:hAnsi="Times New Roman" w:cs="Times New Roman"/>
          <w:sz w:val="24"/>
          <w:szCs w:val="24"/>
        </w:rPr>
        <w:t>Ghana Water and Sewerage Corporation (</w:t>
      </w:r>
      <w:r w:rsidRPr="00FF67C1">
        <w:rPr>
          <w:rFonts w:ascii="Times New Roman" w:hAnsi="Times New Roman" w:cs="Times New Roman"/>
          <w:sz w:val="24"/>
          <w:szCs w:val="24"/>
          <w:lang w:val="en-GB"/>
        </w:rPr>
        <w:t xml:space="preserve">GWSC) was </w:t>
      </w:r>
      <w:r w:rsidRPr="00FF67C1">
        <w:rPr>
          <w:rFonts w:ascii="Times New Roman" w:hAnsi="Times New Roman" w:cs="Times New Roman"/>
          <w:sz w:val="24"/>
          <w:szCs w:val="24"/>
        </w:rPr>
        <w:t xml:space="preserve">established in 1965 </w:t>
      </w:r>
      <w:r w:rsidR="00796A1C" w:rsidRPr="00FF67C1">
        <w:rPr>
          <w:rFonts w:ascii="Times New Roman" w:hAnsi="Times New Roman" w:cs="Times New Roman"/>
          <w:sz w:val="24"/>
          <w:szCs w:val="24"/>
        </w:rPr>
        <w:t xml:space="preserve">with responsibility for </w:t>
      </w:r>
      <w:r w:rsidRPr="00FF67C1">
        <w:rPr>
          <w:rFonts w:ascii="Times New Roman" w:hAnsi="Times New Roman" w:cs="Times New Roman"/>
          <w:sz w:val="24"/>
          <w:szCs w:val="24"/>
        </w:rPr>
        <w:t>manag</w:t>
      </w:r>
      <w:r w:rsidR="00796A1C" w:rsidRPr="00FF67C1">
        <w:rPr>
          <w:rFonts w:ascii="Times New Roman" w:hAnsi="Times New Roman" w:cs="Times New Roman"/>
          <w:sz w:val="24"/>
          <w:szCs w:val="24"/>
        </w:rPr>
        <w:t>ing</w:t>
      </w:r>
      <w:r w:rsidRPr="00FF67C1">
        <w:rPr>
          <w:rFonts w:ascii="Times New Roman" w:hAnsi="Times New Roman" w:cs="Times New Roman"/>
          <w:sz w:val="24"/>
          <w:szCs w:val="24"/>
        </w:rPr>
        <w:t xml:space="preserve"> </w:t>
      </w:r>
      <w:r w:rsidR="00DC79D6" w:rsidRPr="00FF67C1">
        <w:rPr>
          <w:rFonts w:ascii="Times New Roman" w:hAnsi="Times New Roman" w:cs="Times New Roman"/>
          <w:sz w:val="24"/>
          <w:szCs w:val="24"/>
        </w:rPr>
        <w:t xml:space="preserve">national </w:t>
      </w:r>
      <w:r w:rsidRPr="00FF67C1">
        <w:rPr>
          <w:rFonts w:ascii="Times New Roman" w:hAnsi="Times New Roman" w:cs="Times New Roman"/>
          <w:sz w:val="24"/>
          <w:szCs w:val="24"/>
        </w:rPr>
        <w:t>water supply and sanitati</w:t>
      </w:r>
      <w:r w:rsidR="00DC79D6" w:rsidRPr="00FF67C1">
        <w:rPr>
          <w:rFonts w:ascii="Times New Roman" w:hAnsi="Times New Roman" w:cs="Times New Roman"/>
          <w:sz w:val="24"/>
          <w:szCs w:val="24"/>
        </w:rPr>
        <w:t>o</w:t>
      </w:r>
      <w:r w:rsidRPr="00FF67C1">
        <w:rPr>
          <w:rFonts w:ascii="Times New Roman" w:hAnsi="Times New Roman" w:cs="Times New Roman"/>
          <w:sz w:val="24"/>
          <w:szCs w:val="24"/>
        </w:rPr>
        <w:t>n, and set</w:t>
      </w:r>
      <w:r w:rsidR="00796A1C" w:rsidRPr="00FF67C1">
        <w:rPr>
          <w:rFonts w:ascii="Times New Roman" w:hAnsi="Times New Roman" w:cs="Times New Roman"/>
          <w:sz w:val="24"/>
          <w:szCs w:val="24"/>
        </w:rPr>
        <w:t>ting</w:t>
      </w:r>
      <w:r w:rsidRPr="00FF67C1">
        <w:rPr>
          <w:rFonts w:ascii="Times New Roman" w:hAnsi="Times New Roman" w:cs="Times New Roman"/>
          <w:sz w:val="24"/>
          <w:szCs w:val="24"/>
        </w:rPr>
        <w:t xml:space="preserve"> water tariffs. In 1999 the GWSC was </w:t>
      </w:r>
      <w:r w:rsidRPr="00FF67C1">
        <w:rPr>
          <w:rFonts w:ascii="Times New Roman" w:hAnsi="Times New Roman" w:cs="Times New Roman"/>
          <w:sz w:val="24"/>
          <w:szCs w:val="24"/>
          <w:lang w:val="en-GB"/>
        </w:rPr>
        <w:t xml:space="preserve">dissected into two companies; the </w:t>
      </w:r>
      <w:r w:rsidR="002B0C5C" w:rsidRPr="00FF67C1">
        <w:rPr>
          <w:rFonts w:ascii="Times New Roman" w:hAnsi="Times New Roman" w:cs="Times New Roman"/>
          <w:sz w:val="24"/>
          <w:szCs w:val="24"/>
          <w:lang w:val="en-GB"/>
        </w:rPr>
        <w:t>Ghana Water Company Limited (</w:t>
      </w:r>
      <w:r w:rsidRPr="00FF67C1">
        <w:rPr>
          <w:rFonts w:ascii="Times New Roman" w:hAnsi="Times New Roman" w:cs="Times New Roman"/>
          <w:sz w:val="24"/>
          <w:szCs w:val="24"/>
          <w:lang w:val="en-GB"/>
        </w:rPr>
        <w:t>GWCL</w:t>
      </w:r>
      <w:r w:rsidR="002B0C5C"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 xml:space="preserve"> to manage </w:t>
      </w:r>
      <w:r w:rsidR="00701BB2" w:rsidRPr="00FF67C1">
        <w:rPr>
          <w:rFonts w:ascii="Times New Roman" w:hAnsi="Times New Roman" w:cs="Times New Roman"/>
          <w:sz w:val="24"/>
          <w:szCs w:val="24"/>
          <w:lang w:val="en-GB"/>
        </w:rPr>
        <w:t>approximately 70 urban water supply systems,</w:t>
      </w:r>
      <w:r w:rsidRPr="00FF67C1">
        <w:rPr>
          <w:rFonts w:ascii="Times New Roman" w:hAnsi="Times New Roman" w:cs="Times New Roman"/>
          <w:sz w:val="24"/>
          <w:szCs w:val="24"/>
          <w:lang w:val="en-GB"/>
        </w:rPr>
        <w:t xml:space="preserve"> and the </w:t>
      </w:r>
      <w:r w:rsidR="002B0C5C" w:rsidRPr="00FF67C1">
        <w:rPr>
          <w:rFonts w:ascii="Times New Roman" w:hAnsi="Times New Roman" w:cs="Times New Roman"/>
          <w:sz w:val="24"/>
          <w:szCs w:val="24"/>
          <w:lang w:val="en-GB"/>
        </w:rPr>
        <w:t xml:space="preserve">Community Water and Sanitation Agency </w:t>
      </w:r>
      <w:r w:rsidRPr="00FF67C1">
        <w:rPr>
          <w:rFonts w:ascii="Times New Roman" w:hAnsi="Times New Roman" w:cs="Times New Roman"/>
          <w:sz w:val="24"/>
          <w:szCs w:val="24"/>
          <w:lang w:val="en-GB"/>
        </w:rPr>
        <w:t xml:space="preserve">to co-ordinate rural water and sanitation. The GWCL </w:t>
      </w:r>
      <w:r w:rsidR="00701BB2" w:rsidRPr="00FF67C1">
        <w:rPr>
          <w:rFonts w:ascii="Times New Roman" w:hAnsi="Times New Roman" w:cs="Times New Roman"/>
          <w:sz w:val="24"/>
          <w:szCs w:val="24"/>
          <w:lang w:val="en-GB"/>
        </w:rPr>
        <w:t>continues to date, to be responsible for p</w:t>
      </w:r>
      <w:r w:rsidRPr="00FF67C1">
        <w:rPr>
          <w:rFonts w:ascii="Times New Roman" w:hAnsi="Times New Roman" w:cs="Times New Roman"/>
          <w:sz w:val="24"/>
          <w:szCs w:val="24"/>
          <w:lang w:val="en-GB"/>
        </w:rPr>
        <w:t>roduc</w:t>
      </w:r>
      <w:r w:rsidR="00701BB2" w:rsidRPr="00FF67C1">
        <w:rPr>
          <w:rFonts w:ascii="Times New Roman" w:hAnsi="Times New Roman" w:cs="Times New Roman"/>
          <w:sz w:val="24"/>
          <w:szCs w:val="24"/>
          <w:lang w:val="en-GB"/>
        </w:rPr>
        <w:t>ing</w:t>
      </w:r>
      <w:r w:rsidRPr="00FF67C1">
        <w:rPr>
          <w:rFonts w:ascii="Times New Roman" w:hAnsi="Times New Roman" w:cs="Times New Roman"/>
          <w:sz w:val="24"/>
          <w:szCs w:val="24"/>
          <w:lang w:val="en-GB"/>
        </w:rPr>
        <w:t xml:space="preserve"> water </w:t>
      </w:r>
      <w:r w:rsidR="00796A1C" w:rsidRPr="00FF67C1">
        <w:rPr>
          <w:rFonts w:ascii="Times New Roman" w:hAnsi="Times New Roman" w:cs="Times New Roman"/>
          <w:sz w:val="24"/>
          <w:szCs w:val="24"/>
          <w:lang w:val="en-GB"/>
        </w:rPr>
        <w:t>(through</w:t>
      </w:r>
      <w:r w:rsidRPr="00FF67C1">
        <w:rPr>
          <w:rFonts w:ascii="Times New Roman" w:hAnsi="Times New Roman" w:cs="Times New Roman"/>
          <w:sz w:val="24"/>
          <w:szCs w:val="24"/>
          <w:lang w:val="en-GB"/>
        </w:rPr>
        <w:t xml:space="preserve"> a small number of treatment plants</w:t>
      </w:r>
      <w:r w:rsidR="00796A1C"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 transmit</w:t>
      </w:r>
      <w:r w:rsidR="00701BB2" w:rsidRPr="00FF67C1">
        <w:rPr>
          <w:rFonts w:ascii="Times New Roman" w:hAnsi="Times New Roman" w:cs="Times New Roman"/>
          <w:sz w:val="24"/>
          <w:szCs w:val="24"/>
          <w:lang w:val="en-GB"/>
        </w:rPr>
        <w:t xml:space="preserve">ting </w:t>
      </w:r>
      <w:r w:rsidRPr="00FF67C1">
        <w:rPr>
          <w:rFonts w:ascii="Times New Roman" w:hAnsi="Times New Roman" w:cs="Times New Roman"/>
          <w:sz w:val="24"/>
          <w:szCs w:val="24"/>
          <w:lang w:val="en-GB"/>
        </w:rPr>
        <w:t>that water to reservoirs, and distribut</w:t>
      </w:r>
      <w:r w:rsidR="00701BB2" w:rsidRPr="00FF67C1">
        <w:rPr>
          <w:rFonts w:ascii="Times New Roman" w:hAnsi="Times New Roman" w:cs="Times New Roman"/>
          <w:sz w:val="24"/>
          <w:szCs w:val="24"/>
          <w:lang w:val="en-GB"/>
        </w:rPr>
        <w:t>ing</w:t>
      </w:r>
      <w:r w:rsidRPr="00FF67C1">
        <w:rPr>
          <w:rFonts w:ascii="Times New Roman" w:hAnsi="Times New Roman" w:cs="Times New Roman"/>
          <w:sz w:val="24"/>
          <w:szCs w:val="24"/>
          <w:lang w:val="en-GB"/>
        </w:rPr>
        <w:t xml:space="preserve"> to customers </w:t>
      </w:r>
      <w:r w:rsidR="00820DEA" w:rsidRPr="00FF67C1">
        <w:rPr>
          <w:rFonts w:ascii="Times New Roman" w:hAnsi="Times New Roman" w:cs="Times New Roman"/>
          <w:sz w:val="24"/>
          <w:szCs w:val="24"/>
          <w:lang w:val="en-GB"/>
        </w:rPr>
        <w:t xml:space="preserve">in those urban locations </w:t>
      </w:r>
      <w:r w:rsidRPr="00FF67C1">
        <w:rPr>
          <w:rFonts w:ascii="Times New Roman" w:hAnsi="Times New Roman" w:cs="Times New Roman"/>
          <w:sz w:val="24"/>
          <w:szCs w:val="24"/>
          <w:lang w:val="en-GB"/>
        </w:rPr>
        <w:t xml:space="preserve">through </w:t>
      </w:r>
      <w:r w:rsidR="00820DEA" w:rsidRPr="00FF67C1">
        <w:rPr>
          <w:rFonts w:ascii="Times New Roman" w:hAnsi="Times New Roman" w:cs="Times New Roman"/>
          <w:sz w:val="24"/>
          <w:szCs w:val="24"/>
          <w:lang w:val="en-GB"/>
        </w:rPr>
        <w:t xml:space="preserve">a </w:t>
      </w:r>
      <w:r w:rsidRPr="00FF67C1">
        <w:rPr>
          <w:rFonts w:ascii="Times New Roman" w:hAnsi="Times New Roman" w:cs="Times New Roman"/>
          <w:sz w:val="24"/>
          <w:szCs w:val="24"/>
          <w:lang w:val="en-GB"/>
        </w:rPr>
        <w:t>pipeline</w:t>
      </w:r>
      <w:r w:rsidR="00820DEA" w:rsidRPr="00FF67C1">
        <w:rPr>
          <w:rFonts w:ascii="Times New Roman" w:hAnsi="Times New Roman" w:cs="Times New Roman"/>
          <w:sz w:val="24"/>
          <w:szCs w:val="24"/>
          <w:lang w:val="en-GB"/>
        </w:rPr>
        <w:t xml:space="preserve"> network</w:t>
      </w:r>
      <w:r w:rsidRPr="00FF67C1">
        <w:rPr>
          <w:rFonts w:ascii="Times New Roman" w:hAnsi="Times New Roman" w:cs="Times New Roman"/>
          <w:sz w:val="24"/>
          <w:szCs w:val="24"/>
          <w:lang w:val="en-GB"/>
        </w:rPr>
        <w:t xml:space="preserve">. </w:t>
      </w:r>
      <w:r w:rsidR="00303675" w:rsidRPr="00FF67C1">
        <w:rPr>
          <w:rFonts w:ascii="Times New Roman" w:hAnsi="Times New Roman" w:cs="Times New Roman"/>
          <w:sz w:val="24"/>
          <w:szCs w:val="24"/>
          <w:lang w:val="en-GB"/>
        </w:rPr>
        <w:t xml:space="preserve">In 2005, the former Ministry of Works and Housing became the Ministry of Water Resources, Works and Housing </w:t>
      </w:r>
      <w:r w:rsidR="00701BB2" w:rsidRPr="00FF67C1">
        <w:rPr>
          <w:rFonts w:ascii="Times New Roman" w:hAnsi="Times New Roman" w:cs="Times New Roman"/>
          <w:sz w:val="24"/>
          <w:szCs w:val="24"/>
          <w:lang w:val="en-GB"/>
        </w:rPr>
        <w:t xml:space="preserve">and assumed responsibility for overseeing </w:t>
      </w:r>
      <w:r w:rsidR="00580C24">
        <w:rPr>
          <w:rFonts w:ascii="Times New Roman" w:hAnsi="Times New Roman" w:cs="Times New Roman"/>
          <w:sz w:val="24"/>
          <w:szCs w:val="24"/>
          <w:lang w:val="en-GB"/>
        </w:rPr>
        <w:t>these</w:t>
      </w:r>
      <w:r w:rsidR="00701BB2" w:rsidRPr="00FF67C1">
        <w:rPr>
          <w:rFonts w:ascii="Times New Roman" w:hAnsi="Times New Roman" w:cs="Times New Roman"/>
          <w:sz w:val="24"/>
          <w:szCs w:val="24"/>
          <w:lang w:val="en-GB"/>
        </w:rPr>
        <w:t xml:space="preserve"> agencies. </w:t>
      </w:r>
      <w:r w:rsidR="00303675" w:rsidRPr="00FF67C1">
        <w:rPr>
          <w:rFonts w:ascii="Times New Roman" w:hAnsi="Times New Roman" w:cs="Times New Roman"/>
          <w:sz w:val="24"/>
          <w:szCs w:val="24"/>
          <w:lang w:val="en-GB"/>
        </w:rPr>
        <w:t>“The Ministry has the overall responsibility for the initiation, the formulation, implementation and co-ordination of policies and programmes for the systematic development of the country’s infrastructure requirements in respect of Works, Housing, Water Supply and Sanitation, Hydrology and Flood Control Systems to ensure efficiency of the sector”</w:t>
      </w:r>
      <w:r w:rsidR="002B0C5C" w:rsidRPr="00FF67C1">
        <w:rPr>
          <w:rStyle w:val="FootnoteReference"/>
          <w:rFonts w:ascii="Times New Roman" w:hAnsi="Times New Roman" w:cs="Times New Roman"/>
          <w:sz w:val="24"/>
          <w:szCs w:val="24"/>
          <w:lang w:val="en-GB"/>
        </w:rPr>
        <w:footnoteReference w:id="1"/>
      </w:r>
      <w:r w:rsidR="00303675" w:rsidRPr="00FF67C1">
        <w:rPr>
          <w:rFonts w:ascii="Times New Roman" w:hAnsi="Times New Roman" w:cs="Times New Roman"/>
          <w:sz w:val="24"/>
          <w:szCs w:val="24"/>
          <w:lang w:val="en-GB"/>
        </w:rPr>
        <w:t xml:space="preserve">. </w:t>
      </w:r>
      <w:r w:rsidR="000150A2" w:rsidRPr="00FF67C1">
        <w:rPr>
          <w:rFonts w:ascii="Times New Roman" w:hAnsi="Times New Roman" w:cs="Times New Roman"/>
          <w:sz w:val="24"/>
          <w:szCs w:val="24"/>
          <w:lang w:val="en-GB"/>
        </w:rPr>
        <w:t>At the societal national level, regulation and management of water resources rests with this ministry.</w:t>
      </w:r>
    </w:p>
    <w:p w14:paraId="3A1CBA1E" w14:textId="77777777" w:rsidR="003729F2" w:rsidRPr="00FF67C1" w:rsidRDefault="003729F2" w:rsidP="00DD3296">
      <w:pPr>
        <w:pStyle w:val="ListParagraph"/>
        <w:spacing w:after="0"/>
        <w:ind w:left="0"/>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 xml:space="preserve"> </w:t>
      </w:r>
    </w:p>
    <w:p w14:paraId="5F0A4434" w14:textId="0D8026AF" w:rsidR="00367982" w:rsidRPr="00FF67C1" w:rsidRDefault="000E0AB9" w:rsidP="00DD3296">
      <w:pPr>
        <w:pStyle w:val="ListParagraph"/>
        <w:spacing w:after="0"/>
        <w:ind w:left="0"/>
        <w:jc w:val="both"/>
        <w:rPr>
          <w:rFonts w:ascii="Times New Roman" w:hAnsi="Times New Roman" w:cs="Times New Roman"/>
          <w:i/>
          <w:sz w:val="24"/>
          <w:szCs w:val="24"/>
          <w:lang w:val="en-GB"/>
        </w:rPr>
      </w:pPr>
      <w:r w:rsidRPr="00FF67C1">
        <w:rPr>
          <w:rFonts w:ascii="Times New Roman" w:hAnsi="Times New Roman" w:cs="Times New Roman"/>
          <w:i/>
          <w:sz w:val="24"/>
          <w:szCs w:val="24"/>
          <w:lang w:val="en-GB"/>
        </w:rPr>
        <w:t xml:space="preserve">Privatisation as a societal </w:t>
      </w:r>
      <w:r w:rsidR="00EB6724" w:rsidRPr="00FF67C1">
        <w:rPr>
          <w:rFonts w:ascii="Times New Roman" w:hAnsi="Times New Roman" w:cs="Times New Roman"/>
          <w:i/>
          <w:sz w:val="24"/>
          <w:szCs w:val="24"/>
          <w:lang w:val="en-GB"/>
        </w:rPr>
        <w:t xml:space="preserve">lifeworld </w:t>
      </w:r>
      <w:r w:rsidRPr="00FF67C1">
        <w:rPr>
          <w:rFonts w:ascii="Times New Roman" w:hAnsi="Times New Roman" w:cs="Times New Roman"/>
          <w:i/>
          <w:sz w:val="24"/>
          <w:szCs w:val="24"/>
          <w:lang w:val="en-GB"/>
        </w:rPr>
        <w:t>value</w:t>
      </w:r>
      <w:r w:rsidR="00DB2073" w:rsidRPr="00FF67C1">
        <w:rPr>
          <w:rFonts w:ascii="Times New Roman" w:hAnsi="Times New Roman" w:cs="Times New Roman"/>
          <w:i/>
          <w:sz w:val="24"/>
          <w:szCs w:val="24"/>
          <w:lang w:val="en-GB"/>
        </w:rPr>
        <w:t xml:space="preserve"> </w:t>
      </w:r>
      <w:r w:rsidR="00593490" w:rsidRPr="00FF67C1">
        <w:rPr>
          <w:rFonts w:ascii="Times New Roman" w:hAnsi="Times New Roman" w:cs="Times New Roman"/>
          <w:i/>
          <w:sz w:val="24"/>
          <w:szCs w:val="24"/>
          <w:lang w:val="en-GB"/>
        </w:rPr>
        <w:t xml:space="preserve">or in response to </w:t>
      </w:r>
      <w:r w:rsidR="00DB2073" w:rsidRPr="00FF67C1">
        <w:rPr>
          <w:rFonts w:ascii="Times New Roman" w:hAnsi="Times New Roman" w:cs="Times New Roman"/>
          <w:i/>
          <w:sz w:val="24"/>
          <w:szCs w:val="24"/>
          <w:lang w:val="en-GB"/>
        </w:rPr>
        <w:t>supranational steering</w:t>
      </w:r>
      <w:r w:rsidRPr="00FF67C1">
        <w:rPr>
          <w:rFonts w:ascii="Times New Roman" w:hAnsi="Times New Roman" w:cs="Times New Roman"/>
          <w:i/>
          <w:sz w:val="24"/>
          <w:szCs w:val="24"/>
          <w:lang w:val="en-GB"/>
        </w:rPr>
        <w:t>?</w:t>
      </w:r>
    </w:p>
    <w:p w14:paraId="5FCF20C4" w14:textId="5B615707" w:rsidR="00BE7950" w:rsidRPr="00FF67C1" w:rsidRDefault="002D30F4" w:rsidP="00DD3296">
      <w:pPr>
        <w:spacing w:after="0"/>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 xml:space="preserve">Yeboah (2006 p 52) </w:t>
      </w:r>
      <w:r w:rsidR="000E0AB9" w:rsidRPr="00FF67C1">
        <w:rPr>
          <w:rFonts w:ascii="Times New Roman" w:hAnsi="Times New Roman" w:cs="Times New Roman"/>
          <w:sz w:val="24"/>
          <w:szCs w:val="24"/>
          <w:lang w:val="en-GB"/>
        </w:rPr>
        <w:t>suggests</w:t>
      </w:r>
      <w:r w:rsidRPr="00FF67C1">
        <w:rPr>
          <w:rFonts w:ascii="Times New Roman" w:hAnsi="Times New Roman" w:cs="Times New Roman"/>
          <w:sz w:val="24"/>
          <w:szCs w:val="24"/>
          <w:lang w:val="en-GB"/>
        </w:rPr>
        <w:t xml:space="preserve"> that </w:t>
      </w:r>
      <w:r w:rsidR="00F94037" w:rsidRPr="00FF67C1">
        <w:rPr>
          <w:rFonts w:ascii="Times New Roman" w:hAnsi="Times New Roman" w:cs="Times New Roman"/>
          <w:sz w:val="24"/>
          <w:szCs w:val="24"/>
          <w:lang w:val="en-GB"/>
        </w:rPr>
        <w:t>Government of Ghana</w:t>
      </w:r>
      <w:r w:rsidRPr="00FF67C1">
        <w:rPr>
          <w:rFonts w:ascii="Times New Roman" w:hAnsi="Times New Roman" w:cs="Times New Roman"/>
          <w:sz w:val="24"/>
          <w:szCs w:val="24"/>
          <w:lang w:val="en-GB"/>
        </w:rPr>
        <w:t xml:space="preserve"> officials have be</w:t>
      </w:r>
      <w:r w:rsidR="00820DEA" w:rsidRPr="00FF67C1">
        <w:rPr>
          <w:rFonts w:ascii="Times New Roman" w:hAnsi="Times New Roman" w:cs="Times New Roman"/>
          <w:sz w:val="24"/>
          <w:szCs w:val="24"/>
          <w:lang w:val="en-GB"/>
        </w:rPr>
        <w:t>come</w:t>
      </w:r>
      <w:r w:rsidRPr="00FF67C1">
        <w:rPr>
          <w:rFonts w:ascii="Times New Roman" w:hAnsi="Times New Roman" w:cs="Times New Roman"/>
          <w:sz w:val="24"/>
          <w:szCs w:val="24"/>
          <w:lang w:val="en-GB"/>
        </w:rPr>
        <w:t xml:space="preserve"> wedded to privatisation</w:t>
      </w:r>
      <w:r w:rsidR="00820DEA"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 xml:space="preserve"> </w:t>
      </w:r>
      <w:r w:rsidR="000E0AB9" w:rsidRPr="00FF67C1">
        <w:rPr>
          <w:rFonts w:ascii="Times New Roman" w:hAnsi="Times New Roman" w:cs="Times New Roman"/>
          <w:sz w:val="24"/>
          <w:szCs w:val="24"/>
          <w:lang w:val="en-GB"/>
        </w:rPr>
        <w:t>and that</w:t>
      </w:r>
      <w:r w:rsidRPr="00FF67C1">
        <w:rPr>
          <w:rFonts w:ascii="Times New Roman" w:hAnsi="Times New Roman" w:cs="Times New Roman"/>
          <w:sz w:val="24"/>
          <w:szCs w:val="24"/>
          <w:lang w:val="en-GB"/>
        </w:rPr>
        <w:t xml:space="preserve"> “the Eurocentrism surrounding Ghana’s water privatization does not originate with Western technocrats but with Ghanaian elite decision makers”.</w:t>
      </w:r>
      <w:r w:rsidR="00DD3296" w:rsidRPr="00FF67C1">
        <w:rPr>
          <w:rFonts w:ascii="Times New Roman" w:hAnsi="Times New Roman" w:cs="Times New Roman"/>
          <w:sz w:val="24"/>
          <w:szCs w:val="24"/>
          <w:lang w:val="en-GB"/>
        </w:rPr>
        <w:t xml:space="preserve"> </w:t>
      </w:r>
      <w:r w:rsidR="00BE7950" w:rsidRPr="00FF67C1">
        <w:rPr>
          <w:rFonts w:ascii="Times New Roman" w:hAnsi="Times New Roman" w:cs="Times New Roman"/>
          <w:sz w:val="24"/>
          <w:szCs w:val="24"/>
          <w:lang w:val="en-GB"/>
        </w:rPr>
        <w:t>In the “1970s and early 1980s, the operational efficiency of GWSC had declined to very low levels mainly as a result of deteriorating pipe connections and pumping systems”</w:t>
      </w:r>
      <w:r w:rsidR="00BE7950" w:rsidRPr="00FF67C1">
        <w:rPr>
          <w:rStyle w:val="FootnoteReference"/>
          <w:rFonts w:ascii="Times New Roman" w:hAnsi="Times New Roman" w:cs="Times New Roman"/>
          <w:sz w:val="24"/>
          <w:szCs w:val="24"/>
          <w:lang w:val="en-GB"/>
        </w:rPr>
        <w:footnoteReference w:id="2"/>
      </w:r>
      <w:r w:rsidR="00BE7950" w:rsidRPr="00FF67C1">
        <w:rPr>
          <w:rFonts w:ascii="Times New Roman" w:hAnsi="Times New Roman" w:cs="Times New Roman"/>
          <w:sz w:val="24"/>
          <w:szCs w:val="24"/>
          <w:lang w:val="en-GB"/>
        </w:rPr>
        <w:t xml:space="preserve"> which in turn GWCL attributes to inadequate funding. </w:t>
      </w:r>
      <w:r w:rsidR="00F94037" w:rsidRPr="00FF67C1">
        <w:rPr>
          <w:rFonts w:ascii="Times New Roman" w:hAnsi="Times New Roman" w:cs="Times New Roman"/>
          <w:sz w:val="24"/>
          <w:szCs w:val="24"/>
          <w:lang w:val="en-GB"/>
        </w:rPr>
        <w:t>The Government of Ghana</w:t>
      </w:r>
      <w:r w:rsidR="00BE7950" w:rsidRPr="00FF67C1">
        <w:rPr>
          <w:rFonts w:ascii="Times New Roman" w:hAnsi="Times New Roman" w:cs="Times New Roman"/>
          <w:sz w:val="24"/>
          <w:szCs w:val="24"/>
          <w:lang w:val="en-GB"/>
        </w:rPr>
        <w:t xml:space="preserve"> sought to increase tariffs to enable GWSC to become self-funding</w:t>
      </w:r>
      <w:r w:rsidR="00820DEA" w:rsidRPr="00FF67C1">
        <w:rPr>
          <w:rFonts w:ascii="Times New Roman" w:hAnsi="Times New Roman" w:cs="Times New Roman"/>
          <w:sz w:val="24"/>
          <w:szCs w:val="24"/>
          <w:lang w:val="en-GB"/>
        </w:rPr>
        <w:t>. However,</w:t>
      </w:r>
      <w:r w:rsidR="00BE7950" w:rsidRPr="00FF67C1">
        <w:rPr>
          <w:rFonts w:ascii="Times New Roman" w:hAnsi="Times New Roman" w:cs="Times New Roman"/>
          <w:sz w:val="24"/>
          <w:szCs w:val="24"/>
          <w:lang w:val="en-GB"/>
        </w:rPr>
        <w:t xml:space="preserve"> this was politically unpalatable and so deficits persisted. </w:t>
      </w:r>
      <w:r w:rsidR="00593490" w:rsidRPr="00FF67C1">
        <w:rPr>
          <w:rFonts w:ascii="Times New Roman" w:hAnsi="Times New Roman" w:cs="Times New Roman"/>
          <w:sz w:val="24"/>
          <w:szCs w:val="24"/>
          <w:lang w:val="en-GB"/>
        </w:rPr>
        <w:t>M</w:t>
      </w:r>
      <w:r w:rsidR="00BE7950" w:rsidRPr="00FF67C1">
        <w:rPr>
          <w:rFonts w:ascii="Times New Roman" w:hAnsi="Times New Roman" w:cs="Times New Roman"/>
          <w:sz w:val="24"/>
          <w:szCs w:val="24"/>
          <w:lang w:val="en-GB"/>
        </w:rPr>
        <w:t xml:space="preserve">ultiple institutional and operational challenges made management of urban water supply very difficult for </w:t>
      </w:r>
      <w:r w:rsidR="00DB2073" w:rsidRPr="00FF67C1">
        <w:rPr>
          <w:rFonts w:ascii="Times New Roman" w:hAnsi="Times New Roman" w:cs="Times New Roman"/>
          <w:sz w:val="24"/>
          <w:szCs w:val="24"/>
          <w:lang w:val="en-GB"/>
        </w:rPr>
        <w:t>GWCL</w:t>
      </w:r>
      <w:r w:rsidR="00593490" w:rsidRPr="00FF67C1">
        <w:rPr>
          <w:rFonts w:ascii="Times New Roman" w:hAnsi="Times New Roman" w:cs="Times New Roman"/>
          <w:sz w:val="24"/>
          <w:szCs w:val="24"/>
          <w:lang w:val="en-GB"/>
        </w:rPr>
        <w:t xml:space="preserve"> (Wolf et al</w:t>
      </w:r>
      <w:r w:rsidR="00CD2216">
        <w:rPr>
          <w:rFonts w:ascii="Times New Roman" w:hAnsi="Times New Roman" w:cs="Times New Roman"/>
          <w:sz w:val="24"/>
          <w:szCs w:val="24"/>
          <w:lang w:val="en-GB"/>
        </w:rPr>
        <w:t>.</w:t>
      </w:r>
      <w:r w:rsidR="00593490" w:rsidRPr="00FF67C1">
        <w:rPr>
          <w:rFonts w:ascii="Times New Roman" w:hAnsi="Times New Roman" w:cs="Times New Roman"/>
          <w:sz w:val="24"/>
          <w:szCs w:val="24"/>
          <w:lang w:val="en-GB"/>
        </w:rPr>
        <w:t>, 2007)</w:t>
      </w:r>
      <w:r w:rsidR="00DB2073" w:rsidRPr="00FF67C1">
        <w:rPr>
          <w:rFonts w:ascii="Times New Roman" w:hAnsi="Times New Roman" w:cs="Times New Roman"/>
          <w:sz w:val="24"/>
          <w:szCs w:val="24"/>
          <w:lang w:val="en-GB"/>
        </w:rPr>
        <w:t xml:space="preserve">. </w:t>
      </w:r>
      <w:r w:rsidR="00BE7950" w:rsidRPr="00FF67C1">
        <w:rPr>
          <w:rFonts w:ascii="Times New Roman" w:hAnsi="Times New Roman" w:cs="Times New Roman"/>
          <w:sz w:val="24"/>
          <w:szCs w:val="24"/>
          <w:lang w:val="en-GB"/>
        </w:rPr>
        <w:t xml:space="preserve">These problems include significant non-revenue water, poor debt collection, failure to bill, incorrect billing, old pipelines, poor maintenance, the drying up of sources, and population growth. ‘Non-revenue water’ describes usage of water that is not billed (as a result of leaks, illegal tapping etc). Non-revenue water </w:t>
      </w:r>
      <w:r w:rsidR="00820DEA" w:rsidRPr="00FF67C1">
        <w:rPr>
          <w:rFonts w:ascii="Times New Roman" w:hAnsi="Times New Roman" w:cs="Times New Roman"/>
          <w:sz w:val="24"/>
          <w:szCs w:val="24"/>
          <w:lang w:val="en-GB"/>
        </w:rPr>
        <w:t xml:space="preserve">in Ghana </w:t>
      </w:r>
      <w:r w:rsidR="00BE7950" w:rsidRPr="00FF67C1">
        <w:rPr>
          <w:rFonts w:ascii="Times New Roman" w:hAnsi="Times New Roman" w:cs="Times New Roman"/>
          <w:sz w:val="24"/>
          <w:szCs w:val="24"/>
          <w:lang w:val="en-GB"/>
        </w:rPr>
        <w:t>ha</w:t>
      </w:r>
      <w:r w:rsidR="00593490" w:rsidRPr="00FF67C1">
        <w:rPr>
          <w:rFonts w:ascii="Times New Roman" w:hAnsi="Times New Roman" w:cs="Times New Roman"/>
          <w:sz w:val="24"/>
          <w:szCs w:val="24"/>
          <w:lang w:val="en-GB"/>
        </w:rPr>
        <w:t xml:space="preserve">d </w:t>
      </w:r>
      <w:r w:rsidR="00BE7950" w:rsidRPr="00FF67C1">
        <w:rPr>
          <w:rFonts w:ascii="Times New Roman" w:hAnsi="Times New Roman" w:cs="Times New Roman"/>
          <w:sz w:val="24"/>
          <w:szCs w:val="24"/>
          <w:lang w:val="en-GB"/>
        </w:rPr>
        <w:t xml:space="preserve">hovered appallingly at approximately 50% for decades. </w:t>
      </w:r>
      <w:r w:rsidR="00593490" w:rsidRPr="00FF67C1">
        <w:rPr>
          <w:rFonts w:ascii="Times New Roman" w:hAnsi="Times New Roman" w:cs="Times New Roman"/>
          <w:sz w:val="24"/>
          <w:szCs w:val="24"/>
          <w:lang w:val="en-GB"/>
        </w:rPr>
        <w:t>N</w:t>
      </w:r>
      <w:r w:rsidR="00BE7950" w:rsidRPr="00FF67C1">
        <w:rPr>
          <w:rFonts w:ascii="Times New Roman" w:hAnsi="Times New Roman" w:cs="Times New Roman"/>
          <w:sz w:val="24"/>
          <w:szCs w:val="24"/>
          <w:lang w:val="en-GB"/>
        </w:rPr>
        <w:t>epotism in the appointment of board members, corruption, and bill collectors only submitting a fraction of receipts to GWCL, also contributes to the poor environment of control and accountability</w:t>
      </w:r>
      <w:r w:rsidR="00593490" w:rsidRPr="00FF67C1">
        <w:rPr>
          <w:rFonts w:ascii="Times New Roman" w:hAnsi="Times New Roman" w:cs="Times New Roman"/>
          <w:sz w:val="24"/>
          <w:szCs w:val="24"/>
          <w:lang w:val="en-GB"/>
        </w:rPr>
        <w:t xml:space="preserve"> (Fuest et al 2007)</w:t>
      </w:r>
      <w:r w:rsidR="00BE7950" w:rsidRPr="00FF67C1">
        <w:rPr>
          <w:rFonts w:ascii="Times New Roman" w:hAnsi="Times New Roman" w:cs="Times New Roman"/>
          <w:sz w:val="24"/>
          <w:szCs w:val="24"/>
          <w:lang w:val="en-GB"/>
        </w:rPr>
        <w:t>.</w:t>
      </w:r>
    </w:p>
    <w:p w14:paraId="43ADBA90" w14:textId="77777777" w:rsidR="00BE7950" w:rsidRPr="00FF67C1" w:rsidRDefault="00BE7950" w:rsidP="00DD3296">
      <w:pPr>
        <w:spacing w:after="0"/>
        <w:jc w:val="both"/>
        <w:rPr>
          <w:rFonts w:ascii="Times New Roman" w:hAnsi="Times New Roman" w:cs="Times New Roman"/>
          <w:sz w:val="24"/>
          <w:szCs w:val="24"/>
          <w:lang w:val="en-GB"/>
        </w:rPr>
      </w:pPr>
    </w:p>
    <w:p w14:paraId="73946264" w14:textId="19AC051E" w:rsidR="00E32353" w:rsidRPr="00FF67C1" w:rsidRDefault="00855BE4" w:rsidP="00DD3296">
      <w:pPr>
        <w:spacing w:after="0"/>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W</w:t>
      </w:r>
      <w:r w:rsidR="00E32353" w:rsidRPr="00FF67C1">
        <w:rPr>
          <w:rFonts w:ascii="Times New Roman" w:hAnsi="Times New Roman" w:cs="Times New Roman"/>
          <w:sz w:val="24"/>
          <w:szCs w:val="24"/>
          <w:lang w:val="en-GB"/>
        </w:rPr>
        <w:t>ith respect to the question of water privatisation</w:t>
      </w:r>
      <w:r w:rsidR="00820DEA" w:rsidRPr="00FF67C1">
        <w:rPr>
          <w:rFonts w:ascii="Times New Roman" w:hAnsi="Times New Roman" w:cs="Times New Roman"/>
          <w:sz w:val="24"/>
          <w:szCs w:val="24"/>
          <w:lang w:val="en-GB"/>
        </w:rPr>
        <w:t>, it would seem that</w:t>
      </w:r>
      <w:r w:rsidR="00E32353" w:rsidRPr="00FF67C1">
        <w:rPr>
          <w:rFonts w:ascii="Times New Roman" w:hAnsi="Times New Roman" w:cs="Times New Roman"/>
          <w:sz w:val="24"/>
          <w:szCs w:val="24"/>
          <w:lang w:val="en-GB"/>
        </w:rPr>
        <w:t xml:space="preserve"> </w:t>
      </w:r>
      <w:r w:rsidR="00F94037" w:rsidRPr="00FF67C1">
        <w:rPr>
          <w:rFonts w:ascii="Times New Roman" w:hAnsi="Times New Roman" w:cs="Times New Roman"/>
          <w:sz w:val="24"/>
          <w:szCs w:val="24"/>
          <w:lang w:val="en-GB"/>
        </w:rPr>
        <w:t>the Government of Ghana</w:t>
      </w:r>
      <w:r w:rsidR="00E32353" w:rsidRPr="00FF67C1">
        <w:rPr>
          <w:rFonts w:ascii="Times New Roman" w:hAnsi="Times New Roman" w:cs="Times New Roman"/>
          <w:sz w:val="24"/>
          <w:szCs w:val="24"/>
          <w:lang w:val="en-GB"/>
        </w:rPr>
        <w:t xml:space="preserve"> had little choice, and was obliged by </w:t>
      </w:r>
      <w:r w:rsidRPr="00FF67C1">
        <w:rPr>
          <w:rFonts w:ascii="Times New Roman" w:hAnsi="Times New Roman" w:cs="Times New Roman"/>
          <w:sz w:val="24"/>
          <w:szCs w:val="24"/>
          <w:lang w:val="en-GB"/>
        </w:rPr>
        <w:t>its</w:t>
      </w:r>
      <w:r w:rsidR="00E32353" w:rsidRPr="00FF67C1">
        <w:rPr>
          <w:rFonts w:ascii="Times New Roman" w:hAnsi="Times New Roman" w:cs="Times New Roman"/>
          <w:sz w:val="24"/>
          <w:szCs w:val="24"/>
          <w:lang w:val="en-GB"/>
        </w:rPr>
        <w:t xml:space="preserve"> major creditors, the World Bank and the IMF, to enter </w:t>
      </w:r>
      <w:r w:rsidR="00DB2073" w:rsidRPr="00FF67C1">
        <w:rPr>
          <w:rFonts w:ascii="Times New Roman" w:hAnsi="Times New Roman" w:cs="Times New Roman"/>
          <w:sz w:val="24"/>
          <w:szCs w:val="24"/>
          <w:lang w:val="en-GB"/>
        </w:rPr>
        <w:t xml:space="preserve">into </w:t>
      </w:r>
      <w:r w:rsidR="00820DEA" w:rsidRPr="00FF67C1">
        <w:rPr>
          <w:rFonts w:ascii="Times New Roman" w:hAnsi="Times New Roman" w:cs="Times New Roman"/>
          <w:sz w:val="24"/>
          <w:szCs w:val="24"/>
          <w:lang w:val="en-GB"/>
        </w:rPr>
        <w:t xml:space="preserve">the 2005 </w:t>
      </w:r>
      <w:r w:rsidR="00DB2073" w:rsidRPr="00FF67C1">
        <w:rPr>
          <w:rFonts w:ascii="Times New Roman" w:hAnsi="Times New Roman" w:cs="Times New Roman"/>
          <w:sz w:val="24"/>
          <w:szCs w:val="24"/>
          <w:lang w:val="en-GB"/>
        </w:rPr>
        <w:t>PPP.</w:t>
      </w:r>
      <w:r w:rsidR="00E32353" w:rsidRPr="00FF67C1">
        <w:rPr>
          <w:rFonts w:ascii="Times New Roman" w:hAnsi="Times New Roman" w:cs="Times New Roman"/>
          <w:sz w:val="24"/>
          <w:szCs w:val="24"/>
          <w:lang w:val="en-GB"/>
        </w:rPr>
        <w:t xml:space="preserve"> </w:t>
      </w:r>
      <w:r w:rsidR="00BA0F62" w:rsidRPr="00FF67C1">
        <w:rPr>
          <w:rFonts w:ascii="Times New Roman" w:eastAsia="Calibri" w:hAnsi="Times New Roman" w:cs="Times New Roman"/>
          <w:sz w:val="24"/>
          <w:szCs w:val="24"/>
          <w:lang w:val="en-GB"/>
        </w:rPr>
        <w:t xml:space="preserve">As a part of the regulatory preparations for privatisation, a Public Utilities and Regulatory Commission was created in 1997, to assume independent responsibility for implementing tariffs. </w:t>
      </w:r>
      <w:r w:rsidR="00DB2073" w:rsidRPr="00FF67C1">
        <w:rPr>
          <w:rFonts w:ascii="Times New Roman" w:hAnsi="Times New Roman" w:cs="Times New Roman"/>
          <w:sz w:val="24"/>
          <w:szCs w:val="24"/>
          <w:lang w:val="en-GB"/>
        </w:rPr>
        <w:t>Several attempts were made through the 1990s and early 2000s to design a feasible and workable PPP solution for water services.</w:t>
      </w:r>
      <w:r w:rsidR="00593490" w:rsidRPr="00FF67C1">
        <w:rPr>
          <w:rFonts w:ascii="Times New Roman" w:hAnsi="Times New Roman" w:cs="Times New Roman"/>
          <w:sz w:val="24"/>
          <w:szCs w:val="24"/>
          <w:lang w:val="en-GB"/>
        </w:rPr>
        <w:t xml:space="preserve"> The reason GWSC had been divided into </w:t>
      </w:r>
      <w:r w:rsidR="00580C24">
        <w:rPr>
          <w:rFonts w:ascii="Times New Roman" w:hAnsi="Times New Roman" w:cs="Times New Roman"/>
          <w:sz w:val="24"/>
          <w:szCs w:val="24"/>
          <w:lang w:val="en-GB"/>
        </w:rPr>
        <w:t>two companies,</w:t>
      </w:r>
      <w:r w:rsidR="00593490" w:rsidRPr="00FF67C1">
        <w:rPr>
          <w:rFonts w:ascii="Times New Roman" w:hAnsi="Times New Roman" w:cs="Times New Roman"/>
          <w:sz w:val="24"/>
          <w:szCs w:val="24"/>
          <w:lang w:val="en-GB"/>
        </w:rPr>
        <w:t xml:space="preserve"> was </w:t>
      </w:r>
      <w:r w:rsidR="00820DEA" w:rsidRPr="00FF67C1">
        <w:rPr>
          <w:rFonts w:ascii="Times New Roman" w:hAnsi="Times New Roman" w:cs="Times New Roman"/>
          <w:sz w:val="24"/>
          <w:szCs w:val="24"/>
          <w:lang w:val="en-GB"/>
        </w:rPr>
        <w:t xml:space="preserve">specifically </w:t>
      </w:r>
      <w:r w:rsidR="00593490" w:rsidRPr="00FF67C1">
        <w:rPr>
          <w:rFonts w:ascii="Times New Roman" w:hAnsi="Times New Roman" w:cs="Times New Roman"/>
          <w:sz w:val="24"/>
          <w:szCs w:val="24"/>
          <w:lang w:val="en-GB"/>
        </w:rPr>
        <w:t>because of pressure from the World Bank</w:t>
      </w:r>
      <w:r w:rsidR="00820DEA" w:rsidRPr="00FF67C1">
        <w:rPr>
          <w:rFonts w:ascii="Times New Roman" w:hAnsi="Times New Roman" w:cs="Times New Roman"/>
          <w:sz w:val="24"/>
          <w:szCs w:val="24"/>
          <w:lang w:val="en-GB"/>
        </w:rPr>
        <w:t xml:space="preserve"> to move towards a structure where at least some of its operations could be privatised</w:t>
      </w:r>
      <w:r w:rsidR="00593490" w:rsidRPr="00FF67C1">
        <w:rPr>
          <w:rFonts w:ascii="Times New Roman" w:hAnsi="Times New Roman" w:cs="Times New Roman"/>
          <w:sz w:val="24"/>
          <w:szCs w:val="24"/>
          <w:lang w:val="en-GB"/>
        </w:rPr>
        <w:t xml:space="preserve">. Urban water was assumed to have potential for profitability and so it was separated from the unprofitable rural </w:t>
      </w:r>
      <w:r w:rsidR="00BE7D9A" w:rsidRPr="00FF67C1">
        <w:rPr>
          <w:rFonts w:ascii="Times New Roman" w:hAnsi="Times New Roman" w:cs="Times New Roman"/>
          <w:sz w:val="24"/>
          <w:szCs w:val="24"/>
          <w:lang w:val="en-GB"/>
        </w:rPr>
        <w:t>operations (which continue</w:t>
      </w:r>
      <w:r w:rsidR="00820DEA" w:rsidRPr="00FF67C1">
        <w:rPr>
          <w:rFonts w:ascii="Times New Roman" w:hAnsi="Times New Roman" w:cs="Times New Roman"/>
          <w:sz w:val="24"/>
          <w:szCs w:val="24"/>
          <w:lang w:val="en-GB"/>
        </w:rPr>
        <w:t xml:space="preserve"> today to be managed by </w:t>
      </w:r>
      <w:r w:rsidR="00F94037" w:rsidRPr="00FF67C1">
        <w:rPr>
          <w:rFonts w:ascii="Times New Roman" w:hAnsi="Times New Roman" w:cs="Times New Roman"/>
          <w:sz w:val="24"/>
          <w:szCs w:val="24"/>
          <w:lang w:val="en-GB"/>
        </w:rPr>
        <w:t>the Government of Ghana</w:t>
      </w:r>
      <w:r w:rsidR="00820DEA" w:rsidRPr="00FF67C1">
        <w:rPr>
          <w:rFonts w:ascii="Times New Roman" w:hAnsi="Times New Roman" w:cs="Times New Roman"/>
          <w:sz w:val="24"/>
          <w:szCs w:val="24"/>
          <w:lang w:val="en-GB"/>
        </w:rPr>
        <w:t>)</w:t>
      </w:r>
      <w:r w:rsidR="00593490" w:rsidRPr="00FF67C1">
        <w:rPr>
          <w:rFonts w:ascii="Times New Roman" w:hAnsi="Times New Roman" w:cs="Times New Roman"/>
          <w:sz w:val="24"/>
          <w:szCs w:val="24"/>
          <w:lang w:val="en-GB"/>
        </w:rPr>
        <w:t>.</w:t>
      </w:r>
      <w:r w:rsidR="00DD3296" w:rsidRPr="00FF67C1">
        <w:rPr>
          <w:rFonts w:ascii="Times New Roman" w:hAnsi="Times New Roman" w:cs="Times New Roman"/>
          <w:sz w:val="24"/>
          <w:szCs w:val="24"/>
          <w:lang w:val="en-GB"/>
        </w:rPr>
        <w:t xml:space="preserve"> </w:t>
      </w:r>
      <w:r w:rsidR="00DB2073" w:rsidRPr="00FF67C1">
        <w:rPr>
          <w:rFonts w:ascii="Times New Roman" w:hAnsi="Times New Roman" w:cs="Times New Roman"/>
          <w:sz w:val="24"/>
          <w:szCs w:val="24"/>
          <w:lang w:val="en-GB"/>
        </w:rPr>
        <w:t xml:space="preserve">Into the late 1990s, the </w:t>
      </w:r>
      <w:r w:rsidR="00820DEA" w:rsidRPr="00FF67C1">
        <w:rPr>
          <w:rFonts w:ascii="Times New Roman" w:hAnsi="Times New Roman" w:cs="Times New Roman"/>
          <w:sz w:val="24"/>
          <w:szCs w:val="24"/>
          <w:lang w:val="en-GB"/>
        </w:rPr>
        <w:t xml:space="preserve">PPP </w:t>
      </w:r>
      <w:r w:rsidR="00DB2073" w:rsidRPr="00FF67C1">
        <w:rPr>
          <w:rFonts w:ascii="Times New Roman" w:hAnsi="Times New Roman" w:cs="Times New Roman"/>
          <w:sz w:val="24"/>
          <w:szCs w:val="24"/>
          <w:lang w:val="en-GB"/>
        </w:rPr>
        <w:t xml:space="preserve">option that the World Bank </w:t>
      </w:r>
      <w:r w:rsidR="00820DEA" w:rsidRPr="00FF67C1">
        <w:rPr>
          <w:rFonts w:ascii="Times New Roman" w:hAnsi="Times New Roman" w:cs="Times New Roman"/>
          <w:sz w:val="24"/>
          <w:szCs w:val="24"/>
          <w:lang w:val="en-GB"/>
        </w:rPr>
        <w:t>had been</w:t>
      </w:r>
      <w:r w:rsidR="00DB2073" w:rsidRPr="00FF67C1">
        <w:rPr>
          <w:rFonts w:ascii="Times New Roman" w:hAnsi="Times New Roman" w:cs="Times New Roman"/>
          <w:sz w:val="24"/>
          <w:szCs w:val="24"/>
          <w:lang w:val="en-GB"/>
        </w:rPr>
        <w:t xml:space="preserve"> pushing for, had involved a leasing of GWCL’s assets to a private partner.</w:t>
      </w:r>
      <w:r w:rsidR="00DD6E4E" w:rsidRPr="00FF67C1">
        <w:rPr>
          <w:rFonts w:ascii="Times New Roman" w:hAnsi="Times New Roman" w:cs="Times New Roman"/>
          <w:sz w:val="24"/>
          <w:szCs w:val="24"/>
          <w:lang w:val="en-GB"/>
        </w:rPr>
        <w:t xml:space="preserve"> Throughout the 1990s and early 2000s several loans were given to the Government with conditions attached that related to the implantation of privatisation projects</w:t>
      </w:r>
      <w:r w:rsidR="00DD6E4E" w:rsidRPr="00FF67C1">
        <w:rPr>
          <w:rStyle w:val="FootnoteReference"/>
          <w:rFonts w:ascii="Times New Roman" w:hAnsi="Times New Roman" w:cs="Times New Roman"/>
          <w:sz w:val="24"/>
          <w:szCs w:val="24"/>
          <w:lang w:val="en-GB"/>
        </w:rPr>
        <w:footnoteReference w:id="3"/>
      </w:r>
      <w:r w:rsidR="00DD6E4E" w:rsidRPr="00FF67C1">
        <w:rPr>
          <w:rFonts w:ascii="Times New Roman" w:hAnsi="Times New Roman" w:cs="Times New Roman"/>
          <w:sz w:val="24"/>
          <w:szCs w:val="24"/>
          <w:lang w:val="en-GB"/>
        </w:rPr>
        <w:t>.</w:t>
      </w:r>
      <w:r w:rsidR="00906097" w:rsidRPr="00FF67C1">
        <w:rPr>
          <w:rFonts w:ascii="Times New Roman" w:hAnsi="Times New Roman" w:cs="Times New Roman"/>
          <w:sz w:val="24"/>
          <w:szCs w:val="24"/>
          <w:lang w:val="en-GB"/>
        </w:rPr>
        <w:t>Clearly then</w:t>
      </w:r>
      <w:r w:rsidR="00820DEA" w:rsidRPr="00FF67C1">
        <w:rPr>
          <w:rFonts w:ascii="Times New Roman" w:hAnsi="Times New Roman" w:cs="Times New Roman"/>
          <w:sz w:val="24"/>
          <w:szCs w:val="24"/>
          <w:lang w:val="en-GB"/>
        </w:rPr>
        <w:t>,</w:t>
      </w:r>
      <w:r w:rsidR="00906097" w:rsidRPr="00FF67C1">
        <w:rPr>
          <w:rFonts w:ascii="Times New Roman" w:hAnsi="Times New Roman" w:cs="Times New Roman"/>
          <w:sz w:val="24"/>
          <w:szCs w:val="24"/>
          <w:lang w:val="en-GB"/>
        </w:rPr>
        <w:t xml:space="preserve"> funding as well as power were being used by the World Bank as supranational steering mechanisms.</w:t>
      </w:r>
      <w:r w:rsidR="00DD3296" w:rsidRPr="00FF67C1">
        <w:rPr>
          <w:rFonts w:ascii="Times New Roman" w:hAnsi="Times New Roman" w:cs="Times New Roman"/>
          <w:sz w:val="24"/>
          <w:szCs w:val="24"/>
          <w:lang w:val="en-GB"/>
        </w:rPr>
        <w:t xml:space="preserve"> </w:t>
      </w:r>
      <w:r w:rsidR="00C761C7" w:rsidRPr="00FF67C1">
        <w:rPr>
          <w:rFonts w:ascii="Times New Roman" w:hAnsi="Times New Roman" w:cs="Times New Roman"/>
          <w:sz w:val="24"/>
          <w:szCs w:val="24"/>
          <w:lang w:val="en-GB"/>
        </w:rPr>
        <w:t>As</w:t>
      </w:r>
      <w:r w:rsidR="00DB2073" w:rsidRPr="00FF67C1">
        <w:rPr>
          <w:rFonts w:ascii="Times New Roman" w:hAnsi="Times New Roman" w:cs="Times New Roman"/>
          <w:sz w:val="24"/>
          <w:szCs w:val="24"/>
          <w:lang w:val="en-GB"/>
        </w:rPr>
        <w:t xml:space="preserve"> negotiations proceeded however, that proposal was heavily criticised by community groups who were concerned that it would lead to rising water prices</w:t>
      </w:r>
      <w:r w:rsidR="00C761C7" w:rsidRPr="00FF67C1">
        <w:rPr>
          <w:rFonts w:ascii="Times New Roman" w:hAnsi="Times New Roman" w:cs="Times New Roman"/>
          <w:sz w:val="24"/>
          <w:szCs w:val="24"/>
          <w:lang w:val="en-GB"/>
        </w:rPr>
        <w:t xml:space="preserve"> (Yeboah, 2006)</w:t>
      </w:r>
      <w:r w:rsidR="00DB2073" w:rsidRPr="00FF67C1">
        <w:rPr>
          <w:rFonts w:ascii="Times New Roman" w:hAnsi="Times New Roman" w:cs="Times New Roman"/>
          <w:sz w:val="24"/>
          <w:szCs w:val="24"/>
          <w:lang w:val="en-GB"/>
        </w:rPr>
        <w:t>.</w:t>
      </w:r>
      <w:r w:rsidR="00DD3296" w:rsidRPr="00FF67C1">
        <w:rPr>
          <w:rFonts w:ascii="Times New Roman" w:hAnsi="Times New Roman" w:cs="Times New Roman"/>
          <w:sz w:val="24"/>
          <w:szCs w:val="24"/>
          <w:lang w:val="en-GB"/>
        </w:rPr>
        <w:t xml:space="preserve"> </w:t>
      </w:r>
      <w:r w:rsidR="00BA0F62" w:rsidRPr="00FF67C1">
        <w:rPr>
          <w:rFonts w:ascii="Times New Roman" w:hAnsi="Times New Roman" w:cs="Times New Roman"/>
          <w:sz w:val="24"/>
          <w:szCs w:val="24"/>
          <w:lang w:val="en-GB"/>
        </w:rPr>
        <w:t>Arguabl</w:t>
      </w:r>
      <w:r w:rsidR="00DD6E4E" w:rsidRPr="00FF67C1">
        <w:rPr>
          <w:rFonts w:ascii="Times New Roman" w:hAnsi="Times New Roman" w:cs="Times New Roman"/>
          <w:sz w:val="24"/>
          <w:szCs w:val="24"/>
          <w:lang w:val="en-GB"/>
        </w:rPr>
        <w:t>y</w:t>
      </w:r>
      <w:r w:rsidR="00BA0F62" w:rsidRPr="00FF67C1">
        <w:rPr>
          <w:rFonts w:ascii="Times New Roman" w:hAnsi="Times New Roman" w:cs="Times New Roman"/>
          <w:sz w:val="24"/>
          <w:szCs w:val="24"/>
          <w:lang w:val="en-GB"/>
        </w:rPr>
        <w:t>, t</w:t>
      </w:r>
      <w:r w:rsidR="00DB2073" w:rsidRPr="00FF67C1">
        <w:rPr>
          <w:rFonts w:ascii="Times New Roman" w:hAnsi="Times New Roman" w:cs="Times New Roman"/>
          <w:sz w:val="24"/>
          <w:szCs w:val="24"/>
          <w:lang w:val="en-GB"/>
        </w:rPr>
        <w:t>his demonstrates that privatisation was not a firmly held</w:t>
      </w:r>
      <w:r w:rsidR="00BA0F62" w:rsidRPr="00FF67C1">
        <w:rPr>
          <w:rFonts w:ascii="Times New Roman" w:hAnsi="Times New Roman" w:cs="Times New Roman"/>
          <w:sz w:val="24"/>
          <w:szCs w:val="24"/>
          <w:lang w:val="en-GB"/>
        </w:rPr>
        <w:t xml:space="preserve"> or universally accepted</w:t>
      </w:r>
      <w:r w:rsidR="00DB2073" w:rsidRPr="00FF67C1">
        <w:rPr>
          <w:rFonts w:ascii="Times New Roman" w:hAnsi="Times New Roman" w:cs="Times New Roman"/>
          <w:sz w:val="24"/>
          <w:szCs w:val="24"/>
          <w:lang w:val="en-GB"/>
        </w:rPr>
        <w:t xml:space="preserve"> societal value</w:t>
      </w:r>
      <w:r w:rsidR="00BA0F62" w:rsidRPr="00FF67C1">
        <w:rPr>
          <w:rFonts w:ascii="Times New Roman" w:hAnsi="Times New Roman" w:cs="Times New Roman"/>
          <w:sz w:val="24"/>
          <w:szCs w:val="24"/>
          <w:lang w:val="en-GB"/>
        </w:rPr>
        <w:t>.</w:t>
      </w:r>
      <w:r w:rsidR="00DD3296" w:rsidRPr="00FF67C1">
        <w:rPr>
          <w:rFonts w:ascii="Times New Roman" w:hAnsi="Times New Roman" w:cs="Times New Roman"/>
          <w:sz w:val="24"/>
          <w:szCs w:val="24"/>
          <w:lang w:val="en-GB"/>
        </w:rPr>
        <w:t xml:space="preserve"> </w:t>
      </w:r>
      <w:r w:rsidR="00BA0F62" w:rsidRPr="00FF67C1">
        <w:rPr>
          <w:rFonts w:ascii="Times New Roman" w:hAnsi="Times New Roman" w:cs="Times New Roman"/>
          <w:sz w:val="24"/>
          <w:szCs w:val="24"/>
          <w:lang w:val="en-GB"/>
        </w:rPr>
        <w:t>Despite</w:t>
      </w:r>
      <w:r w:rsidR="00DB2073" w:rsidRPr="00FF67C1">
        <w:rPr>
          <w:rFonts w:ascii="Times New Roman" w:hAnsi="Times New Roman" w:cs="Times New Roman"/>
          <w:sz w:val="24"/>
          <w:szCs w:val="24"/>
          <w:lang w:val="en-GB"/>
        </w:rPr>
        <w:t xml:space="preserve"> this and with</w:t>
      </w:r>
      <w:r w:rsidR="00BA0F62" w:rsidRPr="00FF67C1">
        <w:rPr>
          <w:rFonts w:ascii="Times New Roman" w:hAnsi="Times New Roman" w:cs="Times New Roman"/>
          <w:sz w:val="24"/>
          <w:szCs w:val="24"/>
          <w:lang w:val="en-GB"/>
        </w:rPr>
        <w:t>out</w:t>
      </w:r>
      <w:r w:rsidR="00DD3296" w:rsidRPr="00FF67C1">
        <w:rPr>
          <w:rFonts w:ascii="Times New Roman" w:hAnsi="Times New Roman" w:cs="Times New Roman"/>
          <w:sz w:val="24"/>
          <w:szCs w:val="24"/>
          <w:lang w:val="en-GB"/>
        </w:rPr>
        <w:t xml:space="preserve"> </w:t>
      </w:r>
      <w:r w:rsidR="00DB2073" w:rsidRPr="00FF67C1">
        <w:rPr>
          <w:rFonts w:ascii="Times New Roman" w:hAnsi="Times New Roman" w:cs="Times New Roman"/>
          <w:sz w:val="24"/>
          <w:szCs w:val="24"/>
          <w:lang w:val="en-GB"/>
        </w:rPr>
        <w:t xml:space="preserve">public consultation, a softer privatisation solution involving a five year management contract between GWCL and AVRL (Aqua Vitens Rand Limited) was pushed through in 2005 (Amenga-Etego and Grusky 2005). </w:t>
      </w:r>
      <w:r w:rsidR="00E32353" w:rsidRPr="00FF67C1">
        <w:rPr>
          <w:rFonts w:ascii="Times New Roman" w:hAnsi="Times New Roman" w:cs="Times New Roman"/>
          <w:sz w:val="24"/>
          <w:szCs w:val="24"/>
          <w:lang w:val="en-GB"/>
        </w:rPr>
        <w:t xml:space="preserve">Through commitment to a PPP policy, Ghana was given entry to the ‘Heavily Indebted Poor Country’ program, allowing some debt relief. Yeboah (2006 p 52) notes that “the reward for Ghana, following the conditionalities imposed by International Financial Institutions (IFIs) has been the availability of loans to help reschedule debts and to pay for the same infrastructure”. </w:t>
      </w:r>
    </w:p>
    <w:p w14:paraId="1E8F9628" w14:textId="77777777" w:rsidR="00E32353" w:rsidRPr="00FF67C1" w:rsidRDefault="00E32353" w:rsidP="00DD3296">
      <w:pPr>
        <w:autoSpaceDE w:val="0"/>
        <w:autoSpaceDN w:val="0"/>
        <w:adjustRightInd w:val="0"/>
        <w:spacing w:after="0"/>
        <w:jc w:val="both"/>
        <w:rPr>
          <w:rFonts w:ascii="Times New Roman" w:hAnsi="Times New Roman" w:cs="Times New Roman"/>
          <w:sz w:val="24"/>
          <w:szCs w:val="24"/>
          <w:lang w:val="en-GB"/>
        </w:rPr>
      </w:pPr>
    </w:p>
    <w:p w14:paraId="2A649FA1" w14:textId="598CCF6A" w:rsidR="007974CE" w:rsidRPr="00580C24" w:rsidRDefault="005A0BD6" w:rsidP="00DD3296">
      <w:pPr>
        <w:pStyle w:val="ListParagraph"/>
        <w:spacing w:after="0"/>
        <w:ind w:left="0"/>
        <w:jc w:val="both"/>
        <w:rPr>
          <w:rFonts w:ascii="Times New Roman" w:hAnsi="Times New Roman" w:cs="Times New Roman"/>
          <w:sz w:val="24"/>
          <w:szCs w:val="24"/>
          <w:lang w:val="en-GB"/>
        </w:rPr>
      </w:pPr>
      <w:r w:rsidRPr="00580C24">
        <w:rPr>
          <w:rFonts w:ascii="Times New Roman" w:hAnsi="Times New Roman" w:cs="Times New Roman"/>
          <w:sz w:val="24"/>
          <w:szCs w:val="24"/>
          <w:lang w:val="en-GB"/>
        </w:rPr>
        <w:t xml:space="preserve">5.2 </w:t>
      </w:r>
      <w:r w:rsidR="00BA5BB3" w:rsidRPr="00580C24">
        <w:rPr>
          <w:rFonts w:ascii="Times New Roman" w:hAnsi="Times New Roman" w:cs="Times New Roman"/>
          <w:sz w:val="24"/>
          <w:szCs w:val="24"/>
          <w:lang w:val="en-GB"/>
        </w:rPr>
        <w:t>U</w:t>
      </w:r>
      <w:r w:rsidR="00F22403" w:rsidRPr="00580C24">
        <w:rPr>
          <w:rFonts w:ascii="Times New Roman" w:hAnsi="Times New Roman" w:cs="Times New Roman"/>
          <w:sz w:val="24"/>
          <w:szCs w:val="24"/>
          <w:lang w:val="en-GB"/>
        </w:rPr>
        <w:t xml:space="preserve">rban water management </w:t>
      </w:r>
      <w:r w:rsidR="007974CE" w:rsidRPr="00580C24">
        <w:rPr>
          <w:rFonts w:ascii="Times New Roman" w:hAnsi="Times New Roman" w:cs="Times New Roman"/>
          <w:sz w:val="24"/>
          <w:szCs w:val="24"/>
          <w:lang w:val="en-GB"/>
        </w:rPr>
        <w:t xml:space="preserve">PPP </w:t>
      </w:r>
      <w:r w:rsidR="00280B10" w:rsidRPr="00580C24">
        <w:rPr>
          <w:rFonts w:ascii="Times New Roman" w:hAnsi="Times New Roman" w:cs="Times New Roman"/>
          <w:sz w:val="24"/>
          <w:szCs w:val="24"/>
          <w:lang w:val="en-GB"/>
        </w:rPr>
        <w:t>in Ghana</w:t>
      </w:r>
      <w:r w:rsidR="007974CE" w:rsidRPr="00580C24">
        <w:rPr>
          <w:rFonts w:ascii="Times New Roman" w:hAnsi="Times New Roman" w:cs="Times New Roman"/>
          <w:sz w:val="24"/>
          <w:szCs w:val="24"/>
          <w:lang w:val="en-GB"/>
        </w:rPr>
        <w:t xml:space="preserve"> - AVRL 2005-2011</w:t>
      </w:r>
    </w:p>
    <w:p w14:paraId="4CB563A3" w14:textId="77777777" w:rsidR="00580C24" w:rsidRDefault="00580C24" w:rsidP="00DD3296">
      <w:pPr>
        <w:pStyle w:val="ListParagraph"/>
        <w:spacing w:after="0"/>
        <w:ind w:left="0"/>
        <w:jc w:val="both"/>
        <w:rPr>
          <w:rFonts w:ascii="Times New Roman" w:hAnsi="Times New Roman" w:cs="Times New Roman"/>
          <w:sz w:val="24"/>
          <w:szCs w:val="24"/>
          <w:lang w:val="en-GB"/>
        </w:rPr>
      </w:pPr>
    </w:p>
    <w:p w14:paraId="61A97486" w14:textId="78AAD074" w:rsidR="007974CE" w:rsidRPr="00FF67C1" w:rsidRDefault="00E2781A" w:rsidP="00DD3296">
      <w:pPr>
        <w:pStyle w:val="ListParagraph"/>
        <w:spacing w:after="0"/>
        <w:ind w:left="0"/>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T</w:t>
      </w:r>
      <w:r w:rsidR="00062E19" w:rsidRPr="00FF67C1">
        <w:rPr>
          <w:rFonts w:ascii="Times New Roman" w:hAnsi="Times New Roman" w:cs="Times New Roman"/>
          <w:sz w:val="24"/>
          <w:szCs w:val="24"/>
          <w:lang w:val="en-GB"/>
        </w:rPr>
        <w:t xml:space="preserve">he 2005 management contract </w:t>
      </w:r>
      <w:r w:rsidR="00F22403" w:rsidRPr="00FF67C1">
        <w:rPr>
          <w:rFonts w:ascii="Times New Roman" w:hAnsi="Times New Roman" w:cs="Times New Roman"/>
          <w:sz w:val="24"/>
          <w:szCs w:val="24"/>
          <w:lang w:val="en-GB"/>
        </w:rPr>
        <w:t xml:space="preserve">that GWCL signed with AVRL </w:t>
      </w:r>
      <w:r w:rsidR="00062E19" w:rsidRPr="00FF67C1">
        <w:rPr>
          <w:rFonts w:ascii="Times New Roman" w:hAnsi="Times New Roman" w:cs="Times New Roman"/>
          <w:sz w:val="24"/>
          <w:szCs w:val="24"/>
          <w:lang w:val="en-GB"/>
        </w:rPr>
        <w:t>was financed by a World Bank grant of US$103million</w:t>
      </w:r>
      <w:r w:rsidRPr="00FF67C1">
        <w:rPr>
          <w:rFonts w:ascii="Times New Roman" w:hAnsi="Times New Roman" w:cs="Times New Roman"/>
          <w:sz w:val="24"/>
          <w:szCs w:val="24"/>
          <w:lang w:val="en-GB"/>
        </w:rPr>
        <w:t xml:space="preserve"> (Zaato,</w:t>
      </w:r>
      <w:r w:rsidR="00654780" w:rsidRPr="00FF67C1">
        <w:rPr>
          <w:rFonts w:ascii="Times New Roman" w:hAnsi="Times New Roman" w:cs="Times New Roman"/>
          <w:sz w:val="24"/>
          <w:szCs w:val="24"/>
          <w:lang w:val="en-GB"/>
        </w:rPr>
        <w:t xml:space="preserve"> </w:t>
      </w:r>
      <w:r w:rsidRPr="00FF67C1">
        <w:rPr>
          <w:rFonts w:ascii="Times New Roman" w:hAnsi="Times New Roman" w:cs="Times New Roman"/>
          <w:sz w:val="24"/>
          <w:szCs w:val="24"/>
          <w:lang w:val="en-GB"/>
        </w:rPr>
        <w:t>2014)</w:t>
      </w:r>
      <w:r w:rsidR="00062E19" w:rsidRPr="00FF67C1">
        <w:rPr>
          <w:rFonts w:ascii="Times New Roman" w:hAnsi="Times New Roman" w:cs="Times New Roman"/>
          <w:sz w:val="24"/>
          <w:szCs w:val="24"/>
          <w:lang w:val="en-GB"/>
        </w:rPr>
        <w:t xml:space="preserve">. AVRL </w:t>
      </w:r>
      <w:r w:rsidR="00F22403" w:rsidRPr="00FF67C1">
        <w:rPr>
          <w:rFonts w:ascii="Times New Roman" w:hAnsi="Times New Roman" w:cs="Times New Roman"/>
          <w:sz w:val="24"/>
          <w:szCs w:val="24"/>
          <w:lang w:val="en-GB"/>
        </w:rPr>
        <w:t xml:space="preserve">agreed </w:t>
      </w:r>
      <w:r w:rsidR="00062E19" w:rsidRPr="00FF67C1">
        <w:rPr>
          <w:rFonts w:ascii="Times New Roman" w:hAnsi="Times New Roman" w:cs="Times New Roman"/>
          <w:sz w:val="24"/>
          <w:szCs w:val="24"/>
          <w:lang w:val="en-GB"/>
        </w:rPr>
        <w:t>to manage the assets of the GWCL and deliver potable water</w:t>
      </w:r>
      <w:r w:rsidR="00C069B5" w:rsidRPr="00FF67C1">
        <w:rPr>
          <w:rFonts w:ascii="Times New Roman" w:hAnsi="Times New Roman" w:cs="Times New Roman"/>
          <w:sz w:val="24"/>
          <w:szCs w:val="24"/>
          <w:lang w:val="en-GB"/>
        </w:rPr>
        <w:t xml:space="preserve"> to all </w:t>
      </w:r>
      <w:r w:rsidR="00654780" w:rsidRPr="00FF67C1">
        <w:rPr>
          <w:rFonts w:ascii="Times New Roman" w:hAnsi="Times New Roman" w:cs="Times New Roman"/>
          <w:sz w:val="24"/>
          <w:szCs w:val="24"/>
          <w:lang w:val="en-GB"/>
        </w:rPr>
        <w:t xml:space="preserve">assigned </w:t>
      </w:r>
      <w:r w:rsidR="00C069B5" w:rsidRPr="00FF67C1">
        <w:rPr>
          <w:rFonts w:ascii="Times New Roman" w:hAnsi="Times New Roman" w:cs="Times New Roman"/>
          <w:sz w:val="24"/>
          <w:szCs w:val="24"/>
          <w:lang w:val="en-GB"/>
        </w:rPr>
        <w:t>urban regions</w:t>
      </w:r>
      <w:r w:rsidR="00062E19" w:rsidRPr="00FF67C1">
        <w:rPr>
          <w:rFonts w:ascii="Times New Roman" w:hAnsi="Times New Roman" w:cs="Times New Roman"/>
          <w:sz w:val="24"/>
          <w:szCs w:val="24"/>
          <w:lang w:val="en-GB"/>
        </w:rPr>
        <w:t>, initially for five years. The contract gave AVRL exclusive access to the ‘Revenue Collection Account’ into which all revenue</w:t>
      </w:r>
      <w:r w:rsidR="00C069B5" w:rsidRPr="00FF67C1">
        <w:rPr>
          <w:rFonts w:ascii="Times New Roman" w:hAnsi="Times New Roman" w:cs="Times New Roman"/>
          <w:sz w:val="24"/>
          <w:szCs w:val="24"/>
          <w:lang w:val="en-GB"/>
        </w:rPr>
        <w:t>s</w:t>
      </w:r>
      <w:r w:rsidR="00062E19" w:rsidRPr="00FF67C1">
        <w:rPr>
          <w:rFonts w:ascii="Times New Roman" w:hAnsi="Times New Roman" w:cs="Times New Roman"/>
          <w:sz w:val="24"/>
          <w:szCs w:val="24"/>
          <w:lang w:val="en-GB"/>
        </w:rPr>
        <w:t xml:space="preserve"> from water sales w</w:t>
      </w:r>
      <w:r w:rsidR="00C069B5" w:rsidRPr="00FF67C1">
        <w:rPr>
          <w:rFonts w:ascii="Times New Roman" w:hAnsi="Times New Roman" w:cs="Times New Roman"/>
          <w:sz w:val="24"/>
          <w:szCs w:val="24"/>
          <w:lang w:val="en-GB"/>
        </w:rPr>
        <w:t>ere</w:t>
      </w:r>
      <w:r w:rsidR="00062E19" w:rsidRPr="00FF67C1">
        <w:rPr>
          <w:rFonts w:ascii="Times New Roman" w:hAnsi="Times New Roman" w:cs="Times New Roman"/>
          <w:sz w:val="24"/>
          <w:szCs w:val="24"/>
          <w:lang w:val="en-GB"/>
        </w:rPr>
        <w:t xml:space="preserve"> deposited. AVRL had two joint venture parents; Vitens Evides (a Dutch entity), and Rand Water Services (a South African company).</w:t>
      </w:r>
      <w:r w:rsidR="00654780" w:rsidRPr="00FF67C1">
        <w:rPr>
          <w:rFonts w:ascii="Times New Roman" w:hAnsi="Times New Roman" w:cs="Times New Roman"/>
          <w:sz w:val="24"/>
          <w:szCs w:val="24"/>
          <w:lang w:val="en-GB"/>
        </w:rPr>
        <w:t xml:space="preserve"> </w:t>
      </w:r>
      <w:r w:rsidR="006D09D5" w:rsidRPr="00FF67C1">
        <w:rPr>
          <w:rFonts w:ascii="Times New Roman" w:hAnsi="Times New Roman" w:cs="Times New Roman"/>
          <w:sz w:val="24"/>
          <w:szCs w:val="24"/>
          <w:lang w:val="en-GB"/>
        </w:rPr>
        <w:t>Throughout</w:t>
      </w:r>
      <w:r w:rsidR="007974CE" w:rsidRPr="00FF67C1">
        <w:rPr>
          <w:rFonts w:ascii="Times New Roman" w:hAnsi="Times New Roman" w:cs="Times New Roman"/>
          <w:sz w:val="24"/>
          <w:szCs w:val="24"/>
          <w:lang w:val="en-GB"/>
        </w:rPr>
        <w:t xml:space="preserve"> the five years</w:t>
      </w:r>
      <w:r w:rsidR="006D09D5" w:rsidRPr="00FF67C1">
        <w:rPr>
          <w:rFonts w:ascii="Times New Roman" w:hAnsi="Times New Roman" w:cs="Times New Roman"/>
          <w:sz w:val="24"/>
          <w:szCs w:val="24"/>
          <w:lang w:val="en-GB"/>
        </w:rPr>
        <w:t xml:space="preserve"> following the signing</w:t>
      </w:r>
      <w:r w:rsidR="007974CE" w:rsidRPr="00FF67C1">
        <w:rPr>
          <w:rFonts w:ascii="Times New Roman" w:hAnsi="Times New Roman" w:cs="Times New Roman"/>
          <w:sz w:val="24"/>
          <w:szCs w:val="24"/>
          <w:lang w:val="en-GB"/>
        </w:rPr>
        <w:t xml:space="preserve"> of th</w:t>
      </w:r>
      <w:r w:rsidR="00F22403" w:rsidRPr="00FF67C1">
        <w:rPr>
          <w:rFonts w:ascii="Times New Roman" w:hAnsi="Times New Roman" w:cs="Times New Roman"/>
          <w:sz w:val="24"/>
          <w:szCs w:val="24"/>
          <w:lang w:val="en-GB"/>
        </w:rPr>
        <w:t>is</w:t>
      </w:r>
      <w:r w:rsidR="007974CE" w:rsidRPr="00FF67C1">
        <w:rPr>
          <w:rFonts w:ascii="Times New Roman" w:hAnsi="Times New Roman" w:cs="Times New Roman"/>
          <w:sz w:val="24"/>
          <w:szCs w:val="24"/>
          <w:lang w:val="en-GB"/>
        </w:rPr>
        <w:t xml:space="preserve"> contract, the performance of both GWCL and AVRL remained poor. Financial results were poor, non-revenue water did not decrease, and the supposed expertise of the private consortium was difficult to identify. </w:t>
      </w:r>
      <w:r w:rsidR="006D09D5" w:rsidRPr="00FF67C1">
        <w:rPr>
          <w:rFonts w:ascii="Times New Roman" w:hAnsi="Times New Roman" w:cs="Times New Roman"/>
          <w:sz w:val="24"/>
          <w:szCs w:val="24"/>
          <w:lang w:val="en-GB"/>
        </w:rPr>
        <w:t>“After pressure from workers and civil society organisations who complained of the poor performance of AVRL”, t</w:t>
      </w:r>
      <w:r w:rsidR="007974CE" w:rsidRPr="00FF67C1">
        <w:rPr>
          <w:rFonts w:ascii="Times New Roman" w:hAnsi="Times New Roman" w:cs="Times New Roman"/>
          <w:sz w:val="24"/>
          <w:szCs w:val="24"/>
          <w:lang w:val="en-GB"/>
        </w:rPr>
        <w:t xml:space="preserve">he contract </w:t>
      </w:r>
      <w:r w:rsidR="00C069B5" w:rsidRPr="00FF67C1">
        <w:rPr>
          <w:rFonts w:ascii="Times New Roman" w:hAnsi="Times New Roman" w:cs="Times New Roman"/>
          <w:sz w:val="24"/>
          <w:szCs w:val="24"/>
          <w:lang w:val="en-GB"/>
        </w:rPr>
        <w:t xml:space="preserve">“acrimoniously” (Atarah 2015 p 14) </w:t>
      </w:r>
      <w:r w:rsidR="006D09D5" w:rsidRPr="00FF67C1">
        <w:rPr>
          <w:rFonts w:ascii="Times New Roman" w:hAnsi="Times New Roman" w:cs="Times New Roman"/>
          <w:sz w:val="24"/>
          <w:szCs w:val="24"/>
          <w:lang w:val="en-GB"/>
        </w:rPr>
        <w:t xml:space="preserve">terminated </w:t>
      </w:r>
      <w:r w:rsidR="00C069B5" w:rsidRPr="00FF67C1">
        <w:rPr>
          <w:rFonts w:ascii="Times New Roman" w:hAnsi="Times New Roman" w:cs="Times New Roman"/>
          <w:sz w:val="24"/>
          <w:szCs w:val="24"/>
          <w:lang w:val="en-GB"/>
        </w:rPr>
        <w:t xml:space="preserve">in July 2011. </w:t>
      </w:r>
      <w:r w:rsidR="006D09D5" w:rsidRPr="00FF67C1">
        <w:rPr>
          <w:rFonts w:ascii="Times New Roman" w:hAnsi="Times New Roman" w:cs="Times New Roman"/>
          <w:sz w:val="24"/>
          <w:szCs w:val="24"/>
          <w:lang w:val="en-GB"/>
        </w:rPr>
        <w:t xml:space="preserve">Since then, the </w:t>
      </w:r>
      <w:r w:rsidR="00EB6724" w:rsidRPr="00FF67C1">
        <w:rPr>
          <w:rFonts w:ascii="Times New Roman" w:hAnsi="Times New Roman" w:cs="Times New Roman"/>
          <w:sz w:val="24"/>
          <w:szCs w:val="24"/>
          <w:lang w:val="en-GB"/>
        </w:rPr>
        <w:t>government</w:t>
      </w:r>
      <w:r w:rsidR="007974CE" w:rsidRPr="00FF67C1">
        <w:rPr>
          <w:rFonts w:ascii="Times New Roman" w:hAnsi="Times New Roman" w:cs="Times New Roman"/>
          <w:sz w:val="24"/>
          <w:szCs w:val="24"/>
          <w:lang w:val="en-GB"/>
        </w:rPr>
        <w:t xml:space="preserve"> </w:t>
      </w:r>
      <w:r w:rsidR="006D09D5" w:rsidRPr="00FF67C1">
        <w:rPr>
          <w:rFonts w:ascii="Times New Roman" w:hAnsi="Times New Roman" w:cs="Times New Roman"/>
          <w:sz w:val="24"/>
          <w:szCs w:val="24"/>
          <w:lang w:val="en-GB"/>
        </w:rPr>
        <w:t xml:space="preserve">has </w:t>
      </w:r>
      <w:r w:rsidR="007974CE" w:rsidRPr="00FF67C1">
        <w:rPr>
          <w:rFonts w:ascii="Times New Roman" w:hAnsi="Times New Roman" w:cs="Times New Roman"/>
          <w:sz w:val="24"/>
          <w:szCs w:val="24"/>
          <w:lang w:val="en-GB"/>
        </w:rPr>
        <w:t>reassumed management of GWCL</w:t>
      </w:r>
      <w:r w:rsidR="006D09D5" w:rsidRPr="00FF67C1">
        <w:rPr>
          <w:rFonts w:ascii="Times New Roman" w:hAnsi="Times New Roman" w:cs="Times New Roman"/>
          <w:sz w:val="24"/>
          <w:szCs w:val="24"/>
          <w:lang w:val="en-GB"/>
        </w:rPr>
        <w:t>.</w:t>
      </w:r>
      <w:r w:rsidR="007974CE" w:rsidRPr="00FF67C1">
        <w:rPr>
          <w:rFonts w:ascii="Times New Roman" w:hAnsi="Times New Roman" w:cs="Times New Roman"/>
          <w:sz w:val="24"/>
          <w:szCs w:val="24"/>
          <w:lang w:val="en-GB"/>
        </w:rPr>
        <w:t xml:space="preserve"> </w:t>
      </w:r>
    </w:p>
    <w:p w14:paraId="2FE1758E" w14:textId="77777777" w:rsidR="007974CE" w:rsidRPr="00FF67C1" w:rsidRDefault="007974CE" w:rsidP="00DD3296">
      <w:pPr>
        <w:pStyle w:val="ListParagraph"/>
        <w:spacing w:after="0"/>
        <w:ind w:left="0"/>
        <w:jc w:val="both"/>
        <w:rPr>
          <w:rFonts w:ascii="Times New Roman" w:hAnsi="Times New Roman" w:cs="Times New Roman"/>
          <w:sz w:val="24"/>
          <w:szCs w:val="24"/>
          <w:lang w:val="en-GB"/>
        </w:rPr>
      </w:pPr>
    </w:p>
    <w:p w14:paraId="5B3991AA" w14:textId="65BC3C41" w:rsidR="007974CE" w:rsidRPr="00FF67C1" w:rsidRDefault="00EB6724" w:rsidP="00DD3296">
      <w:pPr>
        <w:pStyle w:val="ListParagraph"/>
        <w:autoSpaceDE w:val="0"/>
        <w:autoSpaceDN w:val="0"/>
        <w:adjustRightInd w:val="0"/>
        <w:spacing w:after="0"/>
        <w:ind w:left="0"/>
        <w:jc w:val="both"/>
        <w:rPr>
          <w:rFonts w:ascii="Times New Roman" w:hAnsi="Times New Roman" w:cs="Times New Roman"/>
          <w:i/>
          <w:sz w:val="24"/>
          <w:szCs w:val="24"/>
          <w:lang w:val="en-GB"/>
        </w:rPr>
      </w:pPr>
      <w:r w:rsidRPr="00FF67C1">
        <w:rPr>
          <w:rFonts w:ascii="Times New Roman" w:hAnsi="Times New Roman" w:cs="Times New Roman"/>
          <w:i/>
          <w:sz w:val="24"/>
          <w:szCs w:val="24"/>
          <w:lang w:val="en-GB"/>
        </w:rPr>
        <w:t>Factors contributing to the PPP failure</w:t>
      </w:r>
      <w:r w:rsidR="00BA7DAF" w:rsidRPr="00FF67C1">
        <w:rPr>
          <w:rFonts w:ascii="Times New Roman" w:hAnsi="Times New Roman" w:cs="Times New Roman"/>
          <w:i/>
          <w:sz w:val="24"/>
          <w:szCs w:val="24"/>
          <w:lang w:val="en-GB"/>
        </w:rPr>
        <w:t>:</w:t>
      </w:r>
      <w:r w:rsidR="00DD3296" w:rsidRPr="00FF67C1">
        <w:rPr>
          <w:rFonts w:ascii="Times New Roman" w:hAnsi="Times New Roman" w:cs="Times New Roman"/>
          <w:i/>
          <w:sz w:val="24"/>
          <w:szCs w:val="24"/>
          <w:lang w:val="en-GB"/>
        </w:rPr>
        <w:t xml:space="preserve"> </w:t>
      </w:r>
      <w:r w:rsidR="001B6C83" w:rsidRPr="00FF67C1">
        <w:rPr>
          <w:rFonts w:ascii="Times New Roman" w:hAnsi="Times New Roman" w:cs="Times New Roman"/>
          <w:i/>
          <w:sz w:val="24"/>
          <w:szCs w:val="24"/>
          <w:lang w:val="en-GB"/>
        </w:rPr>
        <w:t xml:space="preserve">weak </w:t>
      </w:r>
      <w:r w:rsidR="00BA7DAF" w:rsidRPr="00FF67C1">
        <w:rPr>
          <w:rFonts w:ascii="Times New Roman" w:hAnsi="Times New Roman" w:cs="Times New Roman"/>
          <w:i/>
          <w:sz w:val="24"/>
          <w:szCs w:val="24"/>
          <w:lang w:val="en-GB"/>
        </w:rPr>
        <w:t>societal steering</w:t>
      </w:r>
      <w:r w:rsidR="001B6C83" w:rsidRPr="00FF67C1">
        <w:rPr>
          <w:rFonts w:ascii="Times New Roman" w:hAnsi="Times New Roman" w:cs="Times New Roman"/>
          <w:i/>
          <w:sz w:val="24"/>
          <w:szCs w:val="24"/>
          <w:lang w:val="en-GB"/>
        </w:rPr>
        <w:t xml:space="preserve"> </w:t>
      </w:r>
    </w:p>
    <w:p w14:paraId="4A96198C" w14:textId="44AEF54D" w:rsidR="007974CE" w:rsidRPr="00FF67C1" w:rsidRDefault="00EB6724" w:rsidP="00DD3296">
      <w:pPr>
        <w:pStyle w:val="ListParagraph"/>
        <w:autoSpaceDE w:val="0"/>
        <w:autoSpaceDN w:val="0"/>
        <w:adjustRightInd w:val="0"/>
        <w:spacing w:after="0"/>
        <w:ind w:left="0"/>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Broadbent and Laughlin (2013) suggest that steering occurs through mechanisms of power, funding and legislation</w:t>
      </w:r>
      <w:r w:rsidR="00B90B0B" w:rsidRPr="00FF67C1">
        <w:rPr>
          <w:rFonts w:ascii="Times New Roman" w:hAnsi="Times New Roman" w:cs="Times New Roman"/>
          <w:sz w:val="24"/>
          <w:szCs w:val="24"/>
          <w:lang w:val="en-GB"/>
        </w:rPr>
        <w:t>. In their discussions they concentrate on societal steering, that is steering that occurs within national boundaries</w:t>
      </w:r>
      <w:r w:rsidR="00654780" w:rsidRPr="00FF67C1">
        <w:rPr>
          <w:rFonts w:ascii="Times New Roman" w:hAnsi="Times New Roman" w:cs="Times New Roman"/>
          <w:sz w:val="24"/>
          <w:szCs w:val="24"/>
          <w:lang w:val="en-GB"/>
        </w:rPr>
        <w:t>,</w:t>
      </w:r>
      <w:r w:rsidR="00B90B0B" w:rsidRPr="00FF67C1">
        <w:rPr>
          <w:rFonts w:ascii="Times New Roman" w:hAnsi="Times New Roman" w:cs="Times New Roman"/>
          <w:sz w:val="24"/>
          <w:szCs w:val="24"/>
          <w:lang w:val="en-GB"/>
        </w:rPr>
        <w:t xml:space="preserve"> by national governments. With PPPs in developing countries as exemplified by the urban water management project in Ghana, societal steering </w:t>
      </w:r>
      <w:r w:rsidR="00CB5035" w:rsidRPr="00FF67C1">
        <w:rPr>
          <w:rFonts w:ascii="Times New Roman" w:hAnsi="Times New Roman" w:cs="Times New Roman"/>
          <w:sz w:val="24"/>
          <w:szCs w:val="24"/>
          <w:lang w:val="en-GB"/>
        </w:rPr>
        <w:t>is also</w:t>
      </w:r>
      <w:r w:rsidR="00B90B0B" w:rsidRPr="00FF67C1">
        <w:rPr>
          <w:rFonts w:ascii="Times New Roman" w:hAnsi="Times New Roman" w:cs="Times New Roman"/>
          <w:sz w:val="24"/>
          <w:szCs w:val="24"/>
          <w:lang w:val="en-GB"/>
        </w:rPr>
        <w:t xml:space="preserve"> influenced by supranational organisations like the World Bank. Thus power, funding and legislation as steering mechanisms may become more complex as </w:t>
      </w:r>
      <w:r w:rsidR="00654780" w:rsidRPr="00FF67C1">
        <w:rPr>
          <w:rFonts w:ascii="Times New Roman" w:hAnsi="Times New Roman" w:cs="Times New Roman"/>
          <w:sz w:val="24"/>
          <w:szCs w:val="24"/>
          <w:lang w:val="en-GB"/>
        </w:rPr>
        <w:t xml:space="preserve">the </w:t>
      </w:r>
      <w:r w:rsidR="00B90B0B" w:rsidRPr="00FF67C1">
        <w:rPr>
          <w:rFonts w:ascii="Times New Roman" w:hAnsi="Times New Roman" w:cs="Times New Roman"/>
          <w:sz w:val="24"/>
          <w:szCs w:val="24"/>
          <w:lang w:val="en-GB"/>
        </w:rPr>
        <w:t>local and global begin to intersperse</w:t>
      </w:r>
      <w:r w:rsidR="00CB5035" w:rsidRPr="00FF67C1">
        <w:rPr>
          <w:rFonts w:ascii="Times New Roman" w:hAnsi="Times New Roman" w:cs="Times New Roman"/>
          <w:sz w:val="24"/>
          <w:szCs w:val="24"/>
          <w:lang w:val="en-GB"/>
        </w:rPr>
        <w:t>,</w:t>
      </w:r>
      <w:r w:rsidR="00B90B0B" w:rsidRPr="00FF67C1">
        <w:rPr>
          <w:rFonts w:ascii="Times New Roman" w:hAnsi="Times New Roman" w:cs="Times New Roman"/>
          <w:sz w:val="24"/>
          <w:szCs w:val="24"/>
          <w:lang w:val="en-GB"/>
        </w:rPr>
        <w:t xml:space="preserve"> conflate</w:t>
      </w:r>
      <w:r w:rsidR="00CB5035" w:rsidRPr="00FF67C1">
        <w:rPr>
          <w:rFonts w:ascii="Times New Roman" w:hAnsi="Times New Roman" w:cs="Times New Roman"/>
          <w:sz w:val="24"/>
          <w:szCs w:val="24"/>
          <w:lang w:val="en-GB"/>
        </w:rPr>
        <w:t xml:space="preserve"> and compete for supremacy and dominance</w:t>
      </w:r>
      <w:r w:rsidR="00B90B0B" w:rsidRPr="00FF67C1">
        <w:rPr>
          <w:rFonts w:ascii="Times New Roman" w:hAnsi="Times New Roman" w:cs="Times New Roman"/>
          <w:sz w:val="24"/>
          <w:szCs w:val="24"/>
          <w:lang w:val="en-GB"/>
        </w:rPr>
        <w:t xml:space="preserve">. </w:t>
      </w:r>
      <w:r w:rsidR="006C68AC" w:rsidRPr="00FF67C1">
        <w:rPr>
          <w:rFonts w:ascii="Times New Roman" w:hAnsi="Times New Roman" w:cs="Times New Roman"/>
          <w:sz w:val="24"/>
          <w:szCs w:val="24"/>
          <w:lang w:val="en-GB"/>
        </w:rPr>
        <w:t xml:space="preserve">In analysing the failure of the </w:t>
      </w:r>
      <w:r w:rsidR="00654780" w:rsidRPr="00FF67C1">
        <w:rPr>
          <w:rFonts w:ascii="Times New Roman" w:hAnsi="Times New Roman" w:cs="Times New Roman"/>
          <w:sz w:val="24"/>
          <w:szCs w:val="24"/>
          <w:lang w:val="en-GB"/>
        </w:rPr>
        <w:t>2005 contract with AVRL,</w:t>
      </w:r>
      <w:r w:rsidR="006C68AC" w:rsidRPr="00FF67C1">
        <w:rPr>
          <w:rFonts w:ascii="Times New Roman" w:hAnsi="Times New Roman" w:cs="Times New Roman"/>
          <w:sz w:val="24"/>
          <w:szCs w:val="24"/>
          <w:lang w:val="en-GB"/>
        </w:rPr>
        <w:t xml:space="preserve"> we look to both supranational steering and societal steering. </w:t>
      </w:r>
      <w:r w:rsidR="00CB5035" w:rsidRPr="00FF67C1">
        <w:rPr>
          <w:rFonts w:ascii="Times New Roman" w:hAnsi="Times New Roman" w:cs="Times New Roman"/>
          <w:sz w:val="24"/>
          <w:szCs w:val="24"/>
          <w:lang w:val="en-GB"/>
        </w:rPr>
        <w:t>The World Bank has significant power through the conditionalities on the financial resources that it provides. The societal steering media</w:t>
      </w:r>
      <w:r w:rsidR="00AB670C" w:rsidRPr="00FF67C1">
        <w:rPr>
          <w:rFonts w:ascii="Times New Roman" w:hAnsi="Times New Roman" w:cs="Times New Roman"/>
          <w:sz w:val="24"/>
          <w:szCs w:val="24"/>
          <w:lang w:val="en-GB"/>
        </w:rPr>
        <w:t>, such as the government and the public sector departments leading the changes,</w:t>
      </w:r>
      <w:r w:rsidR="00CB5035" w:rsidRPr="00FF67C1">
        <w:rPr>
          <w:rFonts w:ascii="Times New Roman" w:hAnsi="Times New Roman" w:cs="Times New Roman"/>
          <w:sz w:val="24"/>
          <w:szCs w:val="24"/>
          <w:lang w:val="en-GB"/>
        </w:rPr>
        <w:t xml:space="preserve"> tend to have less power, </w:t>
      </w:r>
      <w:r w:rsidR="00654780" w:rsidRPr="00FF67C1">
        <w:rPr>
          <w:rFonts w:ascii="Times New Roman" w:hAnsi="Times New Roman" w:cs="Times New Roman"/>
          <w:sz w:val="24"/>
          <w:szCs w:val="24"/>
          <w:lang w:val="en-GB"/>
        </w:rPr>
        <w:t xml:space="preserve">less control over </w:t>
      </w:r>
      <w:r w:rsidR="00CB5035" w:rsidRPr="00FF67C1">
        <w:rPr>
          <w:rFonts w:ascii="Times New Roman" w:hAnsi="Times New Roman" w:cs="Times New Roman"/>
          <w:sz w:val="24"/>
          <w:szCs w:val="24"/>
          <w:lang w:val="en-GB"/>
        </w:rPr>
        <w:t>finances</w:t>
      </w:r>
      <w:r w:rsidR="00654780" w:rsidRPr="00FF67C1">
        <w:rPr>
          <w:rFonts w:ascii="Times New Roman" w:hAnsi="Times New Roman" w:cs="Times New Roman"/>
          <w:sz w:val="24"/>
          <w:szCs w:val="24"/>
          <w:lang w:val="en-GB"/>
        </w:rPr>
        <w:t>,</w:t>
      </w:r>
      <w:r w:rsidR="00CB5035" w:rsidRPr="00FF67C1">
        <w:rPr>
          <w:rFonts w:ascii="Times New Roman" w:hAnsi="Times New Roman" w:cs="Times New Roman"/>
          <w:sz w:val="24"/>
          <w:szCs w:val="24"/>
          <w:lang w:val="en-GB"/>
        </w:rPr>
        <w:t xml:space="preserve"> and</w:t>
      </w:r>
      <w:r w:rsidR="00AB670C" w:rsidRPr="00FF67C1">
        <w:rPr>
          <w:rFonts w:ascii="Times New Roman" w:hAnsi="Times New Roman" w:cs="Times New Roman"/>
          <w:sz w:val="24"/>
          <w:szCs w:val="24"/>
          <w:lang w:val="en-GB"/>
        </w:rPr>
        <w:t xml:space="preserve"> there may be</w:t>
      </w:r>
      <w:r w:rsidR="00CB5035" w:rsidRPr="00FF67C1">
        <w:rPr>
          <w:rFonts w:ascii="Times New Roman" w:hAnsi="Times New Roman" w:cs="Times New Roman"/>
          <w:sz w:val="24"/>
          <w:szCs w:val="24"/>
          <w:lang w:val="en-GB"/>
        </w:rPr>
        <w:t xml:space="preserve"> weak and underdeveloped regulatory institutions</w:t>
      </w:r>
      <w:r w:rsidR="00437BB8" w:rsidRPr="00FF67C1">
        <w:rPr>
          <w:rFonts w:ascii="Times New Roman" w:hAnsi="Times New Roman" w:cs="Times New Roman"/>
          <w:sz w:val="24"/>
          <w:szCs w:val="24"/>
          <w:lang w:val="en-GB"/>
        </w:rPr>
        <w:t xml:space="preserve">. All of these factors </w:t>
      </w:r>
      <w:r w:rsidR="00251FC1" w:rsidRPr="00FF67C1">
        <w:rPr>
          <w:rFonts w:ascii="Times New Roman" w:hAnsi="Times New Roman" w:cs="Times New Roman"/>
          <w:sz w:val="24"/>
          <w:szCs w:val="24"/>
          <w:lang w:val="en-GB"/>
        </w:rPr>
        <w:t>mak</w:t>
      </w:r>
      <w:r w:rsidR="00437BB8" w:rsidRPr="00FF67C1">
        <w:rPr>
          <w:rFonts w:ascii="Times New Roman" w:hAnsi="Times New Roman" w:cs="Times New Roman"/>
          <w:sz w:val="24"/>
          <w:szCs w:val="24"/>
          <w:lang w:val="en-GB"/>
        </w:rPr>
        <w:t>e</w:t>
      </w:r>
      <w:r w:rsidR="00251FC1" w:rsidRPr="00FF67C1">
        <w:rPr>
          <w:rFonts w:ascii="Times New Roman" w:hAnsi="Times New Roman" w:cs="Times New Roman"/>
          <w:sz w:val="24"/>
          <w:szCs w:val="24"/>
          <w:lang w:val="en-GB"/>
        </w:rPr>
        <w:t xml:space="preserve"> </w:t>
      </w:r>
      <w:r w:rsidR="00437BB8" w:rsidRPr="00FF67C1">
        <w:rPr>
          <w:rFonts w:ascii="Times New Roman" w:hAnsi="Times New Roman" w:cs="Times New Roman"/>
          <w:sz w:val="24"/>
          <w:szCs w:val="24"/>
          <w:lang w:val="en-GB"/>
        </w:rPr>
        <w:t xml:space="preserve">local </w:t>
      </w:r>
      <w:r w:rsidR="00251FC1" w:rsidRPr="00FF67C1">
        <w:rPr>
          <w:rFonts w:ascii="Times New Roman" w:hAnsi="Times New Roman" w:cs="Times New Roman"/>
          <w:sz w:val="24"/>
          <w:szCs w:val="24"/>
          <w:lang w:val="en-GB"/>
        </w:rPr>
        <w:t>steering more problematic.</w:t>
      </w:r>
      <w:r w:rsidR="00DD3296" w:rsidRPr="00FF67C1">
        <w:rPr>
          <w:rFonts w:ascii="Times New Roman" w:hAnsi="Times New Roman" w:cs="Times New Roman"/>
          <w:sz w:val="24"/>
          <w:szCs w:val="24"/>
          <w:lang w:val="en-GB"/>
        </w:rPr>
        <w:t xml:space="preserve"> </w:t>
      </w:r>
      <w:r w:rsidR="008302E5" w:rsidRPr="00FF67C1">
        <w:rPr>
          <w:rFonts w:ascii="Times New Roman" w:hAnsi="Times New Roman" w:cs="Times New Roman"/>
          <w:sz w:val="24"/>
          <w:szCs w:val="24"/>
          <w:lang w:val="en-GB"/>
        </w:rPr>
        <w:t>In developed economies</w:t>
      </w:r>
      <w:r w:rsidR="00437BB8" w:rsidRPr="00FF67C1">
        <w:rPr>
          <w:rFonts w:ascii="Times New Roman" w:hAnsi="Times New Roman" w:cs="Times New Roman"/>
          <w:sz w:val="24"/>
          <w:szCs w:val="24"/>
          <w:lang w:val="en-GB"/>
        </w:rPr>
        <w:t>,</w:t>
      </w:r>
      <w:r w:rsidR="008302E5" w:rsidRPr="00FF67C1">
        <w:rPr>
          <w:rFonts w:ascii="Times New Roman" w:hAnsi="Times New Roman" w:cs="Times New Roman"/>
          <w:sz w:val="24"/>
          <w:szCs w:val="24"/>
          <w:lang w:val="en-GB"/>
        </w:rPr>
        <w:t xml:space="preserve"> PPPs </w:t>
      </w:r>
      <w:r w:rsidR="00437BB8" w:rsidRPr="00FF67C1">
        <w:rPr>
          <w:rFonts w:ascii="Times New Roman" w:hAnsi="Times New Roman" w:cs="Times New Roman"/>
          <w:sz w:val="24"/>
          <w:szCs w:val="24"/>
          <w:lang w:val="en-GB"/>
        </w:rPr>
        <w:t xml:space="preserve">can be more </w:t>
      </w:r>
      <w:r w:rsidR="008302E5" w:rsidRPr="00FF67C1">
        <w:rPr>
          <w:rFonts w:ascii="Times New Roman" w:hAnsi="Times New Roman" w:cs="Times New Roman"/>
          <w:sz w:val="24"/>
          <w:szCs w:val="24"/>
          <w:lang w:val="en-GB"/>
        </w:rPr>
        <w:t>effectiv</w:t>
      </w:r>
      <w:r w:rsidR="00437BB8" w:rsidRPr="00FF67C1">
        <w:rPr>
          <w:rFonts w:ascii="Times New Roman" w:hAnsi="Times New Roman" w:cs="Times New Roman"/>
          <w:sz w:val="24"/>
          <w:szCs w:val="24"/>
          <w:lang w:val="en-GB"/>
        </w:rPr>
        <w:t xml:space="preserve">e where </w:t>
      </w:r>
      <w:r w:rsidR="008302E5" w:rsidRPr="00FF67C1">
        <w:rPr>
          <w:rFonts w:ascii="Times New Roman" w:hAnsi="Times New Roman" w:cs="Times New Roman"/>
          <w:sz w:val="24"/>
          <w:szCs w:val="24"/>
          <w:lang w:val="en-GB"/>
        </w:rPr>
        <w:t xml:space="preserve">governments </w:t>
      </w:r>
      <w:r w:rsidR="00437BB8" w:rsidRPr="00FF67C1">
        <w:rPr>
          <w:rFonts w:ascii="Times New Roman" w:hAnsi="Times New Roman" w:cs="Times New Roman"/>
          <w:sz w:val="24"/>
          <w:szCs w:val="24"/>
          <w:lang w:val="en-GB"/>
        </w:rPr>
        <w:t xml:space="preserve">are able </w:t>
      </w:r>
      <w:r w:rsidR="008302E5" w:rsidRPr="00FF67C1">
        <w:rPr>
          <w:rFonts w:ascii="Times New Roman" w:hAnsi="Times New Roman" w:cs="Times New Roman"/>
          <w:sz w:val="24"/>
          <w:szCs w:val="24"/>
          <w:lang w:val="en-GB"/>
        </w:rPr>
        <w:t xml:space="preserve">to keep ownership and control of key elements </w:t>
      </w:r>
      <w:r w:rsidR="00327E97" w:rsidRPr="00FF67C1">
        <w:rPr>
          <w:rFonts w:ascii="Times New Roman" w:hAnsi="Times New Roman" w:cs="Times New Roman"/>
          <w:sz w:val="24"/>
          <w:szCs w:val="24"/>
          <w:lang w:val="en-GB"/>
        </w:rPr>
        <w:t>of the process of setting up</w:t>
      </w:r>
      <w:r w:rsidR="00437BB8" w:rsidRPr="00FF67C1">
        <w:rPr>
          <w:rFonts w:ascii="Times New Roman" w:hAnsi="Times New Roman" w:cs="Times New Roman"/>
          <w:sz w:val="24"/>
          <w:szCs w:val="24"/>
          <w:lang w:val="en-GB"/>
        </w:rPr>
        <w:t xml:space="preserve"> and managing</w:t>
      </w:r>
      <w:r w:rsidR="00327E97" w:rsidRPr="00FF67C1">
        <w:rPr>
          <w:rFonts w:ascii="Times New Roman" w:hAnsi="Times New Roman" w:cs="Times New Roman"/>
          <w:sz w:val="24"/>
          <w:szCs w:val="24"/>
          <w:lang w:val="en-GB"/>
        </w:rPr>
        <w:t xml:space="preserve"> the PPP </w:t>
      </w:r>
      <w:r w:rsidR="008302E5" w:rsidRPr="00FF67C1">
        <w:rPr>
          <w:rFonts w:ascii="Times New Roman" w:hAnsi="Times New Roman" w:cs="Times New Roman"/>
          <w:sz w:val="24"/>
          <w:szCs w:val="24"/>
          <w:lang w:val="en-GB"/>
        </w:rPr>
        <w:t xml:space="preserve">(Broadbent and Laughlin, 2003). </w:t>
      </w:r>
      <w:r w:rsidR="00437BB8" w:rsidRPr="00FF67C1">
        <w:rPr>
          <w:rFonts w:ascii="Times New Roman" w:hAnsi="Times New Roman" w:cs="Times New Roman"/>
          <w:sz w:val="24"/>
          <w:szCs w:val="24"/>
          <w:lang w:val="en-GB"/>
        </w:rPr>
        <w:t>Those k</w:t>
      </w:r>
      <w:r w:rsidR="001B6C83" w:rsidRPr="00FF67C1">
        <w:rPr>
          <w:rFonts w:ascii="Times New Roman" w:hAnsi="Times New Roman" w:cs="Times New Roman"/>
          <w:sz w:val="24"/>
          <w:szCs w:val="24"/>
          <w:lang w:val="en-GB"/>
        </w:rPr>
        <w:t>ey mechanisms include processes relating to risk assessment of the PPPs, public sector comparisons</w:t>
      </w:r>
      <w:r w:rsidR="00437BB8" w:rsidRPr="00FF67C1">
        <w:rPr>
          <w:rFonts w:ascii="Times New Roman" w:hAnsi="Times New Roman" w:cs="Times New Roman"/>
          <w:sz w:val="24"/>
          <w:szCs w:val="24"/>
          <w:lang w:val="en-GB"/>
        </w:rPr>
        <w:t>,</w:t>
      </w:r>
      <w:r w:rsidR="001B6C83" w:rsidRPr="00FF67C1">
        <w:rPr>
          <w:rFonts w:ascii="Times New Roman" w:hAnsi="Times New Roman" w:cs="Times New Roman"/>
          <w:sz w:val="24"/>
          <w:szCs w:val="24"/>
          <w:lang w:val="en-GB"/>
        </w:rPr>
        <w:t xml:space="preserve"> and value for money assessment.</w:t>
      </w:r>
    </w:p>
    <w:p w14:paraId="2E175A75" w14:textId="77777777" w:rsidR="00EB6724" w:rsidRPr="00FF67C1" w:rsidRDefault="00EB6724" w:rsidP="00DD3296">
      <w:pPr>
        <w:pStyle w:val="ListParagraph"/>
        <w:autoSpaceDE w:val="0"/>
        <w:autoSpaceDN w:val="0"/>
        <w:adjustRightInd w:val="0"/>
        <w:spacing w:after="0"/>
        <w:ind w:left="0"/>
        <w:jc w:val="both"/>
        <w:rPr>
          <w:rFonts w:ascii="Times New Roman" w:hAnsi="Times New Roman" w:cs="Times New Roman"/>
          <w:sz w:val="24"/>
          <w:szCs w:val="24"/>
          <w:lang w:val="en-GB"/>
        </w:rPr>
      </w:pPr>
    </w:p>
    <w:p w14:paraId="7385D750" w14:textId="6F872CFF" w:rsidR="00DA3C0D" w:rsidRPr="00FF67C1" w:rsidRDefault="005A0BD6" w:rsidP="00DD3296">
      <w:pPr>
        <w:spacing w:after="0"/>
        <w:jc w:val="both"/>
        <w:rPr>
          <w:rFonts w:ascii="Times New Roman" w:eastAsia="Calibri" w:hAnsi="Times New Roman" w:cs="Times New Roman"/>
          <w:sz w:val="24"/>
          <w:szCs w:val="24"/>
        </w:rPr>
      </w:pPr>
      <w:r w:rsidRPr="00FF67C1">
        <w:rPr>
          <w:rFonts w:ascii="Times New Roman" w:hAnsi="Times New Roman" w:cs="Times New Roman"/>
          <w:sz w:val="24"/>
          <w:szCs w:val="24"/>
          <w:lang w:val="en-GB"/>
        </w:rPr>
        <w:t xml:space="preserve">In </w:t>
      </w:r>
      <w:r w:rsidR="00437BB8" w:rsidRPr="00FF67C1">
        <w:rPr>
          <w:rFonts w:ascii="Times New Roman" w:hAnsi="Times New Roman" w:cs="Times New Roman"/>
          <w:sz w:val="24"/>
          <w:szCs w:val="24"/>
          <w:lang w:val="en-GB"/>
        </w:rPr>
        <w:t>the case of the 2005 contract with AVRL, we see</w:t>
      </w:r>
      <w:r w:rsidR="008302E5" w:rsidRPr="00FF67C1">
        <w:rPr>
          <w:rFonts w:ascii="Times New Roman" w:hAnsi="Times New Roman" w:cs="Times New Roman"/>
          <w:sz w:val="24"/>
          <w:szCs w:val="24"/>
          <w:lang w:val="en-GB"/>
        </w:rPr>
        <w:t xml:space="preserve"> clear evidence of failures in societal steering</w:t>
      </w:r>
      <w:r w:rsidR="001B6C83" w:rsidRPr="00FF67C1">
        <w:rPr>
          <w:rFonts w:ascii="Times New Roman" w:hAnsi="Times New Roman" w:cs="Times New Roman"/>
          <w:sz w:val="24"/>
          <w:szCs w:val="24"/>
          <w:lang w:val="en-GB"/>
        </w:rPr>
        <w:t xml:space="preserve"> mechanisms</w:t>
      </w:r>
      <w:r w:rsidR="008302E5" w:rsidRPr="00FF67C1">
        <w:rPr>
          <w:rFonts w:ascii="Times New Roman" w:hAnsi="Times New Roman" w:cs="Times New Roman"/>
          <w:sz w:val="24"/>
          <w:szCs w:val="24"/>
          <w:lang w:val="en-GB"/>
        </w:rPr>
        <w:t xml:space="preserve"> </w:t>
      </w:r>
      <w:r w:rsidR="001B6C83" w:rsidRPr="00FF67C1">
        <w:rPr>
          <w:rFonts w:ascii="Times New Roman" w:hAnsi="Times New Roman" w:cs="Times New Roman"/>
          <w:sz w:val="24"/>
          <w:szCs w:val="24"/>
          <w:lang w:val="en-GB"/>
        </w:rPr>
        <w:t>employed by</w:t>
      </w:r>
      <w:r w:rsidR="007112DB" w:rsidRPr="00FF67C1">
        <w:rPr>
          <w:rFonts w:ascii="Times New Roman" w:hAnsi="Times New Roman" w:cs="Times New Roman"/>
          <w:sz w:val="24"/>
          <w:szCs w:val="24"/>
          <w:lang w:val="en-GB"/>
        </w:rPr>
        <w:t xml:space="preserve"> the</w:t>
      </w:r>
      <w:r w:rsidR="006C68AC" w:rsidRPr="00FF67C1">
        <w:rPr>
          <w:rFonts w:ascii="Times New Roman" w:hAnsi="Times New Roman" w:cs="Times New Roman"/>
          <w:sz w:val="24"/>
          <w:szCs w:val="24"/>
          <w:lang w:val="en-GB"/>
        </w:rPr>
        <w:t xml:space="preserve"> </w:t>
      </w:r>
      <w:r w:rsidR="00F94037" w:rsidRPr="00FF67C1">
        <w:rPr>
          <w:rFonts w:ascii="Times New Roman" w:hAnsi="Times New Roman" w:cs="Times New Roman"/>
          <w:sz w:val="24"/>
          <w:szCs w:val="24"/>
          <w:lang w:val="en-GB"/>
        </w:rPr>
        <w:t>Government of Ghana</w:t>
      </w:r>
      <w:r w:rsidR="007112DB" w:rsidRPr="00FF67C1">
        <w:rPr>
          <w:rFonts w:ascii="Times New Roman" w:hAnsi="Times New Roman" w:cs="Times New Roman"/>
          <w:sz w:val="24"/>
          <w:szCs w:val="24"/>
          <w:lang w:val="en-GB"/>
        </w:rPr>
        <w:t xml:space="preserve">. </w:t>
      </w:r>
      <w:r w:rsidR="00327E97" w:rsidRPr="00FF67C1">
        <w:rPr>
          <w:rFonts w:ascii="Times New Roman" w:hAnsi="Times New Roman" w:cs="Times New Roman"/>
          <w:sz w:val="24"/>
          <w:szCs w:val="24"/>
          <w:lang w:val="en-GB"/>
        </w:rPr>
        <w:t>Literature</w:t>
      </w:r>
      <w:r w:rsidR="007112DB" w:rsidRPr="00FF67C1">
        <w:rPr>
          <w:rFonts w:ascii="Times New Roman" w:hAnsi="Times New Roman" w:cs="Times New Roman"/>
          <w:sz w:val="24"/>
          <w:szCs w:val="24"/>
          <w:lang w:val="en-GB"/>
        </w:rPr>
        <w:t xml:space="preserve"> has pointed </w:t>
      </w:r>
      <w:r w:rsidR="00AB4951" w:rsidRPr="00FF67C1">
        <w:rPr>
          <w:rFonts w:ascii="Times New Roman" w:hAnsi="Times New Roman" w:cs="Times New Roman"/>
          <w:sz w:val="24"/>
          <w:szCs w:val="24"/>
          <w:lang w:val="en-GB"/>
        </w:rPr>
        <w:t>to t</w:t>
      </w:r>
      <w:r w:rsidR="006A0223" w:rsidRPr="00FF67C1">
        <w:rPr>
          <w:rFonts w:ascii="Times New Roman" w:hAnsi="Times New Roman" w:cs="Times New Roman"/>
          <w:sz w:val="24"/>
          <w:szCs w:val="24"/>
          <w:lang w:val="en-GB"/>
        </w:rPr>
        <w:t>wo</w:t>
      </w:r>
      <w:r w:rsidR="00AB4951" w:rsidRPr="00FF67C1">
        <w:rPr>
          <w:rFonts w:ascii="Times New Roman" w:hAnsi="Times New Roman" w:cs="Times New Roman"/>
          <w:sz w:val="24"/>
          <w:szCs w:val="24"/>
          <w:lang w:val="en-GB"/>
        </w:rPr>
        <w:t xml:space="preserve"> key failings: </w:t>
      </w:r>
      <w:r w:rsidR="007112DB" w:rsidRPr="00FF67C1">
        <w:rPr>
          <w:rFonts w:ascii="Times New Roman" w:hAnsi="Times New Roman" w:cs="Times New Roman"/>
          <w:sz w:val="24"/>
          <w:szCs w:val="24"/>
          <w:lang w:val="en-GB"/>
        </w:rPr>
        <w:t>poor planning</w:t>
      </w:r>
      <w:r w:rsidR="00AB4951" w:rsidRPr="00FF67C1">
        <w:rPr>
          <w:rFonts w:ascii="Times New Roman" w:hAnsi="Times New Roman" w:cs="Times New Roman"/>
          <w:sz w:val="24"/>
          <w:szCs w:val="24"/>
          <w:lang w:val="en-GB"/>
        </w:rPr>
        <w:t>,</w:t>
      </w:r>
      <w:r w:rsidR="00327E97" w:rsidRPr="00FF67C1">
        <w:rPr>
          <w:rFonts w:ascii="Times New Roman" w:hAnsi="Times New Roman" w:cs="Times New Roman"/>
          <w:sz w:val="24"/>
          <w:szCs w:val="24"/>
          <w:lang w:val="en-GB"/>
        </w:rPr>
        <w:t xml:space="preserve"> </w:t>
      </w:r>
      <w:r w:rsidR="00AB4951" w:rsidRPr="00FF67C1">
        <w:rPr>
          <w:rFonts w:ascii="Times New Roman" w:hAnsi="Times New Roman" w:cs="Times New Roman"/>
          <w:sz w:val="24"/>
          <w:szCs w:val="24"/>
          <w:lang w:val="en-GB"/>
        </w:rPr>
        <w:t>including</w:t>
      </w:r>
      <w:r w:rsidR="00327E97" w:rsidRPr="00FF67C1">
        <w:rPr>
          <w:rFonts w:ascii="Times New Roman" w:hAnsi="Times New Roman" w:cs="Times New Roman"/>
          <w:sz w:val="24"/>
          <w:szCs w:val="24"/>
          <w:lang w:val="en-GB"/>
        </w:rPr>
        <w:t xml:space="preserve"> weak</w:t>
      </w:r>
      <w:r w:rsidR="007112DB" w:rsidRPr="00FF67C1">
        <w:rPr>
          <w:rFonts w:ascii="Times New Roman" w:hAnsi="Times New Roman" w:cs="Times New Roman"/>
          <w:sz w:val="24"/>
          <w:szCs w:val="24"/>
          <w:lang w:val="en-GB"/>
        </w:rPr>
        <w:t xml:space="preserve"> due diligence </w:t>
      </w:r>
      <w:r w:rsidR="00AB4951" w:rsidRPr="00FF67C1">
        <w:rPr>
          <w:rFonts w:ascii="Times New Roman" w:hAnsi="Times New Roman" w:cs="Times New Roman"/>
          <w:sz w:val="24"/>
          <w:szCs w:val="24"/>
          <w:lang w:val="en-GB"/>
        </w:rPr>
        <w:t>contributing to poor contract negotiation;</w:t>
      </w:r>
      <w:r w:rsidR="007112DB" w:rsidRPr="00FF67C1">
        <w:rPr>
          <w:rFonts w:ascii="Times New Roman" w:hAnsi="Times New Roman" w:cs="Times New Roman"/>
          <w:sz w:val="24"/>
          <w:szCs w:val="24"/>
          <w:lang w:val="en-GB"/>
        </w:rPr>
        <w:t xml:space="preserve"> </w:t>
      </w:r>
      <w:r w:rsidR="00437BB8" w:rsidRPr="00FF67C1">
        <w:rPr>
          <w:rFonts w:ascii="Times New Roman" w:hAnsi="Times New Roman" w:cs="Times New Roman"/>
          <w:sz w:val="24"/>
          <w:szCs w:val="24"/>
          <w:lang w:val="en-GB"/>
        </w:rPr>
        <w:t xml:space="preserve">along with </w:t>
      </w:r>
      <w:r w:rsidR="007112DB" w:rsidRPr="00FF67C1">
        <w:rPr>
          <w:rFonts w:ascii="Times New Roman" w:hAnsi="Times New Roman" w:cs="Times New Roman"/>
          <w:sz w:val="24"/>
          <w:szCs w:val="24"/>
          <w:lang w:val="en-GB"/>
        </w:rPr>
        <w:t xml:space="preserve">poor accountability and communication. </w:t>
      </w:r>
      <w:r w:rsidR="00AB4951" w:rsidRPr="00FF67C1">
        <w:rPr>
          <w:rFonts w:ascii="Times New Roman" w:hAnsi="Times New Roman" w:cs="Times New Roman"/>
          <w:sz w:val="24"/>
          <w:szCs w:val="24"/>
          <w:lang w:val="en-GB"/>
        </w:rPr>
        <w:t xml:space="preserve">PPPs require risk management at its core to protect the provision of the service and to ensure value for money. Contracts need to specify expected outcomes and </w:t>
      </w:r>
      <w:r w:rsidR="00906097" w:rsidRPr="00FF67C1">
        <w:rPr>
          <w:rFonts w:ascii="Times New Roman" w:hAnsi="Times New Roman" w:cs="Times New Roman"/>
          <w:sz w:val="24"/>
          <w:szCs w:val="24"/>
          <w:lang w:val="en-GB"/>
        </w:rPr>
        <w:t>outputs as</w:t>
      </w:r>
      <w:r w:rsidR="00BA2126" w:rsidRPr="00FF67C1">
        <w:rPr>
          <w:rFonts w:ascii="Times New Roman" w:hAnsi="Times New Roman" w:cs="Times New Roman"/>
          <w:sz w:val="24"/>
          <w:szCs w:val="24"/>
          <w:lang w:val="en-GB"/>
        </w:rPr>
        <w:t xml:space="preserve"> well as penalties for non-delivery</w:t>
      </w:r>
      <w:r w:rsidR="006C68AC" w:rsidRPr="00FF67C1">
        <w:rPr>
          <w:rFonts w:ascii="Times New Roman" w:hAnsi="Times New Roman" w:cs="Times New Roman"/>
          <w:sz w:val="24"/>
          <w:szCs w:val="24"/>
          <w:lang w:val="en-GB"/>
        </w:rPr>
        <w:t xml:space="preserve"> </w:t>
      </w:r>
      <w:r w:rsidR="0099221D" w:rsidRPr="00FF67C1">
        <w:rPr>
          <w:rFonts w:ascii="Times New Roman" w:hAnsi="Times New Roman" w:cs="Times New Roman"/>
          <w:sz w:val="24"/>
          <w:szCs w:val="24"/>
          <w:lang w:val="en-GB"/>
        </w:rPr>
        <w:t>(</w:t>
      </w:r>
      <w:r w:rsidR="006C68AC" w:rsidRPr="00FF67C1">
        <w:rPr>
          <w:rFonts w:ascii="Times New Roman" w:hAnsi="Times New Roman" w:cs="Times New Roman"/>
          <w:sz w:val="24"/>
          <w:szCs w:val="24"/>
          <w:lang w:val="en-GB"/>
        </w:rPr>
        <w:t>Broadbent and Laughlin, 2003; English and Guthrie,</w:t>
      </w:r>
      <w:r w:rsidR="00906097" w:rsidRPr="00FF67C1">
        <w:rPr>
          <w:rFonts w:ascii="Times New Roman" w:hAnsi="Times New Roman" w:cs="Times New Roman"/>
          <w:sz w:val="24"/>
          <w:szCs w:val="24"/>
          <w:lang w:val="en-GB"/>
        </w:rPr>
        <w:t xml:space="preserve"> </w:t>
      </w:r>
      <w:r w:rsidR="006C68AC" w:rsidRPr="00FF67C1">
        <w:rPr>
          <w:rFonts w:ascii="Times New Roman" w:hAnsi="Times New Roman" w:cs="Times New Roman"/>
          <w:sz w:val="24"/>
          <w:szCs w:val="24"/>
          <w:lang w:val="en-GB"/>
        </w:rPr>
        <w:t>2003;</w:t>
      </w:r>
      <w:r w:rsidR="00DD3296" w:rsidRPr="00FF67C1">
        <w:rPr>
          <w:rFonts w:ascii="Times New Roman" w:hAnsi="Times New Roman" w:cs="Times New Roman"/>
          <w:sz w:val="24"/>
          <w:szCs w:val="24"/>
          <w:lang w:val="en-GB"/>
        </w:rPr>
        <w:t xml:space="preserve"> </w:t>
      </w:r>
      <w:r w:rsidR="006C68AC" w:rsidRPr="00FF67C1">
        <w:rPr>
          <w:rFonts w:ascii="Times New Roman" w:hAnsi="Times New Roman" w:cs="Times New Roman"/>
          <w:sz w:val="24"/>
          <w:szCs w:val="24"/>
          <w:lang w:val="en-GB"/>
        </w:rPr>
        <w:t>Zaato,</w:t>
      </w:r>
      <w:r w:rsidR="00324D90" w:rsidRPr="00FF67C1">
        <w:rPr>
          <w:rFonts w:ascii="Times New Roman" w:hAnsi="Times New Roman" w:cs="Times New Roman"/>
          <w:sz w:val="24"/>
          <w:szCs w:val="24"/>
          <w:lang w:val="en-GB"/>
        </w:rPr>
        <w:t xml:space="preserve"> </w:t>
      </w:r>
      <w:r w:rsidR="006C68AC" w:rsidRPr="00FF67C1">
        <w:rPr>
          <w:rFonts w:ascii="Times New Roman" w:hAnsi="Times New Roman" w:cs="Times New Roman"/>
          <w:sz w:val="24"/>
          <w:szCs w:val="24"/>
          <w:lang w:val="en-GB"/>
        </w:rPr>
        <w:t>2014)</w:t>
      </w:r>
      <w:r w:rsidR="00BA2126" w:rsidRPr="00FF67C1">
        <w:rPr>
          <w:rFonts w:ascii="Times New Roman" w:hAnsi="Times New Roman" w:cs="Times New Roman"/>
          <w:sz w:val="24"/>
          <w:szCs w:val="24"/>
          <w:lang w:val="en-GB"/>
        </w:rPr>
        <w:t>.</w:t>
      </w:r>
      <w:r w:rsidR="00DD3296" w:rsidRPr="00FF67C1">
        <w:rPr>
          <w:rFonts w:ascii="Times New Roman" w:hAnsi="Times New Roman" w:cs="Times New Roman"/>
          <w:sz w:val="24"/>
          <w:szCs w:val="24"/>
          <w:lang w:val="en-GB"/>
        </w:rPr>
        <w:t xml:space="preserve"> </w:t>
      </w:r>
      <w:r w:rsidR="00BA2126" w:rsidRPr="00FF67C1">
        <w:rPr>
          <w:rFonts w:ascii="Times New Roman" w:hAnsi="Times New Roman" w:cs="Times New Roman"/>
          <w:sz w:val="24"/>
          <w:szCs w:val="24"/>
          <w:lang w:val="en-GB"/>
        </w:rPr>
        <w:t>The</w:t>
      </w:r>
      <w:r w:rsidR="00AB4951" w:rsidRPr="00FF67C1">
        <w:rPr>
          <w:rFonts w:ascii="Times New Roman" w:hAnsi="Times New Roman" w:cs="Times New Roman"/>
          <w:sz w:val="24"/>
          <w:szCs w:val="24"/>
          <w:lang w:val="en-GB"/>
        </w:rPr>
        <w:t xml:space="preserve"> ability of governments to negotiate meaningful contracts is therefore critical. </w:t>
      </w:r>
      <w:r w:rsidR="00437BB8" w:rsidRPr="00FF67C1">
        <w:rPr>
          <w:rFonts w:ascii="Times New Roman" w:hAnsi="Times New Roman" w:cs="Times New Roman"/>
          <w:sz w:val="24"/>
          <w:szCs w:val="24"/>
          <w:lang w:val="en-GB"/>
        </w:rPr>
        <w:t>F</w:t>
      </w:r>
      <w:r w:rsidR="00AB4951" w:rsidRPr="00FF67C1">
        <w:rPr>
          <w:rFonts w:ascii="Times New Roman" w:hAnsi="Times New Roman" w:cs="Times New Roman"/>
          <w:sz w:val="24"/>
          <w:szCs w:val="24"/>
          <w:lang w:val="en-GB"/>
        </w:rPr>
        <w:t>undamental problem</w:t>
      </w:r>
      <w:r w:rsidR="00437BB8" w:rsidRPr="00FF67C1">
        <w:rPr>
          <w:rFonts w:ascii="Times New Roman" w:hAnsi="Times New Roman" w:cs="Times New Roman"/>
          <w:sz w:val="24"/>
          <w:szCs w:val="24"/>
          <w:lang w:val="en-GB"/>
        </w:rPr>
        <w:t xml:space="preserve">s are evident in the way that </w:t>
      </w:r>
      <w:r w:rsidR="00AB4951" w:rsidRPr="00FF67C1">
        <w:rPr>
          <w:rFonts w:ascii="Times New Roman" w:hAnsi="Times New Roman" w:cs="Times New Roman"/>
          <w:sz w:val="24"/>
          <w:szCs w:val="24"/>
          <w:lang w:val="en-GB"/>
        </w:rPr>
        <w:t>the AVRL contract was plann</w:t>
      </w:r>
      <w:r w:rsidR="00437BB8" w:rsidRPr="00FF67C1">
        <w:rPr>
          <w:rFonts w:ascii="Times New Roman" w:hAnsi="Times New Roman" w:cs="Times New Roman"/>
          <w:sz w:val="24"/>
          <w:szCs w:val="24"/>
          <w:lang w:val="en-GB"/>
        </w:rPr>
        <w:t>ed and</w:t>
      </w:r>
      <w:r w:rsidR="00AB4951" w:rsidRPr="00FF67C1">
        <w:rPr>
          <w:rFonts w:ascii="Times New Roman" w:hAnsi="Times New Roman" w:cs="Times New Roman"/>
          <w:sz w:val="24"/>
          <w:szCs w:val="24"/>
          <w:lang w:val="en-GB"/>
        </w:rPr>
        <w:t xml:space="preserve"> worded </w:t>
      </w:r>
      <w:r w:rsidR="00BA2126" w:rsidRPr="00FF67C1">
        <w:rPr>
          <w:rFonts w:ascii="Times New Roman" w:hAnsi="Times New Roman" w:cs="Times New Roman"/>
          <w:sz w:val="24"/>
          <w:szCs w:val="24"/>
          <w:lang w:val="en-GB"/>
        </w:rPr>
        <w:t>(</w:t>
      </w:r>
      <w:r w:rsidR="00AB4951" w:rsidRPr="00FF67C1">
        <w:rPr>
          <w:rFonts w:ascii="Times New Roman" w:hAnsi="Times New Roman" w:cs="Times New Roman"/>
          <w:sz w:val="24"/>
          <w:szCs w:val="24"/>
          <w:lang w:val="en-GB"/>
        </w:rPr>
        <w:t>Zaato,</w:t>
      </w:r>
      <w:r w:rsidR="00BA2126" w:rsidRPr="00FF67C1">
        <w:rPr>
          <w:rFonts w:ascii="Times New Roman" w:hAnsi="Times New Roman" w:cs="Times New Roman"/>
          <w:sz w:val="24"/>
          <w:szCs w:val="24"/>
          <w:lang w:val="en-GB"/>
        </w:rPr>
        <w:t xml:space="preserve"> </w:t>
      </w:r>
      <w:r w:rsidR="00AB4951" w:rsidRPr="00FF67C1">
        <w:rPr>
          <w:rFonts w:ascii="Times New Roman" w:hAnsi="Times New Roman" w:cs="Times New Roman"/>
          <w:sz w:val="24"/>
          <w:szCs w:val="24"/>
          <w:lang w:val="en-GB"/>
        </w:rPr>
        <w:t xml:space="preserve">2014). </w:t>
      </w:r>
      <w:r w:rsidR="00BA2126" w:rsidRPr="00FF67C1">
        <w:rPr>
          <w:rFonts w:ascii="Times New Roman" w:hAnsi="Times New Roman" w:cs="Times New Roman"/>
          <w:sz w:val="24"/>
          <w:szCs w:val="24"/>
          <w:lang w:val="en-GB"/>
        </w:rPr>
        <w:t>A key flaw was the complete freedom given to AVRL to manage the revenue account; “most industry players could not understand why the government decided to grant complete monopoly of the revenue account to AVRL” (Zaato,</w:t>
      </w:r>
      <w:r w:rsidR="006A0223" w:rsidRPr="00FF67C1">
        <w:rPr>
          <w:rFonts w:ascii="Times New Roman" w:hAnsi="Times New Roman" w:cs="Times New Roman"/>
          <w:sz w:val="24"/>
          <w:szCs w:val="24"/>
          <w:lang w:val="en-GB"/>
        </w:rPr>
        <w:t xml:space="preserve"> </w:t>
      </w:r>
      <w:r w:rsidR="00BA2126" w:rsidRPr="00FF67C1">
        <w:rPr>
          <w:rFonts w:ascii="Times New Roman" w:hAnsi="Times New Roman" w:cs="Times New Roman"/>
          <w:sz w:val="24"/>
          <w:szCs w:val="24"/>
          <w:lang w:val="en-GB"/>
        </w:rPr>
        <w:t>2014,</w:t>
      </w:r>
      <w:r w:rsidR="006A0223" w:rsidRPr="00FF67C1">
        <w:rPr>
          <w:rFonts w:ascii="Times New Roman" w:hAnsi="Times New Roman" w:cs="Times New Roman"/>
          <w:sz w:val="24"/>
          <w:szCs w:val="24"/>
          <w:lang w:val="en-GB"/>
        </w:rPr>
        <w:t xml:space="preserve"> </w:t>
      </w:r>
      <w:r w:rsidR="00BA2126" w:rsidRPr="00FF67C1">
        <w:rPr>
          <w:rFonts w:ascii="Times New Roman" w:hAnsi="Times New Roman" w:cs="Times New Roman"/>
          <w:sz w:val="24"/>
          <w:szCs w:val="24"/>
          <w:lang w:val="en-GB"/>
        </w:rPr>
        <w:t xml:space="preserve">p </w:t>
      </w:r>
      <w:r w:rsidR="006A0223" w:rsidRPr="00FF67C1">
        <w:rPr>
          <w:rFonts w:ascii="Times New Roman" w:hAnsi="Times New Roman" w:cs="Times New Roman"/>
          <w:sz w:val="24"/>
          <w:szCs w:val="24"/>
          <w:lang w:val="en-GB"/>
        </w:rPr>
        <w:t>10)</w:t>
      </w:r>
      <w:r w:rsidR="00BA2126" w:rsidRPr="00FF67C1">
        <w:rPr>
          <w:rFonts w:ascii="Times New Roman" w:hAnsi="Times New Roman" w:cs="Times New Roman"/>
          <w:sz w:val="24"/>
          <w:szCs w:val="24"/>
          <w:lang w:val="en-GB"/>
        </w:rPr>
        <w:t xml:space="preserve">. </w:t>
      </w:r>
      <w:r w:rsidR="006A0223" w:rsidRPr="00FF67C1">
        <w:rPr>
          <w:rFonts w:ascii="Times New Roman" w:hAnsi="Times New Roman" w:cs="Times New Roman"/>
          <w:sz w:val="24"/>
          <w:szCs w:val="24"/>
          <w:lang w:val="en-GB"/>
        </w:rPr>
        <w:t>PPP infrastructural arrangements, particularly water-related projects, are risky and require appropriate risk identiﬁcation and analysis and risk management strategies</w:t>
      </w:r>
      <w:r w:rsidR="001C399B" w:rsidRPr="00FF67C1">
        <w:rPr>
          <w:rFonts w:ascii="Times New Roman" w:hAnsi="Times New Roman" w:cs="Times New Roman"/>
          <w:sz w:val="24"/>
          <w:szCs w:val="24"/>
          <w:lang w:val="en-GB"/>
        </w:rPr>
        <w:t>.</w:t>
      </w:r>
      <w:r w:rsidR="00CE185E" w:rsidRPr="00FF67C1">
        <w:rPr>
          <w:rFonts w:ascii="Times New Roman" w:hAnsi="Times New Roman" w:cs="Times New Roman"/>
          <w:sz w:val="24"/>
          <w:szCs w:val="24"/>
          <w:lang w:val="en-GB"/>
        </w:rPr>
        <w:t xml:space="preserve"> Furthermore</w:t>
      </w:r>
      <w:r w:rsidR="00437BB8" w:rsidRPr="00FF67C1">
        <w:rPr>
          <w:rFonts w:ascii="Times New Roman" w:hAnsi="Times New Roman" w:cs="Times New Roman"/>
          <w:sz w:val="24"/>
          <w:szCs w:val="24"/>
          <w:lang w:val="en-GB"/>
        </w:rPr>
        <w:t>,</w:t>
      </w:r>
      <w:r w:rsidR="00CE185E" w:rsidRPr="00FF67C1">
        <w:rPr>
          <w:rFonts w:ascii="Times New Roman" w:hAnsi="Times New Roman" w:cs="Times New Roman"/>
          <w:sz w:val="24"/>
          <w:szCs w:val="24"/>
          <w:lang w:val="en-GB"/>
        </w:rPr>
        <w:t xml:space="preserve"> responsibility for the dilapidated and old infrastructure utilised</w:t>
      </w:r>
      <w:r w:rsidR="00437BB8" w:rsidRPr="00FF67C1">
        <w:rPr>
          <w:rFonts w:ascii="Times New Roman" w:hAnsi="Times New Roman" w:cs="Times New Roman"/>
          <w:sz w:val="24"/>
          <w:szCs w:val="24"/>
          <w:lang w:val="en-GB"/>
        </w:rPr>
        <w:t xml:space="preserve"> by AVRL</w:t>
      </w:r>
      <w:r w:rsidR="00CE185E" w:rsidRPr="00FF67C1">
        <w:rPr>
          <w:rFonts w:ascii="Times New Roman" w:hAnsi="Times New Roman" w:cs="Times New Roman"/>
          <w:sz w:val="24"/>
          <w:szCs w:val="24"/>
          <w:lang w:val="en-GB"/>
        </w:rPr>
        <w:t>, remained with GWCL</w:t>
      </w:r>
      <w:r w:rsidR="00437BB8" w:rsidRPr="00FF67C1">
        <w:rPr>
          <w:rFonts w:ascii="Times New Roman" w:hAnsi="Times New Roman" w:cs="Times New Roman"/>
          <w:sz w:val="24"/>
          <w:szCs w:val="24"/>
          <w:lang w:val="en-GB"/>
        </w:rPr>
        <w:t xml:space="preserve">. </w:t>
      </w:r>
      <w:r w:rsidR="00CE185E" w:rsidRPr="00FF67C1">
        <w:rPr>
          <w:rFonts w:ascii="Times New Roman" w:hAnsi="Times New Roman" w:cs="Times New Roman"/>
          <w:sz w:val="24"/>
          <w:szCs w:val="24"/>
          <w:lang w:val="en-GB"/>
        </w:rPr>
        <w:t xml:space="preserve">AVRL was </w:t>
      </w:r>
      <w:r w:rsidR="00437BB8" w:rsidRPr="00FF67C1">
        <w:rPr>
          <w:rFonts w:ascii="Times New Roman" w:hAnsi="Times New Roman" w:cs="Times New Roman"/>
          <w:sz w:val="24"/>
          <w:szCs w:val="24"/>
          <w:lang w:val="en-GB"/>
        </w:rPr>
        <w:t xml:space="preserve">therefore </w:t>
      </w:r>
      <w:r w:rsidR="00CE185E" w:rsidRPr="00FF67C1">
        <w:rPr>
          <w:rFonts w:ascii="Times New Roman" w:hAnsi="Times New Roman" w:cs="Times New Roman"/>
          <w:sz w:val="24"/>
          <w:szCs w:val="24"/>
          <w:lang w:val="en-GB"/>
        </w:rPr>
        <w:t>unable to significantly increase water production</w:t>
      </w:r>
      <w:r w:rsidR="00437BB8" w:rsidRPr="00FF67C1">
        <w:rPr>
          <w:rFonts w:ascii="Times New Roman" w:hAnsi="Times New Roman" w:cs="Times New Roman"/>
          <w:sz w:val="24"/>
          <w:szCs w:val="24"/>
          <w:lang w:val="en-GB"/>
        </w:rPr>
        <w:t xml:space="preserve"> (a key KPI it was expected to achieve</w:t>
      </w:r>
      <w:r w:rsidR="00CE185E" w:rsidRPr="00FF67C1">
        <w:rPr>
          <w:rFonts w:ascii="Times New Roman" w:hAnsi="Times New Roman" w:cs="Times New Roman"/>
          <w:sz w:val="24"/>
          <w:szCs w:val="24"/>
          <w:lang w:val="en-GB"/>
        </w:rPr>
        <w:t>.</w:t>
      </w:r>
      <w:r w:rsidR="00DA3C0D" w:rsidRPr="00FF67C1">
        <w:rPr>
          <w:rFonts w:ascii="Times New Roman" w:eastAsia="Calibri" w:hAnsi="Times New Roman" w:cs="Times New Roman"/>
          <w:sz w:val="24"/>
          <w:szCs w:val="24"/>
        </w:rPr>
        <w:t xml:space="preserve"> What was needed first and foremost for GWCL </w:t>
      </w:r>
      <w:r w:rsidR="00437BB8" w:rsidRPr="00FF67C1">
        <w:rPr>
          <w:rFonts w:ascii="Times New Roman" w:eastAsia="Calibri" w:hAnsi="Times New Roman" w:cs="Times New Roman"/>
          <w:sz w:val="24"/>
          <w:szCs w:val="24"/>
        </w:rPr>
        <w:t>wa</w:t>
      </w:r>
      <w:r w:rsidR="00DA3C0D" w:rsidRPr="00FF67C1">
        <w:rPr>
          <w:rFonts w:ascii="Times New Roman" w:eastAsia="Calibri" w:hAnsi="Times New Roman" w:cs="Times New Roman"/>
          <w:sz w:val="24"/>
          <w:szCs w:val="24"/>
        </w:rPr>
        <w:t>s strong internal controls, and clarity on its mission. As argued by Voss et al (2007) unclear and ambiguous goals make</w:t>
      </w:r>
      <w:r w:rsidR="00437BB8" w:rsidRPr="00FF67C1">
        <w:rPr>
          <w:rFonts w:ascii="Times New Roman" w:eastAsia="Calibri" w:hAnsi="Times New Roman" w:cs="Times New Roman"/>
          <w:sz w:val="24"/>
          <w:szCs w:val="24"/>
        </w:rPr>
        <w:t>s</w:t>
      </w:r>
      <w:r w:rsidR="00DA3C0D" w:rsidRPr="00FF67C1">
        <w:rPr>
          <w:rFonts w:ascii="Times New Roman" w:eastAsia="Calibri" w:hAnsi="Times New Roman" w:cs="Times New Roman"/>
          <w:sz w:val="24"/>
          <w:szCs w:val="24"/>
        </w:rPr>
        <w:t xml:space="preserve"> steering for sustainable development problematic</w:t>
      </w:r>
      <w:r w:rsidR="00437BB8" w:rsidRPr="00FF67C1">
        <w:rPr>
          <w:rFonts w:ascii="Times New Roman" w:eastAsia="Calibri" w:hAnsi="Times New Roman" w:cs="Times New Roman"/>
          <w:sz w:val="24"/>
          <w:szCs w:val="24"/>
        </w:rPr>
        <w:t xml:space="preserve">, which </w:t>
      </w:r>
      <w:r w:rsidR="00B87D52" w:rsidRPr="00FF67C1">
        <w:rPr>
          <w:rFonts w:ascii="Times New Roman" w:eastAsia="Calibri" w:hAnsi="Times New Roman" w:cs="Times New Roman"/>
          <w:sz w:val="24"/>
          <w:szCs w:val="24"/>
        </w:rPr>
        <w:t xml:space="preserve">has been evident in </w:t>
      </w:r>
      <w:r w:rsidR="00437BB8" w:rsidRPr="00FF67C1">
        <w:rPr>
          <w:rFonts w:ascii="Times New Roman" w:eastAsia="Calibri" w:hAnsi="Times New Roman" w:cs="Times New Roman"/>
          <w:sz w:val="24"/>
          <w:szCs w:val="24"/>
        </w:rPr>
        <w:t xml:space="preserve">a number of </w:t>
      </w:r>
      <w:r w:rsidR="00B87D52" w:rsidRPr="00FF67C1">
        <w:rPr>
          <w:rFonts w:ascii="Times New Roman" w:eastAsia="Calibri" w:hAnsi="Times New Roman" w:cs="Times New Roman"/>
          <w:sz w:val="24"/>
          <w:szCs w:val="24"/>
        </w:rPr>
        <w:t>other African contexts</w:t>
      </w:r>
      <w:r w:rsidR="00DA3C0D" w:rsidRPr="00FF67C1">
        <w:rPr>
          <w:rFonts w:ascii="Times New Roman" w:eastAsia="Calibri" w:hAnsi="Times New Roman" w:cs="Times New Roman"/>
          <w:sz w:val="24"/>
          <w:szCs w:val="24"/>
        </w:rPr>
        <w:t>.</w:t>
      </w:r>
      <w:r w:rsidR="00DD3296" w:rsidRPr="00FF67C1">
        <w:rPr>
          <w:rFonts w:ascii="Times New Roman" w:eastAsia="Calibri" w:hAnsi="Times New Roman" w:cs="Times New Roman"/>
          <w:sz w:val="24"/>
          <w:szCs w:val="24"/>
        </w:rPr>
        <w:t xml:space="preserve"> </w:t>
      </w:r>
      <w:r w:rsidR="00DA3C0D" w:rsidRPr="00FF67C1">
        <w:rPr>
          <w:rFonts w:ascii="Times New Roman" w:eastAsia="Calibri" w:hAnsi="Times New Roman" w:cs="Times New Roman"/>
          <w:sz w:val="24"/>
          <w:szCs w:val="24"/>
        </w:rPr>
        <w:t>Tati (2005 p 323</w:t>
      </w:r>
      <w:r w:rsidR="0099221D" w:rsidRPr="00FF67C1">
        <w:rPr>
          <w:rFonts w:ascii="Times New Roman" w:eastAsia="Calibri" w:hAnsi="Times New Roman" w:cs="Times New Roman"/>
          <w:sz w:val="24"/>
          <w:szCs w:val="24"/>
        </w:rPr>
        <w:t>), for</w:t>
      </w:r>
      <w:r w:rsidR="00B87D52" w:rsidRPr="00FF67C1">
        <w:rPr>
          <w:rFonts w:ascii="Times New Roman" w:eastAsia="Calibri" w:hAnsi="Times New Roman" w:cs="Times New Roman"/>
          <w:sz w:val="24"/>
          <w:szCs w:val="24"/>
        </w:rPr>
        <w:t xml:space="preserve"> example, </w:t>
      </w:r>
      <w:r w:rsidR="00DA3C0D" w:rsidRPr="00FF67C1">
        <w:rPr>
          <w:rFonts w:ascii="Times New Roman" w:eastAsia="Calibri" w:hAnsi="Times New Roman" w:cs="Times New Roman"/>
          <w:sz w:val="24"/>
          <w:szCs w:val="24"/>
        </w:rPr>
        <w:t>argued that privatisation of water in Congo-Brazzaville failed due to a lack of planning, and significant institutiona</w:t>
      </w:r>
      <w:r w:rsidR="0099221D" w:rsidRPr="00FF67C1">
        <w:rPr>
          <w:rFonts w:ascii="Times New Roman" w:eastAsia="Calibri" w:hAnsi="Times New Roman" w:cs="Times New Roman"/>
          <w:sz w:val="24"/>
          <w:szCs w:val="24"/>
        </w:rPr>
        <w:t xml:space="preserve">l and operational difficulties. </w:t>
      </w:r>
      <w:r w:rsidR="00B87D52" w:rsidRPr="00FF67C1">
        <w:rPr>
          <w:rFonts w:ascii="Times New Roman" w:eastAsia="Calibri" w:hAnsi="Times New Roman" w:cs="Times New Roman"/>
          <w:sz w:val="24"/>
          <w:szCs w:val="24"/>
        </w:rPr>
        <w:t>Due</w:t>
      </w:r>
      <w:r w:rsidR="00DA3C0D" w:rsidRPr="00FF67C1">
        <w:rPr>
          <w:rFonts w:ascii="Times New Roman" w:eastAsia="Calibri" w:hAnsi="Times New Roman" w:cs="Times New Roman"/>
          <w:sz w:val="24"/>
          <w:szCs w:val="24"/>
        </w:rPr>
        <w:t xml:space="preserve"> diligence skills in both the public and private sector in developing countries tends to be poor</w:t>
      </w:r>
      <w:r w:rsidR="00B87D52" w:rsidRPr="00FF67C1">
        <w:rPr>
          <w:rFonts w:ascii="Times New Roman" w:eastAsia="Calibri" w:hAnsi="Times New Roman" w:cs="Times New Roman"/>
          <w:sz w:val="24"/>
          <w:szCs w:val="24"/>
        </w:rPr>
        <w:t xml:space="preserve"> </w:t>
      </w:r>
      <w:r w:rsidR="006C68AC" w:rsidRPr="00FF67C1">
        <w:rPr>
          <w:rFonts w:ascii="Times New Roman" w:eastAsia="Calibri" w:hAnsi="Times New Roman" w:cs="Times New Roman"/>
          <w:sz w:val="24"/>
          <w:szCs w:val="24"/>
        </w:rPr>
        <w:t>(Itika</w:t>
      </w:r>
      <w:r w:rsidR="00B87D52" w:rsidRPr="00FF67C1">
        <w:rPr>
          <w:rFonts w:ascii="Times New Roman" w:eastAsia="Calibri" w:hAnsi="Times New Roman" w:cs="Times New Roman"/>
          <w:sz w:val="24"/>
          <w:szCs w:val="24"/>
        </w:rPr>
        <w:t>, 2011</w:t>
      </w:r>
      <w:r w:rsidR="006C68AC" w:rsidRPr="00FF67C1">
        <w:rPr>
          <w:rFonts w:ascii="Times New Roman" w:eastAsia="Calibri" w:hAnsi="Times New Roman" w:cs="Times New Roman"/>
          <w:sz w:val="24"/>
          <w:szCs w:val="24"/>
        </w:rPr>
        <w:t>) and</w:t>
      </w:r>
      <w:r w:rsidR="00B87D52" w:rsidRPr="00FF67C1">
        <w:rPr>
          <w:rFonts w:ascii="Times New Roman" w:eastAsia="Calibri" w:hAnsi="Times New Roman" w:cs="Times New Roman"/>
          <w:sz w:val="24"/>
          <w:szCs w:val="24"/>
        </w:rPr>
        <w:t xml:space="preserve"> this negatively impacts on the effectiveness of micro-level steering mechanisms</w:t>
      </w:r>
      <w:r w:rsidR="00DA3C0D" w:rsidRPr="00FF67C1">
        <w:rPr>
          <w:rFonts w:ascii="Times New Roman" w:eastAsia="Calibri" w:hAnsi="Times New Roman" w:cs="Times New Roman"/>
          <w:sz w:val="24"/>
          <w:szCs w:val="24"/>
        </w:rPr>
        <w:t>.</w:t>
      </w:r>
    </w:p>
    <w:p w14:paraId="2A1DA72D" w14:textId="59256DEE" w:rsidR="006A0223" w:rsidRPr="00FF67C1" w:rsidRDefault="006A0223" w:rsidP="00DD3296">
      <w:pPr>
        <w:pStyle w:val="ListParagraph"/>
        <w:autoSpaceDE w:val="0"/>
        <w:autoSpaceDN w:val="0"/>
        <w:adjustRightInd w:val="0"/>
        <w:spacing w:after="0"/>
        <w:ind w:left="0"/>
        <w:jc w:val="both"/>
        <w:rPr>
          <w:rFonts w:ascii="Times New Roman" w:hAnsi="Times New Roman" w:cs="Times New Roman"/>
          <w:sz w:val="24"/>
          <w:szCs w:val="24"/>
        </w:rPr>
      </w:pPr>
    </w:p>
    <w:p w14:paraId="763FF233" w14:textId="355ECCC5" w:rsidR="00FB55EF" w:rsidRPr="00FF67C1" w:rsidRDefault="001C399B" w:rsidP="00DD3296">
      <w:pPr>
        <w:pStyle w:val="ListParagraph"/>
        <w:autoSpaceDE w:val="0"/>
        <w:autoSpaceDN w:val="0"/>
        <w:adjustRightInd w:val="0"/>
        <w:spacing w:after="0"/>
        <w:ind w:left="0"/>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 xml:space="preserve">A second problem </w:t>
      </w:r>
      <w:r w:rsidR="00437BB8" w:rsidRPr="00FF67C1">
        <w:rPr>
          <w:rFonts w:ascii="Times New Roman" w:hAnsi="Times New Roman" w:cs="Times New Roman"/>
          <w:sz w:val="24"/>
          <w:szCs w:val="24"/>
          <w:lang w:val="en-GB"/>
        </w:rPr>
        <w:t>for this</w:t>
      </w:r>
      <w:r w:rsidRPr="00FF67C1">
        <w:rPr>
          <w:rFonts w:ascii="Times New Roman" w:hAnsi="Times New Roman" w:cs="Times New Roman"/>
          <w:sz w:val="24"/>
          <w:szCs w:val="24"/>
          <w:lang w:val="en-GB"/>
        </w:rPr>
        <w:t xml:space="preserve"> urban water PPP</w:t>
      </w:r>
      <w:r w:rsidR="00437BB8" w:rsidRPr="00FF67C1">
        <w:rPr>
          <w:rFonts w:ascii="Times New Roman" w:hAnsi="Times New Roman" w:cs="Times New Roman"/>
          <w:sz w:val="24"/>
          <w:szCs w:val="24"/>
          <w:lang w:val="en-GB"/>
        </w:rPr>
        <w:t xml:space="preserve"> in Ghana is evident </w:t>
      </w:r>
      <w:r w:rsidRPr="00FF67C1">
        <w:rPr>
          <w:rFonts w:ascii="Times New Roman" w:hAnsi="Times New Roman" w:cs="Times New Roman"/>
          <w:sz w:val="24"/>
          <w:szCs w:val="24"/>
          <w:lang w:val="en-GB"/>
        </w:rPr>
        <w:t xml:space="preserve">at </w:t>
      </w:r>
      <w:r w:rsidR="00437BB8" w:rsidRPr="00FF67C1">
        <w:rPr>
          <w:rFonts w:ascii="Times New Roman" w:hAnsi="Times New Roman" w:cs="Times New Roman"/>
          <w:sz w:val="24"/>
          <w:szCs w:val="24"/>
          <w:lang w:val="en-GB"/>
        </w:rPr>
        <w:t xml:space="preserve">the </w:t>
      </w:r>
      <w:r w:rsidRPr="00FF67C1">
        <w:rPr>
          <w:rFonts w:ascii="Times New Roman" w:hAnsi="Times New Roman" w:cs="Times New Roman"/>
          <w:sz w:val="24"/>
          <w:szCs w:val="24"/>
          <w:lang w:val="en-GB"/>
        </w:rPr>
        <w:t>societal</w:t>
      </w:r>
      <w:r w:rsidR="00DD44E1" w:rsidRPr="00FF67C1">
        <w:rPr>
          <w:rFonts w:ascii="Times New Roman" w:hAnsi="Times New Roman" w:cs="Times New Roman"/>
          <w:sz w:val="24"/>
          <w:szCs w:val="24"/>
          <w:lang w:val="en-GB"/>
        </w:rPr>
        <w:t xml:space="preserve"> steering</w:t>
      </w:r>
      <w:r w:rsidRPr="00FF67C1">
        <w:rPr>
          <w:rFonts w:ascii="Times New Roman" w:hAnsi="Times New Roman" w:cs="Times New Roman"/>
          <w:sz w:val="24"/>
          <w:szCs w:val="24"/>
          <w:lang w:val="en-GB"/>
        </w:rPr>
        <w:t xml:space="preserve"> level</w:t>
      </w:r>
      <w:r w:rsidR="00437BB8" w:rsidRPr="00FF67C1">
        <w:rPr>
          <w:rFonts w:ascii="Times New Roman" w:hAnsi="Times New Roman" w:cs="Times New Roman"/>
          <w:sz w:val="24"/>
          <w:szCs w:val="24"/>
          <w:lang w:val="en-GB"/>
        </w:rPr>
        <w:t>. Within Ghana, an effective public accountability process (Adams, 2011; Zaato, 2014) was not mandated to provide</w:t>
      </w:r>
      <w:r w:rsidR="00E5377D" w:rsidRPr="00FF67C1">
        <w:rPr>
          <w:rFonts w:ascii="Times New Roman" w:hAnsi="Times New Roman" w:cs="Times New Roman"/>
          <w:sz w:val="24"/>
          <w:szCs w:val="24"/>
          <w:lang w:val="en-GB"/>
        </w:rPr>
        <w:t xml:space="preserve"> </w:t>
      </w:r>
      <w:r w:rsidR="00437BB8" w:rsidRPr="00FF67C1">
        <w:rPr>
          <w:rFonts w:ascii="Times New Roman" w:hAnsi="Times New Roman" w:cs="Times New Roman"/>
          <w:sz w:val="24"/>
          <w:szCs w:val="24"/>
          <w:lang w:val="en-GB"/>
        </w:rPr>
        <w:t xml:space="preserve">the necessary support to this PPP. </w:t>
      </w:r>
      <w:r w:rsidR="00DD44E1" w:rsidRPr="00FF67C1">
        <w:rPr>
          <w:rFonts w:ascii="Times New Roman" w:hAnsi="Times New Roman" w:cs="Times New Roman"/>
          <w:sz w:val="24"/>
          <w:szCs w:val="24"/>
          <w:lang w:val="en-GB"/>
        </w:rPr>
        <w:t xml:space="preserve">Public accountability and transparency from both politicians and utility companies </w:t>
      </w:r>
      <w:r w:rsidR="00437BB8" w:rsidRPr="00FF67C1">
        <w:rPr>
          <w:rFonts w:ascii="Times New Roman" w:hAnsi="Times New Roman" w:cs="Times New Roman"/>
          <w:sz w:val="24"/>
          <w:szCs w:val="24"/>
          <w:lang w:val="en-GB"/>
        </w:rPr>
        <w:t>i</w:t>
      </w:r>
      <w:r w:rsidR="00DD44E1" w:rsidRPr="00FF67C1">
        <w:rPr>
          <w:rFonts w:ascii="Times New Roman" w:hAnsi="Times New Roman" w:cs="Times New Roman"/>
          <w:sz w:val="24"/>
          <w:szCs w:val="24"/>
          <w:lang w:val="en-GB"/>
        </w:rPr>
        <w:t xml:space="preserve">s critical but </w:t>
      </w:r>
      <w:r w:rsidR="00437BB8" w:rsidRPr="00FF67C1">
        <w:rPr>
          <w:rFonts w:ascii="Times New Roman" w:hAnsi="Times New Roman" w:cs="Times New Roman"/>
          <w:sz w:val="24"/>
          <w:szCs w:val="24"/>
          <w:lang w:val="en-GB"/>
        </w:rPr>
        <w:t xml:space="preserve">was </w:t>
      </w:r>
      <w:r w:rsidR="00DD44E1" w:rsidRPr="00FF67C1">
        <w:rPr>
          <w:rFonts w:ascii="Times New Roman" w:hAnsi="Times New Roman" w:cs="Times New Roman"/>
          <w:sz w:val="24"/>
          <w:szCs w:val="24"/>
          <w:lang w:val="en-GB"/>
        </w:rPr>
        <w:t>missing</w:t>
      </w:r>
      <w:r w:rsidR="00437BB8" w:rsidRPr="00FF67C1">
        <w:rPr>
          <w:rFonts w:ascii="Times New Roman" w:hAnsi="Times New Roman" w:cs="Times New Roman"/>
          <w:sz w:val="24"/>
          <w:szCs w:val="24"/>
          <w:lang w:val="en-GB"/>
        </w:rPr>
        <w:t xml:space="preserve"> in this case</w:t>
      </w:r>
      <w:r w:rsidR="00DD44E1" w:rsidRPr="00FF67C1">
        <w:rPr>
          <w:rFonts w:ascii="Times New Roman" w:hAnsi="Times New Roman" w:cs="Times New Roman"/>
          <w:sz w:val="24"/>
          <w:szCs w:val="24"/>
          <w:lang w:val="en-GB"/>
        </w:rPr>
        <w:t>. Ideally, effective societal steering enables public accountability by focussing on agreed societal lifeworld values.</w:t>
      </w:r>
      <w:r w:rsidR="00DD3296" w:rsidRPr="00FF67C1">
        <w:rPr>
          <w:rFonts w:ascii="Times New Roman" w:hAnsi="Times New Roman" w:cs="Times New Roman"/>
          <w:sz w:val="24"/>
          <w:szCs w:val="24"/>
          <w:lang w:val="en-GB"/>
        </w:rPr>
        <w:t xml:space="preserve"> </w:t>
      </w:r>
      <w:r w:rsidR="00DD44E1" w:rsidRPr="00FF67C1">
        <w:rPr>
          <w:rFonts w:ascii="Times New Roman" w:hAnsi="Times New Roman" w:cs="Times New Roman"/>
          <w:sz w:val="24"/>
          <w:szCs w:val="24"/>
          <w:lang w:val="en-GB"/>
        </w:rPr>
        <w:t>However</w:t>
      </w:r>
      <w:r w:rsidR="00437BB8" w:rsidRPr="00FF67C1">
        <w:rPr>
          <w:rFonts w:ascii="Times New Roman" w:hAnsi="Times New Roman" w:cs="Times New Roman"/>
          <w:sz w:val="24"/>
          <w:szCs w:val="24"/>
          <w:lang w:val="en-GB"/>
        </w:rPr>
        <w:t>,</w:t>
      </w:r>
      <w:r w:rsidR="00DD44E1" w:rsidRPr="00FF67C1">
        <w:rPr>
          <w:rFonts w:ascii="Times New Roman" w:hAnsi="Times New Roman" w:cs="Times New Roman"/>
          <w:sz w:val="24"/>
          <w:szCs w:val="24"/>
          <w:lang w:val="en-GB"/>
        </w:rPr>
        <w:t xml:space="preserve"> </w:t>
      </w:r>
      <w:r w:rsidR="00437BB8" w:rsidRPr="00FF67C1">
        <w:rPr>
          <w:rFonts w:ascii="Times New Roman" w:hAnsi="Times New Roman" w:cs="Times New Roman"/>
          <w:sz w:val="24"/>
          <w:szCs w:val="24"/>
          <w:lang w:val="en-GB"/>
        </w:rPr>
        <w:t>GWCL as a</w:t>
      </w:r>
      <w:r w:rsidR="00BE7D9A" w:rsidRPr="00FF67C1">
        <w:rPr>
          <w:rFonts w:ascii="Times New Roman" w:hAnsi="Times New Roman" w:cs="Times New Roman"/>
          <w:sz w:val="24"/>
          <w:szCs w:val="24"/>
          <w:lang w:val="en-GB"/>
        </w:rPr>
        <w:t xml:space="preserve"> societal</w:t>
      </w:r>
      <w:r w:rsidR="00437BB8" w:rsidRPr="00FF67C1">
        <w:rPr>
          <w:rFonts w:ascii="Times New Roman" w:hAnsi="Times New Roman" w:cs="Times New Roman"/>
          <w:sz w:val="24"/>
          <w:szCs w:val="24"/>
          <w:lang w:val="en-GB"/>
        </w:rPr>
        <w:t xml:space="preserve"> </w:t>
      </w:r>
      <w:r w:rsidR="00DD44E1" w:rsidRPr="00FF67C1">
        <w:rPr>
          <w:rFonts w:ascii="Times New Roman" w:hAnsi="Times New Roman" w:cs="Times New Roman"/>
          <w:sz w:val="24"/>
          <w:szCs w:val="24"/>
          <w:lang w:val="en-GB"/>
        </w:rPr>
        <w:t>steering medium, felt</w:t>
      </w:r>
      <w:r w:rsidR="00DD5FDF" w:rsidRPr="00FF67C1">
        <w:rPr>
          <w:rFonts w:ascii="Times New Roman" w:hAnsi="Times New Roman" w:cs="Times New Roman"/>
          <w:sz w:val="24"/>
          <w:szCs w:val="24"/>
          <w:lang w:val="en-GB"/>
        </w:rPr>
        <w:t xml:space="preserve"> powerless to hold AVRL accountable</w:t>
      </w:r>
      <w:r w:rsidR="006F3E75" w:rsidRPr="00FF67C1">
        <w:rPr>
          <w:rFonts w:ascii="Times New Roman" w:hAnsi="Times New Roman" w:cs="Times New Roman"/>
          <w:sz w:val="24"/>
          <w:szCs w:val="24"/>
          <w:lang w:val="en-GB"/>
        </w:rPr>
        <w:t xml:space="preserve"> because it had no access to the revenue account</w:t>
      </w:r>
      <w:r w:rsidR="00B56019" w:rsidRPr="00FF67C1">
        <w:rPr>
          <w:rFonts w:ascii="Times New Roman" w:hAnsi="Times New Roman" w:cs="Times New Roman"/>
          <w:sz w:val="24"/>
          <w:szCs w:val="24"/>
          <w:lang w:val="en-GB"/>
        </w:rPr>
        <w:t xml:space="preserve"> which in turn, created </w:t>
      </w:r>
      <w:r w:rsidR="00DD5FDF" w:rsidRPr="00FF67C1">
        <w:rPr>
          <w:rFonts w:ascii="Times New Roman" w:hAnsi="Times New Roman" w:cs="Times New Roman"/>
          <w:sz w:val="24"/>
          <w:szCs w:val="24"/>
          <w:lang w:val="en-GB"/>
        </w:rPr>
        <w:t xml:space="preserve">animosity between </w:t>
      </w:r>
      <w:r w:rsidR="00B56019" w:rsidRPr="00FF67C1">
        <w:rPr>
          <w:rFonts w:ascii="Times New Roman" w:hAnsi="Times New Roman" w:cs="Times New Roman"/>
          <w:sz w:val="24"/>
          <w:szCs w:val="24"/>
          <w:lang w:val="en-GB"/>
        </w:rPr>
        <w:t>these parties</w:t>
      </w:r>
      <w:r w:rsidR="00E5377D" w:rsidRPr="00FF67C1">
        <w:rPr>
          <w:rFonts w:ascii="Times New Roman" w:hAnsi="Times New Roman" w:cs="Times New Roman"/>
          <w:sz w:val="24"/>
          <w:szCs w:val="24"/>
          <w:lang w:val="en-GB"/>
        </w:rPr>
        <w:t>, and so contributed to the breakdown in communications</w:t>
      </w:r>
      <w:r w:rsidR="00B56019" w:rsidRPr="00FF67C1">
        <w:rPr>
          <w:rFonts w:ascii="Times New Roman" w:hAnsi="Times New Roman" w:cs="Times New Roman"/>
          <w:sz w:val="24"/>
          <w:szCs w:val="24"/>
          <w:lang w:val="en-GB"/>
        </w:rPr>
        <w:t>.</w:t>
      </w:r>
      <w:r w:rsidR="00DD5FDF" w:rsidRPr="00FF67C1">
        <w:rPr>
          <w:rFonts w:ascii="Times New Roman" w:hAnsi="Times New Roman" w:cs="Times New Roman"/>
          <w:sz w:val="24"/>
          <w:szCs w:val="24"/>
          <w:lang w:val="en-GB"/>
        </w:rPr>
        <w:t xml:space="preserve"> Zaato (2014) adds that poor transparency was a related issue</w:t>
      </w:r>
      <w:r w:rsidR="00B56019" w:rsidRPr="00FF67C1">
        <w:rPr>
          <w:rFonts w:ascii="Times New Roman" w:hAnsi="Times New Roman" w:cs="Times New Roman"/>
          <w:sz w:val="24"/>
          <w:szCs w:val="24"/>
          <w:lang w:val="en-GB"/>
        </w:rPr>
        <w:t>; n</w:t>
      </w:r>
      <w:r w:rsidR="00DD5FDF" w:rsidRPr="00FF67C1">
        <w:rPr>
          <w:rFonts w:ascii="Times New Roman" w:hAnsi="Times New Roman" w:cs="Times New Roman"/>
          <w:sz w:val="24"/>
          <w:szCs w:val="24"/>
          <w:lang w:val="en-GB"/>
        </w:rPr>
        <w:t xml:space="preserve">one of the related </w:t>
      </w:r>
      <w:r w:rsidR="00437BB8" w:rsidRPr="00FF67C1">
        <w:rPr>
          <w:rFonts w:ascii="Times New Roman" w:hAnsi="Times New Roman" w:cs="Times New Roman"/>
          <w:sz w:val="24"/>
          <w:szCs w:val="24"/>
          <w:lang w:val="en-GB"/>
        </w:rPr>
        <w:t xml:space="preserve">negotiation or contract </w:t>
      </w:r>
      <w:r w:rsidR="00DD5FDF" w:rsidRPr="00FF67C1">
        <w:rPr>
          <w:rFonts w:ascii="Times New Roman" w:hAnsi="Times New Roman" w:cs="Times New Roman"/>
          <w:sz w:val="24"/>
          <w:szCs w:val="24"/>
          <w:lang w:val="en-GB"/>
        </w:rPr>
        <w:t xml:space="preserve">documentation was made available </w:t>
      </w:r>
      <w:r w:rsidR="00437BB8" w:rsidRPr="00FF67C1">
        <w:rPr>
          <w:rFonts w:ascii="Times New Roman" w:hAnsi="Times New Roman" w:cs="Times New Roman"/>
          <w:sz w:val="24"/>
          <w:szCs w:val="24"/>
          <w:lang w:val="en-GB"/>
        </w:rPr>
        <w:t>for</w:t>
      </w:r>
      <w:r w:rsidR="00DD5FDF" w:rsidRPr="00FF67C1">
        <w:rPr>
          <w:rFonts w:ascii="Times New Roman" w:hAnsi="Times New Roman" w:cs="Times New Roman"/>
          <w:sz w:val="24"/>
          <w:szCs w:val="24"/>
          <w:lang w:val="en-GB"/>
        </w:rPr>
        <w:t xml:space="preserve"> public</w:t>
      </w:r>
      <w:r w:rsidR="00437BB8" w:rsidRPr="00FF67C1">
        <w:rPr>
          <w:rFonts w:ascii="Times New Roman" w:hAnsi="Times New Roman" w:cs="Times New Roman"/>
          <w:sz w:val="24"/>
          <w:szCs w:val="24"/>
          <w:lang w:val="en-GB"/>
        </w:rPr>
        <w:t xml:space="preserve"> inspection</w:t>
      </w:r>
      <w:r w:rsidR="00DD5FDF" w:rsidRPr="00FF67C1">
        <w:rPr>
          <w:rFonts w:ascii="Times New Roman" w:hAnsi="Times New Roman" w:cs="Times New Roman"/>
          <w:sz w:val="24"/>
          <w:szCs w:val="24"/>
          <w:lang w:val="en-GB"/>
        </w:rPr>
        <w:t xml:space="preserve">. </w:t>
      </w:r>
      <w:r w:rsidR="004741E8" w:rsidRPr="00FF67C1">
        <w:rPr>
          <w:rFonts w:ascii="Times New Roman" w:hAnsi="Times New Roman" w:cs="Times New Roman"/>
          <w:sz w:val="24"/>
          <w:szCs w:val="24"/>
          <w:lang w:val="en-GB"/>
        </w:rPr>
        <w:t xml:space="preserve">It seems the process </w:t>
      </w:r>
      <w:r w:rsidR="00AB670C" w:rsidRPr="00FF67C1">
        <w:rPr>
          <w:rFonts w:ascii="Times New Roman" w:hAnsi="Times New Roman" w:cs="Times New Roman"/>
          <w:sz w:val="24"/>
          <w:szCs w:val="24"/>
          <w:lang w:val="en-GB"/>
        </w:rPr>
        <w:t>w</w:t>
      </w:r>
      <w:r w:rsidR="004741E8" w:rsidRPr="00FF67C1">
        <w:rPr>
          <w:rFonts w:ascii="Times New Roman" w:hAnsi="Times New Roman" w:cs="Times New Roman"/>
          <w:sz w:val="24"/>
          <w:szCs w:val="24"/>
          <w:lang w:val="en-GB"/>
        </w:rPr>
        <w:t>as managed in a top</w:t>
      </w:r>
      <w:r w:rsidR="00437BB8" w:rsidRPr="00FF67C1">
        <w:rPr>
          <w:rFonts w:ascii="Times New Roman" w:hAnsi="Times New Roman" w:cs="Times New Roman"/>
          <w:sz w:val="24"/>
          <w:szCs w:val="24"/>
          <w:lang w:val="en-GB"/>
        </w:rPr>
        <w:t>-</w:t>
      </w:r>
      <w:r w:rsidR="004741E8" w:rsidRPr="00FF67C1">
        <w:rPr>
          <w:rFonts w:ascii="Times New Roman" w:hAnsi="Times New Roman" w:cs="Times New Roman"/>
          <w:sz w:val="24"/>
          <w:szCs w:val="24"/>
          <w:lang w:val="en-GB"/>
        </w:rPr>
        <w:t>down and undemocratic manner</w:t>
      </w:r>
      <w:r w:rsidR="00DD44E1" w:rsidRPr="00FF67C1">
        <w:rPr>
          <w:rFonts w:ascii="Times New Roman" w:hAnsi="Times New Roman" w:cs="Times New Roman"/>
          <w:sz w:val="24"/>
          <w:szCs w:val="24"/>
          <w:lang w:val="en-GB"/>
        </w:rPr>
        <w:t xml:space="preserve"> by politicians</w:t>
      </w:r>
      <w:r w:rsidR="004741E8" w:rsidRPr="00FF67C1">
        <w:rPr>
          <w:rFonts w:ascii="Times New Roman" w:hAnsi="Times New Roman" w:cs="Times New Roman"/>
          <w:sz w:val="24"/>
          <w:szCs w:val="24"/>
          <w:lang w:val="en-GB"/>
        </w:rPr>
        <w:t xml:space="preserve"> (Wolf et al</w:t>
      </w:r>
      <w:r w:rsidR="00437BB8" w:rsidRPr="00FF67C1">
        <w:rPr>
          <w:rFonts w:ascii="Times New Roman" w:hAnsi="Times New Roman" w:cs="Times New Roman"/>
          <w:sz w:val="24"/>
          <w:szCs w:val="24"/>
          <w:lang w:val="en-GB"/>
        </w:rPr>
        <w:t>.,</w:t>
      </w:r>
      <w:r w:rsidR="004741E8" w:rsidRPr="00FF67C1">
        <w:rPr>
          <w:rFonts w:ascii="Times New Roman" w:hAnsi="Times New Roman" w:cs="Times New Roman"/>
          <w:sz w:val="24"/>
          <w:szCs w:val="24"/>
          <w:lang w:val="en-GB"/>
        </w:rPr>
        <w:t xml:space="preserve"> 2007;</w:t>
      </w:r>
      <w:r w:rsidR="00DD5FDF" w:rsidRPr="00FF67C1">
        <w:rPr>
          <w:rFonts w:ascii="Times New Roman" w:hAnsi="Times New Roman" w:cs="Times New Roman"/>
          <w:sz w:val="24"/>
          <w:szCs w:val="24"/>
          <w:lang w:val="en-GB"/>
        </w:rPr>
        <w:t xml:space="preserve"> </w:t>
      </w:r>
      <w:r w:rsidR="00B56019" w:rsidRPr="00FF67C1">
        <w:rPr>
          <w:rFonts w:ascii="Times New Roman" w:hAnsi="Times New Roman" w:cs="Times New Roman"/>
          <w:sz w:val="24"/>
          <w:szCs w:val="24"/>
          <w:lang w:val="en-GB"/>
        </w:rPr>
        <w:t>Zaato</w:t>
      </w:r>
      <w:r w:rsidR="00437BB8" w:rsidRPr="00FF67C1">
        <w:rPr>
          <w:rFonts w:ascii="Times New Roman" w:hAnsi="Times New Roman" w:cs="Times New Roman"/>
          <w:sz w:val="24"/>
          <w:szCs w:val="24"/>
          <w:lang w:val="en-GB"/>
        </w:rPr>
        <w:t>,</w:t>
      </w:r>
      <w:r w:rsidR="00B56019" w:rsidRPr="00FF67C1">
        <w:rPr>
          <w:rFonts w:ascii="Times New Roman" w:hAnsi="Times New Roman" w:cs="Times New Roman"/>
          <w:sz w:val="24"/>
          <w:szCs w:val="24"/>
          <w:lang w:val="en-GB"/>
        </w:rPr>
        <w:t xml:space="preserve"> 2014).</w:t>
      </w:r>
      <w:r w:rsidR="00FB55EF" w:rsidRPr="00FF67C1">
        <w:rPr>
          <w:rFonts w:ascii="Times New Roman" w:hAnsi="Times New Roman" w:cs="Times New Roman"/>
          <w:sz w:val="24"/>
          <w:szCs w:val="24"/>
          <w:lang w:val="en-GB"/>
        </w:rPr>
        <w:t xml:space="preserve"> </w:t>
      </w:r>
      <w:r w:rsidR="00DD44E1" w:rsidRPr="00FF67C1">
        <w:rPr>
          <w:rFonts w:ascii="Times New Roman" w:hAnsi="Times New Roman" w:cs="Times New Roman"/>
          <w:sz w:val="24"/>
          <w:szCs w:val="24"/>
          <w:lang w:val="en-GB"/>
        </w:rPr>
        <w:t xml:space="preserve">The state ignored the voices of </w:t>
      </w:r>
      <w:r w:rsidR="00437BB8" w:rsidRPr="00FF67C1">
        <w:rPr>
          <w:rFonts w:ascii="Times New Roman" w:hAnsi="Times New Roman" w:cs="Times New Roman"/>
          <w:sz w:val="24"/>
          <w:szCs w:val="24"/>
          <w:lang w:val="en-GB"/>
        </w:rPr>
        <w:t xml:space="preserve">silent </w:t>
      </w:r>
      <w:r w:rsidR="00DD44E1" w:rsidRPr="00FF67C1">
        <w:rPr>
          <w:rFonts w:ascii="Times New Roman" w:hAnsi="Times New Roman" w:cs="Times New Roman"/>
          <w:sz w:val="24"/>
          <w:szCs w:val="24"/>
          <w:lang w:val="en-GB"/>
        </w:rPr>
        <w:t>“subalterns”</w:t>
      </w:r>
      <w:r w:rsidR="00437BB8" w:rsidRPr="00FF67C1">
        <w:rPr>
          <w:rFonts w:ascii="Times New Roman" w:hAnsi="Times New Roman" w:cs="Times New Roman"/>
          <w:sz w:val="24"/>
          <w:szCs w:val="24"/>
          <w:lang w:val="en-GB"/>
        </w:rPr>
        <w:t>, whose needs include w</w:t>
      </w:r>
      <w:r w:rsidR="00DD44E1" w:rsidRPr="00FF67C1">
        <w:rPr>
          <w:rFonts w:ascii="Times New Roman" w:hAnsi="Times New Roman" w:cs="Times New Roman"/>
          <w:sz w:val="24"/>
          <w:szCs w:val="24"/>
          <w:lang w:val="en-GB"/>
        </w:rPr>
        <w:t xml:space="preserve">ater as a basic human right for the poor, improved life expectancy, and </w:t>
      </w:r>
      <w:r w:rsidR="007E0BC6" w:rsidRPr="00FF67C1">
        <w:rPr>
          <w:rFonts w:ascii="Times New Roman" w:hAnsi="Times New Roman" w:cs="Times New Roman"/>
          <w:sz w:val="24"/>
          <w:szCs w:val="24"/>
          <w:lang w:val="en-GB"/>
        </w:rPr>
        <w:t xml:space="preserve">opportunities for regional </w:t>
      </w:r>
      <w:r w:rsidR="00DD44E1" w:rsidRPr="00FF67C1">
        <w:rPr>
          <w:rFonts w:ascii="Times New Roman" w:hAnsi="Times New Roman" w:cs="Times New Roman"/>
          <w:sz w:val="24"/>
          <w:szCs w:val="24"/>
          <w:lang w:val="en-GB"/>
        </w:rPr>
        <w:t>development</w:t>
      </w:r>
      <w:r w:rsidR="00DD682D" w:rsidRPr="00FF67C1">
        <w:rPr>
          <w:rFonts w:ascii="Times New Roman" w:hAnsi="Times New Roman" w:cs="Times New Roman"/>
          <w:sz w:val="24"/>
          <w:szCs w:val="24"/>
          <w:lang w:val="en-GB"/>
        </w:rPr>
        <w:t xml:space="preserve"> (Yeboah, 2006)</w:t>
      </w:r>
      <w:r w:rsidR="00DD44E1" w:rsidRPr="00FF67C1">
        <w:rPr>
          <w:rFonts w:ascii="Times New Roman" w:hAnsi="Times New Roman" w:cs="Times New Roman"/>
          <w:sz w:val="24"/>
          <w:szCs w:val="24"/>
          <w:lang w:val="en-GB"/>
        </w:rPr>
        <w:t xml:space="preserve">. </w:t>
      </w:r>
    </w:p>
    <w:p w14:paraId="13923C0F" w14:textId="77777777" w:rsidR="00046EC5" w:rsidRPr="00FF67C1" w:rsidRDefault="00046EC5" w:rsidP="00DD3296">
      <w:pPr>
        <w:pStyle w:val="ListParagraph"/>
        <w:autoSpaceDE w:val="0"/>
        <w:autoSpaceDN w:val="0"/>
        <w:adjustRightInd w:val="0"/>
        <w:spacing w:after="0"/>
        <w:ind w:left="0"/>
        <w:jc w:val="both"/>
        <w:rPr>
          <w:rFonts w:ascii="Times New Roman" w:hAnsi="Times New Roman" w:cs="Times New Roman"/>
          <w:sz w:val="24"/>
          <w:szCs w:val="24"/>
          <w:lang w:val="en-GB"/>
        </w:rPr>
      </w:pPr>
    </w:p>
    <w:p w14:paraId="6656B648" w14:textId="016073DE" w:rsidR="00BA7DAF" w:rsidRPr="00FF67C1" w:rsidRDefault="00BA7DAF" w:rsidP="00DD3296">
      <w:pPr>
        <w:pStyle w:val="ListParagraph"/>
        <w:autoSpaceDE w:val="0"/>
        <w:autoSpaceDN w:val="0"/>
        <w:adjustRightInd w:val="0"/>
        <w:spacing w:after="0"/>
        <w:ind w:left="0"/>
        <w:jc w:val="both"/>
        <w:rPr>
          <w:rFonts w:ascii="Times New Roman" w:hAnsi="Times New Roman" w:cs="Times New Roman"/>
          <w:i/>
          <w:sz w:val="24"/>
          <w:szCs w:val="24"/>
          <w:lang w:val="en-GB"/>
        </w:rPr>
      </w:pPr>
      <w:r w:rsidRPr="00FF67C1">
        <w:rPr>
          <w:rFonts w:ascii="Times New Roman" w:hAnsi="Times New Roman" w:cs="Times New Roman"/>
          <w:i/>
          <w:sz w:val="24"/>
          <w:szCs w:val="24"/>
          <w:lang w:val="en-GB"/>
        </w:rPr>
        <w:t>Factors contributing to the PPP failure: supranational steering</w:t>
      </w:r>
      <w:r w:rsidR="00BB1263" w:rsidRPr="00FF67C1">
        <w:rPr>
          <w:rFonts w:ascii="Times New Roman" w:hAnsi="Times New Roman" w:cs="Times New Roman"/>
          <w:i/>
          <w:sz w:val="24"/>
          <w:szCs w:val="24"/>
          <w:lang w:val="en-GB"/>
        </w:rPr>
        <w:t xml:space="preserve"> </w:t>
      </w:r>
    </w:p>
    <w:p w14:paraId="2E0D077C" w14:textId="7E76D048" w:rsidR="0099752A" w:rsidRPr="00FF67C1" w:rsidRDefault="00BA7DAF" w:rsidP="005A0BD6">
      <w:pPr>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 xml:space="preserve">Whilst there were clear problems at the societal level leading to the </w:t>
      </w:r>
      <w:r w:rsidR="00377659" w:rsidRPr="00FF67C1">
        <w:rPr>
          <w:rFonts w:ascii="Times New Roman" w:hAnsi="Times New Roman" w:cs="Times New Roman"/>
          <w:sz w:val="24"/>
          <w:szCs w:val="24"/>
          <w:lang w:val="en-GB"/>
        </w:rPr>
        <w:t xml:space="preserve">termination of the </w:t>
      </w:r>
      <w:r w:rsidR="007E0BC6" w:rsidRPr="00FF67C1">
        <w:rPr>
          <w:rFonts w:ascii="Times New Roman" w:hAnsi="Times New Roman" w:cs="Times New Roman"/>
          <w:sz w:val="24"/>
          <w:szCs w:val="24"/>
          <w:lang w:val="en-GB"/>
        </w:rPr>
        <w:t xml:space="preserve">2005 AVRL </w:t>
      </w:r>
      <w:r w:rsidR="00377659" w:rsidRPr="00FF67C1">
        <w:rPr>
          <w:rFonts w:ascii="Times New Roman" w:hAnsi="Times New Roman" w:cs="Times New Roman"/>
          <w:sz w:val="24"/>
          <w:szCs w:val="24"/>
          <w:lang w:val="en-GB"/>
        </w:rPr>
        <w:t>contract</w:t>
      </w:r>
      <w:r w:rsidR="007E0BC6" w:rsidRPr="00FF67C1">
        <w:rPr>
          <w:rFonts w:ascii="Times New Roman" w:hAnsi="Times New Roman" w:cs="Times New Roman"/>
          <w:sz w:val="24"/>
          <w:szCs w:val="24"/>
          <w:lang w:val="en-GB"/>
        </w:rPr>
        <w:t>,</w:t>
      </w:r>
      <w:r w:rsidR="00377659" w:rsidRPr="00FF67C1">
        <w:rPr>
          <w:rFonts w:ascii="Times New Roman" w:hAnsi="Times New Roman" w:cs="Times New Roman"/>
          <w:sz w:val="24"/>
          <w:szCs w:val="24"/>
          <w:lang w:val="en-GB"/>
        </w:rPr>
        <w:t xml:space="preserve"> </w:t>
      </w:r>
      <w:r w:rsidRPr="00FF67C1">
        <w:rPr>
          <w:rFonts w:ascii="Times New Roman" w:hAnsi="Times New Roman" w:cs="Times New Roman"/>
          <w:sz w:val="24"/>
          <w:szCs w:val="24"/>
          <w:lang w:val="en-GB"/>
        </w:rPr>
        <w:t xml:space="preserve">there were </w:t>
      </w:r>
      <w:r w:rsidR="007E0BC6" w:rsidRPr="00FF67C1">
        <w:rPr>
          <w:rFonts w:ascii="Times New Roman" w:hAnsi="Times New Roman" w:cs="Times New Roman"/>
          <w:sz w:val="24"/>
          <w:szCs w:val="24"/>
          <w:lang w:val="en-GB"/>
        </w:rPr>
        <w:t xml:space="preserve">also </w:t>
      </w:r>
      <w:r w:rsidR="00AB670C" w:rsidRPr="00FF67C1">
        <w:rPr>
          <w:rFonts w:ascii="Times New Roman" w:hAnsi="Times New Roman" w:cs="Times New Roman"/>
          <w:sz w:val="24"/>
          <w:szCs w:val="24"/>
          <w:lang w:val="en-GB"/>
        </w:rPr>
        <w:t>fail</w:t>
      </w:r>
      <w:r w:rsidR="007E0BC6" w:rsidRPr="00FF67C1">
        <w:rPr>
          <w:rFonts w:ascii="Times New Roman" w:hAnsi="Times New Roman" w:cs="Times New Roman"/>
          <w:sz w:val="24"/>
          <w:szCs w:val="24"/>
          <w:lang w:val="en-GB"/>
        </w:rPr>
        <w:t>ing</w:t>
      </w:r>
      <w:r w:rsidR="00AB670C" w:rsidRPr="00FF67C1">
        <w:rPr>
          <w:rFonts w:ascii="Times New Roman" w:hAnsi="Times New Roman" w:cs="Times New Roman"/>
          <w:sz w:val="24"/>
          <w:szCs w:val="24"/>
          <w:lang w:val="en-GB"/>
        </w:rPr>
        <w:t xml:space="preserve">s </w:t>
      </w:r>
      <w:r w:rsidRPr="00FF67C1">
        <w:rPr>
          <w:rFonts w:ascii="Times New Roman" w:hAnsi="Times New Roman" w:cs="Times New Roman"/>
          <w:sz w:val="24"/>
          <w:szCs w:val="24"/>
          <w:lang w:val="en-GB"/>
        </w:rPr>
        <w:t>attributable</w:t>
      </w:r>
      <w:r w:rsidR="00DD3296" w:rsidRPr="00FF67C1">
        <w:rPr>
          <w:rFonts w:ascii="Times New Roman" w:hAnsi="Times New Roman" w:cs="Times New Roman"/>
          <w:sz w:val="24"/>
          <w:szCs w:val="24"/>
          <w:lang w:val="en-GB"/>
        </w:rPr>
        <w:t xml:space="preserve"> </w:t>
      </w:r>
      <w:r w:rsidRPr="00FF67C1">
        <w:rPr>
          <w:rFonts w:ascii="Times New Roman" w:hAnsi="Times New Roman" w:cs="Times New Roman"/>
          <w:sz w:val="24"/>
          <w:szCs w:val="24"/>
          <w:lang w:val="en-GB"/>
        </w:rPr>
        <w:t xml:space="preserve">to the </w:t>
      </w:r>
      <w:r w:rsidR="00377659" w:rsidRPr="00FF67C1">
        <w:rPr>
          <w:rFonts w:ascii="Times New Roman" w:hAnsi="Times New Roman" w:cs="Times New Roman"/>
          <w:sz w:val="24"/>
          <w:szCs w:val="24"/>
          <w:lang w:val="en-GB"/>
        </w:rPr>
        <w:t>supranational steering role of the World Bank.</w:t>
      </w:r>
      <w:r w:rsidR="004F45A9" w:rsidRPr="00FF67C1">
        <w:rPr>
          <w:rFonts w:ascii="Times New Roman" w:hAnsi="Times New Roman" w:cs="Times New Roman"/>
          <w:sz w:val="24"/>
          <w:szCs w:val="24"/>
          <w:lang w:val="en-GB"/>
        </w:rPr>
        <w:t xml:space="preserve"> </w:t>
      </w:r>
      <w:r w:rsidR="00F723D4" w:rsidRPr="00FF67C1">
        <w:rPr>
          <w:rFonts w:ascii="Times New Roman" w:hAnsi="Times New Roman" w:cs="Times New Roman"/>
          <w:sz w:val="24"/>
          <w:szCs w:val="24"/>
          <w:lang w:val="en-GB"/>
        </w:rPr>
        <w:t>The World</w:t>
      </w:r>
      <w:r w:rsidR="00AB670C" w:rsidRPr="00FF67C1">
        <w:rPr>
          <w:rFonts w:ascii="Times New Roman" w:hAnsi="Times New Roman" w:cs="Times New Roman"/>
          <w:sz w:val="24"/>
          <w:szCs w:val="24"/>
          <w:lang w:val="en-GB"/>
        </w:rPr>
        <w:t xml:space="preserve"> Bank </w:t>
      </w:r>
      <w:r w:rsidR="00F723D4" w:rsidRPr="00FF67C1">
        <w:rPr>
          <w:rFonts w:ascii="Times New Roman" w:hAnsi="Times New Roman" w:cs="Times New Roman"/>
          <w:sz w:val="24"/>
          <w:szCs w:val="24"/>
          <w:lang w:val="en-GB"/>
        </w:rPr>
        <w:t>employed its</w:t>
      </w:r>
      <w:r w:rsidR="004F45A9" w:rsidRPr="00FF67C1">
        <w:rPr>
          <w:rFonts w:ascii="Times New Roman" w:hAnsi="Times New Roman" w:cs="Times New Roman"/>
          <w:sz w:val="24"/>
          <w:szCs w:val="24"/>
          <w:lang w:val="en-GB"/>
        </w:rPr>
        <w:t xml:space="preserve"> power and influence to dictate</w:t>
      </w:r>
      <w:r w:rsidR="00AB670C" w:rsidRPr="00FF67C1">
        <w:rPr>
          <w:rFonts w:ascii="Times New Roman" w:hAnsi="Times New Roman" w:cs="Times New Roman"/>
          <w:sz w:val="24"/>
          <w:szCs w:val="24"/>
          <w:lang w:val="en-GB"/>
        </w:rPr>
        <w:t xml:space="preserve"> what weak </w:t>
      </w:r>
      <w:r w:rsidR="00F723D4" w:rsidRPr="00FF67C1">
        <w:rPr>
          <w:rFonts w:ascii="Times New Roman" w:hAnsi="Times New Roman" w:cs="Times New Roman"/>
          <w:sz w:val="24"/>
          <w:szCs w:val="24"/>
          <w:lang w:val="en-GB"/>
        </w:rPr>
        <w:t>governments should do whilst also</w:t>
      </w:r>
      <w:r w:rsidR="004F45A9" w:rsidRPr="00FF67C1">
        <w:rPr>
          <w:rFonts w:ascii="Times New Roman" w:hAnsi="Times New Roman" w:cs="Times New Roman"/>
          <w:sz w:val="24"/>
          <w:szCs w:val="24"/>
          <w:lang w:val="en-GB"/>
        </w:rPr>
        <w:t xml:space="preserve"> </w:t>
      </w:r>
      <w:r w:rsidR="00F723D4" w:rsidRPr="00FF67C1">
        <w:rPr>
          <w:rFonts w:ascii="Times New Roman" w:hAnsi="Times New Roman" w:cs="Times New Roman"/>
          <w:sz w:val="24"/>
          <w:szCs w:val="24"/>
          <w:lang w:val="en-GB"/>
        </w:rPr>
        <w:t xml:space="preserve">providing </w:t>
      </w:r>
      <w:r w:rsidR="004F45A9" w:rsidRPr="00FF67C1">
        <w:rPr>
          <w:rFonts w:ascii="Times New Roman" w:hAnsi="Times New Roman" w:cs="Times New Roman"/>
          <w:sz w:val="24"/>
          <w:szCs w:val="24"/>
          <w:lang w:val="en-GB"/>
        </w:rPr>
        <w:t xml:space="preserve">the </w:t>
      </w:r>
      <w:r w:rsidR="007E0BC6" w:rsidRPr="00FF67C1">
        <w:rPr>
          <w:rFonts w:ascii="Times New Roman" w:hAnsi="Times New Roman" w:cs="Times New Roman"/>
          <w:sz w:val="24"/>
          <w:szCs w:val="24"/>
          <w:lang w:val="en-GB"/>
        </w:rPr>
        <w:t xml:space="preserve">necessary </w:t>
      </w:r>
      <w:r w:rsidR="004F45A9" w:rsidRPr="00FF67C1">
        <w:rPr>
          <w:rFonts w:ascii="Times New Roman" w:hAnsi="Times New Roman" w:cs="Times New Roman"/>
          <w:sz w:val="24"/>
          <w:szCs w:val="24"/>
          <w:lang w:val="en-GB"/>
        </w:rPr>
        <w:t>finance</w:t>
      </w:r>
      <w:r w:rsidR="007E0BC6" w:rsidRPr="00FF67C1">
        <w:rPr>
          <w:rFonts w:ascii="Times New Roman" w:hAnsi="Times New Roman" w:cs="Times New Roman"/>
          <w:sz w:val="24"/>
          <w:szCs w:val="24"/>
          <w:lang w:val="en-GB"/>
        </w:rPr>
        <w:t>, ma</w:t>
      </w:r>
      <w:r w:rsidR="003956B0" w:rsidRPr="00FF67C1">
        <w:rPr>
          <w:rFonts w:ascii="Times New Roman" w:hAnsi="Times New Roman" w:cs="Times New Roman"/>
          <w:sz w:val="24"/>
          <w:szCs w:val="24"/>
          <w:lang w:val="en-GB"/>
        </w:rPr>
        <w:t>king it virtually impossible for</w:t>
      </w:r>
      <w:r w:rsidR="00F94037" w:rsidRPr="00FF67C1">
        <w:rPr>
          <w:rFonts w:ascii="Times New Roman" w:hAnsi="Times New Roman" w:cs="Times New Roman"/>
          <w:sz w:val="24"/>
          <w:szCs w:val="24"/>
          <w:lang w:val="en-GB"/>
        </w:rPr>
        <w:t xml:space="preserve"> the</w:t>
      </w:r>
      <w:r w:rsidR="003956B0" w:rsidRPr="00FF67C1">
        <w:rPr>
          <w:rFonts w:ascii="Times New Roman" w:hAnsi="Times New Roman" w:cs="Times New Roman"/>
          <w:sz w:val="24"/>
          <w:szCs w:val="24"/>
          <w:lang w:val="en-GB"/>
        </w:rPr>
        <w:t xml:space="preserve"> </w:t>
      </w:r>
      <w:r w:rsidR="00F94037" w:rsidRPr="00FF67C1">
        <w:rPr>
          <w:rFonts w:ascii="Times New Roman" w:hAnsi="Times New Roman" w:cs="Times New Roman"/>
          <w:sz w:val="24"/>
          <w:szCs w:val="24"/>
          <w:lang w:val="en-GB"/>
        </w:rPr>
        <w:t>Government of Ghana</w:t>
      </w:r>
      <w:r w:rsidR="003956B0" w:rsidRPr="00FF67C1">
        <w:rPr>
          <w:rFonts w:ascii="Times New Roman" w:hAnsi="Times New Roman" w:cs="Times New Roman"/>
          <w:sz w:val="24"/>
          <w:szCs w:val="24"/>
          <w:lang w:val="en-GB"/>
        </w:rPr>
        <w:t xml:space="preserve"> to resist the PPP</w:t>
      </w:r>
      <w:r w:rsidR="004F45A9" w:rsidRPr="00FF67C1">
        <w:rPr>
          <w:rFonts w:ascii="Times New Roman" w:hAnsi="Times New Roman" w:cs="Times New Roman"/>
          <w:sz w:val="24"/>
          <w:szCs w:val="24"/>
          <w:lang w:val="en-GB"/>
        </w:rPr>
        <w:t>.</w:t>
      </w:r>
      <w:r w:rsidR="00DD3296" w:rsidRPr="00FF67C1">
        <w:rPr>
          <w:rFonts w:ascii="Times New Roman" w:hAnsi="Times New Roman" w:cs="Times New Roman"/>
          <w:sz w:val="24"/>
          <w:szCs w:val="24"/>
          <w:lang w:val="en-GB"/>
        </w:rPr>
        <w:t xml:space="preserve"> </w:t>
      </w:r>
      <w:r w:rsidR="00F723D4" w:rsidRPr="00FF67C1">
        <w:rPr>
          <w:rFonts w:ascii="Times New Roman" w:hAnsi="Times New Roman" w:cs="Times New Roman"/>
          <w:sz w:val="24"/>
          <w:szCs w:val="24"/>
          <w:lang w:val="en-GB"/>
        </w:rPr>
        <w:t xml:space="preserve">Furthermore, emphasis was placed on cost efficiency and </w:t>
      </w:r>
      <w:r w:rsidR="003956B0" w:rsidRPr="00FF67C1">
        <w:rPr>
          <w:rFonts w:ascii="Times New Roman" w:hAnsi="Times New Roman" w:cs="Times New Roman"/>
          <w:sz w:val="24"/>
          <w:szCs w:val="24"/>
          <w:lang w:val="en-GB"/>
        </w:rPr>
        <w:t>profitability.</w:t>
      </w:r>
      <w:r w:rsidR="00DD3296" w:rsidRPr="00FF67C1">
        <w:rPr>
          <w:rFonts w:ascii="Times New Roman" w:hAnsi="Times New Roman" w:cs="Times New Roman"/>
          <w:sz w:val="24"/>
          <w:szCs w:val="24"/>
          <w:lang w:val="en-GB"/>
        </w:rPr>
        <w:t xml:space="preserve"> </w:t>
      </w:r>
      <w:r w:rsidR="003956B0" w:rsidRPr="00FF67C1">
        <w:rPr>
          <w:rFonts w:ascii="Times New Roman" w:hAnsi="Times New Roman" w:cs="Times New Roman"/>
          <w:sz w:val="24"/>
          <w:szCs w:val="24"/>
          <w:lang w:val="en-GB"/>
        </w:rPr>
        <w:t>I</w:t>
      </w:r>
      <w:r w:rsidR="00F723D4" w:rsidRPr="00FF67C1">
        <w:rPr>
          <w:rFonts w:ascii="Times New Roman" w:eastAsia="Calibri" w:hAnsi="Times New Roman" w:cs="Times New Roman"/>
          <w:sz w:val="24"/>
          <w:szCs w:val="24"/>
          <w:lang w:val="en-GB"/>
        </w:rPr>
        <w:t xml:space="preserve">ndeed, </w:t>
      </w:r>
      <w:r w:rsidR="00F94037" w:rsidRPr="00FF67C1">
        <w:rPr>
          <w:rFonts w:ascii="Times New Roman" w:eastAsia="Calibri" w:hAnsi="Times New Roman" w:cs="Times New Roman"/>
          <w:sz w:val="24"/>
          <w:szCs w:val="24"/>
          <w:lang w:val="en-GB"/>
        </w:rPr>
        <w:t>the Government of Ghana</w:t>
      </w:r>
      <w:r w:rsidR="007E0BC6" w:rsidRPr="00FF67C1">
        <w:rPr>
          <w:rFonts w:ascii="Times New Roman" w:eastAsia="Calibri" w:hAnsi="Times New Roman" w:cs="Times New Roman"/>
          <w:sz w:val="24"/>
          <w:szCs w:val="24"/>
          <w:lang w:val="en-GB"/>
        </w:rPr>
        <w:t>’s</w:t>
      </w:r>
      <w:r w:rsidR="00F723D4" w:rsidRPr="00FF67C1">
        <w:rPr>
          <w:rFonts w:ascii="Times New Roman" w:eastAsia="Calibri" w:hAnsi="Times New Roman" w:cs="Times New Roman"/>
          <w:sz w:val="24"/>
          <w:szCs w:val="24"/>
          <w:lang w:val="en-GB"/>
        </w:rPr>
        <w:t xml:space="preserve"> National Water Policy document </w:t>
      </w:r>
      <w:r w:rsidR="007E0BC6" w:rsidRPr="00FF67C1">
        <w:rPr>
          <w:rFonts w:ascii="Times New Roman" w:eastAsia="Calibri" w:hAnsi="Times New Roman" w:cs="Times New Roman"/>
          <w:sz w:val="24"/>
          <w:szCs w:val="24"/>
          <w:lang w:val="en-GB"/>
        </w:rPr>
        <w:t xml:space="preserve">of </w:t>
      </w:r>
      <w:r w:rsidR="00F723D4" w:rsidRPr="00FF67C1">
        <w:rPr>
          <w:rFonts w:ascii="Times New Roman" w:eastAsia="Calibri" w:hAnsi="Times New Roman" w:cs="Times New Roman"/>
          <w:sz w:val="24"/>
          <w:szCs w:val="24"/>
          <w:lang w:val="en-GB"/>
        </w:rPr>
        <w:t>2007</w:t>
      </w:r>
      <w:r w:rsidR="00DD3296" w:rsidRPr="00FF67C1">
        <w:rPr>
          <w:rFonts w:ascii="Times New Roman" w:eastAsia="Calibri" w:hAnsi="Times New Roman" w:cs="Times New Roman"/>
          <w:sz w:val="24"/>
          <w:szCs w:val="24"/>
          <w:lang w:val="en-GB"/>
        </w:rPr>
        <w:t xml:space="preserve"> </w:t>
      </w:r>
      <w:r w:rsidR="003956B0" w:rsidRPr="00FF67C1">
        <w:rPr>
          <w:rFonts w:ascii="Times New Roman" w:eastAsia="Calibri" w:hAnsi="Times New Roman" w:cs="Times New Roman"/>
          <w:sz w:val="24"/>
          <w:szCs w:val="24"/>
          <w:lang w:val="en-GB"/>
        </w:rPr>
        <w:t>followed this lead</w:t>
      </w:r>
      <w:r w:rsidR="00DD3296" w:rsidRPr="00FF67C1">
        <w:rPr>
          <w:rFonts w:ascii="Times New Roman" w:eastAsia="Calibri" w:hAnsi="Times New Roman" w:cs="Times New Roman"/>
          <w:sz w:val="24"/>
          <w:szCs w:val="24"/>
          <w:lang w:val="en-GB"/>
        </w:rPr>
        <w:t xml:space="preserve"> </w:t>
      </w:r>
      <w:r w:rsidR="003956B0" w:rsidRPr="00FF67C1">
        <w:rPr>
          <w:rFonts w:ascii="Times New Roman" w:eastAsia="Calibri" w:hAnsi="Times New Roman" w:cs="Times New Roman"/>
          <w:sz w:val="24"/>
          <w:szCs w:val="24"/>
          <w:lang w:val="en-GB"/>
        </w:rPr>
        <w:t xml:space="preserve">and </w:t>
      </w:r>
      <w:r w:rsidR="00F723D4" w:rsidRPr="00FF67C1">
        <w:rPr>
          <w:rFonts w:ascii="Times New Roman" w:eastAsia="Calibri" w:hAnsi="Times New Roman" w:cs="Times New Roman"/>
          <w:sz w:val="24"/>
          <w:szCs w:val="24"/>
          <w:lang w:val="en-GB"/>
        </w:rPr>
        <w:t>stated that efficiency was a core goal, and explained that the objectives with respect to PPPs in this sector were (i) to promote private sector participation in investment and management of water supply as a means of mobilizing investment and improving overall efficient and effective operation [and] (ii) to encourage community ownership and local private sector participation” (</w:t>
      </w:r>
      <w:r w:rsidR="00F94037" w:rsidRPr="00FF67C1">
        <w:rPr>
          <w:rFonts w:ascii="Times New Roman" w:eastAsia="Calibri" w:hAnsi="Times New Roman" w:cs="Times New Roman"/>
          <w:sz w:val="24"/>
          <w:szCs w:val="24"/>
          <w:lang w:val="en-GB"/>
        </w:rPr>
        <w:t>GoG</w:t>
      </w:r>
      <w:r w:rsidR="00F723D4" w:rsidRPr="00FF67C1">
        <w:rPr>
          <w:rFonts w:ascii="Times New Roman" w:eastAsia="Calibri" w:hAnsi="Times New Roman" w:cs="Times New Roman"/>
          <w:sz w:val="24"/>
          <w:szCs w:val="24"/>
          <w:lang w:val="en-GB"/>
        </w:rPr>
        <w:t>, 2007 p 32).</w:t>
      </w:r>
      <w:r w:rsidR="003956B0" w:rsidRPr="00FF67C1">
        <w:rPr>
          <w:rFonts w:ascii="Times New Roman" w:eastAsia="Calibri" w:hAnsi="Times New Roman" w:cs="Times New Roman"/>
          <w:sz w:val="24"/>
          <w:szCs w:val="24"/>
          <w:lang w:val="en-GB"/>
        </w:rPr>
        <w:t xml:space="preserve"> </w:t>
      </w:r>
      <w:r w:rsidR="0099752A" w:rsidRPr="00FF67C1">
        <w:rPr>
          <w:rFonts w:ascii="Times New Roman" w:hAnsi="Times New Roman" w:cs="Times New Roman"/>
          <w:sz w:val="24"/>
          <w:szCs w:val="24"/>
          <w:lang w:val="en-GB"/>
        </w:rPr>
        <w:t xml:space="preserve">Amenga-Etego and Grusky (2005 p 280) </w:t>
      </w:r>
      <w:r w:rsidR="003956B0" w:rsidRPr="00FF67C1">
        <w:rPr>
          <w:rFonts w:ascii="Times New Roman" w:hAnsi="Times New Roman" w:cs="Times New Roman"/>
          <w:sz w:val="24"/>
          <w:szCs w:val="24"/>
          <w:lang w:val="en-GB"/>
        </w:rPr>
        <w:t>argue that</w:t>
      </w:r>
      <w:r w:rsidR="00DD3296" w:rsidRPr="00FF67C1">
        <w:rPr>
          <w:rFonts w:ascii="Times New Roman" w:hAnsi="Times New Roman" w:cs="Times New Roman"/>
          <w:sz w:val="24"/>
          <w:szCs w:val="24"/>
          <w:lang w:val="en-GB"/>
        </w:rPr>
        <w:t xml:space="preserve"> </w:t>
      </w:r>
      <w:r w:rsidR="0099752A" w:rsidRPr="00FF67C1">
        <w:rPr>
          <w:rFonts w:ascii="Times New Roman" w:hAnsi="Times New Roman" w:cs="Times New Roman"/>
          <w:sz w:val="24"/>
          <w:szCs w:val="24"/>
          <w:lang w:val="en-GB"/>
        </w:rPr>
        <w:t xml:space="preserve">the World Bank did not limit it influence to pressuring the </w:t>
      </w:r>
      <w:r w:rsidR="003956B0" w:rsidRPr="00FF67C1">
        <w:rPr>
          <w:rFonts w:ascii="Times New Roman" w:hAnsi="Times New Roman" w:cs="Times New Roman"/>
          <w:sz w:val="24"/>
          <w:szCs w:val="24"/>
          <w:lang w:val="en-GB"/>
        </w:rPr>
        <w:t>government</w:t>
      </w:r>
      <w:r w:rsidR="00DD3296" w:rsidRPr="00FF67C1">
        <w:rPr>
          <w:rFonts w:ascii="Times New Roman" w:hAnsi="Times New Roman" w:cs="Times New Roman"/>
          <w:sz w:val="24"/>
          <w:szCs w:val="24"/>
          <w:lang w:val="en-GB"/>
        </w:rPr>
        <w:t xml:space="preserve"> </w:t>
      </w:r>
      <w:r w:rsidR="0099752A" w:rsidRPr="00FF67C1">
        <w:rPr>
          <w:rFonts w:ascii="Times New Roman" w:hAnsi="Times New Roman" w:cs="Times New Roman"/>
          <w:sz w:val="24"/>
          <w:szCs w:val="24"/>
          <w:lang w:val="en-GB"/>
        </w:rPr>
        <w:t>to privatise water</w:t>
      </w:r>
      <w:r w:rsidR="003956B0" w:rsidRPr="00FF67C1">
        <w:rPr>
          <w:rFonts w:ascii="Times New Roman" w:hAnsi="Times New Roman" w:cs="Times New Roman"/>
          <w:sz w:val="24"/>
          <w:szCs w:val="24"/>
          <w:lang w:val="en-GB"/>
        </w:rPr>
        <w:t xml:space="preserve"> but</w:t>
      </w:r>
      <w:r w:rsidR="0099752A" w:rsidRPr="00FF67C1">
        <w:rPr>
          <w:rFonts w:ascii="Times New Roman" w:hAnsi="Times New Roman" w:cs="Times New Roman"/>
          <w:sz w:val="24"/>
          <w:szCs w:val="24"/>
          <w:lang w:val="en-GB"/>
        </w:rPr>
        <w:t xml:space="preserve"> also put pressure on regulatory bodies in Ghana to move rapidly towards full cost recovery. This is where we see a key problem for the steering of water management in Ghana; powerful supranational steering organisations use their authority and power</w:t>
      </w:r>
      <w:r w:rsidR="00324D90" w:rsidRPr="00FF67C1">
        <w:rPr>
          <w:rFonts w:ascii="Times New Roman" w:hAnsi="Times New Roman" w:cs="Times New Roman"/>
          <w:sz w:val="24"/>
          <w:szCs w:val="24"/>
          <w:lang w:val="en-GB"/>
        </w:rPr>
        <w:t xml:space="preserve"> </w:t>
      </w:r>
      <w:r w:rsidR="009E3144" w:rsidRPr="00FF67C1">
        <w:rPr>
          <w:rFonts w:ascii="Times New Roman" w:hAnsi="Times New Roman" w:cs="Times New Roman"/>
          <w:sz w:val="24"/>
          <w:szCs w:val="24"/>
          <w:lang w:val="en-GB"/>
        </w:rPr>
        <w:t>(through</w:t>
      </w:r>
      <w:r w:rsidR="00324D90" w:rsidRPr="00FF67C1">
        <w:rPr>
          <w:rFonts w:ascii="Times New Roman" w:hAnsi="Times New Roman" w:cs="Times New Roman"/>
          <w:sz w:val="24"/>
          <w:szCs w:val="24"/>
          <w:lang w:val="en-GB"/>
        </w:rPr>
        <w:t xml:space="preserve"> conditional financing)</w:t>
      </w:r>
      <w:r w:rsidR="0099752A" w:rsidRPr="00FF67C1">
        <w:rPr>
          <w:rFonts w:ascii="Times New Roman" w:hAnsi="Times New Roman" w:cs="Times New Roman"/>
          <w:sz w:val="24"/>
          <w:szCs w:val="24"/>
          <w:lang w:val="en-GB"/>
        </w:rPr>
        <w:t xml:space="preserve"> to effectively deflect and rewrite the core mission for water. Profitability and efficiency are important, but only in deference to </w:t>
      </w:r>
      <w:r w:rsidR="007E0BC6" w:rsidRPr="00FF67C1">
        <w:rPr>
          <w:rFonts w:ascii="Times New Roman" w:hAnsi="Times New Roman" w:cs="Times New Roman"/>
          <w:sz w:val="24"/>
          <w:szCs w:val="24"/>
          <w:lang w:val="en-GB"/>
        </w:rPr>
        <w:t xml:space="preserve">a primary </w:t>
      </w:r>
      <w:r w:rsidR="0099752A" w:rsidRPr="00FF67C1">
        <w:rPr>
          <w:rFonts w:ascii="Times New Roman" w:hAnsi="Times New Roman" w:cs="Times New Roman"/>
          <w:sz w:val="24"/>
          <w:szCs w:val="24"/>
          <w:lang w:val="en-GB"/>
        </w:rPr>
        <w:t>focus on core objectives of providing potable water to all.</w:t>
      </w:r>
      <w:r w:rsidR="00DA3C0D" w:rsidRPr="00FF67C1">
        <w:rPr>
          <w:rFonts w:ascii="Times New Roman" w:eastAsia="Calibri" w:hAnsi="Times New Roman" w:cs="Times New Roman"/>
          <w:sz w:val="24"/>
          <w:szCs w:val="24"/>
        </w:rPr>
        <w:t xml:space="preserve"> A range of PPP studies in other African water sectors add to our understanding that, the World Bank’s key concerns; value for money, full cost recovery, and quality public service, are rarely achieved</w:t>
      </w:r>
      <w:r w:rsidR="00324D90" w:rsidRPr="00FF67C1">
        <w:rPr>
          <w:rFonts w:ascii="Times New Roman" w:eastAsia="Calibri" w:hAnsi="Times New Roman" w:cs="Times New Roman"/>
          <w:sz w:val="24"/>
          <w:szCs w:val="24"/>
        </w:rPr>
        <w:t>.</w:t>
      </w:r>
      <w:r w:rsidR="00DA3C0D" w:rsidRPr="00FF67C1">
        <w:rPr>
          <w:rFonts w:ascii="Times New Roman" w:eastAsia="Calibri" w:hAnsi="Times New Roman" w:cs="Times New Roman"/>
          <w:sz w:val="24"/>
          <w:szCs w:val="24"/>
        </w:rPr>
        <w:t xml:space="preserve"> </w:t>
      </w:r>
      <w:r w:rsidR="00324D90" w:rsidRPr="00FF67C1">
        <w:rPr>
          <w:rFonts w:ascii="Times New Roman" w:eastAsia="Calibri" w:hAnsi="Times New Roman" w:cs="Times New Roman"/>
          <w:sz w:val="24"/>
          <w:szCs w:val="24"/>
        </w:rPr>
        <w:t>F</w:t>
      </w:r>
      <w:r w:rsidR="00DA3C0D" w:rsidRPr="00FF67C1">
        <w:rPr>
          <w:rFonts w:ascii="Times New Roman" w:eastAsia="Calibri" w:hAnsi="Times New Roman" w:cs="Times New Roman"/>
          <w:sz w:val="24"/>
          <w:szCs w:val="24"/>
        </w:rPr>
        <w:t>urthermore in many African water privatisation cases, the need to maximise profits for the lowest cost, significantly compromise</w:t>
      </w:r>
      <w:r w:rsidR="00324D90" w:rsidRPr="00FF67C1">
        <w:rPr>
          <w:rFonts w:ascii="Times New Roman" w:eastAsia="Calibri" w:hAnsi="Times New Roman" w:cs="Times New Roman"/>
          <w:sz w:val="24"/>
          <w:szCs w:val="24"/>
        </w:rPr>
        <w:t>s</w:t>
      </w:r>
      <w:r w:rsidR="00DA3C0D" w:rsidRPr="00FF67C1">
        <w:rPr>
          <w:rFonts w:ascii="Times New Roman" w:eastAsia="Calibri" w:hAnsi="Times New Roman" w:cs="Times New Roman"/>
          <w:sz w:val="24"/>
          <w:szCs w:val="24"/>
        </w:rPr>
        <w:t xml:space="preserve"> the provision of quality, safe and equitable water supplies </w:t>
      </w:r>
      <w:r w:rsidR="006C68AC" w:rsidRPr="00FF67C1">
        <w:rPr>
          <w:rFonts w:ascii="Times New Roman" w:eastAsia="Calibri" w:hAnsi="Times New Roman" w:cs="Times New Roman"/>
          <w:sz w:val="24"/>
          <w:szCs w:val="24"/>
        </w:rPr>
        <w:t>(Itika,</w:t>
      </w:r>
      <w:r w:rsidR="00DA3C0D" w:rsidRPr="00FF67C1">
        <w:rPr>
          <w:rFonts w:ascii="Times New Roman" w:eastAsia="Calibri" w:hAnsi="Times New Roman" w:cs="Times New Roman"/>
          <w:sz w:val="24"/>
          <w:szCs w:val="24"/>
        </w:rPr>
        <w:t xml:space="preserve"> 2011). </w:t>
      </w:r>
    </w:p>
    <w:p w14:paraId="248EF7D2" w14:textId="266B107B" w:rsidR="00EB42BF" w:rsidRPr="00FF67C1" w:rsidRDefault="00EB42BF" w:rsidP="00DD3296">
      <w:pPr>
        <w:pStyle w:val="ListParagraph"/>
        <w:spacing w:after="0"/>
        <w:ind w:left="0"/>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 xml:space="preserve">Nonetheless, </w:t>
      </w:r>
      <w:r w:rsidR="007E0BC6" w:rsidRPr="00FF67C1">
        <w:rPr>
          <w:rFonts w:ascii="Times New Roman" w:hAnsi="Times New Roman" w:cs="Times New Roman"/>
          <w:sz w:val="24"/>
          <w:szCs w:val="24"/>
          <w:lang w:val="en-GB"/>
        </w:rPr>
        <w:t xml:space="preserve">we see that </w:t>
      </w:r>
      <w:r w:rsidRPr="00FF67C1">
        <w:rPr>
          <w:rFonts w:ascii="Times New Roman" w:hAnsi="Times New Roman" w:cs="Times New Roman"/>
          <w:sz w:val="24"/>
          <w:szCs w:val="24"/>
          <w:lang w:val="en-GB"/>
        </w:rPr>
        <w:t xml:space="preserve">the World Bank may also be somewhat pragmatic and able to adapt as circumstances change. Hooker (2008) reports comments from </w:t>
      </w:r>
      <w:r w:rsidR="00FF67C1" w:rsidRPr="00FF67C1">
        <w:rPr>
          <w:rFonts w:ascii="Times New Roman" w:hAnsi="Times New Roman" w:cs="Times New Roman"/>
          <w:sz w:val="24"/>
          <w:szCs w:val="24"/>
          <w:lang w:val="en-GB"/>
        </w:rPr>
        <w:t xml:space="preserve">the </w:t>
      </w:r>
      <w:r w:rsidRPr="00FF67C1">
        <w:rPr>
          <w:rFonts w:ascii="Times New Roman" w:hAnsi="Times New Roman" w:cs="Times New Roman"/>
          <w:sz w:val="24"/>
          <w:szCs w:val="24"/>
          <w:lang w:val="en-GB"/>
        </w:rPr>
        <w:t>World Bank Director for Ghana, Ishac Diwan</w:t>
      </w:r>
      <w:r w:rsidR="00FF67C1"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 xml:space="preserve"> who was arguing mid-way through the AVRL contract for a “middle-ground solution” to privatisation. He is reported to have said; “</w:t>
      </w:r>
      <w:r w:rsidR="00C17FB2" w:rsidRPr="00FF67C1">
        <w:rPr>
          <w:rFonts w:ascii="Times New Roman" w:hAnsi="Times New Roman" w:cs="Times New Roman"/>
          <w:sz w:val="24"/>
          <w:szCs w:val="24"/>
          <w:lang w:val="en-GB"/>
        </w:rPr>
        <w:t>it’s</w:t>
      </w:r>
      <w:r w:rsidRPr="00FF67C1">
        <w:rPr>
          <w:rFonts w:ascii="Times New Roman" w:hAnsi="Times New Roman" w:cs="Times New Roman"/>
          <w:sz w:val="24"/>
          <w:szCs w:val="24"/>
          <w:lang w:val="en-GB"/>
        </w:rPr>
        <w:t xml:space="preserve"> not about ideology. </w:t>
      </w:r>
      <w:r w:rsidR="00382C76" w:rsidRPr="00FF67C1">
        <w:rPr>
          <w:rFonts w:ascii="Times New Roman" w:hAnsi="Times New Roman" w:cs="Times New Roman"/>
          <w:sz w:val="24"/>
          <w:szCs w:val="24"/>
          <w:lang w:val="en-GB"/>
        </w:rPr>
        <w:t>It’s</w:t>
      </w:r>
      <w:r w:rsidRPr="00FF67C1">
        <w:rPr>
          <w:rFonts w:ascii="Times New Roman" w:hAnsi="Times New Roman" w:cs="Times New Roman"/>
          <w:sz w:val="24"/>
          <w:szCs w:val="24"/>
          <w:lang w:val="en-GB"/>
        </w:rPr>
        <w:t xml:space="preserve"> pragmatic”. On the other hand, a 2011 document; ‘Water Supply and Sanitation in Ghana; Turning Finance into Services for 2015 and Beyond’, was written for the </w:t>
      </w:r>
      <w:r w:rsidR="00F94037" w:rsidRPr="00FF67C1">
        <w:rPr>
          <w:rFonts w:ascii="Times New Roman" w:hAnsi="Times New Roman" w:cs="Times New Roman"/>
          <w:sz w:val="24"/>
          <w:szCs w:val="24"/>
          <w:lang w:val="en-GB"/>
        </w:rPr>
        <w:t>Government of Ghana</w:t>
      </w:r>
      <w:r w:rsidR="00382C76" w:rsidRPr="00FF67C1">
        <w:rPr>
          <w:rFonts w:ascii="Times New Roman" w:hAnsi="Times New Roman" w:cs="Times New Roman"/>
          <w:sz w:val="24"/>
          <w:szCs w:val="24"/>
          <w:lang w:val="en-GB"/>
        </w:rPr>
        <w:t xml:space="preserve"> by</w:t>
      </w:r>
      <w:r w:rsidRPr="00FF67C1">
        <w:rPr>
          <w:rFonts w:ascii="Times New Roman" w:hAnsi="Times New Roman" w:cs="Times New Roman"/>
          <w:sz w:val="24"/>
          <w:szCs w:val="24"/>
          <w:lang w:val="en-GB"/>
        </w:rPr>
        <w:t xml:space="preserve"> an agency of the World Bank, and so effectively presents </w:t>
      </w:r>
      <w:r w:rsidR="007E0BC6" w:rsidRPr="00FF67C1">
        <w:rPr>
          <w:rFonts w:ascii="Times New Roman" w:hAnsi="Times New Roman" w:cs="Times New Roman"/>
          <w:sz w:val="24"/>
          <w:szCs w:val="24"/>
          <w:lang w:val="en-GB"/>
        </w:rPr>
        <w:t xml:space="preserve">a World Bank </w:t>
      </w:r>
      <w:r w:rsidRPr="00FF67C1">
        <w:rPr>
          <w:rFonts w:ascii="Times New Roman" w:hAnsi="Times New Roman" w:cs="Times New Roman"/>
          <w:sz w:val="24"/>
          <w:szCs w:val="24"/>
          <w:lang w:val="en-GB"/>
        </w:rPr>
        <w:t xml:space="preserve">perspective. It argues that “anticipated spending will not be enough to achieve the sector targets and that increased and more innovative financing, sector planning, better targeting, greater efficiency, and cost recovery approaches will be needed to address identified gaps” (AMCOW 2011 p 2). Full cost financing </w:t>
      </w:r>
      <w:r w:rsidR="007E0BC6" w:rsidRPr="00FF67C1">
        <w:rPr>
          <w:rFonts w:ascii="Times New Roman" w:hAnsi="Times New Roman" w:cs="Times New Roman"/>
          <w:sz w:val="24"/>
          <w:szCs w:val="24"/>
          <w:lang w:val="en-GB"/>
        </w:rPr>
        <w:t xml:space="preserve">was </w:t>
      </w:r>
      <w:r w:rsidRPr="00FF67C1">
        <w:rPr>
          <w:rFonts w:ascii="Times New Roman" w:hAnsi="Times New Roman" w:cs="Times New Roman"/>
          <w:sz w:val="24"/>
          <w:szCs w:val="24"/>
          <w:lang w:val="en-GB"/>
        </w:rPr>
        <w:t xml:space="preserve">a key proposal; “the requirements for public financing (O&amp;M and eventually capital costs) will be considerably reduced as the policy of full cost recovery is fully implemented” (AMCOW 2011 p 10). This document presents water management in Ghana in recent decades as a story of progress, mentions nothing about whether full cost recovery is affordable, and suggests that profitability (not human rights) is a key objective. It would seem that the World Bank’s ideologies </w:t>
      </w:r>
      <w:r w:rsidR="007E0BC6" w:rsidRPr="00FF67C1">
        <w:rPr>
          <w:rFonts w:ascii="Times New Roman" w:hAnsi="Times New Roman" w:cs="Times New Roman"/>
          <w:sz w:val="24"/>
          <w:szCs w:val="24"/>
          <w:lang w:val="en-GB"/>
        </w:rPr>
        <w:t xml:space="preserve">were </w:t>
      </w:r>
      <w:r w:rsidRPr="00FF67C1">
        <w:rPr>
          <w:rFonts w:ascii="Times New Roman" w:hAnsi="Times New Roman" w:cs="Times New Roman"/>
          <w:sz w:val="24"/>
          <w:szCs w:val="24"/>
          <w:lang w:val="en-GB"/>
        </w:rPr>
        <w:t xml:space="preserve">not significantly </w:t>
      </w:r>
      <w:r w:rsidR="007E0BC6" w:rsidRPr="00FF67C1">
        <w:rPr>
          <w:rFonts w:ascii="Times New Roman" w:hAnsi="Times New Roman" w:cs="Times New Roman"/>
          <w:sz w:val="24"/>
          <w:szCs w:val="24"/>
          <w:lang w:val="en-GB"/>
        </w:rPr>
        <w:t>revised at that time,</w:t>
      </w:r>
      <w:r w:rsidRPr="00FF67C1">
        <w:rPr>
          <w:rFonts w:ascii="Times New Roman" w:hAnsi="Times New Roman" w:cs="Times New Roman"/>
          <w:sz w:val="24"/>
          <w:szCs w:val="24"/>
          <w:lang w:val="en-GB"/>
        </w:rPr>
        <w:t xml:space="preserve"> in light of the </w:t>
      </w:r>
      <w:r w:rsidR="007E0BC6" w:rsidRPr="00FF67C1">
        <w:rPr>
          <w:rFonts w:ascii="Times New Roman" w:hAnsi="Times New Roman" w:cs="Times New Roman"/>
          <w:sz w:val="24"/>
          <w:szCs w:val="24"/>
          <w:lang w:val="en-GB"/>
        </w:rPr>
        <w:t xml:space="preserve">emerging </w:t>
      </w:r>
      <w:r w:rsidRPr="00FF67C1">
        <w:rPr>
          <w:rFonts w:ascii="Times New Roman" w:hAnsi="Times New Roman" w:cs="Times New Roman"/>
          <w:sz w:val="24"/>
          <w:szCs w:val="24"/>
          <w:lang w:val="en-GB"/>
        </w:rPr>
        <w:t>empirical evidence</w:t>
      </w:r>
      <w:r w:rsidR="007E0BC6"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 xml:space="preserve"> that for now, privatisation </w:t>
      </w:r>
      <w:r w:rsidR="007E0BC6" w:rsidRPr="00FF67C1">
        <w:rPr>
          <w:rFonts w:ascii="Times New Roman" w:hAnsi="Times New Roman" w:cs="Times New Roman"/>
          <w:sz w:val="24"/>
          <w:szCs w:val="24"/>
          <w:lang w:val="en-GB"/>
        </w:rPr>
        <w:t>wa</w:t>
      </w:r>
      <w:r w:rsidRPr="00FF67C1">
        <w:rPr>
          <w:rFonts w:ascii="Times New Roman" w:hAnsi="Times New Roman" w:cs="Times New Roman"/>
          <w:sz w:val="24"/>
          <w:szCs w:val="24"/>
          <w:lang w:val="en-GB"/>
        </w:rPr>
        <w:t>s simply unworkable in the water sector in Ghana.</w:t>
      </w:r>
      <w:r w:rsidR="00DD3296" w:rsidRPr="00FF67C1">
        <w:rPr>
          <w:rFonts w:ascii="Times New Roman" w:hAnsi="Times New Roman" w:cs="Times New Roman"/>
          <w:sz w:val="24"/>
          <w:szCs w:val="24"/>
          <w:lang w:val="en-GB"/>
        </w:rPr>
        <w:t xml:space="preserve"> </w:t>
      </w:r>
    </w:p>
    <w:p w14:paraId="7811CD6A" w14:textId="77777777" w:rsidR="00FF67C1" w:rsidRPr="00FF67C1" w:rsidRDefault="00FF67C1" w:rsidP="00DD3296">
      <w:pPr>
        <w:pStyle w:val="ListParagraph"/>
        <w:spacing w:after="0"/>
        <w:ind w:left="0"/>
        <w:jc w:val="both"/>
        <w:rPr>
          <w:rFonts w:ascii="Times New Roman" w:hAnsi="Times New Roman" w:cs="Times New Roman"/>
          <w:sz w:val="24"/>
          <w:szCs w:val="24"/>
          <w:lang w:val="en-GB"/>
        </w:rPr>
      </w:pPr>
    </w:p>
    <w:p w14:paraId="61B7DD02" w14:textId="77777777" w:rsidR="00580C24" w:rsidRDefault="00186E69" w:rsidP="00580C24">
      <w:pPr>
        <w:spacing w:after="0" w:line="240" w:lineRule="auto"/>
        <w:jc w:val="both"/>
        <w:rPr>
          <w:rFonts w:ascii="Times New Roman" w:hAnsi="Times New Roman" w:cs="Times New Roman"/>
          <w:i/>
          <w:sz w:val="24"/>
          <w:szCs w:val="24"/>
          <w:lang w:val="en-GB"/>
        </w:rPr>
      </w:pPr>
      <w:r w:rsidRPr="00FF67C1">
        <w:rPr>
          <w:rFonts w:ascii="Times New Roman" w:hAnsi="Times New Roman" w:cs="Times New Roman"/>
          <w:i/>
          <w:sz w:val="24"/>
          <w:szCs w:val="24"/>
          <w:lang w:val="en-GB"/>
        </w:rPr>
        <w:t>New</w:t>
      </w:r>
      <w:r w:rsidR="001F72EE" w:rsidRPr="00FF67C1">
        <w:rPr>
          <w:rFonts w:ascii="Times New Roman" w:hAnsi="Times New Roman" w:cs="Times New Roman"/>
          <w:i/>
          <w:sz w:val="24"/>
          <w:szCs w:val="24"/>
          <w:lang w:val="en-GB"/>
        </w:rPr>
        <w:t xml:space="preserve"> </w:t>
      </w:r>
      <w:r w:rsidR="00943236" w:rsidRPr="00FF67C1">
        <w:rPr>
          <w:rFonts w:ascii="Times New Roman" w:hAnsi="Times New Roman" w:cs="Times New Roman"/>
          <w:i/>
          <w:sz w:val="24"/>
          <w:szCs w:val="24"/>
          <w:lang w:val="en-GB"/>
        </w:rPr>
        <w:t>mechanisms</w:t>
      </w:r>
      <w:r w:rsidR="001F72EE" w:rsidRPr="00FF67C1">
        <w:rPr>
          <w:rFonts w:ascii="Times New Roman" w:hAnsi="Times New Roman" w:cs="Times New Roman"/>
          <w:i/>
          <w:sz w:val="24"/>
          <w:szCs w:val="24"/>
          <w:lang w:val="en-GB"/>
        </w:rPr>
        <w:t xml:space="preserve"> </w:t>
      </w:r>
      <w:r w:rsidR="00943236" w:rsidRPr="00FF67C1">
        <w:rPr>
          <w:rFonts w:ascii="Times New Roman" w:hAnsi="Times New Roman" w:cs="Times New Roman"/>
          <w:i/>
          <w:sz w:val="24"/>
          <w:szCs w:val="24"/>
          <w:lang w:val="en-GB"/>
        </w:rPr>
        <w:t>for</w:t>
      </w:r>
      <w:r w:rsidR="001F72EE" w:rsidRPr="00FF67C1">
        <w:rPr>
          <w:rFonts w:ascii="Times New Roman" w:hAnsi="Times New Roman" w:cs="Times New Roman"/>
          <w:i/>
          <w:sz w:val="24"/>
          <w:szCs w:val="24"/>
          <w:lang w:val="en-GB"/>
        </w:rPr>
        <w:t xml:space="preserve"> supranational steering</w:t>
      </w:r>
      <w:r w:rsidRPr="00FF67C1">
        <w:rPr>
          <w:rFonts w:ascii="Times New Roman" w:hAnsi="Times New Roman" w:cs="Times New Roman"/>
          <w:i/>
          <w:sz w:val="24"/>
          <w:szCs w:val="24"/>
          <w:lang w:val="en-GB"/>
        </w:rPr>
        <w:t xml:space="preserve"> and changing societal steering</w:t>
      </w:r>
      <w:r w:rsidR="00943236" w:rsidRPr="00FF67C1">
        <w:rPr>
          <w:rFonts w:ascii="Times New Roman" w:hAnsi="Times New Roman" w:cs="Times New Roman"/>
          <w:i/>
          <w:sz w:val="24"/>
          <w:szCs w:val="24"/>
          <w:lang w:val="en-GB"/>
        </w:rPr>
        <w:t xml:space="preserve">? </w:t>
      </w:r>
    </w:p>
    <w:p w14:paraId="404B73C8" w14:textId="65A674CF" w:rsidR="00287987" w:rsidRPr="00490D24" w:rsidRDefault="00790ABF" w:rsidP="00490D24">
      <w:pPr>
        <w:spacing w:after="0"/>
        <w:jc w:val="both"/>
        <w:rPr>
          <w:rFonts w:ascii="Times New Roman" w:hAnsi="Times New Roman" w:cs="Times New Roman"/>
          <w:sz w:val="24"/>
          <w:szCs w:val="24"/>
        </w:rPr>
      </w:pPr>
      <w:r w:rsidRPr="00490D24">
        <w:rPr>
          <w:rFonts w:ascii="Times New Roman" w:hAnsi="Times New Roman" w:cs="Times New Roman"/>
          <w:sz w:val="24"/>
          <w:szCs w:val="24"/>
        </w:rPr>
        <w:t xml:space="preserve">As explained </w:t>
      </w:r>
      <w:r w:rsidR="007E0BC6" w:rsidRPr="00490D24">
        <w:rPr>
          <w:rFonts w:ascii="Times New Roman" w:hAnsi="Times New Roman" w:cs="Times New Roman"/>
          <w:sz w:val="24"/>
          <w:szCs w:val="24"/>
        </w:rPr>
        <w:t>above</w:t>
      </w:r>
      <w:r w:rsidRPr="00490D24">
        <w:rPr>
          <w:rFonts w:ascii="Times New Roman" w:hAnsi="Times New Roman" w:cs="Times New Roman"/>
          <w:sz w:val="24"/>
          <w:szCs w:val="24"/>
        </w:rPr>
        <w:t>,</w:t>
      </w:r>
      <w:r w:rsidR="00287987" w:rsidRPr="00490D24">
        <w:rPr>
          <w:rFonts w:ascii="Times New Roman" w:hAnsi="Times New Roman" w:cs="Times New Roman"/>
          <w:sz w:val="24"/>
          <w:szCs w:val="24"/>
        </w:rPr>
        <w:t xml:space="preserve"> </w:t>
      </w:r>
      <w:r w:rsidR="007E0BC6" w:rsidRPr="00490D24">
        <w:rPr>
          <w:rFonts w:ascii="Times New Roman" w:hAnsi="Times New Roman" w:cs="Times New Roman"/>
          <w:sz w:val="24"/>
          <w:szCs w:val="24"/>
        </w:rPr>
        <w:t xml:space="preserve">it would </w:t>
      </w:r>
      <w:r w:rsidR="00287987" w:rsidRPr="00490D24">
        <w:rPr>
          <w:rFonts w:ascii="Times New Roman" w:hAnsi="Times New Roman" w:cs="Times New Roman"/>
          <w:sz w:val="24"/>
          <w:szCs w:val="24"/>
        </w:rPr>
        <w:t>seem</w:t>
      </w:r>
      <w:r w:rsidR="007E0BC6" w:rsidRPr="00490D24">
        <w:rPr>
          <w:rFonts w:ascii="Times New Roman" w:hAnsi="Times New Roman" w:cs="Times New Roman"/>
          <w:sz w:val="24"/>
          <w:szCs w:val="24"/>
        </w:rPr>
        <w:t xml:space="preserve"> that the World Bank became </w:t>
      </w:r>
      <w:r w:rsidR="00287987" w:rsidRPr="00490D24">
        <w:rPr>
          <w:rFonts w:ascii="Times New Roman" w:hAnsi="Times New Roman" w:cs="Times New Roman"/>
          <w:sz w:val="24"/>
          <w:szCs w:val="24"/>
        </w:rPr>
        <w:t>some</w:t>
      </w:r>
      <w:r w:rsidR="007E0BC6" w:rsidRPr="00490D24">
        <w:rPr>
          <w:rFonts w:ascii="Times New Roman" w:hAnsi="Times New Roman" w:cs="Times New Roman"/>
          <w:sz w:val="24"/>
          <w:szCs w:val="24"/>
        </w:rPr>
        <w:t>what</w:t>
      </w:r>
      <w:r w:rsidR="00287987" w:rsidRPr="00490D24">
        <w:rPr>
          <w:rFonts w:ascii="Times New Roman" w:hAnsi="Times New Roman" w:cs="Times New Roman"/>
          <w:sz w:val="24"/>
          <w:szCs w:val="24"/>
        </w:rPr>
        <w:t xml:space="preserve"> reluctan</w:t>
      </w:r>
      <w:r w:rsidR="007E0BC6" w:rsidRPr="00490D24">
        <w:rPr>
          <w:rFonts w:ascii="Times New Roman" w:hAnsi="Times New Roman" w:cs="Times New Roman"/>
          <w:sz w:val="24"/>
          <w:szCs w:val="24"/>
        </w:rPr>
        <w:t xml:space="preserve">t, around the time of the termination of the AVRL contract, </w:t>
      </w:r>
      <w:r w:rsidR="00287987" w:rsidRPr="00490D24">
        <w:rPr>
          <w:rFonts w:ascii="Times New Roman" w:hAnsi="Times New Roman" w:cs="Times New Roman"/>
          <w:sz w:val="24"/>
          <w:szCs w:val="24"/>
        </w:rPr>
        <w:t xml:space="preserve">to speak for </w:t>
      </w:r>
      <w:r w:rsidR="007E0BC6" w:rsidRPr="00490D24">
        <w:rPr>
          <w:rFonts w:ascii="Times New Roman" w:hAnsi="Times New Roman" w:cs="Times New Roman"/>
          <w:sz w:val="24"/>
          <w:szCs w:val="24"/>
        </w:rPr>
        <w:t>itself</w:t>
      </w:r>
      <w:r w:rsidR="00287987" w:rsidRPr="00490D24">
        <w:rPr>
          <w:rFonts w:ascii="Times New Roman" w:hAnsi="Times New Roman" w:cs="Times New Roman"/>
          <w:sz w:val="24"/>
          <w:szCs w:val="24"/>
        </w:rPr>
        <w:t xml:space="preserve"> quite as authoritatively as </w:t>
      </w:r>
      <w:r w:rsidR="007E0BC6" w:rsidRPr="00490D24">
        <w:rPr>
          <w:rFonts w:ascii="Times New Roman" w:hAnsi="Times New Roman" w:cs="Times New Roman"/>
          <w:sz w:val="24"/>
          <w:szCs w:val="24"/>
        </w:rPr>
        <w:t xml:space="preserve">it </w:t>
      </w:r>
      <w:r w:rsidR="00287987" w:rsidRPr="00490D24">
        <w:rPr>
          <w:rFonts w:ascii="Times New Roman" w:hAnsi="Times New Roman" w:cs="Times New Roman"/>
          <w:sz w:val="24"/>
          <w:szCs w:val="24"/>
        </w:rPr>
        <w:t xml:space="preserve">once </w:t>
      </w:r>
      <w:r w:rsidR="007E0BC6" w:rsidRPr="00490D24">
        <w:rPr>
          <w:rFonts w:ascii="Times New Roman" w:hAnsi="Times New Roman" w:cs="Times New Roman"/>
          <w:sz w:val="24"/>
          <w:szCs w:val="24"/>
        </w:rPr>
        <w:t>ha</w:t>
      </w:r>
      <w:r w:rsidR="00287987" w:rsidRPr="00490D24">
        <w:rPr>
          <w:rFonts w:ascii="Times New Roman" w:hAnsi="Times New Roman" w:cs="Times New Roman"/>
          <w:sz w:val="24"/>
          <w:szCs w:val="24"/>
        </w:rPr>
        <w:t>d on PPPs. It would seem that past PPP failures throughout Africa over the past two decades have bruised the</w:t>
      </w:r>
      <w:r w:rsidRPr="00490D24">
        <w:rPr>
          <w:rFonts w:ascii="Times New Roman" w:hAnsi="Times New Roman" w:cs="Times New Roman"/>
          <w:sz w:val="24"/>
          <w:szCs w:val="24"/>
        </w:rPr>
        <w:t xml:space="preserve"> Bank</w:t>
      </w:r>
      <w:r w:rsidR="00287987" w:rsidRPr="00490D24">
        <w:rPr>
          <w:rFonts w:ascii="Times New Roman" w:hAnsi="Times New Roman" w:cs="Times New Roman"/>
          <w:sz w:val="24"/>
          <w:szCs w:val="24"/>
        </w:rPr>
        <w:t xml:space="preserve"> and that a key part of </w:t>
      </w:r>
      <w:r w:rsidRPr="00490D24">
        <w:rPr>
          <w:rFonts w:ascii="Times New Roman" w:hAnsi="Times New Roman" w:cs="Times New Roman"/>
          <w:sz w:val="24"/>
          <w:szCs w:val="24"/>
        </w:rPr>
        <w:t xml:space="preserve">its </w:t>
      </w:r>
      <w:r w:rsidR="00287987" w:rsidRPr="00490D24">
        <w:rPr>
          <w:rFonts w:ascii="Times New Roman" w:hAnsi="Times New Roman" w:cs="Times New Roman"/>
          <w:sz w:val="24"/>
          <w:szCs w:val="24"/>
        </w:rPr>
        <w:t>strategy at th</w:t>
      </w:r>
      <w:r w:rsidR="007E0BC6" w:rsidRPr="00490D24">
        <w:rPr>
          <w:rFonts w:ascii="Times New Roman" w:hAnsi="Times New Roman" w:cs="Times New Roman"/>
          <w:sz w:val="24"/>
          <w:szCs w:val="24"/>
        </w:rPr>
        <w:t>at time was</w:t>
      </w:r>
      <w:r w:rsidR="00287987" w:rsidRPr="00490D24">
        <w:rPr>
          <w:rFonts w:ascii="Times New Roman" w:hAnsi="Times New Roman" w:cs="Times New Roman"/>
          <w:sz w:val="24"/>
          <w:szCs w:val="24"/>
        </w:rPr>
        <w:t xml:space="preserve"> to take a step back, and seek to gain new wisdom from other professional experts. New supranational steering mechanisms employed by </w:t>
      </w:r>
      <w:r w:rsidR="007E0BC6" w:rsidRPr="00490D24">
        <w:rPr>
          <w:rFonts w:ascii="Times New Roman" w:hAnsi="Times New Roman" w:cs="Times New Roman"/>
          <w:sz w:val="24"/>
          <w:szCs w:val="24"/>
        </w:rPr>
        <w:t>the World Bank at that time i</w:t>
      </w:r>
      <w:r w:rsidR="00287987" w:rsidRPr="00490D24">
        <w:rPr>
          <w:rFonts w:ascii="Times New Roman" w:hAnsi="Times New Roman" w:cs="Times New Roman"/>
          <w:sz w:val="24"/>
          <w:szCs w:val="24"/>
        </w:rPr>
        <w:t>nclude</w:t>
      </w:r>
      <w:r w:rsidR="007E0BC6" w:rsidRPr="00490D24">
        <w:rPr>
          <w:rFonts w:ascii="Times New Roman" w:hAnsi="Times New Roman" w:cs="Times New Roman"/>
          <w:sz w:val="24"/>
          <w:szCs w:val="24"/>
        </w:rPr>
        <w:t>d</w:t>
      </w:r>
      <w:r w:rsidR="00287987" w:rsidRPr="00490D24">
        <w:rPr>
          <w:rFonts w:ascii="Times New Roman" w:hAnsi="Times New Roman" w:cs="Times New Roman"/>
          <w:sz w:val="24"/>
          <w:szCs w:val="24"/>
        </w:rPr>
        <w:t xml:space="preserve"> the commission</w:t>
      </w:r>
      <w:r w:rsidR="007E0BC6" w:rsidRPr="00490D24">
        <w:rPr>
          <w:rFonts w:ascii="Times New Roman" w:hAnsi="Times New Roman" w:cs="Times New Roman"/>
          <w:sz w:val="24"/>
          <w:szCs w:val="24"/>
        </w:rPr>
        <w:t xml:space="preserve">ing of </w:t>
      </w:r>
      <w:r w:rsidR="00287987" w:rsidRPr="00490D24">
        <w:rPr>
          <w:rFonts w:ascii="Times New Roman" w:hAnsi="Times New Roman" w:cs="Times New Roman"/>
          <w:sz w:val="24"/>
          <w:szCs w:val="24"/>
        </w:rPr>
        <w:t>reports</w:t>
      </w:r>
      <w:r w:rsidR="001652B4" w:rsidRPr="00490D24">
        <w:rPr>
          <w:rFonts w:ascii="Times New Roman" w:hAnsi="Times New Roman" w:cs="Times New Roman"/>
          <w:sz w:val="24"/>
          <w:szCs w:val="24"/>
        </w:rPr>
        <w:t xml:space="preserve"> which </w:t>
      </w:r>
      <w:r w:rsidR="007E0BC6" w:rsidRPr="00490D24">
        <w:rPr>
          <w:rFonts w:ascii="Times New Roman" w:hAnsi="Times New Roman" w:cs="Times New Roman"/>
          <w:sz w:val="24"/>
          <w:szCs w:val="24"/>
        </w:rPr>
        <w:t>we</w:t>
      </w:r>
      <w:r w:rsidR="001652B4" w:rsidRPr="00490D24">
        <w:rPr>
          <w:rFonts w:ascii="Times New Roman" w:hAnsi="Times New Roman" w:cs="Times New Roman"/>
          <w:sz w:val="24"/>
          <w:szCs w:val="24"/>
        </w:rPr>
        <w:t xml:space="preserve">re used to make arguments </w:t>
      </w:r>
      <w:r w:rsidR="007E0BC6" w:rsidRPr="00490D24">
        <w:rPr>
          <w:rFonts w:ascii="Times New Roman" w:hAnsi="Times New Roman" w:cs="Times New Roman"/>
          <w:sz w:val="24"/>
          <w:szCs w:val="24"/>
        </w:rPr>
        <w:t>for the</w:t>
      </w:r>
      <w:r w:rsidR="001652B4" w:rsidRPr="00490D24">
        <w:rPr>
          <w:rFonts w:ascii="Times New Roman" w:hAnsi="Times New Roman" w:cs="Times New Roman"/>
          <w:sz w:val="24"/>
          <w:szCs w:val="24"/>
        </w:rPr>
        <w:t xml:space="preserve"> </w:t>
      </w:r>
      <w:r w:rsidR="007E0BC6" w:rsidRPr="00490D24">
        <w:rPr>
          <w:rFonts w:ascii="Times New Roman" w:hAnsi="Times New Roman" w:cs="Times New Roman"/>
          <w:sz w:val="24"/>
          <w:szCs w:val="24"/>
        </w:rPr>
        <w:t>on-going</w:t>
      </w:r>
      <w:r w:rsidR="001652B4" w:rsidRPr="00490D24">
        <w:rPr>
          <w:rFonts w:ascii="Times New Roman" w:hAnsi="Times New Roman" w:cs="Times New Roman"/>
          <w:sz w:val="24"/>
          <w:szCs w:val="24"/>
        </w:rPr>
        <w:t xml:space="preserve"> </w:t>
      </w:r>
      <w:r w:rsidR="007E0BC6" w:rsidRPr="00490D24">
        <w:rPr>
          <w:rFonts w:ascii="Times New Roman" w:hAnsi="Times New Roman" w:cs="Times New Roman"/>
          <w:sz w:val="24"/>
          <w:szCs w:val="24"/>
        </w:rPr>
        <w:t xml:space="preserve">importance of </w:t>
      </w:r>
      <w:r w:rsidR="001652B4" w:rsidRPr="00490D24">
        <w:rPr>
          <w:rFonts w:ascii="Times New Roman" w:hAnsi="Times New Roman" w:cs="Times New Roman"/>
          <w:sz w:val="24"/>
          <w:szCs w:val="24"/>
        </w:rPr>
        <w:t xml:space="preserve">PPPs </w:t>
      </w:r>
      <w:r w:rsidR="007E0BC6" w:rsidRPr="00490D24">
        <w:rPr>
          <w:rFonts w:ascii="Times New Roman" w:hAnsi="Times New Roman" w:cs="Times New Roman"/>
          <w:sz w:val="24"/>
          <w:szCs w:val="24"/>
        </w:rPr>
        <w:t xml:space="preserve">as a critical financing solution </w:t>
      </w:r>
      <w:r w:rsidR="001652B4" w:rsidRPr="00490D24">
        <w:rPr>
          <w:rFonts w:ascii="Times New Roman" w:hAnsi="Times New Roman" w:cs="Times New Roman"/>
          <w:sz w:val="24"/>
          <w:szCs w:val="24"/>
        </w:rPr>
        <w:t xml:space="preserve">within </w:t>
      </w:r>
      <w:r w:rsidR="007E0BC6" w:rsidRPr="00490D24">
        <w:rPr>
          <w:rFonts w:ascii="Times New Roman" w:hAnsi="Times New Roman" w:cs="Times New Roman"/>
          <w:sz w:val="24"/>
          <w:szCs w:val="24"/>
        </w:rPr>
        <w:t xml:space="preserve">developing </w:t>
      </w:r>
      <w:r w:rsidR="001652B4" w:rsidRPr="00490D24">
        <w:rPr>
          <w:rFonts w:ascii="Times New Roman" w:hAnsi="Times New Roman" w:cs="Times New Roman"/>
          <w:sz w:val="24"/>
          <w:szCs w:val="24"/>
        </w:rPr>
        <w:t>country contexts</w:t>
      </w:r>
      <w:r w:rsidR="00287987" w:rsidRPr="00490D24">
        <w:rPr>
          <w:rFonts w:ascii="Times New Roman" w:hAnsi="Times New Roman" w:cs="Times New Roman"/>
          <w:sz w:val="24"/>
          <w:szCs w:val="24"/>
        </w:rPr>
        <w:t xml:space="preserve">. </w:t>
      </w:r>
      <w:r w:rsidR="007E0BC6" w:rsidRPr="00490D24">
        <w:rPr>
          <w:rFonts w:ascii="Times New Roman" w:hAnsi="Times New Roman" w:cs="Times New Roman"/>
          <w:sz w:val="24"/>
          <w:szCs w:val="24"/>
        </w:rPr>
        <w:t>A review of relevant recent reports in the Ghanaian context, suggest</w:t>
      </w:r>
      <w:r w:rsidR="001652B4" w:rsidRPr="00490D24">
        <w:rPr>
          <w:rFonts w:ascii="Times New Roman" w:hAnsi="Times New Roman" w:cs="Times New Roman"/>
          <w:sz w:val="24"/>
          <w:szCs w:val="24"/>
        </w:rPr>
        <w:t xml:space="preserve"> that </w:t>
      </w:r>
      <w:r w:rsidR="00287987" w:rsidRPr="00490D24">
        <w:rPr>
          <w:rFonts w:ascii="Times New Roman" w:hAnsi="Times New Roman" w:cs="Times New Roman"/>
          <w:sz w:val="24"/>
          <w:szCs w:val="24"/>
        </w:rPr>
        <w:t>supranational steering ambitions for further PPPs remain</w:t>
      </w:r>
      <w:r w:rsidR="007E0BC6" w:rsidRPr="00490D24">
        <w:rPr>
          <w:rFonts w:ascii="Times New Roman" w:hAnsi="Times New Roman" w:cs="Times New Roman"/>
          <w:sz w:val="24"/>
          <w:szCs w:val="24"/>
        </w:rPr>
        <w:t>ed</w:t>
      </w:r>
      <w:r w:rsidR="00287987" w:rsidRPr="00490D24">
        <w:rPr>
          <w:rFonts w:ascii="Times New Roman" w:hAnsi="Times New Roman" w:cs="Times New Roman"/>
          <w:sz w:val="24"/>
          <w:szCs w:val="24"/>
        </w:rPr>
        <w:t>, though often discussed in muted and somewhat ambivalent ways.</w:t>
      </w:r>
    </w:p>
    <w:p w14:paraId="4AC99F9C" w14:textId="77777777" w:rsidR="00490D24" w:rsidRDefault="00490D24" w:rsidP="00DD3296">
      <w:pPr>
        <w:spacing w:after="0"/>
        <w:contextualSpacing/>
        <w:mirrorIndents/>
        <w:jc w:val="both"/>
        <w:rPr>
          <w:rFonts w:ascii="Times New Roman" w:hAnsi="Times New Roman" w:cs="Times New Roman"/>
          <w:sz w:val="24"/>
          <w:szCs w:val="24"/>
        </w:rPr>
      </w:pPr>
    </w:p>
    <w:p w14:paraId="701FFD69" w14:textId="11EAE0B3" w:rsidR="00943236" w:rsidRPr="00FF67C1" w:rsidRDefault="00943236" w:rsidP="00DD3296">
      <w:pPr>
        <w:spacing w:after="0"/>
        <w:contextualSpacing/>
        <w:mirrorIndents/>
        <w:jc w:val="both"/>
        <w:rPr>
          <w:rFonts w:ascii="Times New Roman" w:hAnsi="Times New Roman" w:cs="Times New Roman"/>
          <w:sz w:val="24"/>
          <w:szCs w:val="24"/>
        </w:rPr>
      </w:pPr>
      <w:r w:rsidRPr="00FF67C1">
        <w:rPr>
          <w:rFonts w:ascii="Times New Roman" w:hAnsi="Times New Roman" w:cs="Times New Roman"/>
          <w:sz w:val="24"/>
          <w:szCs w:val="24"/>
        </w:rPr>
        <w:t xml:space="preserve">Writing for the World Bank, Thierry (2015 p 16) </w:t>
      </w:r>
      <w:r w:rsidR="00B8777F" w:rsidRPr="00FF67C1">
        <w:rPr>
          <w:rFonts w:ascii="Times New Roman" w:hAnsi="Times New Roman" w:cs="Times New Roman"/>
          <w:sz w:val="24"/>
          <w:szCs w:val="24"/>
        </w:rPr>
        <w:t xml:space="preserve">acknowledged </w:t>
      </w:r>
      <w:r w:rsidRPr="00FF67C1">
        <w:rPr>
          <w:rFonts w:ascii="Times New Roman" w:hAnsi="Times New Roman" w:cs="Times New Roman"/>
          <w:sz w:val="24"/>
          <w:szCs w:val="24"/>
        </w:rPr>
        <w:t>that PPPs for infrastructure projects in most African contexts over the past 2 decades ha</w:t>
      </w:r>
      <w:r w:rsidR="00B8777F" w:rsidRPr="00FF67C1">
        <w:rPr>
          <w:rFonts w:ascii="Times New Roman" w:hAnsi="Times New Roman" w:cs="Times New Roman"/>
          <w:sz w:val="24"/>
          <w:szCs w:val="24"/>
        </w:rPr>
        <w:t>d</w:t>
      </w:r>
      <w:r w:rsidRPr="00FF67C1">
        <w:rPr>
          <w:rFonts w:ascii="Times New Roman" w:hAnsi="Times New Roman" w:cs="Times New Roman"/>
          <w:sz w:val="24"/>
          <w:szCs w:val="24"/>
        </w:rPr>
        <w:t xml:space="preserve"> been “mostly disappointing”. Specifically,</w:t>
      </w:r>
      <w:r w:rsidR="001652B4" w:rsidRPr="00FF67C1">
        <w:rPr>
          <w:rFonts w:ascii="Times New Roman" w:hAnsi="Times New Roman" w:cs="Times New Roman"/>
          <w:sz w:val="24"/>
          <w:szCs w:val="24"/>
        </w:rPr>
        <w:t xml:space="preserve"> he </w:t>
      </w:r>
      <w:r w:rsidR="00B8777F" w:rsidRPr="00FF67C1">
        <w:rPr>
          <w:rFonts w:ascii="Times New Roman" w:hAnsi="Times New Roman" w:cs="Times New Roman"/>
          <w:sz w:val="24"/>
          <w:szCs w:val="24"/>
        </w:rPr>
        <w:t xml:space="preserve">argued </w:t>
      </w:r>
      <w:r w:rsidR="001652B4" w:rsidRPr="00FF67C1">
        <w:rPr>
          <w:rFonts w:ascii="Times New Roman" w:hAnsi="Times New Roman" w:cs="Times New Roman"/>
          <w:sz w:val="24"/>
          <w:szCs w:val="24"/>
        </w:rPr>
        <w:t>that</w:t>
      </w:r>
      <w:r w:rsidRPr="00FF67C1">
        <w:rPr>
          <w:rFonts w:ascii="Times New Roman" w:hAnsi="Times New Roman" w:cs="Times New Roman"/>
          <w:sz w:val="24"/>
          <w:szCs w:val="24"/>
        </w:rPr>
        <w:t xml:space="preserve"> governmen</w:t>
      </w:r>
      <w:r w:rsidR="001652B4" w:rsidRPr="00FF67C1">
        <w:rPr>
          <w:rFonts w:ascii="Times New Roman" w:hAnsi="Times New Roman" w:cs="Times New Roman"/>
          <w:sz w:val="24"/>
          <w:szCs w:val="24"/>
        </w:rPr>
        <w:t xml:space="preserve">ts, investors and operators </w:t>
      </w:r>
      <w:r w:rsidR="00B8777F" w:rsidRPr="00FF67C1">
        <w:rPr>
          <w:rFonts w:ascii="Times New Roman" w:hAnsi="Times New Roman" w:cs="Times New Roman"/>
          <w:sz w:val="24"/>
          <w:szCs w:val="24"/>
        </w:rPr>
        <w:t xml:space="preserve">had </w:t>
      </w:r>
      <w:r w:rsidRPr="00FF67C1">
        <w:rPr>
          <w:rFonts w:ascii="Times New Roman" w:hAnsi="Times New Roman" w:cs="Times New Roman"/>
          <w:sz w:val="24"/>
          <w:szCs w:val="24"/>
        </w:rPr>
        <w:t xml:space="preserve">underestimated the difficulties they would encounter. </w:t>
      </w:r>
      <w:r w:rsidR="001652B4" w:rsidRPr="00FF67C1">
        <w:rPr>
          <w:rFonts w:ascii="Times New Roman" w:hAnsi="Times New Roman" w:cs="Times New Roman"/>
          <w:sz w:val="24"/>
          <w:szCs w:val="24"/>
        </w:rPr>
        <w:t>“</w:t>
      </w:r>
      <w:r w:rsidRPr="00FF67C1">
        <w:rPr>
          <w:rFonts w:ascii="Times New Roman" w:hAnsi="Times New Roman" w:cs="Times New Roman"/>
          <w:sz w:val="24"/>
          <w:szCs w:val="24"/>
        </w:rPr>
        <w:t>In sectors such as electricity and drinking water, institutional and rate reforms needed to make these projects viable for private operators proved impossible. ... There are few urban services for which the private sector can conduct genuinely commercial operations. Very often, regulatory requirements impose de facto subsidies on services that can be sold such as water … [furthermore] … today the PPP model has difficulty attracting investors and convincing municipal authorities of its utility” (Thierry</w:t>
      </w:r>
      <w:r w:rsidR="00B8777F" w:rsidRPr="00FF67C1">
        <w:rPr>
          <w:rFonts w:ascii="Times New Roman" w:hAnsi="Times New Roman" w:cs="Times New Roman"/>
          <w:sz w:val="24"/>
          <w:szCs w:val="24"/>
        </w:rPr>
        <w:t>,</w:t>
      </w:r>
      <w:r w:rsidRPr="00FF67C1">
        <w:rPr>
          <w:rFonts w:ascii="Times New Roman" w:hAnsi="Times New Roman" w:cs="Times New Roman"/>
          <w:sz w:val="24"/>
          <w:szCs w:val="24"/>
        </w:rPr>
        <w:t xml:space="preserve"> 2015 p 16). </w:t>
      </w:r>
      <w:r w:rsidR="001652B4" w:rsidRPr="00FF67C1">
        <w:rPr>
          <w:rFonts w:ascii="Times New Roman" w:hAnsi="Times New Roman" w:cs="Times New Roman"/>
          <w:sz w:val="24"/>
          <w:szCs w:val="24"/>
        </w:rPr>
        <w:t>This seems to suggest that</w:t>
      </w:r>
      <w:r w:rsidR="00146EA5" w:rsidRPr="00FF67C1">
        <w:rPr>
          <w:rFonts w:ascii="Times New Roman" w:hAnsi="Times New Roman" w:cs="Times New Roman"/>
          <w:sz w:val="24"/>
          <w:szCs w:val="24"/>
        </w:rPr>
        <w:t xml:space="preserve"> the supranational steering media </w:t>
      </w:r>
      <w:r w:rsidR="00B8777F" w:rsidRPr="00FF67C1">
        <w:rPr>
          <w:rFonts w:ascii="Times New Roman" w:hAnsi="Times New Roman" w:cs="Times New Roman"/>
          <w:sz w:val="24"/>
          <w:szCs w:val="24"/>
        </w:rPr>
        <w:t xml:space="preserve">had </w:t>
      </w:r>
      <w:r w:rsidR="001652B4" w:rsidRPr="00FF67C1">
        <w:rPr>
          <w:rFonts w:ascii="Times New Roman" w:hAnsi="Times New Roman" w:cs="Times New Roman"/>
          <w:sz w:val="24"/>
          <w:szCs w:val="24"/>
        </w:rPr>
        <w:t>started to</w:t>
      </w:r>
      <w:r w:rsidR="00146EA5" w:rsidRPr="00FF67C1">
        <w:rPr>
          <w:rFonts w:ascii="Times New Roman" w:hAnsi="Times New Roman" w:cs="Times New Roman"/>
          <w:sz w:val="24"/>
          <w:szCs w:val="24"/>
        </w:rPr>
        <w:t xml:space="preserve"> recognise the importance of</w:t>
      </w:r>
      <w:r w:rsidR="00146EA5" w:rsidRPr="00FF67C1">
        <w:rPr>
          <w:rFonts w:ascii="Times New Roman" w:hAnsi="Times New Roman" w:cs="Times New Roman"/>
          <w:sz w:val="24"/>
          <w:szCs w:val="24"/>
          <w:lang w:val="en-GB"/>
        </w:rPr>
        <w:t xml:space="preserve"> steering as a process of negotiation between “networks, managing power and influence” (Voss et al</w:t>
      </w:r>
      <w:r w:rsidR="00B8777F" w:rsidRPr="00FF67C1">
        <w:rPr>
          <w:rFonts w:ascii="Times New Roman" w:hAnsi="Times New Roman" w:cs="Times New Roman"/>
          <w:sz w:val="24"/>
          <w:szCs w:val="24"/>
          <w:lang w:val="en-GB"/>
        </w:rPr>
        <w:t>.,</w:t>
      </w:r>
      <w:r w:rsidR="00146EA5" w:rsidRPr="00FF67C1">
        <w:rPr>
          <w:rFonts w:ascii="Times New Roman" w:hAnsi="Times New Roman" w:cs="Times New Roman"/>
          <w:sz w:val="24"/>
          <w:szCs w:val="24"/>
          <w:lang w:val="en-GB"/>
        </w:rPr>
        <w:t xml:space="preserve"> 2007)</w:t>
      </w:r>
      <w:r w:rsidR="001652B4" w:rsidRPr="00FF67C1">
        <w:rPr>
          <w:rFonts w:ascii="Times New Roman" w:hAnsi="Times New Roman" w:cs="Times New Roman"/>
          <w:sz w:val="24"/>
          <w:szCs w:val="24"/>
          <w:lang w:val="en-GB"/>
        </w:rPr>
        <w:t xml:space="preserve"> in order to improve the understanding of systems necessary to support</w:t>
      </w:r>
      <w:r w:rsidR="00D96F8E" w:rsidRPr="00FF67C1">
        <w:rPr>
          <w:rFonts w:ascii="Times New Roman" w:hAnsi="Times New Roman" w:cs="Times New Roman"/>
          <w:sz w:val="24"/>
          <w:szCs w:val="24"/>
          <w:lang w:val="en-GB"/>
        </w:rPr>
        <w:t xml:space="preserve"> the policy.</w:t>
      </w:r>
      <w:r w:rsidR="00DD3296" w:rsidRPr="00FF67C1">
        <w:rPr>
          <w:rFonts w:ascii="Times New Roman" w:hAnsi="Times New Roman" w:cs="Times New Roman"/>
          <w:sz w:val="24"/>
          <w:szCs w:val="24"/>
          <w:lang w:val="en-GB"/>
        </w:rPr>
        <w:t xml:space="preserve"> </w:t>
      </w:r>
      <w:r w:rsidR="00146EA5" w:rsidRPr="00FF67C1">
        <w:rPr>
          <w:rFonts w:ascii="Times New Roman" w:hAnsi="Times New Roman" w:cs="Times New Roman"/>
          <w:sz w:val="24"/>
          <w:szCs w:val="24"/>
          <w:lang w:val="en-GB"/>
        </w:rPr>
        <w:t>Mechanisms that enhance knowledge and learning approaches for both the societal steering media</w:t>
      </w:r>
      <w:r w:rsidR="001652B4" w:rsidRPr="00FF67C1">
        <w:rPr>
          <w:rFonts w:ascii="Times New Roman" w:hAnsi="Times New Roman" w:cs="Times New Roman"/>
          <w:sz w:val="24"/>
          <w:szCs w:val="24"/>
          <w:lang w:val="en-GB"/>
        </w:rPr>
        <w:t>, (governments and their departments</w:t>
      </w:r>
      <w:r w:rsidR="00D96F8E" w:rsidRPr="00FF67C1">
        <w:rPr>
          <w:rFonts w:ascii="Times New Roman" w:hAnsi="Times New Roman" w:cs="Times New Roman"/>
          <w:sz w:val="24"/>
          <w:szCs w:val="24"/>
          <w:lang w:val="en-GB"/>
        </w:rPr>
        <w:t>) and</w:t>
      </w:r>
      <w:r w:rsidR="00146EA5" w:rsidRPr="00FF67C1">
        <w:rPr>
          <w:rFonts w:ascii="Times New Roman" w:hAnsi="Times New Roman" w:cs="Times New Roman"/>
          <w:sz w:val="24"/>
          <w:szCs w:val="24"/>
          <w:lang w:val="en-GB"/>
        </w:rPr>
        <w:t xml:space="preserve"> the supranational media</w:t>
      </w:r>
      <w:r w:rsidR="001652B4" w:rsidRPr="00FF67C1">
        <w:rPr>
          <w:rFonts w:ascii="Times New Roman" w:hAnsi="Times New Roman" w:cs="Times New Roman"/>
          <w:sz w:val="24"/>
          <w:szCs w:val="24"/>
          <w:lang w:val="en-GB"/>
        </w:rPr>
        <w:t xml:space="preserve"> (the World Bank itself</w:t>
      </w:r>
      <w:r w:rsidR="00D96F8E" w:rsidRPr="00FF67C1">
        <w:rPr>
          <w:rFonts w:ascii="Times New Roman" w:hAnsi="Times New Roman" w:cs="Times New Roman"/>
          <w:sz w:val="24"/>
          <w:szCs w:val="24"/>
          <w:lang w:val="en-GB"/>
        </w:rPr>
        <w:t>) seem</w:t>
      </w:r>
      <w:r w:rsidR="00B8777F" w:rsidRPr="00FF67C1">
        <w:rPr>
          <w:rFonts w:ascii="Times New Roman" w:hAnsi="Times New Roman" w:cs="Times New Roman"/>
          <w:sz w:val="24"/>
          <w:szCs w:val="24"/>
          <w:lang w:val="en-GB"/>
        </w:rPr>
        <w:t>ed</w:t>
      </w:r>
      <w:r w:rsidR="00146EA5" w:rsidRPr="00FF67C1">
        <w:rPr>
          <w:rFonts w:ascii="Times New Roman" w:hAnsi="Times New Roman" w:cs="Times New Roman"/>
          <w:sz w:val="24"/>
          <w:szCs w:val="24"/>
          <w:lang w:val="en-GB"/>
        </w:rPr>
        <w:t xml:space="preserve"> to be </w:t>
      </w:r>
      <w:r w:rsidR="00157ACB" w:rsidRPr="00FF67C1">
        <w:rPr>
          <w:rFonts w:ascii="Times New Roman" w:hAnsi="Times New Roman" w:cs="Times New Roman"/>
          <w:sz w:val="24"/>
          <w:szCs w:val="24"/>
          <w:lang w:val="en-GB"/>
        </w:rPr>
        <w:t>anticipated and preferred</w:t>
      </w:r>
      <w:r w:rsidR="005A0BD6" w:rsidRPr="00FF67C1">
        <w:rPr>
          <w:rFonts w:ascii="Times New Roman" w:hAnsi="Times New Roman" w:cs="Times New Roman"/>
          <w:sz w:val="24"/>
          <w:szCs w:val="24"/>
          <w:lang w:val="en-GB"/>
        </w:rPr>
        <w:t xml:space="preserve"> as new approaches to  supranational steering</w:t>
      </w:r>
      <w:r w:rsidR="00157ACB" w:rsidRPr="00FF67C1">
        <w:rPr>
          <w:rFonts w:ascii="Times New Roman" w:hAnsi="Times New Roman" w:cs="Times New Roman"/>
          <w:sz w:val="24"/>
          <w:szCs w:val="24"/>
          <w:lang w:val="en-GB"/>
        </w:rPr>
        <w:t>.</w:t>
      </w:r>
    </w:p>
    <w:p w14:paraId="19FA37C8" w14:textId="77777777" w:rsidR="00287987" w:rsidRPr="00FF67C1" w:rsidRDefault="00287987" w:rsidP="00DD3296">
      <w:pPr>
        <w:spacing w:after="0"/>
        <w:contextualSpacing/>
        <w:mirrorIndents/>
        <w:jc w:val="both"/>
        <w:rPr>
          <w:rFonts w:ascii="Times New Roman" w:hAnsi="Times New Roman" w:cs="Times New Roman"/>
          <w:color w:val="000000"/>
          <w:sz w:val="24"/>
          <w:szCs w:val="24"/>
        </w:rPr>
      </w:pPr>
    </w:p>
    <w:p w14:paraId="6A7E36A8" w14:textId="4F318DC4" w:rsidR="00157ACB" w:rsidRPr="00FF67C1" w:rsidRDefault="00B8777F" w:rsidP="00DD3296">
      <w:pPr>
        <w:spacing w:after="0"/>
        <w:contextualSpacing/>
        <w:mirrorIndents/>
        <w:jc w:val="both"/>
        <w:rPr>
          <w:rFonts w:ascii="Times New Roman" w:hAnsi="Times New Roman" w:cs="Times New Roman"/>
          <w:sz w:val="24"/>
          <w:szCs w:val="24"/>
        </w:rPr>
      </w:pPr>
      <w:r w:rsidRPr="00FF67C1">
        <w:rPr>
          <w:rFonts w:ascii="Times New Roman" w:hAnsi="Times New Roman" w:cs="Times New Roman"/>
          <w:sz w:val="24"/>
          <w:szCs w:val="24"/>
        </w:rPr>
        <w:t xml:space="preserve">Written under authorship of the </w:t>
      </w:r>
      <w:r w:rsidR="00287987" w:rsidRPr="00FF67C1">
        <w:rPr>
          <w:rFonts w:ascii="Times New Roman" w:hAnsi="Times New Roman" w:cs="Times New Roman"/>
          <w:sz w:val="24"/>
          <w:szCs w:val="24"/>
        </w:rPr>
        <w:t>World Bank</w:t>
      </w:r>
      <w:r w:rsidRPr="00FF67C1">
        <w:rPr>
          <w:rFonts w:ascii="Times New Roman" w:hAnsi="Times New Roman" w:cs="Times New Roman"/>
          <w:sz w:val="24"/>
          <w:szCs w:val="24"/>
        </w:rPr>
        <w:t xml:space="preserve"> itself, the</w:t>
      </w:r>
      <w:r w:rsidR="00287987" w:rsidRPr="00FF67C1">
        <w:rPr>
          <w:rFonts w:ascii="Times New Roman" w:hAnsi="Times New Roman" w:cs="Times New Roman"/>
          <w:sz w:val="24"/>
          <w:szCs w:val="24"/>
        </w:rPr>
        <w:t xml:space="preserve"> 2013 ‘</w:t>
      </w:r>
      <w:r w:rsidR="00287987" w:rsidRPr="00FF67C1">
        <w:rPr>
          <w:rFonts w:ascii="Times New Roman" w:hAnsi="Times New Roman" w:cs="Times New Roman"/>
          <w:i/>
          <w:iCs/>
          <w:sz w:val="24"/>
          <w:szCs w:val="24"/>
        </w:rPr>
        <w:t>Operational Framework for Managing Fiscal Commitments from Public-Private Partnerships’</w:t>
      </w:r>
      <w:r w:rsidR="00287987" w:rsidRPr="00FF67C1">
        <w:rPr>
          <w:rFonts w:ascii="Times New Roman" w:hAnsi="Times New Roman" w:cs="Times New Roman"/>
          <w:sz w:val="24"/>
          <w:szCs w:val="24"/>
        </w:rPr>
        <w:t xml:space="preserve"> suggests </w:t>
      </w:r>
      <w:r w:rsidRPr="00FF67C1">
        <w:rPr>
          <w:rFonts w:ascii="Times New Roman" w:hAnsi="Times New Roman" w:cs="Times New Roman"/>
          <w:sz w:val="24"/>
          <w:szCs w:val="24"/>
        </w:rPr>
        <w:t xml:space="preserve">also that there had been some failing of PPPs </w:t>
      </w:r>
      <w:r w:rsidR="00287987" w:rsidRPr="00FF67C1">
        <w:rPr>
          <w:rFonts w:ascii="Times New Roman" w:hAnsi="Times New Roman" w:cs="Times New Roman"/>
          <w:sz w:val="24"/>
          <w:szCs w:val="24"/>
        </w:rPr>
        <w:t>in the past in Ghana</w:t>
      </w:r>
      <w:r w:rsidRPr="00FF67C1">
        <w:rPr>
          <w:rFonts w:ascii="Times New Roman" w:hAnsi="Times New Roman" w:cs="Times New Roman"/>
          <w:sz w:val="24"/>
          <w:szCs w:val="24"/>
        </w:rPr>
        <w:t xml:space="preserve">, largely </w:t>
      </w:r>
      <w:r w:rsidR="00287987" w:rsidRPr="00FF67C1">
        <w:rPr>
          <w:rFonts w:ascii="Times New Roman" w:hAnsi="Times New Roman" w:cs="Times New Roman"/>
          <w:sz w:val="24"/>
          <w:szCs w:val="24"/>
        </w:rPr>
        <w:t>because of poor planning</w:t>
      </w:r>
      <w:r w:rsidRPr="00FF67C1">
        <w:rPr>
          <w:rFonts w:ascii="Times New Roman" w:hAnsi="Times New Roman" w:cs="Times New Roman"/>
          <w:sz w:val="24"/>
          <w:szCs w:val="24"/>
        </w:rPr>
        <w:t xml:space="preserve">. </w:t>
      </w:r>
      <w:r w:rsidR="00287987" w:rsidRPr="00FF67C1">
        <w:rPr>
          <w:rFonts w:ascii="Times New Roman" w:hAnsi="Times New Roman" w:cs="Times New Roman"/>
          <w:sz w:val="24"/>
          <w:szCs w:val="24"/>
        </w:rPr>
        <w:t>“</w:t>
      </w:r>
      <w:r w:rsidRPr="00FF67C1">
        <w:rPr>
          <w:rFonts w:ascii="Times New Roman" w:hAnsi="Times New Roman" w:cs="Times New Roman"/>
          <w:sz w:val="24"/>
          <w:szCs w:val="24"/>
        </w:rPr>
        <w:t>I</w:t>
      </w:r>
      <w:r w:rsidR="00287987" w:rsidRPr="00FF67C1">
        <w:rPr>
          <w:rFonts w:ascii="Times New Roman" w:hAnsi="Times New Roman" w:cs="Times New Roman"/>
          <w:sz w:val="24"/>
          <w:szCs w:val="24"/>
        </w:rPr>
        <w:t>f clear arrangements for undertaking PPPs are not established with caution, they are likely to constitute a burden on the government and to erode efficiency benefits associated with PPPs” (WB</w:t>
      </w:r>
      <w:r w:rsidRPr="00FF67C1">
        <w:rPr>
          <w:rFonts w:ascii="Times New Roman" w:hAnsi="Times New Roman" w:cs="Times New Roman"/>
          <w:sz w:val="24"/>
          <w:szCs w:val="24"/>
        </w:rPr>
        <w:t>,</w:t>
      </w:r>
      <w:r w:rsidR="00287987" w:rsidRPr="00FF67C1">
        <w:rPr>
          <w:rFonts w:ascii="Times New Roman" w:hAnsi="Times New Roman" w:cs="Times New Roman"/>
          <w:sz w:val="24"/>
          <w:szCs w:val="24"/>
        </w:rPr>
        <w:t xml:space="preserve"> 2013 p 1). The report therefore s</w:t>
      </w:r>
      <w:r w:rsidRPr="00FF67C1">
        <w:rPr>
          <w:rFonts w:ascii="Times New Roman" w:hAnsi="Times New Roman" w:cs="Times New Roman"/>
          <w:sz w:val="24"/>
          <w:szCs w:val="24"/>
        </w:rPr>
        <w:t xml:space="preserve">ought </w:t>
      </w:r>
      <w:r w:rsidR="00287987" w:rsidRPr="00FF67C1">
        <w:rPr>
          <w:rFonts w:ascii="Times New Roman" w:hAnsi="Times New Roman" w:cs="Times New Roman"/>
          <w:sz w:val="24"/>
          <w:szCs w:val="24"/>
        </w:rPr>
        <w:t xml:space="preserve">to provide a </w:t>
      </w:r>
      <w:r w:rsidRPr="00FF67C1">
        <w:rPr>
          <w:rFonts w:ascii="Times New Roman" w:hAnsi="Times New Roman" w:cs="Times New Roman"/>
          <w:sz w:val="24"/>
          <w:szCs w:val="24"/>
        </w:rPr>
        <w:t xml:space="preserve">revised </w:t>
      </w:r>
      <w:r w:rsidR="00287987" w:rsidRPr="00FF67C1">
        <w:rPr>
          <w:rFonts w:ascii="Times New Roman" w:hAnsi="Times New Roman" w:cs="Times New Roman"/>
          <w:sz w:val="24"/>
          <w:szCs w:val="24"/>
        </w:rPr>
        <w:t>framework for</w:t>
      </w:r>
      <w:r w:rsidRPr="00FF67C1">
        <w:rPr>
          <w:rFonts w:ascii="Times New Roman" w:hAnsi="Times New Roman" w:cs="Times New Roman"/>
          <w:sz w:val="24"/>
          <w:szCs w:val="24"/>
        </w:rPr>
        <w:t xml:space="preserve"> the </w:t>
      </w:r>
      <w:r w:rsidR="00F94037" w:rsidRPr="00FF67C1">
        <w:rPr>
          <w:rFonts w:ascii="Times New Roman" w:hAnsi="Times New Roman" w:cs="Times New Roman"/>
          <w:sz w:val="24"/>
          <w:szCs w:val="24"/>
        </w:rPr>
        <w:t>Government of Ghana</w:t>
      </w:r>
      <w:r w:rsidRPr="00FF67C1">
        <w:rPr>
          <w:rFonts w:ascii="Times New Roman" w:hAnsi="Times New Roman" w:cs="Times New Roman"/>
          <w:sz w:val="24"/>
          <w:szCs w:val="24"/>
        </w:rPr>
        <w:t xml:space="preserve">, to help in </w:t>
      </w:r>
      <w:r w:rsidR="00287987" w:rsidRPr="00FF67C1">
        <w:rPr>
          <w:rFonts w:ascii="Times New Roman" w:hAnsi="Times New Roman" w:cs="Times New Roman"/>
          <w:sz w:val="24"/>
          <w:szCs w:val="24"/>
        </w:rPr>
        <w:t xml:space="preserve">managing the financial commitments associated with existing PPPs. </w:t>
      </w:r>
      <w:r w:rsidRPr="00FF67C1">
        <w:rPr>
          <w:rFonts w:ascii="Times New Roman" w:hAnsi="Times New Roman" w:cs="Times New Roman"/>
          <w:sz w:val="24"/>
          <w:szCs w:val="24"/>
        </w:rPr>
        <w:t>However, m</w:t>
      </w:r>
      <w:r w:rsidR="00287987" w:rsidRPr="00FF67C1">
        <w:rPr>
          <w:rFonts w:ascii="Times New Roman" w:hAnsi="Times New Roman" w:cs="Times New Roman"/>
          <w:sz w:val="24"/>
          <w:szCs w:val="24"/>
        </w:rPr>
        <w:t>uch of what the report suggest</w:t>
      </w:r>
      <w:r w:rsidRPr="00FF67C1">
        <w:rPr>
          <w:rFonts w:ascii="Times New Roman" w:hAnsi="Times New Roman" w:cs="Times New Roman"/>
          <w:sz w:val="24"/>
          <w:szCs w:val="24"/>
        </w:rPr>
        <w:t>ed was</w:t>
      </w:r>
      <w:r w:rsidR="003D73F0" w:rsidRPr="00FF67C1">
        <w:rPr>
          <w:rFonts w:ascii="Times New Roman" w:hAnsi="Times New Roman" w:cs="Times New Roman"/>
          <w:sz w:val="24"/>
          <w:szCs w:val="24"/>
        </w:rPr>
        <w:t xml:space="preserve"> relatively</w:t>
      </w:r>
      <w:r w:rsidR="00287987" w:rsidRPr="00FF67C1">
        <w:rPr>
          <w:rFonts w:ascii="Times New Roman" w:hAnsi="Times New Roman" w:cs="Times New Roman"/>
          <w:sz w:val="24"/>
          <w:szCs w:val="24"/>
        </w:rPr>
        <w:t xml:space="preserve"> simple financial management and accounting control</w:t>
      </w:r>
      <w:r w:rsidR="00157ACB" w:rsidRPr="00FF67C1">
        <w:rPr>
          <w:rFonts w:ascii="Times New Roman" w:hAnsi="Times New Roman" w:cs="Times New Roman"/>
          <w:sz w:val="24"/>
          <w:szCs w:val="24"/>
        </w:rPr>
        <w:t>s</w:t>
      </w:r>
      <w:r w:rsidR="00287987" w:rsidRPr="00FF67C1">
        <w:rPr>
          <w:rFonts w:ascii="Times New Roman" w:hAnsi="Times New Roman" w:cs="Times New Roman"/>
          <w:sz w:val="24"/>
          <w:szCs w:val="24"/>
        </w:rPr>
        <w:t xml:space="preserve">. The report </w:t>
      </w:r>
      <w:r w:rsidRPr="00FF67C1">
        <w:rPr>
          <w:rFonts w:ascii="Times New Roman" w:hAnsi="Times New Roman" w:cs="Times New Roman"/>
          <w:sz w:val="24"/>
          <w:szCs w:val="24"/>
        </w:rPr>
        <w:t xml:space="preserve">noted </w:t>
      </w:r>
      <w:r w:rsidR="00287987" w:rsidRPr="00FF67C1">
        <w:rPr>
          <w:rFonts w:ascii="Times New Roman" w:hAnsi="Times New Roman" w:cs="Times New Roman"/>
          <w:sz w:val="24"/>
          <w:szCs w:val="24"/>
        </w:rPr>
        <w:t>that many institutional and management issues need</w:t>
      </w:r>
      <w:r w:rsidRPr="00FF67C1">
        <w:rPr>
          <w:rFonts w:ascii="Times New Roman" w:hAnsi="Times New Roman" w:cs="Times New Roman"/>
          <w:sz w:val="24"/>
          <w:szCs w:val="24"/>
        </w:rPr>
        <w:t>ed</w:t>
      </w:r>
      <w:r w:rsidR="00287987" w:rsidRPr="00FF67C1">
        <w:rPr>
          <w:rFonts w:ascii="Times New Roman" w:hAnsi="Times New Roman" w:cs="Times New Roman"/>
          <w:sz w:val="24"/>
          <w:szCs w:val="24"/>
        </w:rPr>
        <w:t xml:space="preserve"> to be dealt with within </w:t>
      </w:r>
      <w:r w:rsidR="00157ACB" w:rsidRPr="00FF67C1">
        <w:rPr>
          <w:rFonts w:ascii="Times New Roman" w:hAnsi="Times New Roman" w:cs="Times New Roman"/>
          <w:sz w:val="24"/>
          <w:szCs w:val="24"/>
        </w:rPr>
        <w:t>Ghana</w:t>
      </w:r>
      <w:r w:rsidR="00287987" w:rsidRPr="00FF67C1">
        <w:rPr>
          <w:rFonts w:ascii="Times New Roman" w:hAnsi="Times New Roman" w:cs="Times New Roman"/>
          <w:sz w:val="24"/>
          <w:szCs w:val="24"/>
        </w:rPr>
        <w:t xml:space="preserve"> to enable better financial control, including better staff training, and the pending implementation of a proposed ‘PPP Law’. While presenting a relatively uncritical perspective on the potential for PPPs, the report therefore </w:t>
      </w:r>
      <w:r w:rsidRPr="00FF67C1">
        <w:rPr>
          <w:rFonts w:ascii="Times New Roman" w:hAnsi="Times New Roman" w:cs="Times New Roman"/>
          <w:sz w:val="24"/>
          <w:szCs w:val="24"/>
        </w:rPr>
        <w:t xml:space="preserve">suggested </w:t>
      </w:r>
      <w:r w:rsidR="00287987" w:rsidRPr="00FF67C1">
        <w:rPr>
          <w:rFonts w:ascii="Times New Roman" w:hAnsi="Times New Roman" w:cs="Times New Roman"/>
          <w:sz w:val="24"/>
          <w:szCs w:val="24"/>
        </w:rPr>
        <w:t xml:space="preserve">that into the mid-2010s, </w:t>
      </w:r>
      <w:r w:rsidR="00F94037" w:rsidRPr="00FF67C1">
        <w:rPr>
          <w:rFonts w:ascii="Times New Roman" w:hAnsi="Times New Roman" w:cs="Times New Roman"/>
          <w:sz w:val="24"/>
          <w:szCs w:val="24"/>
        </w:rPr>
        <w:t xml:space="preserve">the Government of Ghana </w:t>
      </w:r>
      <w:r w:rsidR="00157ACB" w:rsidRPr="00FF67C1">
        <w:rPr>
          <w:rFonts w:ascii="Times New Roman" w:hAnsi="Times New Roman" w:cs="Times New Roman"/>
          <w:sz w:val="24"/>
          <w:szCs w:val="24"/>
        </w:rPr>
        <w:t>would</w:t>
      </w:r>
      <w:r w:rsidR="00287987" w:rsidRPr="00FF67C1">
        <w:rPr>
          <w:rFonts w:ascii="Times New Roman" w:hAnsi="Times New Roman" w:cs="Times New Roman"/>
          <w:sz w:val="24"/>
          <w:szCs w:val="24"/>
        </w:rPr>
        <w:t xml:space="preserve"> still be wise not to rush headlong into PPPs. </w:t>
      </w:r>
      <w:r w:rsidR="00157ACB" w:rsidRPr="00FF67C1">
        <w:rPr>
          <w:rFonts w:ascii="Times New Roman" w:hAnsi="Times New Roman" w:cs="Times New Roman"/>
          <w:color w:val="000000"/>
          <w:sz w:val="24"/>
          <w:szCs w:val="24"/>
        </w:rPr>
        <w:t xml:space="preserve">The World Bank’s ‘PPP Project (P125595)’ seems to have been designed to provide </w:t>
      </w:r>
      <w:r w:rsidR="003D73F0" w:rsidRPr="00FF67C1">
        <w:rPr>
          <w:rFonts w:ascii="Times New Roman" w:hAnsi="Times New Roman" w:cs="Times New Roman"/>
          <w:color w:val="000000"/>
          <w:sz w:val="24"/>
          <w:szCs w:val="24"/>
        </w:rPr>
        <w:t xml:space="preserve">relevant </w:t>
      </w:r>
      <w:r w:rsidR="00157ACB" w:rsidRPr="00FF67C1">
        <w:rPr>
          <w:rFonts w:ascii="Times New Roman" w:hAnsi="Times New Roman" w:cs="Times New Roman"/>
          <w:color w:val="000000"/>
          <w:sz w:val="24"/>
          <w:szCs w:val="24"/>
        </w:rPr>
        <w:t xml:space="preserve">skills within </w:t>
      </w:r>
      <w:r w:rsidRPr="00FF67C1">
        <w:rPr>
          <w:rFonts w:ascii="Times New Roman" w:hAnsi="Times New Roman" w:cs="Times New Roman"/>
          <w:color w:val="000000"/>
          <w:sz w:val="24"/>
          <w:szCs w:val="24"/>
        </w:rPr>
        <w:t xml:space="preserve">the </w:t>
      </w:r>
      <w:r w:rsidR="00F94037" w:rsidRPr="00FF67C1">
        <w:rPr>
          <w:rFonts w:ascii="Times New Roman" w:hAnsi="Times New Roman" w:cs="Times New Roman"/>
          <w:color w:val="000000"/>
          <w:sz w:val="24"/>
          <w:szCs w:val="24"/>
        </w:rPr>
        <w:t>Government of Ghana</w:t>
      </w:r>
      <w:r w:rsidR="003D73F0" w:rsidRPr="00FF67C1">
        <w:rPr>
          <w:rFonts w:ascii="Times New Roman" w:hAnsi="Times New Roman" w:cs="Times New Roman"/>
          <w:color w:val="000000"/>
          <w:sz w:val="24"/>
          <w:szCs w:val="24"/>
        </w:rPr>
        <w:t xml:space="preserve"> to support this more nuanced approach to steering for PPPs</w:t>
      </w:r>
      <w:r w:rsidR="00157ACB" w:rsidRPr="00FF67C1">
        <w:rPr>
          <w:rFonts w:ascii="Times New Roman" w:hAnsi="Times New Roman" w:cs="Times New Roman"/>
          <w:color w:val="000000"/>
          <w:sz w:val="24"/>
          <w:szCs w:val="24"/>
        </w:rPr>
        <w:t>. As per its August 2015 ‘Implementation Status &amp; Results Report’ the objectives were to “improve the legislative, institutional, financial, fiduciary and technical framework to generate a pipeline of bankable PPP projects” (Aijaz</w:t>
      </w:r>
      <w:r w:rsidRPr="00FF67C1">
        <w:rPr>
          <w:rFonts w:ascii="Times New Roman" w:hAnsi="Times New Roman" w:cs="Times New Roman"/>
          <w:color w:val="000000"/>
          <w:sz w:val="24"/>
          <w:szCs w:val="24"/>
        </w:rPr>
        <w:t>,</w:t>
      </w:r>
      <w:r w:rsidR="00157ACB" w:rsidRPr="00FF67C1">
        <w:rPr>
          <w:rFonts w:ascii="Times New Roman" w:hAnsi="Times New Roman" w:cs="Times New Roman"/>
          <w:color w:val="000000"/>
          <w:sz w:val="24"/>
          <w:szCs w:val="24"/>
        </w:rPr>
        <w:t xml:space="preserve"> 2015 p 1). That report </w:t>
      </w:r>
      <w:r w:rsidRPr="00FF67C1">
        <w:rPr>
          <w:rFonts w:ascii="Times New Roman" w:hAnsi="Times New Roman" w:cs="Times New Roman"/>
          <w:color w:val="000000"/>
          <w:sz w:val="24"/>
          <w:szCs w:val="24"/>
        </w:rPr>
        <w:t xml:space="preserve">indicated that </w:t>
      </w:r>
      <w:r w:rsidR="00B8654E" w:rsidRPr="00FF67C1">
        <w:rPr>
          <w:rFonts w:ascii="Times New Roman" w:hAnsi="Times New Roman" w:cs="Times New Roman"/>
          <w:color w:val="000000"/>
          <w:sz w:val="24"/>
          <w:szCs w:val="24"/>
        </w:rPr>
        <w:t>a</w:t>
      </w:r>
      <w:r w:rsidR="00157ACB" w:rsidRPr="00FF67C1">
        <w:rPr>
          <w:rFonts w:ascii="Times New Roman" w:hAnsi="Times New Roman" w:cs="Times New Roman"/>
          <w:color w:val="000000"/>
          <w:sz w:val="24"/>
          <w:szCs w:val="24"/>
        </w:rPr>
        <w:t xml:space="preserve"> range of facilitative laws and regulations </w:t>
      </w:r>
      <w:r w:rsidRPr="00FF67C1">
        <w:rPr>
          <w:rFonts w:ascii="Times New Roman" w:hAnsi="Times New Roman" w:cs="Times New Roman"/>
          <w:color w:val="000000"/>
          <w:sz w:val="24"/>
          <w:szCs w:val="24"/>
        </w:rPr>
        <w:t xml:space="preserve">were </w:t>
      </w:r>
      <w:r w:rsidR="00157ACB" w:rsidRPr="00FF67C1">
        <w:rPr>
          <w:rFonts w:ascii="Times New Roman" w:hAnsi="Times New Roman" w:cs="Times New Roman"/>
          <w:color w:val="000000"/>
          <w:sz w:val="24"/>
          <w:szCs w:val="24"/>
        </w:rPr>
        <w:t>currently being put in place and that the learning process has been “steep, but a significant transactions pipeline has now been generated and there are a promising number of PPP transactions in the Feasibility and Pre-Feasibility stages” (Aijaz</w:t>
      </w:r>
      <w:r w:rsidRPr="00FF67C1">
        <w:rPr>
          <w:rFonts w:ascii="Times New Roman" w:hAnsi="Times New Roman" w:cs="Times New Roman"/>
          <w:color w:val="000000"/>
          <w:sz w:val="24"/>
          <w:szCs w:val="24"/>
        </w:rPr>
        <w:t>,</w:t>
      </w:r>
      <w:r w:rsidR="00157ACB" w:rsidRPr="00FF67C1">
        <w:rPr>
          <w:rFonts w:ascii="Times New Roman" w:hAnsi="Times New Roman" w:cs="Times New Roman"/>
          <w:color w:val="000000"/>
          <w:sz w:val="24"/>
          <w:szCs w:val="24"/>
        </w:rPr>
        <w:t xml:space="preserve"> 2015 p 6)</w:t>
      </w:r>
      <w:r w:rsidR="00B8654E" w:rsidRPr="00FF67C1">
        <w:rPr>
          <w:rFonts w:ascii="Times New Roman" w:hAnsi="Times New Roman" w:cs="Times New Roman"/>
          <w:color w:val="000000"/>
          <w:sz w:val="24"/>
          <w:szCs w:val="24"/>
        </w:rPr>
        <w:t>.</w:t>
      </w:r>
      <w:r w:rsidR="00157ACB" w:rsidRPr="00FF67C1">
        <w:rPr>
          <w:rFonts w:ascii="Times New Roman" w:hAnsi="Times New Roman" w:cs="Times New Roman"/>
          <w:color w:val="000000"/>
          <w:sz w:val="24"/>
          <w:szCs w:val="24"/>
        </w:rPr>
        <w:t xml:space="preserve"> </w:t>
      </w:r>
    </w:p>
    <w:p w14:paraId="72AF0D0C" w14:textId="231690E9" w:rsidR="00287987" w:rsidRPr="00FF67C1" w:rsidRDefault="00287987" w:rsidP="00DD3296">
      <w:pPr>
        <w:spacing w:after="0"/>
        <w:contextualSpacing/>
        <w:mirrorIndents/>
        <w:jc w:val="both"/>
        <w:rPr>
          <w:rFonts w:ascii="Times New Roman" w:hAnsi="Times New Roman" w:cs="Times New Roman"/>
          <w:sz w:val="24"/>
          <w:szCs w:val="24"/>
        </w:rPr>
      </w:pPr>
    </w:p>
    <w:p w14:paraId="0B401FEA" w14:textId="7301FBE4" w:rsidR="005C1728" w:rsidRPr="00FF67C1" w:rsidRDefault="00D96F8E" w:rsidP="00DD3296">
      <w:pPr>
        <w:spacing w:after="0"/>
        <w:contextualSpacing/>
        <w:mirrorIndents/>
        <w:jc w:val="both"/>
        <w:rPr>
          <w:rFonts w:ascii="Times New Roman" w:eastAsia="Calibri" w:hAnsi="Times New Roman" w:cs="Times New Roman"/>
          <w:sz w:val="24"/>
          <w:szCs w:val="24"/>
          <w:lang w:val="en-GB"/>
        </w:rPr>
      </w:pPr>
      <w:r w:rsidRPr="00FF67C1">
        <w:rPr>
          <w:rFonts w:ascii="Times New Roman" w:eastAsia="Calibri" w:hAnsi="Times New Roman" w:cs="Times New Roman"/>
          <w:color w:val="231F20"/>
          <w:sz w:val="24"/>
          <w:szCs w:val="24"/>
        </w:rPr>
        <w:t>Despite this</w:t>
      </w:r>
      <w:r w:rsidR="00B8777F" w:rsidRPr="00FF67C1">
        <w:rPr>
          <w:rFonts w:ascii="Times New Roman" w:eastAsia="Calibri" w:hAnsi="Times New Roman" w:cs="Times New Roman"/>
          <w:color w:val="231F20"/>
          <w:sz w:val="24"/>
          <w:szCs w:val="24"/>
        </w:rPr>
        <w:t>,</w:t>
      </w:r>
      <w:r w:rsidRPr="00FF67C1">
        <w:rPr>
          <w:rFonts w:ascii="Times New Roman" w:eastAsia="Calibri" w:hAnsi="Times New Roman" w:cs="Times New Roman"/>
          <w:color w:val="231F20"/>
          <w:sz w:val="24"/>
          <w:szCs w:val="24"/>
        </w:rPr>
        <w:t xml:space="preserve"> t</w:t>
      </w:r>
      <w:r w:rsidR="005C1728" w:rsidRPr="00FF67C1">
        <w:rPr>
          <w:rFonts w:ascii="Times New Roman" w:eastAsia="Calibri" w:hAnsi="Times New Roman" w:cs="Times New Roman"/>
          <w:color w:val="231F20"/>
          <w:sz w:val="24"/>
          <w:szCs w:val="24"/>
        </w:rPr>
        <w:t xml:space="preserve">he World Bank’s Annual Report 2015 </w:t>
      </w:r>
      <w:r w:rsidR="00B8777F" w:rsidRPr="00FF67C1">
        <w:rPr>
          <w:rFonts w:ascii="Times New Roman" w:eastAsia="Calibri" w:hAnsi="Times New Roman" w:cs="Times New Roman"/>
          <w:color w:val="231F20"/>
          <w:sz w:val="24"/>
          <w:szCs w:val="24"/>
        </w:rPr>
        <w:t xml:space="preserve">presented </w:t>
      </w:r>
      <w:r w:rsidR="005C1728" w:rsidRPr="00FF67C1">
        <w:rPr>
          <w:rFonts w:ascii="Times New Roman" w:eastAsia="Calibri" w:hAnsi="Times New Roman" w:cs="Times New Roman"/>
          <w:color w:val="231F20"/>
          <w:sz w:val="24"/>
          <w:szCs w:val="24"/>
        </w:rPr>
        <w:t xml:space="preserve">a positive endorsement for PPPs, making no suggestion that there </w:t>
      </w:r>
      <w:r w:rsidR="00B8777F" w:rsidRPr="00FF67C1">
        <w:rPr>
          <w:rFonts w:ascii="Times New Roman" w:eastAsia="Calibri" w:hAnsi="Times New Roman" w:cs="Times New Roman"/>
          <w:color w:val="231F20"/>
          <w:sz w:val="24"/>
          <w:szCs w:val="24"/>
        </w:rPr>
        <w:t xml:space="preserve">had </w:t>
      </w:r>
      <w:r w:rsidR="005C1728" w:rsidRPr="00FF67C1">
        <w:rPr>
          <w:rFonts w:ascii="Times New Roman" w:eastAsia="Calibri" w:hAnsi="Times New Roman" w:cs="Times New Roman"/>
          <w:color w:val="231F20"/>
          <w:sz w:val="24"/>
          <w:szCs w:val="24"/>
        </w:rPr>
        <w:t xml:space="preserve">been many failures in the recent past. It </w:t>
      </w:r>
      <w:r w:rsidR="00B8777F" w:rsidRPr="00FF67C1">
        <w:rPr>
          <w:rFonts w:ascii="Times New Roman" w:eastAsia="Calibri" w:hAnsi="Times New Roman" w:cs="Times New Roman"/>
          <w:color w:val="231F20"/>
          <w:sz w:val="24"/>
          <w:szCs w:val="24"/>
        </w:rPr>
        <w:t xml:space="preserve">explained </w:t>
      </w:r>
      <w:r w:rsidR="005C1728" w:rsidRPr="00FF67C1">
        <w:rPr>
          <w:rFonts w:ascii="Times New Roman" w:eastAsia="Calibri" w:hAnsi="Times New Roman" w:cs="Times New Roman"/>
          <w:color w:val="231F20"/>
          <w:sz w:val="24"/>
          <w:szCs w:val="24"/>
        </w:rPr>
        <w:t xml:space="preserve">that a key current goal </w:t>
      </w:r>
      <w:r w:rsidR="00B8777F" w:rsidRPr="00FF67C1">
        <w:rPr>
          <w:rFonts w:ascii="Times New Roman" w:eastAsia="Calibri" w:hAnsi="Times New Roman" w:cs="Times New Roman"/>
          <w:color w:val="231F20"/>
          <w:sz w:val="24"/>
          <w:szCs w:val="24"/>
        </w:rPr>
        <w:t xml:space="preserve">was </w:t>
      </w:r>
      <w:r w:rsidR="005C1728" w:rsidRPr="00FF67C1">
        <w:rPr>
          <w:rFonts w:ascii="Times New Roman" w:eastAsia="Calibri" w:hAnsi="Times New Roman" w:cs="Times New Roman"/>
          <w:color w:val="231F20"/>
          <w:sz w:val="24"/>
          <w:szCs w:val="24"/>
        </w:rPr>
        <w:t xml:space="preserve">to “improve global knowledge about PPPs” and so </w:t>
      </w:r>
      <w:r w:rsidR="00B8777F" w:rsidRPr="00FF67C1">
        <w:rPr>
          <w:rFonts w:ascii="Times New Roman" w:eastAsia="Calibri" w:hAnsi="Times New Roman" w:cs="Times New Roman"/>
          <w:color w:val="231F20"/>
          <w:sz w:val="24"/>
          <w:szCs w:val="24"/>
        </w:rPr>
        <w:t xml:space="preserve">explained </w:t>
      </w:r>
      <w:r w:rsidR="005C1728" w:rsidRPr="00FF67C1">
        <w:rPr>
          <w:rFonts w:ascii="Times New Roman" w:eastAsia="Calibri" w:hAnsi="Times New Roman" w:cs="Times New Roman"/>
          <w:color w:val="231F20"/>
          <w:sz w:val="24"/>
          <w:szCs w:val="24"/>
        </w:rPr>
        <w:t xml:space="preserve">that the Bank “helped to launch the PPP Knowledge Lab, a website containing quantitative and qualitative information about PPPs and private infrastructure. The Bank Group </w:t>
      </w:r>
      <w:r w:rsidR="00E149AC" w:rsidRPr="00FF67C1">
        <w:rPr>
          <w:rFonts w:ascii="Times New Roman" w:eastAsia="Calibri" w:hAnsi="Times New Roman" w:cs="Times New Roman"/>
          <w:color w:val="231F20"/>
          <w:sz w:val="24"/>
          <w:szCs w:val="24"/>
        </w:rPr>
        <w:t xml:space="preserve">has </w:t>
      </w:r>
      <w:r w:rsidR="005C1728" w:rsidRPr="00FF67C1">
        <w:rPr>
          <w:rFonts w:ascii="Times New Roman" w:eastAsia="Calibri" w:hAnsi="Times New Roman" w:cs="Times New Roman"/>
          <w:color w:val="231F20"/>
          <w:sz w:val="24"/>
          <w:szCs w:val="24"/>
        </w:rPr>
        <w:t>also launched a MOOC (massive open online course) to introduce real-world PPP cases to a diverse audience, as well as a webinar series on PPPs on transparency and accountability in PPPs</w:t>
      </w:r>
      <w:r w:rsidR="00B8777F" w:rsidRPr="00FF67C1">
        <w:rPr>
          <w:rFonts w:ascii="Times New Roman" w:eastAsia="Calibri" w:hAnsi="Times New Roman" w:cs="Times New Roman"/>
          <w:color w:val="231F20"/>
          <w:sz w:val="24"/>
          <w:szCs w:val="24"/>
        </w:rPr>
        <w:t xml:space="preserve">” </w:t>
      </w:r>
      <w:r w:rsidR="00B8777F" w:rsidRPr="00FF67C1">
        <w:rPr>
          <w:rFonts w:ascii="Times New Roman" w:eastAsia="Calibri" w:hAnsi="Times New Roman" w:cs="Times New Roman"/>
          <w:color w:val="231F20"/>
          <w:sz w:val="24"/>
          <w:szCs w:val="24"/>
          <w:lang w:val="en-GB"/>
        </w:rPr>
        <w:t>(WBG 2015a p 19).</w:t>
      </w:r>
      <w:r w:rsidR="00B8654E" w:rsidRPr="00FF67C1">
        <w:rPr>
          <w:rFonts w:ascii="Times New Roman" w:eastAsia="Calibri" w:hAnsi="Times New Roman" w:cs="Times New Roman"/>
          <w:color w:val="231F20"/>
          <w:sz w:val="24"/>
          <w:szCs w:val="24"/>
        </w:rPr>
        <w:t xml:space="preserve"> </w:t>
      </w:r>
      <w:r w:rsidR="00B8777F" w:rsidRPr="00FF67C1">
        <w:rPr>
          <w:rFonts w:ascii="Times New Roman" w:eastAsia="Calibri" w:hAnsi="Times New Roman" w:cs="Times New Roman"/>
          <w:color w:val="231F20"/>
          <w:sz w:val="24"/>
          <w:szCs w:val="24"/>
        </w:rPr>
        <w:t xml:space="preserve">The report argued that PPP engagements in Ghana and other developing countries had progressed through recent developments to supporting legal, regulatory, and institutional frameworks. </w:t>
      </w:r>
      <w:r w:rsidR="00B8654E" w:rsidRPr="00FF67C1">
        <w:rPr>
          <w:rFonts w:ascii="Times New Roman" w:eastAsia="Calibri" w:hAnsi="Times New Roman" w:cs="Times New Roman"/>
          <w:color w:val="231F20"/>
          <w:sz w:val="24"/>
          <w:szCs w:val="24"/>
        </w:rPr>
        <w:t xml:space="preserve">The supernational steering emphasis </w:t>
      </w:r>
      <w:r w:rsidR="00B8777F" w:rsidRPr="00FF67C1">
        <w:rPr>
          <w:rFonts w:ascii="Times New Roman" w:eastAsia="Calibri" w:hAnsi="Times New Roman" w:cs="Times New Roman"/>
          <w:color w:val="231F20"/>
          <w:sz w:val="24"/>
          <w:szCs w:val="24"/>
        </w:rPr>
        <w:t xml:space="preserve">therefore </w:t>
      </w:r>
      <w:r w:rsidR="00B8654E" w:rsidRPr="00FF67C1">
        <w:rPr>
          <w:rFonts w:ascii="Times New Roman" w:eastAsia="Calibri" w:hAnsi="Times New Roman" w:cs="Times New Roman"/>
          <w:color w:val="231F20"/>
          <w:sz w:val="24"/>
          <w:szCs w:val="24"/>
        </w:rPr>
        <w:t>seem</w:t>
      </w:r>
      <w:r w:rsidR="00B8777F" w:rsidRPr="00FF67C1">
        <w:rPr>
          <w:rFonts w:ascii="Times New Roman" w:eastAsia="Calibri" w:hAnsi="Times New Roman" w:cs="Times New Roman"/>
          <w:color w:val="231F20"/>
          <w:sz w:val="24"/>
          <w:szCs w:val="24"/>
        </w:rPr>
        <w:t>ed</w:t>
      </w:r>
      <w:r w:rsidR="00B8654E" w:rsidRPr="00FF67C1">
        <w:rPr>
          <w:rFonts w:ascii="Times New Roman" w:eastAsia="Calibri" w:hAnsi="Times New Roman" w:cs="Times New Roman"/>
          <w:color w:val="231F20"/>
          <w:sz w:val="24"/>
          <w:szCs w:val="24"/>
        </w:rPr>
        <w:t xml:space="preserve"> to have shifted </w:t>
      </w:r>
      <w:r w:rsidR="00B8777F" w:rsidRPr="00FF67C1">
        <w:rPr>
          <w:rFonts w:ascii="Times New Roman" w:eastAsia="Calibri" w:hAnsi="Times New Roman" w:cs="Times New Roman"/>
          <w:color w:val="231F20"/>
          <w:sz w:val="24"/>
          <w:szCs w:val="24"/>
        </w:rPr>
        <w:t xml:space="preserve">again at this point, to </w:t>
      </w:r>
      <w:r w:rsidR="00B8654E" w:rsidRPr="00FF67C1">
        <w:rPr>
          <w:rFonts w:ascii="Times New Roman" w:eastAsia="Calibri" w:hAnsi="Times New Roman" w:cs="Times New Roman"/>
          <w:color w:val="231F20"/>
          <w:sz w:val="24"/>
          <w:szCs w:val="24"/>
        </w:rPr>
        <w:t>steering for learning (Voss et al</w:t>
      </w:r>
      <w:r w:rsidR="00B8777F" w:rsidRPr="00FF67C1">
        <w:rPr>
          <w:rFonts w:ascii="Times New Roman" w:eastAsia="Calibri" w:hAnsi="Times New Roman" w:cs="Times New Roman"/>
          <w:color w:val="231F20"/>
          <w:sz w:val="24"/>
          <w:szCs w:val="24"/>
        </w:rPr>
        <w:t>.,</w:t>
      </w:r>
      <w:r w:rsidR="00B8654E" w:rsidRPr="00FF67C1">
        <w:rPr>
          <w:rFonts w:ascii="Times New Roman" w:eastAsia="Calibri" w:hAnsi="Times New Roman" w:cs="Times New Roman"/>
          <w:color w:val="231F20"/>
          <w:sz w:val="24"/>
          <w:szCs w:val="24"/>
        </w:rPr>
        <w:t xml:space="preserve"> 2007).</w:t>
      </w:r>
      <w:r w:rsidR="005C1728" w:rsidRPr="00FF67C1">
        <w:rPr>
          <w:rFonts w:ascii="Times New Roman" w:eastAsia="Calibri" w:hAnsi="Times New Roman" w:cs="Times New Roman"/>
          <w:color w:val="231F20"/>
          <w:sz w:val="24"/>
          <w:szCs w:val="24"/>
        </w:rPr>
        <w:t xml:space="preserve"> </w:t>
      </w:r>
      <w:r w:rsidR="00D10586" w:rsidRPr="00FF67C1">
        <w:rPr>
          <w:rFonts w:ascii="Times New Roman" w:eastAsia="Calibri" w:hAnsi="Times New Roman" w:cs="Times New Roman"/>
          <w:color w:val="231F20"/>
          <w:sz w:val="24"/>
          <w:szCs w:val="24"/>
        </w:rPr>
        <w:t>To the World Bank, it seem</w:t>
      </w:r>
      <w:r w:rsidR="00B47F30" w:rsidRPr="00FF67C1">
        <w:rPr>
          <w:rFonts w:ascii="Times New Roman" w:eastAsia="Calibri" w:hAnsi="Times New Roman" w:cs="Times New Roman"/>
          <w:color w:val="231F20"/>
          <w:sz w:val="24"/>
          <w:szCs w:val="24"/>
        </w:rPr>
        <w:t>s</w:t>
      </w:r>
      <w:r w:rsidR="00D10586" w:rsidRPr="00FF67C1">
        <w:rPr>
          <w:rFonts w:ascii="Times New Roman" w:eastAsia="Calibri" w:hAnsi="Times New Roman" w:cs="Times New Roman"/>
          <w:color w:val="231F20"/>
          <w:sz w:val="24"/>
          <w:szCs w:val="24"/>
        </w:rPr>
        <w:t xml:space="preserve"> </w:t>
      </w:r>
      <w:r w:rsidR="005C1728" w:rsidRPr="00FF67C1">
        <w:rPr>
          <w:rFonts w:ascii="Times New Roman" w:eastAsia="Calibri" w:hAnsi="Times New Roman" w:cs="Times New Roman"/>
          <w:color w:val="231F20"/>
          <w:sz w:val="24"/>
          <w:szCs w:val="24"/>
        </w:rPr>
        <w:t xml:space="preserve">that there </w:t>
      </w:r>
      <w:r w:rsidR="00B47F30" w:rsidRPr="00FF67C1">
        <w:rPr>
          <w:rFonts w:ascii="Times New Roman" w:eastAsia="Calibri" w:hAnsi="Times New Roman" w:cs="Times New Roman"/>
          <w:color w:val="231F20"/>
          <w:sz w:val="24"/>
          <w:szCs w:val="24"/>
        </w:rPr>
        <w:t xml:space="preserve">was </w:t>
      </w:r>
      <w:r w:rsidR="005C1728" w:rsidRPr="00FF67C1">
        <w:rPr>
          <w:rFonts w:ascii="Times New Roman" w:eastAsia="Calibri" w:hAnsi="Times New Roman" w:cs="Times New Roman"/>
          <w:color w:val="231F20"/>
          <w:sz w:val="24"/>
          <w:szCs w:val="24"/>
        </w:rPr>
        <w:t xml:space="preserve">no question </w:t>
      </w:r>
      <w:r w:rsidR="00B47F30" w:rsidRPr="00FF67C1">
        <w:rPr>
          <w:rFonts w:ascii="Times New Roman" w:eastAsia="Calibri" w:hAnsi="Times New Roman" w:cs="Times New Roman"/>
          <w:color w:val="231F20"/>
          <w:sz w:val="24"/>
          <w:szCs w:val="24"/>
        </w:rPr>
        <w:t xml:space="preserve">that </w:t>
      </w:r>
      <w:r w:rsidR="005C1728" w:rsidRPr="00FF67C1">
        <w:rPr>
          <w:rFonts w:ascii="Times New Roman" w:eastAsia="Calibri" w:hAnsi="Times New Roman" w:cs="Times New Roman"/>
          <w:color w:val="231F20"/>
          <w:sz w:val="24"/>
          <w:szCs w:val="24"/>
        </w:rPr>
        <w:t xml:space="preserve">PPPs </w:t>
      </w:r>
      <w:r w:rsidR="00B47F30" w:rsidRPr="00FF67C1">
        <w:rPr>
          <w:rFonts w:ascii="Times New Roman" w:eastAsia="Calibri" w:hAnsi="Times New Roman" w:cs="Times New Roman"/>
          <w:color w:val="231F20"/>
          <w:sz w:val="24"/>
          <w:szCs w:val="24"/>
        </w:rPr>
        <w:t xml:space="preserve">had </w:t>
      </w:r>
      <w:r w:rsidR="00D10586" w:rsidRPr="00FF67C1">
        <w:rPr>
          <w:rFonts w:ascii="Times New Roman" w:eastAsia="Calibri" w:hAnsi="Times New Roman" w:cs="Times New Roman"/>
          <w:color w:val="231F20"/>
          <w:sz w:val="24"/>
          <w:szCs w:val="24"/>
        </w:rPr>
        <w:t>an</w:t>
      </w:r>
      <w:r w:rsidR="005C1728" w:rsidRPr="00FF67C1">
        <w:rPr>
          <w:rFonts w:ascii="Times New Roman" w:eastAsia="Calibri" w:hAnsi="Times New Roman" w:cs="Times New Roman"/>
          <w:color w:val="231F20"/>
          <w:sz w:val="24"/>
          <w:szCs w:val="24"/>
        </w:rPr>
        <w:t xml:space="preserve"> important</w:t>
      </w:r>
      <w:r w:rsidR="00B47F30" w:rsidRPr="00FF67C1">
        <w:rPr>
          <w:rFonts w:ascii="Times New Roman" w:eastAsia="Calibri" w:hAnsi="Times New Roman" w:cs="Times New Roman"/>
          <w:color w:val="231F20"/>
          <w:sz w:val="24"/>
          <w:szCs w:val="24"/>
        </w:rPr>
        <w:t xml:space="preserve"> on-going</w:t>
      </w:r>
      <w:r w:rsidR="005C1728" w:rsidRPr="00FF67C1">
        <w:rPr>
          <w:rFonts w:ascii="Times New Roman" w:eastAsia="Calibri" w:hAnsi="Times New Roman" w:cs="Times New Roman"/>
          <w:color w:val="231F20"/>
          <w:sz w:val="24"/>
          <w:szCs w:val="24"/>
        </w:rPr>
        <w:t xml:space="preserve"> role</w:t>
      </w:r>
      <w:r w:rsidR="00D10586" w:rsidRPr="00FF67C1">
        <w:rPr>
          <w:rFonts w:ascii="Times New Roman" w:eastAsia="Calibri" w:hAnsi="Times New Roman" w:cs="Times New Roman"/>
          <w:color w:val="231F20"/>
          <w:sz w:val="24"/>
          <w:szCs w:val="24"/>
        </w:rPr>
        <w:t xml:space="preserve"> to play in sustainable development</w:t>
      </w:r>
      <w:r w:rsidR="00B47F30" w:rsidRPr="00FF67C1">
        <w:rPr>
          <w:rFonts w:ascii="Times New Roman" w:eastAsia="Calibri" w:hAnsi="Times New Roman" w:cs="Times New Roman"/>
          <w:color w:val="231F20"/>
          <w:sz w:val="24"/>
          <w:szCs w:val="24"/>
        </w:rPr>
        <w:t xml:space="preserve">. A key resource that </w:t>
      </w:r>
      <w:r w:rsidR="00D10586" w:rsidRPr="00FF67C1">
        <w:rPr>
          <w:rFonts w:ascii="Times New Roman" w:eastAsia="Calibri" w:hAnsi="Times New Roman" w:cs="Times New Roman"/>
          <w:color w:val="231F20"/>
          <w:sz w:val="24"/>
          <w:szCs w:val="24"/>
        </w:rPr>
        <w:t xml:space="preserve">developing countries </w:t>
      </w:r>
      <w:r w:rsidR="00B47F30" w:rsidRPr="00FF67C1">
        <w:rPr>
          <w:rFonts w:ascii="Times New Roman" w:eastAsia="Calibri" w:hAnsi="Times New Roman" w:cs="Times New Roman"/>
          <w:color w:val="231F20"/>
          <w:sz w:val="24"/>
          <w:szCs w:val="24"/>
        </w:rPr>
        <w:t xml:space="preserve">like </w:t>
      </w:r>
      <w:r w:rsidR="00D10586" w:rsidRPr="00FF67C1">
        <w:rPr>
          <w:rFonts w:ascii="Times New Roman" w:eastAsia="Calibri" w:hAnsi="Times New Roman" w:cs="Times New Roman"/>
          <w:color w:val="231F20"/>
          <w:sz w:val="24"/>
          <w:szCs w:val="24"/>
        </w:rPr>
        <w:t xml:space="preserve">Ghana </w:t>
      </w:r>
      <w:r w:rsidR="005C1728" w:rsidRPr="00FF67C1">
        <w:rPr>
          <w:rFonts w:ascii="Times New Roman" w:eastAsia="Calibri" w:hAnsi="Times New Roman" w:cs="Times New Roman"/>
          <w:color w:val="231F20"/>
          <w:sz w:val="24"/>
          <w:szCs w:val="24"/>
        </w:rPr>
        <w:t>need</w:t>
      </w:r>
      <w:r w:rsidR="00B47F30" w:rsidRPr="00FF67C1">
        <w:rPr>
          <w:rFonts w:ascii="Times New Roman" w:eastAsia="Calibri" w:hAnsi="Times New Roman" w:cs="Times New Roman"/>
          <w:color w:val="231F20"/>
          <w:sz w:val="24"/>
          <w:szCs w:val="24"/>
        </w:rPr>
        <w:t>ed</w:t>
      </w:r>
      <w:r w:rsidR="009A7E28">
        <w:rPr>
          <w:rFonts w:ascii="Times New Roman" w:eastAsia="Calibri" w:hAnsi="Times New Roman" w:cs="Times New Roman"/>
          <w:color w:val="231F20"/>
          <w:sz w:val="24"/>
          <w:szCs w:val="24"/>
        </w:rPr>
        <w:t>,</w:t>
      </w:r>
      <w:r w:rsidR="00B47F30" w:rsidRPr="00FF67C1">
        <w:rPr>
          <w:rFonts w:ascii="Times New Roman" w:eastAsia="Calibri" w:hAnsi="Times New Roman" w:cs="Times New Roman"/>
          <w:color w:val="231F20"/>
          <w:sz w:val="24"/>
          <w:szCs w:val="24"/>
        </w:rPr>
        <w:t xml:space="preserve"> in order to appreciate and operationalise this, was </w:t>
      </w:r>
      <w:r w:rsidR="00D10586" w:rsidRPr="00FF67C1">
        <w:rPr>
          <w:rFonts w:ascii="Times New Roman" w:eastAsia="Calibri" w:hAnsi="Times New Roman" w:cs="Times New Roman"/>
          <w:color w:val="231F20"/>
          <w:sz w:val="24"/>
          <w:szCs w:val="24"/>
        </w:rPr>
        <w:t>better training. In effect</w:t>
      </w:r>
      <w:r w:rsidR="00B47F30" w:rsidRPr="00FF67C1">
        <w:rPr>
          <w:rFonts w:ascii="Times New Roman" w:eastAsia="Calibri" w:hAnsi="Times New Roman" w:cs="Times New Roman"/>
          <w:color w:val="231F20"/>
          <w:sz w:val="24"/>
          <w:szCs w:val="24"/>
        </w:rPr>
        <w:t>,</w:t>
      </w:r>
      <w:r w:rsidR="00D10586" w:rsidRPr="00FF67C1">
        <w:rPr>
          <w:rFonts w:ascii="Times New Roman" w:eastAsia="Calibri" w:hAnsi="Times New Roman" w:cs="Times New Roman"/>
          <w:color w:val="231F20"/>
          <w:sz w:val="24"/>
          <w:szCs w:val="24"/>
        </w:rPr>
        <w:t xml:space="preserve"> </w:t>
      </w:r>
      <w:r w:rsidR="00B47F30" w:rsidRPr="00FF67C1">
        <w:rPr>
          <w:rFonts w:ascii="Times New Roman" w:eastAsia="Calibri" w:hAnsi="Times New Roman" w:cs="Times New Roman"/>
          <w:color w:val="231F20"/>
          <w:sz w:val="24"/>
          <w:szCs w:val="24"/>
        </w:rPr>
        <w:t xml:space="preserve">despite some reflection into the early 2010s on the significant empirical evidence of PPP failures, the core lifeworld values and beliefs of </w:t>
      </w:r>
      <w:r w:rsidR="00D10586" w:rsidRPr="00FF67C1">
        <w:rPr>
          <w:rFonts w:ascii="Times New Roman" w:eastAsia="Calibri" w:hAnsi="Times New Roman" w:cs="Times New Roman"/>
          <w:color w:val="231F20"/>
          <w:sz w:val="24"/>
          <w:szCs w:val="24"/>
        </w:rPr>
        <w:t xml:space="preserve">supranational steering </w:t>
      </w:r>
      <w:r w:rsidR="00B47F30" w:rsidRPr="00FF67C1">
        <w:rPr>
          <w:rFonts w:ascii="Times New Roman" w:eastAsia="Calibri" w:hAnsi="Times New Roman" w:cs="Times New Roman"/>
          <w:color w:val="231F20"/>
          <w:sz w:val="24"/>
          <w:szCs w:val="24"/>
        </w:rPr>
        <w:t xml:space="preserve">survived unscathed, with an on-going focus on efficiency, profitability, and the importance of PPPs. </w:t>
      </w:r>
      <w:r w:rsidR="00E7041E" w:rsidRPr="00FF67C1">
        <w:rPr>
          <w:rFonts w:ascii="Times New Roman" w:eastAsia="Calibri" w:hAnsi="Times New Roman" w:cs="Times New Roman"/>
          <w:color w:val="231F20"/>
          <w:sz w:val="24"/>
          <w:szCs w:val="24"/>
        </w:rPr>
        <w:t>Whilst the mechanisms used to achieve the</w:t>
      </w:r>
      <w:r w:rsidR="00B47F30" w:rsidRPr="00FF67C1">
        <w:rPr>
          <w:rFonts w:ascii="Times New Roman" w:eastAsia="Calibri" w:hAnsi="Times New Roman" w:cs="Times New Roman"/>
          <w:color w:val="231F20"/>
          <w:sz w:val="24"/>
          <w:szCs w:val="24"/>
        </w:rPr>
        <w:t xml:space="preserve">se goals may be becoming more subtle, inclusive and conciliatory, determination to achieve </w:t>
      </w:r>
      <w:r w:rsidR="00E7041E" w:rsidRPr="00FF67C1">
        <w:rPr>
          <w:rFonts w:ascii="Times New Roman" w:eastAsia="Calibri" w:hAnsi="Times New Roman" w:cs="Times New Roman"/>
          <w:color w:val="231F20"/>
          <w:sz w:val="24"/>
          <w:szCs w:val="24"/>
        </w:rPr>
        <w:t xml:space="preserve">the key goals remain </w:t>
      </w:r>
      <w:r w:rsidR="00B47F30" w:rsidRPr="00FF67C1">
        <w:rPr>
          <w:rFonts w:ascii="Times New Roman" w:eastAsia="Calibri" w:hAnsi="Times New Roman" w:cs="Times New Roman"/>
          <w:color w:val="231F20"/>
          <w:sz w:val="24"/>
          <w:szCs w:val="24"/>
        </w:rPr>
        <w:t>unchanged</w:t>
      </w:r>
      <w:r w:rsidR="00E7041E" w:rsidRPr="00FF67C1">
        <w:rPr>
          <w:rFonts w:ascii="Times New Roman" w:eastAsia="Calibri" w:hAnsi="Times New Roman" w:cs="Times New Roman"/>
          <w:color w:val="231F20"/>
          <w:sz w:val="24"/>
          <w:szCs w:val="24"/>
        </w:rPr>
        <w:t>.</w:t>
      </w:r>
      <w:r w:rsidR="00DD3296" w:rsidRPr="00FF67C1">
        <w:rPr>
          <w:rFonts w:ascii="Times New Roman" w:eastAsia="Calibri" w:hAnsi="Times New Roman" w:cs="Times New Roman"/>
          <w:sz w:val="24"/>
          <w:szCs w:val="24"/>
          <w:lang w:val="en-GB"/>
        </w:rPr>
        <w:t xml:space="preserve"> </w:t>
      </w:r>
      <w:r w:rsidR="00E7041E" w:rsidRPr="00FF67C1">
        <w:rPr>
          <w:rFonts w:ascii="Times New Roman" w:eastAsia="Calibri" w:hAnsi="Times New Roman" w:cs="Times New Roman"/>
          <w:sz w:val="24"/>
          <w:szCs w:val="24"/>
          <w:lang w:val="en-GB"/>
        </w:rPr>
        <w:t>In another World Bank Report</w:t>
      </w:r>
      <w:r w:rsidR="00B47F30" w:rsidRPr="00FF67C1">
        <w:rPr>
          <w:rFonts w:ascii="Times New Roman" w:eastAsia="Calibri" w:hAnsi="Times New Roman" w:cs="Times New Roman"/>
          <w:sz w:val="24"/>
          <w:szCs w:val="24"/>
          <w:lang w:val="en-GB"/>
        </w:rPr>
        <w:t xml:space="preserve"> at this time</w:t>
      </w:r>
      <w:r w:rsidR="00E7041E" w:rsidRPr="00FF67C1">
        <w:rPr>
          <w:rFonts w:ascii="Times New Roman" w:eastAsia="Calibri" w:hAnsi="Times New Roman" w:cs="Times New Roman"/>
          <w:sz w:val="24"/>
          <w:szCs w:val="24"/>
          <w:lang w:val="en-GB"/>
        </w:rPr>
        <w:t>,</w:t>
      </w:r>
      <w:r w:rsidR="00E7041E" w:rsidRPr="00FF67C1">
        <w:rPr>
          <w:rFonts w:ascii="Times New Roman" w:hAnsi="Times New Roman" w:cs="Times New Roman"/>
          <w:iCs/>
          <w:sz w:val="24"/>
          <w:szCs w:val="24"/>
        </w:rPr>
        <w:t xml:space="preserve"> ‘</w:t>
      </w:r>
      <w:r w:rsidR="00E7041E" w:rsidRPr="00FF67C1">
        <w:rPr>
          <w:rFonts w:ascii="Times New Roman" w:hAnsi="Times New Roman" w:cs="Times New Roman"/>
          <w:i/>
          <w:iCs/>
          <w:sz w:val="24"/>
          <w:szCs w:val="24"/>
        </w:rPr>
        <w:t>Rising through Cities in Ghana: Ghana Urbanization Review Overview Report’</w:t>
      </w:r>
      <w:r w:rsidR="00E7041E" w:rsidRPr="00FF67C1">
        <w:rPr>
          <w:rFonts w:ascii="Times New Roman" w:hAnsi="Times New Roman" w:cs="Times New Roman"/>
          <w:sz w:val="24"/>
          <w:szCs w:val="24"/>
        </w:rPr>
        <w:t xml:space="preserve"> (WBG, 2015b</w:t>
      </w:r>
      <w:r w:rsidR="003D5821" w:rsidRPr="00FF67C1">
        <w:rPr>
          <w:rFonts w:ascii="Times New Roman" w:hAnsi="Times New Roman" w:cs="Times New Roman"/>
          <w:sz w:val="24"/>
          <w:szCs w:val="24"/>
        </w:rPr>
        <w:t xml:space="preserve">) </w:t>
      </w:r>
      <w:r w:rsidR="003D5821" w:rsidRPr="00FF67C1">
        <w:rPr>
          <w:rFonts w:ascii="Times New Roman" w:eastAsia="Calibri" w:hAnsi="Times New Roman" w:cs="Times New Roman"/>
          <w:sz w:val="24"/>
          <w:szCs w:val="24"/>
          <w:lang w:val="en-GB"/>
        </w:rPr>
        <w:t>the</w:t>
      </w:r>
      <w:r w:rsidR="00E7041E" w:rsidRPr="00FF67C1">
        <w:rPr>
          <w:rFonts w:ascii="Times New Roman" w:eastAsia="Calibri" w:hAnsi="Times New Roman" w:cs="Times New Roman"/>
          <w:sz w:val="24"/>
          <w:szCs w:val="24"/>
          <w:lang w:val="en-GB"/>
        </w:rPr>
        <w:t xml:space="preserve"> Bank reiterates that </w:t>
      </w:r>
      <w:r w:rsidR="003D5821" w:rsidRPr="00FF67C1">
        <w:rPr>
          <w:rFonts w:ascii="Times New Roman" w:eastAsia="Calibri" w:hAnsi="Times New Roman" w:cs="Times New Roman"/>
          <w:sz w:val="24"/>
          <w:szCs w:val="24"/>
          <w:lang w:val="en-GB"/>
        </w:rPr>
        <w:t>Ghana still</w:t>
      </w:r>
      <w:r w:rsidR="00E7041E" w:rsidRPr="00FF67C1">
        <w:rPr>
          <w:rFonts w:ascii="Times New Roman" w:eastAsia="Calibri" w:hAnsi="Times New Roman" w:cs="Times New Roman"/>
          <w:sz w:val="24"/>
          <w:szCs w:val="24"/>
          <w:lang w:val="en-GB"/>
        </w:rPr>
        <w:t xml:space="preserve"> has a significant financing problem for </w:t>
      </w:r>
      <w:r w:rsidR="00B47F30" w:rsidRPr="00FF67C1">
        <w:rPr>
          <w:rFonts w:ascii="Times New Roman" w:eastAsia="Calibri" w:hAnsi="Times New Roman" w:cs="Times New Roman"/>
          <w:sz w:val="24"/>
          <w:szCs w:val="24"/>
          <w:lang w:val="en-GB"/>
        </w:rPr>
        <w:t xml:space="preserve">its </w:t>
      </w:r>
      <w:r w:rsidR="00E7041E" w:rsidRPr="00FF67C1">
        <w:rPr>
          <w:rFonts w:ascii="Times New Roman" w:eastAsia="Calibri" w:hAnsi="Times New Roman" w:cs="Times New Roman"/>
          <w:sz w:val="24"/>
          <w:szCs w:val="24"/>
          <w:lang w:val="en-GB"/>
        </w:rPr>
        <w:t xml:space="preserve">many infrastructure project needs. The report </w:t>
      </w:r>
      <w:r w:rsidR="00BD1EFB" w:rsidRPr="00FF67C1">
        <w:rPr>
          <w:rFonts w:ascii="Times New Roman" w:eastAsia="Calibri" w:hAnsi="Times New Roman" w:cs="Times New Roman"/>
          <w:sz w:val="24"/>
          <w:szCs w:val="24"/>
          <w:lang w:val="en-GB"/>
        </w:rPr>
        <w:t>insists</w:t>
      </w:r>
      <w:r w:rsidR="00E7041E" w:rsidRPr="00FF67C1">
        <w:rPr>
          <w:rFonts w:ascii="Times New Roman" w:eastAsia="Calibri" w:hAnsi="Times New Roman" w:cs="Times New Roman"/>
          <w:sz w:val="24"/>
          <w:szCs w:val="24"/>
          <w:lang w:val="en-GB"/>
        </w:rPr>
        <w:t xml:space="preserve"> that </w:t>
      </w:r>
      <w:r w:rsidR="00BD1EFB" w:rsidRPr="00FF67C1">
        <w:rPr>
          <w:rFonts w:ascii="Times New Roman" w:eastAsia="Calibri" w:hAnsi="Times New Roman" w:cs="Times New Roman"/>
          <w:sz w:val="24"/>
          <w:szCs w:val="24"/>
          <w:lang w:val="en-GB"/>
        </w:rPr>
        <w:t xml:space="preserve">PPP </w:t>
      </w:r>
      <w:r w:rsidR="00E7041E" w:rsidRPr="00FF67C1">
        <w:rPr>
          <w:rFonts w:ascii="Times New Roman" w:eastAsia="Calibri" w:hAnsi="Times New Roman" w:cs="Times New Roman"/>
          <w:sz w:val="24"/>
          <w:szCs w:val="24"/>
          <w:lang w:val="en-GB"/>
        </w:rPr>
        <w:t xml:space="preserve">investments do pay </w:t>
      </w:r>
      <w:r w:rsidR="00186E69" w:rsidRPr="00FF67C1">
        <w:rPr>
          <w:rFonts w:ascii="Times New Roman" w:eastAsia="Calibri" w:hAnsi="Times New Roman" w:cs="Times New Roman"/>
          <w:sz w:val="24"/>
          <w:szCs w:val="24"/>
          <w:lang w:val="en-GB"/>
        </w:rPr>
        <w:t xml:space="preserve">off </w:t>
      </w:r>
      <w:r w:rsidR="00BD1EFB" w:rsidRPr="00FF67C1">
        <w:rPr>
          <w:rFonts w:ascii="Times New Roman" w:eastAsia="Calibri" w:hAnsi="Times New Roman" w:cs="Times New Roman"/>
          <w:sz w:val="24"/>
          <w:szCs w:val="24"/>
          <w:lang w:val="en-GB"/>
        </w:rPr>
        <w:t>and as</w:t>
      </w:r>
      <w:r w:rsidR="00E7041E" w:rsidRPr="00FF67C1">
        <w:rPr>
          <w:rFonts w:ascii="Times New Roman" w:eastAsia="Calibri" w:hAnsi="Times New Roman" w:cs="Times New Roman"/>
          <w:sz w:val="24"/>
          <w:szCs w:val="24"/>
          <w:lang w:val="en-GB"/>
        </w:rPr>
        <w:t xml:space="preserve"> a consequence, further decentralisation is needed, along with reforms to enable better intra-governmental agreement, and a renewed focus on PPPs. </w:t>
      </w:r>
    </w:p>
    <w:p w14:paraId="756526FB" w14:textId="77777777" w:rsidR="00007BB2" w:rsidRPr="00FF67C1" w:rsidRDefault="00007BB2" w:rsidP="00DD3296">
      <w:pPr>
        <w:spacing w:after="0"/>
        <w:contextualSpacing/>
        <w:mirrorIndents/>
        <w:jc w:val="both"/>
        <w:rPr>
          <w:rFonts w:ascii="Times New Roman" w:hAnsi="Times New Roman" w:cs="Times New Roman"/>
          <w:sz w:val="24"/>
          <w:szCs w:val="24"/>
        </w:rPr>
      </w:pPr>
    </w:p>
    <w:p w14:paraId="665FC6A1" w14:textId="6FDC7A30" w:rsidR="00BF5862" w:rsidRPr="00FF67C1" w:rsidRDefault="00892D28" w:rsidP="00DD3296">
      <w:pPr>
        <w:pStyle w:val="ListParagraph"/>
        <w:spacing w:after="0"/>
        <w:ind w:left="0"/>
        <w:jc w:val="both"/>
        <w:rPr>
          <w:rFonts w:ascii="Times New Roman" w:eastAsia="Calibri" w:hAnsi="Times New Roman" w:cs="Times New Roman"/>
          <w:sz w:val="24"/>
          <w:szCs w:val="24"/>
          <w:lang w:val="en-GB"/>
        </w:rPr>
      </w:pPr>
      <w:r w:rsidRPr="00FF67C1">
        <w:rPr>
          <w:rFonts w:ascii="Times New Roman" w:hAnsi="Times New Roman" w:cs="Times New Roman"/>
          <w:sz w:val="24"/>
          <w:szCs w:val="24"/>
        </w:rPr>
        <w:t xml:space="preserve">At the societal level, despite the failure of the AVRL contract, </w:t>
      </w:r>
      <w:r w:rsidR="00B47F30" w:rsidRPr="00FF67C1">
        <w:rPr>
          <w:rFonts w:ascii="Times New Roman" w:hAnsi="Times New Roman" w:cs="Times New Roman"/>
          <w:sz w:val="24"/>
          <w:szCs w:val="24"/>
        </w:rPr>
        <w:t xml:space="preserve">both the Ghanaian people and the </w:t>
      </w:r>
      <w:r w:rsidR="00F94037" w:rsidRPr="00FF67C1">
        <w:rPr>
          <w:rFonts w:ascii="Times New Roman" w:hAnsi="Times New Roman" w:cs="Times New Roman"/>
          <w:sz w:val="24"/>
          <w:szCs w:val="24"/>
        </w:rPr>
        <w:t>Government of Ghana</w:t>
      </w:r>
      <w:r w:rsidR="00B47F30" w:rsidRPr="00FF67C1">
        <w:rPr>
          <w:rFonts w:ascii="Times New Roman" w:hAnsi="Times New Roman" w:cs="Times New Roman"/>
          <w:sz w:val="24"/>
          <w:szCs w:val="24"/>
        </w:rPr>
        <w:t xml:space="preserve"> concur</w:t>
      </w:r>
      <w:r w:rsidRPr="00FF67C1">
        <w:rPr>
          <w:rFonts w:ascii="Times New Roman" w:hAnsi="Times New Roman" w:cs="Times New Roman"/>
          <w:sz w:val="24"/>
          <w:szCs w:val="24"/>
        </w:rPr>
        <w:t>red</w:t>
      </w:r>
      <w:r w:rsidR="00B47F30" w:rsidRPr="00FF67C1">
        <w:rPr>
          <w:rFonts w:ascii="Times New Roman" w:hAnsi="Times New Roman" w:cs="Times New Roman"/>
          <w:sz w:val="24"/>
          <w:szCs w:val="24"/>
        </w:rPr>
        <w:t xml:space="preserve"> </w:t>
      </w:r>
      <w:r w:rsidRPr="00FF67C1">
        <w:rPr>
          <w:rFonts w:ascii="Times New Roman" w:hAnsi="Times New Roman" w:cs="Times New Roman"/>
          <w:sz w:val="24"/>
          <w:szCs w:val="24"/>
        </w:rPr>
        <w:t>that they had an on-going significant</w:t>
      </w:r>
      <w:r w:rsidR="004D2A29" w:rsidRPr="00FF67C1">
        <w:rPr>
          <w:rFonts w:ascii="Times New Roman" w:hAnsi="Times New Roman" w:cs="Times New Roman"/>
          <w:sz w:val="24"/>
          <w:szCs w:val="24"/>
        </w:rPr>
        <w:t xml:space="preserve"> </w:t>
      </w:r>
      <w:r w:rsidR="00C17FB2" w:rsidRPr="00FF67C1">
        <w:rPr>
          <w:rFonts w:ascii="Times New Roman" w:hAnsi="Times New Roman" w:cs="Times New Roman"/>
          <w:sz w:val="24"/>
          <w:szCs w:val="24"/>
        </w:rPr>
        <w:t>need for</w:t>
      </w:r>
      <w:r w:rsidRPr="00FF67C1">
        <w:rPr>
          <w:rFonts w:ascii="Times New Roman" w:hAnsi="Times New Roman" w:cs="Times New Roman"/>
          <w:sz w:val="24"/>
          <w:szCs w:val="24"/>
        </w:rPr>
        <w:t xml:space="preserve"> further</w:t>
      </w:r>
      <w:r w:rsidR="00007BB2" w:rsidRPr="00FF67C1">
        <w:rPr>
          <w:rFonts w:ascii="Times New Roman" w:hAnsi="Times New Roman" w:cs="Times New Roman"/>
          <w:sz w:val="24"/>
          <w:szCs w:val="24"/>
        </w:rPr>
        <w:t xml:space="preserve"> infrastructural development. </w:t>
      </w:r>
      <w:r w:rsidR="005850AF" w:rsidRPr="00FF67C1">
        <w:rPr>
          <w:rFonts w:ascii="Times New Roman" w:hAnsi="Times New Roman" w:cs="Times New Roman"/>
          <w:sz w:val="24"/>
          <w:szCs w:val="24"/>
        </w:rPr>
        <w:t>However in contrast to the World Bank’s position, s</w:t>
      </w:r>
      <w:r w:rsidRPr="00FF67C1">
        <w:rPr>
          <w:rFonts w:ascii="Times New Roman" w:hAnsi="Times New Roman" w:cs="Times New Roman"/>
          <w:sz w:val="24"/>
          <w:szCs w:val="24"/>
        </w:rPr>
        <w:t xml:space="preserve">ome reflection on the failings of the AVRL contract is evident in </w:t>
      </w:r>
      <w:r w:rsidR="00F94037" w:rsidRPr="00FF67C1">
        <w:rPr>
          <w:rFonts w:ascii="Times New Roman" w:hAnsi="Times New Roman" w:cs="Times New Roman"/>
          <w:sz w:val="24"/>
          <w:szCs w:val="24"/>
        </w:rPr>
        <w:t>Government of Ghana</w:t>
      </w:r>
      <w:r w:rsidRPr="00FF67C1">
        <w:rPr>
          <w:rFonts w:ascii="Times New Roman" w:hAnsi="Times New Roman" w:cs="Times New Roman"/>
          <w:sz w:val="24"/>
          <w:szCs w:val="24"/>
        </w:rPr>
        <w:t xml:space="preserve"> documentation following the contract’s termination in 2011. </w:t>
      </w:r>
      <w:r w:rsidR="00BF5862" w:rsidRPr="00FF67C1">
        <w:rPr>
          <w:rFonts w:ascii="Times New Roman" w:hAnsi="Times New Roman" w:cs="Times New Roman"/>
          <w:sz w:val="24"/>
          <w:szCs w:val="24"/>
        </w:rPr>
        <w:t>For example, s</w:t>
      </w:r>
      <w:r w:rsidRPr="00FF67C1">
        <w:rPr>
          <w:rFonts w:ascii="Times New Roman" w:hAnsi="Times New Roman" w:cs="Times New Roman"/>
          <w:sz w:val="24"/>
          <w:szCs w:val="24"/>
        </w:rPr>
        <w:t>hortly after termination of the AVRL contract, t</w:t>
      </w:r>
      <w:r w:rsidR="00BE6528" w:rsidRPr="00FF67C1">
        <w:rPr>
          <w:rFonts w:ascii="Times New Roman" w:eastAsia="Calibri" w:hAnsi="Times New Roman" w:cs="Times New Roman"/>
          <w:sz w:val="24"/>
          <w:szCs w:val="24"/>
          <w:lang w:val="en-GB"/>
        </w:rPr>
        <w:t xml:space="preserve">he Ministry of Finance and Economic Planning’s ‘National Policy on Public Private Partnerships (PPP)’ document of 2011 </w:t>
      </w:r>
      <w:r w:rsidRPr="00FF67C1">
        <w:rPr>
          <w:rFonts w:ascii="Times New Roman" w:eastAsia="Calibri" w:hAnsi="Times New Roman" w:cs="Times New Roman"/>
          <w:sz w:val="24"/>
          <w:szCs w:val="24"/>
          <w:lang w:val="en-GB"/>
        </w:rPr>
        <w:t xml:space="preserve">argued reflectively, </w:t>
      </w:r>
      <w:r w:rsidR="00BE6528" w:rsidRPr="00FF67C1">
        <w:rPr>
          <w:rFonts w:ascii="Times New Roman" w:eastAsia="Calibri" w:hAnsi="Times New Roman" w:cs="Times New Roman"/>
          <w:sz w:val="24"/>
          <w:szCs w:val="24"/>
          <w:lang w:val="en-GB"/>
        </w:rPr>
        <w:t>that “the private provision of public infrastructure and services has the potential to offer enhanced value for money and enables the Government to use the private sector’s delivery and project completion expertise and capability for the benefit of the people” (</w:t>
      </w:r>
      <w:r w:rsidR="000D791F" w:rsidRPr="00FF67C1">
        <w:rPr>
          <w:rFonts w:ascii="Times New Roman" w:eastAsia="Calibri" w:hAnsi="Times New Roman" w:cs="Times New Roman"/>
          <w:sz w:val="24"/>
          <w:szCs w:val="24"/>
          <w:lang w:val="en-GB"/>
        </w:rPr>
        <w:t>MFEP</w:t>
      </w:r>
      <w:r w:rsidR="00134EC4" w:rsidRPr="00FF67C1">
        <w:rPr>
          <w:rFonts w:ascii="Times New Roman" w:eastAsia="Calibri" w:hAnsi="Times New Roman" w:cs="Times New Roman"/>
          <w:sz w:val="24"/>
          <w:szCs w:val="24"/>
          <w:lang w:val="en-GB"/>
        </w:rPr>
        <w:t>, 2011</w:t>
      </w:r>
      <w:r w:rsidR="00BE6528" w:rsidRPr="00FF67C1">
        <w:rPr>
          <w:rFonts w:ascii="Times New Roman" w:eastAsia="Calibri" w:hAnsi="Times New Roman" w:cs="Times New Roman"/>
          <w:sz w:val="24"/>
          <w:szCs w:val="24"/>
          <w:lang w:val="en-GB"/>
        </w:rPr>
        <w:t xml:space="preserve"> p 1). </w:t>
      </w:r>
      <w:r w:rsidRPr="00FF67C1">
        <w:rPr>
          <w:rFonts w:ascii="Times New Roman" w:eastAsia="Calibri" w:hAnsi="Times New Roman" w:cs="Times New Roman"/>
          <w:sz w:val="24"/>
          <w:szCs w:val="24"/>
          <w:lang w:val="en-GB"/>
        </w:rPr>
        <w:t xml:space="preserve">That </w:t>
      </w:r>
      <w:r w:rsidR="00BE6528" w:rsidRPr="00FF67C1">
        <w:rPr>
          <w:rFonts w:ascii="Times New Roman" w:eastAsia="Calibri" w:hAnsi="Times New Roman" w:cs="Times New Roman"/>
          <w:sz w:val="24"/>
          <w:szCs w:val="24"/>
          <w:lang w:val="en-GB"/>
        </w:rPr>
        <w:t xml:space="preserve">document </w:t>
      </w:r>
      <w:r w:rsidRPr="00FF67C1">
        <w:rPr>
          <w:rFonts w:ascii="Times New Roman" w:eastAsia="Calibri" w:hAnsi="Times New Roman" w:cs="Times New Roman"/>
          <w:sz w:val="24"/>
          <w:szCs w:val="24"/>
          <w:lang w:val="en-GB"/>
        </w:rPr>
        <w:t xml:space="preserve">suggested </w:t>
      </w:r>
      <w:r w:rsidR="00BE6528" w:rsidRPr="00FF67C1">
        <w:rPr>
          <w:rFonts w:ascii="Times New Roman" w:eastAsia="Calibri" w:hAnsi="Times New Roman" w:cs="Times New Roman"/>
          <w:sz w:val="24"/>
          <w:szCs w:val="24"/>
          <w:lang w:val="en-GB"/>
        </w:rPr>
        <w:t xml:space="preserve">that thinking on PPPs had significantly evolved as it now </w:t>
      </w:r>
      <w:r w:rsidRPr="00FF67C1">
        <w:rPr>
          <w:rFonts w:ascii="Times New Roman" w:eastAsia="Calibri" w:hAnsi="Times New Roman" w:cs="Times New Roman"/>
          <w:sz w:val="24"/>
          <w:szCs w:val="24"/>
          <w:lang w:val="en-GB"/>
        </w:rPr>
        <w:t xml:space="preserve">acknowledged </w:t>
      </w:r>
      <w:r w:rsidR="00BE6528" w:rsidRPr="00FF67C1">
        <w:rPr>
          <w:rFonts w:ascii="Times New Roman" w:eastAsia="Calibri" w:hAnsi="Times New Roman" w:cs="Times New Roman"/>
          <w:sz w:val="24"/>
          <w:szCs w:val="24"/>
          <w:lang w:val="en-GB"/>
        </w:rPr>
        <w:t xml:space="preserve">that risk allocation, the ability of end users to pay, accountability and competition, were all important factors that should be achievable in any PPP arrangement. </w:t>
      </w:r>
      <w:r w:rsidRPr="00FF67C1">
        <w:rPr>
          <w:rFonts w:ascii="Times New Roman" w:eastAsia="Calibri" w:hAnsi="Times New Roman" w:cs="Times New Roman"/>
          <w:sz w:val="24"/>
          <w:szCs w:val="24"/>
          <w:lang w:val="en-GB"/>
        </w:rPr>
        <w:t>That 2011 document therefore suggests that s</w:t>
      </w:r>
      <w:r w:rsidR="008132E9" w:rsidRPr="00FF67C1">
        <w:rPr>
          <w:rFonts w:ascii="Times New Roman" w:eastAsia="Calibri" w:hAnsi="Times New Roman" w:cs="Times New Roman"/>
          <w:sz w:val="24"/>
          <w:szCs w:val="24"/>
          <w:lang w:val="en-GB"/>
        </w:rPr>
        <w:t>ocietal steering</w:t>
      </w:r>
      <w:r w:rsidR="003E56E4" w:rsidRPr="00FF67C1">
        <w:rPr>
          <w:rFonts w:ascii="Times New Roman" w:eastAsia="Calibri" w:hAnsi="Times New Roman" w:cs="Times New Roman"/>
          <w:sz w:val="24"/>
          <w:szCs w:val="24"/>
          <w:lang w:val="en-GB"/>
        </w:rPr>
        <w:t xml:space="preserve"> media</w:t>
      </w:r>
      <w:r w:rsidR="008132E9" w:rsidRPr="00FF67C1">
        <w:rPr>
          <w:rFonts w:ascii="Times New Roman" w:eastAsia="Calibri" w:hAnsi="Times New Roman" w:cs="Times New Roman"/>
          <w:sz w:val="24"/>
          <w:szCs w:val="24"/>
          <w:lang w:val="en-GB"/>
        </w:rPr>
        <w:t xml:space="preserve"> now recognise</w:t>
      </w:r>
      <w:r w:rsidRPr="00FF67C1">
        <w:rPr>
          <w:rFonts w:ascii="Times New Roman" w:eastAsia="Calibri" w:hAnsi="Times New Roman" w:cs="Times New Roman"/>
          <w:sz w:val="24"/>
          <w:szCs w:val="24"/>
          <w:lang w:val="en-GB"/>
        </w:rPr>
        <w:t>d</w:t>
      </w:r>
      <w:r w:rsidR="008132E9" w:rsidRPr="00FF67C1">
        <w:rPr>
          <w:rFonts w:ascii="Times New Roman" w:eastAsia="Calibri" w:hAnsi="Times New Roman" w:cs="Times New Roman"/>
          <w:sz w:val="24"/>
          <w:szCs w:val="24"/>
          <w:lang w:val="en-GB"/>
        </w:rPr>
        <w:t xml:space="preserve"> the importance of knowledge and learning</w:t>
      </w:r>
      <w:r w:rsidR="000217A4" w:rsidRPr="00FF67C1">
        <w:rPr>
          <w:rFonts w:ascii="Times New Roman" w:eastAsia="Calibri" w:hAnsi="Times New Roman" w:cs="Times New Roman"/>
          <w:sz w:val="24"/>
          <w:szCs w:val="24"/>
          <w:lang w:val="en-GB"/>
        </w:rPr>
        <w:t xml:space="preserve"> about operations and systems </w:t>
      </w:r>
      <w:r w:rsidR="005850AF" w:rsidRPr="00FF67C1">
        <w:rPr>
          <w:rFonts w:ascii="Times New Roman" w:eastAsia="Calibri" w:hAnsi="Times New Roman" w:cs="Times New Roman"/>
          <w:sz w:val="24"/>
          <w:szCs w:val="24"/>
          <w:lang w:val="en-GB"/>
        </w:rPr>
        <w:t xml:space="preserve">in </w:t>
      </w:r>
      <w:r w:rsidR="000217A4" w:rsidRPr="00FF67C1">
        <w:rPr>
          <w:rFonts w:ascii="Times New Roman" w:eastAsia="Calibri" w:hAnsi="Times New Roman" w:cs="Times New Roman"/>
          <w:sz w:val="24"/>
          <w:szCs w:val="24"/>
          <w:lang w:val="en-GB"/>
        </w:rPr>
        <w:t>support</w:t>
      </w:r>
      <w:r w:rsidR="005850AF" w:rsidRPr="00FF67C1">
        <w:rPr>
          <w:rFonts w:ascii="Times New Roman" w:eastAsia="Calibri" w:hAnsi="Times New Roman" w:cs="Times New Roman"/>
          <w:sz w:val="24"/>
          <w:szCs w:val="24"/>
          <w:lang w:val="en-GB"/>
        </w:rPr>
        <w:t xml:space="preserve"> of</w:t>
      </w:r>
      <w:r w:rsidR="000217A4" w:rsidRPr="00FF67C1">
        <w:rPr>
          <w:rFonts w:ascii="Times New Roman" w:eastAsia="Calibri" w:hAnsi="Times New Roman" w:cs="Times New Roman"/>
          <w:sz w:val="24"/>
          <w:szCs w:val="24"/>
          <w:lang w:val="en-GB"/>
        </w:rPr>
        <w:t xml:space="preserve"> PPPs (Voss et al</w:t>
      </w:r>
      <w:r w:rsidRPr="00FF67C1">
        <w:rPr>
          <w:rFonts w:ascii="Times New Roman" w:eastAsia="Calibri" w:hAnsi="Times New Roman" w:cs="Times New Roman"/>
          <w:sz w:val="24"/>
          <w:szCs w:val="24"/>
          <w:lang w:val="en-GB"/>
        </w:rPr>
        <w:t>.,</w:t>
      </w:r>
      <w:r w:rsidR="000217A4" w:rsidRPr="00FF67C1">
        <w:rPr>
          <w:rFonts w:ascii="Times New Roman" w:eastAsia="Calibri" w:hAnsi="Times New Roman" w:cs="Times New Roman"/>
          <w:sz w:val="24"/>
          <w:szCs w:val="24"/>
          <w:lang w:val="en-GB"/>
        </w:rPr>
        <w:t xml:space="preserve"> 2007)</w:t>
      </w:r>
      <w:r w:rsidR="008132E9" w:rsidRPr="00FF67C1">
        <w:rPr>
          <w:rFonts w:ascii="Times New Roman" w:eastAsia="Calibri" w:hAnsi="Times New Roman" w:cs="Times New Roman"/>
          <w:sz w:val="24"/>
          <w:szCs w:val="24"/>
          <w:lang w:val="en-GB"/>
        </w:rPr>
        <w:t xml:space="preserve">. </w:t>
      </w:r>
    </w:p>
    <w:p w14:paraId="7CB45A40" w14:textId="77777777" w:rsidR="00BF5862" w:rsidRPr="00FF67C1" w:rsidRDefault="00BF5862" w:rsidP="00DD3296">
      <w:pPr>
        <w:pStyle w:val="ListParagraph"/>
        <w:spacing w:after="0"/>
        <w:ind w:left="0"/>
        <w:jc w:val="both"/>
        <w:rPr>
          <w:rFonts w:ascii="Times New Roman" w:eastAsia="Calibri" w:hAnsi="Times New Roman" w:cs="Times New Roman"/>
          <w:sz w:val="24"/>
          <w:szCs w:val="24"/>
          <w:lang w:val="en-GB"/>
        </w:rPr>
      </w:pPr>
    </w:p>
    <w:p w14:paraId="37487E86" w14:textId="16F26CC7" w:rsidR="00BF5862" w:rsidRPr="00FF67C1" w:rsidRDefault="00892D28" w:rsidP="00DD3296">
      <w:pPr>
        <w:pStyle w:val="ListParagraph"/>
        <w:spacing w:after="0"/>
        <w:ind w:left="0"/>
        <w:jc w:val="both"/>
        <w:rPr>
          <w:rFonts w:ascii="Times New Roman" w:eastAsia="Calibri" w:hAnsi="Times New Roman" w:cs="Times New Roman"/>
          <w:sz w:val="24"/>
          <w:szCs w:val="24"/>
        </w:rPr>
      </w:pPr>
      <w:r w:rsidRPr="00FF67C1">
        <w:rPr>
          <w:rFonts w:ascii="Times New Roman" w:eastAsia="Calibri" w:hAnsi="Times New Roman" w:cs="Times New Roman"/>
          <w:sz w:val="24"/>
          <w:szCs w:val="24"/>
          <w:lang w:val="en-GB"/>
        </w:rPr>
        <w:t>T</w:t>
      </w:r>
      <w:r w:rsidR="00BE6528" w:rsidRPr="00FF67C1">
        <w:rPr>
          <w:rFonts w:ascii="Times New Roman" w:eastAsia="Calibri" w:hAnsi="Times New Roman" w:cs="Times New Roman"/>
          <w:sz w:val="24"/>
          <w:szCs w:val="24"/>
          <w:lang w:val="en-GB"/>
        </w:rPr>
        <w:t xml:space="preserve">he more recent 2014 ‘Water Sector Strategic Development Plan (2012-2025) </w:t>
      </w:r>
      <w:r w:rsidRPr="00FF67C1">
        <w:rPr>
          <w:rFonts w:ascii="Times New Roman" w:eastAsia="Calibri" w:hAnsi="Times New Roman" w:cs="Times New Roman"/>
          <w:sz w:val="24"/>
          <w:szCs w:val="24"/>
          <w:lang w:val="en-GB"/>
        </w:rPr>
        <w:t xml:space="preserve">softened </w:t>
      </w:r>
      <w:r w:rsidR="00BE6528" w:rsidRPr="00FF67C1">
        <w:rPr>
          <w:rFonts w:ascii="Times New Roman" w:eastAsia="Calibri" w:hAnsi="Times New Roman" w:cs="Times New Roman"/>
          <w:sz w:val="24"/>
          <w:szCs w:val="24"/>
          <w:lang w:val="en-GB"/>
        </w:rPr>
        <w:t xml:space="preserve">the tone on privatisation even further, making only very general comments about the it potential in the future. “The water sector will require increased financial investment from </w:t>
      </w:r>
      <w:r w:rsidR="008132E9" w:rsidRPr="00FF67C1">
        <w:rPr>
          <w:rFonts w:ascii="Times New Roman" w:eastAsia="Calibri" w:hAnsi="Times New Roman" w:cs="Times New Roman"/>
          <w:sz w:val="24"/>
          <w:szCs w:val="24"/>
          <w:lang w:val="en-GB"/>
        </w:rPr>
        <w:t>government</w:t>
      </w:r>
      <w:r w:rsidR="00BE6528" w:rsidRPr="00FF67C1">
        <w:rPr>
          <w:rFonts w:ascii="Times New Roman" w:eastAsia="Calibri" w:hAnsi="Times New Roman" w:cs="Times New Roman"/>
          <w:sz w:val="24"/>
          <w:szCs w:val="24"/>
          <w:lang w:val="en-GB"/>
        </w:rPr>
        <w:t xml:space="preserve"> and other non-traditional sources of financing including private sector sources to ensure sustainable financing of the sector as traditional aid from DPs [donor partners] begins to decline” (</w:t>
      </w:r>
      <w:r w:rsidRPr="00FF67C1">
        <w:rPr>
          <w:rFonts w:ascii="Times New Roman" w:eastAsia="Calibri" w:hAnsi="Times New Roman" w:cs="Times New Roman"/>
          <w:sz w:val="24"/>
          <w:szCs w:val="24"/>
        </w:rPr>
        <w:t>MWRWH</w:t>
      </w:r>
      <w:r w:rsidR="00D96F8E" w:rsidRPr="00FF67C1">
        <w:rPr>
          <w:rFonts w:ascii="Times New Roman" w:eastAsia="Calibri" w:hAnsi="Times New Roman" w:cs="Times New Roman"/>
          <w:sz w:val="24"/>
          <w:szCs w:val="24"/>
        </w:rPr>
        <w:t>,</w:t>
      </w:r>
      <w:r w:rsidR="00D96F8E" w:rsidRPr="00FF67C1">
        <w:rPr>
          <w:rFonts w:ascii="Times New Roman" w:eastAsia="Calibri" w:hAnsi="Times New Roman" w:cs="Times New Roman"/>
          <w:sz w:val="24"/>
          <w:szCs w:val="24"/>
          <w:lang w:val="en-GB"/>
        </w:rPr>
        <w:t xml:space="preserve"> </w:t>
      </w:r>
      <w:r w:rsidR="00BE6528" w:rsidRPr="00FF67C1">
        <w:rPr>
          <w:rFonts w:ascii="Times New Roman" w:eastAsia="Calibri" w:hAnsi="Times New Roman" w:cs="Times New Roman"/>
          <w:sz w:val="24"/>
          <w:szCs w:val="24"/>
          <w:lang w:val="en-GB"/>
        </w:rPr>
        <w:t>2014 p 26).</w:t>
      </w:r>
      <w:r w:rsidR="00DD3296" w:rsidRPr="00FF67C1">
        <w:rPr>
          <w:rFonts w:ascii="Times New Roman" w:eastAsia="Calibri" w:hAnsi="Times New Roman" w:cs="Times New Roman"/>
          <w:sz w:val="24"/>
          <w:szCs w:val="24"/>
          <w:lang w:val="en-GB"/>
        </w:rPr>
        <w:t xml:space="preserve"> </w:t>
      </w:r>
      <w:r w:rsidRPr="00FF67C1">
        <w:rPr>
          <w:rFonts w:ascii="Times New Roman" w:eastAsia="Calibri" w:hAnsi="Times New Roman" w:cs="Times New Roman"/>
          <w:sz w:val="24"/>
          <w:szCs w:val="24"/>
          <w:lang w:val="en-GB"/>
        </w:rPr>
        <w:t>S</w:t>
      </w:r>
      <w:r w:rsidR="000217A4" w:rsidRPr="00FF67C1">
        <w:rPr>
          <w:rFonts w:ascii="Times New Roman" w:eastAsia="Calibri" w:hAnsi="Times New Roman" w:cs="Times New Roman"/>
          <w:sz w:val="24"/>
          <w:szCs w:val="24"/>
          <w:lang w:val="en-GB"/>
        </w:rPr>
        <w:t xml:space="preserve">ocietal steering media </w:t>
      </w:r>
      <w:r w:rsidRPr="00FF67C1">
        <w:rPr>
          <w:rFonts w:ascii="Times New Roman" w:eastAsia="Calibri" w:hAnsi="Times New Roman" w:cs="Times New Roman"/>
          <w:sz w:val="24"/>
          <w:szCs w:val="24"/>
          <w:lang w:val="en-GB"/>
        </w:rPr>
        <w:t xml:space="preserve">also </w:t>
      </w:r>
      <w:r w:rsidR="000217A4" w:rsidRPr="00FF67C1">
        <w:rPr>
          <w:rFonts w:ascii="Times New Roman" w:eastAsia="Calibri" w:hAnsi="Times New Roman" w:cs="Times New Roman"/>
          <w:sz w:val="24"/>
          <w:szCs w:val="24"/>
          <w:lang w:val="en-GB"/>
        </w:rPr>
        <w:t>seem</w:t>
      </w:r>
      <w:r w:rsidRPr="00FF67C1">
        <w:rPr>
          <w:rFonts w:ascii="Times New Roman" w:eastAsia="Calibri" w:hAnsi="Times New Roman" w:cs="Times New Roman"/>
          <w:sz w:val="24"/>
          <w:szCs w:val="24"/>
          <w:lang w:val="en-GB"/>
        </w:rPr>
        <w:t>ed t</w:t>
      </w:r>
      <w:r w:rsidR="000217A4" w:rsidRPr="00FF67C1">
        <w:rPr>
          <w:rFonts w:ascii="Times New Roman" w:eastAsia="Calibri" w:hAnsi="Times New Roman" w:cs="Times New Roman"/>
          <w:sz w:val="24"/>
          <w:szCs w:val="24"/>
          <w:lang w:val="en-GB"/>
        </w:rPr>
        <w:t>o recognise</w:t>
      </w:r>
      <w:r w:rsidRPr="00FF67C1">
        <w:rPr>
          <w:rFonts w:ascii="Times New Roman" w:eastAsia="Calibri" w:hAnsi="Times New Roman" w:cs="Times New Roman"/>
          <w:sz w:val="24"/>
          <w:szCs w:val="24"/>
          <w:lang w:val="en-GB"/>
        </w:rPr>
        <w:t xml:space="preserve"> at this time, </w:t>
      </w:r>
      <w:r w:rsidR="000217A4" w:rsidRPr="00FF67C1">
        <w:rPr>
          <w:rFonts w:ascii="Times New Roman" w:eastAsia="Calibri" w:hAnsi="Times New Roman" w:cs="Times New Roman"/>
          <w:sz w:val="24"/>
          <w:szCs w:val="24"/>
          <w:lang w:val="en-GB"/>
        </w:rPr>
        <w:t xml:space="preserve">the importance of clarifying the vision for PPPs. For example, the </w:t>
      </w:r>
      <w:r w:rsidR="000217A4" w:rsidRPr="00FF67C1">
        <w:rPr>
          <w:rFonts w:ascii="Times New Roman" w:eastAsia="Calibri" w:hAnsi="Times New Roman" w:cs="Times New Roman"/>
          <w:sz w:val="24"/>
          <w:szCs w:val="24"/>
        </w:rPr>
        <w:t xml:space="preserve">Water Sector Strategic Development Plan (2012-2025)’ </w:t>
      </w:r>
      <w:r w:rsidRPr="00FF67C1">
        <w:rPr>
          <w:rFonts w:ascii="Times New Roman" w:eastAsia="Calibri" w:hAnsi="Times New Roman" w:cs="Times New Roman"/>
          <w:sz w:val="24"/>
          <w:szCs w:val="24"/>
        </w:rPr>
        <w:t xml:space="preserve">stated </w:t>
      </w:r>
      <w:r w:rsidR="000217A4" w:rsidRPr="00FF67C1">
        <w:rPr>
          <w:rFonts w:ascii="Times New Roman" w:eastAsia="Calibri" w:hAnsi="Times New Roman" w:cs="Times New Roman"/>
          <w:sz w:val="24"/>
          <w:szCs w:val="24"/>
        </w:rPr>
        <w:t>that “the vision of the water sector is ‘sustainable water and basic sanitation for all by 2025’ which means ensuring that ‘all people living in Ghana have access to adequate, safe, affordable and reliable water services, practice safe sanitation and hygiene and that water resources are sustainably managed” (</w:t>
      </w:r>
      <w:r w:rsidRPr="00FF67C1">
        <w:rPr>
          <w:rFonts w:ascii="Times New Roman" w:eastAsia="Calibri" w:hAnsi="Times New Roman" w:cs="Times New Roman"/>
          <w:sz w:val="24"/>
          <w:szCs w:val="24"/>
        </w:rPr>
        <w:t>MWRWH</w:t>
      </w:r>
      <w:r w:rsidR="000217A4" w:rsidRPr="00FF67C1">
        <w:rPr>
          <w:rFonts w:ascii="Times New Roman" w:eastAsia="Calibri" w:hAnsi="Times New Roman" w:cs="Times New Roman"/>
          <w:sz w:val="24"/>
          <w:szCs w:val="24"/>
        </w:rPr>
        <w:t>, 2014, p 16).</w:t>
      </w:r>
      <w:r w:rsidR="00134EC4" w:rsidRPr="00FF67C1">
        <w:rPr>
          <w:rFonts w:ascii="Times New Roman" w:eastAsia="Calibri" w:hAnsi="Times New Roman" w:cs="Times New Roman"/>
          <w:sz w:val="24"/>
          <w:szCs w:val="24"/>
        </w:rPr>
        <w:t xml:space="preserve"> As Voss et al</w:t>
      </w:r>
      <w:r w:rsidR="00BF5862" w:rsidRPr="00FF67C1">
        <w:rPr>
          <w:rFonts w:ascii="Times New Roman" w:eastAsia="Calibri" w:hAnsi="Times New Roman" w:cs="Times New Roman"/>
          <w:sz w:val="24"/>
          <w:szCs w:val="24"/>
        </w:rPr>
        <w:t>.,</w:t>
      </w:r>
      <w:r w:rsidR="00134EC4" w:rsidRPr="00FF67C1">
        <w:rPr>
          <w:rFonts w:ascii="Times New Roman" w:eastAsia="Calibri" w:hAnsi="Times New Roman" w:cs="Times New Roman"/>
          <w:sz w:val="24"/>
          <w:szCs w:val="24"/>
        </w:rPr>
        <w:t xml:space="preserve"> (2007) suggest</w:t>
      </w:r>
      <w:r w:rsidR="00BF5862" w:rsidRPr="00FF67C1">
        <w:rPr>
          <w:rFonts w:ascii="Times New Roman" w:eastAsia="Calibri" w:hAnsi="Times New Roman" w:cs="Times New Roman"/>
          <w:sz w:val="24"/>
          <w:szCs w:val="24"/>
        </w:rPr>
        <w:t>,</w:t>
      </w:r>
      <w:r w:rsidR="00134EC4" w:rsidRPr="00FF67C1">
        <w:rPr>
          <w:rFonts w:ascii="Times New Roman" w:eastAsia="Calibri" w:hAnsi="Times New Roman" w:cs="Times New Roman"/>
          <w:sz w:val="24"/>
          <w:szCs w:val="24"/>
        </w:rPr>
        <w:t xml:space="preserve"> steering for sustainable development requires untangling of ambiguous and conflicting goals and </w:t>
      </w:r>
      <w:r w:rsidR="00D96F8E" w:rsidRPr="00FF67C1">
        <w:rPr>
          <w:rFonts w:ascii="Times New Roman" w:eastAsia="Calibri" w:hAnsi="Times New Roman" w:cs="Times New Roman"/>
          <w:sz w:val="24"/>
          <w:szCs w:val="24"/>
        </w:rPr>
        <w:t>requires the</w:t>
      </w:r>
      <w:r w:rsidR="00134EC4" w:rsidRPr="00FF67C1">
        <w:rPr>
          <w:rFonts w:ascii="Times New Roman" w:eastAsia="Calibri" w:hAnsi="Times New Roman" w:cs="Times New Roman"/>
          <w:sz w:val="24"/>
          <w:szCs w:val="24"/>
        </w:rPr>
        <w:t xml:space="preserve"> management of complex interactions, social, economic and technological.</w:t>
      </w:r>
      <w:r w:rsidR="00185EDD" w:rsidRPr="00FF67C1">
        <w:rPr>
          <w:rFonts w:ascii="Times New Roman" w:eastAsia="Calibri" w:hAnsi="Times New Roman" w:cs="Times New Roman"/>
          <w:sz w:val="24"/>
          <w:szCs w:val="24"/>
        </w:rPr>
        <w:t xml:space="preserve"> </w:t>
      </w:r>
    </w:p>
    <w:p w14:paraId="678524EA" w14:textId="77777777" w:rsidR="00BF5862" w:rsidRPr="00FF67C1" w:rsidRDefault="00BF5862" w:rsidP="00DD3296">
      <w:pPr>
        <w:pStyle w:val="ListParagraph"/>
        <w:spacing w:after="0"/>
        <w:ind w:left="0"/>
        <w:jc w:val="both"/>
        <w:rPr>
          <w:rFonts w:ascii="Times New Roman" w:eastAsia="Calibri" w:hAnsi="Times New Roman" w:cs="Times New Roman"/>
          <w:sz w:val="24"/>
          <w:szCs w:val="24"/>
        </w:rPr>
      </w:pPr>
    </w:p>
    <w:p w14:paraId="74BBB581" w14:textId="14342C2D" w:rsidR="00BF5862" w:rsidRPr="00FF67C1" w:rsidRDefault="00BF5862" w:rsidP="00BF5862">
      <w:pPr>
        <w:pStyle w:val="ListParagraph"/>
        <w:spacing w:after="0"/>
        <w:ind w:left="0"/>
        <w:jc w:val="both"/>
        <w:rPr>
          <w:rFonts w:ascii="Times New Roman" w:hAnsi="Times New Roman" w:cs="Times New Roman"/>
          <w:sz w:val="24"/>
          <w:szCs w:val="24"/>
          <w:lang w:val="en-GB"/>
        </w:rPr>
      </w:pPr>
      <w:r w:rsidRPr="00FF67C1">
        <w:rPr>
          <w:rFonts w:ascii="Times New Roman" w:eastAsia="Calibri" w:hAnsi="Times New Roman" w:cs="Times New Roman"/>
          <w:sz w:val="24"/>
          <w:szCs w:val="24"/>
        </w:rPr>
        <w:t xml:space="preserve">We also explored the websites of the two former private partners to Ghana’s failed 2005-2011 urban water PPP. Some commentary on its relationship with the </w:t>
      </w:r>
      <w:r w:rsidR="00F94037" w:rsidRPr="00FF67C1">
        <w:rPr>
          <w:rFonts w:ascii="Times New Roman" w:eastAsia="Calibri" w:hAnsi="Times New Roman" w:cs="Times New Roman"/>
          <w:sz w:val="24"/>
          <w:szCs w:val="24"/>
        </w:rPr>
        <w:t>Government of Ghana</w:t>
      </w:r>
      <w:r w:rsidRPr="00FF67C1">
        <w:rPr>
          <w:rFonts w:ascii="Times New Roman" w:eastAsia="Calibri" w:hAnsi="Times New Roman" w:cs="Times New Roman"/>
          <w:sz w:val="24"/>
          <w:szCs w:val="24"/>
        </w:rPr>
        <w:t xml:space="preserve"> post-2011 was evident on the</w:t>
      </w:r>
      <w:r w:rsidR="00D96F8E" w:rsidRPr="00FF67C1">
        <w:rPr>
          <w:rFonts w:ascii="Times New Roman" w:eastAsia="Calibri" w:hAnsi="Times New Roman" w:cs="Times New Roman"/>
          <w:sz w:val="24"/>
          <w:szCs w:val="24"/>
        </w:rPr>
        <w:t xml:space="preserve"> </w:t>
      </w:r>
      <w:r w:rsidR="00185EDD" w:rsidRPr="00FF67C1">
        <w:rPr>
          <w:rFonts w:ascii="Times New Roman" w:hAnsi="Times New Roman" w:cs="Times New Roman"/>
          <w:sz w:val="24"/>
          <w:szCs w:val="24"/>
          <w:lang w:val="en-GB"/>
        </w:rPr>
        <w:t>Vitens Evides</w:t>
      </w:r>
      <w:r w:rsidRPr="00FF67C1">
        <w:rPr>
          <w:rFonts w:ascii="Times New Roman" w:hAnsi="Times New Roman" w:cs="Times New Roman"/>
          <w:sz w:val="24"/>
          <w:szCs w:val="24"/>
          <w:lang w:val="en-GB"/>
        </w:rPr>
        <w:t xml:space="preserve"> website. Its 2011 Annual Report states that “obviously, we went through our ups and downs with our partner [</w:t>
      </w:r>
      <w:r w:rsidR="00F94037" w:rsidRPr="00FF67C1">
        <w:rPr>
          <w:rFonts w:ascii="Times New Roman" w:hAnsi="Times New Roman" w:cs="Times New Roman"/>
          <w:sz w:val="24"/>
          <w:szCs w:val="24"/>
          <w:lang w:val="en-GB"/>
        </w:rPr>
        <w:t>Government of Ghana</w:t>
      </w:r>
      <w:r w:rsidRPr="00FF67C1">
        <w:rPr>
          <w:rFonts w:ascii="Times New Roman" w:hAnsi="Times New Roman" w:cs="Times New Roman"/>
          <w:sz w:val="24"/>
          <w:szCs w:val="24"/>
          <w:lang w:val="en-GB"/>
        </w:rPr>
        <w:t>] and got to know each other better as we went along. … We’ve remained on good terms with GWCL and are currently working together on the basis of a three year contract financed by the European Union” (p 11)</w:t>
      </w:r>
      <w:r w:rsidRPr="00FF67C1">
        <w:rPr>
          <w:rFonts w:ascii="Times New Roman" w:hAnsi="Times New Roman" w:cs="Times New Roman"/>
          <w:sz w:val="24"/>
          <w:szCs w:val="24"/>
          <w:vertAlign w:val="superscript"/>
          <w:lang w:val="en-GB"/>
        </w:rPr>
        <w:footnoteReference w:id="4"/>
      </w:r>
      <w:r w:rsidRPr="00FF67C1">
        <w:rPr>
          <w:rFonts w:ascii="Times New Roman" w:hAnsi="Times New Roman" w:cs="Times New Roman"/>
          <w:sz w:val="24"/>
          <w:szCs w:val="24"/>
          <w:lang w:val="en-GB"/>
        </w:rPr>
        <w:t xml:space="preserve"> . This opaque comment suggests that the economic relationship with the </w:t>
      </w:r>
      <w:r w:rsidR="00F94037" w:rsidRPr="00FF67C1">
        <w:rPr>
          <w:rFonts w:ascii="Times New Roman" w:hAnsi="Times New Roman" w:cs="Times New Roman"/>
          <w:sz w:val="24"/>
          <w:szCs w:val="24"/>
          <w:lang w:val="en-GB"/>
        </w:rPr>
        <w:t>Government of Ghana</w:t>
      </w:r>
      <w:r w:rsidRPr="00FF67C1">
        <w:rPr>
          <w:rFonts w:ascii="Times New Roman" w:hAnsi="Times New Roman" w:cs="Times New Roman"/>
          <w:sz w:val="24"/>
          <w:szCs w:val="24"/>
          <w:lang w:val="en-GB"/>
        </w:rPr>
        <w:t xml:space="preserve"> was in fact still on-going. However, a review of </w:t>
      </w:r>
      <w:r w:rsidR="00F94037" w:rsidRPr="00FF67C1">
        <w:rPr>
          <w:rFonts w:ascii="Times New Roman" w:hAnsi="Times New Roman" w:cs="Times New Roman"/>
          <w:sz w:val="24"/>
          <w:szCs w:val="24"/>
          <w:lang w:val="en-GB"/>
        </w:rPr>
        <w:t>Government of Ghana</w:t>
      </w:r>
      <w:r w:rsidRPr="00FF67C1">
        <w:rPr>
          <w:rFonts w:ascii="Times New Roman" w:hAnsi="Times New Roman" w:cs="Times New Roman"/>
          <w:sz w:val="24"/>
          <w:szCs w:val="24"/>
          <w:lang w:val="en-GB"/>
        </w:rPr>
        <w:t xml:space="preserve"> websites in 2015 </w:t>
      </w:r>
      <w:r w:rsidR="005850AF" w:rsidRPr="00FF67C1">
        <w:rPr>
          <w:rFonts w:ascii="Times New Roman" w:hAnsi="Times New Roman" w:cs="Times New Roman"/>
          <w:sz w:val="24"/>
          <w:szCs w:val="24"/>
          <w:lang w:val="en-GB"/>
        </w:rPr>
        <w:t>r</w:t>
      </w:r>
      <w:r w:rsidRPr="00FF67C1">
        <w:rPr>
          <w:rFonts w:ascii="Times New Roman" w:hAnsi="Times New Roman" w:cs="Times New Roman"/>
          <w:sz w:val="24"/>
          <w:szCs w:val="24"/>
          <w:lang w:val="en-GB"/>
        </w:rPr>
        <w:t>evealed little mention of AVRL, and did not suggest that the relationship might be on-going. The only information available on what Vitens Evides and GWCL are now ‘currently working together on’ comes from a factsheet available on the Vitens Evides website which suggests this relationship is now focused on assistance with specific smaller technical projects including, “improve competency and knowledge of officials, operators and laboratory officials by capacity building” and “investing in equipment and improved availability of materials and consumables” (VEI 2011 p 1).</w:t>
      </w:r>
    </w:p>
    <w:p w14:paraId="0ADAE0A2" w14:textId="77777777" w:rsidR="005F203B" w:rsidRPr="00FF67C1" w:rsidRDefault="005F203B" w:rsidP="00BF5862">
      <w:pPr>
        <w:pStyle w:val="ListParagraph"/>
        <w:spacing w:after="0"/>
        <w:ind w:left="0"/>
        <w:jc w:val="both"/>
        <w:rPr>
          <w:rFonts w:ascii="Times New Roman" w:hAnsi="Times New Roman" w:cs="Times New Roman"/>
          <w:sz w:val="24"/>
          <w:szCs w:val="24"/>
          <w:lang w:val="en-GB"/>
        </w:rPr>
      </w:pPr>
    </w:p>
    <w:p w14:paraId="686E70F3" w14:textId="4EA71CC7" w:rsidR="00185EDD" w:rsidRPr="00FF67C1" w:rsidRDefault="00C17FB2" w:rsidP="00DD3296">
      <w:pPr>
        <w:autoSpaceDE w:val="0"/>
        <w:autoSpaceDN w:val="0"/>
        <w:adjustRightInd w:val="0"/>
        <w:spacing w:after="0"/>
        <w:jc w:val="both"/>
        <w:rPr>
          <w:rFonts w:ascii="Times New Roman" w:eastAsia="Calibri" w:hAnsi="Times New Roman" w:cs="Times New Roman"/>
          <w:sz w:val="24"/>
          <w:szCs w:val="24"/>
        </w:rPr>
      </w:pPr>
      <w:r w:rsidRPr="00FF67C1">
        <w:rPr>
          <w:rFonts w:ascii="Times New Roman" w:eastAsia="Calibri" w:hAnsi="Times New Roman" w:cs="Times New Roman"/>
          <w:sz w:val="24"/>
          <w:szCs w:val="24"/>
        </w:rPr>
        <w:t xml:space="preserve">Societal steering should be driven by the societal lifeworld values facilitating accountability to the society. </w:t>
      </w:r>
      <w:r w:rsidR="005850AF" w:rsidRPr="00FF67C1">
        <w:rPr>
          <w:rFonts w:ascii="Times New Roman" w:eastAsia="Calibri" w:hAnsi="Times New Roman" w:cs="Times New Roman"/>
          <w:sz w:val="24"/>
          <w:szCs w:val="24"/>
        </w:rPr>
        <w:t xml:space="preserve">A clear lack of public accountability was evident in the </w:t>
      </w:r>
      <w:r w:rsidRPr="00FF67C1">
        <w:rPr>
          <w:rFonts w:ascii="Times New Roman" w:eastAsia="Calibri" w:hAnsi="Times New Roman" w:cs="Times New Roman"/>
          <w:sz w:val="24"/>
          <w:szCs w:val="24"/>
        </w:rPr>
        <w:t xml:space="preserve">failed </w:t>
      </w:r>
      <w:r w:rsidR="005850AF" w:rsidRPr="00FF67C1">
        <w:rPr>
          <w:rFonts w:ascii="Times New Roman" w:eastAsia="Calibri" w:hAnsi="Times New Roman" w:cs="Times New Roman"/>
          <w:sz w:val="24"/>
          <w:szCs w:val="24"/>
        </w:rPr>
        <w:t>AVRL contract</w:t>
      </w:r>
      <w:r w:rsidRPr="00FF67C1">
        <w:rPr>
          <w:rFonts w:ascii="Times New Roman" w:eastAsia="Calibri" w:hAnsi="Times New Roman" w:cs="Times New Roman"/>
          <w:sz w:val="24"/>
          <w:szCs w:val="24"/>
        </w:rPr>
        <w:t xml:space="preserve">. </w:t>
      </w:r>
      <w:r w:rsidR="005850AF" w:rsidRPr="00FF67C1">
        <w:rPr>
          <w:rFonts w:ascii="Times New Roman" w:eastAsia="Calibri" w:hAnsi="Times New Roman" w:cs="Times New Roman"/>
          <w:sz w:val="24"/>
          <w:szCs w:val="24"/>
        </w:rPr>
        <w:t>Yet t</w:t>
      </w:r>
      <w:r w:rsidRPr="00FF67C1">
        <w:rPr>
          <w:rFonts w:ascii="Times New Roman" w:eastAsia="Calibri" w:hAnsi="Times New Roman" w:cs="Times New Roman"/>
          <w:sz w:val="24"/>
          <w:szCs w:val="24"/>
          <w:lang w:val="en-GB"/>
        </w:rPr>
        <w:t>he public ha</w:t>
      </w:r>
      <w:r w:rsidR="00D96F8E" w:rsidRPr="00FF67C1">
        <w:rPr>
          <w:rFonts w:ascii="Times New Roman" w:eastAsia="Calibri" w:hAnsi="Times New Roman" w:cs="Times New Roman"/>
          <w:sz w:val="24"/>
          <w:szCs w:val="24"/>
          <w:lang w:val="en-GB"/>
        </w:rPr>
        <w:t>ve</w:t>
      </w:r>
      <w:r w:rsidRPr="00FF67C1">
        <w:rPr>
          <w:rFonts w:ascii="Times New Roman" w:eastAsia="Calibri" w:hAnsi="Times New Roman" w:cs="Times New Roman"/>
          <w:sz w:val="24"/>
          <w:szCs w:val="24"/>
          <w:lang w:val="en-GB"/>
        </w:rPr>
        <w:t xml:space="preserve"> become increasingly demanding that their basic human rights be protected (Rahaman et al</w:t>
      </w:r>
      <w:r w:rsidR="00CD2216">
        <w:rPr>
          <w:rFonts w:ascii="Times New Roman" w:eastAsia="Calibri" w:hAnsi="Times New Roman" w:cs="Times New Roman"/>
          <w:sz w:val="24"/>
          <w:szCs w:val="24"/>
          <w:lang w:val="en-GB"/>
        </w:rPr>
        <w:t>.,</w:t>
      </w:r>
      <w:r w:rsidRPr="00FF67C1">
        <w:rPr>
          <w:rFonts w:ascii="Times New Roman" w:eastAsia="Calibri" w:hAnsi="Times New Roman" w:cs="Times New Roman"/>
          <w:sz w:val="24"/>
          <w:szCs w:val="24"/>
          <w:lang w:val="en-GB"/>
        </w:rPr>
        <w:t xml:space="preserve"> 2013).</w:t>
      </w:r>
      <w:r w:rsidR="000C0B13" w:rsidRPr="00FF67C1">
        <w:rPr>
          <w:rFonts w:ascii="Times New Roman" w:hAnsi="Times New Roman" w:cs="Times New Roman"/>
          <w:color w:val="000000"/>
          <w:sz w:val="24"/>
          <w:szCs w:val="24"/>
        </w:rPr>
        <w:t xml:space="preserve"> </w:t>
      </w:r>
      <w:r w:rsidR="005850AF" w:rsidRPr="00FF67C1">
        <w:rPr>
          <w:rFonts w:ascii="Times New Roman" w:hAnsi="Times New Roman" w:cs="Times New Roman"/>
          <w:color w:val="000000"/>
          <w:sz w:val="24"/>
          <w:szCs w:val="24"/>
        </w:rPr>
        <w:t xml:space="preserve">The </w:t>
      </w:r>
      <w:r w:rsidR="00F94037" w:rsidRPr="00FF67C1">
        <w:rPr>
          <w:rFonts w:ascii="Times New Roman" w:hAnsi="Times New Roman" w:cs="Times New Roman"/>
          <w:color w:val="000000"/>
          <w:sz w:val="24"/>
          <w:szCs w:val="24"/>
        </w:rPr>
        <w:t>Government of Ghana</w:t>
      </w:r>
      <w:r w:rsidR="005850AF" w:rsidRPr="00FF67C1">
        <w:rPr>
          <w:rFonts w:ascii="Times New Roman" w:hAnsi="Times New Roman" w:cs="Times New Roman"/>
          <w:color w:val="000000"/>
          <w:sz w:val="24"/>
          <w:szCs w:val="24"/>
        </w:rPr>
        <w:t xml:space="preserve"> undertook a</w:t>
      </w:r>
      <w:r w:rsidR="000C0B13" w:rsidRPr="00FF67C1">
        <w:rPr>
          <w:rFonts w:ascii="Times New Roman" w:hAnsi="Times New Roman" w:cs="Times New Roman"/>
          <w:color w:val="000000"/>
          <w:sz w:val="24"/>
          <w:szCs w:val="24"/>
        </w:rPr>
        <w:t xml:space="preserve"> survey of urban citizens in 2010 which </w:t>
      </w:r>
      <w:r w:rsidR="005850AF" w:rsidRPr="00FF67C1">
        <w:rPr>
          <w:rFonts w:ascii="Times New Roman" w:hAnsi="Times New Roman" w:cs="Times New Roman"/>
          <w:color w:val="000000"/>
          <w:sz w:val="24"/>
          <w:szCs w:val="24"/>
        </w:rPr>
        <w:t>would appear to h</w:t>
      </w:r>
      <w:r w:rsidR="000C0B13" w:rsidRPr="00FF67C1">
        <w:rPr>
          <w:rFonts w:ascii="Times New Roman" w:hAnsi="Times New Roman" w:cs="Times New Roman"/>
          <w:color w:val="000000"/>
          <w:sz w:val="24"/>
          <w:szCs w:val="24"/>
        </w:rPr>
        <w:t>ave been driven by feeling the need to respond to past criticisms that community engagement has been poor/non-existent.</w:t>
      </w:r>
      <w:r w:rsidR="00DD3296" w:rsidRPr="00FF67C1">
        <w:rPr>
          <w:rFonts w:ascii="Times New Roman" w:hAnsi="Times New Roman" w:cs="Times New Roman"/>
          <w:color w:val="000000"/>
          <w:sz w:val="24"/>
          <w:szCs w:val="24"/>
        </w:rPr>
        <w:t xml:space="preserve"> </w:t>
      </w:r>
      <w:r w:rsidR="000C0B13" w:rsidRPr="00FF67C1">
        <w:rPr>
          <w:rFonts w:ascii="Times New Roman" w:hAnsi="Times New Roman" w:cs="Times New Roman"/>
          <w:color w:val="000000"/>
          <w:sz w:val="24"/>
          <w:szCs w:val="24"/>
        </w:rPr>
        <w:t>In the forward to the report, the Metropolitan Chief Executive of the Accra Metropolitan Assembly notes</w:t>
      </w:r>
      <w:r w:rsidR="005850AF" w:rsidRPr="00FF67C1">
        <w:rPr>
          <w:rFonts w:ascii="Times New Roman" w:hAnsi="Times New Roman" w:cs="Times New Roman"/>
          <w:color w:val="000000"/>
          <w:sz w:val="24"/>
          <w:szCs w:val="24"/>
        </w:rPr>
        <w:t>,</w:t>
      </w:r>
      <w:r w:rsidR="000C0B13" w:rsidRPr="00FF67C1">
        <w:rPr>
          <w:rFonts w:ascii="Times New Roman" w:hAnsi="Times New Roman" w:cs="Times New Roman"/>
          <w:color w:val="000000"/>
          <w:sz w:val="24"/>
          <w:szCs w:val="24"/>
        </w:rPr>
        <w:t xml:space="preserve"> ‘</w:t>
      </w:r>
      <w:r w:rsidR="005850AF" w:rsidRPr="00FF67C1">
        <w:rPr>
          <w:rFonts w:ascii="Times New Roman" w:hAnsi="Times New Roman" w:cs="Times New Roman"/>
          <w:color w:val="000000"/>
          <w:sz w:val="24"/>
          <w:szCs w:val="24"/>
        </w:rPr>
        <w:t>t</w:t>
      </w:r>
      <w:r w:rsidR="000C0B13" w:rsidRPr="00FF67C1">
        <w:rPr>
          <w:rFonts w:ascii="Times New Roman" w:hAnsi="Times New Roman" w:cs="Times New Roman"/>
          <w:color w:val="000000"/>
          <w:sz w:val="24"/>
          <w:szCs w:val="24"/>
        </w:rPr>
        <w:t xml:space="preserve">o deliver the needed service improvements, the </w:t>
      </w:r>
      <w:r w:rsidR="00BE7D9A" w:rsidRPr="00FF67C1">
        <w:rPr>
          <w:rFonts w:ascii="Times New Roman" w:hAnsi="Times New Roman" w:cs="Times New Roman"/>
          <w:color w:val="000000"/>
          <w:sz w:val="24"/>
          <w:szCs w:val="24"/>
        </w:rPr>
        <w:t>Accra Metropolitan Assembly</w:t>
      </w:r>
      <w:r w:rsidR="000C0B13" w:rsidRPr="00FF67C1">
        <w:rPr>
          <w:rFonts w:ascii="Times New Roman" w:hAnsi="Times New Roman" w:cs="Times New Roman"/>
          <w:color w:val="000000"/>
          <w:sz w:val="24"/>
          <w:szCs w:val="24"/>
        </w:rPr>
        <w:t xml:space="preserve"> will need to work in partnership with its constituents, the residents of Accra. This means communicating more frequently with residents, and actively listening to residents’ (WB 2010 p 1). Th</w:t>
      </w:r>
      <w:r w:rsidR="00D96F8E" w:rsidRPr="00FF67C1">
        <w:rPr>
          <w:rFonts w:ascii="Times New Roman" w:hAnsi="Times New Roman" w:cs="Times New Roman"/>
          <w:color w:val="000000"/>
          <w:sz w:val="24"/>
          <w:szCs w:val="24"/>
        </w:rPr>
        <w:t>is</w:t>
      </w:r>
      <w:r w:rsidR="000C0B13" w:rsidRPr="00FF67C1">
        <w:rPr>
          <w:rFonts w:ascii="Times New Roman" w:hAnsi="Times New Roman" w:cs="Times New Roman"/>
          <w:color w:val="000000"/>
          <w:sz w:val="24"/>
          <w:szCs w:val="24"/>
        </w:rPr>
        <w:t xml:space="preserve"> document is noted as the ‘first’ such consultative report card. To</w:t>
      </w:r>
      <w:r w:rsidR="003E56E4" w:rsidRPr="00FF67C1">
        <w:rPr>
          <w:rFonts w:ascii="Times New Roman" w:hAnsi="Times New Roman" w:cs="Times New Roman"/>
          <w:color w:val="000000"/>
          <w:sz w:val="24"/>
          <w:szCs w:val="24"/>
        </w:rPr>
        <w:t xml:space="preserve"> late</w:t>
      </w:r>
      <w:r w:rsidR="000C0B13" w:rsidRPr="00FF67C1">
        <w:rPr>
          <w:rFonts w:ascii="Times New Roman" w:hAnsi="Times New Roman" w:cs="Times New Roman"/>
          <w:color w:val="000000"/>
          <w:sz w:val="24"/>
          <w:szCs w:val="24"/>
        </w:rPr>
        <w:t xml:space="preserve"> 2015</w:t>
      </w:r>
      <w:r w:rsidR="005850AF" w:rsidRPr="00FF67C1">
        <w:rPr>
          <w:rFonts w:ascii="Times New Roman" w:hAnsi="Times New Roman" w:cs="Times New Roman"/>
          <w:color w:val="000000"/>
          <w:sz w:val="24"/>
          <w:szCs w:val="24"/>
        </w:rPr>
        <w:t xml:space="preserve"> however</w:t>
      </w:r>
      <w:r w:rsidR="000C0B13" w:rsidRPr="00FF67C1">
        <w:rPr>
          <w:rFonts w:ascii="Times New Roman" w:hAnsi="Times New Roman" w:cs="Times New Roman"/>
          <w:color w:val="000000"/>
          <w:sz w:val="24"/>
          <w:szCs w:val="24"/>
        </w:rPr>
        <w:t xml:space="preserve">, </w:t>
      </w:r>
      <w:r w:rsidR="005850AF" w:rsidRPr="00FF67C1">
        <w:rPr>
          <w:rFonts w:ascii="Times New Roman" w:hAnsi="Times New Roman" w:cs="Times New Roman"/>
          <w:color w:val="000000"/>
          <w:sz w:val="24"/>
          <w:szCs w:val="24"/>
        </w:rPr>
        <w:t xml:space="preserve">little interactive communication </w:t>
      </w:r>
      <w:r w:rsidR="000C0B13" w:rsidRPr="00FF67C1">
        <w:rPr>
          <w:rFonts w:ascii="Times New Roman" w:hAnsi="Times New Roman" w:cs="Times New Roman"/>
          <w:color w:val="000000"/>
          <w:sz w:val="24"/>
          <w:szCs w:val="24"/>
        </w:rPr>
        <w:t>seems to have followed</w:t>
      </w:r>
      <w:r w:rsidR="003E56E4" w:rsidRPr="00FF67C1">
        <w:rPr>
          <w:rFonts w:ascii="Times New Roman" w:hAnsi="Times New Roman" w:cs="Times New Roman"/>
          <w:color w:val="000000"/>
          <w:sz w:val="24"/>
          <w:szCs w:val="24"/>
        </w:rPr>
        <w:t>. Thus</w:t>
      </w:r>
      <w:r w:rsidR="000C0B13" w:rsidRPr="00FF67C1">
        <w:rPr>
          <w:rFonts w:ascii="Times New Roman" w:hAnsi="Times New Roman" w:cs="Times New Roman"/>
          <w:color w:val="000000"/>
          <w:sz w:val="24"/>
          <w:szCs w:val="24"/>
        </w:rPr>
        <w:t xml:space="preserve"> the extent to which the </w:t>
      </w:r>
      <w:r w:rsidR="00F94037" w:rsidRPr="00FF67C1">
        <w:rPr>
          <w:rFonts w:ascii="Times New Roman" w:hAnsi="Times New Roman" w:cs="Times New Roman"/>
          <w:color w:val="000000"/>
          <w:sz w:val="24"/>
          <w:szCs w:val="24"/>
        </w:rPr>
        <w:t>Government of Ghana</w:t>
      </w:r>
      <w:r w:rsidR="005850AF" w:rsidRPr="00FF67C1">
        <w:rPr>
          <w:rFonts w:ascii="Times New Roman" w:hAnsi="Times New Roman" w:cs="Times New Roman"/>
          <w:color w:val="000000"/>
          <w:sz w:val="24"/>
          <w:szCs w:val="24"/>
        </w:rPr>
        <w:t xml:space="preserve"> is willing to make a concerted commitment to </w:t>
      </w:r>
      <w:r w:rsidR="000C0B13" w:rsidRPr="00FF67C1">
        <w:rPr>
          <w:rFonts w:ascii="Times New Roman" w:hAnsi="Times New Roman" w:cs="Times New Roman"/>
          <w:color w:val="000000"/>
          <w:sz w:val="24"/>
          <w:szCs w:val="24"/>
        </w:rPr>
        <w:t xml:space="preserve">public accountability </w:t>
      </w:r>
      <w:r w:rsidR="005850AF" w:rsidRPr="00FF67C1">
        <w:rPr>
          <w:rFonts w:ascii="Times New Roman" w:hAnsi="Times New Roman" w:cs="Times New Roman"/>
          <w:color w:val="000000"/>
          <w:sz w:val="24"/>
          <w:szCs w:val="24"/>
        </w:rPr>
        <w:t>r</w:t>
      </w:r>
      <w:r w:rsidR="000C0B13" w:rsidRPr="00FF67C1">
        <w:rPr>
          <w:rFonts w:ascii="Times New Roman" w:hAnsi="Times New Roman" w:cs="Times New Roman"/>
          <w:color w:val="000000"/>
          <w:sz w:val="24"/>
          <w:szCs w:val="24"/>
        </w:rPr>
        <w:t>emains unclear.</w:t>
      </w:r>
    </w:p>
    <w:p w14:paraId="04437864" w14:textId="77777777" w:rsidR="00C17FB2" w:rsidRPr="00FF67C1" w:rsidRDefault="00C17FB2" w:rsidP="00DD3296">
      <w:pPr>
        <w:autoSpaceDE w:val="0"/>
        <w:autoSpaceDN w:val="0"/>
        <w:adjustRightInd w:val="0"/>
        <w:spacing w:after="0"/>
        <w:jc w:val="both"/>
        <w:rPr>
          <w:rFonts w:ascii="Times New Roman" w:eastAsia="Calibri" w:hAnsi="Times New Roman" w:cs="Times New Roman"/>
          <w:sz w:val="24"/>
          <w:szCs w:val="24"/>
        </w:rPr>
      </w:pPr>
    </w:p>
    <w:p w14:paraId="6FF006C5" w14:textId="2397AF72" w:rsidR="00185EDD" w:rsidRPr="00FF67C1" w:rsidRDefault="005850AF" w:rsidP="00DD3296">
      <w:pPr>
        <w:autoSpaceDE w:val="0"/>
        <w:autoSpaceDN w:val="0"/>
        <w:adjustRightInd w:val="0"/>
        <w:spacing w:after="0"/>
        <w:jc w:val="both"/>
        <w:rPr>
          <w:rFonts w:ascii="Times New Roman" w:eastAsia="Calibri" w:hAnsi="Times New Roman" w:cs="Times New Roman"/>
          <w:sz w:val="24"/>
          <w:szCs w:val="24"/>
          <w:lang w:val="en-GB"/>
        </w:rPr>
      </w:pPr>
      <w:r w:rsidRPr="00FF67C1">
        <w:rPr>
          <w:rFonts w:ascii="Times New Roman" w:eastAsia="Calibri" w:hAnsi="Times New Roman" w:cs="Times New Roman"/>
          <w:sz w:val="24"/>
          <w:szCs w:val="24"/>
          <w:lang w:val="en-GB"/>
        </w:rPr>
        <w:t>In a surprising turnaround in 2014, a</w:t>
      </w:r>
      <w:r w:rsidR="00185EDD" w:rsidRPr="00FF67C1">
        <w:rPr>
          <w:rFonts w:ascii="Times New Roman" w:eastAsia="Calibri" w:hAnsi="Times New Roman" w:cs="Times New Roman"/>
          <w:sz w:val="24"/>
          <w:szCs w:val="24"/>
          <w:lang w:val="en-GB"/>
        </w:rPr>
        <w:t xml:space="preserve"> report in the</w:t>
      </w:r>
      <w:r w:rsidR="004D2A29" w:rsidRPr="00FF67C1">
        <w:rPr>
          <w:rFonts w:ascii="Times New Roman" w:eastAsia="Calibri" w:hAnsi="Times New Roman" w:cs="Times New Roman"/>
          <w:sz w:val="24"/>
          <w:szCs w:val="24"/>
          <w:lang w:val="en-GB"/>
        </w:rPr>
        <w:t xml:space="preserve"> World Bank’s</w:t>
      </w:r>
      <w:r w:rsidR="00185EDD" w:rsidRPr="00FF67C1">
        <w:rPr>
          <w:rFonts w:ascii="Times New Roman" w:eastAsia="Calibri" w:hAnsi="Times New Roman" w:cs="Times New Roman"/>
          <w:sz w:val="24"/>
          <w:szCs w:val="24"/>
          <w:lang w:val="en-GB"/>
        </w:rPr>
        <w:t xml:space="preserve"> ‘Partnerships Bulletin’ of 19 February 2014</w:t>
      </w:r>
      <w:r w:rsidR="004D2A29" w:rsidRPr="00FF67C1">
        <w:rPr>
          <w:rFonts w:ascii="Times New Roman" w:eastAsia="Calibri" w:hAnsi="Times New Roman" w:cs="Times New Roman"/>
          <w:sz w:val="24"/>
          <w:szCs w:val="24"/>
          <w:lang w:val="en-GB"/>
        </w:rPr>
        <w:t>,</w:t>
      </w:r>
      <w:r w:rsidR="00185EDD" w:rsidRPr="00FF67C1">
        <w:rPr>
          <w:rFonts w:ascii="Times New Roman" w:eastAsia="Calibri" w:hAnsi="Times New Roman" w:cs="Times New Roman"/>
          <w:sz w:val="24"/>
          <w:szCs w:val="24"/>
          <w:lang w:val="en-GB"/>
        </w:rPr>
        <w:t xml:space="preserve"> notes that Ghana is now preparing for 10 major PPP projects including the ‘Asutsuare Water Project’ which the report notes, the Ministry of Finance is seeking to ‘fast-track’.</w:t>
      </w:r>
      <w:r w:rsidR="00DD3296" w:rsidRPr="00FF67C1">
        <w:rPr>
          <w:rFonts w:ascii="Times New Roman" w:eastAsia="Calibri" w:hAnsi="Times New Roman" w:cs="Times New Roman"/>
          <w:sz w:val="24"/>
          <w:szCs w:val="24"/>
          <w:lang w:val="en-GB"/>
        </w:rPr>
        <w:t xml:space="preserve"> </w:t>
      </w:r>
      <w:r w:rsidR="00185EDD" w:rsidRPr="00FF67C1">
        <w:rPr>
          <w:rFonts w:ascii="Times New Roman" w:eastAsia="Calibri" w:hAnsi="Times New Roman" w:cs="Times New Roman"/>
          <w:sz w:val="24"/>
          <w:szCs w:val="24"/>
          <w:lang w:val="en-GB"/>
        </w:rPr>
        <w:t xml:space="preserve">The report notes that a director of the Ministry issued </w:t>
      </w:r>
      <w:r w:rsidR="004D2A29" w:rsidRPr="00FF67C1">
        <w:rPr>
          <w:rFonts w:ascii="Times New Roman" w:eastAsia="Calibri" w:hAnsi="Times New Roman" w:cs="Times New Roman"/>
          <w:sz w:val="24"/>
          <w:szCs w:val="24"/>
          <w:lang w:val="en-GB"/>
        </w:rPr>
        <w:t>a</w:t>
      </w:r>
      <w:r w:rsidR="00DD3296" w:rsidRPr="00FF67C1">
        <w:rPr>
          <w:rFonts w:ascii="Times New Roman" w:eastAsia="Calibri" w:hAnsi="Times New Roman" w:cs="Times New Roman"/>
          <w:sz w:val="24"/>
          <w:szCs w:val="24"/>
          <w:lang w:val="en-GB"/>
        </w:rPr>
        <w:t xml:space="preserve"> </w:t>
      </w:r>
      <w:r w:rsidR="00185EDD" w:rsidRPr="00FF67C1">
        <w:rPr>
          <w:rFonts w:ascii="Times New Roman" w:eastAsia="Calibri" w:hAnsi="Times New Roman" w:cs="Times New Roman"/>
          <w:sz w:val="24"/>
          <w:szCs w:val="24"/>
          <w:lang w:val="en-GB"/>
        </w:rPr>
        <w:t>press release on 11 February 2014 explain</w:t>
      </w:r>
      <w:r w:rsidR="004D2A29" w:rsidRPr="00FF67C1">
        <w:rPr>
          <w:rFonts w:ascii="Times New Roman" w:eastAsia="Calibri" w:hAnsi="Times New Roman" w:cs="Times New Roman"/>
          <w:sz w:val="24"/>
          <w:szCs w:val="24"/>
          <w:lang w:val="en-GB"/>
        </w:rPr>
        <w:t>ing</w:t>
      </w:r>
      <w:r w:rsidR="00185EDD" w:rsidRPr="00FF67C1">
        <w:rPr>
          <w:rFonts w:ascii="Times New Roman" w:eastAsia="Calibri" w:hAnsi="Times New Roman" w:cs="Times New Roman"/>
          <w:sz w:val="24"/>
          <w:szCs w:val="24"/>
          <w:lang w:val="en-GB"/>
        </w:rPr>
        <w:t xml:space="preserve"> that all 10 projects were still in the preparatory stages and that transaction advisors still had not been selected (</w:t>
      </w:r>
      <w:r w:rsidRPr="00FF67C1">
        <w:rPr>
          <w:rFonts w:ascii="Times New Roman" w:eastAsia="Calibri" w:hAnsi="Times New Roman" w:cs="Times New Roman"/>
          <w:sz w:val="24"/>
          <w:szCs w:val="24"/>
          <w:lang w:val="en-GB"/>
        </w:rPr>
        <w:t>PB, 2014</w:t>
      </w:r>
      <w:r w:rsidR="00185EDD" w:rsidRPr="00FF67C1">
        <w:rPr>
          <w:rFonts w:ascii="Times New Roman" w:eastAsia="Calibri" w:hAnsi="Times New Roman" w:cs="Times New Roman"/>
          <w:sz w:val="24"/>
          <w:szCs w:val="24"/>
          <w:lang w:val="en-GB"/>
        </w:rPr>
        <w:t xml:space="preserve">). The urgency to push ahead </w:t>
      </w:r>
      <w:r w:rsidR="004D2A29" w:rsidRPr="00FF67C1">
        <w:rPr>
          <w:rFonts w:ascii="Times New Roman" w:eastAsia="Calibri" w:hAnsi="Times New Roman" w:cs="Times New Roman"/>
          <w:sz w:val="24"/>
          <w:szCs w:val="24"/>
          <w:lang w:val="en-GB"/>
        </w:rPr>
        <w:t>beg</w:t>
      </w:r>
      <w:r w:rsidR="00C842F2" w:rsidRPr="00FF67C1">
        <w:rPr>
          <w:rFonts w:ascii="Times New Roman" w:eastAsia="Calibri" w:hAnsi="Times New Roman" w:cs="Times New Roman"/>
          <w:sz w:val="24"/>
          <w:szCs w:val="24"/>
          <w:lang w:val="en-GB"/>
        </w:rPr>
        <w:t>s</w:t>
      </w:r>
      <w:r w:rsidR="004D2A29" w:rsidRPr="00FF67C1">
        <w:rPr>
          <w:rFonts w:ascii="Times New Roman" w:eastAsia="Calibri" w:hAnsi="Times New Roman" w:cs="Times New Roman"/>
          <w:sz w:val="24"/>
          <w:szCs w:val="24"/>
          <w:lang w:val="en-GB"/>
        </w:rPr>
        <w:t xml:space="preserve"> question</w:t>
      </w:r>
      <w:r w:rsidR="003129A6" w:rsidRPr="00FF67C1">
        <w:rPr>
          <w:rFonts w:ascii="Times New Roman" w:eastAsia="Calibri" w:hAnsi="Times New Roman" w:cs="Times New Roman"/>
          <w:sz w:val="24"/>
          <w:szCs w:val="24"/>
          <w:lang w:val="en-GB"/>
        </w:rPr>
        <w:t>ing</w:t>
      </w:r>
      <w:r w:rsidR="004D2A29" w:rsidRPr="00FF67C1">
        <w:rPr>
          <w:rFonts w:ascii="Times New Roman" w:eastAsia="Calibri" w:hAnsi="Times New Roman" w:cs="Times New Roman"/>
          <w:sz w:val="24"/>
          <w:szCs w:val="24"/>
          <w:lang w:val="en-GB"/>
        </w:rPr>
        <w:t xml:space="preserve"> </w:t>
      </w:r>
      <w:r w:rsidR="003129A6" w:rsidRPr="00FF67C1">
        <w:rPr>
          <w:rFonts w:ascii="Times New Roman" w:eastAsia="Calibri" w:hAnsi="Times New Roman" w:cs="Times New Roman"/>
          <w:sz w:val="24"/>
          <w:szCs w:val="24"/>
          <w:lang w:val="en-GB"/>
        </w:rPr>
        <w:t xml:space="preserve">about </w:t>
      </w:r>
      <w:r w:rsidR="004D2A29" w:rsidRPr="00FF67C1">
        <w:rPr>
          <w:rFonts w:ascii="Times New Roman" w:eastAsia="Calibri" w:hAnsi="Times New Roman" w:cs="Times New Roman"/>
          <w:sz w:val="24"/>
          <w:szCs w:val="24"/>
          <w:lang w:val="en-GB"/>
        </w:rPr>
        <w:t>whether</w:t>
      </w:r>
      <w:r w:rsidR="00185EDD" w:rsidRPr="00FF67C1">
        <w:rPr>
          <w:rFonts w:ascii="Times New Roman" w:eastAsia="Calibri" w:hAnsi="Times New Roman" w:cs="Times New Roman"/>
          <w:sz w:val="24"/>
          <w:szCs w:val="24"/>
          <w:lang w:val="en-GB"/>
        </w:rPr>
        <w:t xml:space="preserve"> key problems identified with PPPs</w:t>
      </w:r>
      <w:r w:rsidR="003129A6" w:rsidRPr="00FF67C1">
        <w:rPr>
          <w:rFonts w:ascii="Times New Roman" w:eastAsia="Calibri" w:hAnsi="Times New Roman" w:cs="Times New Roman"/>
          <w:sz w:val="24"/>
          <w:szCs w:val="24"/>
          <w:lang w:val="en-GB"/>
        </w:rPr>
        <w:t xml:space="preserve"> in the past</w:t>
      </w:r>
      <w:r w:rsidR="00185EDD" w:rsidRPr="00FF67C1">
        <w:rPr>
          <w:rFonts w:ascii="Times New Roman" w:eastAsia="Calibri" w:hAnsi="Times New Roman" w:cs="Times New Roman"/>
          <w:sz w:val="24"/>
          <w:szCs w:val="24"/>
          <w:lang w:val="en-GB"/>
        </w:rPr>
        <w:t xml:space="preserve"> </w:t>
      </w:r>
      <w:r w:rsidR="004D2A29" w:rsidRPr="00FF67C1">
        <w:rPr>
          <w:rFonts w:ascii="Times New Roman" w:eastAsia="Calibri" w:hAnsi="Times New Roman" w:cs="Times New Roman"/>
          <w:sz w:val="24"/>
          <w:szCs w:val="24"/>
          <w:lang w:val="en-GB"/>
        </w:rPr>
        <w:t>(</w:t>
      </w:r>
      <w:r w:rsidR="00185EDD" w:rsidRPr="00FF67C1">
        <w:rPr>
          <w:rFonts w:ascii="Times New Roman" w:eastAsia="Calibri" w:hAnsi="Times New Roman" w:cs="Times New Roman"/>
          <w:sz w:val="24"/>
          <w:szCs w:val="24"/>
          <w:lang w:val="en-GB"/>
        </w:rPr>
        <w:t>including poor due diligence and planning</w:t>
      </w:r>
      <w:r w:rsidR="004D2A29" w:rsidRPr="00FF67C1">
        <w:rPr>
          <w:rFonts w:ascii="Times New Roman" w:eastAsia="Calibri" w:hAnsi="Times New Roman" w:cs="Times New Roman"/>
          <w:sz w:val="24"/>
          <w:szCs w:val="24"/>
          <w:lang w:val="en-GB"/>
        </w:rPr>
        <w:t xml:space="preserve">) have really been </w:t>
      </w:r>
      <w:r w:rsidR="003129A6" w:rsidRPr="00FF67C1">
        <w:rPr>
          <w:rFonts w:ascii="Times New Roman" w:eastAsia="Calibri" w:hAnsi="Times New Roman" w:cs="Times New Roman"/>
          <w:sz w:val="24"/>
          <w:szCs w:val="24"/>
          <w:lang w:val="en-GB"/>
        </w:rPr>
        <w:t xml:space="preserve">sufficiently engaged with, </w:t>
      </w:r>
      <w:r w:rsidR="004D2A29" w:rsidRPr="00FF67C1">
        <w:rPr>
          <w:rFonts w:ascii="Times New Roman" w:eastAsia="Calibri" w:hAnsi="Times New Roman" w:cs="Times New Roman"/>
          <w:sz w:val="24"/>
          <w:szCs w:val="24"/>
          <w:lang w:val="en-GB"/>
        </w:rPr>
        <w:t xml:space="preserve">and whether the </w:t>
      </w:r>
      <w:r w:rsidR="00F94037" w:rsidRPr="00FF67C1">
        <w:rPr>
          <w:rFonts w:ascii="Times New Roman" w:eastAsia="Calibri" w:hAnsi="Times New Roman" w:cs="Times New Roman"/>
          <w:sz w:val="24"/>
          <w:szCs w:val="24"/>
          <w:lang w:val="en-GB"/>
        </w:rPr>
        <w:t>Government of Ghana</w:t>
      </w:r>
      <w:r w:rsidR="004D2A29" w:rsidRPr="00FF67C1">
        <w:rPr>
          <w:rFonts w:ascii="Times New Roman" w:eastAsia="Calibri" w:hAnsi="Times New Roman" w:cs="Times New Roman"/>
          <w:sz w:val="24"/>
          <w:szCs w:val="24"/>
          <w:lang w:val="en-GB"/>
        </w:rPr>
        <w:t xml:space="preserve"> is </w:t>
      </w:r>
      <w:r w:rsidR="003129A6" w:rsidRPr="00FF67C1">
        <w:rPr>
          <w:rFonts w:ascii="Times New Roman" w:eastAsia="Calibri" w:hAnsi="Times New Roman" w:cs="Times New Roman"/>
          <w:sz w:val="24"/>
          <w:szCs w:val="24"/>
          <w:lang w:val="en-GB"/>
        </w:rPr>
        <w:t>still beholden to</w:t>
      </w:r>
      <w:r w:rsidR="004D2A29" w:rsidRPr="00FF67C1">
        <w:rPr>
          <w:rFonts w:ascii="Times New Roman" w:eastAsia="Calibri" w:hAnsi="Times New Roman" w:cs="Times New Roman"/>
          <w:sz w:val="24"/>
          <w:szCs w:val="24"/>
          <w:lang w:val="en-GB"/>
        </w:rPr>
        <w:t xml:space="preserve"> the supranational steering </w:t>
      </w:r>
      <w:r w:rsidR="003129A6" w:rsidRPr="00FF67C1">
        <w:rPr>
          <w:rFonts w:ascii="Times New Roman" w:eastAsia="Calibri" w:hAnsi="Times New Roman" w:cs="Times New Roman"/>
          <w:sz w:val="24"/>
          <w:szCs w:val="24"/>
          <w:lang w:val="en-GB"/>
        </w:rPr>
        <w:t xml:space="preserve">of the </w:t>
      </w:r>
      <w:r w:rsidR="004D2A29" w:rsidRPr="00FF67C1">
        <w:rPr>
          <w:rFonts w:ascii="Times New Roman" w:eastAsia="Calibri" w:hAnsi="Times New Roman" w:cs="Times New Roman"/>
          <w:sz w:val="24"/>
          <w:szCs w:val="24"/>
          <w:lang w:val="en-GB"/>
        </w:rPr>
        <w:t>World Bank</w:t>
      </w:r>
      <w:r w:rsidR="00DD3296" w:rsidRPr="00FF67C1">
        <w:rPr>
          <w:rFonts w:ascii="Times New Roman" w:eastAsia="Calibri" w:hAnsi="Times New Roman" w:cs="Times New Roman"/>
          <w:sz w:val="24"/>
          <w:szCs w:val="24"/>
          <w:lang w:val="en-GB"/>
        </w:rPr>
        <w:t xml:space="preserve"> </w:t>
      </w:r>
      <w:r w:rsidR="003E56E4" w:rsidRPr="00FF67C1">
        <w:rPr>
          <w:rFonts w:ascii="Times New Roman" w:eastAsia="Calibri" w:hAnsi="Times New Roman" w:cs="Times New Roman"/>
          <w:sz w:val="24"/>
          <w:szCs w:val="24"/>
          <w:lang w:val="en-GB"/>
        </w:rPr>
        <w:t>and other powerful financiers</w:t>
      </w:r>
      <w:r w:rsidR="00185EDD" w:rsidRPr="00FF67C1">
        <w:rPr>
          <w:rFonts w:ascii="Times New Roman" w:eastAsia="Calibri" w:hAnsi="Times New Roman" w:cs="Times New Roman"/>
          <w:sz w:val="24"/>
          <w:szCs w:val="24"/>
          <w:lang w:val="en-GB"/>
        </w:rPr>
        <w:t>.</w:t>
      </w:r>
      <w:r w:rsidR="00DD3296" w:rsidRPr="00FF67C1">
        <w:rPr>
          <w:rFonts w:ascii="Times New Roman" w:eastAsia="Calibri" w:hAnsi="Times New Roman" w:cs="Times New Roman"/>
          <w:sz w:val="24"/>
          <w:szCs w:val="24"/>
          <w:lang w:val="en-GB"/>
        </w:rPr>
        <w:t xml:space="preserve"> </w:t>
      </w:r>
      <w:r w:rsidR="000C0B13" w:rsidRPr="00FF67C1">
        <w:rPr>
          <w:rFonts w:ascii="Times New Roman" w:eastAsia="Calibri" w:hAnsi="Times New Roman" w:cs="Times New Roman"/>
          <w:sz w:val="24"/>
          <w:szCs w:val="24"/>
          <w:lang w:val="en-GB"/>
        </w:rPr>
        <w:t>It would seem that supranational steering pressure for privatisation is not easing</w:t>
      </w:r>
      <w:r w:rsidR="003129A6" w:rsidRPr="00FF67C1">
        <w:rPr>
          <w:rFonts w:ascii="Times New Roman" w:eastAsia="Calibri" w:hAnsi="Times New Roman" w:cs="Times New Roman"/>
          <w:sz w:val="24"/>
          <w:szCs w:val="24"/>
          <w:lang w:val="en-GB"/>
        </w:rPr>
        <w:t>. T</w:t>
      </w:r>
      <w:r w:rsidR="000C0B13" w:rsidRPr="00FF67C1">
        <w:rPr>
          <w:rFonts w:ascii="Times New Roman" w:eastAsia="Calibri" w:hAnsi="Times New Roman" w:cs="Times New Roman"/>
          <w:sz w:val="24"/>
          <w:szCs w:val="24"/>
          <w:lang w:val="en-GB"/>
        </w:rPr>
        <w:t>h</w:t>
      </w:r>
      <w:r w:rsidR="003129A6" w:rsidRPr="00FF67C1">
        <w:rPr>
          <w:rFonts w:ascii="Times New Roman" w:eastAsia="Calibri" w:hAnsi="Times New Roman" w:cs="Times New Roman"/>
          <w:sz w:val="24"/>
          <w:szCs w:val="24"/>
          <w:lang w:val="en-GB"/>
        </w:rPr>
        <w:t>ose</w:t>
      </w:r>
      <w:r w:rsidR="000C0B13" w:rsidRPr="00FF67C1">
        <w:rPr>
          <w:rFonts w:ascii="Times New Roman" w:eastAsia="Calibri" w:hAnsi="Times New Roman" w:cs="Times New Roman"/>
          <w:sz w:val="24"/>
          <w:szCs w:val="24"/>
          <w:lang w:val="en-GB"/>
        </w:rPr>
        <w:t xml:space="preserve"> pressure</w:t>
      </w:r>
      <w:r w:rsidR="003129A6" w:rsidRPr="00FF67C1">
        <w:rPr>
          <w:rFonts w:ascii="Times New Roman" w:eastAsia="Calibri" w:hAnsi="Times New Roman" w:cs="Times New Roman"/>
          <w:sz w:val="24"/>
          <w:szCs w:val="24"/>
          <w:lang w:val="en-GB"/>
        </w:rPr>
        <w:t>s</w:t>
      </w:r>
      <w:r w:rsidR="000C0B13" w:rsidRPr="00FF67C1">
        <w:rPr>
          <w:rFonts w:ascii="Times New Roman" w:eastAsia="Calibri" w:hAnsi="Times New Roman" w:cs="Times New Roman"/>
          <w:sz w:val="24"/>
          <w:szCs w:val="24"/>
          <w:lang w:val="en-GB"/>
        </w:rPr>
        <w:t xml:space="preserve"> may simply be shifting to new and more powerful players. </w:t>
      </w:r>
      <w:r w:rsidR="003E56E4" w:rsidRPr="00FF67C1">
        <w:rPr>
          <w:rFonts w:ascii="Times New Roman" w:eastAsia="Calibri" w:hAnsi="Times New Roman" w:cs="Times New Roman"/>
          <w:sz w:val="24"/>
          <w:szCs w:val="24"/>
          <w:lang w:val="en-GB"/>
        </w:rPr>
        <w:t xml:space="preserve">For example, </w:t>
      </w:r>
      <w:r w:rsidR="000C0B13" w:rsidRPr="00FF67C1">
        <w:rPr>
          <w:rFonts w:ascii="Times New Roman" w:eastAsia="Calibri" w:hAnsi="Times New Roman" w:cs="Times New Roman"/>
          <w:sz w:val="24"/>
          <w:szCs w:val="24"/>
          <w:lang w:val="en-GB"/>
        </w:rPr>
        <w:t>Hormeku (2015) reports that privatisation is now</w:t>
      </w:r>
      <w:r w:rsidR="003E56E4" w:rsidRPr="00FF67C1">
        <w:rPr>
          <w:rFonts w:ascii="Times New Roman" w:eastAsia="Calibri" w:hAnsi="Times New Roman" w:cs="Times New Roman"/>
          <w:sz w:val="24"/>
          <w:szCs w:val="24"/>
          <w:lang w:val="en-GB"/>
        </w:rPr>
        <w:t xml:space="preserve"> a</w:t>
      </w:r>
      <w:r w:rsidR="00DD3296" w:rsidRPr="00FF67C1">
        <w:rPr>
          <w:rFonts w:ascii="Times New Roman" w:eastAsia="Calibri" w:hAnsi="Times New Roman" w:cs="Times New Roman"/>
          <w:sz w:val="24"/>
          <w:szCs w:val="24"/>
          <w:lang w:val="en-GB"/>
        </w:rPr>
        <w:t xml:space="preserve"> </w:t>
      </w:r>
      <w:r w:rsidR="003E56E4" w:rsidRPr="00FF67C1">
        <w:rPr>
          <w:rFonts w:ascii="Times New Roman" w:eastAsia="Calibri" w:hAnsi="Times New Roman" w:cs="Times New Roman"/>
          <w:sz w:val="24"/>
          <w:szCs w:val="24"/>
          <w:lang w:val="en-GB"/>
        </w:rPr>
        <w:t>conditionality</w:t>
      </w:r>
      <w:r w:rsidR="000C0B13" w:rsidRPr="00FF67C1">
        <w:rPr>
          <w:rFonts w:ascii="Times New Roman" w:eastAsia="Calibri" w:hAnsi="Times New Roman" w:cs="Times New Roman"/>
          <w:sz w:val="24"/>
          <w:szCs w:val="24"/>
          <w:lang w:val="en-GB"/>
        </w:rPr>
        <w:t xml:space="preserve"> in donor and loan funding from USA through projects such as Obama’s ‘Power Africa’ project and the Bush-era ‘Millennium Challenge Account’</w:t>
      </w:r>
      <w:r w:rsidR="003E56E4" w:rsidRPr="00FF67C1">
        <w:rPr>
          <w:rFonts w:ascii="Times New Roman" w:eastAsia="Calibri" w:hAnsi="Times New Roman" w:cs="Times New Roman"/>
          <w:sz w:val="24"/>
          <w:szCs w:val="24"/>
          <w:lang w:val="en-GB"/>
        </w:rPr>
        <w:t xml:space="preserve">. </w:t>
      </w:r>
    </w:p>
    <w:p w14:paraId="6213B7EC" w14:textId="77777777" w:rsidR="00412F83" w:rsidRPr="00FF67C1" w:rsidRDefault="00412F83" w:rsidP="00DD3296">
      <w:pPr>
        <w:autoSpaceDE w:val="0"/>
        <w:autoSpaceDN w:val="0"/>
        <w:adjustRightInd w:val="0"/>
        <w:spacing w:after="0"/>
        <w:jc w:val="both"/>
        <w:rPr>
          <w:rFonts w:ascii="Times New Roman" w:eastAsia="Calibri" w:hAnsi="Times New Roman" w:cs="Times New Roman"/>
          <w:sz w:val="24"/>
          <w:szCs w:val="24"/>
          <w:lang w:val="en-GB"/>
        </w:rPr>
      </w:pPr>
    </w:p>
    <w:p w14:paraId="2983C6A8" w14:textId="63FE3D54" w:rsidR="00412F83" w:rsidRPr="00FF67C1" w:rsidRDefault="00412F83" w:rsidP="00DD3296">
      <w:pPr>
        <w:autoSpaceDE w:val="0"/>
        <w:autoSpaceDN w:val="0"/>
        <w:adjustRightInd w:val="0"/>
        <w:spacing w:after="0"/>
        <w:jc w:val="both"/>
        <w:rPr>
          <w:rFonts w:ascii="Times New Roman" w:eastAsia="Calibri" w:hAnsi="Times New Roman" w:cs="Times New Roman"/>
          <w:sz w:val="24"/>
          <w:szCs w:val="24"/>
          <w:lang w:val="en-GB"/>
        </w:rPr>
      </w:pPr>
      <w:r w:rsidRPr="00FF67C1">
        <w:rPr>
          <w:rFonts w:ascii="Times New Roman" w:eastAsia="Calibri" w:hAnsi="Times New Roman" w:cs="Times New Roman"/>
          <w:sz w:val="24"/>
          <w:szCs w:val="24"/>
          <w:lang w:val="en-GB"/>
        </w:rPr>
        <w:t xml:space="preserve">In summary, </w:t>
      </w:r>
      <w:r w:rsidR="003129A6" w:rsidRPr="00FF67C1">
        <w:rPr>
          <w:rFonts w:ascii="Times New Roman" w:eastAsia="Calibri" w:hAnsi="Times New Roman" w:cs="Times New Roman"/>
          <w:sz w:val="24"/>
          <w:szCs w:val="24"/>
          <w:lang w:val="en-GB"/>
        </w:rPr>
        <w:t xml:space="preserve">we argue that </w:t>
      </w:r>
      <w:r w:rsidRPr="00FF67C1">
        <w:rPr>
          <w:rFonts w:ascii="Times New Roman" w:eastAsia="Calibri" w:hAnsi="Times New Roman" w:cs="Times New Roman"/>
          <w:sz w:val="24"/>
          <w:szCs w:val="24"/>
          <w:lang w:val="en-GB"/>
        </w:rPr>
        <w:t xml:space="preserve">steering for PPPs in </w:t>
      </w:r>
      <w:r w:rsidR="003129A6" w:rsidRPr="00FF67C1">
        <w:rPr>
          <w:rFonts w:ascii="Times New Roman" w:eastAsia="Calibri" w:hAnsi="Times New Roman" w:cs="Times New Roman"/>
          <w:sz w:val="24"/>
          <w:szCs w:val="24"/>
          <w:lang w:val="en-GB"/>
        </w:rPr>
        <w:t xml:space="preserve">this </w:t>
      </w:r>
      <w:r w:rsidRPr="00FF67C1">
        <w:rPr>
          <w:rFonts w:ascii="Times New Roman" w:eastAsia="Calibri" w:hAnsi="Times New Roman" w:cs="Times New Roman"/>
          <w:sz w:val="24"/>
          <w:szCs w:val="24"/>
          <w:lang w:val="en-GB"/>
        </w:rPr>
        <w:t>developing country context</w:t>
      </w:r>
      <w:r w:rsidR="003129A6" w:rsidRPr="00FF67C1">
        <w:rPr>
          <w:rFonts w:ascii="Times New Roman" w:eastAsia="Calibri" w:hAnsi="Times New Roman" w:cs="Times New Roman"/>
          <w:sz w:val="24"/>
          <w:szCs w:val="24"/>
          <w:lang w:val="en-GB"/>
        </w:rPr>
        <w:t>, has</w:t>
      </w:r>
      <w:r w:rsidRPr="00FF67C1">
        <w:rPr>
          <w:rFonts w:ascii="Times New Roman" w:eastAsia="Calibri" w:hAnsi="Times New Roman" w:cs="Times New Roman"/>
          <w:sz w:val="24"/>
          <w:szCs w:val="24"/>
          <w:lang w:val="en-GB"/>
        </w:rPr>
        <w:t xml:space="preserve"> comprise</w:t>
      </w:r>
      <w:r w:rsidR="003129A6" w:rsidRPr="00FF67C1">
        <w:rPr>
          <w:rFonts w:ascii="Times New Roman" w:eastAsia="Calibri" w:hAnsi="Times New Roman" w:cs="Times New Roman"/>
          <w:sz w:val="24"/>
          <w:szCs w:val="24"/>
          <w:lang w:val="en-GB"/>
        </w:rPr>
        <w:t>d</w:t>
      </w:r>
      <w:r w:rsidRPr="00FF67C1">
        <w:rPr>
          <w:rFonts w:ascii="Times New Roman" w:eastAsia="Calibri" w:hAnsi="Times New Roman" w:cs="Times New Roman"/>
          <w:sz w:val="24"/>
          <w:szCs w:val="24"/>
          <w:lang w:val="en-GB"/>
        </w:rPr>
        <w:t xml:space="preserve"> dual steering by supranational and </w:t>
      </w:r>
      <w:r w:rsidR="003129A6" w:rsidRPr="00FF67C1">
        <w:rPr>
          <w:rFonts w:ascii="Times New Roman" w:eastAsia="Calibri" w:hAnsi="Times New Roman" w:cs="Times New Roman"/>
          <w:sz w:val="24"/>
          <w:szCs w:val="24"/>
          <w:lang w:val="en-GB"/>
        </w:rPr>
        <w:t xml:space="preserve">by </w:t>
      </w:r>
      <w:r w:rsidRPr="00FF67C1">
        <w:rPr>
          <w:rFonts w:ascii="Times New Roman" w:eastAsia="Calibri" w:hAnsi="Times New Roman" w:cs="Times New Roman"/>
          <w:sz w:val="24"/>
          <w:szCs w:val="24"/>
          <w:lang w:val="en-GB"/>
        </w:rPr>
        <w:t>societal steering media</w:t>
      </w:r>
      <w:r w:rsidR="003129A6" w:rsidRPr="00FF67C1">
        <w:rPr>
          <w:rFonts w:ascii="Times New Roman" w:eastAsia="Calibri" w:hAnsi="Times New Roman" w:cs="Times New Roman"/>
          <w:sz w:val="24"/>
          <w:szCs w:val="24"/>
          <w:lang w:val="en-GB"/>
        </w:rPr>
        <w:t xml:space="preserve">. A </w:t>
      </w:r>
      <w:r w:rsidR="00D96F8E" w:rsidRPr="00FF67C1">
        <w:rPr>
          <w:rFonts w:ascii="Times New Roman" w:eastAsia="Calibri" w:hAnsi="Times New Roman" w:cs="Times New Roman"/>
          <w:sz w:val="24"/>
          <w:szCs w:val="24"/>
          <w:lang w:val="en-GB"/>
        </w:rPr>
        <w:t xml:space="preserve">variety of </w:t>
      </w:r>
      <w:r w:rsidRPr="00FF67C1">
        <w:rPr>
          <w:rFonts w:ascii="Times New Roman" w:eastAsia="Calibri" w:hAnsi="Times New Roman" w:cs="Times New Roman"/>
          <w:sz w:val="24"/>
          <w:szCs w:val="24"/>
          <w:lang w:val="en-GB"/>
        </w:rPr>
        <w:t>mechanisms</w:t>
      </w:r>
      <w:r w:rsidR="003129A6" w:rsidRPr="00FF67C1">
        <w:rPr>
          <w:rFonts w:ascii="Times New Roman" w:eastAsia="Calibri" w:hAnsi="Times New Roman" w:cs="Times New Roman"/>
          <w:sz w:val="24"/>
          <w:szCs w:val="24"/>
          <w:lang w:val="en-GB"/>
        </w:rPr>
        <w:t xml:space="preserve"> have been drawn on in these endeavours</w:t>
      </w:r>
      <w:r w:rsidRPr="00FF67C1">
        <w:rPr>
          <w:rFonts w:ascii="Times New Roman" w:eastAsia="Calibri" w:hAnsi="Times New Roman" w:cs="Times New Roman"/>
          <w:sz w:val="24"/>
          <w:szCs w:val="24"/>
          <w:lang w:val="en-GB"/>
        </w:rPr>
        <w:t>.</w:t>
      </w:r>
      <w:r w:rsidR="00730DBF" w:rsidRPr="00FF67C1">
        <w:rPr>
          <w:rFonts w:ascii="Times New Roman" w:eastAsia="Calibri" w:hAnsi="Times New Roman" w:cs="Times New Roman"/>
          <w:sz w:val="24"/>
          <w:szCs w:val="24"/>
          <w:lang w:val="en-GB"/>
        </w:rPr>
        <w:t xml:space="preserve"> All the elements necessary for steering sustainable development remain in dynamic tension as the two media compete for supremacy of goals, values and visions, knowledge about how processes work and </w:t>
      </w:r>
      <w:r w:rsidR="00EC15BD" w:rsidRPr="00FF67C1">
        <w:rPr>
          <w:rFonts w:ascii="Times New Roman" w:eastAsia="Calibri" w:hAnsi="Times New Roman" w:cs="Times New Roman"/>
          <w:sz w:val="24"/>
          <w:szCs w:val="24"/>
          <w:lang w:val="en-GB"/>
        </w:rPr>
        <w:t xml:space="preserve">power. The key </w:t>
      </w:r>
      <w:r w:rsidR="003129A6" w:rsidRPr="00FF67C1">
        <w:rPr>
          <w:rFonts w:ascii="Times New Roman" w:eastAsia="Calibri" w:hAnsi="Times New Roman" w:cs="Times New Roman"/>
          <w:sz w:val="24"/>
          <w:szCs w:val="24"/>
          <w:lang w:val="en-GB"/>
        </w:rPr>
        <w:t>factor</w:t>
      </w:r>
      <w:r w:rsidR="00EC15BD" w:rsidRPr="00FF67C1">
        <w:rPr>
          <w:rFonts w:ascii="Times New Roman" w:eastAsia="Calibri" w:hAnsi="Times New Roman" w:cs="Times New Roman"/>
          <w:sz w:val="24"/>
          <w:szCs w:val="24"/>
          <w:lang w:val="en-GB"/>
        </w:rPr>
        <w:t xml:space="preserve"> that tips power in the direction of supranational steering remains funding.</w:t>
      </w:r>
      <w:r w:rsidR="003129A6" w:rsidRPr="00FF67C1">
        <w:rPr>
          <w:rFonts w:ascii="Times New Roman" w:hAnsi="Times New Roman" w:cs="Times New Roman"/>
          <w:sz w:val="24"/>
          <w:szCs w:val="24"/>
        </w:rPr>
        <w:t xml:space="preserve"> The World Bank’s unrelenting focus on </w:t>
      </w:r>
      <w:r w:rsidR="00BE7D9A" w:rsidRPr="00FF67C1">
        <w:rPr>
          <w:rFonts w:ascii="Times New Roman" w:hAnsi="Times New Roman" w:cs="Times New Roman"/>
          <w:sz w:val="24"/>
          <w:szCs w:val="24"/>
        </w:rPr>
        <w:t>privatisation</w:t>
      </w:r>
      <w:r w:rsidR="003129A6" w:rsidRPr="00FF67C1">
        <w:rPr>
          <w:rFonts w:ascii="Times New Roman" w:hAnsi="Times New Roman" w:cs="Times New Roman"/>
          <w:sz w:val="24"/>
          <w:szCs w:val="24"/>
        </w:rPr>
        <w:t xml:space="preserve"> remains a challenge to resource delivery in these lifeworlds. The </w:t>
      </w:r>
      <w:r w:rsidR="00F94037" w:rsidRPr="00FF67C1">
        <w:rPr>
          <w:rFonts w:ascii="Times New Roman" w:hAnsi="Times New Roman" w:cs="Times New Roman"/>
          <w:sz w:val="24"/>
          <w:szCs w:val="24"/>
        </w:rPr>
        <w:t>Government of Ghana</w:t>
      </w:r>
      <w:r w:rsidR="003129A6" w:rsidRPr="00FF67C1">
        <w:rPr>
          <w:rFonts w:ascii="Times New Roman" w:hAnsi="Times New Roman" w:cs="Times New Roman"/>
          <w:sz w:val="24"/>
          <w:szCs w:val="24"/>
        </w:rPr>
        <w:t xml:space="preserve"> must counter these pressures with an equally relentless focus on its core mission as articulated by the </w:t>
      </w:r>
      <w:r w:rsidR="003129A6" w:rsidRPr="00FF67C1">
        <w:rPr>
          <w:rFonts w:ascii="Times New Roman" w:eastAsia="Calibri" w:hAnsi="Times New Roman" w:cs="Times New Roman"/>
          <w:sz w:val="24"/>
          <w:szCs w:val="24"/>
        </w:rPr>
        <w:t xml:space="preserve">MWRWH (2014, p 16) as ‘sustainable water and basic sanitation for all by 2025’. This mission must </w:t>
      </w:r>
      <w:r w:rsidR="003129A6" w:rsidRPr="00FF67C1">
        <w:rPr>
          <w:rFonts w:ascii="Times New Roman" w:hAnsi="Times New Roman" w:cs="Times New Roman"/>
          <w:sz w:val="24"/>
          <w:szCs w:val="24"/>
        </w:rPr>
        <w:t>remain paramount to secondary concerns about efficiency and profitability and the World Bank must learn to effectively engage with others in these lifeworlds.</w:t>
      </w:r>
    </w:p>
    <w:p w14:paraId="1E5BD8E5" w14:textId="77777777" w:rsidR="00D14952" w:rsidRPr="00FF67C1" w:rsidRDefault="00D14952" w:rsidP="00DD3296">
      <w:pPr>
        <w:autoSpaceDE w:val="0"/>
        <w:autoSpaceDN w:val="0"/>
        <w:adjustRightInd w:val="0"/>
        <w:spacing w:after="0"/>
        <w:jc w:val="both"/>
        <w:rPr>
          <w:rFonts w:ascii="Times New Roman" w:eastAsia="Calibri" w:hAnsi="Times New Roman" w:cs="Times New Roman"/>
          <w:sz w:val="24"/>
          <w:szCs w:val="24"/>
        </w:rPr>
      </w:pPr>
    </w:p>
    <w:p w14:paraId="23291E05" w14:textId="37C48D09" w:rsidR="00B8654E" w:rsidRPr="00FF67C1" w:rsidRDefault="004A0835" w:rsidP="00C842F2">
      <w:pPr>
        <w:jc w:val="both"/>
        <w:rPr>
          <w:rFonts w:ascii="Times New Roman" w:hAnsi="Times New Roman" w:cs="Times New Roman"/>
          <w:b/>
          <w:sz w:val="24"/>
          <w:szCs w:val="24"/>
          <w:lang w:val="en-GB"/>
        </w:rPr>
      </w:pPr>
      <w:r w:rsidRPr="00FF67C1">
        <w:rPr>
          <w:rFonts w:ascii="Times New Roman" w:hAnsi="Times New Roman" w:cs="Times New Roman"/>
          <w:b/>
          <w:sz w:val="24"/>
          <w:szCs w:val="24"/>
          <w:lang w:val="en-GB"/>
        </w:rPr>
        <w:t>6</w:t>
      </w:r>
      <w:r w:rsidR="00272DEB" w:rsidRPr="00FF67C1">
        <w:rPr>
          <w:rFonts w:ascii="Times New Roman" w:hAnsi="Times New Roman" w:cs="Times New Roman"/>
          <w:b/>
          <w:sz w:val="24"/>
          <w:szCs w:val="24"/>
          <w:lang w:val="en-GB"/>
        </w:rPr>
        <w:t>.</w:t>
      </w:r>
      <w:r w:rsidRPr="00FF67C1">
        <w:rPr>
          <w:rFonts w:ascii="Times New Roman" w:hAnsi="Times New Roman" w:cs="Times New Roman"/>
          <w:b/>
          <w:sz w:val="24"/>
          <w:szCs w:val="24"/>
          <w:lang w:val="en-GB"/>
        </w:rPr>
        <w:tab/>
      </w:r>
      <w:r w:rsidR="000A54DA" w:rsidRPr="00FF67C1">
        <w:rPr>
          <w:rFonts w:ascii="Times New Roman" w:hAnsi="Times New Roman" w:cs="Times New Roman"/>
          <w:b/>
          <w:sz w:val="24"/>
          <w:szCs w:val="24"/>
          <w:lang w:val="en-GB"/>
        </w:rPr>
        <w:t>Concluding discussion</w:t>
      </w:r>
    </w:p>
    <w:p w14:paraId="5521CBAC" w14:textId="0A635DBA" w:rsidR="004D2A29" w:rsidRPr="00FF67C1" w:rsidRDefault="00B8654E" w:rsidP="00C842F2">
      <w:pPr>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The purpose of this paper is to</w:t>
      </w:r>
      <w:r w:rsidR="00E149AC" w:rsidRPr="00FF67C1">
        <w:rPr>
          <w:rFonts w:ascii="Times New Roman" w:hAnsi="Times New Roman" w:cs="Times New Roman"/>
          <w:sz w:val="24"/>
          <w:szCs w:val="24"/>
          <w:lang w:val="en-GB"/>
        </w:rPr>
        <w:t xml:space="preserve"> analyse why a PPP for water management failed in Ghana and to examine what lessons have been learned from the experience. The paper has argued that the failures can be attributed to failures in both societal </w:t>
      </w:r>
      <w:r w:rsidR="007540F5" w:rsidRPr="00FF67C1">
        <w:rPr>
          <w:rFonts w:ascii="Times New Roman" w:hAnsi="Times New Roman" w:cs="Times New Roman"/>
          <w:sz w:val="24"/>
          <w:szCs w:val="24"/>
          <w:lang w:val="en-GB"/>
        </w:rPr>
        <w:t>and</w:t>
      </w:r>
      <w:r w:rsidR="00E149AC" w:rsidRPr="00FF67C1">
        <w:rPr>
          <w:rFonts w:ascii="Times New Roman" w:hAnsi="Times New Roman" w:cs="Times New Roman"/>
          <w:sz w:val="24"/>
          <w:szCs w:val="24"/>
          <w:lang w:val="en-GB"/>
        </w:rPr>
        <w:t xml:space="preserve"> supranational steering. Societal </w:t>
      </w:r>
      <w:r w:rsidR="00502FF1" w:rsidRPr="00FF67C1">
        <w:rPr>
          <w:rFonts w:ascii="Times New Roman" w:hAnsi="Times New Roman" w:cs="Times New Roman"/>
          <w:sz w:val="24"/>
          <w:szCs w:val="24"/>
          <w:lang w:val="en-GB"/>
        </w:rPr>
        <w:t xml:space="preserve">steering mechanisms </w:t>
      </w:r>
      <w:r w:rsidR="002E6ED6" w:rsidRPr="00FF67C1">
        <w:rPr>
          <w:rFonts w:ascii="Times New Roman" w:hAnsi="Times New Roman" w:cs="Times New Roman"/>
          <w:sz w:val="24"/>
          <w:szCs w:val="24"/>
          <w:lang w:val="en-GB"/>
        </w:rPr>
        <w:t>encompass the</w:t>
      </w:r>
      <w:r w:rsidR="00E149AC" w:rsidRPr="00FF67C1">
        <w:rPr>
          <w:rFonts w:ascii="Times New Roman" w:hAnsi="Times New Roman" w:cs="Times New Roman"/>
          <w:sz w:val="24"/>
          <w:szCs w:val="24"/>
          <w:lang w:val="en-GB"/>
        </w:rPr>
        <w:t xml:space="preserve"> regulations, and processes that </w:t>
      </w:r>
      <w:r w:rsidR="00D10586" w:rsidRPr="00FF67C1">
        <w:rPr>
          <w:rFonts w:ascii="Times New Roman" w:hAnsi="Times New Roman" w:cs="Times New Roman"/>
          <w:sz w:val="24"/>
          <w:szCs w:val="24"/>
          <w:lang w:val="en-GB"/>
        </w:rPr>
        <w:t xml:space="preserve">are introduced at a societal level to implement agreed lifeworld values. Supranational steering are the media and mechanisms developed by powerful external organisations that impact upon societal steering. </w:t>
      </w:r>
      <w:r w:rsidR="00BE6528" w:rsidRPr="00FF67C1">
        <w:rPr>
          <w:rFonts w:ascii="Times New Roman" w:hAnsi="Times New Roman" w:cs="Times New Roman"/>
          <w:sz w:val="24"/>
          <w:szCs w:val="24"/>
          <w:lang w:val="en-GB"/>
        </w:rPr>
        <w:t xml:space="preserve">The paper has shown the tensions between societal steering and </w:t>
      </w:r>
      <w:r w:rsidR="00EC15BD" w:rsidRPr="00FF67C1">
        <w:rPr>
          <w:rFonts w:ascii="Times New Roman" w:hAnsi="Times New Roman" w:cs="Times New Roman"/>
          <w:sz w:val="24"/>
          <w:szCs w:val="24"/>
          <w:lang w:val="en-GB"/>
        </w:rPr>
        <w:t>supranational</w:t>
      </w:r>
      <w:r w:rsidR="00BE6528" w:rsidRPr="00FF67C1">
        <w:rPr>
          <w:rFonts w:ascii="Times New Roman" w:hAnsi="Times New Roman" w:cs="Times New Roman"/>
          <w:sz w:val="24"/>
          <w:szCs w:val="24"/>
          <w:lang w:val="en-GB"/>
        </w:rPr>
        <w:t xml:space="preserve"> steering</w:t>
      </w:r>
      <w:r w:rsidR="00D25EB5" w:rsidRPr="00FF67C1">
        <w:rPr>
          <w:rFonts w:ascii="Times New Roman" w:hAnsi="Times New Roman" w:cs="Times New Roman"/>
          <w:sz w:val="24"/>
          <w:szCs w:val="24"/>
          <w:lang w:val="en-GB"/>
        </w:rPr>
        <w:t xml:space="preserve"> and the pressures that the supranational places upon the societal</w:t>
      </w:r>
      <w:r w:rsidR="00BE6528" w:rsidRPr="00FF67C1">
        <w:rPr>
          <w:rFonts w:ascii="Times New Roman" w:hAnsi="Times New Roman" w:cs="Times New Roman"/>
          <w:sz w:val="24"/>
          <w:szCs w:val="24"/>
          <w:lang w:val="en-GB"/>
        </w:rPr>
        <w:t>.</w:t>
      </w:r>
      <w:r w:rsidR="00222774" w:rsidRPr="00FF67C1">
        <w:rPr>
          <w:rFonts w:ascii="Times New Roman" w:hAnsi="Times New Roman" w:cs="Times New Roman"/>
          <w:sz w:val="24"/>
          <w:szCs w:val="24"/>
          <w:lang w:val="en-GB"/>
        </w:rPr>
        <w:t xml:space="preserve"> Supranational steering pressure reduces the effectiveness of societal steering</w:t>
      </w:r>
      <w:r w:rsidR="009C6736" w:rsidRPr="00FF67C1">
        <w:rPr>
          <w:rFonts w:ascii="Times New Roman" w:hAnsi="Times New Roman" w:cs="Times New Roman"/>
          <w:sz w:val="24"/>
          <w:szCs w:val="24"/>
          <w:lang w:val="en-GB"/>
        </w:rPr>
        <w:t xml:space="preserve"> and in so doing also reduces its own effectiveness</w:t>
      </w:r>
      <w:r w:rsidR="00222774" w:rsidRPr="00FF67C1">
        <w:rPr>
          <w:rFonts w:ascii="Times New Roman" w:hAnsi="Times New Roman" w:cs="Times New Roman"/>
          <w:sz w:val="24"/>
          <w:szCs w:val="24"/>
          <w:lang w:val="en-GB"/>
        </w:rPr>
        <w:t>.</w:t>
      </w:r>
    </w:p>
    <w:p w14:paraId="28A9F544" w14:textId="20B2FE78" w:rsidR="00DB7C05" w:rsidRPr="00FF67C1" w:rsidRDefault="007540F5" w:rsidP="00C842F2">
      <w:pPr>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We argue f</w:t>
      </w:r>
      <w:r w:rsidR="00EC15BD" w:rsidRPr="00FF67C1">
        <w:rPr>
          <w:rFonts w:ascii="Times New Roman" w:hAnsi="Times New Roman" w:cs="Times New Roman"/>
          <w:sz w:val="24"/>
          <w:szCs w:val="24"/>
          <w:lang w:val="en-GB"/>
        </w:rPr>
        <w:t>irst</w:t>
      </w:r>
      <w:r w:rsidRPr="00FF67C1">
        <w:rPr>
          <w:rFonts w:ascii="Times New Roman" w:hAnsi="Times New Roman" w:cs="Times New Roman"/>
          <w:sz w:val="24"/>
          <w:szCs w:val="24"/>
          <w:lang w:val="en-GB"/>
        </w:rPr>
        <w:t xml:space="preserve">, that </w:t>
      </w:r>
      <w:r w:rsidR="00EC15BD" w:rsidRPr="00FF67C1">
        <w:rPr>
          <w:rFonts w:ascii="Times New Roman" w:hAnsi="Times New Roman" w:cs="Times New Roman"/>
          <w:sz w:val="24"/>
          <w:szCs w:val="24"/>
          <w:lang w:val="en-GB"/>
        </w:rPr>
        <w:t xml:space="preserve">there are tensions between supranational and societal steering media in terms of the purpose or goals of steering for PPPs. Literature has highlighted the macro goal of providing finance for the supply of public </w:t>
      </w:r>
      <w:r w:rsidR="00063503" w:rsidRPr="00FF67C1">
        <w:rPr>
          <w:rFonts w:ascii="Times New Roman" w:hAnsi="Times New Roman" w:cs="Times New Roman"/>
          <w:sz w:val="24"/>
          <w:szCs w:val="24"/>
          <w:lang w:val="en-GB"/>
        </w:rPr>
        <w:t>services and</w:t>
      </w:r>
      <w:r w:rsidR="00EC15BD" w:rsidRPr="00FF67C1">
        <w:rPr>
          <w:rFonts w:ascii="Times New Roman" w:hAnsi="Times New Roman" w:cs="Times New Roman"/>
          <w:sz w:val="24"/>
          <w:szCs w:val="24"/>
          <w:lang w:val="en-GB"/>
        </w:rPr>
        <w:t xml:space="preserve"> releasing pressures on tight government budgets by providing off balance sheet finances.</w:t>
      </w:r>
      <w:r w:rsidR="00DD3296" w:rsidRPr="00FF67C1">
        <w:rPr>
          <w:rFonts w:ascii="Times New Roman" w:hAnsi="Times New Roman" w:cs="Times New Roman"/>
          <w:sz w:val="24"/>
          <w:szCs w:val="24"/>
          <w:lang w:val="en-GB"/>
        </w:rPr>
        <w:t xml:space="preserve"> </w:t>
      </w:r>
      <w:r w:rsidR="00063503" w:rsidRPr="00FF67C1">
        <w:rPr>
          <w:rFonts w:ascii="Times New Roman" w:hAnsi="Times New Roman" w:cs="Times New Roman"/>
          <w:sz w:val="24"/>
          <w:szCs w:val="24"/>
          <w:lang w:val="en-GB"/>
        </w:rPr>
        <w:t xml:space="preserve">In developing </w:t>
      </w:r>
      <w:r w:rsidR="00D25EB5" w:rsidRPr="00FF67C1">
        <w:rPr>
          <w:rFonts w:ascii="Times New Roman" w:hAnsi="Times New Roman" w:cs="Times New Roman"/>
          <w:sz w:val="24"/>
          <w:szCs w:val="24"/>
          <w:lang w:val="en-GB"/>
        </w:rPr>
        <w:t xml:space="preserve">countries, in addition to have significant budgetary deficits, </w:t>
      </w:r>
      <w:r w:rsidR="00063503" w:rsidRPr="00FF67C1">
        <w:rPr>
          <w:rFonts w:ascii="Times New Roman" w:hAnsi="Times New Roman" w:cs="Times New Roman"/>
          <w:sz w:val="24"/>
          <w:szCs w:val="24"/>
          <w:lang w:val="en-GB"/>
        </w:rPr>
        <w:t xml:space="preserve">there is chronic lack of finances for infrastructure provision </w:t>
      </w:r>
      <w:r w:rsidR="00D25EB5" w:rsidRPr="00FF67C1">
        <w:rPr>
          <w:rFonts w:ascii="Times New Roman" w:hAnsi="Times New Roman" w:cs="Times New Roman"/>
          <w:sz w:val="24"/>
          <w:szCs w:val="24"/>
          <w:lang w:val="en-GB"/>
        </w:rPr>
        <w:t>making th</w:t>
      </w:r>
      <w:r w:rsidRPr="00FF67C1">
        <w:rPr>
          <w:rFonts w:ascii="Times New Roman" w:hAnsi="Times New Roman" w:cs="Times New Roman"/>
          <w:sz w:val="24"/>
          <w:szCs w:val="24"/>
          <w:lang w:val="en-GB"/>
        </w:rPr>
        <w:t>es</w:t>
      </w:r>
      <w:r w:rsidR="00D25EB5" w:rsidRPr="00FF67C1">
        <w:rPr>
          <w:rFonts w:ascii="Times New Roman" w:hAnsi="Times New Roman" w:cs="Times New Roman"/>
          <w:sz w:val="24"/>
          <w:szCs w:val="24"/>
          <w:lang w:val="en-GB"/>
        </w:rPr>
        <w:t>e</w:t>
      </w:r>
      <w:r w:rsidR="00063503" w:rsidRPr="00FF67C1">
        <w:rPr>
          <w:rFonts w:ascii="Times New Roman" w:hAnsi="Times New Roman" w:cs="Times New Roman"/>
          <w:sz w:val="24"/>
          <w:szCs w:val="24"/>
          <w:lang w:val="en-GB"/>
        </w:rPr>
        <w:t xml:space="preserve"> macro r</w:t>
      </w:r>
      <w:r w:rsidRPr="00FF67C1">
        <w:rPr>
          <w:rFonts w:ascii="Times New Roman" w:hAnsi="Times New Roman" w:cs="Times New Roman"/>
          <w:sz w:val="24"/>
          <w:szCs w:val="24"/>
          <w:lang w:val="en-GB"/>
        </w:rPr>
        <w:t xml:space="preserve">ationales </w:t>
      </w:r>
      <w:r w:rsidR="00063503" w:rsidRPr="00FF67C1">
        <w:rPr>
          <w:rFonts w:ascii="Times New Roman" w:hAnsi="Times New Roman" w:cs="Times New Roman"/>
          <w:sz w:val="24"/>
          <w:szCs w:val="24"/>
          <w:lang w:val="en-GB"/>
        </w:rPr>
        <w:t xml:space="preserve">for PPPs </w:t>
      </w:r>
      <w:r w:rsidR="00D25EB5" w:rsidRPr="00FF67C1">
        <w:rPr>
          <w:rFonts w:ascii="Times New Roman" w:hAnsi="Times New Roman" w:cs="Times New Roman"/>
          <w:sz w:val="24"/>
          <w:szCs w:val="24"/>
          <w:lang w:val="en-GB"/>
        </w:rPr>
        <w:t>even more complex</w:t>
      </w:r>
      <w:r w:rsidR="00063503" w:rsidRPr="00FF67C1">
        <w:rPr>
          <w:rFonts w:ascii="Times New Roman" w:hAnsi="Times New Roman" w:cs="Times New Roman"/>
          <w:sz w:val="24"/>
          <w:szCs w:val="24"/>
          <w:lang w:val="en-GB"/>
        </w:rPr>
        <w:t xml:space="preserve">. This creates the first </w:t>
      </w:r>
      <w:r w:rsidR="00D25EB5" w:rsidRPr="00FF67C1">
        <w:rPr>
          <w:rFonts w:ascii="Times New Roman" w:hAnsi="Times New Roman" w:cs="Times New Roman"/>
          <w:sz w:val="24"/>
          <w:szCs w:val="24"/>
          <w:lang w:val="en-GB"/>
        </w:rPr>
        <w:t>pressure</w:t>
      </w:r>
      <w:r w:rsidR="009C6736" w:rsidRPr="00FF67C1">
        <w:rPr>
          <w:rFonts w:ascii="Times New Roman" w:hAnsi="Times New Roman" w:cs="Times New Roman"/>
          <w:sz w:val="24"/>
          <w:szCs w:val="24"/>
          <w:lang w:val="en-GB"/>
        </w:rPr>
        <w:t xml:space="preserve"> points</w:t>
      </w:r>
      <w:r w:rsidR="00D25EB5" w:rsidRPr="00FF67C1">
        <w:rPr>
          <w:rFonts w:ascii="Times New Roman" w:hAnsi="Times New Roman" w:cs="Times New Roman"/>
          <w:sz w:val="24"/>
          <w:szCs w:val="24"/>
          <w:lang w:val="en-GB"/>
        </w:rPr>
        <w:t xml:space="preserve"> </w:t>
      </w:r>
      <w:r w:rsidR="00063503" w:rsidRPr="00FF67C1">
        <w:rPr>
          <w:rFonts w:ascii="Times New Roman" w:hAnsi="Times New Roman" w:cs="Times New Roman"/>
          <w:sz w:val="24"/>
          <w:szCs w:val="24"/>
          <w:lang w:val="en-GB"/>
        </w:rPr>
        <w:t>between supranational steering and societal steering</w:t>
      </w:r>
      <w:r w:rsidR="00D25EB5" w:rsidRPr="00FF67C1">
        <w:rPr>
          <w:rFonts w:ascii="Times New Roman" w:hAnsi="Times New Roman" w:cs="Times New Roman"/>
          <w:sz w:val="24"/>
          <w:szCs w:val="24"/>
          <w:lang w:val="en-GB"/>
        </w:rPr>
        <w:t xml:space="preserve">. Through conditionality associated with loans, the supranational steering media </w:t>
      </w:r>
      <w:r w:rsidR="001B25F8" w:rsidRPr="00FF67C1">
        <w:rPr>
          <w:rFonts w:ascii="Times New Roman" w:hAnsi="Times New Roman" w:cs="Times New Roman"/>
          <w:sz w:val="24"/>
          <w:szCs w:val="24"/>
          <w:lang w:val="en-GB"/>
        </w:rPr>
        <w:t>can dictate the goals</w:t>
      </w:r>
      <w:r w:rsidR="00DB7C05" w:rsidRPr="00FF67C1">
        <w:rPr>
          <w:rFonts w:ascii="Times New Roman" w:hAnsi="Times New Roman" w:cs="Times New Roman"/>
          <w:sz w:val="24"/>
          <w:szCs w:val="24"/>
          <w:lang w:val="en-GB"/>
        </w:rPr>
        <w:t>:</w:t>
      </w:r>
      <w:r w:rsidR="00DD3296" w:rsidRPr="00FF67C1">
        <w:rPr>
          <w:rFonts w:ascii="Times New Roman" w:hAnsi="Times New Roman" w:cs="Times New Roman"/>
          <w:sz w:val="24"/>
          <w:szCs w:val="24"/>
          <w:lang w:val="en-GB"/>
        </w:rPr>
        <w:t xml:space="preserve"> </w:t>
      </w:r>
      <w:r w:rsidR="00C35371" w:rsidRPr="00FF67C1">
        <w:rPr>
          <w:rFonts w:ascii="Times New Roman" w:hAnsi="Times New Roman" w:cs="Times New Roman"/>
          <w:sz w:val="24"/>
          <w:szCs w:val="24"/>
          <w:lang w:val="en-GB"/>
        </w:rPr>
        <w:t xml:space="preserve">a focus on macro financing as </w:t>
      </w:r>
      <w:r w:rsidR="00DB7C05" w:rsidRPr="00FF67C1">
        <w:rPr>
          <w:rFonts w:ascii="Times New Roman" w:hAnsi="Times New Roman" w:cs="Times New Roman"/>
          <w:sz w:val="24"/>
          <w:szCs w:val="24"/>
          <w:lang w:val="en-GB"/>
        </w:rPr>
        <w:t>compared rather than the goal of</w:t>
      </w:r>
      <w:r w:rsidR="00C35371" w:rsidRPr="00FF67C1">
        <w:rPr>
          <w:rFonts w:ascii="Times New Roman" w:hAnsi="Times New Roman" w:cs="Times New Roman"/>
          <w:sz w:val="24"/>
          <w:szCs w:val="24"/>
          <w:lang w:val="en-GB"/>
        </w:rPr>
        <w:t xml:space="preserve"> providing basic service</w:t>
      </w:r>
      <w:r w:rsidR="002928B5" w:rsidRPr="00FF67C1">
        <w:rPr>
          <w:rFonts w:ascii="Times New Roman" w:hAnsi="Times New Roman" w:cs="Times New Roman"/>
          <w:sz w:val="24"/>
          <w:szCs w:val="24"/>
          <w:lang w:val="en-GB"/>
        </w:rPr>
        <w:t>s</w:t>
      </w:r>
      <w:r w:rsidR="00DB7C05" w:rsidRPr="00FF67C1">
        <w:rPr>
          <w:rFonts w:ascii="Times New Roman" w:hAnsi="Times New Roman" w:cs="Times New Roman"/>
          <w:sz w:val="24"/>
          <w:szCs w:val="24"/>
          <w:lang w:val="en-GB"/>
        </w:rPr>
        <w:t>.</w:t>
      </w:r>
      <w:r w:rsidR="004B1893" w:rsidRPr="00FF67C1">
        <w:rPr>
          <w:rFonts w:ascii="Times New Roman" w:hAnsi="Times New Roman" w:cs="Times New Roman"/>
          <w:sz w:val="24"/>
          <w:szCs w:val="24"/>
          <w:lang w:val="en-GB"/>
        </w:rPr>
        <w:t xml:space="preserve"> </w:t>
      </w:r>
    </w:p>
    <w:p w14:paraId="6C16CF57" w14:textId="5768CA7B" w:rsidR="004B1893" w:rsidRPr="00FF67C1" w:rsidRDefault="004B1893" w:rsidP="00C842F2">
      <w:pPr>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Whilst developing countries need to provide basic services, the World Bank is concerned with the financing of the service.</w:t>
      </w:r>
      <w:r w:rsidR="002928B5" w:rsidRPr="00FF67C1">
        <w:rPr>
          <w:rFonts w:ascii="Times New Roman" w:eastAsia="Calibri" w:hAnsi="Times New Roman" w:cs="Times New Roman"/>
          <w:sz w:val="24"/>
          <w:szCs w:val="24"/>
          <w:lang w:val="en-GB"/>
        </w:rPr>
        <w:t xml:space="preserve"> This is where we see a key problem for the steering of water management in Ghana; powerful supranational steering organisations use their authority and power to effectively deflect and rewrite the core mission for water.</w:t>
      </w:r>
      <w:r w:rsidR="00DD3296" w:rsidRPr="00FF67C1">
        <w:rPr>
          <w:rFonts w:ascii="Times New Roman" w:eastAsia="Calibri" w:hAnsi="Times New Roman" w:cs="Times New Roman"/>
          <w:sz w:val="24"/>
          <w:szCs w:val="24"/>
          <w:lang w:val="en-GB"/>
        </w:rPr>
        <w:t xml:space="preserve"> </w:t>
      </w:r>
      <w:r w:rsidRPr="00FF67C1">
        <w:rPr>
          <w:rFonts w:ascii="Times New Roman" w:hAnsi="Times New Roman" w:cs="Times New Roman"/>
          <w:sz w:val="24"/>
          <w:szCs w:val="24"/>
        </w:rPr>
        <w:t xml:space="preserve">That core mission </w:t>
      </w:r>
      <w:r w:rsidR="002928B5" w:rsidRPr="00FF67C1">
        <w:rPr>
          <w:rFonts w:ascii="Times New Roman" w:hAnsi="Times New Roman" w:cs="Times New Roman"/>
          <w:sz w:val="24"/>
          <w:szCs w:val="24"/>
        </w:rPr>
        <w:t>has</w:t>
      </w:r>
      <w:r w:rsidRPr="00FF67C1">
        <w:rPr>
          <w:rFonts w:ascii="Times New Roman" w:hAnsi="Times New Roman" w:cs="Times New Roman"/>
          <w:sz w:val="24"/>
          <w:szCs w:val="24"/>
        </w:rPr>
        <w:t xml:space="preserve"> clearly stated in the 2014 Water Sector Strategic Development Plan (</w:t>
      </w:r>
      <w:r w:rsidR="007540F5" w:rsidRPr="00FF67C1">
        <w:rPr>
          <w:rFonts w:ascii="Times New Roman" w:hAnsi="Times New Roman" w:cs="Times New Roman"/>
          <w:sz w:val="24"/>
          <w:szCs w:val="24"/>
        </w:rPr>
        <w:t>MWRWH</w:t>
      </w:r>
      <w:r w:rsidR="00DB7C05" w:rsidRPr="00FF67C1">
        <w:rPr>
          <w:rFonts w:ascii="Times New Roman" w:hAnsi="Times New Roman" w:cs="Times New Roman"/>
          <w:sz w:val="24"/>
          <w:szCs w:val="24"/>
        </w:rPr>
        <w:t>,</w:t>
      </w:r>
      <w:r w:rsidR="00DB7C05" w:rsidRPr="00FF67C1">
        <w:rPr>
          <w:rFonts w:ascii="Times New Roman" w:hAnsi="Times New Roman" w:cs="Times New Roman"/>
          <w:sz w:val="24"/>
          <w:szCs w:val="24"/>
          <w:lang w:val="en-GB"/>
        </w:rPr>
        <w:t xml:space="preserve"> 2014 p 26</w:t>
      </w:r>
      <w:r w:rsidRPr="00FF67C1">
        <w:rPr>
          <w:rFonts w:ascii="Times New Roman" w:hAnsi="Times New Roman" w:cs="Times New Roman"/>
          <w:sz w:val="24"/>
          <w:szCs w:val="24"/>
        </w:rPr>
        <w:t>), as the fair provision of clean water for all. Cost recovery</w:t>
      </w:r>
      <w:r w:rsidR="007540F5" w:rsidRPr="00FF67C1">
        <w:rPr>
          <w:rFonts w:ascii="Times New Roman" w:hAnsi="Times New Roman" w:cs="Times New Roman"/>
          <w:sz w:val="24"/>
          <w:szCs w:val="24"/>
        </w:rPr>
        <w:t xml:space="preserve">, </w:t>
      </w:r>
      <w:r w:rsidRPr="00FF67C1">
        <w:rPr>
          <w:rFonts w:ascii="Times New Roman" w:hAnsi="Times New Roman" w:cs="Times New Roman"/>
          <w:sz w:val="24"/>
          <w:szCs w:val="24"/>
        </w:rPr>
        <w:t xml:space="preserve">efficiency </w:t>
      </w:r>
      <w:r w:rsidR="007540F5" w:rsidRPr="00FF67C1">
        <w:rPr>
          <w:rFonts w:ascii="Times New Roman" w:hAnsi="Times New Roman" w:cs="Times New Roman"/>
          <w:sz w:val="24"/>
          <w:szCs w:val="24"/>
        </w:rPr>
        <w:t xml:space="preserve">and profitability are important, but </w:t>
      </w:r>
      <w:r w:rsidR="002928B5" w:rsidRPr="00FF67C1">
        <w:rPr>
          <w:rFonts w:ascii="Times New Roman" w:hAnsi="Times New Roman" w:cs="Times New Roman"/>
          <w:sz w:val="24"/>
          <w:szCs w:val="24"/>
        </w:rPr>
        <w:t>are</w:t>
      </w:r>
      <w:r w:rsidRPr="00FF67C1">
        <w:rPr>
          <w:rFonts w:ascii="Times New Roman" w:hAnsi="Times New Roman" w:cs="Times New Roman"/>
          <w:sz w:val="24"/>
          <w:szCs w:val="24"/>
        </w:rPr>
        <w:t xml:space="preserve"> not a central element of that core mission</w:t>
      </w:r>
      <w:r w:rsidR="002928B5" w:rsidRPr="00FF67C1">
        <w:rPr>
          <w:rFonts w:ascii="Times New Roman" w:hAnsi="Times New Roman" w:cs="Times New Roman"/>
          <w:sz w:val="24"/>
          <w:szCs w:val="24"/>
        </w:rPr>
        <w:t xml:space="preserve"> at the societal level</w:t>
      </w:r>
      <w:r w:rsidRPr="00FF67C1">
        <w:rPr>
          <w:rFonts w:ascii="Times New Roman" w:hAnsi="Times New Roman" w:cs="Times New Roman"/>
          <w:sz w:val="24"/>
          <w:szCs w:val="24"/>
        </w:rPr>
        <w:t>.</w:t>
      </w:r>
      <w:r w:rsidR="006128C7" w:rsidRPr="00FF67C1">
        <w:rPr>
          <w:rFonts w:ascii="Times New Roman" w:hAnsi="Times New Roman" w:cs="Times New Roman"/>
          <w:sz w:val="24"/>
          <w:szCs w:val="24"/>
        </w:rPr>
        <w:t xml:space="preserve"> </w:t>
      </w:r>
    </w:p>
    <w:p w14:paraId="5247DB4E" w14:textId="2E295FF4" w:rsidR="00930559" w:rsidRPr="00FF67C1" w:rsidRDefault="00BE7D9A" w:rsidP="00C842F2">
      <w:pPr>
        <w:jc w:val="both"/>
        <w:rPr>
          <w:rFonts w:ascii="Times New Roman" w:hAnsi="Times New Roman" w:cs="Times New Roman"/>
          <w:sz w:val="24"/>
          <w:szCs w:val="24"/>
        </w:rPr>
      </w:pPr>
      <w:r w:rsidRPr="00FF67C1">
        <w:rPr>
          <w:rFonts w:ascii="Times New Roman" w:hAnsi="Times New Roman" w:cs="Times New Roman"/>
          <w:sz w:val="24"/>
          <w:szCs w:val="24"/>
          <w:lang w:val="en-GB"/>
        </w:rPr>
        <w:t>Secondly,</w:t>
      </w:r>
      <w:r w:rsidR="008601FF" w:rsidRPr="00FF67C1">
        <w:rPr>
          <w:rFonts w:ascii="Times New Roman" w:hAnsi="Times New Roman" w:cs="Times New Roman"/>
          <w:sz w:val="24"/>
          <w:szCs w:val="24"/>
          <w:lang w:val="en-GB"/>
        </w:rPr>
        <w:t xml:space="preserve"> </w:t>
      </w:r>
      <w:r w:rsidRPr="00FF67C1">
        <w:rPr>
          <w:rFonts w:ascii="Times New Roman" w:hAnsi="Times New Roman" w:cs="Times New Roman"/>
          <w:sz w:val="24"/>
          <w:szCs w:val="24"/>
        </w:rPr>
        <w:t>t</w:t>
      </w:r>
      <w:r w:rsidR="002928B5" w:rsidRPr="00FF67C1">
        <w:rPr>
          <w:rFonts w:ascii="Times New Roman" w:hAnsi="Times New Roman" w:cs="Times New Roman"/>
          <w:sz w:val="24"/>
          <w:szCs w:val="24"/>
        </w:rPr>
        <w:t xml:space="preserve">he purposes of the two types of steering follow from their </w:t>
      </w:r>
      <w:r w:rsidR="008473D9" w:rsidRPr="00FF67C1">
        <w:rPr>
          <w:rFonts w:ascii="Times New Roman" w:hAnsi="Times New Roman" w:cs="Times New Roman"/>
          <w:sz w:val="24"/>
          <w:szCs w:val="24"/>
        </w:rPr>
        <w:t xml:space="preserve">respective lifeworld </w:t>
      </w:r>
      <w:r w:rsidR="002928B5" w:rsidRPr="00FF67C1">
        <w:rPr>
          <w:rFonts w:ascii="Times New Roman" w:hAnsi="Times New Roman" w:cs="Times New Roman"/>
          <w:sz w:val="24"/>
          <w:szCs w:val="24"/>
        </w:rPr>
        <w:t>values and ideas</w:t>
      </w:r>
      <w:r w:rsidR="008473D9" w:rsidRPr="00FF67C1">
        <w:rPr>
          <w:rFonts w:ascii="Times New Roman" w:hAnsi="Times New Roman" w:cs="Times New Roman"/>
          <w:sz w:val="24"/>
          <w:szCs w:val="24"/>
        </w:rPr>
        <w:t>. As suggested by Annisette (2004) the World Bank has a pro-capitalist bias, and a pro</w:t>
      </w:r>
      <w:r w:rsidR="007540F5" w:rsidRPr="00FF67C1">
        <w:rPr>
          <w:rFonts w:ascii="Times New Roman" w:hAnsi="Times New Roman" w:cs="Times New Roman"/>
          <w:sz w:val="24"/>
          <w:szCs w:val="24"/>
        </w:rPr>
        <w:t>-</w:t>
      </w:r>
      <w:r w:rsidR="008473D9" w:rsidRPr="00FF67C1">
        <w:rPr>
          <w:rFonts w:ascii="Times New Roman" w:hAnsi="Times New Roman" w:cs="Times New Roman"/>
          <w:sz w:val="24"/>
          <w:szCs w:val="24"/>
        </w:rPr>
        <w:t>capitalist development ideology.</w:t>
      </w:r>
      <w:r w:rsidR="00DD3296" w:rsidRPr="00FF67C1">
        <w:rPr>
          <w:rFonts w:ascii="Times New Roman" w:hAnsi="Times New Roman" w:cs="Times New Roman"/>
          <w:sz w:val="24"/>
          <w:szCs w:val="24"/>
        </w:rPr>
        <w:t xml:space="preserve"> </w:t>
      </w:r>
      <w:r w:rsidR="008473D9" w:rsidRPr="00FF67C1">
        <w:rPr>
          <w:rFonts w:ascii="Times New Roman" w:hAnsi="Times New Roman" w:cs="Times New Roman"/>
          <w:sz w:val="24"/>
          <w:szCs w:val="24"/>
        </w:rPr>
        <w:t>It projects lifeworld values and ideas of neo-liberal rationality and ne</w:t>
      </w:r>
      <w:r w:rsidR="007540F5" w:rsidRPr="00FF67C1">
        <w:rPr>
          <w:rFonts w:ascii="Times New Roman" w:hAnsi="Times New Roman" w:cs="Times New Roman"/>
          <w:sz w:val="24"/>
          <w:szCs w:val="24"/>
        </w:rPr>
        <w:t>o</w:t>
      </w:r>
      <w:r w:rsidR="008473D9" w:rsidRPr="00FF67C1">
        <w:rPr>
          <w:rFonts w:ascii="Times New Roman" w:hAnsi="Times New Roman" w:cs="Times New Roman"/>
          <w:sz w:val="24"/>
          <w:szCs w:val="24"/>
        </w:rPr>
        <w:t xml:space="preserve">-classical economics. Its views of development are informed by these values and all its steering mechanisms are driven by these views. In the case of societal steering, although the purpose of steering is for basic supply of services, </w:t>
      </w:r>
      <w:r w:rsidR="007540F5" w:rsidRPr="00FF67C1">
        <w:rPr>
          <w:rFonts w:ascii="Times New Roman" w:hAnsi="Times New Roman" w:cs="Times New Roman"/>
          <w:sz w:val="24"/>
          <w:szCs w:val="24"/>
        </w:rPr>
        <w:t>its</w:t>
      </w:r>
      <w:r w:rsidR="008473D9" w:rsidRPr="00FF67C1">
        <w:rPr>
          <w:rFonts w:ascii="Times New Roman" w:hAnsi="Times New Roman" w:cs="Times New Roman"/>
          <w:sz w:val="24"/>
          <w:szCs w:val="24"/>
        </w:rPr>
        <w:t xml:space="preserve"> underpinning lifeworld values are opaque. </w:t>
      </w:r>
      <w:r w:rsidR="00667C28" w:rsidRPr="00FF67C1">
        <w:rPr>
          <w:rFonts w:ascii="Times New Roman" w:hAnsi="Times New Roman" w:cs="Times New Roman"/>
          <w:sz w:val="24"/>
          <w:szCs w:val="24"/>
        </w:rPr>
        <w:t>Broadbent and Laughlin (2013) suggest that ideally, lifeworld values are agreed and decided upon through open debate. In developing countries l</w:t>
      </w:r>
      <w:r w:rsidR="009C6736" w:rsidRPr="00FF67C1">
        <w:rPr>
          <w:rFonts w:ascii="Times New Roman" w:hAnsi="Times New Roman" w:cs="Times New Roman"/>
          <w:sz w:val="24"/>
          <w:szCs w:val="24"/>
        </w:rPr>
        <w:t xml:space="preserve">ike Ghana, </w:t>
      </w:r>
      <w:r w:rsidR="007540F5" w:rsidRPr="00FF67C1">
        <w:rPr>
          <w:rFonts w:ascii="Times New Roman" w:hAnsi="Times New Roman" w:cs="Times New Roman"/>
          <w:sz w:val="24"/>
          <w:szCs w:val="24"/>
        </w:rPr>
        <w:t xml:space="preserve">effective public engagement becomes </w:t>
      </w:r>
      <w:r w:rsidR="00667C28" w:rsidRPr="00FF67C1">
        <w:rPr>
          <w:rFonts w:ascii="Times New Roman" w:hAnsi="Times New Roman" w:cs="Times New Roman"/>
          <w:sz w:val="24"/>
          <w:szCs w:val="24"/>
        </w:rPr>
        <w:t>a luxury</w:t>
      </w:r>
      <w:r w:rsidR="007540F5" w:rsidRPr="00FF67C1">
        <w:rPr>
          <w:rFonts w:ascii="Times New Roman" w:hAnsi="Times New Roman" w:cs="Times New Roman"/>
          <w:sz w:val="24"/>
          <w:szCs w:val="24"/>
        </w:rPr>
        <w:t>,</w:t>
      </w:r>
      <w:r w:rsidR="00667C28" w:rsidRPr="00FF67C1">
        <w:rPr>
          <w:rFonts w:ascii="Times New Roman" w:hAnsi="Times New Roman" w:cs="Times New Roman"/>
          <w:sz w:val="24"/>
          <w:szCs w:val="24"/>
        </w:rPr>
        <w:t xml:space="preserve"> and rose tinted view of the world. As shown above, there was very </w:t>
      </w:r>
      <w:r w:rsidR="00DB7C05" w:rsidRPr="00FF67C1">
        <w:rPr>
          <w:rFonts w:ascii="Times New Roman" w:hAnsi="Times New Roman" w:cs="Times New Roman"/>
          <w:sz w:val="24"/>
          <w:szCs w:val="24"/>
        </w:rPr>
        <w:t xml:space="preserve">little </w:t>
      </w:r>
      <w:r w:rsidR="00667C28" w:rsidRPr="00FF67C1">
        <w:rPr>
          <w:rFonts w:ascii="Times New Roman" w:hAnsi="Times New Roman" w:cs="Times New Roman"/>
          <w:sz w:val="24"/>
          <w:szCs w:val="24"/>
        </w:rPr>
        <w:t xml:space="preserve">debate with the general public about the efficacy of </w:t>
      </w:r>
      <w:r w:rsidR="007540F5" w:rsidRPr="00FF67C1">
        <w:rPr>
          <w:rFonts w:ascii="Times New Roman" w:hAnsi="Times New Roman" w:cs="Times New Roman"/>
          <w:sz w:val="24"/>
          <w:szCs w:val="24"/>
        </w:rPr>
        <w:t xml:space="preserve">the 2005 AVRL </w:t>
      </w:r>
      <w:r w:rsidR="00667C28" w:rsidRPr="00FF67C1">
        <w:rPr>
          <w:rFonts w:ascii="Times New Roman" w:hAnsi="Times New Roman" w:cs="Times New Roman"/>
          <w:sz w:val="24"/>
          <w:szCs w:val="24"/>
        </w:rPr>
        <w:t>PPP.</w:t>
      </w:r>
      <w:r w:rsidR="00467FFA" w:rsidRPr="00FF67C1">
        <w:rPr>
          <w:rFonts w:ascii="Times New Roman" w:hAnsi="Times New Roman" w:cs="Times New Roman"/>
          <w:sz w:val="24"/>
          <w:szCs w:val="24"/>
        </w:rPr>
        <w:t xml:space="preserve"> At the societal level</w:t>
      </w:r>
      <w:r w:rsidR="007540F5" w:rsidRPr="00FF67C1">
        <w:rPr>
          <w:rFonts w:ascii="Times New Roman" w:hAnsi="Times New Roman" w:cs="Times New Roman"/>
          <w:sz w:val="24"/>
          <w:szCs w:val="24"/>
        </w:rPr>
        <w:t>,</w:t>
      </w:r>
      <w:r w:rsidR="00467FFA" w:rsidRPr="00FF67C1">
        <w:rPr>
          <w:rFonts w:ascii="Times New Roman" w:hAnsi="Times New Roman" w:cs="Times New Roman"/>
          <w:sz w:val="24"/>
          <w:szCs w:val="24"/>
        </w:rPr>
        <w:t xml:space="preserve"> the only value that seems to drive steering </w:t>
      </w:r>
      <w:r w:rsidR="007540F5" w:rsidRPr="00FF67C1">
        <w:rPr>
          <w:rFonts w:ascii="Times New Roman" w:hAnsi="Times New Roman" w:cs="Times New Roman"/>
          <w:sz w:val="24"/>
          <w:szCs w:val="24"/>
        </w:rPr>
        <w:t xml:space="preserve">which seemed to be generally </w:t>
      </w:r>
      <w:r w:rsidR="008601FF" w:rsidRPr="00FF67C1">
        <w:rPr>
          <w:rFonts w:ascii="Times New Roman" w:hAnsi="Times New Roman" w:cs="Times New Roman"/>
          <w:sz w:val="24"/>
          <w:szCs w:val="24"/>
        </w:rPr>
        <w:t>accepted</w:t>
      </w:r>
      <w:r w:rsidR="007540F5" w:rsidRPr="00FF67C1">
        <w:rPr>
          <w:rFonts w:ascii="Times New Roman" w:hAnsi="Times New Roman" w:cs="Times New Roman"/>
          <w:sz w:val="24"/>
          <w:szCs w:val="24"/>
        </w:rPr>
        <w:t xml:space="preserve"> </w:t>
      </w:r>
      <w:r w:rsidR="00467FFA" w:rsidRPr="00FF67C1">
        <w:rPr>
          <w:rFonts w:ascii="Times New Roman" w:hAnsi="Times New Roman" w:cs="Times New Roman"/>
          <w:sz w:val="24"/>
          <w:szCs w:val="24"/>
        </w:rPr>
        <w:t>was th</w:t>
      </w:r>
      <w:r w:rsidR="007540F5" w:rsidRPr="00FF67C1">
        <w:rPr>
          <w:rFonts w:ascii="Times New Roman" w:hAnsi="Times New Roman" w:cs="Times New Roman"/>
          <w:sz w:val="24"/>
          <w:szCs w:val="24"/>
        </w:rPr>
        <w:t>at</w:t>
      </w:r>
      <w:r w:rsidR="00467FFA" w:rsidRPr="00FF67C1">
        <w:rPr>
          <w:rFonts w:ascii="Times New Roman" w:hAnsi="Times New Roman" w:cs="Times New Roman"/>
          <w:sz w:val="24"/>
          <w:szCs w:val="24"/>
        </w:rPr>
        <w:t xml:space="preserve"> </w:t>
      </w:r>
      <w:r w:rsidR="007540F5" w:rsidRPr="00FF67C1">
        <w:rPr>
          <w:rFonts w:ascii="Times New Roman" w:hAnsi="Times New Roman" w:cs="Times New Roman"/>
          <w:sz w:val="24"/>
          <w:szCs w:val="24"/>
        </w:rPr>
        <w:t>the core service needed to be provided</w:t>
      </w:r>
      <w:r w:rsidR="00467FFA" w:rsidRPr="00FF67C1">
        <w:rPr>
          <w:rFonts w:ascii="Times New Roman" w:hAnsi="Times New Roman" w:cs="Times New Roman"/>
          <w:sz w:val="24"/>
          <w:szCs w:val="24"/>
        </w:rPr>
        <w:t xml:space="preserve">. There was </w:t>
      </w:r>
      <w:r w:rsidR="007540F5" w:rsidRPr="00FF67C1">
        <w:rPr>
          <w:rFonts w:ascii="Times New Roman" w:hAnsi="Times New Roman" w:cs="Times New Roman"/>
          <w:sz w:val="24"/>
          <w:szCs w:val="24"/>
        </w:rPr>
        <w:t xml:space="preserve">significant public </w:t>
      </w:r>
      <w:r w:rsidR="00467FFA" w:rsidRPr="00FF67C1">
        <w:rPr>
          <w:rFonts w:ascii="Times New Roman" w:hAnsi="Times New Roman" w:cs="Times New Roman"/>
          <w:sz w:val="24"/>
          <w:szCs w:val="24"/>
        </w:rPr>
        <w:t xml:space="preserve">resistance to privatisation as demonstrated by </w:t>
      </w:r>
      <w:r w:rsidR="007540F5" w:rsidRPr="00FF67C1">
        <w:rPr>
          <w:rFonts w:ascii="Times New Roman" w:hAnsi="Times New Roman" w:cs="Times New Roman"/>
          <w:sz w:val="24"/>
          <w:szCs w:val="24"/>
        </w:rPr>
        <w:t xml:space="preserve">the </w:t>
      </w:r>
      <w:r w:rsidR="00467FFA" w:rsidRPr="00FF67C1">
        <w:rPr>
          <w:rFonts w:ascii="Times New Roman" w:hAnsi="Times New Roman" w:cs="Times New Roman"/>
          <w:sz w:val="24"/>
          <w:szCs w:val="24"/>
        </w:rPr>
        <w:t>civil societies sector</w:t>
      </w:r>
      <w:r w:rsidR="007540F5" w:rsidRPr="00FF67C1">
        <w:rPr>
          <w:rFonts w:ascii="Times New Roman" w:hAnsi="Times New Roman" w:cs="Times New Roman"/>
          <w:sz w:val="24"/>
          <w:szCs w:val="24"/>
        </w:rPr>
        <w:t>,</w:t>
      </w:r>
      <w:r w:rsidR="00467FFA" w:rsidRPr="00FF67C1">
        <w:rPr>
          <w:rFonts w:ascii="Times New Roman" w:hAnsi="Times New Roman" w:cs="Times New Roman"/>
          <w:sz w:val="24"/>
          <w:szCs w:val="24"/>
        </w:rPr>
        <w:t xml:space="preserve"> but this was largely ignored by </w:t>
      </w:r>
      <w:r w:rsidR="00F94037" w:rsidRPr="00FF67C1">
        <w:rPr>
          <w:rFonts w:ascii="Times New Roman" w:hAnsi="Times New Roman" w:cs="Times New Roman"/>
          <w:sz w:val="24"/>
          <w:szCs w:val="24"/>
        </w:rPr>
        <w:t>the Government of Ghana</w:t>
      </w:r>
      <w:r w:rsidR="00467FFA" w:rsidRPr="00FF67C1">
        <w:rPr>
          <w:rFonts w:ascii="Times New Roman" w:hAnsi="Times New Roman" w:cs="Times New Roman"/>
          <w:sz w:val="24"/>
          <w:szCs w:val="24"/>
        </w:rPr>
        <w:t xml:space="preserve">. </w:t>
      </w:r>
      <w:r w:rsidR="007540F5" w:rsidRPr="00FF67C1">
        <w:rPr>
          <w:rFonts w:ascii="Times New Roman" w:hAnsi="Times New Roman" w:cs="Times New Roman"/>
          <w:sz w:val="24"/>
          <w:szCs w:val="24"/>
        </w:rPr>
        <w:t>Government support for PPPs</w:t>
      </w:r>
      <w:r w:rsidR="009A7E28">
        <w:rPr>
          <w:rFonts w:ascii="Times New Roman" w:hAnsi="Times New Roman" w:cs="Times New Roman"/>
          <w:sz w:val="24"/>
          <w:szCs w:val="24"/>
        </w:rPr>
        <w:t>,</w:t>
      </w:r>
      <w:r w:rsidR="007540F5" w:rsidRPr="00FF67C1">
        <w:rPr>
          <w:rFonts w:ascii="Times New Roman" w:hAnsi="Times New Roman" w:cs="Times New Roman"/>
          <w:sz w:val="24"/>
          <w:szCs w:val="24"/>
        </w:rPr>
        <w:t xml:space="preserve"> in the face of on-going </w:t>
      </w:r>
      <w:r w:rsidR="00467FFA" w:rsidRPr="00FF67C1">
        <w:rPr>
          <w:rFonts w:ascii="Times New Roman" w:hAnsi="Times New Roman" w:cs="Times New Roman"/>
          <w:sz w:val="24"/>
          <w:szCs w:val="24"/>
        </w:rPr>
        <w:t xml:space="preserve">social and public </w:t>
      </w:r>
      <w:r w:rsidR="007540F5" w:rsidRPr="00FF67C1">
        <w:rPr>
          <w:rFonts w:ascii="Times New Roman" w:hAnsi="Times New Roman" w:cs="Times New Roman"/>
          <w:sz w:val="24"/>
          <w:szCs w:val="24"/>
        </w:rPr>
        <w:t xml:space="preserve">opposition to </w:t>
      </w:r>
      <w:r w:rsidR="008601FF" w:rsidRPr="00FF67C1">
        <w:rPr>
          <w:rFonts w:ascii="Times New Roman" w:hAnsi="Times New Roman" w:cs="Times New Roman"/>
          <w:sz w:val="24"/>
          <w:szCs w:val="24"/>
        </w:rPr>
        <w:t>PPPs,</w:t>
      </w:r>
      <w:r w:rsidR="007540F5" w:rsidRPr="00FF67C1">
        <w:rPr>
          <w:rFonts w:ascii="Times New Roman" w:hAnsi="Times New Roman" w:cs="Times New Roman"/>
          <w:sz w:val="24"/>
          <w:szCs w:val="24"/>
        </w:rPr>
        <w:t xml:space="preserve"> </w:t>
      </w:r>
      <w:r w:rsidR="00467FFA" w:rsidRPr="00FF67C1">
        <w:rPr>
          <w:rFonts w:ascii="Times New Roman" w:hAnsi="Times New Roman" w:cs="Times New Roman"/>
          <w:sz w:val="24"/>
          <w:szCs w:val="24"/>
        </w:rPr>
        <w:t>is sinister</w:t>
      </w:r>
      <w:r w:rsidR="007540F5" w:rsidRPr="00FF67C1">
        <w:rPr>
          <w:rFonts w:ascii="Times New Roman" w:hAnsi="Times New Roman" w:cs="Times New Roman"/>
          <w:sz w:val="24"/>
          <w:szCs w:val="24"/>
        </w:rPr>
        <w:t xml:space="preserve">. Public accountability failings </w:t>
      </w:r>
      <w:r w:rsidR="00467FFA" w:rsidRPr="00FF67C1">
        <w:rPr>
          <w:rFonts w:ascii="Times New Roman" w:hAnsi="Times New Roman" w:cs="Times New Roman"/>
          <w:sz w:val="24"/>
          <w:szCs w:val="24"/>
        </w:rPr>
        <w:t>suggest that there were other factors driving PPPs</w:t>
      </w:r>
      <w:r w:rsidR="007540F5" w:rsidRPr="00FF67C1">
        <w:rPr>
          <w:rFonts w:ascii="Times New Roman" w:hAnsi="Times New Roman" w:cs="Times New Roman"/>
          <w:sz w:val="24"/>
          <w:szCs w:val="24"/>
        </w:rPr>
        <w:t xml:space="preserve"> beyond any </w:t>
      </w:r>
      <w:r w:rsidR="00467FFA" w:rsidRPr="00FF67C1">
        <w:rPr>
          <w:rFonts w:ascii="Times New Roman" w:hAnsi="Times New Roman" w:cs="Times New Roman"/>
          <w:sz w:val="24"/>
          <w:szCs w:val="24"/>
        </w:rPr>
        <w:t xml:space="preserve">belief in </w:t>
      </w:r>
      <w:r w:rsidR="007540F5" w:rsidRPr="00FF67C1">
        <w:rPr>
          <w:rFonts w:ascii="Times New Roman" w:hAnsi="Times New Roman" w:cs="Times New Roman"/>
          <w:sz w:val="24"/>
          <w:szCs w:val="24"/>
        </w:rPr>
        <w:t>their</w:t>
      </w:r>
      <w:r w:rsidR="00467FFA" w:rsidRPr="00FF67C1">
        <w:rPr>
          <w:rFonts w:ascii="Times New Roman" w:hAnsi="Times New Roman" w:cs="Times New Roman"/>
          <w:sz w:val="24"/>
          <w:szCs w:val="24"/>
        </w:rPr>
        <w:t xml:space="preserve"> usefulness. This </w:t>
      </w:r>
      <w:r w:rsidR="007540F5" w:rsidRPr="00FF67C1">
        <w:rPr>
          <w:rFonts w:ascii="Times New Roman" w:hAnsi="Times New Roman" w:cs="Times New Roman"/>
          <w:sz w:val="24"/>
          <w:szCs w:val="24"/>
        </w:rPr>
        <w:t xml:space="preserve">complexity remains </w:t>
      </w:r>
      <w:r w:rsidR="00467FFA" w:rsidRPr="00FF67C1">
        <w:rPr>
          <w:rFonts w:ascii="Times New Roman" w:hAnsi="Times New Roman" w:cs="Times New Roman"/>
          <w:sz w:val="24"/>
          <w:szCs w:val="24"/>
        </w:rPr>
        <w:t xml:space="preserve">ongoing with the government pushing through </w:t>
      </w:r>
      <w:r w:rsidR="007540F5" w:rsidRPr="00FF67C1">
        <w:rPr>
          <w:rFonts w:ascii="Times New Roman" w:hAnsi="Times New Roman" w:cs="Times New Roman"/>
          <w:sz w:val="24"/>
          <w:szCs w:val="24"/>
        </w:rPr>
        <w:t>with its PPP</w:t>
      </w:r>
      <w:r w:rsidR="00467FFA" w:rsidRPr="00FF67C1">
        <w:rPr>
          <w:rFonts w:ascii="Times New Roman" w:hAnsi="Times New Roman" w:cs="Times New Roman"/>
          <w:sz w:val="24"/>
          <w:szCs w:val="24"/>
        </w:rPr>
        <w:t xml:space="preserve"> policy</w:t>
      </w:r>
      <w:r w:rsidR="007540F5" w:rsidRPr="00FF67C1">
        <w:rPr>
          <w:rFonts w:ascii="Times New Roman" w:hAnsi="Times New Roman" w:cs="Times New Roman"/>
          <w:sz w:val="24"/>
          <w:szCs w:val="24"/>
        </w:rPr>
        <w:t xml:space="preserve"> into 2014, more strongly than ever</w:t>
      </w:r>
      <w:r w:rsidR="00467FFA" w:rsidRPr="00FF67C1">
        <w:rPr>
          <w:rFonts w:ascii="Times New Roman" w:hAnsi="Times New Roman" w:cs="Times New Roman"/>
          <w:sz w:val="24"/>
          <w:szCs w:val="24"/>
        </w:rPr>
        <w:t xml:space="preserve">. </w:t>
      </w:r>
    </w:p>
    <w:p w14:paraId="4E22AB65" w14:textId="3DF9AAC4" w:rsidR="002E0DBF" w:rsidRPr="00FF67C1" w:rsidRDefault="008601FF" w:rsidP="00C842F2">
      <w:pPr>
        <w:jc w:val="both"/>
        <w:rPr>
          <w:rFonts w:ascii="Times New Roman" w:hAnsi="Times New Roman" w:cs="Times New Roman"/>
          <w:sz w:val="24"/>
          <w:szCs w:val="24"/>
        </w:rPr>
      </w:pPr>
      <w:r w:rsidRPr="00FF67C1">
        <w:rPr>
          <w:rFonts w:ascii="Times New Roman" w:hAnsi="Times New Roman" w:cs="Times New Roman"/>
          <w:sz w:val="24"/>
          <w:szCs w:val="24"/>
        </w:rPr>
        <w:t>Thirdly, t</w:t>
      </w:r>
      <w:r w:rsidR="00BB1263" w:rsidRPr="00FF67C1">
        <w:rPr>
          <w:rFonts w:ascii="Times New Roman" w:hAnsi="Times New Roman" w:cs="Times New Roman"/>
          <w:sz w:val="24"/>
          <w:szCs w:val="24"/>
        </w:rPr>
        <w:t xml:space="preserve">heoretically steering mechanisms </w:t>
      </w:r>
      <w:r w:rsidR="00B66185" w:rsidRPr="00FF67C1">
        <w:rPr>
          <w:rFonts w:ascii="Times New Roman" w:hAnsi="Times New Roman" w:cs="Times New Roman"/>
          <w:sz w:val="24"/>
          <w:szCs w:val="24"/>
        </w:rPr>
        <w:t>should</w:t>
      </w:r>
      <w:r w:rsidR="00BB1263" w:rsidRPr="00FF67C1">
        <w:rPr>
          <w:rFonts w:ascii="Times New Roman" w:hAnsi="Times New Roman" w:cs="Times New Roman"/>
          <w:sz w:val="24"/>
          <w:szCs w:val="24"/>
        </w:rPr>
        <w:t xml:space="preserve"> flow from the steering media and </w:t>
      </w:r>
      <w:r w:rsidRPr="00FF67C1">
        <w:rPr>
          <w:rFonts w:ascii="Times New Roman" w:hAnsi="Times New Roman" w:cs="Times New Roman"/>
          <w:sz w:val="24"/>
          <w:szCs w:val="24"/>
        </w:rPr>
        <w:t>their</w:t>
      </w:r>
      <w:r w:rsidR="00BB1263" w:rsidRPr="00FF67C1">
        <w:rPr>
          <w:rFonts w:ascii="Times New Roman" w:hAnsi="Times New Roman" w:cs="Times New Roman"/>
          <w:sz w:val="24"/>
          <w:szCs w:val="24"/>
        </w:rPr>
        <w:t xml:space="preserve"> desire to pursue lifeworld values.</w:t>
      </w:r>
      <w:r w:rsidR="00DD3296" w:rsidRPr="00FF67C1">
        <w:rPr>
          <w:rFonts w:ascii="Times New Roman" w:hAnsi="Times New Roman" w:cs="Times New Roman"/>
          <w:sz w:val="24"/>
          <w:szCs w:val="24"/>
        </w:rPr>
        <w:t xml:space="preserve"> </w:t>
      </w:r>
      <w:r w:rsidR="00B66185" w:rsidRPr="00FF67C1">
        <w:rPr>
          <w:rFonts w:ascii="Times New Roman" w:hAnsi="Times New Roman" w:cs="Times New Roman"/>
          <w:sz w:val="24"/>
          <w:szCs w:val="24"/>
        </w:rPr>
        <w:t>A key mechanism pursued by the World</w:t>
      </w:r>
      <w:r w:rsidR="00BB1263" w:rsidRPr="00FF67C1">
        <w:rPr>
          <w:rFonts w:ascii="Times New Roman" w:hAnsi="Times New Roman" w:cs="Times New Roman"/>
          <w:sz w:val="24"/>
          <w:szCs w:val="24"/>
        </w:rPr>
        <w:t xml:space="preserve"> Bank</w:t>
      </w:r>
      <w:r w:rsidR="00B66185" w:rsidRPr="00FF67C1">
        <w:rPr>
          <w:rFonts w:ascii="Times New Roman" w:hAnsi="Times New Roman" w:cs="Times New Roman"/>
          <w:sz w:val="24"/>
          <w:szCs w:val="24"/>
        </w:rPr>
        <w:t xml:space="preserve"> was full cost recovery</w:t>
      </w:r>
      <w:r w:rsidR="007540F5" w:rsidRPr="00FF67C1">
        <w:rPr>
          <w:rFonts w:ascii="Times New Roman" w:hAnsi="Times New Roman" w:cs="Times New Roman"/>
          <w:sz w:val="24"/>
          <w:szCs w:val="24"/>
        </w:rPr>
        <w:t>,</w:t>
      </w:r>
      <w:r w:rsidR="00B66185" w:rsidRPr="00FF67C1">
        <w:rPr>
          <w:rFonts w:ascii="Times New Roman" w:hAnsi="Times New Roman" w:cs="Times New Roman"/>
          <w:sz w:val="24"/>
          <w:szCs w:val="24"/>
        </w:rPr>
        <w:t xml:space="preserve"> emphasizing the profitability and efficiency approaches associated with neo-</w:t>
      </w:r>
      <w:r w:rsidR="00502FF1" w:rsidRPr="00FF67C1">
        <w:rPr>
          <w:rFonts w:ascii="Times New Roman" w:hAnsi="Times New Roman" w:cs="Times New Roman"/>
          <w:sz w:val="24"/>
          <w:szCs w:val="24"/>
        </w:rPr>
        <w:t>liberal</w:t>
      </w:r>
      <w:r w:rsidR="007540F5" w:rsidRPr="00FF67C1">
        <w:rPr>
          <w:rFonts w:ascii="Times New Roman" w:hAnsi="Times New Roman" w:cs="Times New Roman"/>
          <w:sz w:val="24"/>
          <w:szCs w:val="24"/>
        </w:rPr>
        <w:t>ism,</w:t>
      </w:r>
      <w:r w:rsidR="00502FF1" w:rsidRPr="00FF67C1">
        <w:rPr>
          <w:rFonts w:ascii="Times New Roman" w:hAnsi="Times New Roman" w:cs="Times New Roman"/>
          <w:sz w:val="24"/>
          <w:szCs w:val="24"/>
        </w:rPr>
        <w:t xml:space="preserve"> and market </w:t>
      </w:r>
      <w:r w:rsidR="00B66185" w:rsidRPr="00FF67C1">
        <w:rPr>
          <w:rFonts w:ascii="Times New Roman" w:hAnsi="Times New Roman" w:cs="Times New Roman"/>
          <w:sz w:val="24"/>
          <w:szCs w:val="24"/>
        </w:rPr>
        <w:t xml:space="preserve">governance. Because of the pressure from the World Bank, the societal steering mechanisms also seemed to follow this approach. </w:t>
      </w:r>
      <w:r w:rsidR="00BB1263" w:rsidRPr="00FF67C1">
        <w:rPr>
          <w:rFonts w:ascii="Times New Roman" w:hAnsi="Times New Roman" w:cs="Times New Roman"/>
          <w:sz w:val="24"/>
          <w:szCs w:val="24"/>
        </w:rPr>
        <w:t>T</w:t>
      </w:r>
      <w:r w:rsidR="00467FFA" w:rsidRPr="00FF67C1">
        <w:rPr>
          <w:rFonts w:ascii="Times New Roman" w:hAnsi="Times New Roman" w:cs="Times New Roman"/>
          <w:sz w:val="24"/>
          <w:szCs w:val="24"/>
        </w:rPr>
        <w:t xml:space="preserve">he </w:t>
      </w:r>
      <w:r w:rsidR="002E6ED6" w:rsidRPr="00FF67C1">
        <w:rPr>
          <w:rFonts w:ascii="Times New Roman" w:hAnsi="Times New Roman" w:cs="Times New Roman"/>
          <w:sz w:val="24"/>
          <w:szCs w:val="24"/>
        </w:rPr>
        <w:t>problem for</w:t>
      </w:r>
      <w:r w:rsidR="00F94037" w:rsidRPr="00FF67C1">
        <w:rPr>
          <w:rFonts w:ascii="Times New Roman" w:hAnsi="Times New Roman" w:cs="Times New Roman"/>
          <w:sz w:val="24"/>
          <w:szCs w:val="24"/>
        </w:rPr>
        <w:t xml:space="preserve"> the</w:t>
      </w:r>
      <w:r w:rsidR="002E6ED6" w:rsidRPr="00FF67C1">
        <w:rPr>
          <w:rFonts w:ascii="Times New Roman" w:hAnsi="Times New Roman" w:cs="Times New Roman"/>
          <w:sz w:val="24"/>
          <w:szCs w:val="24"/>
        </w:rPr>
        <w:t xml:space="preserve"> </w:t>
      </w:r>
      <w:r w:rsidR="00F94037" w:rsidRPr="00FF67C1">
        <w:rPr>
          <w:rFonts w:ascii="Times New Roman" w:hAnsi="Times New Roman" w:cs="Times New Roman"/>
          <w:sz w:val="24"/>
          <w:szCs w:val="24"/>
        </w:rPr>
        <w:t>Government of Ghana</w:t>
      </w:r>
      <w:r w:rsidR="002E6ED6" w:rsidRPr="00FF67C1">
        <w:rPr>
          <w:rFonts w:ascii="Times New Roman" w:hAnsi="Times New Roman" w:cs="Times New Roman"/>
          <w:sz w:val="24"/>
          <w:szCs w:val="24"/>
        </w:rPr>
        <w:t xml:space="preserve"> (and perhaps also for the World Bank) stems</w:t>
      </w:r>
      <w:r w:rsidR="00467FFA" w:rsidRPr="00FF67C1">
        <w:rPr>
          <w:rFonts w:ascii="Times New Roman" w:hAnsi="Times New Roman" w:cs="Times New Roman"/>
          <w:sz w:val="24"/>
          <w:szCs w:val="24"/>
        </w:rPr>
        <w:t xml:space="preserve"> from the fact that people are </w:t>
      </w:r>
      <w:r w:rsidR="00065CDA" w:rsidRPr="00FF67C1">
        <w:rPr>
          <w:rFonts w:ascii="Times New Roman" w:hAnsi="Times New Roman" w:cs="Times New Roman"/>
          <w:sz w:val="24"/>
          <w:szCs w:val="24"/>
        </w:rPr>
        <w:t>poor</w:t>
      </w:r>
      <w:r w:rsidR="00467FFA" w:rsidRPr="00FF67C1">
        <w:rPr>
          <w:rFonts w:ascii="Times New Roman" w:hAnsi="Times New Roman" w:cs="Times New Roman"/>
          <w:sz w:val="24"/>
          <w:szCs w:val="24"/>
        </w:rPr>
        <w:t>. The</w:t>
      </w:r>
      <w:r w:rsidR="007540F5" w:rsidRPr="00FF67C1">
        <w:rPr>
          <w:rFonts w:ascii="Times New Roman" w:hAnsi="Times New Roman" w:cs="Times New Roman"/>
          <w:sz w:val="24"/>
          <w:szCs w:val="24"/>
        </w:rPr>
        <w:t xml:space="preserve"> public of Ghana simply have not been able to </w:t>
      </w:r>
      <w:r w:rsidR="002E6ED6" w:rsidRPr="00FF67C1">
        <w:rPr>
          <w:rFonts w:ascii="Times New Roman" w:hAnsi="Times New Roman" w:cs="Times New Roman"/>
          <w:sz w:val="24"/>
          <w:szCs w:val="24"/>
        </w:rPr>
        <w:t xml:space="preserve">afford to pay </w:t>
      </w:r>
      <w:r w:rsidR="00065CDA" w:rsidRPr="00FF67C1">
        <w:rPr>
          <w:rFonts w:ascii="Times New Roman" w:hAnsi="Times New Roman" w:cs="Times New Roman"/>
          <w:sz w:val="24"/>
          <w:szCs w:val="24"/>
        </w:rPr>
        <w:t>for</w:t>
      </w:r>
      <w:r w:rsidR="002E6ED6" w:rsidRPr="00FF67C1">
        <w:rPr>
          <w:rFonts w:ascii="Times New Roman" w:hAnsi="Times New Roman" w:cs="Times New Roman"/>
          <w:sz w:val="24"/>
          <w:szCs w:val="24"/>
        </w:rPr>
        <w:t xml:space="preserve"> the full</w:t>
      </w:r>
      <w:r w:rsidR="00467FFA" w:rsidRPr="00FF67C1">
        <w:rPr>
          <w:rFonts w:ascii="Times New Roman" w:hAnsi="Times New Roman" w:cs="Times New Roman"/>
          <w:sz w:val="24"/>
          <w:szCs w:val="24"/>
        </w:rPr>
        <w:t xml:space="preserve"> cost</w:t>
      </w:r>
      <w:r w:rsidR="00065CDA" w:rsidRPr="00FF67C1">
        <w:rPr>
          <w:rFonts w:ascii="Times New Roman" w:hAnsi="Times New Roman" w:cs="Times New Roman"/>
          <w:sz w:val="24"/>
          <w:szCs w:val="24"/>
        </w:rPr>
        <w:t xml:space="preserve"> of service</w:t>
      </w:r>
      <w:r w:rsidR="007540F5" w:rsidRPr="00FF67C1">
        <w:rPr>
          <w:rFonts w:ascii="Times New Roman" w:hAnsi="Times New Roman" w:cs="Times New Roman"/>
          <w:sz w:val="24"/>
          <w:szCs w:val="24"/>
        </w:rPr>
        <w:t>s like water</w:t>
      </w:r>
      <w:r w:rsidR="00467FFA" w:rsidRPr="00FF67C1">
        <w:rPr>
          <w:rFonts w:ascii="Times New Roman" w:hAnsi="Times New Roman" w:cs="Times New Roman"/>
          <w:sz w:val="24"/>
          <w:szCs w:val="24"/>
        </w:rPr>
        <w:t xml:space="preserve">. </w:t>
      </w:r>
      <w:r w:rsidR="00502FF1" w:rsidRPr="00FF67C1">
        <w:rPr>
          <w:rFonts w:ascii="Times New Roman" w:hAnsi="Times New Roman" w:cs="Times New Roman"/>
          <w:sz w:val="24"/>
          <w:szCs w:val="24"/>
        </w:rPr>
        <w:t xml:space="preserve">Market governance was </w:t>
      </w:r>
      <w:r w:rsidR="007540F5" w:rsidRPr="00FF67C1">
        <w:rPr>
          <w:rFonts w:ascii="Times New Roman" w:hAnsi="Times New Roman" w:cs="Times New Roman"/>
          <w:sz w:val="24"/>
          <w:szCs w:val="24"/>
        </w:rPr>
        <w:t xml:space="preserve">thereby </w:t>
      </w:r>
      <w:r w:rsidR="00502FF1" w:rsidRPr="00FF67C1">
        <w:rPr>
          <w:rFonts w:ascii="Times New Roman" w:hAnsi="Times New Roman" w:cs="Times New Roman"/>
          <w:sz w:val="24"/>
          <w:szCs w:val="24"/>
        </w:rPr>
        <w:t xml:space="preserve">being </w:t>
      </w:r>
      <w:r w:rsidR="007540F5" w:rsidRPr="00FF67C1">
        <w:rPr>
          <w:rFonts w:ascii="Times New Roman" w:hAnsi="Times New Roman" w:cs="Times New Roman"/>
          <w:sz w:val="24"/>
          <w:szCs w:val="24"/>
        </w:rPr>
        <w:t>forced upon n</w:t>
      </w:r>
      <w:r w:rsidR="00502FF1" w:rsidRPr="00FF67C1">
        <w:rPr>
          <w:rFonts w:ascii="Times New Roman" w:hAnsi="Times New Roman" w:cs="Times New Roman"/>
          <w:sz w:val="24"/>
          <w:szCs w:val="24"/>
        </w:rPr>
        <w:t>on</w:t>
      </w:r>
      <w:r w:rsidR="00FF67C1" w:rsidRPr="00FF67C1">
        <w:rPr>
          <w:rFonts w:ascii="Times New Roman" w:hAnsi="Times New Roman" w:cs="Times New Roman"/>
          <w:sz w:val="24"/>
          <w:szCs w:val="24"/>
        </w:rPr>
        <w:t>-</w:t>
      </w:r>
      <w:r w:rsidR="00502FF1" w:rsidRPr="00FF67C1">
        <w:rPr>
          <w:rFonts w:ascii="Times New Roman" w:hAnsi="Times New Roman" w:cs="Times New Roman"/>
          <w:sz w:val="24"/>
          <w:szCs w:val="24"/>
        </w:rPr>
        <w:t>“market oriented people” (van de Meene et al,</w:t>
      </w:r>
      <w:r w:rsidR="00052556" w:rsidRPr="00FF67C1">
        <w:rPr>
          <w:rFonts w:ascii="Times New Roman" w:hAnsi="Times New Roman" w:cs="Times New Roman"/>
          <w:sz w:val="24"/>
          <w:szCs w:val="24"/>
        </w:rPr>
        <w:t xml:space="preserve"> </w:t>
      </w:r>
      <w:r w:rsidR="00502FF1" w:rsidRPr="00FF67C1">
        <w:rPr>
          <w:rFonts w:ascii="Times New Roman" w:hAnsi="Times New Roman" w:cs="Times New Roman"/>
          <w:sz w:val="24"/>
          <w:szCs w:val="24"/>
        </w:rPr>
        <w:t>2011</w:t>
      </w:r>
      <w:r w:rsidRPr="00FF67C1">
        <w:rPr>
          <w:rFonts w:ascii="Times New Roman" w:hAnsi="Times New Roman" w:cs="Times New Roman"/>
          <w:sz w:val="24"/>
          <w:szCs w:val="24"/>
        </w:rPr>
        <w:t>, page 1120)</w:t>
      </w:r>
      <w:r w:rsidR="00065CDA" w:rsidRPr="00FF67C1">
        <w:rPr>
          <w:rFonts w:ascii="Times New Roman" w:hAnsi="Times New Roman" w:cs="Times New Roman"/>
          <w:sz w:val="24"/>
          <w:szCs w:val="24"/>
        </w:rPr>
        <w:t>.</w:t>
      </w:r>
      <w:r w:rsidR="00DD3296" w:rsidRPr="00FF67C1">
        <w:rPr>
          <w:rFonts w:ascii="Times New Roman" w:hAnsi="Times New Roman" w:cs="Times New Roman"/>
          <w:sz w:val="24"/>
          <w:szCs w:val="24"/>
        </w:rPr>
        <w:t xml:space="preserve"> </w:t>
      </w:r>
      <w:r w:rsidR="004B3765" w:rsidRPr="00FF67C1">
        <w:rPr>
          <w:rFonts w:ascii="Times New Roman" w:hAnsi="Times New Roman" w:cs="Times New Roman"/>
          <w:sz w:val="24"/>
          <w:szCs w:val="24"/>
        </w:rPr>
        <w:t>Societal steering m</w:t>
      </w:r>
      <w:r w:rsidR="00F96E8C" w:rsidRPr="00FF67C1">
        <w:rPr>
          <w:rFonts w:ascii="Times New Roman" w:hAnsi="Times New Roman" w:cs="Times New Roman"/>
          <w:sz w:val="24"/>
          <w:szCs w:val="24"/>
        </w:rPr>
        <w:t xml:space="preserve">echanisms for achieving sustainable development </w:t>
      </w:r>
      <w:r w:rsidR="004B3765" w:rsidRPr="00FF67C1">
        <w:rPr>
          <w:rFonts w:ascii="Times New Roman" w:hAnsi="Times New Roman" w:cs="Times New Roman"/>
          <w:sz w:val="24"/>
          <w:szCs w:val="24"/>
        </w:rPr>
        <w:t>required a network governance approach</w:t>
      </w:r>
      <w:r w:rsidR="00F96E8C" w:rsidRPr="00FF67C1">
        <w:rPr>
          <w:rFonts w:ascii="Times New Roman" w:hAnsi="Times New Roman" w:cs="Times New Roman"/>
          <w:sz w:val="24"/>
          <w:szCs w:val="24"/>
        </w:rPr>
        <w:t xml:space="preserve"> with</w:t>
      </w:r>
      <w:r w:rsidR="00052556" w:rsidRPr="00FF67C1">
        <w:rPr>
          <w:rFonts w:ascii="Times New Roman" w:hAnsi="Times New Roman" w:cs="Times New Roman"/>
          <w:sz w:val="24"/>
          <w:szCs w:val="24"/>
        </w:rPr>
        <w:t xml:space="preserve"> open</w:t>
      </w:r>
      <w:r w:rsidR="00F96E8C" w:rsidRPr="00FF67C1">
        <w:rPr>
          <w:rFonts w:ascii="Times New Roman" w:hAnsi="Times New Roman" w:cs="Times New Roman"/>
          <w:sz w:val="24"/>
          <w:szCs w:val="24"/>
        </w:rPr>
        <w:t xml:space="preserve"> communicati</w:t>
      </w:r>
      <w:r w:rsidR="00052556" w:rsidRPr="00FF67C1">
        <w:rPr>
          <w:rFonts w:ascii="Times New Roman" w:hAnsi="Times New Roman" w:cs="Times New Roman"/>
          <w:sz w:val="24"/>
          <w:szCs w:val="24"/>
        </w:rPr>
        <w:t>o</w:t>
      </w:r>
      <w:r w:rsidR="00F96E8C" w:rsidRPr="00FF67C1">
        <w:rPr>
          <w:rFonts w:ascii="Times New Roman" w:hAnsi="Times New Roman" w:cs="Times New Roman"/>
          <w:sz w:val="24"/>
          <w:szCs w:val="24"/>
        </w:rPr>
        <w:t xml:space="preserve">n, </w:t>
      </w:r>
      <w:r w:rsidR="00052556" w:rsidRPr="00FF67C1">
        <w:rPr>
          <w:rFonts w:ascii="Times New Roman" w:hAnsi="Times New Roman" w:cs="Times New Roman"/>
          <w:sz w:val="24"/>
          <w:szCs w:val="24"/>
        </w:rPr>
        <w:t xml:space="preserve">a </w:t>
      </w:r>
      <w:r w:rsidR="00F96E8C" w:rsidRPr="00FF67C1">
        <w:rPr>
          <w:rFonts w:ascii="Times New Roman" w:hAnsi="Times New Roman" w:cs="Times New Roman"/>
          <w:sz w:val="24"/>
          <w:szCs w:val="24"/>
        </w:rPr>
        <w:t xml:space="preserve">sharing </w:t>
      </w:r>
      <w:r w:rsidR="00052556" w:rsidRPr="00FF67C1">
        <w:rPr>
          <w:rFonts w:ascii="Times New Roman" w:hAnsi="Times New Roman" w:cs="Times New Roman"/>
          <w:sz w:val="24"/>
          <w:szCs w:val="24"/>
        </w:rPr>
        <w:t xml:space="preserve">of </w:t>
      </w:r>
      <w:r w:rsidR="00F96E8C" w:rsidRPr="00FF67C1">
        <w:rPr>
          <w:rFonts w:ascii="Times New Roman" w:hAnsi="Times New Roman" w:cs="Times New Roman"/>
          <w:sz w:val="24"/>
          <w:szCs w:val="24"/>
        </w:rPr>
        <w:t>information, identif</w:t>
      </w:r>
      <w:r w:rsidR="00052556" w:rsidRPr="00FF67C1">
        <w:rPr>
          <w:rFonts w:ascii="Times New Roman" w:hAnsi="Times New Roman" w:cs="Times New Roman"/>
          <w:sz w:val="24"/>
          <w:szCs w:val="24"/>
        </w:rPr>
        <w:t>ication of</w:t>
      </w:r>
      <w:r w:rsidR="00F96E8C" w:rsidRPr="00FF67C1">
        <w:rPr>
          <w:rFonts w:ascii="Times New Roman" w:hAnsi="Times New Roman" w:cs="Times New Roman"/>
          <w:sz w:val="24"/>
          <w:szCs w:val="24"/>
        </w:rPr>
        <w:t xml:space="preserve"> risks</w:t>
      </w:r>
      <w:r w:rsidR="00052556" w:rsidRPr="00FF67C1">
        <w:rPr>
          <w:rFonts w:ascii="Times New Roman" w:hAnsi="Times New Roman" w:cs="Times New Roman"/>
          <w:sz w:val="24"/>
          <w:szCs w:val="24"/>
        </w:rPr>
        <w:t>,</w:t>
      </w:r>
      <w:r w:rsidR="00F96E8C" w:rsidRPr="00FF67C1">
        <w:rPr>
          <w:rFonts w:ascii="Times New Roman" w:hAnsi="Times New Roman" w:cs="Times New Roman"/>
          <w:sz w:val="24"/>
          <w:szCs w:val="24"/>
        </w:rPr>
        <w:t xml:space="preserve"> and looking for ways of influencing and guiding</w:t>
      </w:r>
      <w:r w:rsidR="004B3765" w:rsidRPr="00FF67C1">
        <w:rPr>
          <w:rFonts w:ascii="Times New Roman" w:hAnsi="Times New Roman" w:cs="Times New Roman"/>
          <w:sz w:val="24"/>
          <w:szCs w:val="24"/>
        </w:rPr>
        <w:t xml:space="preserve"> (van de Meene, 2011)</w:t>
      </w:r>
      <w:r w:rsidR="00052556" w:rsidRPr="00FF67C1">
        <w:rPr>
          <w:rFonts w:ascii="Times New Roman" w:hAnsi="Times New Roman" w:cs="Times New Roman"/>
          <w:sz w:val="24"/>
          <w:szCs w:val="24"/>
        </w:rPr>
        <w:t xml:space="preserve">. Alternatively, </w:t>
      </w:r>
      <w:r w:rsidR="00F96E8C" w:rsidRPr="00FF67C1">
        <w:rPr>
          <w:rFonts w:ascii="Times New Roman" w:hAnsi="Times New Roman" w:cs="Times New Roman"/>
          <w:sz w:val="24"/>
          <w:szCs w:val="24"/>
        </w:rPr>
        <w:t>as suggested by Voss et al</w:t>
      </w:r>
      <w:r w:rsidR="00052556" w:rsidRPr="00FF67C1">
        <w:rPr>
          <w:rFonts w:ascii="Times New Roman" w:hAnsi="Times New Roman" w:cs="Times New Roman"/>
          <w:sz w:val="24"/>
          <w:szCs w:val="24"/>
        </w:rPr>
        <w:t>.,</w:t>
      </w:r>
      <w:r w:rsidR="00F96E8C" w:rsidRPr="00FF67C1">
        <w:rPr>
          <w:rFonts w:ascii="Times New Roman" w:hAnsi="Times New Roman" w:cs="Times New Roman"/>
          <w:sz w:val="24"/>
          <w:szCs w:val="24"/>
        </w:rPr>
        <w:t xml:space="preserve"> (2007)</w:t>
      </w:r>
      <w:r w:rsidR="00052556" w:rsidRPr="00FF67C1">
        <w:rPr>
          <w:rFonts w:ascii="Times New Roman" w:hAnsi="Times New Roman" w:cs="Times New Roman"/>
          <w:sz w:val="24"/>
          <w:szCs w:val="24"/>
        </w:rPr>
        <w:t xml:space="preserve">, a </w:t>
      </w:r>
      <w:r w:rsidR="00F96E8C" w:rsidRPr="00FF67C1">
        <w:rPr>
          <w:rFonts w:ascii="Times New Roman" w:hAnsi="Times New Roman" w:cs="Times New Roman"/>
          <w:sz w:val="24"/>
          <w:szCs w:val="24"/>
        </w:rPr>
        <w:t>recogni</w:t>
      </w:r>
      <w:r w:rsidR="00052556" w:rsidRPr="00FF67C1">
        <w:rPr>
          <w:rFonts w:ascii="Times New Roman" w:hAnsi="Times New Roman" w:cs="Times New Roman"/>
          <w:sz w:val="24"/>
          <w:szCs w:val="24"/>
        </w:rPr>
        <w:t xml:space="preserve">tion of </w:t>
      </w:r>
      <w:r w:rsidR="00F96E8C" w:rsidRPr="00FF67C1">
        <w:rPr>
          <w:rFonts w:ascii="Times New Roman" w:hAnsi="Times New Roman" w:cs="Times New Roman"/>
          <w:sz w:val="24"/>
          <w:szCs w:val="24"/>
        </w:rPr>
        <w:t xml:space="preserve">the interlocking activities </w:t>
      </w:r>
      <w:r w:rsidR="00052556" w:rsidRPr="00FF67C1">
        <w:rPr>
          <w:rFonts w:ascii="Times New Roman" w:hAnsi="Times New Roman" w:cs="Times New Roman"/>
          <w:sz w:val="24"/>
          <w:szCs w:val="24"/>
        </w:rPr>
        <w:t xml:space="preserve">of </w:t>
      </w:r>
      <w:r w:rsidR="00F96E8C" w:rsidRPr="00FF67C1">
        <w:rPr>
          <w:rFonts w:ascii="Times New Roman" w:hAnsi="Times New Roman" w:cs="Times New Roman"/>
          <w:sz w:val="24"/>
          <w:szCs w:val="24"/>
        </w:rPr>
        <w:t>market regulation, administrative reform</w:t>
      </w:r>
      <w:r w:rsidR="00222774" w:rsidRPr="00FF67C1">
        <w:rPr>
          <w:rFonts w:ascii="Times New Roman" w:hAnsi="Times New Roman" w:cs="Times New Roman"/>
          <w:sz w:val="24"/>
          <w:szCs w:val="24"/>
        </w:rPr>
        <w:t xml:space="preserve">, social </w:t>
      </w:r>
      <w:r w:rsidR="004B3765" w:rsidRPr="00FF67C1">
        <w:rPr>
          <w:rFonts w:ascii="Times New Roman" w:hAnsi="Times New Roman" w:cs="Times New Roman"/>
          <w:sz w:val="24"/>
          <w:szCs w:val="24"/>
        </w:rPr>
        <w:t>mobilization,</w:t>
      </w:r>
      <w:r w:rsidR="00222774" w:rsidRPr="00FF67C1">
        <w:rPr>
          <w:rFonts w:ascii="Times New Roman" w:hAnsi="Times New Roman" w:cs="Times New Roman"/>
          <w:sz w:val="24"/>
          <w:szCs w:val="24"/>
        </w:rPr>
        <w:t xml:space="preserve"> educational </w:t>
      </w:r>
      <w:r w:rsidR="004B3765" w:rsidRPr="00FF67C1">
        <w:rPr>
          <w:rFonts w:ascii="Times New Roman" w:hAnsi="Times New Roman" w:cs="Times New Roman"/>
          <w:sz w:val="24"/>
          <w:szCs w:val="24"/>
        </w:rPr>
        <w:t>reform and</w:t>
      </w:r>
      <w:r w:rsidR="00222774" w:rsidRPr="00FF67C1">
        <w:rPr>
          <w:rFonts w:ascii="Times New Roman" w:hAnsi="Times New Roman" w:cs="Times New Roman"/>
          <w:sz w:val="24"/>
          <w:szCs w:val="24"/>
        </w:rPr>
        <w:t xml:space="preserve"> </w:t>
      </w:r>
      <w:r w:rsidR="004B3765" w:rsidRPr="00FF67C1">
        <w:rPr>
          <w:rFonts w:ascii="Times New Roman" w:hAnsi="Times New Roman" w:cs="Times New Roman"/>
          <w:sz w:val="24"/>
          <w:szCs w:val="24"/>
        </w:rPr>
        <w:t>“the</w:t>
      </w:r>
      <w:r w:rsidR="00222774" w:rsidRPr="00FF67C1">
        <w:rPr>
          <w:rFonts w:ascii="Times New Roman" w:hAnsi="Times New Roman" w:cs="Times New Roman"/>
          <w:sz w:val="24"/>
          <w:szCs w:val="24"/>
        </w:rPr>
        <w:t xml:space="preserve"> shaping of social attitudes” </w:t>
      </w:r>
      <w:r w:rsidR="00052556" w:rsidRPr="00FF67C1">
        <w:rPr>
          <w:rFonts w:ascii="Times New Roman" w:hAnsi="Times New Roman" w:cs="Times New Roman"/>
          <w:sz w:val="24"/>
          <w:szCs w:val="24"/>
        </w:rPr>
        <w:t xml:space="preserve">is needed </w:t>
      </w:r>
      <w:r w:rsidR="004B3765" w:rsidRPr="00FF67C1">
        <w:rPr>
          <w:rFonts w:ascii="Times New Roman" w:hAnsi="Times New Roman" w:cs="Times New Roman"/>
          <w:sz w:val="24"/>
          <w:szCs w:val="24"/>
        </w:rPr>
        <w:t>(</w:t>
      </w:r>
      <w:r w:rsidR="00222774" w:rsidRPr="00FF67C1">
        <w:rPr>
          <w:rFonts w:ascii="Times New Roman" w:hAnsi="Times New Roman" w:cs="Times New Roman"/>
          <w:sz w:val="24"/>
          <w:szCs w:val="24"/>
        </w:rPr>
        <w:t>Voss et, 2007</w:t>
      </w:r>
      <w:r w:rsidR="00C842F2" w:rsidRPr="00FF67C1">
        <w:rPr>
          <w:rFonts w:ascii="Times New Roman" w:hAnsi="Times New Roman" w:cs="Times New Roman"/>
          <w:sz w:val="24"/>
          <w:szCs w:val="24"/>
        </w:rPr>
        <w:t>, page 208</w:t>
      </w:r>
      <w:r w:rsidR="00222774" w:rsidRPr="00FF67C1">
        <w:rPr>
          <w:rFonts w:ascii="Times New Roman" w:hAnsi="Times New Roman" w:cs="Times New Roman"/>
          <w:sz w:val="24"/>
          <w:szCs w:val="24"/>
        </w:rPr>
        <w:t>; van de Meene,</w:t>
      </w:r>
      <w:r w:rsidR="004B3765" w:rsidRPr="00FF67C1">
        <w:rPr>
          <w:rFonts w:ascii="Times New Roman" w:hAnsi="Times New Roman" w:cs="Times New Roman"/>
          <w:sz w:val="24"/>
          <w:szCs w:val="24"/>
        </w:rPr>
        <w:t xml:space="preserve"> </w:t>
      </w:r>
      <w:r w:rsidR="00222774" w:rsidRPr="00FF67C1">
        <w:rPr>
          <w:rFonts w:ascii="Times New Roman" w:hAnsi="Times New Roman" w:cs="Times New Roman"/>
          <w:sz w:val="24"/>
          <w:szCs w:val="24"/>
        </w:rPr>
        <w:t>2011).</w:t>
      </w:r>
      <w:r w:rsidR="004B3765" w:rsidRPr="00FF67C1">
        <w:rPr>
          <w:rFonts w:ascii="Times New Roman" w:hAnsi="Times New Roman" w:cs="Times New Roman"/>
          <w:sz w:val="24"/>
          <w:szCs w:val="24"/>
        </w:rPr>
        <w:t xml:space="preserve"> Th</w:t>
      </w:r>
      <w:r w:rsidR="00052556" w:rsidRPr="00FF67C1">
        <w:rPr>
          <w:rFonts w:ascii="Times New Roman" w:hAnsi="Times New Roman" w:cs="Times New Roman"/>
          <w:sz w:val="24"/>
          <w:szCs w:val="24"/>
        </w:rPr>
        <w:t>rough</w:t>
      </w:r>
      <w:r w:rsidR="004B3765" w:rsidRPr="00FF67C1">
        <w:rPr>
          <w:rFonts w:ascii="Times New Roman" w:hAnsi="Times New Roman" w:cs="Times New Roman"/>
          <w:sz w:val="24"/>
          <w:szCs w:val="24"/>
        </w:rPr>
        <w:t xml:space="preserve"> societal steering media,</w:t>
      </w:r>
      <w:r w:rsidR="00F94037" w:rsidRPr="00FF67C1">
        <w:rPr>
          <w:rFonts w:ascii="Times New Roman" w:hAnsi="Times New Roman" w:cs="Times New Roman"/>
          <w:sz w:val="24"/>
          <w:szCs w:val="24"/>
        </w:rPr>
        <w:t xml:space="preserve"> the</w:t>
      </w:r>
      <w:r w:rsidR="004B3765" w:rsidRPr="00FF67C1">
        <w:rPr>
          <w:rFonts w:ascii="Times New Roman" w:hAnsi="Times New Roman" w:cs="Times New Roman"/>
          <w:sz w:val="24"/>
          <w:szCs w:val="24"/>
        </w:rPr>
        <w:t xml:space="preserve"> </w:t>
      </w:r>
      <w:r w:rsidR="00F94037" w:rsidRPr="00FF67C1">
        <w:rPr>
          <w:rFonts w:ascii="Times New Roman" w:hAnsi="Times New Roman" w:cs="Times New Roman"/>
          <w:sz w:val="24"/>
          <w:szCs w:val="24"/>
        </w:rPr>
        <w:t>Government of Ghana</w:t>
      </w:r>
      <w:r w:rsidR="00052556" w:rsidRPr="00FF67C1">
        <w:rPr>
          <w:rFonts w:ascii="Times New Roman" w:hAnsi="Times New Roman" w:cs="Times New Roman"/>
          <w:sz w:val="24"/>
          <w:szCs w:val="24"/>
        </w:rPr>
        <w:t xml:space="preserve"> </w:t>
      </w:r>
      <w:r w:rsidR="004B3765" w:rsidRPr="00FF67C1">
        <w:rPr>
          <w:rFonts w:ascii="Times New Roman" w:hAnsi="Times New Roman" w:cs="Times New Roman"/>
          <w:sz w:val="24"/>
          <w:szCs w:val="24"/>
        </w:rPr>
        <w:t xml:space="preserve">and its regulatory </w:t>
      </w:r>
      <w:r w:rsidRPr="00FF67C1">
        <w:rPr>
          <w:rFonts w:ascii="Times New Roman" w:hAnsi="Times New Roman" w:cs="Times New Roman"/>
          <w:sz w:val="24"/>
          <w:szCs w:val="24"/>
        </w:rPr>
        <w:t>bodies</w:t>
      </w:r>
      <w:r w:rsidR="004B3765" w:rsidRPr="00FF67C1">
        <w:rPr>
          <w:rFonts w:ascii="Times New Roman" w:hAnsi="Times New Roman" w:cs="Times New Roman"/>
          <w:sz w:val="24"/>
          <w:szCs w:val="24"/>
        </w:rPr>
        <w:t xml:space="preserve"> </w:t>
      </w:r>
      <w:r w:rsidR="00052556" w:rsidRPr="00FF67C1">
        <w:rPr>
          <w:rFonts w:ascii="Times New Roman" w:hAnsi="Times New Roman" w:cs="Times New Roman"/>
          <w:sz w:val="24"/>
          <w:szCs w:val="24"/>
        </w:rPr>
        <w:t xml:space="preserve">were </w:t>
      </w:r>
      <w:r w:rsidR="004B3765" w:rsidRPr="00FF67C1">
        <w:rPr>
          <w:rFonts w:ascii="Times New Roman" w:hAnsi="Times New Roman" w:cs="Times New Roman"/>
          <w:sz w:val="24"/>
          <w:szCs w:val="24"/>
        </w:rPr>
        <w:t xml:space="preserve">responsible for the more micro-level mechanisms for the regulating and monitoring aspects of </w:t>
      </w:r>
      <w:r w:rsidR="00052556" w:rsidRPr="00FF67C1">
        <w:rPr>
          <w:rFonts w:ascii="Times New Roman" w:hAnsi="Times New Roman" w:cs="Times New Roman"/>
          <w:sz w:val="24"/>
          <w:szCs w:val="24"/>
        </w:rPr>
        <w:t xml:space="preserve">the 2005 AVRL </w:t>
      </w:r>
      <w:r w:rsidR="004B3765" w:rsidRPr="00FF67C1">
        <w:rPr>
          <w:rFonts w:ascii="Times New Roman" w:hAnsi="Times New Roman" w:cs="Times New Roman"/>
          <w:sz w:val="24"/>
          <w:szCs w:val="24"/>
        </w:rPr>
        <w:t>PPP (English and Guthrie, 2004</w:t>
      </w:r>
      <w:r w:rsidR="002E0DBF" w:rsidRPr="00FF67C1">
        <w:rPr>
          <w:rFonts w:ascii="Times New Roman" w:hAnsi="Times New Roman" w:cs="Times New Roman"/>
          <w:sz w:val="24"/>
          <w:szCs w:val="24"/>
        </w:rPr>
        <w:t>)</w:t>
      </w:r>
      <w:r w:rsidR="00052556" w:rsidRPr="00FF67C1">
        <w:rPr>
          <w:rFonts w:ascii="Times New Roman" w:hAnsi="Times New Roman" w:cs="Times New Roman"/>
          <w:sz w:val="24"/>
          <w:szCs w:val="24"/>
        </w:rPr>
        <w:t xml:space="preserve">. However, </w:t>
      </w:r>
      <w:r w:rsidR="004B3765" w:rsidRPr="00FF67C1">
        <w:rPr>
          <w:rFonts w:ascii="Times New Roman" w:hAnsi="Times New Roman" w:cs="Times New Roman"/>
          <w:sz w:val="24"/>
          <w:szCs w:val="24"/>
        </w:rPr>
        <w:t xml:space="preserve">as </w:t>
      </w:r>
      <w:r w:rsidR="004B3765" w:rsidRPr="00FF67C1">
        <w:rPr>
          <w:rFonts w:ascii="Times New Roman" w:eastAsia="Calibri" w:hAnsi="Times New Roman" w:cs="Times New Roman"/>
          <w:sz w:val="24"/>
          <w:szCs w:val="24"/>
        </w:rPr>
        <w:t>Amenga-Etego and Grusky (2005</w:t>
      </w:r>
      <w:r w:rsidR="002E0DBF" w:rsidRPr="00FF67C1">
        <w:rPr>
          <w:rFonts w:ascii="Times New Roman" w:eastAsia="Calibri" w:hAnsi="Times New Roman" w:cs="Times New Roman"/>
          <w:sz w:val="24"/>
          <w:szCs w:val="24"/>
        </w:rPr>
        <w:t>,</w:t>
      </w:r>
      <w:r w:rsidR="004B3765" w:rsidRPr="00FF67C1">
        <w:rPr>
          <w:rFonts w:ascii="Times New Roman" w:eastAsia="Calibri" w:hAnsi="Times New Roman" w:cs="Times New Roman"/>
          <w:sz w:val="24"/>
          <w:szCs w:val="24"/>
        </w:rPr>
        <w:t xml:space="preserve"> p 280) observe “unfortunately the </w:t>
      </w:r>
      <w:r w:rsidR="002E0DBF" w:rsidRPr="00FF67C1">
        <w:rPr>
          <w:rFonts w:ascii="Times New Roman" w:hAnsi="Times New Roman" w:cs="Times New Roman"/>
          <w:sz w:val="24"/>
          <w:szCs w:val="24"/>
          <w:lang w:val="en-GB"/>
        </w:rPr>
        <w:t>Public Utilities and Regulatory Commission</w:t>
      </w:r>
      <w:r w:rsidR="004B3765" w:rsidRPr="00FF67C1">
        <w:rPr>
          <w:rFonts w:ascii="Times New Roman" w:eastAsia="Calibri" w:hAnsi="Times New Roman" w:cs="Times New Roman"/>
          <w:sz w:val="24"/>
          <w:szCs w:val="24"/>
        </w:rPr>
        <w:t xml:space="preserve"> has been subject to pressures from the IMF and the World Bank to move rapidly towards full cost recovery”</w:t>
      </w:r>
      <w:r w:rsidR="00052556" w:rsidRPr="00FF67C1">
        <w:rPr>
          <w:rFonts w:ascii="Times New Roman" w:eastAsia="Calibri" w:hAnsi="Times New Roman" w:cs="Times New Roman"/>
          <w:sz w:val="24"/>
          <w:szCs w:val="24"/>
        </w:rPr>
        <w:t>, which is thereby</w:t>
      </w:r>
      <w:r w:rsidR="004B3765" w:rsidRPr="00FF67C1">
        <w:rPr>
          <w:rFonts w:ascii="Times New Roman" w:eastAsia="Calibri" w:hAnsi="Times New Roman" w:cs="Times New Roman"/>
          <w:sz w:val="24"/>
          <w:szCs w:val="24"/>
        </w:rPr>
        <w:t xml:space="preserve"> a “major example of institutional overreach” and interference in governance</w:t>
      </w:r>
      <w:r w:rsidR="002C0643" w:rsidRPr="00FF67C1">
        <w:rPr>
          <w:rFonts w:ascii="Times New Roman" w:eastAsia="Calibri" w:hAnsi="Times New Roman" w:cs="Times New Roman"/>
          <w:sz w:val="24"/>
          <w:szCs w:val="24"/>
        </w:rPr>
        <w:t>.</w:t>
      </w:r>
      <w:r w:rsidR="004B3765" w:rsidRPr="00FF67C1">
        <w:rPr>
          <w:rFonts w:ascii="Times New Roman" w:hAnsi="Times New Roman" w:cs="Times New Roman"/>
          <w:sz w:val="24"/>
          <w:szCs w:val="24"/>
        </w:rPr>
        <w:t xml:space="preserve"> </w:t>
      </w:r>
    </w:p>
    <w:p w14:paraId="05A0A5D9" w14:textId="336AEAF8" w:rsidR="004742D1" w:rsidRPr="00FF67C1" w:rsidRDefault="004742D1" w:rsidP="00C842F2">
      <w:pPr>
        <w:jc w:val="both"/>
        <w:rPr>
          <w:rFonts w:ascii="Times New Roman" w:hAnsi="Times New Roman" w:cs="Times New Roman"/>
          <w:sz w:val="24"/>
          <w:szCs w:val="24"/>
        </w:rPr>
      </w:pPr>
      <w:r w:rsidRPr="00FF67C1">
        <w:rPr>
          <w:rFonts w:ascii="Times New Roman" w:hAnsi="Times New Roman" w:cs="Times New Roman"/>
          <w:sz w:val="24"/>
          <w:szCs w:val="24"/>
        </w:rPr>
        <w:t>The crux of the matter is that the immense power wielded by supranational steering organisations creates very difficult steering situations for societal steering media.</w:t>
      </w:r>
      <w:r w:rsidR="00DD3296" w:rsidRPr="00FF67C1">
        <w:rPr>
          <w:rFonts w:ascii="Times New Roman" w:hAnsi="Times New Roman" w:cs="Times New Roman"/>
          <w:sz w:val="24"/>
          <w:szCs w:val="24"/>
        </w:rPr>
        <w:t xml:space="preserve"> </w:t>
      </w:r>
      <w:r w:rsidRPr="00FF67C1">
        <w:rPr>
          <w:rFonts w:ascii="Times New Roman" w:hAnsi="Times New Roman" w:cs="Times New Roman"/>
          <w:sz w:val="24"/>
          <w:szCs w:val="24"/>
        </w:rPr>
        <w:t xml:space="preserve">The </w:t>
      </w:r>
      <w:r w:rsidR="00052556" w:rsidRPr="00FF67C1">
        <w:rPr>
          <w:rFonts w:ascii="Times New Roman" w:hAnsi="Times New Roman" w:cs="Times New Roman"/>
          <w:sz w:val="24"/>
          <w:szCs w:val="24"/>
        </w:rPr>
        <w:t>central focus on the puzzle of</w:t>
      </w:r>
      <w:r w:rsidRPr="00FF67C1">
        <w:rPr>
          <w:rFonts w:ascii="Times New Roman" w:hAnsi="Times New Roman" w:cs="Times New Roman"/>
          <w:sz w:val="24"/>
          <w:szCs w:val="24"/>
        </w:rPr>
        <w:t xml:space="preserve"> funding </w:t>
      </w:r>
      <w:r w:rsidR="00052556" w:rsidRPr="00FF67C1">
        <w:rPr>
          <w:rFonts w:ascii="Times New Roman" w:hAnsi="Times New Roman" w:cs="Times New Roman"/>
          <w:sz w:val="24"/>
          <w:szCs w:val="24"/>
        </w:rPr>
        <w:t xml:space="preserve">imposed </w:t>
      </w:r>
      <w:r w:rsidRPr="00FF67C1">
        <w:rPr>
          <w:rFonts w:ascii="Times New Roman" w:hAnsi="Times New Roman" w:cs="Times New Roman"/>
          <w:sz w:val="24"/>
          <w:szCs w:val="24"/>
        </w:rPr>
        <w:t>by these supranational organisations, a</w:t>
      </w:r>
      <w:r w:rsidR="00052556" w:rsidRPr="00FF67C1">
        <w:rPr>
          <w:rFonts w:ascii="Times New Roman" w:hAnsi="Times New Roman" w:cs="Times New Roman"/>
          <w:sz w:val="24"/>
          <w:szCs w:val="24"/>
        </w:rPr>
        <w:t>long with</w:t>
      </w:r>
      <w:r w:rsidRPr="00FF67C1">
        <w:rPr>
          <w:rFonts w:ascii="Times New Roman" w:hAnsi="Times New Roman" w:cs="Times New Roman"/>
          <w:sz w:val="24"/>
          <w:szCs w:val="24"/>
        </w:rPr>
        <w:t xml:space="preserve"> the strong steering mechanisms employed by them</w:t>
      </w:r>
      <w:r w:rsidR="00052556" w:rsidRPr="00FF67C1">
        <w:rPr>
          <w:rFonts w:ascii="Times New Roman" w:hAnsi="Times New Roman" w:cs="Times New Roman"/>
          <w:sz w:val="24"/>
          <w:szCs w:val="24"/>
        </w:rPr>
        <w:t>,</w:t>
      </w:r>
      <w:r w:rsidRPr="00FF67C1">
        <w:rPr>
          <w:rFonts w:ascii="Times New Roman" w:hAnsi="Times New Roman" w:cs="Times New Roman"/>
          <w:sz w:val="24"/>
          <w:szCs w:val="24"/>
        </w:rPr>
        <w:t xml:space="preserve"> have </w:t>
      </w:r>
      <w:r w:rsidRPr="00FF67C1">
        <w:rPr>
          <w:rFonts w:ascii="Times New Roman" w:hAnsi="Times New Roman" w:cs="Times New Roman"/>
          <w:i/>
          <w:sz w:val="24"/>
          <w:szCs w:val="24"/>
        </w:rPr>
        <w:t>colonised</w:t>
      </w:r>
      <w:r w:rsidRPr="00FF67C1">
        <w:rPr>
          <w:rFonts w:ascii="Times New Roman" w:hAnsi="Times New Roman" w:cs="Times New Roman"/>
          <w:sz w:val="24"/>
          <w:szCs w:val="24"/>
        </w:rPr>
        <w:t xml:space="preserve"> the lifeworlds of the societal steering media</w:t>
      </w:r>
      <w:r w:rsidR="007A18C9" w:rsidRPr="00FF67C1">
        <w:rPr>
          <w:rFonts w:ascii="Times New Roman" w:hAnsi="Times New Roman" w:cs="Times New Roman"/>
          <w:sz w:val="24"/>
          <w:szCs w:val="24"/>
        </w:rPr>
        <w:t xml:space="preserve"> and mechanisms</w:t>
      </w:r>
      <w:r w:rsidR="00DD3296" w:rsidRPr="00FF67C1">
        <w:rPr>
          <w:rFonts w:ascii="Times New Roman" w:hAnsi="Times New Roman" w:cs="Times New Roman"/>
          <w:sz w:val="24"/>
          <w:szCs w:val="24"/>
        </w:rPr>
        <w:t xml:space="preserve"> </w:t>
      </w:r>
      <w:r w:rsidRPr="00FF67C1">
        <w:rPr>
          <w:rFonts w:ascii="Times New Roman" w:hAnsi="Times New Roman" w:cs="Times New Roman"/>
          <w:sz w:val="24"/>
          <w:szCs w:val="24"/>
        </w:rPr>
        <w:t xml:space="preserve">such that </w:t>
      </w:r>
      <w:r w:rsidR="00D06645" w:rsidRPr="00FF67C1">
        <w:rPr>
          <w:rFonts w:ascii="Times New Roman" w:hAnsi="Times New Roman" w:cs="Times New Roman"/>
          <w:sz w:val="24"/>
          <w:szCs w:val="24"/>
        </w:rPr>
        <w:t>most regulatory activities appear just to b</w:t>
      </w:r>
      <w:r w:rsidR="008601FF" w:rsidRPr="00FF67C1">
        <w:rPr>
          <w:rFonts w:ascii="Times New Roman" w:hAnsi="Times New Roman" w:cs="Times New Roman"/>
          <w:sz w:val="24"/>
          <w:szCs w:val="24"/>
        </w:rPr>
        <w:t>e</w:t>
      </w:r>
      <w:r w:rsidR="00D06645" w:rsidRPr="00FF67C1">
        <w:rPr>
          <w:rFonts w:ascii="Times New Roman" w:hAnsi="Times New Roman" w:cs="Times New Roman"/>
          <w:sz w:val="24"/>
          <w:szCs w:val="24"/>
        </w:rPr>
        <w:t xml:space="preserve"> copying and following what the supranational requires and insists</w:t>
      </w:r>
      <w:r w:rsidR="007A18C9" w:rsidRPr="00FF67C1">
        <w:rPr>
          <w:rFonts w:ascii="Times New Roman" w:hAnsi="Times New Roman" w:cs="Times New Roman"/>
          <w:sz w:val="24"/>
          <w:szCs w:val="24"/>
        </w:rPr>
        <w:t xml:space="preserve"> (Broadbent and Laughlin,</w:t>
      </w:r>
      <w:r w:rsidR="006D1A3F" w:rsidRPr="00FF67C1">
        <w:rPr>
          <w:rFonts w:ascii="Times New Roman" w:hAnsi="Times New Roman" w:cs="Times New Roman"/>
          <w:sz w:val="24"/>
          <w:szCs w:val="24"/>
        </w:rPr>
        <w:t xml:space="preserve"> </w:t>
      </w:r>
      <w:r w:rsidR="007A18C9" w:rsidRPr="00FF67C1">
        <w:rPr>
          <w:rFonts w:ascii="Times New Roman" w:hAnsi="Times New Roman" w:cs="Times New Roman"/>
          <w:sz w:val="24"/>
          <w:szCs w:val="24"/>
        </w:rPr>
        <w:t>2013)</w:t>
      </w:r>
      <w:r w:rsidR="00D06645" w:rsidRPr="00FF67C1">
        <w:rPr>
          <w:rFonts w:ascii="Times New Roman" w:hAnsi="Times New Roman" w:cs="Times New Roman"/>
          <w:sz w:val="24"/>
          <w:szCs w:val="24"/>
        </w:rPr>
        <w:t>.</w:t>
      </w:r>
      <w:r w:rsidRPr="00FF67C1">
        <w:rPr>
          <w:rFonts w:ascii="Times New Roman" w:hAnsi="Times New Roman" w:cs="Times New Roman"/>
          <w:sz w:val="24"/>
          <w:szCs w:val="24"/>
        </w:rPr>
        <w:t xml:space="preserve"> </w:t>
      </w:r>
      <w:r w:rsidR="007A18C9" w:rsidRPr="00FF67C1">
        <w:rPr>
          <w:rFonts w:ascii="Times New Roman" w:hAnsi="Times New Roman" w:cs="Times New Roman"/>
          <w:sz w:val="24"/>
          <w:szCs w:val="24"/>
        </w:rPr>
        <w:t>Societal steering seems to concentrate just on showing that “we are doing what you want!” rather than working towards creative solutions with the needs of their people and their lifeworld values at the core.</w:t>
      </w:r>
    </w:p>
    <w:p w14:paraId="69B6C1BD" w14:textId="2A0516DC" w:rsidR="002928B5" w:rsidRPr="00FF67C1" w:rsidRDefault="002E0DBF" w:rsidP="00C842F2">
      <w:pPr>
        <w:jc w:val="both"/>
        <w:rPr>
          <w:rFonts w:ascii="Times New Roman" w:hAnsi="Times New Roman" w:cs="Times New Roman"/>
          <w:sz w:val="24"/>
          <w:szCs w:val="24"/>
        </w:rPr>
      </w:pPr>
      <w:r w:rsidRPr="00FF67C1">
        <w:rPr>
          <w:rFonts w:ascii="Times New Roman" w:hAnsi="Times New Roman" w:cs="Times New Roman"/>
          <w:sz w:val="24"/>
          <w:szCs w:val="24"/>
        </w:rPr>
        <w:t xml:space="preserve">Judging from some of the changes being put into place since the failed </w:t>
      </w:r>
      <w:r w:rsidR="00052556" w:rsidRPr="00FF67C1">
        <w:rPr>
          <w:rFonts w:ascii="Times New Roman" w:hAnsi="Times New Roman" w:cs="Times New Roman"/>
          <w:sz w:val="24"/>
          <w:szCs w:val="24"/>
        </w:rPr>
        <w:t>2005 AVRL contract</w:t>
      </w:r>
      <w:r w:rsidRPr="00FF67C1">
        <w:rPr>
          <w:rFonts w:ascii="Times New Roman" w:hAnsi="Times New Roman" w:cs="Times New Roman"/>
          <w:sz w:val="24"/>
          <w:szCs w:val="24"/>
        </w:rPr>
        <w:t xml:space="preserve">, the World Bank </w:t>
      </w:r>
      <w:r w:rsidR="00052556" w:rsidRPr="00FF67C1">
        <w:rPr>
          <w:rFonts w:ascii="Times New Roman" w:hAnsi="Times New Roman" w:cs="Times New Roman"/>
          <w:sz w:val="24"/>
          <w:szCs w:val="24"/>
        </w:rPr>
        <w:t xml:space="preserve">would appear to have </w:t>
      </w:r>
      <w:r w:rsidRPr="00FF67C1">
        <w:rPr>
          <w:rFonts w:ascii="Times New Roman" w:hAnsi="Times New Roman" w:cs="Times New Roman"/>
          <w:sz w:val="24"/>
          <w:szCs w:val="24"/>
        </w:rPr>
        <w:t>learn</w:t>
      </w:r>
      <w:r w:rsidR="00052556" w:rsidRPr="00FF67C1">
        <w:rPr>
          <w:rFonts w:ascii="Times New Roman" w:hAnsi="Times New Roman" w:cs="Times New Roman"/>
          <w:sz w:val="24"/>
          <w:szCs w:val="24"/>
        </w:rPr>
        <w:t>t</w:t>
      </w:r>
      <w:r w:rsidRPr="00FF67C1">
        <w:rPr>
          <w:rFonts w:ascii="Times New Roman" w:hAnsi="Times New Roman" w:cs="Times New Roman"/>
          <w:sz w:val="24"/>
          <w:szCs w:val="24"/>
        </w:rPr>
        <w:t xml:space="preserve"> some lessons. </w:t>
      </w:r>
      <w:r w:rsidR="00052556" w:rsidRPr="00FF67C1">
        <w:rPr>
          <w:rFonts w:ascii="Times New Roman" w:hAnsi="Times New Roman" w:cs="Times New Roman"/>
          <w:sz w:val="24"/>
          <w:szCs w:val="24"/>
        </w:rPr>
        <w:t xml:space="preserve">However, despite some suggestion of positive rhetoric, the recent approval of 10 costly new PPP projects suggests that it </w:t>
      </w:r>
      <w:r w:rsidR="000A54DA" w:rsidRPr="00FF67C1">
        <w:rPr>
          <w:rFonts w:ascii="Times New Roman" w:hAnsi="Times New Roman" w:cs="Times New Roman"/>
          <w:sz w:val="24"/>
          <w:szCs w:val="24"/>
        </w:rPr>
        <w:t xml:space="preserve">is </w:t>
      </w:r>
      <w:r w:rsidR="00052556" w:rsidRPr="00FF67C1">
        <w:rPr>
          <w:rFonts w:ascii="Times New Roman" w:hAnsi="Times New Roman" w:cs="Times New Roman"/>
          <w:sz w:val="24"/>
          <w:szCs w:val="24"/>
        </w:rPr>
        <w:t xml:space="preserve">less </w:t>
      </w:r>
      <w:r w:rsidR="000A54DA" w:rsidRPr="00FF67C1">
        <w:rPr>
          <w:rFonts w:ascii="Times New Roman" w:hAnsi="Times New Roman" w:cs="Times New Roman"/>
          <w:sz w:val="24"/>
          <w:szCs w:val="24"/>
        </w:rPr>
        <w:t xml:space="preserve">clear </w:t>
      </w:r>
      <w:r w:rsidR="00052556" w:rsidRPr="00FF67C1">
        <w:rPr>
          <w:rFonts w:ascii="Times New Roman" w:hAnsi="Times New Roman" w:cs="Times New Roman"/>
          <w:sz w:val="24"/>
          <w:szCs w:val="24"/>
        </w:rPr>
        <w:t>whether</w:t>
      </w:r>
      <w:r w:rsidR="00F94037" w:rsidRPr="00FF67C1">
        <w:rPr>
          <w:rFonts w:ascii="Times New Roman" w:hAnsi="Times New Roman" w:cs="Times New Roman"/>
          <w:sz w:val="24"/>
          <w:szCs w:val="24"/>
        </w:rPr>
        <w:t xml:space="preserve"> the</w:t>
      </w:r>
      <w:r w:rsidR="00052556" w:rsidRPr="00FF67C1">
        <w:rPr>
          <w:rFonts w:ascii="Times New Roman" w:hAnsi="Times New Roman" w:cs="Times New Roman"/>
          <w:sz w:val="24"/>
          <w:szCs w:val="24"/>
        </w:rPr>
        <w:t xml:space="preserve"> </w:t>
      </w:r>
      <w:r w:rsidR="00F94037" w:rsidRPr="00FF67C1">
        <w:rPr>
          <w:rFonts w:ascii="Times New Roman" w:hAnsi="Times New Roman" w:cs="Times New Roman"/>
          <w:sz w:val="24"/>
          <w:szCs w:val="24"/>
        </w:rPr>
        <w:t>Government of Ghana</w:t>
      </w:r>
      <w:r w:rsidR="00052556" w:rsidRPr="00FF67C1">
        <w:rPr>
          <w:rFonts w:ascii="Times New Roman" w:hAnsi="Times New Roman" w:cs="Times New Roman"/>
          <w:sz w:val="24"/>
          <w:szCs w:val="24"/>
        </w:rPr>
        <w:t xml:space="preserve"> have also fully absorbed lessons from this experience</w:t>
      </w:r>
      <w:r w:rsidR="000A54DA" w:rsidRPr="00FF67C1">
        <w:rPr>
          <w:rFonts w:ascii="Times New Roman" w:hAnsi="Times New Roman" w:cs="Times New Roman"/>
          <w:sz w:val="24"/>
          <w:szCs w:val="24"/>
        </w:rPr>
        <w:t xml:space="preserve">. </w:t>
      </w:r>
      <w:r w:rsidR="00D06645" w:rsidRPr="00FF67C1">
        <w:rPr>
          <w:rFonts w:ascii="Times New Roman" w:hAnsi="Times New Roman" w:cs="Times New Roman"/>
          <w:sz w:val="24"/>
          <w:szCs w:val="24"/>
        </w:rPr>
        <w:t>The World Bank will</w:t>
      </w:r>
      <w:r w:rsidRPr="00FF67C1">
        <w:rPr>
          <w:rFonts w:ascii="Times New Roman" w:hAnsi="Times New Roman" w:cs="Times New Roman"/>
          <w:sz w:val="24"/>
          <w:szCs w:val="24"/>
        </w:rPr>
        <w:t xml:space="preserve"> continue to be</w:t>
      </w:r>
      <w:r w:rsidR="00D06645" w:rsidRPr="00FF67C1">
        <w:rPr>
          <w:rFonts w:ascii="Times New Roman" w:hAnsi="Times New Roman" w:cs="Times New Roman"/>
          <w:sz w:val="24"/>
          <w:szCs w:val="24"/>
        </w:rPr>
        <w:t xml:space="preserve"> </w:t>
      </w:r>
      <w:r w:rsidRPr="00FF67C1">
        <w:rPr>
          <w:rFonts w:ascii="Times New Roman" w:hAnsi="Times New Roman" w:cs="Times New Roman"/>
          <w:sz w:val="24"/>
          <w:szCs w:val="24"/>
        </w:rPr>
        <w:t>a key supranational steering organisation impacting on developing countries like Ghana. If</w:t>
      </w:r>
      <w:r w:rsidR="000A54DA" w:rsidRPr="00FF67C1">
        <w:rPr>
          <w:rFonts w:ascii="Times New Roman" w:hAnsi="Times New Roman" w:cs="Times New Roman"/>
          <w:sz w:val="24"/>
          <w:szCs w:val="24"/>
        </w:rPr>
        <w:t>, as</w:t>
      </w:r>
      <w:r w:rsidRPr="00FF67C1">
        <w:rPr>
          <w:rFonts w:ascii="Times New Roman" w:hAnsi="Times New Roman" w:cs="Times New Roman"/>
          <w:sz w:val="24"/>
          <w:szCs w:val="24"/>
        </w:rPr>
        <w:t xml:space="preserve"> a supranational </w:t>
      </w:r>
      <w:r w:rsidR="000A54DA" w:rsidRPr="00FF67C1">
        <w:rPr>
          <w:rFonts w:ascii="Times New Roman" w:hAnsi="Times New Roman" w:cs="Times New Roman"/>
          <w:sz w:val="24"/>
          <w:szCs w:val="24"/>
        </w:rPr>
        <w:t>steering media,</w:t>
      </w:r>
      <w:r w:rsidRPr="00FF67C1">
        <w:rPr>
          <w:rFonts w:ascii="Times New Roman" w:hAnsi="Times New Roman" w:cs="Times New Roman"/>
          <w:sz w:val="24"/>
          <w:szCs w:val="24"/>
        </w:rPr>
        <w:t xml:space="preserve"> </w:t>
      </w:r>
      <w:r w:rsidR="000A54DA" w:rsidRPr="00FF67C1">
        <w:rPr>
          <w:rFonts w:ascii="Times New Roman" w:hAnsi="Times New Roman" w:cs="Times New Roman"/>
          <w:sz w:val="24"/>
          <w:szCs w:val="24"/>
        </w:rPr>
        <w:t>its</w:t>
      </w:r>
      <w:r w:rsidRPr="00FF67C1">
        <w:rPr>
          <w:rFonts w:ascii="Times New Roman" w:hAnsi="Times New Roman" w:cs="Times New Roman"/>
          <w:sz w:val="24"/>
          <w:szCs w:val="24"/>
        </w:rPr>
        <w:t xml:space="preserve"> aim is not to lead national resource management processes to failure</w:t>
      </w:r>
      <w:r w:rsidR="00052556" w:rsidRPr="00FF67C1">
        <w:rPr>
          <w:rFonts w:ascii="Times New Roman" w:hAnsi="Times New Roman" w:cs="Times New Roman"/>
          <w:sz w:val="24"/>
          <w:szCs w:val="24"/>
        </w:rPr>
        <w:t>,</w:t>
      </w:r>
      <w:r w:rsidR="000A54DA" w:rsidRPr="00FF67C1">
        <w:rPr>
          <w:rFonts w:ascii="Times New Roman" w:hAnsi="Times New Roman" w:cs="Times New Roman"/>
          <w:sz w:val="24"/>
          <w:szCs w:val="24"/>
        </w:rPr>
        <w:t xml:space="preserve"> but </w:t>
      </w:r>
      <w:r w:rsidR="00310EF6" w:rsidRPr="00FF67C1">
        <w:rPr>
          <w:rFonts w:ascii="Times New Roman" w:hAnsi="Times New Roman" w:cs="Times New Roman"/>
          <w:sz w:val="24"/>
          <w:szCs w:val="24"/>
        </w:rPr>
        <w:t xml:space="preserve">to </w:t>
      </w:r>
      <w:r w:rsidR="00D06645" w:rsidRPr="00FF67C1">
        <w:rPr>
          <w:rFonts w:ascii="Times New Roman" w:hAnsi="Times New Roman" w:cs="Times New Roman"/>
          <w:sz w:val="24"/>
          <w:szCs w:val="24"/>
        </w:rPr>
        <w:t>support the</w:t>
      </w:r>
      <w:r w:rsidRPr="00FF67C1">
        <w:rPr>
          <w:rFonts w:ascii="Times New Roman" w:hAnsi="Times New Roman" w:cs="Times New Roman"/>
          <w:sz w:val="24"/>
          <w:szCs w:val="24"/>
        </w:rPr>
        <w:t xml:space="preserve"> deliver</w:t>
      </w:r>
      <w:r w:rsidR="00D06645" w:rsidRPr="00FF67C1">
        <w:rPr>
          <w:rFonts w:ascii="Times New Roman" w:hAnsi="Times New Roman" w:cs="Times New Roman"/>
          <w:sz w:val="24"/>
          <w:szCs w:val="24"/>
        </w:rPr>
        <w:t>y</w:t>
      </w:r>
      <w:r w:rsidRPr="00FF67C1">
        <w:rPr>
          <w:rFonts w:ascii="Times New Roman" w:hAnsi="Times New Roman" w:cs="Times New Roman"/>
          <w:sz w:val="24"/>
          <w:szCs w:val="24"/>
        </w:rPr>
        <w:t xml:space="preserve"> outcomes which are both economically and socially </w:t>
      </w:r>
      <w:r w:rsidR="00310EF6" w:rsidRPr="00FF67C1">
        <w:rPr>
          <w:rFonts w:ascii="Times New Roman" w:hAnsi="Times New Roman" w:cs="Times New Roman"/>
          <w:sz w:val="24"/>
          <w:szCs w:val="24"/>
        </w:rPr>
        <w:t>viable</w:t>
      </w:r>
      <w:r w:rsidR="000A54DA" w:rsidRPr="00FF67C1">
        <w:rPr>
          <w:rFonts w:ascii="Times New Roman" w:hAnsi="Times New Roman" w:cs="Times New Roman"/>
          <w:sz w:val="24"/>
          <w:szCs w:val="24"/>
        </w:rPr>
        <w:t>,</w:t>
      </w:r>
      <w:r w:rsidRPr="00FF67C1">
        <w:rPr>
          <w:rFonts w:ascii="Times New Roman" w:hAnsi="Times New Roman" w:cs="Times New Roman"/>
          <w:sz w:val="24"/>
          <w:szCs w:val="24"/>
        </w:rPr>
        <w:t xml:space="preserve"> </w:t>
      </w:r>
      <w:r w:rsidR="000A54DA" w:rsidRPr="00FF67C1">
        <w:rPr>
          <w:rFonts w:ascii="Times New Roman" w:hAnsi="Times New Roman" w:cs="Times New Roman"/>
          <w:sz w:val="24"/>
          <w:szCs w:val="24"/>
        </w:rPr>
        <w:t>it needs to</w:t>
      </w:r>
      <w:r w:rsidRPr="00FF67C1">
        <w:rPr>
          <w:rFonts w:ascii="Times New Roman" w:hAnsi="Times New Roman" w:cs="Times New Roman"/>
          <w:sz w:val="24"/>
          <w:szCs w:val="24"/>
        </w:rPr>
        <w:t xml:space="preserve"> acknowledge</w:t>
      </w:r>
      <w:r w:rsidR="000A54DA" w:rsidRPr="00FF67C1">
        <w:rPr>
          <w:rFonts w:ascii="Times New Roman" w:hAnsi="Times New Roman" w:cs="Times New Roman"/>
          <w:sz w:val="24"/>
          <w:szCs w:val="24"/>
        </w:rPr>
        <w:t xml:space="preserve"> and accept</w:t>
      </w:r>
      <w:r w:rsidRPr="00FF67C1">
        <w:rPr>
          <w:rFonts w:ascii="Times New Roman" w:hAnsi="Times New Roman" w:cs="Times New Roman"/>
          <w:sz w:val="24"/>
          <w:szCs w:val="24"/>
        </w:rPr>
        <w:t xml:space="preserve"> the social complexities of resource delivery in </w:t>
      </w:r>
      <w:r w:rsidR="000A54DA" w:rsidRPr="00FF67C1">
        <w:rPr>
          <w:rFonts w:ascii="Times New Roman" w:hAnsi="Times New Roman" w:cs="Times New Roman"/>
          <w:sz w:val="24"/>
          <w:szCs w:val="24"/>
        </w:rPr>
        <w:t>different</w:t>
      </w:r>
      <w:r w:rsidRPr="00FF67C1">
        <w:rPr>
          <w:rFonts w:ascii="Times New Roman" w:hAnsi="Times New Roman" w:cs="Times New Roman"/>
          <w:sz w:val="24"/>
          <w:szCs w:val="24"/>
        </w:rPr>
        <w:t xml:space="preserve"> lifeworlds.</w:t>
      </w:r>
      <w:r w:rsidR="00DD3296" w:rsidRPr="00FF67C1">
        <w:rPr>
          <w:rFonts w:ascii="Times New Roman" w:hAnsi="Times New Roman" w:cs="Times New Roman"/>
          <w:sz w:val="24"/>
          <w:szCs w:val="24"/>
        </w:rPr>
        <w:t xml:space="preserve"> </w:t>
      </w:r>
      <w:r w:rsidR="000A54DA" w:rsidRPr="00FF67C1">
        <w:rPr>
          <w:rFonts w:ascii="Times New Roman" w:hAnsi="Times New Roman" w:cs="Times New Roman"/>
          <w:sz w:val="24"/>
          <w:szCs w:val="24"/>
        </w:rPr>
        <w:t>S</w:t>
      </w:r>
      <w:r w:rsidRPr="00FF67C1">
        <w:rPr>
          <w:rFonts w:ascii="Times New Roman" w:hAnsi="Times New Roman" w:cs="Times New Roman"/>
          <w:sz w:val="24"/>
          <w:szCs w:val="24"/>
        </w:rPr>
        <w:t>olutions are not simple</w:t>
      </w:r>
      <w:r w:rsidR="006D1A3F" w:rsidRPr="00FF67C1">
        <w:rPr>
          <w:rFonts w:ascii="Times New Roman" w:hAnsi="Times New Roman" w:cs="Times New Roman"/>
          <w:sz w:val="24"/>
          <w:szCs w:val="24"/>
        </w:rPr>
        <w:t>,</w:t>
      </w:r>
      <w:r w:rsidR="00D06645" w:rsidRPr="00FF67C1">
        <w:rPr>
          <w:rFonts w:ascii="Times New Roman" w:hAnsi="Times New Roman" w:cs="Times New Roman"/>
          <w:sz w:val="24"/>
          <w:szCs w:val="24"/>
        </w:rPr>
        <w:t xml:space="preserve"> but a</w:t>
      </w:r>
      <w:r w:rsidR="000A54DA" w:rsidRPr="00FF67C1">
        <w:rPr>
          <w:rFonts w:ascii="Times New Roman" w:hAnsi="Times New Roman" w:cs="Times New Roman"/>
          <w:sz w:val="24"/>
          <w:szCs w:val="24"/>
        </w:rPr>
        <w:t xml:space="preserve"> nation’s public sector core</w:t>
      </w:r>
      <w:r w:rsidRPr="00FF67C1">
        <w:rPr>
          <w:rFonts w:ascii="Times New Roman" w:hAnsi="Times New Roman" w:cs="Times New Roman"/>
          <w:sz w:val="24"/>
          <w:szCs w:val="24"/>
        </w:rPr>
        <w:t xml:space="preserve"> </w:t>
      </w:r>
      <w:r w:rsidR="00237B98" w:rsidRPr="00FF67C1">
        <w:rPr>
          <w:rFonts w:ascii="Times New Roman" w:hAnsi="Times New Roman" w:cs="Times New Roman"/>
          <w:sz w:val="24"/>
          <w:szCs w:val="24"/>
        </w:rPr>
        <w:t>mission for sustainable</w:t>
      </w:r>
      <w:r w:rsidR="00D06645" w:rsidRPr="00FF67C1">
        <w:rPr>
          <w:rFonts w:ascii="Times New Roman" w:hAnsi="Times New Roman" w:cs="Times New Roman"/>
          <w:sz w:val="24"/>
          <w:szCs w:val="24"/>
        </w:rPr>
        <w:t xml:space="preserve"> </w:t>
      </w:r>
      <w:r w:rsidR="007A18C9" w:rsidRPr="00FF67C1">
        <w:rPr>
          <w:rFonts w:ascii="Times New Roman" w:hAnsi="Times New Roman" w:cs="Times New Roman"/>
          <w:sz w:val="24"/>
          <w:szCs w:val="24"/>
        </w:rPr>
        <w:t>development,</w:t>
      </w:r>
      <w:r w:rsidR="00237B98" w:rsidRPr="00FF67C1">
        <w:rPr>
          <w:rFonts w:ascii="Times New Roman" w:hAnsi="Times New Roman" w:cs="Times New Roman"/>
          <w:sz w:val="24"/>
          <w:szCs w:val="24"/>
        </w:rPr>
        <w:t xml:space="preserve"> basic human rights </w:t>
      </w:r>
      <w:r w:rsidR="007A18C9" w:rsidRPr="00FF67C1">
        <w:rPr>
          <w:rFonts w:ascii="Times New Roman" w:hAnsi="Times New Roman" w:cs="Times New Roman"/>
          <w:sz w:val="24"/>
          <w:szCs w:val="24"/>
        </w:rPr>
        <w:t>and poverty</w:t>
      </w:r>
      <w:r w:rsidR="00D06645" w:rsidRPr="00FF67C1">
        <w:rPr>
          <w:rFonts w:ascii="Times New Roman" w:hAnsi="Times New Roman" w:cs="Times New Roman"/>
          <w:sz w:val="24"/>
          <w:szCs w:val="24"/>
        </w:rPr>
        <w:t xml:space="preserve"> alleviation </w:t>
      </w:r>
      <w:r w:rsidRPr="00FF67C1">
        <w:rPr>
          <w:rFonts w:ascii="Times New Roman" w:hAnsi="Times New Roman" w:cs="Times New Roman"/>
          <w:sz w:val="24"/>
          <w:szCs w:val="24"/>
        </w:rPr>
        <w:t xml:space="preserve">must be </w:t>
      </w:r>
      <w:r w:rsidR="00D06645" w:rsidRPr="00FF67C1">
        <w:rPr>
          <w:rFonts w:ascii="Times New Roman" w:hAnsi="Times New Roman" w:cs="Times New Roman"/>
          <w:sz w:val="24"/>
          <w:szCs w:val="24"/>
        </w:rPr>
        <w:t xml:space="preserve">recognised and must </w:t>
      </w:r>
      <w:r w:rsidRPr="00FF67C1">
        <w:rPr>
          <w:rFonts w:ascii="Times New Roman" w:hAnsi="Times New Roman" w:cs="Times New Roman"/>
          <w:sz w:val="24"/>
          <w:szCs w:val="24"/>
        </w:rPr>
        <w:t>remain paramount</w:t>
      </w:r>
      <w:r w:rsidR="00237B98" w:rsidRPr="00FF67C1">
        <w:rPr>
          <w:rFonts w:ascii="Times New Roman" w:hAnsi="Times New Roman" w:cs="Times New Roman"/>
          <w:sz w:val="24"/>
          <w:szCs w:val="24"/>
        </w:rPr>
        <w:t>.</w:t>
      </w:r>
      <w:r w:rsidRPr="00FF67C1">
        <w:rPr>
          <w:rFonts w:ascii="Times New Roman" w:hAnsi="Times New Roman" w:cs="Times New Roman"/>
          <w:sz w:val="24"/>
          <w:szCs w:val="24"/>
        </w:rPr>
        <w:t xml:space="preserve"> </w:t>
      </w:r>
      <w:r w:rsidR="00310EF6" w:rsidRPr="00FF67C1">
        <w:rPr>
          <w:rFonts w:ascii="Times New Roman" w:hAnsi="Times New Roman" w:cs="Times New Roman"/>
          <w:sz w:val="24"/>
          <w:szCs w:val="24"/>
        </w:rPr>
        <w:t xml:space="preserve">Steering for sustainable development </w:t>
      </w:r>
      <w:r w:rsidR="006D1A3F" w:rsidRPr="00FF67C1">
        <w:rPr>
          <w:rFonts w:ascii="Times New Roman" w:hAnsi="Times New Roman" w:cs="Times New Roman"/>
          <w:sz w:val="24"/>
          <w:szCs w:val="24"/>
        </w:rPr>
        <w:t xml:space="preserve">requires </w:t>
      </w:r>
      <w:r w:rsidR="00310EF6" w:rsidRPr="00FF67C1">
        <w:rPr>
          <w:rFonts w:ascii="Times New Roman" w:hAnsi="Times New Roman" w:cs="Times New Roman"/>
          <w:sz w:val="24"/>
          <w:szCs w:val="24"/>
        </w:rPr>
        <w:t>coordinated</w:t>
      </w:r>
      <w:r w:rsidR="006D1A3F" w:rsidRPr="00FF67C1">
        <w:rPr>
          <w:rFonts w:ascii="Times New Roman" w:hAnsi="Times New Roman" w:cs="Times New Roman"/>
          <w:sz w:val="24"/>
          <w:szCs w:val="24"/>
        </w:rPr>
        <w:t xml:space="preserve"> efforts such that different perspectives about the problems and solutions are analysed to enable effective strategies to be implemented.</w:t>
      </w:r>
    </w:p>
    <w:p w14:paraId="398A5FE4" w14:textId="394AD62D" w:rsidR="00EB19A0" w:rsidRPr="00FF67C1" w:rsidRDefault="006D1A3F" w:rsidP="00FF67C1">
      <w:pPr>
        <w:spacing w:after="0" w:line="240" w:lineRule="auto"/>
        <w:contextualSpacing/>
        <w:jc w:val="both"/>
        <w:rPr>
          <w:rFonts w:ascii="Times New Roman" w:hAnsi="Times New Roman" w:cs="Times New Roman"/>
          <w:b/>
          <w:sz w:val="24"/>
          <w:szCs w:val="24"/>
        </w:rPr>
      </w:pPr>
      <w:r w:rsidRPr="00FF67C1">
        <w:rPr>
          <w:rFonts w:ascii="Times New Roman" w:hAnsi="Times New Roman" w:cs="Times New Roman"/>
          <w:b/>
          <w:sz w:val="24"/>
          <w:szCs w:val="24"/>
          <w:lang w:val="en-GB"/>
        </w:rPr>
        <w:t>References</w:t>
      </w:r>
    </w:p>
    <w:p w14:paraId="2BB48724" w14:textId="77777777" w:rsidR="00EB19A0" w:rsidRPr="00FF67C1" w:rsidRDefault="00EB19A0" w:rsidP="00FF67C1">
      <w:pPr>
        <w:spacing w:after="0" w:line="240" w:lineRule="auto"/>
        <w:contextualSpacing/>
        <w:jc w:val="both"/>
        <w:rPr>
          <w:rFonts w:ascii="Times New Roman" w:hAnsi="Times New Roman" w:cs="Times New Roman"/>
          <w:b/>
          <w:sz w:val="24"/>
          <w:szCs w:val="24"/>
        </w:rPr>
      </w:pPr>
    </w:p>
    <w:p w14:paraId="2009EC3B" w14:textId="2823444A" w:rsidR="002169F7" w:rsidRPr="00FF67C1" w:rsidRDefault="002169F7" w:rsidP="00FF67C1">
      <w:pPr>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 xml:space="preserve">Adams, S. </w:t>
      </w:r>
      <w:r w:rsidR="0079415E">
        <w:rPr>
          <w:rFonts w:ascii="Times New Roman" w:hAnsi="Times New Roman" w:cs="Times New Roman"/>
          <w:sz w:val="24"/>
          <w:szCs w:val="24"/>
          <w:lang w:val="en-GB"/>
        </w:rPr>
        <w:t>(2011)</w:t>
      </w:r>
      <w:r w:rsidR="0079415E" w:rsidRPr="00FF67C1">
        <w:rPr>
          <w:rFonts w:ascii="Times New Roman" w:hAnsi="Times New Roman" w:cs="Times New Roman"/>
          <w:sz w:val="24"/>
          <w:szCs w:val="24"/>
          <w:lang w:val="en-GB"/>
        </w:rPr>
        <w:t xml:space="preserve"> </w:t>
      </w:r>
      <w:r w:rsidR="00F14CD0"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Privatization and National Development: A Case Study of Ghana.</w:t>
      </w:r>
      <w:r w:rsidR="00F14CD0"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 xml:space="preserve"> </w:t>
      </w:r>
      <w:r w:rsidRPr="00FF67C1">
        <w:rPr>
          <w:rFonts w:ascii="Times New Roman" w:hAnsi="Times New Roman" w:cs="Times New Roman"/>
          <w:i/>
          <w:iCs/>
          <w:sz w:val="24"/>
          <w:szCs w:val="24"/>
          <w:lang w:val="en-GB"/>
        </w:rPr>
        <w:t xml:space="preserve">Public Organization </w:t>
      </w:r>
      <w:r w:rsidR="00D25EB5" w:rsidRPr="00FF67C1">
        <w:rPr>
          <w:rFonts w:ascii="Times New Roman" w:hAnsi="Times New Roman" w:cs="Times New Roman"/>
          <w:i/>
          <w:iCs/>
          <w:sz w:val="24"/>
          <w:szCs w:val="24"/>
          <w:lang w:val="en-GB"/>
        </w:rPr>
        <w:t>R</w:t>
      </w:r>
      <w:r w:rsidRPr="00FF67C1">
        <w:rPr>
          <w:rFonts w:ascii="Times New Roman" w:hAnsi="Times New Roman" w:cs="Times New Roman"/>
          <w:i/>
          <w:iCs/>
          <w:sz w:val="24"/>
          <w:szCs w:val="24"/>
          <w:lang w:val="en-GB"/>
        </w:rPr>
        <w:t>eview</w:t>
      </w:r>
      <w:r w:rsidRPr="00FF67C1">
        <w:rPr>
          <w:rFonts w:ascii="Times New Roman" w:hAnsi="Times New Roman" w:cs="Times New Roman"/>
          <w:sz w:val="24"/>
          <w:szCs w:val="24"/>
          <w:lang w:val="en-GB"/>
        </w:rPr>
        <w:t xml:space="preserve"> 11, no. 3</w:t>
      </w:r>
      <w:r w:rsidR="0079415E">
        <w:rPr>
          <w:rFonts w:ascii="Times New Roman" w:hAnsi="Times New Roman" w:cs="Times New Roman"/>
          <w:sz w:val="24"/>
          <w:szCs w:val="24"/>
          <w:lang w:val="en-GB"/>
        </w:rPr>
        <w:t>, pp.</w:t>
      </w:r>
      <w:r w:rsidRPr="00FF67C1">
        <w:rPr>
          <w:rFonts w:ascii="Times New Roman" w:hAnsi="Times New Roman" w:cs="Times New Roman"/>
          <w:sz w:val="24"/>
          <w:szCs w:val="24"/>
          <w:lang w:val="en-GB"/>
        </w:rPr>
        <w:t xml:space="preserve"> 237-253.</w:t>
      </w:r>
    </w:p>
    <w:p w14:paraId="0EF10103" w14:textId="77777777" w:rsidR="00C11E01" w:rsidRPr="00FF67C1" w:rsidRDefault="00C11E01" w:rsidP="00FF67C1">
      <w:pPr>
        <w:spacing w:after="0" w:line="240" w:lineRule="auto"/>
        <w:contextualSpacing/>
        <w:jc w:val="both"/>
        <w:rPr>
          <w:rFonts w:ascii="Times New Roman" w:hAnsi="Times New Roman" w:cs="Times New Roman"/>
          <w:b/>
          <w:sz w:val="24"/>
          <w:szCs w:val="24"/>
        </w:rPr>
      </w:pPr>
    </w:p>
    <w:p w14:paraId="50BF85EB" w14:textId="3D6DA95E" w:rsidR="001D1920" w:rsidRPr="00FF67C1" w:rsidRDefault="001D1920" w:rsidP="00FF67C1">
      <w:pPr>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rPr>
        <w:t xml:space="preserve">Ahrens, T, and CS Chapman. </w:t>
      </w:r>
      <w:r w:rsidR="0079415E">
        <w:rPr>
          <w:rFonts w:ascii="Times New Roman" w:hAnsi="Times New Roman" w:cs="Times New Roman"/>
          <w:sz w:val="24"/>
          <w:szCs w:val="24"/>
        </w:rPr>
        <w:t>(</w:t>
      </w:r>
      <w:r w:rsidRPr="00FF67C1">
        <w:rPr>
          <w:rFonts w:ascii="Times New Roman" w:hAnsi="Times New Roman" w:cs="Times New Roman"/>
          <w:sz w:val="24"/>
          <w:szCs w:val="24"/>
        </w:rPr>
        <w:t>2006</w:t>
      </w:r>
      <w:r w:rsidR="0079415E">
        <w:rPr>
          <w:rFonts w:ascii="Times New Roman" w:hAnsi="Times New Roman" w:cs="Times New Roman"/>
          <w:sz w:val="24"/>
          <w:szCs w:val="24"/>
        </w:rPr>
        <w:t>)</w:t>
      </w:r>
      <w:r w:rsidRPr="00FF67C1">
        <w:rPr>
          <w:rFonts w:ascii="Times New Roman" w:hAnsi="Times New Roman" w:cs="Times New Roman"/>
          <w:sz w:val="24"/>
          <w:szCs w:val="24"/>
        </w:rPr>
        <w:t xml:space="preserve">. "Doing Qualitative Field Research in Management Accounting: Positioning Data to Contribute to Theory." </w:t>
      </w:r>
      <w:r w:rsidRPr="00FF67C1">
        <w:rPr>
          <w:rFonts w:ascii="Times New Roman" w:hAnsi="Times New Roman" w:cs="Times New Roman"/>
          <w:i/>
          <w:iCs/>
          <w:sz w:val="24"/>
          <w:szCs w:val="24"/>
        </w:rPr>
        <w:t>Accounting, Organizations and Society</w:t>
      </w:r>
      <w:r w:rsidRPr="00FF67C1">
        <w:rPr>
          <w:rFonts w:ascii="Times New Roman" w:hAnsi="Times New Roman" w:cs="Times New Roman"/>
          <w:sz w:val="24"/>
          <w:szCs w:val="24"/>
        </w:rPr>
        <w:t xml:space="preserve"> no. 31 (8)</w:t>
      </w:r>
      <w:r w:rsidR="0079415E">
        <w:rPr>
          <w:rFonts w:ascii="Times New Roman" w:hAnsi="Times New Roman" w:cs="Times New Roman"/>
          <w:sz w:val="24"/>
          <w:szCs w:val="24"/>
        </w:rPr>
        <w:t xml:space="preserve">, pp. </w:t>
      </w:r>
      <w:r w:rsidRPr="00FF67C1">
        <w:rPr>
          <w:rFonts w:ascii="Times New Roman" w:hAnsi="Times New Roman" w:cs="Times New Roman"/>
          <w:sz w:val="24"/>
          <w:szCs w:val="24"/>
        </w:rPr>
        <w:t>819-841.</w:t>
      </w:r>
    </w:p>
    <w:p w14:paraId="5E816A00" w14:textId="77777777" w:rsidR="001D1920" w:rsidRPr="00FF67C1" w:rsidRDefault="001D1920" w:rsidP="00FF67C1">
      <w:pPr>
        <w:spacing w:after="0" w:line="240" w:lineRule="auto"/>
        <w:contextualSpacing/>
        <w:jc w:val="both"/>
        <w:rPr>
          <w:rFonts w:ascii="Times New Roman" w:hAnsi="Times New Roman" w:cs="Times New Roman"/>
          <w:sz w:val="24"/>
          <w:szCs w:val="24"/>
          <w:lang w:val="en-GB"/>
        </w:rPr>
      </w:pPr>
    </w:p>
    <w:p w14:paraId="633E1967" w14:textId="5EEA5FD0" w:rsidR="00A44B76" w:rsidRPr="00FF67C1" w:rsidRDefault="00A44B76" w:rsidP="00FF67C1">
      <w:pPr>
        <w:spacing w:after="0" w:line="240" w:lineRule="auto"/>
        <w:contextualSpacing/>
        <w:jc w:val="both"/>
        <w:rPr>
          <w:rFonts w:ascii="Times New Roman" w:hAnsi="Times New Roman" w:cs="Times New Roman"/>
          <w:sz w:val="24"/>
          <w:szCs w:val="24"/>
        </w:rPr>
      </w:pPr>
      <w:r w:rsidRPr="00FF67C1">
        <w:rPr>
          <w:rFonts w:ascii="Times New Roman" w:hAnsi="Times New Roman" w:cs="Times New Roman"/>
          <w:sz w:val="24"/>
          <w:szCs w:val="24"/>
        </w:rPr>
        <w:t>Aijaz, A.</w:t>
      </w:r>
      <w:r w:rsidR="0079415E">
        <w:rPr>
          <w:rFonts w:ascii="Times New Roman" w:hAnsi="Times New Roman" w:cs="Times New Roman"/>
          <w:sz w:val="24"/>
          <w:szCs w:val="24"/>
        </w:rPr>
        <w:t xml:space="preserve"> (2015</w:t>
      </w:r>
      <w:r w:rsidR="0079415E" w:rsidRPr="0079415E">
        <w:rPr>
          <w:rFonts w:ascii="Times New Roman" w:hAnsi="Times New Roman" w:cs="Times New Roman"/>
          <w:sz w:val="24"/>
          <w:szCs w:val="24"/>
        </w:rPr>
        <w:t>)</w:t>
      </w:r>
      <w:r w:rsidRPr="0079415E">
        <w:rPr>
          <w:rFonts w:ascii="Times New Roman" w:hAnsi="Times New Roman" w:cs="Times New Roman"/>
          <w:sz w:val="24"/>
          <w:szCs w:val="24"/>
        </w:rPr>
        <w:t xml:space="preserve"> </w:t>
      </w:r>
      <w:r w:rsidR="0079415E" w:rsidRPr="0079415E">
        <w:rPr>
          <w:rFonts w:ascii="Times New Roman" w:hAnsi="Times New Roman" w:cs="Times New Roman"/>
          <w:sz w:val="24"/>
          <w:szCs w:val="24"/>
        </w:rPr>
        <w:t>“</w:t>
      </w:r>
      <w:r w:rsidRPr="0079415E">
        <w:rPr>
          <w:rFonts w:ascii="Times New Roman" w:hAnsi="Times New Roman" w:cs="Times New Roman"/>
          <w:iCs/>
          <w:sz w:val="24"/>
          <w:szCs w:val="24"/>
        </w:rPr>
        <w:t>Ghana - PPP Project (P125595). Implementation Status &amp; Results Report: Sequence 07</w:t>
      </w:r>
      <w:r w:rsidR="0079415E" w:rsidRPr="0079415E">
        <w:rPr>
          <w:rFonts w:ascii="Times New Roman" w:hAnsi="Times New Roman" w:cs="Times New Roman"/>
          <w:iCs/>
          <w:sz w:val="24"/>
          <w:szCs w:val="24"/>
        </w:rPr>
        <w:t>”</w:t>
      </w:r>
      <w:r w:rsidRPr="0079415E">
        <w:rPr>
          <w:rFonts w:ascii="Times New Roman" w:hAnsi="Times New Roman" w:cs="Times New Roman"/>
          <w:sz w:val="24"/>
          <w:szCs w:val="24"/>
        </w:rPr>
        <w:t>.</w:t>
      </w:r>
      <w:r w:rsidRPr="00FF67C1">
        <w:rPr>
          <w:rFonts w:ascii="Times New Roman" w:hAnsi="Times New Roman" w:cs="Times New Roman"/>
          <w:sz w:val="24"/>
          <w:szCs w:val="24"/>
        </w:rPr>
        <w:t xml:space="preserve"> Washington, DC: World Bank, http://documents.worldbank.org/curated/en/2015/09/24984631/ghana-ghana-ppp-project-p125595-implementation-status-results-report-sequence-07 (accessed 24 November 2015).</w:t>
      </w:r>
    </w:p>
    <w:p w14:paraId="6D1BB8E7" w14:textId="77777777" w:rsidR="00272DEB" w:rsidRPr="00FF67C1" w:rsidRDefault="00272DEB" w:rsidP="00FF67C1">
      <w:pPr>
        <w:spacing w:after="0" w:line="240" w:lineRule="auto"/>
        <w:contextualSpacing/>
        <w:jc w:val="both"/>
        <w:rPr>
          <w:rFonts w:ascii="Times New Roman" w:hAnsi="Times New Roman" w:cs="Times New Roman"/>
          <w:sz w:val="24"/>
          <w:szCs w:val="24"/>
          <w:lang w:val="en-GB"/>
        </w:rPr>
      </w:pPr>
    </w:p>
    <w:p w14:paraId="71900A11" w14:textId="005D25B1" w:rsidR="00A44B76" w:rsidRPr="00FF67C1" w:rsidRDefault="00A44B76" w:rsidP="00FF67C1">
      <w:pPr>
        <w:spacing w:after="0" w:line="240" w:lineRule="auto"/>
        <w:contextualSpacing/>
        <w:jc w:val="both"/>
        <w:rPr>
          <w:rFonts w:ascii="Times New Roman" w:hAnsi="Times New Roman" w:cs="Times New Roman"/>
          <w:sz w:val="24"/>
          <w:szCs w:val="24"/>
        </w:rPr>
      </w:pPr>
      <w:r w:rsidRPr="00FF67C1">
        <w:rPr>
          <w:rFonts w:ascii="Times New Roman" w:hAnsi="Times New Roman" w:cs="Times New Roman"/>
          <w:sz w:val="24"/>
          <w:szCs w:val="24"/>
        </w:rPr>
        <w:t>A</w:t>
      </w:r>
      <w:r w:rsidRPr="00FF67C1">
        <w:rPr>
          <w:rFonts w:ascii="Times New Roman" w:hAnsi="Times New Roman" w:cs="Times New Roman"/>
          <w:sz w:val="24"/>
          <w:szCs w:val="24"/>
          <w:lang w:val="en-GB"/>
        </w:rPr>
        <w:t>MCOW, (African Ministers Council on Water).</w:t>
      </w:r>
      <w:r w:rsidR="0079415E">
        <w:rPr>
          <w:rFonts w:ascii="Times New Roman" w:hAnsi="Times New Roman" w:cs="Times New Roman"/>
          <w:sz w:val="24"/>
          <w:szCs w:val="24"/>
          <w:lang w:val="en-GB"/>
        </w:rPr>
        <w:t xml:space="preserve"> (2011)</w:t>
      </w:r>
      <w:r w:rsidRPr="00FF67C1">
        <w:rPr>
          <w:rFonts w:ascii="Times New Roman" w:hAnsi="Times New Roman" w:cs="Times New Roman"/>
          <w:sz w:val="24"/>
          <w:szCs w:val="24"/>
          <w:lang w:val="en-GB"/>
        </w:rPr>
        <w:t xml:space="preserve"> “Water Supply and Sanitation in Ghana. Turning Finance into Services for 2015 and Beyond.” https://wsp.org/sites/wsp.org/files/publications/CSO-Ghana.pdf [accessed 2 November 2015].</w:t>
      </w:r>
    </w:p>
    <w:p w14:paraId="3DDF174D" w14:textId="77777777" w:rsidR="00A44B76" w:rsidRPr="00FF67C1" w:rsidRDefault="00A44B76" w:rsidP="00FF67C1">
      <w:pPr>
        <w:spacing w:after="0" w:line="240" w:lineRule="auto"/>
        <w:contextualSpacing/>
        <w:jc w:val="both"/>
        <w:rPr>
          <w:rFonts w:ascii="Times New Roman" w:hAnsi="Times New Roman" w:cs="Times New Roman"/>
          <w:sz w:val="24"/>
          <w:szCs w:val="24"/>
        </w:rPr>
      </w:pPr>
    </w:p>
    <w:p w14:paraId="328DB8D2" w14:textId="3D673C63" w:rsidR="00A44B76" w:rsidRPr="00FF67C1" w:rsidRDefault="00A44B76" w:rsidP="00FF67C1">
      <w:pPr>
        <w:spacing w:after="0" w:line="240" w:lineRule="auto"/>
        <w:contextualSpacing/>
        <w:jc w:val="both"/>
        <w:rPr>
          <w:rFonts w:ascii="Times New Roman" w:hAnsi="Times New Roman" w:cs="Times New Roman"/>
          <w:sz w:val="24"/>
          <w:szCs w:val="24"/>
        </w:rPr>
      </w:pPr>
      <w:r w:rsidRPr="00FF67C1">
        <w:rPr>
          <w:rFonts w:ascii="Times New Roman" w:hAnsi="Times New Roman" w:cs="Times New Roman"/>
          <w:sz w:val="24"/>
          <w:szCs w:val="24"/>
          <w:lang w:val="en-GB"/>
        </w:rPr>
        <w:t>Amenga-Etego, RN and S Grusky.</w:t>
      </w:r>
      <w:r w:rsidR="0079415E">
        <w:rPr>
          <w:rFonts w:ascii="Times New Roman" w:hAnsi="Times New Roman" w:cs="Times New Roman"/>
          <w:sz w:val="24"/>
          <w:szCs w:val="24"/>
          <w:lang w:val="en-GB"/>
        </w:rPr>
        <w:t xml:space="preserve"> (2005)</w:t>
      </w:r>
      <w:r w:rsidRPr="00FF67C1">
        <w:rPr>
          <w:rFonts w:ascii="Times New Roman" w:hAnsi="Times New Roman" w:cs="Times New Roman"/>
          <w:sz w:val="24"/>
          <w:szCs w:val="24"/>
          <w:lang w:val="en-GB"/>
        </w:rPr>
        <w:t xml:space="preserve"> "The New Face of Conditionalities: The World Bank and Water Privatization in Ghana." In </w:t>
      </w:r>
      <w:r w:rsidRPr="00FF67C1">
        <w:rPr>
          <w:rFonts w:ascii="Times New Roman" w:hAnsi="Times New Roman" w:cs="Times New Roman"/>
          <w:i/>
          <w:iCs/>
          <w:sz w:val="24"/>
          <w:szCs w:val="24"/>
          <w:lang w:val="en-GB"/>
        </w:rPr>
        <w:t>The Age of Commodity. Water Privatization in Southern Africa</w:t>
      </w:r>
      <w:r w:rsidRPr="00FF67C1">
        <w:rPr>
          <w:rFonts w:ascii="Times New Roman" w:hAnsi="Times New Roman" w:cs="Times New Roman"/>
          <w:sz w:val="24"/>
          <w:szCs w:val="24"/>
          <w:lang w:val="en-GB"/>
        </w:rPr>
        <w:t>, edited by DA McDonald and G Ruiters, 275-291. London: Earthscan</w:t>
      </w:r>
      <w:r w:rsidR="0079415E">
        <w:rPr>
          <w:rFonts w:ascii="Times New Roman" w:hAnsi="Times New Roman" w:cs="Times New Roman"/>
          <w:sz w:val="24"/>
          <w:szCs w:val="24"/>
          <w:lang w:val="en-GB"/>
        </w:rPr>
        <w:t>.</w:t>
      </w:r>
    </w:p>
    <w:p w14:paraId="01F80D96" w14:textId="77777777" w:rsidR="00A44B76" w:rsidRPr="00FF67C1" w:rsidRDefault="00A44B76" w:rsidP="00FF67C1">
      <w:pPr>
        <w:spacing w:after="0" w:line="240" w:lineRule="auto"/>
        <w:contextualSpacing/>
        <w:jc w:val="both"/>
        <w:rPr>
          <w:rFonts w:ascii="Times New Roman" w:hAnsi="Times New Roman" w:cs="Times New Roman"/>
          <w:sz w:val="24"/>
          <w:szCs w:val="24"/>
        </w:rPr>
      </w:pPr>
    </w:p>
    <w:p w14:paraId="37432109" w14:textId="77777777" w:rsidR="00C11E01" w:rsidRPr="00FF67C1" w:rsidRDefault="00C11E01" w:rsidP="00FF67C1">
      <w:pPr>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 xml:space="preserve">Andon, P. (2012), "Accounting-related research in PPPs/PFIs: present contributions and future opportunities", </w:t>
      </w:r>
      <w:r w:rsidRPr="00FF67C1">
        <w:rPr>
          <w:rFonts w:ascii="Times New Roman" w:hAnsi="Times New Roman" w:cs="Times New Roman"/>
          <w:i/>
          <w:iCs/>
          <w:sz w:val="24"/>
          <w:szCs w:val="24"/>
          <w:lang w:val="en-GB"/>
        </w:rPr>
        <w:t xml:space="preserve">Accounting, Auditing &amp; Accountability Journal, </w:t>
      </w:r>
      <w:r w:rsidRPr="00FF67C1">
        <w:rPr>
          <w:rFonts w:ascii="Times New Roman" w:hAnsi="Times New Roman" w:cs="Times New Roman"/>
          <w:sz w:val="24"/>
          <w:szCs w:val="24"/>
          <w:lang w:val="en-GB"/>
        </w:rPr>
        <w:t>Vol. 25 No. 5, pp. 876-924.</w:t>
      </w:r>
    </w:p>
    <w:p w14:paraId="4EC07B9F" w14:textId="77777777" w:rsidR="00C11E01" w:rsidRPr="00FF67C1" w:rsidRDefault="00C11E01" w:rsidP="00FF67C1">
      <w:pPr>
        <w:spacing w:after="0" w:line="240" w:lineRule="auto"/>
        <w:contextualSpacing/>
        <w:jc w:val="both"/>
        <w:rPr>
          <w:rFonts w:ascii="Times New Roman" w:hAnsi="Times New Roman" w:cs="Times New Roman"/>
          <w:sz w:val="24"/>
          <w:szCs w:val="24"/>
          <w:lang w:val="en-GB"/>
        </w:rPr>
      </w:pPr>
    </w:p>
    <w:p w14:paraId="6F9D9BC8" w14:textId="77777777" w:rsidR="00272DEB" w:rsidRPr="00FF67C1" w:rsidRDefault="00272DEB" w:rsidP="00FF67C1">
      <w:pPr>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Annisette, M. (2004), "The true nature of the World Bank", Critical Perspectives on Accounting, Vol. 15 No. 3, pp. 303-323.</w:t>
      </w:r>
    </w:p>
    <w:p w14:paraId="09959250" w14:textId="77777777" w:rsidR="00FF67C1" w:rsidRPr="00FF67C1" w:rsidRDefault="00FF67C1" w:rsidP="00FF67C1">
      <w:pPr>
        <w:spacing w:after="0" w:line="240" w:lineRule="auto"/>
        <w:contextualSpacing/>
        <w:jc w:val="both"/>
        <w:rPr>
          <w:rFonts w:ascii="Times New Roman" w:hAnsi="Times New Roman" w:cs="Times New Roman"/>
          <w:sz w:val="24"/>
          <w:szCs w:val="24"/>
          <w:lang w:val="en-GB"/>
        </w:rPr>
      </w:pPr>
    </w:p>
    <w:p w14:paraId="6EB992C0" w14:textId="77777777" w:rsidR="00FF67C1" w:rsidRPr="00FF67C1" w:rsidRDefault="00FF67C1" w:rsidP="00FF67C1">
      <w:pPr>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Appuhami, R., Perera, S. and Perera, H. (2011), "Coercive policy diffusion in a developing country: the case of Public-Private Partnerships in Sri Lanka", Journal of Contemporary Asia, Vol. 41 No. 3, pp. 431-451.</w:t>
      </w:r>
    </w:p>
    <w:p w14:paraId="5B917811" w14:textId="77777777" w:rsidR="00272DEB" w:rsidRPr="00FF67C1" w:rsidRDefault="00272DEB" w:rsidP="00FF67C1">
      <w:pPr>
        <w:spacing w:after="0" w:line="240" w:lineRule="auto"/>
        <w:contextualSpacing/>
        <w:jc w:val="both"/>
        <w:rPr>
          <w:rFonts w:ascii="Times New Roman" w:hAnsi="Times New Roman" w:cs="Times New Roman"/>
          <w:sz w:val="24"/>
          <w:szCs w:val="24"/>
          <w:lang w:val="en-GB"/>
        </w:rPr>
      </w:pPr>
    </w:p>
    <w:p w14:paraId="1B87D36E" w14:textId="37780759" w:rsidR="00A44B76" w:rsidRPr="00FF67C1" w:rsidRDefault="00A44B76" w:rsidP="00FF67C1">
      <w:pPr>
        <w:spacing w:after="0" w:line="240" w:lineRule="auto"/>
        <w:contextualSpacing/>
        <w:jc w:val="both"/>
        <w:rPr>
          <w:rFonts w:ascii="Times New Roman" w:hAnsi="Times New Roman" w:cs="Times New Roman"/>
          <w:b/>
          <w:sz w:val="24"/>
          <w:szCs w:val="24"/>
        </w:rPr>
      </w:pPr>
      <w:r w:rsidRPr="00FF67C1">
        <w:rPr>
          <w:rFonts w:ascii="Times New Roman" w:hAnsi="Times New Roman" w:cs="Times New Roman"/>
          <w:sz w:val="24"/>
          <w:szCs w:val="24"/>
          <w:lang w:val="en-GB"/>
        </w:rPr>
        <w:t>Atarah, L.</w:t>
      </w:r>
      <w:r w:rsidR="0079415E">
        <w:rPr>
          <w:rFonts w:ascii="Times New Roman" w:hAnsi="Times New Roman" w:cs="Times New Roman"/>
          <w:sz w:val="24"/>
          <w:szCs w:val="24"/>
          <w:lang w:val="en-GB"/>
        </w:rPr>
        <w:t xml:space="preserve"> (2015)</w:t>
      </w:r>
      <w:r w:rsidRPr="00FF67C1">
        <w:rPr>
          <w:rFonts w:ascii="Times New Roman" w:hAnsi="Times New Roman" w:cs="Times New Roman"/>
          <w:sz w:val="24"/>
          <w:szCs w:val="24"/>
          <w:lang w:val="en-GB"/>
        </w:rPr>
        <w:t xml:space="preserve"> “Ghanaian Workers against Privatisation of Energy Sector.” </w:t>
      </w:r>
      <w:r w:rsidRPr="00FF67C1">
        <w:rPr>
          <w:rFonts w:ascii="Times New Roman" w:hAnsi="Times New Roman" w:cs="Times New Roman"/>
          <w:i/>
          <w:iCs/>
          <w:sz w:val="24"/>
          <w:szCs w:val="24"/>
          <w:lang w:val="en-GB"/>
        </w:rPr>
        <w:t>African Agenda</w:t>
      </w:r>
      <w:r w:rsidR="0079415E">
        <w:rPr>
          <w:rFonts w:ascii="Times New Roman" w:hAnsi="Times New Roman" w:cs="Times New Roman"/>
          <w:sz w:val="24"/>
          <w:szCs w:val="24"/>
          <w:lang w:val="en-GB"/>
        </w:rPr>
        <w:t xml:space="preserve"> 18, no. 2, pp.</w:t>
      </w:r>
      <w:r w:rsidRPr="00FF67C1">
        <w:rPr>
          <w:rFonts w:ascii="Times New Roman" w:hAnsi="Times New Roman" w:cs="Times New Roman"/>
          <w:sz w:val="24"/>
          <w:szCs w:val="24"/>
          <w:lang w:val="en-GB"/>
        </w:rPr>
        <w:t xml:space="preserve"> 12-14.</w:t>
      </w:r>
    </w:p>
    <w:p w14:paraId="57E0515E" w14:textId="77777777" w:rsidR="00272DEB" w:rsidRPr="00FF67C1" w:rsidRDefault="00272DEB" w:rsidP="00FF67C1">
      <w:pPr>
        <w:tabs>
          <w:tab w:val="left" w:pos="2780"/>
        </w:tabs>
        <w:autoSpaceDE w:val="0"/>
        <w:autoSpaceDN w:val="0"/>
        <w:adjustRightInd w:val="0"/>
        <w:spacing w:after="0" w:line="240" w:lineRule="auto"/>
        <w:contextualSpacing/>
        <w:jc w:val="both"/>
        <w:rPr>
          <w:rFonts w:ascii="Times New Roman" w:hAnsi="Times New Roman" w:cs="Times New Roman"/>
          <w:sz w:val="24"/>
          <w:szCs w:val="24"/>
          <w:lang w:val="en-GB"/>
        </w:rPr>
      </w:pPr>
    </w:p>
    <w:p w14:paraId="285B3D0D" w14:textId="1ED0BDDD" w:rsidR="00B73776" w:rsidRPr="00FF67C1" w:rsidRDefault="00B73776" w:rsidP="00FF67C1">
      <w:pPr>
        <w:autoSpaceDE w:val="0"/>
        <w:autoSpaceDN w:val="0"/>
        <w:adjustRightInd w:val="0"/>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Bro</w:t>
      </w:r>
      <w:r w:rsidRPr="0079415E">
        <w:rPr>
          <w:rFonts w:ascii="Times New Roman" w:hAnsi="Times New Roman" w:cs="Times New Roman"/>
          <w:sz w:val="24"/>
          <w:szCs w:val="24"/>
          <w:lang w:val="en-GB"/>
        </w:rPr>
        <w:t>adbent, J and R Laughlin.</w:t>
      </w:r>
      <w:r w:rsidR="0079415E" w:rsidRPr="0079415E">
        <w:rPr>
          <w:rFonts w:ascii="Times New Roman" w:hAnsi="Times New Roman" w:cs="Times New Roman"/>
          <w:sz w:val="24"/>
          <w:szCs w:val="24"/>
          <w:lang w:val="en-GB"/>
        </w:rPr>
        <w:t xml:space="preserve"> (2013)</w:t>
      </w:r>
      <w:r w:rsidRPr="0079415E">
        <w:rPr>
          <w:rFonts w:ascii="Times New Roman" w:hAnsi="Times New Roman" w:cs="Times New Roman"/>
          <w:sz w:val="24"/>
          <w:szCs w:val="24"/>
          <w:lang w:val="en-GB"/>
        </w:rPr>
        <w:t xml:space="preserve"> </w:t>
      </w:r>
      <w:r w:rsidR="0079415E">
        <w:rPr>
          <w:rFonts w:ascii="Times New Roman" w:hAnsi="Times New Roman" w:cs="Times New Roman"/>
          <w:sz w:val="24"/>
          <w:szCs w:val="24"/>
          <w:lang w:val="en-GB"/>
        </w:rPr>
        <w:t>“</w:t>
      </w:r>
      <w:r w:rsidRPr="0079415E">
        <w:rPr>
          <w:rFonts w:ascii="Times New Roman" w:hAnsi="Times New Roman" w:cs="Times New Roman"/>
          <w:iCs/>
          <w:sz w:val="24"/>
          <w:szCs w:val="24"/>
          <w:lang w:val="en-GB"/>
        </w:rPr>
        <w:t>Accounting Control and Controlling Accounting. Interdisciplinary and Critical Perspectives</w:t>
      </w:r>
      <w:r w:rsidR="0079415E" w:rsidRPr="0079415E">
        <w:rPr>
          <w:rFonts w:ascii="Times New Roman" w:hAnsi="Times New Roman" w:cs="Times New Roman"/>
          <w:iCs/>
          <w:sz w:val="24"/>
          <w:szCs w:val="24"/>
          <w:lang w:val="en-GB"/>
        </w:rPr>
        <w:t>”</w:t>
      </w:r>
      <w:r w:rsidRPr="00FF67C1">
        <w:rPr>
          <w:rFonts w:ascii="Times New Roman" w:hAnsi="Times New Roman" w:cs="Times New Roman"/>
          <w:sz w:val="24"/>
          <w:szCs w:val="24"/>
          <w:lang w:val="en-GB"/>
        </w:rPr>
        <w:t>. Bingley, United Kingdom: Emerald, 2013.</w:t>
      </w:r>
    </w:p>
    <w:p w14:paraId="2B0A0573" w14:textId="77777777" w:rsidR="00B73776" w:rsidRPr="00FF67C1" w:rsidRDefault="00B73776"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58D82F78" w14:textId="77777777" w:rsidR="00272DEB" w:rsidRPr="00FF67C1" w:rsidRDefault="00272DEB" w:rsidP="00FF67C1">
      <w:pPr>
        <w:autoSpaceDE w:val="0"/>
        <w:autoSpaceDN w:val="0"/>
        <w:adjustRightInd w:val="0"/>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 xml:space="preserve">Broadbent, J. and Laughlin, R. (2003), "Public private partnerships: an introduction", </w:t>
      </w:r>
      <w:r w:rsidRPr="00FF67C1">
        <w:rPr>
          <w:rFonts w:ascii="Times New Roman" w:hAnsi="Times New Roman" w:cs="Times New Roman"/>
          <w:i/>
          <w:iCs/>
          <w:sz w:val="24"/>
          <w:szCs w:val="24"/>
          <w:lang w:val="en-GB"/>
        </w:rPr>
        <w:t xml:space="preserve">Accounting, Auditing &amp; Accountability Journal, </w:t>
      </w:r>
      <w:r w:rsidRPr="00FF67C1">
        <w:rPr>
          <w:rFonts w:ascii="Times New Roman" w:hAnsi="Times New Roman" w:cs="Times New Roman"/>
          <w:sz w:val="24"/>
          <w:szCs w:val="24"/>
          <w:lang w:val="en-GB"/>
        </w:rPr>
        <w:t>Vol. 16 No. 3, pp. 332-341.</w:t>
      </w:r>
    </w:p>
    <w:p w14:paraId="07B21FF9" w14:textId="77777777" w:rsidR="007E2CFD" w:rsidRPr="00FF67C1" w:rsidRDefault="007E2CFD"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41531ED1" w14:textId="1C80EBA1" w:rsidR="007E2CFD" w:rsidRPr="00FF67C1" w:rsidRDefault="007E2CFD" w:rsidP="00FF67C1">
      <w:pPr>
        <w:autoSpaceDE w:val="0"/>
        <w:autoSpaceDN w:val="0"/>
        <w:adjustRightInd w:val="0"/>
        <w:spacing w:after="0" w:line="240" w:lineRule="auto"/>
        <w:contextualSpacing/>
        <w:jc w:val="both"/>
        <w:rPr>
          <w:rFonts w:ascii="Times New Roman" w:eastAsia="Calibri" w:hAnsi="Times New Roman" w:cs="Times New Roman"/>
          <w:sz w:val="24"/>
          <w:szCs w:val="24"/>
        </w:rPr>
      </w:pPr>
      <w:r w:rsidRPr="00FF67C1">
        <w:rPr>
          <w:rFonts w:ascii="Times New Roman" w:eastAsia="Calibri" w:hAnsi="Times New Roman" w:cs="Times New Roman"/>
          <w:sz w:val="24"/>
          <w:szCs w:val="24"/>
        </w:rPr>
        <w:t xml:space="preserve">Burke, R. and I. Demirag (2015). "Changing Perceptions of PPP Games: Demand Risk in Irish Roads." </w:t>
      </w:r>
      <w:r w:rsidRPr="00D357CE">
        <w:rPr>
          <w:rFonts w:ascii="Times New Roman" w:eastAsia="Calibri" w:hAnsi="Times New Roman" w:cs="Times New Roman"/>
          <w:i/>
          <w:sz w:val="24"/>
          <w:szCs w:val="24"/>
        </w:rPr>
        <w:t>Critical Perspectives on Accounting</w:t>
      </w:r>
      <w:r w:rsidRPr="00FF67C1">
        <w:rPr>
          <w:rFonts w:ascii="Times New Roman" w:eastAsia="Calibri" w:hAnsi="Times New Roman" w:cs="Times New Roman"/>
          <w:sz w:val="24"/>
          <w:szCs w:val="24"/>
        </w:rPr>
        <w:t xml:space="preserve"> </w:t>
      </w:r>
      <w:r w:rsidRPr="00FF67C1">
        <w:rPr>
          <w:rFonts w:ascii="Times New Roman" w:eastAsia="Calibri" w:hAnsi="Times New Roman" w:cs="Times New Roman"/>
          <w:bCs/>
          <w:sz w:val="24"/>
          <w:szCs w:val="24"/>
        </w:rPr>
        <w:t>27</w:t>
      </w:r>
      <w:r w:rsidR="0079415E">
        <w:rPr>
          <w:rFonts w:ascii="Times New Roman" w:eastAsia="Calibri" w:hAnsi="Times New Roman" w:cs="Times New Roman"/>
          <w:sz w:val="24"/>
          <w:szCs w:val="24"/>
        </w:rPr>
        <w:t>, pp.</w:t>
      </w:r>
      <w:r w:rsidRPr="00FF67C1">
        <w:rPr>
          <w:rFonts w:ascii="Times New Roman" w:eastAsia="Calibri" w:hAnsi="Times New Roman" w:cs="Times New Roman"/>
          <w:sz w:val="24"/>
          <w:szCs w:val="24"/>
        </w:rPr>
        <w:t xml:space="preserve"> 189-208.</w:t>
      </w:r>
    </w:p>
    <w:p w14:paraId="2CD215BD" w14:textId="77777777" w:rsidR="007E2CFD" w:rsidRPr="00FF67C1" w:rsidRDefault="007E2CFD" w:rsidP="00FF67C1">
      <w:pPr>
        <w:autoSpaceDE w:val="0"/>
        <w:autoSpaceDN w:val="0"/>
        <w:adjustRightInd w:val="0"/>
        <w:spacing w:after="0" w:line="240" w:lineRule="auto"/>
        <w:contextualSpacing/>
        <w:jc w:val="both"/>
        <w:rPr>
          <w:rFonts w:ascii="Times New Roman" w:eastAsia="Calibri" w:hAnsi="Times New Roman" w:cs="Times New Roman"/>
          <w:sz w:val="24"/>
          <w:szCs w:val="24"/>
        </w:rPr>
      </w:pPr>
      <w:r w:rsidRPr="00FF67C1">
        <w:rPr>
          <w:rFonts w:ascii="Times New Roman" w:eastAsia="Calibri" w:hAnsi="Times New Roman" w:cs="Times New Roman"/>
          <w:sz w:val="24"/>
          <w:szCs w:val="24"/>
        </w:rPr>
        <w:tab/>
      </w:r>
    </w:p>
    <w:p w14:paraId="555741F6" w14:textId="40E8236D" w:rsidR="007A18C9" w:rsidRPr="00FF67C1" w:rsidRDefault="007A18C9" w:rsidP="00FF67C1">
      <w:pPr>
        <w:autoSpaceDE w:val="0"/>
        <w:autoSpaceDN w:val="0"/>
        <w:adjustRightInd w:val="0"/>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English, L. M. and Guthrie, J. (2003), "Driving privately financed projects in Australia: what makes them tick?</w:t>
      </w:r>
      <w:r w:rsidR="002F0BA4"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 xml:space="preserve"> </w:t>
      </w:r>
      <w:r w:rsidRPr="00FF67C1">
        <w:rPr>
          <w:rFonts w:ascii="Times New Roman" w:hAnsi="Times New Roman" w:cs="Times New Roman"/>
          <w:i/>
          <w:iCs/>
          <w:sz w:val="24"/>
          <w:szCs w:val="24"/>
          <w:lang w:val="en-GB"/>
        </w:rPr>
        <w:t xml:space="preserve">Accounting, Auditing &amp; Accountability Journal, </w:t>
      </w:r>
      <w:r w:rsidRPr="00FF67C1">
        <w:rPr>
          <w:rFonts w:ascii="Times New Roman" w:hAnsi="Times New Roman" w:cs="Times New Roman"/>
          <w:sz w:val="24"/>
          <w:szCs w:val="24"/>
          <w:lang w:val="en-GB"/>
        </w:rPr>
        <w:t>Vol. 16 No. 3, pp. 493-511.</w:t>
      </w:r>
    </w:p>
    <w:p w14:paraId="3CF7EF9D" w14:textId="77777777" w:rsidR="007A18C9" w:rsidRPr="00FF67C1" w:rsidRDefault="007A18C9"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32946653" w14:textId="26D27A58" w:rsidR="00914FBA" w:rsidRPr="00FF67C1" w:rsidRDefault="00914FBA" w:rsidP="00FF67C1">
      <w:pPr>
        <w:autoSpaceDE w:val="0"/>
        <w:autoSpaceDN w:val="0"/>
        <w:adjustRightInd w:val="0"/>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 xml:space="preserve">Fuest, V and SA Haffner. </w:t>
      </w:r>
      <w:r w:rsidR="0079415E">
        <w:rPr>
          <w:rFonts w:ascii="Times New Roman" w:hAnsi="Times New Roman" w:cs="Times New Roman"/>
          <w:sz w:val="24"/>
          <w:szCs w:val="24"/>
          <w:lang w:val="en-GB"/>
        </w:rPr>
        <w:t xml:space="preserve">(2007) </w:t>
      </w:r>
      <w:r w:rsidR="00F14CD0"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P</w:t>
      </w:r>
      <w:r w:rsidR="001A0DFD" w:rsidRPr="00FF67C1">
        <w:rPr>
          <w:rFonts w:ascii="Times New Roman" w:hAnsi="Times New Roman" w:cs="Times New Roman"/>
          <w:sz w:val="24"/>
          <w:szCs w:val="24"/>
          <w:lang w:val="en-GB"/>
        </w:rPr>
        <w:t>PP</w:t>
      </w:r>
      <w:r w:rsidRPr="00FF67C1">
        <w:rPr>
          <w:rFonts w:ascii="Times New Roman" w:hAnsi="Times New Roman" w:cs="Times New Roman"/>
          <w:sz w:val="24"/>
          <w:szCs w:val="24"/>
          <w:lang w:val="en-GB"/>
        </w:rPr>
        <w:t xml:space="preserve"> -Policies, Practices and Problems in Ghana</w:t>
      </w:r>
      <w:r w:rsidR="00F14CD0"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s Urban Water Supply.</w:t>
      </w:r>
      <w:r w:rsidR="00F14CD0"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 xml:space="preserve"> </w:t>
      </w:r>
      <w:r w:rsidRPr="00FF67C1">
        <w:rPr>
          <w:rFonts w:ascii="Times New Roman" w:hAnsi="Times New Roman" w:cs="Times New Roman"/>
          <w:i/>
          <w:iCs/>
          <w:sz w:val="24"/>
          <w:szCs w:val="24"/>
          <w:lang w:val="en-GB"/>
        </w:rPr>
        <w:t>Water Policy</w:t>
      </w:r>
      <w:r w:rsidRPr="00FF67C1">
        <w:rPr>
          <w:rFonts w:ascii="Times New Roman" w:hAnsi="Times New Roman" w:cs="Times New Roman"/>
          <w:sz w:val="24"/>
          <w:szCs w:val="24"/>
          <w:lang w:val="en-GB"/>
        </w:rPr>
        <w:t xml:space="preserve"> 9,</w:t>
      </w:r>
      <w:r w:rsidR="00DD3296" w:rsidRPr="00FF67C1">
        <w:rPr>
          <w:rFonts w:ascii="Times New Roman" w:hAnsi="Times New Roman" w:cs="Times New Roman"/>
          <w:sz w:val="24"/>
          <w:szCs w:val="24"/>
          <w:lang w:val="en-GB"/>
        </w:rPr>
        <w:t xml:space="preserve"> </w:t>
      </w:r>
      <w:r w:rsidR="0079415E">
        <w:rPr>
          <w:rFonts w:ascii="Times New Roman" w:hAnsi="Times New Roman" w:cs="Times New Roman"/>
          <w:sz w:val="24"/>
          <w:szCs w:val="24"/>
          <w:lang w:val="en-GB"/>
        </w:rPr>
        <w:t>pp.</w:t>
      </w:r>
      <w:r w:rsidRPr="00FF67C1">
        <w:rPr>
          <w:rFonts w:ascii="Times New Roman" w:hAnsi="Times New Roman" w:cs="Times New Roman"/>
          <w:sz w:val="24"/>
          <w:szCs w:val="24"/>
          <w:lang w:val="en-GB"/>
        </w:rPr>
        <w:t xml:space="preserve"> 169-192.</w:t>
      </w:r>
    </w:p>
    <w:p w14:paraId="7DA19275" w14:textId="77777777" w:rsidR="00272DEB" w:rsidRPr="00FF67C1" w:rsidRDefault="00272DEB"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66E87653" w14:textId="77777777" w:rsidR="00272DEB" w:rsidRPr="00FF67C1" w:rsidRDefault="00272DEB" w:rsidP="00FF67C1">
      <w:pPr>
        <w:autoSpaceDE w:val="0"/>
        <w:autoSpaceDN w:val="0"/>
        <w:adjustRightInd w:val="0"/>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 xml:space="preserve">Goldman, M. (2007), "How “Water for All!” policy became hegemonic: The power of the World Bank and its transnational policy networks", </w:t>
      </w:r>
      <w:r w:rsidRPr="00FF67C1">
        <w:rPr>
          <w:rFonts w:ascii="Times New Roman" w:hAnsi="Times New Roman" w:cs="Times New Roman"/>
          <w:i/>
          <w:iCs/>
          <w:sz w:val="24"/>
          <w:szCs w:val="24"/>
          <w:lang w:val="en-GB"/>
        </w:rPr>
        <w:t xml:space="preserve">Geoforum, </w:t>
      </w:r>
      <w:r w:rsidRPr="00FF67C1">
        <w:rPr>
          <w:rFonts w:ascii="Times New Roman" w:hAnsi="Times New Roman" w:cs="Times New Roman"/>
          <w:sz w:val="24"/>
          <w:szCs w:val="24"/>
          <w:lang w:val="en-GB"/>
        </w:rPr>
        <w:t>Vol. 38 No. 5, pp. 786-800.</w:t>
      </w:r>
    </w:p>
    <w:p w14:paraId="18F2698C" w14:textId="77777777" w:rsidR="00272DEB" w:rsidRPr="00FF67C1" w:rsidRDefault="00272DEB"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324B4AC3" w14:textId="77777777" w:rsidR="00FF67C1" w:rsidRPr="00FF67C1" w:rsidRDefault="00FF67C1" w:rsidP="00FF67C1">
      <w:pPr>
        <w:autoSpaceDE w:val="0"/>
        <w:autoSpaceDN w:val="0"/>
        <w:adjustRightInd w:val="0"/>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GoG, (Government of Ghana) (2007). “National Water Policy.” http://www.purc.com.gh/purc/sites/default/files/WATERPOLICY.pdf [accessed 26 October 2015].</w:t>
      </w:r>
    </w:p>
    <w:p w14:paraId="0D7FEB3E" w14:textId="77777777" w:rsidR="00FF67C1" w:rsidRPr="00FF67C1" w:rsidRDefault="00FF67C1"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7F104CA1" w14:textId="77777777" w:rsidR="00272DEB" w:rsidRPr="00FF67C1" w:rsidRDefault="00272DEB" w:rsidP="00FF67C1">
      <w:pPr>
        <w:autoSpaceDE w:val="0"/>
        <w:autoSpaceDN w:val="0"/>
        <w:adjustRightInd w:val="0"/>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 xml:space="preserve">Grimsey, D. and Lewis, M. (2007), </w:t>
      </w:r>
      <w:r w:rsidRPr="00FF67C1">
        <w:rPr>
          <w:rFonts w:ascii="Times New Roman" w:hAnsi="Times New Roman" w:cs="Times New Roman"/>
          <w:i/>
          <w:iCs/>
          <w:sz w:val="24"/>
          <w:szCs w:val="24"/>
          <w:lang w:val="en-GB"/>
        </w:rPr>
        <w:t>Public private partnerships: The worldwide revolution in infrastructure provision and project finance</w:t>
      </w:r>
      <w:r w:rsidRPr="00FF67C1">
        <w:rPr>
          <w:rFonts w:ascii="Times New Roman" w:hAnsi="Times New Roman" w:cs="Times New Roman"/>
          <w:sz w:val="24"/>
          <w:szCs w:val="24"/>
          <w:lang w:val="en-GB"/>
        </w:rPr>
        <w:t>, Edward Elgar Publishing.</w:t>
      </w:r>
    </w:p>
    <w:p w14:paraId="26C7EE76" w14:textId="77777777" w:rsidR="00272DEB" w:rsidRPr="00FF67C1" w:rsidRDefault="00272DEB"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2F58ADB5" w14:textId="18F02857" w:rsidR="00272DEB" w:rsidRPr="00FF67C1" w:rsidRDefault="00272DEB" w:rsidP="00FF67C1">
      <w:pPr>
        <w:autoSpaceDE w:val="0"/>
        <w:autoSpaceDN w:val="0"/>
        <w:adjustRightInd w:val="0"/>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 xml:space="preserve">Grimsey, D. and Lewis, M. K. (2005), "Are Public Private Partnerships value for money?: Evaluating alternative approaches and comparing academic and practitioner views", in </w:t>
      </w:r>
      <w:r w:rsidRPr="00FF67C1">
        <w:rPr>
          <w:rFonts w:ascii="Times New Roman" w:hAnsi="Times New Roman" w:cs="Times New Roman"/>
          <w:i/>
          <w:iCs/>
          <w:sz w:val="24"/>
          <w:szCs w:val="24"/>
          <w:lang w:val="en-GB"/>
        </w:rPr>
        <w:t>Accounting Forum</w:t>
      </w:r>
      <w:r w:rsidRPr="00FF67C1">
        <w:rPr>
          <w:rFonts w:ascii="Times New Roman" w:hAnsi="Times New Roman" w:cs="Times New Roman"/>
          <w:sz w:val="24"/>
          <w:szCs w:val="24"/>
          <w:lang w:val="en-GB"/>
        </w:rPr>
        <w:t xml:space="preserve">. </w:t>
      </w:r>
      <w:r w:rsidR="006153E9">
        <w:rPr>
          <w:rFonts w:ascii="Times New Roman" w:hAnsi="Times New Roman" w:cs="Times New Roman"/>
          <w:sz w:val="24"/>
          <w:szCs w:val="24"/>
          <w:lang w:val="en-GB"/>
        </w:rPr>
        <w:t xml:space="preserve">26, no 3 </w:t>
      </w:r>
      <w:r w:rsidRPr="00FF67C1">
        <w:rPr>
          <w:rFonts w:ascii="Times New Roman" w:hAnsi="Times New Roman" w:cs="Times New Roman"/>
          <w:sz w:val="24"/>
          <w:szCs w:val="24"/>
          <w:lang w:val="en-GB"/>
        </w:rPr>
        <w:t>pp. 345-378.</w:t>
      </w:r>
    </w:p>
    <w:p w14:paraId="5F13ED19" w14:textId="77777777" w:rsidR="00272DEB" w:rsidRPr="00FF67C1" w:rsidRDefault="00272DEB"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09066E4E" w14:textId="32B30F42" w:rsidR="00272DEB" w:rsidRPr="00FF67C1" w:rsidRDefault="00272DEB" w:rsidP="00FF67C1">
      <w:pPr>
        <w:autoSpaceDE w:val="0"/>
        <w:autoSpaceDN w:val="0"/>
        <w:adjustRightInd w:val="0"/>
        <w:spacing w:after="0" w:line="240" w:lineRule="auto"/>
        <w:contextualSpacing/>
        <w:jc w:val="both"/>
        <w:rPr>
          <w:rFonts w:ascii="Times New Roman" w:hAnsi="Times New Roman" w:cs="Times New Roman"/>
          <w:sz w:val="24"/>
          <w:szCs w:val="24"/>
        </w:rPr>
      </w:pPr>
      <w:r w:rsidRPr="00FF67C1">
        <w:rPr>
          <w:rFonts w:ascii="Times New Roman" w:hAnsi="Times New Roman" w:cs="Times New Roman"/>
          <w:sz w:val="24"/>
          <w:szCs w:val="24"/>
          <w:lang w:val="en-GB"/>
        </w:rPr>
        <w:t xml:space="preserve">Hooker, L. </w:t>
      </w:r>
      <w:r w:rsidR="0079415E">
        <w:rPr>
          <w:rFonts w:ascii="Times New Roman" w:hAnsi="Times New Roman" w:cs="Times New Roman"/>
          <w:sz w:val="24"/>
          <w:szCs w:val="24"/>
          <w:lang w:val="en-GB"/>
        </w:rPr>
        <w:t>(</w:t>
      </w:r>
      <w:r w:rsidRPr="00FF67C1">
        <w:rPr>
          <w:rFonts w:ascii="Times New Roman" w:hAnsi="Times New Roman" w:cs="Times New Roman"/>
          <w:sz w:val="24"/>
          <w:szCs w:val="24"/>
          <w:lang w:val="en-GB"/>
        </w:rPr>
        <w:t>2008</w:t>
      </w:r>
      <w:r w:rsidR="0079415E">
        <w:rPr>
          <w:rFonts w:ascii="Times New Roman" w:hAnsi="Times New Roman" w:cs="Times New Roman"/>
          <w:sz w:val="24"/>
          <w:szCs w:val="24"/>
          <w:lang w:val="en-GB"/>
        </w:rPr>
        <w:t>)</w:t>
      </w:r>
      <w:r w:rsidRPr="00FF67C1">
        <w:rPr>
          <w:rFonts w:ascii="Times New Roman" w:hAnsi="Times New Roman" w:cs="Times New Roman"/>
          <w:sz w:val="24"/>
          <w:szCs w:val="24"/>
          <w:lang w:val="en-GB"/>
        </w:rPr>
        <w:t>. “Ghana’s Daily Struggle for Water,” BBC News Channel, http://news.bbc.co.uk/1/hi/business/7761588.stm (accessed 3 November 2015).</w:t>
      </w:r>
    </w:p>
    <w:p w14:paraId="56C24A13" w14:textId="77777777" w:rsidR="00272DEB" w:rsidRPr="00FF67C1" w:rsidRDefault="00272DEB"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76A0AD64" w14:textId="5C1CB83C" w:rsidR="00272DEB" w:rsidRPr="00FF67C1" w:rsidRDefault="00272DEB" w:rsidP="00FF67C1">
      <w:pPr>
        <w:autoSpaceDE w:val="0"/>
        <w:autoSpaceDN w:val="0"/>
        <w:adjustRightInd w:val="0"/>
        <w:spacing w:after="0" w:line="240" w:lineRule="auto"/>
        <w:contextualSpacing/>
        <w:jc w:val="both"/>
        <w:rPr>
          <w:rFonts w:ascii="Times New Roman" w:hAnsi="Times New Roman" w:cs="Times New Roman"/>
          <w:sz w:val="24"/>
          <w:szCs w:val="24"/>
        </w:rPr>
      </w:pPr>
      <w:r w:rsidRPr="00FF67C1">
        <w:rPr>
          <w:rFonts w:ascii="Times New Roman" w:hAnsi="Times New Roman" w:cs="Times New Roman"/>
          <w:sz w:val="24"/>
          <w:szCs w:val="24"/>
          <w:lang w:val="en-GB"/>
        </w:rPr>
        <w:t>Hormeku, T.</w:t>
      </w:r>
      <w:r w:rsidR="0079415E">
        <w:rPr>
          <w:rFonts w:ascii="Times New Roman" w:hAnsi="Times New Roman" w:cs="Times New Roman"/>
          <w:sz w:val="24"/>
          <w:szCs w:val="24"/>
          <w:lang w:val="en-GB"/>
        </w:rPr>
        <w:t xml:space="preserve"> (2015)</w:t>
      </w:r>
      <w:r w:rsidRPr="00FF67C1">
        <w:rPr>
          <w:rFonts w:ascii="Times New Roman" w:hAnsi="Times New Roman" w:cs="Times New Roman"/>
          <w:sz w:val="24"/>
          <w:szCs w:val="24"/>
          <w:lang w:val="en-GB"/>
        </w:rPr>
        <w:t xml:space="preserve"> “The American Foot in Ghana’s Electric</w:t>
      </w:r>
      <w:r w:rsidR="006153E9">
        <w:rPr>
          <w:rFonts w:ascii="Times New Roman" w:hAnsi="Times New Roman" w:cs="Times New Roman"/>
          <w:sz w:val="24"/>
          <w:szCs w:val="24"/>
          <w:lang w:val="en-GB"/>
        </w:rPr>
        <w:t>i</w:t>
      </w:r>
      <w:r w:rsidRPr="00FF67C1">
        <w:rPr>
          <w:rFonts w:ascii="Times New Roman" w:hAnsi="Times New Roman" w:cs="Times New Roman"/>
          <w:sz w:val="24"/>
          <w:szCs w:val="24"/>
          <w:lang w:val="en-GB"/>
        </w:rPr>
        <w:t xml:space="preserve">ty.” </w:t>
      </w:r>
      <w:r w:rsidRPr="00FF67C1">
        <w:rPr>
          <w:rFonts w:ascii="Times New Roman" w:hAnsi="Times New Roman" w:cs="Times New Roman"/>
          <w:i/>
          <w:iCs/>
          <w:sz w:val="24"/>
          <w:szCs w:val="24"/>
          <w:lang w:val="en-GB"/>
        </w:rPr>
        <w:t>African Agenda</w:t>
      </w:r>
      <w:r w:rsidR="0079415E">
        <w:rPr>
          <w:rFonts w:ascii="Times New Roman" w:hAnsi="Times New Roman" w:cs="Times New Roman"/>
          <w:sz w:val="24"/>
          <w:szCs w:val="24"/>
          <w:lang w:val="en-GB"/>
        </w:rPr>
        <w:t xml:space="preserve"> 18, no. 2, pp.</w:t>
      </w:r>
      <w:r w:rsidRPr="00FF67C1">
        <w:rPr>
          <w:rFonts w:ascii="Times New Roman" w:hAnsi="Times New Roman" w:cs="Times New Roman"/>
          <w:sz w:val="24"/>
          <w:szCs w:val="24"/>
          <w:lang w:val="en-GB"/>
        </w:rPr>
        <w:t xml:space="preserve"> 5-8.</w:t>
      </w:r>
    </w:p>
    <w:p w14:paraId="4E061B96" w14:textId="77777777" w:rsidR="00272DEB" w:rsidRPr="00FF67C1" w:rsidRDefault="00272DEB"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5BA93EA9" w14:textId="77777777" w:rsidR="00272DEB" w:rsidRPr="00FF67C1" w:rsidRDefault="00272DEB" w:rsidP="00FF67C1">
      <w:pPr>
        <w:autoSpaceDE w:val="0"/>
        <w:autoSpaceDN w:val="0"/>
        <w:adjustRightInd w:val="0"/>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 xml:space="preserve">Ismail, S. (2013), "Factors attracting the use of public private partnership in Malaysia", </w:t>
      </w:r>
      <w:r w:rsidRPr="00FF67C1">
        <w:rPr>
          <w:rFonts w:ascii="Times New Roman" w:hAnsi="Times New Roman" w:cs="Times New Roman"/>
          <w:i/>
          <w:iCs/>
          <w:sz w:val="24"/>
          <w:szCs w:val="24"/>
          <w:lang w:val="en-GB"/>
        </w:rPr>
        <w:t xml:space="preserve">Journal of Construction in Developing Countries, </w:t>
      </w:r>
      <w:r w:rsidRPr="00FF67C1">
        <w:rPr>
          <w:rFonts w:ascii="Times New Roman" w:hAnsi="Times New Roman" w:cs="Times New Roman"/>
          <w:sz w:val="24"/>
          <w:szCs w:val="24"/>
          <w:lang w:val="en-GB"/>
        </w:rPr>
        <w:t>Vol. 18 No. 1, pp. 95-108.</w:t>
      </w:r>
    </w:p>
    <w:p w14:paraId="1B22C24B" w14:textId="77777777" w:rsidR="00272DEB" w:rsidRPr="00FF67C1" w:rsidRDefault="00272DEB"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56DC8ABA" w14:textId="016DEA8A" w:rsidR="00272DEB" w:rsidRPr="00FF67C1" w:rsidRDefault="00272DEB" w:rsidP="00FF67C1">
      <w:pPr>
        <w:autoSpaceDE w:val="0"/>
        <w:autoSpaceDN w:val="0"/>
        <w:adjustRightInd w:val="0"/>
        <w:spacing w:after="0" w:line="240" w:lineRule="auto"/>
        <w:contextualSpacing/>
        <w:jc w:val="both"/>
        <w:rPr>
          <w:rFonts w:ascii="Times New Roman" w:hAnsi="Times New Roman" w:cs="Times New Roman"/>
          <w:sz w:val="24"/>
          <w:szCs w:val="24"/>
        </w:rPr>
      </w:pPr>
      <w:r w:rsidRPr="00FF67C1">
        <w:rPr>
          <w:rFonts w:ascii="Times New Roman" w:hAnsi="Times New Roman" w:cs="Times New Roman"/>
          <w:sz w:val="24"/>
          <w:szCs w:val="24"/>
        </w:rPr>
        <w:t>Itika, J. (2011). Public-Private Partnership in Social Services Provision. Theories and Stories of African Public Administration. J. Itika, K. d. Ridder and A. Tollenaar. Morogoro, African Studies Centre, Mzumbe University</w:t>
      </w:r>
      <w:r w:rsidR="0079415E">
        <w:rPr>
          <w:rFonts w:ascii="Times New Roman" w:hAnsi="Times New Roman" w:cs="Times New Roman"/>
          <w:sz w:val="24"/>
          <w:szCs w:val="24"/>
        </w:rPr>
        <w:t>, pp.</w:t>
      </w:r>
      <w:r w:rsidRPr="00FF67C1">
        <w:rPr>
          <w:rFonts w:ascii="Times New Roman" w:hAnsi="Times New Roman" w:cs="Times New Roman"/>
          <w:sz w:val="24"/>
          <w:szCs w:val="24"/>
        </w:rPr>
        <w:t xml:space="preserve"> 171-182.</w:t>
      </w:r>
    </w:p>
    <w:p w14:paraId="65C2F568" w14:textId="77777777" w:rsidR="00272DEB" w:rsidRPr="00FF67C1" w:rsidRDefault="00272DEB" w:rsidP="00FF67C1">
      <w:pPr>
        <w:autoSpaceDE w:val="0"/>
        <w:autoSpaceDN w:val="0"/>
        <w:adjustRightInd w:val="0"/>
        <w:spacing w:after="0" w:line="240" w:lineRule="auto"/>
        <w:contextualSpacing/>
        <w:jc w:val="both"/>
        <w:rPr>
          <w:rFonts w:ascii="Times New Roman" w:hAnsi="Times New Roman" w:cs="Times New Roman"/>
          <w:sz w:val="24"/>
          <w:szCs w:val="24"/>
        </w:rPr>
      </w:pPr>
    </w:p>
    <w:p w14:paraId="06D5D27C" w14:textId="77777777" w:rsidR="00272DEB" w:rsidRPr="00FF67C1" w:rsidRDefault="00272DEB" w:rsidP="00FF67C1">
      <w:pPr>
        <w:autoSpaceDE w:val="0"/>
        <w:autoSpaceDN w:val="0"/>
        <w:adjustRightInd w:val="0"/>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 xml:space="preserve">Jamali, D. (2004), "Success and failure mechanisms of public private partnerships (PPPs) in developing countries: Insights from the Lebanese context", </w:t>
      </w:r>
      <w:r w:rsidRPr="00FF67C1">
        <w:rPr>
          <w:rFonts w:ascii="Times New Roman" w:hAnsi="Times New Roman" w:cs="Times New Roman"/>
          <w:i/>
          <w:iCs/>
          <w:sz w:val="24"/>
          <w:szCs w:val="24"/>
          <w:lang w:val="en-GB"/>
        </w:rPr>
        <w:t xml:space="preserve">International Journal of Public Sector Management, </w:t>
      </w:r>
      <w:r w:rsidRPr="00FF67C1">
        <w:rPr>
          <w:rFonts w:ascii="Times New Roman" w:hAnsi="Times New Roman" w:cs="Times New Roman"/>
          <w:sz w:val="24"/>
          <w:szCs w:val="24"/>
          <w:lang w:val="en-GB"/>
        </w:rPr>
        <w:t>Vol. 17 No. 5, pp. 414-430.</w:t>
      </w:r>
    </w:p>
    <w:p w14:paraId="1D7070D9" w14:textId="77777777" w:rsidR="00CB5DD8" w:rsidRPr="00FF67C1" w:rsidRDefault="00CB5DD8"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45F95E69" w14:textId="46404344" w:rsidR="007E2CFD" w:rsidRPr="00FF67C1" w:rsidRDefault="007E2CFD" w:rsidP="00FF67C1">
      <w:pPr>
        <w:spacing w:after="0" w:line="240" w:lineRule="auto"/>
        <w:contextualSpacing/>
        <w:jc w:val="both"/>
        <w:rPr>
          <w:rFonts w:ascii="Times New Roman" w:eastAsia="Calibri" w:hAnsi="Times New Roman" w:cs="Times New Roman"/>
          <w:sz w:val="24"/>
          <w:szCs w:val="24"/>
        </w:rPr>
      </w:pPr>
      <w:r w:rsidRPr="00FF67C1">
        <w:rPr>
          <w:rFonts w:ascii="Times New Roman" w:eastAsia="Calibri" w:hAnsi="Times New Roman" w:cs="Times New Roman"/>
          <w:sz w:val="24"/>
          <w:szCs w:val="24"/>
        </w:rPr>
        <w:t>Jupe, R. (2012). "The Privatization of British Energy: Risk Transfer and the State." Accountin</w:t>
      </w:r>
      <w:r w:rsidR="0079415E">
        <w:rPr>
          <w:rFonts w:ascii="Times New Roman" w:eastAsia="Calibri" w:hAnsi="Times New Roman" w:cs="Times New Roman"/>
          <w:sz w:val="24"/>
          <w:szCs w:val="24"/>
        </w:rPr>
        <w:t>g, Organizations and Society 37, pp.</w:t>
      </w:r>
      <w:r w:rsidRPr="00FF67C1">
        <w:rPr>
          <w:rFonts w:ascii="Times New Roman" w:eastAsia="Calibri" w:hAnsi="Times New Roman" w:cs="Times New Roman"/>
          <w:sz w:val="24"/>
          <w:szCs w:val="24"/>
        </w:rPr>
        <w:t xml:space="preserve"> 116-129.</w:t>
      </w:r>
    </w:p>
    <w:p w14:paraId="637B5841" w14:textId="77777777" w:rsidR="001E1B81" w:rsidRDefault="001E1B81" w:rsidP="00FF67C1">
      <w:pPr>
        <w:spacing w:after="0" w:line="240" w:lineRule="auto"/>
        <w:contextualSpacing/>
        <w:jc w:val="both"/>
        <w:rPr>
          <w:rFonts w:ascii="Times New Roman" w:eastAsia="Calibri" w:hAnsi="Times New Roman" w:cs="Times New Roman"/>
          <w:sz w:val="24"/>
          <w:szCs w:val="24"/>
          <w:lang w:val="en-GB"/>
        </w:rPr>
      </w:pPr>
    </w:p>
    <w:p w14:paraId="2CA4DB78" w14:textId="065D8F02" w:rsidR="00CB5DD8" w:rsidRPr="00FF67C1" w:rsidRDefault="00CB5DD8" w:rsidP="00FF67C1">
      <w:pPr>
        <w:spacing w:after="0" w:line="240" w:lineRule="auto"/>
        <w:contextualSpacing/>
        <w:jc w:val="both"/>
        <w:rPr>
          <w:rFonts w:ascii="Times New Roman" w:eastAsia="Calibri" w:hAnsi="Times New Roman" w:cs="Times New Roman"/>
          <w:sz w:val="24"/>
          <w:szCs w:val="24"/>
          <w:lang w:val="en-GB"/>
        </w:rPr>
      </w:pPr>
      <w:r w:rsidRPr="00FF67C1">
        <w:rPr>
          <w:rFonts w:ascii="Times New Roman" w:eastAsia="Calibri" w:hAnsi="Times New Roman" w:cs="Times New Roman"/>
          <w:sz w:val="24"/>
          <w:szCs w:val="24"/>
          <w:lang w:val="en-GB"/>
        </w:rPr>
        <w:t>Ke, Y., Wang, S., Chan, A. P. and Lam, P. T. (2010), "Preferred risk allocation in China's public-private partnership (PPP) projects.| NOVA. The University of Newcastle's Digital Repository".</w:t>
      </w:r>
    </w:p>
    <w:p w14:paraId="0DF599CC" w14:textId="77777777" w:rsidR="001E1B81" w:rsidRDefault="001E1B81" w:rsidP="00FF67C1">
      <w:pPr>
        <w:autoSpaceDE w:val="0"/>
        <w:autoSpaceDN w:val="0"/>
        <w:adjustRightInd w:val="0"/>
        <w:spacing w:after="0" w:line="240" w:lineRule="auto"/>
        <w:contextualSpacing/>
        <w:jc w:val="both"/>
        <w:rPr>
          <w:rFonts w:ascii="Times New Roman" w:eastAsia="Calibri" w:hAnsi="Times New Roman" w:cs="Times New Roman"/>
          <w:sz w:val="24"/>
          <w:szCs w:val="24"/>
          <w:lang w:val="en-GB"/>
        </w:rPr>
      </w:pPr>
    </w:p>
    <w:p w14:paraId="2247BDAA" w14:textId="29E07279" w:rsidR="00703DE4" w:rsidRPr="00FF67C1" w:rsidRDefault="00703DE4" w:rsidP="00FF67C1">
      <w:p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F67C1">
        <w:rPr>
          <w:rFonts w:ascii="Times New Roman" w:eastAsia="Calibri" w:hAnsi="Times New Roman" w:cs="Times New Roman"/>
          <w:sz w:val="24"/>
          <w:szCs w:val="24"/>
          <w:lang w:val="en-GB"/>
        </w:rPr>
        <w:t>Klein, N. (2007),</w:t>
      </w:r>
      <w:r w:rsidR="00DD3296" w:rsidRPr="00FF67C1">
        <w:rPr>
          <w:rFonts w:ascii="Times New Roman" w:eastAsia="Calibri" w:hAnsi="Times New Roman" w:cs="Times New Roman"/>
          <w:sz w:val="24"/>
          <w:szCs w:val="24"/>
          <w:lang w:val="en-GB"/>
        </w:rPr>
        <w:t xml:space="preserve"> </w:t>
      </w:r>
      <w:r w:rsidRPr="00FF67C1">
        <w:rPr>
          <w:rFonts w:ascii="Times New Roman" w:eastAsia="Calibri" w:hAnsi="Times New Roman" w:cs="Times New Roman"/>
          <w:i/>
          <w:iCs/>
          <w:sz w:val="24"/>
          <w:szCs w:val="24"/>
          <w:lang w:val="en-GB"/>
        </w:rPr>
        <w:t>The shock doctrine: The rise of disaster capitalism</w:t>
      </w:r>
      <w:r w:rsidRPr="00FF67C1">
        <w:rPr>
          <w:rFonts w:ascii="Times New Roman" w:eastAsia="Calibri" w:hAnsi="Times New Roman" w:cs="Times New Roman"/>
          <w:sz w:val="24"/>
          <w:szCs w:val="24"/>
          <w:lang w:val="en-GB"/>
        </w:rPr>
        <w:t>, Macmillan.</w:t>
      </w:r>
    </w:p>
    <w:p w14:paraId="5FD804BC" w14:textId="77777777" w:rsidR="007E2CFD" w:rsidRPr="00FF67C1" w:rsidRDefault="007E2CFD" w:rsidP="00FF67C1">
      <w:pPr>
        <w:autoSpaceDE w:val="0"/>
        <w:autoSpaceDN w:val="0"/>
        <w:adjustRightInd w:val="0"/>
        <w:spacing w:after="0" w:line="240" w:lineRule="auto"/>
        <w:contextualSpacing/>
        <w:jc w:val="both"/>
        <w:rPr>
          <w:rFonts w:ascii="Times New Roman" w:eastAsia="Calibri" w:hAnsi="Times New Roman" w:cs="Times New Roman"/>
          <w:sz w:val="24"/>
          <w:szCs w:val="24"/>
          <w:lang w:val="en-GB"/>
        </w:rPr>
      </w:pPr>
    </w:p>
    <w:p w14:paraId="3E3AA984" w14:textId="764C5321" w:rsidR="00FF67C1" w:rsidRPr="00FF67C1" w:rsidRDefault="00FF67C1" w:rsidP="00FF67C1">
      <w:pPr>
        <w:autoSpaceDE w:val="0"/>
        <w:autoSpaceDN w:val="0"/>
        <w:adjustRightInd w:val="0"/>
        <w:spacing w:after="0" w:line="240" w:lineRule="auto"/>
        <w:contextualSpacing/>
        <w:jc w:val="both"/>
        <w:rPr>
          <w:rFonts w:ascii="Times New Roman" w:hAnsi="Times New Roman" w:cs="Times New Roman"/>
          <w:sz w:val="24"/>
          <w:szCs w:val="24"/>
        </w:rPr>
      </w:pPr>
      <w:r w:rsidRPr="00FF67C1">
        <w:rPr>
          <w:rFonts w:ascii="Times New Roman" w:hAnsi="Times New Roman" w:cs="Times New Roman"/>
          <w:sz w:val="24"/>
          <w:szCs w:val="24"/>
        </w:rPr>
        <w:t xml:space="preserve">Laughlin, R. 1995. "Empirical Research in Accounting: Alternative Approaches and a Case for "Middle-Range" Thinking." </w:t>
      </w:r>
      <w:r w:rsidRPr="00FF67C1">
        <w:rPr>
          <w:rFonts w:ascii="Times New Roman" w:hAnsi="Times New Roman" w:cs="Times New Roman"/>
          <w:i/>
          <w:iCs/>
          <w:sz w:val="24"/>
          <w:szCs w:val="24"/>
        </w:rPr>
        <w:t>Accounting, Auditing &amp; Accountability Journal</w:t>
      </w:r>
      <w:r w:rsidR="0079415E">
        <w:rPr>
          <w:rFonts w:ascii="Times New Roman" w:hAnsi="Times New Roman" w:cs="Times New Roman"/>
          <w:sz w:val="24"/>
          <w:szCs w:val="24"/>
        </w:rPr>
        <w:t xml:space="preserve"> no. 8 (1), pp. </w:t>
      </w:r>
      <w:r w:rsidRPr="00FF67C1">
        <w:rPr>
          <w:rFonts w:ascii="Times New Roman" w:hAnsi="Times New Roman" w:cs="Times New Roman"/>
          <w:sz w:val="24"/>
          <w:szCs w:val="24"/>
        </w:rPr>
        <w:t>63-87.</w:t>
      </w:r>
    </w:p>
    <w:p w14:paraId="11AAF54E" w14:textId="77777777" w:rsidR="00FF67C1" w:rsidRPr="00FF67C1" w:rsidRDefault="00FF67C1" w:rsidP="00FF67C1">
      <w:pPr>
        <w:autoSpaceDE w:val="0"/>
        <w:autoSpaceDN w:val="0"/>
        <w:adjustRightInd w:val="0"/>
        <w:spacing w:after="0" w:line="240" w:lineRule="auto"/>
        <w:contextualSpacing/>
        <w:jc w:val="both"/>
        <w:rPr>
          <w:rFonts w:ascii="Times New Roman" w:hAnsi="Times New Roman" w:cs="Times New Roman"/>
          <w:sz w:val="24"/>
          <w:szCs w:val="24"/>
        </w:rPr>
      </w:pPr>
    </w:p>
    <w:p w14:paraId="53F8808A" w14:textId="6B86139A" w:rsidR="00272DEB" w:rsidRPr="00FF67C1" w:rsidRDefault="00272DEB" w:rsidP="00FF67C1">
      <w:pPr>
        <w:autoSpaceDE w:val="0"/>
        <w:autoSpaceDN w:val="0"/>
        <w:adjustRightInd w:val="0"/>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 xml:space="preserve">Lund-Thomsen, P. (2007), "Assessing the impact of public-private partnerships in the global south", </w:t>
      </w:r>
      <w:r w:rsidRPr="00FF67C1">
        <w:rPr>
          <w:rFonts w:ascii="Times New Roman" w:hAnsi="Times New Roman" w:cs="Times New Roman"/>
          <w:i/>
          <w:iCs/>
          <w:sz w:val="24"/>
          <w:szCs w:val="24"/>
          <w:lang w:val="en-GB"/>
        </w:rPr>
        <w:t>The case of the Kasur tanneries pollution control project</w:t>
      </w:r>
      <w:r w:rsidRPr="00FF67C1">
        <w:rPr>
          <w:rFonts w:ascii="Times New Roman" w:hAnsi="Times New Roman" w:cs="Times New Roman"/>
          <w:sz w:val="24"/>
          <w:szCs w:val="24"/>
          <w:lang w:val="en-GB"/>
        </w:rPr>
        <w:t>.</w:t>
      </w:r>
    </w:p>
    <w:p w14:paraId="424A3053" w14:textId="77777777" w:rsidR="00272DEB" w:rsidRPr="00FF67C1" w:rsidRDefault="00272DEB"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3D14024A" w14:textId="77777777" w:rsidR="00FF67C1" w:rsidRPr="00FF67C1" w:rsidRDefault="00FF67C1" w:rsidP="00FF67C1">
      <w:pPr>
        <w:autoSpaceDE w:val="0"/>
        <w:autoSpaceDN w:val="0"/>
        <w:adjustRightInd w:val="0"/>
        <w:spacing w:after="0" w:line="240" w:lineRule="auto"/>
        <w:contextualSpacing/>
        <w:jc w:val="both"/>
        <w:rPr>
          <w:rFonts w:ascii="Times New Roman" w:eastAsia="Calibri" w:hAnsi="Times New Roman" w:cs="Times New Roman"/>
          <w:sz w:val="24"/>
          <w:szCs w:val="24"/>
        </w:rPr>
      </w:pPr>
      <w:r w:rsidRPr="00FF67C1">
        <w:rPr>
          <w:rFonts w:ascii="Times New Roman" w:hAnsi="Times New Roman" w:cs="Times New Roman"/>
          <w:sz w:val="24"/>
          <w:szCs w:val="24"/>
          <w:lang w:val="en-GB"/>
        </w:rPr>
        <w:t>McDonald, D. A and G. Ruiters (Eds) (2005),</w:t>
      </w:r>
      <w:r w:rsidRPr="00FF67C1">
        <w:rPr>
          <w:rFonts w:ascii="Times New Roman" w:hAnsi="Times New Roman" w:cs="Times New Roman"/>
          <w:i/>
          <w:iCs/>
          <w:sz w:val="24"/>
          <w:szCs w:val="24"/>
          <w:lang w:val="en-GB"/>
        </w:rPr>
        <w:t xml:space="preserve"> The Age of Commodity. Water Privatization in Southern Africa</w:t>
      </w:r>
      <w:r w:rsidRPr="00FF67C1">
        <w:rPr>
          <w:rFonts w:ascii="Times New Roman" w:hAnsi="Times New Roman" w:cs="Times New Roman"/>
          <w:sz w:val="24"/>
          <w:szCs w:val="24"/>
          <w:lang w:val="en-GB"/>
        </w:rPr>
        <w:t>, London: Earthscan.</w:t>
      </w:r>
    </w:p>
    <w:p w14:paraId="43A896CA" w14:textId="77777777" w:rsidR="00FF67C1" w:rsidRPr="00FF67C1" w:rsidRDefault="00FF67C1"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0DEE79B5" w14:textId="3F59D3BF" w:rsidR="005147F4" w:rsidRPr="00FF67C1" w:rsidRDefault="000D791F" w:rsidP="00FF67C1">
      <w:pPr>
        <w:autoSpaceDE w:val="0"/>
        <w:autoSpaceDN w:val="0"/>
        <w:adjustRightInd w:val="0"/>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MFEP (</w:t>
      </w:r>
      <w:r w:rsidR="005147F4" w:rsidRPr="00FF67C1">
        <w:rPr>
          <w:rFonts w:ascii="Times New Roman" w:hAnsi="Times New Roman" w:cs="Times New Roman"/>
          <w:sz w:val="24"/>
          <w:szCs w:val="24"/>
          <w:lang w:val="en-GB"/>
        </w:rPr>
        <w:t>Ministry of Finance and Economic Planning</w:t>
      </w:r>
      <w:r w:rsidRPr="00FF67C1">
        <w:rPr>
          <w:rFonts w:ascii="Times New Roman" w:hAnsi="Times New Roman" w:cs="Times New Roman"/>
          <w:sz w:val="24"/>
          <w:szCs w:val="24"/>
          <w:lang w:val="en-GB"/>
        </w:rPr>
        <w:t>)</w:t>
      </w:r>
      <w:r w:rsidR="007A18C9" w:rsidRPr="00FF67C1">
        <w:rPr>
          <w:rFonts w:ascii="Times New Roman" w:hAnsi="Times New Roman" w:cs="Times New Roman"/>
          <w:sz w:val="24"/>
          <w:szCs w:val="24"/>
          <w:lang w:val="en-GB"/>
        </w:rPr>
        <w:t>,</w:t>
      </w:r>
      <w:r w:rsidR="0079415E">
        <w:rPr>
          <w:rFonts w:ascii="Times New Roman" w:hAnsi="Times New Roman" w:cs="Times New Roman"/>
          <w:sz w:val="24"/>
          <w:szCs w:val="24"/>
          <w:lang w:val="en-GB"/>
        </w:rPr>
        <w:t xml:space="preserve"> (2011)</w:t>
      </w:r>
      <w:r w:rsidR="005147F4" w:rsidRPr="00FF67C1">
        <w:rPr>
          <w:rFonts w:ascii="Times New Roman" w:hAnsi="Times New Roman" w:cs="Times New Roman"/>
          <w:sz w:val="24"/>
          <w:szCs w:val="24"/>
          <w:lang w:val="en-GB"/>
        </w:rPr>
        <w:t xml:space="preserve"> </w:t>
      </w:r>
      <w:r w:rsidR="00F14CD0" w:rsidRPr="00FF67C1">
        <w:rPr>
          <w:rFonts w:ascii="Times New Roman" w:hAnsi="Times New Roman" w:cs="Times New Roman"/>
          <w:sz w:val="24"/>
          <w:szCs w:val="24"/>
          <w:lang w:val="en-GB"/>
        </w:rPr>
        <w:t>“</w:t>
      </w:r>
      <w:r w:rsidR="005147F4" w:rsidRPr="00FF67C1">
        <w:rPr>
          <w:rFonts w:ascii="Times New Roman" w:hAnsi="Times New Roman" w:cs="Times New Roman"/>
          <w:sz w:val="24"/>
          <w:szCs w:val="24"/>
          <w:lang w:val="en-GB"/>
        </w:rPr>
        <w:t>National Policy on Public Private Partnerships Private Participation in Infrastructure and Services for Better Public Services Delivery.</w:t>
      </w:r>
      <w:r w:rsidR="00F14CD0" w:rsidRPr="00FF67C1">
        <w:rPr>
          <w:rFonts w:ascii="Times New Roman" w:hAnsi="Times New Roman" w:cs="Times New Roman"/>
          <w:sz w:val="24"/>
          <w:szCs w:val="24"/>
          <w:lang w:val="en-GB"/>
        </w:rPr>
        <w:t>”</w:t>
      </w:r>
      <w:r w:rsidR="00DD3296" w:rsidRPr="00FF67C1">
        <w:rPr>
          <w:rFonts w:ascii="Times New Roman" w:hAnsi="Times New Roman" w:cs="Times New Roman"/>
          <w:sz w:val="24"/>
          <w:szCs w:val="24"/>
          <w:lang w:val="en-GB"/>
        </w:rPr>
        <w:t xml:space="preserve"> </w:t>
      </w:r>
      <w:r w:rsidR="005147F4" w:rsidRPr="00FF67C1">
        <w:rPr>
          <w:rFonts w:ascii="Times New Roman" w:hAnsi="Times New Roman" w:cs="Times New Roman"/>
          <w:sz w:val="24"/>
          <w:szCs w:val="24"/>
          <w:lang w:val="en-GB"/>
        </w:rPr>
        <w:t>www.mofep.gov.gh/sites/default/files/docs/pid/ppp_policy.pdf [accessed 3 November 2015].</w:t>
      </w:r>
    </w:p>
    <w:p w14:paraId="3C207FF8" w14:textId="77777777" w:rsidR="007A18C9" w:rsidRPr="00FF67C1" w:rsidRDefault="007A18C9"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764BC435" w14:textId="78F9A442" w:rsidR="00946D91" w:rsidRDefault="000D791F" w:rsidP="00FF67C1">
      <w:pPr>
        <w:autoSpaceDE w:val="0"/>
        <w:autoSpaceDN w:val="0"/>
        <w:adjustRightInd w:val="0"/>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MWRWH (</w:t>
      </w:r>
      <w:r w:rsidR="00F428B9" w:rsidRPr="00FF67C1">
        <w:rPr>
          <w:rFonts w:ascii="Times New Roman" w:hAnsi="Times New Roman" w:cs="Times New Roman"/>
          <w:sz w:val="24"/>
          <w:szCs w:val="24"/>
          <w:lang w:val="en-GB"/>
        </w:rPr>
        <w:t>Ministry of Water Resources, Works and Housing</w:t>
      </w:r>
      <w:r w:rsidRPr="00FF67C1">
        <w:rPr>
          <w:rFonts w:ascii="Times New Roman" w:hAnsi="Times New Roman" w:cs="Times New Roman"/>
          <w:sz w:val="24"/>
          <w:szCs w:val="24"/>
          <w:lang w:val="en-GB"/>
        </w:rPr>
        <w:t>)</w:t>
      </w:r>
      <w:r w:rsidR="00F428B9" w:rsidRPr="00FF67C1">
        <w:rPr>
          <w:rFonts w:ascii="Times New Roman" w:hAnsi="Times New Roman" w:cs="Times New Roman"/>
          <w:sz w:val="24"/>
          <w:szCs w:val="24"/>
          <w:lang w:val="en-GB"/>
        </w:rPr>
        <w:t>.</w:t>
      </w:r>
      <w:r w:rsidR="0079415E">
        <w:rPr>
          <w:rFonts w:ascii="Times New Roman" w:hAnsi="Times New Roman" w:cs="Times New Roman"/>
          <w:sz w:val="24"/>
          <w:szCs w:val="24"/>
          <w:lang w:val="en-GB"/>
        </w:rPr>
        <w:t xml:space="preserve"> (2014)</w:t>
      </w:r>
      <w:r w:rsidR="00F428B9" w:rsidRPr="00FF67C1">
        <w:rPr>
          <w:rFonts w:ascii="Times New Roman" w:hAnsi="Times New Roman" w:cs="Times New Roman"/>
          <w:sz w:val="24"/>
          <w:szCs w:val="24"/>
          <w:lang w:val="en-GB"/>
        </w:rPr>
        <w:t xml:space="preserve"> </w:t>
      </w:r>
      <w:r w:rsidR="00F14CD0" w:rsidRPr="00FF67C1">
        <w:rPr>
          <w:rFonts w:ascii="Times New Roman" w:hAnsi="Times New Roman" w:cs="Times New Roman"/>
          <w:sz w:val="24"/>
          <w:szCs w:val="24"/>
          <w:lang w:val="en-GB"/>
        </w:rPr>
        <w:t>“</w:t>
      </w:r>
      <w:r w:rsidR="00F428B9" w:rsidRPr="00FF67C1">
        <w:rPr>
          <w:rFonts w:ascii="Times New Roman" w:hAnsi="Times New Roman" w:cs="Times New Roman"/>
          <w:sz w:val="24"/>
          <w:szCs w:val="24"/>
          <w:lang w:val="en-GB"/>
        </w:rPr>
        <w:t>Water Sector Strategic Development Plan (2012-2025). Sustainable Water and Basic Sanitation for All by 2025.</w:t>
      </w:r>
      <w:r w:rsidR="00F14CD0" w:rsidRPr="00FF67C1">
        <w:rPr>
          <w:rFonts w:ascii="Times New Roman" w:hAnsi="Times New Roman" w:cs="Times New Roman"/>
          <w:sz w:val="24"/>
          <w:szCs w:val="24"/>
          <w:lang w:val="en-GB"/>
        </w:rPr>
        <w:t>”</w:t>
      </w:r>
      <w:r w:rsidR="00F428B9" w:rsidRPr="00FF67C1">
        <w:rPr>
          <w:rFonts w:ascii="Times New Roman" w:hAnsi="Times New Roman" w:cs="Times New Roman"/>
          <w:sz w:val="24"/>
          <w:szCs w:val="24"/>
          <w:lang w:val="en-GB"/>
        </w:rPr>
        <w:t xml:space="preserve"> http://www.mwrwh.gov.gh/index.php/publications/category/14-water-sector-strategic-development-plan?download=27:water-sector-strategic-development-plan [accessed 3 November 2015].</w:t>
      </w:r>
    </w:p>
    <w:p w14:paraId="1A9F8C07" w14:textId="77777777" w:rsidR="00946D91" w:rsidRDefault="00946D91" w:rsidP="0087158A">
      <w:pPr>
        <w:autoSpaceDE w:val="0"/>
        <w:autoSpaceDN w:val="0"/>
        <w:adjustRightInd w:val="0"/>
        <w:spacing w:after="0" w:line="240" w:lineRule="auto"/>
        <w:contextualSpacing/>
        <w:jc w:val="both"/>
      </w:pPr>
    </w:p>
    <w:p w14:paraId="70BF4F22" w14:textId="3C8B4D37" w:rsidR="00946D91" w:rsidRPr="0087158A" w:rsidRDefault="00946D91" w:rsidP="0087158A">
      <w:pPr>
        <w:autoSpaceDE w:val="0"/>
        <w:autoSpaceDN w:val="0"/>
        <w:adjustRightInd w:val="0"/>
        <w:spacing w:after="0" w:line="240" w:lineRule="auto"/>
        <w:contextualSpacing/>
        <w:jc w:val="both"/>
        <w:rPr>
          <w:rFonts w:ascii="Times New Roman" w:hAnsi="Times New Roman" w:cs="Times New Roman"/>
          <w:sz w:val="24"/>
          <w:szCs w:val="24"/>
        </w:rPr>
      </w:pPr>
      <w:r w:rsidRPr="00820F9D">
        <w:rPr>
          <w:rFonts w:ascii="Times New Roman" w:hAnsi="Times New Roman" w:cs="Times New Roman"/>
          <w:sz w:val="24"/>
          <w:szCs w:val="24"/>
          <w:lang w:val="en-GB"/>
        </w:rPr>
        <w:t>MWRWH (Ministry of Water Resources, Works and Housing). (2012) “E</w:t>
      </w:r>
      <w:r w:rsidRPr="00820F9D">
        <w:rPr>
          <w:rFonts w:ascii="Times New Roman" w:hAnsi="Times New Roman" w:cs="Times New Roman"/>
          <w:sz w:val="24"/>
          <w:szCs w:val="24"/>
        </w:rPr>
        <w:t xml:space="preserve">xplanatory document.” </w:t>
      </w:r>
      <w:r w:rsidRPr="00820F9D">
        <w:t>http://www.mofep.gov.gh/?q=divisions/pbb/water-resources-works-and-housing</w:t>
      </w:r>
      <w:r w:rsidRPr="00820F9D">
        <w:rPr>
          <w:rFonts w:ascii="Times New Roman" w:hAnsi="Times New Roman" w:cs="Times New Roman"/>
          <w:sz w:val="24"/>
          <w:szCs w:val="24"/>
        </w:rPr>
        <w:t xml:space="preserve"> [accessed 27 October 2015].</w:t>
      </w:r>
    </w:p>
    <w:p w14:paraId="207842F8" w14:textId="77777777" w:rsidR="00F428B9" w:rsidRPr="00FF67C1" w:rsidRDefault="00F428B9"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68CD18D6" w14:textId="4A4941E5" w:rsidR="00001BEB" w:rsidRPr="00FF67C1" w:rsidRDefault="00001BEB" w:rsidP="00FF67C1">
      <w:pPr>
        <w:autoSpaceDE w:val="0"/>
        <w:autoSpaceDN w:val="0"/>
        <w:adjustRightInd w:val="0"/>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Nellis, J and S Kikeri.</w:t>
      </w:r>
      <w:r w:rsidR="0079415E">
        <w:rPr>
          <w:rFonts w:ascii="Times New Roman" w:hAnsi="Times New Roman" w:cs="Times New Roman"/>
          <w:sz w:val="24"/>
          <w:szCs w:val="24"/>
          <w:lang w:val="en-GB"/>
        </w:rPr>
        <w:t xml:space="preserve"> (1989)</w:t>
      </w:r>
      <w:r w:rsidRPr="00FF67C1">
        <w:rPr>
          <w:rFonts w:ascii="Times New Roman" w:hAnsi="Times New Roman" w:cs="Times New Roman"/>
          <w:sz w:val="24"/>
          <w:szCs w:val="24"/>
          <w:lang w:val="en-GB"/>
        </w:rPr>
        <w:t xml:space="preserve"> "Public Enterprise Reform: Privatization and the World Bank." </w:t>
      </w:r>
      <w:r w:rsidRPr="00FF67C1">
        <w:rPr>
          <w:rFonts w:ascii="Times New Roman" w:hAnsi="Times New Roman" w:cs="Times New Roman"/>
          <w:i/>
          <w:iCs/>
          <w:sz w:val="24"/>
          <w:szCs w:val="24"/>
          <w:lang w:val="en-GB"/>
        </w:rPr>
        <w:t>World Development</w:t>
      </w:r>
      <w:r w:rsidRPr="00FF67C1">
        <w:rPr>
          <w:rFonts w:ascii="Times New Roman" w:hAnsi="Times New Roman" w:cs="Times New Roman"/>
          <w:sz w:val="24"/>
          <w:szCs w:val="24"/>
          <w:lang w:val="en-GB"/>
        </w:rPr>
        <w:t xml:space="preserve"> 17, no. 5</w:t>
      </w:r>
      <w:r w:rsidR="0079415E">
        <w:rPr>
          <w:rFonts w:ascii="Times New Roman" w:hAnsi="Times New Roman" w:cs="Times New Roman"/>
          <w:sz w:val="24"/>
          <w:szCs w:val="24"/>
          <w:lang w:val="en-GB"/>
        </w:rPr>
        <w:t>, pp.</w:t>
      </w:r>
      <w:r w:rsidRPr="00FF67C1">
        <w:rPr>
          <w:rFonts w:ascii="Times New Roman" w:hAnsi="Times New Roman" w:cs="Times New Roman"/>
          <w:sz w:val="24"/>
          <w:szCs w:val="24"/>
          <w:lang w:val="en-GB"/>
        </w:rPr>
        <w:t xml:space="preserve"> 659-672.</w:t>
      </w:r>
    </w:p>
    <w:p w14:paraId="4154136A" w14:textId="77777777" w:rsidR="00272DEB" w:rsidRPr="00FF67C1" w:rsidRDefault="00272DEB"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2E57184B" w14:textId="77777777" w:rsidR="00272DEB" w:rsidRPr="00FF67C1" w:rsidRDefault="00272DEB" w:rsidP="00FF67C1">
      <w:pPr>
        <w:autoSpaceDE w:val="0"/>
        <w:autoSpaceDN w:val="0"/>
        <w:adjustRightInd w:val="0"/>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 xml:space="preserve">Neu, D. and Gomez, E. O. (2006), "The ethics of World Bank lending", </w:t>
      </w:r>
      <w:r w:rsidRPr="00FF67C1">
        <w:rPr>
          <w:rFonts w:ascii="Times New Roman" w:hAnsi="Times New Roman" w:cs="Times New Roman"/>
          <w:i/>
          <w:iCs/>
          <w:sz w:val="24"/>
          <w:szCs w:val="24"/>
          <w:lang w:val="en-GB"/>
        </w:rPr>
        <w:t xml:space="preserve">Accounting Forum, </w:t>
      </w:r>
      <w:r w:rsidRPr="00FF67C1">
        <w:rPr>
          <w:rFonts w:ascii="Times New Roman" w:hAnsi="Times New Roman" w:cs="Times New Roman"/>
          <w:sz w:val="24"/>
          <w:szCs w:val="24"/>
          <w:lang w:val="en-GB"/>
        </w:rPr>
        <w:t>Vol. 30 No. 1, pp. 1-19.</w:t>
      </w:r>
    </w:p>
    <w:p w14:paraId="5E4BCA37" w14:textId="77777777" w:rsidR="00272DEB" w:rsidRPr="00FF67C1" w:rsidRDefault="00272DEB"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1C997913" w14:textId="77777777" w:rsidR="00272DEB" w:rsidRPr="00FF67C1" w:rsidRDefault="00272DEB" w:rsidP="00FF67C1">
      <w:pPr>
        <w:autoSpaceDE w:val="0"/>
        <w:autoSpaceDN w:val="0"/>
        <w:adjustRightInd w:val="0"/>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 xml:space="preserve">Neu, D. and Ocampo, E. (2007), "Doing missionary work: The World Bank and the diffusion of financial practices", </w:t>
      </w:r>
      <w:r w:rsidRPr="00FF67C1">
        <w:rPr>
          <w:rFonts w:ascii="Times New Roman" w:hAnsi="Times New Roman" w:cs="Times New Roman"/>
          <w:i/>
          <w:iCs/>
          <w:sz w:val="24"/>
          <w:szCs w:val="24"/>
          <w:lang w:val="en-GB"/>
        </w:rPr>
        <w:t xml:space="preserve">Critical Perspectives on Accounting, </w:t>
      </w:r>
      <w:r w:rsidRPr="00FF67C1">
        <w:rPr>
          <w:rFonts w:ascii="Times New Roman" w:hAnsi="Times New Roman" w:cs="Times New Roman"/>
          <w:sz w:val="24"/>
          <w:szCs w:val="24"/>
          <w:lang w:val="en-GB"/>
        </w:rPr>
        <w:t>Vol. 18 No. 3, pp. 363-389.</w:t>
      </w:r>
    </w:p>
    <w:p w14:paraId="4465C270" w14:textId="77777777" w:rsidR="00060ABA" w:rsidRPr="00FF67C1" w:rsidRDefault="00060ABA"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19C1603D" w14:textId="441B4B7D" w:rsidR="005850AF" w:rsidRPr="00FF67C1" w:rsidRDefault="005850AF" w:rsidP="00FF67C1">
      <w:pPr>
        <w:autoSpaceDE w:val="0"/>
        <w:autoSpaceDN w:val="0"/>
        <w:adjustRightInd w:val="0"/>
        <w:spacing w:after="0" w:line="240" w:lineRule="auto"/>
        <w:contextualSpacing/>
        <w:jc w:val="both"/>
        <w:rPr>
          <w:rFonts w:ascii="Times New Roman" w:hAnsi="Times New Roman" w:cs="Times New Roman"/>
          <w:sz w:val="24"/>
          <w:szCs w:val="24"/>
        </w:rPr>
      </w:pPr>
      <w:r w:rsidRPr="00FF67C1">
        <w:rPr>
          <w:rFonts w:ascii="Times New Roman" w:hAnsi="Times New Roman" w:cs="Times New Roman"/>
          <w:sz w:val="24"/>
          <w:szCs w:val="24"/>
        </w:rPr>
        <w:t>PB (Partnerships Bulletin).</w:t>
      </w:r>
      <w:r w:rsidR="0079415E">
        <w:rPr>
          <w:rFonts w:ascii="Times New Roman" w:hAnsi="Times New Roman" w:cs="Times New Roman"/>
          <w:sz w:val="24"/>
          <w:szCs w:val="24"/>
        </w:rPr>
        <w:t xml:space="preserve"> (2014)</w:t>
      </w:r>
      <w:r w:rsidRPr="00FF67C1">
        <w:rPr>
          <w:rFonts w:ascii="Times New Roman" w:hAnsi="Times New Roman" w:cs="Times New Roman"/>
          <w:sz w:val="24"/>
          <w:szCs w:val="24"/>
        </w:rPr>
        <w:t xml:space="preserve"> “Ghana Prepares 10 PPPs.” </w:t>
      </w:r>
      <w:r w:rsidRPr="00FF67C1">
        <w:rPr>
          <w:rFonts w:ascii="Times New Roman" w:hAnsi="Times New Roman" w:cs="Times New Roman"/>
          <w:i/>
          <w:iCs/>
          <w:sz w:val="24"/>
          <w:szCs w:val="24"/>
        </w:rPr>
        <w:t>Partnerships Bulletin</w:t>
      </w:r>
      <w:r w:rsidR="0079415E">
        <w:rPr>
          <w:rFonts w:ascii="Times New Roman" w:hAnsi="Times New Roman" w:cs="Times New Roman"/>
          <w:sz w:val="24"/>
          <w:szCs w:val="24"/>
        </w:rPr>
        <w:t xml:space="preserve"> 19 February 2014</w:t>
      </w:r>
      <w:r w:rsidRPr="00FF67C1">
        <w:rPr>
          <w:rFonts w:ascii="Times New Roman" w:hAnsi="Times New Roman" w:cs="Times New Roman"/>
          <w:sz w:val="24"/>
          <w:szCs w:val="24"/>
        </w:rPr>
        <w:t>. http://www.partnershipsbulletin.com/news/view/75915 [accessed 26 November 2015].</w:t>
      </w:r>
    </w:p>
    <w:p w14:paraId="2A95B16B" w14:textId="77777777" w:rsidR="005850AF" w:rsidRPr="00FF67C1" w:rsidRDefault="005850AF" w:rsidP="00FF67C1">
      <w:pPr>
        <w:autoSpaceDE w:val="0"/>
        <w:autoSpaceDN w:val="0"/>
        <w:adjustRightInd w:val="0"/>
        <w:spacing w:after="0" w:line="240" w:lineRule="auto"/>
        <w:contextualSpacing/>
        <w:jc w:val="both"/>
        <w:rPr>
          <w:rFonts w:ascii="Times New Roman" w:hAnsi="Times New Roman" w:cs="Times New Roman"/>
          <w:sz w:val="24"/>
          <w:szCs w:val="24"/>
        </w:rPr>
      </w:pPr>
    </w:p>
    <w:p w14:paraId="742E31DD" w14:textId="77777777" w:rsidR="00060ABA" w:rsidRPr="00FF67C1" w:rsidRDefault="00060ABA" w:rsidP="00FF67C1">
      <w:pPr>
        <w:autoSpaceDE w:val="0"/>
        <w:autoSpaceDN w:val="0"/>
        <w:adjustRightInd w:val="0"/>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 xml:space="preserve">Pessoa, A. (2008), "Public–private partnerships in developing countries: are infrastructures responding to the new ODA strategy?", </w:t>
      </w:r>
      <w:r w:rsidRPr="00FF67C1">
        <w:rPr>
          <w:rFonts w:ascii="Times New Roman" w:hAnsi="Times New Roman" w:cs="Times New Roman"/>
          <w:i/>
          <w:iCs/>
          <w:sz w:val="24"/>
          <w:szCs w:val="24"/>
          <w:lang w:val="en-GB"/>
        </w:rPr>
        <w:t xml:space="preserve">Journal of International Development, </w:t>
      </w:r>
      <w:r w:rsidRPr="00FF67C1">
        <w:rPr>
          <w:rFonts w:ascii="Times New Roman" w:hAnsi="Times New Roman" w:cs="Times New Roman"/>
          <w:sz w:val="24"/>
          <w:szCs w:val="24"/>
          <w:lang w:val="en-GB"/>
        </w:rPr>
        <w:t>Vol. 20 No. 3, pp. 311-325.</w:t>
      </w:r>
    </w:p>
    <w:p w14:paraId="1F3EB4BE" w14:textId="77777777" w:rsidR="00001BEB" w:rsidRDefault="00001BEB"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3D792242" w14:textId="66A65FA7" w:rsidR="009836A8" w:rsidRPr="009836A8" w:rsidRDefault="009836A8" w:rsidP="009836A8">
      <w:pPr>
        <w:autoSpaceDE w:val="0"/>
        <w:autoSpaceDN w:val="0"/>
        <w:adjustRightInd w:val="0"/>
        <w:spacing w:after="0" w:line="240" w:lineRule="auto"/>
        <w:contextualSpacing/>
        <w:jc w:val="both"/>
        <w:rPr>
          <w:rFonts w:ascii="Times New Roman" w:hAnsi="Times New Roman" w:cs="Times New Roman"/>
          <w:sz w:val="24"/>
          <w:szCs w:val="24"/>
          <w:lang w:val="en-GB"/>
        </w:rPr>
      </w:pPr>
      <w:r w:rsidRPr="009836A8">
        <w:rPr>
          <w:rFonts w:ascii="Times New Roman" w:hAnsi="Times New Roman" w:cs="Times New Roman"/>
          <w:sz w:val="24"/>
          <w:szCs w:val="24"/>
          <w:lang w:val="en-GB"/>
        </w:rPr>
        <w:t>Rahaman, A</w:t>
      </w:r>
      <w:r>
        <w:rPr>
          <w:rFonts w:ascii="Times New Roman" w:hAnsi="Times New Roman" w:cs="Times New Roman"/>
          <w:sz w:val="24"/>
          <w:szCs w:val="24"/>
          <w:lang w:val="en-GB"/>
        </w:rPr>
        <w:t>S</w:t>
      </w:r>
      <w:r w:rsidRPr="009836A8">
        <w:rPr>
          <w:rFonts w:ascii="Times New Roman" w:hAnsi="Times New Roman" w:cs="Times New Roman"/>
          <w:sz w:val="24"/>
          <w:szCs w:val="24"/>
          <w:lang w:val="en-GB"/>
        </w:rPr>
        <w:t xml:space="preserve"> (2009), "Independent financial auditing and the crusade against government sector financial mismanagement in Ghana", </w:t>
      </w:r>
      <w:r w:rsidRPr="009836A8">
        <w:rPr>
          <w:rFonts w:ascii="Times New Roman" w:hAnsi="Times New Roman" w:cs="Times New Roman"/>
          <w:i/>
          <w:iCs/>
          <w:sz w:val="24"/>
          <w:szCs w:val="24"/>
          <w:lang w:val="en-GB"/>
        </w:rPr>
        <w:t xml:space="preserve">Qualitative Research in Accounting &amp; Management, </w:t>
      </w:r>
      <w:r w:rsidRPr="009836A8">
        <w:rPr>
          <w:rFonts w:ascii="Times New Roman" w:hAnsi="Times New Roman" w:cs="Times New Roman"/>
          <w:sz w:val="24"/>
          <w:szCs w:val="24"/>
          <w:lang w:val="en-GB"/>
        </w:rPr>
        <w:t xml:space="preserve">Vol. 6 </w:t>
      </w:r>
      <w:r w:rsidR="00693A25">
        <w:rPr>
          <w:rFonts w:ascii="Times New Roman" w:hAnsi="Times New Roman" w:cs="Times New Roman"/>
          <w:sz w:val="24"/>
          <w:szCs w:val="24"/>
          <w:lang w:val="en-GB"/>
        </w:rPr>
        <w:t>n</w:t>
      </w:r>
      <w:r w:rsidRPr="009836A8">
        <w:rPr>
          <w:rFonts w:ascii="Times New Roman" w:hAnsi="Times New Roman" w:cs="Times New Roman"/>
          <w:sz w:val="24"/>
          <w:szCs w:val="24"/>
          <w:lang w:val="en-GB"/>
        </w:rPr>
        <w:t>o. 4, pp. 224-246.</w:t>
      </w:r>
    </w:p>
    <w:p w14:paraId="43C4F5E8" w14:textId="77777777" w:rsidR="009836A8" w:rsidRPr="00FF67C1" w:rsidRDefault="009836A8"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74A68311" w14:textId="11F7C12C" w:rsidR="007A1CA9" w:rsidRPr="00FF67C1" w:rsidRDefault="007A1CA9" w:rsidP="00FF67C1">
      <w:pPr>
        <w:autoSpaceDE w:val="0"/>
        <w:autoSpaceDN w:val="0"/>
        <w:adjustRightInd w:val="0"/>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 xml:space="preserve">Rahaman, AS. </w:t>
      </w:r>
      <w:r w:rsidR="0079415E">
        <w:rPr>
          <w:rFonts w:ascii="Times New Roman" w:hAnsi="Times New Roman" w:cs="Times New Roman"/>
          <w:sz w:val="24"/>
          <w:szCs w:val="24"/>
          <w:lang w:val="en-GB"/>
        </w:rPr>
        <w:t xml:space="preserve">(2010) </w:t>
      </w:r>
      <w:r w:rsidR="00F14CD0"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Critical Accounting Research in Africa; Whence and W</w:t>
      </w:r>
      <w:r w:rsidR="000A2974" w:rsidRPr="00FF67C1">
        <w:rPr>
          <w:rFonts w:ascii="Times New Roman" w:hAnsi="Times New Roman" w:cs="Times New Roman"/>
          <w:sz w:val="24"/>
          <w:szCs w:val="24"/>
          <w:lang w:val="en-GB"/>
        </w:rPr>
        <w:t>h</w:t>
      </w:r>
      <w:r w:rsidRPr="00FF67C1">
        <w:rPr>
          <w:rFonts w:ascii="Times New Roman" w:hAnsi="Times New Roman" w:cs="Times New Roman"/>
          <w:sz w:val="24"/>
          <w:szCs w:val="24"/>
          <w:lang w:val="en-GB"/>
        </w:rPr>
        <w:t>ither.</w:t>
      </w:r>
      <w:r w:rsidR="00F14CD0"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 xml:space="preserve"> </w:t>
      </w:r>
      <w:r w:rsidRPr="00FF67C1">
        <w:rPr>
          <w:rFonts w:ascii="Times New Roman" w:hAnsi="Times New Roman" w:cs="Times New Roman"/>
          <w:i/>
          <w:iCs/>
          <w:sz w:val="24"/>
          <w:szCs w:val="24"/>
          <w:lang w:val="en-GB"/>
        </w:rPr>
        <w:t>Critical Perspectives on Accounting</w:t>
      </w:r>
      <w:r w:rsidRPr="00FF67C1">
        <w:rPr>
          <w:rFonts w:ascii="Times New Roman" w:hAnsi="Times New Roman" w:cs="Times New Roman"/>
          <w:sz w:val="24"/>
          <w:szCs w:val="24"/>
          <w:lang w:val="en-GB"/>
        </w:rPr>
        <w:t xml:space="preserve"> 21, no. 5</w:t>
      </w:r>
      <w:r w:rsidR="0079415E">
        <w:rPr>
          <w:rFonts w:ascii="Times New Roman" w:hAnsi="Times New Roman" w:cs="Times New Roman"/>
          <w:sz w:val="24"/>
          <w:szCs w:val="24"/>
          <w:lang w:val="en-GB"/>
        </w:rPr>
        <w:t>, pp.</w:t>
      </w:r>
      <w:r w:rsidRPr="00FF67C1">
        <w:rPr>
          <w:rFonts w:ascii="Times New Roman" w:hAnsi="Times New Roman" w:cs="Times New Roman"/>
          <w:sz w:val="24"/>
          <w:szCs w:val="24"/>
          <w:lang w:val="en-GB"/>
        </w:rPr>
        <w:t xml:space="preserve"> 420-427.</w:t>
      </w:r>
    </w:p>
    <w:p w14:paraId="47B139E2" w14:textId="77777777" w:rsidR="00EB19A0" w:rsidRPr="00FF67C1" w:rsidRDefault="00EB19A0"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1185D18D" w14:textId="4DAEAADA" w:rsidR="008C2135" w:rsidRPr="00FF67C1" w:rsidRDefault="008C2135" w:rsidP="00FF67C1">
      <w:pPr>
        <w:autoSpaceDE w:val="0"/>
        <w:autoSpaceDN w:val="0"/>
        <w:adjustRightInd w:val="0"/>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Rahaman, AS, J Everett and D Neu.</w:t>
      </w:r>
      <w:r w:rsidR="0079415E">
        <w:rPr>
          <w:rFonts w:ascii="Times New Roman" w:hAnsi="Times New Roman" w:cs="Times New Roman"/>
          <w:sz w:val="24"/>
          <w:szCs w:val="24"/>
          <w:lang w:val="en-GB"/>
        </w:rPr>
        <w:t xml:space="preserve"> (2013)</w:t>
      </w:r>
      <w:r w:rsidRPr="00FF67C1">
        <w:rPr>
          <w:rFonts w:ascii="Times New Roman" w:hAnsi="Times New Roman" w:cs="Times New Roman"/>
          <w:sz w:val="24"/>
          <w:szCs w:val="24"/>
          <w:lang w:val="en-GB"/>
        </w:rPr>
        <w:t xml:space="preserve"> </w:t>
      </w:r>
      <w:r w:rsidR="00F14CD0"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Trust, Morality and the Privatization of Water Services in Developing Countries.</w:t>
      </w:r>
      <w:r w:rsidR="00F14CD0"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 xml:space="preserve"> </w:t>
      </w:r>
      <w:r w:rsidRPr="00FF67C1">
        <w:rPr>
          <w:rFonts w:ascii="Times New Roman" w:hAnsi="Times New Roman" w:cs="Times New Roman"/>
          <w:i/>
          <w:iCs/>
          <w:sz w:val="24"/>
          <w:szCs w:val="24"/>
          <w:lang w:val="en-GB"/>
        </w:rPr>
        <w:t>Business and Society Review</w:t>
      </w:r>
      <w:r w:rsidRPr="00FF67C1">
        <w:rPr>
          <w:rFonts w:ascii="Times New Roman" w:hAnsi="Times New Roman" w:cs="Times New Roman"/>
          <w:sz w:val="24"/>
          <w:szCs w:val="24"/>
          <w:lang w:val="en-GB"/>
        </w:rPr>
        <w:t xml:space="preserve"> 118, no. 4</w:t>
      </w:r>
      <w:r w:rsidR="0079415E">
        <w:rPr>
          <w:rFonts w:ascii="Times New Roman" w:hAnsi="Times New Roman" w:cs="Times New Roman"/>
          <w:sz w:val="24"/>
          <w:szCs w:val="24"/>
          <w:lang w:val="en-GB"/>
        </w:rPr>
        <w:t>, pp.</w:t>
      </w:r>
      <w:r w:rsidRPr="00FF67C1">
        <w:rPr>
          <w:rFonts w:ascii="Times New Roman" w:hAnsi="Times New Roman" w:cs="Times New Roman"/>
          <w:sz w:val="24"/>
          <w:szCs w:val="24"/>
          <w:lang w:val="en-GB"/>
        </w:rPr>
        <w:t xml:space="preserve"> 539-575.</w:t>
      </w:r>
    </w:p>
    <w:p w14:paraId="19F759E2" w14:textId="77777777" w:rsidR="00BD290D" w:rsidRPr="00FF67C1" w:rsidRDefault="00BD290D"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663D52C2" w14:textId="5757F7D7" w:rsidR="00BD290D" w:rsidRPr="00FF67C1" w:rsidRDefault="00BD290D" w:rsidP="00FF67C1">
      <w:pPr>
        <w:autoSpaceDE w:val="0"/>
        <w:autoSpaceDN w:val="0"/>
        <w:adjustRightInd w:val="0"/>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Rahaman, AS, J Everett and D Neu.</w:t>
      </w:r>
      <w:r w:rsidR="0079415E">
        <w:rPr>
          <w:rFonts w:ascii="Times New Roman" w:hAnsi="Times New Roman" w:cs="Times New Roman"/>
          <w:sz w:val="24"/>
          <w:szCs w:val="24"/>
          <w:lang w:val="en-GB"/>
        </w:rPr>
        <w:t xml:space="preserve"> (2007)</w:t>
      </w:r>
      <w:r w:rsidRPr="00FF67C1">
        <w:rPr>
          <w:rFonts w:ascii="Times New Roman" w:hAnsi="Times New Roman" w:cs="Times New Roman"/>
          <w:sz w:val="24"/>
          <w:szCs w:val="24"/>
          <w:lang w:val="en-GB"/>
        </w:rPr>
        <w:t xml:space="preserve"> </w:t>
      </w:r>
      <w:r w:rsidR="00F14CD0"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Accounting and the Move to Privatize Water Services in Africa.</w:t>
      </w:r>
      <w:r w:rsidR="00F14CD0"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 xml:space="preserve"> </w:t>
      </w:r>
      <w:r w:rsidRPr="00FF67C1">
        <w:rPr>
          <w:rFonts w:ascii="Times New Roman" w:hAnsi="Times New Roman" w:cs="Times New Roman"/>
          <w:i/>
          <w:iCs/>
          <w:sz w:val="24"/>
          <w:szCs w:val="24"/>
          <w:lang w:val="en-GB"/>
        </w:rPr>
        <w:t>Accounting, Auditing &amp; Accountability Journal</w:t>
      </w:r>
      <w:r w:rsidRPr="00FF67C1">
        <w:rPr>
          <w:rFonts w:ascii="Times New Roman" w:hAnsi="Times New Roman" w:cs="Times New Roman"/>
          <w:sz w:val="24"/>
          <w:szCs w:val="24"/>
          <w:lang w:val="en-GB"/>
        </w:rPr>
        <w:t xml:space="preserve"> 20, no. 5</w:t>
      </w:r>
      <w:r w:rsidR="0079415E">
        <w:rPr>
          <w:rFonts w:ascii="Times New Roman" w:hAnsi="Times New Roman" w:cs="Times New Roman"/>
          <w:sz w:val="24"/>
          <w:szCs w:val="24"/>
          <w:lang w:val="en-GB"/>
        </w:rPr>
        <w:t>, pp.</w:t>
      </w:r>
      <w:r w:rsidRPr="00FF67C1">
        <w:rPr>
          <w:rFonts w:ascii="Times New Roman" w:hAnsi="Times New Roman" w:cs="Times New Roman"/>
          <w:sz w:val="24"/>
          <w:szCs w:val="24"/>
          <w:lang w:val="en-GB"/>
        </w:rPr>
        <w:t xml:space="preserve"> 637-670.</w:t>
      </w:r>
    </w:p>
    <w:p w14:paraId="413FE2FB" w14:textId="77777777" w:rsidR="00BD290D" w:rsidRPr="00FF67C1" w:rsidRDefault="00BD290D"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46A6888F" w14:textId="476AFC76" w:rsidR="00FF67C1" w:rsidRPr="00FF67C1" w:rsidRDefault="00FF67C1" w:rsidP="00FF67C1">
      <w:pPr>
        <w:autoSpaceDE w:val="0"/>
        <w:autoSpaceDN w:val="0"/>
        <w:adjustRightInd w:val="0"/>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Tati, G.</w:t>
      </w:r>
      <w:r w:rsidR="0079415E">
        <w:rPr>
          <w:rFonts w:ascii="Times New Roman" w:hAnsi="Times New Roman" w:cs="Times New Roman"/>
          <w:sz w:val="24"/>
          <w:szCs w:val="24"/>
          <w:lang w:val="en-GB"/>
        </w:rPr>
        <w:t xml:space="preserve"> (2005)</w:t>
      </w:r>
      <w:r w:rsidRPr="00FF67C1">
        <w:rPr>
          <w:rFonts w:ascii="Times New Roman" w:hAnsi="Times New Roman" w:cs="Times New Roman"/>
          <w:sz w:val="24"/>
          <w:szCs w:val="24"/>
          <w:lang w:val="en-GB"/>
        </w:rPr>
        <w:t xml:space="preserve"> “Public-Private Partnership (P</w:t>
      </w:r>
      <w:r w:rsidR="00CD2216">
        <w:rPr>
          <w:rFonts w:ascii="Times New Roman" w:hAnsi="Times New Roman" w:cs="Times New Roman"/>
          <w:sz w:val="24"/>
          <w:szCs w:val="24"/>
          <w:lang w:val="en-GB"/>
        </w:rPr>
        <w:t>PP</w:t>
      </w:r>
      <w:r w:rsidRPr="00FF67C1">
        <w:rPr>
          <w:rFonts w:ascii="Times New Roman" w:hAnsi="Times New Roman" w:cs="Times New Roman"/>
          <w:sz w:val="24"/>
          <w:szCs w:val="24"/>
          <w:lang w:val="en-GB"/>
        </w:rPr>
        <w:t xml:space="preserve">) and Water-Supply Provision in Urban Africa: The Experience of Congo-Brazzaville.” </w:t>
      </w:r>
      <w:r w:rsidRPr="00FF67C1">
        <w:rPr>
          <w:rFonts w:ascii="Times New Roman" w:hAnsi="Times New Roman" w:cs="Times New Roman"/>
          <w:i/>
          <w:iCs/>
          <w:sz w:val="24"/>
          <w:szCs w:val="24"/>
          <w:lang w:val="en-GB"/>
        </w:rPr>
        <w:t>Development in Practice</w:t>
      </w:r>
      <w:r w:rsidRPr="00FF67C1">
        <w:rPr>
          <w:rFonts w:ascii="Times New Roman" w:hAnsi="Times New Roman" w:cs="Times New Roman"/>
          <w:sz w:val="24"/>
          <w:szCs w:val="24"/>
          <w:lang w:val="en-GB"/>
        </w:rPr>
        <w:t xml:space="preserve"> 15, no. 3-4</w:t>
      </w:r>
      <w:r w:rsidR="0079415E">
        <w:rPr>
          <w:rFonts w:ascii="Times New Roman" w:hAnsi="Times New Roman" w:cs="Times New Roman"/>
          <w:sz w:val="24"/>
          <w:szCs w:val="24"/>
          <w:lang w:val="en-GB"/>
        </w:rPr>
        <w:t>, pp.</w:t>
      </w:r>
      <w:r w:rsidRPr="00FF67C1">
        <w:rPr>
          <w:rFonts w:ascii="Times New Roman" w:hAnsi="Times New Roman" w:cs="Times New Roman"/>
          <w:sz w:val="24"/>
          <w:szCs w:val="24"/>
          <w:lang w:val="en-GB"/>
        </w:rPr>
        <w:t xml:space="preserve"> 316-324.</w:t>
      </w:r>
    </w:p>
    <w:p w14:paraId="7DD1AAEA" w14:textId="77777777" w:rsidR="00FF67C1" w:rsidRPr="00FF67C1" w:rsidRDefault="00FF67C1"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6F96D275" w14:textId="3190DE39" w:rsidR="00FF67C1" w:rsidRPr="00FF67C1" w:rsidRDefault="00FF67C1" w:rsidP="00FF67C1">
      <w:p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F67C1">
        <w:rPr>
          <w:rFonts w:ascii="Times New Roman" w:eastAsia="Calibri" w:hAnsi="Times New Roman" w:cs="Times New Roman"/>
          <w:sz w:val="24"/>
          <w:szCs w:val="24"/>
          <w:lang w:val="en-GB"/>
        </w:rPr>
        <w:t xml:space="preserve">Thierry, P. </w:t>
      </w:r>
      <w:r w:rsidR="0079415E">
        <w:rPr>
          <w:rFonts w:ascii="Times New Roman" w:eastAsia="Calibri" w:hAnsi="Times New Roman" w:cs="Times New Roman"/>
          <w:sz w:val="24"/>
          <w:szCs w:val="24"/>
          <w:lang w:val="en-GB"/>
        </w:rPr>
        <w:t xml:space="preserve">(2012) </w:t>
      </w:r>
      <w:r w:rsidRPr="00FF67C1">
        <w:rPr>
          <w:rFonts w:ascii="Times New Roman" w:eastAsia="Calibri" w:hAnsi="Times New Roman" w:cs="Times New Roman"/>
          <w:i/>
          <w:iCs/>
          <w:sz w:val="24"/>
          <w:szCs w:val="24"/>
          <w:lang w:val="en-GB"/>
        </w:rPr>
        <w:t>Financing Africa’s Cities: The Imperative of Local Investment</w:t>
      </w:r>
      <w:r w:rsidRPr="00FF67C1">
        <w:rPr>
          <w:rFonts w:ascii="Times New Roman" w:eastAsia="Calibri" w:hAnsi="Times New Roman" w:cs="Times New Roman"/>
          <w:sz w:val="24"/>
          <w:szCs w:val="24"/>
          <w:lang w:val="en-GB"/>
        </w:rPr>
        <w:t>. Washington, DC: World Bank, https://openknowledge.worldbank.org/handle/10986/12480 (accessed 26 November 2015).</w:t>
      </w:r>
    </w:p>
    <w:p w14:paraId="0814D1A9" w14:textId="77777777" w:rsidR="00FF67C1" w:rsidRPr="00FF67C1" w:rsidRDefault="00FF67C1" w:rsidP="00FF67C1">
      <w:pPr>
        <w:spacing w:after="0" w:line="240" w:lineRule="auto"/>
        <w:contextualSpacing/>
        <w:jc w:val="both"/>
        <w:rPr>
          <w:rFonts w:ascii="Times New Roman" w:eastAsia="Calibri" w:hAnsi="Times New Roman" w:cs="Times New Roman"/>
          <w:sz w:val="24"/>
          <w:szCs w:val="24"/>
        </w:rPr>
      </w:pPr>
    </w:p>
    <w:p w14:paraId="11A8F15F" w14:textId="1DA022D6" w:rsidR="007E2CFD" w:rsidRPr="00FF67C1" w:rsidRDefault="007E2CFD" w:rsidP="00FF67C1">
      <w:pPr>
        <w:spacing w:after="0" w:line="240" w:lineRule="auto"/>
        <w:contextualSpacing/>
        <w:jc w:val="both"/>
        <w:rPr>
          <w:rFonts w:ascii="Times New Roman" w:eastAsia="Calibri" w:hAnsi="Times New Roman" w:cs="Times New Roman"/>
          <w:sz w:val="24"/>
          <w:szCs w:val="24"/>
        </w:rPr>
      </w:pPr>
      <w:r w:rsidRPr="00FF67C1">
        <w:rPr>
          <w:rFonts w:ascii="Times New Roman" w:eastAsia="Calibri" w:hAnsi="Times New Roman" w:cs="Times New Roman"/>
          <w:sz w:val="24"/>
          <w:szCs w:val="24"/>
        </w:rPr>
        <w:t xml:space="preserve">Toms, S., et al. (2011). "Accounting, Regulation and Profitability: The Case of PFI Refinancing." </w:t>
      </w:r>
      <w:r w:rsidRPr="00D357CE">
        <w:rPr>
          <w:rFonts w:ascii="Times New Roman" w:eastAsia="Calibri" w:hAnsi="Times New Roman" w:cs="Times New Roman"/>
          <w:i/>
          <w:sz w:val="24"/>
          <w:szCs w:val="24"/>
        </w:rPr>
        <w:t>Critical Perspectives on Accounting</w:t>
      </w:r>
      <w:r w:rsidRPr="00FF67C1">
        <w:rPr>
          <w:rFonts w:ascii="Times New Roman" w:eastAsia="Calibri" w:hAnsi="Times New Roman" w:cs="Times New Roman"/>
          <w:sz w:val="24"/>
          <w:szCs w:val="24"/>
        </w:rPr>
        <w:t xml:space="preserve"> </w:t>
      </w:r>
      <w:r w:rsidRPr="00FF67C1">
        <w:rPr>
          <w:rFonts w:ascii="Times New Roman" w:eastAsia="Calibri" w:hAnsi="Times New Roman" w:cs="Times New Roman"/>
          <w:bCs/>
          <w:sz w:val="24"/>
          <w:szCs w:val="24"/>
        </w:rPr>
        <w:t>22</w:t>
      </w:r>
      <w:r w:rsidR="0079415E">
        <w:rPr>
          <w:rFonts w:ascii="Times New Roman" w:eastAsia="Calibri" w:hAnsi="Times New Roman" w:cs="Times New Roman"/>
          <w:bCs/>
          <w:sz w:val="24"/>
          <w:szCs w:val="24"/>
        </w:rPr>
        <w:t>, pp.</w:t>
      </w:r>
      <w:r w:rsidRPr="00FF67C1">
        <w:rPr>
          <w:rFonts w:ascii="Times New Roman" w:eastAsia="Calibri" w:hAnsi="Times New Roman" w:cs="Times New Roman"/>
          <w:sz w:val="24"/>
          <w:szCs w:val="24"/>
        </w:rPr>
        <w:t xml:space="preserve"> 668-681.</w:t>
      </w:r>
    </w:p>
    <w:p w14:paraId="3C45C347" w14:textId="77777777" w:rsidR="00CD2216" w:rsidRDefault="00CD2216"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2BFDCE80" w14:textId="03F78075" w:rsidR="00601426" w:rsidRPr="00FF67C1" w:rsidRDefault="00601426" w:rsidP="00FF67C1">
      <w:pPr>
        <w:autoSpaceDE w:val="0"/>
        <w:autoSpaceDN w:val="0"/>
        <w:adjustRightInd w:val="0"/>
        <w:spacing w:after="0" w:line="240" w:lineRule="auto"/>
        <w:contextualSpacing/>
        <w:jc w:val="both"/>
        <w:rPr>
          <w:rFonts w:ascii="Times New Roman" w:hAnsi="Times New Roman" w:cs="Times New Roman"/>
          <w:sz w:val="24"/>
          <w:szCs w:val="24"/>
        </w:rPr>
      </w:pPr>
      <w:r w:rsidRPr="00FF67C1">
        <w:rPr>
          <w:rFonts w:ascii="Times New Roman" w:hAnsi="Times New Roman" w:cs="Times New Roman"/>
          <w:sz w:val="24"/>
          <w:szCs w:val="24"/>
          <w:lang w:val="en-GB"/>
        </w:rPr>
        <w:t>Tsamenyi, M, J Onumah and E Tetteh-Kumah.</w:t>
      </w:r>
      <w:r w:rsidR="0079415E">
        <w:rPr>
          <w:rFonts w:ascii="Times New Roman" w:hAnsi="Times New Roman" w:cs="Times New Roman"/>
          <w:sz w:val="24"/>
          <w:szCs w:val="24"/>
          <w:lang w:val="en-GB"/>
        </w:rPr>
        <w:t xml:space="preserve"> (2010)</w:t>
      </w:r>
      <w:r w:rsidRPr="00FF67C1">
        <w:rPr>
          <w:rFonts w:ascii="Times New Roman" w:hAnsi="Times New Roman" w:cs="Times New Roman"/>
          <w:sz w:val="24"/>
          <w:szCs w:val="24"/>
          <w:lang w:val="en-GB"/>
        </w:rPr>
        <w:t xml:space="preserve"> </w:t>
      </w:r>
      <w:r w:rsidR="00F14CD0"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Post-Privatization Performance and Organizational Changes: Case Studies from Ghana.</w:t>
      </w:r>
      <w:r w:rsidR="00F14CD0"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 xml:space="preserve"> </w:t>
      </w:r>
      <w:r w:rsidRPr="00FF67C1">
        <w:rPr>
          <w:rFonts w:ascii="Times New Roman" w:hAnsi="Times New Roman" w:cs="Times New Roman"/>
          <w:i/>
          <w:iCs/>
          <w:sz w:val="24"/>
          <w:szCs w:val="24"/>
          <w:lang w:val="en-GB"/>
        </w:rPr>
        <w:t>Critical Perspectives on Accounting</w:t>
      </w:r>
      <w:r w:rsidRPr="00FF67C1">
        <w:rPr>
          <w:rFonts w:ascii="Times New Roman" w:hAnsi="Times New Roman" w:cs="Times New Roman"/>
          <w:sz w:val="24"/>
          <w:szCs w:val="24"/>
          <w:lang w:val="en-GB"/>
        </w:rPr>
        <w:t xml:space="preserve"> 21,</w:t>
      </w:r>
      <w:r w:rsidR="0079415E">
        <w:rPr>
          <w:rFonts w:ascii="Times New Roman" w:hAnsi="Times New Roman" w:cs="Times New Roman"/>
          <w:sz w:val="24"/>
          <w:szCs w:val="24"/>
          <w:lang w:val="en-GB"/>
        </w:rPr>
        <w:t xml:space="preserve"> pp.</w:t>
      </w:r>
      <w:r w:rsidRPr="00FF67C1">
        <w:rPr>
          <w:rFonts w:ascii="Times New Roman" w:hAnsi="Times New Roman" w:cs="Times New Roman"/>
          <w:sz w:val="24"/>
          <w:szCs w:val="24"/>
          <w:lang w:val="en-GB"/>
        </w:rPr>
        <w:t xml:space="preserve"> 428-442.</w:t>
      </w:r>
    </w:p>
    <w:p w14:paraId="0A9C264D" w14:textId="77777777" w:rsidR="00060ABA" w:rsidRPr="00FF67C1" w:rsidRDefault="00060ABA"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0361D5DA" w14:textId="77777777" w:rsidR="00060ABA" w:rsidRPr="00FF67C1" w:rsidRDefault="00060ABA" w:rsidP="00FF67C1">
      <w:pPr>
        <w:autoSpaceDE w:val="0"/>
        <w:autoSpaceDN w:val="0"/>
        <w:adjustRightInd w:val="0"/>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 xml:space="preserve">Uddin, S. and Hopper, T. (2003), "Accounting for privatisation in Bangladesh: testing World Bank claims", </w:t>
      </w:r>
      <w:r w:rsidRPr="00FF67C1">
        <w:rPr>
          <w:rFonts w:ascii="Times New Roman" w:hAnsi="Times New Roman" w:cs="Times New Roman"/>
          <w:i/>
          <w:iCs/>
          <w:sz w:val="24"/>
          <w:szCs w:val="24"/>
          <w:lang w:val="en-GB"/>
        </w:rPr>
        <w:t xml:space="preserve">Critical Perspectives on Accounting, </w:t>
      </w:r>
      <w:r w:rsidRPr="00FF67C1">
        <w:rPr>
          <w:rFonts w:ascii="Times New Roman" w:hAnsi="Times New Roman" w:cs="Times New Roman"/>
          <w:sz w:val="24"/>
          <w:szCs w:val="24"/>
          <w:lang w:val="en-GB"/>
        </w:rPr>
        <w:t>Vol. 14 No. 7, pp. 739-774.</w:t>
      </w:r>
    </w:p>
    <w:p w14:paraId="6DA96FD2" w14:textId="77777777" w:rsidR="00060ABA" w:rsidRPr="00FF67C1" w:rsidRDefault="00060ABA"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39663465" w14:textId="50A576AD" w:rsidR="00816027" w:rsidRPr="00FF67C1" w:rsidRDefault="00816027" w:rsidP="00FF67C1">
      <w:pPr>
        <w:autoSpaceDE w:val="0"/>
        <w:autoSpaceDN w:val="0"/>
        <w:adjustRightInd w:val="0"/>
        <w:spacing w:after="0" w:line="240" w:lineRule="auto"/>
        <w:contextualSpacing/>
        <w:jc w:val="both"/>
        <w:rPr>
          <w:rFonts w:ascii="Times New Roman" w:hAnsi="Times New Roman" w:cs="Times New Roman"/>
          <w:sz w:val="24"/>
          <w:szCs w:val="24"/>
        </w:rPr>
      </w:pPr>
      <w:r w:rsidRPr="00FF67C1">
        <w:rPr>
          <w:rFonts w:ascii="Times New Roman" w:hAnsi="Times New Roman" w:cs="Times New Roman"/>
          <w:sz w:val="24"/>
          <w:szCs w:val="24"/>
        </w:rPr>
        <w:t xml:space="preserve">UN, (United Nations). </w:t>
      </w:r>
      <w:r w:rsidR="0079415E">
        <w:rPr>
          <w:rFonts w:ascii="Times New Roman" w:hAnsi="Times New Roman" w:cs="Times New Roman"/>
          <w:sz w:val="24"/>
          <w:szCs w:val="24"/>
        </w:rPr>
        <w:t>(</w:t>
      </w:r>
      <w:r w:rsidRPr="00FF67C1">
        <w:rPr>
          <w:rFonts w:ascii="Times New Roman" w:hAnsi="Times New Roman" w:cs="Times New Roman"/>
          <w:sz w:val="24"/>
          <w:szCs w:val="24"/>
        </w:rPr>
        <w:t>2015</w:t>
      </w:r>
      <w:r w:rsidR="0079415E">
        <w:rPr>
          <w:rFonts w:ascii="Times New Roman" w:hAnsi="Times New Roman" w:cs="Times New Roman"/>
          <w:sz w:val="24"/>
          <w:szCs w:val="24"/>
        </w:rPr>
        <w:t>)</w:t>
      </w:r>
      <w:r w:rsidRPr="00FF67C1">
        <w:rPr>
          <w:rFonts w:ascii="Times New Roman" w:hAnsi="Times New Roman" w:cs="Times New Roman"/>
          <w:sz w:val="24"/>
          <w:szCs w:val="24"/>
        </w:rPr>
        <w:t xml:space="preserve">. Transforming our World: The 2030 Agenda for Sustainable Development. </w:t>
      </w:r>
      <w:r w:rsidRPr="0079415E">
        <w:rPr>
          <w:rFonts w:ascii="Times New Roman" w:hAnsi="Times New Roman" w:cs="Times New Roman"/>
          <w:sz w:val="24"/>
          <w:szCs w:val="24"/>
        </w:rPr>
        <w:t>https://sustainabledevelopment.un.org/content/documents/21252030%20Agenda%20for%20Sustainable%20Development%20web.pdf</w:t>
      </w:r>
      <w:r w:rsidRPr="00FF67C1">
        <w:rPr>
          <w:rFonts w:ascii="Times New Roman" w:hAnsi="Times New Roman" w:cs="Times New Roman"/>
          <w:sz w:val="24"/>
          <w:szCs w:val="24"/>
        </w:rPr>
        <w:t>. [accessed 20 January 2016].</w:t>
      </w:r>
    </w:p>
    <w:p w14:paraId="5A53FBA4" w14:textId="77777777" w:rsidR="006B5C9F" w:rsidRPr="00FF67C1" w:rsidRDefault="006B5C9F" w:rsidP="00FF67C1">
      <w:pPr>
        <w:autoSpaceDE w:val="0"/>
        <w:autoSpaceDN w:val="0"/>
        <w:adjustRightInd w:val="0"/>
        <w:spacing w:after="0" w:line="240" w:lineRule="auto"/>
        <w:contextualSpacing/>
        <w:jc w:val="both"/>
        <w:rPr>
          <w:rFonts w:ascii="Times New Roman" w:hAnsi="Times New Roman" w:cs="Times New Roman"/>
          <w:sz w:val="24"/>
          <w:szCs w:val="24"/>
        </w:rPr>
      </w:pPr>
    </w:p>
    <w:p w14:paraId="3AA4EE6E" w14:textId="4CD3721B" w:rsidR="006B5C9F" w:rsidRPr="00FF67C1" w:rsidRDefault="006B5C9F" w:rsidP="00FF67C1">
      <w:pPr>
        <w:spacing w:after="0" w:line="240" w:lineRule="auto"/>
        <w:contextualSpacing/>
        <w:rPr>
          <w:rFonts w:ascii="Times New Roman" w:hAnsi="Times New Roman" w:cs="Times New Roman"/>
          <w:sz w:val="24"/>
          <w:szCs w:val="24"/>
        </w:rPr>
      </w:pPr>
      <w:r w:rsidRPr="00FF67C1">
        <w:rPr>
          <w:rFonts w:ascii="Times New Roman" w:hAnsi="Times New Roman" w:cs="Times New Roman"/>
          <w:sz w:val="24"/>
          <w:szCs w:val="24"/>
        </w:rPr>
        <w:t>UNICEF</w:t>
      </w:r>
      <w:r w:rsidR="0079415E">
        <w:rPr>
          <w:rFonts w:ascii="Times New Roman" w:hAnsi="Times New Roman" w:cs="Times New Roman"/>
          <w:sz w:val="24"/>
          <w:szCs w:val="24"/>
        </w:rPr>
        <w:t>.</w:t>
      </w:r>
      <w:r w:rsidRPr="00FF67C1">
        <w:rPr>
          <w:rFonts w:ascii="Times New Roman" w:hAnsi="Times New Roman" w:cs="Times New Roman"/>
          <w:sz w:val="24"/>
          <w:szCs w:val="24"/>
        </w:rPr>
        <w:t xml:space="preserve"> </w:t>
      </w:r>
      <w:r w:rsidR="0079415E">
        <w:rPr>
          <w:rFonts w:ascii="Times New Roman" w:hAnsi="Times New Roman" w:cs="Times New Roman"/>
          <w:sz w:val="24"/>
          <w:szCs w:val="24"/>
        </w:rPr>
        <w:t>(</w:t>
      </w:r>
      <w:r w:rsidRPr="00FF67C1">
        <w:rPr>
          <w:rFonts w:ascii="Times New Roman" w:hAnsi="Times New Roman" w:cs="Times New Roman"/>
          <w:sz w:val="24"/>
          <w:szCs w:val="24"/>
        </w:rPr>
        <w:t>2015</w:t>
      </w:r>
      <w:r w:rsidR="0079415E">
        <w:rPr>
          <w:rFonts w:ascii="Times New Roman" w:hAnsi="Times New Roman" w:cs="Times New Roman"/>
          <w:sz w:val="24"/>
          <w:szCs w:val="24"/>
        </w:rPr>
        <w:t>)</w:t>
      </w:r>
      <w:r w:rsidRPr="00FF67C1">
        <w:rPr>
          <w:rFonts w:ascii="Times New Roman" w:hAnsi="Times New Roman" w:cs="Times New Roman"/>
          <w:sz w:val="24"/>
          <w:szCs w:val="24"/>
        </w:rPr>
        <w:t xml:space="preserve"> “UNICEF urges swift action, ‘robust financing’ to close water and sanitation gaps in sub-Saharan Africa”</w:t>
      </w:r>
    </w:p>
    <w:p w14:paraId="3B45E883" w14:textId="408F923F" w:rsidR="006B5C9F" w:rsidRPr="00FF67C1" w:rsidRDefault="006B5C9F" w:rsidP="00FF67C1">
      <w:pPr>
        <w:spacing w:after="0" w:line="240" w:lineRule="auto"/>
        <w:contextualSpacing/>
        <w:rPr>
          <w:rFonts w:ascii="Times New Roman" w:hAnsi="Times New Roman" w:cs="Times New Roman"/>
          <w:sz w:val="24"/>
          <w:szCs w:val="24"/>
        </w:rPr>
      </w:pPr>
      <w:r w:rsidRPr="0079415E">
        <w:rPr>
          <w:rFonts w:ascii="Times New Roman" w:hAnsi="Times New Roman" w:cs="Times New Roman"/>
          <w:sz w:val="24"/>
          <w:szCs w:val="24"/>
        </w:rPr>
        <w:t>http://www.un.org/sustainabledevelopment/blog/2015/12/unicef-urges-swift-action-robust-financing-to-close-water-and-sanitation-gaps-in-sub-saharan-africa/</w:t>
      </w:r>
      <w:r w:rsidRPr="00FF67C1">
        <w:rPr>
          <w:rStyle w:val="Hyperlink"/>
          <w:rFonts w:ascii="Times New Roman" w:hAnsi="Times New Roman" w:cs="Times New Roman"/>
          <w:sz w:val="24"/>
          <w:szCs w:val="24"/>
        </w:rPr>
        <w:t xml:space="preserve"> [</w:t>
      </w:r>
      <w:r w:rsidRPr="00FF67C1">
        <w:rPr>
          <w:rFonts w:ascii="Times New Roman" w:hAnsi="Times New Roman" w:cs="Times New Roman"/>
          <w:sz w:val="24"/>
          <w:szCs w:val="24"/>
        </w:rPr>
        <w:t>accessed 5 Jan 2016]</w:t>
      </w:r>
      <w:r w:rsidR="00D357CE">
        <w:rPr>
          <w:rFonts w:ascii="Times New Roman" w:hAnsi="Times New Roman" w:cs="Times New Roman"/>
          <w:sz w:val="24"/>
          <w:szCs w:val="24"/>
        </w:rPr>
        <w:t>.</w:t>
      </w:r>
    </w:p>
    <w:p w14:paraId="075BF7AB" w14:textId="77777777" w:rsidR="00816027" w:rsidRPr="00FF67C1" w:rsidRDefault="00816027" w:rsidP="00FF67C1">
      <w:pPr>
        <w:autoSpaceDE w:val="0"/>
        <w:autoSpaceDN w:val="0"/>
        <w:adjustRightInd w:val="0"/>
        <w:spacing w:after="0" w:line="240" w:lineRule="auto"/>
        <w:contextualSpacing/>
        <w:jc w:val="both"/>
        <w:rPr>
          <w:rFonts w:ascii="Times New Roman" w:hAnsi="Times New Roman" w:cs="Times New Roman"/>
          <w:sz w:val="24"/>
          <w:szCs w:val="24"/>
        </w:rPr>
      </w:pPr>
    </w:p>
    <w:p w14:paraId="5B55AD03" w14:textId="20F4DC90" w:rsidR="00060ABA" w:rsidRPr="00FF67C1" w:rsidRDefault="00060ABA" w:rsidP="00FF67C1">
      <w:pPr>
        <w:autoSpaceDE w:val="0"/>
        <w:autoSpaceDN w:val="0"/>
        <w:adjustRightInd w:val="0"/>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 xml:space="preserve">Van de Meene, S., Brown, R. and Farrelly, M. (2011), "Towards understanding governance for sustainable urban water management", </w:t>
      </w:r>
      <w:r w:rsidRPr="00FF67C1">
        <w:rPr>
          <w:rFonts w:ascii="Times New Roman" w:hAnsi="Times New Roman" w:cs="Times New Roman"/>
          <w:i/>
          <w:iCs/>
          <w:sz w:val="24"/>
          <w:szCs w:val="24"/>
          <w:lang w:val="en-GB"/>
        </w:rPr>
        <w:t xml:space="preserve">Global environmental change, </w:t>
      </w:r>
      <w:r w:rsidRPr="00FF67C1">
        <w:rPr>
          <w:rFonts w:ascii="Times New Roman" w:hAnsi="Times New Roman" w:cs="Times New Roman"/>
          <w:sz w:val="24"/>
          <w:szCs w:val="24"/>
          <w:lang w:val="en-GB"/>
        </w:rPr>
        <w:t>Vol. 21 No. 3, pp. 1117-1127.</w:t>
      </w:r>
    </w:p>
    <w:p w14:paraId="1833C2BA" w14:textId="77777777" w:rsidR="00060ABA" w:rsidRPr="00FF67C1" w:rsidRDefault="00060ABA"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00DB3B5D" w14:textId="77777777" w:rsidR="00060ABA" w:rsidRPr="00FF67C1" w:rsidRDefault="00060ABA" w:rsidP="00FF67C1">
      <w:pPr>
        <w:autoSpaceDE w:val="0"/>
        <w:autoSpaceDN w:val="0"/>
        <w:adjustRightInd w:val="0"/>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 xml:space="preserve">Voss, J.-P., Newig, J., Kastens, B., Monstadt, J. and Nölting, B. (2007), "Steering for sustainable development: A typology of problems and strategies with respect to ambivalence, uncertainty and distributed power", </w:t>
      </w:r>
      <w:r w:rsidRPr="00FF67C1">
        <w:rPr>
          <w:rFonts w:ascii="Times New Roman" w:hAnsi="Times New Roman" w:cs="Times New Roman"/>
          <w:i/>
          <w:iCs/>
          <w:sz w:val="24"/>
          <w:szCs w:val="24"/>
          <w:lang w:val="en-GB"/>
        </w:rPr>
        <w:t xml:space="preserve">Journal of Environmental Policy &amp; Planning, </w:t>
      </w:r>
      <w:r w:rsidRPr="00FF67C1">
        <w:rPr>
          <w:rFonts w:ascii="Times New Roman" w:hAnsi="Times New Roman" w:cs="Times New Roman"/>
          <w:sz w:val="24"/>
          <w:szCs w:val="24"/>
          <w:lang w:val="en-GB"/>
        </w:rPr>
        <w:t>Vol. 9 No. 3-4, pp. 193-212.</w:t>
      </w:r>
    </w:p>
    <w:p w14:paraId="23760CE0" w14:textId="77777777" w:rsidR="00060ABA" w:rsidRPr="00FF67C1" w:rsidRDefault="00060ABA"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1C4AF246" w14:textId="7E3B1914" w:rsidR="00753E95" w:rsidRPr="00FF67C1" w:rsidRDefault="00753E95" w:rsidP="00FF67C1">
      <w:pPr>
        <w:autoSpaceDE w:val="0"/>
        <w:autoSpaceDN w:val="0"/>
        <w:adjustRightInd w:val="0"/>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VEI, (Vitens Evides International).</w:t>
      </w:r>
      <w:r w:rsidR="0079415E">
        <w:rPr>
          <w:rFonts w:ascii="Times New Roman" w:hAnsi="Times New Roman" w:cs="Times New Roman"/>
          <w:sz w:val="24"/>
          <w:szCs w:val="24"/>
          <w:lang w:val="en-GB"/>
        </w:rPr>
        <w:t xml:space="preserve"> (2011)</w:t>
      </w:r>
      <w:r w:rsidRPr="00FF67C1">
        <w:rPr>
          <w:rFonts w:ascii="Times New Roman" w:hAnsi="Times New Roman" w:cs="Times New Roman"/>
          <w:sz w:val="24"/>
          <w:szCs w:val="24"/>
          <w:lang w:val="en-GB"/>
        </w:rPr>
        <w:t xml:space="preserve"> </w:t>
      </w:r>
      <w:r w:rsidR="00F14CD0"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Capacity Building in Water Quality Monitoring and Surveillance in Ghana.</w:t>
      </w:r>
      <w:r w:rsidR="00F14CD0" w:rsidRPr="00FF67C1">
        <w:rPr>
          <w:rFonts w:ascii="Times New Roman" w:hAnsi="Times New Roman" w:cs="Times New Roman"/>
          <w:sz w:val="24"/>
          <w:szCs w:val="24"/>
          <w:lang w:val="en-GB"/>
        </w:rPr>
        <w:t>”</w:t>
      </w:r>
      <w:r w:rsidR="00DD3296" w:rsidRPr="00FF67C1">
        <w:rPr>
          <w:rFonts w:ascii="Times New Roman" w:hAnsi="Times New Roman" w:cs="Times New Roman"/>
          <w:sz w:val="24"/>
          <w:szCs w:val="24"/>
          <w:lang w:val="en-GB"/>
        </w:rPr>
        <w:t xml:space="preserve"> </w:t>
      </w:r>
      <w:r w:rsidRPr="00FF67C1">
        <w:rPr>
          <w:rFonts w:ascii="Times New Roman" w:hAnsi="Times New Roman" w:cs="Times New Roman"/>
          <w:sz w:val="24"/>
          <w:szCs w:val="24"/>
          <w:lang w:val="en-GB"/>
        </w:rPr>
        <w:t>http://www.vitensevidesinternational.com/wp-content/uploads/2014/12/VEI-Ghana-Accra.pdf [accessed 3 November 2015].</w:t>
      </w:r>
    </w:p>
    <w:p w14:paraId="35C791F4" w14:textId="77777777" w:rsidR="00753E95" w:rsidRPr="00FF67C1" w:rsidRDefault="00753E95"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44BF38FA" w14:textId="699B2C5B" w:rsidR="005041ED" w:rsidRPr="00FF67C1" w:rsidRDefault="005041ED" w:rsidP="00FF67C1">
      <w:pPr>
        <w:autoSpaceDE w:val="0"/>
        <w:autoSpaceDN w:val="0"/>
        <w:adjustRightInd w:val="0"/>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Wolf, S, V Fuest and F Asante.</w:t>
      </w:r>
      <w:r w:rsidR="0079415E">
        <w:rPr>
          <w:rFonts w:ascii="Times New Roman" w:hAnsi="Times New Roman" w:cs="Times New Roman"/>
          <w:sz w:val="24"/>
          <w:szCs w:val="24"/>
          <w:lang w:val="en-GB"/>
        </w:rPr>
        <w:t xml:space="preserve"> (2007)</w:t>
      </w:r>
      <w:r w:rsidRPr="00FF67C1">
        <w:rPr>
          <w:rFonts w:ascii="Times New Roman" w:hAnsi="Times New Roman" w:cs="Times New Roman"/>
          <w:sz w:val="24"/>
          <w:szCs w:val="24"/>
          <w:lang w:val="en-GB"/>
        </w:rPr>
        <w:t xml:space="preserve"> “Water and Electricity Sector Reforms in Ghana: Back on Track?” </w:t>
      </w:r>
      <w:r w:rsidRPr="00FF67C1">
        <w:rPr>
          <w:rFonts w:ascii="Times New Roman" w:hAnsi="Times New Roman" w:cs="Times New Roman"/>
          <w:i/>
          <w:iCs/>
          <w:sz w:val="24"/>
          <w:szCs w:val="24"/>
          <w:lang w:val="en-GB"/>
        </w:rPr>
        <w:t>International Journal of River Basin Management</w:t>
      </w:r>
      <w:r w:rsidRPr="00FF67C1">
        <w:rPr>
          <w:rFonts w:ascii="Times New Roman" w:hAnsi="Times New Roman" w:cs="Times New Roman"/>
          <w:sz w:val="24"/>
          <w:szCs w:val="24"/>
          <w:lang w:val="en-GB"/>
        </w:rPr>
        <w:t xml:space="preserve"> 5, no. 1</w:t>
      </w:r>
      <w:r w:rsidR="0079415E">
        <w:rPr>
          <w:rFonts w:ascii="Times New Roman" w:hAnsi="Times New Roman" w:cs="Times New Roman"/>
          <w:sz w:val="24"/>
          <w:szCs w:val="24"/>
          <w:lang w:val="en-GB"/>
        </w:rPr>
        <w:t>, pp.</w:t>
      </w:r>
      <w:r w:rsidRPr="00FF67C1">
        <w:rPr>
          <w:rFonts w:ascii="Times New Roman" w:hAnsi="Times New Roman" w:cs="Times New Roman"/>
          <w:sz w:val="24"/>
          <w:szCs w:val="24"/>
          <w:lang w:val="en-GB"/>
        </w:rPr>
        <w:t xml:space="preserve"> 37-47.</w:t>
      </w:r>
    </w:p>
    <w:p w14:paraId="76F9B6BE" w14:textId="77777777" w:rsidR="005041ED" w:rsidRPr="00FF67C1" w:rsidRDefault="005041ED"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15B14DDA" w14:textId="3819ED65" w:rsidR="003D5821" w:rsidRPr="00FF67C1" w:rsidRDefault="003D5821" w:rsidP="00FF67C1">
      <w:p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F67C1">
        <w:rPr>
          <w:rFonts w:ascii="Times New Roman" w:eastAsia="Calibri" w:hAnsi="Times New Roman" w:cs="Times New Roman"/>
          <w:sz w:val="24"/>
          <w:szCs w:val="24"/>
          <w:lang w:val="en-GB"/>
        </w:rPr>
        <w:t>World Bank, (WB).</w:t>
      </w:r>
      <w:r w:rsidR="0079415E">
        <w:rPr>
          <w:rFonts w:ascii="Times New Roman" w:eastAsia="Calibri" w:hAnsi="Times New Roman" w:cs="Times New Roman"/>
          <w:sz w:val="24"/>
          <w:szCs w:val="24"/>
          <w:lang w:val="en-GB"/>
        </w:rPr>
        <w:t xml:space="preserve"> (2010)</w:t>
      </w:r>
      <w:r w:rsidRPr="00FF67C1">
        <w:rPr>
          <w:rFonts w:ascii="Times New Roman" w:eastAsia="Calibri" w:hAnsi="Times New Roman" w:cs="Times New Roman"/>
          <w:sz w:val="24"/>
          <w:szCs w:val="24"/>
          <w:lang w:val="en-GB"/>
        </w:rPr>
        <w:t xml:space="preserve"> </w:t>
      </w:r>
      <w:r w:rsidRPr="00FF67C1">
        <w:rPr>
          <w:rFonts w:ascii="Times New Roman" w:eastAsia="Calibri" w:hAnsi="Times New Roman" w:cs="Times New Roman"/>
          <w:i/>
          <w:iCs/>
          <w:sz w:val="24"/>
          <w:szCs w:val="24"/>
          <w:lang w:val="en-GB"/>
        </w:rPr>
        <w:t>City of Accra, Ghana. Consultative Citizens’ Report Card</w:t>
      </w:r>
      <w:r w:rsidRPr="00FF67C1">
        <w:rPr>
          <w:rFonts w:ascii="Times New Roman" w:eastAsia="Calibri" w:hAnsi="Times New Roman" w:cs="Times New Roman"/>
          <w:sz w:val="24"/>
          <w:szCs w:val="24"/>
          <w:lang w:val="en-GB"/>
        </w:rPr>
        <w:t>. Washington, DC: World Bank, https://openknowledge.worldbank.org/handle/10986/2883 (accessed 26 November 2015).</w:t>
      </w:r>
    </w:p>
    <w:p w14:paraId="4E045BDE" w14:textId="77777777" w:rsidR="003D5821" w:rsidRPr="00FF67C1" w:rsidRDefault="003D5821" w:rsidP="00FF67C1">
      <w:pPr>
        <w:autoSpaceDE w:val="0"/>
        <w:autoSpaceDN w:val="0"/>
        <w:adjustRightInd w:val="0"/>
        <w:spacing w:after="0" w:line="240" w:lineRule="auto"/>
        <w:contextualSpacing/>
        <w:jc w:val="both"/>
        <w:rPr>
          <w:rFonts w:ascii="Times New Roman" w:eastAsia="Calibri" w:hAnsi="Times New Roman" w:cs="Times New Roman"/>
          <w:sz w:val="24"/>
          <w:szCs w:val="24"/>
          <w:lang w:val="en-GB"/>
        </w:rPr>
      </w:pPr>
    </w:p>
    <w:p w14:paraId="314A32FB" w14:textId="27E01F21" w:rsidR="00166ACE" w:rsidRPr="00FF67C1" w:rsidRDefault="003D5821" w:rsidP="00FF67C1">
      <w:p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F67C1">
        <w:rPr>
          <w:rFonts w:ascii="Times New Roman" w:eastAsia="Calibri" w:hAnsi="Times New Roman" w:cs="Times New Roman"/>
          <w:sz w:val="24"/>
          <w:szCs w:val="24"/>
          <w:lang w:val="en-GB"/>
        </w:rPr>
        <w:t>World Bank, (WB).</w:t>
      </w:r>
      <w:r w:rsidR="0079415E">
        <w:rPr>
          <w:rFonts w:ascii="Times New Roman" w:eastAsia="Calibri" w:hAnsi="Times New Roman" w:cs="Times New Roman"/>
          <w:sz w:val="24"/>
          <w:szCs w:val="24"/>
          <w:lang w:val="en-GB"/>
        </w:rPr>
        <w:t xml:space="preserve"> (2013)</w:t>
      </w:r>
      <w:r w:rsidRPr="00FF67C1">
        <w:rPr>
          <w:rFonts w:ascii="Times New Roman" w:eastAsia="Calibri" w:hAnsi="Times New Roman" w:cs="Times New Roman"/>
          <w:sz w:val="24"/>
          <w:szCs w:val="24"/>
          <w:lang w:val="en-GB"/>
        </w:rPr>
        <w:t xml:space="preserve"> </w:t>
      </w:r>
      <w:r w:rsidRPr="00FF67C1">
        <w:rPr>
          <w:rFonts w:ascii="Times New Roman" w:eastAsia="Calibri" w:hAnsi="Times New Roman" w:cs="Times New Roman"/>
          <w:i/>
          <w:iCs/>
          <w:sz w:val="24"/>
          <w:szCs w:val="24"/>
          <w:lang w:val="en-GB"/>
        </w:rPr>
        <w:t>An Operational Framework for Managing Fiscal Commitments from Public-Private Partnerships. The Case of Ghana</w:t>
      </w:r>
      <w:r w:rsidRPr="00FF67C1">
        <w:rPr>
          <w:rFonts w:ascii="Times New Roman" w:eastAsia="Calibri" w:hAnsi="Times New Roman" w:cs="Times New Roman"/>
          <w:sz w:val="24"/>
          <w:szCs w:val="24"/>
          <w:lang w:val="en-GB"/>
        </w:rPr>
        <w:t xml:space="preserve">. Washington, DC: World Bank, </w:t>
      </w:r>
    </w:p>
    <w:p w14:paraId="18452BEB" w14:textId="06928FF1" w:rsidR="003D5821" w:rsidRPr="00FF67C1" w:rsidRDefault="003D5821" w:rsidP="00FF67C1">
      <w:p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F67C1">
        <w:rPr>
          <w:rFonts w:ascii="Times New Roman" w:eastAsia="Calibri" w:hAnsi="Times New Roman" w:cs="Times New Roman"/>
          <w:sz w:val="24"/>
          <w:szCs w:val="24"/>
          <w:lang w:val="en-GB"/>
        </w:rPr>
        <w:t>http://elibrary.worldbank.org/doi/abs/10.1596/978-0-8213-9868-5 (accessed 25 November 2015).</w:t>
      </w:r>
    </w:p>
    <w:p w14:paraId="30B288CD" w14:textId="77777777" w:rsidR="003D5821" w:rsidRPr="00FF67C1" w:rsidRDefault="003D5821" w:rsidP="00FF67C1">
      <w:pPr>
        <w:spacing w:after="0" w:line="240" w:lineRule="auto"/>
        <w:contextualSpacing/>
        <w:jc w:val="both"/>
        <w:rPr>
          <w:rFonts w:ascii="Times New Roman" w:eastAsia="Calibri" w:hAnsi="Times New Roman" w:cs="Times New Roman"/>
          <w:sz w:val="24"/>
          <w:szCs w:val="24"/>
          <w:lang w:val="en-GB"/>
        </w:rPr>
      </w:pPr>
    </w:p>
    <w:p w14:paraId="64C74635" w14:textId="3B1EA169" w:rsidR="003D5821" w:rsidRPr="00FF67C1" w:rsidRDefault="003D5821" w:rsidP="00FF67C1">
      <w:pPr>
        <w:spacing w:after="0" w:line="240" w:lineRule="auto"/>
        <w:contextualSpacing/>
        <w:jc w:val="both"/>
        <w:rPr>
          <w:rFonts w:ascii="Times New Roman" w:eastAsia="Calibri" w:hAnsi="Times New Roman" w:cs="Times New Roman"/>
          <w:sz w:val="24"/>
          <w:szCs w:val="24"/>
          <w:lang w:val="en-GB"/>
        </w:rPr>
      </w:pPr>
      <w:r w:rsidRPr="00FF67C1">
        <w:rPr>
          <w:rFonts w:ascii="Times New Roman" w:eastAsia="Calibri" w:hAnsi="Times New Roman" w:cs="Times New Roman"/>
          <w:sz w:val="24"/>
          <w:szCs w:val="24"/>
          <w:lang w:val="en-GB"/>
        </w:rPr>
        <w:t>World Bank Group, (WBG).</w:t>
      </w:r>
      <w:r w:rsidR="0079415E">
        <w:rPr>
          <w:rFonts w:ascii="Times New Roman" w:eastAsia="Calibri" w:hAnsi="Times New Roman" w:cs="Times New Roman"/>
          <w:sz w:val="24"/>
          <w:szCs w:val="24"/>
          <w:lang w:val="en-GB"/>
        </w:rPr>
        <w:t xml:space="preserve"> (2015a)</w:t>
      </w:r>
      <w:r w:rsidRPr="00FF67C1">
        <w:rPr>
          <w:rFonts w:ascii="Times New Roman" w:eastAsia="Calibri" w:hAnsi="Times New Roman" w:cs="Times New Roman"/>
          <w:sz w:val="24"/>
          <w:szCs w:val="24"/>
          <w:lang w:val="en-GB"/>
        </w:rPr>
        <w:t xml:space="preserve"> </w:t>
      </w:r>
      <w:r w:rsidRPr="00FF67C1">
        <w:rPr>
          <w:rFonts w:ascii="Times New Roman" w:eastAsia="Calibri" w:hAnsi="Times New Roman" w:cs="Times New Roman"/>
          <w:i/>
          <w:iCs/>
          <w:sz w:val="24"/>
          <w:szCs w:val="24"/>
          <w:lang w:val="en-GB"/>
        </w:rPr>
        <w:t>Annual Report 2015</w:t>
      </w:r>
      <w:r w:rsidRPr="00FF67C1">
        <w:rPr>
          <w:rFonts w:ascii="Times New Roman" w:eastAsia="Calibri" w:hAnsi="Times New Roman" w:cs="Times New Roman"/>
          <w:sz w:val="24"/>
          <w:szCs w:val="24"/>
          <w:lang w:val="en-GB"/>
        </w:rPr>
        <w:t>. Washington, DC: World Bank, http://www.worldbank.org/en/about/annual-report (accessed 24 November 2015).</w:t>
      </w:r>
    </w:p>
    <w:p w14:paraId="4BDD4C46" w14:textId="77777777" w:rsidR="003D5821" w:rsidRPr="00FF67C1" w:rsidRDefault="003D5821" w:rsidP="00FF67C1">
      <w:pPr>
        <w:autoSpaceDE w:val="0"/>
        <w:autoSpaceDN w:val="0"/>
        <w:adjustRightInd w:val="0"/>
        <w:spacing w:after="0" w:line="240" w:lineRule="auto"/>
        <w:contextualSpacing/>
        <w:jc w:val="both"/>
        <w:rPr>
          <w:rFonts w:ascii="Times New Roman" w:eastAsia="Calibri" w:hAnsi="Times New Roman" w:cs="Times New Roman"/>
          <w:sz w:val="24"/>
          <w:szCs w:val="24"/>
          <w:lang w:val="en-GB"/>
        </w:rPr>
      </w:pPr>
    </w:p>
    <w:p w14:paraId="03C3FE4A" w14:textId="23BC78B3" w:rsidR="003D5821" w:rsidRPr="0079415E" w:rsidRDefault="003D5821" w:rsidP="00FF67C1">
      <w:p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F67C1">
        <w:rPr>
          <w:rFonts w:ascii="Times New Roman" w:eastAsia="Calibri" w:hAnsi="Times New Roman" w:cs="Times New Roman"/>
          <w:sz w:val="24"/>
          <w:szCs w:val="24"/>
          <w:lang w:val="en-GB"/>
        </w:rPr>
        <w:t>World Bank Group, (WBG).</w:t>
      </w:r>
      <w:r w:rsidR="0079415E">
        <w:rPr>
          <w:rFonts w:ascii="Times New Roman" w:eastAsia="Calibri" w:hAnsi="Times New Roman" w:cs="Times New Roman"/>
          <w:sz w:val="24"/>
          <w:szCs w:val="24"/>
          <w:lang w:val="en-GB"/>
        </w:rPr>
        <w:t xml:space="preserve"> (2015b)</w:t>
      </w:r>
      <w:r w:rsidRPr="00FF67C1">
        <w:rPr>
          <w:rFonts w:ascii="Times New Roman" w:eastAsia="Calibri" w:hAnsi="Times New Roman" w:cs="Times New Roman"/>
          <w:sz w:val="24"/>
          <w:szCs w:val="24"/>
          <w:lang w:val="en-GB"/>
        </w:rPr>
        <w:t xml:space="preserve"> </w:t>
      </w:r>
      <w:r w:rsidRPr="00FF67C1">
        <w:rPr>
          <w:rFonts w:ascii="Times New Roman" w:eastAsia="Calibri" w:hAnsi="Times New Roman" w:cs="Times New Roman"/>
          <w:i/>
          <w:iCs/>
          <w:sz w:val="24"/>
          <w:szCs w:val="24"/>
          <w:lang w:val="en-GB"/>
        </w:rPr>
        <w:t>Rising through Cities in Ghana: Ghana Urbanization Review Overview Report</w:t>
      </w:r>
      <w:r w:rsidRPr="00FF67C1">
        <w:rPr>
          <w:rFonts w:ascii="Times New Roman" w:eastAsia="Calibri" w:hAnsi="Times New Roman" w:cs="Times New Roman"/>
          <w:sz w:val="24"/>
          <w:szCs w:val="24"/>
          <w:lang w:val="en-GB"/>
        </w:rPr>
        <w:t xml:space="preserve">. Washington, DC: World Bank, </w:t>
      </w:r>
      <w:r w:rsidRPr="0079415E">
        <w:rPr>
          <w:rFonts w:ascii="Times New Roman" w:eastAsia="Calibri" w:hAnsi="Times New Roman" w:cs="Times New Roman"/>
          <w:sz w:val="24"/>
          <w:szCs w:val="24"/>
          <w:lang w:val="en-GB"/>
        </w:rPr>
        <w:t>https://openknowledge.worldbank.org/handle/10986/22020 (accessed 24 November 2015).</w:t>
      </w:r>
    </w:p>
    <w:p w14:paraId="2CFF9589" w14:textId="77777777" w:rsidR="00CB779B" w:rsidRPr="00FF67C1" w:rsidRDefault="00CB779B" w:rsidP="00FF67C1">
      <w:pPr>
        <w:autoSpaceDE w:val="0"/>
        <w:autoSpaceDN w:val="0"/>
        <w:adjustRightInd w:val="0"/>
        <w:spacing w:after="0" w:line="240" w:lineRule="auto"/>
        <w:contextualSpacing/>
        <w:jc w:val="both"/>
        <w:rPr>
          <w:rFonts w:ascii="Times New Roman" w:eastAsia="Calibri" w:hAnsi="Times New Roman" w:cs="Times New Roman"/>
          <w:sz w:val="24"/>
          <w:szCs w:val="24"/>
          <w:lang w:val="en-GB"/>
        </w:rPr>
      </w:pPr>
    </w:p>
    <w:p w14:paraId="3A9DD368" w14:textId="0059A5E5" w:rsidR="00CB779B" w:rsidRPr="00FF67C1" w:rsidRDefault="00CB779B" w:rsidP="00FF67C1">
      <w:p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F67C1">
        <w:rPr>
          <w:rFonts w:ascii="Times New Roman" w:eastAsia="Calibri" w:hAnsi="Times New Roman" w:cs="Times New Roman"/>
          <w:sz w:val="24"/>
          <w:szCs w:val="24"/>
          <w:lang w:val="en-GB"/>
        </w:rPr>
        <w:t xml:space="preserve">World Bank PPP Website </w:t>
      </w:r>
    </w:p>
    <w:p w14:paraId="64186635" w14:textId="1561B13B" w:rsidR="00CB779B" w:rsidRPr="00FF67C1" w:rsidRDefault="003D0418" w:rsidP="00FF67C1">
      <w:p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79415E">
        <w:rPr>
          <w:rFonts w:ascii="Times New Roman" w:eastAsia="Calibri" w:hAnsi="Times New Roman" w:cs="Times New Roman"/>
          <w:sz w:val="24"/>
          <w:szCs w:val="24"/>
          <w:lang w:val="en-GB"/>
        </w:rPr>
        <w:t>http://www.worldbank.org/en/topic/publicprivatepartnerships/overview</w:t>
      </w:r>
      <w:r w:rsidRPr="00FF67C1">
        <w:rPr>
          <w:rFonts w:ascii="Times New Roman" w:eastAsia="Calibri" w:hAnsi="Times New Roman" w:cs="Times New Roman"/>
          <w:sz w:val="24"/>
          <w:szCs w:val="24"/>
          <w:lang w:val="en-GB"/>
        </w:rPr>
        <w:t xml:space="preserve"> (a</w:t>
      </w:r>
      <w:r w:rsidR="0079415E">
        <w:rPr>
          <w:rFonts w:ascii="Times New Roman" w:eastAsia="Calibri" w:hAnsi="Times New Roman" w:cs="Times New Roman"/>
          <w:sz w:val="24"/>
          <w:szCs w:val="24"/>
          <w:lang w:val="en-GB"/>
        </w:rPr>
        <w:t>cce</w:t>
      </w:r>
      <w:r w:rsidRPr="00FF67C1">
        <w:rPr>
          <w:rFonts w:ascii="Times New Roman" w:eastAsia="Calibri" w:hAnsi="Times New Roman" w:cs="Times New Roman"/>
          <w:sz w:val="24"/>
          <w:szCs w:val="24"/>
          <w:lang w:val="en-GB"/>
        </w:rPr>
        <w:t>ssed 05 Jan 2016)</w:t>
      </w:r>
    </w:p>
    <w:p w14:paraId="10FEFCBB" w14:textId="77777777" w:rsidR="003D5821" w:rsidRPr="00FF67C1" w:rsidRDefault="003D5821" w:rsidP="00FF67C1">
      <w:pPr>
        <w:autoSpaceDE w:val="0"/>
        <w:autoSpaceDN w:val="0"/>
        <w:adjustRightInd w:val="0"/>
        <w:spacing w:after="0" w:line="240" w:lineRule="auto"/>
        <w:contextualSpacing/>
        <w:jc w:val="both"/>
        <w:rPr>
          <w:rFonts w:ascii="Times New Roman" w:eastAsia="Calibri" w:hAnsi="Times New Roman" w:cs="Times New Roman"/>
          <w:sz w:val="24"/>
          <w:szCs w:val="24"/>
          <w:lang w:val="en-GB"/>
        </w:rPr>
      </w:pPr>
    </w:p>
    <w:p w14:paraId="282853BD" w14:textId="6F4F417E" w:rsidR="00D732DE" w:rsidRPr="00FF67C1" w:rsidRDefault="00D732DE" w:rsidP="00FF67C1">
      <w:pPr>
        <w:autoSpaceDE w:val="0"/>
        <w:autoSpaceDN w:val="0"/>
        <w:adjustRightInd w:val="0"/>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 xml:space="preserve">Yeboah, I. </w:t>
      </w:r>
      <w:r w:rsidR="0079415E">
        <w:rPr>
          <w:rFonts w:ascii="Times New Roman" w:hAnsi="Times New Roman" w:cs="Times New Roman"/>
          <w:sz w:val="24"/>
          <w:szCs w:val="24"/>
          <w:lang w:val="en-GB"/>
        </w:rPr>
        <w:t xml:space="preserve">(2006) </w:t>
      </w:r>
      <w:r w:rsidR="00F14CD0"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Subaltern Strategies and Development Practice: Urban Water Privatization in Ghana.</w:t>
      </w:r>
      <w:r w:rsidR="00F14CD0"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 xml:space="preserve"> </w:t>
      </w:r>
      <w:r w:rsidRPr="00FF67C1">
        <w:rPr>
          <w:rFonts w:ascii="Times New Roman" w:hAnsi="Times New Roman" w:cs="Times New Roman"/>
          <w:i/>
          <w:iCs/>
          <w:sz w:val="24"/>
          <w:szCs w:val="24"/>
          <w:lang w:val="en-GB"/>
        </w:rPr>
        <w:t>The Geographical Journal</w:t>
      </w:r>
      <w:r w:rsidRPr="00FF67C1">
        <w:rPr>
          <w:rFonts w:ascii="Times New Roman" w:hAnsi="Times New Roman" w:cs="Times New Roman"/>
          <w:sz w:val="24"/>
          <w:szCs w:val="24"/>
          <w:lang w:val="en-GB"/>
        </w:rPr>
        <w:t xml:space="preserve"> 172, no. March 2006</w:t>
      </w:r>
      <w:r w:rsidR="0079415E">
        <w:rPr>
          <w:rFonts w:ascii="Times New Roman" w:hAnsi="Times New Roman" w:cs="Times New Roman"/>
          <w:sz w:val="24"/>
          <w:szCs w:val="24"/>
          <w:lang w:val="en-GB"/>
        </w:rPr>
        <w:t>, pp.</w:t>
      </w:r>
      <w:r w:rsidRPr="00FF67C1">
        <w:rPr>
          <w:rFonts w:ascii="Times New Roman" w:hAnsi="Times New Roman" w:cs="Times New Roman"/>
          <w:sz w:val="24"/>
          <w:szCs w:val="24"/>
          <w:lang w:val="en-GB"/>
        </w:rPr>
        <w:t xml:space="preserve"> 50-65.</w:t>
      </w:r>
    </w:p>
    <w:p w14:paraId="4BFC36B1" w14:textId="77777777" w:rsidR="002A79DB" w:rsidRPr="00FF67C1" w:rsidRDefault="002A79DB" w:rsidP="00FF67C1">
      <w:pPr>
        <w:autoSpaceDE w:val="0"/>
        <w:autoSpaceDN w:val="0"/>
        <w:adjustRightInd w:val="0"/>
        <w:spacing w:after="0" w:line="240" w:lineRule="auto"/>
        <w:contextualSpacing/>
        <w:jc w:val="both"/>
        <w:rPr>
          <w:rFonts w:ascii="Times New Roman" w:hAnsi="Times New Roman" w:cs="Times New Roman"/>
          <w:sz w:val="24"/>
          <w:szCs w:val="24"/>
          <w:lang w:val="en-GB"/>
        </w:rPr>
      </w:pPr>
    </w:p>
    <w:p w14:paraId="25CAF9A5" w14:textId="2AA588DB" w:rsidR="002A79DB" w:rsidRPr="00FF67C1" w:rsidRDefault="002A79DB" w:rsidP="00FF67C1">
      <w:pPr>
        <w:autoSpaceDE w:val="0"/>
        <w:autoSpaceDN w:val="0"/>
        <w:adjustRightInd w:val="0"/>
        <w:spacing w:after="0" w:line="240" w:lineRule="auto"/>
        <w:contextualSpacing/>
        <w:jc w:val="both"/>
        <w:rPr>
          <w:rFonts w:ascii="Times New Roman" w:hAnsi="Times New Roman" w:cs="Times New Roman"/>
          <w:sz w:val="24"/>
          <w:szCs w:val="24"/>
          <w:lang w:val="en-GB"/>
        </w:rPr>
      </w:pPr>
      <w:r w:rsidRPr="00FF67C1">
        <w:rPr>
          <w:rFonts w:ascii="Times New Roman" w:hAnsi="Times New Roman" w:cs="Times New Roman"/>
          <w:sz w:val="24"/>
          <w:szCs w:val="24"/>
          <w:lang w:val="en-GB"/>
        </w:rPr>
        <w:t xml:space="preserve">Zaato, JJ (2014). </w:t>
      </w:r>
      <w:r w:rsidR="00F14CD0"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Look before You Leap</w:t>
      </w:r>
      <w:r w:rsidR="00F14CD0"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 Lessons from Urban Water Sector Reforms in Ghana.</w:t>
      </w:r>
      <w:r w:rsidR="00F14CD0" w:rsidRPr="00FF67C1">
        <w:rPr>
          <w:rFonts w:ascii="Times New Roman" w:hAnsi="Times New Roman" w:cs="Times New Roman"/>
          <w:sz w:val="24"/>
          <w:szCs w:val="24"/>
          <w:lang w:val="en-GB"/>
        </w:rPr>
        <w:t>”</w:t>
      </w:r>
      <w:r w:rsidRPr="00FF67C1">
        <w:rPr>
          <w:rFonts w:ascii="Times New Roman" w:hAnsi="Times New Roman" w:cs="Times New Roman"/>
          <w:sz w:val="24"/>
          <w:szCs w:val="24"/>
          <w:lang w:val="en-GB"/>
        </w:rPr>
        <w:t xml:space="preserve"> </w:t>
      </w:r>
      <w:r w:rsidRPr="00FF67C1">
        <w:rPr>
          <w:rFonts w:ascii="Times New Roman" w:hAnsi="Times New Roman" w:cs="Times New Roman"/>
          <w:i/>
          <w:iCs/>
          <w:sz w:val="24"/>
          <w:szCs w:val="24"/>
          <w:lang w:val="en-GB"/>
        </w:rPr>
        <w:t>Journal of Asian and African Studies</w:t>
      </w:r>
      <w:r w:rsidRPr="00FF67C1">
        <w:rPr>
          <w:rFonts w:ascii="Times New Roman" w:hAnsi="Times New Roman" w:cs="Times New Roman"/>
          <w:sz w:val="24"/>
          <w:szCs w:val="24"/>
          <w:lang w:val="en-GB"/>
        </w:rPr>
        <w:t xml:space="preserve"> first published on 16 July 2014, pp: 1-19.</w:t>
      </w:r>
    </w:p>
    <w:p w14:paraId="57021B14" w14:textId="77777777" w:rsidR="005C7AF4" w:rsidRPr="00FF67C1" w:rsidRDefault="005C7AF4" w:rsidP="00FF67C1">
      <w:pPr>
        <w:autoSpaceDE w:val="0"/>
        <w:autoSpaceDN w:val="0"/>
        <w:adjustRightInd w:val="0"/>
        <w:spacing w:after="0" w:line="240" w:lineRule="auto"/>
        <w:contextualSpacing/>
        <w:jc w:val="both"/>
        <w:rPr>
          <w:rFonts w:ascii="Times New Roman" w:hAnsi="Times New Roman" w:cs="Times New Roman"/>
          <w:sz w:val="24"/>
          <w:szCs w:val="24"/>
        </w:rPr>
      </w:pPr>
    </w:p>
    <w:p w14:paraId="189A34FD" w14:textId="77777777" w:rsidR="00794DBF" w:rsidRPr="00FF67C1" w:rsidRDefault="00794DBF" w:rsidP="00DD3296">
      <w:pPr>
        <w:autoSpaceDE w:val="0"/>
        <w:autoSpaceDN w:val="0"/>
        <w:adjustRightInd w:val="0"/>
        <w:spacing w:after="0"/>
        <w:jc w:val="both"/>
        <w:rPr>
          <w:rFonts w:ascii="Times New Roman" w:hAnsi="Times New Roman" w:cs="Times New Roman"/>
          <w:b/>
          <w:sz w:val="24"/>
          <w:szCs w:val="24"/>
          <w:u w:val="single"/>
          <w:lang w:val="en-GB"/>
        </w:rPr>
      </w:pPr>
    </w:p>
    <w:p w14:paraId="38CFD0D6" w14:textId="5467DA2F" w:rsidR="00905FD6" w:rsidRPr="00FF67C1" w:rsidRDefault="00905FD6" w:rsidP="005A0BD6">
      <w:pPr>
        <w:jc w:val="both"/>
        <w:rPr>
          <w:rFonts w:ascii="Times New Roman" w:hAnsi="Times New Roman" w:cs="Times New Roman"/>
          <w:b/>
          <w:sz w:val="24"/>
          <w:szCs w:val="24"/>
          <w:u w:val="single"/>
          <w:lang w:val="en-GB"/>
        </w:rPr>
      </w:pPr>
    </w:p>
    <w:sectPr w:rsidR="00905FD6" w:rsidRPr="00FF67C1" w:rsidSect="000F7E1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ADEF7" w14:textId="77777777" w:rsidR="00CB779B" w:rsidRDefault="00CB779B" w:rsidP="00C73093">
      <w:pPr>
        <w:spacing w:after="0" w:line="240" w:lineRule="auto"/>
      </w:pPr>
      <w:r>
        <w:separator/>
      </w:r>
    </w:p>
  </w:endnote>
  <w:endnote w:type="continuationSeparator" w:id="0">
    <w:p w14:paraId="11FD7325" w14:textId="77777777" w:rsidR="00CB779B" w:rsidRDefault="00CB779B" w:rsidP="00C7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355126"/>
      <w:docPartObj>
        <w:docPartGallery w:val="Page Numbers (Bottom of Page)"/>
        <w:docPartUnique/>
      </w:docPartObj>
    </w:sdtPr>
    <w:sdtEndPr/>
    <w:sdtContent>
      <w:p w14:paraId="0AA428BA" w14:textId="77777777" w:rsidR="00CB779B" w:rsidRDefault="00CB779B">
        <w:pPr>
          <w:pStyle w:val="Footer"/>
          <w:jc w:val="center"/>
        </w:pPr>
        <w:r>
          <w:fldChar w:fldCharType="begin"/>
        </w:r>
        <w:r>
          <w:instrText xml:space="preserve"> PAGE   \* MERGEFORMAT </w:instrText>
        </w:r>
        <w:r>
          <w:fldChar w:fldCharType="separate"/>
        </w:r>
        <w:r w:rsidR="00820F9D">
          <w:rPr>
            <w:noProof/>
          </w:rPr>
          <w:t>2</w:t>
        </w:r>
        <w:r>
          <w:rPr>
            <w:noProof/>
          </w:rPr>
          <w:fldChar w:fldCharType="end"/>
        </w:r>
      </w:p>
    </w:sdtContent>
  </w:sdt>
  <w:p w14:paraId="56BB0B16" w14:textId="77777777" w:rsidR="00CB779B" w:rsidRDefault="00CB7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8AA38" w14:textId="77777777" w:rsidR="00CB779B" w:rsidRDefault="00CB779B" w:rsidP="00C73093">
      <w:pPr>
        <w:spacing w:after="0" w:line="240" w:lineRule="auto"/>
      </w:pPr>
      <w:r>
        <w:separator/>
      </w:r>
    </w:p>
  </w:footnote>
  <w:footnote w:type="continuationSeparator" w:id="0">
    <w:p w14:paraId="06A96193" w14:textId="77777777" w:rsidR="00CB779B" w:rsidRDefault="00CB779B" w:rsidP="00C73093">
      <w:pPr>
        <w:spacing w:after="0" w:line="240" w:lineRule="auto"/>
      </w:pPr>
      <w:r>
        <w:continuationSeparator/>
      </w:r>
    </w:p>
  </w:footnote>
  <w:footnote w:id="1">
    <w:p w14:paraId="3F7ABF72" w14:textId="56E03701" w:rsidR="00CB779B" w:rsidRPr="00AF52BB" w:rsidRDefault="00CB779B">
      <w:pPr>
        <w:pStyle w:val="FootnoteText"/>
        <w:rPr>
          <w:lang w:val="da-DK"/>
        </w:rPr>
      </w:pPr>
      <w:r>
        <w:rPr>
          <w:rStyle w:val="FootnoteReference"/>
        </w:rPr>
        <w:footnoteRef/>
      </w:r>
      <w:r>
        <w:t xml:space="preserve"> F</w:t>
      </w:r>
      <w:r>
        <w:rPr>
          <w:lang w:val="en-GB"/>
        </w:rPr>
        <w:t xml:space="preserve">rom the MWRWH website. Cited 27 October 2015. </w:t>
      </w:r>
      <w:r w:rsidRPr="00AF52BB">
        <w:rPr>
          <w:lang w:val="da-DK"/>
        </w:rPr>
        <w:t xml:space="preserve">At </w:t>
      </w:r>
      <w:hyperlink r:id="rId1" w:history="1">
        <w:r w:rsidRPr="00AF52BB">
          <w:rPr>
            <w:rStyle w:val="Hyperlink"/>
            <w:lang w:val="da-DK"/>
          </w:rPr>
          <w:t>http://www.mwrwh.gov.gh/</w:t>
        </w:r>
      </w:hyperlink>
      <w:r w:rsidRPr="00AF52BB">
        <w:rPr>
          <w:lang w:val="da-DK"/>
        </w:rPr>
        <w:t xml:space="preserve"> </w:t>
      </w:r>
    </w:p>
  </w:footnote>
  <w:footnote w:id="2">
    <w:p w14:paraId="34FE199B" w14:textId="72AB0637" w:rsidR="00CB779B" w:rsidRPr="00AF52BB" w:rsidRDefault="00CB779B" w:rsidP="00BE7950">
      <w:pPr>
        <w:pStyle w:val="FootnoteText"/>
        <w:rPr>
          <w:lang w:val="da-DK"/>
        </w:rPr>
      </w:pPr>
      <w:r>
        <w:rPr>
          <w:rStyle w:val="FootnoteReference"/>
        </w:rPr>
        <w:footnoteRef/>
      </w:r>
      <w:r>
        <w:t xml:space="preserve"> </w:t>
      </w:r>
      <w:r>
        <w:rPr>
          <w:lang w:val="en-GB"/>
        </w:rPr>
        <w:t xml:space="preserve">From the GWCL website. Cited 27 October 2015. </w:t>
      </w:r>
      <w:r w:rsidRPr="00AF52BB">
        <w:rPr>
          <w:lang w:val="da-DK"/>
        </w:rPr>
        <w:t xml:space="preserve">At </w:t>
      </w:r>
      <w:hyperlink r:id="rId2" w:history="1">
        <w:r w:rsidRPr="00AF52BB">
          <w:rPr>
            <w:rStyle w:val="Hyperlink"/>
            <w:lang w:val="da-DK"/>
          </w:rPr>
          <w:t>http://www.gwcl.com.gh/pgs/history.php</w:t>
        </w:r>
      </w:hyperlink>
    </w:p>
  </w:footnote>
  <w:footnote w:id="3">
    <w:p w14:paraId="47E4106E" w14:textId="66917CA3" w:rsidR="00CB779B" w:rsidRPr="00DD6E4E" w:rsidRDefault="00CB779B">
      <w:pPr>
        <w:pStyle w:val="FootnoteText"/>
        <w:rPr>
          <w:lang w:val="en-GB"/>
        </w:rPr>
      </w:pPr>
      <w:r>
        <w:rPr>
          <w:rStyle w:val="FootnoteReference"/>
        </w:rPr>
        <w:footnoteRef/>
      </w:r>
      <w:r>
        <w:t xml:space="preserve"> Amenga-Etego and Grusky (2005) provide several examples</w:t>
      </w:r>
      <w:r w:rsidR="00BE7D9A">
        <w:t xml:space="preserve"> of conditions</w:t>
      </w:r>
      <w:r>
        <w:t xml:space="preserve"> including, the </w:t>
      </w:r>
      <w:r>
        <w:rPr>
          <w:lang w:val="en-GB"/>
        </w:rPr>
        <w:t>World Bank</w:t>
      </w:r>
      <w:r w:rsidR="00BE7D9A">
        <w:rPr>
          <w:lang w:val="en-GB"/>
        </w:rPr>
        <w:t xml:space="preserve"> and </w:t>
      </w:r>
      <w:r>
        <w:rPr>
          <w:lang w:val="en-GB"/>
        </w:rPr>
        <w:t>Ghana Water Sector Restructuring Project for US$100million, signed in 2000. Condition of that contact included negotiation with a Private Sector Company. Another example is the World Bank Third Economic Reform Support Credit Loan (July 2001). Conditions of that contract included, water and electricity tariff increases. The World Bank Country Assistance Strategy signed in June 2000 provided loans ranging from US$285million to US$640 million subject to “triggers”. Those triggers included an expanded private sector participation in infrastructure including projects focused on power, urban water, rail and ports.</w:t>
      </w:r>
    </w:p>
  </w:footnote>
  <w:footnote w:id="4">
    <w:p w14:paraId="08D8E2A7" w14:textId="77777777" w:rsidR="00CB779B" w:rsidRPr="00063E1E" w:rsidRDefault="00CB779B" w:rsidP="00BF5862">
      <w:pPr>
        <w:pStyle w:val="FootnoteText"/>
        <w:rPr>
          <w:lang w:val="en-GB"/>
        </w:rPr>
      </w:pPr>
      <w:r>
        <w:rPr>
          <w:rStyle w:val="FootnoteReference"/>
        </w:rPr>
        <w:footnoteRef/>
      </w:r>
      <w:r>
        <w:t xml:space="preserve"> </w:t>
      </w:r>
      <w:r>
        <w:rPr>
          <w:lang w:val="en-GB"/>
        </w:rPr>
        <w:t xml:space="preserve">From the Vitens Evides International 2011 Annual Report. Available at </w:t>
      </w:r>
      <w:hyperlink r:id="rId3" w:history="1">
        <w:r w:rsidRPr="00A10D9F">
          <w:rPr>
            <w:rStyle w:val="Hyperlink"/>
            <w:lang w:val="en-GB"/>
          </w:rPr>
          <w:t>http://www.vitensevidesinternational.com/wp-content/uploads/2014/12/VEI-Annual-report-2011-English.pdf</w:t>
        </w:r>
      </w:hyperlink>
      <w:r>
        <w:rPr>
          <w:lang w:val="en-GB"/>
        </w:rPr>
        <w:t xml:space="preserve"> accessed 27 October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E2E"/>
    <w:multiLevelType w:val="hybridMultilevel"/>
    <w:tmpl w:val="67C68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404393"/>
    <w:multiLevelType w:val="hybridMultilevel"/>
    <w:tmpl w:val="722468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EF26DEB"/>
    <w:multiLevelType w:val="hybridMultilevel"/>
    <w:tmpl w:val="A0CC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4F17B1"/>
    <w:multiLevelType w:val="hybridMultilevel"/>
    <w:tmpl w:val="475E3144"/>
    <w:lvl w:ilvl="0" w:tplc="02106CBA">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593ED3"/>
    <w:multiLevelType w:val="hybridMultilevel"/>
    <w:tmpl w:val="BF0480EE"/>
    <w:lvl w:ilvl="0" w:tplc="E026AE2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5472126"/>
    <w:multiLevelType w:val="hybridMultilevel"/>
    <w:tmpl w:val="722468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BF5773A"/>
    <w:multiLevelType w:val="multilevel"/>
    <w:tmpl w:val="9A74FBD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4176C05"/>
    <w:multiLevelType w:val="hybridMultilevel"/>
    <w:tmpl w:val="98128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DE76FF"/>
    <w:multiLevelType w:val="multilevel"/>
    <w:tmpl w:val="D996F95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0C4906"/>
    <w:multiLevelType w:val="hybridMultilevel"/>
    <w:tmpl w:val="21AC17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F150515"/>
    <w:multiLevelType w:val="hybridMultilevel"/>
    <w:tmpl w:val="722468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F46460C"/>
    <w:multiLevelType w:val="hybridMultilevel"/>
    <w:tmpl w:val="B4B6480E"/>
    <w:lvl w:ilvl="0" w:tplc="02106CBA">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DD5F0D"/>
    <w:multiLevelType w:val="hybridMultilevel"/>
    <w:tmpl w:val="028029D8"/>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7C11A6C"/>
    <w:multiLevelType w:val="hybridMultilevel"/>
    <w:tmpl w:val="AB929246"/>
    <w:lvl w:ilvl="0" w:tplc="B7A480DA">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67E20EFA"/>
    <w:multiLevelType w:val="hybridMultilevel"/>
    <w:tmpl w:val="722468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81130CD"/>
    <w:multiLevelType w:val="hybridMultilevel"/>
    <w:tmpl w:val="4F887546"/>
    <w:lvl w:ilvl="0" w:tplc="35848CA6">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B170BF"/>
    <w:multiLevelType w:val="hybridMultilevel"/>
    <w:tmpl w:val="9C34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8D0CA8"/>
    <w:multiLevelType w:val="multilevel"/>
    <w:tmpl w:val="837A63A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7D85A7D"/>
    <w:multiLevelType w:val="hybridMultilevel"/>
    <w:tmpl w:val="63566D2A"/>
    <w:lvl w:ilvl="0" w:tplc="671636DA">
      <w:start w:val="1"/>
      <w:numFmt w:val="bullet"/>
      <w:lvlText w:val="•"/>
      <w:lvlJc w:val="left"/>
      <w:pPr>
        <w:tabs>
          <w:tab w:val="num" w:pos="720"/>
        </w:tabs>
        <w:ind w:left="720" w:hanging="360"/>
      </w:pPr>
      <w:rPr>
        <w:rFonts w:ascii="Arial" w:hAnsi="Arial" w:hint="default"/>
      </w:rPr>
    </w:lvl>
    <w:lvl w:ilvl="1" w:tplc="B544A688">
      <w:numFmt w:val="bullet"/>
      <w:lvlText w:val="•"/>
      <w:lvlJc w:val="left"/>
      <w:pPr>
        <w:tabs>
          <w:tab w:val="num" w:pos="1440"/>
        </w:tabs>
        <w:ind w:left="1440" w:hanging="360"/>
      </w:pPr>
      <w:rPr>
        <w:rFonts w:ascii="Arial" w:hAnsi="Arial" w:hint="default"/>
      </w:rPr>
    </w:lvl>
    <w:lvl w:ilvl="2" w:tplc="38DA5F1C" w:tentative="1">
      <w:start w:val="1"/>
      <w:numFmt w:val="bullet"/>
      <w:lvlText w:val="•"/>
      <w:lvlJc w:val="left"/>
      <w:pPr>
        <w:tabs>
          <w:tab w:val="num" w:pos="2160"/>
        </w:tabs>
        <w:ind w:left="2160" w:hanging="360"/>
      </w:pPr>
      <w:rPr>
        <w:rFonts w:ascii="Arial" w:hAnsi="Arial" w:hint="default"/>
      </w:rPr>
    </w:lvl>
    <w:lvl w:ilvl="3" w:tplc="3F366CBA" w:tentative="1">
      <w:start w:val="1"/>
      <w:numFmt w:val="bullet"/>
      <w:lvlText w:val="•"/>
      <w:lvlJc w:val="left"/>
      <w:pPr>
        <w:tabs>
          <w:tab w:val="num" w:pos="2880"/>
        </w:tabs>
        <w:ind w:left="2880" w:hanging="360"/>
      </w:pPr>
      <w:rPr>
        <w:rFonts w:ascii="Arial" w:hAnsi="Arial" w:hint="default"/>
      </w:rPr>
    </w:lvl>
    <w:lvl w:ilvl="4" w:tplc="AB5EAC76" w:tentative="1">
      <w:start w:val="1"/>
      <w:numFmt w:val="bullet"/>
      <w:lvlText w:val="•"/>
      <w:lvlJc w:val="left"/>
      <w:pPr>
        <w:tabs>
          <w:tab w:val="num" w:pos="3600"/>
        </w:tabs>
        <w:ind w:left="3600" w:hanging="360"/>
      </w:pPr>
      <w:rPr>
        <w:rFonts w:ascii="Arial" w:hAnsi="Arial" w:hint="default"/>
      </w:rPr>
    </w:lvl>
    <w:lvl w:ilvl="5" w:tplc="9A040096" w:tentative="1">
      <w:start w:val="1"/>
      <w:numFmt w:val="bullet"/>
      <w:lvlText w:val="•"/>
      <w:lvlJc w:val="left"/>
      <w:pPr>
        <w:tabs>
          <w:tab w:val="num" w:pos="4320"/>
        </w:tabs>
        <w:ind w:left="4320" w:hanging="360"/>
      </w:pPr>
      <w:rPr>
        <w:rFonts w:ascii="Arial" w:hAnsi="Arial" w:hint="default"/>
      </w:rPr>
    </w:lvl>
    <w:lvl w:ilvl="6" w:tplc="D5304216" w:tentative="1">
      <w:start w:val="1"/>
      <w:numFmt w:val="bullet"/>
      <w:lvlText w:val="•"/>
      <w:lvlJc w:val="left"/>
      <w:pPr>
        <w:tabs>
          <w:tab w:val="num" w:pos="5040"/>
        </w:tabs>
        <w:ind w:left="5040" w:hanging="360"/>
      </w:pPr>
      <w:rPr>
        <w:rFonts w:ascii="Arial" w:hAnsi="Arial" w:hint="default"/>
      </w:rPr>
    </w:lvl>
    <w:lvl w:ilvl="7" w:tplc="A78C5170" w:tentative="1">
      <w:start w:val="1"/>
      <w:numFmt w:val="bullet"/>
      <w:lvlText w:val="•"/>
      <w:lvlJc w:val="left"/>
      <w:pPr>
        <w:tabs>
          <w:tab w:val="num" w:pos="5760"/>
        </w:tabs>
        <w:ind w:left="5760" w:hanging="360"/>
      </w:pPr>
      <w:rPr>
        <w:rFonts w:ascii="Arial" w:hAnsi="Arial" w:hint="default"/>
      </w:rPr>
    </w:lvl>
    <w:lvl w:ilvl="8" w:tplc="B74A015C"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5"/>
  </w:num>
  <w:num w:numId="3">
    <w:abstractNumId w:val="14"/>
  </w:num>
  <w:num w:numId="4">
    <w:abstractNumId w:val="1"/>
  </w:num>
  <w:num w:numId="5">
    <w:abstractNumId w:val="10"/>
  </w:num>
  <w:num w:numId="6">
    <w:abstractNumId w:val="4"/>
  </w:num>
  <w:num w:numId="7">
    <w:abstractNumId w:val="13"/>
  </w:num>
  <w:num w:numId="8">
    <w:abstractNumId w:val="18"/>
  </w:num>
  <w:num w:numId="9">
    <w:abstractNumId w:val="15"/>
  </w:num>
  <w:num w:numId="10">
    <w:abstractNumId w:val="2"/>
  </w:num>
  <w:num w:numId="11">
    <w:abstractNumId w:val="16"/>
  </w:num>
  <w:num w:numId="12">
    <w:abstractNumId w:val="7"/>
  </w:num>
  <w:num w:numId="13">
    <w:abstractNumId w:val="0"/>
  </w:num>
  <w:num w:numId="14">
    <w:abstractNumId w:val="8"/>
  </w:num>
  <w:num w:numId="15">
    <w:abstractNumId w:val="6"/>
  </w:num>
  <w:num w:numId="16">
    <w:abstractNumId w:val="17"/>
  </w:num>
  <w:num w:numId="17">
    <w:abstractNumId w:val="9"/>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31099"/>
    <w:rsid w:val="00001BEB"/>
    <w:rsid w:val="00001F4B"/>
    <w:rsid w:val="000020F0"/>
    <w:rsid w:val="00004467"/>
    <w:rsid w:val="00004584"/>
    <w:rsid w:val="0000792E"/>
    <w:rsid w:val="00007BB2"/>
    <w:rsid w:val="00014623"/>
    <w:rsid w:val="000150A2"/>
    <w:rsid w:val="0001609E"/>
    <w:rsid w:val="00016996"/>
    <w:rsid w:val="000217A4"/>
    <w:rsid w:val="00041840"/>
    <w:rsid w:val="00041BAF"/>
    <w:rsid w:val="00044157"/>
    <w:rsid w:val="00046CC3"/>
    <w:rsid w:val="00046EC5"/>
    <w:rsid w:val="000514A3"/>
    <w:rsid w:val="000523AF"/>
    <w:rsid w:val="00052556"/>
    <w:rsid w:val="0005645D"/>
    <w:rsid w:val="000607FA"/>
    <w:rsid w:val="00060ABA"/>
    <w:rsid w:val="000614AC"/>
    <w:rsid w:val="00062E19"/>
    <w:rsid w:val="00063503"/>
    <w:rsid w:val="00063E1E"/>
    <w:rsid w:val="00065CDA"/>
    <w:rsid w:val="00070747"/>
    <w:rsid w:val="00077CBF"/>
    <w:rsid w:val="00083D4A"/>
    <w:rsid w:val="00084DEB"/>
    <w:rsid w:val="000854BF"/>
    <w:rsid w:val="0008717A"/>
    <w:rsid w:val="00090747"/>
    <w:rsid w:val="000961F1"/>
    <w:rsid w:val="000A0EAF"/>
    <w:rsid w:val="000A0FBC"/>
    <w:rsid w:val="000A2974"/>
    <w:rsid w:val="000A331E"/>
    <w:rsid w:val="000A33AC"/>
    <w:rsid w:val="000A3527"/>
    <w:rsid w:val="000A353D"/>
    <w:rsid w:val="000A3F6D"/>
    <w:rsid w:val="000A54DA"/>
    <w:rsid w:val="000A7652"/>
    <w:rsid w:val="000B4382"/>
    <w:rsid w:val="000B5728"/>
    <w:rsid w:val="000B6EE4"/>
    <w:rsid w:val="000B7F0A"/>
    <w:rsid w:val="000C0B13"/>
    <w:rsid w:val="000C3A69"/>
    <w:rsid w:val="000C7821"/>
    <w:rsid w:val="000D40D6"/>
    <w:rsid w:val="000D4978"/>
    <w:rsid w:val="000D791F"/>
    <w:rsid w:val="000E0AB9"/>
    <w:rsid w:val="000E290B"/>
    <w:rsid w:val="000E44B0"/>
    <w:rsid w:val="000E57B6"/>
    <w:rsid w:val="000E7300"/>
    <w:rsid w:val="000F3847"/>
    <w:rsid w:val="000F5AB6"/>
    <w:rsid w:val="000F7E15"/>
    <w:rsid w:val="00110CEE"/>
    <w:rsid w:val="00123036"/>
    <w:rsid w:val="001243EA"/>
    <w:rsid w:val="00124475"/>
    <w:rsid w:val="001269A3"/>
    <w:rsid w:val="00127AFF"/>
    <w:rsid w:val="001305C5"/>
    <w:rsid w:val="001332B2"/>
    <w:rsid w:val="00133449"/>
    <w:rsid w:val="00134EC4"/>
    <w:rsid w:val="001365A5"/>
    <w:rsid w:val="001413A8"/>
    <w:rsid w:val="00146EA5"/>
    <w:rsid w:val="00154CE5"/>
    <w:rsid w:val="00155431"/>
    <w:rsid w:val="0015654E"/>
    <w:rsid w:val="00157ACB"/>
    <w:rsid w:val="001635C0"/>
    <w:rsid w:val="001652B4"/>
    <w:rsid w:val="00166ACE"/>
    <w:rsid w:val="00172D0D"/>
    <w:rsid w:val="00173F62"/>
    <w:rsid w:val="001766D3"/>
    <w:rsid w:val="0017694F"/>
    <w:rsid w:val="00181932"/>
    <w:rsid w:val="00185151"/>
    <w:rsid w:val="00185EDD"/>
    <w:rsid w:val="00186E69"/>
    <w:rsid w:val="00193D95"/>
    <w:rsid w:val="00194AA7"/>
    <w:rsid w:val="00196445"/>
    <w:rsid w:val="0019702F"/>
    <w:rsid w:val="001A0DFD"/>
    <w:rsid w:val="001A2549"/>
    <w:rsid w:val="001A3983"/>
    <w:rsid w:val="001A3AF7"/>
    <w:rsid w:val="001A40CB"/>
    <w:rsid w:val="001A4948"/>
    <w:rsid w:val="001A4B3C"/>
    <w:rsid w:val="001A6726"/>
    <w:rsid w:val="001B09B1"/>
    <w:rsid w:val="001B1ED0"/>
    <w:rsid w:val="001B25F8"/>
    <w:rsid w:val="001B459B"/>
    <w:rsid w:val="001B4EEF"/>
    <w:rsid w:val="001B6C83"/>
    <w:rsid w:val="001C0150"/>
    <w:rsid w:val="001C1376"/>
    <w:rsid w:val="001C3959"/>
    <w:rsid w:val="001C399B"/>
    <w:rsid w:val="001C69D7"/>
    <w:rsid w:val="001D1920"/>
    <w:rsid w:val="001D1C35"/>
    <w:rsid w:val="001D6CCD"/>
    <w:rsid w:val="001E09A4"/>
    <w:rsid w:val="001E1B81"/>
    <w:rsid w:val="001E1C9D"/>
    <w:rsid w:val="001F3778"/>
    <w:rsid w:val="001F72EE"/>
    <w:rsid w:val="001F7AFD"/>
    <w:rsid w:val="0020088F"/>
    <w:rsid w:val="00201226"/>
    <w:rsid w:val="002055C5"/>
    <w:rsid w:val="00206514"/>
    <w:rsid w:val="002065DD"/>
    <w:rsid w:val="00206850"/>
    <w:rsid w:val="00212870"/>
    <w:rsid w:val="0021395F"/>
    <w:rsid w:val="00214B4E"/>
    <w:rsid w:val="002169F7"/>
    <w:rsid w:val="002207B0"/>
    <w:rsid w:val="00222383"/>
    <w:rsid w:val="00222774"/>
    <w:rsid w:val="00222E03"/>
    <w:rsid w:val="00234BB1"/>
    <w:rsid w:val="00235407"/>
    <w:rsid w:val="002376B0"/>
    <w:rsid w:val="00237B98"/>
    <w:rsid w:val="002433E1"/>
    <w:rsid w:val="00243ACF"/>
    <w:rsid w:val="00244E07"/>
    <w:rsid w:val="0025065F"/>
    <w:rsid w:val="00250AE2"/>
    <w:rsid w:val="00251833"/>
    <w:rsid w:val="00251FC1"/>
    <w:rsid w:val="002523EA"/>
    <w:rsid w:val="002549F3"/>
    <w:rsid w:val="002561C4"/>
    <w:rsid w:val="00262817"/>
    <w:rsid w:val="002631C1"/>
    <w:rsid w:val="00264430"/>
    <w:rsid w:val="00264EC6"/>
    <w:rsid w:val="00266AA9"/>
    <w:rsid w:val="00271DB4"/>
    <w:rsid w:val="00272DEB"/>
    <w:rsid w:val="0027377B"/>
    <w:rsid w:val="00280B10"/>
    <w:rsid w:val="002817B7"/>
    <w:rsid w:val="002823CC"/>
    <w:rsid w:val="00285A5E"/>
    <w:rsid w:val="00287987"/>
    <w:rsid w:val="002928B5"/>
    <w:rsid w:val="002943C8"/>
    <w:rsid w:val="00295C55"/>
    <w:rsid w:val="00296758"/>
    <w:rsid w:val="002979B2"/>
    <w:rsid w:val="002A0EDA"/>
    <w:rsid w:val="002A0F87"/>
    <w:rsid w:val="002A12C0"/>
    <w:rsid w:val="002A15C8"/>
    <w:rsid w:val="002A79DB"/>
    <w:rsid w:val="002B0C5C"/>
    <w:rsid w:val="002B3852"/>
    <w:rsid w:val="002B40E9"/>
    <w:rsid w:val="002B7F0A"/>
    <w:rsid w:val="002C047B"/>
    <w:rsid w:val="002C0643"/>
    <w:rsid w:val="002C3684"/>
    <w:rsid w:val="002D0100"/>
    <w:rsid w:val="002D30F4"/>
    <w:rsid w:val="002D4EED"/>
    <w:rsid w:val="002E0DBF"/>
    <w:rsid w:val="002E17D0"/>
    <w:rsid w:val="002E1AF6"/>
    <w:rsid w:val="002E554A"/>
    <w:rsid w:val="002E687A"/>
    <w:rsid w:val="002E6ED6"/>
    <w:rsid w:val="002F0BA4"/>
    <w:rsid w:val="002F1197"/>
    <w:rsid w:val="002F1B22"/>
    <w:rsid w:val="002F2E28"/>
    <w:rsid w:val="002F3A87"/>
    <w:rsid w:val="002F418C"/>
    <w:rsid w:val="002F6382"/>
    <w:rsid w:val="002F6DF2"/>
    <w:rsid w:val="002F76C3"/>
    <w:rsid w:val="002F787D"/>
    <w:rsid w:val="003007AD"/>
    <w:rsid w:val="00303675"/>
    <w:rsid w:val="003038B3"/>
    <w:rsid w:val="0030666A"/>
    <w:rsid w:val="00310EF6"/>
    <w:rsid w:val="003112BD"/>
    <w:rsid w:val="003129A6"/>
    <w:rsid w:val="00313CBC"/>
    <w:rsid w:val="00315D27"/>
    <w:rsid w:val="00320C96"/>
    <w:rsid w:val="00321D9F"/>
    <w:rsid w:val="00324D90"/>
    <w:rsid w:val="003258FC"/>
    <w:rsid w:val="00327913"/>
    <w:rsid w:val="00327E97"/>
    <w:rsid w:val="00331099"/>
    <w:rsid w:val="00334689"/>
    <w:rsid w:val="0033492C"/>
    <w:rsid w:val="0033619B"/>
    <w:rsid w:val="00345CDA"/>
    <w:rsid w:val="00345EAD"/>
    <w:rsid w:val="00345F92"/>
    <w:rsid w:val="00350C42"/>
    <w:rsid w:val="00351FC0"/>
    <w:rsid w:val="00352DB7"/>
    <w:rsid w:val="00354C2D"/>
    <w:rsid w:val="00357A7F"/>
    <w:rsid w:val="00360119"/>
    <w:rsid w:val="00360DA9"/>
    <w:rsid w:val="003641CC"/>
    <w:rsid w:val="00364956"/>
    <w:rsid w:val="00367982"/>
    <w:rsid w:val="003729F2"/>
    <w:rsid w:val="00373043"/>
    <w:rsid w:val="00377659"/>
    <w:rsid w:val="00382C76"/>
    <w:rsid w:val="00384780"/>
    <w:rsid w:val="00387A32"/>
    <w:rsid w:val="003956B0"/>
    <w:rsid w:val="00395F8A"/>
    <w:rsid w:val="00397559"/>
    <w:rsid w:val="00397962"/>
    <w:rsid w:val="003A346D"/>
    <w:rsid w:val="003A5B12"/>
    <w:rsid w:val="003A6D58"/>
    <w:rsid w:val="003A78A3"/>
    <w:rsid w:val="003B09BA"/>
    <w:rsid w:val="003B0D38"/>
    <w:rsid w:val="003B0DFC"/>
    <w:rsid w:val="003B1218"/>
    <w:rsid w:val="003B1CA4"/>
    <w:rsid w:val="003B2E25"/>
    <w:rsid w:val="003B42A9"/>
    <w:rsid w:val="003B4899"/>
    <w:rsid w:val="003B4A32"/>
    <w:rsid w:val="003B5873"/>
    <w:rsid w:val="003C59A9"/>
    <w:rsid w:val="003C7C0D"/>
    <w:rsid w:val="003D0418"/>
    <w:rsid w:val="003D16AD"/>
    <w:rsid w:val="003D1752"/>
    <w:rsid w:val="003D19D8"/>
    <w:rsid w:val="003D50A4"/>
    <w:rsid w:val="003D5821"/>
    <w:rsid w:val="003D5824"/>
    <w:rsid w:val="003D73F0"/>
    <w:rsid w:val="003E1075"/>
    <w:rsid w:val="003E56E4"/>
    <w:rsid w:val="003F0633"/>
    <w:rsid w:val="003F29F1"/>
    <w:rsid w:val="003F635D"/>
    <w:rsid w:val="004006D5"/>
    <w:rsid w:val="00406B24"/>
    <w:rsid w:val="00407769"/>
    <w:rsid w:val="00407E05"/>
    <w:rsid w:val="00407E74"/>
    <w:rsid w:val="00411C55"/>
    <w:rsid w:val="00412F83"/>
    <w:rsid w:val="0041478F"/>
    <w:rsid w:val="00416786"/>
    <w:rsid w:val="00417778"/>
    <w:rsid w:val="00417FEC"/>
    <w:rsid w:val="004207AC"/>
    <w:rsid w:val="00425B99"/>
    <w:rsid w:val="004261AA"/>
    <w:rsid w:val="00426231"/>
    <w:rsid w:val="004274E9"/>
    <w:rsid w:val="0043097C"/>
    <w:rsid w:val="0043353F"/>
    <w:rsid w:val="0043633C"/>
    <w:rsid w:val="00437A89"/>
    <w:rsid w:val="00437BB8"/>
    <w:rsid w:val="00441B8D"/>
    <w:rsid w:val="00443375"/>
    <w:rsid w:val="0044415F"/>
    <w:rsid w:val="00445B9F"/>
    <w:rsid w:val="0045171A"/>
    <w:rsid w:val="00455DF7"/>
    <w:rsid w:val="00461573"/>
    <w:rsid w:val="00463814"/>
    <w:rsid w:val="00467FFA"/>
    <w:rsid w:val="00470BF3"/>
    <w:rsid w:val="00471002"/>
    <w:rsid w:val="004741E8"/>
    <w:rsid w:val="004742D1"/>
    <w:rsid w:val="00475C5F"/>
    <w:rsid w:val="00476B58"/>
    <w:rsid w:val="004815FE"/>
    <w:rsid w:val="004822F9"/>
    <w:rsid w:val="004900E8"/>
    <w:rsid w:val="00490D24"/>
    <w:rsid w:val="00491264"/>
    <w:rsid w:val="00492F75"/>
    <w:rsid w:val="0049313B"/>
    <w:rsid w:val="004931B2"/>
    <w:rsid w:val="00496837"/>
    <w:rsid w:val="004A0835"/>
    <w:rsid w:val="004A0C15"/>
    <w:rsid w:val="004A2A71"/>
    <w:rsid w:val="004A3543"/>
    <w:rsid w:val="004A3F0E"/>
    <w:rsid w:val="004A626F"/>
    <w:rsid w:val="004A69F8"/>
    <w:rsid w:val="004B1893"/>
    <w:rsid w:val="004B1FC7"/>
    <w:rsid w:val="004B2E70"/>
    <w:rsid w:val="004B3765"/>
    <w:rsid w:val="004B4B8F"/>
    <w:rsid w:val="004B5BD3"/>
    <w:rsid w:val="004B7ED5"/>
    <w:rsid w:val="004C06FD"/>
    <w:rsid w:val="004C08C5"/>
    <w:rsid w:val="004C5FF2"/>
    <w:rsid w:val="004C5FFF"/>
    <w:rsid w:val="004C7A5B"/>
    <w:rsid w:val="004D2714"/>
    <w:rsid w:val="004D2A29"/>
    <w:rsid w:val="004D6085"/>
    <w:rsid w:val="004D6137"/>
    <w:rsid w:val="004E689C"/>
    <w:rsid w:val="004F45A9"/>
    <w:rsid w:val="004F757D"/>
    <w:rsid w:val="00501818"/>
    <w:rsid w:val="00502FF1"/>
    <w:rsid w:val="005041ED"/>
    <w:rsid w:val="00506408"/>
    <w:rsid w:val="0050795F"/>
    <w:rsid w:val="00511603"/>
    <w:rsid w:val="005147F4"/>
    <w:rsid w:val="00514E25"/>
    <w:rsid w:val="00515942"/>
    <w:rsid w:val="00515A54"/>
    <w:rsid w:val="00516D6D"/>
    <w:rsid w:val="00516F74"/>
    <w:rsid w:val="005240D7"/>
    <w:rsid w:val="0053241C"/>
    <w:rsid w:val="00532610"/>
    <w:rsid w:val="005358C3"/>
    <w:rsid w:val="00537386"/>
    <w:rsid w:val="005373B7"/>
    <w:rsid w:val="00537902"/>
    <w:rsid w:val="00543C31"/>
    <w:rsid w:val="00544712"/>
    <w:rsid w:val="00546283"/>
    <w:rsid w:val="00546DED"/>
    <w:rsid w:val="0054730D"/>
    <w:rsid w:val="00552A08"/>
    <w:rsid w:val="00553EB8"/>
    <w:rsid w:val="00554625"/>
    <w:rsid w:val="0055490C"/>
    <w:rsid w:val="00555F8C"/>
    <w:rsid w:val="00557E5B"/>
    <w:rsid w:val="00563633"/>
    <w:rsid w:val="0056373C"/>
    <w:rsid w:val="00571B98"/>
    <w:rsid w:val="00572270"/>
    <w:rsid w:val="005723CA"/>
    <w:rsid w:val="00573478"/>
    <w:rsid w:val="00574AD8"/>
    <w:rsid w:val="005778B3"/>
    <w:rsid w:val="00580B8C"/>
    <w:rsid w:val="00580C24"/>
    <w:rsid w:val="005825F6"/>
    <w:rsid w:val="005850AF"/>
    <w:rsid w:val="00592F24"/>
    <w:rsid w:val="00593490"/>
    <w:rsid w:val="00593A11"/>
    <w:rsid w:val="005A0BD6"/>
    <w:rsid w:val="005A4BFF"/>
    <w:rsid w:val="005A7D0B"/>
    <w:rsid w:val="005B2227"/>
    <w:rsid w:val="005B5842"/>
    <w:rsid w:val="005B762E"/>
    <w:rsid w:val="005C1486"/>
    <w:rsid w:val="005C1728"/>
    <w:rsid w:val="005C1D17"/>
    <w:rsid w:val="005C3320"/>
    <w:rsid w:val="005C406B"/>
    <w:rsid w:val="005C7AF4"/>
    <w:rsid w:val="005D28B1"/>
    <w:rsid w:val="005D6020"/>
    <w:rsid w:val="005D6F8C"/>
    <w:rsid w:val="005E334D"/>
    <w:rsid w:val="005E3538"/>
    <w:rsid w:val="005E467E"/>
    <w:rsid w:val="005E493A"/>
    <w:rsid w:val="005F203B"/>
    <w:rsid w:val="005F21BF"/>
    <w:rsid w:val="005F2E1D"/>
    <w:rsid w:val="005F4914"/>
    <w:rsid w:val="005F64C2"/>
    <w:rsid w:val="005F6E22"/>
    <w:rsid w:val="00601426"/>
    <w:rsid w:val="00601C5E"/>
    <w:rsid w:val="00602F1F"/>
    <w:rsid w:val="006033A9"/>
    <w:rsid w:val="00604EB5"/>
    <w:rsid w:val="00605108"/>
    <w:rsid w:val="00605371"/>
    <w:rsid w:val="00605C5C"/>
    <w:rsid w:val="006128C7"/>
    <w:rsid w:val="00614DD5"/>
    <w:rsid w:val="006153E9"/>
    <w:rsid w:val="006207CB"/>
    <w:rsid w:val="00622F59"/>
    <w:rsid w:val="006235E3"/>
    <w:rsid w:val="00624A8F"/>
    <w:rsid w:val="00627288"/>
    <w:rsid w:val="00632032"/>
    <w:rsid w:val="00637EEE"/>
    <w:rsid w:val="0064445B"/>
    <w:rsid w:val="00646529"/>
    <w:rsid w:val="00653663"/>
    <w:rsid w:val="00653CD9"/>
    <w:rsid w:val="00654780"/>
    <w:rsid w:val="00654C7F"/>
    <w:rsid w:val="00654E68"/>
    <w:rsid w:val="00654FA7"/>
    <w:rsid w:val="006670E2"/>
    <w:rsid w:val="00667495"/>
    <w:rsid w:val="00667C28"/>
    <w:rsid w:val="006703AE"/>
    <w:rsid w:val="00671D67"/>
    <w:rsid w:val="006722F1"/>
    <w:rsid w:val="006754AF"/>
    <w:rsid w:val="006849DB"/>
    <w:rsid w:val="00684F0F"/>
    <w:rsid w:val="00685B71"/>
    <w:rsid w:val="00690587"/>
    <w:rsid w:val="00693A25"/>
    <w:rsid w:val="006943D9"/>
    <w:rsid w:val="00694C4E"/>
    <w:rsid w:val="006A0223"/>
    <w:rsid w:val="006A29AD"/>
    <w:rsid w:val="006A7A04"/>
    <w:rsid w:val="006B0449"/>
    <w:rsid w:val="006B18F5"/>
    <w:rsid w:val="006B34D2"/>
    <w:rsid w:val="006B3A3D"/>
    <w:rsid w:val="006B5C9F"/>
    <w:rsid w:val="006B739C"/>
    <w:rsid w:val="006C099B"/>
    <w:rsid w:val="006C0B9E"/>
    <w:rsid w:val="006C68AC"/>
    <w:rsid w:val="006D0101"/>
    <w:rsid w:val="006D025F"/>
    <w:rsid w:val="006D06E9"/>
    <w:rsid w:val="006D09D5"/>
    <w:rsid w:val="006D11BA"/>
    <w:rsid w:val="006D13E9"/>
    <w:rsid w:val="006D1A3F"/>
    <w:rsid w:val="006D7507"/>
    <w:rsid w:val="006E20C8"/>
    <w:rsid w:val="006E29AF"/>
    <w:rsid w:val="006E5123"/>
    <w:rsid w:val="006F39BB"/>
    <w:rsid w:val="006F3E75"/>
    <w:rsid w:val="006F7CAA"/>
    <w:rsid w:val="00701BB2"/>
    <w:rsid w:val="00703DE4"/>
    <w:rsid w:val="0070613A"/>
    <w:rsid w:val="0070689C"/>
    <w:rsid w:val="00707211"/>
    <w:rsid w:val="00710D7A"/>
    <w:rsid w:val="007110F7"/>
    <w:rsid w:val="007112DB"/>
    <w:rsid w:val="00713453"/>
    <w:rsid w:val="00714085"/>
    <w:rsid w:val="0071469A"/>
    <w:rsid w:val="00716FBC"/>
    <w:rsid w:val="00720BE3"/>
    <w:rsid w:val="0072353A"/>
    <w:rsid w:val="00730DBF"/>
    <w:rsid w:val="00736F03"/>
    <w:rsid w:val="0074169F"/>
    <w:rsid w:val="007423A6"/>
    <w:rsid w:val="00747797"/>
    <w:rsid w:val="0075111A"/>
    <w:rsid w:val="00753E95"/>
    <w:rsid w:val="007540F5"/>
    <w:rsid w:val="0076129D"/>
    <w:rsid w:val="00761957"/>
    <w:rsid w:val="00762CE6"/>
    <w:rsid w:val="00762EE2"/>
    <w:rsid w:val="007670A0"/>
    <w:rsid w:val="00771E35"/>
    <w:rsid w:val="00772FF3"/>
    <w:rsid w:val="007741CC"/>
    <w:rsid w:val="00776947"/>
    <w:rsid w:val="00777E7D"/>
    <w:rsid w:val="00780B1D"/>
    <w:rsid w:val="00781CED"/>
    <w:rsid w:val="00782BA1"/>
    <w:rsid w:val="00786E0A"/>
    <w:rsid w:val="00790ABF"/>
    <w:rsid w:val="00791D2E"/>
    <w:rsid w:val="0079415E"/>
    <w:rsid w:val="00794D14"/>
    <w:rsid w:val="00794DBF"/>
    <w:rsid w:val="00796A1C"/>
    <w:rsid w:val="00796A25"/>
    <w:rsid w:val="007974CE"/>
    <w:rsid w:val="00797721"/>
    <w:rsid w:val="007A18C9"/>
    <w:rsid w:val="007A1CA9"/>
    <w:rsid w:val="007A3E5F"/>
    <w:rsid w:val="007A3F7A"/>
    <w:rsid w:val="007B0206"/>
    <w:rsid w:val="007B6158"/>
    <w:rsid w:val="007C0555"/>
    <w:rsid w:val="007C2A32"/>
    <w:rsid w:val="007C4DC6"/>
    <w:rsid w:val="007C58C3"/>
    <w:rsid w:val="007C5912"/>
    <w:rsid w:val="007D1DB6"/>
    <w:rsid w:val="007D320C"/>
    <w:rsid w:val="007D42E6"/>
    <w:rsid w:val="007D43F1"/>
    <w:rsid w:val="007E0BC6"/>
    <w:rsid w:val="007E102F"/>
    <w:rsid w:val="007E2CFD"/>
    <w:rsid w:val="007E3BDF"/>
    <w:rsid w:val="007F0741"/>
    <w:rsid w:val="007F0DBD"/>
    <w:rsid w:val="007F2B78"/>
    <w:rsid w:val="007F40A0"/>
    <w:rsid w:val="007F413E"/>
    <w:rsid w:val="007F69A8"/>
    <w:rsid w:val="007F77B5"/>
    <w:rsid w:val="008132E9"/>
    <w:rsid w:val="008136E9"/>
    <w:rsid w:val="00813D21"/>
    <w:rsid w:val="0081548E"/>
    <w:rsid w:val="00815CE8"/>
    <w:rsid w:val="00816027"/>
    <w:rsid w:val="00820DEA"/>
    <w:rsid w:val="00820F9D"/>
    <w:rsid w:val="0082174F"/>
    <w:rsid w:val="00822DF2"/>
    <w:rsid w:val="00823221"/>
    <w:rsid w:val="00826195"/>
    <w:rsid w:val="0082665B"/>
    <w:rsid w:val="008302E5"/>
    <w:rsid w:val="008320FD"/>
    <w:rsid w:val="00832D7E"/>
    <w:rsid w:val="008352B2"/>
    <w:rsid w:val="008366D4"/>
    <w:rsid w:val="00846085"/>
    <w:rsid w:val="008473D9"/>
    <w:rsid w:val="00850E62"/>
    <w:rsid w:val="00853660"/>
    <w:rsid w:val="00855BE4"/>
    <w:rsid w:val="008601FF"/>
    <w:rsid w:val="00860330"/>
    <w:rsid w:val="00862128"/>
    <w:rsid w:val="00862F7E"/>
    <w:rsid w:val="0087158A"/>
    <w:rsid w:val="008721C3"/>
    <w:rsid w:val="00873951"/>
    <w:rsid w:val="00873AD7"/>
    <w:rsid w:val="00880DC3"/>
    <w:rsid w:val="008826D3"/>
    <w:rsid w:val="0088359A"/>
    <w:rsid w:val="00892D28"/>
    <w:rsid w:val="00895237"/>
    <w:rsid w:val="00897FDC"/>
    <w:rsid w:val="008A0AB1"/>
    <w:rsid w:val="008A10A5"/>
    <w:rsid w:val="008A226C"/>
    <w:rsid w:val="008B33FE"/>
    <w:rsid w:val="008B4594"/>
    <w:rsid w:val="008B7577"/>
    <w:rsid w:val="008C2135"/>
    <w:rsid w:val="008C2256"/>
    <w:rsid w:val="008C78AE"/>
    <w:rsid w:val="008E18F5"/>
    <w:rsid w:val="008E26D7"/>
    <w:rsid w:val="008E29D1"/>
    <w:rsid w:val="008E40F5"/>
    <w:rsid w:val="008F0E2A"/>
    <w:rsid w:val="008F14A8"/>
    <w:rsid w:val="008F1BEA"/>
    <w:rsid w:val="008F1D7A"/>
    <w:rsid w:val="008F369A"/>
    <w:rsid w:val="008F408F"/>
    <w:rsid w:val="008F4F2C"/>
    <w:rsid w:val="00904C85"/>
    <w:rsid w:val="00905FD6"/>
    <w:rsid w:val="00906097"/>
    <w:rsid w:val="009073A8"/>
    <w:rsid w:val="00907A95"/>
    <w:rsid w:val="009100D1"/>
    <w:rsid w:val="009107A8"/>
    <w:rsid w:val="009114C5"/>
    <w:rsid w:val="00913270"/>
    <w:rsid w:val="00914FBA"/>
    <w:rsid w:val="0092086B"/>
    <w:rsid w:val="00920EEB"/>
    <w:rsid w:val="0092269F"/>
    <w:rsid w:val="00927EDE"/>
    <w:rsid w:val="00930559"/>
    <w:rsid w:val="00931621"/>
    <w:rsid w:val="00936160"/>
    <w:rsid w:val="0094015F"/>
    <w:rsid w:val="00943236"/>
    <w:rsid w:val="009451C1"/>
    <w:rsid w:val="00945EB4"/>
    <w:rsid w:val="009462AD"/>
    <w:rsid w:val="00946D91"/>
    <w:rsid w:val="00947A08"/>
    <w:rsid w:val="00950761"/>
    <w:rsid w:val="00951B38"/>
    <w:rsid w:val="0095362E"/>
    <w:rsid w:val="00956444"/>
    <w:rsid w:val="0096038A"/>
    <w:rsid w:val="009659CF"/>
    <w:rsid w:val="009739ED"/>
    <w:rsid w:val="00973AC4"/>
    <w:rsid w:val="00980540"/>
    <w:rsid w:val="009836A8"/>
    <w:rsid w:val="0098672A"/>
    <w:rsid w:val="00987D66"/>
    <w:rsid w:val="00987E6B"/>
    <w:rsid w:val="0099221D"/>
    <w:rsid w:val="00994BD2"/>
    <w:rsid w:val="0099752A"/>
    <w:rsid w:val="009A12E1"/>
    <w:rsid w:val="009A32BB"/>
    <w:rsid w:val="009A4264"/>
    <w:rsid w:val="009A654E"/>
    <w:rsid w:val="009A757A"/>
    <w:rsid w:val="009A7E28"/>
    <w:rsid w:val="009C100D"/>
    <w:rsid w:val="009C1682"/>
    <w:rsid w:val="009C28E2"/>
    <w:rsid w:val="009C6736"/>
    <w:rsid w:val="009D5E36"/>
    <w:rsid w:val="009E3144"/>
    <w:rsid w:val="009F1F15"/>
    <w:rsid w:val="009F26DF"/>
    <w:rsid w:val="009F4EB0"/>
    <w:rsid w:val="009F6CD2"/>
    <w:rsid w:val="00A0380A"/>
    <w:rsid w:val="00A0538A"/>
    <w:rsid w:val="00A07B4E"/>
    <w:rsid w:val="00A12B22"/>
    <w:rsid w:val="00A1318C"/>
    <w:rsid w:val="00A169E5"/>
    <w:rsid w:val="00A20494"/>
    <w:rsid w:val="00A222AE"/>
    <w:rsid w:val="00A25DAE"/>
    <w:rsid w:val="00A27F75"/>
    <w:rsid w:val="00A30532"/>
    <w:rsid w:val="00A30D7C"/>
    <w:rsid w:val="00A3195E"/>
    <w:rsid w:val="00A332BE"/>
    <w:rsid w:val="00A42096"/>
    <w:rsid w:val="00A43F9D"/>
    <w:rsid w:val="00A44351"/>
    <w:rsid w:val="00A44B76"/>
    <w:rsid w:val="00A44CC3"/>
    <w:rsid w:val="00A460B9"/>
    <w:rsid w:val="00A523C6"/>
    <w:rsid w:val="00A55C90"/>
    <w:rsid w:val="00A57106"/>
    <w:rsid w:val="00A61E40"/>
    <w:rsid w:val="00A6214D"/>
    <w:rsid w:val="00A621E8"/>
    <w:rsid w:val="00A6273C"/>
    <w:rsid w:val="00A62FE0"/>
    <w:rsid w:val="00A708BE"/>
    <w:rsid w:val="00A70BB1"/>
    <w:rsid w:val="00A748F2"/>
    <w:rsid w:val="00A74A8A"/>
    <w:rsid w:val="00A8337A"/>
    <w:rsid w:val="00A922E1"/>
    <w:rsid w:val="00A932A9"/>
    <w:rsid w:val="00A96A1C"/>
    <w:rsid w:val="00A977E9"/>
    <w:rsid w:val="00AA1849"/>
    <w:rsid w:val="00AA1B1D"/>
    <w:rsid w:val="00AB1A0A"/>
    <w:rsid w:val="00AB4042"/>
    <w:rsid w:val="00AB41ED"/>
    <w:rsid w:val="00AB4951"/>
    <w:rsid w:val="00AB6070"/>
    <w:rsid w:val="00AB670C"/>
    <w:rsid w:val="00AC205C"/>
    <w:rsid w:val="00AC3B16"/>
    <w:rsid w:val="00AC3E9A"/>
    <w:rsid w:val="00AC4DE1"/>
    <w:rsid w:val="00AC604F"/>
    <w:rsid w:val="00AC6655"/>
    <w:rsid w:val="00AC745D"/>
    <w:rsid w:val="00AD058C"/>
    <w:rsid w:val="00AD5C6F"/>
    <w:rsid w:val="00AD6169"/>
    <w:rsid w:val="00AD7E77"/>
    <w:rsid w:val="00AE0A66"/>
    <w:rsid w:val="00AE2B53"/>
    <w:rsid w:val="00AE36CC"/>
    <w:rsid w:val="00AE690A"/>
    <w:rsid w:val="00AF3E82"/>
    <w:rsid w:val="00AF52BB"/>
    <w:rsid w:val="00AF684E"/>
    <w:rsid w:val="00B019F2"/>
    <w:rsid w:val="00B0258C"/>
    <w:rsid w:val="00B032A7"/>
    <w:rsid w:val="00B07D4A"/>
    <w:rsid w:val="00B10F58"/>
    <w:rsid w:val="00B1280D"/>
    <w:rsid w:val="00B22D29"/>
    <w:rsid w:val="00B26866"/>
    <w:rsid w:val="00B31314"/>
    <w:rsid w:val="00B322C3"/>
    <w:rsid w:val="00B34662"/>
    <w:rsid w:val="00B35EBB"/>
    <w:rsid w:val="00B453FF"/>
    <w:rsid w:val="00B46EA0"/>
    <w:rsid w:val="00B47F30"/>
    <w:rsid w:val="00B505AC"/>
    <w:rsid w:val="00B541B8"/>
    <w:rsid w:val="00B55FFD"/>
    <w:rsid w:val="00B56019"/>
    <w:rsid w:val="00B64F0E"/>
    <w:rsid w:val="00B66185"/>
    <w:rsid w:val="00B661EA"/>
    <w:rsid w:val="00B677BE"/>
    <w:rsid w:val="00B7210B"/>
    <w:rsid w:val="00B72CFE"/>
    <w:rsid w:val="00B73776"/>
    <w:rsid w:val="00B73C3D"/>
    <w:rsid w:val="00B8194B"/>
    <w:rsid w:val="00B83373"/>
    <w:rsid w:val="00B8342E"/>
    <w:rsid w:val="00B852E0"/>
    <w:rsid w:val="00B8654E"/>
    <w:rsid w:val="00B8777F"/>
    <w:rsid w:val="00B87D52"/>
    <w:rsid w:val="00B90B0B"/>
    <w:rsid w:val="00B92421"/>
    <w:rsid w:val="00B9278E"/>
    <w:rsid w:val="00B92927"/>
    <w:rsid w:val="00BA0F62"/>
    <w:rsid w:val="00BA1DBA"/>
    <w:rsid w:val="00BA2126"/>
    <w:rsid w:val="00BA2772"/>
    <w:rsid w:val="00BA3749"/>
    <w:rsid w:val="00BA4202"/>
    <w:rsid w:val="00BA5BB3"/>
    <w:rsid w:val="00BA7DAF"/>
    <w:rsid w:val="00BB1263"/>
    <w:rsid w:val="00BB192F"/>
    <w:rsid w:val="00BB29F4"/>
    <w:rsid w:val="00BB7350"/>
    <w:rsid w:val="00BC0FA3"/>
    <w:rsid w:val="00BC4511"/>
    <w:rsid w:val="00BC65E8"/>
    <w:rsid w:val="00BD10A2"/>
    <w:rsid w:val="00BD1291"/>
    <w:rsid w:val="00BD1EFB"/>
    <w:rsid w:val="00BD2088"/>
    <w:rsid w:val="00BD290D"/>
    <w:rsid w:val="00BD50A5"/>
    <w:rsid w:val="00BD6AA9"/>
    <w:rsid w:val="00BD6DF0"/>
    <w:rsid w:val="00BE040F"/>
    <w:rsid w:val="00BE0682"/>
    <w:rsid w:val="00BE20F2"/>
    <w:rsid w:val="00BE3362"/>
    <w:rsid w:val="00BE4386"/>
    <w:rsid w:val="00BE455D"/>
    <w:rsid w:val="00BE501D"/>
    <w:rsid w:val="00BE6528"/>
    <w:rsid w:val="00BE7950"/>
    <w:rsid w:val="00BE7D9A"/>
    <w:rsid w:val="00BF1649"/>
    <w:rsid w:val="00BF5862"/>
    <w:rsid w:val="00C00665"/>
    <w:rsid w:val="00C01E18"/>
    <w:rsid w:val="00C0464F"/>
    <w:rsid w:val="00C05879"/>
    <w:rsid w:val="00C06082"/>
    <w:rsid w:val="00C067F1"/>
    <w:rsid w:val="00C069B5"/>
    <w:rsid w:val="00C11E01"/>
    <w:rsid w:val="00C12B0D"/>
    <w:rsid w:val="00C13EAE"/>
    <w:rsid w:val="00C14137"/>
    <w:rsid w:val="00C17A02"/>
    <w:rsid w:val="00C17FB2"/>
    <w:rsid w:val="00C24063"/>
    <w:rsid w:val="00C311D0"/>
    <w:rsid w:val="00C31331"/>
    <w:rsid w:val="00C34F6C"/>
    <w:rsid w:val="00C35371"/>
    <w:rsid w:val="00C3579E"/>
    <w:rsid w:val="00C37A0D"/>
    <w:rsid w:val="00C43755"/>
    <w:rsid w:val="00C454A4"/>
    <w:rsid w:val="00C47DF6"/>
    <w:rsid w:val="00C534BD"/>
    <w:rsid w:val="00C54292"/>
    <w:rsid w:val="00C60DB1"/>
    <w:rsid w:val="00C627E0"/>
    <w:rsid w:val="00C6282F"/>
    <w:rsid w:val="00C62A40"/>
    <w:rsid w:val="00C660F4"/>
    <w:rsid w:val="00C71C10"/>
    <w:rsid w:val="00C73093"/>
    <w:rsid w:val="00C757FD"/>
    <w:rsid w:val="00C761C7"/>
    <w:rsid w:val="00C842F2"/>
    <w:rsid w:val="00C84F56"/>
    <w:rsid w:val="00C86092"/>
    <w:rsid w:val="00C90DD1"/>
    <w:rsid w:val="00C911A2"/>
    <w:rsid w:val="00CA0141"/>
    <w:rsid w:val="00CA5B49"/>
    <w:rsid w:val="00CA60C0"/>
    <w:rsid w:val="00CB5035"/>
    <w:rsid w:val="00CB5DD8"/>
    <w:rsid w:val="00CB779B"/>
    <w:rsid w:val="00CC355E"/>
    <w:rsid w:val="00CC69AB"/>
    <w:rsid w:val="00CC798F"/>
    <w:rsid w:val="00CD19DB"/>
    <w:rsid w:val="00CD1C77"/>
    <w:rsid w:val="00CD2216"/>
    <w:rsid w:val="00CD3C00"/>
    <w:rsid w:val="00CE0AF6"/>
    <w:rsid w:val="00CE185E"/>
    <w:rsid w:val="00CE6660"/>
    <w:rsid w:val="00CF2483"/>
    <w:rsid w:val="00CF7282"/>
    <w:rsid w:val="00D0072A"/>
    <w:rsid w:val="00D0252F"/>
    <w:rsid w:val="00D0474F"/>
    <w:rsid w:val="00D05E4A"/>
    <w:rsid w:val="00D06645"/>
    <w:rsid w:val="00D0724E"/>
    <w:rsid w:val="00D10214"/>
    <w:rsid w:val="00D10586"/>
    <w:rsid w:val="00D137AD"/>
    <w:rsid w:val="00D14952"/>
    <w:rsid w:val="00D15908"/>
    <w:rsid w:val="00D171D2"/>
    <w:rsid w:val="00D21356"/>
    <w:rsid w:val="00D22840"/>
    <w:rsid w:val="00D2470E"/>
    <w:rsid w:val="00D25EB5"/>
    <w:rsid w:val="00D27118"/>
    <w:rsid w:val="00D27DFD"/>
    <w:rsid w:val="00D31A31"/>
    <w:rsid w:val="00D357CE"/>
    <w:rsid w:val="00D35CB1"/>
    <w:rsid w:val="00D47A2C"/>
    <w:rsid w:val="00D50413"/>
    <w:rsid w:val="00D5412F"/>
    <w:rsid w:val="00D5522F"/>
    <w:rsid w:val="00D55C0E"/>
    <w:rsid w:val="00D732DE"/>
    <w:rsid w:val="00D7355E"/>
    <w:rsid w:val="00D73FAD"/>
    <w:rsid w:val="00D779A9"/>
    <w:rsid w:val="00D85C4B"/>
    <w:rsid w:val="00D8605D"/>
    <w:rsid w:val="00D86D47"/>
    <w:rsid w:val="00D93C4F"/>
    <w:rsid w:val="00D96F8E"/>
    <w:rsid w:val="00D97238"/>
    <w:rsid w:val="00DA2303"/>
    <w:rsid w:val="00DA24FD"/>
    <w:rsid w:val="00DA3C0D"/>
    <w:rsid w:val="00DA3C20"/>
    <w:rsid w:val="00DA449F"/>
    <w:rsid w:val="00DA495A"/>
    <w:rsid w:val="00DA7032"/>
    <w:rsid w:val="00DB16E9"/>
    <w:rsid w:val="00DB2073"/>
    <w:rsid w:val="00DB7C05"/>
    <w:rsid w:val="00DC0C72"/>
    <w:rsid w:val="00DC145C"/>
    <w:rsid w:val="00DC3256"/>
    <w:rsid w:val="00DC392E"/>
    <w:rsid w:val="00DC3D22"/>
    <w:rsid w:val="00DC79D6"/>
    <w:rsid w:val="00DC7C5C"/>
    <w:rsid w:val="00DD0EB5"/>
    <w:rsid w:val="00DD3296"/>
    <w:rsid w:val="00DD33FC"/>
    <w:rsid w:val="00DD44E1"/>
    <w:rsid w:val="00DD5FDF"/>
    <w:rsid w:val="00DD682D"/>
    <w:rsid w:val="00DD6E4E"/>
    <w:rsid w:val="00DE0CA7"/>
    <w:rsid w:val="00DE29C2"/>
    <w:rsid w:val="00DE32B6"/>
    <w:rsid w:val="00DE40FB"/>
    <w:rsid w:val="00DE7A50"/>
    <w:rsid w:val="00DF1982"/>
    <w:rsid w:val="00DF53D3"/>
    <w:rsid w:val="00E00285"/>
    <w:rsid w:val="00E06E8A"/>
    <w:rsid w:val="00E14608"/>
    <w:rsid w:val="00E149AC"/>
    <w:rsid w:val="00E158FA"/>
    <w:rsid w:val="00E16F4C"/>
    <w:rsid w:val="00E174AC"/>
    <w:rsid w:val="00E17C44"/>
    <w:rsid w:val="00E202B5"/>
    <w:rsid w:val="00E22E65"/>
    <w:rsid w:val="00E23828"/>
    <w:rsid w:val="00E2701D"/>
    <w:rsid w:val="00E2781A"/>
    <w:rsid w:val="00E279FC"/>
    <w:rsid w:val="00E32353"/>
    <w:rsid w:val="00E32487"/>
    <w:rsid w:val="00E33789"/>
    <w:rsid w:val="00E3434D"/>
    <w:rsid w:val="00E35182"/>
    <w:rsid w:val="00E352D1"/>
    <w:rsid w:val="00E35884"/>
    <w:rsid w:val="00E42E72"/>
    <w:rsid w:val="00E47FE7"/>
    <w:rsid w:val="00E514D6"/>
    <w:rsid w:val="00E5377D"/>
    <w:rsid w:val="00E537F0"/>
    <w:rsid w:val="00E608A7"/>
    <w:rsid w:val="00E61624"/>
    <w:rsid w:val="00E62CDE"/>
    <w:rsid w:val="00E679EB"/>
    <w:rsid w:val="00E7018E"/>
    <w:rsid w:val="00E7041E"/>
    <w:rsid w:val="00E71214"/>
    <w:rsid w:val="00E7555A"/>
    <w:rsid w:val="00E76AC4"/>
    <w:rsid w:val="00E77AA3"/>
    <w:rsid w:val="00E77B8B"/>
    <w:rsid w:val="00E85DFB"/>
    <w:rsid w:val="00E87F12"/>
    <w:rsid w:val="00E9165B"/>
    <w:rsid w:val="00E9286D"/>
    <w:rsid w:val="00E93E3B"/>
    <w:rsid w:val="00E94550"/>
    <w:rsid w:val="00E949F1"/>
    <w:rsid w:val="00E94DCA"/>
    <w:rsid w:val="00E9520D"/>
    <w:rsid w:val="00E97717"/>
    <w:rsid w:val="00EA4DAF"/>
    <w:rsid w:val="00EA6EEA"/>
    <w:rsid w:val="00EA7705"/>
    <w:rsid w:val="00EB0D9F"/>
    <w:rsid w:val="00EB19A0"/>
    <w:rsid w:val="00EB2554"/>
    <w:rsid w:val="00EB2D47"/>
    <w:rsid w:val="00EB42BF"/>
    <w:rsid w:val="00EB53F1"/>
    <w:rsid w:val="00EB6724"/>
    <w:rsid w:val="00EB74A7"/>
    <w:rsid w:val="00EC15BD"/>
    <w:rsid w:val="00ED42CA"/>
    <w:rsid w:val="00ED4456"/>
    <w:rsid w:val="00ED6B70"/>
    <w:rsid w:val="00EE2061"/>
    <w:rsid w:val="00EE5E2A"/>
    <w:rsid w:val="00EE68D1"/>
    <w:rsid w:val="00EF15E7"/>
    <w:rsid w:val="00EF75F0"/>
    <w:rsid w:val="00F017D6"/>
    <w:rsid w:val="00F03432"/>
    <w:rsid w:val="00F05829"/>
    <w:rsid w:val="00F05B98"/>
    <w:rsid w:val="00F11037"/>
    <w:rsid w:val="00F11F25"/>
    <w:rsid w:val="00F1467D"/>
    <w:rsid w:val="00F14CD0"/>
    <w:rsid w:val="00F15519"/>
    <w:rsid w:val="00F1599E"/>
    <w:rsid w:val="00F174F1"/>
    <w:rsid w:val="00F22403"/>
    <w:rsid w:val="00F241EB"/>
    <w:rsid w:val="00F26300"/>
    <w:rsid w:val="00F310A3"/>
    <w:rsid w:val="00F320C9"/>
    <w:rsid w:val="00F3587A"/>
    <w:rsid w:val="00F35D2E"/>
    <w:rsid w:val="00F366A2"/>
    <w:rsid w:val="00F37886"/>
    <w:rsid w:val="00F428B9"/>
    <w:rsid w:val="00F430C1"/>
    <w:rsid w:val="00F45DDA"/>
    <w:rsid w:val="00F47CBB"/>
    <w:rsid w:val="00F51C8B"/>
    <w:rsid w:val="00F560A3"/>
    <w:rsid w:val="00F56335"/>
    <w:rsid w:val="00F61AA4"/>
    <w:rsid w:val="00F658CF"/>
    <w:rsid w:val="00F723D4"/>
    <w:rsid w:val="00F74C40"/>
    <w:rsid w:val="00F75410"/>
    <w:rsid w:val="00F75602"/>
    <w:rsid w:val="00F815EC"/>
    <w:rsid w:val="00F87AFD"/>
    <w:rsid w:val="00F94037"/>
    <w:rsid w:val="00F96E8C"/>
    <w:rsid w:val="00FA3896"/>
    <w:rsid w:val="00FB0532"/>
    <w:rsid w:val="00FB2357"/>
    <w:rsid w:val="00FB55EF"/>
    <w:rsid w:val="00FB794C"/>
    <w:rsid w:val="00FC002C"/>
    <w:rsid w:val="00FC279C"/>
    <w:rsid w:val="00FC2803"/>
    <w:rsid w:val="00FC32FE"/>
    <w:rsid w:val="00FC5E7B"/>
    <w:rsid w:val="00FD1318"/>
    <w:rsid w:val="00FE1405"/>
    <w:rsid w:val="00FE1AB0"/>
    <w:rsid w:val="00FE1F4D"/>
    <w:rsid w:val="00FE4E5C"/>
    <w:rsid w:val="00FF0706"/>
    <w:rsid w:val="00FF0E99"/>
    <w:rsid w:val="00FF1134"/>
    <w:rsid w:val="00FF22A9"/>
    <w:rsid w:val="00FF3D48"/>
    <w:rsid w:val="00FF5288"/>
    <w:rsid w:val="00FF67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F74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099"/>
    <w:rPr>
      <w:color w:val="0000FF" w:themeColor="hyperlink"/>
      <w:u w:val="single"/>
    </w:rPr>
  </w:style>
  <w:style w:type="paragraph" w:styleId="Caption">
    <w:name w:val="caption"/>
    <w:basedOn w:val="Normal"/>
    <w:next w:val="Normal"/>
    <w:qFormat/>
    <w:rsid w:val="00331099"/>
    <w:pPr>
      <w:spacing w:after="0" w:line="240" w:lineRule="auto"/>
    </w:pPr>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331099"/>
    <w:pPr>
      <w:ind w:left="720"/>
      <w:contextualSpacing/>
    </w:pPr>
  </w:style>
  <w:style w:type="table" w:styleId="TableGrid">
    <w:name w:val="Table Grid"/>
    <w:basedOn w:val="TableNormal"/>
    <w:uiPriority w:val="59"/>
    <w:rsid w:val="00331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1F15"/>
    <w:rPr>
      <w:sz w:val="16"/>
      <w:szCs w:val="16"/>
    </w:rPr>
  </w:style>
  <w:style w:type="paragraph" w:styleId="CommentText">
    <w:name w:val="annotation text"/>
    <w:basedOn w:val="Normal"/>
    <w:link w:val="CommentTextChar"/>
    <w:uiPriority w:val="99"/>
    <w:semiHidden/>
    <w:unhideWhenUsed/>
    <w:rsid w:val="009F1F15"/>
    <w:pPr>
      <w:spacing w:line="240" w:lineRule="auto"/>
    </w:pPr>
    <w:rPr>
      <w:sz w:val="20"/>
      <w:szCs w:val="20"/>
    </w:rPr>
  </w:style>
  <w:style w:type="character" w:customStyle="1" w:styleId="CommentTextChar">
    <w:name w:val="Comment Text Char"/>
    <w:basedOn w:val="DefaultParagraphFont"/>
    <w:link w:val="CommentText"/>
    <w:uiPriority w:val="99"/>
    <w:semiHidden/>
    <w:rsid w:val="009F1F15"/>
    <w:rPr>
      <w:sz w:val="20"/>
      <w:szCs w:val="20"/>
    </w:rPr>
  </w:style>
  <w:style w:type="paragraph" w:styleId="CommentSubject">
    <w:name w:val="annotation subject"/>
    <w:basedOn w:val="CommentText"/>
    <w:next w:val="CommentText"/>
    <w:link w:val="CommentSubjectChar"/>
    <w:uiPriority w:val="99"/>
    <w:semiHidden/>
    <w:unhideWhenUsed/>
    <w:rsid w:val="009F1F15"/>
    <w:rPr>
      <w:b/>
      <w:bCs/>
    </w:rPr>
  </w:style>
  <w:style w:type="character" w:customStyle="1" w:styleId="CommentSubjectChar">
    <w:name w:val="Comment Subject Char"/>
    <w:basedOn w:val="CommentTextChar"/>
    <w:link w:val="CommentSubject"/>
    <w:uiPriority w:val="99"/>
    <w:semiHidden/>
    <w:rsid w:val="009F1F15"/>
    <w:rPr>
      <w:b/>
      <w:bCs/>
      <w:sz w:val="20"/>
      <w:szCs w:val="20"/>
    </w:rPr>
  </w:style>
  <w:style w:type="paragraph" w:styleId="BalloonText">
    <w:name w:val="Balloon Text"/>
    <w:basedOn w:val="Normal"/>
    <w:link w:val="BalloonTextChar"/>
    <w:uiPriority w:val="99"/>
    <w:semiHidden/>
    <w:unhideWhenUsed/>
    <w:rsid w:val="009F1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F15"/>
    <w:rPr>
      <w:rFonts w:ascii="Tahoma" w:hAnsi="Tahoma" w:cs="Tahoma"/>
      <w:sz w:val="16"/>
      <w:szCs w:val="16"/>
    </w:rPr>
  </w:style>
  <w:style w:type="paragraph" w:styleId="Header">
    <w:name w:val="header"/>
    <w:basedOn w:val="Normal"/>
    <w:link w:val="HeaderChar"/>
    <w:uiPriority w:val="99"/>
    <w:semiHidden/>
    <w:unhideWhenUsed/>
    <w:rsid w:val="00C730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3093"/>
  </w:style>
  <w:style w:type="paragraph" w:styleId="Footer">
    <w:name w:val="footer"/>
    <w:basedOn w:val="Normal"/>
    <w:link w:val="FooterChar"/>
    <w:uiPriority w:val="99"/>
    <w:unhideWhenUsed/>
    <w:rsid w:val="00C73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093"/>
  </w:style>
  <w:style w:type="paragraph" w:styleId="FootnoteText">
    <w:name w:val="footnote text"/>
    <w:basedOn w:val="Normal"/>
    <w:link w:val="FootnoteTextChar"/>
    <w:uiPriority w:val="99"/>
    <w:semiHidden/>
    <w:unhideWhenUsed/>
    <w:rsid w:val="00555F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5F8C"/>
    <w:rPr>
      <w:sz w:val="20"/>
      <w:szCs w:val="20"/>
    </w:rPr>
  </w:style>
  <w:style w:type="character" w:styleId="FootnoteReference">
    <w:name w:val="footnote reference"/>
    <w:basedOn w:val="DefaultParagraphFont"/>
    <w:uiPriority w:val="99"/>
    <w:semiHidden/>
    <w:unhideWhenUsed/>
    <w:rsid w:val="00555F8C"/>
    <w:rPr>
      <w:vertAlign w:val="superscript"/>
    </w:rPr>
  </w:style>
  <w:style w:type="paragraph" w:styleId="NormalWeb">
    <w:name w:val="Normal (Web)"/>
    <w:basedOn w:val="Normal"/>
    <w:uiPriority w:val="99"/>
    <w:unhideWhenUsed/>
    <w:rsid w:val="00B505AC"/>
    <w:pPr>
      <w:spacing w:before="120" w:after="120"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EF15E7"/>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EF15E7"/>
    <w:rPr>
      <w:rFonts w:ascii="Calibri" w:hAnsi="Calibri"/>
      <w:szCs w:val="21"/>
      <w:lang w:val="en-GB"/>
    </w:rPr>
  </w:style>
  <w:style w:type="character" w:styleId="Emphasis">
    <w:name w:val="Emphasis"/>
    <w:basedOn w:val="DefaultParagraphFont"/>
    <w:uiPriority w:val="20"/>
    <w:qFormat/>
    <w:rsid w:val="0043633C"/>
    <w:rPr>
      <w:i/>
      <w:iCs/>
    </w:rPr>
  </w:style>
  <w:style w:type="paragraph" w:styleId="Revision">
    <w:name w:val="Revision"/>
    <w:hidden/>
    <w:uiPriority w:val="99"/>
    <w:semiHidden/>
    <w:rsid w:val="00DD32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099"/>
    <w:rPr>
      <w:color w:val="0000FF" w:themeColor="hyperlink"/>
      <w:u w:val="single"/>
    </w:rPr>
  </w:style>
  <w:style w:type="paragraph" w:styleId="Caption">
    <w:name w:val="caption"/>
    <w:basedOn w:val="Normal"/>
    <w:next w:val="Normal"/>
    <w:qFormat/>
    <w:rsid w:val="00331099"/>
    <w:pPr>
      <w:spacing w:after="0" w:line="240" w:lineRule="auto"/>
    </w:pPr>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331099"/>
    <w:pPr>
      <w:ind w:left="720"/>
      <w:contextualSpacing/>
    </w:pPr>
  </w:style>
  <w:style w:type="table" w:styleId="TableGrid">
    <w:name w:val="Table Grid"/>
    <w:basedOn w:val="TableNormal"/>
    <w:uiPriority w:val="59"/>
    <w:rsid w:val="00331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1F15"/>
    <w:rPr>
      <w:sz w:val="16"/>
      <w:szCs w:val="16"/>
    </w:rPr>
  </w:style>
  <w:style w:type="paragraph" w:styleId="CommentText">
    <w:name w:val="annotation text"/>
    <w:basedOn w:val="Normal"/>
    <w:link w:val="CommentTextChar"/>
    <w:uiPriority w:val="99"/>
    <w:semiHidden/>
    <w:unhideWhenUsed/>
    <w:rsid w:val="009F1F15"/>
    <w:pPr>
      <w:spacing w:line="240" w:lineRule="auto"/>
    </w:pPr>
    <w:rPr>
      <w:sz w:val="20"/>
      <w:szCs w:val="20"/>
    </w:rPr>
  </w:style>
  <w:style w:type="character" w:customStyle="1" w:styleId="CommentTextChar">
    <w:name w:val="Comment Text Char"/>
    <w:basedOn w:val="DefaultParagraphFont"/>
    <w:link w:val="CommentText"/>
    <w:uiPriority w:val="99"/>
    <w:semiHidden/>
    <w:rsid w:val="009F1F15"/>
    <w:rPr>
      <w:sz w:val="20"/>
      <w:szCs w:val="20"/>
    </w:rPr>
  </w:style>
  <w:style w:type="paragraph" w:styleId="CommentSubject">
    <w:name w:val="annotation subject"/>
    <w:basedOn w:val="CommentText"/>
    <w:next w:val="CommentText"/>
    <w:link w:val="CommentSubjectChar"/>
    <w:uiPriority w:val="99"/>
    <w:semiHidden/>
    <w:unhideWhenUsed/>
    <w:rsid w:val="009F1F15"/>
    <w:rPr>
      <w:b/>
      <w:bCs/>
    </w:rPr>
  </w:style>
  <w:style w:type="character" w:customStyle="1" w:styleId="CommentSubjectChar">
    <w:name w:val="Comment Subject Char"/>
    <w:basedOn w:val="CommentTextChar"/>
    <w:link w:val="CommentSubject"/>
    <w:uiPriority w:val="99"/>
    <w:semiHidden/>
    <w:rsid w:val="009F1F15"/>
    <w:rPr>
      <w:b/>
      <w:bCs/>
      <w:sz w:val="20"/>
      <w:szCs w:val="20"/>
    </w:rPr>
  </w:style>
  <w:style w:type="paragraph" w:styleId="BalloonText">
    <w:name w:val="Balloon Text"/>
    <w:basedOn w:val="Normal"/>
    <w:link w:val="BalloonTextChar"/>
    <w:uiPriority w:val="99"/>
    <w:semiHidden/>
    <w:unhideWhenUsed/>
    <w:rsid w:val="009F1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F15"/>
    <w:rPr>
      <w:rFonts w:ascii="Tahoma" w:hAnsi="Tahoma" w:cs="Tahoma"/>
      <w:sz w:val="16"/>
      <w:szCs w:val="16"/>
    </w:rPr>
  </w:style>
  <w:style w:type="paragraph" w:styleId="Header">
    <w:name w:val="header"/>
    <w:basedOn w:val="Normal"/>
    <w:link w:val="HeaderChar"/>
    <w:uiPriority w:val="99"/>
    <w:semiHidden/>
    <w:unhideWhenUsed/>
    <w:rsid w:val="00C730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3093"/>
  </w:style>
  <w:style w:type="paragraph" w:styleId="Footer">
    <w:name w:val="footer"/>
    <w:basedOn w:val="Normal"/>
    <w:link w:val="FooterChar"/>
    <w:uiPriority w:val="99"/>
    <w:unhideWhenUsed/>
    <w:rsid w:val="00C73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093"/>
  </w:style>
  <w:style w:type="paragraph" w:styleId="FootnoteText">
    <w:name w:val="footnote text"/>
    <w:basedOn w:val="Normal"/>
    <w:link w:val="FootnoteTextChar"/>
    <w:uiPriority w:val="99"/>
    <w:semiHidden/>
    <w:unhideWhenUsed/>
    <w:rsid w:val="00555F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5F8C"/>
    <w:rPr>
      <w:sz w:val="20"/>
      <w:szCs w:val="20"/>
    </w:rPr>
  </w:style>
  <w:style w:type="character" w:styleId="FootnoteReference">
    <w:name w:val="footnote reference"/>
    <w:basedOn w:val="DefaultParagraphFont"/>
    <w:uiPriority w:val="99"/>
    <w:semiHidden/>
    <w:unhideWhenUsed/>
    <w:rsid w:val="00555F8C"/>
    <w:rPr>
      <w:vertAlign w:val="superscript"/>
    </w:rPr>
  </w:style>
  <w:style w:type="paragraph" w:styleId="NormalWeb">
    <w:name w:val="Normal (Web)"/>
    <w:basedOn w:val="Normal"/>
    <w:uiPriority w:val="99"/>
    <w:unhideWhenUsed/>
    <w:rsid w:val="00B505AC"/>
    <w:pPr>
      <w:spacing w:before="120" w:after="120"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EF15E7"/>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EF15E7"/>
    <w:rPr>
      <w:rFonts w:ascii="Calibri" w:hAnsi="Calibri"/>
      <w:szCs w:val="21"/>
      <w:lang w:val="en-GB"/>
    </w:rPr>
  </w:style>
  <w:style w:type="character" w:styleId="Emphasis">
    <w:name w:val="Emphasis"/>
    <w:basedOn w:val="DefaultParagraphFont"/>
    <w:uiPriority w:val="20"/>
    <w:qFormat/>
    <w:rsid w:val="0043633C"/>
    <w:rPr>
      <w:i/>
      <w:iCs/>
    </w:rPr>
  </w:style>
  <w:style w:type="paragraph" w:styleId="Revision">
    <w:name w:val="Revision"/>
    <w:hidden/>
    <w:uiPriority w:val="99"/>
    <w:semiHidden/>
    <w:rsid w:val="00DD32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1518">
      <w:bodyDiv w:val="1"/>
      <w:marLeft w:val="0"/>
      <w:marRight w:val="0"/>
      <w:marTop w:val="0"/>
      <w:marBottom w:val="0"/>
      <w:divBdr>
        <w:top w:val="none" w:sz="0" w:space="0" w:color="auto"/>
        <w:left w:val="none" w:sz="0" w:space="0" w:color="auto"/>
        <w:bottom w:val="none" w:sz="0" w:space="0" w:color="auto"/>
        <w:right w:val="none" w:sz="0" w:space="0" w:color="auto"/>
      </w:divBdr>
    </w:div>
    <w:div w:id="177892004">
      <w:bodyDiv w:val="1"/>
      <w:marLeft w:val="0"/>
      <w:marRight w:val="0"/>
      <w:marTop w:val="0"/>
      <w:marBottom w:val="0"/>
      <w:divBdr>
        <w:top w:val="none" w:sz="0" w:space="0" w:color="auto"/>
        <w:left w:val="none" w:sz="0" w:space="0" w:color="auto"/>
        <w:bottom w:val="none" w:sz="0" w:space="0" w:color="auto"/>
        <w:right w:val="none" w:sz="0" w:space="0" w:color="auto"/>
      </w:divBdr>
    </w:div>
    <w:div w:id="282932320">
      <w:bodyDiv w:val="1"/>
      <w:marLeft w:val="0"/>
      <w:marRight w:val="0"/>
      <w:marTop w:val="0"/>
      <w:marBottom w:val="0"/>
      <w:divBdr>
        <w:top w:val="none" w:sz="0" w:space="0" w:color="auto"/>
        <w:left w:val="none" w:sz="0" w:space="0" w:color="auto"/>
        <w:bottom w:val="none" w:sz="0" w:space="0" w:color="auto"/>
        <w:right w:val="none" w:sz="0" w:space="0" w:color="auto"/>
      </w:divBdr>
    </w:div>
    <w:div w:id="308481772">
      <w:bodyDiv w:val="1"/>
      <w:marLeft w:val="0"/>
      <w:marRight w:val="0"/>
      <w:marTop w:val="0"/>
      <w:marBottom w:val="0"/>
      <w:divBdr>
        <w:top w:val="none" w:sz="0" w:space="0" w:color="auto"/>
        <w:left w:val="none" w:sz="0" w:space="0" w:color="auto"/>
        <w:bottom w:val="none" w:sz="0" w:space="0" w:color="auto"/>
        <w:right w:val="none" w:sz="0" w:space="0" w:color="auto"/>
      </w:divBdr>
    </w:div>
    <w:div w:id="475144186">
      <w:bodyDiv w:val="1"/>
      <w:marLeft w:val="0"/>
      <w:marRight w:val="0"/>
      <w:marTop w:val="0"/>
      <w:marBottom w:val="0"/>
      <w:divBdr>
        <w:top w:val="none" w:sz="0" w:space="0" w:color="auto"/>
        <w:left w:val="none" w:sz="0" w:space="0" w:color="auto"/>
        <w:bottom w:val="none" w:sz="0" w:space="0" w:color="auto"/>
        <w:right w:val="none" w:sz="0" w:space="0" w:color="auto"/>
      </w:divBdr>
    </w:div>
    <w:div w:id="914707256">
      <w:bodyDiv w:val="1"/>
      <w:marLeft w:val="0"/>
      <w:marRight w:val="0"/>
      <w:marTop w:val="0"/>
      <w:marBottom w:val="0"/>
      <w:divBdr>
        <w:top w:val="none" w:sz="0" w:space="0" w:color="auto"/>
        <w:left w:val="none" w:sz="0" w:space="0" w:color="auto"/>
        <w:bottom w:val="none" w:sz="0" w:space="0" w:color="auto"/>
        <w:right w:val="none" w:sz="0" w:space="0" w:color="auto"/>
      </w:divBdr>
    </w:div>
    <w:div w:id="924919042">
      <w:bodyDiv w:val="1"/>
      <w:marLeft w:val="0"/>
      <w:marRight w:val="0"/>
      <w:marTop w:val="0"/>
      <w:marBottom w:val="0"/>
      <w:divBdr>
        <w:top w:val="none" w:sz="0" w:space="0" w:color="auto"/>
        <w:left w:val="none" w:sz="0" w:space="0" w:color="auto"/>
        <w:bottom w:val="none" w:sz="0" w:space="0" w:color="auto"/>
        <w:right w:val="none" w:sz="0" w:space="0" w:color="auto"/>
      </w:divBdr>
    </w:div>
    <w:div w:id="1061906224">
      <w:bodyDiv w:val="1"/>
      <w:marLeft w:val="0"/>
      <w:marRight w:val="0"/>
      <w:marTop w:val="0"/>
      <w:marBottom w:val="0"/>
      <w:divBdr>
        <w:top w:val="none" w:sz="0" w:space="0" w:color="auto"/>
        <w:left w:val="none" w:sz="0" w:space="0" w:color="auto"/>
        <w:bottom w:val="none" w:sz="0" w:space="0" w:color="auto"/>
        <w:right w:val="none" w:sz="0" w:space="0" w:color="auto"/>
      </w:divBdr>
    </w:div>
    <w:div w:id="1117942029">
      <w:bodyDiv w:val="1"/>
      <w:marLeft w:val="0"/>
      <w:marRight w:val="0"/>
      <w:marTop w:val="0"/>
      <w:marBottom w:val="0"/>
      <w:divBdr>
        <w:top w:val="none" w:sz="0" w:space="0" w:color="auto"/>
        <w:left w:val="none" w:sz="0" w:space="0" w:color="auto"/>
        <w:bottom w:val="none" w:sz="0" w:space="0" w:color="auto"/>
        <w:right w:val="none" w:sz="0" w:space="0" w:color="auto"/>
      </w:divBdr>
    </w:div>
    <w:div w:id="1425807904">
      <w:bodyDiv w:val="1"/>
      <w:marLeft w:val="0"/>
      <w:marRight w:val="0"/>
      <w:marTop w:val="0"/>
      <w:marBottom w:val="0"/>
      <w:divBdr>
        <w:top w:val="none" w:sz="0" w:space="0" w:color="auto"/>
        <w:left w:val="none" w:sz="0" w:space="0" w:color="auto"/>
        <w:bottom w:val="none" w:sz="0" w:space="0" w:color="auto"/>
        <w:right w:val="none" w:sz="0" w:space="0" w:color="auto"/>
      </w:divBdr>
    </w:div>
    <w:div w:id="1490828612">
      <w:bodyDiv w:val="1"/>
      <w:marLeft w:val="0"/>
      <w:marRight w:val="0"/>
      <w:marTop w:val="0"/>
      <w:marBottom w:val="0"/>
      <w:divBdr>
        <w:top w:val="none" w:sz="0" w:space="0" w:color="auto"/>
        <w:left w:val="none" w:sz="0" w:space="0" w:color="auto"/>
        <w:bottom w:val="none" w:sz="0" w:space="0" w:color="auto"/>
        <w:right w:val="none" w:sz="0" w:space="0" w:color="auto"/>
      </w:divBdr>
    </w:div>
    <w:div w:id="1498765367">
      <w:bodyDiv w:val="1"/>
      <w:marLeft w:val="0"/>
      <w:marRight w:val="0"/>
      <w:marTop w:val="0"/>
      <w:marBottom w:val="0"/>
      <w:divBdr>
        <w:top w:val="none" w:sz="0" w:space="0" w:color="auto"/>
        <w:left w:val="none" w:sz="0" w:space="0" w:color="auto"/>
        <w:bottom w:val="none" w:sz="0" w:space="0" w:color="auto"/>
        <w:right w:val="none" w:sz="0" w:space="0" w:color="auto"/>
      </w:divBdr>
      <w:divsChild>
        <w:div w:id="1341542878">
          <w:marLeft w:val="0"/>
          <w:marRight w:val="0"/>
          <w:marTop w:val="0"/>
          <w:marBottom w:val="0"/>
          <w:divBdr>
            <w:top w:val="none" w:sz="0" w:space="0" w:color="auto"/>
            <w:left w:val="none" w:sz="0" w:space="0" w:color="auto"/>
            <w:bottom w:val="none" w:sz="0" w:space="0" w:color="auto"/>
            <w:right w:val="none" w:sz="0" w:space="0" w:color="auto"/>
          </w:divBdr>
        </w:div>
        <w:div w:id="1088430850">
          <w:marLeft w:val="0"/>
          <w:marRight w:val="0"/>
          <w:marTop w:val="0"/>
          <w:marBottom w:val="0"/>
          <w:divBdr>
            <w:top w:val="none" w:sz="0" w:space="0" w:color="auto"/>
            <w:left w:val="none" w:sz="0" w:space="0" w:color="auto"/>
            <w:bottom w:val="none" w:sz="0" w:space="0" w:color="auto"/>
            <w:right w:val="none" w:sz="0" w:space="0" w:color="auto"/>
          </w:divBdr>
        </w:div>
        <w:div w:id="271790973">
          <w:marLeft w:val="0"/>
          <w:marRight w:val="0"/>
          <w:marTop w:val="0"/>
          <w:marBottom w:val="0"/>
          <w:divBdr>
            <w:top w:val="none" w:sz="0" w:space="0" w:color="auto"/>
            <w:left w:val="none" w:sz="0" w:space="0" w:color="auto"/>
            <w:bottom w:val="none" w:sz="0" w:space="0" w:color="auto"/>
            <w:right w:val="none" w:sz="0" w:space="0" w:color="auto"/>
          </w:divBdr>
        </w:div>
        <w:div w:id="1591620781">
          <w:marLeft w:val="0"/>
          <w:marRight w:val="0"/>
          <w:marTop w:val="0"/>
          <w:marBottom w:val="0"/>
          <w:divBdr>
            <w:top w:val="none" w:sz="0" w:space="0" w:color="auto"/>
            <w:left w:val="none" w:sz="0" w:space="0" w:color="auto"/>
            <w:bottom w:val="none" w:sz="0" w:space="0" w:color="auto"/>
            <w:right w:val="none" w:sz="0" w:space="0" w:color="auto"/>
          </w:divBdr>
        </w:div>
      </w:divsChild>
    </w:div>
    <w:div w:id="1598517876">
      <w:bodyDiv w:val="1"/>
      <w:marLeft w:val="0"/>
      <w:marRight w:val="0"/>
      <w:marTop w:val="0"/>
      <w:marBottom w:val="0"/>
      <w:divBdr>
        <w:top w:val="none" w:sz="0" w:space="0" w:color="auto"/>
        <w:left w:val="none" w:sz="0" w:space="0" w:color="auto"/>
        <w:bottom w:val="none" w:sz="0" w:space="0" w:color="auto"/>
        <w:right w:val="none" w:sz="0" w:space="0" w:color="auto"/>
      </w:divBdr>
    </w:div>
    <w:div w:id="1639919810">
      <w:bodyDiv w:val="1"/>
      <w:marLeft w:val="0"/>
      <w:marRight w:val="0"/>
      <w:marTop w:val="0"/>
      <w:marBottom w:val="0"/>
      <w:divBdr>
        <w:top w:val="none" w:sz="0" w:space="0" w:color="auto"/>
        <w:left w:val="none" w:sz="0" w:space="0" w:color="auto"/>
        <w:bottom w:val="none" w:sz="0" w:space="0" w:color="auto"/>
        <w:right w:val="none" w:sz="0" w:space="0" w:color="auto"/>
      </w:divBdr>
    </w:div>
    <w:div w:id="1703748568">
      <w:bodyDiv w:val="1"/>
      <w:marLeft w:val="0"/>
      <w:marRight w:val="0"/>
      <w:marTop w:val="0"/>
      <w:marBottom w:val="0"/>
      <w:divBdr>
        <w:top w:val="none" w:sz="0" w:space="0" w:color="auto"/>
        <w:left w:val="none" w:sz="0" w:space="0" w:color="auto"/>
        <w:bottom w:val="none" w:sz="0" w:space="0" w:color="auto"/>
        <w:right w:val="none" w:sz="0" w:space="0" w:color="auto"/>
      </w:divBdr>
    </w:div>
    <w:div w:id="1775977726">
      <w:bodyDiv w:val="1"/>
      <w:marLeft w:val="0"/>
      <w:marRight w:val="0"/>
      <w:marTop w:val="0"/>
      <w:marBottom w:val="0"/>
      <w:divBdr>
        <w:top w:val="none" w:sz="0" w:space="0" w:color="auto"/>
        <w:left w:val="none" w:sz="0" w:space="0" w:color="auto"/>
        <w:bottom w:val="none" w:sz="0" w:space="0" w:color="auto"/>
        <w:right w:val="none" w:sz="0" w:space="0" w:color="auto"/>
      </w:divBdr>
    </w:div>
    <w:div w:id="1922180150">
      <w:bodyDiv w:val="1"/>
      <w:marLeft w:val="0"/>
      <w:marRight w:val="0"/>
      <w:marTop w:val="0"/>
      <w:marBottom w:val="0"/>
      <w:divBdr>
        <w:top w:val="none" w:sz="0" w:space="0" w:color="auto"/>
        <w:left w:val="none" w:sz="0" w:space="0" w:color="auto"/>
        <w:bottom w:val="none" w:sz="0" w:space="0" w:color="auto"/>
        <w:right w:val="none" w:sz="0" w:space="0" w:color="auto"/>
      </w:divBdr>
      <w:divsChild>
        <w:div w:id="79839826">
          <w:marLeft w:val="0"/>
          <w:marRight w:val="0"/>
          <w:marTop w:val="0"/>
          <w:marBottom w:val="120"/>
          <w:divBdr>
            <w:top w:val="none" w:sz="0" w:space="0" w:color="auto"/>
            <w:left w:val="none" w:sz="0" w:space="0" w:color="auto"/>
            <w:bottom w:val="none" w:sz="0" w:space="0" w:color="auto"/>
            <w:right w:val="none" w:sz="0" w:space="0" w:color="auto"/>
          </w:divBdr>
          <w:divsChild>
            <w:div w:id="567150676">
              <w:marLeft w:val="0"/>
              <w:marRight w:val="0"/>
              <w:marTop w:val="0"/>
              <w:marBottom w:val="0"/>
              <w:divBdr>
                <w:top w:val="none" w:sz="0" w:space="0" w:color="auto"/>
                <w:left w:val="none" w:sz="0" w:space="0" w:color="auto"/>
                <w:bottom w:val="none" w:sz="0" w:space="0" w:color="auto"/>
                <w:right w:val="none" w:sz="0" w:space="0" w:color="auto"/>
              </w:divBdr>
              <w:divsChild>
                <w:div w:id="7949215">
                  <w:marLeft w:val="0"/>
                  <w:marRight w:val="0"/>
                  <w:marTop w:val="0"/>
                  <w:marBottom w:val="0"/>
                  <w:divBdr>
                    <w:top w:val="none" w:sz="0" w:space="0" w:color="auto"/>
                    <w:left w:val="none" w:sz="0" w:space="0" w:color="auto"/>
                    <w:bottom w:val="none" w:sz="0" w:space="0" w:color="auto"/>
                    <w:right w:val="none" w:sz="0" w:space="0" w:color="auto"/>
                  </w:divBdr>
                  <w:divsChild>
                    <w:div w:id="1366103128">
                      <w:marLeft w:val="0"/>
                      <w:marRight w:val="0"/>
                      <w:marTop w:val="0"/>
                      <w:marBottom w:val="0"/>
                      <w:divBdr>
                        <w:top w:val="none" w:sz="0" w:space="0" w:color="auto"/>
                        <w:left w:val="none" w:sz="0" w:space="0" w:color="auto"/>
                        <w:bottom w:val="none" w:sz="0" w:space="0" w:color="auto"/>
                        <w:right w:val="none" w:sz="0" w:space="0" w:color="auto"/>
                      </w:divBdr>
                      <w:divsChild>
                        <w:div w:id="1109356287">
                          <w:marLeft w:val="0"/>
                          <w:marRight w:val="0"/>
                          <w:marTop w:val="0"/>
                          <w:marBottom w:val="0"/>
                          <w:divBdr>
                            <w:top w:val="none" w:sz="0" w:space="0" w:color="auto"/>
                            <w:left w:val="none" w:sz="0" w:space="0" w:color="auto"/>
                            <w:bottom w:val="none" w:sz="0" w:space="0" w:color="auto"/>
                            <w:right w:val="none" w:sz="0" w:space="0" w:color="auto"/>
                          </w:divBdr>
                          <w:divsChild>
                            <w:div w:id="516040762">
                              <w:marLeft w:val="0"/>
                              <w:marRight w:val="0"/>
                              <w:marTop w:val="0"/>
                              <w:marBottom w:val="0"/>
                              <w:divBdr>
                                <w:top w:val="none" w:sz="0" w:space="0" w:color="auto"/>
                                <w:left w:val="none" w:sz="0" w:space="0" w:color="auto"/>
                                <w:bottom w:val="none" w:sz="0" w:space="0" w:color="auto"/>
                                <w:right w:val="none" w:sz="0" w:space="0" w:color="auto"/>
                              </w:divBdr>
                              <w:divsChild>
                                <w:div w:id="1358266151">
                                  <w:marLeft w:val="0"/>
                                  <w:marRight w:val="0"/>
                                  <w:marTop w:val="0"/>
                                  <w:marBottom w:val="0"/>
                                  <w:divBdr>
                                    <w:top w:val="none" w:sz="0" w:space="0" w:color="auto"/>
                                    <w:left w:val="none" w:sz="0" w:space="0" w:color="auto"/>
                                    <w:bottom w:val="none" w:sz="0" w:space="0" w:color="auto"/>
                                    <w:right w:val="none" w:sz="0" w:space="0" w:color="auto"/>
                                  </w:divBdr>
                                  <w:divsChild>
                                    <w:div w:id="844979655">
                                      <w:marLeft w:val="0"/>
                                      <w:marRight w:val="0"/>
                                      <w:marTop w:val="0"/>
                                      <w:marBottom w:val="120"/>
                                      <w:divBdr>
                                        <w:top w:val="none" w:sz="0" w:space="0" w:color="auto"/>
                                        <w:left w:val="none" w:sz="0" w:space="0" w:color="auto"/>
                                        <w:bottom w:val="none" w:sz="0" w:space="0" w:color="auto"/>
                                        <w:right w:val="none" w:sz="0" w:space="0" w:color="auto"/>
                                      </w:divBdr>
                                      <w:divsChild>
                                        <w:div w:id="767697830">
                                          <w:marLeft w:val="0"/>
                                          <w:marRight w:val="0"/>
                                          <w:marTop w:val="0"/>
                                          <w:marBottom w:val="0"/>
                                          <w:divBdr>
                                            <w:top w:val="none" w:sz="0" w:space="0" w:color="auto"/>
                                            <w:left w:val="none" w:sz="0" w:space="0" w:color="auto"/>
                                            <w:bottom w:val="none" w:sz="0" w:space="0" w:color="auto"/>
                                            <w:right w:val="none" w:sz="0" w:space="0" w:color="auto"/>
                                          </w:divBdr>
                                          <w:divsChild>
                                            <w:div w:id="665984263">
                                              <w:marLeft w:val="180"/>
                                              <w:marRight w:val="180"/>
                                              <w:marTop w:val="0"/>
                                              <w:marBottom w:val="0"/>
                                              <w:divBdr>
                                                <w:top w:val="none" w:sz="0" w:space="0" w:color="auto"/>
                                                <w:left w:val="none" w:sz="0" w:space="0" w:color="auto"/>
                                                <w:bottom w:val="none" w:sz="0" w:space="0" w:color="auto"/>
                                                <w:right w:val="none" w:sz="0" w:space="0" w:color="auto"/>
                                              </w:divBdr>
                                              <w:divsChild>
                                                <w:div w:id="1393380799">
                                                  <w:marLeft w:val="0"/>
                                                  <w:marRight w:val="0"/>
                                                  <w:marTop w:val="0"/>
                                                  <w:marBottom w:val="0"/>
                                                  <w:divBdr>
                                                    <w:top w:val="none" w:sz="0" w:space="0" w:color="auto"/>
                                                    <w:left w:val="none" w:sz="0" w:space="0" w:color="auto"/>
                                                    <w:bottom w:val="none" w:sz="0" w:space="0" w:color="auto"/>
                                                    <w:right w:val="none" w:sz="0" w:space="0" w:color="auto"/>
                                                  </w:divBdr>
                                                  <w:divsChild>
                                                    <w:div w:id="794713677">
                                                      <w:marLeft w:val="0"/>
                                                      <w:marRight w:val="0"/>
                                                      <w:marTop w:val="0"/>
                                                      <w:marBottom w:val="0"/>
                                                      <w:divBdr>
                                                        <w:top w:val="none" w:sz="0" w:space="0" w:color="auto"/>
                                                        <w:left w:val="none" w:sz="0" w:space="0" w:color="auto"/>
                                                        <w:bottom w:val="none" w:sz="0" w:space="0" w:color="auto"/>
                                                        <w:right w:val="none" w:sz="0" w:space="0" w:color="auto"/>
                                                      </w:divBdr>
                                                      <w:divsChild>
                                                        <w:div w:id="582688551">
                                                          <w:marLeft w:val="0"/>
                                                          <w:marRight w:val="0"/>
                                                          <w:marTop w:val="0"/>
                                                          <w:marBottom w:val="0"/>
                                                          <w:divBdr>
                                                            <w:top w:val="none" w:sz="0" w:space="0" w:color="auto"/>
                                                            <w:left w:val="none" w:sz="0" w:space="0" w:color="auto"/>
                                                            <w:bottom w:val="none" w:sz="0" w:space="0" w:color="auto"/>
                                                            <w:right w:val="none" w:sz="0" w:space="0" w:color="auto"/>
                                                          </w:divBdr>
                                                          <w:divsChild>
                                                            <w:div w:id="255329838">
                                                              <w:marLeft w:val="0"/>
                                                              <w:marRight w:val="0"/>
                                                              <w:marTop w:val="0"/>
                                                              <w:marBottom w:val="0"/>
                                                              <w:divBdr>
                                                                <w:top w:val="none" w:sz="0" w:space="0" w:color="auto"/>
                                                                <w:left w:val="none" w:sz="0" w:space="0" w:color="auto"/>
                                                                <w:bottom w:val="none" w:sz="0" w:space="0" w:color="auto"/>
                                                                <w:right w:val="none" w:sz="0" w:space="0" w:color="auto"/>
                                                              </w:divBdr>
                                                              <w:divsChild>
                                                                <w:div w:id="1017777694">
                                                                  <w:marLeft w:val="0"/>
                                                                  <w:marRight w:val="0"/>
                                                                  <w:marTop w:val="0"/>
                                                                  <w:marBottom w:val="0"/>
                                                                  <w:divBdr>
                                                                    <w:top w:val="none" w:sz="0" w:space="0" w:color="auto"/>
                                                                    <w:left w:val="none" w:sz="0" w:space="0" w:color="auto"/>
                                                                    <w:bottom w:val="none" w:sz="0" w:space="0" w:color="auto"/>
                                                                    <w:right w:val="none" w:sz="0" w:space="0" w:color="auto"/>
                                                                  </w:divBdr>
                                                                  <w:divsChild>
                                                                    <w:div w:id="44986134">
                                                                      <w:marLeft w:val="0"/>
                                                                      <w:marRight w:val="0"/>
                                                                      <w:marTop w:val="0"/>
                                                                      <w:marBottom w:val="0"/>
                                                                      <w:divBdr>
                                                                        <w:top w:val="none" w:sz="0" w:space="0" w:color="auto"/>
                                                                        <w:left w:val="none" w:sz="0" w:space="0" w:color="auto"/>
                                                                        <w:bottom w:val="none" w:sz="0" w:space="0" w:color="auto"/>
                                                                        <w:right w:val="none" w:sz="0" w:space="0" w:color="auto"/>
                                                                      </w:divBdr>
                                                                      <w:divsChild>
                                                                        <w:div w:id="12499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542476">
      <w:bodyDiv w:val="1"/>
      <w:marLeft w:val="0"/>
      <w:marRight w:val="0"/>
      <w:marTop w:val="0"/>
      <w:marBottom w:val="0"/>
      <w:divBdr>
        <w:top w:val="none" w:sz="0" w:space="0" w:color="auto"/>
        <w:left w:val="none" w:sz="0" w:space="0" w:color="auto"/>
        <w:bottom w:val="none" w:sz="0" w:space="0" w:color="auto"/>
        <w:right w:val="none" w:sz="0" w:space="0" w:color="auto"/>
      </w:divBdr>
      <w:divsChild>
        <w:div w:id="567233930">
          <w:marLeft w:val="446"/>
          <w:marRight w:val="0"/>
          <w:marTop w:val="0"/>
          <w:marBottom w:val="0"/>
          <w:divBdr>
            <w:top w:val="none" w:sz="0" w:space="0" w:color="auto"/>
            <w:left w:val="none" w:sz="0" w:space="0" w:color="auto"/>
            <w:bottom w:val="none" w:sz="0" w:space="0" w:color="auto"/>
            <w:right w:val="none" w:sz="0" w:space="0" w:color="auto"/>
          </w:divBdr>
        </w:div>
        <w:div w:id="590628363">
          <w:marLeft w:val="446"/>
          <w:marRight w:val="0"/>
          <w:marTop w:val="0"/>
          <w:marBottom w:val="0"/>
          <w:divBdr>
            <w:top w:val="none" w:sz="0" w:space="0" w:color="auto"/>
            <w:left w:val="none" w:sz="0" w:space="0" w:color="auto"/>
            <w:bottom w:val="none" w:sz="0" w:space="0" w:color="auto"/>
            <w:right w:val="none" w:sz="0" w:space="0" w:color="auto"/>
          </w:divBdr>
        </w:div>
        <w:div w:id="991298602">
          <w:marLeft w:val="1166"/>
          <w:marRight w:val="0"/>
          <w:marTop w:val="0"/>
          <w:marBottom w:val="0"/>
          <w:divBdr>
            <w:top w:val="none" w:sz="0" w:space="0" w:color="auto"/>
            <w:left w:val="none" w:sz="0" w:space="0" w:color="auto"/>
            <w:bottom w:val="none" w:sz="0" w:space="0" w:color="auto"/>
            <w:right w:val="none" w:sz="0" w:space="0" w:color="auto"/>
          </w:divBdr>
        </w:div>
        <w:div w:id="1442532811">
          <w:marLeft w:val="446"/>
          <w:marRight w:val="0"/>
          <w:marTop w:val="0"/>
          <w:marBottom w:val="0"/>
          <w:divBdr>
            <w:top w:val="none" w:sz="0" w:space="0" w:color="auto"/>
            <w:left w:val="none" w:sz="0" w:space="0" w:color="auto"/>
            <w:bottom w:val="none" w:sz="0" w:space="0" w:color="auto"/>
            <w:right w:val="none" w:sz="0" w:space="0" w:color="auto"/>
          </w:divBdr>
        </w:div>
        <w:div w:id="1592279870">
          <w:marLeft w:val="1166"/>
          <w:marRight w:val="0"/>
          <w:marTop w:val="0"/>
          <w:marBottom w:val="0"/>
          <w:divBdr>
            <w:top w:val="none" w:sz="0" w:space="0" w:color="auto"/>
            <w:left w:val="none" w:sz="0" w:space="0" w:color="auto"/>
            <w:bottom w:val="none" w:sz="0" w:space="0" w:color="auto"/>
            <w:right w:val="none" w:sz="0" w:space="0" w:color="auto"/>
          </w:divBdr>
        </w:div>
        <w:div w:id="1717922923">
          <w:marLeft w:val="446"/>
          <w:marRight w:val="0"/>
          <w:marTop w:val="0"/>
          <w:marBottom w:val="0"/>
          <w:divBdr>
            <w:top w:val="none" w:sz="0" w:space="0" w:color="auto"/>
            <w:left w:val="none" w:sz="0" w:space="0" w:color="auto"/>
            <w:bottom w:val="none" w:sz="0" w:space="0" w:color="auto"/>
            <w:right w:val="none" w:sz="0" w:space="0" w:color="auto"/>
          </w:divBdr>
        </w:div>
        <w:div w:id="1758281795">
          <w:marLeft w:val="1166"/>
          <w:marRight w:val="0"/>
          <w:marTop w:val="0"/>
          <w:marBottom w:val="0"/>
          <w:divBdr>
            <w:top w:val="none" w:sz="0" w:space="0" w:color="auto"/>
            <w:left w:val="none" w:sz="0" w:space="0" w:color="auto"/>
            <w:bottom w:val="none" w:sz="0" w:space="0" w:color="auto"/>
            <w:right w:val="none" w:sz="0" w:space="0" w:color="auto"/>
          </w:divBdr>
        </w:div>
        <w:div w:id="194419263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vitensevidesinternational.com/wp-content/uploads/2014/12/VEI-Annual-report-2011-English.pdf" TargetMode="External"/><Relationship Id="rId2" Type="http://schemas.openxmlformats.org/officeDocument/2006/relationships/hyperlink" Target="http://www.gwcl.com.gh/pgs/history.php" TargetMode="External"/><Relationship Id="rId1" Type="http://schemas.openxmlformats.org/officeDocument/2006/relationships/hyperlink" Target="http://www.mwrwh.gov.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4415-5B4C-40D4-8B1D-DFEC31B88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12125</Words>
  <Characters>69115</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81078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matthewe</dc:creator>
  <cp:lastModifiedBy>gloria</cp:lastModifiedBy>
  <cp:revision>2</cp:revision>
  <cp:lastPrinted>2016-01-25T00:29:00Z</cp:lastPrinted>
  <dcterms:created xsi:type="dcterms:W3CDTF">2016-04-11T13:41:00Z</dcterms:created>
  <dcterms:modified xsi:type="dcterms:W3CDTF">2016-04-11T13:41:00Z</dcterms:modified>
</cp:coreProperties>
</file>