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EA01" w14:textId="206AE02F" w:rsidR="00D73714" w:rsidRDefault="0001477A" w:rsidP="00D73714">
      <w:pPr>
        <w:pStyle w:val="Head"/>
      </w:pPr>
      <w:bookmarkStart w:id="0" w:name="_GoBack"/>
      <w:bookmarkEnd w:id="0"/>
      <w:r>
        <w:t>TITLE</w:t>
      </w:r>
      <w:r w:rsidR="00D73714">
        <w:t xml:space="preserve">:  </w:t>
      </w:r>
      <w:r w:rsidR="000A0CC6" w:rsidRPr="000A0CC6">
        <w:t>‘Jack-of-all-trades’ effects drive biodiversity-ecosystem multifunctionality relationships</w:t>
      </w:r>
      <w:r w:rsidR="00C468C7">
        <w:t xml:space="preserve"> in European </w:t>
      </w:r>
      <w:r w:rsidR="00237E31">
        <w:t>forests</w:t>
      </w:r>
    </w:p>
    <w:p w14:paraId="245F2053" w14:textId="77777777" w:rsidR="006E1888" w:rsidRPr="000A0CC6" w:rsidRDefault="006E1888" w:rsidP="00D73714">
      <w:pPr>
        <w:pStyle w:val="Head"/>
      </w:pPr>
    </w:p>
    <w:p w14:paraId="7067E2A5" w14:textId="4A873241" w:rsidR="000A0CC6" w:rsidRPr="000918A1" w:rsidRDefault="0001477A" w:rsidP="000A0CC6">
      <w:pPr>
        <w:spacing w:line="480" w:lineRule="auto"/>
        <w:jc w:val="both"/>
        <w:rPr>
          <w:sz w:val="24"/>
          <w:szCs w:val="24"/>
        </w:rPr>
      </w:pPr>
      <w:r>
        <w:rPr>
          <w:b/>
          <w:sz w:val="24"/>
          <w:szCs w:val="24"/>
        </w:rPr>
        <w:t>AUTHORS</w:t>
      </w:r>
      <w:r w:rsidR="00D73714" w:rsidRPr="006E1888">
        <w:rPr>
          <w:b/>
          <w:sz w:val="24"/>
          <w:szCs w:val="24"/>
        </w:rPr>
        <w:t>:</w:t>
      </w:r>
      <w:r w:rsidR="00D73714">
        <w:t xml:space="preserve">  </w:t>
      </w:r>
      <w:r w:rsidR="000A0CC6" w:rsidRPr="000918A1">
        <w:rPr>
          <w:sz w:val="24"/>
          <w:szCs w:val="24"/>
        </w:rPr>
        <w:t>Fons van der Plas</w:t>
      </w:r>
      <w:r w:rsidR="000A0CC6" w:rsidRPr="000918A1">
        <w:rPr>
          <w:sz w:val="24"/>
          <w:szCs w:val="24"/>
          <w:vertAlign w:val="superscript"/>
        </w:rPr>
        <w:t>1</w:t>
      </w:r>
      <w:r w:rsidR="00A303C8">
        <w:rPr>
          <w:sz w:val="24"/>
          <w:szCs w:val="24"/>
          <w:vertAlign w:val="superscript"/>
        </w:rPr>
        <w:t>,2</w:t>
      </w:r>
      <w:r w:rsidR="000A0CC6">
        <w:rPr>
          <w:sz w:val="24"/>
          <w:szCs w:val="24"/>
          <w:vertAlign w:val="superscript"/>
        </w:rPr>
        <w:t>*</w:t>
      </w:r>
      <w:r w:rsidR="000A0CC6" w:rsidRPr="000918A1">
        <w:rPr>
          <w:sz w:val="24"/>
          <w:szCs w:val="24"/>
        </w:rPr>
        <w:t>, Peter Manning</w:t>
      </w:r>
      <w:r w:rsidR="000A0CC6" w:rsidRPr="000918A1">
        <w:rPr>
          <w:sz w:val="24"/>
          <w:szCs w:val="24"/>
          <w:vertAlign w:val="superscript"/>
        </w:rPr>
        <w:t>1</w:t>
      </w:r>
      <w:r w:rsidR="00A303C8">
        <w:rPr>
          <w:sz w:val="24"/>
          <w:szCs w:val="24"/>
          <w:vertAlign w:val="superscript"/>
        </w:rPr>
        <w:t>,2</w:t>
      </w:r>
      <w:r w:rsidR="000A0CC6" w:rsidRPr="000918A1">
        <w:rPr>
          <w:sz w:val="24"/>
          <w:szCs w:val="24"/>
        </w:rPr>
        <w:t>, Eric Allan</w:t>
      </w:r>
      <w:r w:rsidR="000A0CC6" w:rsidRPr="000918A1">
        <w:rPr>
          <w:sz w:val="24"/>
          <w:szCs w:val="24"/>
          <w:vertAlign w:val="superscript"/>
        </w:rPr>
        <w:t>1</w:t>
      </w:r>
      <w:r w:rsidR="000A0CC6" w:rsidRPr="000918A1">
        <w:rPr>
          <w:sz w:val="24"/>
          <w:szCs w:val="24"/>
        </w:rPr>
        <w:t>, Michael Scherer-Lorenzen</w:t>
      </w:r>
      <w:r w:rsidR="00A303C8">
        <w:rPr>
          <w:sz w:val="24"/>
          <w:szCs w:val="24"/>
          <w:vertAlign w:val="superscript"/>
        </w:rPr>
        <w:t>3</w:t>
      </w:r>
      <w:r w:rsidR="000A0CC6" w:rsidRPr="000918A1">
        <w:rPr>
          <w:sz w:val="24"/>
          <w:szCs w:val="24"/>
        </w:rPr>
        <w:t>, Kris Verheyen</w:t>
      </w:r>
      <w:r w:rsidR="00A303C8" w:rsidRPr="005425C4">
        <w:rPr>
          <w:sz w:val="24"/>
          <w:szCs w:val="24"/>
          <w:vertAlign w:val="superscript"/>
        </w:rPr>
        <w:t>4</w:t>
      </w:r>
      <w:r w:rsidR="000A0CC6" w:rsidRPr="000918A1">
        <w:rPr>
          <w:sz w:val="24"/>
          <w:szCs w:val="24"/>
        </w:rPr>
        <w:t>, Christian Wirth</w:t>
      </w:r>
      <w:r w:rsidR="00A303C8">
        <w:rPr>
          <w:sz w:val="24"/>
          <w:szCs w:val="24"/>
          <w:vertAlign w:val="superscript"/>
        </w:rPr>
        <w:t>5,6</w:t>
      </w:r>
      <w:r w:rsidR="000A0CC6" w:rsidRPr="000918A1">
        <w:rPr>
          <w:sz w:val="24"/>
          <w:szCs w:val="24"/>
        </w:rPr>
        <w:t>, Miguel A. Zavala</w:t>
      </w:r>
      <w:r w:rsidR="00A303C8">
        <w:rPr>
          <w:sz w:val="24"/>
          <w:szCs w:val="24"/>
          <w:vertAlign w:val="superscript"/>
        </w:rPr>
        <w:t>7</w:t>
      </w:r>
      <w:r w:rsidR="000A0CC6" w:rsidRPr="000918A1">
        <w:rPr>
          <w:sz w:val="24"/>
          <w:szCs w:val="24"/>
        </w:rPr>
        <w:t>, Andy Hector</w:t>
      </w:r>
      <w:r w:rsidR="00A303C8">
        <w:rPr>
          <w:sz w:val="24"/>
          <w:szCs w:val="24"/>
          <w:vertAlign w:val="superscript"/>
        </w:rPr>
        <w:t>8</w:t>
      </w:r>
      <w:r w:rsidR="000A0CC6" w:rsidRPr="000918A1">
        <w:rPr>
          <w:sz w:val="24"/>
          <w:szCs w:val="24"/>
        </w:rPr>
        <w:t>, Evy Ampoorter</w:t>
      </w:r>
      <w:r w:rsidR="00A303C8">
        <w:rPr>
          <w:sz w:val="24"/>
          <w:szCs w:val="24"/>
          <w:vertAlign w:val="superscript"/>
        </w:rPr>
        <w:t>4</w:t>
      </w:r>
      <w:r w:rsidR="000A0CC6" w:rsidRPr="000918A1">
        <w:rPr>
          <w:sz w:val="24"/>
          <w:szCs w:val="24"/>
        </w:rPr>
        <w:t>, Lander Baeten</w:t>
      </w:r>
      <w:r w:rsidR="00A303C8">
        <w:rPr>
          <w:sz w:val="24"/>
          <w:szCs w:val="24"/>
          <w:vertAlign w:val="superscript"/>
        </w:rPr>
        <w:t>4</w:t>
      </w:r>
      <w:r w:rsidR="000A0CC6" w:rsidRPr="000918A1">
        <w:rPr>
          <w:sz w:val="24"/>
          <w:szCs w:val="24"/>
          <w:vertAlign w:val="superscript"/>
        </w:rPr>
        <w:t>,</w:t>
      </w:r>
      <w:r w:rsidR="00A303C8">
        <w:rPr>
          <w:sz w:val="24"/>
          <w:szCs w:val="24"/>
          <w:vertAlign w:val="superscript"/>
        </w:rPr>
        <w:t>9</w:t>
      </w:r>
      <w:r w:rsidR="000A0CC6" w:rsidRPr="000918A1">
        <w:rPr>
          <w:sz w:val="24"/>
          <w:szCs w:val="24"/>
        </w:rPr>
        <w:t>, Luc Barbaro</w:t>
      </w:r>
      <w:r w:rsidR="00A303C8" w:rsidRPr="00A303C8">
        <w:rPr>
          <w:sz w:val="24"/>
          <w:szCs w:val="24"/>
          <w:vertAlign w:val="superscript"/>
        </w:rPr>
        <w:t>10</w:t>
      </w:r>
      <w:r w:rsidR="000A0CC6" w:rsidRPr="000918A1">
        <w:rPr>
          <w:sz w:val="24"/>
          <w:szCs w:val="24"/>
        </w:rPr>
        <w:t>, Jürgen Bauhus</w:t>
      </w:r>
      <w:r w:rsidR="00A303C8">
        <w:rPr>
          <w:sz w:val="24"/>
          <w:szCs w:val="24"/>
          <w:vertAlign w:val="superscript"/>
        </w:rPr>
        <w:t>11</w:t>
      </w:r>
      <w:r w:rsidR="000A0CC6" w:rsidRPr="000918A1">
        <w:rPr>
          <w:sz w:val="24"/>
          <w:szCs w:val="24"/>
        </w:rPr>
        <w:t>, Raquel Benavides</w:t>
      </w:r>
      <w:r w:rsidR="00A303C8">
        <w:rPr>
          <w:sz w:val="24"/>
          <w:szCs w:val="24"/>
          <w:vertAlign w:val="superscript"/>
        </w:rPr>
        <w:t>3</w:t>
      </w:r>
      <w:r w:rsidR="000A0CC6" w:rsidRPr="000918A1">
        <w:rPr>
          <w:sz w:val="24"/>
          <w:szCs w:val="24"/>
        </w:rPr>
        <w:t>, Adam Benneter</w:t>
      </w:r>
      <w:r w:rsidR="00A303C8">
        <w:rPr>
          <w:sz w:val="24"/>
          <w:szCs w:val="24"/>
          <w:vertAlign w:val="superscript"/>
        </w:rPr>
        <w:t>11</w:t>
      </w:r>
      <w:r w:rsidR="000A0CC6" w:rsidRPr="000918A1">
        <w:rPr>
          <w:sz w:val="24"/>
          <w:szCs w:val="24"/>
        </w:rPr>
        <w:t>, Felix Berthold</w:t>
      </w:r>
      <w:r w:rsidR="000A0CC6" w:rsidRPr="000918A1">
        <w:rPr>
          <w:sz w:val="24"/>
          <w:szCs w:val="24"/>
          <w:vertAlign w:val="superscript"/>
        </w:rPr>
        <w:t>1</w:t>
      </w:r>
      <w:r w:rsidR="00A303C8">
        <w:rPr>
          <w:sz w:val="24"/>
          <w:szCs w:val="24"/>
          <w:vertAlign w:val="superscript"/>
        </w:rPr>
        <w:t>2</w:t>
      </w:r>
      <w:r w:rsidR="000A0CC6" w:rsidRPr="000918A1">
        <w:rPr>
          <w:sz w:val="24"/>
          <w:szCs w:val="24"/>
        </w:rPr>
        <w:t>, Damien Bonal</w:t>
      </w:r>
      <w:r w:rsidR="000A0CC6" w:rsidRPr="000918A1">
        <w:rPr>
          <w:sz w:val="24"/>
          <w:szCs w:val="24"/>
          <w:vertAlign w:val="superscript"/>
        </w:rPr>
        <w:t>1</w:t>
      </w:r>
      <w:r w:rsidR="00A303C8">
        <w:rPr>
          <w:sz w:val="24"/>
          <w:szCs w:val="24"/>
          <w:vertAlign w:val="superscript"/>
        </w:rPr>
        <w:t>3</w:t>
      </w:r>
      <w:r w:rsidR="000A0CC6" w:rsidRPr="000918A1">
        <w:rPr>
          <w:sz w:val="24"/>
          <w:szCs w:val="24"/>
        </w:rPr>
        <w:t>, Olivier Bouriaud</w:t>
      </w:r>
      <w:r w:rsidR="000A0CC6" w:rsidRPr="000918A1">
        <w:rPr>
          <w:sz w:val="24"/>
          <w:szCs w:val="24"/>
          <w:vertAlign w:val="superscript"/>
        </w:rPr>
        <w:t>1</w:t>
      </w:r>
      <w:r w:rsidR="00A303C8">
        <w:rPr>
          <w:sz w:val="24"/>
          <w:szCs w:val="24"/>
          <w:vertAlign w:val="superscript"/>
        </w:rPr>
        <w:t>4</w:t>
      </w:r>
      <w:r w:rsidR="000A0CC6" w:rsidRPr="000918A1">
        <w:rPr>
          <w:sz w:val="24"/>
          <w:szCs w:val="24"/>
        </w:rPr>
        <w:t>, Helge Bruelheide</w:t>
      </w:r>
      <w:r w:rsidR="00A303C8" w:rsidRPr="00A303C8">
        <w:rPr>
          <w:sz w:val="24"/>
          <w:szCs w:val="24"/>
          <w:vertAlign w:val="superscript"/>
        </w:rPr>
        <w:t>6,</w:t>
      </w:r>
      <w:r w:rsidR="000A0CC6" w:rsidRPr="00A303C8">
        <w:rPr>
          <w:sz w:val="24"/>
          <w:szCs w:val="24"/>
          <w:vertAlign w:val="superscript"/>
        </w:rPr>
        <w:t>1</w:t>
      </w:r>
      <w:r w:rsidR="00A303C8" w:rsidRPr="00A303C8">
        <w:rPr>
          <w:sz w:val="24"/>
          <w:szCs w:val="24"/>
          <w:vertAlign w:val="superscript"/>
        </w:rPr>
        <w:t>2</w:t>
      </w:r>
      <w:r w:rsidR="000A0CC6" w:rsidRPr="000918A1">
        <w:rPr>
          <w:sz w:val="24"/>
          <w:szCs w:val="24"/>
        </w:rPr>
        <w:t>, Filippo Bussotti</w:t>
      </w:r>
      <w:r w:rsidR="000A0CC6" w:rsidRPr="000918A1">
        <w:rPr>
          <w:sz w:val="24"/>
          <w:szCs w:val="24"/>
          <w:vertAlign w:val="superscript"/>
        </w:rPr>
        <w:t>1</w:t>
      </w:r>
      <w:r w:rsidR="00A303C8">
        <w:rPr>
          <w:sz w:val="24"/>
          <w:szCs w:val="24"/>
          <w:vertAlign w:val="superscript"/>
        </w:rPr>
        <w:t>5</w:t>
      </w:r>
      <w:r w:rsidR="000A0CC6" w:rsidRPr="000918A1">
        <w:rPr>
          <w:sz w:val="24"/>
          <w:szCs w:val="24"/>
        </w:rPr>
        <w:t>, Monique Carnol</w:t>
      </w:r>
      <w:r w:rsidR="000A0CC6" w:rsidRPr="000918A1">
        <w:rPr>
          <w:sz w:val="24"/>
          <w:szCs w:val="24"/>
          <w:vertAlign w:val="superscript"/>
        </w:rPr>
        <w:t>1</w:t>
      </w:r>
      <w:r w:rsidR="00A303C8">
        <w:rPr>
          <w:sz w:val="24"/>
          <w:szCs w:val="24"/>
          <w:vertAlign w:val="superscript"/>
        </w:rPr>
        <w:t>6</w:t>
      </w:r>
      <w:r w:rsidR="000A0CC6" w:rsidRPr="000918A1">
        <w:rPr>
          <w:sz w:val="24"/>
          <w:szCs w:val="24"/>
        </w:rPr>
        <w:t>, Bastien Castagneyrol</w:t>
      </w:r>
      <w:r w:rsidR="00A303C8">
        <w:rPr>
          <w:sz w:val="24"/>
          <w:szCs w:val="24"/>
          <w:vertAlign w:val="superscript"/>
        </w:rPr>
        <w:t>10</w:t>
      </w:r>
      <w:r w:rsidR="000A0CC6" w:rsidRPr="000918A1">
        <w:rPr>
          <w:sz w:val="24"/>
          <w:szCs w:val="24"/>
        </w:rPr>
        <w:t>, Yohan Charbonnier</w:t>
      </w:r>
      <w:r w:rsidR="00A303C8">
        <w:rPr>
          <w:sz w:val="24"/>
          <w:szCs w:val="24"/>
          <w:vertAlign w:val="superscript"/>
        </w:rPr>
        <w:t>10</w:t>
      </w:r>
      <w:r w:rsidR="000A0CC6" w:rsidRPr="000918A1">
        <w:rPr>
          <w:sz w:val="24"/>
          <w:szCs w:val="24"/>
        </w:rPr>
        <w:t>, David Coomes</w:t>
      </w:r>
      <w:r w:rsidR="000A0CC6" w:rsidRPr="000918A1">
        <w:rPr>
          <w:sz w:val="24"/>
          <w:szCs w:val="24"/>
          <w:vertAlign w:val="superscript"/>
        </w:rPr>
        <w:t>1</w:t>
      </w:r>
      <w:r w:rsidR="00A303C8">
        <w:rPr>
          <w:sz w:val="24"/>
          <w:szCs w:val="24"/>
          <w:vertAlign w:val="superscript"/>
        </w:rPr>
        <w:t>7</w:t>
      </w:r>
      <w:r w:rsidR="000A0CC6" w:rsidRPr="000918A1">
        <w:rPr>
          <w:sz w:val="24"/>
          <w:szCs w:val="24"/>
        </w:rPr>
        <w:t>, Andrea Coppi</w:t>
      </w:r>
      <w:r w:rsidR="000A0CC6" w:rsidRPr="000918A1">
        <w:rPr>
          <w:sz w:val="24"/>
          <w:szCs w:val="24"/>
          <w:vertAlign w:val="superscript"/>
        </w:rPr>
        <w:t>1</w:t>
      </w:r>
      <w:r w:rsidR="00A303C8">
        <w:rPr>
          <w:sz w:val="24"/>
          <w:szCs w:val="24"/>
          <w:vertAlign w:val="superscript"/>
        </w:rPr>
        <w:t>5</w:t>
      </w:r>
      <w:r w:rsidR="000A0CC6" w:rsidRPr="000918A1">
        <w:rPr>
          <w:sz w:val="24"/>
          <w:szCs w:val="24"/>
        </w:rPr>
        <w:t>, Cristina C. Bastias</w:t>
      </w:r>
      <w:r w:rsidR="000A0CC6" w:rsidRPr="000918A1">
        <w:rPr>
          <w:sz w:val="24"/>
          <w:szCs w:val="24"/>
          <w:vertAlign w:val="superscript"/>
        </w:rPr>
        <w:t>1</w:t>
      </w:r>
      <w:r w:rsidR="00A303C8">
        <w:rPr>
          <w:sz w:val="24"/>
          <w:szCs w:val="24"/>
          <w:vertAlign w:val="superscript"/>
        </w:rPr>
        <w:t>8</w:t>
      </w:r>
      <w:r w:rsidR="000A0CC6" w:rsidRPr="000918A1">
        <w:rPr>
          <w:sz w:val="24"/>
          <w:szCs w:val="24"/>
        </w:rPr>
        <w:t>, Seid Muhie Dawud</w:t>
      </w:r>
      <w:r w:rsidR="000A0CC6" w:rsidRPr="000918A1">
        <w:rPr>
          <w:sz w:val="24"/>
          <w:szCs w:val="24"/>
          <w:vertAlign w:val="superscript"/>
        </w:rPr>
        <w:t>1</w:t>
      </w:r>
      <w:r w:rsidR="00A303C8">
        <w:rPr>
          <w:sz w:val="24"/>
          <w:szCs w:val="24"/>
          <w:vertAlign w:val="superscript"/>
        </w:rPr>
        <w:t>9</w:t>
      </w:r>
      <w:r w:rsidR="000A0CC6" w:rsidRPr="000918A1">
        <w:rPr>
          <w:sz w:val="24"/>
          <w:szCs w:val="24"/>
        </w:rPr>
        <w:t>, Hans De Wandeler</w:t>
      </w:r>
      <w:r w:rsidR="00A303C8">
        <w:rPr>
          <w:sz w:val="24"/>
          <w:szCs w:val="24"/>
          <w:vertAlign w:val="superscript"/>
        </w:rPr>
        <w:t>20</w:t>
      </w:r>
      <w:r w:rsidR="000A0CC6" w:rsidRPr="000918A1">
        <w:rPr>
          <w:sz w:val="24"/>
          <w:szCs w:val="24"/>
        </w:rPr>
        <w:t>, Timo Domisch</w:t>
      </w:r>
      <w:r w:rsidR="000A0CC6" w:rsidRPr="000918A1">
        <w:rPr>
          <w:sz w:val="24"/>
          <w:szCs w:val="24"/>
          <w:vertAlign w:val="superscript"/>
        </w:rPr>
        <w:t>2</w:t>
      </w:r>
      <w:r w:rsidR="00A303C8">
        <w:rPr>
          <w:sz w:val="24"/>
          <w:szCs w:val="24"/>
          <w:vertAlign w:val="superscript"/>
        </w:rPr>
        <w:t>1</w:t>
      </w:r>
      <w:r w:rsidR="000A0CC6" w:rsidRPr="000918A1">
        <w:rPr>
          <w:sz w:val="24"/>
          <w:szCs w:val="24"/>
        </w:rPr>
        <w:t>, Leena Finér</w:t>
      </w:r>
      <w:r w:rsidR="000A0CC6" w:rsidRPr="000918A1">
        <w:rPr>
          <w:sz w:val="24"/>
          <w:szCs w:val="24"/>
          <w:vertAlign w:val="superscript"/>
        </w:rPr>
        <w:t>2</w:t>
      </w:r>
      <w:r w:rsidR="00A303C8">
        <w:rPr>
          <w:sz w:val="24"/>
          <w:szCs w:val="24"/>
          <w:vertAlign w:val="superscript"/>
        </w:rPr>
        <w:t>1</w:t>
      </w:r>
      <w:r w:rsidR="000A0CC6" w:rsidRPr="000918A1">
        <w:rPr>
          <w:sz w:val="24"/>
          <w:szCs w:val="24"/>
        </w:rPr>
        <w:t>, Arthur Gessler</w:t>
      </w:r>
      <w:r w:rsidR="000A0CC6" w:rsidRPr="000918A1">
        <w:rPr>
          <w:sz w:val="24"/>
          <w:szCs w:val="24"/>
          <w:vertAlign w:val="superscript"/>
        </w:rPr>
        <w:t>2</w:t>
      </w:r>
      <w:r w:rsidR="00A303C8">
        <w:rPr>
          <w:sz w:val="24"/>
          <w:szCs w:val="24"/>
          <w:vertAlign w:val="superscript"/>
        </w:rPr>
        <w:t>2</w:t>
      </w:r>
      <w:r w:rsidR="000A0CC6" w:rsidRPr="000918A1">
        <w:rPr>
          <w:sz w:val="24"/>
          <w:szCs w:val="24"/>
        </w:rPr>
        <w:t>, André Granier</w:t>
      </w:r>
      <w:r w:rsidR="000A0CC6" w:rsidRPr="000918A1">
        <w:rPr>
          <w:sz w:val="24"/>
          <w:szCs w:val="24"/>
          <w:vertAlign w:val="superscript"/>
        </w:rPr>
        <w:t>1</w:t>
      </w:r>
      <w:r w:rsidR="00A303C8">
        <w:rPr>
          <w:sz w:val="24"/>
          <w:szCs w:val="24"/>
          <w:vertAlign w:val="superscript"/>
        </w:rPr>
        <w:t>3</w:t>
      </w:r>
      <w:r w:rsidR="000A0CC6" w:rsidRPr="000918A1">
        <w:rPr>
          <w:sz w:val="24"/>
          <w:szCs w:val="24"/>
        </w:rPr>
        <w:t>, Charlotte Grossiord</w:t>
      </w:r>
      <w:r w:rsidR="00427B11">
        <w:rPr>
          <w:sz w:val="24"/>
          <w:szCs w:val="24"/>
          <w:vertAlign w:val="superscript"/>
        </w:rPr>
        <w:t>2</w:t>
      </w:r>
      <w:r w:rsidR="00A303C8">
        <w:rPr>
          <w:sz w:val="24"/>
          <w:szCs w:val="24"/>
          <w:vertAlign w:val="superscript"/>
        </w:rPr>
        <w:t>3</w:t>
      </w:r>
      <w:r w:rsidR="000A0CC6" w:rsidRPr="000918A1">
        <w:rPr>
          <w:sz w:val="24"/>
          <w:szCs w:val="24"/>
        </w:rPr>
        <w:t>, Virginie Guyot</w:t>
      </w:r>
      <w:r w:rsidR="00A303C8">
        <w:rPr>
          <w:sz w:val="24"/>
          <w:szCs w:val="24"/>
          <w:vertAlign w:val="superscript"/>
        </w:rPr>
        <w:t>10</w:t>
      </w:r>
      <w:r w:rsidR="00663E56">
        <w:rPr>
          <w:sz w:val="24"/>
          <w:szCs w:val="24"/>
          <w:vertAlign w:val="superscript"/>
        </w:rPr>
        <w:t>,2</w:t>
      </w:r>
      <w:r w:rsidR="00427B11">
        <w:rPr>
          <w:sz w:val="24"/>
          <w:szCs w:val="24"/>
          <w:vertAlign w:val="superscript"/>
        </w:rPr>
        <w:t>4</w:t>
      </w:r>
      <w:r w:rsidR="000A0CC6" w:rsidRPr="000918A1">
        <w:rPr>
          <w:sz w:val="24"/>
          <w:szCs w:val="24"/>
        </w:rPr>
        <w:t>, Stephan Hättenschwiler</w:t>
      </w:r>
      <w:r w:rsidR="000A0CC6" w:rsidRPr="000918A1">
        <w:rPr>
          <w:sz w:val="24"/>
          <w:szCs w:val="24"/>
          <w:vertAlign w:val="superscript"/>
        </w:rPr>
        <w:t>2</w:t>
      </w:r>
      <w:r w:rsidR="00427B11">
        <w:rPr>
          <w:sz w:val="24"/>
          <w:szCs w:val="24"/>
          <w:vertAlign w:val="superscript"/>
        </w:rPr>
        <w:t>5</w:t>
      </w:r>
      <w:r w:rsidR="000A0CC6" w:rsidRPr="000918A1">
        <w:rPr>
          <w:sz w:val="24"/>
          <w:szCs w:val="24"/>
        </w:rPr>
        <w:t>, Hervé Jactel</w:t>
      </w:r>
      <w:r w:rsidR="00A303C8">
        <w:rPr>
          <w:sz w:val="24"/>
          <w:szCs w:val="24"/>
          <w:vertAlign w:val="superscript"/>
        </w:rPr>
        <w:t>10</w:t>
      </w:r>
      <w:r w:rsidR="000A0CC6" w:rsidRPr="000918A1">
        <w:rPr>
          <w:sz w:val="24"/>
          <w:szCs w:val="24"/>
        </w:rPr>
        <w:t>, Bogdan Jaroszewicz</w:t>
      </w:r>
      <w:r w:rsidR="000A0CC6" w:rsidRPr="000918A1">
        <w:rPr>
          <w:sz w:val="24"/>
          <w:szCs w:val="24"/>
          <w:vertAlign w:val="superscript"/>
        </w:rPr>
        <w:t>2</w:t>
      </w:r>
      <w:r w:rsidR="00427B11">
        <w:rPr>
          <w:sz w:val="24"/>
          <w:szCs w:val="24"/>
          <w:vertAlign w:val="superscript"/>
        </w:rPr>
        <w:t>6</w:t>
      </w:r>
      <w:r w:rsidR="000A0CC6" w:rsidRPr="000918A1">
        <w:rPr>
          <w:sz w:val="24"/>
          <w:szCs w:val="24"/>
        </w:rPr>
        <w:t xml:space="preserve">, </w:t>
      </w:r>
      <w:r w:rsidR="000A0CC6" w:rsidRPr="000918A1">
        <w:rPr>
          <w:sz w:val="24"/>
          <w:szCs w:val="24"/>
          <w:shd w:val="clear" w:color="auto" w:fill="FFFFFF"/>
        </w:rPr>
        <w:t>François-Xavier Joly</w:t>
      </w:r>
      <w:r w:rsidR="000A0CC6" w:rsidRPr="000918A1">
        <w:rPr>
          <w:sz w:val="24"/>
          <w:szCs w:val="24"/>
          <w:shd w:val="clear" w:color="auto" w:fill="FFFFFF"/>
          <w:vertAlign w:val="superscript"/>
        </w:rPr>
        <w:t>2</w:t>
      </w:r>
      <w:r w:rsidR="00427B11">
        <w:rPr>
          <w:sz w:val="24"/>
          <w:szCs w:val="24"/>
          <w:shd w:val="clear" w:color="auto" w:fill="FFFFFF"/>
          <w:vertAlign w:val="superscript"/>
        </w:rPr>
        <w:t>5</w:t>
      </w:r>
      <w:r w:rsidR="000A0CC6" w:rsidRPr="000918A1">
        <w:rPr>
          <w:sz w:val="24"/>
          <w:szCs w:val="24"/>
          <w:shd w:val="clear" w:color="auto" w:fill="FFFFFF"/>
        </w:rPr>
        <w:t>,</w:t>
      </w:r>
      <w:r w:rsidR="000A0CC6" w:rsidRPr="000918A1">
        <w:rPr>
          <w:sz w:val="24"/>
          <w:szCs w:val="24"/>
        </w:rPr>
        <w:t xml:space="preserve"> Tommaso Jucker</w:t>
      </w:r>
      <w:r w:rsidR="000A0CC6" w:rsidRPr="000918A1">
        <w:rPr>
          <w:sz w:val="24"/>
          <w:szCs w:val="24"/>
          <w:vertAlign w:val="superscript"/>
        </w:rPr>
        <w:t>1</w:t>
      </w:r>
      <w:r w:rsidR="00A303C8">
        <w:rPr>
          <w:sz w:val="24"/>
          <w:szCs w:val="24"/>
          <w:vertAlign w:val="superscript"/>
        </w:rPr>
        <w:t>7</w:t>
      </w:r>
      <w:r w:rsidR="000A0CC6" w:rsidRPr="000918A1">
        <w:rPr>
          <w:sz w:val="24"/>
          <w:szCs w:val="24"/>
        </w:rPr>
        <w:t>, Julia Koricheva</w:t>
      </w:r>
      <w:r w:rsidR="000A0CC6" w:rsidRPr="000918A1">
        <w:rPr>
          <w:sz w:val="24"/>
          <w:szCs w:val="24"/>
          <w:vertAlign w:val="superscript"/>
        </w:rPr>
        <w:t>2</w:t>
      </w:r>
      <w:r w:rsidR="00427B11">
        <w:rPr>
          <w:sz w:val="24"/>
          <w:szCs w:val="24"/>
          <w:vertAlign w:val="superscript"/>
        </w:rPr>
        <w:t>7</w:t>
      </w:r>
      <w:r w:rsidR="000A0CC6" w:rsidRPr="000918A1">
        <w:rPr>
          <w:sz w:val="24"/>
          <w:szCs w:val="24"/>
        </w:rPr>
        <w:t>, Harriet Milligan</w:t>
      </w:r>
      <w:r w:rsidR="000A0CC6" w:rsidRPr="000918A1">
        <w:rPr>
          <w:sz w:val="24"/>
          <w:szCs w:val="24"/>
          <w:vertAlign w:val="superscript"/>
        </w:rPr>
        <w:t>2</w:t>
      </w:r>
      <w:r w:rsidR="00427B11">
        <w:rPr>
          <w:sz w:val="24"/>
          <w:szCs w:val="24"/>
          <w:vertAlign w:val="superscript"/>
        </w:rPr>
        <w:t>7</w:t>
      </w:r>
      <w:r w:rsidR="000A0CC6" w:rsidRPr="000918A1">
        <w:rPr>
          <w:sz w:val="24"/>
          <w:szCs w:val="24"/>
        </w:rPr>
        <w:t>, Sandra Müller</w:t>
      </w:r>
      <w:r w:rsidR="00A303C8">
        <w:rPr>
          <w:sz w:val="24"/>
          <w:szCs w:val="24"/>
          <w:vertAlign w:val="superscript"/>
        </w:rPr>
        <w:t>3</w:t>
      </w:r>
      <w:r w:rsidR="000A0CC6" w:rsidRPr="000918A1">
        <w:rPr>
          <w:sz w:val="24"/>
          <w:szCs w:val="24"/>
        </w:rPr>
        <w:t>, Bart Muys</w:t>
      </w:r>
      <w:r w:rsidR="00A303C8">
        <w:rPr>
          <w:sz w:val="24"/>
          <w:szCs w:val="24"/>
          <w:vertAlign w:val="superscript"/>
        </w:rPr>
        <w:t>20</w:t>
      </w:r>
      <w:r w:rsidR="000A0CC6" w:rsidRPr="000918A1">
        <w:rPr>
          <w:sz w:val="24"/>
          <w:szCs w:val="24"/>
        </w:rPr>
        <w:t>, Diem Nguyen</w:t>
      </w:r>
      <w:r w:rsidR="000A0CC6" w:rsidRPr="000918A1">
        <w:rPr>
          <w:sz w:val="24"/>
          <w:szCs w:val="24"/>
          <w:vertAlign w:val="superscript"/>
        </w:rPr>
        <w:t>2</w:t>
      </w:r>
      <w:r w:rsidR="00427B11">
        <w:rPr>
          <w:sz w:val="24"/>
          <w:szCs w:val="24"/>
          <w:vertAlign w:val="superscript"/>
        </w:rPr>
        <w:t>8</w:t>
      </w:r>
      <w:r w:rsidR="000A0CC6" w:rsidRPr="000918A1">
        <w:rPr>
          <w:sz w:val="24"/>
          <w:szCs w:val="24"/>
        </w:rPr>
        <w:t>, Martina Pollastrini</w:t>
      </w:r>
      <w:r w:rsidR="000A0CC6" w:rsidRPr="000918A1">
        <w:rPr>
          <w:sz w:val="24"/>
          <w:szCs w:val="24"/>
          <w:vertAlign w:val="superscript"/>
        </w:rPr>
        <w:t>1</w:t>
      </w:r>
      <w:r w:rsidR="00A303C8">
        <w:rPr>
          <w:sz w:val="24"/>
          <w:szCs w:val="24"/>
          <w:vertAlign w:val="superscript"/>
        </w:rPr>
        <w:t>5</w:t>
      </w:r>
      <w:r w:rsidR="000A0CC6" w:rsidRPr="000918A1">
        <w:rPr>
          <w:sz w:val="24"/>
          <w:szCs w:val="24"/>
        </w:rPr>
        <w:t>, Karsten Raulund-Rasmussen</w:t>
      </w:r>
      <w:r w:rsidR="000A0CC6" w:rsidRPr="000918A1">
        <w:rPr>
          <w:sz w:val="24"/>
          <w:szCs w:val="24"/>
          <w:vertAlign w:val="superscript"/>
        </w:rPr>
        <w:t>1</w:t>
      </w:r>
      <w:r w:rsidR="00A303C8">
        <w:rPr>
          <w:sz w:val="24"/>
          <w:szCs w:val="24"/>
          <w:vertAlign w:val="superscript"/>
        </w:rPr>
        <w:t>9</w:t>
      </w:r>
      <w:r w:rsidR="000A0CC6" w:rsidRPr="000918A1">
        <w:rPr>
          <w:sz w:val="24"/>
          <w:szCs w:val="24"/>
        </w:rPr>
        <w:t>, Federico Selvi</w:t>
      </w:r>
      <w:r w:rsidR="000A0CC6" w:rsidRPr="000918A1">
        <w:rPr>
          <w:sz w:val="24"/>
          <w:szCs w:val="24"/>
          <w:vertAlign w:val="superscript"/>
        </w:rPr>
        <w:t>1</w:t>
      </w:r>
      <w:r w:rsidR="00A303C8">
        <w:rPr>
          <w:sz w:val="24"/>
          <w:szCs w:val="24"/>
          <w:vertAlign w:val="superscript"/>
        </w:rPr>
        <w:t>5</w:t>
      </w:r>
      <w:r w:rsidR="000A0CC6" w:rsidRPr="000918A1">
        <w:rPr>
          <w:sz w:val="24"/>
          <w:szCs w:val="24"/>
        </w:rPr>
        <w:t>, Jan Stenlid</w:t>
      </w:r>
      <w:r w:rsidR="000A0CC6" w:rsidRPr="000918A1">
        <w:rPr>
          <w:sz w:val="24"/>
          <w:szCs w:val="24"/>
          <w:vertAlign w:val="superscript"/>
        </w:rPr>
        <w:t>2</w:t>
      </w:r>
      <w:r w:rsidR="00427B11">
        <w:rPr>
          <w:sz w:val="24"/>
          <w:szCs w:val="24"/>
          <w:vertAlign w:val="superscript"/>
        </w:rPr>
        <w:t>8</w:t>
      </w:r>
      <w:r w:rsidR="000A0CC6" w:rsidRPr="000918A1">
        <w:rPr>
          <w:sz w:val="24"/>
          <w:szCs w:val="24"/>
        </w:rPr>
        <w:t>, Fernando Valladares</w:t>
      </w:r>
      <w:r w:rsidR="00A303C8">
        <w:rPr>
          <w:sz w:val="24"/>
          <w:szCs w:val="24"/>
          <w:vertAlign w:val="superscript"/>
        </w:rPr>
        <w:t>18</w:t>
      </w:r>
      <w:r w:rsidR="000A0CC6" w:rsidRPr="000918A1">
        <w:rPr>
          <w:sz w:val="24"/>
          <w:szCs w:val="24"/>
          <w:vertAlign w:val="superscript"/>
        </w:rPr>
        <w:t>,2</w:t>
      </w:r>
      <w:r w:rsidR="00427B11">
        <w:rPr>
          <w:sz w:val="24"/>
          <w:szCs w:val="24"/>
          <w:vertAlign w:val="superscript"/>
        </w:rPr>
        <w:t>9</w:t>
      </w:r>
      <w:r w:rsidR="000A0CC6" w:rsidRPr="000918A1">
        <w:rPr>
          <w:sz w:val="24"/>
          <w:szCs w:val="24"/>
        </w:rPr>
        <w:t>, Lars Vesterdal</w:t>
      </w:r>
      <w:r w:rsidR="000A0CC6" w:rsidRPr="000918A1">
        <w:rPr>
          <w:sz w:val="24"/>
          <w:szCs w:val="24"/>
          <w:vertAlign w:val="superscript"/>
        </w:rPr>
        <w:t>1</w:t>
      </w:r>
      <w:r w:rsidR="00A303C8">
        <w:rPr>
          <w:sz w:val="24"/>
          <w:szCs w:val="24"/>
          <w:vertAlign w:val="superscript"/>
        </w:rPr>
        <w:t>9</w:t>
      </w:r>
      <w:r w:rsidR="000A0CC6" w:rsidRPr="000918A1">
        <w:rPr>
          <w:sz w:val="24"/>
          <w:szCs w:val="24"/>
        </w:rPr>
        <w:t>, Dawid Zielínski</w:t>
      </w:r>
      <w:r w:rsidR="000A0CC6" w:rsidRPr="000918A1">
        <w:rPr>
          <w:sz w:val="24"/>
          <w:szCs w:val="24"/>
          <w:vertAlign w:val="superscript"/>
        </w:rPr>
        <w:t>2</w:t>
      </w:r>
      <w:r w:rsidR="00427B11">
        <w:rPr>
          <w:sz w:val="24"/>
          <w:szCs w:val="24"/>
          <w:vertAlign w:val="superscript"/>
        </w:rPr>
        <w:t>6</w:t>
      </w:r>
      <w:r w:rsidR="000A0CC6" w:rsidRPr="000918A1">
        <w:rPr>
          <w:sz w:val="24"/>
          <w:szCs w:val="24"/>
        </w:rPr>
        <w:t>, Markus Fischer</w:t>
      </w:r>
      <w:r w:rsidR="000A0CC6" w:rsidRPr="000918A1">
        <w:rPr>
          <w:sz w:val="24"/>
          <w:szCs w:val="24"/>
          <w:vertAlign w:val="superscript"/>
        </w:rPr>
        <w:t>1</w:t>
      </w:r>
      <w:r w:rsidR="000A0CC6" w:rsidRPr="000918A1">
        <w:rPr>
          <w:sz w:val="24"/>
          <w:szCs w:val="24"/>
        </w:rPr>
        <w:t>.</w:t>
      </w:r>
    </w:p>
    <w:p w14:paraId="5C6ED39E" w14:textId="77777777" w:rsidR="00D73714" w:rsidRDefault="00D73714" w:rsidP="00D73714">
      <w:pPr>
        <w:pStyle w:val="Authors"/>
        <w:rPr>
          <w:vertAlign w:val="superscript"/>
        </w:rPr>
      </w:pPr>
    </w:p>
    <w:p w14:paraId="22B94205" w14:textId="27158767" w:rsidR="00D73714" w:rsidRPr="00237E31" w:rsidRDefault="0001477A" w:rsidP="00D73714">
      <w:pPr>
        <w:pStyle w:val="Paragraph"/>
        <w:ind w:firstLine="0"/>
        <w:rPr>
          <w:b/>
        </w:rPr>
      </w:pPr>
      <w:r w:rsidRPr="00237E31">
        <w:rPr>
          <w:b/>
        </w:rPr>
        <w:t>AUTHOR AFFILIATIONS</w:t>
      </w:r>
      <w:r w:rsidR="00D73714" w:rsidRPr="00237E31">
        <w:rPr>
          <w:b/>
        </w:rPr>
        <w:t>:</w:t>
      </w:r>
    </w:p>
    <w:p w14:paraId="382689B1" w14:textId="77777777" w:rsidR="000A0CC6" w:rsidRPr="00237E31" w:rsidRDefault="000A0CC6" w:rsidP="000A0CC6">
      <w:pPr>
        <w:spacing w:line="480" w:lineRule="auto"/>
        <w:jc w:val="both"/>
      </w:pPr>
      <w:r w:rsidRPr="00237E31">
        <w:rPr>
          <w:vertAlign w:val="superscript"/>
        </w:rPr>
        <w:t>1</w:t>
      </w:r>
      <w:r w:rsidRPr="00237E31">
        <w:t>Institute of Plant Sciences, University of Bern, Switzerland</w:t>
      </w:r>
    </w:p>
    <w:p w14:paraId="27EC17BE" w14:textId="743778BF" w:rsidR="00A303C8" w:rsidRPr="00237E31" w:rsidRDefault="00A303C8" w:rsidP="000A0CC6">
      <w:pPr>
        <w:spacing w:line="480" w:lineRule="auto"/>
        <w:jc w:val="both"/>
      </w:pPr>
      <w:r w:rsidRPr="00237E31">
        <w:rPr>
          <w:vertAlign w:val="superscript"/>
        </w:rPr>
        <w:t>2</w:t>
      </w:r>
      <w:r w:rsidRPr="00237E31">
        <w:t>Biodiversity and Climate Research Centre, Senckenberg Gesellschaft für Naturforschung, Germany</w:t>
      </w:r>
    </w:p>
    <w:p w14:paraId="397D16E7" w14:textId="797D924B" w:rsidR="000A0CC6" w:rsidRPr="00237E31" w:rsidRDefault="00A303C8" w:rsidP="000A0CC6">
      <w:pPr>
        <w:spacing w:line="480" w:lineRule="auto"/>
        <w:jc w:val="both"/>
      </w:pPr>
      <w:r w:rsidRPr="00237E31">
        <w:rPr>
          <w:rStyle w:val="apple-converted-space"/>
          <w:shd w:val="clear" w:color="auto" w:fill="FFFFFF"/>
          <w:vertAlign w:val="superscript"/>
        </w:rPr>
        <w:t>3</w:t>
      </w:r>
      <w:r w:rsidR="000A0CC6" w:rsidRPr="00237E31">
        <w:rPr>
          <w:rStyle w:val="apple-converted-space"/>
          <w:shd w:val="clear" w:color="auto" w:fill="FFFFFF"/>
        </w:rPr>
        <w:t xml:space="preserve">Faculty of Biology, Geobotany, </w:t>
      </w:r>
      <w:r w:rsidR="000A0CC6" w:rsidRPr="00237E31">
        <w:t>University of Freiburg, Germany</w:t>
      </w:r>
    </w:p>
    <w:p w14:paraId="0EE48053" w14:textId="7EE9EBA8" w:rsidR="000A0CC6" w:rsidRPr="00237E31" w:rsidRDefault="00A303C8" w:rsidP="000A0CC6">
      <w:pPr>
        <w:spacing w:line="480" w:lineRule="auto"/>
        <w:jc w:val="both"/>
      </w:pPr>
      <w:r w:rsidRPr="00237E31">
        <w:rPr>
          <w:vertAlign w:val="superscript"/>
        </w:rPr>
        <w:t>4</w:t>
      </w:r>
      <w:r w:rsidR="000A0CC6" w:rsidRPr="00237E31">
        <w:t>Forest &amp; Nature Lab, Department of Forest and Water Management, Ghent University, Belgium</w:t>
      </w:r>
    </w:p>
    <w:p w14:paraId="6F1BB2E9" w14:textId="671A6A20" w:rsidR="000A0CC6" w:rsidRPr="00237E31" w:rsidRDefault="00A303C8" w:rsidP="000A0CC6">
      <w:pPr>
        <w:spacing w:line="480" w:lineRule="auto"/>
        <w:jc w:val="both"/>
      </w:pPr>
      <w:r w:rsidRPr="00237E31">
        <w:rPr>
          <w:vertAlign w:val="superscript"/>
        </w:rPr>
        <w:t>5</w:t>
      </w:r>
      <w:r w:rsidR="000A0CC6" w:rsidRPr="00237E31">
        <w:t>Systematic Botany and Functional Biodiversity, University of Leipzig, Germany</w:t>
      </w:r>
    </w:p>
    <w:p w14:paraId="76769934" w14:textId="3492AB6A" w:rsidR="00A303C8" w:rsidRPr="00237E31" w:rsidRDefault="00A303C8" w:rsidP="00A303C8">
      <w:pPr>
        <w:pStyle w:val="Heading2"/>
        <w:spacing w:before="0" w:beforeAutospacing="0" w:after="0" w:afterAutospacing="0" w:line="480" w:lineRule="auto"/>
        <w:jc w:val="both"/>
        <w:rPr>
          <w:b w:val="0"/>
          <w:sz w:val="20"/>
          <w:szCs w:val="20"/>
          <w:lang w:val="en-US"/>
        </w:rPr>
      </w:pPr>
      <w:r w:rsidRPr="00237E31">
        <w:rPr>
          <w:rStyle w:val="apple-converted-space"/>
          <w:b w:val="0"/>
          <w:sz w:val="20"/>
          <w:szCs w:val="20"/>
          <w:shd w:val="clear" w:color="auto" w:fill="FFFFFF"/>
          <w:vertAlign w:val="superscript"/>
          <w:lang w:val="en-US"/>
        </w:rPr>
        <w:t>6</w:t>
      </w:r>
      <w:r w:rsidRPr="00237E31">
        <w:rPr>
          <w:rStyle w:val="apple-converted-space"/>
          <w:b w:val="0"/>
          <w:sz w:val="20"/>
          <w:szCs w:val="20"/>
          <w:shd w:val="clear" w:color="auto" w:fill="FFFFFF"/>
          <w:lang w:val="en-US"/>
        </w:rPr>
        <w:t>German Centre for Integrative Biodiversity Research (iDiv) Halle-Jena-Leipzig, Deutscher Platz 5e, 04103 Leipzig, Germany</w:t>
      </w:r>
    </w:p>
    <w:p w14:paraId="14AB8EC8" w14:textId="3B7C32E2" w:rsidR="000A0CC6" w:rsidRPr="00237E31" w:rsidRDefault="00A303C8" w:rsidP="000A0CC6">
      <w:pPr>
        <w:spacing w:line="480" w:lineRule="auto"/>
        <w:jc w:val="both"/>
        <w:rPr>
          <w:bCs/>
          <w:shd w:val="clear" w:color="auto" w:fill="FFFFFF"/>
        </w:rPr>
      </w:pPr>
      <w:r w:rsidRPr="00237E31">
        <w:rPr>
          <w:vertAlign w:val="superscript"/>
        </w:rPr>
        <w:t>7</w:t>
      </w:r>
      <w:r w:rsidR="000A0CC6" w:rsidRPr="00237E31">
        <w:rPr>
          <w:bCs/>
          <w:shd w:val="clear" w:color="auto" w:fill="FFFFFF"/>
        </w:rPr>
        <w:t>Forest Ecology and Restoration Group, Department of Life Sciences, University of Alcalá, Spain</w:t>
      </w:r>
    </w:p>
    <w:p w14:paraId="14914522" w14:textId="4FF72777" w:rsidR="000A0CC6" w:rsidRPr="00237E31" w:rsidRDefault="00A303C8" w:rsidP="000A0CC6">
      <w:pPr>
        <w:spacing w:line="480" w:lineRule="auto"/>
        <w:jc w:val="both"/>
      </w:pPr>
      <w:r w:rsidRPr="00237E31">
        <w:rPr>
          <w:vertAlign w:val="superscript"/>
        </w:rPr>
        <w:t>8</w:t>
      </w:r>
      <w:r w:rsidR="000A0CC6" w:rsidRPr="00237E31">
        <w:t>Department of Plant Sciences, University of Oxford, United Kingdom</w:t>
      </w:r>
    </w:p>
    <w:p w14:paraId="2415DEDA" w14:textId="0EED4DD8" w:rsidR="000A0CC6" w:rsidRPr="00237E31" w:rsidRDefault="00A303C8" w:rsidP="000A0CC6">
      <w:pPr>
        <w:spacing w:line="480" w:lineRule="auto"/>
        <w:jc w:val="both"/>
      </w:pPr>
      <w:r w:rsidRPr="00237E31">
        <w:rPr>
          <w:vertAlign w:val="superscript"/>
        </w:rPr>
        <w:t>9</w:t>
      </w:r>
      <w:r w:rsidR="000A0CC6" w:rsidRPr="00237E31">
        <w:t>Terrestrial Ecology Unit, Department</w:t>
      </w:r>
      <w:r w:rsidR="00876349" w:rsidRPr="00237E31">
        <w:t xml:space="preserve"> of Biology</w:t>
      </w:r>
      <w:r w:rsidR="000A0CC6" w:rsidRPr="00237E31">
        <w:t>, Ghent University, Belgium</w:t>
      </w:r>
    </w:p>
    <w:p w14:paraId="76131F31" w14:textId="255D8E43" w:rsidR="000A0CC6" w:rsidRPr="00237E31" w:rsidRDefault="00A303C8" w:rsidP="000A0CC6">
      <w:pPr>
        <w:pStyle w:val="Heading2"/>
        <w:shd w:val="clear" w:color="auto" w:fill="FFFFFF"/>
        <w:spacing w:before="0" w:beforeAutospacing="0" w:after="0" w:afterAutospacing="0" w:line="480" w:lineRule="auto"/>
        <w:jc w:val="both"/>
        <w:rPr>
          <w:b w:val="0"/>
          <w:sz w:val="20"/>
          <w:szCs w:val="20"/>
          <w:shd w:val="clear" w:color="auto" w:fill="FFFFFF"/>
          <w:lang w:val="en-US"/>
        </w:rPr>
      </w:pPr>
      <w:r w:rsidRPr="00237E31">
        <w:rPr>
          <w:b w:val="0"/>
          <w:sz w:val="20"/>
          <w:szCs w:val="20"/>
          <w:vertAlign w:val="superscript"/>
          <w:lang w:val="fr-CH"/>
        </w:rPr>
        <w:t>10</w:t>
      </w:r>
      <w:r w:rsidR="000A0CC6" w:rsidRPr="00237E31">
        <w:rPr>
          <w:b w:val="0"/>
          <w:sz w:val="20"/>
          <w:szCs w:val="20"/>
          <w:shd w:val="clear" w:color="auto" w:fill="FFFFFF"/>
          <w:lang w:val="fr-CH"/>
        </w:rPr>
        <w:t xml:space="preserve">INRA, </w:t>
      </w:r>
      <w:r w:rsidR="003A05AB" w:rsidRPr="00237E31">
        <w:rPr>
          <w:b w:val="0"/>
          <w:sz w:val="20"/>
          <w:szCs w:val="20"/>
          <w:shd w:val="clear" w:color="auto" w:fill="FFFFFF"/>
          <w:lang w:val="es-CO"/>
        </w:rPr>
        <w:t xml:space="preserve">UMR 1202 BIOGECO, F-33610 Cestas, France; Univ. </w:t>
      </w:r>
      <w:r w:rsidR="003A05AB" w:rsidRPr="00237E31">
        <w:rPr>
          <w:b w:val="0"/>
          <w:sz w:val="20"/>
          <w:szCs w:val="20"/>
          <w:shd w:val="clear" w:color="auto" w:fill="FFFFFF"/>
          <w:lang w:val="en-US"/>
        </w:rPr>
        <w:t>Bordeaux, BIOGECO, UMR 1202, F-33600 Pessac, France</w:t>
      </w:r>
    </w:p>
    <w:p w14:paraId="56A09E60" w14:textId="1ECB543F" w:rsidR="000A0CC6" w:rsidRPr="00237E31" w:rsidRDefault="00A303C8" w:rsidP="000A0CC6">
      <w:pPr>
        <w:spacing w:line="480" w:lineRule="auto"/>
        <w:jc w:val="both"/>
      </w:pPr>
      <w:r w:rsidRPr="00237E31">
        <w:rPr>
          <w:vertAlign w:val="superscript"/>
        </w:rPr>
        <w:t>11</w:t>
      </w:r>
      <w:r w:rsidR="000A0CC6" w:rsidRPr="00237E31">
        <w:t>Faculty of Environment and Natural Resources, Chair of Silviculture, University of Freiburg, Germany</w:t>
      </w:r>
    </w:p>
    <w:p w14:paraId="6AE8A137" w14:textId="14190921" w:rsidR="000A0CC6" w:rsidRPr="00237E31" w:rsidRDefault="000A0CC6" w:rsidP="000A0CC6">
      <w:pPr>
        <w:pStyle w:val="Heading2"/>
        <w:shd w:val="clear" w:color="auto" w:fill="FFFFFF"/>
        <w:spacing w:before="0" w:beforeAutospacing="0" w:after="0" w:afterAutospacing="0" w:line="480" w:lineRule="auto"/>
        <w:jc w:val="both"/>
        <w:rPr>
          <w:b w:val="0"/>
          <w:sz w:val="20"/>
          <w:szCs w:val="20"/>
          <w:shd w:val="clear" w:color="auto" w:fill="FFFFFF"/>
          <w:lang w:val="en-US"/>
        </w:rPr>
      </w:pPr>
      <w:r w:rsidRPr="00237E31">
        <w:rPr>
          <w:b w:val="0"/>
          <w:sz w:val="20"/>
          <w:szCs w:val="20"/>
          <w:vertAlign w:val="superscript"/>
          <w:lang w:val="en-US"/>
        </w:rPr>
        <w:lastRenderedPageBreak/>
        <w:t>1</w:t>
      </w:r>
      <w:r w:rsidR="00A303C8" w:rsidRPr="00237E31">
        <w:rPr>
          <w:b w:val="0"/>
          <w:sz w:val="20"/>
          <w:szCs w:val="20"/>
          <w:vertAlign w:val="superscript"/>
          <w:lang w:val="en-US"/>
        </w:rPr>
        <w:t>2</w:t>
      </w:r>
      <w:r w:rsidRPr="00237E31">
        <w:rPr>
          <w:b w:val="0"/>
          <w:sz w:val="20"/>
          <w:szCs w:val="20"/>
          <w:lang w:val="en-US"/>
        </w:rPr>
        <w:t xml:space="preserve">Institute of Biology / Geobotany and Botanical Garden, </w:t>
      </w:r>
      <w:r w:rsidRPr="00237E31">
        <w:rPr>
          <w:b w:val="0"/>
          <w:sz w:val="20"/>
          <w:szCs w:val="20"/>
          <w:shd w:val="clear" w:color="auto" w:fill="FFFFFF"/>
          <w:lang w:val="en-US"/>
        </w:rPr>
        <w:t>Martin Luther University Halle Wittenberg, Germany</w:t>
      </w:r>
    </w:p>
    <w:p w14:paraId="797D9ABC" w14:textId="0BFA5D88" w:rsidR="000A0CC6" w:rsidRPr="00237E31" w:rsidRDefault="000A0CC6" w:rsidP="000A0CC6">
      <w:pPr>
        <w:pStyle w:val="Heading2"/>
        <w:shd w:val="clear" w:color="auto" w:fill="FFFFFF"/>
        <w:spacing w:before="0" w:beforeAutospacing="0" w:after="0" w:afterAutospacing="0" w:line="480" w:lineRule="auto"/>
        <w:jc w:val="both"/>
        <w:rPr>
          <w:rFonts w:ascii="Calibri" w:hAnsi="Calibri"/>
          <w:sz w:val="20"/>
          <w:szCs w:val="20"/>
          <w:shd w:val="clear" w:color="auto" w:fill="FFFFFF"/>
          <w:lang w:val="en-US"/>
        </w:rPr>
      </w:pPr>
      <w:r w:rsidRPr="00237E31">
        <w:rPr>
          <w:b w:val="0"/>
          <w:sz w:val="20"/>
          <w:szCs w:val="20"/>
          <w:shd w:val="clear" w:color="auto" w:fill="FFFFFF"/>
          <w:vertAlign w:val="superscript"/>
          <w:lang w:val="en-US"/>
        </w:rPr>
        <w:t>1</w:t>
      </w:r>
      <w:r w:rsidR="00A303C8" w:rsidRPr="00237E31">
        <w:rPr>
          <w:b w:val="0"/>
          <w:sz w:val="20"/>
          <w:szCs w:val="20"/>
          <w:shd w:val="clear" w:color="auto" w:fill="FFFFFF"/>
          <w:vertAlign w:val="superscript"/>
          <w:lang w:val="en-US"/>
        </w:rPr>
        <w:t>3</w:t>
      </w:r>
      <w:r w:rsidRPr="00237E31">
        <w:rPr>
          <w:b w:val="0"/>
          <w:sz w:val="20"/>
          <w:szCs w:val="20"/>
          <w:shd w:val="clear" w:color="auto" w:fill="FFFFFF"/>
          <w:lang w:val="en-US"/>
        </w:rPr>
        <w:t>INRA</w:t>
      </w:r>
      <w:r w:rsidR="002D62FC" w:rsidRPr="00237E31">
        <w:rPr>
          <w:b w:val="0"/>
          <w:sz w:val="20"/>
          <w:szCs w:val="20"/>
          <w:shd w:val="clear" w:color="auto" w:fill="FFFFFF"/>
          <w:lang w:val="en-US"/>
        </w:rPr>
        <w:t>, UMR EEF, 54280 Champenoux, France</w:t>
      </w:r>
    </w:p>
    <w:p w14:paraId="62A623E4" w14:textId="6FF00941" w:rsidR="000A0CC6" w:rsidRPr="00237E31" w:rsidRDefault="000A0CC6" w:rsidP="000A0CC6">
      <w:pPr>
        <w:pStyle w:val="Heading2"/>
        <w:shd w:val="clear" w:color="auto" w:fill="FFFFFF"/>
        <w:spacing w:before="0" w:beforeAutospacing="0" w:after="0" w:afterAutospacing="0" w:line="480" w:lineRule="auto"/>
        <w:jc w:val="both"/>
        <w:rPr>
          <w:b w:val="0"/>
          <w:sz w:val="20"/>
          <w:szCs w:val="20"/>
          <w:shd w:val="clear" w:color="auto" w:fill="FFFFFF"/>
          <w:lang w:val="en-US"/>
        </w:rPr>
      </w:pPr>
      <w:r w:rsidRPr="00237E31">
        <w:rPr>
          <w:b w:val="0"/>
          <w:sz w:val="20"/>
          <w:szCs w:val="20"/>
          <w:shd w:val="clear" w:color="auto" w:fill="FFFFFF"/>
          <w:vertAlign w:val="superscript"/>
          <w:lang w:val="en-US"/>
        </w:rPr>
        <w:t>1</w:t>
      </w:r>
      <w:r w:rsidR="00A303C8" w:rsidRPr="00237E31">
        <w:rPr>
          <w:b w:val="0"/>
          <w:sz w:val="20"/>
          <w:szCs w:val="20"/>
          <w:shd w:val="clear" w:color="auto" w:fill="FFFFFF"/>
          <w:vertAlign w:val="superscript"/>
          <w:lang w:val="en-US"/>
        </w:rPr>
        <w:t>4</w:t>
      </w:r>
      <w:r w:rsidRPr="00237E31">
        <w:rPr>
          <w:b w:val="0"/>
          <w:sz w:val="20"/>
          <w:szCs w:val="20"/>
          <w:shd w:val="clear" w:color="auto" w:fill="FFFFFF"/>
          <w:lang w:val="en-US"/>
        </w:rPr>
        <w:t>Faculty of Forestry, Stefan cel Mare University of Suceava, Romania</w:t>
      </w:r>
    </w:p>
    <w:p w14:paraId="3417A760" w14:textId="17403A69" w:rsidR="000A0CC6" w:rsidRPr="00237E31" w:rsidRDefault="000A0CC6" w:rsidP="000A0CC6">
      <w:pPr>
        <w:pStyle w:val="Heading2"/>
        <w:shd w:val="clear" w:color="auto" w:fill="FFFFFF"/>
        <w:spacing w:before="0" w:beforeAutospacing="0" w:after="0" w:afterAutospacing="0" w:line="480" w:lineRule="auto"/>
        <w:jc w:val="both"/>
        <w:rPr>
          <w:b w:val="0"/>
          <w:sz w:val="20"/>
          <w:szCs w:val="20"/>
          <w:shd w:val="clear" w:color="auto" w:fill="FFFFFF"/>
          <w:lang w:val="en-US"/>
        </w:rPr>
      </w:pPr>
      <w:r w:rsidRPr="00237E31">
        <w:rPr>
          <w:b w:val="0"/>
          <w:sz w:val="20"/>
          <w:szCs w:val="20"/>
          <w:shd w:val="clear" w:color="auto" w:fill="FFFFFF"/>
          <w:vertAlign w:val="superscript"/>
          <w:lang w:val="en-US"/>
        </w:rPr>
        <w:t>1</w:t>
      </w:r>
      <w:r w:rsidR="00A303C8" w:rsidRPr="00237E31">
        <w:rPr>
          <w:b w:val="0"/>
          <w:sz w:val="20"/>
          <w:szCs w:val="20"/>
          <w:shd w:val="clear" w:color="auto" w:fill="FFFFFF"/>
          <w:vertAlign w:val="superscript"/>
          <w:lang w:val="en-US"/>
        </w:rPr>
        <w:t>5</w:t>
      </w:r>
      <w:r w:rsidRPr="00237E31">
        <w:rPr>
          <w:b w:val="0"/>
          <w:sz w:val="20"/>
          <w:szCs w:val="20"/>
          <w:shd w:val="clear" w:color="auto" w:fill="FFFFFF"/>
          <w:lang w:val="en-US"/>
        </w:rPr>
        <w:t>Department of Agri-Food Production and Environmental Science (DISPAA), Lab. of Applied and Environmental Botany, University of Firenze, Italy</w:t>
      </w:r>
    </w:p>
    <w:p w14:paraId="0A7CCC98" w14:textId="41D3AC88" w:rsidR="000A0CC6" w:rsidRPr="00237E31" w:rsidRDefault="000A0CC6" w:rsidP="000A0CC6">
      <w:pPr>
        <w:pStyle w:val="Heading2"/>
        <w:shd w:val="clear" w:color="auto" w:fill="FFFFFF"/>
        <w:spacing w:before="0" w:beforeAutospacing="0" w:after="0" w:afterAutospacing="0" w:line="480" w:lineRule="auto"/>
        <w:jc w:val="both"/>
        <w:rPr>
          <w:b w:val="0"/>
          <w:sz w:val="20"/>
          <w:szCs w:val="20"/>
          <w:lang w:val="fr-CH"/>
        </w:rPr>
      </w:pPr>
      <w:r w:rsidRPr="00237E31">
        <w:rPr>
          <w:b w:val="0"/>
          <w:sz w:val="20"/>
          <w:szCs w:val="20"/>
          <w:shd w:val="clear" w:color="auto" w:fill="FFFFFF"/>
          <w:vertAlign w:val="superscript"/>
          <w:lang w:val="fr-CH"/>
        </w:rPr>
        <w:t>1</w:t>
      </w:r>
      <w:r w:rsidR="00A303C8" w:rsidRPr="00237E31">
        <w:rPr>
          <w:b w:val="0"/>
          <w:sz w:val="20"/>
          <w:szCs w:val="20"/>
          <w:shd w:val="clear" w:color="auto" w:fill="FFFFFF"/>
          <w:vertAlign w:val="superscript"/>
          <w:lang w:val="fr-CH"/>
        </w:rPr>
        <w:t>6</w:t>
      </w:r>
      <w:r w:rsidRPr="00237E31">
        <w:rPr>
          <w:b w:val="0"/>
          <w:sz w:val="20"/>
          <w:szCs w:val="20"/>
          <w:lang w:val="fr-CH"/>
        </w:rPr>
        <w:t>Département de Biologie, Ecologie et Evolution, University of Liège, Belgium</w:t>
      </w:r>
    </w:p>
    <w:p w14:paraId="70C197F7" w14:textId="1EEE380E" w:rsidR="000A0CC6" w:rsidRPr="00237E31" w:rsidRDefault="000A0CC6" w:rsidP="000A0CC6">
      <w:pPr>
        <w:pStyle w:val="Heading2"/>
        <w:shd w:val="clear" w:color="auto" w:fill="FFFFFF"/>
        <w:spacing w:before="0" w:beforeAutospacing="0" w:after="0" w:afterAutospacing="0" w:line="480" w:lineRule="auto"/>
        <w:jc w:val="both"/>
        <w:rPr>
          <w:b w:val="0"/>
          <w:sz w:val="20"/>
          <w:szCs w:val="20"/>
          <w:shd w:val="clear" w:color="auto" w:fill="FFFFFF"/>
          <w:lang w:val="en-US"/>
        </w:rPr>
      </w:pPr>
      <w:r w:rsidRPr="00237E31">
        <w:rPr>
          <w:b w:val="0"/>
          <w:sz w:val="20"/>
          <w:szCs w:val="20"/>
          <w:shd w:val="clear" w:color="auto" w:fill="FFFFFF"/>
          <w:vertAlign w:val="superscript"/>
          <w:lang w:val="en-US"/>
        </w:rPr>
        <w:t>1</w:t>
      </w:r>
      <w:r w:rsidR="00A303C8" w:rsidRPr="00237E31">
        <w:rPr>
          <w:b w:val="0"/>
          <w:sz w:val="20"/>
          <w:szCs w:val="20"/>
          <w:shd w:val="clear" w:color="auto" w:fill="FFFFFF"/>
          <w:vertAlign w:val="superscript"/>
          <w:lang w:val="en-US"/>
        </w:rPr>
        <w:t>7</w:t>
      </w:r>
      <w:r w:rsidRPr="00237E31">
        <w:rPr>
          <w:b w:val="0"/>
          <w:sz w:val="20"/>
          <w:szCs w:val="20"/>
          <w:shd w:val="clear" w:color="auto" w:fill="FFFFFF"/>
          <w:lang w:val="en-US"/>
        </w:rPr>
        <w:t>Forest Ecology and Conservation, Department of Plant Sciences, University of Cambridge, United Kingdom</w:t>
      </w:r>
    </w:p>
    <w:p w14:paraId="4DEFDA23" w14:textId="1042564B" w:rsidR="000A0CC6" w:rsidRPr="00237E31" w:rsidRDefault="000A0CC6" w:rsidP="000A0CC6">
      <w:pPr>
        <w:pStyle w:val="Heading2"/>
        <w:shd w:val="clear" w:color="auto" w:fill="FFFFFF"/>
        <w:spacing w:before="0" w:beforeAutospacing="0" w:after="0" w:afterAutospacing="0" w:line="480" w:lineRule="auto"/>
        <w:jc w:val="both"/>
        <w:rPr>
          <w:b w:val="0"/>
          <w:sz w:val="20"/>
          <w:szCs w:val="20"/>
          <w:vertAlign w:val="superscript"/>
          <w:lang w:val="en-US"/>
        </w:rPr>
      </w:pPr>
      <w:r w:rsidRPr="00237E31">
        <w:rPr>
          <w:b w:val="0"/>
          <w:sz w:val="20"/>
          <w:szCs w:val="20"/>
          <w:vertAlign w:val="superscript"/>
          <w:lang w:val="en-US"/>
        </w:rPr>
        <w:t>1</w:t>
      </w:r>
      <w:r w:rsidR="00A303C8" w:rsidRPr="00237E31">
        <w:rPr>
          <w:b w:val="0"/>
          <w:sz w:val="20"/>
          <w:szCs w:val="20"/>
          <w:vertAlign w:val="superscript"/>
          <w:lang w:val="en-US"/>
        </w:rPr>
        <w:t>8</w:t>
      </w:r>
      <w:r w:rsidRPr="00237E31">
        <w:rPr>
          <w:b w:val="0"/>
          <w:sz w:val="20"/>
          <w:szCs w:val="20"/>
          <w:lang w:val="en-US"/>
        </w:rPr>
        <w:t>Department of Biogeography and Global Change, National Museum of Natural Sciences, MNCN, CSIC, Serrano 115 bis, 28006 Madrid, Spain.</w:t>
      </w:r>
    </w:p>
    <w:p w14:paraId="059050DA" w14:textId="0F91C373" w:rsidR="000A0CC6" w:rsidRPr="00237E31" w:rsidRDefault="000A0CC6" w:rsidP="000A0CC6">
      <w:pPr>
        <w:pStyle w:val="Heading2"/>
        <w:shd w:val="clear" w:color="auto" w:fill="FFFFFF"/>
        <w:spacing w:before="0" w:beforeAutospacing="0" w:after="0" w:afterAutospacing="0" w:line="480" w:lineRule="auto"/>
        <w:jc w:val="both"/>
        <w:rPr>
          <w:b w:val="0"/>
          <w:sz w:val="20"/>
          <w:szCs w:val="20"/>
          <w:lang w:val="en-US"/>
        </w:rPr>
      </w:pPr>
      <w:r w:rsidRPr="00237E31">
        <w:rPr>
          <w:b w:val="0"/>
          <w:sz w:val="20"/>
          <w:szCs w:val="20"/>
          <w:vertAlign w:val="superscript"/>
          <w:lang w:val="en-US"/>
        </w:rPr>
        <w:t>1</w:t>
      </w:r>
      <w:r w:rsidR="00A303C8" w:rsidRPr="00237E31">
        <w:rPr>
          <w:b w:val="0"/>
          <w:sz w:val="20"/>
          <w:szCs w:val="20"/>
          <w:vertAlign w:val="superscript"/>
          <w:lang w:val="en-US"/>
        </w:rPr>
        <w:t>9</w:t>
      </w:r>
      <w:r w:rsidRPr="00237E31">
        <w:rPr>
          <w:b w:val="0"/>
          <w:sz w:val="20"/>
          <w:szCs w:val="20"/>
          <w:lang w:val="en-US"/>
        </w:rPr>
        <w:t>Department of Geosciences and Natural Resource Management, University of Copenhagen</w:t>
      </w:r>
    </w:p>
    <w:p w14:paraId="0C7A7066" w14:textId="73E328A4" w:rsidR="000A0CC6" w:rsidRPr="00237E31" w:rsidRDefault="00A303C8" w:rsidP="000A0CC6">
      <w:pPr>
        <w:pStyle w:val="Heading2"/>
        <w:shd w:val="clear" w:color="auto" w:fill="FFFFFF"/>
        <w:spacing w:before="0" w:beforeAutospacing="0" w:after="0" w:afterAutospacing="0" w:line="480" w:lineRule="auto"/>
        <w:jc w:val="both"/>
        <w:rPr>
          <w:b w:val="0"/>
          <w:sz w:val="20"/>
          <w:szCs w:val="20"/>
          <w:lang w:val="en-US"/>
        </w:rPr>
      </w:pPr>
      <w:r w:rsidRPr="00237E31">
        <w:rPr>
          <w:b w:val="0"/>
          <w:sz w:val="20"/>
          <w:szCs w:val="20"/>
          <w:vertAlign w:val="superscript"/>
          <w:lang w:val="en-US"/>
        </w:rPr>
        <w:t>20</w:t>
      </w:r>
      <w:r w:rsidR="000A0CC6" w:rsidRPr="00237E31">
        <w:rPr>
          <w:b w:val="0"/>
          <w:sz w:val="20"/>
          <w:szCs w:val="20"/>
          <w:lang w:val="en-US"/>
        </w:rPr>
        <w:t>Division of Forest, Nature and Landscape, University of Leuven, Belgium</w:t>
      </w:r>
    </w:p>
    <w:p w14:paraId="5036AB2E" w14:textId="3129EDDE" w:rsidR="000A0CC6" w:rsidRPr="00237E31" w:rsidRDefault="000A0CC6" w:rsidP="000A0CC6">
      <w:pPr>
        <w:pStyle w:val="Heading2"/>
        <w:shd w:val="clear" w:color="auto" w:fill="FFFFFF"/>
        <w:spacing w:before="0" w:beforeAutospacing="0" w:after="0" w:afterAutospacing="0" w:line="480" w:lineRule="auto"/>
        <w:rPr>
          <w:lang w:val="fr-CH"/>
        </w:rPr>
      </w:pPr>
      <w:r w:rsidRPr="00237E31">
        <w:rPr>
          <w:b w:val="0"/>
          <w:bCs w:val="0"/>
          <w:sz w:val="20"/>
          <w:szCs w:val="20"/>
          <w:vertAlign w:val="superscript"/>
          <w:lang w:val="fr-CH"/>
        </w:rPr>
        <w:t>2</w:t>
      </w:r>
      <w:r w:rsidR="00A303C8" w:rsidRPr="00237E31">
        <w:rPr>
          <w:b w:val="0"/>
          <w:bCs w:val="0"/>
          <w:sz w:val="20"/>
          <w:szCs w:val="20"/>
          <w:vertAlign w:val="superscript"/>
          <w:lang w:val="fr-CH"/>
        </w:rPr>
        <w:t>1</w:t>
      </w:r>
      <w:r w:rsidRPr="00237E31">
        <w:rPr>
          <w:b w:val="0"/>
          <w:bCs w:val="0"/>
          <w:sz w:val="20"/>
          <w:szCs w:val="20"/>
          <w:lang w:val="fr-CH"/>
        </w:rPr>
        <w:t>Natural Resources Institute Finland, P.O. Box 68, FI-80101 Joensuu, Finland</w:t>
      </w:r>
    </w:p>
    <w:p w14:paraId="5C51F168" w14:textId="13E2BB80" w:rsidR="000A0CC6" w:rsidRPr="00237E31" w:rsidRDefault="000A0CC6" w:rsidP="000A0CC6">
      <w:pPr>
        <w:pStyle w:val="Heading2"/>
        <w:shd w:val="clear" w:color="auto" w:fill="FFFFFF"/>
        <w:spacing w:before="0" w:beforeAutospacing="0" w:after="0" w:afterAutospacing="0" w:line="480" w:lineRule="auto"/>
        <w:jc w:val="both"/>
        <w:rPr>
          <w:b w:val="0"/>
          <w:sz w:val="20"/>
          <w:szCs w:val="20"/>
          <w:lang w:val="en-US"/>
        </w:rPr>
      </w:pPr>
      <w:r w:rsidRPr="00237E31">
        <w:rPr>
          <w:b w:val="0"/>
          <w:sz w:val="20"/>
          <w:szCs w:val="20"/>
          <w:vertAlign w:val="superscript"/>
          <w:lang w:val="en-US"/>
        </w:rPr>
        <w:t>2</w:t>
      </w:r>
      <w:r w:rsidR="00A303C8" w:rsidRPr="00237E31">
        <w:rPr>
          <w:b w:val="0"/>
          <w:sz w:val="20"/>
          <w:szCs w:val="20"/>
          <w:vertAlign w:val="superscript"/>
          <w:lang w:val="en-US"/>
        </w:rPr>
        <w:t>2</w:t>
      </w:r>
      <w:r w:rsidRPr="00237E31">
        <w:rPr>
          <w:b w:val="0"/>
          <w:sz w:val="20"/>
          <w:szCs w:val="20"/>
          <w:lang w:val="en-US"/>
        </w:rPr>
        <w:t xml:space="preserve">Swiss Federal </w:t>
      </w:r>
      <w:r w:rsidR="00FA64EE" w:rsidRPr="00237E31">
        <w:rPr>
          <w:b w:val="0"/>
          <w:sz w:val="20"/>
          <w:szCs w:val="20"/>
          <w:lang w:val="en-US"/>
        </w:rPr>
        <w:t xml:space="preserve">Research </w:t>
      </w:r>
      <w:r w:rsidRPr="00237E31">
        <w:rPr>
          <w:b w:val="0"/>
          <w:sz w:val="20"/>
          <w:szCs w:val="20"/>
          <w:lang w:val="en-US"/>
        </w:rPr>
        <w:t>Institute WSL, Zürcherstr, 111, CH-8903 Birmensdorf, Switzerland</w:t>
      </w:r>
    </w:p>
    <w:p w14:paraId="3A9B5CBA" w14:textId="7DB9F7BA" w:rsidR="00427B11" w:rsidRPr="00237E31" w:rsidRDefault="00427B11" w:rsidP="00427B11">
      <w:pPr>
        <w:widowControl w:val="0"/>
        <w:autoSpaceDE w:val="0"/>
        <w:autoSpaceDN w:val="0"/>
        <w:adjustRightInd w:val="0"/>
        <w:spacing w:after="240"/>
      </w:pPr>
      <w:r w:rsidRPr="00237E31">
        <w:rPr>
          <w:vertAlign w:val="superscript"/>
        </w:rPr>
        <w:t>23</w:t>
      </w:r>
      <w:r w:rsidRPr="00237E31">
        <w:rPr>
          <w:iCs/>
        </w:rPr>
        <w:t>Earth and Environmental Sciences Division, Los Alamos National Laboratory, LosAlamos, NM, USA</w:t>
      </w:r>
      <w:r w:rsidRPr="00237E31">
        <w:rPr>
          <w:i/>
          <w:iCs/>
        </w:rPr>
        <w:t xml:space="preserve"> </w:t>
      </w:r>
    </w:p>
    <w:p w14:paraId="07C34637" w14:textId="78695C29" w:rsidR="00663E56" w:rsidRPr="00237E31" w:rsidRDefault="00663E56" w:rsidP="000A0CC6">
      <w:pPr>
        <w:pStyle w:val="Heading2"/>
        <w:shd w:val="clear" w:color="auto" w:fill="FFFFFF"/>
        <w:spacing w:before="0" w:beforeAutospacing="0" w:after="0" w:afterAutospacing="0" w:line="480" w:lineRule="auto"/>
        <w:jc w:val="both"/>
        <w:rPr>
          <w:b w:val="0"/>
          <w:sz w:val="20"/>
          <w:szCs w:val="20"/>
          <w:lang w:val="en-US"/>
        </w:rPr>
      </w:pPr>
      <w:r w:rsidRPr="00237E31">
        <w:rPr>
          <w:b w:val="0"/>
          <w:sz w:val="20"/>
          <w:szCs w:val="20"/>
          <w:shd w:val="clear" w:color="auto" w:fill="FFFFFF"/>
          <w:vertAlign w:val="superscript"/>
          <w:lang w:val="en-US"/>
        </w:rPr>
        <w:t>2</w:t>
      </w:r>
      <w:r w:rsidR="00427B11" w:rsidRPr="00237E31">
        <w:rPr>
          <w:b w:val="0"/>
          <w:sz w:val="20"/>
          <w:szCs w:val="20"/>
          <w:shd w:val="clear" w:color="auto" w:fill="FFFFFF"/>
          <w:vertAlign w:val="superscript"/>
          <w:lang w:val="en-US"/>
        </w:rPr>
        <w:t>4</w:t>
      </w:r>
      <w:r w:rsidRPr="00237E31">
        <w:rPr>
          <w:b w:val="0"/>
          <w:sz w:val="20"/>
          <w:szCs w:val="20"/>
          <w:shd w:val="clear" w:color="auto" w:fill="FFFFFF"/>
          <w:lang w:val="en-US"/>
        </w:rPr>
        <w:t>INRA, UMR 1201, DYNAFOR, F-31326 Castanet-Tolosan, France</w:t>
      </w:r>
    </w:p>
    <w:p w14:paraId="4EA6F99F" w14:textId="43165149" w:rsidR="000A0CC6" w:rsidRPr="00237E31" w:rsidRDefault="000A0CC6" w:rsidP="000A0CC6">
      <w:pPr>
        <w:pStyle w:val="Heading2"/>
        <w:shd w:val="clear" w:color="auto" w:fill="FFFFFF"/>
        <w:spacing w:before="0" w:beforeAutospacing="0" w:after="0" w:afterAutospacing="0" w:line="480" w:lineRule="auto"/>
        <w:jc w:val="both"/>
        <w:rPr>
          <w:b w:val="0"/>
          <w:sz w:val="20"/>
          <w:szCs w:val="20"/>
          <w:shd w:val="clear" w:color="auto" w:fill="FFFFFF"/>
          <w:lang w:val="en-US"/>
        </w:rPr>
      </w:pPr>
      <w:r w:rsidRPr="00237E31">
        <w:rPr>
          <w:b w:val="0"/>
          <w:sz w:val="20"/>
          <w:szCs w:val="20"/>
          <w:shd w:val="clear" w:color="auto" w:fill="FFFFFF"/>
          <w:vertAlign w:val="superscript"/>
          <w:lang w:val="en-US"/>
        </w:rPr>
        <w:t>2</w:t>
      </w:r>
      <w:r w:rsidR="00427B11" w:rsidRPr="00237E31">
        <w:rPr>
          <w:b w:val="0"/>
          <w:sz w:val="20"/>
          <w:szCs w:val="20"/>
          <w:shd w:val="clear" w:color="auto" w:fill="FFFFFF"/>
          <w:vertAlign w:val="superscript"/>
          <w:lang w:val="en-US"/>
        </w:rPr>
        <w:t>5</w:t>
      </w:r>
      <w:r w:rsidRPr="00237E31">
        <w:rPr>
          <w:b w:val="0"/>
          <w:sz w:val="20"/>
          <w:szCs w:val="20"/>
          <w:shd w:val="clear" w:color="auto" w:fill="FFFFFF"/>
          <w:lang w:val="en-US"/>
        </w:rPr>
        <w:t>Centre of Evolutionary and Functional Ecology (CEFE UMR 5175 – University of Montpellier – University Paul-Valéry Montpellier – EPHE), 1919 route de Mende, 34293 Montpellier Cedex 5, France</w:t>
      </w:r>
    </w:p>
    <w:p w14:paraId="76C3369B" w14:textId="6201049E" w:rsidR="000A0CC6" w:rsidRPr="00237E31" w:rsidRDefault="000A0CC6" w:rsidP="000A0CC6">
      <w:pPr>
        <w:pStyle w:val="Heading2"/>
        <w:shd w:val="clear" w:color="auto" w:fill="FFFFFF"/>
        <w:spacing w:before="0" w:beforeAutospacing="0" w:after="0" w:afterAutospacing="0" w:line="480" w:lineRule="auto"/>
        <w:jc w:val="both"/>
        <w:rPr>
          <w:b w:val="0"/>
          <w:sz w:val="20"/>
          <w:szCs w:val="20"/>
          <w:shd w:val="clear" w:color="auto" w:fill="FFFFFF"/>
          <w:lang w:val="en-US"/>
        </w:rPr>
      </w:pPr>
      <w:r w:rsidRPr="00237E31">
        <w:rPr>
          <w:b w:val="0"/>
          <w:sz w:val="20"/>
          <w:szCs w:val="20"/>
          <w:shd w:val="clear" w:color="auto" w:fill="FFFFFF"/>
          <w:vertAlign w:val="superscript"/>
          <w:lang w:val="en-US"/>
        </w:rPr>
        <w:t>2</w:t>
      </w:r>
      <w:r w:rsidR="00427B11" w:rsidRPr="00237E31">
        <w:rPr>
          <w:b w:val="0"/>
          <w:sz w:val="20"/>
          <w:szCs w:val="20"/>
          <w:shd w:val="clear" w:color="auto" w:fill="FFFFFF"/>
          <w:vertAlign w:val="superscript"/>
          <w:lang w:val="en-US"/>
        </w:rPr>
        <w:t>6</w:t>
      </w:r>
      <w:r w:rsidRPr="00237E31">
        <w:rPr>
          <w:b w:val="0"/>
          <w:sz w:val="20"/>
          <w:szCs w:val="20"/>
          <w:shd w:val="clear" w:color="auto" w:fill="FFFFFF"/>
          <w:lang w:val="en-US"/>
        </w:rPr>
        <w:t>Białowieża Geobotanical Station, Faculty of Biology, University of Warsaw, Poland</w:t>
      </w:r>
    </w:p>
    <w:p w14:paraId="3A12BD16" w14:textId="1429C314" w:rsidR="000A0CC6" w:rsidRPr="00237E31" w:rsidRDefault="000A0CC6" w:rsidP="000A0CC6">
      <w:pPr>
        <w:pStyle w:val="Heading2"/>
        <w:shd w:val="clear" w:color="auto" w:fill="FFFFFF"/>
        <w:spacing w:before="0" w:beforeAutospacing="0" w:after="0" w:afterAutospacing="0" w:line="480" w:lineRule="auto"/>
        <w:jc w:val="both"/>
        <w:rPr>
          <w:b w:val="0"/>
          <w:sz w:val="20"/>
          <w:szCs w:val="20"/>
          <w:shd w:val="clear" w:color="auto" w:fill="FFFFFF"/>
          <w:lang w:val="en-US"/>
        </w:rPr>
      </w:pPr>
      <w:r w:rsidRPr="00237E31">
        <w:rPr>
          <w:b w:val="0"/>
          <w:sz w:val="20"/>
          <w:szCs w:val="20"/>
          <w:shd w:val="clear" w:color="auto" w:fill="FFFFFF"/>
          <w:vertAlign w:val="superscript"/>
          <w:lang w:val="en-US"/>
        </w:rPr>
        <w:t>2</w:t>
      </w:r>
      <w:r w:rsidR="00427B11" w:rsidRPr="00237E31">
        <w:rPr>
          <w:b w:val="0"/>
          <w:sz w:val="20"/>
          <w:szCs w:val="20"/>
          <w:shd w:val="clear" w:color="auto" w:fill="FFFFFF"/>
          <w:vertAlign w:val="superscript"/>
          <w:lang w:val="en-US"/>
        </w:rPr>
        <w:t>7</w:t>
      </w:r>
      <w:r w:rsidRPr="00237E31">
        <w:rPr>
          <w:b w:val="0"/>
          <w:sz w:val="20"/>
          <w:szCs w:val="20"/>
          <w:shd w:val="clear" w:color="auto" w:fill="FFFFFF"/>
          <w:lang w:val="en-US"/>
        </w:rPr>
        <w:t>School of Biological Sciences, Royal Holloway University of London, Egham, Surrey, TW20 0EX United Kingdom</w:t>
      </w:r>
    </w:p>
    <w:p w14:paraId="7BECDAAB" w14:textId="055E217C" w:rsidR="000A0CC6" w:rsidRPr="00237E31" w:rsidRDefault="000A0CC6" w:rsidP="000A0CC6">
      <w:pPr>
        <w:pStyle w:val="Heading2"/>
        <w:shd w:val="clear" w:color="auto" w:fill="FFFFFF"/>
        <w:spacing w:before="0" w:beforeAutospacing="0" w:after="0" w:afterAutospacing="0" w:line="480" w:lineRule="auto"/>
        <w:jc w:val="both"/>
        <w:rPr>
          <w:b w:val="0"/>
          <w:sz w:val="20"/>
          <w:szCs w:val="20"/>
          <w:shd w:val="clear" w:color="auto" w:fill="FFFFFF"/>
          <w:lang w:val="en-US"/>
        </w:rPr>
      </w:pPr>
      <w:r w:rsidRPr="00237E31">
        <w:rPr>
          <w:b w:val="0"/>
          <w:sz w:val="20"/>
          <w:szCs w:val="20"/>
          <w:shd w:val="clear" w:color="auto" w:fill="FFFFFF"/>
          <w:vertAlign w:val="superscript"/>
          <w:lang w:val="en-US"/>
        </w:rPr>
        <w:t>2</w:t>
      </w:r>
      <w:r w:rsidR="00427B11" w:rsidRPr="00237E31">
        <w:rPr>
          <w:b w:val="0"/>
          <w:sz w:val="20"/>
          <w:szCs w:val="20"/>
          <w:shd w:val="clear" w:color="auto" w:fill="FFFFFF"/>
          <w:vertAlign w:val="superscript"/>
          <w:lang w:val="en-US"/>
        </w:rPr>
        <w:t>8</w:t>
      </w:r>
      <w:r w:rsidRPr="00237E31">
        <w:rPr>
          <w:b w:val="0"/>
          <w:sz w:val="20"/>
          <w:szCs w:val="20"/>
          <w:shd w:val="clear" w:color="auto" w:fill="FFFFFF"/>
          <w:lang w:val="en-US"/>
        </w:rPr>
        <w:t>Department of Forest Mycology and Plant Pathology</w:t>
      </w:r>
      <w:r w:rsidRPr="00237E31">
        <w:rPr>
          <w:rStyle w:val="apple-converted-space"/>
          <w:b w:val="0"/>
          <w:sz w:val="20"/>
          <w:szCs w:val="20"/>
          <w:shd w:val="clear" w:color="auto" w:fill="FFFFFF"/>
          <w:lang w:val="en-US"/>
        </w:rPr>
        <w:t>, Swedish University of Agricultural Sciences, Box 7026, SE-750 07, Uppsala, Sweden</w:t>
      </w:r>
    </w:p>
    <w:p w14:paraId="488DBE9E" w14:textId="4D1477AE" w:rsidR="000A0CC6" w:rsidRPr="00237E31" w:rsidRDefault="000A0CC6" w:rsidP="000A0CC6">
      <w:pPr>
        <w:pStyle w:val="Heading2"/>
        <w:shd w:val="clear" w:color="auto" w:fill="FFFFFF"/>
        <w:spacing w:before="0" w:beforeAutospacing="0" w:after="0" w:afterAutospacing="0" w:line="480" w:lineRule="auto"/>
        <w:jc w:val="both"/>
        <w:rPr>
          <w:b w:val="0"/>
          <w:sz w:val="20"/>
          <w:szCs w:val="20"/>
          <w:lang w:val="es-ES"/>
        </w:rPr>
      </w:pPr>
      <w:r w:rsidRPr="00237E31">
        <w:rPr>
          <w:b w:val="0"/>
          <w:sz w:val="20"/>
          <w:szCs w:val="20"/>
          <w:vertAlign w:val="superscript"/>
          <w:lang w:val="es-CO"/>
        </w:rPr>
        <w:t>2</w:t>
      </w:r>
      <w:r w:rsidR="00427B11" w:rsidRPr="00237E31">
        <w:rPr>
          <w:b w:val="0"/>
          <w:sz w:val="20"/>
          <w:szCs w:val="20"/>
          <w:vertAlign w:val="superscript"/>
          <w:lang w:val="es-CO"/>
        </w:rPr>
        <w:t>9</w:t>
      </w:r>
      <w:r w:rsidRPr="00237E31">
        <w:rPr>
          <w:b w:val="0"/>
          <w:sz w:val="20"/>
          <w:szCs w:val="20"/>
          <w:lang w:val="es-ES"/>
        </w:rPr>
        <w:t xml:space="preserve">Departamento de Biología y Geología, ESCET, Universidad Rey Juan Carlos, c/ Tulipan s.n., 28933 Móstoles, Spain. </w:t>
      </w:r>
    </w:p>
    <w:p w14:paraId="00D68DD7" w14:textId="77777777" w:rsidR="000A0CC6" w:rsidRPr="00237E31" w:rsidRDefault="000A0CC6" w:rsidP="000A0CC6">
      <w:pPr>
        <w:pStyle w:val="Heading2"/>
        <w:shd w:val="clear" w:color="auto" w:fill="FFFFFF"/>
        <w:spacing w:before="0" w:beforeAutospacing="0" w:after="0" w:afterAutospacing="0" w:line="480" w:lineRule="auto"/>
        <w:jc w:val="both"/>
        <w:rPr>
          <w:sz w:val="20"/>
          <w:szCs w:val="20"/>
          <w:lang w:val="es-CO"/>
        </w:rPr>
      </w:pPr>
      <w:r w:rsidRPr="00237E31">
        <w:rPr>
          <w:b w:val="0"/>
          <w:sz w:val="20"/>
          <w:szCs w:val="20"/>
          <w:lang w:val="es-ES"/>
        </w:rPr>
        <w:t>*Corresponding author</w:t>
      </w:r>
    </w:p>
    <w:p w14:paraId="420C2DCC" w14:textId="77777777" w:rsidR="006E1888" w:rsidRDefault="006E1888" w:rsidP="000A0CC6">
      <w:pPr>
        <w:spacing w:line="480" w:lineRule="auto"/>
        <w:jc w:val="both"/>
        <w:rPr>
          <w:b/>
          <w:sz w:val="24"/>
          <w:szCs w:val="24"/>
        </w:rPr>
      </w:pPr>
    </w:p>
    <w:p w14:paraId="2945D35D" w14:textId="77777777" w:rsidR="0001477A" w:rsidRDefault="000450F4" w:rsidP="000450F4">
      <w:pPr>
        <w:spacing w:line="480" w:lineRule="auto"/>
        <w:jc w:val="both"/>
        <w:rPr>
          <w:b/>
          <w:sz w:val="24"/>
          <w:szCs w:val="24"/>
        </w:rPr>
      </w:pPr>
      <w:r>
        <w:rPr>
          <w:b/>
          <w:sz w:val="24"/>
          <w:szCs w:val="24"/>
        </w:rPr>
        <w:t>ABSTRACT</w:t>
      </w:r>
    </w:p>
    <w:p w14:paraId="585F32E0" w14:textId="43C84E55" w:rsidR="00C052E1" w:rsidRPr="000450F4" w:rsidRDefault="000A0CC6" w:rsidP="0001477A">
      <w:pPr>
        <w:spacing w:line="480" w:lineRule="auto"/>
        <w:ind w:firstLine="720"/>
        <w:rPr>
          <w:b/>
          <w:sz w:val="24"/>
          <w:szCs w:val="24"/>
        </w:rPr>
      </w:pPr>
      <w:r w:rsidRPr="000450F4">
        <w:rPr>
          <w:b/>
          <w:sz w:val="24"/>
          <w:szCs w:val="24"/>
        </w:rPr>
        <w:t xml:space="preserve">There is considerable evidence that </w:t>
      </w:r>
      <w:r w:rsidR="00074B46" w:rsidRPr="000450F4">
        <w:rPr>
          <w:b/>
          <w:sz w:val="24"/>
          <w:szCs w:val="24"/>
        </w:rPr>
        <w:t>biodiversity promote</w:t>
      </w:r>
      <w:r w:rsidR="00F73E71" w:rsidRPr="000450F4">
        <w:rPr>
          <w:b/>
          <w:sz w:val="24"/>
          <w:szCs w:val="24"/>
        </w:rPr>
        <w:t>s</w:t>
      </w:r>
      <w:r w:rsidR="00074B46" w:rsidRPr="000450F4">
        <w:rPr>
          <w:b/>
          <w:sz w:val="24"/>
          <w:szCs w:val="24"/>
        </w:rPr>
        <w:t xml:space="preserve"> multiple </w:t>
      </w:r>
      <w:r w:rsidRPr="000450F4">
        <w:rPr>
          <w:b/>
          <w:sz w:val="24"/>
          <w:szCs w:val="24"/>
        </w:rPr>
        <w:t>ecosystem function</w:t>
      </w:r>
      <w:r w:rsidR="00074B46" w:rsidRPr="000450F4">
        <w:rPr>
          <w:b/>
          <w:sz w:val="24"/>
          <w:szCs w:val="24"/>
        </w:rPr>
        <w:t xml:space="preserve">s </w:t>
      </w:r>
      <w:r w:rsidR="00166460">
        <w:rPr>
          <w:b/>
          <w:sz w:val="24"/>
          <w:szCs w:val="24"/>
        </w:rPr>
        <w:t xml:space="preserve">(multifunctionality), </w:t>
      </w:r>
      <w:r w:rsidR="005B4C41">
        <w:rPr>
          <w:b/>
          <w:sz w:val="24"/>
          <w:szCs w:val="24"/>
        </w:rPr>
        <w:t xml:space="preserve">thus </w:t>
      </w:r>
      <w:r w:rsidR="00166460">
        <w:rPr>
          <w:b/>
          <w:sz w:val="24"/>
          <w:szCs w:val="24"/>
        </w:rPr>
        <w:t>ensuring the delivery of ecosystem</w:t>
      </w:r>
      <w:r w:rsidR="000132DB" w:rsidRPr="000450F4">
        <w:rPr>
          <w:b/>
          <w:sz w:val="24"/>
          <w:szCs w:val="24"/>
        </w:rPr>
        <w:t xml:space="preserve"> </w:t>
      </w:r>
      <w:r w:rsidR="00074B46" w:rsidRPr="000450F4">
        <w:rPr>
          <w:b/>
          <w:sz w:val="24"/>
          <w:szCs w:val="24"/>
        </w:rPr>
        <w:t>services</w:t>
      </w:r>
      <w:r w:rsidRPr="000450F4">
        <w:rPr>
          <w:b/>
          <w:sz w:val="24"/>
          <w:szCs w:val="24"/>
        </w:rPr>
        <w:t xml:space="preserve"> </w:t>
      </w:r>
      <w:r w:rsidR="00074B46" w:rsidRPr="000450F4">
        <w:rPr>
          <w:b/>
          <w:sz w:val="24"/>
          <w:szCs w:val="24"/>
        </w:rPr>
        <w:t>important for human well-being.</w:t>
      </w:r>
      <w:r w:rsidRPr="000450F4">
        <w:rPr>
          <w:b/>
          <w:sz w:val="24"/>
          <w:szCs w:val="24"/>
        </w:rPr>
        <w:t xml:space="preserve"> </w:t>
      </w:r>
      <w:r w:rsidR="00074B46" w:rsidRPr="000450F4">
        <w:rPr>
          <w:b/>
          <w:sz w:val="24"/>
          <w:szCs w:val="24"/>
        </w:rPr>
        <w:t>However,</w:t>
      </w:r>
      <w:r w:rsidRPr="000450F4">
        <w:rPr>
          <w:b/>
          <w:sz w:val="24"/>
          <w:szCs w:val="24"/>
        </w:rPr>
        <w:t xml:space="preserve"> </w:t>
      </w:r>
      <w:r w:rsidR="00F73E71" w:rsidRPr="000450F4">
        <w:rPr>
          <w:b/>
          <w:sz w:val="24"/>
          <w:szCs w:val="24"/>
        </w:rPr>
        <w:t xml:space="preserve">the </w:t>
      </w:r>
      <w:r w:rsidRPr="000450F4">
        <w:rPr>
          <w:b/>
          <w:sz w:val="24"/>
          <w:szCs w:val="24"/>
        </w:rPr>
        <w:t xml:space="preserve">mechanisms </w:t>
      </w:r>
      <w:r w:rsidR="00F73E71" w:rsidRPr="000450F4">
        <w:rPr>
          <w:b/>
          <w:sz w:val="24"/>
          <w:szCs w:val="24"/>
        </w:rPr>
        <w:t>underlying</w:t>
      </w:r>
      <w:r w:rsidR="00074B46" w:rsidRPr="000450F4">
        <w:rPr>
          <w:b/>
          <w:sz w:val="24"/>
          <w:szCs w:val="24"/>
        </w:rPr>
        <w:t xml:space="preserve"> this relationship </w:t>
      </w:r>
      <w:r w:rsidR="006E1888" w:rsidRPr="000450F4">
        <w:rPr>
          <w:b/>
          <w:sz w:val="24"/>
          <w:szCs w:val="24"/>
        </w:rPr>
        <w:lastRenderedPageBreak/>
        <w:t>are</w:t>
      </w:r>
      <w:r w:rsidRPr="000450F4">
        <w:rPr>
          <w:b/>
          <w:sz w:val="24"/>
          <w:szCs w:val="24"/>
        </w:rPr>
        <w:t xml:space="preserve"> poorly understood</w:t>
      </w:r>
      <w:r w:rsidR="00074B46" w:rsidRPr="000450F4">
        <w:rPr>
          <w:b/>
          <w:sz w:val="24"/>
          <w:szCs w:val="24"/>
        </w:rPr>
        <w:t>,</w:t>
      </w:r>
      <w:r w:rsidRPr="000450F4">
        <w:rPr>
          <w:b/>
          <w:sz w:val="24"/>
          <w:szCs w:val="24"/>
        </w:rPr>
        <w:t xml:space="preserve"> </w:t>
      </w:r>
      <w:r w:rsidR="00074B46" w:rsidRPr="000450F4">
        <w:rPr>
          <w:b/>
          <w:sz w:val="24"/>
          <w:szCs w:val="24"/>
        </w:rPr>
        <w:t>especially in</w:t>
      </w:r>
      <w:r w:rsidRPr="000450F4">
        <w:rPr>
          <w:b/>
          <w:sz w:val="24"/>
          <w:szCs w:val="24"/>
        </w:rPr>
        <w:t xml:space="preserve"> natural ecosystems.</w:t>
      </w:r>
      <w:r w:rsidRPr="000450F4" w:rsidDel="00C61FD5">
        <w:rPr>
          <w:b/>
          <w:sz w:val="24"/>
          <w:szCs w:val="24"/>
        </w:rPr>
        <w:t xml:space="preserve"> </w:t>
      </w:r>
      <w:r w:rsidRPr="000450F4">
        <w:rPr>
          <w:b/>
          <w:sz w:val="24"/>
          <w:szCs w:val="24"/>
        </w:rPr>
        <w:t xml:space="preserve">We developed a novel approach to partition </w:t>
      </w:r>
      <w:r w:rsidR="005B4C41">
        <w:rPr>
          <w:b/>
          <w:sz w:val="24"/>
          <w:szCs w:val="24"/>
        </w:rPr>
        <w:t>biodiversity effects</w:t>
      </w:r>
      <w:r w:rsidRPr="000450F4">
        <w:rPr>
          <w:b/>
          <w:sz w:val="24"/>
          <w:szCs w:val="24"/>
        </w:rPr>
        <w:t xml:space="preserve"> on ecosystem multifunctionality into three mechanisms and applied this </w:t>
      </w:r>
      <w:r w:rsidR="00F73E71" w:rsidRPr="000450F4">
        <w:rPr>
          <w:b/>
          <w:sz w:val="24"/>
          <w:szCs w:val="24"/>
        </w:rPr>
        <w:t xml:space="preserve">European </w:t>
      </w:r>
      <w:r w:rsidRPr="000450F4">
        <w:rPr>
          <w:b/>
          <w:sz w:val="24"/>
          <w:szCs w:val="24"/>
        </w:rPr>
        <w:t>forest</w:t>
      </w:r>
      <w:r w:rsidR="00680CD9">
        <w:rPr>
          <w:b/>
          <w:sz w:val="24"/>
          <w:szCs w:val="24"/>
        </w:rPr>
        <w:t xml:space="preserve"> data</w:t>
      </w:r>
      <w:r w:rsidRPr="000450F4">
        <w:rPr>
          <w:b/>
          <w:sz w:val="24"/>
          <w:szCs w:val="24"/>
        </w:rPr>
        <w:t>. We show that</w:t>
      </w:r>
      <w:r w:rsidR="00F73E71" w:rsidRPr="000450F4">
        <w:rPr>
          <w:b/>
          <w:sz w:val="24"/>
          <w:szCs w:val="24"/>
        </w:rPr>
        <w:t xml:space="preserve"> throughout Europe</w:t>
      </w:r>
      <w:r w:rsidRPr="000450F4">
        <w:rPr>
          <w:b/>
          <w:sz w:val="24"/>
          <w:szCs w:val="24"/>
        </w:rPr>
        <w:t xml:space="preserve">, tree diversity </w:t>
      </w:r>
      <w:r w:rsidR="00E164DE">
        <w:rPr>
          <w:b/>
          <w:sz w:val="24"/>
          <w:szCs w:val="24"/>
        </w:rPr>
        <w:t>is positively related with</w:t>
      </w:r>
      <w:r w:rsidRPr="000450F4">
        <w:rPr>
          <w:b/>
          <w:sz w:val="24"/>
          <w:szCs w:val="24"/>
        </w:rPr>
        <w:t xml:space="preserve"> multifunctionality when modera</w:t>
      </w:r>
      <w:r w:rsidR="00074B46" w:rsidRPr="000450F4">
        <w:rPr>
          <w:b/>
          <w:sz w:val="24"/>
          <w:szCs w:val="24"/>
        </w:rPr>
        <w:t>te levels of functioning</w:t>
      </w:r>
      <w:r w:rsidRPr="000450F4">
        <w:rPr>
          <w:b/>
          <w:sz w:val="24"/>
          <w:szCs w:val="24"/>
        </w:rPr>
        <w:t xml:space="preserve"> are </w:t>
      </w:r>
      <w:r w:rsidR="00074B46" w:rsidRPr="000450F4">
        <w:rPr>
          <w:b/>
          <w:sz w:val="24"/>
          <w:szCs w:val="24"/>
        </w:rPr>
        <w:t xml:space="preserve">required, but </w:t>
      </w:r>
      <w:r w:rsidR="00E164DE">
        <w:rPr>
          <w:b/>
          <w:sz w:val="24"/>
          <w:szCs w:val="24"/>
        </w:rPr>
        <w:t>negatively</w:t>
      </w:r>
      <w:r w:rsidR="00074B46" w:rsidRPr="000450F4">
        <w:rPr>
          <w:b/>
          <w:sz w:val="24"/>
          <w:szCs w:val="24"/>
        </w:rPr>
        <w:t xml:space="preserve"> </w:t>
      </w:r>
      <w:r w:rsidRPr="000450F4">
        <w:rPr>
          <w:b/>
          <w:sz w:val="24"/>
          <w:szCs w:val="24"/>
        </w:rPr>
        <w:t xml:space="preserve">when </w:t>
      </w:r>
      <w:r w:rsidR="00A73313">
        <w:rPr>
          <w:b/>
          <w:sz w:val="24"/>
          <w:szCs w:val="24"/>
        </w:rPr>
        <w:t xml:space="preserve">very </w:t>
      </w:r>
      <w:r w:rsidRPr="000450F4">
        <w:rPr>
          <w:b/>
          <w:sz w:val="24"/>
          <w:szCs w:val="24"/>
        </w:rPr>
        <w:t xml:space="preserve">high </w:t>
      </w:r>
      <w:r w:rsidR="00BC1CA5">
        <w:rPr>
          <w:b/>
          <w:sz w:val="24"/>
          <w:szCs w:val="24"/>
        </w:rPr>
        <w:t xml:space="preserve">function </w:t>
      </w:r>
      <w:r w:rsidRPr="000450F4">
        <w:rPr>
          <w:b/>
          <w:sz w:val="24"/>
          <w:szCs w:val="24"/>
        </w:rPr>
        <w:t xml:space="preserve">levels are desired. </w:t>
      </w:r>
      <w:r w:rsidR="00BC1CA5">
        <w:rPr>
          <w:b/>
          <w:sz w:val="24"/>
          <w:szCs w:val="24"/>
        </w:rPr>
        <w:t>For two</w:t>
      </w:r>
      <w:r w:rsidRPr="000450F4">
        <w:rPr>
          <w:b/>
          <w:sz w:val="24"/>
          <w:szCs w:val="24"/>
        </w:rPr>
        <w:t xml:space="preserve"> well-known mechanisms, ‘complementarity’ and ‘selection’, </w:t>
      </w:r>
      <w:r w:rsidR="00BC1CA5">
        <w:rPr>
          <w:b/>
          <w:sz w:val="24"/>
          <w:szCs w:val="24"/>
        </w:rPr>
        <w:t>w</w:t>
      </w:r>
      <w:r w:rsidR="00EC738F">
        <w:rPr>
          <w:b/>
          <w:sz w:val="24"/>
          <w:szCs w:val="24"/>
        </w:rPr>
        <w:t>e detect</w:t>
      </w:r>
      <w:r w:rsidR="00BC1CA5" w:rsidRPr="000450F4">
        <w:rPr>
          <w:b/>
          <w:sz w:val="24"/>
          <w:szCs w:val="24"/>
        </w:rPr>
        <w:t xml:space="preserve"> </w:t>
      </w:r>
      <w:r w:rsidRPr="000450F4">
        <w:rPr>
          <w:b/>
          <w:sz w:val="24"/>
          <w:szCs w:val="24"/>
        </w:rPr>
        <w:t>only minor effects on multifunctionality</w:t>
      </w:r>
      <w:r w:rsidR="00261A3F" w:rsidRPr="000450F4">
        <w:rPr>
          <w:b/>
          <w:sz w:val="24"/>
          <w:szCs w:val="24"/>
        </w:rPr>
        <w:t>.</w:t>
      </w:r>
      <w:r w:rsidR="00F73E71" w:rsidRPr="000450F4">
        <w:rPr>
          <w:b/>
          <w:sz w:val="24"/>
          <w:szCs w:val="24"/>
        </w:rPr>
        <w:t xml:space="preserve"> Instead a third</w:t>
      </w:r>
      <w:r w:rsidR="006E1888" w:rsidRPr="000450F4">
        <w:rPr>
          <w:b/>
          <w:sz w:val="24"/>
          <w:szCs w:val="24"/>
        </w:rPr>
        <w:t xml:space="preserve">, so far overlooked </w:t>
      </w:r>
      <w:r w:rsidR="000041F3" w:rsidRPr="000450F4">
        <w:rPr>
          <w:b/>
          <w:sz w:val="24"/>
          <w:szCs w:val="24"/>
        </w:rPr>
        <w:t>mechanism,</w:t>
      </w:r>
      <w:r w:rsidRPr="000450F4">
        <w:rPr>
          <w:b/>
          <w:sz w:val="24"/>
          <w:szCs w:val="24"/>
        </w:rPr>
        <w:t xml:space="preserve"> the ‘jack-of-all-trades’</w:t>
      </w:r>
      <w:r w:rsidR="00074B46" w:rsidRPr="000450F4">
        <w:rPr>
          <w:b/>
          <w:sz w:val="24"/>
          <w:szCs w:val="24"/>
        </w:rPr>
        <w:t xml:space="preserve"> </w:t>
      </w:r>
      <w:r w:rsidR="006E1888" w:rsidRPr="000450F4">
        <w:rPr>
          <w:b/>
          <w:sz w:val="24"/>
          <w:szCs w:val="24"/>
        </w:rPr>
        <w:t>effect</w:t>
      </w:r>
      <w:r w:rsidR="00F73E71" w:rsidRPr="000450F4">
        <w:rPr>
          <w:b/>
          <w:sz w:val="24"/>
          <w:szCs w:val="24"/>
        </w:rPr>
        <w:t xml:space="preserve">, caused by the averaging of individual species effects on function, drove </w:t>
      </w:r>
      <w:r w:rsidR="00F73E71" w:rsidRPr="00EA557E">
        <w:rPr>
          <w:b/>
          <w:sz w:val="24"/>
          <w:szCs w:val="24"/>
        </w:rPr>
        <w:t>observed pattern</w:t>
      </w:r>
      <w:r w:rsidR="00261A3F" w:rsidRPr="00EA557E">
        <w:rPr>
          <w:b/>
          <w:sz w:val="24"/>
          <w:szCs w:val="24"/>
        </w:rPr>
        <w:t>s</w:t>
      </w:r>
      <w:r w:rsidR="00074B46" w:rsidRPr="00EA557E">
        <w:rPr>
          <w:b/>
          <w:sz w:val="24"/>
          <w:szCs w:val="24"/>
        </w:rPr>
        <w:t>.</w:t>
      </w:r>
      <w:r w:rsidRPr="00EA557E">
        <w:rPr>
          <w:b/>
          <w:sz w:val="24"/>
          <w:szCs w:val="24"/>
        </w:rPr>
        <w:t xml:space="preserve"> </w:t>
      </w:r>
      <w:r w:rsidR="00F738ED" w:rsidRPr="00EA557E">
        <w:rPr>
          <w:b/>
          <w:sz w:val="24"/>
          <w:szCs w:val="24"/>
          <w:shd w:val="clear" w:color="auto" w:fill="FFFFFF"/>
        </w:rPr>
        <w:t xml:space="preserve">Simulations demonstrate that jack-of-all-trades effects occur </w:t>
      </w:r>
      <w:r w:rsidR="00E915D3">
        <w:rPr>
          <w:b/>
          <w:sz w:val="24"/>
          <w:szCs w:val="24"/>
          <w:shd w:val="clear" w:color="auto" w:fill="FFFFFF"/>
        </w:rPr>
        <w:t>whenever</w:t>
      </w:r>
      <w:r w:rsidR="00A73313" w:rsidRPr="00EA557E">
        <w:rPr>
          <w:b/>
          <w:sz w:val="24"/>
          <w:szCs w:val="24"/>
          <w:shd w:val="clear" w:color="auto" w:fill="FFFFFF"/>
        </w:rPr>
        <w:t xml:space="preserve"> </w:t>
      </w:r>
      <w:r w:rsidR="00EA557E" w:rsidRPr="002E3A32">
        <w:rPr>
          <w:b/>
          <w:sz w:val="24"/>
          <w:szCs w:val="24"/>
        </w:rPr>
        <w:t>species effects on different functions are not perfectly correlated</w:t>
      </w:r>
      <w:r w:rsidR="00F738ED" w:rsidRPr="000450F4">
        <w:rPr>
          <w:b/>
          <w:sz w:val="24"/>
          <w:szCs w:val="24"/>
          <w:shd w:val="clear" w:color="auto" w:fill="FFFFFF"/>
        </w:rPr>
        <w:t xml:space="preserve">, meaning they may </w:t>
      </w:r>
      <w:r w:rsidR="00C468C7">
        <w:rPr>
          <w:b/>
          <w:sz w:val="24"/>
          <w:szCs w:val="24"/>
          <w:shd w:val="clear" w:color="auto" w:fill="FFFFFF"/>
        </w:rPr>
        <w:t>contribute to</w:t>
      </w:r>
      <w:r w:rsidR="00C468C7" w:rsidRPr="000450F4">
        <w:rPr>
          <w:b/>
          <w:sz w:val="24"/>
          <w:szCs w:val="24"/>
          <w:shd w:val="clear" w:color="auto" w:fill="FFFFFF"/>
        </w:rPr>
        <w:t xml:space="preserve"> </w:t>
      </w:r>
      <w:r w:rsidR="00F738ED" w:rsidRPr="000450F4">
        <w:rPr>
          <w:b/>
          <w:sz w:val="24"/>
          <w:szCs w:val="24"/>
          <w:shd w:val="clear" w:color="auto" w:fill="FFFFFF"/>
        </w:rPr>
        <w:t>diversity-multifunctionality relationships in many of the world’s ecosystems.</w:t>
      </w:r>
    </w:p>
    <w:p w14:paraId="617B5376" w14:textId="77777777" w:rsidR="00E45DEE" w:rsidRDefault="00E45DEE" w:rsidP="0001477A">
      <w:pPr>
        <w:pStyle w:val="Teaser"/>
        <w:spacing w:line="480" w:lineRule="auto"/>
      </w:pPr>
    </w:p>
    <w:p w14:paraId="7EF324AE" w14:textId="6ED3C953" w:rsidR="00EC738F" w:rsidRPr="00993BE1" w:rsidRDefault="00EC738F" w:rsidP="0001477A">
      <w:pPr>
        <w:pStyle w:val="Teaser"/>
        <w:spacing w:line="480" w:lineRule="auto"/>
        <w:rPr>
          <w:b/>
        </w:rPr>
      </w:pPr>
      <w:r w:rsidRPr="00993BE1">
        <w:rPr>
          <w:b/>
        </w:rPr>
        <w:t>INTRODUCTION</w:t>
      </w:r>
    </w:p>
    <w:p w14:paraId="533DB540" w14:textId="6D7D44A1" w:rsidR="009C101D" w:rsidRDefault="009C101D" w:rsidP="0001477A">
      <w:pPr>
        <w:spacing w:line="480" w:lineRule="auto"/>
        <w:ind w:firstLine="720"/>
        <w:rPr>
          <w:sz w:val="24"/>
          <w:szCs w:val="24"/>
        </w:rPr>
      </w:pPr>
      <w:r w:rsidRPr="009C101D">
        <w:rPr>
          <w:sz w:val="24"/>
          <w:szCs w:val="24"/>
        </w:rPr>
        <w:t xml:space="preserve">There is considerable </w:t>
      </w:r>
      <w:r w:rsidR="000603C2">
        <w:rPr>
          <w:sz w:val="24"/>
          <w:szCs w:val="24"/>
        </w:rPr>
        <w:t>evidence that communities with</w:t>
      </w:r>
      <w:r w:rsidRPr="009C101D">
        <w:rPr>
          <w:sz w:val="24"/>
          <w:szCs w:val="24"/>
        </w:rPr>
        <w:t xml:space="preserve"> high biodiversity are better able to deliver ecosystem functions </w:t>
      </w:r>
      <w:r w:rsidR="00567925">
        <w:rPr>
          <w:sz w:val="24"/>
          <w:szCs w:val="24"/>
        </w:rPr>
        <w:t xml:space="preserve">and services </w:t>
      </w:r>
      <w:r w:rsidRPr="009C101D">
        <w:rPr>
          <w:sz w:val="24"/>
          <w:szCs w:val="24"/>
        </w:rPr>
        <w:t>than species poor communities (</w:t>
      </w:r>
      <w:r w:rsidRPr="009C101D">
        <w:rPr>
          <w:i/>
          <w:sz w:val="24"/>
          <w:szCs w:val="24"/>
        </w:rPr>
        <w:t>1-4</w:t>
      </w:r>
      <w:r w:rsidRPr="009C101D">
        <w:rPr>
          <w:sz w:val="24"/>
          <w:szCs w:val="24"/>
        </w:rPr>
        <w:t xml:space="preserve">) and that this relationship </w:t>
      </w:r>
      <w:r>
        <w:rPr>
          <w:sz w:val="24"/>
          <w:szCs w:val="24"/>
        </w:rPr>
        <w:t>is even</w:t>
      </w:r>
      <w:r w:rsidRPr="009C101D">
        <w:rPr>
          <w:sz w:val="24"/>
          <w:szCs w:val="24"/>
        </w:rPr>
        <w:t xml:space="preserve"> stronger when multiple functions are considered (multifunctionality</w:t>
      </w:r>
      <w:r>
        <w:rPr>
          <w:sz w:val="24"/>
          <w:szCs w:val="24"/>
        </w:rPr>
        <w:t xml:space="preserve"> (</w:t>
      </w:r>
      <w:r w:rsidRPr="009C101D">
        <w:rPr>
          <w:i/>
          <w:sz w:val="24"/>
          <w:szCs w:val="24"/>
        </w:rPr>
        <w:t>5-1</w:t>
      </w:r>
      <w:r w:rsidR="00B853B9">
        <w:rPr>
          <w:i/>
          <w:sz w:val="24"/>
          <w:szCs w:val="24"/>
        </w:rPr>
        <w:t>5</w:t>
      </w:r>
      <w:r w:rsidRPr="009C101D">
        <w:rPr>
          <w:sz w:val="24"/>
          <w:szCs w:val="24"/>
        </w:rPr>
        <w:t xml:space="preserve">)). </w:t>
      </w:r>
      <w:r>
        <w:rPr>
          <w:sz w:val="24"/>
          <w:szCs w:val="24"/>
        </w:rPr>
        <w:t>For</w:t>
      </w:r>
      <w:r w:rsidR="000845D2" w:rsidRPr="000918A1">
        <w:rPr>
          <w:sz w:val="24"/>
          <w:szCs w:val="24"/>
        </w:rPr>
        <w:t xml:space="preserve"> individual </w:t>
      </w:r>
      <w:r>
        <w:rPr>
          <w:sz w:val="24"/>
          <w:szCs w:val="24"/>
        </w:rPr>
        <w:t xml:space="preserve">ecosystem </w:t>
      </w:r>
      <w:r w:rsidR="000845D2" w:rsidRPr="000918A1">
        <w:rPr>
          <w:sz w:val="24"/>
          <w:szCs w:val="24"/>
        </w:rPr>
        <w:t>functions</w:t>
      </w:r>
      <w:r>
        <w:rPr>
          <w:sz w:val="24"/>
          <w:szCs w:val="24"/>
        </w:rPr>
        <w:t>, two mechanisms have been identified by which biodiversity can promote them</w:t>
      </w:r>
      <w:r w:rsidR="000845D2" w:rsidRPr="000918A1">
        <w:rPr>
          <w:sz w:val="24"/>
          <w:szCs w:val="24"/>
        </w:rPr>
        <w:t>: (</w:t>
      </w:r>
      <w:r w:rsidR="000845D2">
        <w:rPr>
          <w:sz w:val="24"/>
          <w:szCs w:val="24"/>
        </w:rPr>
        <w:t>i</w:t>
      </w:r>
      <w:r w:rsidR="000845D2" w:rsidRPr="000918A1">
        <w:rPr>
          <w:sz w:val="24"/>
          <w:szCs w:val="24"/>
        </w:rPr>
        <w:t xml:space="preserve">) </w:t>
      </w:r>
      <w:r w:rsidR="0087059B">
        <w:rPr>
          <w:sz w:val="24"/>
          <w:szCs w:val="24"/>
        </w:rPr>
        <w:t>increased functioning</w:t>
      </w:r>
      <w:r w:rsidR="000845D2" w:rsidRPr="000918A1">
        <w:rPr>
          <w:sz w:val="24"/>
          <w:szCs w:val="24"/>
        </w:rPr>
        <w:t xml:space="preserve"> due to resource partitioning or facilitation (‘complementarity’), and (</w:t>
      </w:r>
      <w:r w:rsidR="000845D2">
        <w:rPr>
          <w:sz w:val="24"/>
          <w:szCs w:val="24"/>
        </w:rPr>
        <w:t>ii</w:t>
      </w:r>
      <w:r w:rsidR="000845D2" w:rsidRPr="000918A1">
        <w:rPr>
          <w:sz w:val="24"/>
          <w:szCs w:val="24"/>
        </w:rPr>
        <w:t>) the greater likelihood of diverse communities being dominated by a competitively superior, high performing species (‘selection</w:t>
      </w:r>
      <w:r w:rsidR="000845D2">
        <w:rPr>
          <w:sz w:val="24"/>
          <w:szCs w:val="24"/>
        </w:rPr>
        <w:t>’</w:t>
      </w:r>
      <w:r w:rsidR="000845D2" w:rsidRPr="000918A1">
        <w:rPr>
          <w:sz w:val="24"/>
          <w:szCs w:val="24"/>
        </w:rPr>
        <w:t>)</w:t>
      </w:r>
      <w:r w:rsidR="000845D2">
        <w:rPr>
          <w:sz w:val="24"/>
          <w:szCs w:val="24"/>
        </w:rPr>
        <w:t xml:space="preserve"> </w:t>
      </w:r>
      <w:r w:rsidR="000845D2" w:rsidRPr="000845D2">
        <w:rPr>
          <w:sz w:val="24"/>
          <w:szCs w:val="24"/>
        </w:rPr>
        <w:t>(</w:t>
      </w:r>
      <w:r w:rsidR="000845D2" w:rsidRPr="000845D2">
        <w:rPr>
          <w:i/>
          <w:sz w:val="24"/>
          <w:szCs w:val="24"/>
        </w:rPr>
        <w:t>1</w:t>
      </w:r>
      <w:r w:rsidR="00B853B9">
        <w:rPr>
          <w:i/>
          <w:sz w:val="24"/>
          <w:szCs w:val="24"/>
        </w:rPr>
        <w:t>6</w:t>
      </w:r>
      <w:r w:rsidR="006431AE">
        <w:rPr>
          <w:i/>
          <w:sz w:val="24"/>
          <w:szCs w:val="24"/>
        </w:rPr>
        <w:t>-</w:t>
      </w:r>
      <w:r w:rsidR="00E62815">
        <w:rPr>
          <w:i/>
          <w:sz w:val="24"/>
          <w:szCs w:val="24"/>
        </w:rPr>
        <w:t>18</w:t>
      </w:r>
      <w:r w:rsidR="000845D2" w:rsidRPr="000845D2">
        <w:rPr>
          <w:sz w:val="24"/>
          <w:szCs w:val="24"/>
        </w:rPr>
        <w:t>)</w:t>
      </w:r>
      <w:r w:rsidR="000845D2" w:rsidRPr="000918A1">
        <w:rPr>
          <w:sz w:val="24"/>
          <w:szCs w:val="24"/>
        </w:rPr>
        <w:t xml:space="preserve">. </w:t>
      </w:r>
      <w:r w:rsidR="000845D2">
        <w:rPr>
          <w:sz w:val="24"/>
          <w:szCs w:val="24"/>
        </w:rPr>
        <w:t xml:space="preserve">However, </w:t>
      </w:r>
      <w:r w:rsidR="00B853B9">
        <w:rPr>
          <w:sz w:val="24"/>
          <w:szCs w:val="24"/>
        </w:rPr>
        <w:t>it remains an open question whether</w:t>
      </w:r>
      <w:r w:rsidR="000845D2" w:rsidRPr="000918A1">
        <w:rPr>
          <w:sz w:val="24"/>
          <w:szCs w:val="24"/>
        </w:rPr>
        <w:t xml:space="preserve"> these or other mechanisms also drive the relationship between diversity and </w:t>
      </w:r>
      <w:r w:rsidR="00B853B9">
        <w:rPr>
          <w:sz w:val="24"/>
          <w:szCs w:val="24"/>
        </w:rPr>
        <w:t xml:space="preserve">ecosystem </w:t>
      </w:r>
      <w:r w:rsidR="000845D2" w:rsidRPr="000918A1">
        <w:rPr>
          <w:sz w:val="24"/>
          <w:szCs w:val="24"/>
        </w:rPr>
        <w:t xml:space="preserve">multifunctionality. </w:t>
      </w:r>
    </w:p>
    <w:p w14:paraId="05678560" w14:textId="202901D0" w:rsidR="000845D2" w:rsidRPr="000918A1" w:rsidRDefault="000845D2" w:rsidP="0001477A">
      <w:pPr>
        <w:spacing w:line="480" w:lineRule="auto"/>
        <w:ind w:firstLine="720"/>
        <w:rPr>
          <w:sz w:val="24"/>
          <w:szCs w:val="24"/>
        </w:rPr>
      </w:pPr>
      <w:r w:rsidRPr="000918A1">
        <w:rPr>
          <w:sz w:val="24"/>
          <w:szCs w:val="24"/>
        </w:rPr>
        <w:t>Multifunctionality measures are calculated from the values of multiple individual functions</w:t>
      </w:r>
      <w:r>
        <w:rPr>
          <w:sz w:val="24"/>
          <w:szCs w:val="24"/>
          <w:vertAlign w:val="superscript"/>
        </w:rPr>
        <w:t xml:space="preserve"> </w:t>
      </w:r>
      <w:r>
        <w:rPr>
          <w:sz w:val="24"/>
          <w:szCs w:val="24"/>
        </w:rPr>
        <w:t>(</w:t>
      </w:r>
      <w:r w:rsidRPr="000845D2">
        <w:rPr>
          <w:i/>
          <w:sz w:val="24"/>
          <w:szCs w:val="24"/>
        </w:rPr>
        <w:t>5-1</w:t>
      </w:r>
      <w:r w:rsidR="00B853B9">
        <w:rPr>
          <w:i/>
          <w:sz w:val="24"/>
          <w:szCs w:val="24"/>
        </w:rPr>
        <w:t>5</w:t>
      </w:r>
      <w:r>
        <w:rPr>
          <w:sz w:val="24"/>
          <w:szCs w:val="24"/>
        </w:rPr>
        <w:t>)</w:t>
      </w:r>
      <w:r w:rsidRPr="000918A1">
        <w:rPr>
          <w:sz w:val="24"/>
          <w:szCs w:val="24"/>
        </w:rPr>
        <w:t xml:space="preserve">. </w:t>
      </w:r>
      <w:r w:rsidR="000603C2">
        <w:rPr>
          <w:sz w:val="24"/>
          <w:szCs w:val="24"/>
        </w:rPr>
        <w:t>I</w:t>
      </w:r>
      <w:r w:rsidRPr="000918A1">
        <w:rPr>
          <w:sz w:val="24"/>
          <w:szCs w:val="24"/>
        </w:rPr>
        <w:t xml:space="preserve">t </w:t>
      </w:r>
      <w:r w:rsidR="00840E09">
        <w:rPr>
          <w:sz w:val="24"/>
          <w:szCs w:val="24"/>
        </w:rPr>
        <w:t xml:space="preserve">therefore </w:t>
      </w:r>
      <w:r w:rsidRPr="000918A1">
        <w:rPr>
          <w:sz w:val="24"/>
          <w:szCs w:val="24"/>
        </w:rPr>
        <w:t xml:space="preserve">follows that </w:t>
      </w:r>
      <w:r w:rsidR="001108A8">
        <w:rPr>
          <w:sz w:val="24"/>
          <w:szCs w:val="24"/>
        </w:rPr>
        <w:t xml:space="preserve">the </w:t>
      </w:r>
      <w:r w:rsidRPr="000918A1">
        <w:rPr>
          <w:sz w:val="24"/>
          <w:szCs w:val="24"/>
        </w:rPr>
        <w:t xml:space="preserve">mechanisms that </w:t>
      </w:r>
      <w:r w:rsidR="00B853B9">
        <w:rPr>
          <w:sz w:val="24"/>
          <w:szCs w:val="24"/>
        </w:rPr>
        <w:t>promote levels of</w:t>
      </w:r>
      <w:r w:rsidRPr="000918A1">
        <w:rPr>
          <w:sz w:val="24"/>
          <w:szCs w:val="24"/>
        </w:rPr>
        <w:t xml:space="preserve"> individual functions</w:t>
      </w:r>
      <w:r w:rsidR="00B853B9">
        <w:rPr>
          <w:sz w:val="24"/>
          <w:szCs w:val="24"/>
        </w:rPr>
        <w:t xml:space="preserve"> in diverse communities</w:t>
      </w:r>
      <w:r w:rsidRPr="000918A1">
        <w:rPr>
          <w:sz w:val="24"/>
          <w:szCs w:val="24"/>
        </w:rPr>
        <w:t xml:space="preserve"> </w:t>
      </w:r>
      <w:r w:rsidR="001108A8">
        <w:rPr>
          <w:sz w:val="24"/>
          <w:szCs w:val="24"/>
        </w:rPr>
        <w:t xml:space="preserve">(complementarity and selection) </w:t>
      </w:r>
      <w:r w:rsidRPr="000918A1">
        <w:rPr>
          <w:sz w:val="24"/>
          <w:szCs w:val="24"/>
        </w:rPr>
        <w:t xml:space="preserve">should also </w:t>
      </w:r>
      <w:r w:rsidR="001108A8">
        <w:rPr>
          <w:sz w:val="24"/>
          <w:szCs w:val="24"/>
        </w:rPr>
        <w:t xml:space="preserve">underlie </w:t>
      </w:r>
      <w:r w:rsidR="001108A8">
        <w:rPr>
          <w:sz w:val="24"/>
          <w:szCs w:val="24"/>
        </w:rPr>
        <w:lastRenderedPageBreak/>
        <w:t xml:space="preserve">relationships between biodiversity and ecosystem multifunctionality. However, to date this has never been quantified due to a lack of </w:t>
      </w:r>
      <w:r w:rsidR="00E027DC">
        <w:rPr>
          <w:sz w:val="24"/>
          <w:szCs w:val="24"/>
        </w:rPr>
        <w:t>analytical</w:t>
      </w:r>
      <w:r w:rsidR="001108A8">
        <w:rPr>
          <w:sz w:val="24"/>
          <w:szCs w:val="24"/>
        </w:rPr>
        <w:t xml:space="preserve"> tools. </w:t>
      </w:r>
      <w:r w:rsidR="0044330A">
        <w:rPr>
          <w:sz w:val="24"/>
          <w:szCs w:val="24"/>
        </w:rPr>
        <w:t>Additionally</w:t>
      </w:r>
      <w:r w:rsidRPr="000918A1">
        <w:rPr>
          <w:sz w:val="24"/>
          <w:szCs w:val="24"/>
        </w:rPr>
        <w:t xml:space="preserve">, we propose that a third </w:t>
      </w:r>
      <w:r w:rsidR="00413309">
        <w:rPr>
          <w:sz w:val="24"/>
          <w:szCs w:val="24"/>
        </w:rPr>
        <w:t>and no</w:t>
      </w:r>
      <w:r w:rsidR="002E3A32">
        <w:rPr>
          <w:sz w:val="24"/>
          <w:szCs w:val="24"/>
        </w:rPr>
        <w:t xml:space="preserve">t mutually </w:t>
      </w:r>
      <w:r w:rsidR="00413309">
        <w:rPr>
          <w:sz w:val="24"/>
          <w:szCs w:val="24"/>
        </w:rPr>
        <w:t xml:space="preserve">exclusive </w:t>
      </w:r>
      <w:r w:rsidRPr="000918A1">
        <w:rPr>
          <w:sz w:val="24"/>
          <w:szCs w:val="24"/>
        </w:rPr>
        <w:t xml:space="preserve">mechanism, </w:t>
      </w:r>
      <w:r w:rsidR="00840E09">
        <w:rPr>
          <w:sz w:val="24"/>
          <w:szCs w:val="24"/>
        </w:rPr>
        <w:t xml:space="preserve">which we term </w:t>
      </w:r>
      <w:r w:rsidRPr="000918A1">
        <w:rPr>
          <w:sz w:val="24"/>
          <w:szCs w:val="24"/>
        </w:rPr>
        <w:t>‘the jack-of-all-trades effect’</w:t>
      </w:r>
      <w:r w:rsidR="00413309">
        <w:rPr>
          <w:sz w:val="24"/>
          <w:szCs w:val="24"/>
        </w:rPr>
        <w:t>,</w:t>
      </w:r>
      <w:r w:rsidRPr="000918A1">
        <w:rPr>
          <w:sz w:val="24"/>
          <w:szCs w:val="24"/>
        </w:rPr>
        <w:t xml:space="preserve"> may underlie diversity-multifunctionality relationships.</w:t>
      </w:r>
      <w:r w:rsidR="00413309">
        <w:rPr>
          <w:sz w:val="24"/>
          <w:szCs w:val="24"/>
        </w:rPr>
        <w:t xml:space="preserve"> This mechanism gets its name from an English language saying</w:t>
      </w:r>
      <w:r w:rsidR="00840E09">
        <w:rPr>
          <w:sz w:val="24"/>
          <w:szCs w:val="24"/>
        </w:rPr>
        <w:t xml:space="preserve"> ‘</w:t>
      </w:r>
      <w:r w:rsidR="00B64ECD">
        <w:rPr>
          <w:sz w:val="24"/>
          <w:szCs w:val="24"/>
        </w:rPr>
        <w:t>Jack-of-all-</w:t>
      </w:r>
      <w:r w:rsidR="00840E09">
        <w:rPr>
          <w:sz w:val="24"/>
          <w:szCs w:val="24"/>
        </w:rPr>
        <w:t>trades,</w:t>
      </w:r>
      <w:r w:rsidR="00B64ECD">
        <w:rPr>
          <w:sz w:val="24"/>
          <w:szCs w:val="24"/>
        </w:rPr>
        <w:t xml:space="preserve"> master-of-</w:t>
      </w:r>
      <w:r w:rsidR="00840E09">
        <w:rPr>
          <w:sz w:val="24"/>
          <w:szCs w:val="24"/>
        </w:rPr>
        <w:t>none’</w:t>
      </w:r>
      <w:r w:rsidR="00413309">
        <w:rPr>
          <w:sz w:val="24"/>
          <w:szCs w:val="24"/>
        </w:rPr>
        <w:t xml:space="preserve"> in which</w:t>
      </w:r>
      <w:r w:rsidR="00B64ECD">
        <w:rPr>
          <w:sz w:val="24"/>
          <w:szCs w:val="24"/>
        </w:rPr>
        <w:t xml:space="preserve"> </w:t>
      </w:r>
      <w:r w:rsidR="00413309">
        <w:rPr>
          <w:sz w:val="24"/>
          <w:szCs w:val="24"/>
        </w:rPr>
        <w:t>Jack is a tradesman who can perform many trades to an adequate level</w:t>
      </w:r>
      <w:r w:rsidR="00B64ECD">
        <w:rPr>
          <w:sz w:val="24"/>
          <w:szCs w:val="24"/>
        </w:rPr>
        <w:t>,</w:t>
      </w:r>
      <w:r w:rsidR="00413309">
        <w:rPr>
          <w:sz w:val="24"/>
          <w:szCs w:val="24"/>
        </w:rPr>
        <w:t xml:space="preserve"> but is not </w:t>
      </w:r>
      <w:r w:rsidR="000B3BC5">
        <w:rPr>
          <w:sz w:val="24"/>
          <w:szCs w:val="24"/>
        </w:rPr>
        <w:t xml:space="preserve">extremely highly </w:t>
      </w:r>
      <w:r w:rsidR="00413309">
        <w:rPr>
          <w:sz w:val="24"/>
          <w:szCs w:val="24"/>
        </w:rPr>
        <w:t xml:space="preserve">skilled in </w:t>
      </w:r>
      <w:r w:rsidR="00413309" w:rsidRPr="00187CFD">
        <w:rPr>
          <w:sz w:val="24"/>
          <w:szCs w:val="24"/>
        </w:rPr>
        <w:t>any. Ecologically</w:t>
      </w:r>
      <w:r w:rsidR="003453E7" w:rsidRPr="00187CFD">
        <w:rPr>
          <w:sz w:val="24"/>
          <w:szCs w:val="24"/>
        </w:rPr>
        <w:t>,</w:t>
      </w:r>
      <w:r w:rsidR="00413309" w:rsidRPr="00187CFD">
        <w:rPr>
          <w:sz w:val="24"/>
          <w:szCs w:val="24"/>
        </w:rPr>
        <w:t xml:space="preserve"> this mechanism </w:t>
      </w:r>
      <w:r w:rsidR="0068636F" w:rsidRPr="00187CFD">
        <w:rPr>
          <w:sz w:val="24"/>
          <w:szCs w:val="24"/>
        </w:rPr>
        <w:t>relies</w:t>
      </w:r>
      <w:r w:rsidR="000B3BC5" w:rsidRPr="00187CFD">
        <w:rPr>
          <w:sz w:val="24"/>
          <w:szCs w:val="24"/>
        </w:rPr>
        <w:t xml:space="preserve"> </w:t>
      </w:r>
      <w:r w:rsidR="00E54BEE" w:rsidRPr="00187CFD">
        <w:rPr>
          <w:sz w:val="24"/>
          <w:szCs w:val="24"/>
        </w:rPr>
        <w:t>upon the assumption</w:t>
      </w:r>
      <w:r w:rsidR="00187CFD" w:rsidRPr="00187CFD">
        <w:rPr>
          <w:sz w:val="24"/>
          <w:szCs w:val="24"/>
        </w:rPr>
        <w:t>s</w:t>
      </w:r>
      <w:r w:rsidR="00E54BEE" w:rsidRPr="00187CFD">
        <w:rPr>
          <w:sz w:val="24"/>
          <w:szCs w:val="24"/>
        </w:rPr>
        <w:t xml:space="preserve"> that</w:t>
      </w:r>
      <w:r w:rsidRPr="00187CFD">
        <w:rPr>
          <w:sz w:val="24"/>
          <w:szCs w:val="24"/>
        </w:rPr>
        <w:t xml:space="preserve"> </w:t>
      </w:r>
      <w:r w:rsidR="00187CFD" w:rsidRPr="00187CFD">
        <w:rPr>
          <w:sz w:val="24"/>
          <w:szCs w:val="24"/>
        </w:rPr>
        <w:t xml:space="preserve">different species </w:t>
      </w:r>
      <w:r w:rsidR="00BB0D24">
        <w:rPr>
          <w:sz w:val="24"/>
          <w:szCs w:val="24"/>
        </w:rPr>
        <w:t>promote</w:t>
      </w:r>
      <w:r w:rsidR="00BB0D24" w:rsidRPr="00187CFD">
        <w:rPr>
          <w:sz w:val="24"/>
          <w:szCs w:val="24"/>
        </w:rPr>
        <w:t xml:space="preserve"> </w:t>
      </w:r>
      <w:r w:rsidR="00187CFD" w:rsidRPr="00187CFD">
        <w:rPr>
          <w:sz w:val="24"/>
          <w:szCs w:val="24"/>
        </w:rPr>
        <w:t xml:space="preserve">different functions and that </w:t>
      </w:r>
      <w:r w:rsidR="0044330A" w:rsidRPr="00187CFD">
        <w:rPr>
          <w:sz w:val="24"/>
          <w:szCs w:val="24"/>
        </w:rPr>
        <w:t>species effect</w:t>
      </w:r>
      <w:r w:rsidR="00840E09" w:rsidRPr="00187CFD">
        <w:rPr>
          <w:sz w:val="24"/>
          <w:szCs w:val="24"/>
        </w:rPr>
        <w:t>s</w:t>
      </w:r>
      <w:r w:rsidR="0044330A" w:rsidRPr="00187CFD">
        <w:rPr>
          <w:sz w:val="24"/>
          <w:szCs w:val="24"/>
        </w:rPr>
        <w:t xml:space="preserve"> </w:t>
      </w:r>
      <w:r w:rsidRPr="00187CFD">
        <w:rPr>
          <w:sz w:val="24"/>
          <w:szCs w:val="24"/>
        </w:rPr>
        <w:t xml:space="preserve">on ecosystem functioning </w:t>
      </w:r>
      <w:r w:rsidR="00840E09" w:rsidRPr="00187CFD">
        <w:rPr>
          <w:sz w:val="24"/>
          <w:szCs w:val="24"/>
        </w:rPr>
        <w:t>are</w:t>
      </w:r>
      <w:r w:rsidRPr="00187CFD">
        <w:rPr>
          <w:sz w:val="24"/>
          <w:szCs w:val="24"/>
        </w:rPr>
        <w:t xml:space="preserve"> proportional to </w:t>
      </w:r>
      <w:r w:rsidR="00840E09" w:rsidRPr="00187CFD">
        <w:rPr>
          <w:sz w:val="24"/>
          <w:szCs w:val="24"/>
        </w:rPr>
        <w:t>their</w:t>
      </w:r>
      <w:r w:rsidRPr="00187CFD">
        <w:rPr>
          <w:sz w:val="24"/>
          <w:szCs w:val="24"/>
        </w:rPr>
        <w:t xml:space="preserve"> </w:t>
      </w:r>
      <w:r w:rsidR="0087059B" w:rsidRPr="00187CFD">
        <w:rPr>
          <w:sz w:val="24"/>
          <w:szCs w:val="24"/>
        </w:rPr>
        <w:t>abundance</w:t>
      </w:r>
      <w:r w:rsidRPr="00187CFD">
        <w:rPr>
          <w:sz w:val="24"/>
          <w:szCs w:val="24"/>
        </w:rPr>
        <w:t xml:space="preserve"> in a community</w:t>
      </w:r>
      <w:r>
        <w:rPr>
          <w:sz w:val="24"/>
          <w:szCs w:val="24"/>
          <w:vertAlign w:val="superscript"/>
        </w:rPr>
        <w:t xml:space="preserve"> </w:t>
      </w:r>
      <w:r>
        <w:rPr>
          <w:sz w:val="24"/>
          <w:szCs w:val="24"/>
        </w:rPr>
        <w:t>(</w:t>
      </w:r>
      <w:r w:rsidRPr="000845D2">
        <w:rPr>
          <w:i/>
          <w:sz w:val="24"/>
          <w:szCs w:val="24"/>
        </w:rPr>
        <w:t>1</w:t>
      </w:r>
      <w:r w:rsidR="00E62815">
        <w:rPr>
          <w:i/>
          <w:sz w:val="24"/>
          <w:szCs w:val="24"/>
        </w:rPr>
        <w:t>9</w:t>
      </w:r>
      <w:r w:rsidR="00427B11">
        <w:rPr>
          <w:i/>
          <w:sz w:val="24"/>
          <w:szCs w:val="24"/>
        </w:rPr>
        <w:t>, 20</w:t>
      </w:r>
      <w:r>
        <w:rPr>
          <w:sz w:val="24"/>
          <w:szCs w:val="24"/>
        </w:rPr>
        <w:t>)</w:t>
      </w:r>
      <w:r w:rsidR="0068636F">
        <w:rPr>
          <w:sz w:val="24"/>
          <w:szCs w:val="24"/>
        </w:rPr>
        <w:t>. In such</w:t>
      </w:r>
      <w:r w:rsidR="00413309">
        <w:rPr>
          <w:sz w:val="24"/>
          <w:szCs w:val="24"/>
        </w:rPr>
        <w:t xml:space="preserve"> case</w:t>
      </w:r>
      <w:r w:rsidR="0068636F">
        <w:rPr>
          <w:sz w:val="24"/>
          <w:szCs w:val="24"/>
        </w:rPr>
        <w:t>s</w:t>
      </w:r>
      <w:r w:rsidR="00E54BEE">
        <w:rPr>
          <w:sz w:val="24"/>
          <w:szCs w:val="24"/>
        </w:rPr>
        <w:t>,</w:t>
      </w:r>
      <w:r w:rsidRPr="000918A1">
        <w:rPr>
          <w:sz w:val="24"/>
          <w:szCs w:val="24"/>
        </w:rPr>
        <w:t xml:space="preserve"> </w:t>
      </w:r>
      <w:r w:rsidR="00262ACA">
        <w:rPr>
          <w:sz w:val="24"/>
          <w:szCs w:val="24"/>
        </w:rPr>
        <w:t>the ecosystem functioning of a multispecies mixture will equal the biomass-</w:t>
      </w:r>
      <w:r w:rsidR="00840E09">
        <w:rPr>
          <w:sz w:val="24"/>
          <w:szCs w:val="24"/>
        </w:rPr>
        <w:t>weighted average of the</w:t>
      </w:r>
      <w:r w:rsidR="00262ACA">
        <w:rPr>
          <w:sz w:val="24"/>
          <w:szCs w:val="24"/>
        </w:rPr>
        <w:t xml:space="preserve"> function levels of monocultures of its component</w:t>
      </w:r>
      <w:r w:rsidR="00840E09">
        <w:rPr>
          <w:sz w:val="24"/>
          <w:szCs w:val="24"/>
        </w:rPr>
        <w:t xml:space="preserve"> species</w:t>
      </w:r>
      <w:r w:rsidR="00262ACA">
        <w:rPr>
          <w:sz w:val="24"/>
          <w:szCs w:val="24"/>
        </w:rPr>
        <w:t xml:space="preserve"> </w:t>
      </w:r>
      <w:r w:rsidR="001108A8">
        <w:rPr>
          <w:sz w:val="24"/>
          <w:szCs w:val="24"/>
        </w:rPr>
        <w:t>(Fig. 1</w:t>
      </w:r>
      <w:r w:rsidR="001108A8" w:rsidRPr="00187CFD">
        <w:rPr>
          <w:sz w:val="24"/>
          <w:szCs w:val="24"/>
        </w:rPr>
        <w:t>)</w:t>
      </w:r>
      <w:r w:rsidR="007A7658" w:rsidRPr="00187CFD">
        <w:rPr>
          <w:sz w:val="24"/>
          <w:szCs w:val="24"/>
        </w:rPr>
        <w:t xml:space="preserve">. </w:t>
      </w:r>
      <w:r w:rsidR="00840E09" w:rsidRPr="00187CFD">
        <w:rPr>
          <w:sz w:val="24"/>
          <w:szCs w:val="24"/>
        </w:rPr>
        <w:t>As a result, in the absence of other biodiversity effects, such as complementarity or selection</w:t>
      </w:r>
      <w:r w:rsidR="000B3BC5" w:rsidRPr="00187CFD">
        <w:rPr>
          <w:sz w:val="24"/>
          <w:szCs w:val="24"/>
        </w:rPr>
        <w:t>,</w:t>
      </w:r>
      <w:r w:rsidR="00840E09" w:rsidRPr="00187CFD" w:rsidDel="00690E18">
        <w:rPr>
          <w:sz w:val="24"/>
          <w:szCs w:val="24"/>
        </w:rPr>
        <w:t xml:space="preserve"> </w:t>
      </w:r>
      <w:r w:rsidRPr="00187CFD">
        <w:rPr>
          <w:sz w:val="24"/>
          <w:szCs w:val="24"/>
        </w:rPr>
        <w:t>function</w:t>
      </w:r>
      <w:r w:rsidRPr="000918A1">
        <w:rPr>
          <w:sz w:val="24"/>
          <w:szCs w:val="24"/>
        </w:rPr>
        <w:t xml:space="preserve"> levels in diverse communities </w:t>
      </w:r>
      <w:r w:rsidR="00187CFD">
        <w:rPr>
          <w:sz w:val="24"/>
          <w:szCs w:val="24"/>
        </w:rPr>
        <w:t>are expected</w:t>
      </w:r>
      <w:r w:rsidR="0087059B">
        <w:rPr>
          <w:sz w:val="24"/>
          <w:szCs w:val="24"/>
        </w:rPr>
        <w:t xml:space="preserve"> to be intermediate</w:t>
      </w:r>
      <w:r w:rsidR="009157F9">
        <w:rPr>
          <w:sz w:val="24"/>
          <w:szCs w:val="24"/>
        </w:rPr>
        <w:t xml:space="preserve"> and</w:t>
      </w:r>
      <w:r w:rsidR="0087059B" w:rsidRPr="000918A1">
        <w:rPr>
          <w:sz w:val="24"/>
          <w:szCs w:val="24"/>
        </w:rPr>
        <w:t xml:space="preserve"> </w:t>
      </w:r>
      <w:r w:rsidRPr="000918A1">
        <w:rPr>
          <w:sz w:val="24"/>
          <w:szCs w:val="24"/>
        </w:rPr>
        <w:t xml:space="preserve">never </w:t>
      </w:r>
      <w:r w:rsidR="00452E27">
        <w:rPr>
          <w:sz w:val="24"/>
          <w:szCs w:val="24"/>
        </w:rPr>
        <w:t xml:space="preserve">as </w:t>
      </w:r>
      <w:r w:rsidRPr="000918A1">
        <w:rPr>
          <w:sz w:val="24"/>
          <w:szCs w:val="24"/>
        </w:rPr>
        <w:t>extremely low</w:t>
      </w:r>
      <w:r w:rsidR="00452E27">
        <w:rPr>
          <w:sz w:val="24"/>
          <w:szCs w:val="24"/>
        </w:rPr>
        <w:t xml:space="preserve"> </w:t>
      </w:r>
      <w:r w:rsidR="009157F9">
        <w:rPr>
          <w:sz w:val="24"/>
          <w:szCs w:val="24"/>
        </w:rPr>
        <w:t>or high as in some monocultures</w:t>
      </w:r>
      <w:r w:rsidR="00E027DC">
        <w:rPr>
          <w:sz w:val="24"/>
          <w:szCs w:val="24"/>
        </w:rPr>
        <w:t xml:space="preserve"> (Fig. 1)</w:t>
      </w:r>
      <w:r w:rsidRPr="000918A1">
        <w:rPr>
          <w:sz w:val="24"/>
          <w:szCs w:val="24"/>
        </w:rPr>
        <w:t xml:space="preserve">. </w:t>
      </w:r>
      <w:r w:rsidR="007A7658">
        <w:rPr>
          <w:sz w:val="24"/>
          <w:szCs w:val="24"/>
        </w:rPr>
        <w:t>In other words</w:t>
      </w:r>
      <w:r w:rsidR="00324F4B">
        <w:rPr>
          <w:sz w:val="24"/>
          <w:szCs w:val="24"/>
        </w:rPr>
        <w:t xml:space="preserve">, </w:t>
      </w:r>
      <w:r w:rsidR="007A7658">
        <w:rPr>
          <w:sz w:val="24"/>
          <w:szCs w:val="24"/>
        </w:rPr>
        <w:t>a diverse community</w:t>
      </w:r>
      <w:r w:rsidR="00324F4B">
        <w:rPr>
          <w:sz w:val="24"/>
          <w:szCs w:val="24"/>
        </w:rPr>
        <w:t xml:space="preserve"> (‘</w:t>
      </w:r>
      <w:r w:rsidR="00840E09">
        <w:rPr>
          <w:sz w:val="24"/>
          <w:szCs w:val="24"/>
        </w:rPr>
        <w:t>J</w:t>
      </w:r>
      <w:r w:rsidR="00324F4B">
        <w:rPr>
          <w:sz w:val="24"/>
          <w:szCs w:val="24"/>
        </w:rPr>
        <w:t>ack’) would have moderate levels of most or all ecosystem functions (‘trades’)</w:t>
      </w:r>
      <w:r w:rsidR="00840E09">
        <w:rPr>
          <w:sz w:val="24"/>
          <w:szCs w:val="24"/>
        </w:rPr>
        <w:t xml:space="preserve"> but this averaging would </w:t>
      </w:r>
      <w:r w:rsidR="00B64ECD">
        <w:rPr>
          <w:sz w:val="24"/>
          <w:szCs w:val="24"/>
        </w:rPr>
        <w:t xml:space="preserve">also </w:t>
      </w:r>
      <w:r w:rsidR="00840E09">
        <w:rPr>
          <w:sz w:val="24"/>
          <w:szCs w:val="24"/>
        </w:rPr>
        <w:t>prevent it from having the highest possible levels of any function, making it a ‘master</w:t>
      </w:r>
      <w:r w:rsidR="000B3BC5">
        <w:rPr>
          <w:sz w:val="24"/>
          <w:szCs w:val="24"/>
        </w:rPr>
        <w:t>-</w:t>
      </w:r>
      <w:r w:rsidR="00840E09">
        <w:rPr>
          <w:sz w:val="24"/>
          <w:szCs w:val="24"/>
        </w:rPr>
        <w:t>of</w:t>
      </w:r>
      <w:r w:rsidR="000B3BC5">
        <w:rPr>
          <w:sz w:val="24"/>
          <w:szCs w:val="24"/>
        </w:rPr>
        <w:t>-</w:t>
      </w:r>
      <w:r w:rsidR="00840E09">
        <w:rPr>
          <w:sz w:val="24"/>
          <w:szCs w:val="24"/>
        </w:rPr>
        <w:t>none’</w:t>
      </w:r>
      <w:r w:rsidR="00324F4B">
        <w:rPr>
          <w:sz w:val="24"/>
          <w:szCs w:val="24"/>
        </w:rPr>
        <w:t xml:space="preserve">. </w:t>
      </w:r>
      <w:r w:rsidR="00EB5284">
        <w:rPr>
          <w:sz w:val="24"/>
          <w:szCs w:val="24"/>
        </w:rPr>
        <w:t>Hence,</w:t>
      </w:r>
      <w:r w:rsidR="004104EF">
        <w:rPr>
          <w:sz w:val="24"/>
          <w:szCs w:val="24"/>
        </w:rPr>
        <w:t xml:space="preserve"> this jack-of-all-trades effect</w:t>
      </w:r>
      <w:r w:rsidR="00EB5284">
        <w:rPr>
          <w:sz w:val="24"/>
          <w:szCs w:val="24"/>
        </w:rPr>
        <w:t xml:space="preserve"> </w:t>
      </w:r>
      <w:r w:rsidR="00E130BF">
        <w:rPr>
          <w:sz w:val="24"/>
          <w:szCs w:val="24"/>
        </w:rPr>
        <w:t>might</w:t>
      </w:r>
      <w:r w:rsidR="00EB5284">
        <w:rPr>
          <w:sz w:val="24"/>
          <w:szCs w:val="24"/>
        </w:rPr>
        <w:t xml:space="preserve"> underlie </w:t>
      </w:r>
      <w:r w:rsidR="00DA6852">
        <w:rPr>
          <w:sz w:val="24"/>
          <w:szCs w:val="24"/>
        </w:rPr>
        <w:t xml:space="preserve">both </w:t>
      </w:r>
      <w:r w:rsidR="00EB5284">
        <w:rPr>
          <w:sz w:val="24"/>
          <w:szCs w:val="24"/>
        </w:rPr>
        <w:t xml:space="preserve">positive </w:t>
      </w:r>
      <w:r w:rsidR="00DA6852">
        <w:rPr>
          <w:sz w:val="24"/>
          <w:szCs w:val="24"/>
        </w:rPr>
        <w:t xml:space="preserve">and negative </w:t>
      </w:r>
      <w:r w:rsidR="00E130BF">
        <w:rPr>
          <w:sz w:val="24"/>
          <w:szCs w:val="24"/>
        </w:rPr>
        <w:t>relationships between bio</w:t>
      </w:r>
      <w:r w:rsidR="00EB5284">
        <w:rPr>
          <w:sz w:val="24"/>
          <w:szCs w:val="24"/>
        </w:rPr>
        <w:t>diversity</w:t>
      </w:r>
      <w:r w:rsidR="00E130BF">
        <w:rPr>
          <w:sz w:val="24"/>
          <w:szCs w:val="24"/>
        </w:rPr>
        <w:t xml:space="preserve"> and </w:t>
      </w:r>
      <w:r w:rsidR="008A5C68">
        <w:rPr>
          <w:sz w:val="24"/>
          <w:szCs w:val="24"/>
        </w:rPr>
        <w:t xml:space="preserve">multifunctionality, when it is defined as the </w:t>
      </w:r>
      <w:r w:rsidR="00E130BF">
        <w:rPr>
          <w:sz w:val="24"/>
          <w:szCs w:val="24"/>
        </w:rPr>
        <w:t>number of functions performing above certain threshold levels</w:t>
      </w:r>
      <w:r w:rsidR="000B3BC5">
        <w:rPr>
          <w:sz w:val="24"/>
          <w:szCs w:val="24"/>
        </w:rPr>
        <w:t xml:space="preserve"> (</w:t>
      </w:r>
      <w:r w:rsidR="008922CC">
        <w:rPr>
          <w:sz w:val="24"/>
          <w:szCs w:val="24"/>
        </w:rPr>
        <w:t xml:space="preserve">as done in e.g. </w:t>
      </w:r>
      <w:r w:rsidR="008922CC" w:rsidRPr="008922CC">
        <w:rPr>
          <w:i/>
          <w:sz w:val="24"/>
          <w:szCs w:val="24"/>
        </w:rPr>
        <w:t>7</w:t>
      </w:r>
      <w:r w:rsidR="008922CC">
        <w:rPr>
          <w:sz w:val="24"/>
          <w:szCs w:val="24"/>
        </w:rPr>
        <w:t xml:space="preserve">, </w:t>
      </w:r>
      <w:r w:rsidR="008922CC" w:rsidRPr="008922CC">
        <w:rPr>
          <w:i/>
          <w:sz w:val="24"/>
          <w:szCs w:val="24"/>
        </w:rPr>
        <w:t>8</w:t>
      </w:r>
      <w:r w:rsidR="008922CC">
        <w:rPr>
          <w:sz w:val="24"/>
          <w:szCs w:val="24"/>
        </w:rPr>
        <w:t xml:space="preserve">, </w:t>
      </w:r>
      <w:r w:rsidR="008922CC" w:rsidRPr="008922CC">
        <w:rPr>
          <w:i/>
          <w:sz w:val="24"/>
          <w:szCs w:val="24"/>
        </w:rPr>
        <w:t>12</w:t>
      </w:r>
      <w:r w:rsidR="008922CC">
        <w:rPr>
          <w:sz w:val="24"/>
          <w:szCs w:val="24"/>
        </w:rPr>
        <w:t xml:space="preserve">, </w:t>
      </w:r>
      <w:r w:rsidR="008922CC" w:rsidRPr="008922CC">
        <w:rPr>
          <w:i/>
          <w:sz w:val="24"/>
          <w:szCs w:val="24"/>
        </w:rPr>
        <w:t>15</w:t>
      </w:r>
      <w:r w:rsidR="000B3BC5">
        <w:rPr>
          <w:sz w:val="24"/>
          <w:szCs w:val="24"/>
        </w:rPr>
        <w:t>)</w:t>
      </w:r>
      <w:r w:rsidR="00EB5284">
        <w:rPr>
          <w:sz w:val="24"/>
          <w:szCs w:val="24"/>
        </w:rPr>
        <w:t xml:space="preserve">. </w:t>
      </w:r>
      <w:r w:rsidRPr="000918A1">
        <w:rPr>
          <w:sz w:val="24"/>
          <w:szCs w:val="24"/>
        </w:rPr>
        <w:t xml:space="preserve">This </w:t>
      </w:r>
      <w:r w:rsidR="008E6AB0">
        <w:rPr>
          <w:sz w:val="24"/>
          <w:szCs w:val="24"/>
        </w:rPr>
        <w:t xml:space="preserve">proposed </w:t>
      </w:r>
      <w:r w:rsidR="009157F9">
        <w:rPr>
          <w:sz w:val="24"/>
          <w:szCs w:val="24"/>
        </w:rPr>
        <w:t>jack-of-all-trades</w:t>
      </w:r>
      <w:r w:rsidR="008E6AB0">
        <w:rPr>
          <w:sz w:val="24"/>
          <w:szCs w:val="24"/>
        </w:rPr>
        <w:t xml:space="preserve"> </w:t>
      </w:r>
      <w:r w:rsidRPr="000918A1">
        <w:rPr>
          <w:sz w:val="24"/>
          <w:szCs w:val="24"/>
        </w:rPr>
        <w:t xml:space="preserve">mechanism is broadly analogous </w:t>
      </w:r>
      <w:r w:rsidR="00B64ECD">
        <w:rPr>
          <w:sz w:val="24"/>
          <w:szCs w:val="24"/>
        </w:rPr>
        <w:t xml:space="preserve">to the </w:t>
      </w:r>
      <w:r w:rsidR="00214A8D">
        <w:rPr>
          <w:sz w:val="24"/>
          <w:szCs w:val="24"/>
        </w:rPr>
        <w:t xml:space="preserve">averaging effects </w:t>
      </w:r>
      <w:r w:rsidR="00BB0D24">
        <w:rPr>
          <w:sz w:val="24"/>
          <w:szCs w:val="24"/>
        </w:rPr>
        <w:t>underlying</w:t>
      </w:r>
      <w:r w:rsidR="00BB0D24" w:rsidRPr="000918A1">
        <w:rPr>
          <w:sz w:val="24"/>
          <w:szCs w:val="24"/>
        </w:rPr>
        <w:t xml:space="preserve"> </w:t>
      </w:r>
      <w:r w:rsidRPr="000918A1">
        <w:rPr>
          <w:sz w:val="24"/>
          <w:szCs w:val="24"/>
        </w:rPr>
        <w:t>the ‘portfolio effect</w:t>
      </w:r>
      <w:r w:rsidR="007E52DB">
        <w:rPr>
          <w:sz w:val="24"/>
          <w:szCs w:val="24"/>
        </w:rPr>
        <w:t>s</w:t>
      </w:r>
      <w:r w:rsidRPr="000918A1">
        <w:rPr>
          <w:sz w:val="24"/>
          <w:szCs w:val="24"/>
        </w:rPr>
        <w:t>’ that drive both higher stability of financial assets when partitioned across multiple stocks</w:t>
      </w:r>
      <w:r w:rsidR="00452E27">
        <w:rPr>
          <w:sz w:val="24"/>
          <w:szCs w:val="24"/>
          <w:vertAlign w:val="superscript"/>
        </w:rPr>
        <w:t xml:space="preserve"> </w:t>
      </w:r>
      <w:r w:rsidR="00452E27">
        <w:rPr>
          <w:sz w:val="24"/>
          <w:szCs w:val="24"/>
        </w:rPr>
        <w:t>(</w:t>
      </w:r>
      <w:r w:rsidR="00452E27" w:rsidRPr="00452E27">
        <w:rPr>
          <w:i/>
          <w:sz w:val="24"/>
          <w:szCs w:val="24"/>
        </w:rPr>
        <w:t>2</w:t>
      </w:r>
      <w:r w:rsidR="00E54BEE">
        <w:rPr>
          <w:i/>
          <w:sz w:val="24"/>
          <w:szCs w:val="24"/>
        </w:rPr>
        <w:t>1</w:t>
      </w:r>
      <w:r w:rsidR="00452E27">
        <w:rPr>
          <w:sz w:val="24"/>
          <w:szCs w:val="24"/>
        </w:rPr>
        <w:t>)</w:t>
      </w:r>
      <w:r w:rsidRPr="000918A1">
        <w:rPr>
          <w:sz w:val="24"/>
          <w:szCs w:val="24"/>
        </w:rPr>
        <w:t xml:space="preserve"> and </w:t>
      </w:r>
      <w:r>
        <w:rPr>
          <w:sz w:val="24"/>
          <w:szCs w:val="24"/>
        </w:rPr>
        <w:t>higher</w:t>
      </w:r>
      <w:r w:rsidRPr="00A85CBF">
        <w:rPr>
          <w:sz w:val="24"/>
          <w:szCs w:val="24"/>
        </w:rPr>
        <w:t xml:space="preserve"> temporal stability of biomass production</w:t>
      </w:r>
      <w:r>
        <w:rPr>
          <w:sz w:val="24"/>
          <w:szCs w:val="24"/>
        </w:rPr>
        <w:t xml:space="preserve"> in diverse communities</w:t>
      </w:r>
      <w:r>
        <w:rPr>
          <w:sz w:val="24"/>
          <w:szCs w:val="24"/>
          <w:vertAlign w:val="superscript"/>
        </w:rPr>
        <w:t xml:space="preserve"> </w:t>
      </w:r>
      <w:r>
        <w:rPr>
          <w:sz w:val="24"/>
          <w:szCs w:val="24"/>
        </w:rPr>
        <w:t>(</w:t>
      </w:r>
      <w:r w:rsidR="00E54BEE">
        <w:rPr>
          <w:i/>
          <w:sz w:val="24"/>
          <w:szCs w:val="24"/>
        </w:rPr>
        <w:t xml:space="preserve">22, </w:t>
      </w:r>
      <w:r w:rsidRPr="000845D2">
        <w:rPr>
          <w:i/>
          <w:sz w:val="24"/>
          <w:szCs w:val="24"/>
        </w:rPr>
        <w:t>2</w:t>
      </w:r>
      <w:r w:rsidR="00E54BEE">
        <w:rPr>
          <w:i/>
          <w:sz w:val="24"/>
          <w:szCs w:val="24"/>
        </w:rPr>
        <w:t>3</w:t>
      </w:r>
      <w:r>
        <w:rPr>
          <w:sz w:val="24"/>
          <w:szCs w:val="24"/>
        </w:rPr>
        <w:t>)</w:t>
      </w:r>
      <w:r w:rsidRPr="000918A1">
        <w:rPr>
          <w:sz w:val="24"/>
          <w:szCs w:val="24"/>
        </w:rPr>
        <w:t>.</w:t>
      </w:r>
      <w:r w:rsidR="003003C1">
        <w:rPr>
          <w:sz w:val="24"/>
          <w:szCs w:val="24"/>
        </w:rPr>
        <w:t xml:space="preserve"> In all these cases, a high diversity decreases variability, either across multiple functions (jack-of-all-trades effects) or across time (</w:t>
      </w:r>
      <w:r w:rsidR="003003C1" w:rsidRPr="003003C1">
        <w:rPr>
          <w:i/>
          <w:sz w:val="24"/>
          <w:szCs w:val="24"/>
        </w:rPr>
        <w:t>21-23</w:t>
      </w:r>
      <w:r w:rsidR="003003C1">
        <w:rPr>
          <w:sz w:val="24"/>
          <w:szCs w:val="24"/>
        </w:rPr>
        <w:t>), through averaging mechanisms.</w:t>
      </w:r>
      <w:r w:rsidRPr="000918A1">
        <w:rPr>
          <w:sz w:val="24"/>
          <w:szCs w:val="24"/>
        </w:rPr>
        <w:t xml:space="preserve"> </w:t>
      </w:r>
    </w:p>
    <w:p w14:paraId="2DE3B1D8" w14:textId="04FC488E" w:rsidR="00427B11" w:rsidRDefault="00427B11" w:rsidP="00CF4B4D">
      <w:pPr>
        <w:spacing w:line="480" w:lineRule="auto"/>
        <w:rPr>
          <w:sz w:val="24"/>
          <w:szCs w:val="24"/>
        </w:rPr>
      </w:pPr>
    </w:p>
    <w:p w14:paraId="2EFF0093" w14:textId="58FE77FE" w:rsidR="005150D4" w:rsidRPr="007E52DB" w:rsidRDefault="000845D2" w:rsidP="00993BE1">
      <w:pPr>
        <w:spacing w:line="480" w:lineRule="auto"/>
        <w:ind w:firstLine="720"/>
        <w:rPr>
          <w:sz w:val="24"/>
          <w:szCs w:val="24"/>
          <w:shd w:val="clear" w:color="auto" w:fill="FFFFFF"/>
        </w:rPr>
      </w:pPr>
      <w:r w:rsidRPr="000918A1">
        <w:rPr>
          <w:sz w:val="24"/>
          <w:szCs w:val="24"/>
        </w:rPr>
        <w:lastRenderedPageBreak/>
        <w:t>In this study we</w:t>
      </w:r>
      <w:r w:rsidR="00726CEC">
        <w:rPr>
          <w:sz w:val="24"/>
          <w:szCs w:val="24"/>
        </w:rPr>
        <w:t xml:space="preserve"> used a novel approach</w:t>
      </w:r>
      <w:r w:rsidR="00A21862">
        <w:rPr>
          <w:sz w:val="24"/>
          <w:szCs w:val="24"/>
        </w:rPr>
        <w:t xml:space="preserve"> </w:t>
      </w:r>
      <w:r w:rsidR="00A87A56">
        <w:rPr>
          <w:sz w:val="24"/>
          <w:szCs w:val="24"/>
        </w:rPr>
        <w:t>that does not require</w:t>
      </w:r>
      <w:r w:rsidR="00A21862">
        <w:rPr>
          <w:sz w:val="24"/>
          <w:szCs w:val="24"/>
        </w:rPr>
        <w:t xml:space="preserve"> data on species-specific contributions to</w:t>
      </w:r>
      <w:r w:rsidRPr="000918A1">
        <w:rPr>
          <w:sz w:val="24"/>
          <w:szCs w:val="24"/>
        </w:rPr>
        <w:t xml:space="preserve"> </w:t>
      </w:r>
      <w:r w:rsidR="00A21862">
        <w:rPr>
          <w:sz w:val="24"/>
          <w:szCs w:val="24"/>
        </w:rPr>
        <w:t xml:space="preserve">plot-level functioning, to </w:t>
      </w:r>
      <w:r w:rsidR="00751031">
        <w:rPr>
          <w:sz w:val="24"/>
          <w:szCs w:val="24"/>
        </w:rPr>
        <w:t>quantif</w:t>
      </w:r>
      <w:r w:rsidR="00A21862">
        <w:rPr>
          <w:sz w:val="24"/>
          <w:szCs w:val="24"/>
        </w:rPr>
        <w:t>y</w:t>
      </w:r>
      <w:r w:rsidR="00751031">
        <w:rPr>
          <w:sz w:val="24"/>
          <w:szCs w:val="24"/>
        </w:rPr>
        <w:t xml:space="preserve"> the relative importance of </w:t>
      </w:r>
      <w:r w:rsidR="00EB5284">
        <w:rPr>
          <w:sz w:val="24"/>
          <w:szCs w:val="24"/>
        </w:rPr>
        <w:t>selection, complementarity and jack-of-all-trades mechanisms</w:t>
      </w:r>
      <w:r w:rsidRPr="000918A1">
        <w:rPr>
          <w:sz w:val="24"/>
          <w:szCs w:val="24"/>
        </w:rPr>
        <w:t xml:space="preserve"> in driving biodiversity effects on </w:t>
      </w:r>
      <w:r>
        <w:rPr>
          <w:sz w:val="24"/>
          <w:szCs w:val="24"/>
        </w:rPr>
        <w:t xml:space="preserve">forest </w:t>
      </w:r>
      <w:r w:rsidRPr="000918A1">
        <w:rPr>
          <w:sz w:val="24"/>
          <w:szCs w:val="24"/>
        </w:rPr>
        <w:t>multifunctionality. The first step in doing this was to elucidate the observed relationship</w:t>
      </w:r>
      <w:r w:rsidR="00166460">
        <w:rPr>
          <w:sz w:val="24"/>
          <w:szCs w:val="24"/>
        </w:rPr>
        <w:t>s</w:t>
      </w:r>
      <w:r w:rsidRPr="000918A1">
        <w:rPr>
          <w:sz w:val="24"/>
          <w:szCs w:val="24"/>
        </w:rPr>
        <w:t xml:space="preserve"> between tree diversity and both individual functions and multifunctionality in European forests. Forests play a vital role in delivering numerous ecosystem services, including timber provision, recreation and the regulation of pests, floods, water </w:t>
      </w:r>
      <w:r>
        <w:rPr>
          <w:sz w:val="24"/>
          <w:szCs w:val="24"/>
        </w:rPr>
        <w:t xml:space="preserve">quality </w:t>
      </w:r>
      <w:r w:rsidRPr="000918A1">
        <w:rPr>
          <w:sz w:val="24"/>
          <w:szCs w:val="24"/>
        </w:rPr>
        <w:t>and climate</w:t>
      </w:r>
      <w:r>
        <w:rPr>
          <w:sz w:val="24"/>
          <w:szCs w:val="24"/>
        </w:rPr>
        <w:t xml:space="preserve"> (</w:t>
      </w:r>
      <w:r w:rsidR="00E54BEE">
        <w:rPr>
          <w:i/>
          <w:sz w:val="24"/>
          <w:szCs w:val="24"/>
        </w:rPr>
        <w:t>11, 24</w:t>
      </w:r>
      <w:r w:rsidRPr="000845D2">
        <w:rPr>
          <w:i/>
          <w:sz w:val="24"/>
          <w:szCs w:val="24"/>
        </w:rPr>
        <w:t>-</w:t>
      </w:r>
      <w:r w:rsidR="00C82C19">
        <w:rPr>
          <w:i/>
          <w:sz w:val="24"/>
          <w:szCs w:val="24"/>
        </w:rPr>
        <w:t>2</w:t>
      </w:r>
      <w:r w:rsidR="00E54BEE">
        <w:rPr>
          <w:i/>
          <w:sz w:val="24"/>
          <w:szCs w:val="24"/>
        </w:rPr>
        <w:t>5</w:t>
      </w:r>
      <w:r>
        <w:rPr>
          <w:sz w:val="24"/>
          <w:szCs w:val="24"/>
        </w:rPr>
        <w:t>)</w:t>
      </w:r>
      <w:r w:rsidRPr="000918A1">
        <w:rPr>
          <w:sz w:val="24"/>
          <w:szCs w:val="24"/>
        </w:rPr>
        <w:t>. Data were collected in 209 mature forest plots located in six European countries (Spain, Italy, Romania, Poland, Germany, Finland),</w:t>
      </w:r>
      <w:r w:rsidR="00751031">
        <w:rPr>
          <w:sz w:val="24"/>
          <w:szCs w:val="24"/>
        </w:rPr>
        <w:t xml:space="preserve"> </w:t>
      </w:r>
      <w:r w:rsidRPr="000918A1">
        <w:rPr>
          <w:sz w:val="24"/>
          <w:szCs w:val="24"/>
        </w:rPr>
        <w:t>representing all major European forest types</w:t>
      </w:r>
      <w:r>
        <w:rPr>
          <w:sz w:val="24"/>
          <w:szCs w:val="24"/>
          <w:vertAlign w:val="superscript"/>
        </w:rPr>
        <w:t xml:space="preserve"> </w:t>
      </w:r>
      <w:r>
        <w:rPr>
          <w:sz w:val="24"/>
          <w:szCs w:val="24"/>
        </w:rPr>
        <w:t>(</w:t>
      </w:r>
      <w:r w:rsidRPr="000845D2">
        <w:rPr>
          <w:i/>
          <w:sz w:val="24"/>
          <w:szCs w:val="24"/>
        </w:rPr>
        <w:t>2</w:t>
      </w:r>
      <w:r w:rsidR="00E54BEE">
        <w:rPr>
          <w:i/>
          <w:sz w:val="24"/>
          <w:szCs w:val="24"/>
        </w:rPr>
        <w:t>6</w:t>
      </w:r>
      <w:r>
        <w:rPr>
          <w:sz w:val="24"/>
          <w:szCs w:val="24"/>
        </w:rPr>
        <w:t>)</w:t>
      </w:r>
      <w:r w:rsidR="00751031">
        <w:rPr>
          <w:sz w:val="24"/>
          <w:szCs w:val="24"/>
        </w:rPr>
        <w:t>. These</w:t>
      </w:r>
      <w:r w:rsidRPr="000918A1">
        <w:rPr>
          <w:sz w:val="24"/>
          <w:szCs w:val="24"/>
        </w:rPr>
        <w:t xml:space="preserve"> contain</w:t>
      </w:r>
      <w:r w:rsidR="00751031">
        <w:rPr>
          <w:sz w:val="24"/>
          <w:szCs w:val="24"/>
        </w:rPr>
        <w:t>ed</w:t>
      </w:r>
      <w:r w:rsidRPr="000918A1">
        <w:rPr>
          <w:sz w:val="24"/>
          <w:szCs w:val="24"/>
        </w:rPr>
        <w:t xml:space="preserve"> 15 regionall</w:t>
      </w:r>
      <w:r w:rsidR="00E54BEE">
        <w:rPr>
          <w:sz w:val="24"/>
          <w:szCs w:val="24"/>
        </w:rPr>
        <w:t xml:space="preserve">y dominant tree species (Fig. </w:t>
      </w:r>
      <w:r w:rsidR="00231F8D">
        <w:rPr>
          <w:sz w:val="24"/>
          <w:szCs w:val="24"/>
        </w:rPr>
        <w:t>2</w:t>
      </w:r>
      <w:r w:rsidRPr="000918A1">
        <w:rPr>
          <w:sz w:val="24"/>
          <w:szCs w:val="24"/>
        </w:rPr>
        <w:t xml:space="preserve">; </w:t>
      </w:r>
      <w:r w:rsidR="00481887">
        <w:rPr>
          <w:sz w:val="24"/>
          <w:szCs w:val="24"/>
        </w:rPr>
        <w:t xml:space="preserve">Supplementary Table </w:t>
      </w:r>
      <w:r w:rsidRPr="000918A1">
        <w:rPr>
          <w:sz w:val="24"/>
          <w:szCs w:val="24"/>
        </w:rPr>
        <w:t xml:space="preserve">1). </w:t>
      </w:r>
      <w:r w:rsidR="00751031">
        <w:rPr>
          <w:sz w:val="24"/>
          <w:szCs w:val="24"/>
        </w:rPr>
        <w:t xml:space="preserve">As the study aimed to quantify </w:t>
      </w:r>
      <w:r w:rsidR="008922CC">
        <w:rPr>
          <w:sz w:val="24"/>
          <w:szCs w:val="24"/>
        </w:rPr>
        <w:t>bio</w:t>
      </w:r>
      <w:r w:rsidR="00965B89">
        <w:rPr>
          <w:sz w:val="24"/>
          <w:szCs w:val="24"/>
        </w:rPr>
        <w:t xml:space="preserve">diversity effects on ecosystem functioning, </w:t>
      </w:r>
      <w:r w:rsidR="009157F9">
        <w:rPr>
          <w:sz w:val="24"/>
          <w:szCs w:val="24"/>
        </w:rPr>
        <w:t xml:space="preserve">plots were selected to differ as much as possible in tree diversity, while </w:t>
      </w:r>
      <w:r w:rsidR="003812A2">
        <w:rPr>
          <w:sz w:val="24"/>
          <w:szCs w:val="24"/>
        </w:rPr>
        <w:t xml:space="preserve">minimizing any </w:t>
      </w:r>
      <w:r w:rsidR="00CC4FB5">
        <w:rPr>
          <w:sz w:val="24"/>
          <w:szCs w:val="24"/>
        </w:rPr>
        <w:t>(</w:t>
      </w:r>
      <w:r w:rsidR="009157F9">
        <w:rPr>
          <w:sz w:val="24"/>
          <w:szCs w:val="24"/>
        </w:rPr>
        <w:t>co</w:t>
      </w:r>
      <w:r w:rsidR="00CC4FB5">
        <w:rPr>
          <w:sz w:val="24"/>
          <w:szCs w:val="24"/>
        </w:rPr>
        <w:t>-)</w:t>
      </w:r>
      <w:r w:rsidR="009157F9">
        <w:rPr>
          <w:sz w:val="24"/>
          <w:szCs w:val="24"/>
        </w:rPr>
        <w:t xml:space="preserve">variation </w:t>
      </w:r>
      <w:r w:rsidR="007E6ADA">
        <w:rPr>
          <w:sz w:val="24"/>
          <w:szCs w:val="24"/>
        </w:rPr>
        <w:t>in</w:t>
      </w:r>
      <w:r w:rsidR="00CC4FB5">
        <w:rPr>
          <w:sz w:val="24"/>
          <w:szCs w:val="24"/>
        </w:rPr>
        <w:t xml:space="preserve"> </w:t>
      </w:r>
      <w:r w:rsidR="008922CC">
        <w:rPr>
          <w:sz w:val="24"/>
          <w:szCs w:val="24"/>
        </w:rPr>
        <w:t xml:space="preserve">other </w:t>
      </w:r>
      <w:r w:rsidR="004B500D">
        <w:rPr>
          <w:sz w:val="24"/>
          <w:szCs w:val="24"/>
        </w:rPr>
        <w:t>drivers of ecosystem function</w:t>
      </w:r>
      <w:r w:rsidR="00F40AB7">
        <w:rPr>
          <w:sz w:val="24"/>
          <w:szCs w:val="24"/>
        </w:rPr>
        <w:t xml:space="preserve">, including </w:t>
      </w:r>
      <w:r w:rsidR="008922CC">
        <w:rPr>
          <w:sz w:val="24"/>
          <w:szCs w:val="24"/>
        </w:rPr>
        <w:t>altitude, soil texture, soil pH and species</w:t>
      </w:r>
      <w:r w:rsidR="00097DA3">
        <w:rPr>
          <w:sz w:val="24"/>
          <w:szCs w:val="24"/>
        </w:rPr>
        <w:t xml:space="preserve"> composition and</w:t>
      </w:r>
      <w:r w:rsidR="008922CC">
        <w:rPr>
          <w:sz w:val="24"/>
          <w:szCs w:val="24"/>
        </w:rPr>
        <w:t xml:space="preserve"> evenness</w:t>
      </w:r>
      <w:r w:rsidR="00427B11">
        <w:rPr>
          <w:sz w:val="24"/>
          <w:szCs w:val="24"/>
        </w:rPr>
        <w:t xml:space="preserve"> </w:t>
      </w:r>
      <w:r w:rsidR="009157F9">
        <w:rPr>
          <w:sz w:val="24"/>
          <w:szCs w:val="24"/>
        </w:rPr>
        <w:t>(</w:t>
      </w:r>
      <w:r w:rsidR="009157F9" w:rsidRPr="009157F9">
        <w:rPr>
          <w:i/>
          <w:sz w:val="24"/>
          <w:szCs w:val="24"/>
        </w:rPr>
        <w:t>2</w:t>
      </w:r>
      <w:r w:rsidR="00E54BEE">
        <w:rPr>
          <w:i/>
          <w:sz w:val="24"/>
          <w:szCs w:val="24"/>
        </w:rPr>
        <w:t>6</w:t>
      </w:r>
      <w:r w:rsidR="009157F9">
        <w:rPr>
          <w:sz w:val="24"/>
          <w:szCs w:val="24"/>
        </w:rPr>
        <w:t xml:space="preserve">). </w:t>
      </w:r>
      <w:r w:rsidR="00CC4FB5">
        <w:rPr>
          <w:sz w:val="24"/>
          <w:szCs w:val="24"/>
        </w:rPr>
        <w:t xml:space="preserve">Hence, although observational, our study </w:t>
      </w:r>
      <w:r w:rsidR="001F178E">
        <w:rPr>
          <w:sz w:val="24"/>
          <w:szCs w:val="24"/>
        </w:rPr>
        <w:t xml:space="preserve">aimed to </w:t>
      </w:r>
      <w:r w:rsidR="004B500D">
        <w:rPr>
          <w:sz w:val="24"/>
          <w:szCs w:val="24"/>
        </w:rPr>
        <w:t>mimic the design of</w:t>
      </w:r>
      <w:r w:rsidR="00CC4FB5">
        <w:rPr>
          <w:sz w:val="24"/>
          <w:szCs w:val="24"/>
        </w:rPr>
        <w:t xml:space="preserve"> biodiversity experiments</w:t>
      </w:r>
      <w:r w:rsidR="008C2815">
        <w:rPr>
          <w:sz w:val="24"/>
          <w:szCs w:val="24"/>
        </w:rPr>
        <w:t xml:space="preserve"> by selecting monocultures of all species </w:t>
      </w:r>
      <w:r w:rsidR="00BB0D24">
        <w:rPr>
          <w:sz w:val="24"/>
          <w:szCs w:val="24"/>
        </w:rPr>
        <w:t xml:space="preserve">present in mixed cultures </w:t>
      </w:r>
      <w:r w:rsidR="008C2815">
        <w:rPr>
          <w:sz w:val="24"/>
          <w:szCs w:val="24"/>
        </w:rPr>
        <w:t>and by having a balanced number of compositions at each level of species richness</w:t>
      </w:r>
      <w:r w:rsidR="00A87A56">
        <w:rPr>
          <w:sz w:val="24"/>
          <w:szCs w:val="24"/>
        </w:rPr>
        <w:t xml:space="preserve">. </w:t>
      </w:r>
      <w:r w:rsidR="008C2815">
        <w:rPr>
          <w:sz w:val="24"/>
          <w:szCs w:val="24"/>
        </w:rPr>
        <w:t xml:space="preserve">However, in contrast to </w:t>
      </w:r>
      <w:r w:rsidR="00CA1C02">
        <w:rPr>
          <w:sz w:val="24"/>
          <w:szCs w:val="24"/>
        </w:rPr>
        <w:t xml:space="preserve">many </w:t>
      </w:r>
      <w:r w:rsidR="008C2815">
        <w:rPr>
          <w:sz w:val="24"/>
          <w:szCs w:val="24"/>
        </w:rPr>
        <w:t>synthetic community assemblage</w:t>
      </w:r>
      <w:r w:rsidR="007E6ADA">
        <w:rPr>
          <w:sz w:val="24"/>
          <w:szCs w:val="24"/>
        </w:rPr>
        <w:t>s</w:t>
      </w:r>
      <w:r w:rsidR="008C2815">
        <w:rPr>
          <w:sz w:val="24"/>
          <w:szCs w:val="24"/>
        </w:rPr>
        <w:t xml:space="preserve"> in experiments, the age structure of the </w:t>
      </w:r>
      <w:r w:rsidR="0024277D">
        <w:rPr>
          <w:sz w:val="24"/>
          <w:szCs w:val="24"/>
        </w:rPr>
        <w:t>communit</w:t>
      </w:r>
      <w:r w:rsidR="000808B8">
        <w:rPr>
          <w:sz w:val="24"/>
          <w:szCs w:val="24"/>
        </w:rPr>
        <w:t>ies</w:t>
      </w:r>
      <w:r w:rsidR="0024277D">
        <w:rPr>
          <w:sz w:val="24"/>
          <w:szCs w:val="24"/>
        </w:rPr>
        <w:t xml:space="preserve"> is</w:t>
      </w:r>
      <w:r w:rsidR="008C2815">
        <w:rPr>
          <w:sz w:val="24"/>
          <w:szCs w:val="24"/>
        </w:rPr>
        <w:t xml:space="preserve"> not uniform</w:t>
      </w:r>
      <w:r w:rsidR="0024277D">
        <w:rPr>
          <w:sz w:val="24"/>
          <w:szCs w:val="24"/>
        </w:rPr>
        <w:t xml:space="preserve"> and </w:t>
      </w:r>
      <w:r w:rsidR="000808B8">
        <w:rPr>
          <w:sz w:val="24"/>
          <w:szCs w:val="24"/>
        </w:rPr>
        <w:t xml:space="preserve">the </w:t>
      </w:r>
      <w:r w:rsidR="00050A32">
        <w:rPr>
          <w:sz w:val="24"/>
          <w:szCs w:val="24"/>
        </w:rPr>
        <w:t>assembly history</w:t>
      </w:r>
      <w:r w:rsidR="0024277D">
        <w:rPr>
          <w:sz w:val="24"/>
          <w:szCs w:val="24"/>
        </w:rPr>
        <w:t xml:space="preserve"> is unknown</w:t>
      </w:r>
      <w:r w:rsidR="00CC4FB5">
        <w:rPr>
          <w:sz w:val="24"/>
          <w:szCs w:val="24"/>
        </w:rPr>
        <w:t xml:space="preserve">. </w:t>
      </w:r>
      <w:r w:rsidRPr="000918A1">
        <w:rPr>
          <w:sz w:val="24"/>
          <w:szCs w:val="24"/>
        </w:rPr>
        <w:t xml:space="preserve">In each plot, tree species richness and 16 ecosystem </w:t>
      </w:r>
      <w:r w:rsidR="006A4802">
        <w:rPr>
          <w:sz w:val="24"/>
          <w:szCs w:val="24"/>
        </w:rPr>
        <w:t>functions or properties (‘functions’ hereafter)</w:t>
      </w:r>
      <w:r w:rsidRPr="000918A1">
        <w:rPr>
          <w:sz w:val="24"/>
          <w:szCs w:val="24"/>
        </w:rPr>
        <w:t xml:space="preserve"> were measured</w:t>
      </w:r>
      <w:r w:rsidR="00E54BEE">
        <w:rPr>
          <w:sz w:val="24"/>
          <w:szCs w:val="24"/>
        </w:rPr>
        <w:t xml:space="preserve"> </w:t>
      </w:r>
      <w:r w:rsidR="00496367" w:rsidRPr="000918A1">
        <w:rPr>
          <w:sz w:val="24"/>
          <w:szCs w:val="24"/>
        </w:rPr>
        <w:t>(</w:t>
      </w:r>
      <w:r w:rsidR="00E54BEE">
        <w:rPr>
          <w:sz w:val="24"/>
          <w:szCs w:val="24"/>
        </w:rPr>
        <w:t>see Fig. 2</w:t>
      </w:r>
      <w:r w:rsidR="00496367" w:rsidRPr="000918A1">
        <w:rPr>
          <w:sz w:val="24"/>
          <w:szCs w:val="24"/>
        </w:rPr>
        <w:t>)</w:t>
      </w:r>
      <w:r w:rsidRPr="000918A1">
        <w:rPr>
          <w:sz w:val="24"/>
          <w:szCs w:val="24"/>
        </w:rPr>
        <w:t xml:space="preserve">. We </w:t>
      </w:r>
      <w:r>
        <w:rPr>
          <w:sz w:val="24"/>
          <w:szCs w:val="24"/>
        </w:rPr>
        <w:t>quantified</w:t>
      </w:r>
      <w:r w:rsidRPr="000918A1">
        <w:rPr>
          <w:sz w:val="24"/>
          <w:szCs w:val="24"/>
        </w:rPr>
        <w:t xml:space="preserve"> multifunctionality as the number of ecosystem functions in a plot with levels exceeding a certain threshold</w:t>
      </w:r>
      <w:r w:rsidR="00141B36">
        <w:rPr>
          <w:sz w:val="24"/>
          <w:szCs w:val="24"/>
        </w:rPr>
        <w:t xml:space="preserve"> (</w:t>
      </w:r>
      <w:r w:rsidR="00141B36" w:rsidRPr="00141B36">
        <w:rPr>
          <w:i/>
          <w:sz w:val="24"/>
          <w:szCs w:val="24"/>
        </w:rPr>
        <w:t>7</w:t>
      </w:r>
      <w:r w:rsidR="00141B36">
        <w:rPr>
          <w:sz w:val="24"/>
          <w:szCs w:val="24"/>
        </w:rPr>
        <w:t>)</w:t>
      </w:r>
      <w:r w:rsidRPr="000918A1">
        <w:rPr>
          <w:sz w:val="24"/>
          <w:szCs w:val="24"/>
        </w:rPr>
        <w:t xml:space="preserve">, expressed as a </w:t>
      </w:r>
      <w:r w:rsidRPr="007E52DB">
        <w:rPr>
          <w:sz w:val="24"/>
          <w:szCs w:val="24"/>
        </w:rPr>
        <w:t>percentage of observed maximum functioning across all plots</w:t>
      </w:r>
      <w:r w:rsidR="00704A88" w:rsidRPr="007E52DB">
        <w:rPr>
          <w:sz w:val="24"/>
          <w:szCs w:val="24"/>
        </w:rPr>
        <w:t xml:space="preserve"> from the same country</w:t>
      </w:r>
      <w:r w:rsidRPr="007E52DB">
        <w:rPr>
          <w:sz w:val="24"/>
          <w:szCs w:val="24"/>
        </w:rPr>
        <w:t xml:space="preserve">. </w:t>
      </w:r>
      <w:r w:rsidR="00AD1024">
        <w:rPr>
          <w:sz w:val="24"/>
          <w:szCs w:val="24"/>
        </w:rPr>
        <w:t>Because the relationship between biodiversity and multifunctionality can depend on the level of functioning required (</w:t>
      </w:r>
      <w:r w:rsidR="004B500D" w:rsidRPr="00B96401">
        <w:rPr>
          <w:i/>
          <w:sz w:val="24"/>
          <w:szCs w:val="24"/>
        </w:rPr>
        <w:t>12, 15</w:t>
      </w:r>
      <w:r w:rsidR="00AD1024">
        <w:rPr>
          <w:sz w:val="24"/>
          <w:szCs w:val="24"/>
        </w:rPr>
        <w:t xml:space="preserve">), </w:t>
      </w:r>
      <w:r w:rsidR="00B73598" w:rsidRPr="007E52DB">
        <w:rPr>
          <w:sz w:val="24"/>
          <w:szCs w:val="24"/>
          <w:shd w:val="clear" w:color="auto" w:fill="FFFFFF"/>
        </w:rPr>
        <w:t>we calculated ninety-nine multifunctionality variables</w:t>
      </w:r>
      <w:r w:rsidR="004B500D">
        <w:rPr>
          <w:sz w:val="24"/>
          <w:szCs w:val="24"/>
          <w:shd w:val="clear" w:color="auto" w:fill="FFFFFF"/>
        </w:rPr>
        <w:t>, covering</w:t>
      </w:r>
      <w:r w:rsidR="00B73598" w:rsidRPr="007E52DB">
        <w:rPr>
          <w:sz w:val="24"/>
          <w:szCs w:val="24"/>
          <w:shd w:val="clear" w:color="auto" w:fill="FFFFFF"/>
        </w:rPr>
        <w:t xml:space="preserve"> </w:t>
      </w:r>
      <w:r w:rsidR="004B500D">
        <w:rPr>
          <w:sz w:val="24"/>
          <w:szCs w:val="24"/>
          <w:shd w:val="clear" w:color="auto" w:fill="FFFFFF"/>
        </w:rPr>
        <w:t>t</w:t>
      </w:r>
      <w:r w:rsidR="00B73598" w:rsidRPr="007E52DB">
        <w:rPr>
          <w:sz w:val="24"/>
          <w:szCs w:val="24"/>
          <w:shd w:val="clear" w:color="auto" w:fill="FFFFFF"/>
        </w:rPr>
        <w:t>hreshold values ranging from 1 to 99% (</w:t>
      </w:r>
      <w:r w:rsidR="00B73598" w:rsidRPr="007E52DB">
        <w:rPr>
          <w:i/>
          <w:iCs/>
          <w:sz w:val="24"/>
          <w:szCs w:val="24"/>
          <w:shd w:val="clear" w:color="auto" w:fill="FFFFFF"/>
        </w:rPr>
        <w:t>12</w:t>
      </w:r>
      <w:r w:rsidR="00B73598" w:rsidRPr="007E52DB">
        <w:rPr>
          <w:sz w:val="24"/>
          <w:szCs w:val="24"/>
          <w:shd w:val="clear" w:color="auto" w:fill="FFFFFF"/>
        </w:rPr>
        <w:t>)</w:t>
      </w:r>
      <w:r w:rsidR="005C6A7D">
        <w:rPr>
          <w:sz w:val="24"/>
          <w:szCs w:val="24"/>
          <w:shd w:val="clear" w:color="auto" w:fill="FFFFFF"/>
        </w:rPr>
        <w:t xml:space="preserve"> and using a novel partitioning approach, we quantified the contributions of different mechanisms to biodiversity-multifunctionality relationships</w:t>
      </w:r>
      <w:r w:rsidR="00B73598" w:rsidRPr="007E52DB">
        <w:rPr>
          <w:sz w:val="24"/>
          <w:szCs w:val="24"/>
          <w:shd w:val="clear" w:color="auto" w:fill="FFFFFF"/>
        </w:rPr>
        <w:t>.</w:t>
      </w:r>
      <w:r w:rsidR="005C169C">
        <w:rPr>
          <w:sz w:val="24"/>
          <w:szCs w:val="24"/>
          <w:shd w:val="clear" w:color="auto" w:fill="FFFFFF"/>
        </w:rPr>
        <w:t xml:space="preserve"> Our results showed </w:t>
      </w:r>
      <w:r w:rsidR="005C169C">
        <w:rPr>
          <w:sz w:val="24"/>
          <w:szCs w:val="24"/>
          <w:shd w:val="clear" w:color="auto" w:fill="FFFFFF"/>
        </w:rPr>
        <w:lastRenderedPageBreak/>
        <w:t>that jack-of-all-trades effects cause positive relationships between tree diversity and multifunctionalty when low levels of functioning are required, but negative relationships when very high levels of functioning are desired. Simulation analyses show that in the absence of effects of complementarity or selection, such patterns are always to be expected as long as different species support different functions, meaning that, in addition to other well-known mechanisms, jack-of-all-trades effects may drive relationships between biodiversity and multifunctionality in many of the world’s ecosystems.</w:t>
      </w:r>
    </w:p>
    <w:p w14:paraId="18954BB3" w14:textId="77777777" w:rsidR="00427B11" w:rsidRDefault="00427B11" w:rsidP="00993BE1">
      <w:pPr>
        <w:spacing w:line="480" w:lineRule="auto"/>
        <w:rPr>
          <w:rFonts w:eastAsia="AdvTimes"/>
          <w:sz w:val="24"/>
          <w:szCs w:val="24"/>
        </w:rPr>
      </w:pPr>
    </w:p>
    <w:p w14:paraId="43460905" w14:textId="38E78BC2" w:rsidR="0001477A" w:rsidRDefault="000450F4" w:rsidP="00993BE1">
      <w:pPr>
        <w:spacing w:line="480" w:lineRule="auto"/>
        <w:rPr>
          <w:b/>
          <w:sz w:val="24"/>
          <w:szCs w:val="24"/>
        </w:rPr>
      </w:pPr>
      <w:r>
        <w:rPr>
          <w:b/>
          <w:sz w:val="24"/>
          <w:szCs w:val="24"/>
        </w:rPr>
        <w:t>RESULTS</w:t>
      </w:r>
    </w:p>
    <w:p w14:paraId="39DC5D96" w14:textId="1DCA8CFA" w:rsidR="00653A73" w:rsidRDefault="000845D2" w:rsidP="00993BE1">
      <w:pPr>
        <w:spacing w:line="480" w:lineRule="auto"/>
        <w:ind w:firstLine="720"/>
        <w:rPr>
          <w:sz w:val="24"/>
          <w:szCs w:val="24"/>
        </w:rPr>
      </w:pPr>
      <w:r w:rsidRPr="000918A1">
        <w:rPr>
          <w:sz w:val="24"/>
          <w:szCs w:val="24"/>
        </w:rPr>
        <w:t xml:space="preserve">Using mixed effects models, in which we </w:t>
      </w:r>
      <w:r w:rsidR="00CC4FB5">
        <w:rPr>
          <w:sz w:val="24"/>
          <w:szCs w:val="24"/>
        </w:rPr>
        <w:t>tested</w:t>
      </w:r>
      <w:r w:rsidR="00CC4FB5" w:rsidRPr="000918A1">
        <w:rPr>
          <w:sz w:val="24"/>
          <w:szCs w:val="24"/>
        </w:rPr>
        <w:t xml:space="preserve"> </w:t>
      </w:r>
      <w:r w:rsidRPr="000918A1">
        <w:rPr>
          <w:sz w:val="24"/>
          <w:szCs w:val="24"/>
        </w:rPr>
        <w:t xml:space="preserve">for </w:t>
      </w:r>
      <w:r w:rsidR="007A1A72">
        <w:rPr>
          <w:sz w:val="24"/>
          <w:szCs w:val="24"/>
        </w:rPr>
        <w:t xml:space="preserve">potentially </w:t>
      </w:r>
      <w:r w:rsidRPr="000918A1">
        <w:rPr>
          <w:sz w:val="24"/>
          <w:szCs w:val="24"/>
        </w:rPr>
        <w:t xml:space="preserve">confounding </w:t>
      </w:r>
      <w:r w:rsidR="002F5FB8">
        <w:rPr>
          <w:sz w:val="24"/>
          <w:szCs w:val="24"/>
        </w:rPr>
        <w:t>covariates</w:t>
      </w:r>
      <w:r w:rsidRPr="000918A1">
        <w:rPr>
          <w:sz w:val="24"/>
          <w:szCs w:val="24"/>
        </w:rPr>
        <w:t xml:space="preserve"> </w:t>
      </w:r>
      <w:r w:rsidR="00BC3C41">
        <w:rPr>
          <w:sz w:val="24"/>
          <w:szCs w:val="24"/>
        </w:rPr>
        <w:t xml:space="preserve">including </w:t>
      </w:r>
      <w:r w:rsidRPr="000918A1">
        <w:rPr>
          <w:sz w:val="24"/>
          <w:szCs w:val="24"/>
        </w:rPr>
        <w:t xml:space="preserve"> </w:t>
      </w:r>
      <w:r w:rsidR="009157F9">
        <w:rPr>
          <w:sz w:val="24"/>
          <w:szCs w:val="24"/>
        </w:rPr>
        <w:t xml:space="preserve">species evenness, soil pH, </w:t>
      </w:r>
      <w:r w:rsidR="00C77DFC">
        <w:rPr>
          <w:sz w:val="24"/>
          <w:szCs w:val="24"/>
        </w:rPr>
        <w:t xml:space="preserve">community composition, </w:t>
      </w:r>
      <w:r w:rsidRPr="000918A1">
        <w:rPr>
          <w:sz w:val="24"/>
          <w:szCs w:val="24"/>
        </w:rPr>
        <w:t xml:space="preserve">proportion of coniferous </w:t>
      </w:r>
      <w:r w:rsidR="007A1A72">
        <w:rPr>
          <w:sz w:val="24"/>
          <w:szCs w:val="24"/>
        </w:rPr>
        <w:t>trees</w:t>
      </w:r>
      <w:r w:rsidR="00C77DFC">
        <w:rPr>
          <w:sz w:val="24"/>
          <w:szCs w:val="24"/>
        </w:rPr>
        <w:t>,</w:t>
      </w:r>
      <w:r w:rsidRPr="000918A1">
        <w:rPr>
          <w:sz w:val="24"/>
          <w:szCs w:val="24"/>
        </w:rPr>
        <w:t xml:space="preserve"> altitude</w:t>
      </w:r>
      <w:r w:rsidR="00C77DFC">
        <w:rPr>
          <w:sz w:val="24"/>
          <w:szCs w:val="24"/>
        </w:rPr>
        <w:t xml:space="preserve"> and country (</w:t>
      </w:r>
      <w:r w:rsidR="003812A2">
        <w:rPr>
          <w:sz w:val="24"/>
          <w:szCs w:val="24"/>
        </w:rPr>
        <w:t xml:space="preserve">the latter </w:t>
      </w:r>
      <w:r w:rsidR="00BC3C41">
        <w:rPr>
          <w:sz w:val="24"/>
          <w:szCs w:val="24"/>
        </w:rPr>
        <w:t xml:space="preserve">capturing the effects of numerous </w:t>
      </w:r>
      <w:r w:rsidR="003812A2">
        <w:rPr>
          <w:sz w:val="24"/>
          <w:szCs w:val="24"/>
        </w:rPr>
        <w:t>co</w:t>
      </w:r>
      <w:r w:rsidR="00C77DFC">
        <w:rPr>
          <w:sz w:val="24"/>
          <w:szCs w:val="24"/>
        </w:rPr>
        <w:t>varia</w:t>
      </w:r>
      <w:r w:rsidR="003812A2">
        <w:rPr>
          <w:sz w:val="24"/>
          <w:szCs w:val="24"/>
        </w:rPr>
        <w:t>tes</w:t>
      </w:r>
      <w:r w:rsidR="00567925">
        <w:rPr>
          <w:sz w:val="24"/>
          <w:szCs w:val="24"/>
        </w:rPr>
        <w:t xml:space="preserve"> such as temperature, rainfall and the regional species pool</w:t>
      </w:r>
      <w:r w:rsidR="00C77DFC">
        <w:rPr>
          <w:sz w:val="24"/>
          <w:szCs w:val="24"/>
        </w:rPr>
        <w:t>)</w:t>
      </w:r>
      <w:r w:rsidR="00CC4FB5">
        <w:rPr>
          <w:sz w:val="24"/>
          <w:szCs w:val="24"/>
        </w:rPr>
        <w:t xml:space="preserve"> and retained those factors with significant effects (</w:t>
      </w:r>
      <w:r w:rsidR="004B500D">
        <w:rPr>
          <w:sz w:val="24"/>
          <w:szCs w:val="24"/>
        </w:rPr>
        <w:t xml:space="preserve">i.e. </w:t>
      </w:r>
      <w:r w:rsidR="00CC4FB5">
        <w:rPr>
          <w:sz w:val="24"/>
          <w:szCs w:val="24"/>
        </w:rPr>
        <w:t xml:space="preserve">proportion of </w:t>
      </w:r>
      <w:r w:rsidR="009A568C">
        <w:rPr>
          <w:sz w:val="24"/>
          <w:szCs w:val="24"/>
        </w:rPr>
        <w:t>coniferous trees</w:t>
      </w:r>
      <w:r w:rsidR="00CC4FB5">
        <w:rPr>
          <w:sz w:val="24"/>
          <w:szCs w:val="24"/>
        </w:rPr>
        <w:t>, altitude, community composition and country)</w:t>
      </w:r>
      <w:r w:rsidRPr="000918A1">
        <w:rPr>
          <w:sz w:val="24"/>
          <w:szCs w:val="24"/>
        </w:rPr>
        <w:t xml:space="preserve">, </w:t>
      </w:r>
      <w:r w:rsidR="001355E6">
        <w:rPr>
          <w:sz w:val="24"/>
          <w:szCs w:val="24"/>
        </w:rPr>
        <w:t xml:space="preserve">we found that </w:t>
      </w:r>
      <w:r w:rsidR="00BC3C41">
        <w:rPr>
          <w:sz w:val="24"/>
          <w:szCs w:val="24"/>
        </w:rPr>
        <w:t xml:space="preserve">(i) </w:t>
      </w:r>
      <w:r w:rsidR="001703C2">
        <w:rPr>
          <w:sz w:val="24"/>
          <w:szCs w:val="24"/>
        </w:rPr>
        <w:t xml:space="preserve">only two out of sixteen </w:t>
      </w:r>
      <w:r w:rsidR="001703C2" w:rsidRPr="000918A1">
        <w:rPr>
          <w:sz w:val="24"/>
          <w:szCs w:val="24"/>
        </w:rPr>
        <w:t xml:space="preserve">individual ecosystem functions </w:t>
      </w:r>
      <w:r w:rsidR="001703C2">
        <w:rPr>
          <w:sz w:val="24"/>
          <w:szCs w:val="24"/>
        </w:rPr>
        <w:t>w</w:t>
      </w:r>
      <w:r w:rsidR="000132DB">
        <w:rPr>
          <w:sz w:val="24"/>
          <w:szCs w:val="24"/>
        </w:rPr>
        <w:t>ere</w:t>
      </w:r>
      <w:r w:rsidR="001703C2">
        <w:rPr>
          <w:sz w:val="24"/>
          <w:szCs w:val="24"/>
        </w:rPr>
        <w:t xml:space="preserve"> significantly</w:t>
      </w:r>
      <w:r w:rsidR="001703C2" w:rsidRPr="000918A1">
        <w:rPr>
          <w:sz w:val="24"/>
          <w:szCs w:val="24"/>
        </w:rPr>
        <w:t xml:space="preserve"> </w:t>
      </w:r>
      <w:r w:rsidR="001703C2">
        <w:rPr>
          <w:sz w:val="24"/>
          <w:szCs w:val="24"/>
        </w:rPr>
        <w:t xml:space="preserve">related </w:t>
      </w:r>
      <w:r w:rsidR="00CA1C02">
        <w:rPr>
          <w:sz w:val="24"/>
          <w:szCs w:val="24"/>
        </w:rPr>
        <w:t>to</w:t>
      </w:r>
      <w:r w:rsidR="001703C2" w:rsidRPr="000918A1">
        <w:rPr>
          <w:sz w:val="24"/>
          <w:szCs w:val="24"/>
        </w:rPr>
        <w:t xml:space="preserve"> diversity</w:t>
      </w:r>
      <w:r w:rsidR="001703C2">
        <w:rPr>
          <w:sz w:val="24"/>
          <w:szCs w:val="24"/>
        </w:rPr>
        <w:t xml:space="preserve"> and hence (ii) </w:t>
      </w:r>
      <w:r w:rsidR="001355E6">
        <w:rPr>
          <w:sz w:val="24"/>
          <w:szCs w:val="24"/>
        </w:rPr>
        <w:t xml:space="preserve">the average </w:t>
      </w:r>
      <w:r w:rsidR="00E164DE">
        <w:rPr>
          <w:sz w:val="24"/>
          <w:szCs w:val="24"/>
        </w:rPr>
        <w:t>relationship between</w:t>
      </w:r>
      <w:r w:rsidR="001355E6">
        <w:rPr>
          <w:sz w:val="24"/>
          <w:szCs w:val="24"/>
        </w:rPr>
        <w:t xml:space="preserve"> individual ecosystem functions </w:t>
      </w:r>
      <w:r w:rsidR="00E164DE">
        <w:rPr>
          <w:sz w:val="24"/>
          <w:szCs w:val="24"/>
        </w:rPr>
        <w:t>and tree</w:t>
      </w:r>
      <w:r w:rsidR="00486798">
        <w:rPr>
          <w:sz w:val="24"/>
          <w:szCs w:val="24"/>
        </w:rPr>
        <w:t xml:space="preserve"> diversity </w:t>
      </w:r>
      <w:r w:rsidR="001355E6">
        <w:rPr>
          <w:sz w:val="24"/>
          <w:szCs w:val="24"/>
        </w:rPr>
        <w:t>was non-significant</w:t>
      </w:r>
      <w:r w:rsidR="001355E6" w:rsidRPr="000918A1">
        <w:rPr>
          <w:sz w:val="24"/>
          <w:szCs w:val="24"/>
        </w:rPr>
        <w:t xml:space="preserve"> </w:t>
      </w:r>
      <w:r w:rsidR="00F324E7" w:rsidRPr="000918A1">
        <w:rPr>
          <w:sz w:val="24"/>
          <w:szCs w:val="24"/>
        </w:rPr>
        <w:t xml:space="preserve">(Fig. </w:t>
      </w:r>
      <w:r w:rsidR="00E54BEE">
        <w:rPr>
          <w:sz w:val="24"/>
          <w:szCs w:val="24"/>
        </w:rPr>
        <w:t>3</w:t>
      </w:r>
      <w:r w:rsidR="00F324E7" w:rsidRPr="000918A1">
        <w:rPr>
          <w:sz w:val="24"/>
          <w:szCs w:val="24"/>
        </w:rPr>
        <w:t>B)</w:t>
      </w:r>
      <w:r w:rsidR="001355E6" w:rsidRPr="000918A1">
        <w:rPr>
          <w:sz w:val="24"/>
          <w:szCs w:val="24"/>
        </w:rPr>
        <w:t xml:space="preserve">. </w:t>
      </w:r>
      <w:r w:rsidR="001355E6">
        <w:rPr>
          <w:sz w:val="24"/>
          <w:szCs w:val="24"/>
        </w:rPr>
        <w:t>In contrast</w:t>
      </w:r>
      <w:r w:rsidR="00AE06CE">
        <w:rPr>
          <w:sz w:val="24"/>
          <w:szCs w:val="24"/>
        </w:rPr>
        <w:t>,</w:t>
      </w:r>
      <w:r w:rsidR="001355E6">
        <w:rPr>
          <w:sz w:val="24"/>
          <w:szCs w:val="24"/>
        </w:rPr>
        <w:t xml:space="preserve"> we found </w:t>
      </w:r>
      <w:r w:rsidR="00F76A6B">
        <w:rPr>
          <w:sz w:val="24"/>
          <w:szCs w:val="24"/>
        </w:rPr>
        <w:t>strong relationships between</w:t>
      </w:r>
      <w:r w:rsidR="001355E6">
        <w:rPr>
          <w:sz w:val="24"/>
          <w:szCs w:val="24"/>
        </w:rPr>
        <w:t xml:space="preserve"> multifunctionality </w:t>
      </w:r>
      <w:r w:rsidR="00F76A6B">
        <w:rPr>
          <w:sz w:val="24"/>
          <w:szCs w:val="24"/>
        </w:rPr>
        <w:t>and</w:t>
      </w:r>
      <w:r w:rsidR="001355E6">
        <w:rPr>
          <w:sz w:val="24"/>
          <w:szCs w:val="24"/>
        </w:rPr>
        <w:t xml:space="preserve"> </w:t>
      </w:r>
      <w:r w:rsidR="00F76A6B">
        <w:rPr>
          <w:sz w:val="24"/>
          <w:szCs w:val="24"/>
        </w:rPr>
        <w:t xml:space="preserve">tree </w:t>
      </w:r>
      <w:r w:rsidR="001355E6">
        <w:rPr>
          <w:sz w:val="24"/>
          <w:szCs w:val="24"/>
        </w:rPr>
        <w:t>diversity. A</w:t>
      </w:r>
      <w:r w:rsidRPr="000918A1">
        <w:rPr>
          <w:sz w:val="24"/>
          <w:szCs w:val="24"/>
        </w:rPr>
        <w:t xml:space="preserve">t low to intermediate thresholds (1-45%), tree diversity </w:t>
      </w:r>
      <w:r w:rsidR="00F76A6B">
        <w:rPr>
          <w:sz w:val="24"/>
          <w:szCs w:val="24"/>
        </w:rPr>
        <w:t xml:space="preserve">was significantly positively related </w:t>
      </w:r>
      <w:r w:rsidR="00CA1C02">
        <w:rPr>
          <w:sz w:val="24"/>
          <w:szCs w:val="24"/>
        </w:rPr>
        <w:t>to</w:t>
      </w:r>
      <w:r w:rsidRPr="000918A1">
        <w:rPr>
          <w:sz w:val="24"/>
          <w:szCs w:val="24"/>
        </w:rPr>
        <w:t xml:space="preserve"> </w:t>
      </w:r>
      <w:r w:rsidR="00100DB9">
        <w:rPr>
          <w:sz w:val="24"/>
          <w:szCs w:val="24"/>
        </w:rPr>
        <w:t xml:space="preserve">ecosystem </w:t>
      </w:r>
      <w:r w:rsidRPr="000918A1">
        <w:rPr>
          <w:sz w:val="24"/>
          <w:szCs w:val="24"/>
        </w:rPr>
        <w:t xml:space="preserve">multifunctionality (Fig. </w:t>
      </w:r>
      <w:r w:rsidR="00E54BEE">
        <w:rPr>
          <w:sz w:val="24"/>
          <w:szCs w:val="24"/>
        </w:rPr>
        <w:t>3</w:t>
      </w:r>
      <w:r w:rsidRPr="000918A1">
        <w:rPr>
          <w:sz w:val="24"/>
          <w:szCs w:val="24"/>
        </w:rPr>
        <w:t xml:space="preserve">A, </w:t>
      </w:r>
      <w:r w:rsidR="00481887">
        <w:rPr>
          <w:sz w:val="24"/>
          <w:szCs w:val="24"/>
        </w:rPr>
        <w:t xml:space="preserve">Supplementary Table </w:t>
      </w:r>
      <w:r w:rsidRPr="000918A1">
        <w:rPr>
          <w:sz w:val="24"/>
          <w:szCs w:val="24"/>
        </w:rPr>
        <w:t>2), a finding that is consistent with studies performed in grasslands and freshwater systems</w:t>
      </w:r>
      <w:r>
        <w:rPr>
          <w:sz w:val="24"/>
          <w:szCs w:val="24"/>
        </w:rPr>
        <w:t xml:space="preserve"> (</w:t>
      </w:r>
      <w:r w:rsidRPr="000845D2">
        <w:rPr>
          <w:i/>
          <w:sz w:val="24"/>
          <w:szCs w:val="24"/>
        </w:rPr>
        <w:t>6-8, 12, 14</w:t>
      </w:r>
      <w:r w:rsidR="0057672F">
        <w:rPr>
          <w:i/>
          <w:sz w:val="24"/>
          <w:szCs w:val="24"/>
        </w:rPr>
        <w:t>, 15</w:t>
      </w:r>
      <w:r>
        <w:rPr>
          <w:sz w:val="24"/>
          <w:szCs w:val="24"/>
        </w:rPr>
        <w:t>)</w:t>
      </w:r>
      <w:r w:rsidRPr="000918A1">
        <w:rPr>
          <w:sz w:val="24"/>
          <w:szCs w:val="24"/>
        </w:rPr>
        <w:t xml:space="preserve">. Positive </w:t>
      </w:r>
      <w:r w:rsidR="00F76A6B">
        <w:rPr>
          <w:sz w:val="24"/>
          <w:szCs w:val="24"/>
        </w:rPr>
        <w:t>relationships with</w:t>
      </w:r>
      <w:r w:rsidRPr="000918A1">
        <w:rPr>
          <w:sz w:val="24"/>
          <w:szCs w:val="24"/>
        </w:rPr>
        <w:t xml:space="preserve"> biodiversity peaked at the 37% threshold, where each additional tree species </w:t>
      </w:r>
      <w:r w:rsidR="00F76A6B">
        <w:rPr>
          <w:sz w:val="24"/>
          <w:szCs w:val="24"/>
        </w:rPr>
        <w:t>was associated with</w:t>
      </w:r>
      <w:r w:rsidRPr="000918A1">
        <w:rPr>
          <w:sz w:val="24"/>
          <w:szCs w:val="24"/>
        </w:rPr>
        <w:t xml:space="preserve"> 0.52 extra ecosystem functions (Fig. </w:t>
      </w:r>
      <w:r w:rsidR="00E54BEE">
        <w:rPr>
          <w:sz w:val="24"/>
          <w:szCs w:val="24"/>
        </w:rPr>
        <w:t>3</w:t>
      </w:r>
      <w:r w:rsidRPr="000918A1">
        <w:rPr>
          <w:sz w:val="24"/>
          <w:szCs w:val="24"/>
        </w:rPr>
        <w:t xml:space="preserve">C, </w:t>
      </w:r>
      <w:r w:rsidR="00481887">
        <w:rPr>
          <w:sz w:val="24"/>
          <w:szCs w:val="24"/>
        </w:rPr>
        <w:t xml:space="preserve">Supplementary Table </w:t>
      </w:r>
      <w:r w:rsidRPr="000918A1">
        <w:rPr>
          <w:sz w:val="24"/>
          <w:szCs w:val="24"/>
        </w:rPr>
        <w:t xml:space="preserve">2). This relationship was </w:t>
      </w:r>
      <w:r w:rsidR="00C77DFC">
        <w:rPr>
          <w:sz w:val="24"/>
          <w:szCs w:val="24"/>
        </w:rPr>
        <w:t xml:space="preserve">reversed and </w:t>
      </w:r>
      <w:r w:rsidR="000132DB">
        <w:rPr>
          <w:sz w:val="24"/>
          <w:szCs w:val="24"/>
        </w:rPr>
        <w:t xml:space="preserve">became </w:t>
      </w:r>
      <w:r w:rsidRPr="000918A1">
        <w:rPr>
          <w:sz w:val="24"/>
          <w:szCs w:val="24"/>
        </w:rPr>
        <w:t xml:space="preserve">negative </w:t>
      </w:r>
      <w:r w:rsidR="00C77DFC">
        <w:rPr>
          <w:sz w:val="24"/>
          <w:szCs w:val="24"/>
        </w:rPr>
        <w:t xml:space="preserve">at </w:t>
      </w:r>
      <w:r w:rsidR="00662DCB">
        <w:rPr>
          <w:sz w:val="24"/>
          <w:szCs w:val="24"/>
        </w:rPr>
        <w:t xml:space="preserve">much </w:t>
      </w:r>
      <w:r w:rsidR="00C77DFC">
        <w:rPr>
          <w:sz w:val="24"/>
          <w:szCs w:val="24"/>
        </w:rPr>
        <w:t>higher (</w:t>
      </w:r>
      <w:r w:rsidR="00C77DFC" w:rsidRPr="000918A1">
        <w:rPr>
          <w:sz w:val="24"/>
          <w:szCs w:val="24"/>
        </w:rPr>
        <w:t>76-99%</w:t>
      </w:r>
      <w:r w:rsidR="00C77DFC">
        <w:rPr>
          <w:sz w:val="24"/>
          <w:szCs w:val="24"/>
        </w:rPr>
        <w:t xml:space="preserve">) thresholds </w:t>
      </w:r>
      <w:r w:rsidRPr="000918A1">
        <w:rPr>
          <w:sz w:val="24"/>
          <w:szCs w:val="24"/>
        </w:rPr>
        <w:t xml:space="preserve">(Fig. </w:t>
      </w:r>
      <w:r w:rsidR="00447619">
        <w:rPr>
          <w:sz w:val="24"/>
          <w:szCs w:val="24"/>
        </w:rPr>
        <w:t>2</w:t>
      </w:r>
      <w:r w:rsidRPr="000918A1">
        <w:rPr>
          <w:sz w:val="24"/>
          <w:szCs w:val="24"/>
        </w:rPr>
        <w:t xml:space="preserve">D, </w:t>
      </w:r>
      <w:r w:rsidR="00481887">
        <w:rPr>
          <w:sz w:val="24"/>
          <w:szCs w:val="24"/>
        </w:rPr>
        <w:t>Supplementary Table 2</w:t>
      </w:r>
      <w:r w:rsidRPr="000918A1">
        <w:rPr>
          <w:sz w:val="24"/>
          <w:szCs w:val="24"/>
        </w:rPr>
        <w:t xml:space="preserve">). </w:t>
      </w:r>
      <w:r w:rsidR="001132F6">
        <w:rPr>
          <w:sz w:val="24"/>
          <w:szCs w:val="24"/>
        </w:rPr>
        <w:t>For example, a</w:t>
      </w:r>
      <w:r w:rsidRPr="000918A1">
        <w:rPr>
          <w:sz w:val="24"/>
          <w:szCs w:val="24"/>
        </w:rPr>
        <w:t xml:space="preserve">t </w:t>
      </w:r>
      <w:r w:rsidR="00F324E7">
        <w:rPr>
          <w:sz w:val="24"/>
          <w:szCs w:val="24"/>
        </w:rPr>
        <w:t>a 90% performance threshold,</w:t>
      </w:r>
      <w:r>
        <w:rPr>
          <w:sz w:val="24"/>
          <w:szCs w:val="24"/>
        </w:rPr>
        <w:t xml:space="preserve"> </w:t>
      </w:r>
      <w:r w:rsidR="00F40AB7">
        <w:rPr>
          <w:sz w:val="24"/>
          <w:szCs w:val="24"/>
        </w:rPr>
        <w:t xml:space="preserve">an increase from one to five </w:t>
      </w:r>
      <w:r w:rsidR="000132DB">
        <w:rPr>
          <w:sz w:val="24"/>
          <w:szCs w:val="24"/>
        </w:rPr>
        <w:t xml:space="preserve">tree </w:t>
      </w:r>
      <w:r w:rsidR="00F40AB7">
        <w:rPr>
          <w:sz w:val="24"/>
          <w:szCs w:val="24"/>
        </w:rPr>
        <w:t xml:space="preserve">species was associated with a loss of </w:t>
      </w:r>
      <w:r w:rsidRPr="000918A1">
        <w:rPr>
          <w:sz w:val="24"/>
          <w:szCs w:val="24"/>
        </w:rPr>
        <w:t xml:space="preserve">1.5 ecosystem functions. </w:t>
      </w:r>
      <w:r w:rsidR="009F6ABE" w:rsidRPr="00A02E9E">
        <w:rPr>
          <w:sz w:val="24"/>
          <w:szCs w:val="24"/>
        </w:rPr>
        <w:t xml:space="preserve">Hence our results </w:t>
      </w:r>
      <w:r w:rsidR="009F6ABE">
        <w:rPr>
          <w:sz w:val="24"/>
          <w:szCs w:val="24"/>
        </w:rPr>
        <w:t>show a pattern where</w:t>
      </w:r>
      <w:r w:rsidR="009F6ABE" w:rsidRPr="00A02E9E">
        <w:rPr>
          <w:sz w:val="24"/>
          <w:szCs w:val="24"/>
        </w:rPr>
        <w:t xml:space="preserve"> </w:t>
      </w:r>
      <w:r w:rsidR="009F6ABE" w:rsidRPr="00ED4CB7">
        <w:rPr>
          <w:bCs/>
          <w:sz w:val="24"/>
          <w:szCs w:val="24"/>
        </w:rPr>
        <w:lastRenderedPageBreak/>
        <w:t>diverse tree communitie</w:t>
      </w:r>
      <w:r w:rsidR="00413309">
        <w:rPr>
          <w:bCs/>
          <w:sz w:val="24"/>
          <w:szCs w:val="24"/>
        </w:rPr>
        <w:t xml:space="preserve">s can provide almost all </w:t>
      </w:r>
      <w:r w:rsidR="00EE319C">
        <w:rPr>
          <w:bCs/>
          <w:sz w:val="24"/>
          <w:szCs w:val="24"/>
        </w:rPr>
        <w:t xml:space="preserve">functions </w:t>
      </w:r>
      <w:r w:rsidR="00C86382">
        <w:rPr>
          <w:bCs/>
          <w:sz w:val="24"/>
          <w:szCs w:val="24"/>
        </w:rPr>
        <w:t>at intermediate levels</w:t>
      </w:r>
      <w:r w:rsidR="009F6ABE" w:rsidRPr="00A02E9E">
        <w:rPr>
          <w:bCs/>
          <w:sz w:val="24"/>
          <w:szCs w:val="24"/>
        </w:rPr>
        <w:t xml:space="preserve"> </w:t>
      </w:r>
      <w:r w:rsidR="00E54BEE">
        <w:rPr>
          <w:bCs/>
          <w:sz w:val="24"/>
          <w:szCs w:val="24"/>
        </w:rPr>
        <w:t>(Fig. 3</w:t>
      </w:r>
      <w:r w:rsidR="009F6ABE">
        <w:rPr>
          <w:bCs/>
          <w:sz w:val="24"/>
          <w:szCs w:val="24"/>
        </w:rPr>
        <w:t>C)</w:t>
      </w:r>
      <w:r w:rsidR="009F6ABE" w:rsidRPr="00A02E9E">
        <w:rPr>
          <w:bCs/>
          <w:sz w:val="24"/>
          <w:szCs w:val="24"/>
        </w:rPr>
        <w:t xml:space="preserve">, </w:t>
      </w:r>
      <w:r w:rsidR="00C86382">
        <w:rPr>
          <w:bCs/>
          <w:sz w:val="24"/>
          <w:szCs w:val="24"/>
        </w:rPr>
        <w:t>but only one at high levels</w:t>
      </w:r>
      <w:r w:rsidR="00E54BEE">
        <w:rPr>
          <w:bCs/>
          <w:sz w:val="24"/>
          <w:szCs w:val="24"/>
        </w:rPr>
        <w:t xml:space="preserve"> (Fig. 3</w:t>
      </w:r>
      <w:r w:rsidR="009F6ABE">
        <w:rPr>
          <w:bCs/>
          <w:sz w:val="24"/>
          <w:szCs w:val="24"/>
        </w:rPr>
        <w:t>D)</w:t>
      </w:r>
      <w:r w:rsidR="009F6ABE" w:rsidRPr="00A02E9E">
        <w:rPr>
          <w:bCs/>
          <w:sz w:val="24"/>
          <w:szCs w:val="24"/>
        </w:rPr>
        <w:t xml:space="preserve">. In contrast, </w:t>
      </w:r>
      <w:r w:rsidR="009F6ABE">
        <w:rPr>
          <w:bCs/>
          <w:sz w:val="24"/>
          <w:szCs w:val="24"/>
        </w:rPr>
        <w:t>species poor</w:t>
      </w:r>
      <w:r w:rsidR="009F6ABE" w:rsidRPr="00A02E9E">
        <w:rPr>
          <w:bCs/>
          <w:sz w:val="24"/>
          <w:szCs w:val="24"/>
        </w:rPr>
        <w:t xml:space="preserve"> forests </w:t>
      </w:r>
      <w:r w:rsidR="00413309">
        <w:rPr>
          <w:bCs/>
          <w:sz w:val="24"/>
          <w:szCs w:val="24"/>
        </w:rPr>
        <w:t xml:space="preserve">provide fewer functions </w:t>
      </w:r>
      <w:r w:rsidR="009A568C">
        <w:rPr>
          <w:bCs/>
          <w:sz w:val="24"/>
          <w:szCs w:val="24"/>
        </w:rPr>
        <w:t xml:space="preserve">above </w:t>
      </w:r>
      <w:r w:rsidR="00413309">
        <w:rPr>
          <w:bCs/>
          <w:sz w:val="24"/>
          <w:szCs w:val="24"/>
        </w:rPr>
        <w:t xml:space="preserve">intermediate </w:t>
      </w:r>
      <w:r w:rsidR="004506BF">
        <w:rPr>
          <w:bCs/>
          <w:sz w:val="24"/>
          <w:szCs w:val="24"/>
        </w:rPr>
        <w:t xml:space="preserve">thresholds, but relatively more at high thresholds, </w:t>
      </w:r>
      <w:r w:rsidR="00C86382">
        <w:rPr>
          <w:bCs/>
          <w:sz w:val="24"/>
          <w:szCs w:val="24"/>
        </w:rPr>
        <w:t>in line with</w:t>
      </w:r>
      <w:r w:rsidR="004506BF">
        <w:rPr>
          <w:bCs/>
          <w:sz w:val="24"/>
          <w:szCs w:val="24"/>
        </w:rPr>
        <w:t xml:space="preserve"> the jack</w:t>
      </w:r>
      <w:r w:rsidR="00C86382">
        <w:rPr>
          <w:bCs/>
          <w:sz w:val="24"/>
          <w:szCs w:val="24"/>
        </w:rPr>
        <w:t>-</w:t>
      </w:r>
      <w:r w:rsidR="004506BF">
        <w:rPr>
          <w:bCs/>
          <w:sz w:val="24"/>
          <w:szCs w:val="24"/>
        </w:rPr>
        <w:t>of</w:t>
      </w:r>
      <w:r w:rsidR="00C86382">
        <w:rPr>
          <w:bCs/>
          <w:sz w:val="24"/>
          <w:szCs w:val="24"/>
        </w:rPr>
        <w:t>-</w:t>
      </w:r>
      <w:r w:rsidR="004506BF">
        <w:rPr>
          <w:bCs/>
          <w:sz w:val="24"/>
          <w:szCs w:val="24"/>
        </w:rPr>
        <w:t>all</w:t>
      </w:r>
      <w:r w:rsidR="00C86382">
        <w:rPr>
          <w:bCs/>
          <w:sz w:val="24"/>
          <w:szCs w:val="24"/>
        </w:rPr>
        <w:t>-trades hypothesis</w:t>
      </w:r>
      <w:r w:rsidR="009F6ABE">
        <w:rPr>
          <w:bCs/>
          <w:sz w:val="24"/>
          <w:szCs w:val="24"/>
        </w:rPr>
        <w:t xml:space="preserve"> (Fig. </w:t>
      </w:r>
      <w:r w:rsidR="00E54BEE">
        <w:rPr>
          <w:bCs/>
          <w:sz w:val="24"/>
          <w:szCs w:val="24"/>
        </w:rPr>
        <w:t>3</w:t>
      </w:r>
      <w:r w:rsidR="009F6ABE">
        <w:rPr>
          <w:bCs/>
          <w:sz w:val="24"/>
          <w:szCs w:val="24"/>
        </w:rPr>
        <w:t>C,D)</w:t>
      </w:r>
      <w:r w:rsidR="009F6ABE" w:rsidRPr="000918A1">
        <w:rPr>
          <w:sz w:val="24"/>
          <w:szCs w:val="24"/>
        </w:rPr>
        <w:t>.</w:t>
      </w:r>
      <w:r w:rsidR="009F6ABE">
        <w:rPr>
          <w:sz w:val="24"/>
          <w:szCs w:val="24"/>
        </w:rPr>
        <w:t xml:space="preserve"> </w:t>
      </w:r>
      <w:r w:rsidRPr="000918A1">
        <w:rPr>
          <w:sz w:val="24"/>
          <w:szCs w:val="24"/>
        </w:rPr>
        <w:t>Additional analyses demonstrated that th</w:t>
      </w:r>
      <w:r w:rsidR="004506BF">
        <w:rPr>
          <w:sz w:val="24"/>
          <w:szCs w:val="24"/>
        </w:rPr>
        <w:t>ese</w:t>
      </w:r>
      <w:r w:rsidRPr="000918A1">
        <w:rPr>
          <w:sz w:val="24"/>
          <w:szCs w:val="24"/>
        </w:rPr>
        <w:t xml:space="preserve"> diversity-multifunctionality relationship</w:t>
      </w:r>
      <w:r w:rsidR="004506BF">
        <w:rPr>
          <w:sz w:val="24"/>
          <w:szCs w:val="24"/>
        </w:rPr>
        <w:t>s</w:t>
      </w:r>
      <w:r w:rsidRPr="000918A1">
        <w:rPr>
          <w:sz w:val="24"/>
          <w:szCs w:val="24"/>
        </w:rPr>
        <w:t xml:space="preserve"> w</w:t>
      </w:r>
      <w:r w:rsidR="004506BF">
        <w:rPr>
          <w:sz w:val="24"/>
          <w:szCs w:val="24"/>
        </w:rPr>
        <w:t>ere</w:t>
      </w:r>
      <w:r w:rsidRPr="000918A1">
        <w:rPr>
          <w:sz w:val="24"/>
          <w:szCs w:val="24"/>
        </w:rPr>
        <w:t xml:space="preserve"> insensitive to the identity of the functions included (</w:t>
      </w:r>
      <w:r w:rsidR="00481887">
        <w:rPr>
          <w:sz w:val="24"/>
          <w:szCs w:val="24"/>
        </w:rPr>
        <w:t>Supplementary Fig. 2</w:t>
      </w:r>
      <w:r w:rsidRPr="000918A1">
        <w:rPr>
          <w:sz w:val="24"/>
          <w:szCs w:val="24"/>
        </w:rPr>
        <w:t xml:space="preserve">, </w:t>
      </w:r>
      <w:r w:rsidR="00481887">
        <w:rPr>
          <w:sz w:val="24"/>
          <w:szCs w:val="24"/>
        </w:rPr>
        <w:t>Supplementary Table 3</w:t>
      </w:r>
      <w:r w:rsidRPr="000918A1">
        <w:rPr>
          <w:sz w:val="24"/>
          <w:szCs w:val="24"/>
        </w:rPr>
        <w:t>), independent of covariates (</w:t>
      </w:r>
      <w:r w:rsidR="00481887">
        <w:rPr>
          <w:sz w:val="24"/>
          <w:szCs w:val="24"/>
        </w:rPr>
        <w:t>Supplementary Fig. 3</w:t>
      </w:r>
      <w:r w:rsidRPr="000918A1">
        <w:rPr>
          <w:sz w:val="24"/>
          <w:szCs w:val="24"/>
        </w:rPr>
        <w:t>) and consistently linear (</w:t>
      </w:r>
      <w:r w:rsidR="00481887">
        <w:rPr>
          <w:sz w:val="24"/>
          <w:szCs w:val="24"/>
        </w:rPr>
        <w:t>Supplementary Fig. 3</w:t>
      </w:r>
      <w:r w:rsidRPr="000918A1">
        <w:rPr>
          <w:sz w:val="24"/>
          <w:szCs w:val="24"/>
        </w:rPr>
        <w:t>), across different countries and</w:t>
      </w:r>
      <w:r w:rsidR="00E54BEE">
        <w:rPr>
          <w:sz w:val="24"/>
          <w:szCs w:val="24"/>
        </w:rPr>
        <w:t xml:space="preserve"> forest types (</w:t>
      </w:r>
      <w:r w:rsidR="00481887">
        <w:rPr>
          <w:sz w:val="24"/>
          <w:szCs w:val="24"/>
        </w:rPr>
        <w:t>Supplementary Table 2</w:t>
      </w:r>
      <w:r w:rsidR="00E54BEE">
        <w:rPr>
          <w:sz w:val="24"/>
          <w:szCs w:val="24"/>
        </w:rPr>
        <w:t xml:space="preserve">, </w:t>
      </w:r>
      <w:r w:rsidR="00481887">
        <w:rPr>
          <w:sz w:val="24"/>
          <w:szCs w:val="24"/>
        </w:rPr>
        <w:t>Supplementary Fig. 4</w:t>
      </w:r>
      <w:r w:rsidRPr="000918A1">
        <w:rPr>
          <w:sz w:val="24"/>
          <w:szCs w:val="24"/>
        </w:rPr>
        <w:t xml:space="preserve">). </w:t>
      </w:r>
      <w:r w:rsidR="00AE06CE">
        <w:rPr>
          <w:sz w:val="24"/>
          <w:szCs w:val="24"/>
        </w:rPr>
        <w:t xml:space="preserve">We </w:t>
      </w:r>
      <w:r w:rsidR="00C86382">
        <w:rPr>
          <w:sz w:val="24"/>
          <w:szCs w:val="24"/>
        </w:rPr>
        <w:t>therefore</w:t>
      </w:r>
      <w:r w:rsidR="00AE06CE">
        <w:rPr>
          <w:sz w:val="24"/>
          <w:szCs w:val="24"/>
        </w:rPr>
        <w:t xml:space="preserve"> provide</w:t>
      </w:r>
      <w:r w:rsidRPr="000918A1">
        <w:rPr>
          <w:sz w:val="24"/>
          <w:szCs w:val="24"/>
        </w:rPr>
        <w:t xml:space="preserve"> </w:t>
      </w:r>
      <w:r w:rsidR="000450F4">
        <w:rPr>
          <w:sz w:val="24"/>
          <w:szCs w:val="24"/>
        </w:rPr>
        <w:t>strong</w:t>
      </w:r>
      <w:r w:rsidRPr="000918A1">
        <w:rPr>
          <w:sz w:val="24"/>
          <w:szCs w:val="24"/>
        </w:rPr>
        <w:t xml:space="preserve"> evidence that biodiversity affects forest multifunctionality more strongly than it does individual ecosystem functions.</w:t>
      </w:r>
    </w:p>
    <w:p w14:paraId="55FF21D3" w14:textId="68685524" w:rsidR="007A1A72" w:rsidRDefault="0057672F" w:rsidP="0001477A">
      <w:pPr>
        <w:pStyle w:val="CommentText"/>
        <w:spacing w:line="480" w:lineRule="auto"/>
        <w:ind w:firstLine="720"/>
        <w:rPr>
          <w:sz w:val="24"/>
          <w:szCs w:val="24"/>
        </w:rPr>
      </w:pPr>
      <w:r>
        <w:rPr>
          <w:sz w:val="24"/>
          <w:szCs w:val="24"/>
        </w:rPr>
        <w:t>As a next step we investigated</w:t>
      </w:r>
      <w:r w:rsidR="000845D2" w:rsidRPr="000918A1">
        <w:rPr>
          <w:sz w:val="24"/>
          <w:szCs w:val="24"/>
        </w:rPr>
        <w:t xml:space="preserve"> why diversity-multifunctionality relationships were stronger than </w:t>
      </w:r>
      <w:r w:rsidR="00662DCB">
        <w:rPr>
          <w:sz w:val="24"/>
          <w:szCs w:val="24"/>
        </w:rPr>
        <w:t xml:space="preserve">those </w:t>
      </w:r>
      <w:r w:rsidR="000845D2" w:rsidRPr="000918A1">
        <w:rPr>
          <w:sz w:val="24"/>
          <w:szCs w:val="24"/>
        </w:rPr>
        <w:t>between biodiversity and</w:t>
      </w:r>
      <w:r>
        <w:rPr>
          <w:sz w:val="24"/>
          <w:szCs w:val="24"/>
        </w:rPr>
        <w:t xml:space="preserve"> individual ecosystem functions</w:t>
      </w:r>
      <w:r w:rsidR="000845D2" w:rsidRPr="000918A1">
        <w:rPr>
          <w:sz w:val="24"/>
          <w:szCs w:val="24"/>
        </w:rPr>
        <w:t xml:space="preserve">. We did this by </w:t>
      </w:r>
      <w:r w:rsidR="00100DB9">
        <w:rPr>
          <w:sz w:val="24"/>
          <w:szCs w:val="24"/>
        </w:rPr>
        <w:t>developing a new</w:t>
      </w:r>
      <w:r w:rsidR="000845D2" w:rsidRPr="000918A1">
        <w:rPr>
          <w:sz w:val="24"/>
          <w:szCs w:val="24"/>
        </w:rPr>
        <w:t xml:space="preserve"> </w:t>
      </w:r>
      <w:r>
        <w:rPr>
          <w:sz w:val="24"/>
          <w:szCs w:val="24"/>
        </w:rPr>
        <w:t xml:space="preserve">analytical </w:t>
      </w:r>
      <w:r w:rsidR="000845D2" w:rsidRPr="000918A1">
        <w:rPr>
          <w:sz w:val="24"/>
          <w:szCs w:val="24"/>
        </w:rPr>
        <w:t>approach</w:t>
      </w:r>
      <w:r w:rsidR="000845D2" w:rsidRPr="00AE4A6F">
        <w:rPr>
          <w:sz w:val="24"/>
          <w:szCs w:val="24"/>
        </w:rPr>
        <w:t xml:space="preserve"> </w:t>
      </w:r>
      <w:r w:rsidR="000845D2" w:rsidRPr="000918A1">
        <w:rPr>
          <w:sz w:val="24"/>
          <w:szCs w:val="24"/>
        </w:rPr>
        <w:t>that estimates</w:t>
      </w:r>
      <w:r w:rsidR="00305688">
        <w:rPr>
          <w:sz w:val="24"/>
          <w:szCs w:val="24"/>
        </w:rPr>
        <w:t xml:space="preserve"> the</w:t>
      </w:r>
      <w:r w:rsidR="000845D2" w:rsidRPr="000918A1">
        <w:rPr>
          <w:sz w:val="24"/>
          <w:szCs w:val="24"/>
        </w:rPr>
        <w:t xml:space="preserve"> </w:t>
      </w:r>
      <w:r w:rsidR="000845D2">
        <w:rPr>
          <w:sz w:val="24"/>
          <w:szCs w:val="24"/>
        </w:rPr>
        <w:t xml:space="preserve">effects of </w:t>
      </w:r>
      <w:r w:rsidR="000845D2" w:rsidRPr="000918A1">
        <w:rPr>
          <w:sz w:val="24"/>
          <w:szCs w:val="24"/>
        </w:rPr>
        <w:t>complementarity</w:t>
      </w:r>
      <w:r>
        <w:rPr>
          <w:sz w:val="24"/>
          <w:szCs w:val="24"/>
        </w:rPr>
        <w:t>,</w:t>
      </w:r>
      <w:r w:rsidR="000845D2" w:rsidRPr="000918A1">
        <w:rPr>
          <w:sz w:val="24"/>
          <w:szCs w:val="24"/>
        </w:rPr>
        <w:t xml:space="preserve"> </w:t>
      </w:r>
      <w:r>
        <w:rPr>
          <w:sz w:val="24"/>
          <w:szCs w:val="24"/>
        </w:rPr>
        <w:t xml:space="preserve">selection and jack-of-all-trades mechanisms </w:t>
      </w:r>
      <w:r w:rsidR="000845D2" w:rsidRPr="000918A1">
        <w:rPr>
          <w:sz w:val="24"/>
          <w:szCs w:val="24"/>
        </w:rPr>
        <w:t xml:space="preserve">on </w:t>
      </w:r>
      <w:r w:rsidR="00100DB9">
        <w:rPr>
          <w:sz w:val="24"/>
          <w:szCs w:val="24"/>
        </w:rPr>
        <w:t xml:space="preserve">both </w:t>
      </w:r>
      <w:r w:rsidR="000845D2" w:rsidRPr="000918A1">
        <w:rPr>
          <w:sz w:val="24"/>
          <w:szCs w:val="24"/>
        </w:rPr>
        <w:t>individual ecosystem functions</w:t>
      </w:r>
      <w:r w:rsidR="00100DB9">
        <w:rPr>
          <w:sz w:val="24"/>
          <w:szCs w:val="24"/>
        </w:rPr>
        <w:t xml:space="preserve"> and ecosystem multifunctionality</w:t>
      </w:r>
      <w:r w:rsidR="000845D2" w:rsidRPr="000918A1">
        <w:rPr>
          <w:sz w:val="24"/>
          <w:szCs w:val="24"/>
        </w:rPr>
        <w:t>. This was achieved by using monoculture data to simulate artificial communities in which the three biodiversity-multifunctionality mechanisms were sequentially removed (Box 1)</w:t>
      </w:r>
      <w:r w:rsidR="008930BA">
        <w:rPr>
          <w:sz w:val="24"/>
          <w:szCs w:val="24"/>
        </w:rPr>
        <w:t>, thus eliminating their effect</w:t>
      </w:r>
      <w:r w:rsidR="000845D2" w:rsidRPr="000918A1">
        <w:rPr>
          <w:sz w:val="24"/>
          <w:szCs w:val="24"/>
        </w:rPr>
        <w:t>.</w:t>
      </w:r>
      <w:r w:rsidR="000845D2" w:rsidRPr="000918A1">
        <w:t xml:space="preserve"> </w:t>
      </w:r>
      <w:r w:rsidR="000845D2" w:rsidRPr="000918A1">
        <w:rPr>
          <w:sz w:val="24"/>
          <w:szCs w:val="24"/>
        </w:rPr>
        <w:t xml:space="preserve">We first investigated, for each threshold, the extent to which biodiversity </w:t>
      </w:r>
      <w:r w:rsidR="009245A0">
        <w:rPr>
          <w:sz w:val="24"/>
          <w:szCs w:val="24"/>
        </w:rPr>
        <w:t>affects</w:t>
      </w:r>
      <w:r w:rsidR="000845D2" w:rsidRPr="000918A1">
        <w:rPr>
          <w:sz w:val="24"/>
          <w:szCs w:val="24"/>
        </w:rPr>
        <w:t xml:space="preserve"> multifunctionality in the absence of complementarity. This was done by calculating expected function values for mixed communities </w:t>
      </w:r>
      <w:r w:rsidR="000845D2">
        <w:rPr>
          <w:sz w:val="24"/>
          <w:szCs w:val="24"/>
        </w:rPr>
        <w:t>based on</w:t>
      </w:r>
      <w:r w:rsidR="000845D2" w:rsidRPr="000918A1">
        <w:rPr>
          <w:sz w:val="24"/>
          <w:szCs w:val="24"/>
        </w:rPr>
        <w:t xml:space="preserve"> biomass-weighted function values </w:t>
      </w:r>
      <w:r w:rsidR="001803A9">
        <w:rPr>
          <w:sz w:val="24"/>
          <w:szCs w:val="24"/>
        </w:rPr>
        <w:t xml:space="preserve">obtained </w:t>
      </w:r>
      <w:r w:rsidR="000845D2" w:rsidRPr="000918A1">
        <w:rPr>
          <w:sz w:val="24"/>
          <w:szCs w:val="24"/>
        </w:rPr>
        <w:t xml:space="preserve">from monoculture plots, thus eliminating </w:t>
      </w:r>
      <w:r w:rsidR="001F178E">
        <w:rPr>
          <w:sz w:val="24"/>
          <w:szCs w:val="24"/>
        </w:rPr>
        <w:t xml:space="preserve">non-additive </w:t>
      </w:r>
      <w:r w:rsidR="00EE319C">
        <w:rPr>
          <w:sz w:val="24"/>
          <w:szCs w:val="24"/>
        </w:rPr>
        <w:t>diversity effects</w:t>
      </w:r>
      <w:r w:rsidR="000845D2" w:rsidRPr="000918A1">
        <w:rPr>
          <w:sz w:val="24"/>
          <w:szCs w:val="24"/>
        </w:rPr>
        <w:t xml:space="preserve">. </w:t>
      </w:r>
      <w:r w:rsidR="000B63C7">
        <w:rPr>
          <w:sz w:val="24"/>
          <w:szCs w:val="24"/>
        </w:rPr>
        <w:t>Any deviation between observed functioning and these expected function values, where non-additive effects were excluded, we</w:t>
      </w:r>
      <w:r w:rsidR="00305688">
        <w:rPr>
          <w:sz w:val="24"/>
          <w:szCs w:val="24"/>
        </w:rPr>
        <w:t>re then</w:t>
      </w:r>
      <w:r w:rsidR="000B63C7">
        <w:rPr>
          <w:sz w:val="24"/>
          <w:szCs w:val="24"/>
        </w:rPr>
        <w:t xml:space="preserve"> attributed to complementarity effects (Box 1; eqn4). </w:t>
      </w:r>
      <w:r w:rsidR="003E1CA2">
        <w:rPr>
          <w:sz w:val="24"/>
          <w:szCs w:val="24"/>
        </w:rPr>
        <w:t>I</w:t>
      </w:r>
      <w:r w:rsidR="007432EC">
        <w:rPr>
          <w:sz w:val="24"/>
          <w:szCs w:val="24"/>
        </w:rPr>
        <w:t>n</w:t>
      </w:r>
      <w:r w:rsidR="000845D2" w:rsidRPr="000918A1">
        <w:rPr>
          <w:sz w:val="24"/>
          <w:szCs w:val="24"/>
        </w:rPr>
        <w:t xml:space="preserve"> this </w:t>
      </w:r>
      <w:r w:rsidR="007432EC">
        <w:rPr>
          <w:sz w:val="24"/>
          <w:szCs w:val="24"/>
        </w:rPr>
        <w:t>simulation</w:t>
      </w:r>
      <w:r w:rsidR="000845D2" w:rsidRPr="000918A1">
        <w:rPr>
          <w:sz w:val="24"/>
          <w:szCs w:val="24"/>
        </w:rPr>
        <w:t xml:space="preserve"> biodiversity–multifunctionality relationships were remarkably similar to observed patterns (Fig. </w:t>
      </w:r>
      <w:r w:rsidR="00E54BEE">
        <w:rPr>
          <w:sz w:val="24"/>
          <w:szCs w:val="24"/>
        </w:rPr>
        <w:t>4</w:t>
      </w:r>
      <w:r w:rsidR="000845D2" w:rsidRPr="000918A1">
        <w:rPr>
          <w:sz w:val="24"/>
          <w:szCs w:val="24"/>
        </w:rPr>
        <w:t xml:space="preserve">): </w:t>
      </w:r>
      <w:r w:rsidR="00AE06CE" w:rsidRPr="000918A1">
        <w:rPr>
          <w:sz w:val="24"/>
          <w:szCs w:val="24"/>
        </w:rPr>
        <w:t xml:space="preserve">biodiversity promoted multifunctionality </w:t>
      </w:r>
      <w:r w:rsidR="00AE06CE">
        <w:rPr>
          <w:sz w:val="24"/>
          <w:szCs w:val="24"/>
        </w:rPr>
        <w:t>at</w:t>
      </w:r>
      <w:r w:rsidR="00AE06CE" w:rsidRPr="000918A1">
        <w:rPr>
          <w:sz w:val="24"/>
          <w:szCs w:val="24"/>
        </w:rPr>
        <w:t xml:space="preserve"> low to intermediate levels of functioning, but decreased it </w:t>
      </w:r>
      <w:r w:rsidR="00AE06CE">
        <w:rPr>
          <w:sz w:val="24"/>
          <w:szCs w:val="24"/>
        </w:rPr>
        <w:t>at</w:t>
      </w:r>
      <w:r w:rsidR="00AE06CE" w:rsidRPr="000918A1">
        <w:rPr>
          <w:sz w:val="24"/>
          <w:szCs w:val="24"/>
        </w:rPr>
        <w:t xml:space="preserve"> higher levels of functioning</w:t>
      </w:r>
      <w:r w:rsidR="000845D2" w:rsidRPr="000918A1">
        <w:rPr>
          <w:sz w:val="24"/>
          <w:szCs w:val="24"/>
        </w:rPr>
        <w:t xml:space="preserve">. </w:t>
      </w:r>
      <w:r w:rsidR="000845D2">
        <w:rPr>
          <w:sz w:val="24"/>
          <w:szCs w:val="24"/>
        </w:rPr>
        <w:t>However</w:t>
      </w:r>
      <w:r w:rsidR="000845D2" w:rsidRPr="000918A1">
        <w:rPr>
          <w:sz w:val="24"/>
          <w:szCs w:val="24"/>
        </w:rPr>
        <w:t>, in t</w:t>
      </w:r>
      <w:r w:rsidR="00AF63B7">
        <w:rPr>
          <w:sz w:val="24"/>
          <w:szCs w:val="24"/>
        </w:rPr>
        <w:t>his complementarity-</w:t>
      </w:r>
      <w:r w:rsidR="007432EC">
        <w:rPr>
          <w:sz w:val="24"/>
          <w:szCs w:val="24"/>
        </w:rPr>
        <w:t>free simulation</w:t>
      </w:r>
      <w:r w:rsidR="000845D2" w:rsidRPr="000918A1">
        <w:rPr>
          <w:sz w:val="24"/>
          <w:szCs w:val="24"/>
        </w:rPr>
        <w:t>, diversity decrease</w:t>
      </w:r>
      <w:r w:rsidR="007432EC">
        <w:rPr>
          <w:sz w:val="24"/>
          <w:szCs w:val="24"/>
        </w:rPr>
        <w:t>d</w:t>
      </w:r>
      <w:r w:rsidR="000845D2" w:rsidRPr="000918A1">
        <w:rPr>
          <w:sz w:val="24"/>
          <w:szCs w:val="24"/>
        </w:rPr>
        <w:t xml:space="preserve"> </w:t>
      </w:r>
      <w:r w:rsidR="000845D2" w:rsidRPr="000918A1">
        <w:rPr>
          <w:sz w:val="24"/>
          <w:szCs w:val="24"/>
        </w:rPr>
        <w:lastRenderedPageBreak/>
        <w:t>multifunctionality over a</w:t>
      </w:r>
      <w:r w:rsidR="000845D2">
        <w:rPr>
          <w:sz w:val="24"/>
          <w:szCs w:val="24"/>
        </w:rPr>
        <w:t>n even</w:t>
      </w:r>
      <w:r w:rsidR="000845D2" w:rsidRPr="000918A1">
        <w:rPr>
          <w:sz w:val="24"/>
          <w:szCs w:val="24"/>
        </w:rPr>
        <w:t xml:space="preserve"> larger range of threshold values (61-99%; Fig. </w:t>
      </w:r>
      <w:r w:rsidR="00E54BEE">
        <w:rPr>
          <w:sz w:val="24"/>
          <w:szCs w:val="24"/>
        </w:rPr>
        <w:t>4</w:t>
      </w:r>
      <w:r w:rsidR="00100DB9">
        <w:rPr>
          <w:sz w:val="24"/>
          <w:szCs w:val="24"/>
        </w:rPr>
        <w:t xml:space="preserve">A) than it does in </w:t>
      </w:r>
      <w:r w:rsidR="000845D2" w:rsidRPr="000918A1">
        <w:rPr>
          <w:sz w:val="24"/>
          <w:szCs w:val="24"/>
        </w:rPr>
        <w:t xml:space="preserve">real forests (Fig. </w:t>
      </w:r>
      <w:r w:rsidR="00D66D64">
        <w:rPr>
          <w:sz w:val="24"/>
          <w:szCs w:val="24"/>
        </w:rPr>
        <w:t>2</w:t>
      </w:r>
      <w:r w:rsidR="000845D2" w:rsidRPr="000918A1">
        <w:rPr>
          <w:sz w:val="24"/>
          <w:szCs w:val="24"/>
        </w:rPr>
        <w:t xml:space="preserve">A), </w:t>
      </w:r>
      <w:r w:rsidR="00AF63B7">
        <w:rPr>
          <w:sz w:val="24"/>
          <w:szCs w:val="24"/>
        </w:rPr>
        <w:t>thus demonstrating</w:t>
      </w:r>
      <w:r w:rsidR="000845D2" w:rsidRPr="000918A1">
        <w:rPr>
          <w:sz w:val="24"/>
          <w:szCs w:val="24"/>
        </w:rPr>
        <w:t xml:space="preserve"> that the </w:t>
      </w:r>
      <w:r w:rsidR="00305688">
        <w:rPr>
          <w:sz w:val="24"/>
          <w:szCs w:val="24"/>
        </w:rPr>
        <w:t xml:space="preserve">‘master-of-none’ </w:t>
      </w:r>
      <w:r w:rsidR="000450F4">
        <w:rPr>
          <w:sz w:val="24"/>
          <w:szCs w:val="24"/>
        </w:rPr>
        <w:t>negative biodiversity effect at high thresholds</w:t>
      </w:r>
      <w:r w:rsidR="00305688">
        <w:rPr>
          <w:sz w:val="24"/>
          <w:szCs w:val="24"/>
        </w:rPr>
        <w:t>,</w:t>
      </w:r>
      <w:r w:rsidR="000450F4">
        <w:rPr>
          <w:sz w:val="24"/>
          <w:szCs w:val="24"/>
        </w:rPr>
        <w:t xml:space="preserve"> (Fig. 1)</w:t>
      </w:r>
      <w:r w:rsidR="000845D2">
        <w:rPr>
          <w:sz w:val="24"/>
          <w:szCs w:val="24"/>
        </w:rPr>
        <w:t xml:space="preserve"> is ameliorated</w:t>
      </w:r>
      <w:r w:rsidR="000845D2" w:rsidRPr="000918A1">
        <w:rPr>
          <w:sz w:val="24"/>
          <w:szCs w:val="24"/>
        </w:rPr>
        <w:t xml:space="preserve"> by </w:t>
      </w:r>
      <w:r w:rsidR="000845D2">
        <w:rPr>
          <w:sz w:val="24"/>
          <w:szCs w:val="24"/>
        </w:rPr>
        <w:t xml:space="preserve">positive </w:t>
      </w:r>
      <w:r w:rsidR="000845D2" w:rsidRPr="000918A1">
        <w:rPr>
          <w:sz w:val="24"/>
          <w:szCs w:val="24"/>
        </w:rPr>
        <w:t>complementarity</w:t>
      </w:r>
      <w:r w:rsidR="000845D2">
        <w:rPr>
          <w:sz w:val="24"/>
          <w:szCs w:val="24"/>
        </w:rPr>
        <w:t xml:space="preserve"> (Fig. </w:t>
      </w:r>
      <w:r w:rsidR="00E54BEE">
        <w:rPr>
          <w:sz w:val="24"/>
          <w:szCs w:val="24"/>
        </w:rPr>
        <w:t>4</w:t>
      </w:r>
      <w:r w:rsidR="000845D2">
        <w:rPr>
          <w:sz w:val="24"/>
          <w:szCs w:val="24"/>
        </w:rPr>
        <w:t>D)</w:t>
      </w:r>
      <w:r w:rsidR="000845D2" w:rsidRPr="000918A1">
        <w:rPr>
          <w:sz w:val="24"/>
          <w:szCs w:val="24"/>
        </w:rPr>
        <w:t xml:space="preserve">. </w:t>
      </w:r>
      <w:r w:rsidR="000845D2">
        <w:rPr>
          <w:sz w:val="24"/>
          <w:szCs w:val="24"/>
        </w:rPr>
        <w:t>These</w:t>
      </w:r>
      <w:r w:rsidR="000845D2" w:rsidRPr="000918A1">
        <w:rPr>
          <w:sz w:val="24"/>
          <w:szCs w:val="24"/>
        </w:rPr>
        <w:t xml:space="preserve"> </w:t>
      </w:r>
      <w:r w:rsidR="007432EC">
        <w:rPr>
          <w:sz w:val="24"/>
          <w:szCs w:val="24"/>
        </w:rPr>
        <w:t xml:space="preserve">weakly </w:t>
      </w:r>
      <w:r w:rsidR="000845D2" w:rsidRPr="000918A1">
        <w:rPr>
          <w:sz w:val="24"/>
          <w:szCs w:val="24"/>
        </w:rPr>
        <w:t>positive</w:t>
      </w:r>
      <w:r w:rsidR="000845D2">
        <w:rPr>
          <w:sz w:val="24"/>
          <w:szCs w:val="24"/>
        </w:rPr>
        <w:t xml:space="preserve"> effects of </w:t>
      </w:r>
      <w:r w:rsidR="000845D2" w:rsidRPr="000918A1">
        <w:rPr>
          <w:sz w:val="24"/>
          <w:szCs w:val="24"/>
        </w:rPr>
        <w:t>complementarity on multifunctionality were not surprising</w:t>
      </w:r>
      <w:r w:rsidR="000845D2">
        <w:rPr>
          <w:sz w:val="24"/>
          <w:szCs w:val="24"/>
        </w:rPr>
        <w:t>,</w:t>
      </w:r>
      <w:r w:rsidR="000845D2" w:rsidRPr="000918A1">
        <w:rPr>
          <w:sz w:val="24"/>
          <w:szCs w:val="24"/>
        </w:rPr>
        <w:t xml:space="preserve"> given that</w:t>
      </w:r>
      <w:r w:rsidR="00305688">
        <w:rPr>
          <w:sz w:val="24"/>
          <w:szCs w:val="24"/>
        </w:rPr>
        <w:t xml:space="preserve"> </w:t>
      </w:r>
      <w:r w:rsidR="000845D2">
        <w:rPr>
          <w:sz w:val="24"/>
          <w:szCs w:val="24"/>
        </w:rPr>
        <w:t xml:space="preserve">effects of </w:t>
      </w:r>
      <w:r w:rsidR="000845D2" w:rsidRPr="000918A1">
        <w:rPr>
          <w:sz w:val="24"/>
          <w:szCs w:val="24"/>
        </w:rPr>
        <w:t xml:space="preserve">complementarity on individual functions </w:t>
      </w:r>
      <w:r w:rsidR="000845D2">
        <w:rPr>
          <w:sz w:val="24"/>
          <w:szCs w:val="24"/>
        </w:rPr>
        <w:t>were</w:t>
      </w:r>
      <w:r w:rsidR="00305688">
        <w:rPr>
          <w:sz w:val="24"/>
          <w:szCs w:val="24"/>
        </w:rPr>
        <w:t>, on average,</w:t>
      </w:r>
      <w:r w:rsidR="00570F13">
        <w:rPr>
          <w:sz w:val="24"/>
          <w:szCs w:val="24"/>
        </w:rPr>
        <w:t xml:space="preserve"> </w:t>
      </w:r>
      <w:r w:rsidR="001355E6">
        <w:rPr>
          <w:sz w:val="24"/>
          <w:szCs w:val="24"/>
        </w:rPr>
        <w:t>also weakly</w:t>
      </w:r>
      <w:r w:rsidR="008368DE">
        <w:rPr>
          <w:sz w:val="24"/>
          <w:szCs w:val="24"/>
        </w:rPr>
        <w:t xml:space="preserve"> positive</w:t>
      </w:r>
      <w:r w:rsidR="000845D2" w:rsidRPr="000918A1">
        <w:rPr>
          <w:sz w:val="24"/>
          <w:szCs w:val="24"/>
        </w:rPr>
        <w:t xml:space="preserve"> (Fig. </w:t>
      </w:r>
      <w:r w:rsidR="00E54BEE">
        <w:rPr>
          <w:sz w:val="24"/>
          <w:szCs w:val="24"/>
        </w:rPr>
        <w:t>3</w:t>
      </w:r>
      <w:r w:rsidR="000845D2" w:rsidRPr="000918A1">
        <w:rPr>
          <w:sz w:val="24"/>
          <w:szCs w:val="24"/>
        </w:rPr>
        <w:t xml:space="preserve">B). </w:t>
      </w:r>
    </w:p>
    <w:p w14:paraId="37C18FCB" w14:textId="5B612F49" w:rsidR="007A1A72" w:rsidRDefault="007A1A72">
      <w:pPr>
        <w:rPr>
          <w:rFonts w:eastAsia="Times New Roman"/>
          <w:sz w:val="24"/>
          <w:szCs w:val="24"/>
        </w:rPr>
      </w:pPr>
      <w:r>
        <w:rPr>
          <w:noProof/>
          <w:sz w:val="24"/>
          <w:szCs w:val="24"/>
          <w:lang w:val="en-GB" w:eastAsia="en-GB"/>
        </w:rPr>
        <w:lastRenderedPageBreak/>
        <mc:AlternateContent>
          <mc:Choice Requires="wps">
            <w:drawing>
              <wp:anchor distT="45720" distB="45720" distL="114300" distR="114300" simplePos="0" relativeHeight="251659264" behindDoc="0" locked="0" layoutInCell="1" allowOverlap="1" wp14:anchorId="4CDDCDF5" wp14:editId="069752E4">
                <wp:simplePos x="0" y="0"/>
                <wp:positionH relativeFrom="margin">
                  <wp:align>right</wp:align>
                </wp:positionH>
                <wp:positionV relativeFrom="margin">
                  <wp:align>top</wp:align>
                </wp:positionV>
                <wp:extent cx="5734050" cy="90220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9022080"/>
                        </a:xfrm>
                        <a:prstGeom prst="rect">
                          <a:avLst/>
                        </a:prstGeom>
                        <a:solidFill>
                          <a:schemeClr val="bg2"/>
                        </a:solidFill>
                        <a:ln w="9525">
                          <a:solidFill>
                            <a:srgbClr val="000000"/>
                          </a:solidFill>
                          <a:miter lim="800000"/>
                          <a:headEnd/>
                          <a:tailEnd/>
                        </a:ln>
                      </wps:spPr>
                      <wps:txbx>
                        <w:txbxContent>
                          <w:p w14:paraId="5005B151" w14:textId="77777777" w:rsidR="00BB0D24" w:rsidRPr="0052245A" w:rsidRDefault="00BB0D24" w:rsidP="00867E3A">
                            <w:pPr>
                              <w:spacing w:afterLines="40" w:after="96"/>
                            </w:pPr>
                            <w:r w:rsidRPr="0052245A">
                              <w:rPr>
                                <w:b/>
                              </w:rPr>
                              <w:t>Box 1. Partitioning</w:t>
                            </w:r>
                            <w:r w:rsidRPr="007502B9">
                              <w:rPr>
                                <w:b/>
                              </w:rPr>
                              <w:t xml:space="preserve"> of biodiversity effects on multifunctionality</w:t>
                            </w:r>
                          </w:p>
                          <w:p w14:paraId="0570555C" w14:textId="4A77AC9D" w:rsidR="00BB0D24" w:rsidRPr="00950372" w:rsidRDefault="00BB0D24" w:rsidP="00867E3A">
                            <w:pPr>
                              <w:spacing w:afterLines="40" w:after="96"/>
                              <w:jc w:val="both"/>
                            </w:pPr>
                            <w:r>
                              <w:t xml:space="preserve">We partitioned biodiversity effects on ecosystem multifunctionality by calculating expected levels of multiple functions in the absence of certain mechanisms, based on the relative biomass of different species in mixtures. Although our approach was inspired by other partitioning approaches (e.g. </w:t>
                            </w:r>
                            <w:r w:rsidRPr="00956A99">
                              <w:rPr>
                                <w:i/>
                              </w:rPr>
                              <w:t>18</w:t>
                            </w:r>
                            <w:r>
                              <w:t>), it is not mathematically equivalent, a key difference being that our approach does not need information on species-level contributions to plot-level functioning. We</w:t>
                            </w:r>
                            <w:r w:rsidRPr="00950372">
                              <w:t xml:space="preserve"> first </w:t>
                            </w:r>
                            <w:r>
                              <w:t>calculated</w:t>
                            </w:r>
                            <w:r w:rsidRPr="00950372">
                              <w:t xml:space="preserve"> expected value</w:t>
                            </w:r>
                            <w:r>
                              <w:t>s</w:t>
                            </w:r>
                            <w:r w:rsidRPr="00950372">
                              <w:t xml:space="preserve"> for</w:t>
                            </w:r>
                            <w:r>
                              <w:t xml:space="preserve"> each single ecosystem function</w:t>
                            </w:r>
                            <w:r w:rsidRPr="00950372">
                              <w:t xml:space="preserve"> in (a) the absence of complementarity (</w:t>
                            </w:r>
                            <m:oMath>
                              <m:sSub>
                                <m:sSubPr>
                                  <m:ctrlPr>
                                    <w:rPr>
                                      <w:rFonts w:ascii="Cambria Math" w:hAnsi="Cambria Math"/>
                                      <w:i/>
                                    </w:rPr>
                                  </m:ctrlPr>
                                </m:sSubPr>
                                <m:e>
                                  <m:r>
                                    <w:rPr>
                                      <w:rFonts w:ascii="Cambria Math" w:hAnsi="Cambria Math"/>
                                    </w:rPr>
                                    <m:t>EF</m:t>
                                  </m:r>
                                </m:e>
                                <m:sub>
                                  <m:r>
                                    <w:rPr>
                                      <w:rFonts w:ascii="Cambria Math" w:hAnsi="Cambria Math"/>
                                    </w:rPr>
                                    <m:t>exp1</m:t>
                                  </m:r>
                                </m:sub>
                              </m:sSub>
                            </m:oMath>
                            <w:r w:rsidRPr="00950372">
                              <w:t xml:space="preserve">) and </w:t>
                            </w:r>
                            <w:r>
                              <w:t xml:space="preserve">then </w:t>
                            </w:r>
                            <w:r w:rsidRPr="00950372">
                              <w:t xml:space="preserve">(b) </w:t>
                            </w:r>
                            <w:r>
                              <w:t xml:space="preserve">in </w:t>
                            </w:r>
                            <w:r w:rsidRPr="00950372">
                              <w:t>the absence of both selection and complementarity (</w:t>
                            </w:r>
                            <m:oMath>
                              <m:sSub>
                                <m:sSubPr>
                                  <m:ctrlPr>
                                    <w:rPr>
                                      <w:rFonts w:ascii="Cambria Math" w:hAnsi="Cambria Math"/>
                                      <w:i/>
                                    </w:rPr>
                                  </m:ctrlPr>
                                </m:sSubPr>
                                <m:e>
                                  <m:r>
                                    <w:rPr>
                                      <w:rFonts w:ascii="Cambria Math" w:hAnsi="Cambria Math"/>
                                    </w:rPr>
                                    <m:t>EF</m:t>
                                  </m:r>
                                </m:e>
                                <m:sub>
                                  <m:r>
                                    <w:rPr>
                                      <w:rFonts w:ascii="Cambria Math" w:hAnsi="Cambria Math"/>
                                    </w:rPr>
                                    <m:t>exp2</m:t>
                                  </m:r>
                                </m:sub>
                              </m:sSub>
                            </m:oMath>
                            <w:r w:rsidRPr="00950372">
                              <w:t xml:space="preserve">), </w:t>
                            </w:r>
                            <w:r>
                              <w:t xml:space="preserve">when </w:t>
                            </w:r>
                            <w:r w:rsidRPr="00950372">
                              <w:t>assuming that effects of species on ecosystem functioning are proportional to their relative biomass</w:t>
                            </w:r>
                            <w:r>
                              <w:rPr>
                                <w:vertAlign w:val="superscript"/>
                              </w:rPr>
                              <w:t xml:space="preserve"> </w:t>
                            </w:r>
                            <w:r>
                              <w:t>(</w:t>
                            </w:r>
                            <w:r w:rsidRPr="007A1A72">
                              <w:rPr>
                                <w:i/>
                              </w:rPr>
                              <w:t>1</w:t>
                            </w:r>
                            <w:r>
                              <w:rPr>
                                <w:i/>
                              </w:rPr>
                              <w:t>9, 20</w:t>
                            </w:r>
                            <w:r>
                              <w:t>)</w:t>
                            </w:r>
                            <w:r w:rsidRPr="00950372">
                              <w:t xml:space="preserve">. </w:t>
                            </w:r>
                          </w:p>
                          <w:tbl>
                            <w:tblPr>
                              <w:tblStyle w:val="TableGridLight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35"/>
                              <w:gridCol w:w="1883"/>
                            </w:tblGrid>
                            <w:tr w:rsidR="00BB0D24" w:rsidRPr="00950372" w14:paraId="7631542F" w14:textId="77777777" w:rsidTr="000B0D95">
                              <w:tc>
                                <w:tcPr>
                                  <w:tcW w:w="6835" w:type="dxa"/>
                                  <w:vAlign w:val="center"/>
                                </w:tcPr>
                                <w:p w14:paraId="4187513C" w14:textId="77777777" w:rsidR="00BB0D24" w:rsidRPr="00950372" w:rsidRDefault="002C0E02" w:rsidP="00867E3A">
                                  <w:pPr>
                                    <w:spacing w:afterLines="40" w:after="96"/>
                                    <w:rPr>
                                      <w:rFonts w:ascii="Times New Roman" w:eastAsiaTheme="minorEastAsia" w:hAnsi="Times New Roman" w:cs="Times New Roman"/>
                                      <w:sz w:val="20"/>
                                      <w:szCs w:val="20"/>
                                      <w:lang w:val="en-US"/>
                                    </w:rPr>
                                  </w:pPr>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EF</m:t>
                                        </m:r>
                                      </m:e>
                                      <m:sub>
                                        <m:r>
                                          <w:rPr>
                                            <w:rFonts w:ascii="Cambria Math" w:hAnsi="Cambria Math" w:cs="Times New Roman"/>
                                            <w:sz w:val="20"/>
                                            <w:szCs w:val="20"/>
                                            <w:lang w:val="en-US"/>
                                          </w:rPr>
                                          <m:t>exp1,j</m:t>
                                        </m:r>
                                      </m:sub>
                                    </m:sSub>
                                    <m:r>
                                      <w:rPr>
                                        <w:rFonts w:ascii="Cambria Math" w:hAnsi="Cambria Math" w:cs="Times New Roman"/>
                                        <w:sz w:val="20"/>
                                        <w:szCs w:val="20"/>
                                        <w:lang w:val="en-US"/>
                                      </w:rPr>
                                      <m:t>=</m:t>
                                    </m:r>
                                    <m:nary>
                                      <m:naryPr>
                                        <m:chr m:val="∑"/>
                                        <m:limLoc m:val="undOvr"/>
                                        <m:ctrlPr>
                                          <w:rPr>
                                            <w:rFonts w:ascii="Cambria Math" w:hAnsi="Cambria Math" w:cs="Times New Roman"/>
                                            <w:i/>
                                            <w:sz w:val="20"/>
                                            <w:szCs w:val="20"/>
                                            <w:lang w:val="en-US"/>
                                          </w:rPr>
                                        </m:ctrlPr>
                                      </m:naryPr>
                                      <m:sub>
                                        <m:r>
                                          <w:rPr>
                                            <w:rFonts w:ascii="Cambria Math" w:hAnsi="Cambria Math" w:cs="Times New Roman"/>
                                            <w:sz w:val="20"/>
                                            <w:szCs w:val="20"/>
                                            <w:lang w:val="en-US"/>
                                          </w:rPr>
                                          <m:t>i=1</m:t>
                                        </m:r>
                                      </m:sub>
                                      <m:sup>
                                        <m:r>
                                          <w:rPr>
                                            <w:rFonts w:ascii="Cambria Math" w:hAnsi="Cambria Math" w:cs="Times New Roman"/>
                                            <w:sz w:val="20"/>
                                            <w:szCs w:val="20"/>
                                            <w:lang w:val="en-US"/>
                                          </w:rPr>
                                          <m:t>S</m:t>
                                        </m:r>
                                      </m:sup>
                                      <m:e>
                                        <m:sSub>
                                          <m:sSubPr>
                                            <m:ctrlPr>
                                              <w:rPr>
                                                <w:rFonts w:ascii="Cambria Math" w:hAnsi="Cambria Math" w:cs="Times New Roman"/>
                                                <w:i/>
                                                <w:sz w:val="20"/>
                                                <w:szCs w:val="20"/>
                                                <w:lang w:val="en-US"/>
                                              </w:rPr>
                                            </m:ctrlPr>
                                          </m:sSubPr>
                                          <m:e>
                                            <m:r>
                                              <w:rPr>
                                                <w:rFonts w:ascii="Cambria Math" w:hAnsi="Cambria Math" w:cs="Times New Roman"/>
                                                <w:sz w:val="20"/>
                                                <w:szCs w:val="20"/>
                                                <w:lang w:val="en-US"/>
                                              </w:rPr>
                                              <m:t>RYO</m:t>
                                            </m:r>
                                          </m:e>
                                          <m:sub>
                                            <m:r>
                                              <w:rPr>
                                                <w:rFonts w:ascii="Cambria Math" w:hAnsi="Cambria Math" w:cs="Times New Roman"/>
                                                <w:sz w:val="20"/>
                                                <w:szCs w:val="20"/>
                                                <w:lang w:val="en-US"/>
                                              </w:rPr>
                                              <m:t>i</m:t>
                                            </m:r>
                                          </m:sub>
                                        </m:sSub>
                                        <m:r>
                                          <w:rPr>
                                            <w:rFonts w:ascii="Cambria Math" w:hAnsi="Cambria Math" w:cs="Times New Roman"/>
                                            <w:sz w:val="20"/>
                                            <w:szCs w:val="20"/>
                                            <w:lang w:val="en-US"/>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F</m:t>
                                            </m:r>
                                          </m:e>
                                          <m:sub>
                                            <m:r>
                                              <w:rPr>
                                                <w:rFonts w:ascii="Cambria Math" w:hAnsi="Cambria Math" w:cs="Times New Roman"/>
                                                <w:sz w:val="20"/>
                                                <w:szCs w:val="20"/>
                                                <w:lang w:val="en-US"/>
                                              </w:rPr>
                                              <m:t>i,j</m:t>
                                            </m:r>
                                          </m:sub>
                                        </m:sSub>
                                      </m:e>
                                    </m:nary>
                                  </m:oMath>
                                  <w:r w:rsidR="00BB0D24" w:rsidRPr="00950372">
                                    <w:rPr>
                                      <w:rFonts w:ascii="Times New Roman" w:eastAsiaTheme="minorEastAsia" w:hAnsi="Times New Roman" w:cs="Times New Roman"/>
                                      <w:sz w:val="20"/>
                                      <w:szCs w:val="20"/>
                                      <w:lang w:val="en-US"/>
                                    </w:rPr>
                                    <w:t xml:space="preserve"> </w:t>
                                  </w:r>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p>
                                <w:p w14:paraId="7F444814" w14:textId="77777777" w:rsidR="00BB0D24" w:rsidRPr="00950372" w:rsidRDefault="002C0E02" w:rsidP="00867E3A">
                                  <w:pPr>
                                    <w:spacing w:afterLines="40" w:after="96"/>
                                    <w:rPr>
                                      <w:rFonts w:ascii="Times New Roman" w:hAnsi="Times New Roman" w:cs="Times New Roman"/>
                                      <w:sz w:val="20"/>
                                      <w:szCs w:val="20"/>
                                      <w:lang w:val="en-US"/>
                                    </w:rPr>
                                  </w:pPr>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EF</m:t>
                                        </m:r>
                                      </m:e>
                                      <m:sub>
                                        <m:r>
                                          <w:rPr>
                                            <w:rFonts w:ascii="Cambria Math" w:hAnsi="Cambria Math" w:cs="Times New Roman"/>
                                            <w:sz w:val="20"/>
                                            <w:szCs w:val="20"/>
                                            <w:lang w:val="en-US"/>
                                          </w:rPr>
                                          <m:t>exp2,j</m:t>
                                        </m:r>
                                      </m:sub>
                                    </m:sSub>
                                    <m:r>
                                      <w:rPr>
                                        <w:rFonts w:ascii="Cambria Math" w:hAnsi="Cambria Math" w:cs="Times New Roman"/>
                                        <w:sz w:val="20"/>
                                        <w:szCs w:val="20"/>
                                        <w:lang w:val="en-US"/>
                                      </w:rPr>
                                      <m:t>=</m:t>
                                    </m:r>
                                    <m:nary>
                                      <m:naryPr>
                                        <m:chr m:val="∑"/>
                                        <m:limLoc m:val="undOvr"/>
                                        <m:ctrlPr>
                                          <w:rPr>
                                            <w:rFonts w:ascii="Cambria Math" w:hAnsi="Cambria Math" w:cs="Times New Roman"/>
                                            <w:i/>
                                            <w:sz w:val="20"/>
                                            <w:szCs w:val="20"/>
                                            <w:lang w:val="en-US"/>
                                          </w:rPr>
                                        </m:ctrlPr>
                                      </m:naryPr>
                                      <m:sub>
                                        <m:r>
                                          <w:rPr>
                                            <w:rFonts w:ascii="Cambria Math" w:hAnsi="Cambria Math" w:cs="Times New Roman"/>
                                            <w:sz w:val="20"/>
                                            <w:szCs w:val="20"/>
                                            <w:lang w:val="en-US"/>
                                          </w:rPr>
                                          <m:t>i=1</m:t>
                                        </m:r>
                                      </m:sub>
                                      <m:sup>
                                        <m:r>
                                          <w:rPr>
                                            <w:rFonts w:ascii="Cambria Math" w:hAnsi="Cambria Math" w:cs="Times New Roman"/>
                                            <w:sz w:val="20"/>
                                            <w:szCs w:val="20"/>
                                            <w:lang w:val="en-US"/>
                                          </w:rPr>
                                          <m:t>S</m:t>
                                        </m:r>
                                      </m:sup>
                                      <m:e>
                                        <m:sSub>
                                          <m:sSubPr>
                                            <m:ctrlPr>
                                              <w:rPr>
                                                <w:rFonts w:ascii="Cambria Math" w:hAnsi="Cambria Math" w:cs="Times New Roman"/>
                                                <w:i/>
                                                <w:sz w:val="20"/>
                                                <w:szCs w:val="20"/>
                                                <w:lang w:val="en-US"/>
                                              </w:rPr>
                                            </m:ctrlPr>
                                          </m:sSubPr>
                                          <m:e>
                                            <m:r>
                                              <w:rPr>
                                                <w:rFonts w:ascii="Cambria Math" w:hAnsi="Cambria Math" w:cs="Times New Roman"/>
                                                <w:sz w:val="20"/>
                                                <w:szCs w:val="20"/>
                                                <w:lang w:val="en-US"/>
                                              </w:rPr>
                                              <m:t>RYE</m:t>
                                            </m:r>
                                          </m:e>
                                          <m:sub>
                                            <m:r>
                                              <w:rPr>
                                                <w:rFonts w:ascii="Cambria Math" w:hAnsi="Cambria Math" w:cs="Times New Roman"/>
                                                <w:sz w:val="20"/>
                                                <w:szCs w:val="20"/>
                                                <w:lang w:val="en-US"/>
                                              </w:rPr>
                                              <m:t>i</m:t>
                                            </m:r>
                                          </m:sub>
                                        </m:sSub>
                                        <m:r>
                                          <w:rPr>
                                            <w:rFonts w:ascii="Cambria Math" w:hAnsi="Cambria Math" w:cs="Times New Roman"/>
                                            <w:sz w:val="20"/>
                                            <w:szCs w:val="20"/>
                                            <w:lang w:val="en-US"/>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F</m:t>
                                            </m:r>
                                          </m:e>
                                          <m:sub>
                                            <m:r>
                                              <w:rPr>
                                                <w:rFonts w:ascii="Cambria Math" w:hAnsi="Cambria Math" w:cs="Times New Roman"/>
                                                <w:sz w:val="20"/>
                                                <w:szCs w:val="20"/>
                                                <w:lang w:val="en-US"/>
                                              </w:rPr>
                                              <m:t>i,j</m:t>
                                            </m:r>
                                          </m:sub>
                                        </m:sSub>
                                      </m:e>
                                    </m:nary>
                                  </m:oMath>
                                  <w:r w:rsidR="00BB0D24" w:rsidRPr="00950372">
                                    <w:rPr>
                                      <w:rFonts w:ascii="Times New Roman" w:eastAsiaTheme="minorEastAsia" w:hAnsi="Times New Roman" w:cs="Times New Roman"/>
                                      <w:sz w:val="20"/>
                                      <w:szCs w:val="20"/>
                                      <w:lang w:val="en-US"/>
                                    </w:rPr>
                                    <w:t xml:space="preserve">  </w:t>
                                  </w:r>
                                </w:p>
                              </w:tc>
                              <w:tc>
                                <w:tcPr>
                                  <w:tcW w:w="1883" w:type="dxa"/>
                                  <w:vAlign w:val="center"/>
                                </w:tcPr>
                                <w:p w14:paraId="798E2CEF" w14:textId="77777777" w:rsidR="00BB0D24" w:rsidRPr="00950372" w:rsidRDefault="00BB0D24" w:rsidP="00867E3A">
                                  <w:pPr>
                                    <w:spacing w:afterLines="40" w:after="96"/>
                                    <w:jc w:val="right"/>
                                    <w:rPr>
                                      <w:rFonts w:ascii="Times New Roman" w:eastAsiaTheme="minorEastAsia" w:hAnsi="Times New Roman" w:cs="Times New Roman"/>
                                      <w:sz w:val="20"/>
                                      <w:szCs w:val="20"/>
                                      <w:lang w:val="en-US"/>
                                    </w:rPr>
                                  </w:pPr>
                                  <w:r w:rsidRPr="00950372">
                                    <w:rPr>
                                      <w:rFonts w:ascii="Times New Roman" w:eastAsiaTheme="minorEastAsia" w:hAnsi="Times New Roman" w:cs="Times New Roman"/>
                                      <w:sz w:val="20"/>
                                      <w:szCs w:val="20"/>
                                      <w:lang w:val="en-US"/>
                                    </w:rPr>
                                    <w:t>(eqn1)</w:t>
                                  </w:r>
                                </w:p>
                                <w:p w14:paraId="5E5ECED3" w14:textId="77777777" w:rsidR="00BB0D24" w:rsidRPr="00950372" w:rsidRDefault="00BB0D24" w:rsidP="00867E3A">
                                  <w:pPr>
                                    <w:spacing w:afterLines="40" w:after="96"/>
                                    <w:jc w:val="right"/>
                                    <w:rPr>
                                      <w:rFonts w:ascii="Times New Roman" w:eastAsiaTheme="minorEastAsia" w:hAnsi="Times New Roman" w:cs="Times New Roman"/>
                                      <w:sz w:val="20"/>
                                      <w:szCs w:val="20"/>
                                      <w:lang w:val="en-US"/>
                                    </w:rPr>
                                  </w:pPr>
                                  <w:r w:rsidRPr="00950372">
                                    <w:rPr>
                                      <w:rFonts w:ascii="Times New Roman" w:eastAsiaTheme="minorEastAsia" w:hAnsi="Times New Roman" w:cs="Times New Roman"/>
                                      <w:sz w:val="20"/>
                                      <w:szCs w:val="20"/>
                                      <w:lang w:val="en-US"/>
                                    </w:rPr>
                                    <w:t>(eqn2)</w:t>
                                  </w:r>
                                </w:p>
                              </w:tc>
                            </w:tr>
                          </w:tbl>
                          <w:p w14:paraId="5D777F9D" w14:textId="7DD6020B" w:rsidR="00BB0D24" w:rsidRPr="00950372" w:rsidRDefault="00BB0D24" w:rsidP="00867E3A">
                            <w:pPr>
                              <w:spacing w:afterLines="40" w:after="96"/>
                              <w:jc w:val="both"/>
                            </w:pPr>
                            <w:r w:rsidRPr="00950372">
                              <w:rPr>
                                <w:rFonts w:eastAsiaTheme="minorEastAsia"/>
                              </w:rPr>
                              <w:t xml:space="preserve">where </w:t>
                            </w:r>
                            <w:r w:rsidRPr="009502FA">
                              <w:rPr>
                                <w:rFonts w:eastAsiaTheme="minorEastAsia"/>
                                <w:i/>
                              </w:rPr>
                              <w:t>S</w:t>
                            </w:r>
                            <w:r w:rsidRPr="00950372">
                              <w:rPr>
                                <w:rFonts w:eastAsiaTheme="minorEastAsia"/>
                              </w:rPr>
                              <w:t xml:space="preserve"> is the number of species present in the plot, </w:t>
                            </w:r>
                            <m:oMath>
                              <m:sSub>
                                <m:sSubPr>
                                  <m:ctrlPr>
                                    <w:rPr>
                                      <w:rFonts w:ascii="Cambria Math" w:hAnsi="Cambria Math"/>
                                      <w:i/>
                                    </w:rPr>
                                  </m:ctrlPr>
                                </m:sSubPr>
                                <m:e>
                                  <m:r>
                                    <w:rPr>
                                      <w:rFonts w:ascii="Cambria Math" w:hAnsi="Cambria Math"/>
                                    </w:rPr>
                                    <m:t>RYO</m:t>
                                  </m:r>
                                </m:e>
                                <m:sub>
                                  <m:r>
                                    <w:rPr>
                                      <w:rFonts w:ascii="Cambria Math" w:hAnsi="Cambria Math"/>
                                    </w:rPr>
                                    <m:t>i</m:t>
                                  </m:r>
                                </m:sub>
                              </m:sSub>
                            </m:oMath>
                            <w:r w:rsidRPr="00950372">
                              <w:rPr>
                                <w:rFonts w:eastAsiaTheme="minorEastAsia"/>
                              </w:rPr>
                              <w:t xml:space="preserve"> is the </w:t>
                            </w:r>
                            <w:r w:rsidRPr="00950372">
                              <w:t>observed relative</w:t>
                            </w:r>
                            <w:r>
                              <w:t xml:space="preserve"> abundance (</w:t>
                            </w:r>
                            <w:r w:rsidRPr="00956A99">
                              <w:t>biomass</w:t>
                            </w:r>
                            <w:r>
                              <w:t>)</w:t>
                            </w:r>
                            <w:r w:rsidRPr="00950372">
                              <w:t xml:space="preserve"> of species </w:t>
                            </w:r>
                            <w:r w:rsidRPr="009502FA">
                              <w:rPr>
                                <w:i/>
                              </w:rPr>
                              <w:t>i</w:t>
                            </w:r>
                            <w:r w:rsidRPr="00950372">
                              <w:t xml:space="preserve"> in the mixture, </w:t>
                            </w:r>
                            <m:oMath>
                              <m:sSub>
                                <m:sSubPr>
                                  <m:ctrlPr>
                                    <w:rPr>
                                      <w:rFonts w:ascii="Cambria Math" w:hAnsi="Cambria Math"/>
                                      <w:i/>
                                    </w:rPr>
                                  </m:ctrlPr>
                                </m:sSubPr>
                                <m:e>
                                  <m:r>
                                    <w:rPr>
                                      <w:rFonts w:ascii="Cambria Math" w:hAnsi="Cambria Math"/>
                                    </w:rPr>
                                    <m:t>F</m:t>
                                  </m:r>
                                </m:e>
                                <m:sub>
                                  <m:r>
                                    <w:rPr>
                                      <w:rFonts w:ascii="Cambria Math" w:hAnsi="Cambria Math"/>
                                    </w:rPr>
                                    <m:t>i,j</m:t>
                                  </m:r>
                                </m:sub>
                              </m:sSub>
                            </m:oMath>
                            <w:r w:rsidRPr="00950372">
                              <w:rPr>
                                <w:rFonts w:eastAsiaTheme="minorEastAsia"/>
                              </w:rPr>
                              <w:t xml:space="preserve"> is the value of function </w:t>
                            </w:r>
                            <w:r w:rsidRPr="009502FA">
                              <w:rPr>
                                <w:rFonts w:eastAsiaTheme="minorEastAsia"/>
                                <w:i/>
                              </w:rPr>
                              <w:t>j</w:t>
                            </w:r>
                            <w:r w:rsidRPr="00950372">
                              <w:rPr>
                                <w:rFonts w:eastAsiaTheme="minorEastAsia"/>
                              </w:rPr>
                              <w:t xml:space="preserve"> and species </w:t>
                            </w:r>
                            <w:r w:rsidRPr="009502FA">
                              <w:rPr>
                                <w:rFonts w:eastAsiaTheme="minorEastAsia"/>
                                <w:i/>
                              </w:rPr>
                              <w:t>i</w:t>
                            </w:r>
                            <w:r w:rsidRPr="00950372">
                              <w:rPr>
                                <w:rFonts w:eastAsiaTheme="minorEastAsia"/>
                              </w:rPr>
                              <w:t xml:space="preserve"> in a monoculture plot and </w:t>
                            </w:r>
                            <m:oMath>
                              <m:sSub>
                                <m:sSubPr>
                                  <m:ctrlPr>
                                    <w:rPr>
                                      <w:rFonts w:ascii="Cambria Math" w:hAnsi="Cambria Math"/>
                                      <w:i/>
                                    </w:rPr>
                                  </m:ctrlPr>
                                </m:sSubPr>
                                <m:e>
                                  <m:r>
                                    <w:rPr>
                                      <w:rFonts w:ascii="Cambria Math" w:hAnsi="Cambria Math"/>
                                    </w:rPr>
                                    <m:t>RYE</m:t>
                                  </m:r>
                                </m:e>
                                <m:sub>
                                  <m:r>
                                    <w:rPr>
                                      <w:rFonts w:ascii="Cambria Math" w:hAnsi="Cambria Math"/>
                                    </w:rPr>
                                    <m:t>i</m:t>
                                  </m:r>
                                </m:sub>
                              </m:sSub>
                            </m:oMath>
                            <w:r w:rsidRPr="00950372">
                              <w:rPr>
                                <w:rFonts w:eastAsiaTheme="minorEastAsia"/>
                              </w:rPr>
                              <w:t xml:space="preserve"> is the </w:t>
                            </w:r>
                            <w:r w:rsidRPr="00950372">
                              <w:t>expected relative</w:t>
                            </w:r>
                            <w:r>
                              <w:t xml:space="preserve"> abundance</w:t>
                            </w:r>
                            <w:r w:rsidRPr="00950372">
                              <w:t xml:space="preserve"> of species </w:t>
                            </w:r>
                            <w:r w:rsidRPr="009502FA">
                              <w:rPr>
                                <w:i/>
                              </w:rPr>
                              <w:t>i</w:t>
                            </w:r>
                            <w:r w:rsidRPr="00950372">
                              <w:t xml:space="preserve"> in the mixture. </w:t>
                            </w:r>
                            <m:oMath>
                              <m:sSub>
                                <m:sSubPr>
                                  <m:ctrlPr>
                                    <w:rPr>
                                      <w:rFonts w:ascii="Cambria Math" w:hAnsi="Cambria Math"/>
                                      <w:i/>
                                    </w:rPr>
                                  </m:ctrlPr>
                                </m:sSubPr>
                                <m:e>
                                  <m:r>
                                    <w:rPr>
                                      <w:rFonts w:ascii="Cambria Math" w:hAnsi="Cambria Math"/>
                                    </w:rPr>
                                    <m:t>RYE</m:t>
                                  </m:r>
                                </m:e>
                                <m:sub>
                                  <m:r>
                                    <w:rPr>
                                      <w:rFonts w:ascii="Cambria Math" w:hAnsi="Cambria Math"/>
                                    </w:rPr>
                                    <m:t>i</m:t>
                                  </m:r>
                                </m:sub>
                              </m:sSub>
                            </m:oMath>
                            <w:r w:rsidRPr="00950372">
                              <w:rPr>
                                <w:rFonts w:eastAsiaTheme="minorEastAsia"/>
                              </w:rPr>
                              <w:t xml:space="preserve"> is </w:t>
                            </w:r>
                            <w:r w:rsidRPr="00950372">
                              <w:t xml:space="preserve">defined as </w:t>
                            </w:r>
                            <w:r w:rsidRPr="00950372">
                              <w:rPr>
                                <w:i/>
                              </w:rPr>
                              <w:t>1/S</w:t>
                            </w:r>
                            <w:r w:rsidRPr="00950372">
                              <w:t xml:space="preserve">, so that in the absence of selection, each </w:t>
                            </w:r>
                            <w:r>
                              <w:t>constituent species of a</w:t>
                            </w:r>
                            <w:r w:rsidRPr="00950372">
                              <w:t xml:space="preserve"> mixed culture is expected to have </w:t>
                            </w:r>
                            <w:r>
                              <w:t xml:space="preserve">equal </w:t>
                            </w:r>
                            <w:r w:rsidRPr="00C86382">
                              <w:t xml:space="preserve">abundance. Although true initial abundance is unknown in observational studies, values of </w:t>
                            </w:r>
                            <w:r w:rsidRPr="00C86382">
                              <w:rPr>
                                <w:i/>
                              </w:rPr>
                              <w:t>1/S</w:t>
                            </w:r>
                            <w:r w:rsidRPr="00C86382">
                              <w:t xml:space="preserve"> will minimize bias. Note that this partitioning approach was applied to other functions than standing biomass itself</w:t>
                            </w:r>
                            <w:r>
                              <w:t>, to avoid circularity</w:t>
                            </w:r>
                            <w:r w:rsidRPr="00C86382">
                              <w:t>.</w:t>
                            </w:r>
                          </w:p>
                          <w:p w14:paraId="4C67A3A5" w14:textId="0DCDDDD5" w:rsidR="00BB0D24" w:rsidRPr="00950372" w:rsidRDefault="00BB0D24" w:rsidP="00867E3A">
                            <w:pPr>
                              <w:spacing w:afterLines="40" w:after="96"/>
                              <w:jc w:val="both"/>
                            </w:pPr>
                            <w:r w:rsidRPr="00950372">
                              <w:t xml:space="preserve">In addition, </w:t>
                            </w:r>
                            <w:r>
                              <w:t xml:space="preserve">to estimate jack-of-all-trades effects, we calculated the </w:t>
                            </w:r>
                            <w:r w:rsidRPr="00950372">
                              <w:t xml:space="preserve">expected function value if the </w:t>
                            </w:r>
                            <w:r w:rsidRPr="00950372">
                              <w:rPr>
                                <w:rFonts w:eastAsiaTheme="minorEastAsia"/>
                              </w:rPr>
                              <w:t>mixture</w:t>
                            </w:r>
                            <w:r w:rsidRPr="00950372">
                              <w:t xml:space="preserve"> </w:t>
                            </w:r>
                            <w:r>
                              <w:t xml:space="preserve">was </w:t>
                            </w:r>
                            <w:r w:rsidRPr="00950372">
                              <w:t xml:space="preserve">replaced by a monoculture of a randomly selected species </w:t>
                            </w:r>
                            <w:r>
                              <w:t>found in</w:t>
                            </w:r>
                            <w:r w:rsidRPr="00950372">
                              <w:t xml:space="preserve"> the </w:t>
                            </w:r>
                            <w:r w:rsidRPr="00950372">
                              <w:rPr>
                                <w:rFonts w:eastAsiaTheme="minorEastAsia"/>
                              </w:rPr>
                              <w:t>mixture</w:t>
                            </w:r>
                            <w:r w:rsidRPr="00950372">
                              <w:t>:</w:t>
                            </w:r>
                          </w:p>
                          <w:tbl>
                            <w:tblPr>
                              <w:tblStyle w:val="TableGridLight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35"/>
                              <w:gridCol w:w="1883"/>
                            </w:tblGrid>
                            <w:tr w:rsidR="00BB0D24" w:rsidRPr="00950372" w14:paraId="5B3EA4F2" w14:textId="77777777" w:rsidTr="000B0D95">
                              <w:tc>
                                <w:tcPr>
                                  <w:tcW w:w="6835" w:type="dxa"/>
                                  <w:vAlign w:val="center"/>
                                </w:tcPr>
                                <w:p w14:paraId="3EFDC337" w14:textId="77777777" w:rsidR="00BB0D24" w:rsidRPr="00950372" w:rsidRDefault="002C0E02" w:rsidP="00867E3A">
                                  <w:pPr>
                                    <w:spacing w:afterLines="40" w:after="96"/>
                                    <w:rPr>
                                      <w:rFonts w:ascii="Times New Roman" w:hAnsi="Times New Roman" w:cs="Times New Roman"/>
                                      <w:sz w:val="20"/>
                                      <w:szCs w:val="20"/>
                                      <w:lang w:val="en-US"/>
                                    </w:rPr>
                                  </w:pPr>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EF</m:t>
                                        </m:r>
                                      </m:e>
                                      <m:sub>
                                        <m:r>
                                          <w:rPr>
                                            <w:rFonts w:ascii="Cambria Math" w:hAnsi="Cambria Math" w:cs="Times New Roman"/>
                                            <w:sz w:val="20"/>
                                            <w:szCs w:val="20"/>
                                            <w:lang w:val="en-US"/>
                                          </w:rPr>
                                          <m:t>exp3,j</m:t>
                                        </m:r>
                                      </m:sub>
                                    </m:sSub>
                                    <m:r>
                                      <w:rPr>
                                        <w:rFonts w:ascii="Cambria Math" w:hAnsi="Cambria Math" w:cs="Times New Roman"/>
                                        <w:sz w:val="20"/>
                                        <w:szCs w:val="20"/>
                                        <w:lang w:val="en-US"/>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F</m:t>
                                        </m:r>
                                      </m:e>
                                      <m:sub>
                                        <m:r>
                                          <w:rPr>
                                            <w:rFonts w:ascii="Cambria Math" w:hAnsi="Cambria Math" w:cs="Times New Roman"/>
                                            <w:sz w:val="20"/>
                                            <w:szCs w:val="20"/>
                                            <w:lang w:val="en-US"/>
                                          </w:rPr>
                                          <m:t>i,j</m:t>
                                        </m:r>
                                      </m:sub>
                                    </m:sSub>
                                  </m:oMath>
                                  <w:r w:rsidR="00BB0D24" w:rsidRPr="00950372">
                                    <w:rPr>
                                      <w:rFonts w:ascii="Times New Roman" w:eastAsiaTheme="minorEastAsia" w:hAnsi="Times New Roman" w:cs="Times New Roman"/>
                                      <w:sz w:val="20"/>
                                      <w:szCs w:val="20"/>
                                      <w:lang w:val="en-US"/>
                                    </w:rPr>
                                    <w:tab/>
                                  </w:r>
                                </w:p>
                              </w:tc>
                              <w:tc>
                                <w:tcPr>
                                  <w:tcW w:w="1883" w:type="dxa"/>
                                  <w:vAlign w:val="center"/>
                                </w:tcPr>
                                <w:p w14:paraId="2836D964" w14:textId="77777777" w:rsidR="00BB0D24" w:rsidRPr="00950372" w:rsidRDefault="00BB0D24" w:rsidP="00867E3A">
                                  <w:pPr>
                                    <w:spacing w:afterLines="40" w:after="96"/>
                                    <w:jc w:val="right"/>
                                    <w:rPr>
                                      <w:rFonts w:ascii="Times New Roman" w:eastAsiaTheme="minorEastAsia" w:hAnsi="Times New Roman" w:cs="Times New Roman"/>
                                      <w:sz w:val="20"/>
                                      <w:szCs w:val="20"/>
                                      <w:lang w:val="en-US"/>
                                    </w:rPr>
                                  </w:pPr>
                                  <w:r w:rsidRPr="00950372">
                                    <w:rPr>
                                      <w:rFonts w:ascii="Times New Roman" w:eastAsiaTheme="minorEastAsia" w:hAnsi="Times New Roman" w:cs="Times New Roman"/>
                                      <w:sz w:val="20"/>
                                      <w:szCs w:val="20"/>
                                      <w:lang w:val="en-US"/>
                                    </w:rPr>
                                    <w:t>(eqn3)</w:t>
                                  </w:r>
                                </w:p>
                              </w:tc>
                            </w:tr>
                          </w:tbl>
                          <w:p w14:paraId="09A85BB7" w14:textId="4E707AFE" w:rsidR="00BB0D24" w:rsidRPr="00673A8B" w:rsidRDefault="00BB0D24" w:rsidP="00867E3A">
                            <w:pPr>
                              <w:spacing w:afterLines="40" w:after="96"/>
                              <w:jc w:val="both"/>
                              <w:rPr>
                                <w:rFonts w:eastAsiaTheme="minorEastAsia"/>
                              </w:rPr>
                            </w:pPr>
                            <w:r w:rsidRPr="00950372">
                              <w:rPr>
                                <w:rFonts w:eastAsiaTheme="minorEastAsia"/>
                              </w:rPr>
                              <w:t xml:space="preserve">On average, </w:t>
                            </w:r>
                            <m:oMath>
                              <m:sSub>
                                <m:sSubPr>
                                  <m:ctrlPr>
                                    <w:rPr>
                                      <w:rFonts w:ascii="Cambria Math" w:hAnsi="Cambria Math"/>
                                      <w:i/>
                                    </w:rPr>
                                  </m:ctrlPr>
                                </m:sSubPr>
                                <m:e>
                                  <m:r>
                                    <w:rPr>
                                      <w:rFonts w:ascii="Cambria Math" w:hAnsi="Cambria Math"/>
                                    </w:rPr>
                                    <m:t>EF</m:t>
                                  </m:r>
                                </m:e>
                                <m:sub>
                                  <m:r>
                                    <w:rPr>
                                      <w:rFonts w:ascii="Cambria Math" w:hAnsi="Cambria Math"/>
                                    </w:rPr>
                                    <m:t>exp3,j</m:t>
                                  </m:r>
                                </m:sub>
                              </m:sSub>
                            </m:oMath>
                            <w:r w:rsidRPr="00950372">
                              <w:rPr>
                                <w:rFonts w:eastAsiaTheme="minorEastAsia"/>
                              </w:rPr>
                              <w:t xml:space="preserve"> values do not deviate from </w:t>
                            </w:r>
                            <m:oMath>
                              <m:sSub>
                                <m:sSubPr>
                                  <m:ctrlPr>
                                    <w:rPr>
                                      <w:rFonts w:ascii="Cambria Math" w:hAnsi="Cambria Math"/>
                                      <w:i/>
                                    </w:rPr>
                                  </m:ctrlPr>
                                </m:sSubPr>
                                <m:e>
                                  <m:r>
                                    <w:rPr>
                                      <w:rFonts w:ascii="Cambria Math" w:hAnsi="Cambria Math"/>
                                    </w:rPr>
                                    <m:t>EF</m:t>
                                  </m:r>
                                </m:e>
                                <m:sub>
                                  <m:r>
                                    <w:rPr>
                                      <w:rFonts w:ascii="Cambria Math" w:hAnsi="Cambria Math"/>
                                    </w:rPr>
                                    <m:t>exp2,j</m:t>
                                  </m:r>
                                </m:sub>
                              </m:sSub>
                            </m:oMath>
                            <w:r w:rsidRPr="00950372">
                              <w:rPr>
                                <w:rFonts w:eastAsiaTheme="minorEastAsia"/>
                              </w:rPr>
                              <w:t xml:space="preserve"> values, but averaging of function values of the speci</w:t>
                            </w:r>
                            <w:r>
                              <w:rPr>
                                <w:rFonts w:eastAsiaTheme="minorEastAsia"/>
                              </w:rPr>
                              <w:t>e</w:t>
                            </w:r>
                            <w:r w:rsidRPr="00950372">
                              <w:rPr>
                                <w:rFonts w:eastAsiaTheme="minorEastAsia"/>
                              </w:rPr>
                              <w:t xml:space="preserve">s </w:t>
                            </w:r>
                            <w:r>
                              <w:rPr>
                                <w:rFonts w:eastAsiaTheme="minorEastAsia"/>
                              </w:rPr>
                              <w:t>forming</w:t>
                            </w:r>
                            <w:r w:rsidRPr="00950372">
                              <w:rPr>
                                <w:rFonts w:eastAsiaTheme="minorEastAsia"/>
                              </w:rPr>
                              <w:t xml:space="preserve"> a mixtu</w:t>
                            </w:r>
                            <w:r>
                              <w:rPr>
                                <w:rFonts w:eastAsiaTheme="minorEastAsia"/>
                              </w:rPr>
                              <w:t>re</w:t>
                            </w:r>
                            <w:r w:rsidRPr="00950372">
                              <w:rPr>
                                <w:rFonts w:eastAsiaTheme="minorEastAsia"/>
                              </w:rPr>
                              <w:t xml:space="preserve"> </w:t>
                            </w:r>
                            <w:r>
                              <w:rPr>
                                <w:rFonts w:eastAsiaTheme="minorEastAsia"/>
                              </w:rPr>
                              <w:t>prevents</w:t>
                            </w:r>
                            <w:r w:rsidRPr="00950372">
                              <w:rPr>
                                <w:rFonts w:eastAsiaTheme="minorEastAsia"/>
                              </w:rPr>
                              <w:t xml:space="preserve"> </w:t>
                            </w:r>
                            <m:oMath>
                              <m:sSub>
                                <m:sSubPr>
                                  <m:ctrlPr>
                                    <w:rPr>
                                      <w:rFonts w:ascii="Cambria Math" w:hAnsi="Cambria Math"/>
                                      <w:i/>
                                    </w:rPr>
                                  </m:ctrlPr>
                                </m:sSubPr>
                                <m:e>
                                  <m:r>
                                    <w:rPr>
                                      <w:rFonts w:ascii="Cambria Math" w:hAnsi="Cambria Math"/>
                                    </w:rPr>
                                    <m:t>EF</m:t>
                                  </m:r>
                                </m:e>
                                <m:sub>
                                  <m:r>
                                    <w:rPr>
                                      <w:rFonts w:ascii="Cambria Math" w:hAnsi="Cambria Math"/>
                                    </w:rPr>
                                    <m:t>exp2,j</m:t>
                                  </m:r>
                                </m:sub>
                              </m:sSub>
                            </m:oMath>
                            <w:r w:rsidRPr="00950372">
                              <w:rPr>
                                <w:rFonts w:eastAsiaTheme="minorEastAsia"/>
                              </w:rPr>
                              <w:t xml:space="preserve"> values </w:t>
                            </w:r>
                            <w:r>
                              <w:rPr>
                                <w:rFonts w:eastAsiaTheme="minorEastAsia"/>
                              </w:rPr>
                              <w:t xml:space="preserve">from being </w:t>
                            </w:r>
                            <w:r w:rsidRPr="00950372">
                              <w:rPr>
                                <w:rFonts w:eastAsiaTheme="minorEastAsia"/>
                              </w:rPr>
                              <w:t xml:space="preserve">as extreme as </w:t>
                            </w:r>
                            <m:oMath>
                              <m:sSub>
                                <m:sSubPr>
                                  <m:ctrlPr>
                                    <w:rPr>
                                      <w:rFonts w:ascii="Cambria Math" w:hAnsi="Cambria Math"/>
                                      <w:i/>
                                    </w:rPr>
                                  </m:ctrlPr>
                                </m:sSubPr>
                                <m:e>
                                  <m:r>
                                    <w:rPr>
                                      <w:rFonts w:ascii="Cambria Math" w:hAnsi="Cambria Math"/>
                                    </w:rPr>
                                    <m:t>EF</m:t>
                                  </m:r>
                                </m:e>
                                <m:sub>
                                  <m:r>
                                    <w:rPr>
                                      <w:rFonts w:ascii="Cambria Math" w:hAnsi="Cambria Math"/>
                                    </w:rPr>
                                    <m:t>exp3,j</m:t>
                                  </m:r>
                                </m:sub>
                              </m:sSub>
                            </m:oMath>
                            <w:r w:rsidRPr="00950372">
                              <w:rPr>
                                <w:rFonts w:eastAsiaTheme="minorEastAsia"/>
                              </w:rPr>
                              <w:t xml:space="preserve"> </w:t>
                            </w:r>
                            <w:r>
                              <w:rPr>
                                <w:rFonts w:eastAsiaTheme="minorEastAsia"/>
                              </w:rPr>
                              <w:t xml:space="preserve">monoculture values, which can cause positive biodiversity-multifunctionality relationships when multifunctionality is quantified as the number of functions exceeding moderate thresholds, but negative relationships at higher thresholds (Fig. 1). </w:t>
                            </w:r>
                            <w:r w:rsidRPr="00950372">
                              <w:t>With the</w:t>
                            </w:r>
                            <w:r>
                              <w:t>se</w:t>
                            </w:r>
                            <w:r w:rsidRPr="00950372">
                              <w:t xml:space="preserve"> exp</w:t>
                            </w:r>
                            <w:r>
                              <w:t>ected ecosystem function values we can calculate the effects of</w:t>
                            </w:r>
                            <w:r w:rsidRPr="00950372">
                              <w:t xml:space="preserve"> complementarity (</w:t>
                            </w:r>
                            <m:oMath>
                              <m:r>
                                <w:rPr>
                                  <w:rFonts w:ascii="Cambria Math" w:eastAsiaTheme="minorEastAsia" w:hAnsi="Cambria Math"/>
                                </w:rPr>
                                <m:t>EC</m:t>
                              </m:r>
                            </m:oMath>
                            <w:r w:rsidRPr="00950372">
                              <w:t>) and selection (</w:t>
                            </w:r>
                            <m:oMath>
                              <m:r>
                                <w:rPr>
                                  <w:rFonts w:ascii="Cambria Math" w:eastAsiaTheme="minorEastAsia" w:hAnsi="Cambria Math"/>
                                </w:rPr>
                                <m:t>ES</m:t>
                              </m:r>
                            </m:oMath>
                            <w:r w:rsidRPr="00950372">
                              <w:t xml:space="preserve">) </w:t>
                            </w:r>
                            <w:r w:rsidRPr="00EE319C">
                              <w:t>on</w:t>
                            </w:r>
                            <w:r w:rsidRPr="00950372">
                              <w:rPr>
                                <w:i/>
                              </w:rPr>
                              <w:t xml:space="preserve"> </w:t>
                            </w:r>
                            <w:r>
                              <w:rPr>
                                <w:i/>
                              </w:rPr>
                              <w:t>individual</w:t>
                            </w:r>
                            <w:r w:rsidRPr="00950372">
                              <w:rPr>
                                <w:i/>
                              </w:rPr>
                              <w:t xml:space="preserve"> ecosystem functions</w:t>
                            </w:r>
                            <w:r w:rsidRPr="00950372">
                              <w:t xml:space="preserve"> as:</w:t>
                            </w:r>
                          </w:p>
                          <w:tbl>
                            <w:tblPr>
                              <w:tblStyle w:val="TableGridLight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35"/>
                              <w:gridCol w:w="1883"/>
                            </w:tblGrid>
                            <w:tr w:rsidR="00BB0D24" w:rsidRPr="00950372" w14:paraId="4F516C51" w14:textId="77777777" w:rsidTr="000B0D95">
                              <w:tc>
                                <w:tcPr>
                                  <w:tcW w:w="6835" w:type="dxa"/>
                                  <w:vAlign w:val="center"/>
                                </w:tcPr>
                                <w:p w14:paraId="1AD32A9D" w14:textId="77777777" w:rsidR="00BB0D24" w:rsidRPr="00950372" w:rsidRDefault="002C0E02" w:rsidP="00867E3A">
                                  <w:pPr>
                                    <w:spacing w:afterLines="40" w:after="96"/>
                                    <w:jc w:val="both"/>
                                    <w:rPr>
                                      <w:rFonts w:ascii="Times New Roman" w:eastAsiaTheme="minorEastAsia" w:hAnsi="Times New Roman" w:cs="Times New Roman"/>
                                      <w:sz w:val="20"/>
                                      <w:szCs w:val="20"/>
                                      <w:lang w:val="en-US"/>
                                    </w:rPr>
                                  </w:pPr>
                                  <m:oMath>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EC</m:t>
                                        </m:r>
                                      </m:e>
                                      <m:sub>
                                        <m:r>
                                          <w:rPr>
                                            <w:rFonts w:ascii="Cambria Math" w:eastAsiaTheme="minorEastAsia" w:hAnsi="Cambria Math" w:cs="Times New Roman"/>
                                            <w:sz w:val="20"/>
                                            <w:szCs w:val="20"/>
                                            <w:lang w:val="en-US"/>
                                          </w:rPr>
                                          <m:t>j</m:t>
                                        </m:r>
                                      </m:sub>
                                    </m:sSub>
                                    <m:r>
                                      <w:rPr>
                                        <w:rFonts w:ascii="Cambria Math" w:eastAsiaTheme="minorEastAsia" w:hAnsi="Cambria Math" w:cs="Times New Roman"/>
                                        <w:sz w:val="20"/>
                                        <w:szCs w:val="20"/>
                                        <w:lang w:val="en-US"/>
                                      </w:rPr>
                                      <m: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EF</m:t>
                                        </m:r>
                                      </m:e>
                                      <m:sub>
                                        <m:r>
                                          <w:rPr>
                                            <w:rFonts w:ascii="Cambria Math" w:eastAsiaTheme="minorEastAsia" w:hAnsi="Cambria Math" w:cs="Times New Roman"/>
                                            <w:sz w:val="20"/>
                                            <w:szCs w:val="20"/>
                                            <w:lang w:val="en-US"/>
                                          </w:rPr>
                                          <m:t>obs,j</m:t>
                                        </m:r>
                                      </m:sub>
                                    </m:sSub>
                                    <m:r>
                                      <w:rPr>
                                        <w:rFonts w:ascii="Cambria Math" w:eastAsiaTheme="minorEastAsia" w:hAnsi="Cambria Math" w:cs="Times New Roman"/>
                                        <w:sz w:val="20"/>
                                        <w:szCs w:val="20"/>
                                        <w:lang w:val="en-US"/>
                                      </w:rPr>
                                      <m: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EF</m:t>
                                        </m:r>
                                      </m:e>
                                      <m:sub>
                                        <m:r>
                                          <w:rPr>
                                            <w:rFonts w:ascii="Cambria Math" w:eastAsiaTheme="minorEastAsia" w:hAnsi="Cambria Math" w:cs="Times New Roman"/>
                                            <w:sz w:val="20"/>
                                            <w:szCs w:val="20"/>
                                            <w:lang w:val="en-US"/>
                                          </w:rPr>
                                          <m:t>exp1,j</m:t>
                                        </m:r>
                                      </m:sub>
                                    </m:sSub>
                                  </m:oMath>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p>
                                <w:p w14:paraId="3216862E" w14:textId="77777777" w:rsidR="00BB0D24" w:rsidRPr="00950372" w:rsidRDefault="002C0E02" w:rsidP="00867E3A">
                                  <w:pPr>
                                    <w:spacing w:afterLines="40" w:after="96"/>
                                    <w:rPr>
                                      <w:rFonts w:ascii="Times New Roman" w:hAnsi="Times New Roman" w:cs="Times New Roman"/>
                                      <w:sz w:val="20"/>
                                      <w:szCs w:val="20"/>
                                      <w:lang w:val="en-US"/>
                                    </w:rPr>
                                  </w:pPr>
                                  <m:oMath>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ES</m:t>
                                        </m:r>
                                      </m:e>
                                      <m:sub>
                                        <m:r>
                                          <w:rPr>
                                            <w:rFonts w:ascii="Cambria Math" w:eastAsiaTheme="minorEastAsia" w:hAnsi="Cambria Math" w:cs="Times New Roman"/>
                                            <w:sz w:val="20"/>
                                            <w:szCs w:val="20"/>
                                            <w:lang w:val="en-US"/>
                                          </w:rPr>
                                          <m:t>j</m:t>
                                        </m:r>
                                      </m:sub>
                                    </m:sSub>
                                    <m:r>
                                      <w:rPr>
                                        <w:rFonts w:ascii="Cambria Math" w:eastAsiaTheme="minorEastAsia" w:hAnsi="Cambria Math" w:cs="Times New Roman"/>
                                        <w:sz w:val="20"/>
                                        <w:szCs w:val="20"/>
                                        <w:lang w:val="en-US"/>
                                      </w:rPr>
                                      <m: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EF</m:t>
                                        </m:r>
                                      </m:e>
                                      <m:sub>
                                        <m:r>
                                          <w:rPr>
                                            <w:rFonts w:ascii="Cambria Math" w:eastAsiaTheme="minorEastAsia" w:hAnsi="Cambria Math" w:cs="Times New Roman"/>
                                            <w:sz w:val="20"/>
                                            <w:szCs w:val="20"/>
                                            <w:lang w:val="en-US"/>
                                          </w:rPr>
                                          <m:t>exp1,j</m:t>
                                        </m:r>
                                      </m:sub>
                                    </m:sSub>
                                    <m:r>
                                      <w:rPr>
                                        <w:rFonts w:ascii="Cambria Math" w:eastAsiaTheme="minorEastAsia" w:hAnsi="Cambria Math" w:cs="Times New Roman"/>
                                        <w:sz w:val="20"/>
                                        <w:szCs w:val="20"/>
                                        <w:lang w:val="en-US"/>
                                      </w:rPr>
                                      <m: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EF</m:t>
                                        </m:r>
                                      </m:e>
                                      <m:sub>
                                        <m:r>
                                          <w:rPr>
                                            <w:rFonts w:ascii="Cambria Math" w:eastAsiaTheme="minorEastAsia" w:hAnsi="Cambria Math" w:cs="Times New Roman"/>
                                            <w:sz w:val="20"/>
                                            <w:szCs w:val="20"/>
                                            <w:lang w:val="en-US"/>
                                          </w:rPr>
                                          <m:t>exp2,j</m:t>
                                        </m:r>
                                      </m:sub>
                                    </m:sSub>
                                  </m:oMath>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p>
                              </w:tc>
                              <w:tc>
                                <w:tcPr>
                                  <w:tcW w:w="1883" w:type="dxa"/>
                                  <w:vAlign w:val="center"/>
                                </w:tcPr>
                                <w:p w14:paraId="25264E95" w14:textId="77777777" w:rsidR="00BB0D24" w:rsidRPr="00950372" w:rsidRDefault="00BB0D24" w:rsidP="00867E3A">
                                  <w:pPr>
                                    <w:spacing w:afterLines="40" w:after="96"/>
                                    <w:jc w:val="right"/>
                                    <w:rPr>
                                      <w:rFonts w:ascii="Times New Roman" w:eastAsiaTheme="minorEastAsia" w:hAnsi="Times New Roman" w:cs="Times New Roman"/>
                                      <w:sz w:val="20"/>
                                      <w:szCs w:val="20"/>
                                      <w:lang w:val="en-US"/>
                                    </w:rPr>
                                  </w:pPr>
                                  <w:r w:rsidRPr="00950372">
                                    <w:rPr>
                                      <w:rFonts w:ascii="Times New Roman" w:eastAsiaTheme="minorEastAsia" w:hAnsi="Times New Roman" w:cs="Times New Roman"/>
                                      <w:sz w:val="20"/>
                                      <w:szCs w:val="20"/>
                                      <w:lang w:val="en-US"/>
                                    </w:rPr>
                                    <w:t>(eqn4)</w:t>
                                  </w:r>
                                </w:p>
                                <w:p w14:paraId="49A162A0" w14:textId="77777777" w:rsidR="00BB0D24" w:rsidRPr="00950372" w:rsidRDefault="00BB0D24" w:rsidP="00867E3A">
                                  <w:pPr>
                                    <w:spacing w:afterLines="40" w:after="96"/>
                                    <w:jc w:val="right"/>
                                    <w:rPr>
                                      <w:rFonts w:ascii="Times New Roman" w:eastAsiaTheme="minorEastAsia" w:hAnsi="Times New Roman" w:cs="Times New Roman"/>
                                      <w:sz w:val="20"/>
                                      <w:szCs w:val="20"/>
                                      <w:lang w:val="en-US"/>
                                    </w:rPr>
                                  </w:pPr>
                                  <w:r w:rsidRPr="00950372">
                                    <w:rPr>
                                      <w:rFonts w:ascii="Times New Roman" w:eastAsiaTheme="minorEastAsia" w:hAnsi="Times New Roman" w:cs="Times New Roman"/>
                                      <w:sz w:val="20"/>
                                      <w:szCs w:val="20"/>
                                      <w:lang w:val="en-US"/>
                                    </w:rPr>
                                    <w:t>(eqn5)</w:t>
                                  </w:r>
                                </w:p>
                              </w:tc>
                            </w:tr>
                          </w:tbl>
                          <w:p w14:paraId="01B53140" w14:textId="20FCAD6D" w:rsidR="00BB0D24" w:rsidRPr="00950372" w:rsidRDefault="00BB0D24" w:rsidP="00867E3A">
                            <w:pPr>
                              <w:spacing w:afterLines="40" w:after="96"/>
                              <w:jc w:val="both"/>
                              <w:rPr>
                                <w:rFonts w:eastAsiaTheme="minorEastAsia"/>
                              </w:rPr>
                            </w:pPr>
                            <w:r w:rsidRPr="00950372">
                              <w:rPr>
                                <w:rFonts w:eastAsiaTheme="minorEastAsia"/>
                              </w:rPr>
                              <w:t xml:space="preserve">where </w:t>
                            </w:r>
                            <m:oMath>
                              <m:sSub>
                                <m:sSubPr>
                                  <m:ctrlPr>
                                    <w:rPr>
                                      <w:rFonts w:ascii="Cambria Math" w:eastAsiaTheme="minorEastAsia" w:hAnsi="Cambria Math"/>
                                      <w:i/>
                                    </w:rPr>
                                  </m:ctrlPr>
                                </m:sSubPr>
                                <m:e>
                                  <m:r>
                                    <w:rPr>
                                      <w:rFonts w:ascii="Cambria Math" w:eastAsiaTheme="minorEastAsia" w:hAnsi="Cambria Math"/>
                                    </w:rPr>
                                    <m:t>EF</m:t>
                                  </m:r>
                                </m:e>
                                <m:sub>
                                  <m:r>
                                    <w:rPr>
                                      <w:rFonts w:ascii="Cambria Math" w:eastAsiaTheme="minorEastAsia" w:hAnsi="Cambria Math"/>
                                    </w:rPr>
                                    <m:t>obs,j</m:t>
                                  </m:r>
                                </m:sub>
                              </m:sSub>
                            </m:oMath>
                            <w:r w:rsidRPr="00950372">
                              <w:rPr>
                                <w:rFonts w:eastAsiaTheme="minorEastAsia"/>
                              </w:rPr>
                              <w:t xml:space="preserve"> is the observed value of function </w:t>
                            </w:r>
                            <w:r w:rsidRPr="00673A8B">
                              <w:rPr>
                                <w:rFonts w:eastAsiaTheme="minorEastAsia"/>
                                <w:i/>
                              </w:rPr>
                              <w:t>j</w:t>
                            </w:r>
                            <w:r w:rsidRPr="00950372">
                              <w:rPr>
                                <w:rFonts w:eastAsiaTheme="minorEastAsia"/>
                              </w:rPr>
                              <w:t xml:space="preserve">. </w:t>
                            </w:r>
                            <w:r>
                              <w:rPr>
                                <w:rFonts w:eastAsiaTheme="minorEastAsia"/>
                              </w:rPr>
                              <w:t xml:space="preserve">Hence, our approach </w:t>
                            </w:r>
                            <w:r>
                              <w:t xml:space="preserve">defines positive complementarity as the higher performance of a polyculture than would be expected from the monocultures from its constituent species and it defines positive selection as the dominance of high performing species in polycultures. </w:t>
                            </w:r>
                            <w:r>
                              <w:rPr>
                                <w:rFonts w:eastAsiaTheme="minorEastAsia"/>
                              </w:rPr>
                              <w:t>E</w:t>
                            </w:r>
                            <w:r w:rsidRPr="00950372">
                              <w:rPr>
                                <w:rFonts w:eastAsiaTheme="minorEastAsia"/>
                              </w:rPr>
                              <w:t xml:space="preserve">xpected </w:t>
                            </w:r>
                            <w:r>
                              <w:rPr>
                                <w:rFonts w:eastAsiaTheme="minorEastAsia"/>
                              </w:rPr>
                              <w:t>and</w:t>
                            </w:r>
                            <w:r w:rsidRPr="00950372">
                              <w:rPr>
                                <w:rFonts w:eastAsiaTheme="minorEastAsia"/>
                              </w:rPr>
                              <w:t xml:space="preserve"> observed multifunctionality values (</w:t>
                            </w:r>
                            <m:oMath>
                              <m:sSub>
                                <m:sSubPr>
                                  <m:ctrlPr>
                                    <w:rPr>
                                      <w:rFonts w:ascii="Cambria Math" w:eastAsiaTheme="minorEastAsia" w:hAnsi="Cambria Math"/>
                                      <w:i/>
                                    </w:rPr>
                                  </m:ctrlPr>
                                </m:sSubPr>
                                <m:e>
                                  <m:r>
                                    <w:rPr>
                                      <w:rFonts w:ascii="Cambria Math" w:eastAsiaTheme="minorEastAsia" w:hAnsi="Cambria Math"/>
                                    </w:rPr>
                                    <m:t>MF</m:t>
                                  </m:r>
                                </m:e>
                                <m:sub>
                                  <m:r>
                                    <w:rPr>
                                      <w:rFonts w:ascii="Cambria Math" w:eastAsiaTheme="minorEastAsia" w:hAnsi="Cambria Math"/>
                                    </w:rPr>
                                    <m:t>obs</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MF</m:t>
                                  </m:r>
                                </m:e>
                                <m:sub>
                                  <m:r>
                                    <w:rPr>
                                      <w:rFonts w:ascii="Cambria Math" w:eastAsiaTheme="minorEastAsia" w:hAnsi="Cambria Math"/>
                                    </w:rPr>
                                    <m:t>exp1</m:t>
                                  </m:r>
                                </m:sub>
                              </m:sSub>
                            </m:oMath>
                            <w:r w:rsidRPr="00950372">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MF</m:t>
                                  </m:r>
                                </m:e>
                                <m:sub>
                                  <m:r>
                                    <w:rPr>
                                      <w:rFonts w:ascii="Cambria Math" w:eastAsiaTheme="minorEastAsia" w:hAnsi="Cambria Math"/>
                                    </w:rPr>
                                    <m:t>exp2</m:t>
                                  </m:r>
                                </m:sub>
                              </m:sSub>
                            </m:oMath>
                            <w:r w:rsidRPr="00950372">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MF</m:t>
                                  </m:r>
                                </m:e>
                                <m:sub>
                                  <m:r>
                                    <w:rPr>
                                      <w:rFonts w:ascii="Cambria Math" w:eastAsiaTheme="minorEastAsia" w:hAnsi="Cambria Math"/>
                                    </w:rPr>
                                    <m:t>exp3</m:t>
                                  </m:r>
                                </m:sub>
                              </m:sSub>
                            </m:oMath>
                            <w:r w:rsidRPr="00950372">
                              <w:rPr>
                                <w:rFonts w:eastAsiaTheme="minorEastAsia"/>
                              </w:rPr>
                              <w:t xml:space="preserve">) </w:t>
                            </w:r>
                            <w:r>
                              <w:rPr>
                                <w:rFonts w:eastAsiaTheme="minorEastAsia"/>
                              </w:rPr>
                              <w:t>are</w:t>
                            </w:r>
                            <w:r w:rsidRPr="00950372">
                              <w:rPr>
                                <w:rFonts w:eastAsiaTheme="minorEastAsia"/>
                              </w:rPr>
                              <w:t xml:space="preserve"> </w:t>
                            </w:r>
                            <w:r>
                              <w:rPr>
                                <w:rFonts w:eastAsiaTheme="minorEastAsia"/>
                              </w:rPr>
                              <w:t xml:space="preserve">then </w:t>
                            </w:r>
                            <w:r w:rsidRPr="00950372">
                              <w:rPr>
                                <w:rFonts w:eastAsiaTheme="minorEastAsia"/>
                              </w:rPr>
                              <w:t>calculated</w:t>
                            </w:r>
                            <w:r>
                              <w:rPr>
                                <w:rFonts w:eastAsiaTheme="minorEastAsia"/>
                              </w:rPr>
                              <w:t xml:space="preserve"> as</w:t>
                            </w:r>
                            <w:r>
                              <w:rPr>
                                <w:rFonts w:eastAsiaTheme="minorEastAsia"/>
                                <w:vertAlign w:val="superscript"/>
                              </w:rPr>
                              <w:t xml:space="preserve"> </w:t>
                            </w:r>
                            <w:r>
                              <w:rPr>
                                <w:rFonts w:eastAsiaTheme="minorEastAsia"/>
                              </w:rPr>
                              <w:t>(</w:t>
                            </w:r>
                            <w:r w:rsidRPr="007A1A72">
                              <w:rPr>
                                <w:rFonts w:eastAsiaTheme="minorEastAsia"/>
                                <w:i/>
                              </w:rPr>
                              <w:t>12</w:t>
                            </w:r>
                            <w:r>
                              <w:rPr>
                                <w:rFonts w:eastAsiaTheme="minorEastAsia"/>
                              </w:rPr>
                              <w:t>)</w:t>
                            </w:r>
                            <w:r w:rsidRPr="00950372">
                              <w:rPr>
                                <w:rFonts w:eastAsiaTheme="minorEastAsia"/>
                              </w:rPr>
                              <w:t xml:space="preserve">: </w:t>
                            </w:r>
                          </w:p>
                          <w:tbl>
                            <w:tblPr>
                              <w:tblStyle w:val="TableGridLight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35"/>
                              <w:gridCol w:w="1883"/>
                            </w:tblGrid>
                            <w:tr w:rsidR="00BB0D24" w:rsidRPr="00950372" w14:paraId="759B0B3B" w14:textId="77777777" w:rsidTr="00867E3A">
                              <w:trPr>
                                <w:trHeight w:val="559"/>
                              </w:trPr>
                              <w:tc>
                                <w:tcPr>
                                  <w:tcW w:w="6835" w:type="dxa"/>
                                  <w:vAlign w:val="center"/>
                                </w:tcPr>
                                <w:p w14:paraId="1F2F2537" w14:textId="77777777" w:rsidR="00BB0D24" w:rsidRPr="00950372" w:rsidRDefault="002C0E02" w:rsidP="00867E3A">
                                  <w:pPr>
                                    <w:spacing w:afterLines="40" w:after="96"/>
                                    <w:rPr>
                                      <w:rFonts w:ascii="Times New Roman" w:eastAsiaTheme="minorEastAsia" w:hAnsi="Times New Roman" w:cs="Times New Roman"/>
                                      <w:sz w:val="20"/>
                                      <w:szCs w:val="20"/>
                                      <w:lang w:val="en-US"/>
                                    </w:rPr>
                                  </w:pPr>
                                  <m:oMath>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MF</m:t>
                                        </m:r>
                                      </m:e>
                                      <m:sub>
                                        <m:r>
                                          <w:rPr>
                                            <w:rFonts w:ascii="Cambria Math" w:eastAsiaTheme="minorEastAsia" w:hAnsi="Cambria Math" w:cs="Times New Roman"/>
                                            <w:sz w:val="20"/>
                                            <w:szCs w:val="20"/>
                                            <w:lang w:val="en-US"/>
                                          </w:rPr>
                                          <m:t>obs</m:t>
                                        </m:r>
                                      </m:sub>
                                    </m:sSub>
                                    <m:r>
                                      <w:rPr>
                                        <w:rFonts w:ascii="Cambria Math" w:eastAsiaTheme="minorEastAsia" w:hAnsi="Cambria Math" w:cs="Times New Roman"/>
                                        <w:sz w:val="20"/>
                                        <w:szCs w:val="20"/>
                                        <w:lang w:val="en-US"/>
                                      </w:rPr>
                                      <m:t>=</m:t>
                                    </m:r>
                                    <m:nary>
                                      <m:naryPr>
                                        <m:chr m:val="∑"/>
                                        <m:limLoc m:val="undOvr"/>
                                        <m:ctrlPr>
                                          <w:rPr>
                                            <w:rStyle w:val="mi"/>
                                            <w:rFonts w:ascii="Cambria Math" w:hAnsi="Cambria Math" w:cs="Times New Roman"/>
                                            <w:i/>
                                            <w:color w:val="111111"/>
                                            <w:sz w:val="20"/>
                                            <w:szCs w:val="20"/>
                                            <w:bdr w:val="none" w:sz="0" w:space="0" w:color="auto" w:frame="1"/>
                                          </w:rPr>
                                        </m:ctrlPr>
                                      </m:naryPr>
                                      <m:sub>
                                        <m:r>
                                          <w:rPr>
                                            <w:rStyle w:val="mi"/>
                                            <w:rFonts w:ascii="Cambria Math" w:hAnsi="Cambria Math" w:cs="Times New Roman"/>
                                            <w:color w:val="111111"/>
                                            <w:sz w:val="20"/>
                                            <w:szCs w:val="20"/>
                                            <w:bdr w:val="none" w:sz="0" w:space="0" w:color="auto" w:frame="1"/>
                                          </w:rPr>
                                          <m:t>j</m:t>
                                        </m:r>
                                        <m:r>
                                          <w:rPr>
                                            <w:rStyle w:val="mi"/>
                                            <w:rFonts w:ascii="Cambria Math" w:hAnsi="Cambria Math" w:cs="Times New Roman"/>
                                            <w:color w:val="111111"/>
                                            <w:sz w:val="20"/>
                                            <w:szCs w:val="20"/>
                                            <w:bdr w:val="none" w:sz="0" w:space="0" w:color="auto" w:frame="1"/>
                                            <w:lang w:val="en-US"/>
                                          </w:rPr>
                                          <m:t>=1</m:t>
                                        </m:r>
                                      </m:sub>
                                      <m:sup>
                                        <m:r>
                                          <w:rPr>
                                            <w:rStyle w:val="mi"/>
                                            <w:rFonts w:ascii="Cambria Math" w:hAnsi="Cambria Math" w:cs="Times New Roman"/>
                                            <w:color w:val="111111"/>
                                            <w:sz w:val="20"/>
                                            <w:szCs w:val="20"/>
                                            <w:bdr w:val="none" w:sz="0" w:space="0" w:color="auto" w:frame="1"/>
                                          </w:rPr>
                                          <m:t>n</m:t>
                                        </m:r>
                                      </m:sup>
                                      <m:e>
                                        <m:d>
                                          <m:dPr>
                                            <m:begChr m:val="{"/>
                                            <m:endChr m:val=""/>
                                            <m:ctrlPr>
                                              <w:rPr>
                                                <w:rStyle w:val="mi"/>
                                                <w:rFonts w:ascii="Cambria Math" w:hAnsi="Cambria Math" w:cs="Times New Roman"/>
                                                <w:i/>
                                                <w:color w:val="111111"/>
                                                <w:sz w:val="20"/>
                                                <w:szCs w:val="20"/>
                                                <w:bdr w:val="none" w:sz="0" w:space="0" w:color="auto" w:frame="1"/>
                                              </w:rPr>
                                            </m:ctrlPr>
                                          </m:dPr>
                                          <m:e>
                                            <m:eqArr>
                                              <m:eqArrPr>
                                                <m:ctrlPr>
                                                  <w:rPr>
                                                    <w:rStyle w:val="mi"/>
                                                    <w:rFonts w:ascii="Cambria Math" w:hAnsi="Cambria Math" w:cs="Times New Roman"/>
                                                    <w:i/>
                                                    <w:color w:val="111111"/>
                                                    <w:sz w:val="20"/>
                                                    <w:szCs w:val="20"/>
                                                    <w:bdr w:val="none" w:sz="0" w:space="0" w:color="auto" w:frame="1"/>
                                                  </w:rPr>
                                                </m:ctrlPr>
                                              </m:eqArrPr>
                                              <m:e>
                                                <m:r>
                                                  <w:rPr>
                                                    <w:rStyle w:val="mi"/>
                                                    <w:rFonts w:ascii="Cambria Math" w:hAnsi="Cambria Math" w:cs="Times New Roman"/>
                                                    <w:color w:val="111111"/>
                                                    <w:sz w:val="20"/>
                                                    <w:szCs w:val="20"/>
                                                    <w:bdr w:val="none" w:sz="0" w:space="0" w:color="auto" w:frame="1"/>
                                                    <w:lang w:val="en-US"/>
                                                  </w:rPr>
                                                  <m:t xml:space="preserve">1 </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EF</m:t>
                                                    </m:r>
                                                  </m:e>
                                                  <m:sub>
                                                    <m:r>
                                                      <w:rPr>
                                                        <w:rFonts w:ascii="Cambria Math" w:eastAsiaTheme="minorEastAsia" w:hAnsi="Cambria Math" w:cs="Times New Roman"/>
                                                        <w:sz w:val="20"/>
                                                        <w:szCs w:val="20"/>
                                                        <w:lang w:val="en-US"/>
                                                      </w:rPr>
                                                      <m:t>obs,j</m:t>
                                                    </m:r>
                                                  </m:sub>
                                                </m:sSub>
                                                <m:r>
                                                  <w:rPr>
                                                    <w:rStyle w:val="mi"/>
                                                    <w:rFonts w:ascii="Cambria Math" w:hAnsi="Cambria Math" w:cs="Times New Roman"/>
                                                    <w:color w:val="111111"/>
                                                    <w:sz w:val="20"/>
                                                    <w:szCs w:val="20"/>
                                                    <w:bdr w:val="none" w:sz="0" w:space="0" w:color="auto" w:frame="1"/>
                                                    <w:lang w:val="en-US"/>
                                                  </w:rPr>
                                                  <m:t>≥</m:t>
                                                </m:r>
                                                <m:r>
                                                  <w:rPr>
                                                    <w:rStyle w:val="mi"/>
                                                    <w:rFonts w:ascii="Cambria Math" w:hAnsi="Cambria Math" w:cs="Times New Roman"/>
                                                    <w:color w:val="111111"/>
                                                    <w:sz w:val="20"/>
                                                    <w:szCs w:val="20"/>
                                                    <w:bdr w:val="none" w:sz="0" w:space="0" w:color="auto" w:frame="1"/>
                                                  </w:rPr>
                                                  <m:t>T</m:t>
                                                </m:r>
                                              </m:e>
                                              <m:e>
                                                <m:r>
                                                  <w:rPr>
                                                    <w:rStyle w:val="mi"/>
                                                    <w:rFonts w:ascii="Cambria Math" w:hAnsi="Cambria Math" w:cs="Times New Roman"/>
                                                    <w:color w:val="111111"/>
                                                    <w:sz w:val="20"/>
                                                    <w:szCs w:val="20"/>
                                                    <w:bdr w:val="none" w:sz="0" w:space="0" w:color="auto" w:frame="1"/>
                                                    <w:lang w:val="en-US"/>
                                                  </w:rPr>
                                                  <m:t xml:space="preserve">0 </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EF</m:t>
                                                    </m:r>
                                                  </m:e>
                                                  <m:sub>
                                                    <m:r>
                                                      <w:rPr>
                                                        <w:rFonts w:ascii="Cambria Math" w:eastAsiaTheme="minorEastAsia" w:hAnsi="Cambria Math" w:cs="Times New Roman"/>
                                                        <w:sz w:val="20"/>
                                                        <w:szCs w:val="20"/>
                                                        <w:lang w:val="en-US"/>
                                                      </w:rPr>
                                                      <m:t>obs,j</m:t>
                                                    </m:r>
                                                  </m:sub>
                                                </m:sSub>
                                                <m:r>
                                                  <w:rPr>
                                                    <w:rStyle w:val="mi"/>
                                                    <w:rFonts w:ascii="Cambria Math" w:hAnsi="Cambria Math" w:cs="Times New Roman"/>
                                                    <w:color w:val="111111"/>
                                                    <w:sz w:val="20"/>
                                                    <w:szCs w:val="20"/>
                                                    <w:bdr w:val="none" w:sz="0" w:space="0" w:color="auto" w:frame="1"/>
                                                    <w:lang w:val="en-US"/>
                                                  </w:rPr>
                                                  <m:t>&lt;</m:t>
                                                </m:r>
                                                <m:r>
                                                  <w:rPr>
                                                    <w:rStyle w:val="mi"/>
                                                    <w:rFonts w:ascii="Cambria Math" w:hAnsi="Cambria Math" w:cs="Times New Roman"/>
                                                    <w:color w:val="111111"/>
                                                    <w:sz w:val="20"/>
                                                    <w:szCs w:val="20"/>
                                                    <w:bdr w:val="none" w:sz="0" w:space="0" w:color="auto" w:frame="1"/>
                                                  </w:rPr>
                                                  <m:t>T</m:t>
                                                </m:r>
                                              </m:e>
                                            </m:eqArr>
                                          </m:e>
                                        </m:d>
                                      </m:e>
                                    </m:nary>
                                  </m:oMath>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p>
                              </w:tc>
                              <w:tc>
                                <w:tcPr>
                                  <w:tcW w:w="1883" w:type="dxa"/>
                                  <w:vAlign w:val="center"/>
                                </w:tcPr>
                                <w:p w14:paraId="6EB374F7" w14:textId="77777777" w:rsidR="00BB0D24" w:rsidRPr="00950372" w:rsidRDefault="00BB0D24" w:rsidP="00867E3A">
                                  <w:pPr>
                                    <w:spacing w:afterLines="40" w:after="96"/>
                                    <w:jc w:val="right"/>
                                    <w:rPr>
                                      <w:rFonts w:ascii="Times New Roman" w:eastAsiaTheme="minorEastAsia" w:hAnsi="Times New Roman" w:cs="Times New Roman"/>
                                      <w:sz w:val="20"/>
                                      <w:szCs w:val="20"/>
                                      <w:lang w:val="en-US"/>
                                    </w:rPr>
                                  </w:pPr>
                                  <w:r w:rsidRPr="00950372">
                                    <w:rPr>
                                      <w:rFonts w:ascii="Times New Roman" w:eastAsiaTheme="minorEastAsia" w:hAnsi="Times New Roman" w:cs="Times New Roman"/>
                                      <w:sz w:val="20"/>
                                      <w:szCs w:val="20"/>
                                      <w:lang w:val="en-US"/>
                                    </w:rPr>
                                    <w:t>(eqn6)</w:t>
                                  </w:r>
                                </w:p>
                              </w:tc>
                            </w:tr>
                            <w:tr w:rsidR="00BB0D24" w:rsidRPr="00950372" w14:paraId="083B9D7C" w14:textId="77777777" w:rsidTr="00867E3A">
                              <w:trPr>
                                <w:trHeight w:val="556"/>
                              </w:trPr>
                              <w:tc>
                                <w:tcPr>
                                  <w:tcW w:w="6835" w:type="dxa"/>
                                  <w:vAlign w:val="center"/>
                                </w:tcPr>
                                <w:p w14:paraId="580ADF07" w14:textId="77777777" w:rsidR="00BB0D24" w:rsidRPr="00950372" w:rsidRDefault="002C0E02" w:rsidP="00867E3A">
                                  <w:pPr>
                                    <w:spacing w:afterLines="40" w:after="96"/>
                                    <w:rPr>
                                      <w:rFonts w:ascii="Times New Roman" w:eastAsiaTheme="minorEastAsia" w:hAnsi="Times New Roman" w:cs="Times New Roman"/>
                                      <w:sz w:val="20"/>
                                      <w:szCs w:val="20"/>
                                      <w:lang w:val="en-US"/>
                                    </w:rPr>
                                  </w:pPr>
                                  <m:oMath>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MF</m:t>
                                        </m:r>
                                      </m:e>
                                      <m:sub>
                                        <m:r>
                                          <w:rPr>
                                            <w:rFonts w:ascii="Cambria Math" w:eastAsiaTheme="minorEastAsia" w:hAnsi="Cambria Math" w:cs="Times New Roman"/>
                                            <w:sz w:val="20"/>
                                            <w:szCs w:val="20"/>
                                            <w:lang w:val="en-US"/>
                                          </w:rPr>
                                          <m:t>exp1</m:t>
                                        </m:r>
                                      </m:sub>
                                    </m:sSub>
                                    <m:r>
                                      <w:rPr>
                                        <w:rFonts w:ascii="Cambria Math" w:eastAsiaTheme="minorEastAsia" w:hAnsi="Cambria Math" w:cs="Times New Roman"/>
                                        <w:sz w:val="20"/>
                                        <w:szCs w:val="20"/>
                                        <w:lang w:val="en-US"/>
                                      </w:rPr>
                                      <m:t>=</m:t>
                                    </m:r>
                                    <m:nary>
                                      <m:naryPr>
                                        <m:chr m:val="∑"/>
                                        <m:limLoc m:val="undOvr"/>
                                        <m:ctrlPr>
                                          <w:rPr>
                                            <w:rStyle w:val="mi"/>
                                            <w:rFonts w:ascii="Cambria Math" w:hAnsi="Cambria Math" w:cs="Times New Roman"/>
                                            <w:i/>
                                            <w:color w:val="111111"/>
                                            <w:sz w:val="20"/>
                                            <w:szCs w:val="20"/>
                                            <w:bdr w:val="none" w:sz="0" w:space="0" w:color="auto" w:frame="1"/>
                                          </w:rPr>
                                        </m:ctrlPr>
                                      </m:naryPr>
                                      <m:sub>
                                        <m:r>
                                          <w:rPr>
                                            <w:rStyle w:val="mi"/>
                                            <w:rFonts w:ascii="Cambria Math" w:hAnsi="Cambria Math" w:cs="Times New Roman"/>
                                            <w:color w:val="111111"/>
                                            <w:sz w:val="20"/>
                                            <w:szCs w:val="20"/>
                                            <w:bdr w:val="none" w:sz="0" w:space="0" w:color="auto" w:frame="1"/>
                                          </w:rPr>
                                          <m:t>j</m:t>
                                        </m:r>
                                        <m:r>
                                          <w:rPr>
                                            <w:rStyle w:val="mi"/>
                                            <w:rFonts w:ascii="Cambria Math" w:hAnsi="Cambria Math" w:cs="Times New Roman"/>
                                            <w:color w:val="111111"/>
                                            <w:sz w:val="20"/>
                                            <w:szCs w:val="20"/>
                                            <w:bdr w:val="none" w:sz="0" w:space="0" w:color="auto" w:frame="1"/>
                                            <w:lang w:val="en-US"/>
                                          </w:rPr>
                                          <m:t>=1</m:t>
                                        </m:r>
                                      </m:sub>
                                      <m:sup>
                                        <m:r>
                                          <w:rPr>
                                            <w:rStyle w:val="mi"/>
                                            <w:rFonts w:ascii="Cambria Math" w:hAnsi="Cambria Math" w:cs="Times New Roman"/>
                                            <w:color w:val="111111"/>
                                            <w:sz w:val="20"/>
                                            <w:szCs w:val="20"/>
                                            <w:bdr w:val="none" w:sz="0" w:space="0" w:color="auto" w:frame="1"/>
                                          </w:rPr>
                                          <m:t>n</m:t>
                                        </m:r>
                                      </m:sup>
                                      <m:e>
                                        <m:d>
                                          <m:dPr>
                                            <m:begChr m:val="{"/>
                                            <m:endChr m:val=""/>
                                            <m:ctrlPr>
                                              <w:rPr>
                                                <w:rStyle w:val="mi"/>
                                                <w:rFonts w:ascii="Cambria Math" w:hAnsi="Cambria Math" w:cs="Times New Roman"/>
                                                <w:i/>
                                                <w:color w:val="111111"/>
                                                <w:sz w:val="20"/>
                                                <w:szCs w:val="20"/>
                                                <w:bdr w:val="none" w:sz="0" w:space="0" w:color="auto" w:frame="1"/>
                                              </w:rPr>
                                            </m:ctrlPr>
                                          </m:dPr>
                                          <m:e>
                                            <m:eqArr>
                                              <m:eqArrPr>
                                                <m:ctrlPr>
                                                  <w:rPr>
                                                    <w:rStyle w:val="mi"/>
                                                    <w:rFonts w:ascii="Cambria Math" w:hAnsi="Cambria Math" w:cs="Times New Roman"/>
                                                    <w:i/>
                                                    <w:color w:val="111111"/>
                                                    <w:sz w:val="20"/>
                                                    <w:szCs w:val="20"/>
                                                    <w:bdr w:val="none" w:sz="0" w:space="0" w:color="auto" w:frame="1"/>
                                                  </w:rPr>
                                                </m:ctrlPr>
                                              </m:eqArrPr>
                                              <m:e>
                                                <m:r>
                                                  <w:rPr>
                                                    <w:rStyle w:val="mi"/>
                                                    <w:rFonts w:ascii="Cambria Math" w:hAnsi="Cambria Math" w:cs="Times New Roman"/>
                                                    <w:color w:val="111111"/>
                                                    <w:sz w:val="20"/>
                                                    <w:szCs w:val="20"/>
                                                    <w:bdr w:val="none" w:sz="0" w:space="0" w:color="auto" w:frame="1"/>
                                                    <w:lang w:val="en-US"/>
                                                  </w:rPr>
                                                  <m:t xml:space="preserve">1 </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EF</m:t>
                                                    </m:r>
                                                  </m:e>
                                                  <m:sub>
                                                    <m:r>
                                                      <w:rPr>
                                                        <w:rFonts w:ascii="Cambria Math" w:eastAsiaTheme="minorEastAsia" w:hAnsi="Cambria Math" w:cs="Times New Roman"/>
                                                        <w:sz w:val="20"/>
                                                        <w:szCs w:val="20"/>
                                                        <w:lang w:val="en-US"/>
                                                      </w:rPr>
                                                      <m:t>exp1,j</m:t>
                                                    </m:r>
                                                  </m:sub>
                                                </m:sSub>
                                                <m:r>
                                                  <w:rPr>
                                                    <w:rStyle w:val="mi"/>
                                                    <w:rFonts w:ascii="Cambria Math" w:hAnsi="Cambria Math" w:cs="Times New Roman"/>
                                                    <w:color w:val="111111"/>
                                                    <w:sz w:val="20"/>
                                                    <w:szCs w:val="20"/>
                                                    <w:bdr w:val="none" w:sz="0" w:space="0" w:color="auto" w:frame="1"/>
                                                    <w:lang w:val="en-US"/>
                                                  </w:rPr>
                                                  <m:t>≥</m:t>
                                                </m:r>
                                                <m:r>
                                                  <w:rPr>
                                                    <w:rStyle w:val="mi"/>
                                                    <w:rFonts w:ascii="Cambria Math" w:hAnsi="Cambria Math" w:cs="Times New Roman"/>
                                                    <w:color w:val="111111"/>
                                                    <w:sz w:val="20"/>
                                                    <w:szCs w:val="20"/>
                                                    <w:bdr w:val="none" w:sz="0" w:space="0" w:color="auto" w:frame="1"/>
                                                  </w:rPr>
                                                  <m:t>T</m:t>
                                                </m:r>
                                              </m:e>
                                              <m:e>
                                                <m:r>
                                                  <w:rPr>
                                                    <w:rStyle w:val="mi"/>
                                                    <w:rFonts w:ascii="Cambria Math" w:hAnsi="Cambria Math" w:cs="Times New Roman"/>
                                                    <w:color w:val="111111"/>
                                                    <w:sz w:val="20"/>
                                                    <w:szCs w:val="20"/>
                                                    <w:bdr w:val="none" w:sz="0" w:space="0" w:color="auto" w:frame="1"/>
                                                    <w:lang w:val="en-US"/>
                                                  </w:rPr>
                                                  <m:t xml:space="preserve">0 </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EF</m:t>
                                                    </m:r>
                                                  </m:e>
                                                  <m:sub>
                                                    <m:r>
                                                      <w:rPr>
                                                        <w:rFonts w:ascii="Cambria Math" w:eastAsiaTheme="minorEastAsia" w:hAnsi="Cambria Math" w:cs="Times New Roman"/>
                                                        <w:sz w:val="20"/>
                                                        <w:szCs w:val="20"/>
                                                        <w:lang w:val="en-US"/>
                                                      </w:rPr>
                                                      <m:t>exp1,j</m:t>
                                                    </m:r>
                                                  </m:sub>
                                                </m:sSub>
                                                <m:r>
                                                  <w:rPr>
                                                    <w:rStyle w:val="mi"/>
                                                    <w:rFonts w:ascii="Cambria Math" w:hAnsi="Cambria Math" w:cs="Times New Roman"/>
                                                    <w:color w:val="111111"/>
                                                    <w:sz w:val="20"/>
                                                    <w:szCs w:val="20"/>
                                                    <w:bdr w:val="none" w:sz="0" w:space="0" w:color="auto" w:frame="1"/>
                                                    <w:lang w:val="en-US"/>
                                                  </w:rPr>
                                                  <m:t>&lt;</m:t>
                                                </m:r>
                                                <m:r>
                                                  <w:rPr>
                                                    <w:rStyle w:val="mi"/>
                                                    <w:rFonts w:ascii="Cambria Math" w:hAnsi="Cambria Math" w:cs="Times New Roman"/>
                                                    <w:color w:val="111111"/>
                                                    <w:sz w:val="20"/>
                                                    <w:szCs w:val="20"/>
                                                    <w:bdr w:val="none" w:sz="0" w:space="0" w:color="auto" w:frame="1"/>
                                                  </w:rPr>
                                                  <m:t>T</m:t>
                                                </m:r>
                                              </m:e>
                                            </m:eqArr>
                                          </m:e>
                                        </m:d>
                                      </m:e>
                                    </m:nary>
                                  </m:oMath>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p>
                              </w:tc>
                              <w:tc>
                                <w:tcPr>
                                  <w:tcW w:w="1883" w:type="dxa"/>
                                  <w:vAlign w:val="center"/>
                                </w:tcPr>
                                <w:p w14:paraId="341AEE7A" w14:textId="77777777" w:rsidR="00BB0D24" w:rsidRPr="00950372" w:rsidRDefault="00BB0D24" w:rsidP="00867E3A">
                                  <w:pPr>
                                    <w:spacing w:afterLines="40" w:after="96"/>
                                    <w:jc w:val="right"/>
                                    <w:rPr>
                                      <w:rFonts w:ascii="Times New Roman" w:eastAsiaTheme="minorEastAsia" w:hAnsi="Times New Roman" w:cs="Times New Roman"/>
                                      <w:sz w:val="20"/>
                                      <w:szCs w:val="20"/>
                                      <w:lang w:val="en-US"/>
                                    </w:rPr>
                                  </w:pPr>
                                  <w:r w:rsidRPr="00950372">
                                    <w:rPr>
                                      <w:rFonts w:ascii="Times New Roman" w:eastAsiaTheme="minorEastAsia" w:hAnsi="Times New Roman" w:cs="Times New Roman"/>
                                      <w:sz w:val="20"/>
                                      <w:szCs w:val="20"/>
                                      <w:lang w:val="en-US"/>
                                    </w:rPr>
                                    <w:t>(eqn7)</w:t>
                                  </w:r>
                                </w:p>
                              </w:tc>
                            </w:tr>
                            <w:tr w:rsidR="00BB0D24" w:rsidRPr="00950372" w14:paraId="4E2C7ACC" w14:textId="77777777" w:rsidTr="00867E3A">
                              <w:trPr>
                                <w:trHeight w:val="556"/>
                              </w:trPr>
                              <w:tc>
                                <w:tcPr>
                                  <w:tcW w:w="6835" w:type="dxa"/>
                                  <w:vAlign w:val="center"/>
                                </w:tcPr>
                                <w:p w14:paraId="72154562" w14:textId="77777777" w:rsidR="00BB0D24" w:rsidRPr="00950372" w:rsidRDefault="002C0E02" w:rsidP="00867E3A">
                                  <w:pPr>
                                    <w:spacing w:afterLines="40" w:after="96"/>
                                    <w:rPr>
                                      <w:rFonts w:ascii="Times New Roman" w:eastAsia="Times New Roman" w:hAnsi="Times New Roman" w:cs="Times New Roman"/>
                                      <w:sz w:val="20"/>
                                      <w:szCs w:val="20"/>
                                      <w:lang w:val="en-US"/>
                                    </w:rPr>
                                  </w:pPr>
                                  <m:oMath>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MF</m:t>
                                        </m:r>
                                      </m:e>
                                      <m:sub>
                                        <m:r>
                                          <w:rPr>
                                            <w:rFonts w:ascii="Cambria Math" w:eastAsiaTheme="minorEastAsia" w:hAnsi="Cambria Math" w:cs="Times New Roman"/>
                                            <w:sz w:val="20"/>
                                            <w:szCs w:val="20"/>
                                            <w:lang w:val="en-US"/>
                                          </w:rPr>
                                          <m:t>exp2</m:t>
                                        </m:r>
                                      </m:sub>
                                    </m:sSub>
                                    <m:r>
                                      <w:rPr>
                                        <w:rFonts w:ascii="Cambria Math" w:eastAsiaTheme="minorEastAsia" w:hAnsi="Cambria Math" w:cs="Times New Roman"/>
                                        <w:sz w:val="20"/>
                                        <w:szCs w:val="20"/>
                                        <w:lang w:val="en-US"/>
                                      </w:rPr>
                                      <m:t>=</m:t>
                                    </m:r>
                                    <m:nary>
                                      <m:naryPr>
                                        <m:chr m:val="∑"/>
                                        <m:limLoc m:val="undOvr"/>
                                        <m:ctrlPr>
                                          <w:rPr>
                                            <w:rStyle w:val="mi"/>
                                            <w:rFonts w:ascii="Cambria Math" w:hAnsi="Cambria Math" w:cs="Times New Roman"/>
                                            <w:i/>
                                            <w:color w:val="111111"/>
                                            <w:sz w:val="20"/>
                                            <w:szCs w:val="20"/>
                                            <w:bdr w:val="none" w:sz="0" w:space="0" w:color="auto" w:frame="1"/>
                                          </w:rPr>
                                        </m:ctrlPr>
                                      </m:naryPr>
                                      <m:sub>
                                        <m:r>
                                          <w:rPr>
                                            <w:rStyle w:val="mi"/>
                                            <w:rFonts w:ascii="Cambria Math" w:hAnsi="Cambria Math" w:cs="Times New Roman"/>
                                            <w:color w:val="111111"/>
                                            <w:sz w:val="20"/>
                                            <w:szCs w:val="20"/>
                                            <w:bdr w:val="none" w:sz="0" w:space="0" w:color="auto" w:frame="1"/>
                                          </w:rPr>
                                          <m:t>j</m:t>
                                        </m:r>
                                        <m:r>
                                          <w:rPr>
                                            <w:rStyle w:val="mi"/>
                                            <w:rFonts w:ascii="Cambria Math" w:hAnsi="Cambria Math" w:cs="Times New Roman"/>
                                            <w:color w:val="111111"/>
                                            <w:sz w:val="20"/>
                                            <w:szCs w:val="20"/>
                                            <w:bdr w:val="none" w:sz="0" w:space="0" w:color="auto" w:frame="1"/>
                                            <w:lang w:val="en-US"/>
                                          </w:rPr>
                                          <m:t>=1</m:t>
                                        </m:r>
                                      </m:sub>
                                      <m:sup>
                                        <m:r>
                                          <w:rPr>
                                            <w:rStyle w:val="mi"/>
                                            <w:rFonts w:ascii="Cambria Math" w:hAnsi="Cambria Math" w:cs="Times New Roman"/>
                                            <w:color w:val="111111"/>
                                            <w:sz w:val="20"/>
                                            <w:szCs w:val="20"/>
                                            <w:bdr w:val="none" w:sz="0" w:space="0" w:color="auto" w:frame="1"/>
                                          </w:rPr>
                                          <m:t>n</m:t>
                                        </m:r>
                                      </m:sup>
                                      <m:e>
                                        <m:d>
                                          <m:dPr>
                                            <m:begChr m:val="{"/>
                                            <m:endChr m:val=""/>
                                            <m:ctrlPr>
                                              <w:rPr>
                                                <w:rStyle w:val="mi"/>
                                                <w:rFonts w:ascii="Cambria Math" w:hAnsi="Cambria Math" w:cs="Times New Roman"/>
                                                <w:i/>
                                                <w:color w:val="111111"/>
                                                <w:sz w:val="20"/>
                                                <w:szCs w:val="20"/>
                                                <w:bdr w:val="none" w:sz="0" w:space="0" w:color="auto" w:frame="1"/>
                                              </w:rPr>
                                            </m:ctrlPr>
                                          </m:dPr>
                                          <m:e>
                                            <m:eqArr>
                                              <m:eqArrPr>
                                                <m:ctrlPr>
                                                  <w:rPr>
                                                    <w:rStyle w:val="mi"/>
                                                    <w:rFonts w:ascii="Cambria Math" w:hAnsi="Cambria Math" w:cs="Times New Roman"/>
                                                    <w:i/>
                                                    <w:color w:val="111111"/>
                                                    <w:sz w:val="20"/>
                                                    <w:szCs w:val="20"/>
                                                    <w:bdr w:val="none" w:sz="0" w:space="0" w:color="auto" w:frame="1"/>
                                                  </w:rPr>
                                                </m:ctrlPr>
                                              </m:eqArrPr>
                                              <m:e>
                                                <m:r>
                                                  <w:rPr>
                                                    <w:rStyle w:val="mi"/>
                                                    <w:rFonts w:ascii="Cambria Math" w:hAnsi="Cambria Math" w:cs="Times New Roman"/>
                                                    <w:color w:val="111111"/>
                                                    <w:sz w:val="20"/>
                                                    <w:szCs w:val="20"/>
                                                    <w:bdr w:val="none" w:sz="0" w:space="0" w:color="auto" w:frame="1"/>
                                                    <w:lang w:val="en-US"/>
                                                  </w:rPr>
                                                  <m:t xml:space="preserve">1 </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EF</m:t>
                                                    </m:r>
                                                  </m:e>
                                                  <m:sub>
                                                    <m:r>
                                                      <w:rPr>
                                                        <w:rFonts w:ascii="Cambria Math" w:eastAsiaTheme="minorEastAsia" w:hAnsi="Cambria Math" w:cs="Times New Roman"/>
                                                        <w:sz w:val="20"/>
                                                        <w:szCs w:val="20"/>
                                                        <w:lang w:val="en-US"/>
                                                      </w:rPr>
                                                      <m:t>exp2,j</m:t>
                                                    </m:r>
                                                  </m:sub>
                                                </m:sSub>
                                                <m:r>
                                                  <w:rPr>
                                                    <w:rStyle w:val="mi"/>
                                                    <w:rFonts w:ascii="Cambria Math" w:hAnsi="Cambria Math" w:cs="Times New Roman"/>
                                                    <w:color w:val="111111"/>
                                                    <w:sz w:val="20"/>
                                                    <w:szCs w:val="20"/>
                                                    <w:bdr w:val="none" w:sz="0" w:space="0" w:color="auto" w:frame="1"/>
                                                    <w:lang w:val="en-US"/>
                                                  </w:rPr>
                                                  <m:t>≥</m:t>
                                                </m:r>
                                                <m:r>
                                                  <w:rPr>
                                                    <w:rStyle w:val="mi"/>
                                                    <w:rFonts w:ascii="Cambria Math" w:hAnsi="Cambria Math" w:cs="Times New Roman"/>
                                                    <w:color w:val="111111"/>
                                                    <w:sz w:val="20"/>
                                                    <w:szCs w:val="20"/>
                                                    <w:bdr w:val="none" w:sz="0" w:space="0" w:color="auto" w:frame="1"/>
                                                  </w:rPr>
                                                  <m:t>T</m:t>
                                                </m:r>
                                              </m:e>
                                              <m:e>
                                                <m:r>
                                                  <w:rPr>
                                                    <w:rStyle w:val="mi"/>
                                                    <w:rFonts w:ascii="Cambria Math" w:hAnsi="Cambria Math" w:cs="Times New Roman"/>
                                                    <w:color w:val="111111"/>
                                                    <w:sz w:val="20"/>
                                                    <w:szCs w:val="20"/>
                                                    <w:bdr w:val="none" w:sz="0" w:space="0" w:color="auto" w:frame="1"/>
                                                    <w:lang w:val="en-US"/>
                                                  </w:rPr>
                                                  <m:t xml:space="preserve">0 </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EF</m:t>
                                                    </m:r>
                                                  </m:e>
                                                  <m:sub>
                                                    <m:r>
                                                      <w:rPr>
                                                        <w:rFonts w:ascii="Cambria Math" w:eastAsiaTheme="minorEastAsia" w:hAnsi="Cambria Math" w:cs="Times New Roman"/>
                                                        <w:sz w:val="20"/>
                                                        <w:szCs w:val="20"/>
                                                        <w:lang w:val="en-US"/>
                                                      </w:rPr>
                                                      <m:t>exp2,j</m:t>
                                                    </m:r>
                                                  </m:sub>
                                                </m:sSub>
                                                <m:r>
                                                  <w:rPr>
                                                    <w:rStyle w:val="mi"/>
                                                    <w:rFonts w:ascii="Cambria Math" w:hAnsi="Cambria Math" w:cs="Times New Roman"/>
                                                    <w:color w:val="111111"/>
                                                    <w:sz w:val="20"/>
                                                    <w:szCs w:val="20"/>
                                                    <w:bdr w:val="none" w:sz="0" w:space="0" w:color="auto" w:frame="1"/>
                                                    <w:lang w:val="en-US"/>
                                                  </w:rPr>
                                                  <m:t>&lt;</m:t>
                                                </m:r>
                                                <m:r>
                                                  <w:rPr>
                                                    <w:rStyle w:val="mi"/>
                                                    <w:rFonts w:ascii="Cambria Math" w:hAnsi="Cambria Math" w:cs="Times New Roman"/>
                                                    <w:color w:val="111111"/>
                                                    <w:sz w:val="20"/>
                                                    <w:szCs w:val="20"/>
                                                    <w:bdr w:val="none" w:sz="0" w:space="0" w:color="auto" w:frame="1"/>
                                                  </w:rPr>
                                                  <m:t>T</m:t>
                                                </m:r>
                                              </m:e>
                                            </m:eqArr>
                                          </m:e>
                                        </m:d>
                                      </m:e>
                                    </m:nary>
                                  </m:oMath>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p>
                              </w:tc>
                              <w:tc>
                                <w:tcPr>
                                  <w:tcW w:w="1883" w:type="dxa"/>
                                  <w:vAlign w:val="center"/>
                                </w:tcPr>
                                <w:p w14:paraId="3513A84E" w14:textId="77777777" w:rsidR="00BB0D24" w:rsidRPr="00950372" w:rsidRDefault="00BB0D24" w:rsidP="00867E3A">
                                  <w:pPr>
                                    <w:spacing w:afterLines="40" w:after="96"/>
                                    <w:jc w:val="right"/>
                                    <w:rPr>
                                      <w:rFonts w:ascii="Times New Roman" w:eastAsiaTheme="minorEastAsia" w:hAnsi="Times New Roman" w:cs="Times New Roman"/>
                                      <w:sz w:val="20"/>
                                      <w:szCs w:val="20"/>
                                      <w:lang w:val="en-US"/>
                                    </w:rPr>
                                  </w:pPr>
                                  <w:r w:rsidRPr="00950372">
                                    <w:rPr>
                                      <w:rFonts w:ascii="Times New Roman" w:eastAsiaTheme="minorEastAsia" w:hAnsi="Times New Roman" w:cs="Times New Roman"/>
                                      <w:sz w:val="20"/>
                                      <w:szCs w:val="20"/>
                                      <w:lang w:val="en-US"/>
                                    </w:rPr>
                                    <w:t>(eqn8)</w:t>
                                  </w:r>
                                </w:p>
                              </w:tc>
                            </w:tr>
                            <w:tr w:rsidR="00BB0D24" w:rsidRPr="00950372" w14:paraId="41547F37" w14:textId="77777777" w:rsidTr="00867E3A">
                              <w:trPr>
                                <w:trHeight w:val="556"/>
                              </w:trPr>
                              <w:tc>
                                <w:tcPr>
                                  <w:tcW w:w="6835" w:type="dxa"/>
                                  <w:vAlign w:val="center"/>
                                </w:tcPr>
                                <w:p w14:paraId="1B6FC25F" w14:textId="77777777" w:rsidR="00BB0D24" w:rsidRPr="00950372" w:rsidRDefault="002C0E02" w:rsidP="00867E3A">
                                  <w:pPr>
                                    <w:spacing w:afterLines="40" w:after="96"/>
                                    <w:rPr>
                                      <w:rFonts w:ascii="Times New Roman" w:eastAsia="Times New Roman" w:hAnsi="Times New Roman" w:cs="Times New Roman"/>
                                      <w:sz w:val="20"/>
                                      <w:szCs w:val="20"/>
                                      <w:lang w:val="en-US"/>
                                    </w:rPr>
                                  </w:pPr>
                                  <m:oMath>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MF</m:t>
                                        </m:r>
                                      </m:e>
                                      <m:sub>
                                        <m:r>
                                          <w:rPr>
                                            <w:rFonts w:ascii="Cambria Math" w:eastAsiaTheme="minorEastAsia" w:hAnsi="Cambria Math" w:cs="Times New Roman"/>
                                            <w:sz w:val="20"/>
                                            <w:szCs w:val="20"/>
                                            <w:lang w:val="en-US"/>
                                          </w:rPr>
                                          <m:t>exp3</m:t>
                                        </m:r>
                                      </m:sub>
                                    </m:sSub>
                                    <m:r>
                                      <w:rPr>
                                        <w:rFonts w:ascii="Cambria Math" w:eastAsiaTheme="minorEastAsia" w:hAnsi="Cambria Math" w:cs="Times New Roman"/>
                                        <w:sz w:val="20"/>
                                        <w:szCs w:val="20"/>
                                        <w:lang w:val="en-US"/>
                                      </w:rPr>
                                      <m:t>=</m:t>
                                    </m:r>
                                    <m:nary>
                                      <m:naryPr>
                                        <m:chr m:val="∑"/>
                                        <m:limLoc m:val="undOvr"/>
                                        <m:ctrlPr>
                                          <w:rPr>
                                            <w:rStyle w:val="mi"/>
                                            <w:rFonts w:ascii="Cambria Math" w:hAnsi="Cambria Math" w:cs="Times New Roman"/>
                                            <w:i/>
                                            <w:color w:val="111111"/>
                                            <w:sz w:val="20"/>
                                            <w:szCs w:val="20"/>
                                            <w:bdr w:val="none" w:sz="0" w:space="0" w:color="auto" w:frame="1"/>
                                          </w:rPr>
                                        </m:ctrlPr>
                                      </m:naryPr>
                                      <m:sub>
                                        <m:r>
                                          <w:rPr>
                                            <w:rStyle w:val="mi"/>
                                            <w:rFonts w:ascii="Cambria Math" w:hAnsi="Cambria Math" w:cs="Times New Roman"/>
                                            <w:color w:val="111111"/>
                                            <w:sz w:val="20"/>
                                            <w:szCs w:val="20"/>
                                            <w:bdr w:val="none" w:sz="0" w:space="0" w:color="auto" w:frame="1"/>
                                          </w:rPr>
                                          <m:t>j</m:t>
                                        </m:r>
                                        <m:r>
                                          <w:rPr>
                                            <w:rStyle w:val="mi"/>
                                            <w:rFonts w:ascii="Cambria Math" w:hAnsi="Cambria Math" w:cs="Times New Roman"/>
                                            <w:color w:val="111111"/>
                                            <w:sz w:val="20"/>
                                            <w:szCs w:val="20"/>
                                            <w:bdr w:val="none" w:sz="0" w:space="0" w:color="auto" w:frame="1"/>
                                            <w:lang w:val="en-US"/>
                                          </w:rPr>
                                          <m:t>=1</m:t>
                                        </m:r>
                                      </m:sub>
                                      <m:sup>
                                        <m:r>
                                          <w:rPr>
                                            <w:rStyle w:val="mi"/>
                                            <w:rFonts w:ascii="Cambria Math" w:hAnsi="Cambria Math" w:cs="Times New Roman"/>
                                            <w:color w:val="111111"/>
                                            <w:sz w:val="20"/>
                                            <w:szCs w:val="20"/>
                                            <w:bdr w:val="none" w:sz="0" w:space="0" w:color="auto" w:frame="1"/>
                                          </w:rPr>
                                          <m:t>n</m:t>
                                        </m:r>
                                      </m:sup>
                                      <m:e>
                                        <m:d>
                                          <m:dPr>
                                            <m:begChr m:val="{"/>
                                            <m:endChr m:val=""/>
                                            <m:ctrlPr>
                                              <w:rPr>
                                                <w:rStyle w:val="mi"/>
                                                <w:rFonts w:ascii="Cambria Math" w:hAnsi="Cambria Math" w:cs="Times New Roman"/>
                                                <w:i/>
                                                <w:color w:val="111111"/>
                                                <w:sz w:val="20"/>
                                                <w:szCs w:val="20"/>
                                                <w:bdr w:val="none" w:sz="0" w:space="0" w:color="auto" w:frame="1"/>
                                              </w:rPr>
                                            </m:ctrlPr>
                                          </m:dPr>
                                          <m:e>
                                            <m:eqArr>
                                              <m:eqArrPr>
                                                <m:ctrlPr>
                                                  <w:rPr>
                                                    <w:rStyle w:val="mi"/>
                                                    <w:rFonts w:ascii="Cambria Math" w:hAnsi="Cambria Math" w:cs="Times New Roman"/>
                                                    <w:i/>
                                                    <w:color w:val="111111"/>
                                                    <w:sz w:val="20"/>
                                                    <w:szCs w:val="20"/>
                                                    <w:bdr w:val="none" w:sz="0" w:space="0" w:color="auto" w:frame="1"/>
                                                  </w:rPr>
                                                </m:ctrlPr>
                                              </m:eqArrPr>
                                              <m:e>
                                                <m:r>
                                                  <w:rPr>
                                                    <w:rStyle w:val="mi"/>
                                                    <w:rFonts w:ascii="Cambria Math" w:hAnsi="Cambria Math" w:cs="Times New Roman"/>
                                                    <w:color w:val="111111"/>
                                                    <w:sz w:val="20"/>
                                                    <w:szCs w:val="20"/>
                                                    <w:bdr w:val="none" w:sz="0" w:space="0" w:color="auto" w:frame="1"/>
                                                    <w:lang w:val="en-US"/>
                                                  </w:rPr>
                                                  <m:t xml:space="preserve">1 </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EF</m:t>
                                                    </m:r>
                                                  </m:e>
                                                  <m:sub>
                                                    <m:r>
                                                      <w:rPr>
                                                        <w:rFonts w:ascii="Cambria Math" w:eastAsiaTheme="minorEastAsia" w:hAnsi="Cambria Math" w:cs="Times New Roman"/>
                                                        <w:sz w:val="20"/>
                                                        <w:szCs w:val="20"/>
                                                        <w:lang w:val="en-US"/>
                                                      </w:rPr>
                                                      <m:t>exp3,j</m:t>
                                                    </m:r>
                                                  </m:sub>
                                                </m:sSub>
                                                <m:r>
                                                  <w:rPr>
                                                    <w:rStyle w:val="mi"/>
                                                    <w:rFonts w:ascii="Cambria Math" w:hAnsi="Cambria Math" w:cs="Times New Roman"/>
                                                    <w:color w:val="111111"/>
                                                    <w:sz w:val="20"/>
                                                    <w:szCs w:val="20"/>
                                                    <w:bdr w:val="none" w:sz="0" w:space="0" w:color="auto" w:frame="1"/>
                                                    <w:lang w:val="en-US"/>
                                                  </w:rPr>
                                                  <m:t>≥</m:t>
                                                </m:r>
                                                <m:r>
                                                  <w:rPr>
                                                    <w:rStyle w:val="mi"/>
                                                    <w:rFonts w:ascii="Cambria Math" w:hAnsi="Cambria Math" w:cs="Times New Roman"/>
                                                    <w:color w:val="111111"/>
                                                    <w:sz w:val="20"/>
                                                    <w:szCs w:val="20"/>
                                                    <w:bdr w:val="none" w:sz="0" w:space="0" w:color="auto" w:frame="1"/>
                                                  </w:rPr>
                                                  <m:t>T</m:t>
                                                </m:r>
                                              </m:e>
                                              <m:e>
                                                <m:r>
                                                  <w:rPr>
                                                    <w:rStyle w:val="mi"/>
                                                    <w:rFonts w:ascii="Cambria Math" w:hAnsi="Cambria Math" w:cs="Times New Roman"/>
                                                    <w:color w:val="111111"/>
                                                    <w:sz w:val="20"/>
                                                    <w:szCs w:val="20"/>
                                                    <w:bdr w:val="none" w:sz="0" w:space="0" w:color="auto" w:frame="1"/>
                                                    <w:lang w:val="en-US"/>
                                                  </w:rPr>
                                                  <m:t xml:space="preserve">0 </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EF</m:t>
                                                    </m:r>
                                                  </m:e>
                                                  <m:sub>
                                                    <m:r>
                                                      <w:rPr>
                                                        <w:rFonts w:ascii="Cambria Math" w:eastAsiaTheme="minorEastAsia" w:hAnsi="Cambria Math" w:cs="Times New Roman"/>
                                                        <w:sz w:val="20"/>
                                                        <w:szCs w:val="20"/>
                                                        <w:lang w:val="en-US"/>
                                                      </w:rPr>
                                                      <m:t>exp3,j</m:t>
                                                    </m:r>
                                                  </m:sub>
                                                </m:sSub>
                                                <m:r>
                                                  <w:rPr>
                                                    <w:rStyle w:val="mi"/>
                                                    <w:rFonts w:ascii="Cambria Math" w:hAnsi="Cambria Math" w:cs="Times New Roman"/>
                                                    <w:color w:val="111111"/>
                                                    <w:sz w:val="20"/>
                                                    <w:szCs w:val="20"/>
                                                    <w:bdr w:val="none" w:sz="0" w:space="0" w:color="auto" w:frame="1"/>
                                                    <w:lang w:val="en-US"/>
                                                  </w:rPr>
                                                  <m:t>&lt;</m:t>
                                                </m:r>
                                                <m:r>
                                                  <w:rPr>
                                                    <w:rStyle w:val="mi"/>
                                                    <w:rFonts w:ascii="Cambria Math" w:hAnsi="Cambria Math" w:cs="Times New Roman"/>
                                                    <w:color w:val="111111"/>
                                                    <w:sz w:val="20"/>
                                                    <w:szCs w:val="20"/>
                                                    <w:bdr w:val="none" w:sz="0" w:space="0" w:color="auto" w:frame="1"/>
                                                  </w:rPr>
                                                  <m:t>T</m:t>
                                                </m:r>
                                              </m:e>
                                            </m:eqArr>
                                          </m:e>
                                        </m:d>
                                      </m:e>
                                    </m:nary>
                                  </m:oMath>
                                  <w:r w:rsidR="00BB0D24" w:rsidRPr="00950372">
                                    <w:rPr>
                                      <w:rFonts w:ascii="Times New Roman" w:eastAsiaTheme="minorEastAsia" w:hAnsi="Times New Roman" w:cs="Times New Roman"/>
                                      <w:sz w:val="20"/>
                                      <w:szCs w:val="20"/>
                                      <w:lang w:val="en-US"/>
                                    </w:rPr>
                                    <w:tab/>
                                  </w:r>
                                </w:p>
                              </w:tc>
                              <w:tc>
                                <w:tcPr>
                                  <w:tcW w:w="1883" w:type="dxa"/>
                                  <w:vAlign w:val="center"/>
                                </w:tcPr>
                                <w:p w14:paraId="29807D52" w14:textId="77777777" w:rsidR="00BB0D24" w:rsidRPr="00950372" w:rsidRDefault="00BB0D24" w:rsidP="00867E3A">
                                  <w:pPr>
                                    <w:spacing w:afterLines="40" w:after="96"/>
                                    <w:jc w:val="right"/>
                                    <w:rPr>
                                      <w:rFonts w:ascii="Times New Roman" w:eastAsiaTheme="minorEastAsia" w:hAnsi="Times New Roman" w:cs="Times New Roman"/>
                                      <w:sz w:val="20"/>
                                      <w:szCs w:val="20"/>
                                      <w:lang w:val="en-US"/>
                                    </w:rPr>
                                  </w:pPr>
                                  <w:r w:rsidRPr="00950372">
                                    <w:rPr>
                                      <w:rFonts w:ascii="Times New Roman" w:eastAsiaTheme="minorEastAsia" w:hAnsi="Times New Roman" w:cs="Times New Roman"/>
                                      <w:sz w:val="20"/>
                                      <w:szCs w:val="20"/>
                                      <w:lang w:val="en-US"/>
                                    </w:rPr>
                                    <w:t>(eqn9)</w:t>
                                  </w:r>
                                </w:p>
                              </w:tc>
                            </w:tr>
                          </w:tbl>
                          <w:p w14:paraId="61A1454F" w14:textId="405538C6" w:rsidR="00BB0D24" w:rsidRPr="00950372" w:rsidRDefault="00BB0D24" w:rsidP="00867E3A">
                            <w:pPr>
                              <w:spacing w:afterLines="40" w:after="96"/>
                              <w:jc w:val="both"/>
                              <w:rPr>
                                <w:rFonts w:eastAsiaTheme="minorEastAsia"/>
                              </w:rPr>
                            </w:pPr>
                            <w:r>
                              <w:rPr>
                                <w:rFonts w:eastAsiaTheme="minorEastAsia"/>
                              </w:rPr>
                              <w:t>In this formulation</w:t>
                            </w:r>
                            <w:r w:rsidRPr="00950372">
                              <w:rPr>
                                <w:rFonts w:eastAsiaTheme="minorEastAsia"/>
                              </w:rPr>
                              <w:t xml:space="preserve"> functions contribute a value of </w:t>
                            </w:r>
                            <w:r>
                              <w:rPr>
                                <w:rFonts w:eastAsiaTheme="minorEastAsia"/>
                              </w:rPr>
                              <w:t>one</w:t>
                            </w:r>
                            <w:r w:rsidRPr="00950372">
                              <w:rPr>
                                <w:rFonts w:eastAsiaTheme="minorEastAsia"/>
                              </w:rPr>
                              <w:t xml:space="preserve"> to multifunctionality if their value exceeds a threshold </w:t>
                            </w:r>
                            <m:oMath>
                              <m:r>
                                <w:rPr>
                                  <w:rFonts w:ascii="Cambria Math" w:eastAsiaTheme="minorEastAsia" w:hAnsi="Cambria Math"/>
                                </w:rPr>
                                <m:t>(</m:t>
                              </m:r>
                              <m:r>
                                <w:rPr>
                                  <w:rStyle w:val="mi"/>
                                  <w:rFonts w:ascii="Cambria Math" w:hAnsi="Cambria Math"/>
                                  <w:color w:val="111111"/>
                                  <w:bdr w:val="none" w:sz="0" w:space="0" w:color="auto" w:frame="1"/>
                                </w:rPr>
                                <m:t>T)</m:t>
                              </m:r>
                            </m:oMath>
                            <w:r w:rsidRPr="00950372">
                              <w:rPr>
                                <w:rStyle w:val="mi"/>
                                <w:rFonts w:eastAsiaTheme="minorEastAsia"/>
                                <w:color w:val="111111"/>
                                <w:bdr w:val="none" w:sz="0" w:space="0" w:color="auto" w:frame="1"/>
                              </w:rPr>
                              <w:t xml:space="preserve"> and a value of zero</w:t>
                            </w:r>
                            <w:r>
                              <w:rPr>
                                <w:rStyle w:val="mi"/>
                                <w:rFonts w:eastAsiaTheme="minorEastAsia"/>
                                <w:color w:val="111111"/>
                                <w:bdr w:val="none" w:sz="0" w:space="0" w:color="auto" w:frame="1"/>
                              </w:rPr>
                              <w:t xml:space="preserve"> when they do not</w:t>
                            </w:r>
                            <w:r w:rsidRPr="00950372">
                              <w:rPr>
                                <w:rStyle w:val="mi"/>
                                <w:rFonts w:eastAsiaTheme="minorEastAsia"/>
                                <w:color w:val="111111"/>
                                <w:bdr w:val="none" w:sz="0" w:space="0" w:color="auto" w:frame="1"/>
                              </w:rPr>
                              <w:t xml:space="preserve">. </w:t>
                            </w:r>
                            <w:r w:rsidRPr="00950372">
                              <w:rPr>
                                <w:rFonts w:eastAsiaTheme="minorEastAsia"/>
                              </w:rPr>
                              <w:t xml:space="preserve">Observed and expected multifunctionality values </w:t>
                            </w:r>
                            <w:r>
                              <w:rPr>
                                <w:rFonts w:eastAsiaTheme="minorEastAsia"/>
                              </w:rPr>
                              <w:t>can then</w:t>
                            </w:r>
                            <w:r w:rsidRPr="00950372">
                              <w:rPr>
                                <w:rFonts w:eastAsiaTheme="minorEastAsia"/>
                              </w:rPr>
                              <w:t xml:space="preserve"> </w:t>
                            </w:r>
                            <w:r>
                              <w:rPr>
                                <w:rFonts w:eastAsiaTheme="minorEastAsia"/>
                              </w:rPr>
                              <w:t xml:space="preserve">be </w:t>
                            </w:r>
                            <w:r w:rsidRPr="00950372">
                              <w:rPr>
                                <w:rFonts w:eastAsiaTheme="minorEastAsia"/>
                              </w:rPr>
                              <w:t xml:space="preserve">used to calculate </w:t>
                            </w:r>
                            <w:r>
                              <w:rPr>
                                <w:rFonts w:eastAsiaTheme="minorEastAsia"/>
                              </w:rPr>
                              <w:t xml:space="preserve">the effects of </w:t>
                            </w:r>
                            <w:r w:rsidRPr="00950372">
                              <w:rPr>
                                <w:rFonts w:eastAsiaTheme="minorEastAsia"/>
                              </w:rPr>
                              <w:t>complementarity (</w:t>
                            </w:r>
                            <m:oMath>
                              <m:r>
                                <w:rPr>
                                  <w:rFonts w:ascii="Cambria Math" w:eastAsiaTheme="minorEastAsia" w:hAnsi="Cambria Math"/>
                                </w:rPr>
                                <m:t>MEC</m:t>
                              </m:r>
                            </m:oMath>
                            <w:r w:rsidRPr="00950372">
                              <w:rPr>
                                <w:rFonts w:eastAsiaTheme="minorEastAsia"/>
                              </w:rPr>
                              <w:t>), selection (</w:t>
                            </w:r>
                            <m:oMath>
                              <m:r>
                                <w:rPr>
                                  <w:rFonts w:ascii="Cambria Math" w:eastAsiaTheme="minorEastAsia" w:hAnsi="Cambria Math"/>
                                </w:rPr>
                                <m:t>MES</m:t>
                              </m:r>
                            </m:oMath>
                            <w:r w:rsidRPr="00950372">
                              <w:rPr>
                                <w:rFonts w:eastAsiaTheme="minorEastAsia"/>
                              </w:rPr>
                              <w:t xml:space="preserve">) and jack-of-all-trades </w:t>
                            </w:r>
                            <w:r>
                              <w:rPr>
                                <w:rFonts w:eastAsiaTheme="minorEastAsia"/>
                              </w:rPr>
                              <w:t>mechanisms</w:t>
                            </w:r>
                            <w:r w:rsidRPr="00950372">
                              <w:rPr>
                                <w:rFonts w:eastAsiaTheme="minorEastAsia"/>
                              </w:rPr>
                              <w:t xml:space="preserve"> (</w:t>
                            </w:r>
                            <m:oMath>
                              <m:r>
                                <w:rPr>
                                  <w:rFonts w:ascii="Cambria Math" w:eastAsiaTheme="minorEastAsia" w:hAnsi="Cambria Math"/>
                                </w:rPr>
                                <m:t>MEJ</m:t>
                              </m:r>
                            </m:oMath>
                            <w:r>
                              <w:rPr>
                                <w:rFonts w:eastAsiaTheme="minorEastAsia"/>
                              </w:rPr>
                              <w:t xml:space="preserve">), as well as </w:t>
                            </w:r>
                            <w:r w:rsidRPr="00950372">
                              <w:t>net effect</w:t>
                            </w:r>
                            <w:r>
                              <w:t>s</w:t>
                            </w:r>
                            <w:r w:rsidRPr="00950372">
                              <w:t xml:space="preserve"> of diversity</w:t>
                            </w:r>
                            <w:r>
                              <w:t>,</w:t>
                            </w:r>
                            <w:r w:rsidRPr="00950372">
                              <w:t xml:space="preserve"> on multifunctionality (</w:t>
                            </w:r>
                            <w:r w:rsidRPr="009F50DA">
                              <w:rPr>
                                <w:i/>
                              </w:rPr>
                              <w:t>MEN</w:t>
                            </w:r>
                            <w:r w:rsidRPr="00950372">
                              <w:t>)</w:t>
                            </w:r>
                            <w:r>
                              <w:t>:</w:t>
                            </w:r>
                          </w:p>
                          <w:tbl>
                            <w:tblPr>
                              <w:tblStyle w:val="TableGridLight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43"/>
                              <w:gridCol w:w="1885"/>
                            </w:tblGrid>
                            <w:tr w:rsidR="00BB0D24" w:rsidRPr="00950372" w14:paraId="6A20CC0C" w14:textId="77777777" w:rsidTr="00F357D7">
                              <w:trPr>
                                <w:trHeight w:val="1130"/>
                              </w:trPr>
                              <w:tc>
                                <w:tcPr>
                                  <w:tcW w:w="6844" w:type="dxa"/>
                                </w:tcPr>
                                <w:p w14:paraId="02ECC9DC" w14:textId="77777777" w:rsidR="00BB0D24" w:rsidRDefault="00BB0D24" w:rsidP="00F357D7">
                                  <w:pPr>
                                    <w:rPr>
                                      <w:rFonts w:ascii="Times New Roman" w:eastAsiaTheme="minorEastAsia" w:hAnsi="Times New Roman" w:cs="Times New Roman"/>
                                      <w:sz w:val="20"/>
                                      <w:szCs w:val="20"/>
                                      <w:lang w:val="en-US"/>
                                    </w:rPr>
                                  </w:pPr>
                                  <m:oMath>
                                    <m:r>
                                      <w:rPr>
                                        <w:rFonts w:ascii="Cambria Math" w:eastAsiaTheme="minorEastAsia" w:hAnsi="Cambria Math" w:cs="Times New Roman"/>
                                        <w:sz w:val="20"/>
                                        <w:szCs w:val="20"/>
                                        <w:lang w:val="en-US"/>
                                      </w:rPr>
                                      <m:t>MEC=</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MF</m:t>
                                        </m:r>
                                      </m:e>
                                      <m:sub>
                                        <m:r>
                                          <w:rPr>
                                            <w:rFonts w:ascii="Cambria Math" w:eastAsiaTheme="minorEastAsia" w:hAnsi="Cambria Math" w:cs="Times New Roman"/>
                                            <w:sz w:val="20"/>
                                            <w:szCs w:val="20"/>
                                            <w:lang w:val="en-US"/>
                                          </w:rPr>
                                          <m:t>obs</m:t>
                                        </m:r>
                                      </m:sub>
                                    </m:sSub>
                                    <m:r>
                                      <w:rPr>
                                        <w:rFonts w:ascii="Cambria Math" w:eastAsiaTheme="minorEastAsia" w:hAnsi="Cambria Math" w:cs="Times New Roman"/>
                                        <w:sz w:val="20"/>
                                        <w:szCs w:val="20"/>
                                        <w:lang w:val="en-US"/>
                                      </w:rPr>
                                      <m: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MF</m:t>
                                        </m:r>
                                      </m:e>
                                      <m:sub>
                                        <m:r>
                                          <w:rPr>
                                            <w:rFonts w:ascii="Cambria Math" w:eastAsiaTheme="minorEastAsia" w:hAnsi="Cambria Math" w:cs="Times New Roman"/>
                                            <w:sz w:val="20"/>
                                            <w:szCs w:val="20"/>
                                            <w:lang w:val="en-US"/>
                                          </w:rPr>
                                          <m:t>exp1</m:t>
                                        </m:r>
                                      </m:sub>
                                    </m:sSub>
                                  </m:oMath>
                                  <w:r w:rsidRPr="00950372">
                                    <w:rPr>
                                      <w:rFonts w:ascii="Times New Roman" w:eastAsiaTheme="minorEastAsia" w:hAnsi="Times New Roman" w:cs="Times New Roman"/>
                                      <w:sz w:val="20"/>
                                      <w:szCs w:val="20"/>
                                      <w:lang w:val="en-US"/>
                                    </w:rPr>
                                    <w:tab/>
                                  </w:r>
                                  <w:r w:rsidRPr="00950372">
                                    <w:rPr>
                                      <w:rFonts w:ascii="Times New Roman" w:eastAsiaTheme="minorEastAsia" w:hAnsi="Times New Roman" w:cs="Times New Roman"/>
                                      <w:sz w:val="20"/>
                                      <w:szCs w:val="20"/>
                                      <w:lang w:val="en-US"/>
                                    </w:rPr>
                                    <w:tab/>
                                  </w:r>
                                </w:p>
                                <w:p w14:paraId="5108AE73" w14:textId="77777777" w:rsidR="00BB0D24" w:rsidRDefault="00BB0D24" w:rsidP="00F357D7">
                                  <w:pPr>
                                    <w:rPr>
                                      <w:rFonts w:ascii="Times New Roman" w:eastAsiaTheme="minorEastAsia" w:hAnsi="Times New Roman" w:cs="Times New Roman"/>
                                      <w:sz w:val="20"/>
                                      <w:szCs w:val="20"/>
                                      <w:lang w:val="en-US"/>
                                    </w:rPr>
                                  </w:pPr>
                                  <m:oMath>
                                    <m:r>
                                      <w:rPr>
                                        <w:rFonts w:ascii="Cambria Math" w:eastAsiaTheme="minorEastAsia" w:hAnsi="Cambria Math" w:cs="Times New Roman"/>
                                        <w:sz w:val="20"/>
                                        <w:szCs w:val="20"/>
                                        <w:lang w:val="en-US"/>
                                      </w:rPr>
                                      <m:t>MES=</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MF</m:t>
                                        </m:r>
                                      </m:e>
                                      <m:sub>
                                        <m:r>
                                          <w:rPr>
                                            <w:rFonts w:ascii="Cambria Math" w:eastAsiaTheme="minorEastAsia" w:hAnsi="Cambria Math" w:cs="Times New Roman"/>
                                            <w:sz w:val="20"/>
                                            <w:szCs w:val="20"/>
                                            <w:lang w:val="en-US"/>
                                          </w:rPr>
                                          <m:t>exp1</m:t>
                                        </m:r>
                                      </m:sub>
                                    </m:sSub>
                                    <m:r>
                                      <w:rPr>
                                        <w:rFonts w:ascii="Cambria Math" w:eastAsiaTheme="minorEastAsia" w:hAnsi="Cambria Math" w:cs="Times New Roman"/>
                                        <w:sz w:val="20"/>
                                        <w:szCs w:val="20"/>
                                        <w:lang w:val="en-US"/>
                                      </w:rPr>
                                      <m: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MF</m:t>
                                        </m:r>
                                      </m:e>
                                      <m:sub>
                                        <m:r>
                                          <w:rPr>
                                            <w:rFonts w:ascii="Cambria Math" w:eastAsiaTheme="minorEastAsia" w:hAnsi="Cambria Math" w:cs="Times New Roman"/>
                                            <w:sz w:val="20"/>
                                            <w:szCs w:val="20"/>
                                            <w:lang w:val="en-US"/>
                                          </w:rPr>
                                          <m:t>exp2</m:t>
                                        </m:r>
                                      </m:sub>
                                    </m:sSub>
                                  </m:oMath>
                                  <w:r w:rsidRPr="00950372">
                                    <w:rPr>
                                      <w:rFonts w:ascii="Times New Roman" w:eastAsiaTheme="minorEastAsia" w:hAnsi="Times New Roman" w:cs="Times New Roman"/>
                                      <w:sz w:val="20"/>
                                      <w:szCs w:val="20"/>
                                      <w:lang w:val="en-US"/>
                                    </w:rPr>
                                    <w:tab/>
                                  </w:r>
                                </w:p>
                                <w:p w14:paraId="55194E17" w14:textId="77777777" w:rsidR="00BB0D24" w:rsidRDefault="00BB0D24" w:rsidP="00F357D7">
                                  <w:pPr>
                                    <w:rPr>
                                      <w:rFonts w:ascii="Times New Roman" w:eastAsiaTheme="minorEastAsia" w:hAnsi="Times New Roman" w:cs="Times New Roman"/>
                                      <w:sz w:val="20"/>
                                      <w:szCs w:val="20"/>
                                      <w:lang w:val="en-US"/>
                                    </w:rPr>
                                  </w:pPr>
                                  <m:oMath>
                                    <m:r>
                                      <w:rPr>
                                        <w:rFonts w:ascii="Cambria Math" w:eastAsiaTheme="minorEastAsia" w:hAnsi="Cambria Math" w:cs="Times New Roman"/>
                                        <w:sz w:val="20"/>
                                        <w:szCs w:val="20"/>
                                        <w:lang w:val="en-US"/>
                                      </w:rPr>
                                      <m:t>MEJ=</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MF</m:t>
                                        </m:r>
                                      </m:e>
                                      <m:sub>
                                        <m:r>
                                          <w:rPr>
                                            <w:rFonts w:ascii="Cambria Math" w:eastAsiaTheme="minorEastAsia" w:hAnsi="Cambria Math" w:cs="Times New Roman"/>
                                            <w:sz w:val="20"/>
                                            <w:szCs w:val="20"/>
                                            <w:lang w:val="en-US"/>
                                          </w:rPr>
                                          <m:t>exp2</m:t>
                                        </m:r>
                                      </m:sub>
                                    </m:sSub>
                                    <m:r>
                                      <w:rPr>
                                        <w:rFonts w:ascii="Cambria Math" w:eastAsiaTheme="minorEastAsia" w:hAnsi="Cambria Math" w:cs="Times New Roman"/>
                                        <w:sz w:val="20"/>
                                        <w:szCs w:val="20"/>
                                        <w:lang w:val="en-US"/>
                                      </w:rPr>
                                      <m: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MF</m:t>
                                        </m:r>
                                      </m:e>
                                      <m:sub>
                                        <m:r>
                                          <w:rPr>
                                            <w:rFonts w:ascii="Cambria Math" w:eastAsiaTheme="minorEastAsia" w:hAnsi="Cambria Math" w:cs="Times New Roman"/>
                                            <w:sz w:val="20"/>
                                            <w:szCs w:val="20"/>
                                            <w:lang w:val="en-US"/>
                                          </w:rPr>
                                          <m:t>exp3</m:t>
                                        </m:r>
                                      </m:sub>
                                    </m:sSub>
                                  </m:oMath>
                                  <w:r w:rsidRPr="00950372">
                                    <w:rPr>
                                      <w:rFonts w:ascii="Times New Roman" w:eastAsiaTheme="minorEastAsia" w:hAnsi="Times New Roman" w:cs="Times New Roman"/>
                                      <w:sz w:val="20"/>
                                      <w:szCs w:val="20"/>
                                      <w:lang w:val="en-US"/>
                                    </w:rPr>
                                    <w:tab/>
                                  </w:r>
                                  <w:r w:rsidRPr="00950372">
                                    <w:rPr>
                                      <w:rFonts w:ascii="Times New Roman" w:eastAsiaTheme="minorEastAsia" w:hAnsi="Times New Roman" w:cs="Times New Roman"/>
                                      <w:sz w:val="20"/>
                                      <w:szCs w:val="20"/>
                                      <w:lang w:val="en-US"/>
                                    </w:rPr>
                                    <w:tab/>
                                  </w:r>
                                </w:p>
                                <w:p w14:paraId="46D5B0CE" w14:textId="4EF6616C" w:rsidR="00BB0D24" w:rsidRPr="00950372" w:rsidRDefault="00BB0D24" w:rsidP="00F357D7">
                                  <w:pPr>
                                    <w:rPr>
                                      <w:rFonts w:ascii="Times New Roman" w:eastAsiaTheme="minorEastAsia" w:hAnsi="Times New Roman" w:cs="Times New Roman"/>
                                      <w:sz w:val="20"/>
                                      <w:szCs w:val="20"/>
                                      <w:lang w:val="en-US"/>
                                    </w:rPr>
                                  </w:pPr>
                                  <m:oMath>
                                    <m:r>
                                      <w:rPr>
                                        <w:rFonts w:ascii="Cambria Math" w:eastAsiaTheme="minorEastAsia" w:hAnsi="Cambria Math" w:cs="Times New Roman"/>
                                        <w:sz w:val="20"/>
                                        <w:szCs w:val="20"/>
                                        <w:lang w:val="en-US"/>
                                      </w:rPr>
                                      <m:t xml:space="preserve">MEN=MEC+MES+MEJ </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=MF</m:t>
                                        </m:r>
                                      </m:e>
                                      <m:sub>
                                        <m:r>
                                          <w:rPr>
                                            <w:rFonts w:ascii="Cambria Math" w:eastAsiaTheme="minorEastAsia" w:hAnsi="Cambria Math" w:cs="Times New Roman"/>
                                            <w:sz w:val="20"/>
                                            <w:szCs w:val="20"/>
                                            <w:lang w:val="en-US"/>
                                          </w:rPr>
                                          <m:t>obs</m:t>
                                        </m:r>
                                      </m:sub>
                                    </m:sSub>
                                    <m:r>
                                      <w:rPr>
                                        <w:rFonts w:ascii="Cambria Math" w:eastAsiaTheme="minorEastAsia" w:hAnsi="Cambria Math" w:cs="Times New Roman"/>
                                        <w:sz w:val="20"/>
                                        <w:szCs w:val="20"/>
                                        <w:lang w:val="en-US"/>
                                      </w:rPr>
                                      <m: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MF</m:t>
                                        </m:r>
                                      </m:e>
                                      <m:sub>
                                        <m:r>
                                          <w:rPr>
                                            <w:rFonts w:ascii="Cambria Math" w:eastAsiaTheme="minorEastAsia" w:hAnsi="Cambria Math" w:cs="Times New Roman"/>
                                            <w:sz w:val="20"/>
                                            <w:szCs w:val="20"/>
                                            <w:lang w:val="en-US"/>
                                          </w:rPr>
                                          <m:t>exp3</m:t>
                                        </m:r>
                                      </m:sub>
                                    </m:sSub>
                                  </m:oMath>
                                  <w:r w:rsidRPr="00950372">
                                    <w:rPr>
                                      <w:rFonts w:ascii="Times New Roman" w:eastAsiaTheme="minorEastAsia" w:hAnsi="Times New Roman" w:cs="Times New Roman"/>
                                      <w:sz w:val="20"/>
                                      <w:szCs w:val="20"/>
                                      <w:lang w:val="en-US"/>
                                    </w:rPr>
                                    <w:tab/>
                                  </w:r>
                                </w:p>
                              </w:tc>
                              <w:tc>
                                <w:tcPr>
                                  <w:tcW w:w="1885" w:type="dxa"/>
                                </w:tcPr>
                                <w:p w14:paraId="0EECB09F" w14:textId="77777777" w:rsidR="00BB0D24" w:rsidRDefault="00BB0D24" w:rsidP="00F357D7">
                                  <w:pPr>
                                    <w:spacing w:after="40"/>
                                    <w:jc w:val="right"/>
                                    <w:rPr>
                                      <w:rFonts w:ascii="Times New Roman" w:eastAsiaTheme="minorEastAsia" w:hAnsi="Times New Roman" w:cs="Times New Roman"/>
                                      <w:sz w:val="20"/>
                                      <w:szCs w:val="20"/>
                                      <w:lang w:val="en-US"/>
                                    </w:rPr>
                                  </w:pPr>
                                  <w:r w:rsidRPr="00950372">
                                    <w:rPr>
                                      <w:rFonts w:ascii="Times New Roman" w:eastAsiaTheme="minorEastAsia" w:hAnsi="Times New Roman" w:cs="Times New Roman"/>
                                      <w:sz w:val="20"/>
                                      <w:szCs w:val="20"/>
                                      <w:lang w:val="en-US"/>
                                    </w:rPr>
                                    <w:t>(eqn10)</w:t>
                                  </w:r>
                                </w:p>
                                <w:p w14:paraId="294078D0" w14:textId="77777777" w:rsidR="00BB0D24" w:rsidRDefault="00BB0D24" w:rsidP="00F357D7">
                                  <w:pPr>
                                    <w:spacing w:after="40"/>
                                    <w:jc w:val="right"/>
                                    <w:rPr>
                                      <w:rFonts w:ascii="Times New Roman" w:eastAsiaTheme="minorEastAsia" w:hAnsi="Times New Roman" w:cs="Times New Roman"/>
                                      <w:sz w:val="20"/>
                                      <w:szCs w:val="20"/>
                                      <w:lang w:val="en-US"/>
                                    </w:rPr>
                                  </w:pPr>
                                  <w:r w:rsidRPr="00950372">
                                    <w:rPr>
                                      <w:rFonts w:ascii="Times New Roman" w:eastAsiaTheme="minorEastAsia" w:hAnsi="Times New Roman" w:cs="Times New Roman"/>
                                      <w:sz w:val="20"/>
                                      <w:szCs w:val="20"/>
                                      <w:lang w:val="en-US"/>
                                    </w:rPr>
                                    <w:t>(eqn11)</w:t>
                                  </w:r>
                                </w:p>
                                <w:p w14:paraId="29678E1E" w14:textId="77777777" w:rsidR="00BB0D24" w:rsidRDefault="00BB0D24" w:rsidP="00F357D7">
                                  <w:pPr>
                                    <w:spacing w:after="40"/>
                                    <w:jc w:val="right"/>
                                    <w:rPr>
                                      <w:rFonts w:ascii="Times New Roman" w:eastAsiaTheme="minorEastAsia" w:hAnsi="Times New Roman" w:cs="Times New Roman"/>
                                      <w:sz w:val="20"/>
                                      <w:szCs w:val="20"/>
                                      <w:lang w:val="en-US"/>
                                    </w:rPr>
                                  </w:pPr>
                                  <w:r>
                                    <w:rPr>
                                      <w:rFonts w:ascii="Times New Roman" w:eastAsiaTheme="minorEastAsia" w:hAnsi="Times New Roman" w:cs="Times New Roman"/>
                                      <w:sz w:val="20"/>
                                      <w:szCs w:val="20"/>
                                      <w:lang w:val="en-US"/>
                                    </w:rPr>
                                    <w:t>(eqn12</w:t>
                                  </w:r>
                                  <w:r w:rsidRPr="00950372">
                                    <w:rPr>
                                      <w:rFonts w:ascii="Times New Roman" w:eastAsiaTheme="minorEastAsia" w:hAnsi="Times New Roman" w:cs="Times New Roman"/>
                                      <w:sz w:val="20"/>
                                      <w:szCs w:val="20"/>
                                      <w:lang w:val="en-US"/>
                                    </w:rPr>
                                    <w:t>)</w:t>
                                  </w:r>
                                </w:p>
                                <w:p w14:paraId="04C3E47A" w14:textId="77777777" w:rsidR="00BB0D24" w:rsidRPr="00950372" w:rsidRDefault="00BB0D24" w:rsidP="00F357D7">
                                  <w:pPr>
                                    <w:spacing w:after="40"/>
                                    <w:jc w:val="right"/>
                                    <w:rPr>
                                      <w:rFonts w:ascii="Times New Roman" w:eastAsiaTheme="minorEastAsia" w:hAnsi="Times New Roman" w:cs="Times New Roman"/>
                                      <w:sz w:val="20"/>
                                      <w:szCs w:val="20"/>
                                      <w:lang w:val="en-US"/>
                                    </w:rPr>
                                  </w:pPr>
                                  <w:r>
                                    <w:rPr>
                                      <w:rFonts w:ascii="Times New Roman" w:eastAsiaTheme="minorEastAsia" w:hAnsi="Times New Roman" w:cs="Times New Roman"/>
                                      <w:sz w:val="20"/>
                                      <w:szCs w:val="20"/>
                                      <w:lang w:val="en-US"/>
                                    </w:rPr>
                                    <w:t>(eqn13)</w:t>
                                  </w:r>
                                </w:p>
                              </w:tc>
                            </w:tr>
                          </w:tbl>
                          <w:p w14:paraId="0740DD40" w14:textId="7190A8D1" w:rsidR="00BB0D24" w:rsidRPr="005129AC" w:rsidRDefault="00BB0D24" w:rsidP="007A1A72">
                            <w:pPr>
                              <w:spacing w:afterLines="60" w:after="144"/>
                            </w:pPr>
                            <w:r w:rsidRPr="00427B11">
                              <w:t xml:space="preserve">For more details of how this approach was applied to the forest plot data, we refer to the methods section. For </w:t>
                            </w:r>
                            <w:r>
                              <w:t>worked out</w:t>
                            </w:r>
                            <w:r w:rsidRPr="00427B11">
                              <w:t xml:space="preserve"> example</w:t>
                            </w:r>
                            <w:r>
                              <w:t>s</w:t>
                            </w:r>
                            <w:r w:rsidRPr="00427B11">
                              <w:t xml:space="preserve"> of this </w:t>
                            </w:r>
                            <w:r w:rsidRPr="0051714C">
                              <w:t>approach, see Fig</w:t>
                            </w:r>
                            <w:r>
                              <w:t>s</w:t>
                            </w:r>
                            <w:r w:rsidRPr="0051714C">
                              <w:t>. S1</w:t>
                            </w:r>
                            <w:r>
                              <w:t xml:space="preserve"> and S7</w:t>
                            </w:r>
                            <w:r w:rsidRPr="0051714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DDCDF5" id="_x0000_t202" coordsize="21600,21600" o:spt="202" path="m,l,21600r21600,l21600,xe">
                <v:stroke joinstyle="miter"/>
                <v:path gradientshapeok="t" o:connecttype="rect"/>
              </v:shapetype>
              <v:shape id="Text Box 2" o:spid="_x0000_s1026" type="#_x0000_t202" style="position:absolute;margin-left:400.3pt;margin-top:0;width:451.5pt;height:710.4pt;z-index:251659264;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" fillcolor="#eeece1 [3214]">
                <v:textbox>
                  <w:txbxContent>
                    <w:p w14:paraId="5005B151" w14:textId="77777777" w:rsidR="00BB0D24" w:rsidRPr="0052245A" w:rsidRDefault="00BB0D24" w:rsidP="00867E3A">
                      <w:pPr>
                        <w:spacing w:afterLines="40" w:after="96"/>
                      </w:pPr>
                      <w:r w:rsidRPr="0052245A">
                        <w:rPr>
                          <w:b/>
                        </w:rPr>
                        <w:t>Box 1. Partitioning</w:t>
                      </w:r>
                      <w:r w:rsidRPr="007502B9">
                        <w:rPr>
                          <w:b/>
                        </w:rPr>
                        <w:t xml:space="preserve"> of biodiversity effects on multifunctionality</w:t>
                      </w:r>
                    </w:p>
                    <w:p w14:paraId="0570555C" w14:textId="4A77AC9D" w:rsidR="00BB0D24" w:rsidRPr="00950372" w:rsidRDefault="00BB0D24" w:rsidP="00867E3A">
                      <w:pPr>
                        <w:spacing w:afterLines="40" w:after="96"/>
                        <w:jc w:val="both"/>
                      </w:pPr>
                      <w:r>
                        <w:t xml:space="preserve">We partitioned biodiversity effects on ecosystem multifunctionality by calculating expected levels of multiple functions in the absence of certain mechanisms, based on the relative biomass of different species in mixtures. Although our approach was inspired by other partitioning approaches (e.g. </w:t>
                      </w:r>
                      <w:r w:rsidRPr="00956A99">
                        <w:rPr>
                          <w:i/>
                        </w:rPr>
                        <w:t>18</w:t>
                      </w:r>
                      <w:r>
                        <w:t>), it is not mathematically equivalent, a key difference being that our approach does not need information on species-level contributions to plot-level functioning. We</w:t>
                      </w:r>
                      <w:r w:rsidRPr="00950372">
                        <w:t xml:space="preserve"> first </w:t>
                      </w:r>
                      <w:r>
                        <w:t>calculated</w:t>
                      </w:r>
                      <w:r w:rsidRPr="00950372">
                        <w:t xml:space="preserve"> expected value</w:t>
                      </w:r>
                      <w:r>
                        <w:t>s</w:t>
                      </w:r>
                      <w:r w:rsidRPr="00950372">
                        <w:t xml:space="preserve"> for</w:t>
                      </w:r>
                      <w:r>
                        <w:t xml:space="preserve"> each single ecosystem function</w:t>
                      </w:r>
                      <w:r w:rsidRPr="00950372">
                        <w:t xml:space="preserve"> in (a) the absence of complementarity (</w:t>
                      </w:r>
                      <m:oMath>
                        <m:sSub>
                          <m:sSubPr>
                            <m:ctrlPr>
                              <w:rPr>
                                <w:rFonts w:ascii="Cambria Math" w:hAnsi="Cambria Math"/>
                                <w:i/>
                              </w:rPr>
                            </m:ctrlPr>
                          </m:sSubPr>
                          <m:e>
                            <m:r>
                              <w:rPr>
                                <w:rFonts w:ascii="Cambria Math" w:hAnsi="Cambria Math"/>
                              </w:rPr>
                              <m:t>EF</m:t>
                            </m:r>
                          </m:e>
                          <m:sub>
                            <m:r>
                              <w:rPr>
                                <w:rFonts w:ascii="Cambria Math" w:hAnsi="Cambria Math"/>
                              </w:rPr>
                              <m:t>exp1</m:t>
                            </m:r>
                          </m:sub>
                        </m:sSub>
                      </m:oMath>
                      <w:r w:rsidRPr="00950372">
                        <w:t xml:space="preserve">) and </w:t>
                      </w:r>
                      <w:r>
                        <w:t xml:space="preserve">then </w:t>
                      </w:r>
                      <w:r w:rsidRPr="00950372">
                        <w:t xml:space="preserve">(b) </w:t>
                      </w:r>
                      <w:r>
                        <w:t xml:space="preserve">in </w:t>
                      </w:r>
                      <w:r w:rsidRPr="00950372">
                        <w:t>the absence of both selection and complementarity (</w:t>
                      </w:r>
                      <m:oMath>
                        <m:sSub>
                          <m:sSubPr>
                            <m:ctrlPr>
                              <w:rPr>
                                <w:rFonts w:ascii="Cambria Math" w:hAnsi="Cambria Math"/>
                                <w:i/>
                              </w:rPr>
                            </m:ctrlPr>
                          </m:sSubPr>
                          <m:e>
                            <m:r>
                              <w:rPr>
                                <w:rFonts w:ascii="Cambria Math" w:hAnsi="Cambria Math"/>
                              </w:rPr>
                              <m:t>EF</m:t>
                            </m:r>
                          </m:e>
                          <m:sub>
                            <m:r>
                              <w:rPr>
                                <w:rFonts w:ascii="Cambria Math" w:hAnsi="Cambria Math"/>
                              </w:rPr>
                              <m:t>exp2</m:t>
                            </m:r>
                          </m:sub>
                        </m:sSub>
                      </m:oMath>
                      <w:r w:rsidRPr="00950372">
                        <w:t xml:space="preserve">), </w:t>
                      </w:r>
                      <w:r>
                        <w:t xml:space="preserve">when </w:t>
                      </w:r>
                      <w:r w:rsidRPr="00950372">
                        <w:t>assuming that effects of species on ecosystem functioning are proportional to their relative biomass</w:t>
                      </w:r>
                      <w:r>
                        <w:rPr>
                          <w:vertAlign w:val="superscript"/>
                        </w:rPr>
                        <w:t xml:space="preserve"> </w:t>
                      </w:r>
                      <w:r>
                        <w:t>(</w:t>
                      </w:r>
                      <w:r w:rsidRPr="007A1A72">
                        <w:rPr>
                          <w:i/>
                        </w:rPr>
                        <w:t>1</w:t>
                      </w:r>
                      <w:r>
                        <w:rPr>
                          <w:i/>
                        </w:rPr>
                        <w:t>9, 20</w:t>
                      </w:r>
                      <w:r>
                        <w:t>)</w:t>
                      </w:r>
                      <w:r w:rsidRPr="00950372">
                        <w:t xml:space="preserve">. </w:t>
                      </w:r>
                    </w:p>
                    <w:tbl>
                      <w:tblPr>
                        <w:tblStyle w:val="TableGridLight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35"/>
                        <w:gridCol w:w="1883"/>
                      </w:tblGrid>
                      <w:tr w:rsidR="00BB0D24" w:rsidRPr="00950372" w14:paraId="7631542F" w14:textId="77777777" w:rsidTr="000B0D95">
                        <w:tc>
                          <w:tcPr>
                            <w:tcW w:w="6835" w:type="dxa"/>
                            <w:vAlign w:val="center"/>
                          </w:tcPr>
                          <w:p w14:paraId="4187513C" w14:textId="77777777" w:rsidR="00BB0D24" w:rsidRPr="00950372" w:rsidRDefault="002C0E02" w:rsidP="00867E3A">
                            <w:pPr>
                              <w:spacing w:afterLines="40" w:after="96"/>
                              <w:rPr>
                                <w:rFonts w:ascii="Times New Roman" w:eastAsiaTheme="minorEastAsia" w:hAnsi="Times New Roman" w:cs="Times New Roman"/>
                                <w:sz w:val="20"/>
                                <w:szCs w:val="20"/>
                                <w:lang w:val="en-US"/>
                              </w:rPr>
                            </w:pPr>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EF</m:t>
                                  </m:r>
                                </m:e>
                                <m:sub>
                                  <m:r>
                                    <w:rPr>
                                      <w:rFonts w:ascii="Cambria Math" w:hAnsi="Cambria Math" w:cs="Times New Roman"/>
                                      <w:sz w:val="20"/>
                                      <w:szCs w:val="20"/>
                                      <w:lang w:val="en-US"/>
                                    </w:rPr>
                                    <m:t>exp1,j</m:t>
                                  </m:r>
                                </m:sub>
                              </m:sSub>
                              <m:r>
                                <w:rPr>
                                  <w:rFonts w:ascii="Cambria Math" w:hAnsi="Cambria Math" w:cs="Times New Roman"/>
                                  <w:sz w:val="20"/>
                                  <w:szCs w:val="20"/>
                                  <w:lang w:val="en-US"/>
                                </w:rPr>
                                <m:t>=</m:t>
                              </m:r>
                              <m:nary>
                                <m:naryPr>
                                  <m:chr m:val="∑"/>
                                  <m:limLoc m:val="undOvr"/>
                                  <m:ctrlPr>
                                    <w:rPr>
                                      <w:rFonts w:ascii="Cambria Math" w:hAnsi="Cambria Math" w:cs="Times New Roman"/>
                                      <w:i/>
                                      <w:sz w:val="20"/>
                                      <w:szCs w:val="20"/>
                                      <w:lang w:val="en-US"/>
                                    </w:rPr>
                                  </m:ctrlPr>
                                </m:naryPr>
                                <m:sub>
                                  <m:r>
                                    <w:rPr>
                                      <w:rFonts w:ascii="Cambria Math" w:hAnsi="Cambria Math" w:cs="Times New Roman"/>
                                      <w:sz w:val="20"/>
                                      <w:szCs w:val="20"/>
                                      <w:lang w:val="en-US"/>
                                    </w:rPr>
                                    <m:t>i=1</m:t>
                                  </m:r>
                                </m:sub>
                                <m:sup>
                                  <m:r>
                                    <w:rPr>
                                      <w:rFonts w:ascii="Cambria Math" w:hAnsi="Cambria Math" w:cs="Times New Roman"/>
                                      <w:sz w:val="20"/>
                                      <w:szCs w:val="20"/>
                                      <w:lang w:val="en-US"/>
                                    </w:rPr>
                                    <m:t>S</m:t>
                                  </m:r>
                                </m:sup>
                                <m:e>
                                  <m:sSub>
                                    <m:sSubPr>
                                      <m:ctrlPr>
                                        <w:rPr>
                                          <w:rFonts w:ascii="Cambria Math" w:hAnsi="Cambria Math" w:cs="Times New Roman"/>
                                          <w:i/>
                                          <w:sz w:val="20"/>
                                          <w:szCs w:val="20"/>
                                          <w:lang w:val="en-US"/>
                                        </w:rPr>
                                      </m:ctrlPr>
                                    </m:sSubPr>
                                    <m:e>
                                      <m:r>
                                        <w:rPr>
                                          <w:rFonts w:ascii="Cambria Math" w:hAnsi="Cambria Math" w:cs="Times New Roman"/>
                                          <w:sz w:val="20"/>
                                          <w:szCs w:val="20"/>
                                          <w:lang w:val="en-US"/>
                                        </w:rPr>
                                        <m:t>RYO</m:t>
                                      </m:r>
                                    </m:e>
                                    <m:sub>
                                      <m:r>
                                        <w:rPr>
                                          <w:rFonts w:ascii="Cambria Math" w:hAnsi="Cambria Math" w:cs="Times New Roman"/>
                                          <w:sz w:val="20"/>
                                          <w:szCs w:val="20"/>
                                          <w:lang w:val="en-US"/>
                                        </w:rPr>
                                        <m:t>i</m:t>
                                      </m:r>
                                    </m:sub>
                                  </m:sSub>
                                  <m:r>
                                    <w:rPr>
                                      <w:rFonts w:ascii="Cambria Math" w:hAnsi="Cambria Math" w:cs="Times New Roman"/>
                                      <w:sz w:val="20"/>
                                      <w:szCs w:val="20"/>
                                      <w:lang w:val="en-US"/>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F</m:t>
                                      </m:r>
                                    </m:e>
                                    <m:sub>
                                      <m:r>
                                        <w:rPr>
                                          <w:rFonts w:ascii="Cambria Math" w:hAnsi="Cambria Math" w:cs="Times New Roman"/>
                                          <w:sz w:val="20"/>
                                          <w:szCs w:val="20"/>
                                          <w:lang w:val="en-US"/>
                                        </w:rPr>
                                        <m:t>i,j</m:t>
                                      </m:r>
                                    </m:sub>
                                  </m:sSub>
                                </m:e>
                              </m:nary>
                            </m:oMath>
                            <w:r w:rsidR="00BB0D24" w:rsidRPr="00950372">
                              <w:rPr>
                                <w:rFonts w:ascii="Times New Roman" w:eastAsiaTheme="minorEastAsia" w:hAnsi="Times New Roman" w:cs="Times New Roman"/>
                                <w:sz w:val="20"/>
                                <w:szCs w:val="20"/>
                                <w:lang w:val="en-US"/>
                              </w:rPr>
                              <w:t xml:space="preserve"> </w:t>
                            </w:r>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p>
                          <w:p w14:paraId="7F444814" w14:textId="77777777" w:rsidR="00BB0D24" w:rsidRPr="00950372" w:rsidRDefault="002C0E02" w:rsidP="00867E3A">
                            <w:pPr>
                              <w:spacing w:afterLines="40" w:after="96"/>
                              <w:rPr>
                                <w:rFonts w:ascii="Times New Roman" w:hAnsi="Times New Roman" w:cs="Times New Roman"/>
                                <w:sz w:val="20"/>
                                <w:szCs w:val="20"/>
                                <w:lang w:val="en-US"/>
                              </w:rPr>
                            </w:pPr>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EF</m:t>
                                  </m:r>
                                </m:e>
                                <m:sub>
                                  <m:r>
                                    <w:rPr>
                                      <w:rFonts w:ascii="Cambria Math" w:hAnsi="Cambria Math" w:cs="Times New Roman"/>
                                      <w:sz w:val="20"/>
                                      <w:szCs w:val="20"/>
                                      <w:lang w:val="en-US"/>
                                    </w:rPr>
                                    <m:t>exp2,j</m:t>
                                  </m:r>
                                </m:sub>
                              </m:sSub>
                              <m:r>
                                <w:rPr>
                                  <w:rFonts w:ascii="Cambria Math" w:hAnsi="Cambria Math" w:cs="Times New Roman"/>
                                  <w:sz w:val="20"/>
                                  <w:szCs w:val="20"/>
                                  <w:lang w:val="en-US"/>
                                </w:rPr>
                                <m:t>=</m:t>
                              </m:r>
                              <m:nary>
                                <m:naryPr>
                                  <m:chr m:val="∑"/>
                                  <m:limLoc m:val="undOvr"/>
                                  <m:ctrlPr>
                                    <w:rPr>
                                      <w:rFonts w:ascii="Cambria Math" w:hAnsi="Cambria Math" w:cs="Times New Roman"/>
                                      <w:i/>
                                      <w:sz w:val="20"/>
                                      <w:szCs w:val="20"/>
                                      <w:lang w:val="en-US"/>
                                    </w:rPr>
                                  </m:ctrlPr>
                                </m:naryPr>
                                <m:sub>
                                  <m:r>
                                    <w:rPr>
                                      <w:rFonts w:ascii="Cambria Math" w:hAnsi="Cambria Math" w:cs="Times New Roman"/>
                                      <w:sz w:val="20"/>
                                      <w:szCs w:val="20"/>
                                      <w:lang w:val="en-US"/>
                                    </w:rPr>
                                    <m:t>i=1</m:t>
                                  </m:r>
                                </m:sub>
                                <m:sup>
                                  <m:r>
                                    <w:rPr>
                                      <w:rFonts w:ascii="Cambria Math" w:hAnsi="Cambria Math" w:cs="Times New Roman"/>
                                      <w:sz w:val="20"/>
                                      <w:szCs w:val="20"/>
                                      <w:lang w:val="en-US"/>
                                    </w:rPr>
                                    <m:t>S</m:t>
                                  </m:r>
                                </m:sup>
                                <m:e>
                                  <m:sSub>
                                    <m:sSubPr>
                                      <m:ctrlPr>
                                        <w:rPr>
                                          <w:rFonts w:ascii="Cambria Math" w:hAnsi="Cambria Math" w:cs="Times New Roman"/>
                                          <w:i/>
                                          <w:sz w:val="20"/>
                                          <w:szCs w:val="20"/>
                                          <w:lang w:val="en-US"/>
                                        </w:rPr>
                                      </m:ctrlPr>
                                    </m:sSubPr>
                                    <m:e>
                                      <m:r>
                                        <w:rPr>
                                          <w:rFonts w:ascii="Cambria Math" w:hAnsi="Cambria Math" w:cs="Times New Roman"/>
                                          <w:sz w:val="20"/>
                                          <w:szCs w:val="20"/>
                                          <w:lang w:val="en-US"/>
                                        </w:rPr>
                                        <m:t>RYE</m:t>
                                      </m:r>
                                    </m:e>
                                    <m:sub>
                                      <m:r>
                                        <w:rPr>
                                          <w:rFonts w:ascii="Cambria Math" w:hAnsi="Cambria Math" w:cs="Times New Roman"/>
                                          <w:sz w:val="20"/>
                                          <w:szCs w:val="20"/>
                                          <w:lang w:val="en-US"/>
                                        </w:rPr>
                                        <m:t>i</m:t>
                                      </m:r>
                                    </m:sub>
                                  </m:sSub>
                                  <m:r>
                                    <w:rPr>
                                      <w:rFonts w:ascii="Cambria Math" w:hAnsi="Cambria Math" w:cs="Times New Roman"/>
                                      <w:sz w:val="20"/>
                                      <w:szCs w:val="20"/>
                                      <w:lang w:val="en-US"/>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F</m:t>
                                      </m:r>
                                    </m:e>
                                    <m:sub>
                                      <m:r>
                                        <w:rPr>
                                          <w:rFonts w:ascii="Cambria Math" w:hAnsi="Cambria Math" w:cs="Times New Roman"/>
                                          <w:sz w:val="20"/>
                                          <w:szCs w:val="20"/>
                                          <w:lang w:val="en-US"/>
                                        </w:rPr>
                                        <m:t>i,j</m:t>
                                      </m:r>
                                    </m:sub>
                                  </m:sSub>
                                </m:e>
                              </m:nary>
                            </m:oMath>
                            <w:r w:rsidR="00BB0D24" w:rsidRPr="00950372">
                              <w:rPr>
                                <w:rFonts w:ascii="Times New Roman" w:eastAsiaTheme="minorEastAsia" w:hAnsi="Times New Roman" w:cs="Times New Roman"/>
                                <w:sz w:val="20"/>
                                <w:szCs w:val="20"/>
                                <w:lang w:val="en-US"/>
                              </w:rPr>
                              <w:t xml:space="preserve">  </w:t>
                            </w:r>
                          </w:p>
                        </w:tc>
                        <w:tc>
                          <w:tcPr>
                            <w:tcW w:w="1883" w:type="dxa"/>
                            <w:vAlign w:val="center"/>
                          </w:tcPr>
                          <w:p w14:paraId="798E2CEF" w14:textId="77777777" w:rsidR="00BB0D24" w:rsidRPr="00950372" w:rsidRDefault="00BB0D24" w:rsidP="00867E3A">
                            <w:pPr>
                              <w:spacing w:afterLines="40" w:after="96"/>
                              <w:jc w:val="right"/>
                              <w:rPr>
                                <w:rFonts w:ascii="Times New Roman" w:eastAsiaTheme="minorEastAsia" w:hAnsi="Times New Roman" w:cs="Times New Roman"/>
                                <w:sz w:val="20"/>
                                <w:szCs w:val="20"/>
                                <w:lang w:val="en-US"/>
                              </w:rPr>
                            </w:pPr>
                            <w:r w:rsidRPr="00950372">
                              <w:rPr>
                                <w:rFonts w:ascii="Times New Roman" w:eastAsiaTheme="minorEastAsia" w:hAnsi="Times New Roman" w:cs="Times New Roman"/>
                                <w:sz w:val="20"/>
                                <w:szCs w:val="20"/>
                                <w:lang w:val="en-US"/>
                              </w:rPr>
                              <w:t>(eqn1)</w:t>
                            </w:r>
                          </w:p>
                          <w:p w14:paraId="5E5ECED3" w14:textId="77777777" w:rsidR="00BB0D24" w:rsidRPr="00950372" w:rsidRDefault="00BB0D24" w:rsidP="00867E3A">
                            <w:pPr>
                              <w:spacing w:afterLines="40" w:after="96"/>
                              <w:jc w:val="right"/>
                              <w:rPr>
                                <w:rFonts w:ascii="Times New Roman" w:eastAsiaTheme="minorEastAsia" w:hAnsi="Times New Roman" w:cs="Times New Roman"/>
                                <w:sz w:val="20"/>
                                <w:szCs w:val="20"/>
                                <w:lang w:val="en-US"/>
                              </w:rPr>
                            </w:pPr>
                            <w:r w:rsidRPr="00950372">
                              <w:rPr>
                                <w:rFonts w:ascii="Times New Roman" w:eastAsiaTheme="minorEastAsia" w:hAnsi="Times New Roman" w:cs="Times New Roman"/>
                                <w:sz w:val="20"/>
                                <w:szCs w:val="20"/>
                                <w:lang w:val="en-US"/>
                              </w:rPr>
                              <w:t>(eqn2)</w:t>
                            </w:r>
                          </w:p>
                        </w:tc>
                      </w:tr>
                    </w:tbl>
                    <w:p w14:paraId="5D777F9D" w14:textId="7DD6020B" w:rsidR="00BB0D24" w:rsidRPr="00950372" w:rsidRDefault="00BB0D24" w:rsidP="00867E3A">
                      <w:pPr>
                        <w:spacing w:afterLines="40" w:after="96"/>
                        <w:jc w:val="both"/>
                      </w:pPr>
                      <w:r w:rsidRPr="00950372">
                        <w:rPr>
                          <w:rFonts w:eastAsiaTheme="minorEastAsia"/>
                        </w:rPr>
                        <w:t xml:space="preserve">where </w:t>
                      </w:r>
                      <w:r w:rsidRPr="009502FA">
                        <w:rPr>
                          <w:rFonts w:eastAsiaTheme="minorEastAsia"/>
                          <w:i/>
                        </w:rPr>
                        <w:t>S</w:t>
                      </w:r>
                      <w:r w:rsidRPr="00950372">
                        <w:rPr>
                          <w:rFonts w:eastAsiaTheme="minorEastAsia"/>
                        </w:rPr>
                        <w:t xml:space="preserve"> is the number of species present in the plot, </w:t>
                      </w:r>
                      <m:oMath>
                        <m:sSub>
                          <m:sSubPr>
                            <m:ctrlPr>
                              <w:rPr>
                                <w:rFonts w:ascii="Cambria Math" w:hAnsi="Cambria Math"/>
                                <w:i/>
                              </w:rPr>
                            </m:ctrlPr>
                          </m:sSubPr>
                          <m:e>
                            <m:r>
                              <w:rPr>
                                <w:rFonts w:ascii="Cambria Math" w:hAnsi="Cambria Math"/>
                              </w:rPr>
                              <m:t>RYO</m:t>
                            </m:r>
                          </m:e>
                          <m:sub>
                            <m:r>
                              <w:rPr>
                                <w:rFonts w:ascii="Cambria Math" w:hAnsi="Cambria Math"/>
                              </w:rPr>
                              <m:t>i</m:t>
                            </m:r>
                          </m:sub>
                        </m:sSub>
                      </m:oMath>
                      <w:r w:rsidRPr="00950372">
                        <w:rPr>
                          <w:rFonts w:eastAsiaTheme="minorEastAsia"/>
                        </w:rPr>
                        <w:t xml:space="preserve"> is the </w:t>
                      </w:r>
                      <w:r w:rsidRPr="00950372">
                        <w:t>observed relative</w:t>
                      </w:r>
                      <w:r>
                        <w:t xml:space="preserve"> abundance (</w:t>
                      </w:r>
                      <w:r w:rsidRPr="00956A99">
                        <w:t>biomass</w:t>
                      </w:r>
                      <w:r>
                        <w:t>)</w:t>
                      </w:r>
                      <w:r w:rsidRPr="00950372">
                        <w:t xml:space="preserve"> of species </w:t>
                      </w:r>
                      <w:r w:rsidRPr="009502FA">
                        <w:rPr>
                          <w:i/>
                        </w:rPr>
                        <w:t>i</w:t>
                      </w:r>
                      <w:r w:rsidRPr="00950372">
                        <w:t xml:space="preserve"> in the mixture, </w:t>
                      </w:r>
                      <m:oMath>
                        <m:sSub>
                          <m:sSubPr>
                            <m:ctrlPr>
                              <w:rPr>
                                <w:rFonts w:ascii="Cambria Math" w:hAnsi="Cambria Math"/>
                                <w:i/>
                              </w:rPr>
                            </m:ctrlPr>
                          </m:sSubPr>
                          <m:e>
                            <m:r>
                              <w:rPr>
                                <w:rFonts w:ascii="Cambria Math" w:hAnsi="Cambria Math"/>
                              </w:rPr>
                              <m:t>F</m:t>
                            </m:r>
                          </m:e>
                          <m:sub>
                            <m:r>
                              <w:rPr>
                                <w:rFonts w:ascii="Cambria Math" w:hAnsi="Cambria Math"/>
                              </w:rPr>
                              <m:t>i,j</m:t>
                            </m:r>
                          </m:sub>
                        </m:sSub>
                      </m:oMath>
                      <w:r w:rsidRPr="00950372">
                        <w:rPr>
                          <w:rFonts w:eastAsiaTheme="minorEastAsia"/>
                        </w:rPr>
                        <w:t xml:space="preserve"> is the value of function </w:t>
                      </w:r>
                      <w:r w:rsidRPr="009502FA">
                        <w:rPr>
                          <w:rFonts w:eastAsiaTheme="minorEastAsia"/>
                          <w:i/>
                        </w:rPr>
                        <w:t>j</w:t>
                      </w:r>
                      <w:r w:rsidRPr="00950372">
                        <w:rPr>
                          <w:rFonts w:eastAsiaTheme="minorEastAsia"/>
                        </w:rPr>
                        <w:t xml:space="preserve"> and species </w:t>
                      </w:r>
                      <w:r w:rsidRPr="009502FA">
                        <w:rPr>
                          <w:rFonts w:eastAsiaTheme="minorEastAsia"/>
                          <w:i/>
                        </w:rPr>
                        <w:t>i</w:t>
                      </w:r>
                      <w:r w:rsidRPr="00950372">
                        <w:rPr>
                          <w:rFonts w:eastAsiaTheme="minorEastAsia"/>
                        </w:rPr>
                        <w:t xml:space="preserve"> in a monoculture plot and </w:t>
                      </w:r>
                      <m:oMath>
                        <m:sSub>
                          <m:sSubPr>
                            <m:ctrlPr>
                              <w:rPr>
                                <w:rFonts w:ascii="Cambria Math" w:hAnsi="Cambria Math"/>
                                <w:i/>
                              </w:rPr>
                            </m:ctrlPr>
                          </m:sSubPr>
                          <m:e>
                            <m:r>
                              <w:rPr>
                                <w:rFonts w:ascii="Cambria Math" w:hAnsi="Cambria Math"/>
                              </w:rPr>
                              <m:t>RYE</m:t>
                            </m:r>
                          </m:e>
                          <m:sub>
                            <m:r>
                              <w:rPr>
                                <w:rFonts w:ascii="Cambria Math" w:hAnsi="Cambria Math"/>
                              </w:rPr>
                              <m:t>i</m:t>
                            </m:r>
                          </m:sub>
                        </m:sSub>
                      </m:oMath>
                      <w:r w:rsidRPr="00950372">
                        <w:rPr>
                          <w:rFonts w:eastAsiaTheme="minorEastAsia"/>
                        </w:rPr>
                        <w:t xml:space="preserve"> is the </w:t>
                      </w:r>
                      <w:r w:rsidRPr="00950372">
                        <w:t>expected relative</w:t>
                      </w:r>
                      <w:r>
                        <w:t xml:space="preserve"> abundance</w:t>
                      </w:r>
                      <w:r w:rsidRPr="00950372">
                        <w:t xml:space="preserve"> of species </w:t>
                      </w:r>
                      <w:r w:rsidRPr="009502FA">
                        <w:rPr>
                          <w:i/>
                        </w:rPr>
                        <w:t>i</w:t>
                      </w:r>
                      <w:r w:rsidRPr="00950372">
                        <w:t xml:space="preserve"> in the mixture. </w:t>
                      </w:r>
                      <m:oMath>
                        <m:sSub>
                          <m:sSubPr>
                            <m:ctrlPr>
                              <w:rPr>
                                <w:rFonts w:ascii="Cambria Math" w:hAnsi="Cambria Math"/>
                                <w:i/>
                              </w:rPr>
                            </m:ctrlPr>
                          </m:sSubPr>
                          <m:e>
                            <m:r>
                              <w:rPr>
                                <w:rFonts w:ascii="Cambria Math" w:hAnsi="Cambria Math"/>
                              </w:rPr>
                              <m:t>RYE</m:t>
                            </m:r>
                          </m:e>
                          <m:sub>
                            <m:r>
                              <w:rPr>
                                <w:rFonts w:ascii="Cambria Math" w:hAnsi="Cambria Math"/>
                              </w:rPr>
                              <m:t>i</m:t>
                            </m:r>
                          </m:sub>
                        </m:sSub>
                      </m:oMath>
                      <w:r w:rsidRPr="00950372">
                        <w:rPr>
                          <w:rFonts w:eastAsiaTheme="minorEastAsia"/>
                        </w:rPr>
                        <w:t xml:space="preserve"> is </w:t>
                      </w:r>
                      <w:r w:rsidRPr="00950372">
                        <w:t xml:space="preserve">defined as </w:t>
                      </w:r>
                      <w:r w:rsidRPr="00950372">
                        <w:rPr>
                          <w:i/>
                        </w:rPr>
                        <w:t>1/S</w:t>
                      </w:r>
                      <w:r w:rsidRPr="00950372">
                        <w:t xml:space="preserve">, so that in the absence of selection, each </w:t>
                      </w:r>
                      <w:r>
                        <w:t>constituent species of a</w:t>
                      </w:r>
                      <w:r w:rsidRPr="00950372">
                        <w:t xml:space="preserve"> mixed culture is expected to have </w:t>
                      </w:r>
                      <w:r>
                        <w:t xml:space="preserve">equal </w:t>
                      </w:r>
                      <w:r w:rsidRPr="00C86382">
                        <w:t xml:space="preserve">abundance. Although true initial abundance is unknown in observational studies, values of </w:t>
                      </w:r>
                      <w:r w:rsidRPr="00C86382">
                        <w:rPr>
                          <w:i/>
                        </w:rPr>
                        <w:t>1/S</w:t>
                      </w:r>
                      <w:r w:rsidRPr="00C86382">
                        <w:t xml:space="preserve"> will minimize bias. Note that this partitioning approach was applied to other functions than standing biomass itself</w:t>
                      </w:r>
                      <w:r>
                        <w:t>, to avoid circularity</w:t>
                      </w:r>
                      <w:r w:rsidRPr="00C86382">
                        <w:t>.</w:t>
                      </w:r>
                    </w:p>
                    <w:p w14:paraId="4C67A3A5" w14:textId="0DCDDDD5" w:rsidR="00BB0D24" w:rsidRPr="00950372" w:rsidRDefault="00BB0D24" w:rsidP="00867E3A">
                      <w:pPr>
                        <w:spacing w:afterLines="40" w:after="96"/>
                        <w:jc w:val="both"/>
                      </w:pPr>
                      <w:r w:rsidRPr="00950372">
                        <w:t xml:space="preserve">In addition, </w:t>
                      </w:r>
                      <w:r>
                        <w:t xml:space="preserve">to estimate jack-of-all-trades effects, we calculated the </w:t>
                      </w:r>
                      <w:r w:rsidRPr="00950372">
                        <w:t xml:space="preserve">expected function value if the </w:t>
                      </w:r>
                      <w:r w:rsidRPr="00950372">
                        <w:rPr>
                          <w:rFonts w:eastAsiaTheme="minorEastAsia"/>
                        </w:rPr>
                        <w:t>mixture</w:t>
                      </w:r>
                      <w:r w:rsidRPr="00950372">
                        <w:t xml:space="preserve"> </w:t>
                      </w:r>
                      <w:r>
                        <w:t xml:space="preserve">was </w:t>
                      </w:r>
                      <w:r w:rsidRPr="00950372">
                        <w:t xml:space="preserve">replaced by a monoculture of a randomly selected species </w:t>
                      </w:r>
                      <w:r>
                        <w:t>found in</w:t>
                      </w:r>
                      <w:r w:rsidRPr="00950372">
                        <w:t xml:space="preserve"> the </w:t>
                      </w:r>
                      <w:r w:rsidRPr="00950372">
                        <w:rPr>
                          <w:rFonts w:eastAsiaTheme="minorEastAsia"/>
                        </w:rPr>
                        <w:t>mixture</w:t>
                      </w:r>
                      <w:r w:rsidRPr="00950372">
                        <w:t>:</w:t>
                      </w:r>
                    </w:p>
                    <w:tbl>
                      <w:tblPr>
                        <w:tblStyle w:val="TableGridLight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35"/>
                        <w:gridCol w:w="1883"/>
                      </w:tblGrid>
                      <w:tr w:rsidR="00BB0D24" w:rsidRPr="00950372" w14:paraId="5B3EA4F2" w14:textId="77777777" w:rsidTr="000B0D95">
                        <w:tc>
                          <w:tcPr>
                            <w:tcW w:w="6835" w:type="dxa"/>
                            <w:vAlign w:val="center"/>
                          </w:tcPr>
                          <w:p w14:paraId="3EFDC337" w14:textId="77777777" w:rsidR="00BB0D24" w:rsidRPr="00950372" w:rsidRDefault="002C0E02" w:rsidP="00867E3A">
                            <w:pPr>
                              <w:spacing w:afterLines="40" w:after="96"/>
                              <w:rPr>
                                <w:rFonts w:ascii="Times New Roman" w:hAnsi="Times New Roman" w:cs="Times New Roman"/>
                                <w:sz w:val="20"/>
                                <w:szCs w:val="20"/>
                                <w:lang w:val="en-US"/>
                              </w:rPr>
                            </w:pPr>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EF</m:t>
                                  </m:r>
                                </m:e>
                                <m:sub>
                                  <m:r>
                                    <w:rPr>
                                      <w:rFonts w:ascii="Cambria Math" w:hAnsi="Cambria Math" w:cs="Times New Roman"/>
                                      <w:sz w:val="20"/>
                                      <w:szCs w:val="20"/>
                                      <w:lang w:val="en-US"/>
                                    </w:rPr>
                                    <m:t>exp3,j</m:t>
                                  </m:r>
                                </m:sub>
                              </m:sSub>
                              <m:r>
                                <w:rPr>
                                  <w:rFonts w:ascii="Cambria Math" w:hAnsi="Cambria Math" w:cs="Times New Roman"/>
                                  <w:sz w:val="20"/>
                                  <w:szCs w:val="20"/>
                                  <w:lang w:val="en-US"/>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F</m:t>
                                  </m:r>
                                </m:e>
                                <m:sub>
                                  <m:r>
                                    <w:rPr>
                                      <w:rFonts w:ascii="Cambria Math" w:hAnsi="Cambria Math" w:cs="Times New Roman"/>
                                      <w:sz w:val="20"/>
                                      <w:szCs w:val="20"/>
                                      <w:lang w:val="en-US"/>
                                    </w:rPr>
                                    <m:t>i,j</m:t>
                                  </m:r>
                                </m:sub>
                              </m:sSub>
                            </m:oMath>
                            <w:r w:rsidR="00BB0D24" w:rsidRPr="00950372">
                              <w:rPr>
                                <w:rFonts w:ascii="Times New Roman" w:eastAsiaTheme="minorEastAsia" w:hAnsi="Times New Roman" w:cs="Times New Roman"/>
                                <w:sz w:val="20"/>
                                <w:szCs w:val="20"/>
                                <w:lang w:val="en-US"/>
                              </w:rPr>
                              <w:tab/>
                            </w:r>
                          </w:p>
                        </w:tc>
                        <w:tc>
                          <w:tcPr>
                            <w:tcW w:w="1883" w:type="dxa"/>
                            <w:vAlign w:val="center"/>
                          </w:tcPr>
                          <w:p w14:paraId="2836D964" w14:textId="77777777" w:rsidR="00BB0D24" w:rsidRPr="00950372" w:rsidRDefault="00BB0D24" w:rsidP="00867E3A">
                            <w:pPr>
                              <w:spacing w:afterLines="40" w:after="96"/>
                              <w:jc w:val="right"/>
                              <w:rPr>
                                <w:rFonts w:ascii="Times New Roman" w:eastAsiaTheme="minorEastAsia" w:hAnsi="Times New Roman" w:cs="Times New Roman"/>
                                <w:sz w:val="20"/>
                                <w:szCs w:val="20"/>
                                <w:lang w:val="en-US"/>
                              </w:rPr>
                            </w:pPr>
                            <w:r w:rsidRPr="00950372">
                              <w:rPr>
                                <w:rFonts w:ascii="Times New Roman" w:eastAsiaTheme="minorEastAsia" w:hAnsi="Times New Roman" w:cs="Times New Roman"/>
                                <w:sz w:val="20"/>
                                <w:szCs w:val="20"/>
                                <w:lang w:val="en-US"/>
                              </w:rPr>
                              <w:t>(eqn3)</w:t>
                            </w:r>
                          </w:p>
                        </w:tc>
                      </w:tr>
                    </w:tbl>
                    <w:p w14:paraId="09A85BB7" w14:textId="4E707AFE" w:rsidR="00BB0D24" w:rsidRPr="00673A8B" w:rsidRDefault="00BB0D24" w:rsidP="00867E3A">
                      <w:pPr>
                        <w:spacing w:afterLines="40" w:after="96"/>
                        <w:jc w:val="both"/>
                        <w:rPr>
                          <w:rFonts w:eastAsiaTheme="minorEastAsia"/>
                        </w:rPr>
                      </w:pPr>
                      <w:r w:rsidRPr="00950372">
                        <w:rPr>
                          <w:rFonts w:eastAsiaTheme="minorEastAsia"/>
                        </w:rPr>
                        <w:t xml:space="preserve">On average, </w:t>
                      </w:r>
                      <m:oMath>
                        <m:sSub>
                          <m:sSubPr>
                            <m:ctrlPr>
                              <w:rPr>
                                <w:rFonts w:ascii="Cambria Math" w:hAnsi="Cambria Math"/>
                                <w:i/>
                              </w:rPr>
                            </m:ctrlPr>
                          </m:sSubPr>
                          <m:e>
                            <m:r>
                              <w:rPr>
                                <w:rFonts w:ascii="Cambria Math" w:hAnsi="Cambria Math"/>
                              </w:rPr>
                              <m:t>EF</m:t>
                            </m:r>
                          </m:e>
                          <m:sub>
                            <m:r>
                              <w:rPr>
                                <w:rFonts w:ascii="Cambria Math" w:hAnsi="Cambria Math"/>
                              </w:rPr>
                              <m:t>exp3,j</m:t>
                            </m:r>
                          </m:sub>
                        </m:sSub>
                      </m:oMath>
                      <w:r w:rsidRPr="00950372">
                        <w:rPr>
                          <w:rFonts w:eastAsiaTheme="minorEastAsia"/>
                        </w:rPr>
                        <w:t xml:space="preserve"> values do not deviate from </w:t>
                      </w:r>
                      <m:oMath>
                        <m:sSub>
                          <m:sSubPr>
                            <m:ctrlPr>
                              <w:rPr>
                                <w:rFonts w:ascii="Cambria Math" w:hAnsi="Cambria Math"/>
                                <w:i/>
                              </w:rPr>
                            </m:ctrlPr>
                          </m:sSubPr>
                          <m:e>
                            <m:r>
                              <w:rPr>
                                <w:rFonts w:ascii="Cambria Math" w:hAnsi="Cambria Math"/>
                              </w:rPr>
                              <m:t>EF</m:t>
                            </m:r>
                          </m:e>
                          <m:sub>
                            <m:r>
                              <w:rPr>
                                <w:rFonts w:ascii="Cambria Math" w:hAnsi="Cambria Math"/>
                              </w:rPr>
                              <m:t>exp2,j</m:t>
                            </m:r>
                          </m:sub>
                        </m:sSub>
                      </m:oMath>
                      <w:r w:rsidRPr="00950372">
                        <w:rPr>
                          <w:rFonts w:eastAsiaTheme="minorEastAsia"/>
                        </w:rPr>
                        <w:t xml:space="preserve"> values, but averaging of function values of the speci</w:t>
                      </w:r>
                      <w:r>
                        <w:rPr>
                          <w:rFonts w:eastAsiaTheme="minorEastAsia"/>
                        </w:rPr>
                        <w:t>e</w:t>
                      </w:r>
                      <w:r w:rsidRPr="00950372">
                        <w:rPr>
                          <w:rFonts w:eastAsiaTheme="minorEastAsia"/>
                        </w:rPr>
                        <w:t xml:space="preserve">s </w:t>
                      </w:r>
                      <w:r>
                        <w:rPr>
                          <w:rFonts w:eastAsiaTheme="minorEastAsia"/>
                        </w:rPr>
                        <w:t>forming</w:t>
                      </w:r>
                      <w:r w:rsidRPr="00950372">
                        <w:rPr>
                          <w:rFonts w:eastAsiaTheme="minorEastAsia"/>
                        </w:rPr>
                        <w:t xml:space="preserve"> a mixtu</w:t>
                      </w:r>
                      <w:r>
                        <w:rPr>
                          <w:rFonts w:eastAsiaTheme="minorEastAsia"/>
                        </w:rPr>
                        <w:t>re</w:t>
                      </w:r>
                      <w:r w:rsidRPr="00950372">
                        <w:rPr>
                          <w:rFonts w:eastAsiaTheme="minorEastAsia"/>
                        </w:rPr>
                        <w:t xml:space="preserve"> </w:t>
                      </w:r>
                      <w:r>
                        <w:rPr>
                          <w:rFonts w:eastAsiaTheme="minorEastAsia"/>
                        </w:rPr>
                        <w:t>prevents</w:t>
                      </w:r>
                      <w:r w:rsidRPr="00950372">
                        <w:rPr>
                          <w:rFonts w:eastAsiaTheme="minorEastAsia"/>
                        </w:rPr>
                        <w:t xml:space="preserve"> </w:t>
                      </w:r>
                      <m:oMath>
                        <m:sSub>
                          <m:sSubPr>
                            <m:ctrlPr>
                              <w:rPr>
                                <w:rFonts w:ascii="Cambria Math" w:hAnsi="Cambria Math"/>
                                <w:i/>
                              </w:rPr>
                            </m:ctrlPr>
                          </m:sSubPr>
                          <m:e>
                            <m:r>
                              <w:rPr>
                                <w:rFonts w:ascii="Cambria Math" w:hAnsi="Cambria Math"/>
                              </w:rPr>
                              <m:t>EF</m:t>
                            </m:r>
                          </m:e>
                          <m:sub>
                            <m:r>
                              <w:rPr>
                                <w:rFonts w:ascii="Cambria Math" w:hAnsi="Cambria Math"/>
                              </w:rPr>
                              <m:t>exp2,j</m:t>
                            </m:r>
                          </m:sub>
                        </m:sSub>
                      </m:oMath>
                      <w:r w:rsidRPr="00950372">
                        <w:rPr>
                          <w:rFonts w:eastAsiaTheme="minorEastAsia"/>
                        </w:rPr>
                        <w:t xml:space="preserve"> values </w:t>
                      </w:r>
                      <w:r>
                        <w:rPr>
                          <w:rFonts w:eastAsiaTheme="minorEastAsia"/>
                        </w:rPr>
                        <w:t xml:space="preserve">from being </w:t>
                      </w:r>
                      <w:r w:rsidRPr="00950372">
                        <w:rPr>
                          <w:rFonts w:eastAsiaTheme="minorEastAsia"/>
                        </w:rPr>
                        <w:t xml:space="preserve">as extreme as </w:t>
                      </w:r>
                      <m:oMath>
                        <m:sSub>
                          <m:sSubPr>
                            <m:ctrlPr>
                              <w:rPr>
                                <w:rFonts w:ascii="Cambria Math" w:hAnsi="Cambria Math"/>
                                <w:i/>
                              </w:rPr>
                            </m:ctrlPr>
                          </m:sSubPr>
                          <m:e>
                            <m:r>
                              <w:rPr>
                                <w:rFonts w:ascii="Cambria Math" w:hAnsi="Cambria Math"/>
                              </w:rPr>
                              <m:t>EF</m:t>
                            </m:r>
                          </m:e>
                          <m:sub>
                            <m:r>
                              <w:rPr>
                                <w:rFonts w:ascii="Cambria Math" w:hAnsi="Cambria Math"/>
                              </w:rPr>
                              <m:t>exp3,j</m:t>
                            </m:r>
                          </m:sub>
                        </m:sSub>
                      </m:oMath>
                      <w:r w:rsidRPr="00950372">
                        <w:rPr>
                          <w:rFonts w:eastAsiaTheme="minorEastAsia"/>
                        </w:rPr>
                        <w:t xml:space="preserve"> </w:t>
                      </w:r>
                      <w:r>
                        <w:rPr>
                          <w:rFonts w:eastAsiaTheme="minorEastAsia"/>
                        </w:rPr>
                        <w:t xml:space="preserve">monoculture values, which can cause positive biodiversity-multifunctionality relationships when multifunctionality is quantified as the number of functions exceeding moderate thresholds, but negative relationships at higher thresholds (Fig. 1). </w:t>
                      </w:r>
                      <w:r w:rsidRPr="00950372">
                        <w:t>With the</w:t>
                      </w:r>
                      <w:r>
                        <w:t>se</w:t>
                      </w:r>
                      <w:r w:rsidRPr="00950372">
                        <w:t xml:space="preserve"> exp</w:t>
                      </w:r>
                      <w:r>
                        <w:t>ected ecosystem function values we can calculate the effects of</w:t>
                      </w:r>
                      <w:r w:rsidRPr="00950372">
                        <w:t xml:space="preserve"> complementarity (</w:t>
                      </w:r>
                      <m:oMath>
                        <m:r>
                          <w:rPr>
                            <w:rFonts w:ascii="Cambria Math" w:eastAsiaTheme="minorEastAsia" w:hAnsi="Cambria Math"/>
                          </w:rPr>
                          <m:t>EC</m:t>
                        </m:r>
                      </m:oMath>
                      <w:r w:rsidRPr="00950372">
                        <w:t>) and selection (</w:t>
                      </w:r>
                      <m:oMath>
                        <m:r>
                          <w:rPr>
                            <w:rFonts w:ascii="Cambria Math" w:eastAsiaTheme="minorEastAsia" w:hAnsi="Cambria Math"/>
                          </w:rPr>
                          <m:t>ES</m:t>
                        </m:r>
                      </m:oMath>
                      <w:r w:rsidRPr="00950372">
                        <w:t xml:space="preserve">) </w:t>
                      </w:r>
                      <w:r w:rsidRPr="00EE319C">
                        <w:t>on</w:t>
                      </w:r>
                      <w:r w:rsidRPr="00950372">
                        <w:rPr>
                          <w:i/>
                        </w:rPr>
                        <w:t xml:space="preserve"> </w:t>
                      </w:r>
                      <w:r>
                        <w:rPr>
                          <w:i/>
                        </w:rPr>
                        <w:t>individual</w:t>
                      </w:r>
                      <w:r w:rsidRPr="00950372">
                        <w:rPr>
                          <w:i/>
                        </w:rPr>
                        <w:t xml:space="preserve"> ecosystem functions</w:t>
                      </w:r>
                      <w:r w:rsidRPr="00950372">
                        <w:t xml:space="preserve"> as:</w:t>
                      </w:r>
                    </w:p>
                    <w:tbl>
                      <w:tblPr>
                        <w:tblStyle w:val="TableGridLight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35"/>
                        <w:gridCol w:w="1883"/>
                      </w:tblGrid>
                      <w:tr w:rsidR="00BB0D24" w:rsidRPr="00950372" w14:paraId="4F516C51" w14:textId="77777777" w:rsidTr="000B0D95">
                        <w:tc>
                          <w:tcPr>
                            <w:tcW w:w="6835" w:type="dxa"/>
                            <w:vAlign w:val="center"/>
                          </w:tcPr>
                          <w:p w14:paraId="1AD32A9D" w14:textId="77777777" w:rsidR="00BB0D24" w:rsidRPr="00950372" w:rsidRDefault="002C0E02" w:rsidP="00867E3A">
                            <w:pPr>
                              <w:spacing w:afterLines="40" w:after="96"/>
                              <w:jc w:val="both"/>
                              <w:rPr>
                                <w:rFonts w:ascii="Times New Roman" w:eastAsiaTheme="minorEastAsia" w:hAnsi="Times New Roman" w:cs="Times New Roman"/>
                                <w:sz w:val="20"/>
                                <w:szCs w:val="20"/>
                                <w:lang w:val="en-US"/>
                              </w:rPr>
                            </w:pPr>
                            <m:oMath>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EC</m:t>
                                  </m:r>
                                </m:e>
                                <m:sub>
                                  <m:r>
                                    <w:rPr>
                                      <w:rFonts w:ascii="Cambria Math" w:eastAsiaTheme="minorEastAsia" w:hAnsi="Cambria Math" w:cs="Times New Roman"/>
                                      <w:sz w:val="20"/>
                                      <w:szCs w:val="20"/>
                                      <w:lang w:val="en-US"/>
                                    </w:rPr>
                                    <m:t>j</m:t>
                                  </m:r>
                                </m:sub>
                              </m:sSub>
                              <m:r>
                                <w:rPr>
                                  <w:rFonts w:ascii="Cambria Math" w:eastAsiaTheme="minorEastAsia" w:hAnsi="Cambria Math" w:cs="Times New Roman"/>
                                  <w:sz w:val="20"/>
                                  <w:szCs w:val="20"/>
                                  <w:lang w:val="en-US"/>
                                </w:rPr>
                                <m: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EF</m:t>
                                  </m:r>
                                </m:e>
                                <m:sub>
                                  <m:r>
                                    <w:rPr>
                                      <w:rFonts w:ascii="Cambria Math" w:eastAsiaTheme="minorEastAsia" w:hAnsi="Cambria Math" w:cs="Times New Roman"/>
                                      <w:sz w:val="20"/>
                                      <w:szCs w:val="20"/>
                                      <w:lang w:val="en-US"/>
                                    </w:rPr>
                                    <m:t>obs,j</m:t>
                                  </m:r>
                                </m:sub>
                              </m:sSub>
                              <m:r>
                                <w:rPr>
                                  <w:rFonts w:ascii="Cambria Math" w:eastAsiaTheme="minorEastAsia" w:hAnsi="Cambria Math" w:cs="Times New Roman"/>
                                  <w:sz w:val="20"/>
                                  <w:szCs w:val="20"/>
                                  <w:lang w:val="en-US"/>
                                </w:rPr>
                                <m: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EF</m:t>
                                  </m:r>
                                </m:e>
                                <m:sub>
                                  <m:r>
                                    <w:rPr>
                                      <w:rFonts w:ascii="Cambria Math" w:eastAsiaTheme="minorEastAsia" w:hAnsi="Cambria Math" w:cs="Times New Roman"/>
                                      <w:sz w:val="20"/>
                                      <w:szCs w:val="20"/>
                                      <w:lang w:val="en-US"/>
                                    </w:rPr>
                                    <m:t>exp1,j</m:t>
                                  </m:r>
                                </m:sub>
                              </m:sSub>
                            </m:oMath>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p>
                          <w:p w14:paraId="3216862E" w14:textId="77777777" w:rsidR="00BB0D24" w:rsidRPr="00950372" w:rsidRDefault="002C0E02" w:rsidP="00867E3A">
                            <w:pPr>
                              <w:spacing w:afterLines="40" w:after="96"/>
                              <w:rPr>
                                <w:rFonts w:ascii="Times New Roman" w:hAnsi="Times New Roman" w:cs="Times New Roman"/>
                                <w:sz w:val="20"/>
                                <w:szCs w:val="20"/>
                                <w:lang w:val="en-US"/>
                              </w:rPr>
                            </w:pPr>
                            <m:oMath>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ES</m:t>
                                  </m:r>
                                </m:e>
                                <m:sub>
                                  <m:r>
                                    <w:rPr>
                                      <w:rFonts w:ascii="Cambria Math" w:eastAsiaTheme="minorEastAsia" w:hAnsi="Cambria Math" w:cs="Times New Roman"/>
                                      <w:sz w:val="20"/>
                                      <w:szCs w:val="20"/>
                                      <w:lang w:val="en-US"/>
                                    </w:rPr>
                                    <m:t>j</m:t>
                                  </m:r>
                                </m:sub>
                              </m:sSub>
                              <m:r>
                                <w:rPr>
                                  <w:rFonts w:ascii="Cambria Math" w:eastAsiaTheme="minorEastAsia" w:hAnsi="Cambria Math" w:cs="Times New Roman"/>
                                  <w:sz w:val="20"/>
                                  <w:szCs w:val="20"/>
                                  <w:lang w:val="en-US"/>
                                </w:rPr>
                                <m: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EF</m:t>
                                  </m:r>
                                </m:e>
                                <m:sub>
                                  <m:r>
                                    <w:rPr>
                                      <w:rFonts w:ascii="Cambria Math" w:eastAsiaTheme="minorEastAsia" w:hAnsi="Cambria Math" w:cs="Times New Roman"/>
                                      <w:sz w:val="20"/>
                                      <w:szCs w:val="20"/>
                                      <w:lang w:val="en-US"/>
                                    </w:rPr>
                                    <m:t>exp1,j</m:t>
                                  </m:r>
                                </m:sub>
                              </m:sSub>
                              <m:r>
                                <w:rPr>
                                  <w:rFonts w:ascii="Cambria Math" w:eastAsiaTheme="minorEastAsia" w:hAnsi="Cambria Math" w:cs="Times New Roman"/>
                                  <w:sz w:val="20"/>
                                  <w:szCs w:val="20"/>
                                  <w:lang w:val="en-US"/>
                                </w:rPr>
                                <m: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EF</m:t>
                                  </m:r>
                                </m:e>
                                <m:sub>
                                  <m:r>
                                    <w:rPr>
                                      <w:rFonts w:ascii="Cambria Math" w:eastAsiaTheme="minorEastAsia" w:hAnsi="Cambria Math" w:cs="Times New Roman"/>
                                      <w:sz w:val="20"/>
                                      <w:szCs w:val="20"/>
                                      <w:lang w:val="en-US"/>
                                    </w:rPr>
                                    <m:t>exp2,j</m:t>
                                  </m:r>
                                </m:sub>
                              </m:sSub>
                            </m:oMath>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p>
                        </w:tc>
                        <w:tc>
                          <w:tcPr>
                            <w:tcW w:w="1883" w:type="dxa"/>
                            <w:vAlign w:val="center"/>
                          </w:tcPr>
                          <w:p w14:paraId="25264E95" w14:textId="77777777" w:rsidR="00BB0D24" w:rsidRPr="00950372" w:rsidRDefault="00BB0D24" w:rsidP="00867E3A">
                            <w:pPr>
                              <w:spacing w:afterLines="40" w:after="96"/>
                              <w:jc w:val="right"/>
                              <w:rPr>
                                <w:rFonts w:ascii="Times New Roman" w:eastAsiaTheme="minorEastAsia" w:hAnsi="Times New Roman" w:cs="Times New Roman"/>
                                <w:sz w:val="20"/>
                                <w:szCs w:val="20"/>
                                <w:lang w:val="en-US"/>
                              </w:rPr>
                            </w:pPr>
                            <w:r w:rsidRPr="00950372">
                              <w:rPr>
                                <w:rFonts w:ascii="Times New Roman" w:eastAsiaTheme="minorEastAsia" w:hAnsi="Times New Roman" w:cs="Times New Roman"/>
                                <w:sz w:val="20"/>
                                <w:szCs w:val="20"/>
                                <w:lang w:val="en-US"/>
                              </w:rPr>
                              <w:t>(eqn4)</w:t>
                            </w:r>
                          </w:p>
                          <w:p w14:paraId="49A162A0" w14:textId="77777777" w:rsidR="00BB0D24" w:rsidRPr="00950372" w:rsidRDefault="00BB0D24" w:rsidP="00867E3A">
                            <w:pPr>
                              <w:spacing w:afterLines="40" w:after="96"/>
                              <w:jc w:val="right"/>
                              <w:rPr>
                                <w:rFonts w:ascii="Times New Roman" w:eastAsiaTheme="minorEastAsia" w:hAnsi="Times New Roman" w:cs="Times New Roman"/>
                                <w:sz w:val="20"/>
                                <w:szCs w:val="20"/>
                                <w:lang w:val="en-US"/>
                              </w:rPr>
                            </w:pPr>
                            <w:r w:rsidRPr="00950372">
                              <w:rPr>
                                <w:rFonts w:ascii="Times New Roman" w:eastAsiaTheme="minorEastAsia" w:hAnsi="Times New Roman" w:cs="Times New Roman"/>
                                <w:sz w:val="20"/>
                                <w:szCs w:val="20"/>
                                <w:lang w:val="en-US"/>
                              </w:rPr>
                              <w:t>(eqn5)</w:t>
                            </w:r>
                          </w:p>
                        </w:tc>
                      </w:tr>
                    </w:tbl>
                    <w:p w14:paraId="01B53140" w14:textId="20FCAD6D" w:rsidR="00BB0D24" w:rsidRPr="00950372" w:rsidRDefault="00BB0D24" w:rsidP="00867E3A">
                      <w:pPr>
                        <w:spacing w:afterLines="40" w:after="96"/>
                        <w:jc w:val="both"/>
                        <w:rPr>
                          <w:rFonts w:eastAsiaTheme="minorEastAsia"/>
                        </w:rPr>
                      </w:pPr>
                      <w:r w:rsidRPr="00950372">
                        <w:rPr>
                          <w:rFonts w:eastAsiaTheme="minorEastAsia"/>
                        </w:rPr>
                        <w:t xml:space="preserve">where </w:t>
                      </w:r>
                      <m:oMath>
                        <m:sSub>
                          <m:sSubPr>
                            <m:ctrlPr>
                              <w:rPr>
                                <w:rFonts w:ascii="Cambria Math" w:eastAsiaTheme="minorEastAsia" w:hAnsi="Cambria Math"/>
                                <w:i/>
                              </w:rPr>
                            </m:ctrlPr>
                          </m:sSubPr>
                          <m:e>
                            <m:r>
                              <w:rPr>
                                <w:rFonts w:ascii="Cambria Math" w:eastAsiaTheme="minorEastAsia" w:hAnsi="Cambria Math"/>
                              </w:rPr>
                              <m:t>EF</m:t>
                            </m:r>
                          </m:e>
                          <m:sub>
                            <m:r>
                              <w:rPr>
                                <w:rFonts w:ascii="Cambria Math" w:eastAsiaTheme="minorEastAsia" w:hAnsi="Cambria Math"/>
                              </w:rPr>
                              <m:t>obs,j</m:t>
                            </m:r>
                          </m:sub>
                        </m:sSub>
                      </m:oMath>
                      <w:r w:rsidRPr="00950372">
                        <w:rPr>
                          <w:rFonts w:eastAsiaTheme="minorEastAsia"/>
                        </w:rPr>
                        <w:t xml:space="preserve"> is the observed value of function </w:t>
                      </w:r>
                      <w:r w:rsidRPr="00673A8B">
                        <w:rPr>
                          <w:rFonts w:eastAsiaTheme="minorEastAsia"/>
                          <w:i/>
                        </w:rPr>
                        <w:t>j</w:t>
                      </w:r>
                      <w:r w:rsidRPr="00950372">
                        <w:rPr>
                          <w:rFonts w:eastAsiaTheme="minorEastAsia"/>
                        </w:rPr>
                        <w:t xml:space="preserve">. </w:t>
                      </w:r>
                      <w:r>
                        <w:rPr>
                          <w:rFonts w:eastAsiaTheme="minorEastAsia"/>
                        </w:rPr>
                        <w:t xml:space="preserve">Hence, our approach </w:t>
                      </w:r>
                      <w:r>
                        <w:t xml:space="preserve">defines positive complementarity as the higher performance of a polyculture than would be expected from the monocultures from its constituent species and it defines positive selection as the dominance of high performing species in polycultures. </w:t>
                      </w:r>
                      <w:r>
                        <w:rPr>
                          <w:rFonts w:eastAsiaTheme="minorEastAsia"/>
                        </w:rPr>
                        <w:t>E</w:t>
                      </w:r>
                      <w:r w:rsidRPr="00950372">
                        <w:rPr>
                          <w:rFonts w:eastAsiaTheme="minorEastAsia"/>
                        </w:rPr>
                        <w:t xml:space="preserve">xpected </w:t>
                      </w:r>
                      <w:r>
                        <w:rPr>
                          <w:rFonts w:eastAsiaTheme="minorEastAsia"/>
                        </w:rPr>
                        <w:t>and</w:t>
                      </w:r>
                      <w:r w:rsidRPr="00950372">
                        <w:rPr>
                          <w:rFonts w:eastAsiaTheme="minorEastAsia"/>
                        </w:rPr>
                        <w:t xml:space="preserve"> observed multifunctionality values (</w:t>
                      </w:r>
                      <m:oMath>
                        <m:sSub>
                          <m:sSubPr>
                            <m:ctrlPr>
                              <w:rPr>
                                <w:rFonts w:ascii="Cambria Math" w:eastAsiaTheme="minorEastAsia" w:hAnsi="Cambria Math"/>
                                <w:i/>
                              </w:rPr>
                            </m:ctrlPr>
                          </m:sSubPr>
                          <m:e>
                            <m:r>
                              <w:rPr>
                                <w:rFonts w:ascii="Cambria Math" w:eastAsiaTheme="minorEastAsia" w:hAnsi="Cambria Math"/>
                              </w:rPr>
                              <m:t>MF</m:t>
                            </m:r>
                          </m:e>
                          <m:sub>
                            <m:r>
                              <w:rPr>
                                <w:rFonts w:ascii="Cambria Math" w:eastAsiaTheme="minorEastAsia" w:hAnsi="Cambria Math"/>
                              </w:rPr>
                              <m:t>obs</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MF</m:t>
                            </m:r>
                          </m:e>
                          <m:sub>
                            <m:r>
                              <w:rPr>
                                <w:rFonts w:ascii="Cambria Math" w:eastAsiaTheme="minorEastAsia" w:hAnsi="Cambria Math"/>
                              </w:rPr>
                              <m:t>exp1</m:t>
                            </m:r>
                          </m:sub>
                        </m:sSub>
                      </m:oMath>
                      <w:r w:rsidRPr="00950372">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MF</m:t>
                            </m:r>
                          </m:e>
                          <m:sub>
                            <m:r>
                              <w:rPr>
                                <w:rFonts w:ascii="Cambria Math" w:eastAsiaTheme="minorEastAsia" w:hAnsi="Cambria Math"/>
                              </w:rPr>
                              <m:t>exp2</m:t>
                            </m:r>
                          </m:sub>
                        </m:sSub>
                      </m:oMath>
                      <w:r w:rsidRPr="00950372">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MF</m:t>
                            </m:r>
                          </m:e>
                          <m:sub>
                            <m:r>
                              <w:rPr>
                                <w:rFonts w:ascii="Cambria Math" w:eastAsiaTheme="minorEastAsia" w:hAnsi="Cambria Math"/>
                              </w:rPr>
                              <m:t>exp3</m:t>
                            </m:r>
                          </m:sub>
                        </m:sSub>
                      </m:oMath>
                      <w:r w:rsidRPr="00950372">
                        <w:rPr>
                          <w:rFonts w:eastAsiaTheme="minorEastAsia"/>
                        </w:rPr>
                        <w:t xml:space="preserve">) </w:t>
                      </w:r>
                      <w:r>
                        <w:rPr>
                          <w:rFonts w:eastAsiaTheme="minorEastAsia"/>
                        </w:rPr>
                        <w:t>are</w:t>
                      </w:r>
                      <w:r w:rsidRPr="00950372">
                        <w:rPr>
                          <w:rFonts w:eastAsiaTheme="minorEastAsia"/>
                        </w:rPr>
                        <w:t xml:space="preserve"> </w:t>
                      </w:r>
                      <w:r>
                        <w:rPr>
                          <w:rFonts w:eastAsiaTheme="minorEastAsia"/>
                        </w:rPr>
                        <w:t xml:space="preserve">then </w:t>
                      </w:r>
                      <w:r w:rsidRPr="00950372">
                        <w:rPr>
                          <w:rFonts w:eastAsiaTheme="minorEastAsia"/>
                        </w:rPr>
                        <w:t>calculated</w:t>
                      </w:r>
                      <w:r>
                        <w:rPr>
                          <w:rFonts w:eastAsiaTheme="minorEastAsia"/>
                        </w:rPr>
                        <w:t xml:space="preserve"> as</w:t>
                      </w:r>
                      <w:r>
                        <w:rPr>
                          <w:rFonts w:eastAsiaTheme="minorEastAsia"/>
                          <w:vertAlign w:val="superscript"/>
                        </w:rPr>
                        <w:t xml:space="preserve"> </w:t>
                      </w:r>
                      <w:r>
                        <w:rPr>
                          <w:rFonts w:eastAsiaTheme="minorEastAsia"/>
                        </w:rPr>
                        <w:t>(</w:t>
                      </w:r>
                      <w:r w:rsidRPr="007A1A72">
                        <w:rPr>
                          <w:rFonts w:eastAsiaTheme="minorEastAsia"/>
                          <w:i/>
                        </w:rPr>
                        <w:t>12</w:t>
                      </w:r>
                      <w:r>
                        <w:rPr>
                          <w:rFonts w:eastAsiaTheme="minorEastAsia"/>
                        </w:rPr>
                        <w:t>)</w:t>
                      </w:r>
                      <w:r w:rsidRPr="00950372">
                        <w:rPr>
                          <w:rFonts w:eastAsiaTheme="minorEastAsia"/>
                        </w:rPr>
                        <w:t xml:space="preserve">: </w:t>
                      </w:r>
                    </w:p>
                    <w:tbl>
                      <w:tblPr>
                        <w:tblStyle w:val="TableGridLight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35"/>
                        <w:gridCol w:w="1883"/>
                      </w:tblGrid>
                      <w:tr w:rsidR="00BB0D24" w:rsidRPr="00950372" w14:paraId="759B0B3B" w14:textId="77777777" w:rsidTr="00867E3A">
                        <w:trPr>
                          <w:trHeight w:val="559"/>
                        </w:trPr>
                        <w:tc>
                          <w:tcPr>
                            <w:tcW w:w="6835" w:type="dxa"/>
                            <w:vAlign w:val="center"/>
                          </w:tcPr>
                          <w:p w14:paraId="1F2F2537" w14:textId="77777777" w:rsidR="00BB0D24" w:rsidRPr="00950372" w:rsidRDefault="002C0E02" w:rsidP="00867E3A">
                            <w:pPr>
                              <w:spacing w:afterLines="40" w:after="96"/>
                              <w:rPr>
                                <w:rFonts w:ascii="Times New Roman" w:eastAsiaTheme="minorEastAsia" w:hAnsi="Times New Roman" w:cs="Times New Roman"/>
                                <w:sz w:val="20"/>
                                <w:szCs w:val="20"/>
                                <w:lang w:val="en-US"/>
                              </w:rPr>
                            </w:pPr>
                            <m:oMath>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MF</m:t>
                                  </m:r>
                                </m:e>
                                <m:sub>
                                  <m:r>
                                    <w:rPr>
                                      <w:rFonts w:ascii="Cambria Math" w:eastAsiaTheme="minorEastAsia" w:hAnsi="Cambria Math" w:cs="Times New Roman"/>
                                      <w:sz w:val="20"/>
                                      <w:szCs w:val="20"/>
                                      <w:lang w:val="en-US"/>
                                    </w:rPr>
                                    <m:t>obs</m:t>
                                  </m:r>
                                </m:sub>
                              </m:sSub>
                              <m:r>
                                <w:rPr>
                                  <w:rFonts w:ascii="Cambria Math" w:eastAsiaTheme="minorEastAsia" w:hAnsi="Cambria Math" w:cs="Times New Roman"/>
                                  <w:sz w:val="20"/>
                                  <w:szCs w:val="20"/>
                                  <w:lang w:val="en-US"/>
                                </w:rPr>
                                <m:t>=</m:t>
                              </m:r>
                              <m:nary>
                                <m:naryPr>
                                  <m:chr m:val="∑"/>
                                  <m:limLoc m:val="undOvr"/>
                                  <m:ctrlPr>
                                    <w:rPr>
                                      <w:rStyle w:val="mi"/>
                                      <w:rFonts w:ascii="Cambria Math" w:hAnsi="Cambria Math" w:cs="Times New Roman"/>
                                      <w:i/>
                                      <w:color w:val="111111"/>
                                      <w:sz w:val="20"/>
                                      <w:szCs w:val="20"/>
                                      <w:bdr w:val="none" w:sz="0" w:space="0" w:color="auto" w:frame="1"/>
                                    </w:rPr>
                                  </m:ctrlPr>
                                </m:naryPr>
                                <m:sub>
                                  <m:r>
                                    <w:rPr>
                                      <w:rStyle w:val="mi"/>
                                      <w:rFonts w:ascii="Cambria Math" w:hAnsi="Cambria Math" w:cs="Times New Roman"/>
                                      <w:color w:val="111111"/>
                                      <w:sz w:val="20"/>
                                      <w:szCs w:val="20"/>
                                      <w:bdr w:val="none" w:sz="0" w:space="0" w:color="auto" w:frame="1"/>
                                    </w:rPr>
                                    <m:t>j</m:t>
                                  </m:r>
                                  <m:r>
                                    <w:rPr>
                                      <w:rStyle w:val="mi"/>
                                      <w:rFonts w:ascii="Cambria Math" w:hAnsi="Cambria Math" w:cs="Times New Roman"/>
                                      <w:color w:val="111111"/>
                                      <w:sz w:val="20"/>
                                      <w:szCs w:val="20"/>
                                      <w:bdr w:val="none" w:sz="0" w:space="0" w:color="auto" w:frame="1"/>
                                      <w:lang w:val="en-US"/>
                                    </w:rPr>
                                    <m:t>=1</m:t>
                                  </m:r>
                                </m:sub>
                                <m:sup>
                                  <m:r>
                                    <w:rPr>
                                      <w:rStyle w:val="mi"/>
                                      <w:rFonts w:ascii="Cambria Math" w:hAnsi="Cambria Math" w:cs="Times New Roman"/>
                                      <w:color w:val="111111"/>
                                      <w:sz w:val="20"/>
                                      <w:szCs w:val="20"/>
                                      <w:bdr w:val="none" w:sz="0" w:space="0" w:color="auto" w:frame="1"/>
                                    </w:rPr>
                                    <m:t>n</m:t>
                                  </m:r>
                                </m:sup>
                                <m:e>
                                  <m:d>
                                    <m:dPr>
                                      <m:begChr m:val="{"/>
                                      <m:endChr m:val=""/>
                                      <m:ctrlPr>
                                        <w:rPr>
                                          <w:rStyle w:val="mi"/>
                                          <w:rFonts w:ascii="Cambria Math" w:hAnsi="Cambria Math" w:cs="Times New Roman"/>
                                          <w:i/>
                                          <w:color w:val="111111"/>
                                          <w:sz w:val="20"/>
                                          <w:szCs w:val="20"/>
                                          <w:bdr w:val="none" w:sz="0" w:space="0" w:color="auto" w:frame="1"/>
                                        </w:rPr>
                                      </m:ctrlPr>
                                    </m:dPr>
                                    <m:e>
                                      <m:eqArr>
                                        <m:eqArrPr>
                                          <m:ctrlPr>
                                            <w:rPr>
                                              <w:rStyle w:val="mi"/>
                                              <w:rFonts w:ascii="Cambria Math" w:hAnsi="Cambria Math" w:cs="Times New Roman"/>
                                              <w:i/>
                                              <w:color w:val="111111"/>
                                              <w:sz w:val="20"/>
                                              <w:szCs w:val="20"/>
                                              <w:bdr w:val="none" w:sz="0" w:space="0" w:color="auto" w:frame="1"/>
                                            </w:rPr>
                                          </m:ctrlPr>
                                        </m:eqArrPr>
                                        <m:e>
                                          <m:r>
                                            <w:rPr>
                                              <w:rStyle w:val="mi"/>
                                              <w:rFonts w:ascii="Cambria Math" w:hAnsi="Cambria Math" w:cs="Times New Roman"/>
                                              <w:color w:val="111111"/>
                                              <w:sz w:val="20"/>
                                              <w:szCs w:val="20"/>
                                              <w:bdr w:val="none" w:sz="0" w:space="0" w:color="auto" w:frame="1"/>
                                              <w:lang w:val="en-US"/>
                                            </w:rPr>
                                            <m:t xml:space="preserve">1 </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EF</m:t>
                                              </m:r>
                                            </m:e>
                                            <m:sub>
                                              <m:r>
                                                <w:rPr>
                                                  <w:rFonts w:ascii="Cambria Math" w:eastAsiaTheme="minorEastAsia" w:hAnsi="Cambria Math" w:cs="Times New Roman"/>
                                                  <w:sz w:val="20"/>
                                                  <w:szCs w:val="20"/>
                                                  <w:lang w:val="en-US"/>
                                                </w:rPr>
                                                <m:t>obs,j</m:t>
                                              </m:r>
                                            </m:sub>
                                          </m:sSub>
                                          <m:r>
                                            <w:rPr>
                                              <w:rStyle w:val="mi"/>
                                              <w:rFonts w:ascii="Cambria Math" w:hAnsi="Cambria Math" w:cs="Times New Roman"/>
                                              <w:color w:val="111111"/>
                                              <w:sz w:val="20"/>
                                              <w:szCs w:val="20"/>
                                              <w:bdr w:val="none" w:sz="0" w:space="0" w:color="auto" w:frame="1"/>
                                              <w:lang w:val="en-US"/>
                                            </w:rPr>
                                            <m:t>≥</m:t>
                                          </m:r>
                                          <m:r>
                                            <w:rPr>
                                              <w:rStyle w:val="mi"/>
                                              <w:rFonts w:ascii="Cambria Math" w:hAnsi="Cambria Math" w:cs="Times New Roman"/>
                                              <w:color w:val="111111"/>
                                              <w:sz w:val="20"/>
                                              <w:szCs w:val="20"/>
                                              <w:bdr w:val="none" w:sz="0" w:space="0" w:color="auto" w:frame="1"/>
                                            </w:rPr>
                                            <m:t>T</m:t>
                                          </m:r>
                                        </m:e>
                                        <m:e>
                                          <m:r>
                                            <w:rPr>
                                              <w:rStyle w:val="mi"/>
                                              <w:rFonts w:ascii="Cambria Math" w:hAnsi="Cambria Math" w:cs="Times New Roman"/>
                                              <w:color w:val="111111"/>
                                              <w:sz w:val="20"/>
                                              <w:szCs w:val="20"/>
                                              <w:bdr w:val="none" w:sz="0" w:space="0" w:color="auto" w:frame="1"/>
                                              <w:lang w:val="en-US"/>
                                            </w:rPr>
                                            <m:t xml:space="preserve">0 </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EF</m:t>
                                              </m:r>
                                            </m:e>
                                            <m:sub>
                                              <m:r>
                                                <w:rPr>
                                                  <w:rFonts w:ascii="Cambria Math" w:eastAsiaTheme="minorEastAsia" w:hAnsi="Cambria Math" w:cs="Times New Roman"/>
                                                  <w:sz w:val="20"/>
                                                  <w:szCs w:val="20"/>
                                                  <w:lang w:val="en-US"/>
                                                </w:rPr>
                                                <m:t>obs,j</m:t>
                                              </m:r>
                                            </m:sub>
                                          </m:sSub>
                                          <m:r>
                                            <w:rPr>
                                              <w:rStyle w:val="mi"/>
                                              <w:rFonts w:ascii="Cambria Math" w:hAnsi="Cambria Math" w:cs="Times New Roman"/>
                                              <w:color w:val="111111"/>
                                              <w:sz w:val="20"/>
                                              <w:szCs w:val="20"/>
                                              <w:bdr w:val="none" w:sz="0" w:space="0" w:color="auto" w:frame="1"/>
                                              <w:lang w:val="en-US"/>
                                            </w:rPr>
                                            <m:t>&lt;</m:t>
                                          </m:r>
                                          <m:r>
                                            <w:rPr>
                                              <w:rStyle w:val="mi"/>
                                              <w:rFonts w:ascii="Cambria Math" w:hAnsi="Cambria Math" w:cs="Times New Roman"/>
                                              <w:color w:val="111111"/>
                                              <w:sz w:val="20"/>
                                              <w:szCs w:val="20"/>
                                              <w:bdr w:val="none" w:sz="0" w:space="0" w:color="auto" w:frame="1"/>
                                            </w:rPr>
                                            <m:t>T</m:t>
                                          </m:r>
                                        </m:e>
                                      </m:eqArr>
                                    </m:e>
                                  </m:d>
                                </m:e>
                              </m:nary>
                            </m:oMath>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p>
                        </w:tc>
                        <w:tc>
                          <w:tcPr>
                            <w:tcW w:w="1883" w:type="dxa"/>
                            <w:vAlign w:val="center"/>
                          </w:tcPr>
                          <w:p w14:paraId="6EB374F7" w14:textId="77777777" w:rsidR="00BB0D24" w:rsidRPr="00950372" w:rsidRDefault="00BB0D24" w:rsidP="00867E3A">
                            <w:pPr>
                              <w:spacing w:afterLines="40" w:after="96"/>
                              <w:jc w:val="right"/>
                              <w:rPr>
                                <w:rFonts w:ascii="Times New Roman" w:eastAsiaTheme="minorEastAsia" w:hAnsi="Times New Roman" w:cs="Times New Roman"/>
                                <w:sz w:val="20"/>
                                <w:szCs w:val="20"/>
                                <w:lang w:val="en-US"/>
                              </w:rPr>
                            </w:pPr>
                            <w:r w:rsidRPr="00950372">
                              <w:rPr>
                                <w:rFonts w:ascii="Times New Roman" w:eastAsiaTheme="minorEastAsia" w:hAnsi="Times New Roman" w:cs="Times New Roman"/>
                                <w:sz w:val="20"/>
                                <w:szCs w:val="20"/>
                                <w:lang w:val="en-US"/>
                              </w:rPr>
                              <w:t>(eqn6)</w:t>
                            </w:r>
                          </w:p>
                        </w:tc>
                      </w:tr>
                      <w:tr w:rsidR="00BB0D24" w:rsidRPr="00950372" w14:paraId="083B9D7C" w14:textId="77777777" w:rsidTr="00867E3A">
                        <w:trPr>
                          <w:trHeight w:val="556"/>
                        </w:trPr>
                        <w:tc>
                          <w:tcPr>
                            <w:tcW w:w="6835" w:type="dxa"/>
                            <w:vAlign w:val="center"/>
                          </w:tcPr>
                          <w:p w14:paraId="580ADF07" w14:textId="77777777" w:rsidR="00BB0D24" w:rsidRPr="00950372" w:rsidRDefault="002C0E02" w:rsidP="00867E3A">
                            <w:pPr>
                              <w:spacing w:afterLines="40" w:after="96"/>
                              <w:rPr>
                                <w:rFonts w:ascii="Times New Roman" w:eastAsiaTheme="minorEastAsia" w:hAnsi="Times New Roman" w:cs="Times New Roman"/>
                                <w:sz w:val="20"/>
                                <w:szCs w:val="20"/>
                                <w:lang w:val="en-US"/>
                              </w:rPr>
                            </w:pPr>
                            <m:oMath>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MF</m:t>
                                  </m:r>
                                </m:e>
                                <m:sub>
                                  <m:r>
                                    <w:rPr>
                                      <w:rFonts w:ascii="Cambria Math" w:eastAsiaTheme="minorEastAsia" w:hAnsi="Cambria Math" w:cs="Times New Roman"/>
                                      <w:sz w:val="20"/>
                                      <w:szCs w:val="20"/>
                                      <w:lang w:val="en-US"/>
                                    </w:rPr>
                                    <m:t>exp1</m:t>
                                  </m:r>
                                </m:sub>
                              </m:sSub>
                              <m:r>
                                <w:rPr>
                                  <w:rFonts w:ascii="Cambria Math" w:eastAsiaTheme="minorEastAsia" w:hAnsi="Cambria Math" w:cs="Times New Roman"/>
                                  <w:sz w:val="20"/>
                                  <w:szCs w:val="20"/>
                                  <w:lang w:val="en-US"/>
                                </w:rPr>
                                <m:t>=</m:t>
                              </m:r>
                              <m:nary>
                                <m:naryPr>
                                  <m:chr m:val="∑"/>
                                  <m:limLoc m:val="undOvr"/>
                                  <m:ctrlPr>
                                    <w:rPr>
                                      <w:rStyle w:val="mi"/>
                                      <w:rFonts w:ascii="Cambria Math" w:hAnsi="Cambria Math" w:cs="Times New Roman"/>
                                      <w:i/>
                                      <w:color w:val="111111"/>
                                      <w:sz w:val="20"/>
                                      <w:szCs w:val="20"/>
                                      <w:bdr w:val="none" w:sz="0" w:space="0" w:color="auto" w:frame="1"/>
                                    </w:rPr>
                                  </m:ctrlPr>
                                </m:naryPr>
                                <m:sub>
                                  <m:r>
                                    <w:rPr>
                                      <w:rStyle w:val="mi"/>
                                      <w:rFonts w:ascii="Cambria Math" w:hAnsi="Cambria Math" w:cs="Times New Roman"/>
                                      <w:color w:val="111111"/>
                                      <w:sz w:val="20"/>
                                      <w:szCs w:val="20"/>
                                      <w:bdr w:val="none" w:sz="0" w:space="0" w:color="auto" w:frame="1"/>
                                    </w:rPr>
                                    <m:t>j</m:t>
                                  </m:r>
                                  <m:r>
                                    <w:rPr>
                                      <w:rStyle w:val="mi"/>
                                      <w:rFonts w:ascii="Cambria Math" w:hAnsi="Cambria Math" w:cs="Times New Roman"/>
                                      <w:color w:val="111111"/>
                                      <w:sz w:val="20"/>
                                      <w:szCs w:val="20"/>
                                      <w:bdr w:val="none" w:sz="0" w:space="0" w:color="auto" w:frame="1"/>
                                      <w:lang w:val="en-US"/>
                                    </w:rPr>
                                    <m:t>=1</m:t>
                                  </m:r>
                                </m:sub>
                                <m:sup>
                                  <m:r>
                                    <w:rPr>
                                      <w:rStyle w:val="mi"/>
                                      <w:rFonts w:ascii="Cambria Math" w:hAnsi="Cambria Math" w:cs="Times New Roman"/>
                                      <w:color w:val="111111"/>
                                      <w:sz w:val="20"/>
                                      <w:szCs w:val="20"/>
                                      <w:bdr w:val="none" w:sz="0" w:space="0" w:color="auto" w:frame="1"/>
                                    </w:rPr>
                                    <m:t>n</m:t>
                                  </m:r>
                                </m:sup>
                                <m:e>
                                  <m:d>
                                    <m:dPr>
                                      <m:begChr m:val="{"/>
                                      <m:endChr m:val=""/>
                                      <m:ctrlPr>
                                        <w:rPr>
                                          <w:rStyle w:val="mi"/>
                                          <w:rFonts w:ascii="Cambria Math" w:hAnsi="Cambria Math" w:cs="Times New Roman"/>
                                          <w:i/>
                                          <w:color w:val="111111"/>
                                          <w:sz w:val="20"/>
                                          <w:szCs w:val="20"/>
                                          <w:bdr w:val="none" w:sz="0" w:space="0" w:color="auto" w:frame="1"/>
                                        </w:rPr>
                                      </m:ctrlPr>
                                    </m:dPr>
                                    <m:e>
                                      <m:eqArr>
                                        <m:eqArrPr>
                                          <m:ctrlPr>
                                            <w:rPr>
                                              <w:rStyle w:val="mi"/>
                                              <w:rFonts w:ascii="Cambria Math" w:hAnsi="Cambria Math" w:cs="Times New Roman"/>
                                              <w:i/>
                                              <w:color w:val="111111"/>
                                              <w:sz w:val="20"/>
                                              <w:szCs w:val="20"/>
                                              <w:bdr w:val="none" w:sz="0" w:space="0" w:color="auto" w:frame="1"/>
                                            </w:rPr>
                                          </m:ctrlPr>
                                        </m:eqArrPr>
                                        <m:e>
                                          <m:r>
                                            <w:rPr>
                                              <w:rStyle w:val="mi"/>
                                              <w:rFonts w:ascii="Cambria Math" w:hAnsi="Cambria Math" w:cs="Times New Roman"/>
                                              <w:color w:val="111111"/>
                                              <w:sz w:val="20"/>
                                              <w:szCs w:val="20"/>
                                              <w:bdr w:val="none" w:sz="0" w:space="0" w:color="auto" w:frame="1"/>
                                              <w:lang w:val="en-US"/>
                                            </w:rPr>
                                            <m:t xml:space="preserve">1 </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EF</m:t>
                                              </m:r>
                                            </m:e>
                                            <m:sub>
                                              <m:r>
                                                <w:rPr>
                                                  <w:rFonts w:ascii="Cambria Math" w:eastAsiaTheme="minorEastAsia" w:hAnsi="Cambria Math" w:cs="Times New Roman"/>
                                                  <w:sz w:val="20"/>
                                                  <w:szCs w:val="20"/>
                                                  <w:lang w:val="en-US"/>
                                                </w:rPr>
                                                <m:t>exp1,j</m:t>
                                              </m:r>
                                            </m:sub>
                                          </m:sSub>
                                          <m:r>
                                            <w:rPr>
                                              <w:rStyle w:val="mi"/>
                                              <w:rFonts w:ascii="Cambria Math" w:hAnsi="Cambria Math" w:cs="Times New Roman"/>
                                              <w:color w:val="111111"/>
                                              <w:sz w:val="20"/>
                                              <w:szCs w:val="20"/>
                                              <w:bdr w:val="none" w:sz="0" w:space="0" w:color="auto" w:frame="1"/>
                                              <w:lang w:val="en-US"/>
                                            </w:rPr>
                                            <m:t>≥</m:t>
                                          </m:r>
                                          <m:r>
                                            <w:rPr>
                                              <w:rStyle w:val="mi"/>
                                              <w:rFonts w:ascii="Cambria Math" w:hAnsi="Cambria Math" w:cs="Times New Roman"/>
                                              <w:color w:val="111111"/>
                                              <w:sz w:val="20"/>
                                              <w:szCs w:val="20"/>
                                              <w:bdr w:val="none" w:sz="0" w:space="0" w:color="auto" w:frame="1"/>
                                            </w:rPr>
                                            <m:t>T</m:t>
                                          </m:r>
                                        </m:e>
                                        <m:e>
                                          <m:r>
                                            <w:rPr>
                                              <w:rStyle w:val="mi"/>
                                              <w:rFonts w:ascii="Cambria Math" w:hAnsi="Cambria Math" w:cs="Times New Roman"/>
                                              <w:color w:val="111111"/>
                                              <w:sz w:val="20"/>
                                              <w:szCs w:val="20"/>
                                              <w:bdr w:val="none" w:sz="0" w:space="0" w:color="auto" w:frame="1"/>
                                              <w:lang w:val="en-US"/>
                                            </w:rPr>
                                            <m:t xml:space="preserve">0 </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EF</m:t>
                                              </m:r>
                                            </m:e>
                                            <m:sub>
                                              <m:r>
                                                <w:rPr>
                                                  <w:rFonts w:ascii="Cambria Math" w:eastAsiaTheme="minorEastAsia" w:hAnsi="Cambria Math" w:cs="Times New Roman"/>
                                                  <w:sz w:val="20"/>
                                                  <w:szCs w:val="20"/>
                                                  <w:lang w:val="en-US"/>
                                                </w:rPr>
                                                <m:t>exp1,j</m:t>
                                              </m:r>
                                            </m:sub>
                                          </m:sSub>
                                          <m:r>
                                            <w:rPr>
                                              <w:rStyle w:val="mi"/>
                                              <w:rFonts w:ascii="Cambria Math" w:hAnsi="Cambria Math" w:cs="Times New Roman"/>
                                              <w:color w:val="111111"/>
                                              <w:sz w:val="20"/>
                                              <w:szCs w:val="20"/>
                                              <w:bdr w:val="none" w:sz="0" w:space="0" w:color="auto" w:frame="1"/>
                                              <w:lang w:val="en-US"/>
                                            </w:rPr>
                                            <m:t>&lt;</m:t>
                                          </m:r>
                                          <m:r>
                                            <w:rPr>
                                              <w:rStyle w:val="mi"/>
                                              <w:rFonts w:ascii="Cambria Math" w:hAnsi="Cambria Math" w:cs="Times New Roman"/>
                                              <w:color w:val="111111"/>
                                              <w:sz w:val="20"/>
                                              <w:szCs w:val="20"/>
                                              <w:bdr w:val="none" w:sz="0" w:space="0" w:color="auto" w:frame="1"/>
                                            </w:rPr>
                                            <m:t>T</m:t>
                                          </m:r>
                                        </m:e>
                                      </m:eqArr>
                                    </m:e>
                                  </m:d>
                                </m:e>
                              </m:nary>
                            </m:oMath>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p>
                        </w:tc>
                        <w:tc>
                          <w:tcPr>
                            <w:tcW w:w="1883" w:type="dxa"/>
                            <w:vAlign w:val="center"/>
                          </w:tcPr>
                          <w:p w14:paraId="341AEE7A" w14:textId="77777777" w:rsidR="00BB0D24" w:rsidRPr="00950372" w:rsidRDefault="00BB0D24" w:rsidP="00867E3A">
                            <w:pPr>
                              <w:spacing w:afterLines="40" w:after="96"/>
                              <w:jc w:val="right"/>
                              <w:rPr>
                                <w:rFonts w:ascii="Times New Roman" w:eastAsiaTheme="minorEastAsia" w:hAnsi="Times New Roman" w:cs="Times New Roman"/>
                                <w:sz w:val="20"/>
                                <w:szCs w:val="20"/>
                                <w:lang w:val="en-US"/>
                              </w:rPr>
                            </w:pPr>
                            <w:r w:rsidRPr="00950372">
                              <w:rPr>
                                <w:rFonts w:ascii="Times New Roman" w:eastAsiaTheme="minorEastAsia" w:hAnsi="Times New Roman" w:cs="Times New Roman"/>
                                <w:sz w:val="20"/>
                                <w:szCs w:val="20"/>
                                <w:lang w:val="en-US"/>
                              </w:rPr>
                              <w:t>(eqn7)</w:t>
                            </w:r>
                          </w:p>
                        </w:tc>
                      </w:tr>
                      <w:tr w:rsidR="00BB0D24" w:rsidRPr="00950372" w14:paraId="4E2C7ACC" w14:textId="77777777" w:rsidTr="00867E3A">
                        <w:trPr>
                          <w:trHeight w:val="556"/>
                        </w:trPr>
                        <w:tc>
                          <w:tcPr>
                            <w:tcW w:w="6835" w:type="dxa"/>
                            <w:vAlign w:val="center"/>
                          </w:tcPr>
                          <w:p w14:paraId="72154562" w14:textId="77777777" w:rsidR="00BB0D24" w:rsidRPr="00950372" w:rsidRDefault="002C0E02" w:rsidP="00867E3A">
                            <w:pPr>
                              <w:spacing w:afterLines="40" w:after="96"/>
                              <w:rPr>
                                <w:rFonts w:ascii="Times New Roman" w:eastAsia="Times New Roman" w:hAnsi="Times New Roman" w:cs="Times New Roman"/>
                                <w:sz w:val="20"/>
                                <w:szCs w:val="20"/>
                                <w:lang w:val="en-US"/>
                              </w:rPr>
                            </w:pPr>
                            <m:oMath>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MF</m:t>
                                  </m:r>
                                </m:e>
                                <m:sub>
                                  <m:r>
                                    <w:rPr>
                                      <w:rFonts w:ascii="Cambria Math" w:eastAsiaTheme="minorEastAsia" w:hAnsi="Cambria Math" w:cs="Times New Roman"/>
                                      <w:sz w:val="20"/>
                                      <w:szCs w:val="20"/>
                                      <w:lang w:val="en-US"/>
                                    </w:rPr>
                                    <m:t>exp2</m:t>
                                  </m:r>
                                </m:sub>
                              </m:sSub>
                              <m:r>
                                <w:rPr>
                                  <w:rFonts w:ascii="Cambria Math" w:eastAsiaTheme="minorEastAsia" w:hAnsi="Cambria Math" w:cs="Times New Roman"/>
                                  <w:sz w:val="20"/>
                                  <w:szCs w:val="20"/>
                                  <w:lang w:val="en-US"/>
                                </w:rPr>
                                <m:t>=</m:t>
                              </m:r>
                              <m:nary>
                                <m:naryPr>
                                  <m:chr m:val="∑"/>
                                  <m:limLoc m:val="undOvr"/>
                                  <m:ctrlPr>
                                    <w:rPr>
                                      <w:rStyle w:val="mi"/>
                                      <w:rFonts w:ascii="Cambria Math" w:hAnsi="Cambria Math" w:cs="Times New Roman"/>
                                      <w:i/>
                                      <w:color w:val="111111"/>
                                      <w:sz w:val="20"/>
                                      <w:szCs w:val="20"/>
                                      <w:bdr w:val="none" w:sz="0" w:space="0" w:color="auto" w:frame="1"/>
                                    </w:rPr>
                                  </m:ctrlPr>
                                </m:naryPr>
                                <m:sub>
                                  <m:r>
                                    <w:rPr>
                                      <w:rStyle w:val="mi"/>
                                      <w:rFonts w:ascii="Cambria Math" w:hAnsi="Cambria Math" w:cs="Times New Roman"/>
                                      <w:color w:val="111111"/>
                                      <w:sz w:val="20"/>
                                      <w:szCs w:val="20"/>
                                      <w:bdr w:val="none" w:sz="0" w:space="0" w:color="auto" w:frame="1"/>
                                    </w:rPr>
                                    <m:t>j</m:t>
                                  </m:r>
                                  <m:r>
                                    <w:rPr>
                                      <w:rStyle w:val="mi"/>
                                      <w:rFonts w:ascii="Cambria Math" w:hAnsi="Cambria Math" w:cs="Times New Roman"/>
                                      <w:color w:val="111111"/>
                                      <w:sz w:val="20"/>
                                      <w:szCs w:val="20"/>
                                      <w:bdr w:val="none" w:sz="0" w:space="0" w:color="auto" w:frame="1"/>
                                      <w:lang w:val="en-US"/>
                                    </w:rPr>
                                    <m:t>=1</m:t>
                                  </m:r>
                                </m:sub>
                                <m:sup>
                                  <m:r>
                                    <w:rPr>
                                      <w:rStyle w:val="mi"/>
                                      <w:rFonts w:ascii="Cambria Math" w:hAnsi="Cambria Math" w:cs="Times New Roman"/>
                                      <w:color w:val="111111"/>
                                      <w:sz w:val="20"/>
                                      <w:szCs w:val="20"/>
                                      <w:bdr w:val="none" w:sz="0" w:space="0" w:color="auto" w:frame="1"/>
                                    </w:rPr>
                                    <m:t>n</m:t>
                                  </m:r>
                                </m:sup>
                                <m:e>
                                  <m:d>
                                    <m:dPr>
                                      <m:begChr m:val="{"/>
                                      <m:endChr m:val=""/>
                                      <m:ctrlPr>
                                        <w:rPr>
                                          <w:rStyle w:val="mi"/>
                                          <w:rFonts w:ascii="Cambria Math" w:hAnsi="Cambria Math" w:cs="Times New Roman"/>
                                          <w:i/>
                                          <w:color w:val="111111"/>
                                          <w:sz w:val="20"/>
                                          <w:szCs w:val="20"/>
                                          <w:bdr w:val="none" w:sz="0" w:space="0" w:color="auto" w:frame="1"/>
                                        </w:rPr>
                                      </m:ctrlPr>
                                    </m:dPr>
                                    <m:e>
                                      <m:eqArr>
                                        <m:eqArrPr>
                                          <m:ctrlPr>
                                            <w:rPr>
                                              <w:rStyle w:val="mi"/>
                                              <w:rFonts w:ascii="Cambria Math" w:hAnsi="Cambria Math" w:cs="Times New Roman"/>
                                              <w:i/>
                                              <w:color w:val="111111"/>
                                              <w:sz w:val="20"/>
                                              <w:szCs w:val="20"/>
                                              <w:bdr w:val="none" w:sz="0" w:space="0" w:color="auto" w:frame="1"/>
                                            </w:rPr>
                                          </m:ctrlPr>
                                        </m:eqArrPr>
                                        <m:e>
                                          <m:r>
                                            <w:rPr>
                                              <w:rStyle w:val="mi"/>
                                              <w:rFonts w:ascii="Cambria Math" w:hAnsi="Cambria Math" w:cs="Times New Roman"/>
                                              <w:color w:val="111111"/>
                                              <w:sz w:val="20"/>
                                              <w:szCs w:val="20"/>
                                              <w:bdr w:val="none" w:sz="0" w:space="0" w:color="auto" w:frame="1"/>
                                              <w:lang w:val="en-US"/>
                                            </w:rPr>
                                            <m:t xml:space="preserve">1 </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EF</m:t>
                                              </m:r>
                                            </m:e>
                                            <m:sub>
                                              <m:r>
                                                <w:rPr>
                                                  <w:rFonts w:ascii="Cambria Math" w:eastAsiaTheme="minorEastAsia" w:hAnsi="Cambria Math" w:cs="Times New Roman"/>
                                                  <w:sz w:val="20"/>
                                                  <w:szCs w:val="20"/>
                                                  <w:lang w:val="en-US"/>
                                                </w:rPr>
                                                <m:t>exp2,j</m:t>
                                              </m:r>
                                            </m:sub>
                                          </m:sSub>
                                          <m:r>
                                            <w:rPr>
                                              <w:rStyle w:val="mi"/>
                                              <w:rFonts w:ascii="Cambria Math" w:hAnsi="Cambria Math" w:cs="Times New Roman"/>
                                              <w:color w:val="111111"/>
                                              <w:sz w:val="20"/>
                                              <w:szCs w:val="20"/>
                                              <w:bdr w:val="none" w:sz="0" w:space="0" w:color="auto" w:frame="1"/>
                                              <w:lang w:val="en-US"/>
                                            </w:rPr>
                                            <m:t>≥</m:t>
                                          </m:r>
                                          <m:r>
                                            <w:rPr>
                                              <w:rStyle w:val="mi"/>
                                              <w:rFonts w:ascii="Cambria Math" w:hAnsi="Cambria Math" w:cs="Times New Roman"/>
                                              <w:color w:val="111111"/>
                                              <w:sz w:val="20"/>
                                              <w:szCs w:val="20"/>
                                              <w:bdr w:val="none" w:sz="0" w:space="0" w:color="auto" w:frame="1"/>
                                            </w:rPr>
                                            <m:t>T</m:t>
                                          </m:r>
                                        </m:e>
                                        <m:e>
                                          <m:r>
                                            <w:rPr>
                                              <w:rStyle w:val="mi"/>
                                              <w:rFonts w:ascii="Cambria Math" w:hAnsi="Cambria Math" w:cs="Times New Roman"/>
                                              <w:color w:val="111111"/>
                                              <w:sz w:val="20"/>
                                              <w:szCs w:val="20"/>
                                              <w:bdr w:val="none" w:sz="0" w:space="0" w:color="auto" w:frame="1"/>
                                              <w:lang w:val="en-US"/>
                                            </w:rPr>
                                            <m:t xml:space="preserve">0 </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EF</m:t>
                                              </m:r>
                                            </m:e>
                                            <m:sub>
                                              <m:r>
                                                <w:rPr>
                                                  <w:rFonts w:ascii="Cambria Math" w:eastAsiaTheme="minorEastAsia" w:hAnsi="Cambria Math" w:cs="Times New Roman"/>
                                                  <w:sz w:val="20"/>
                                                  <w:szCs w:val="20"/>
                                                  <w:lang w:val="en-US"/>
                                                </w:rPr>
                                                <m:t>exp2,j</m:t>
                                              </m:r>
                                            </m:sub>
                                          </m:sSub>
                                          <m:r>
                                            <w:rPr>
                                              <w:rStyle w:val="mi"/>
                                              <w:rFonts w:ascii="Cambria Math" w:hAnsi="Cambria Math" w:cs="Times New Roman"/>
                                              <w:color w:val="111111"/>
                                              <w:sz w:val="20"/>
                                              <w:szCs w:val="20"/>
                                              <w:bdr w:val="none" w:sz="0" w:space="0" w:color="auto" w:frame="1"/>
                                              <w:lang w:val="en-US"/>
                                            </w:rPr>
                                            <m:t>&lt;</m:t>
                                          </m:r>
                                          <m:r>
                                            <w:rPr>
                                              <w:rStyle w:val="mi"/>
                                              <w:rFonts w:ascii="Cambria Math" w:hAnsi="Cambria Math" w:cs="Times New Roman"/>
                                              <w:color w:val="111111"/>
                                              <w:sz w:val="20"/>
                                              <w:szCs w:val="20"/>
                                              <w:bdr w:val="none" w:sz="0" w:space="0" w:color="auto" w:frame="1"/>
                                            </w:rPr>
                                            <m:t>T</m:t>
                                          </m:r>
                                        </m:e>
                                      </m:eqArr>
                                    </m:e>
                                  </m:d>
                                </m:e>
                              </m:nary>
                            </m:oMath>
                            <w:r w:rsidR="00BB0D24" w:rsidRPr="00950372">
                              <w:rPr>
                                <w:rFonts w:ascii="Times New Roman" w:eastAsiaTheme="minorEastAsia" w:hAnsi="Times New Roman" w:cs="Times New Roman"/>
                                <w:sz w:val="20"/>
                                <w:szCs w:val="20"/>
                                <w:lang w:val="en-US"/>
                              </w:rPr>
                              <w:tab/>
                            </w:r>
                            <w:r w:rsidR="00BB0D24" w:rsidRPr="00950372">
                              <w:rPr>
                                <w:rFonts w:ascii="Times New Roman" w:eastAsiaTheme="minorEastAsia" w:hAnsi="Times New Roman" w:cs="Times New Roman"/>
                                <w:sz w:val="20"/>
                                <w:szCs w:val="20"/>
                                <w:lang w:val="en-US"/>
                              </w:rPr>
                              <w:tab/>
                            </w:r>
                          </w:p>
                        </w:tc>
                        <w:tc>
                          <w:tcPr>
                            <w:tcW w:w="1883" w:type="dxa"/>
                            <w:vAlign w:val="center"/>
                          </w:tcPr>
                          <w:p w14:paraId="3513A84E" w14:textId="77777777" w:rsidR="00BB0D24" w:rsidRPr="00950372" w:rsidRDefault="00BB0D24" w:rsidP="00867E3A">
                            <w:pPr>
                              <w:spacing w:afterLines="40" w:after="96"/>
                              <w:jc w:val="right"/>
                              <w:rPr>
                                <w:rFonts w:ascii="Times New Roman" w:eastAsiaTheme="minorEastAsia" w:hAnsi="Times New Roman" w:cs="Times New Roman"/>
                                <w:sz w:val="20"/>
                                <w:szCs w:val="20"/>
                                <w:lang w:val="en-US"/>
                              </w:rPr>
                            </w:pPr>
                            <w:r w:rsidRPr="00950372">
                              <w:rPr>
                                <w:rFonts w:ascii="Times New Roman" w:eastAsiaTheme="minorEastAsia" w:hAnsi="Times New Roman" w:cs="Times New Roman"/>
                                <w:sz w:val="20"/>
                                <w:szCs w:val="20"/>
                                <w:lang w:val="en-US"/>
                              </w:rPr>
                              <w:t>(eqn8)</w:t>
                            </w:r>
                          </w:p>
                        </w:tc>
                      </w:tr>
                      <w:tr w:rsidR="00BB0D24" w:rsidRPr="00950372" w14:paraId="41547F37" w14:textId="77777777" w:rsidTr="00867E3A">
                        <w:trPr>
                          <w:trHeight w:val="556"/>
                        </w:trPr>
                        <w:tc>
                          <w:tcPr>
                            <w:tcW w:w="6835" w:type="dxa"/>
                            <w:vAlign w:val="center"/>
                          </w:tcPr>
                          <w:p w14:paraId="1B6FC25F" w14:textId="77777777" w:rsidR="00BB0D24" w:rsidRPr="00950372" w:rsidRDefault="002C0E02" w:rsidP="00867E3A">
                            <w:pPr>
                              <w:spacing w:afterLines="40" w:after="96"/>
                              <w:rPr>
                                <w:rFonts w:ascii="Times New Roman" w:eastAsia="Times New Roman" w:hAnsi="Times New Roman" w:cs="Times New Roman"/>
                                <w:sz w:val="20"/>
                                <w:szCs w:val="20"/>
                                <w:lang w:val="en-US"/>
                              </w:rPr>
                            </w:pPr>
                            <m:oMath>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MF</m:t>
                                  </m:r>
                                </m:e>
                                <m:sub>
                                  <m:r>
                                    <w:rPr>
                                      <w:rFonts w:ascii="Cambria Math" w:eastAsiaTheme="minorEastAsia" w:hAnsi="Cambria Math" w:cs="Times New Roman"/>
                                      <w:sz w:val="20"/>
                                      <w:szCs w:val="20"/>
                                      <w:lang w:val="en-US"/>
                                    </w:rPr>
                                    <m:t>exp3</m:t>
                                  </m:r>
                                </m:sub>
                              </m:sSub>
                              <m:r>
                                <w:rPr>
                                  <w:rFonts w:ascii="Cambria Math" w:eastAsiaTheme="minorEastAsia" w:hAnsi="Cambria Math" w:cs="Times New Roman"/>
                                  <w:sz w:val="20"/>
                                  <w:szCs w:val="20"/>
                                  <w:lang w:val="en-US"/>
                                </w:rPr>
                                <m:t>=</m:t>
                              </m:r>
                              <m:nary>
                                <m:naryPr>
                                  <m:chr m:val="∑"/>
                                  <m:limLoc m:val="undOvr"/>
                                  <m:ctrlPr>
                                    <w:rPr>
                                      <w:rStyle w:val="mi"/>
                                      <w:rFonts w:ascii="Cambria Math" w:hAnsi="Cambria Math" w:cs="Times New Roman"/>
                                      <w:i/>
                                      <w:color w:val="111111"/>
                                      <w:sz w:val="20"/>
                                      <w:szCs w:val="20"/>
                                      <w:bdr w:val="none" w:sz="0" w:space="0" w:color="auto" w:frame="1"/>
                                    </w:rPr>
                                  </m:ctrlPr>
                                </m:naryPr>
                                <m:sub>
                                  <m:r>
                                    <w:rPr>
                                      <w:rStyle w:val="mi"/>
                                      <w:rFonts w:ascii="Cambria Math" w:hAnsi="Cambria Math" w:cs="Times New Roman"/>
                                      <w:color w:val="111111"/>
                                      <w:sz w:val="20"/>
                                      <w:szCs w:val="20"/>
                                      <w:bdr w:val="none" w:sz="0" w:space="0" w:color="auto" w:frame="1"/>
                                    </w:rPr>
                                    <m:t>j</m:t>
                                  </m:r>
                                  <m:r>
                                    <w:rPr>
                                      <w:rStyle w:val="mi"/>
                                      <w:rFonts w:ascii="Cambria Math" w:hAnsi="Cambria Math" w:cs="Times New Roman"/>
                                      <w:color w:val="111111"/>
                                      <w:sz w:val="20"/>
                                      <w:szCs w:val="20"/>
                                      <w:bdr w:val="none" w:sz="0" w:space="0" w:color="auto" w:frame="1"/>
                                      <w:lang w:val="en-US"/>
                                    </w:rPr>
                                    <m:t>=1</m:t>
                                  </m:r>
                                </m:sub>
                                <m:sup>
                                  <m:r>
                                    <w:rPr>
                                      <w:rStyle w:val="mi"/>
                                      <w:rFonts w:ascii="Cambria Math" w:hAnsi="Cambria Math" w:cs="Times New Roman"/>
                                      <w:color w:val="111111"/>
                                      <w:sz w:val="20"/>
                                      <w:szCs w:val="20"/>
                                      <w:bdr w:val="none" w:sz="0" w:space="0" w:color="auto" w:frame="1"/>
                                    </w:rPr>
                                    <m:t>n</m:t>
                                  </m:r>
                                </m:sup>
                                <m:e>
                                  <m:d>
                                    <m:dPr>
                                      <m:begChr m:val="{"/>
                                      <m:endChr m:val=""/>
                                      <m:ctrlPr>
                                        <w:rPr>
                                          <w:rStyle w:val="mi"/>
                                          <w:rFonts w:ascii="Cambria Math" w:hAnsi="Cambria Math" w:cs="Times New Roman"/>
                                          <w:i/>
                                          <w:color w:val="111111"/>
                                          <w:sz w:val="20"/>
                                          <w:szCs w:val="20"/>
                                          <w:bdr w:val="none" w:sz="0" w:space="0" w:color="auto" w:frame="1"/>
                                        </w:rPr>
                                      </m:ctrlPr>
                                    </m:dPr>
                                    <m:e>
                                      <m:eqArr>
                                        <m:eqArrPr>
                                          <m:ctrlPr>
                                            <w:rPr>
                                              <w:rStyle w:val="mi"/>
                                              <w:rFonts w:ascii="Cambria Math" w:hAnsi="Cambria Math" w:cs="Times New Roman"/>
                                              <w:i/>
                                              <w:color w:val="111111"/>
                                              <w:sz w:val="20"/>
                                              <w:szCs w:val="20"/>
                                              <w:bdr w:val="none" w:sz="0" w:space="0" w:color="auto" w:frame="1"/>
                                            </w:rPr>
                                          </m:ctrlPr>
                                        </m:eqArrPr>
                                        <m:e>
                                          <m:r>
                                            <w:rPr>
                                              <w:rStyle w:val="mi"/>
                                              <w:rFonts w:ascii="Cambria Math" w:hAnsi="Cambria Math" w:cs="Times New Roman"/>
                                              <w:color w:val="111111"/>
                                              <w:sz w:val="20"/>
                                              <w:szCs w:val="20"/>
                                              <w:bdr w:val="none" w:sz="0" w:space="0" w:color="auto" w:frame="1"/>
                                              <w:lang w:val="en-US"/>
                                            </w:rPr>
                                            <m:t xml:space="preserve">1 </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EF</m:t>
                                              </m:r>
                                            </m:e>
                                            <m:sub>
                                              <m:r>
                                                <w:rPr>
                                                  <w:rFonts w:ascii="Cambria Math" w:eastAsiaTheme="minorEastAsia" w:hAnsi="Cambria Math" w:cs="Times New Roman"/>
                                                  <w:sz w:val="20"/>
                                                  <w:szCs w:val="20"/>
                                                  <w:lang w:val="en-US"/>
                                                </w:rPr>
                                                <m:t>exp3,j</m:t>
                                              </m:r>
                                            </m:sub>
                                          </m:sSub>
                                          <m:r>
                                            <w:rPr>
                                              <w:rStyle w:val="mi"/>
                                              <w:rFonts w:ascii="Cambria Math" w:hAnsi="Cambria Math" w:cs="Times New Roman"/>
                                              <w:color w:val="111111"/>
                                              <w:sz w:val="20"/>
                                              <w:szCs w:val="20"/>
                                              <w:bdr w:val="none" w:sz="0" w:space="0" w:color="auto" w:frame="1"/>
                                              <w:lang w:val="en-US"/>
                                            </w:rPr>
                                            <m:t>≥</m:t>
                                          </m:r>
                                          <m:r>
                                            <w:rPr>
                                              <w:rStyle w:val="mi"/>
                                              <w:rFonts w:ascii="Cambria Math" w:hAnsi="Cambria Math" w:cs="Times New Roman"/>
                                              <w:color w:val="111111"/>
                                              <w:sz w:val="20"/>
                                              <w:szCs w:val="20"/>
                                              <w:bdr w:val="none" w:sz="0" w:space="0" w:color="auto" w:frame="1"/>
                                            </w:rPr>
                                            <m:t>T</m:t>
                                          </m:r>
                                        </m:e>
                                        <m:e>
                                          <m:r>
                                            <w:rPr>
                                              <w:rStyle w:val="mi"/>
                                              <w:rFonts w:ascii="Cambria Math" w:hAnsi="Cambria Math" w:cs="Times New Roman"/>
                                              <w:color w:val="111111"/>
                                              <w:sz w:val="20"/>
                                              <w:szCs w:val="20"/>
                                              <w:bdr w:val="none" w:sz="0" w:space="0" w:color="auto" w:frame="1"/>
                                              <w:lang w:val="en-US"/>
                                            </w:rPr>
                                            <m:t xml:space="preserve">0 </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EF</m:t>
                                              </m:r>
                                            </m:e>
                                            <m:sub>
                                              <m:r>
                                                <w:rPr>
                                                  <w:rFonts w:ascii="Cambria Math" w:eastAsiaTheme="minorEastAsia" w:hAnsi="Cambria Math" w:cs="Times New Roman"/>
                                                  <w:sz w:val="20"/>
                                                  <w:szCs w:val="20"/>
                                                  <w:lang w:val="en-US"/>
                                                </w:rPr>
                                                <m:t>exp3,j</m:t>
                                              </m:r>
                                            </m:sub>
                                          </m:sSub>
                                          <m:r>
                                            <w:rPr>
                                              <w:rStyle w:val="mi"/>
                                              <w:rFonts w:ascii="Cambria Math" w:hAnsi="Cambria Math" w:cs="Times New Roman"/>
                                              <w:color w:val="111111"/>
                                              <w:sz w:val="20"/>
                                              <w:szCs w:val="20"/>
                                              <w:bdr w:val="none" w:sz="0" w:space="0" w:color="auto" w:frame="1"/>
                                              <w:lang w:val="en-US"/>
                                            </w:rPr>
                                            <m:t>&lt;</m:t>
                                          </m:r>
                                          <m:r>
                                            <w:rPr>
                                              <w:rStyle w:val="mi"/>
                                              <w:rFonts w:ascii="Cambria Math" w:hAnsi="Cambria Math" w:cs="Times New Roman"/>
                                              <w:color w:val="111111"/>
                                              <w:sz w:val="20"/>
                                              <w:szCs w:val="20"/>
                                              <w:bdr w:val="none" w:sz="0" w:space="0" w:color="auto" w:frame="1"/>
                                            </w:rPr>
                                            <m:t>T</m:t>
                                          </m:r>
                                        </m:e>
                                      </m:eqArr>
                                    </m:e>
                                  </m:d>
                                </m:e>
                              </m:nary>
                            </m:oMath>
                            <w:r w:rsidR="00BB0D24" w:rsidRPr="00950372">
                              <w:rPr>
                                <w:rFonts w:ascii="Times New Roman" w:eastAsiaTheme="minorEastAsia" w:hAnsi="Times New Roman" w:cs="Times New Roman"/>
                                <w:sz w:val="20"/>
                                <w:szCs w:val="20"/>
                                <w:lang w:val="en-US"/>
                              </w:rPr>
                              <w:tab/>
                            </w:r>
                          </w:p>
                        </w:tc>
                        <w:tc>
                          <w:tcPr>
                            <w:tcW w:w="1883" w:type="dxa"/>
                            <w:vAlign w:val="center"/>
                          </w:tcPr>
                          <w:p w14:paraId="29807D52" w14:textId="77777777" w:rsidR="00BB0D24" w:rsidRPr="00950372" w:rsidRDefault="00BB0D24" w:rsidP="00867E3A">
                            <w:pPr>
                              <w:spacing w:afterLines="40" w:after="96"/>
                              <w:jc w:val="right"/>
                              <w:rPr>
                                <w:rFonts w:ascii="Times New Roman" w:eastAsiaTheme="minorEastAsia" w:hAnsi="Times New Roman" w:cs="Times New Roman"/>
                                <w:sz w:val="20"/>
                                <w:szCs w:val="20"/>
                                <w:lang w:val="en-US"/>
                              </w:rPr>
                            </w:pPr>
                            <w:r w:rsidRPr="00950372">
                              <w:rPr>
                                <w:rFonts w:ascii="Times New Roman" w:eastAsiaTheme="minorEastAsia" w:hAnsi="Times New Roman" w:cs="Times New Roman"/>
                                <w:sz w:val="20"/>
                                <w:szCs w:val="20"/>
                                <w:lang w:val="en-US"/>
                              </w:rPr>
                              <w:t>(eqn9)</w:t>
                            </w:r>
                          </w:p>
                        </w:tc>
                      </w:tr>
                    </w:tbl>
                    <w:p w14:paraId="61A1454F" w14:textId="405538C6" w:rsidR="00BB0D24" w:rsidRPr="00950372" w:rsidRDefault="00BB0D24" w:rsidP="00867E3A">
                      <w:pPr>
                        <w:spacing w:afterLines="40" w:after="96"/>
                        <w:jc w:val="both"/>
                        <w:rPr>
                          <w:rFonts w:eastAsiaTheme="minorEastAsia"/>
                        </w:rPr>
                      </w:pPr>
                      <w:r>
                        <w:rPr>
                          <w:rFonts w:eastAsiaTheme="minorEastAsia"/>
                        </w:rPr>
                        <w:t>In this formulation</w:t>
                      </w:r>
                      <w:r w:rsidRPr="00950372">
                        <w:rPr>
                          <w:rFonts w:eastAsiaTheme="minorEastAsia"/>
                        </w:rPr>
                        <w:t xml:space="preserve"> functions contribute a value of </w:t>
                      </w:r>
                      <w:r>
                        <w:rPr>
                          <w:rFonts w:eastAsiaTheme="minorEastAsia"/>
                        </w:rPr>
                        <w:t>one</w:t>
                      </w:r>
                      <w:r w:rsidRPr="00950372">
                        <w:rPr>
                          <w:rFonts w:eastAsiaTheme="minorEastAsia"/>
                        </w:rPr>
                        <w:t xml:space="preserve"> to multifunctionality if their value exceeds a threshold </w:t>
                      </w:r>
                      <m:oMath>
                        <m:r>
                          <w:rPr>
                            <w:rFonts w:ascii="Cambria Math" w:eastAsiaTheme="minorEastAsia" w:hAnsi="Cambria Math"/>
                          </w:rPr>
                          <m:t>(</m:t>
                        </m:r>
                        <m:r>
                          <w:rPr>
                            <w:rStyle w:val="mi"/>
                            <w:rFonts w:ascii="Cambria Math" w:hAnsi="Cambria Math"/>
                            <w:color w:val="111111"/>
                            <w:bdr w:val="none" w:sz="0" w:space="0" w:color="auto" w:frame="1"/>
                          </w:rPr>
                          <m:t>T)</m:t>
                        </m:r>
                      </m:oMath>
                      <w:r w:rsidRPr="00950372">
                        <w:rPr>
                          <w:rStyle w:val="mi"/>
                          <w:rFonts w:eastAsiaTheme="minorEastAsia"/>
                          <w:color w:val="111111"/>
                          <w:bdr w:val="none" w:sz="0" w:space="0" w:color="auto" w:frame="1"/>
                        </w:rPr>
                        <w:t xml:space="preserve"> and a value of zero</w:t>
                      </w:r>
                      <w:r>
                        <w:rPr>
                          <w:rStyle w:val="mi"/>
                          <w:rFonts w:eastAsiaTheme="minorEastAsia"/>
                          <w:color w:val="111111"/>
                          <w:bdr w:val="none" w:sz="0" w:space="0" w:color="auto" w:frame="1"/>
                        </w:rPr>
                        <w:t xml:space="preserve"> when they do not</w:t>
                      </w:r>
                      <w:r w:rsidRPr="00950372">
                        <w:rPr>
                          <w:rStyle w:val="mi"/>
                          <w:rFonts w:eastAsiaTheme="minorEastAsia"/>
                          <w:color w:val="111111"/>
                          <w:bdr w:val="none" w:sz="0" w:space="0" w:color="auto" w:frame="1"/>
                        </w:rPr>
                        <w:t xml:space="preserve">. </w:t>
                      </w:r>
                      <w:r w:rsidRPr="00950372">
                        <w:rPr>
                          <w:rFonts w:eastAsiaTheme="minorEastAsia"/>
                        </w:rPr>
                        <w:t xml:space="preserve">Observed and expected multifunctionality values </w:t>
                      </w:r>
                      <w:r>
                        <w:rPr>
                          <w:rFonts w:eastAsiaTheme="minorEastAsia"/>
                        </w:rPr>
                        <w:t>can then</w:t>
                      </w:r>
                      <w:r w:rsidRPr="00950372">
                        <w:rPr>
                          <w:rFonts w:eastAsiaTheme="minorEastAsia"/>
                        </w:rPr>
                        <w:t xml:space="preserve"> </w:t>
                      </w:r>
                      <w:r>
                        <w:rPr>
                          <w:rFonts w:eastAsiaTheme="minorEastAsia"/>
                        </w:rPr>
                        <w:t xml:space="preserve">be </w:t>
                      </w:r>
                      <w:r w:rsidRPr="00950372">
                        <w:rPr>
                          <w:rFonts w:eastAsiaTheme="minorEastAsia"/>
                        </w:rPr>
                        <w:t xml:space="preserve">used to calculate </w:t>
                      </w:r>
                      <w:r>
                        <w:rPr>
                          <w:rFonts w:eastAsiaTheme="minorEastAsia"/>
                        </w:rPr>
                        <w:t xml:space="preserve">the effects of </w:t>
                      </w:r>
                      <w:r w:rsidRPr="00950372">
                        <w:rPr>
                          <w:rFonts w:eastAsiaTheme="minorEastAsia"/>
                        </w:rPr>
                        <w:t>complementarity (</w:t>
                      </w:r>
                      <m:oMath>
                        <m:r>
                          <w:rPr>
                            <w:rFonts w:ascii="Cambria Math" w:eastAsiaTheme="minorEastAsia" w:hAnsi="Cambria Math"/>
                          </w:rPr>
                          <m:t>MEC</m:t>
                        </m:r>
                      </m:oMath>
                      <w:r w:rsidRPr="00950372">
                        <w:rPr>
                          <w:rFonts w:eastAsiaTheme="minorEastAsia"/>
                        </w:rPr>
                        <w:t>), selection (</w:t>
                      </w:r>
                      <m:oMath>
                        <m:r>
                          <w:rPr>
                            <w:rFonts w:ascii="Cambria Math" w:eastAsiaTheme="minorEastAsia" w:hAnsi="Cambria Math"/>
                          </w:rPr>
                          <m:t>MES</m:t>
                        </m:r>
                      </m:oMath>
                      <w:r w:rsidRPr="00950372">
                        <w:rPr>
                          <w:rFonts w:eastAsiaTheme="minorEastAsia"/>
                        </w:rPr>
                        <w:t xml:space="preserve">) and jack-of-all-trades </w:t>
                      </w:r>
                      <w:r>
                        <w:rPr>
                          <w:rFonts w:eastAsiaTheme="minorEastAsia"/>
                        </w:rPr>
                        <w:t>mechanisms</w:t>
                      </w:r>
                      <w:r w:rsidRPr="00950372">
                        <w:rPr>
                          <w:rFonts w:eastAsiaTheme="minorEastAsia"/>
                        </w:rPr>
                        <w:t xml:space="preserve"> (</w:t>
                      </w:r>
                      <m:oMath>
                        <m:r>
                          <w:rPr>
                            <w:rFonts w:ascii="Cambria Math" w:eastAsiaTheme="minorEastAsia" w:hAnsi="Cambria Math"/>
                          </w:rPr>
                          <m:t>MEJ</m:t>
                        </m:r>
                      </m:oMath>
                      <w:r>
                        <w:rPr>
                          <w:rFonts w:eastAsiaTheme="minorEastAsia"/>
                        </w:rPr>
                        <w:t xml:space="preserve">), as well as </w:t>
                      </w:r>
                      <w:r w:rsidRPr="00950372">
                        <w:t>net effect</w:t>
                      </w:r>
                      <w:r>
                        <w:t>s</w:t>
                      </w:r>
                      <w:r w:rsidRPr="00950372">
                        <w:t xml:space="preserve"> of diversity</w:t>
                      </w:r>
                      <w:r>
                        <w:t>,</w:t>
                      </w:r>
                      <w:r w:rsidRPr="00950372">
                        <w:t xml:space="preserve"> on multifunctionality (</w:t>
                      </w:r>
                      <w:r w:rsidRPr="009F50DA">
                        <w:rPr>
                          <w:i/>
                        </w:rPr>
                        <w:t>MEN</w:t>
                      </w:r>
                      <w:r w:rsidRPr="00950372">
                        <w:t>)</w:t>
                      </w:r>
                      <w:r>
                        <w:t>:</w:t>
                      </w:r>
                    </w:p>
                    <w:tbl>
                      <w:tblPr>
                        <w:tblStyle w:val="TableGridLight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43"/>
                        <w:gridCol w:w="1885"/>
                      </w:tblGrid>
                      <w:tr w:rsidR="00BB0D24" w:rsidRPr="00950372" w14:paraId="6A20CC0C" w14:textId="77777777" w:rsidTr="00F357D7">
                        <w:trPr>
                          <w:trHeight w:val="1130"/>
                        </w:trPr>
                        <w:tc>
                          <w:tcPr>
                            <w:tcW w:w="6844" w:type="dxa"/>
                          </w:tcPr>
                          <w:p w14:paraId="02ECC9DC" w14:textId="77777777" w:rsidR="00BB0D24" w:rsidRDefault="00BB0D24" w:rsidP="00F357D7">
                            <w:pPr>
                              <w:rPr>
                                <w:rFonts w:ascii="Times New Roman" w:eastAsiaTheme="minorEastAsia" w:hAnsi="Times New Roman" w:cs="Times New Roman"/>
                                <w:sz w:val="20"/>
                                <w:szCs w:val="20"/>
                                <w:lang w:val="en-US"/>
                              </w:rPr>
                            </w:pPr>
                            <m:oMath>
                              <m:r>
                                <w:rPr>
                                  <w:rFonts w:ascii="Cambria Math" w:eastAsiaTheme="minorEastAsia" w:hAnsi="Cambria Math" w:cs="Times New Roman"/>
                                  <w:sz w:val="20"/>
                                  <w:szCs w:val="20"/>
                                  <w:lang w:val="en-US"/>
                                </w:rPr>
                                <m:t>MEC=</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MF</m:t>
                                  </m:r>
                                </m:e>
                                <m:sub>
                                  <m:r>
                                    <w:rPr>
                                      <w:rFonts w:ascii="Cambria Math" w:eastAsiaTheme="minorEastAsia" w:hAnsi="Cambria Math" w:cs="Times New Roman"/>
                                      <w:sz w:val="20"/>
                                      <w:szCs w:val="20"/>
                                      <w:lang w:val="en-US"/>
                                    </w:rPr>
                                    <m:t>obs</m:t>
                                  </m:r>
                                </m:sub>
                              </m:sSub>
                              <m:r>
                                <w:rPr>
                                  <w:rFonts w:ascii="Cambria Math" w:eastAsiaTheme="minorEastAsia" w:hAnsi="Cambria Math" w:cs="Times New Roman"/>
                                  <w:sz w:val="20"/>
                                  <w:szCs w:val="20"/>
                                  <w:lang w:val="en-US"/>
                                </w:rPr>
                                <m: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MF</m:t>
                                  </m:r>
                                </m:e>
                                <m:sub>
                                  <m:r>
                                    <w:rPr>
                                      <w:rFonts w:ascii="Cambria Math" w:eastAsiaTheme="minorEastAsia" w:hAnsi="Cambria Math" w:cs="Times New Roman"/>
                                      <w:sz w:val="20"/>
                                      <w:szCs w:val="20"/>
                                      <w:lang w:val="en-US"/>
                                    </w:rPr>
                                    <m:t>exp1</m:t>
                                  </m:r>
                                </m:sub>
                              </m:sSub>
                            </m:oMath>
                            <w:r w:rsidRPr="00950372">
                              <w:rPr>
                                <w:rFonts w:ascii="Times New Roman" w:eastAsiaTheme="minorEastAsia" w:hAnsi="Times New Roman" w:cs="Times New Roman"/>
                                <w:sz w:val="20"/>
                                <w:szCs w:val="20"/>
                                <w:lang w:val="en-US"/>
                              </w:rPr>
                              <w:tab/>
                            </w:r>
                            <w:r w:rsidRPr="00950372">
                              <w:rPr>
                                <w:rFonts w:ascii="Times New Roman" w:eastAsiaTheme="minorEastAsia" w:hAnsi="Times New Roman" w:cs="Times New Roman"/>
                                <w:sz w:val="20"/>
                                <w:szCs w:val="20"/>
                                <w:lang w:val="en-US"/>
                              </w:rPr>
                              <w:tab/>
                            </w:r>
                          </w:p>
                          <w:p w14:paraId="5108AE73" w14:textId="77777777" w:rsidR="00BB0D24" w:rsidRDefault="00BB0D24" w:rsidP="00F357D7">
                            <w:pPr>
                              <w:rPr>
                                <w:rFonts w:ascii="Times New Roman" w:eastAsiaTheme="minorEastAsia" w:hAnsi="Times New Roman" w:cs="Times New Roman"/>
                                <w:sz w:val="20"/>
                                <w:szCs w:val="20"/>
                                <w:lang w:val="en-US"/>
                              </w:rPr>
                            </w:pPr>
                            <m:oMath>
                              <m:r>
                                <w:rPr>
                                  <w:rFonts w:ascii="Cambria Math" w:eastAsiaTheme="minorEastAsia" w:hAnsi="Cambria Math" w:cs="Times New Roman"/>
                                  <w:sz w:val="20"/>
                                  <w:szCs w:val="20"/>
                                  <w:lang w:val="en-US"/>
                                </w:rPr>
                                <m:t>MES=</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MF</m:t>
                                  </m:r>
                                </m:e>
                                <m:sub>
                                  <m:r>
                                    <w:rPr>
                                      <w:rFonts w:ascii="Cambria Math" w:eastAsiaTheme="minorEastAsia" w:hAnsi="Cambria Math" w:cs="Times New Roman"/>
                                      <w:sz w:val="20"/>
                                      <w:szCs w:val="20"/>
                                      <w:lang w:val="en-US"/>
                                    </w:rPr>
                                    <m:t>exp1</m:t>
                                  </m:r>
                                </m:sub>
                              </m:sSub>
                              <m:r>
                                <w:rPr>
                                  <w:rFonts w:ascii="Cambria Math" w:eastAsiaTheme="minorEastAsia" w:hAnsi="Cambria Math" w:cs="Times New Roman"/>
                                  <w:sz w:val="20"/>
                                  <w:szCs w:val="20"/>
                                  <w:lang w:val="en-US"/>
                                </w:rPr>
                                <m: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MF</m:t>
                                  </m:r>
                                </m:e>
                                <m:sub>
                                  <m:r>
                                    <w:rPr>
                                      <w:rFonts w:ascii="Cambria Math" w:eastAsiaTheme="minorEastAsia" w:hAnsi="Cambria Math" w:cs="Times New Roman"/>
                                      <w:sz w:val="20"/>
                                      <w:szCs w:val="20"/>
                                      <w:lang w:val="en-US"/>
                                    </w:rPr>
                                    <m:t>exp2</m:t>
                                  </m:r>
                                </m:sub>
                              </m:sSub>
                            </m:oMath>
                            <w:r w:rsidRPr="00950372">
                              <w:rPr>
                                <w:rFonts w:ascii="Times New Roman" w:eastAsiaTheme="minorEastAsia" w:hAnsi="Times New Roman" w:cs="Times New Roman"/>
                                <w:sz w:val="20"/>
                                <w:szCs w:val="20"/>
                                <w:lang w:val="en-US"/>
                              </w:rPr>
                              <w:tab/>
                            </w:r>
                          </w:p>
                          <w:p w14:paraId="55194E17" w14:textId="77777777" w:rsidR="00BB0D24" w:rsidRDefault="00BB0D24" w:rsidP="00F357D7">
                            <w:pPr>
                              <w:rPr>
                                <w:rFonts w:ascii="Times New Roman" w:eastAsiaTheme="minorEastAsia" w:hAnsi="Times New Roman" w:cs="Times New Roman"/>
                                <w:sz w:val="20"/>
                                <w:szCs w:val="20"/>
                                <w:lang w:val="en-US"/>
                              </w:rPr>
                            </w:pPr>
                            <m:oMath>
                              <m:r>
                                <w:rPr>
                                  <w:rFonts w:ascii="Cambria Math" w:eastAsiaTheme="minorEastAsia" w:hAnsi="Cambria Math" w:cs="Times New Roman"/>
                                  <w:sz w:val="20"/>
                                  <w:szCs w:val="20"/>
                                  <w:lang w:val="en-US"/>
                                </w:rPr>
                                <m:t>MEJ=</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MF</m:t>
                                  </m:r>
                                </m:e>
                                <m:sub>
                                  <m:r>
                                    <w:rPr>
                                      <w:rFonts w:ascii="Cambria Math" w:eastAsiaTheme="minorEastAsia" w:hAnsi="Cambria Math" w:cs="Times New Roman"/>
                                      <w:sz w:val="20"/>
                                      <w:szCs w:val="20"/>
                                      <w:lang w:val="en-US"/>
                                    </w:rPr>
                                    <m:t>exp2</m:t>
                                  </m:r>
                                </m:sub>
                              </m:sSub>
                              <m:r>
                                <w:rPr>
                                  <w:rFonts w:ascii="Cambria Math" w:eastAsiaTheme="minorEastAsia" w:hAnsi="Cambria Math" w:cs="Times New Roman"/>
                                  <w:sz w:val="20"/>
                                  <w:szCs w:val="20"/>
                                  <w:lang w:val="en-US"/>
                                </w:rPr>
                                <m: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MF</m:t>
                                  </m:r>
                                </m:e>
                                <m:sub>
                                  <m:r>
                                    <w:rPr>
                                      <w:rFonts w:ascii="Cambria Math" w:eastAsiaTheme="minorEastAsia" w:hAnsi="Cambria Math" w:cs="Times New Roman"/>
                                      <w:sz w:val="20"/>
                                      <w:szCs w:val="20"/>
                                      <w:lang w:val="en-US"/>
                                    </w:rPr>
                                    <m:t>exp3</m:t>
                                  </m:r>
                                </m:sub>
                              </m:sSub>
                            </m:oMath>
                            <w:r w:rsidRPr="00950372">
                              <w:rPr>
                                <w:rFonts w:ascii="Times New Roman" w:eastAsiaTheme="minorEastAsia" w:hAnsi="Times New Roman" w:cs="Times New Roman"/>
                                <w:sz w:val="20"/>
                                <w:szCs w:val="20"/>
                                <w:lang w:val="en-US"/>
                              </w:rPr>
                              <w:tab/>
                            </w:r>
                            <w:r w:rsidRPr="00950372">
                              <w:rPr>
                                <w:rFonts w:ascii="Times New Roman" w:eastAsiaTheme="minorEastAsia" w:hAnsi="Times New Roman" w:cs="Times New Roman"/>
                                <w:sz w:val="20"/>
                                <w:szCs w:val="20"/>
                                <w:lang w:val="en-US"/>
                              </w:rPr>
                              <w:tab/>
                            </w:r>
                          </w:p>
                          <w:p w14:paraId="46D5B0CE" w14:textId="4EF6616C" w:rsidR="00BB0D24" w:rsidRPr="00950372" w:rsidRDefault="00BB0D24" w:rsidP="00F357D7">
                            <w:pPr>
                              <w:rPr>
                                <w:rFonts w:ascii="Times New Roman" w:eastAsiaTheme="minorEastAsia" w:hAnsi="Times New Roman" w:cs="Times New Roman"/>
                                <w:sz w:val="20"/>
                                <w:szCs w:val="20"/>
                                <w:lang w:val="en-US"/>
                              </w:rPr>
                            </w:pPr>
                            <m:oMath>
                              <m:r>
                                <w:rPr>
                                  <w:rFonts w:ascii="Cambria Math" w:eastAsiaTheme="minorEastAsia" w:hAnsi="Cambria Math" w:cs="Times New Roman"/>
                                  <w:sz w:val="20"/>
                                  <w:szCs w:val="20"/>
                                  <w:lang w:val="en-US"/>
                                </w:rPr>
                                <m:t xml:space="preserve">MEN=MEC+MES+MEJ </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=MF</m:t>
                                  </m:r>
                                </m:e>
                                <m:sub>
                                  <m:r>
                                    <w:rPr>
                                      <w:rFonts w:ascii="Cambria Math" w:eastAsiaTheme="minorEastAsia" w:hAnsi="Cambria Math" w:cs="Times New Roman"/>
                                      <w:sz w:val="20"/>
                                      <w:szCs w:val="20"/>
                                      <w:lang w:val="en-US"/>
                                    </w:rPr>
                                    <m:t>obs</m:t>
                                  </m:r>
                                </m:sub>
                              </m:sSub>
                              <m:r>
                                <w:rPr>
                                  <w:rFonts w:ascii="Cambria Math" w:eastAsiaTheme="minorEastAsia" w:hAnsi="Cambria Math" w:cs="Times New Roman"/>
                                  <w:sz w:val="20"/>
                                  <w:szCs w:val="20"/>
                                  <w:lang w:val="en-US"/>
                                </w:rPr>
                                <m: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MF</m:t>
                                  </m:r>
                                </m:e>
                                <m:sub>
                                  <m:r>
                                    <w:rPr>
                                      <w:rFonts w:ascii="Cambria Math" w:eastAsiaTheme="minorEastAsia" w:hAnsi="Cambria Math" w:cs="Times New Roman"/>
                                      <w:sz w:val="20"/>
                                      <w:szCs w:val="20"/>
                                      <w:lang w:val="en-US"/>
                                    </w:rPr>
                                    <m:t>exp3</m:t>
                                  </m:r>
                                </m:sub>
                              </m:sSub>
                            </m:oMath>
                            <w:r w:rsidRPr="00950372">
                              <w:rPr>
                                <w:rFonts w:ascii="Times New Roman" w:eastAsiaTheme="minorEastAsia" w:hAnsi="Times New Roman" w:cs="Times New Roman"/>
                                <w:sz w:val="20"/>
                                <w:szCs w:val="20"/>
                                <w:lang w:val="en-US"/>
                              </w:rPr>
                              <w:tab/>
                            </w:r>
                          </w:p>
                        </w:tc>
                        <w:tc>
                          <w:tcPr>
                            <w:tcW w:w="1885" w:type="dxa"/>
                          </w:tcPr>
                          <w:p w14:paraId="0EECB09F" w14:textId="77777777" w:rsidR="00BB0D24" w:rsidRDefault="00BB0D24" w:rsidP="00F357D7">
                            <w:pPr>
                              <w:spacing w:after="40"/>
                              <w:jc w:val="right"/>
                              <w:rPr>
                                <w:rFonts w:ascii="Times New Roman" w:eastAsiaTheme="minorEastAsia" w:hAnsi="Times New Roman" w:cs="Times New Roman"/>
                                <w:sz w:val="20"/>
                                <w:szCs w:val="20"/>
                                <w:lang w:val="en-US"/>
                              </w:rPr>
                            </w:pPr>
                            <w:r w:rsidRPr="00950372">
                              <w:rPr>
                                <w:rFonts w:ascii="Times New Roman" w:eastAsiaTheme="minorEastAsia" w:hAnsi="Times New Roman" w:cs="Times New Roman"/>
                                <w:sz w:val="20"/>
                                <w:szCs w:val="20"/>
                                <w:lang w:val="en-US"/>
                              </w:rPr>
                              <w:t>(eqn10)</w:t>
                            </w:r>
                          </w:p>
                          <w:p w14:paraId="294078D0" w14:textId="77777777" w:rsidR="00BB0D24" w:rsidRDefault="00BB0D24" w:rsidP="00F357D7">
                            <w:pPr>
                              <w:spacing w:after="40"/>
                              <w:jc w:val="right"/>
                              <w:rPr>
                                <w:rFonts w:ascii="Times New Roman" w:eastAsiaTheme="minorEastAsia" w:hAnsi="Times New Roman" w:cs="Times New Roman"/>
                                <w:sz w:val="20"/>
                                <w:szCs w:val="20"/>
                                <w:lang w:val="en-US"/>
                              </w:rPr>
                            </w:pPr>
                            <w:r w:rsidRPr="00950372">
                              <w:rPr>
                                <w:rFonts w:ascii="Times New Roman" w:eastAsiaTheme="minorEastAsia" w:hAnsi="Times New Roman" w:cs="Times New Roman"/>
                                <w:sz w:val="20"/>
                                <w:szCs w:val="20"/>
                                <w:lang w:val="en-US"/>
                              </w:rPr>
                              <w:t>(eqn11)</w:t>
                            </w:r>
                          </w:p>
                          <w:p w14:paraId="29678E1E" w14:textId="77777777" w:rsidR="00BB0D24" w:rsidRDefault="00BB0D24" w:rsidP="00F357D7">
                            <w:pPr>
                              <w:spacing w:after="40"/>
                              <w:jc w:val="right"/>
                              <w:rPr>
                                <w:rFonts w:ascii="Times New Roman" w:eastAsiaTheme="minorEastAsia" w:hAnsi="Times New Roman" w:cs="Times New Roman"/>
                                <w:sz w:val="20"/>
                                <w:szCs w:val="20"/>
                                <w:lang w:val="en-US"/>
                              </w:rPr>
                            </w:pPr>
                            <w:r>
                              <w:rPr>
                                <w:rFonts w:ascii="Times New Roman" w:eastAsiaTheme="minorEastAsia" w:hAnsi="Times New Roman" w:cs="Times New Roman"/>
                                <w:sz w:val="20"/>
                                <w:szCs w:val="20"/>
                                <w:lang w:val="en-US"/>
                              </w:rPr>
                              <w:t>(eqn12</w:t>
                            </w:r>
                            <w:r w:rsidRPr="00950372">
                              <w:rPr>
                                <w:rFonts w:ascii="Times New Roman" w:eastAsiaTheme="minorEastAsia" w:hAnsi="Times New Roman" w:cs="Times New Roman"/>
                                <w:sz w:val="20"/>
                                <w:szCs w:val="20"/>
                                <w:lang w:val="en-US"/>
                              </w:rPr>
                              <w:t>)</w:t>
                            </w:r>
                          </w:p>
                          <w:p w14:paraId="04C3E47A" w14:textId="77777777" w:rsidR="00BB0D24" w:rsidRPr="00950372" w:rsidRDefault="00BB0D24" w:rsidP="00F357D7">
                            <w:pPr>
                              <w:spacing w:after="40"/>
                              <w:jc w:val="right"/>
                              <w:rPr>
                                <w:rFonts w:ascii="Times New Roman" w:eastAsiaTheme="minorEastAsia" w:hAnsi="Times New Roman" w:cs="Times New Roman"/>
                                <w:sz w:val="20"/>
                                <w:szCs w:val="20"/>
                                <w:lang w:val="en-US"/>
                              </w:rPr>
                            </w:pPr>
                            <w:r>
                              <w:rPr>
                                <w:rFonts w:ascii="Times New Roman" w:eastAsiaTheme="minorEastAsia" w:hAnsi="Times New Roman" w:cs="Times New Roman"/>
                                <w:sz w:val="20"/>
                                <w:szCs w:val="20"/>
                                <w:lang w:val="en-US"/>
                              </w:rPr>
                              <w:t>(eqn13)</w:t>
                            </w:r>
                          </w:p>
                        </w:tc>
                      </w:tr>
                    </w:tbl>
                    <w:p w14:paraId="0740DD40" w14:textId="7190A8D1" w:rsidR="00BB0D24" w:rsidRPr="005129AC" w:rsidRDefault="00BB0D24" w:rsidP="007A1A72">
                      <w:pPr>
                        <w:spacing w:afterLines="60" w:after="144"/>
                      </w:pPr>
                      <w:r w:rsidRPr="00427B11">
                        <w:t xml:space="preserve">For more details of how this approach was applied to the forest plot data, we refer to the methods section. For </w:t>
                      </w:r>
                      <w:r>
                        <w:t>worked out</w:t>
                      </w:r>
                      <w:r w:rsidRPr="00427B11">
                        <w:t xml:space="preserve"> example</w:t>
                      </w:r>
                      <w:r>
                        <w:t>s</w:t>
                      </w:r>
                      <w:r w:rsidRPr="00427B11">
                        <w:t xml:space="preserve"> of this </w:t>
                      </w:r>
                      <w:r w:rsidRPr="0051714C">
                        <w:t>approach, see Fig</w:t>
                      </w:r>
                      <w:r>
                        <w:t>s</w:t>
                      </w:r>
                      <w:r w:rsidRPr="0051714C">
                        <w:t>. S1</w:t>
                      </w:r>
                      <w:r>
                        <w:t xml:space="preserve"> and S7</w:t>
                      </w:r>
                      <w:r w:rsidRPr="0051714C">
                        <w:t>.</w:t>
                      </w:r>
                    </w:p>
                  </w:txbxContent>
                </v:textbox>
                <w10:wrap type="square" anchorx="margin" anchory="margin"/>
              </v:shape>
            </w:pict>
          </mc:Fallback>
        </mc:AlternateContent>
      </w:r>
      <w:r>
        <w:rPr>
          <w:sz w:val="24"/>
          <w:szCs w:val="24"/>
        </w:rPr>
        <w:br w:type="page"/>
      </w:r>
    </w:p>
    <w:p w14:paraId="50D23715" w14:textId="7E4E44A4" w:rsidR="000845D2" w:rsidRPr="000918A1" w:rsidRDefault="000845D2" w:rsidP="00993BE1">
      <w:pPr>
        <w:spacing w:line="480" w:lineRule="auto"/>
        <w:ind w:firstLine="720"/>
        <w:rPr>
          <w:sz w:val="24"/>
          <w:szCs w:val="24"/>
        </w:rPr>
      </w:pPr>
      <w:r w:rsidRPr="000918A1">
        <w:rPr>
          <w:sz w:val="24"/>
          <w:szCs w:val="24"/>
        </w:rPr>
        <w:lastRenderedPageBreak/>
        <w:t xml:space="preserve">Next, we investigated how </w:t>
      </w:r>
      <w:r w:rsidR="002129E9">
        <w:rPr>
          <w:sz w:val="24"/>
          <w:szCs w:val="24"/>
        </w:rPr>
        <w:t xml:space="preserve">tree </w:t>
      </w:r>
      <w:r w:rsidRPr="000918A1">
        <w:rPr>
          <w:sz w:val="24"/>
          <w:szCs w:val="24"/>
        </w:rPr>
        <w:t>diversity would af</w:t>
      </w:r>
      <w:r w:rsidR="00144113">
        <w:rPr>
          <w:sz w:val="24"/>
          <w:szCs w:val="24"/>
        </w:rPr>
        <w:t>fect multifunctionality if</w:t>
      </w:r>
      <w:r w:rsidR="00456DA1">
        <w:rPr>
          <w:sz w:val="24"/>
          <w:szCs w:val="24"/>
        </w:rPr>
        <w:t>,</w:t>
      </w:r>
      <w:r w:rsidR="00144113">
        <w:rPr>
          <w:sz w:val="24"/>
          <w:szCs w:val="24"/>
        </w:rPr>
        <w:t xml:space="preserve"> </w:t>
      </w:r>
      <w:r w:rsidR="00E54BEE">
        <w:rPr>
          <w:sz w:val="24"/>
          <w:szCs w:val="24"/>
        </w:rPr>
        <w:t>in addition to complementarity,</w:t>
      </w:r>
      <w:r w:rsidR="00867E3A">
        <w:rPr>
          <w:sz w:val="24"/>
          <w:szCs w:val="24"/>
        </w:rPr>
        <w:t xml:space="preserve"> selection was</w:t>
      </w:r>
      <w:r w:rsidRPr="000918A1">
        <w:rPr>
          <w:sz w:val="24"/>
          <w:szCs w:val="24"/>
        </w:rPr>
        <w:t xml:space="preserve"> </w:t>
      </w:r>
      <w:r w:rsidR="00331EAF">
        <w:rPr>
          <w:sz w:val="24"/>
          <w:szCs w:val="24"/>
        </w:rPr>
        <w:t xml:space="preserve">also </w:t>
      </w:r>
      <w:r w:rsidRPr="000918A1">
        <w:rPr>
          <w:sz w:val="24"/>
          <w:szCs w:val="24"/>
        </w:rPr>
        <w:t>excluded. In the absence of selection, relative biomass</w:t>
      </w:r>
      <w:r w:rsidR="00AE06CE">
        <w:rPr>
          <w:sz w:val="24"/>
          <w:szCs w:val="24"/>
        </w:rPr>
        <w:t xml:space="preserve"> of individual species</w:t>
      </w:r>
      <w:r w:rsidRPr="000918A1">
        <w:rPr>
          <w:sz w:val="24"/>
          <w:szCs w:val="24"/>
        </w:rPr>
        <w:t xml:space="preserve"> in mixtures is unrelated to </w:t>
      </w:r>
      <w:r w:rsidR="00456DA1">
        <w:rPr>
          <w:sz w:val="24"/>
          <w:szCs w:val="24"/>
        </w:rPr>
        <w:t xml:space="preserve">the </w:t>
      </w:r>
      <w:r w:rsidRPr="000918A1">
        <w:rPr>
          <w:sz w:val="24"/>
          <w:szCs w:val="24"/>
        </w:rPr>
        <w:t>functioning</w:t>
      </w:r>
      <w:r w:rsidR="00456DA1">
        <w:rPr>
          <w:sz w:val="24"/>
          <w:szCs w:val="24"/>
        </w:rPr>
        <w:t xml:space="preserve"> of their </w:t>
      </w:r>
      <w:r w:rsidR="00456DA1" w:rsidRPr="000918A1">
        <w:rPr>
          <w:sz w:val="24"/>
          <w:szCs w:val="24"/>
        </w:rPr>
        <w:t>monoculture</w:t>
      </w:r>
      <w:r w:rsidR="00456DA1">
        <w:rPr>
          <w:sz w:val="24"/>
          <w:szCs w:val="24"/>
        </w:rPr>
        <w:t>s</w:t>
      </w:r>
      <w:r>
        <w:rPr>
          <w:sz w:val="24"/>
          <w:szCs w:val="24"/>
          <w:vertAlign w:val="superscript"/>
        </w:rPr>
        <w:t xml:space="preserve"> </w:t>
      </w:r>
      <w:r>
        <w:rPr>
          <w:sz w:val="24"/>
          <w:szCs w:val="24"/>
        </w:rPr>
        <w:t>(</w:t>
      </w:r>
      <w:r w:rsidR="00E603C5" w:rsidRPr="00E603C5">
        <w:rPr>
          <w:i/>
          <w:sz w:val="24"/>
          <w:szCs w:val="24"/>
        </w:rPr>
        <w:t>16-</w:t>
      </w:r>
      <w:r w:rsidRPr="000845D2">
        <w:rPr>
          <w:i/>
          <w:sz w:val="24"/>
          <w:szCs w:val="24"/>
        </w:rPr>
        <w:t>1</w:t>
      </w:r>
      <w:r w:rsidR="00E603C5">
        <w:rPr>
          <w:i/>
          <w:sz w:val="24"/>
          <w:szCs w:val="24"/>
        </w:rPr>
        <w:t>8</w:t>
      </w:r>
      <w:r>
        <w:rPr>
          <w:sz w:val="24"/>
          <w:szCs w:val="24"/>
        </w:rPr>
        <w:t>)</w:t>
      </w:r>
      <w:r w:rsidRPr="000918A1">
        <w:rPr>
          <w:sz w:val="24"/>
          <w:szCs w:val="24"/>
        </w:rPr>
        <w:t xml:space="preserve">. Following this, </w:t>
      </w:r>
      <w:r w:rsidR="00331EAF">
        <w:rPr>
          <w:sz w:val="24"/>
          <w:szCs w:val="24"/>
        </w:rPr>
        <w:t xml:space="preserve">we calculated </w:t>
      </w:r>
      <w:r w:rsidRPr="000918A1">
        <w:rPr>
          <w:sz w:val="24"/>
          <w:szCs w:val="24"/>
        </w:rPr>
        <w:t xml:space="preserve">expected functioning as before, but </w:t>
      </w:r>
      <w:r w:rsidR="00331EAF">
        <w:rPr>
          <w:sz w:val="24"/>
          <w:szCs w:val="24"/>
        </w:rPr>
        <w:t>using equal biomass for all species present instead of actual species biomass</w:t>
      </w:r>
      <w:r w:rsidRPr="000918A1">
        <w:rPr>
          <w:sz w:val="24"/>
          <w:szCs w:val="24"/>
        </w:rPr>
        <w:t xml:space="preserve"> (Box 1). Removing </w:t>
      </w:r>
      <w:r>
        <w:rPr>
          <w:sz w:val="24"/>
          <w:szCs w:val="24"/>
        </w:rPr>
        <w:t xml:space="preserve">effects of </w:t>
      </w:r>
      <w:r w:rsidRPr="000918A1">
        <w:rPr>
          <w:sz w:val="24"/>
          <w:szCs w:val="24"/>
        </w:rPr>
        <w:t>selection made little difference to expected ecosystem functioning</w:t>
      </w:r>
      <w:r w:rsidR="005622CA">
        <w:rPr>
          <w:sz w:val="24"/>
          <w:szCs w:val="24"/>
        </w:rPr>
        <w:t xml:space="preserve"> (Fig. 3A vs Fig. 3</w:t>
      </w:r>
      <w:r w:rsidRPr="000918A1">
        <w:rPr>
          <w:sz w:val="24"/>
          <w:szCs w:val="24"/>
        </w:rPr>
        <w:t xml:space="preserve">B), indicating that selection </w:t>
      </w:r>
      <w:r w:rsidR="005622CA">
        <w:rPr>
          <w:sz w:val="24"/>
          <w:szCs w:val="24"/>
        </w:rPr>
        <w:t>had</w:t>
      </w:r>
      <w:r w:rsidRPr="000918A1">
        <w:rPr>
          <w:sz w:val="24"/>
          <w:szCs w:val="24"/>
        </w:rPr>
        <w:t xml:space="preserve"> little impact on the </w:t>
      </w:r>
      <w:r w:rsidR="002129E9">
        <w:rPr>
          <w:sz w:val="24"/>
          <w:szCs w:val="24"/>
        </w:rPr>
        <w:t xml:space="preserve">tree </w:t>
      </w:r>
      <w:r w:rsidRPr="000918A1">
        <w:rPr>
          <w:sz w:val="24"/>
          <w:szCs w:val="24"/>
        </w:rPr>
        <w:t>diversity-multifunctionality relationship (Fi</w:t>
      </w:r>
      <w:r w:rsidR="005622CA">
        <w:rPr>
          <w:sz w:val="24"/>
          <w:szCs w:val="24"/>
        </w:rPr>
        <w:t>g. 3</w:t>
      </w:r>
      <w:r w:rsidRPr="000918A1">
        <w:rPr>
          <w:sz w:val="24"/>
          <w:szCs w:val="24"/>
        </w:rPr>
        <w:t>D)</w:t>
      </w:r>
      <w:r w:rsidR="008368DE">
        <w:rPr>
          <w:sz w:val="24"/>
          <w:szCs w:val="24"/>
        </w:rPr>
        <w:t xml:space="preserve">. </w:t>
      </w:r>
      <w:r w:rsidR="00673A8B" w:rsidRPr="000918A1">
        <w:rPr>
          <w:sz w:val="24"/>
          <w:szCs w:val="24"/>
        </w:rPr>
        <w:t xml:space="preserve">Selection </w:t>
      </w:r>
      <w:r w:rsidR="00673A8B">
        <w:rPr>
          <w:sz w:val="24"/>
          <w:szCs w:val="24"/>
        </w:rPr>
        <w:t>mechanisms</w:t>
      </w:r>
      <w:r w:rsidR="00673A8B" w:rsidRPr="000918A1">
        <w:rPr>
          <w:sz w:val="24"/>
          <w:szCs w:val="24"/>
        </w:rPr>
        <w:t xml:space="preserve"> on individual functions showed similar patterns: effects were </w:t>
      </w:r>
      <w:r w:rsidR="00673A8B">
        <w:rPr>
          <w:sz w:val="24"/>
          <w:szCs w:val="24"/>
        </w:rPr>
        <w:t>weak and non-significant (Fig. 2</w:t>
      </w:r>
      <w:r w:rsidR="00673A8B" w:rsidRPr="000918A1">
        <w:rPr>
          <w:sz w:val="24"/>
          <w:szCs w:val="24"/>
        </w:rPr>
        <w:t>B).</w:t>
      </w:r>
      <w:r w:rsidR="00673A8B">
        <w:rPr>
          <w:sz w:val="24"/>
          <w:szCs w:val="24"/>
        </w:rPr>
        <w:t xml:space="preserve"> </w:t>
      </w:r>
      <w:r w:rsidR="00A84425">
        <w:rPr>
          <w:sz w:val="24"/>
          <w:szCs w:val="24"/>
        </w:rPr>
        <w:t xml:space="preserve">However, note that </w:t>
      </w:r>
      <w:r w:rsidR="00673A8B">
        <w:rPr>
          <w:sz w:val="24"/>
          <w:szCs w:val="24"/>
        </w:rPr>
        <w:t xml:space="preserve">selection </w:t>
      </w:r>
      <w:r w:rsidR="00E603C5">
        <w:rPr>
          <w:sz w:val="24"/>
          <w:szCs w:val="24"/>
        </w:rPr>
        <w:t xml:space="preserve">may </w:t>
      </w:r>
      <w:r w:rsidR="00673A8B">
        <w:rPr>
          <w:sz w:val="24"/>
          <w:szCs w:val="24"/>
        </w:rPr>
        <w:t xml:space="preserve">have </w:t>
      </w:r>
      <w:r w:rsidR="00E603C5">
        <w:rPr>
          <w:sz w:val="24"/>
          <w:szCs w:val="24"/>
        </w:rPr>
        <w:t>be</w:t>
      </w:r>
      <w:r w:rsidR="00673A8B">
        <w:rPr>
          <w:sz w:val="24"/>
          <w:szCs w:val="24"/>
        </w:rPr>
        <w:t>en</w:t>
      </w:r>
      <w:r w:rsidR="00E603C5">
        <w:rPr>
          <w:sz w:val="24"/>
          <w:szCs w:val="24"/>
        </w:rPr>
        <w:t xml:space="preserve"> underestimated due to</w:t>
      </w:r>
      <w:r w:rsidR="00D0272B">
        <w:rPr>
          <w:sz w:val="24"/>
          <w:szCs w:val="24"/>
        </w:rPr>
        <w:t xml:space="preserve"> our </w:t>
      </w:r>
      <w:r w:rsidR="000C3585">
        <w:rPr>
          <w:sz w:val="24"/>
          <w:szCs w:val="24"/>
        </w:rPr>
        <w:t>study</w:t>
      </w:r>
      <w:r w:rsidR="00E603C5">
        <w:rPr>
          <w:sz w:val="24"/>
          <w:szCs w:val="24"/>
        </w:rPr>
        <w:t xml:space="preserve"> design</w:t>
      </w:r>
      <w:r w:rsidR="000C3585">
        <w:rPr>
          <w:sz w:val="24"/>
          <w:szCs w:val="24"/>
        </w:rPr>
        <w:t xml:space="preserve">, </w:t>
      </w:r>
      <w:r w:rsidR="00A660F0">
        <w:rPr>
          <w:sz w:val="24"/>
          <w:szCs w:val="24"/>
        </w:rPr>
        <w:t>which only included plots with a</w:t>
      </w:r>
      <w:r w:rsidR="00D0272B">
        <w:rPr>
          <w:sz w:val="24"/>
          <w:szCs w:val="24"/>
        </w:rPr>
        <w:t xml:space="preserve"> high evenness</w:t>
      </w:r>
      <w:r w:rsidR="009C11AD">
        <w:rPr>
          <w:sz w:val="24"/>
          <w:szCs w:val="24"/>
        </w:rPr>
        <w:t xml:space="preserve"> </w:t>
      </w:r>
      <w:r w:rsidR="00A660F0">
        <w:rPr>
          <w:sz w:val="24"/>
          <w:szCs w:val="24"/>
        </w:rPr>
        <w:t>in abundance</w:t>
      </w:r>
      <w:r w:rsidR="00F357D7">
        <w:rPr>
          <w:sz w:val="24"/>
          <w:szCs w:val="24"/>
        </w:rPr>
        <w:t xml:space="preserve"> </w:t>
      </w:r>
      <w:r w:rsidR="00D0272B">
        <w:rPr>
          <w:sz w:val="24"/>
          <w:szCs w:val="24"/>
        </w:rPr>
        <w:t>(</w:t>
      </w:r>
      <w:r w:rsidR="00D0272B" w:rsidRPr="00D0272B">
        <w:rPr>
          <w:i/>
          <w:sz w:val="24"/>
          <w:szCs w:val="24"/>
        </w:rPr>
        <w:t>2</w:t>
      </w:r>
      <w:r w:rsidR="004762BF">
        <w:rPr>
          <w:i/>
          <w:sz w:val="24"/>
          <w:szCs w:val="24"/>
        </w:rPr>
        <w:t>6</w:t>
      </w:r>
      <w:r w:rsidR="00D0272B">
        <w:rPr>
          <w:sz w:val="24"/>
          <w:szCs w:val="24"/>
        </w:rPr>
        <w:t>)</w:t>
      </w:r>
      <w:r w:rsidR="00AB37A5">
        <w:rPr>
          <w:sz w:val="24"/>
          <w:szCs w:val="24"/>
        </w:rPr>
        <w:t xml:space="preserve"> and in which</w:t>
      </w:r>
      <w:r w:rsidR="003E047C">
        <w:rPr>
          <w:sz w:val="24"/>
          <w:szCs w:val="24"/>
        </w:rPr>
        <w:t xml:space="preserve"> earlier competitive exclusion</w:t>
      </w:r>
      <w:r w:rsidR="000C3585">
        <w:rPr>
          <w:sz w:val="24"/>
          <w:szCs w:val="24"/>
        </w:rPr>
        <w:t xml:space="preserve"> remains undetected</w:t>
      </w:r>
      <w:r w:rsidRPr="000918A1">
        <w:rPr>
          <w:sz w:val="24"/>
          <w:szCs w:val="24"/>
        </w:rPr>
        <w:t xml:space="preserve">. </w:t>
      </w:r>
      <w:r w:rsidR="00A67F70">
        <w:rPr>
          <w:sz w:val="24"/>
          <w:szCs w:val="24"/>
        </w:rPr>
        <w:t>It is also important to note that since our statistical approach (Box 1) did not consider effects of tree diversity on total biomass when quantifying effects of complementarity, complementarity effects</w:t>
      </w:r>
      <w:r w:rsidR="00456DA1">
        <w:rPr>
          <w:sz w:val="24"/>
          <w:szCs w:val="24"/>
        </w:rPr>
        <w:t xml:space="preserve"> that operate</w:t>
      </w:r>
      <w:r w:rsidR="00A67F70">
        <w:rPr>
          <w:sz w:val="24"/>
          <w:szCs w:val="24"/>
        </w:rPr>
        <w:t xml:space="preserve"> through </w:t>
      </w:r>
      <w:r w:rsidR="002A44F6">
        <w:rPr>
          <w:sz w:val="24"/>
          <w:szCs w:val="24"/>
        </w:rPr>
        <w:t>biomass overyielding</w:t>
      </w:r>
      <w:r w:rsidR="00456DA1">
        <w:rPr>
          <w:sz w:val="24"/>
          <w:szCs w:val="24"/>
        </w:rPr>
        <w:t>, e.g. via the provision of additional food for herbivores, might have been overlooked. Overyielding of biomass production has been</w:t>
      </w:r>
      <w:r w:rsidR="006330C1">
        <w:rPr>
          <w:sz w:val="24"/>
          <w:szCs w:val="24"/>
        </w:rPr>
        <w:t xml:space="preserve"> as demonstrated in our study area</w:t>
      </w:r>
      <w:r w:rsidR="008930BA">
        <w:rPr>
          <w:sz w:val="24"/>
          <w:szCs w:val="24"/>
        </w:rPr>
        <w:t xml:space="preserve"> (</w:t>
      </w:r>
      <w:r w:rsidR="008930BA" w:rsidRPr="00570F13">
        <w:rPr>
          <w:i/>
          <w:sz w:val="24"/>
          <w:szCs w:val="24"/>
        </w:rPr>
        <w:t>27</w:t>
      </w:r>
      <w:r w:rsidR="008930BA">
        <w:rPr>
          <w:sz w:val="24"/>
          <w:szCs w:val="24"/>
        </w:rPr>
        <w:t>)</w:t>
      </w:r>
      <w:r w:rsidR="006330C1">
        <w:rPr>
          <w:sz w:val="24"/>
          <w:szCs w:val="24"/>
        </w:rPr>
        <w:t>)</w:t>
      </w:r>
      <w:r w:rsidR="00A67F70">
        <w:rPr>
          <w:sz w:val="24"/>
          <w:szCs w:val="24"/>
        </w:rPr>
        <w:t xml:space="preserve">. </w:t>
      </w:r>
      <w:r w:rsidR="008930BA">
        <w:rPr>
          <w:sz w:val="24"/>
          <w:szCs w:val="24"/>
        </w:rPr>
        <w:t>However, a</w:t>
      </w:r>
      <w:r w:rsidR="00A67F70">
        <w:rPr>
          <w:sz w:val="24"/>
          <w:szCs w:val="24"/>
        </w:rPr>
        <w:t xml:space="preserve">s ‘net effects’ (i.e. effects of complementarity + selection) of </w:t>
      </w:r>
      <w:r w:rsidR="008930BA">
        <w:rPr>
          <w:sz w:val="24"/>
          <w:szCs w:val="24"/>
        </w:rPr>
        <w:t xml:space="preserve">biodiversity were calculated in a manner similar to previous approaches </w:t>
      </w:r>
      <w:r w:rsidR="00A67F70">
        <w:rPr>
          <w:sz w:val="24"/>
          <w:szCs w:val="24"/>
        </w:rPr>
        <w:t>(</w:t>
      </w:r>
      <w:r w:rsidR="00A67F70" w:rsidRPr="00570F13">
        <w:rPr>
          <w:i/>
          <w:sz w:val="24"/>
          <w:szCs w:val="24"/>
        </w:rPr>
        <w:t>18</w:t>
      </w:r>
      <w:r w:rsidR="00A67F70">
        <w:rPr>
          <w:sz w:val="24"/>
          <w:szCs w:val="24"/>
        </w:rPr>
        <w:t xml:space="preserve">), </w:t>
      </w:r>
      <w:r w:rsidR="00456DA1">
        <w:rPr>
          <w:sz w:val="24"/>
          <w:szCs w:val="24"/>
        </w:rPr>
        <w:t xml:space="preserve">any underestimation of complementarity would be </w:t>
      </w:r>
      <w:r w:rsidR="008930BA">
        <w:rPr>
          <w:sz w:val="24"/>
          <w:szCs w:val="24"/>
        </w:rPr>
        <w:t>transfer</w:t>
      </w:r>
      <w:r w:rsidR="00456DA1">
        <w:rPr>
          <w:sz w:val="24"/>
          <w:szCs w:val="24"/>
        </w:rPr>
        <w:t>red</w:t>
      </w:r>
      <w:r w:rsidR="008930BA">
        <w:rPr>
          <w:sz w:val="24"/>
          <w:szCs w:val="24"/>
        </w:rPr>
        <w:t xml:space="preserve"> to selection effects</w:t>
      </w:r>
      <w:r w:rsidR="00A67F70">
        <w:rPr>
          <w:sz w:val="24"/>
          <w:szCs w:val="24"/>
        </w:rPr>
        <w:t xml:space="preserve">. </w:t>
      </w:r>
      <w:r w:rsidR="008930BA">
        <w:rPr>
          <w:sz w:val="24"/>
          <w:szCs w:val="24"/>
        </w:rPr>
        <w:t>G</w:t>
      </w:r>
      <w:r w:rsidR="00A67F70">
        <w:rPr>
          <w:sz w:val="24"/>
          <w:szCs w:val="24"/>
        </w:rPr>
        <w:t>iven th</w:t>
      </w:r>
      <w:r w:rsidR="00570F13">
        <w:rPr>
          <w:sz w:val="24"/>
          <w:szCs w:val="24"/>
        </w:rPr>
        <w:t>at section effects were</w:t>
      </w:r>
      <w:r w:rsidR="00A67F70">
        <w:rPr>
          <w:sz w:val="24"/>
          <w:szCs w:val="24"/>
        </w:rPr>
        <w:t xml:space="preserve"> </w:t>
      </w:r>
      <w:r w:rsidR="002A44F6">
        <w:rPr>
          <w:sz w:val="24"/>
          <w:szCs w:val="24"/>
        </w:rPr>
        <w:t>generally weak</w:t>
      </w:r>
      <w:r w:rsidR="00A67F70">
        <w:rPr>
          <w:sz w:val="24"/>
          <w:szCs w:val="24"/>
        </w:rPr>
        <w:t xml:space="preserve"> (Fig. 4D) and most functions where not strongly related </w:t>
      </w:r>
      <w:r w:rsidR="008930BA">
        <w:rPr>
          <w:sz w:val="24"/>
          <w:szCs w:val="24"/>
        </w:rPr>
        <w:t>to</w:t>
      </w:r>
      <w:r w:rsidR="00A67F70">
        <w:rPr>
          <w:sz w:val="24"/>
          <w:szCs w:val="24"/>
        </w:rPr>
        <w:t xml:space="preserve"> </w:t>
      </w:r>
      <w:r w:rsidR="008930BA">
        <w:rPr>
          <w:sz w:val="24"/>
          <w:szCs w:val="24"/>
        </w:rPr>
        <w:t xml:space="preserve">annual </w:t>
      </w:r>
      <w:r w:rsidR="00A67F70">
        <w:rPr>
          <w:sz w:val="24"/>
          <w:szCs w:val="24"/>
        </w:rPr>
        <w:t>biomass production (</w:t>
      </w:r>
      <w:r w:rsidR="00291C5A">
        <w:rPr>
          <w:sz w:val="24"/>
          <w:szCs w:val="24"/>
        </w:rPr>
        <w:t>max</w:t>
      </w:r>
      <w:r w:rsidR="00456DA1">
        <w:rPr>
          <w:sz w:val="24"/>
          <w:szCs w:val="24"/>
        </w:rPr>
        <w:t xml:space="preserve"> r</w:t>
      </w:r>
      <w:r w:rsidR="00291C5A">
        <w:rPr>
          <w:sz w:val="24"/>
          <w:szCs w:val="24"/>
          <w:vertAlign w:val="superscript"/>
        </w:rPr>
        <w:t>2</w:t>
      </w:r>
      <w:r w:rsidR="00456DA1">
        <w:rPr>
          <w:sz w:val="24"/>
          <w:szCs w:val="24"/>
        </w:rPr>
        <w:t xml:space="preserve"> = </w:t>
      </w:r>
      <w:r w:rsidR="00291C5A">
        <w:rPr>
          <w:sz w:val="24"/>
          <w:szCs w:val="24"/>
        </w:rPr>
        <w:t>0.18</w:t>
      </w:r>
      <w:r w:rsidR="00456DA1">
        <w:rPr>
          <w:sz w:val="24"/>
          <w:szCs w:val="24"/>
        </w:rPr>
        <w:t xml:space="preserve">, </w:t>
      </w:r>
      <w:r w:rsidR="00A67F70">
        <w:rPr>
          <w:sz w:val="24"/>
          <w:szCs w:val="24"/>
        </w:rPr>
        <w:t>Fig. 2B; Table S5), such biases were probably minor</w:t>
      </w:r>
      <w:r w:rsidR="007D3050">
        <w:rPr>
          <w:sz w:val="24"/>
          <w:szCs w:val="24"/>
        </w:rPr>
        <w:t xml:space="preserve"> in our study</w:t>
      </w:r>
      <w:r w:rsidR="00FA6725">
        <w:rPr>
          <w:sz w:val="24"/>
          <w:szCs w:val="24"/>
        </w:rPr>
        <w:t>. Nevertheless, in cases w</w:t>
      </w:r>
      <w:r w:rsidR="002628D6">
        <w:rPr>
          <w:sz w:val="24"/>
          <w:szCs w:val="24"/>
        </w:rPr>
        <w:t>h</w:t>
      </w:r>
      <w:r w:rsidR="00FA6725">
        <w:rPr>
          <w:sz w:val="24"/>
          <w:szCs w:val="24"/>
        </w:rPr>
        <w:t>ere many ecosystem functions are strongly related to biomass production, care should be taken when using our analytical approach</w:t>
      </w:r>
      <w:r w:rsidR="00A67F70">
        <w:rPr>
          <w:sz w:val="24"/>
          <w:szCs w:val="24"/>
        </w:rPr>
        <w:t xml:space="preserve">. </w:t>
      </w:r>
      <w:r w:rsidR="00673A8B">
        <w:rPr>
          <w:sz w:val="24"/>
          <w:szCs w:val="24"/>
        </w:rPr>
        <w:t xml:space="preserve">Future studies, </w:t>
      </w:r>
      <w:r w:rsidR="00E54576">
        <w:rPr>
          <w:sz w:val="24"/>
          <w:szCs w:val="24"/>
        </w:rPr>
        <w:t xml:space="preserve">in which </w:t>
      </w:r>
      <w:r w:rsidR="00673A8B">
        <w:rPr>
          <w:sz w:val="24"/>
          <w:szCs w:val="24"/>
        </w:rPr>
        <w:t xml:space="preserve">tree communities are monitored </w:t>
      </w:r>
      <w:r w:rsidR="00A84425">
        <w:rPr>
          <w:sz w:val="24"/>
          <w:szCs w:val="24"/>
        </w:rPr>
        <w:t xml:space="preserve">from establishment </w:t>
      </w:r>
      <w:r w:rsidR="00E54576">
        <w:rPr>
          <w:sz w:val="24"/>
          <w:szCs w:val="24"/>
        </w:rPr>
        <w:t xml:space="preserve">and </w:t>
      </w:r>
      <w:r w:rsidR="00673A8B">
        <w:rPr>
          <w:sz w:val="24"/>
          <w:szCs w:val="24"/>
        </w:rPr>
        <w:t xml:space="preserve">for longer periods, could </w:t>
      </w:r>
      <w:r w:rsidR="00A660F0">
        <w:rPr>
          <w:sz w:val="24"/>
          <w:szCs w:val="24"/>
        </w:rPr>
        <w:t xml:space="preserve">investigate whether the effects of </w:t>
      </w:r>
      <w:r w:rsidR="00C02B99">
        <w:rPr>
          <w:sz w:val="24"/>
          <w:szCs w:val="24"/>
        </w:rPr>
        <w:t xml:space="preserve">complementarity and </w:t>
      </w:r>
      <w:r w:rsidR="00A660F0">
        <w:rPr>
          <w:sz w:val="24"/>
          <w:szCs w:val="24"/>
        </w:rPr>
        <w:t>selection</w:t>
      </w:r>
      <w:r w:rsidR="002B51AF">
        <w:rPr>
          <w:sz w:val="24"/>
          <w:szCs w:val="24"/>
        </w:rPr>
        <w:t xml:space="preserve"> </w:t>
      </w:r>
      <w:r w:rsidR="00A660F0">
        <w:rPr>
          <w:sz w:val="24"/>
          <w:szCs w:val="24"/>
        </w:rPr>
        <w:t>on</w:t>
      </w:r>
      <w:r w:rsidR="00673A8B">
        <w:rPr>
          <w:sz w:val="24"/>
          <w:szCs w:val="24"/>
        </w:rPr>
        <w:t xml:space="preserve"> diversity-multifunctionality relationships</w:t>
      </w:r>
      <w:r w:rsidR="00A660F0">
        <w:rPr>
          <w:sz w:val="24"/>
          <w:szCs w:val="24"/>
        </w:rPr>
        <w:t xml:space="preserve"> </w:t>
      </w:r>
      <w:r w:rsidR="00C02B99">
        <w:rPr>
          <w:sz w:val="24"/>
          <w:szCs w:val="24"/>
        </w:rPr>
        <w:t xml:space="preserve">are stronger </w:t>
      </w:r>
      <w:r w:rsidR="00A660F0">
        <w:rPr>
          <w:sz w:val="24"/>
          <w:szCs w:val="24"/>
        </w:rPr>
        <w:t>tha</w:t>
      </w:r>
      <w:r w:rsidR="00C02B99">
        <w:rPr>
          <w:sz w:val="24"/>
          <w:szCs w:val="24"/>
        </w:rPr>
        <w:t>n</w:t>
      </w:r>
      <w:r w:rsidR="00A660F0">
        <w:rPr>
          <w:sz w:val="24"/>
          <w:szCs w:val="24"/>
        </w:rPr>
        <w:t xml:space="preserve"> </w:t>
      </w:r>
      <w:r w:rsidR="00A84425">
        <w:rPr>
          <w:sz w:val="24"/>
          <w:szCs w:val="24"/>
        </w:rPr>
        <w:t>those found here</w:t>
      </w:r>
      <w:r w:rsidR="00673A8B">
        <w:rPr>
          <w:sz w:val="24"/>
          <w:szCs w:val="24"/>
        </w:rPr>
        <w:t xml:space="preserve">. </w:t>
      </w:r>
    </w:p>
    <w:p w14:paraId="2B97FED1" w14:textId="2F54217F" w:rsidR="000845D2" w:rsidRPr="000918A1" w:rsidRDefault="00331EAF" w:rsidP="0001477A">
      <w:pPr>
        <w:pStyle w:val="CommentText"/>
        <w:spacing w:line="480" w:lineRule="auto"/>
        <w:ind w:firstLine="720"/>
        <w:rPr>
          <w:sz w:val="24"/>
          <w:szCs w:val="24"/>
        </w:rPr>
      </w:pPr>
      <w:r>
        <w:rPr>
          <w:sz w:val="24"/>
          <w:szCs w:val="24"/>
        </w:rPr>
        <w:lastRenderedPageBreak/>
        <w:t xml:space="preserve">Finally, </w:t>
      </w:r>
      <w:r w:rsidR="0035076D">
        <w:rPr>
          <w:sz w:val="24"/>
          <w:szCs w:val="24"/>
        </w:rPr>
        <w:t>t</w:t>
      </w:r>
      <w:r w:rsidR="000845D2">
        <w:rPr>
          <w:sz w:val="24"/>
          <w:szCs w:val="24"/>
        </w:rPr>
        <w:t>o remove jack-of-all-trades effects</w:t>
      </w:r>
      <w:r w:rsidR="004762BF">
        <w:rPr>
          <w:sz w:val="24"/>
          <w:szCs w:val="24"/>
        </w:rPr>
        <w:t>,</w:t>
      </w:r>
      <w:r w:rsidR="000845D2">
        <w:rPr>
          <w:sz w:val="24"/>
          <w:szCs w:val="24"/>
        </w:rPr>
        <w:t xml:space="preserve"> we</w:t>
      </w:r>
      <w:r w:rsidR="000845D2" w:rsidRPr="00E60AF0">
        <w:rPr>
          <w:sz w:val="24"/>
          <w:szCs w:val="24"/>
        </w:rPr>
        <w:t xml:space="preserve"> </w:t>
      </w:r>
      <w:r w:rsidR="000845D2">
        <w:rPr>
          <w:sz w:val="24"/>
          <w:szCs w:val="24"/>
        </w:rPr>
        <w:t>calculated multifunctionality using</w:t>
      </w:r>
      <w:r w:rsidR="000845D2" w:rsidRPr="000918A1">
        <w:rPr>
          <w:sz w:val="24"/>
          <w:szCs w:val="24"/>
        </w:rPr>
        <w:t xml:space="preserve"> function values from a randomly selec</w:t>
      </w:r>
      <w:r w:rsidR="000845D2">
        <w:rPr>
          <w:sz w:val="24"/>
          <w:szCs w:val="24"/>
        </w:rPr>
        <w:t>ted monoculture</w:t>
      </w:r>
      <w:r w:rsidR="005622CA">
        <w:rPr>
          <w:sz w:val="24"/>
          <w:szCs w:val="24"/>
        </w:rPr>
        <w:t xml:space="preserve"> from one of the observed component species </w:t>
      </w:r>
      <w:r w:rsidR="000845D2">
        <w:rPr>
          <w:sz w:val="24"/>
          <w:szCs w:val="24"/>
        </w:rPr>
        <w:t>(Box 1).</w:t>
      </w:r>
      <w:r w:rsidR="000845D2" w:rsidRPr="000918A1">
        <w:rPr>
          <w:sz w:val="24"/>
          <w:szCs w:val="24"/>
        </w:rPr>
        <w:t xml:space="preserve"> </w:t>
      </w:r>
      <w:r w:rsidR="00556276">
        <w:rPr>
          <w:sz w:val="24"/>
          <w:szCs w:val="24"/>
        </w:rPr>
        <w:t xml:space="preserve">This removes the effect of averaging </w:t>
      </w:r>
      <w:r w:rsidR="00556276" w:rsidRPr="0035076D">
        <w:rPr>
          <w:sz w:val="24"/>
          <w:szCs w:val="24"/>
        </w:rPr>
        <w:t xml:space="preserve">the extreme function values of monocultures that </w:t>
      </w:r>
      <w:r w:rsidR="0035076D" w:rsidRPr="0035076D">
        <w:rPr>
          <w:sz w:val="24"/>
          <w:szCs w:val="24"/>
        </w:rPr>
        <w:t xml:space="preserve">may </w:t>
      </w:r>
      <w:r w:rsidR="00556276" w:rsidRPr="0035076D">
        <w:rPr>
          <w:sz w:val="24"/>
          <w:szCs w:val="24"/>
        </w:rPr>
        <w:t>occur in species mixtures (Fig. 1)</w:t>
      </w:r>
      <w:r w:rsidR="0035076D" w:rsidRPr="0035076D">
        <w:rPr>
          <w:sz w:val="24"/>
          <w:szCs w:val="24"/>
        </w:rPr>
        <w:t>.</w:t>
      </w:r>
      <w:r w:rsidR="005622CA" w:rsidRPr="0035076D">
        <w:rPr>
          <w:sz w:val="24"/>
          <w:szCs w:val="24"/>
        </w:rPr>
        <w:t xml:space="preserve"> As a result of this, replacing observed function values by randomly selected monoculture values</w:t>
      </w:r>
      <w:r w:rsidR="000845D2" w:rsidRPr="0035076D">
        <w:rPr>
          <w:sz w:val="24"/>
          <w:szCs w:val="24"/>
        </w:rPr>
        <w:t xml:space="preserve"> caused</w:t>
      </w:r>
      <w:r w:rsidR="000845D2" w:rsidRPr="000918A1">
        <w:rPr>
          <w:sz w:val="24"/>
          <w:szCs w:val="24"/>
        </w:rPr>
        <w:t xml:space="preserve"> the diversity-multifunctionality relationship to disappear (Fig. </w:t>
      </w:r>
      <w:r w:rsidR="004762BF">
        <w:rPr>
          <w:sz w:val="24"/>
          <w:szCs w:val="24"/>
        </w:rPr>
        <w:t>4</w:t>
      </w:r>
      <w:r w:rsidR="000845D2" w:rsidRPr="000918A1">
        <w:rPr>
          <w:sz w:val="24"/>
          <w:szCs w:val="24"/>
        </w:rPr>
        <w:t>C)</w:t>
      </w:r>
      <w:r w:rsidR="007A5AFF">
        <w:rPr>
          <w:sz w:val="24"/>
          <w:szCs w:val="24"/>
        </w:rPr>
        <w:t>, thus suggesting</w:t>
      </w:r>
      <w:r w:rsidR="007A5AFF" w:rsidRPr="000918A1">
        <w:rPr>
          <w:sz w:val="24"/>
          <w:szCs w:val="24"/>
        </w:rPr>
        <w:t xml:space="preserve"> that the jack-of-all-trades effect is </w:t>
      </w:r>
      <w:r w:rsidR="00B96401">
        <w:rPr>
          <w:sz w:val="24"/>
          <w:szCs w:val="24"/>
        </w:rPr>
        <w:t>an important</w:t>
      </w:r>
      <w:r w:rsidR="007A5AFF" w:rsidRPr="000918A1">
        <w:rPr>
          <w:sz w:val="24"/>
          <w:szCs w:val="24"/>
        </w:rPr>
        <w:t xml:space="preserve"> mechanism underlying the diversity-multifunctionality relationship</w:t>
      </w:r>
      <w:r w:rsidR="007A5AFF">
        <w:rPr>
          <w:sz w:val="24"/>
          <w:szCs w:val="24"/>
        </w:rPr>
        <w:t xml:space="preserve"> in </w:t>
      </w:r>
      <w:r w:rsidR="00B96401">
        <w:rPr>
          <w:sz w:val="24"/>
          <w:szCs w:val="24"/>
        </w:rPr>
        <w:t>European forests</w:t>
      </w:r>
      <w:r w:rsidR="000845D2" w:rsidRPr="000918A1">
        <w:rPr>
          <w:sz w:val="24"/>
          <w:szCs w:val="24"/>
        </w:rPr>
        <w:t>. Correspondingly,</w:t>
      </w:r>
      <w:r w:rsidR="000845D2">
        <w:rPr>
          <w:sz w:val="24"/>
          <w:szCs w:val="24"/>
        </w:rPr>
        <w:t xml:space="preserve"> </w:t>
      </w:r>
      <w:r w:rsidR="000845D2" w:rsidRPr="000918A1">
        <w:rPr>
          <w:sz w:val="24"/>
          <w:szCs w:val="24"/>
        </w:rPr>
        <w:t xml:space="preserve">jack-of-all-trades effects were almost identical to the </w:t>
      </w:r>
      <w:r w:rsidR="000845D2">
        <w:rPr>
          <w:sz w:val="24"/>
          <w:szCs w:val="24"/>
        </w:rPr>
        <w:t>overall</w:t>
      </w:r>
      <w:r w:rsidR="000845D2" w:rsidRPr="000918A1">
        <w:rPr>
          <w:sz w:val="24"/>
          <w:szCs w:val="24"/>
        </w:rPr>
        <w:t xml:space="preserve"> effect of diversi</w:t>
      </w:r>
      <w:r w:rsidR="005622CA">
        <w:rPr>
          <w:sz w:val="24"/>
          <w:szCs w:val="24"/>
        </w:rPr>
        <w:t>ty on multifunctionality (F</w:t>
      </w:r>
      <w:r w:rsidR="004762BF">
        <w:rPr>
          <w:sz w:val="24"/>
          <w:szCs w:val="24"/>
        </w:rPr>
        <w:t>ig. 4</w:t>
      </w:r>
      <w:r w:rsidR="000845D2" w:rsidRPr="000918A1">
        <w:rPr>
          <w:sz w:val="24"/>
          <w:szCs w:val="24"/>
        </w:rPr>
        <w:t xml:space="preserve">D), with significantly </w:t>
      </w:r>
      <w:r w:rsidR="00DE7860">
        <w:rPr>
          <w:sz w:val="24"/>
          <w:szCs w:val="24"/>
        </w:rPr>
        <w:t xml:space="preserve">positive effects at low (1-51%), but </w:t>
      </w:r>
      <w:r w:rsidR="000845D2" w:rsidRPr="000918A1">
        <w:rPr>
          <w:sz w:val="24"/>
          <w:szCs w:val="24"/>
        </w:rPr>
        <w:t xml:space="preserve">negative effects at high (61-99%) thresholds. Additional analyses showed that </w:t>
      </w:r>
      <w:r w:rsidR="00DE7860">
        <w:rPr>
          <w:sz w:val="24"/>
          <w:szCs w:val="24"/>
        </w:rPr>
        <w:t xml:space="preserve">positive </w:t>
      </w:r>
      <w:r w:rsidR="000845D2" w:rsidRPr="000918A1">
        <w:rPr>
          <w:sz w:val="24"/>
          <w:szCs w:val="24"/>
        </w:rPr>
        <w:t xml:space="preserve">jack-of-all-trades effects </w:t>
      </w:r>
      <w:r w:rsidR="00DE7860" w:rsidRPr="000918A1">
        <w:rPr>
          <w:sz w:val="24"/>
          <w:szCs w:val="24"/>
        </w:rPr>
        <w:t xml:space="preserve">at </w:t>
      </w:r>
      <w:r w:rsidR="00DE7860">
        <w:rPr>
          <w:sz w:val="24"/>
          <w:szCs w:val="24"/>
        </w:rPr>
        <w:t>moderate</w:t>
      </w:r>
      <w:r w:rsidR="00DE7860" w:rsidRPr="000918A1">
        <w:rPr>
          <w:sz w:val="24"/>
          <w:szCs w:val="24"/>
        </w:rPr>
        <w:t xml:space="preserve"> threshold levels</w:t>
      </w:r>
      <w:r w:rsidR="00DE7860">
        <w:rPr>
          <w:sz w:val="24"/>
          <w:szCs w:val="24"/>
        </w:rPr>
        <w:t xml:space="preserve"> were consistent</w:t>
      </w:r>
      <w:r w:rsidR="000845D2" w:rsidRPr="000918A1">
        <w:rPr>
          <w:sz w:val="24"/>
          <w:szCs w:val="24"/>
        </w:rPr>
        <w:t xml:space="preserve"> </w:t>
      </w:r>
      <w:r w:rsidR="000845D2" w:rsidRPr="000918A1">
        <w:rPr>
          <w:rStyle w:val="CommentReference"/>
          <w:sz w:val="24"/>
          <w:szCs w:val="24"/>
        </w:rPr>
        <w:t>across countries</w:t>
      </w:r>
      <w:r w:rsidR="000845D2" w:rsidRPr="000918A1">
        <w:rPr>
          <w:sz w:val="24"/>
          <w:szCs w:val="24"/>
        </w:rPr>
        <w:t xml:space="preserve"> (</w:t>
      </w:r>
      <w:r w:rsidR="00481887">
        <w:rPr>
          <w:sz w:val="24"/>
          <w:szCs w:val="24"/>
        </w:rPr>
        <w:t xml:space="preserve">Supplementary Table </w:t>
      </w:r>
      <w:r w:rsidR="000845D2" w:rsidRPr="000918A1">
        <w:rPr>
          <w:sz w:val="24"/>
          <w:szCs w:val="24"/>
        </w:rPr>
        <w:t xml:space="preserve">2; </w:t>
      </w:r>
      <w:r w:rsidR="00481887">
        <w:rPr>
          <w:sz w:val="24"/>
          <w:szCs w:val="24"/>
        </w:rPr>
        <w:t xml:space="preserve">Supplementary Fig. </w:t>
      </w:r>
      <w:r w:rsidR="004762BF">
        <w:rPr>
          <w:sz w:val="24"/>
          <w:szCs w:val="24"/>
        </w:rPr>
        <w:t>5</w:t>
      </w:r>
      <w:r w:rsidR="000845D2" w:rsidRPr="000918A1">
        <w:rPr>
          <w:sz w:val="24"/>
          <w:szCs w:val="24"/>
        </w:rPr>
        <w:t>)</w:t>
      </w:r>
      <w:r w:rsidR="000855C8">
        <w:rPr>
          <w:sz w:val="24"/>
          <w:szCs w:val="24"/>
        </w:rPr>
        <w:t xml:space="preserve">, while effects of selection and complementarity were strong in some individual countries, but </w:t>
      </w:r>
      <w:r w:rsidR="00F357D7">
        <w:rPr>
          <w:sz w:val="24"/>
          <w:szCs w:val="24"/>
        </w:rPr>
        <w:t xml:space="preserve">overall less strong </w:t>
      </w:r>
      <w:r w:rsidR="002628D6">
        <w:rPr>
          <w:sz w:val="24"/>
          <w:szCs w:val="24"/>
        </w:rPr>
        <w:t xml:space="preserve">than jack-of-all-trades effects </w:t>
      </w:r>
      <w:r w:rsidR="00F357D7">
        <w:rPr>
          <w:sz w:val="24"/>
          <w:szCs w:val="24"/>
        </w:rPr>
        <w:t xml:space="preserve">due to </w:t>
      </w:r>
      <w:r w:rsidR="007A5AFF">
        <w:rPr>
          <w:sz w:val="24"/>
          <w:szCs w:val="24"/>
        </w:rPr>
        <w:t>a less consistent presence</w:t>
      </w:r>
      <w:r w:rsidR="000845D2" w:rsidRPr="000918A1">
        <w:rPr>
          <w:sz w:val="24"/>
          <w:szCs w:val="24"/>
        </w:rPr>
        <w:t xml:space="preserve">. </w:t>
      </w:r>
      <w:r w:rsidR="001355E6" w:rsidRPr="00A02E9E">
        <w:rPr>
          <w:sz w:val="24"/>
          <w:szCs w:val="24"/>
        </w:rPr>
        <w:t xml:space="preserve">Hence our results </w:t>
      </w:r>
      <w:r w:rsidR="001355E6">
        <w:rPr>
          <w:sz w:val="24"/>
          <w:szCs w:val="24"/>
        </w:rPr>
        <w:t>demonstrate</w:t>
      </w:r>
      <w:r w:rsidR="00D66D64">
        <w:rPr>
          <w:sz w:val="24"/>
          <w:szCs w:val="24"/>
        </w:rPr>
        <w:t xml:space="preserve"> a</w:t>
      </w:r>
      <w:r w:rsidR="002628D6">
        <w:rPr>
          <w:sz w:val="24"/>
          <w:szCs w:val="24"/>
        </w:rPr>
        <w:t>n important</w:t>
      </w:r>
      <w:r w:rsidR="00D66D64">
        <w:rPr>
          <w:sz w:val="24"/>
          <w:szCs w:val="24"/>
        </w:rPr>
        <w:t xml:space="preserve"> role for the jack-of-all-</w:t>
      </w:r>
      <w:r w:rsidR="001355E6" w:rsidRPr="00A02E9E">
        <w:rPr>
          <w:sz w:val="24"/>
          <w:szCs w:val="24"/>
        </w:rPr>
        <w:t>trades effect</w:t>
      </w:r>
      <w:r w:rsidR="007A5AFF">
        <w:rPr>
          <w:sz w:val="24"/>
          <w:szCs w:val="24"/>
        </w:rPr>
        <w:t>,</w:t>
      </w:r>
      <w:r w:rsidR="009F6ABE">
        <w:rPr>
          <w:sz w:val="24"/>
          <w:szCs w:val="24"/>
        </w:rPr>
        <w:t xml:space="preserve"> which cause</w:t>
      </w:r>
      <w:r w:rsidR="009A568C">
        <w:rPr>
          <w:sz w:val="24"/>
          <w:szCs w:val="24"/>
        </w:rPr>
        <w:t>s</w:t>
      </w:r>
      <w:r w:rsidR="001355E6" w:rsidRPr="00A02E9E">
        <w:rPr>
          <w:sz w:val="24"/>
          <w:szCs w:val="24"/>
        </w:rPr>
        <w:t xml:space="preserve"> </w:t>
      </w:r>
      <w:r w:rsidR="001355E6" w:rsidRPr="00ED4CB7">
        <w:rPr>
          <w:bCs/>
          <w:sz w:val="24"/>
          <w:szCs w:val="24"/>
        </w:rPr>
        <w:t xml:space="preserve">diverse tree communities </w:t>
      </w:r>
      <w:r w:rsidR="009F6ABE">
        <w:rPr>
          <w:bCs/>
          <w:sz w:val="24"/>
          <w:szCs w:val="24"/>
        </w:rPr>
        <w:t>to be</w:t>
      </w:r>
      <w:r w:rsidR="001355E6" w:rsidRPr="00A02E9E">
        <w:rPr>
          <w:bCs/>
          <w:sz w:val="24"/>
          <w:szCs w:val="24"/>
        </w:rPr>
        <w:t xml:space="preserve"> jack</w:t>
      </w:r>
      <w:r w:rsidR="001355E6">
        <w:rPr>
          <w:bCs/>
          <w:sz w:val="24"/>
          <w:szCs w:val="24"/>
        </w:rPr>
        <w:t>s</w:t>
      </w:r>
      <w:r w:rsidR="001355E6" w:rsidRPr="00A02E9E">
        <w:rPr>
          <w:bCs/>
          <w:sz w:val="24"/>
          <w:szCs w:val="24"/>
        </w:rPr>
        <w:t>-of-nearly-all trades (functions)</w:t>
      </w:r>
      <w:r w:rsidR="004762BF">
        <w:rPr>
          <w:bCs/>
          <w:sz w:val="24"/>
          <w:szCs w:val="24"/>
        </w:rPr>
        <w:t xml:space="preserve"> (Fig. 3</w:t>
      </w:r>
      <w:r w:rsidR="00231F8D">
        <w:rPr>
          <w:bCs/>
          <w:sz w:val="24"/>
          <w:szCs w:val="24"/>
        </w:rPr>
        <w:t>C)</w:t>
      </w:r>
      <w:r w:rsidR="001355E6" w:rsidRPr="00A02E9E">
        <w:rPr>
          <w:bCs/>
          <w:sz w:val="24"/>
          <w:szCs w:val="24"/>
        </w:rPr>
        <w:t xml:space="preserve">, but a master of only </w:t>
      </w:r>
      <w:r w:rsidR="001355E6">
        <w:rPr>
          <w:bCs/>
          <w:sz w:val="24"/>
          <w:szCs w:val="24"/>
        </w:rPr>
        <w:t>one</w:t>
      </w:r>
      <w:r w:rsidR="00231F8D">
        <w:rPr>
          <w:bCs/>
          <w:sz w:val="24"/>
          <w:szCs w:val="24"/>
        </w:rPr>
        <w:t xml:space="preserve"> (</w:t>
      </w:r>
      <w:r w:rsidR="004762BF">
        <w:rPr>
          <w:bCs/>
          <w:sz w:val="24"/>
          <w:szCs w:val="24"/>
        </w:rPr>
        <w:t>Fig. 3</w:t>
      </w:r>
      <w:r w:rsidR="00231F8D">
        <w:rPr>
          <w:bCs/>
          <w:sz w:val="24"/>
          <w:szCs w:val="24"/>
        </w:rPr>
        <w:t>D)</w:t>
      </w:r>
      <w:r w:rsidR="001355E6" w:rsidRPr="00A02E9E">
        <w:rPr>
          <w:bCs/>
          <w:sz w:val="24"/>
          <w:szCs w:val="24"/>
        </w:rPr>
        <w:t xml:space="preserve">. In contrast, </w:t>
      </w:r>
      <w:r w:rsidR="00E42262">
        <w:rPr>
          <w:bCs/>
          <w:sz w:val="24"/>
          <w:szCs w:val="24"/>
        </w:rPr>
        <w:t xml:space="preserve">this mechanism </w:t>
      </w:r>
      <w:r w:rsidR="002628D6">
        <w:rPr>
          <w:bCs/>
          <w:sz w:val="24"/>
          <w:szCs w:val="24"/>
        </w:rPr>
        <w:t xml:space="preserve">makes </w:t>
      </w:r>
      <w:r w:rsidR="00370ED4">
        <w:rPr>
          <w:bCs/>
          <w:sz w:val="24"/>
          <w:szCs w:val="24"/>
        </w:rPr>
        <w:t>species poor</w:t>
      </w:r>
      <w:r w:rsidR="001355E6" w:rsidRPr="00A02E9E">
        <w:rPr>
          <w:bCs/>
          <w:sz w:val="24"/>
          <w:szCs w:val="24"/>
        </w:rPr>
        <w:t xml:space="preserve"> forests jack</w:t>
      </w:r>
      <w:r w:rsidR="001355E6">
        <w:rPr>
          <w:bCs/>
          <w:sz w:val="24"/>
          <w:szCs w:val="24"/>
        </w:rPr>
        <w:t>s</w:t>
      </w:r>
      <w:r w:rsidR="001355E6" w:rsidRPr="00A02E9E">
        <w:rPr>
          <w:bCs/>
          <w:sz w:val="24"/>
          <w:szCs w:val="24"/>
        </w:rPr>
        <w:t>-of-many trades, but a master of  a fe</w:t>
      </w:r>
      <w:r w:rsidR="001355E6">
        <w:rPr>
          <w:bCs/>
          <w:sz w:val="24"/>
          <w:szCs w:val="24"/>
        </w:rPr>
        <w:t>w</w:t>
      </w:r>
      <w:r w:rsidR="004762BF">
        <w:rPr>
          <w:bCs/>
          <w:sz w:val="24"/>
          <w:szCs w:val="24"/>
        </w:rPr>
        <w:t xml:space="preserve"> (Fig. 3</w:t>
      </w:r>
      <w:r w:rsidR="00231F8D">
        <w:rPr>
          <w:bCs/>
          <w:sz w:val="24"/>
          <w:szCs w:val="24"/>
        </w:rPr>
        <w:t>C,D)</w:t>
      </w:r>
      <w:r w:rsidR="001355E6" w:rsidRPr="000918A1">
        <w:rPr>
          <w:sz w:val="24"/>
          <w:szCs w:val="24"/>
        </w:rPr>
        <w:t>.</w:t>
      </w:r>
    </w:p>
    <w:p w14:paraId="5E00EC1B" w14:textId="719CD11C" w:rsidR="00BE463E" w:rsidRDefault="000845D2" w:rsidP="00993BE1">
      <w:pPr>
        <w:pStyle w:val="CommentText"/>
        <w:spacing w:line="480" w:lineRule="auto"/>
        <w:ind w:firstLine="720"/>
        <w:rPr>
          <w:sz w:val="24"/>
          <w:szCs w:val="24"/>
        </w:rPr>
      </w:pPr>
      <w:r w:rsidRPr="000918A1">
        <w:rPr>
          <w:sz w:val="24"/>
          <w:szCs w:val="24"/>
        </w:rPr>
        <w:t xml:space="preserve">Finally, we investigated whether jack-of-all-trades effects </w:t>
      </w:r>
      <w:r w:rsidR="00370ED4">
        <w:rPr>
          <w:sz w:val="24"/>
          <w:szCs w:val="24"/>
        </w:rPr>
        <w:t>could</w:t>
      </w:r>
      <w:r w:rsidRPr="000918A1">
        <w:rPr>
          <w:sz w:val="24"/>
          <w:szCs w:val="24"/>
        </w:rPr>
        <w:t xml:space="preserve"> be a general ecological phenomenon, by performing </w:t>
      </w:r>
      <w:r w:rsidR="00D0272B">
        <w:rPr>
          <w:sz w:val="24"/>
          <w:szCs w:val="24"/>
        </w:rPr>
        <w:t>simulations</w:t>
      </w:r>
      <w:r w:rsidRPr="000918A1">
        <w:rPr>
          <w:sz w:val="24"/>
          <w:szCs w:val="24"/>
        </w:rPr>
        <w:t xml:space="preserve"> </w:t>
      </w:r>
      <w:r w:rsidR="00AF63B7">
        <w:rPr>
          <w:sz w:val="24"/>
          <w:szCs w:val="24"/>
        </w:rPr>
        <w:t>where</w:t>
      </w:r>
      <w:r w:rsidRPr="000918A1">
        <w:rPr>
          <w:sz w:val="24"/>
          <w:szCs w:val="24"/>
        </w:rPr>
        <w:t xml:space="preserve"> </w:t>
      </w:r>
      <w:r w:rsidRPr="000918A1">
        <w:rPr>
          <w:sz w:val="24"/>
          <w:szCs w:val="24"/>
          <w:lang w:val="en-GB"/>
        </w:rPr>
        <w:t xml:space="preserve">we created </w:t>
      </w:r>
      <w:r w:rsidRPr="000918A1">
        <w:rPr>
          <w:rFonts w:eastAsiaTheme="minorEastAsia"/>
          <w:sz w:val="24"/>
          <w:szCs w:val="24"/>
        </w:rPr>
        <w:t>theoretical communities and varied the strength of correlation between the effects of species on</w:t>
      </w:r>
      <w:r w:rsidR="00370ED4">
        <w:rPr>
          <w:rFonts w:eastAsiaTheme="minorEastAsia"/>
          <w:sz w:val="24"/>
          <w:szCs w:val="24"/>
        </w:rPr>
        <w:t xml:space="preserve"> different</w:t>
      </w:r>
      <w:r w:rsidRPr="000918A1">
        <w:rPr>
          <w:rFonts w:eastAsiaTheme="minorEastAsia"/>
          <w:sz w:val="24"/>
          <w:szCs w:val="24"/>
        </w:rPr>
        <w:t xml:space="preserve"> ecosystem functions. By randomly assembling communities, we </w:t>
      </w:r>
      <w:r w:rsidR="00D0272B">
        <w:rPr>
          <w:rFonts w:eastAsiaTheme="minorEastAsia"/>
          <w:sz w:val="24"/>
          <w:szCs w:val="24"/>
        </w:rPr>
        <w:t xml:space="preserve">created null </w:t>
      </w:r>
      <w:r w:rsidR="00AE4A6F">
        <w:rPr>
          <w:rFonts w:eastAsiaTheme="minorEastAsia"/>
          <w:sz w:val="24"/>
          <w:szCs w:val="24"/>
        </w:rPr>
        <w:t>expectations</w:t>
      </w:r>
      <w:r w:rsidR="00D0272B">
        <w:rPr>
          <w:rFonts w:eastAsiaTheme="minorEastAsia"/>
          <w:sz w:val="24"/>
          <w:szCs w:val="24"/>
        </w:rPr>
        <w:t xml:space="preserve"> </w:t>
      </w:r>
      <w:r w:rsidR="00DE7860">
        <w:rPr>
          <w:rFonts w:eastAsiaTheme="minorEastAsia"/>
          <w:sz w:val="24"/>
          <w:szCs w:val="24"/>
        </w:rPr>
        <w:t>for scenarios where</w:t>
      </w:r>
      <w:r w:rsidR="00D0272B">
        <w:rPr>
          <w:rFonts w:eastAsiaTheme="minorEastAsia"/>
          <w:sz w:val="24"/>
          <w:szCs w:val="24"/>
        </w:rPr>
        <w:t xml:space="preserve"> </w:t>
      </w:r>
      <w:r w:rsidRPr="000918A1">
        <w:rPr>
          <w:rFonts w:eastAsiaTheme="minorEastAsia"/>
          <w:sz w:val="24"/>
          <w:szCs w:val="24"/>
        </w:rPr>
        <w:t xml:space="preserve">complementarity </w:t>
      </w:r>
      <w:r w:rsidR="00370ED4">
        <w:rPr>
          <w:rFonts w:eastAsiaTheme="minorEastAsia"/>
          <w:sz w:val="24"/>
          <w:szCs w:val="24"/>
        </w:rPr>
        <w:t>and</w:t>
      </w:r>
      <w:r w:rsidRPr="000918A1">
        <w:rPr>
          <w:rFonts w:eastAsiaTheme="minorEastAsia"/>
          <w:sz w:val="24"/>
          <w:szCs w:val="24"/>
        </w:rPr>
        <w:t xml:space="preserve"> selection</w:t>
      </w:r>
      <w:r w:rsidR="00DE7860">
        <w:rPr>
          <w:rFonts w:eastAsiaTheme="minorEastAsia"/>
          <w:sz w:val="24"/>
          <w:szCs w:val="24"/>
        </w:rPr>
        <w:t xml:space="preserve"> </w:t>
      </w:r>
      <w:r w:rsidR="00093AFF">
        <w:rPr>
          <w:rFonts w:eastAsiaTheme="minorEastAsia"/>
          <w:sz w:val="24"/>
          <w:szCs w:val="24"/>
        </w:rPr>
        <w:t>are</w:t>
      </w:r>
      <w:r w:rsidR="00DE7860">
        <w:rPr>
          <w:rFonts w:eastAsiaTheme="minorEastAsia"/>
          <w:sz w:val="24"/>
          <w:szCs w:val="24"/>
        </w:rPr>
        <w:t xml:space="preserve"> absent</w:t>
      </w:r>
      <w:r w:rsidRPr="00BC3C41">
        <w:rPr>
          <w:rFonts w:eastAsiaTheme="minorEastAsia"/>
          <w:sz w:val="24"/>
          <w:szCs w:val="24"/>
        </w:rPr>
        <w:t xml:space="preserve">. </w:t>
      </w:r>
      <w:r w:rsidR="00BC3C41" w:rsidRPr="00F40AB7">
        <w:rPr>
          <w:rFonts w:eastAsiaTheme="minorEastAsia"/>
          <w:sz w:val="24"/>
          <w:szCs w:val="24"/>
        </w:rPr>
        <w:t xml:space="preserve">Previous studies have shown that </w:t>
      </w:r>
      <w:r w:rsidR="00BC3C41" w:rsidRPr="0035076D">
        <w:rPr>
          <w:sz w:val="24"/>
          <w:szCs w:val="24"/>
        </w:rPr>
        <w:t xml:space="preserve">tradeoffs in </w:t>
      </w:r>
      <w:r w:rsidR="002628D6">
        <w:rPr>
          <w:sz w:val="24"/>
          <w:szCs w:val="24"/>
        </w:rPr>
        <w:t xml:space="preserve">the </w:t>
      </w:r>
      <w:r w:rsidR="00BC3C41" w:rsidRPr="0035076D">
        <w:rPr>
          <w:sz w:val="24"/>
          <w:szCs w:val="24"/>
        </w:rPr>
        <w:t xml:space="preserve">effects of species on different functions can constrain the maximum level of multifunctionality that is achievable </w:t>
      </w:r>
      <w:r w:rsidR="004762BF">
        <w:rPr>
          <w:sz w:val="24"/>
          <w:szCs w:val="24"/>
        </w:rPr>
        <w:t>(</w:t>
      </w:r>
      <w:r w:rsidR="004762BF" w:rsidRPr="004762BF">
        <w:rPr>
          <w:i/>
          <w:sz w:val="24"/>
          <w:szCs w:val="24"/>
        </w:rPr>
        <w:t>8</w:t>
      </w:r>
      <w:r w:rsidR="00BC3C41" w:rsidRPr="0035076D">
        <w:rPr>
          <w:sz w:val="24"/>
          <w:szCs w:val="24"/>
        </w:rPr>
        <w:t>).</w:t>
      </w:r>
      <w:r w:rsidR="00BC3C41">
        <w:t xml:space="preserve"> </w:t>
      </w:r>
      <w:r w:rsidR="00A96486">
        <w:rPr>
          <w:rFonts w:eastAsiaTheme="minorEastAsia"/>
          <w:sz w:val="24"/>
          <w:szCs w:val="24"/>
        </w:rPr>
        <w:t>Our</w:t>
      </w:r>
      <w:r w:rsidR="00A96486" w:rsidRPr="000918A1">
        <w:rPr>
          <w:rFonts w:eastAsiaTheme="minorEastAsia"/>
          <w:sz w:val="24"/>
          <w:szCs w:val="24"/>
        </w:rPr>
        <w:t xml:space="preserve"> </w:t>
      </w:r>
      <w:r w:rsidRPr="000918A1">
        <w:rPr>
          <w:rFonts w:eastAsiaTheme="minorEastAsia"/>
          <w:sz w:val="24"/>
          <w:szCs w:val="24"/>
        </w:rPr>
        <w:t xml:space="preserve">simulations </w:t>
      </w:r>
      <w:r w:rsidR="00BC3C41">
        <w:rPr>
          <w:rFonts w:eastAsiaTheme="minorEastAsia"/>
          <w:sz w:val="24"/>
          <w:szCs w:val="24"/>
        </w:rPr>
        <w:t xml:space="preserve">extend these findings by showing </w:t>
      </w:r>
      <w:r w:rsidRPr="000918A1">
        <w:rPr>
          <w:sz w:val="24"/>
          <w:szCs w:val="24"/>
          <w:lang w:val="en-GB"/>
        </w:rPr>
        <w:t xml:space="preserve"> that</w:t>
      </w:r>
      <w:r w:rsidR="00D0272B" w:rsidRPr="000918A1">
        <w:rPr>
          <w:sz w:val="24"/>
          <w:szCs w:val="24"/>
          <w:lang w:val="en-GB"/>
        </w:rPr>
        <w:t xml:space="preserve"> </w:t>
      </w:r>
      <w:r w:rsidRPr="000918A1">
        <w:rPr>
          <w:sz w:val="24"/>
          <w:szCs w:val="24"/>
          <w:lang w:val="en-GB"/>
        </w:rPr>
        <w:t xml:space="preserve">the ‘jack-of-all-trades, but master-of-none’ relationship (Fig. </w:t>
      </w:r>
      <w:r w:rsidR="004762BF">
        <w:rPr>
          <w:sz w:val="24"/>
          <w:szCs w:val="24"/>
          <w:lang w:val="en-GB"/>
        </w:rPr>
        <w:t>3</w:t>
      </w:r>
      <w:r w:rsidR="00D66D64">
        <w:rPr>
          <w:sz w:val="24"/>
          <w:szCs w:val="24"/>
          <w:lang w:val="en-GB"/>
        </w:rPr>
        <w:t>A</w:t>
      </w:r>
      <w:r w:rsidRPr="000918A1">
        <w:rPr>
          <w:sz w:val="24"/>
          <w:szCs w:val="24"/>
          <w:lang w:val="en-GB"/>
        </w:rPr>
        <w:t xml:space="preserve">) can be expected </w:t>
      </w:r>
      <w:r w:rsidR="00AE4A6F">
        <w:rPr>
          <w:sz w:val="24"/>
          <w:szCs w:val="24"/>
          <w:lang w:val="en-GB"/>
        </w:rPr>
        <w:t xml:space="preserve">as long </w:t>
      </w:r>
      <w:r w:rsidR="00AE4A6F">
        <w:rPr>
          <w:sz w:val="24"/>
          <w:szCs w:val="24"/>
          <w:lang w:val="en-GB"/>
        </w:rPr>
        <w:lastRenderedPageBreak/>
        <w:t xml:space="preserve">as </w:t>
      </w:r>
      <w:r w:rsidRPr="000918A1">
        <w:rPr>
          <w:sz w:val="24"/>
          <w:szCs w:val="24"/>
          <w:lang w:val="en-GB"/>
        </w:rPr>
        <w:t>species effects on different ecosystem functions are not strongly, positively correlated</w:t>
      </w:r>
      <w:r w:rsidRPr="000918A1">
        <w:rPr>
          <w:rFonts w:eastAsiaTheme="minorEastAsia"/>
          <w:sz w:val="24"/>
          <w:szCs w:val="24"/>
        </w:rPr>
        <w:t xml:space="preserve"> (Fig. </w:t>
      </w:r>
      <w:r w:rsidR="004762BF">
        <w:rPr>
          <w:rFonts w:eastAsiaTheme="minorEastAsia"/>
          <w:sz w:val="24"/>
          <w:szCs w:val="24"/>
        </w:rPr>
        <w:t>5</w:t>
      </w:r>
      <w:r w:rsidRPr="000918A1">
        <w:rPr>
          <w:rFonts w:eastAsiaTheme="minorEastAsia"/>
          <w:sz w:val="24"/>
          <w:szCs w:val="24"/>
        </w:rPr>
        <w:t xml:space="preserve">; </w:t>
      </w:r>
      <w:r w:rsidR="00481887">
        <w:rPr>
          <w:sz w:val="24"/>
          <w:szCs w:val="24"/>
        </w:rPr>
        <w:t xml:space="preserve">Supplementary </w:t>
      </w:r>
      <w:r w:rsidR="00481887">
        <w:rPr>
          <w:rFonts w:eastAsiaTheme="minorEastAsia"/>
          <w:sz w:val="24"/>
          <w:szCs w:val="24"/>
        </w:rPr>
        <w:t>Table 4</w:t>
      </w:r>
      <w:r w:rsidRPr="000918A1">
        <w:rPr>
          <w:rFonts w:eastAsiaTheme="minorEastAsia"/>
          <w:sz w:val="24"/>
          <w:szCs w:val="24"/>
        </w:rPr>
        <w:t xml:space="preserve">). </w:t>
      </w:r>
      <w:r w:rsidR="00AE4A6F">
        <w:rPr>
          <w:rFonts w:eastAsiaTheme="minorEastAsia"/>
          <w:sz w:val="24"/>
          <w:szCs w:val="24"/>
        </w:rPr>
        <w:t xml:space="preserve">Only </w:t>
      </w:r>
      <w:r w:rsidR="00527EBD">
        <w:rPr>
          <w:rFonts w:eastAsiaTheme="minorEastAsia"/>
          <w:sz w:val="24"/>
          <w:szCs w:val="24"/>
        </w:rPr>
        <w:t xml:space="preserve">when </w:t>
      </w:r>
      <w:r w:rsidR="00AE4A6F">
        <w:rPr>
          <w:rFonts w:eastAsiaTheme="minorEastAsia"/>
          <w:sz w:val="24"/>
          <w:szCs w:val="24"/>
        </w:rPr>
        <w:t>ecosystem functions</w:t>
      </w:r>
      <w:r w:rsidR="00527EBD">
        <w:rPr>
          <w:rFonts w:eastAsiaTheme="minorEastAsia"/>
          <w:sz w:val="24"/>
          <w:szCs w:val="24"/>
        </w:rPr>
        <w:t xml:space="preserve"> are perfectly</w:t>
      </w:r>
      <w:r w:rsidR="00EA0F2D">
        <w:rPr>
          <w:rFonts w:eastAsiaTheme="minorEastAsia"/>
          <w:sz w:val="24"/>
          <w:szCs w:val="24"/>
        </w:rPr>
        <w:t xml:space="preserve">, </w:t>
      </w:r>
      <w:r w:rsidR="00AE4A6F">
        <w:rPr>
          <w:rFonts w:eastAsiaTheme="minorEastAsia"/>
          <w:sz w:val="24"/>
          <w:szCs w:val="24"/>
        </w:rPr>
        <w:t>positively correlated (</w:t>
      </w: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r</m:t>
            </m:r>
          </m:e>
        </m:acc>
      </m:oMath>
      <w:r w:rsidR="00AE4A6F">
        <w:rPr>
          <w:rFonts w:eastAsiaTheme="minorEastAsia"/>
          <w:sz w:val="24"/>
          <w:szCs w:val="24"/>
        </w:rPr>
        <w:t xml:space="preserve"> = 1), a case that is equivalent to studying a single function</w:t>
      </w:r>
      <w:r w:rsidR="00DE7860">
        <w:rPr>
          <w:rFonts w:eastAsiaTheme="minorEastAsia"/>
          <w:sz w:val="24"/>
          <w:szCs w:val="24"/>
        </w:rPr>
        <w:t>,</w:t>
      </w:r>
      <w:r w:rsidR="00AE4A6F">
        <w:rPr>
          <w:rFonts w:eastAsiaTheme="minorEastAsia"/>
          <w:sz w:val="24"/>
          <w:szCs w:val="24"/>
        </w:rPr>
        <w:t xml:space="preserve"> </w:t>
      </w:r>
      <w:r w:rsidR="007A5AFF">
        <w:rPr>
          <w:rFonts w:eastAsiaTheme="minorEastAsia"/>
          <w:sz w:val="24"/>
          <w:szCs w:val="24"/>
        </w:rPr>
        <w:t>d</w:t>
      </w:r>
      <w:r w:rsidR="0035076D">
        <w:rPr>
          <w:rFonts w:eastAsiaTheme="minorEastAsia"/>
          <w:sz w:val="24"/>
          <w:szCs w:val="24"/>
        </w:rPr>
        <w:t>o</w:t>
      </w:r>
      <w:r w:rsidR="007A5AFF">
        <w:rPr>
          <w:rFonts w:eastAsiaTheme="minorEastAsia"/>
          <w:sz w:val="24"/>
          <w:szCs w:val="24"/>
        </w:rPr>
        <w:t xml:space="preserve">es </w:t>
      </w:r>
      <w:r w:rsidR="00AE4A6F">
        <w:rPr>
          <w:rFonts w:eastAsiaTheme="minorEastAsia"/>
          <w:sz w:val="24"/>
          <w:szCs w:val="24"/>
        </w:rPr>
        <w:t xml:space="preserve">the jack-of-all-trades relationship became so </w:t>
      </w:r>
      <w:r w:rsidR="00114E5E">
        <w:rPr>
          <w:rFonts w:eastAsiaTheme="minorEastAsia"/>
          <w:sz w:val="24"/>
          <w:szCs w:val="24"/>
        </w:rPr>
        <w:t>inconsistent (</w:t>
      </w:r>
      <w:r w:rsidR="00DD1E05">
        <w:rPr>
          <w:rFonts w:eastAsiaTheme="minorEastAsia"/>
          <w:sz w:val="24"/>
          <w:szCs w:val="24"/>
        </w:rPr>
        <w:t xml:space="preserve">i.e. with very large confidence intervals) </w:t>
      </w:r>
      <w:r w:rsidR="00AE4A6F">
        <w:rPr>
          <w:rFonts w:eastAsiaTheme="minorEastAsia"/>
          <w:sz w:val="24"/>
          <w:szCs w:val="24"/>
        </w:rPr>
        <w:t xml:space="preserve">that it </w:t>
      </w:r>
      <w:r w:rsidR="007A5AFF">
        <w:rPr>
          <w:rFonts w:eastAsiaTheme="minorEastAsia"/>
          <w:sz w:val="24"/>
          <w:szCs w:val="24"/>
        </w:rPr>
        <w:t>i</w:t>
      </w:r>
      <w:r w:rsidR="00370ED4">
        <w:rPr>
          <w:rFonts w:eastAsiaTheme="minorEastAsia"/>
          <w:sz w:val="24"/>
          <w:szCs w:val="24"/>
        </w:rPr>
        <w:t>s rarely significant</w:t>
      </w:r>
      <w:r w:rsidR="00AE4A6F">
        <w:rPr>
          <w:rFonts w:eastAsiaTheme="minorEastAsia"/>
          <w:sz w:val="24"/>
          <w:szCs w:val="24"/>
        </w:rPr>
        <w:t xml:space="preserve">. In </w:t>
      </w:r>
      <w:r w:rsidR="00370ED4">
        <w:rPr>
          <w:rFonts w:eastAsiaTheme="minorEastAsia"/>
          <w:sz w:val="24"/>
          <w:szCs w:val="24"/>
        </w:rPr>
        <w:t>the</w:t>
      </w:r>
      <w:r w:rsidR="00AE4A6F">
        <w:rPr>
          <w:rFonts w:eastAsiaTheme="minorEastAsia"/>
          <w:sz w:val="24"/>
          <w:szCs w:val="24"/>
        </w:rPr>
        <w:t xml:space="preserve"> </w:t>
      </w:r>
      <w:r w:rsidRPr="000918A1">
        <w:rPr>
          <w:rFonts w:eastAsiaTheme="minorEastAsia"/>
          <w:sz w:val="24"/>
          <w:szCs w:val="24"/>
        </w:rPr>
        <w:t>European forests</w:t>
      </w:r>
      <w:r w:rsidR="00370ED4">
        <w:rPr>
          <w:rFonts w:eastAsiaTheme="minorEastAsia"/>
          <w:sz w:val="24"/>
          <w:szCs w:val="24"/>
        </w:rPr>
        <w:t xml:space="preserve"> we studied</w:t>
      </w:r>
      <w:r w:rsidR="00AE4A6F">
        <w:rPr>
          <w:rFonts w:eastAsiaTheme="minorEastAsia"/>
          <w:sz w:val="24"/>
          <w:szCs w:val="24"/>
        </w:rPr>
        <w:t>,</w:t>
      </w:r>
      <w:r w:rsidRPr="000918A1">
        <w:rPr>
          <w:rFonts w:eastAsiaTheme="minorEastAsia"/>
          <w:sz w:val="24"/>
          <w:szCs w:val="24"/>
        </w:rPr>
        <w:t xml:space="preserve"> correlation coefficients</w:t>
      </w:r>
      <w:r w:rsidR="00AE4A6F">
        <w:rPr>
          <w:rFonts w:eastAsiaTheme="minorEastAsia"/>
          <w:sz w:val="24"/>
          <w:szCs w:val="24"/>
        </w:rPr>
        <w:t xml:space="preserve"> </w:t>
      </w:r>
      <w:r w:rsidR="00093AFF">
        <w:rPr>
          <w:rFonts w:eastAsiaTheme="minorEastAsia"/>
          <w:sz w:val="24"/>
          <w:szCs w:val="24"/>
        </w:rPr>
        <w:t xml:space="preserve">between ecosystem functions </w:t>
      </w:r>
      <w:r w:rsidR="00AF63B7">
        <w:rPr>
          <w:rFonts w:eastAsiaTheme="minorEastAsia"/>
          <w:sz w:val="24"/>
          <w:szCs w:val="24"/>
        </w:rPr>
        <w:t xml:space="preserve">among monocultures </w:t>
      </w:r>
      <w:r w:rsidR="00AE4A6F">
        <w:rPr>
          <w:rFonts w:eastAsiaTheme="minorEastAsia"/>
          <w:sz w:val="24"/>
          <w:szCs w:val="24"/>
        </w:rPr>
        <w:t xml:space="preserve">were weak </w:t>
      </w:r>
      <w:r w:rsidRPr="000918A1">
        <w:rPr>
          <w:rFonts w:eastAsiaTheme="minorEastAsia"/>
          <w:sz w:val="24"/>
          <w:szCs w:val="24"/>
        </w:rPr>
        <w:t>(|</w:t>
      </w: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r</m:t>
            </m:r>
          </m:e>
        </m:acc>
      </m:oMath>
      <w:r w:rsidR="004762BF">
        <w:rPr>
          <w:rFonts w:eastAsiaTheme="minorEastAsia"/>
          <w:sz w:val="24"/>
          <w:szCs w:val="24"/>
        </w:rPr>
        <w:t>| = 0.265; Fig. 2</w:t>
      </w:r>
      <w:r w:rsidRPr="000918A1">
        <w:rPr>
          <w:rFonts w:eastAsiaTheme="minorEastAsia"/>
          <w:sz w:val="24"/>
          <w:szCs w:val="24"/>
        </w:rPr>
        <w:t xml:space="preserve">; </w:t>
      </w:r>
      <w:r w:rsidR="00481887">
        <w:rPr>
          <w:sz w:val="24"/>
          <w:szCs w:val="24"/>
        </w:rPr>
        <w:t xml:space="preserve">Supplementary </w:t>
      </w:r>
      <w:r w:rsidR="00481887">
        <w:rPr>
          <w:rFonts w:eastAsiaTheme="minorEastAsia"/>
          <w:sz w:val="24"/>
          <w:szCs w:val="24"/>
        </w:rPr>
        <w:t xml:space="preserve">Table </w:t>
      </w:r>
      <w:r w:rsidRPr="000918A1">
        <w:rPr>
          <w:rFonts w:eastAsiaTheme="minorEastAsia"/>
          <w:sz w:val="24"/>
          <w:szCs w:val="24"/>
        </w:rPr>
        <w:t>5)</w:t>
      </w:r>
      <w:r w:rsidR="00AE4A6F">
        <w:rPr>
          <w:rFonts w:eastAsiaTheme="minorEastAsia"/>
          <w:sz w:val="24"/>
          <w:szCs w:val="24"/>
        </w:rPr>
        <w:t xml:space="preserve">, </w:t>
      </w:r>
      <w:r w:rsidR="007A5AFF">
        <w:rPr>
          <w:rFonts w:eastAsiaTheme="minorEastAsia"/>
          <w:sz w:val="24"/>
          <w:szCs w:val="24"/>
        </w:rPr>
        <w:t xml:space="preserve">thus </w:t>
      </w:r>
      <w:r w:rsidR="00AE4A6F">
        <w:rPr>
          <w:rFonts w:eastAsiaTheme="minorEastAsia"/>
          <w:sz w:val="24"/>
          <w:szCs w:val="24"/>
        </w:rPr>
        <w:t xml:space="preserve">explaining the strong jack-off-all-trades </w:t>
      </w:r>
      <w:r w:rsidR="00653A73">
        <w:rPr>
          <w:rFonts w:eastAsiaTheme="minorEastAsia"/>
          <w:sz w:val="24"/>
          <w:szCs w:val="24"/>
        </w:rPr>
        <w:t>patterns</w:t>
      </w:r>
      <w:r w:rsidR="00BE463E">
        <w:rPr>
          <w:rFonts w:eastAsiaTheme="minorEastAsia"/>
          <w:sz w:val="24"/>
          <w:szCs w:val="24"/>
        </w:rPr>
        <w:t>.</w:t>
      </w:r>
    </w:p>
    <w:p w14:paraId="2A203C01" w14:textId="77777777" w:rsidR="0001477A" w:rsidRDefault="0001477A" w:rsidP="0001477A">
      <w:pPr>
        <w:pStyle w:val="CommentText"/>
        <w:spacing w:line="480" w:lineRule="auto"/>
        <w:jc w:val="both"/>
        <w:rPr>
          <w:rFonts w:eastAsiaTheme="minorEastAsia"/>
          <w:sz w:val="24"/>
          <w:szCs w:val="24"/>
        </w:rPr>
      </w:pPr>
    </w:p>
    <w:p w14:paraId="2CB0EB70" w14:textId="77777777" w:rsidR="0001477A" w:rsidRDefault="000450F4" w:rsidP="0001477A">
      <w:pPr>
        <w:pStyle w:val="CommentText"/>
        <w:spacing w:line="480" w:lineRule="auto"/>
        <w:jc w:val="both"/>
        <w:rPr>
          <w:rFonts w:eastAsiaTheme="minorEastAsia"/>
          <w:b/>
          <w:sz w:val="24"/>
          <w:szCs w:val="24"/>
        </w:rPr>
      </w:pPr>
      <w:r>
        <w:rPr>
          <w:rFonts w:eastAsiaTheme="minorEastAsia"/>
          <w:b/>
          <w:sz w:val="24"/>
          <w:szCs w:val="24"/>
        </w:rPr>
        <w:t>DISCUSSION</w:t>
      </w:r>
    </w:p>
    <w:p w14:paraId="1D5BCF94" w14:textId="5D00ABC7" w:rsidR="00BE463E" w:rsidRDefault="00BE463E" w:rsidP="0001477A">
      <w:pPr>
        <w:pStyle w:val="CommentText"/>
        <w:spacing w:line="480" w:lineRule="auto"/>
        <w:ind w:firstLine="720"/>
        <w:rPr>
          <w:rFonts w:eastAsiaTheme="minorEastAsia"/>
          <w:sz w:val="24"/>
          <w:szCs w:val="24"/>
        </w:rPr>
      </w:pPr>
      <w:r>
        <w:rPr>
          <w:rFonts w:eastAsiaTheme="minorEastAsia"/>
          <w:sz w:val="24"/>
          <w:szCs w:val="24"/>
        </w:rPr>
        <w:t>While it is now widely established that biodiversity can promote the delivery of multiple ecosystem functions simultaneously (</w:t>
      </w:r>
      <w:r w:rsidR="000106A5" w:rsidRPr="000106A5">
        <w:rPr>
          <w:rFonts w:eastAsiaTheme="minorEastAsia"/>
          <w:i/>
          <w:sz w:val="24"/>
          <w:szCs w:val="24"/>
        </w:rPr>
        <w:t>15</w:t>
      </w:r>
      <w:r w:rsidR="0035076D">
        <w:rPr>
          <w:rFonts w:eastAsiaTheme="minorEastAsia"/>
          <w:sz w:val="24"/>
          <w:szCs w:val="24"/>
        </w:rPr>
        <w:t>),</w:t>
      </w:r>
      <w:r>
        <w:rPr>
          <w:rFonts w:eastAsiaTheme="minorEastAsia"/>
          <w:sz w:val="24"/>
          <w:szCs w:val="24"/>
        </w:rPr>
        <w:t xml:space="preserve"> no </w:t>
      </w:r>
      <w:r w:rsidR="00585E6D">
        <w:rPr>
          <w:rFonts w:eastAsiaTheme="minorEastAsia"/>
          <w:sz w:val="24"/>
          <w:szCs w:val="24"/>
        </w:rPr>
        <w:t xml:space="preserve">previous </w:t>
      </w:r>
      <w:r>
        <w:rPr>
          <w:rFonts w:eastAsiaTheme="minorEastAsia"/>
          <w:sz w:val="24"/>
          <w:szCs w:val="24"/>
        </w:rPr>
        <w:t xml:space="preserve">study has quantified </w:t>
      </w:r>
      <w:r w:rsidR="00585E6D">
        <w:rPr>
          <w:rFonts w:eastAsiaTheme="minorEastAsia"/>
          <w:sz w:val="24"/>
          <w:szCs w:val="24"/>
        </w:rPr>
        <w:t>the</w:t>
      </w:r>
      <w:r>
        <w:rPr>
          <w:rFonts w:eastAsiaTheme="minorEastAsia"/>
          <w:sz w:val="24"/>
          <w:szCs w:val="24"/>
        </w:rPr>
        <w:t xml:space="preserve"> </w:t>
      </w:r>
      <w:r w:rsidR="00585E6D">
        <w:rPr>
          <w:rFonts w:eastAsiaTheme="minorEastAsia"/>
          <w:sz w:val="24"/>
          <w:szCs w:val="24"/>
        </w:rPr>
        <w:t>contribution of</w:t>
      </w:r>
      <w:r>
        <w:rPr>
          <w:rFonts w:eastAsiaTheme="minorEastAsia"/>
          <w:sz w:val="24"/>
          <w:szCs w:val="24"/>
        </w:rPr>
        <w:t xml:space="preserve"> different </w:t>
      </w:r>
      <w:r w:rsidR="00585E6D">
        <w:rPr>
          <w:rFonts w:eastAsiaTheme="minorEastAsia"/>
          <w:sz w:val="24"/>
          <w:szCs w:val="24"/>
        </w:rPr>
        <w:t xml:space="preserve">underlying </w:t>
      </w:r>
      <w:r>
        <w:rPr>
          <w:rFonts w:eastAsiaTheme="minorEastAsia"/>
          <w:sz w:val="24"/>
          <w:szCs w:val="24"/>
        </w:rPr>
        <w:t xml:space="preserve">mechanisms </w:t>
      </w:r>
      <w:r w:rsidR="00585E6D">
        <w:rPr>
          <w:rFonts w:eastAsiaTheme="minorEastAsia"/>
          <w:sz w:val="24"/>
          <w:szCs w:val="24"/>
        </w:rPr>
        <w:t>to</w:t>
      </w:r>
      <w:r>
        <w:rPr>
          <w:rFonts w:eastAsiaTheme="minorEastAsia"/>
          <w:sz w:val="24"/>
          <w:szCs w:val="24"/>
        </w:rPr>
        <w:t xml:space="preserve"> </w:t>
      </w:r>
      <w:r w:rsidR="00585E6D">
        <w:rPr>
          <w:rFonts w:eastAsiaTheme="minorEastAsia"/>
          <w:sz w:val="24"/>
          <w:szCs w:val="24"/>
        </w:rPr>
        <w:t xml:space="preserve">this </w:t>
      </w:r>
      <w:r>
        <w:rPr>
          <w:rFonts w:eastAsiaTheme="minorEastAsia"/>
          <w:sz w:val="24"/>
          <w:szCs w:val="24"/>
        </w:rPr>
        <w:t xml:space="preserve">relationship. </w:t>
      </w:r>
      <w:r w:rsidR="00585E6D">
        <w:rPr>
          <w:rFonts w:eastAsiaTheme="minorEastAsia"/>
          <w:sz w:val="24"/>
          <w:szCs w:val="24"/>
        </w:rPr>
        <w:t xml:space="preserve">Doing so is </w:t>
      </w:r>
      <w:r>
        <w:rPr>
          <w:rFonts w:eastAsiaTheme="minorEastAsia"/>
          <w:sz w:val="24"/>
          <w:szCs w:val="24"/>
        </w:rPr>
        <w:t xml:space="preserve">interesting </w:t>
      </w:r>
      <w:r w:rsidR="00585E6D">
        <w:rPr>
          <w:rFonts w:eastAsiaTheme="minorEastAsia"/>
          <w:sz w:val="24"/>
          <w:szCs w:val="24"/>
        </w:rPr>
        <w:t>because</w:t>
      </w:r>
      <w:r>
        <w:rPr>
          <w:rFonts w:eastAsiaTheme="minorEastAsia"/>
          <w:sz w:val="24"/>
          <w:szCs w:val="24"/>
        </w:rPr>
        <w:t xml:space="preserve"> previous studies have demonstrated that relationships between biodiversity and ecosystem multifunctionality are often stronger than relationships between biodiversity and individual ecosystem functions</w:t>
      </w:r>
      <w:r w:rsidR="000106A5">
        <w:rPr>
          <w:rFonts w:eastAsiaTheme="minorEastAsia"/>
          <w:sz w:val="24"/>
          <w:szCs w:val="24"/>
        </w:rPr>
        <w:t xml:space="preserve"> (</w:t>
      </w:r>
      <w:r w:rsidR="000106A5" w:rsidRPr="000106A5">
        <w:rPr>
          <w:rFonts w:eastAsiaTheme="minorEastAsia"/>
          <w:i/>
          <w:sz w:val="24"/>
          <w:szCs w:val="24"/>
        </w:rPr>
        <w:t>6, 7</w:t>
      </w:r>
      <w:r w:rsidR="000106A5">
        <w:rPr>
          <w:rFonts w:eastAsiaTheme="minorEastAsia"/>
          <w:sz w:val="24"/>
          <w:szCs w:val="24"/>
        </w:rPr>
        <w:t>)</w:t>
      </w:r>
      <w:r w:rsidR="00E34CBC">
        <w:rPr>
          <w:rFonts w:eastAsiaTheme="minorEastAsia"/>
          <w:sz w:val="24"/>
          <w:szCs w:val="24"/>
        </w:rPr>
        <w:t>.</w:t>
      </w:r>
      <w:r>
        <w:rPr>
          <w:rFonts w:eastAsiaTheme="minorEastAsia"/>
          <w:sz w:val="24"/>
          <w:szCs w:val="24"/>
        </w:rPr>
        <w:t xml:space="preserve"> </w:t>
      </w:r>
      <w:r w:rsidR="00E34CBC">
        <w:rPr>
          <w:rFonts w:eastAsiaTheme="minorEastAsia"/>
          <w:sz w:val="24"/>
          <w:szCs w:val="24"/>
        </w:rPr>
        <w:t>T</w:t>
      </w:r>
      <w:r w:rsidR="00585E6D">
        <w:rPr>
          <w:rFonts w:eastAsiaTheme="minorEastAsia"/>
          <w:sz w:val="24"/>
          <w:szCs w:val="24"/>
        </w:rPr>
        <w:t xml:space="preserve">his </w:t>
      </w:r>
      <w:r>
        <w:rPr>
          <w:rFonts w:eastAsiaTheme="minorEastAsia"/>
          <w:sz w:val="24"/>
          <w:szCs w:val="24"/>
        </w:rPr>
        <w:t>sugges</w:t>
      </w:r>
      <w:r w:rsidR="00585E6D">
        <w:rPr>
          <w:rFonts w:eastAsiaTheme="minorEastAsia"/>
          <w:sz w:val="24"/>
          <w:szCs w:val="24"/>
        </w:rPr>
        <w:t>ts</w:t>
      </w:r>
      <w:r>
        <w:rPr>
          <w:rFonts w:eastAsiaTheme="minorEastAsia"/>
          <w:sz w:val="24"/>
          <w:szCs w:val="24"/>
        </w:rPr>
        <w:t xml:space="preserve"> that in addition to the well-known mechanisms that promote individual ecosystem functions in diverse communities,</w:t>
      </w:r>
      <w:r w:rsidR="00EC5D5E">
        <w:rPr>
          <w:rFonts w:eastAsiaTheme="minorEastAsia"/>
          <w:sz w:val="24"/>
          <w:szCs w:val="24"/>
        </w:rPr>
        <w:t xml:space="preserve"> </w:t>
      </w:r>
      <w:r w:rsidR="00890BC7">
        <w:rPr>
          <w:rFonts w:eastAsiaTheme="minorEastAsia"/>
          <w:sz w:val="24"/>
          <w:szCs w:val="24"/>
        </w:rPr>
        <w:t>other mechanisms</w:t>
      </w:r>
      <w:r w:rsidR="00E34CBC">
        <w:rPr>
          <w:rFonts w:eastAsiaTheme="minorEastAsia"/>
          <w:sz w:val="24"/>
          <w:szCs w:val="24"/>
        </w:rPr>
        <w:t xml:space="preserve"> </w:t>
      </w:r>
      <w:r w:rsidR="003F2A2F">
        <w:rPr>
          <w:rFonts w:eastAsiaTheme="minorEastAsia"/>
          <w:sz w:val="24"/>
          <w:szCs w:val="24"/>
        </w:rPr>
        <w:t xml:space="preserve">that have </w:t>
      </w:r>
      <w:r w:rsidR="00257069">
        <w:rPr>
          <w:rFonts w:eastAsiaTheme="minorEastAsia"/>
          <w:sz w:val="24"/>
          <w:szCs w:val="24"/>
        </w:rPr>
        <w:t>not</w:t>
      </w:r>
      <w:r w:rsidR="003F2A2F">
        <w:rPr>
          <w:rFonts w:eastAsiaTheme="minorEastAsia"/>
          <w:sz w:val="24"/>
          <w:szCs w:val="24"/>
        </w:rPr>
        <w:t xml:space="preserve"> been previously</w:t>
      </w:r>
      <w:r w:rsidR="00890BC7">
        <w:rPr>
          <w:rFonts w:eastAsiaTheme="minorEastAsia"/>
          <w:sz w:val="24"/>
          <w:szCs w:val="24"/>
        </w:rPr>
        <w:t xml:space="preserve"> quantified</w:t>
      </w:r>
      <w:r w:rsidR="00257069">
        <w:rPr>
          <w:rFonts w:eastAsiaTheme="minorEastAsia"/>
          <w:sz w:val="24"/>
          <w:szCs w:val="24"/>
        </w:rPr>
        <w:t>,</w:t>
      </w:r>
      <w:r w:rsidR="00EC5D5E">
        <w:rPr>
          <w:rFonts w:eastAsiaTheme="minorEastAsia"/>
          <w:sz w:val="24"/>
          <w:szCs w:val="24"/>
        </w:rPr>
        <w:t xml:space="preserve"> might boost multifunctionality in diverse communities even </w:t>
      </w:r>
      <w:r w:rsidR="00585E6D">
        <w:rPr>
          <w:rFonts w:eastAsiaTheme="minorEastAsia"/>
          <w:sz w:val="24"/>
          <w:szCs w:val="24"/>
        </w:rPr>
        <w:t>further</w:t>
      </w:r>
      <w:r w:rsidR="00EC5D5E">
        <w:rPr>
          <w:rFonts w:eastAsiaTheme="minorEastAsia"/>
          <w:sz w:val="24"/>
          <w:szCs w:val="24"/>
        </w:rPr>
        <w:t xml:space="preserve">. </w:t>
      </w:r>
      <w:r>
        <w:rPr>
          <w:rFonts w:eastAsiaTheme="minorEastAsia"/>
          <w:sz w:val="24"/>
          <w:szCs w:val="24"/>
        </w:rPr>
        <w:t xml:space="preserve"> </w:t>
      </w:r>
      <w:r w:rsidR="00CF1EEB">
        <w:rPr>
          <w:rFonts w:eastAsiaTheme="minorEastAsia"/>
          <w:sz w:val="24"/>
          <w:szCs w:val="24"/>
        </w:rPr>
        <w:t xml:space="preserve">Our study confirmed this idea, by showing that in European forests, jack-of-all-trades effects caused communities with many tree species to have higher multifunctionality when moderate levels of functioning are required, but lower multifunctionality when very high levels of multifunctionality are desired. In addition, </w:t>
      </w:r>
      <w:r w:rsidR="00A96486">
        <w:rPr>
          <w:rFonts w:eastAsiaTheme="minorEastAsia"/>
          <w:sz w:val="24"/>
          <w:szCs w:val="24"/>
        </w:rPr>
        <w:t>our</w:t>
      </w:r>
      <w:r w:rsidR="00CF1EEB">
        <w:rPr>
          <w:rFonts w:eastAsiaTheme="minorEastAsia"/>
          <w:sz w:val="24"/>
          <w:szCs w:val="24"/>
        </w:rPr>
        <w:t xml:space="preserve"> simulation study showed that this mechanism could potentially be general </w:t>
      </w:r>
      <w:r w:rsidR="002025DD">
        <w:rPr>
          <w:rFonts w:eastAsiaTheme="minorEastAsia"/>
          <w:sz w:val="24"/>
          <w:szCs w:val="24"/>
        </w:rPr>
        <w:t xml:space="preserve">and therefore </w:t>
      </w:r>
      <w:r w:rsidR="00257069">
        <w:rPr>
          <w:rFonts w:eastAsiaTheme="minorEastAsia"/>
          <w:sz w:val="24"/>
          <w:szCs w:val="24"/>
        </w:rPr>
        <w:t>contribute</w:t>
      </w:r>
      <w:r w:rsidR="0035076D">
        <w:rPr>
          <w:rFonts w:eastAsiaTheme="minorEastAsia"/>
          <w:sz w:val="24"/>
          <w:szCs w:val="24"/>
        </w:rPr>
        <w:t xml:space="preserve">, together with other mechanisms, </w:t>
      </w:r>
      <w:r w:rsidR="00257069">
        <w:rPr>
          <w:rFonts w:eastAsiaTheme="minorEastAsia"/>
          <w:sz w:val="24"/>
          <w:szCs w:val="24"/>
        </w:rPr>
        <w:t>to</w:t>
      </w:r>
      <w:r w:rsidR="002025DD">
        <w:rPr>
          <w:rFonts w:eastAsiaTheme="minorEastAsia"/>
          <w:sz w:val="24"/>
          <w:szCs w:val="24"/>
        </w:rPr>
        <w:t xml:space="preserve"> </w:t>
      </w:r>
      <w:r w:rsidR="00CF1EEB">
        <w:rPr>
          <w:rFonts w:eastAsiaTheme="minorEastAsia"/>
          <w:sz w:val="24"/>
          <w:szCs w:val="24"/>
        </w:rPr>
        <w:t>relationships between biodiversity and multifunctionality in many of the world’s ecosystems.</w:t>
      </w:r>
    </w:p>
    <w:p w14:paraId="289EE99C" w14:textId="151F1FF9" w:rsidR="00D0272B" w:rsidRDefault="003245AB" w:rsidP="00AF7396">
      <w:pPr>
        <w:pStyle w:val="CommentText"/>
        <w:spacing w:line="480" w:lineRule="auto"/>
        <w:ind w:firstLine="720"/>
        <w:rPr>
          <w:sz w:val="24"/>
          <w:szCs w:val="24"/>
        </w:rPr>
      </w:pPr>
      <w:r>
        <w:rPr>
          <w:rFonts w:eastAsiaTheme="minorEastAsia"/>
          <w:sz w:val="24"/>
          <w:szCs w:val="24"/>
        </w:rPr>
        <w:t>A</w:t>
      </w:r>
      <w:r w:rsidR="00E130BF">
        <w:rPr>
          <w:rFonts w:eastAsiaTheme="minorEastAsia"/>
          <w:sz w:val="24"/>
          <w:szCs w:val="24"/>
        </w:rPr>
        <w:t xml:space="preserve">veraging effects </w:t>
      </w:r>
      <w:r>
        <w:rPr>
          <w:rFonts w:eastAsiaTheme="minorEastAsia"/>
          <w:sz w:val="24"/>
          <w:szCs w:val="24"/>
        </w:rPr>
        <w:t xml:space="preserve">similar to the jack-of-all-trades mechanisms we described here </w:t>
      </w:r>
      <w:r w:rsidR="00E130BF">
        <w:rPr>
          <w:rFonts w:eastAsiaTheme="minorEastAsia"/>
          <w:sz w:val="24"/>
          <w:szCs w:val="24"/>
        </w:rPr>
        <w:t xml:space="preserve">have been </w:t>
      </w:r>
      <w:r w:rsidR="00223040">
        <w:rPr>
          <w:rFonts w:eastAsiaTheme="minorEastAsia"/>
          <w:sz w:val="24"/>
          <w:szCs w:val="24"/>
        </w:rPr>
        <w:t xml:space="preserve">previously </w:t>
      </w:r>
      <w:r w:rsidR="00E130BF">
        <w:rPr>
          <w:sz w:val="24"/>
          <w:szCs w:val="24"/>
        </w:rPr>
        <w:t xml:space="preserve">proposed to affect relationships between biodiversity and individual functions </w:t>
      </w:r>
      <w:r w:rsidR="00E130BF">
        <w:rPr>
          <w:sz w:val="24"/>
          <w:szCs w:val="24"/>
        </w:rPr>
        <w:lastRenderedPageBreak/>
        <w:t>(</w:t>
      </w:r>
      <w:r w:rsidR="006F47DC">
        <w:rPr>
          <w:i/>
          <w:sz w:val="24"/>
          <w:szCs w:val="24"/>
        </w:rPr>
        <w:t>2</w:t>
      </w:r>
      <w:r w:rsidR="00E36FB3">
        <w:rPr>
          <w:i/>
          <w:sz w:val="24"/>
          <w:szCs w:val="24"/>
        </w:rPr>
        <w:t>8</w:t>
      </w:r>
      <w:r w:rsidR="005E3122">
        <w:rPr>
          <w:i/>
          <w:sz w:val="24"/>
          <w:szCs w:val="24"/>
        </w:rPr>
        <w:t>)</w:t>
      </w:r>
      <w:r w:rsidR="00E130BF">
        <w:rPr>
          <w:sz w:val="24"/>
          <w:szCs w:val="24"/>
        </w:rPr>
        <w:t xml:space="preserve">, </w:t>
      </w:r>
      <w:r w:rsidR="00223040">
        <w:rPr>
          <w:sz w:val="24"/>
          <w:szCs w:val="24"/>
        </w:rPr>
        <w:t>although</w:t>
      </w:r>
      <w:r w:rsidR="00E130BF">
        <w:rPr>
          <w:sz w:val="24"/>
          <w:szCs w:val="24"/>
        </w:rPr>
        <w:t xml:space="preserve"> the</w:t>
      </w:r>
      <w:r w:rsidR="00223040">
        <w:rPr>
          <w:sz w:val="24"/>
          <w:szCs w:val="24"/>
        </w:rPr>
        <w:t xml:space="preserve"> </w:t>
      </w:r>
      <w:r w:rsidR="00B02D43">
        <w:rPr>
          <w:sz w:val="24"/>
          <w:szCs w:val="24"/>
        </w:rPr>
        <w:t xml:space="preserve">likely </w:t>
      </w:r>
      <w:r w:rsidR="00114E5E">
        <w:rPr>
          <w:sz w:val="24"/>
          <w:szCs w:val="24"/>
        </w:rPr>
        <w:t xml:space="preserve">inconsistency in </w:t>
      </w:r>
      <w:r w:rsidR="00A16BAE">
        <w:rPr>
          <w:sz w:val="24"/>
          <w:szCs w:val="24"/>
        </w:rPr>
        <w:t xml:space="preserve">the </w:t>
      </w:r>
      <w:r w:rsidR="00114E5E">
        <w:rPr>
          <w:sz w:val="24"/>
          <w:szCs w:val="24"/>
        </w:rPr>
        <w:t xml:space="preserve">strength </w:t>
      </w:r>
      <w:r w:rsidR="00223040">
        <w:rPr>
          <w:sz w:val="24"/>
          <w:szCs w:val="24"/>
        </w:rPr>
        <w:t>of these</w:t>
      </w:r>
      <w:r w:rsidR="00E130BF">
        <w:rPr>
          <w:sz w:val="24"/>
          <w:szCs w:val="24"/>
        </w:rPr>
        <w:t xml:space="preserve"> effects</w:t>
      </w:r>
      <w:r w:rsidR="005E3122">
        <w:rPr>
          <w:sz w:val="24"/>
          <w:szCs w:val="24"/>
        </w:rPr>
        <w:t>,</w:t>
      </w:r>
      <w:r w:rsidR="005E3122" w:rsidRPr="005E3122">
        <w:rPr>
          <w:sz w:val="24"/>
          <w:szCs w:val="24"/>
        </w:rPr>
        <w:t xml:space="preserve"> </w:t>
      </w:r>
      <w:r w:rsidR="005E3122">
        <w:rPr>
          <w:sz w:val="24"/>
          <w:szCs w:val="24"/>
        </w:rPr>
        <w:t>compared to other diversity effects,</w:t>
      </w:r>
      <w:r w:rsidR="00E130BF">
        <w:rPr>
          <w:sz w:val="24"/>
          <w:szCs w:val="24"/>
        </w:rPr>
        <w:t xml:space="preserve"> </w:t>
      </w:r>
      <w:r w:rsidR="0035076D">
        <w:rPr>
          <w:sz w:val="24"/>
          <w:szCs w:val="24"/>
        </w:rPr>
        <w:t xml:space="preserve">on individual functions </w:t>
      </w:r>
      <w:r w:rsidR="00E130BF">
        <w:rPr>
          <w:sz w:val="24"/>
          <w:szCs w:val="24"/>
        </w:rPr>
        <w:t xml:space="preserve">may have precluded </w:t>
      </w:r>
      <w:r w:rsidR="00A16BAE">
        <w:rPr>
          <w:sz w:val="24"/>
          <w:szCs w:val="24"/>
        </w:rPr>
        <w:t>further</w:t>
      </w:r>
      <w:r w:rsidR="00E130BF">
        <w:rPr>
          <w:sz w:val="24"/>
          <w:szCs w:val="24"/>
        </w:rPr>
        <w:t xml:space="preserve"> attention. </w:t>
      </w:r>
      <w:r w:rsidR="005E3122">
        <w:rPr>
          <w:sz w:val="24"/>
          <w:szCs w:val="24"/>
        </w:rPr>
        <w:t>O</w:t>
      </w:r>
      <w:r w:rsidR="00E130BF">
        <w:rPr>
          <w:rFonts w:eastAsiaTheme="minorEastAsia"/>
          <w:sz w:val="24"/>
          <w:szCs w:val="24"/>
        </w:rPr>
        <w:t>ur study confirms these earlier findings, by demonstrating that when</w:t>
      </w:r>
      <w:r w:rsidR="006431AE" w:rsidRPr="006431AE">
        <w:rPr>
          <w:rFonts w:eastAsiaTheme="minorEastAsia"/>
          <w:sz w:val="24"/>
          <w:szCs w:val="24"/>
        </w:rPr>
        <w:t xml:space="preserve"> </w:t>
      </w:r>
      <w:r w:rsidR="006431AE">
        <w:rPr>
          <w:rFonts w:eastAsiaTheme="minorEastAsia"/>
          <w:sz w:val="24"/>
          <w:szCs w:val="24"/>
        </w:rPr>
        <w:t xml:space="preserve">species effects on different </w:t>
      </w:r>
      <w:r w:rsidR="006431AE" w:rsidRPr="000918A1">
        <w:rPr>
          <w:rFonts w:eastAsiaTheme="minorEastAsia"/>
          <w:sz w:val="24"/>
          <w:szCs w:val="24"/>
        </w:rPr>
        <w:t>ecosystem functions</w:t>
      </w:r>
      <w:r w:rsidR="006431AE">
        <w:rPr>
          <w:rFonts w:eastAsiaTheme="minorEastAsia"/>
          <w:sz w:val="24"/>
          <w:szCs w:val="24"/>
        </w:rPr>
        <w:t xml:space="preserve"> are maximally positively correlated (a case that is </w:t>
      </w:r>
      <w:r>
        <w:rPr>
          <w:rFonts w:eastAsiaTheme="minorEastAsia"/>
          <w:sz w:val="24"/>
          <w:szCs w:val="24"/>
        </w:rPr>
        <w:t>mathematically equivalent</w:t>
      </w:r>
      <w:r w:rsidR="006431AE">
        <w:rPr>
          <w:rFonts w:eastAsiaTheme="minorEastAsia"/>
          <w:sz w:val="24"/>
          <w:szCs w:val="24"/>
        </w:rPr>
        <w:t xml:space="preserve"> to a single-function scenario, as different functions are substitutable), </w:t>
      </w:r>
      <w:r w:rsidR="00A16BAE">
        <w:rPr>
          <w:rFonts w:eastAsiaTheme="minorEastAsia"/>
          <w:sz w:val="24"/>
          <w:szCs w:val="24"/>
        </w:rPr>
        <w:t xml:space="preserve">then </w:t>
      </w:r>
      <w:r w:rsidR="006431AE">
        <w:rPr>
          <w:rFonts w:eastAsiaTheme="minorEastAsia"/>
          <w:sz w:val="24"/>
          <w:szCs w:val="24"/>
        </w:rPr>
        <w:t xml:space="preserve">jack-of-all-trades effects are generally too </w:t>
      </w:r>
      <w:r w:rsidR="00114E5E">
        <w:rPr>
          <w:rFonts w:eastAsiaTheme="minorEastAsia"/>
          <w:sz w:val="24"/>
          <w:szCs w:val="24"/>
        </w:rPr>
        <w:t xml:space="preserve">inconsistent </w:t>
      </w:r>
      <w:r w:rsidR="006431AE">
        <w:rPr>
          <w:rFonts w:eastAsiaTheme="minorEastAsia"/>
          <w:sz w:val="24"/>
          <w:szCs w:val="24"/>
        </w:rPr>
        <w:t>to be statistically detectable.</w:t>
      </w:r>
      <w:r w:rsidR="00D6150B">
        <w:rPr>
          <w:rFonts w:eastAsiaTheme="minorEastAsia"/>
          <w:sz w:val="24"/>
          <w:szCs w:val="24"/>
        </w:rPr>
        <w:t xml:space="preserve"> </w:t>
      </w:r>
      <w:r w:rsidR="005E3122">
        <w:rPr>
          <w:rFonts w:eastAsiaTheme="minorEastAsia"/>
          <w:sz w:val="24"/>
          <w:szCs w:val="24"/>
        </w:rPr>
        <w:t>However, o</w:t>
      </w:r>
      <w:r w:rsidR="00223040">
        <w:rPr>
          <w:rFonts w:eastAsiaTheme="minorEastAsia"/>
          <w:sz w:val="24"/>
          <w:szCs w:val="24"/>
        </w:rPr>
        <w:t xml:space="preserve">ur simulations also showed that </w:t>
      </w:r>
      <w:r w:rsidR="006431AE">
        <w:rPr>
          <w:rFonts w:eastAsiaTheme="minorEastAsia"/>
          <w:sz w:val="24"/>
          <w:szCs w:val="24"/>
        </w:rPr>
        <w:t>when</w:t>
      </w:r>
      <w:r w:rsidR="006431AE" w:rsidRPr="006431AE">
        <w:rPr>
          <w:rFonts w:eastAsiaTheme="minorEastAsia"/>
          <w:sz w:val="24"/>
          <w:szCs w:val="24"/>
        </w:rPr>
        <w:t xml:space="preserve"> </w:t>
      </w:r>
      <w:r w:rsidR="006431AE">
        <w:rPr>
          <w:rFonts w:eastAsiaTheme="minorEastAsia"/>
          <w:sz w:val="24"/>
          <w:szCs w:val="24"/>
        </w:rPr>
        <w:t xml:space="preserve">species effects on different </w:t>
      </w:r>
      <w:r w:rsidR="006431AE" w:rsidRPr="000918A1">
        <w:rPr>
          <w:rFonts w:eastAsiaTheme="minorEastAsia"/>
          <w:sz w:val="24"/>
          <w:szCs w:val="24"/>
        </w:rPr>
        <w:t>ecosystem functions</w:t>
      </w:r>
      <w:r w:rsidR="006431AE">
        <w:rPr>
          <w:rFonts w:eastAsiaTheme="minorEastAsia"/>
          <w:sz w:val="24"/>
          <w:szCs w:val="24"/>
        </w:rPr>
        <w:t xml:space="preserve"> are weakly positively correlated</w:t>
      </w:r>
      <w:r w:rsidR="00E130BF">
        <w:rPr>
          <w:rFonts w:eastAsiaTheme="minorEastAsia"/>
          <w:sz w:val="24"/>
          <w:szCs w:val="24"/>
        </w:rPr>
        <w:t xml:space="preserve"> </w:t>
      </w:r>
      <w:r w:rsidR="006431AE">
        <w:rPr>
          <w:rFonts w:eastAsiaTheme="minorEastAsia"/>
          <w:sz w:val="24"/>
          <w:szCs w:val="24"/>
        </w:rPr>
        <w:t xml:space="preserve">or even negatively correlated, </w:t>
      </w:r>
      <w:r w:rsidR="00E130BF">
        <w:rPr>
          <w:rFonts w:eastAsiaTheme="minorEastAsia"/>
          <w:sz w:val="24"/>
          <w:szCs w:val="24"/>
        </w:rPr>
        <w:t xml:space="preserve">jack-of-all-trades effects are </w:t>
      </w:r>
      <w:r w:rsidR="00114E5E">
        <w:rPr>
          <w:rFonts w:eastAsiaTheme="minorEastAsia"/>
          <w:sz w:val="24"/>
          <w:szCs w:val="24"/>
        </w:rPr>
        <w:t>more consistent</w:t>
      </w:r>
      <w:r w:rsidR="00223040">
        <w:rPr>
          <w:rFonts w:eastAsiaTheme="minorEastAsia"/>
          <w:sz w:val="24"/>
          <w:szCs w:val="24"/>
        </w:rPr>
        <w:t xml:space="preserve"> and statistically detectable over a large range of thresholds, as our data on European forest plots confirmed</w:t>
      </w:r>
      <w:r w:rsidR="00E130BF">
        <w:rPr>
          <w:rFonts w:eastAsiaTheme="minorEastAsia"/>
          <w:sz w:val="24"/>
          <w:szCs w:val="24"/>
        </w:rPr>
        <w:t>.</w:t>
      </w:r>
      <w:r w:rsidR="00D6150B">
        <w:rPr>
          <w:rFonts w:eastAsiaTheme="minorEastAsia"/>
          <w:sz w:val="24"/>
          <w:szCs w:val="24"/>
        </w:rPr>
        <w:t xml:space="preserve"> </w:t>
      </w:r>
      <w:r w:rsidR="00D6150B">
        <w:rPr>
          <w:sz w:val="24"/>
          <w:szCs w:val="24"/>
        </w:rPr>
        <w:t xml:space="preserve">These </w:t>
      </w:r>
      <w:r w:rsidR="00925D1A">
        <w:rPr>
          <w:sz w:val="24"/>
          <w:szCs w:val="24"/>
        </w:rPr>
        <w:t>weakly positive or even</w:t>
      </w:r>
      <w:r w:rsidR="00D6150B">
        <w:rPr>
          <w:sz w:val="24"/>
          <w:szCs w:val="24"/>
        </w:rPr>
        <w:t xml:space="preserve"> negative correlations </w:t>
      </w:r>
      <w:r w:rsidR="00925D1A">
        <w:rPr>
          <w:sz w:val="24"/>
          <w:szCs w:val="24"/>
        </w:rPr>
        <w:t xml:space="preserve">between ecosystem functions </w:t>
      </w:r>
      <w:r w:rsidR="00D6150B">
        <w:rPr>
          <w:sz w:val="24"/>
          <w:szCs w:val="24"/>
        </w:rPr>
        <w:t xml:space="preserve">are to be expected as fundamental trade-offs in life history strategies, e.g. the </w:t>
      </w:r>
      <w:r w:rsidR="00A16BAE">
        <w:rPr>
          <w:sz w:val="24"/>
          <w:szCs w:val="24"/>
        </w:rPr>
        <w:t>‘</w:t>
      </w:r>
      <w:r w:rsidR="00D6150B">
        <w:rPr>
          <w:sz w:val="24"/>
          <w:szCs w:val="24"/>
        </w:rPr>
        <w:t>fast-slow</w:t>
      </w:r>
      <w:r w:rsidR="00A16BAE">
        <w:rPr>
          <w:sz w:val="24"/>
          <w:szCs w:val="24"/>
        </w:rPr>
        <w:t>’</w:t>
      </w:r>
      <w:r w:rsidR="00D6150B">
        <w:rPr>
          <w:sz w:val="24"/>
          <w:szCs w:val="24"/>
        </w:rPr>
        <w:t xml:space="preserve"> spectrum of plants (</w:t>
      </w:r>
      <w:r w:rsidR="005E3122" w:rsidRPr="005E3122">
        <w:rPr>
          <w:i/>
          <w:sz w:val="24"/>
          <w:szCs w:val="24"/>
        </w:rPr>
        <w:t>2</w:t>
      </w:r>
      <w:r w:rsidR="00E36FB3">
        <w:rPr>
          <w:i/>
          <w:sz w:val="24"/>
          <w:szCs w:val="24"/>
        </w:rPr>
        <w:t>9</w:t>
      </w:r>
      <w:r w:rsidR="00D6150B">
        <w:rPr>
          <w:sz w:val="24"/>
          <w:szCs w:val="24"/>
        </w:rPr>
        <w:t>), mean that a species</w:t>
      </w:r>
      <w:r w:rsidR="00A16BAE">
        <w:rPr>
          <w:sz w:val="24"/>
          <w:szCs w:val="24"/>
        </w:rPr>
        <w:t>’</w:t>
      </w:r>
      <w:r w:rsidR="00D6150B">
        <w:rPr>
          <w:sz w:val="24"/>
          <w:szCs w:val="24"/>
        </w:rPr>
        <w:t xml:space="preserve"> capacity to </w:t>
      </w:r>
      <w:r w:rsidR="00925D1A">
        <w:rPr>
          <w:sz w:val="24"/>
          <w:szCs w:val="24"/>
        </w:rPr>
        <w:t xml:space="preserve">support </w:t>
      </w:r>
      <w:r w:rsidR="00D6150B">
        <w:rPr>
          <w:sz w:val="24"/>
          <w:szCs w:val="24"/>
        </w:rPr>
        <w:t xml:space="preserve">some functions </w:t>
      </w:r>
      <w:r w:rsidR="00925D1A">
        <w:rPr>
          <w:sz w:val="24"/>
          <w:szCs w:val="24"/>
        </w:rPr>
        <w:t xml:space="preserve">at high levels </w:t>
      </w:r>
      <w:r w:rsidR="00D6150B">
        <w:rPr>
          <w:sz w:val="24"/>
          <w:szCs w:val="24"/>
        </w:rPr>
        <w:t xml:space="preserve">will compromise its ability </w:t>
      </w:r>
      <w:r w:rsidR="00166460">
        <w:rPr>
          <w:sz w:val="24"/>
          <w:szCs w:val="24"/>
        </w:rPr>
        <w:t xml:space="preserve">to </w:t>
      </w:r>
      <w:r w:rsidR="00925D1A">
        <w:rPr>
          <w:sz w:val="24"/>
          <w:szCs w:val="24"/>
        </w:rPr>
        <w:t>support others</w:t>
      </w:r>
      <w:r w:rsidR="00D6150B">
        <w:rPr>
          <w:sz w:val="24"/>
          <w:szCs w:val="24"/>
        </w:rPr>
        <w:t xml:space="preserve">. For example, a slow growing tree is likely to produce high quality timber and slowly decomposing litter, </w:t>
      </w:r>
      <w:r w:rsidR="00925D1A">
        <w:rPr>
          <w:sz w:val="24"/>
          <w:szCs w:val="24"/>
        </w:rPr>
        <w:t xml:space="preserve">although it </w:t>
      </w:r>
      <w:r w:rsidR="00A25F94">
        <w:rPr>
          <w:sz w:val="24"/>
          <w:szCs w:val="24"/>
        </w:rPr>
        <w:t xml:space="preserve">has </w:t>
      </w:r>
      <w:r w:rsidR="00D6150B">
        <w:rPr>
          <w:sz w:val="24"/>
          <w:szCs w:val="24"/>
        </w:rPr>
        <w:t xml:space="preserve">a low rate of biomass accumulation. We therefore hypothesize that </w:t>
      </w:r>
      <w:r w:rsidR="0035076D">
        <w:rPr>
          <w:sz w:val="24"/>
          <w:szCs w:val="24"/>
        </w:rPr>
        <w:t>j</w:t>
      </w:r>
      <w:r w:rsidR="00D6150B">
        <w:rPr>
          <w:sz w:val="24"/>
          <w:szCs w:val="24"/>
        </w:rPr>
        <w:t>ack-of-all trades effects, while forming a statistical null expectation, also have a biological basis and their strength</w:t>
      </w:r>
      <w:r w:rsidR="00C50476">
        <w:rPr>
          <w:sz w:val="24"/>
          <w:szCs w:val="24"/>
        </w:rPr>
        <w:t xml:space="preserve">, </w:t>
      </w:r>
      <w:r w:rsidR="00A16BAE">
        <w:rPr>
          <w:sz w:val="24"/>
          <w:szCs w:val="24"/>
        </w:rPr>
        <w:t xml:space="preserve">that, </w:t>
      </w:r>
      <w:r w:rsidR="00890BC7">
        <w:rPr>
          <w:sz w:val="24"/>
          <w:szCs w:val="24"/>
        </w:rPr>
        <w:t>like</w:t>
      </w:r>
      <w:r w:rsidR="00C50476">
        <w:rPr>
          <w:sz w:val="24"/>
          <w:szCs w:val="24"/>
        </w:rPr>
        <w:t xml:space="preserve"> other diversity effects,</w:t>
      </w:r>
      <w:r w:rsidR="00D6150B">
        <w:rPr>
          <w:sz w:val="24"/>
          <w:szCs w:val="24"/>
        </w:rPr>
        <w:t xml:space="preserve"> is likely to be modified by the degree of life history strategy variation within the species pool.</w:t>
      </w:r>
      <w:r w:rsidR="00E130BF">
        <w:rPr>
          <w:rFonts w:eastAsiaTheme="minorEastAsia"/>
          <w:sz w:val="24"/>
          <w:szCs w:val="24"/>
        </w:rPr>
        <w:t xml:space="preserve"> </w:t>
      </w:r>
      <w:r w:rsidR="0068636F">
        <w:rPr>
          <w:rFonts w:eastAsiaTheme="minorEastAsia"/>
          <w:sz w:val="24"/>
          <w:szCs w:val="24"/>
        </w:rPr>
        <w:t xml:space="preserve">Accordingly, </w:t>
      </w:r>
      <w:r w:rsidR="000106A5">
        <w:rPr>
          <w:rFonts w:eastAsiaTheme="minorEastAsia"/>
          <w:sz w:val="24"/>
          <w:szCs w:val="24"/>
        </w:rPr>
        <w:t xml:space="preserve">the </w:t>
      </w:r>
      <w:r w:rsidR="000106A5" w:rsidRPr="000918A1">
        <w:rPr>
          <w:rFonts w:eastAsiaTheme="minorEastAsia"/>
          <w:sz w:val="24"/>
          <w:szCs w:val="24"/>
        </w:rPr>
        <w:t xml:space="preserve">‘jack-of-all-trades effect’ </w:t>
      </w:r>
      <w:r w:rsidR="0068636F">
        <w:rPr>
          <w:rFonts w:eastAsiaTheme="minorEastAsia"/>
          <w:sz w:val="24"/>
          <w:szCs w:val="24"/>
        </w:rPr>
        <w:t xml:space="preserve">can be viewed as a </w:t>
      </w:r>
      <w:r w:rsidR="000106A5" w:rsidRPr="000918A1">
        <w:rPr>
          <w:rFonts w:eastAsiaTheme="minorEastAsia"/>
          <w:sz w:val="24"/>
          <w:szCs w:val="24"/>
        </w:rPr>
        <w:t xml:space="preserve"> formalization of the notion that functional differences between species </w:t>
      </w:r>
      <w:r w:rsidR="000106A5">
        <w:rPr>
          <w:rFonts w:eastAsiaTheme="minorEastAsia"/>
          <w:sz w:val="24"/>
          <w:szCs w:val="24"/>
        </w:rPr>
        <w:t xml:space="preserve">are the reason that </w:t>
      </w:r>
      <w:r w:rsidR="000106A5" w:rsidRPr="000918A1">
        <w:rPr>
          <w:rFonts w:eastAsiaTheme="minorEastAsia"/>
          <w:sz w:val="24"/>
          <w:szCs w:val="24"/>
        </w:rPr>
        <w:t>diversity-multifunctionality relationships</w:t>
      </w:r>
      <w:r w:rsidR="000106A5">
        <w:rPr>
          <w:rFonts w:eastAsiaTheme="minorEastAsia"/>
          <w:sz w:val="24"/>
          <w:szCs w:val="24"/>
        </w:rPr>
        <w:t xml:space="preserve"> are even stronger than relationships between diversity and single ecosystem functions (</w:t>
      </w:r>
      <w:r w:rsidR="000106A5" w:rsidRPr="000845D2">
        <w:rPr>
          <w:rFonts w:eastAsiaTheme="minorEastAsia"/>
          <w:i/>
          <w:sz w:val="24"/>
          <w:szCs w:val="24"/>
        </w:rPr>
        <w:t>6</w:t>
      </w:r>
      <w:r w:rsidR="000106A5">
        <w:rPr>
          <w:rFonts w:eastAsiaTheme="minorEastAsia"/>
          <w:i/>
          <w:sz w:val="24"/>
          <w:szCs w:val="24"/>
        </w:rPr>
        <w:t>-</w:t>
      </w:r>
      <w:r w:rsidR="000106A5" w:rsidRPr="000845D2">
        <w:rPr>
          <w:rFonts w:eastAsiaTheme="minorEastAsia"/>
          <w:i/>
          <w:sz w:val="24"/>
          <w:szCs w:val="24"/>
        </w:rPr>
        <w:t>7, 9, 11</w:t>
      </w:r>
      <w:r w:rsidR="000106A5">
        <w:rPr>
          <w:rFonts w:eastAsiaTheme="minorEastAsia"/>
          <w:i/>
          <w:sz w:val="24"/>
          <w:szCs w:val="24"/>
        </w:rPr>
        <w:t>-</w:t>
      </w:r>
      <w:r w:rsidR="000106A5" w:rsidRPr="000845D2">
        <w:rPr>
          <w:rFonts w:eastAsiaTheme="minorEastAsia"/>
          <w:i/>
          <w:sz w:val="24"/>
          <w:szCs w:val="24"/>
        </w:rPr>
        <w:t>12, 14</w:t>
      </w:r>
      <w:r w:rsidR="000106A5">
        <w:rPr>
          <w:rFonts w:eastAsiaTheme="minorEastAsia"/>
          <w:sz w:val="24"/>
          <w:szCs w:val="24"/>
        </w:rPr>
        <w:t>)</w:t>
      </w:r>
      <w:r w:rsidR="000106A5" w:rsidRPr="000918A1">
        <w:rPr>
          <w:rFonts w:eastAsiaTheme="minorEastAsia"/>
          <w:sz w:val="24"/>
          <w:szCs w:val="24"/>
        </w:rPr>
        <w:t xml:space="preserve">. </w:t>
      </w:r>
      <w:r w:rsidR="00AF7396">
        <w:rPr>
          <w:rFonts w:eastAsiaTheme="minorEastAsia"/>
          <w:sz w:val="24"/>
          <w:szCs w:val="24"/>
        </w:rPr>
        <w:t xml:space="preserve">These ideas also have empirical support; a range of </w:t>
      </w:r>
      <w:r w:rsidR="009711EB">
        <w:rPr>
          <w:rFonts w:eastAsiaTheme="minorEastAsia"/>
          <w:sz w:val="24"/>
          <w:szCs w:val="24"/>
        </w:rPr>
        <w:t xml:space="preserve"> studies </w:t>
      </w:r>
      <w:r w:rsidR="00223040">
        <w:rPr>
          <w:rFonts w:eastAsiaTheme="minorEastAsia"/>
          <w:sz w:val="24"/>
          <w:szCs w:val="24"/>
        </w:rPr>
        <w:t>suggest that</w:t>
      </w:r>
      <w:r w:rsidR="006431AE">
        <w:rPr>
          <w:rFonts w:eastAsiaTheme="minorEastAsia"/>
          <w:sz w:val="24"/>
          <w:szCs w:val="24"/>
        </w:rPr>
        <w:t xml:space="preserve"> </w:t>
      </w:r>
      <w:r w:rsidR="009711EB">
        <w:rPr>
          <w:rFonts w:eastAsiaTheme="minorEastAsia"/>
          <w:sz w:val="24"/>
          <w:szCs w:val="24"/>
        </w:rPr>
        <w:t>low correlations among</w:t>
      </w:r>
      <w:r w:rsidR="000845D2" w:rsidRPr="000918A1">
        <w:rPr>
          <w:rFonts w:eastAsiaTheme="minorEastAsia"/>
          <w:sz w:val="24"/>
          <w:szCs w:val="24"/>
        </w:rPr>
        <w:t xml:space="preserve"> </w:t>
      </w:r>
      <w:r w:rsidR="005A38A6">
        <w:rPr>
          <w:rFonts w:eastAsiaTheme="minorEastAsia"/>
          <w:sz w:val="24"/>
          <w:szCs w:val="24"/>
        </w:rPr>
        <w:t xml:space="preserve">species effects on different </w:t>
      </w:r>
      <w:r w:rsidR="000845D2" w:rsidRPr="000918A1">
        <w:rPr>
          <w:rFonts w:eastAsiaTheme="minorEastAsia"/>
          <w:sz w:val="24"/>
          <w:szCs w:val="24"/>
        </w:rPr>
        <w:t xml:space="preserve">ecosystem functions are </w:t>
      </w:r>
      <w:r w:rsidR="009711EB">
        <w:rPr>
          <w:rFonts w:eastAsiaTheme="minorEastAsia"/>
          <w:sz w:val="24"/>
          <w:szCs w:val="24"/>
        </w:rPr>
        <w:t>commonplace</w:t>
      </w:r>
      <w:r w:rsidR="006431AE">
        <w:rPr>
          <w:rFonts w:eastAsiaTheme="minorEastAsia"/>
          <w:sz w:val="24"/>
          <w:szCs w:val="24"/>
        </w:rPr>
        <w:t xml:space="preserve"> in</w:t>
      </w:r>
      <w:r w:rsidR="000845D2" w:rsidRPr="000918A1">
        <w:rPr>
          <w:rFonts w:eastAsiaTheme="minorEastAsia"/>
          <w:sz w:val="24"/>
          <w:szCs w:val="24"/>
        </w:rPr>
        <w:t xml:space="preserve"> a wi</w:t>
      </w:r>
      <w:r w:rsidR="00CD0EB0">
        <w:rPr>
          <w:rFonts w:eastAsiaTheme="minorEastAsia"/>
          <w:sz w:val="24"/>
          <w:szCs w:val="24"/>
        </w:rPr>
        <w:t>de range of terrestrial and aquatic</w:t>
      </w:r>
      <w:r w:rsidR="0068636F">
        <w:rPr>
          <w:rFonts w:eastAsiaTheme="minorEastAsia"/>
          <w:sz w:val="24"/>
          <w:szCs w:val="24"/>
        </w:rPr>
        <w:t xml:space="preserve"> ecosystems</w:t>
      </w:r>
      <w:r w:rsidR="000845D2" w:rsidRPr="000918A1">
        <w:rPr>
          <w:rFonts w:eastAsiaTheme="minorEastAsia"/>
          <w:sz w:val="24"/>
          <w:szCs w:val="24"/>
        </w:rPr>
        <w:t>, and am</w:t>
      </w:r>
      <w:r w:rsidR="00F13F52">
        <w:rPr>
          <w:rFonts w:eastAsiaTheme="minorEastAsia"/>
          <w:sz w:val="24"/>
          <w:szCs w:val="24"/>
        </w:rPr>
        <w:t xml:space="preserve">ong taxa ranging from plants </w:t>
      </w:r>
      <w:r w:rsidR="000845D2" w:rsidRPr="000918A1">
        <w:rPr>
          <w:rFonts w:eastAsiaTheme="minorEastAsia"/>
          <w:sz w:val="24"/>
          <w:szCs w:val="24"/>
        </w:rPr>
        <w:t>to bacteria</w:t>
      </w:r>
      <w:r w:rsidR="000845D2">
        <w:rPr>
          <w:rFonts w:eastAsiaTheme="minorEastAsia"/>
          <w:sz w:val="24"/>
          <w:szCs w:val="24"/>
        </w:rPr>
        <w:t xml:space="preserve"> (</w:t>
      </w:r>
      <w:r w:rsidR="000845D2" w:rsidRPr="000845D2">
        <w:rPr>
          <w:rFonts w:eastAsiaTheme="minorEastAsia"/>
          <w:i/>
          <w:sz w:val="24"/>
          <w:szCs w:val="24"/>
        </w:rPr>
        <w:t>7</w:t>
      </w:r>
      <w:r w:rsidR="00DE7860">
        <w:rPr>
          <w:rFonts w:eastAsiaTheme="minorEastAsia"/>
          <w:i/>
          <w:sz w:val="24"/>
          <w:szCs w:val="24"/>
        </w:rPr>
        <w:t>-</w:t>
      </w:r>
      <w:r w:rsidR="00F13F52">
        <w:rPr>
          <w:rFonts w:eastAsiaTheme="minorEastAsia"/>
          <w:i/>
          <w:sz w:val="24"/>
          <w:szCs w:val="24"/>
        </w:rPr>
        <w:t>8</w:t>
      </w:r>
      <w:r w:rsidR="00CD0EB0">
        <w:rPr>
          <w:rFonts w:eastAsiaTheme="minorEastAsia"/>
          <w:i/>
          <w:sz w:val="24"/>
          <w:szCs w:val="24"/>
        </w:rPr>
        <w:t xml:space="preserve">, </w:t>
      </w:r>
      <w:r w:rsidR="00E36FB3">
        <w:rPr>
          <w:rFonts w:eastAsiaTheme="minorEastAsia"/>
          <w:i/>
          <w:sz w:val="24"/>
          <w:szCs w:val="24"/>
        </w:rPr>
        <w:t>30</w:t>
      </w:r>
      <w:r w:rsidR="000845D2">
        <w:rPr>
          <w:rFonts w:eastAsiaTheme="minorEastAsia"/>
          <w:sz w:val="24"/>
          <w:szCs w:val="24"/>
        </w:rPr>
        <w:t>)</w:t>
      </w:r>
      <w:r w:rsidR="00223040">
        <w:rPr>
          <w:rFonts w:eastAsiaTheme="minorEastAsia"/>
          <w:sz w:val="24"/>
          <w:szCs w:val="24"/>
        </w:rPr>
        <w:t>, thus indicating the potential generality of jack-of-all-trades effects in driving biodiversity-multifunctionality relationships</w:t>
      </w:r>
      <w:r w:rsidR="000845D2" w:rsidRPr="000918A1">
        <w:rPr>
          <w:rFonts w:eastAsiaTheme="minorEastAsia"/>
          <w:sz w:val="24"/>
          <w:szCs w:val="24"/>
        </w:rPr>
        <w:t>.</w:t>
      </w:r>
      <w:r w:rsidR="00AE4A6F">
        <w:rPr>
          <w:rFonts w:eastAsiaTheme="minorEastAsia"/>
          <w:sz w:val="24"/>
          <w:szCs w:val="24"/>
        </w:rPr>
        <w:t xml:space="preserve"> In </w:t>
      </w:r>
      <w:r w:rsidR="00223040">
        <w:rPr>
          <w:rFonts w:eastAsiaTheme="minorEastAsia"/>
          <w:sz w:val="24"/>
          <w:szCs w:val="24"/>
        </w:rPr>
        <w:t>line with th</w:t>
      </w:r>
      <w:r w:rsidR="00AF7396">
        <w:rPr>
          <w:rFonts w:eastAsiaTheme="minorEastAsia"/>
          <w:sz w:val="24"/>
          <w:szCs w:val="24"/>
        </w:rPr>
        <w:t>ese patterns</w:t>
      </w:r>
      <w:r w:rsidR="00223040">
        <w:rPr>
          <w:rFonts w:eastAsiaTheme="minorEastAsia"/>
          <w:sz w:val="24"/>
          <w:szCs w:val="24"/>
        </w:rPr>
        <w:t xml:space="preserve">, </w:t>
      </w:r>
      <w:r w:rsidR="00C72428">
        <w:rPr>
          <w:rFonts w:eastAsiaTheme="minorEastAsia"/>
          <w:sz w:val="24"/>
          <w:szCs w:val="24"/>
        </w:rPr>
        <w:t>clear ‘</w:t>
      </w:r>
      <w:r w:rsidR="00AE4A6F">
        <w:rPr>
          <w:rFonts w:eastAsiaTheme="minorEastAsia"/>
          <w:sz w:val="24"/>
          <w:szCs w:val="24"/>
        </w:rPr>
        <w:t>jack-of-all-trades-but-master-of-none</w:t>
      </w:r>
      <w:r w:rsidR="00C72428">
        <w:rPr>
          <w:rFonts w:eastAsiaTheme="minorEastAsia"/>
          <w:sz w:val="24"/>
          <w:szCs w:val="24"/>
        </w:rPr>
        <w:t>’</w:t>
      </w:r>
      <w:r w:rsidR="00AE4A6F">
        <w:rPr>
          <w:rFonts w:eastAsiaTheme="minorEastAsia"/>
          <w:sz w:val="24"/>
          <w:szCs w:val="24"/>
        </w:rPr>
        <w:t xml:space="preserve"> pattern</w:t>
      </w:r>
      <w:r w:rsidR="00AF7396">
        <w:rPr>
          <w:rFonts w:eastAsiaTheme="minorEastAsia"/>
          <w:sz w:val="24"/>
          <w:szCs w:val="24"/>
        </w:rPr>
        <w:t>s</w:t>
      </w:r>
      <w:r w:rsidR="00AE4A6F">
        <w:rPr>
          <w:rFonts w:eastAsiaTheme="minorEastAsia"/>
          <w:sz w:val="24"/>
          <w:szCs w:val="24"/>
        </w:rPr>
        <w:t xml:space="preserve"> </w:t>
      </w:r>
      <w:r w:rsidR="00A16BAE">
        <w:rPr>
          <w:rFonts w:eastAsiaTheme="minorEastAsia"/>
          <w:sz w:val="24"/>
          <w:szCs w:val="24"/>
        </w:rPr>
        <w:lastRenderedPageBreak/>
        <w:t xml:space="preserve">have been </w:t>
      </w:r>
      <w:r w:rsidR="00AE4A6F">
        <w:rPr>
          <w:rFonts w:eastAsiaTheme="minorEastAsia"/>
          <w:sz w:val="24"/>
          <w:szCs w:val="24"/>
        </w:rPr>
        <w:t xml:space="preserve">observed </w:t>
      </w:r>
      <w:r w:rsidR="00AF7396">
        <w:rPr>
          <w:rFonts w:eastAsiaTheme="minorEastAsia"/>
          <w:sz w:val="24"/>
          <w:szCs w:val="24"/>
        </w:rPr>
        <w:t>in some studies</w:t>
      </w:r>
      <w:r w:rsidR="0035076D">
        <w:rPr>
          <w:rFonts w:eastAsiaTheme="minorEastAsia"/>
          <w:sz w:val="24"/>
          <w:szCs w:val="24"/>
        </w:rPr>
        <w:t xml:space="preserve"> (</w:t>
      </w:r>
      <w:r w:rsidR="0035076D" w:rsidRPr="009904C1">
        <w:rPr>
          <w:rFonts w:eastAsiaTheme="minorEastAsia"/>
          <w:i/>
          <w:sz w:val="24"/>
          <w:szCs w:val="24"/>
        </w:rPr>
        <w:t>12, 14</w:t>
      </w:r>
      <w:r w:rsidR="0035076D">
        <w:rPr>
          <w:rFonts w:eastAsiaTheme="minorEastAsia"/>
          <w:i/>
          <w:sz w:val="24"/>
          <w:szCs w:val="24"/>
        </w:rPr>
        <w:t>, 15</w:t>
      </w:r>
      <w:r w:rsidR="0035076D">
        <w:rPr>
          <w:rFonts w:eastAsiaTheme="minorEastAsia"/>
          <w:sz w:val="24"/>
          <w:szCs w:val="24"/>
        </w:rPr>
        <w:t>)</w:t>
      </w:r>
      <w:r w:rsidR="00AF7396">
        <w:rPr>
          <w:rFonts w:eastAsiaTheme="minorEastAsia"/>
          <w:sz w:val="24"/>
          <w:szCs w:val="24"/>
        </w:rPr>
        <w:t>,</w:t>
      </w:r>
      <w:r w:rsidR="00AE4A6F">
        <w:rPr>
          <w:rFonts w:eastAsiaTheme="minorEastAsia"/>
          <w:sz w:val="24"/>
          <w:szCs w:val="24"/>
        </w:rPr>
        <w:t xml:space="preserve"> while in other</w:t>
      </w:r>
      <w:r w:rsidR="00C72428">
        <w:rPr>
          <w:rFonts w:eastAsiaTheme="minorEastAsia"/>
          <w:sz w:val="24"/>
          <w:szCs w:val="24"/>
        </w:rPr>
        <w:t xml:space="preserve">s </w:t>
      </w:r>
      <w:r w:rsidR="00DE7860">
        <w:rPr>
          <w:rFonts w:eastAsiaTheme="minorEastAsia"/>
          <w:sz w:val="24"/>
          <w:szCs w:val="24"/>
        </w:rPr>
        <w:t>effects of biodiversity on mu</w:t>
      </w:r>
      <w:r w:rsidR="00AE4A6F">
        <w:rPr>
          <w:rFonts w:eastAsiaTheme="minorEastAsia"/>
          <w:sz w:val="24"/>
          <w:szCs w:val="24"/>
        </w:rPr>
        <w:t>l</w:t>
      </w:r>
      <w:r w:rsidR="00DE7860">
        <w:rPr>
          <w:rFonts w:eastAsiaTheme="minorEastAsia"/>
          <w:sz w:val="24"/>
          <w:szCs w:val="24"/>
        </w:rPr>
        <w:t>t</w:t>
      </w:r>
      <w:r w:rsidR="00AE4A6F">
        <w:rPr>
          <w:rFonts w:eastAsiaTheme="minorEastAsia"/>
          <w:sz w:val="24"/>
          <w:szCs w:val="24"/>
        </w:rPr>
        <w:t>ifunctionality were positive over a</w:t>
      </w:r>
      <w:r w:rsidR="000603C2">
        <w:rPr>
          <w:rFonts w:eastAsiaTheme="minorEastAsia"/>
          <w:sz w:val="24"/>
          <w:szCs w:val="24"/>
        </w:rPr>
        <w:t>n even</w:t>
      </w:r>
      <w:r w:rsidR="00AE4A6F">
        <w:rPr>
          <w:rFonts w:eastAsiaTheme="minorEastAsia"/>
          <w:sz w:val="24"/>
          <w:szCs w:val="24"/>
        </w:rPr>
        <w:t xml:space="preserve"> larger range of threshold values (</w:t>
      </w:r>
      <w:r w:rsidR="009904C1" w:rsidRPr="009904C1">
        <w:rPr>
          <w:rFonts w:eastAsiaTheme="minorEastAsia"/>
          <w:i/>
          <w:sz w:val="24"/>
          <w:szCs w:val="24"/>
        </w:rPr>
        <w:t>12-1</w:t>
      </w:r>
      <w:r w:rsidR="00AB7F8D">
        <w:rPr>
          <w:rFonts w:eastAsiaTheme="minorEastAsia"/>
          <w:i/>
          <w:sz w:val="24"/>
          <w:szCs w:val="24"/>
        </w:rPr>
        <w:t>5</w:t>
      </w:r>
      <w:r w:rsidR="00AE4A6F">
        <w:rPr>
          <w:rFonts w:eastAsiaTheme="minorEastAsia"/>
          <w:sz w:val="24"/>
          <w:szCs w:val="24"/>
        </w:rPr>
        <w:t>)</w:t>
      </w:r>
      <w:r w:rsidR="00C72428">
        <w:rPr>
          <w:rFonts w:eastAsiaTheme="minorEastAsia"/>
          <w:sz w:val="24"/>
          <w:szCs w:val="24"/>
        </w:rPr>
        <w:t xml:space="preserve"> and the ‘master-of-none’ downturn was only observed at </w:t>
      </w:r>
      <w:r w:rsidR="00AB7F8D">
        <w:rPr>
          <w:rFonts w:eastAsiaTheme="minorEastAsia"/>
          <w:sz w:val="24"/>
          <w:szCs w:val="24"/>
        </w:rPr>
        <w:t>extremely</w:t>
      </w:r>
      <w:r w:rsidR="00C72428">
        <w:rPr>
          <w:rFonts w:eastAsiaTheme="minorEastAsia"/>
          <w:sz w:val="24"/>
          <w:szCs w:val="24"/>
        </w:rPr>
        <w:t xml:space="preserve"> high thresholds</w:t>
      </w:r>
      <w:r w:rsidR="00AE4A6F">
        <w:rPr>
          <w:rFonts w:eastAsiaTheme="minorEastAsia"/>
          <w:sz w:val="24"/>
          <w:szCs w:val="24"/>
        </w:rPr>
        <w:t>.</w:t>
      </w:r>
      <w:r w:rsidR="000845D2" w:rsidRPr="000918A1">
        <w:rPr>
          <w:rFonts w:eastAsiaTheme="minorEastAsia"/>
          <w:sz w:val="24"/>
          <w:szCs w:val="24"/>
        </w:rPr>
        <w:t xml:space="preserve"> </w:t>
      </w:r>
      <w:r w:rsidR="00DE7860">
        <w:rPr>
          <w:rFonts w:eastAsiaTheme="minorEastAsia"/>
          <w:sz w:val="24"/>
          <w:szCs w:val="24"/>
        </w:rPr>
        <w:t>While this does not imply an absence of jack-of-all-trades effects</w:t>
      </w:r>
      <w:r w:rsidR="006431AE">
        <w:rPr>
          <w:rFonts w:eastAsiaTheme="minorEastAsia"/>
          <w:sz w:val="24"/>
          <w:szCs w:val="24"/>
        </w:rPr>
        <w:t xml:space="preserve"> in these studies</w:t>
      </w:r>
      <w:r w:rsidR="00DE7860">
        <w:rPr>
          <w:rFonts w:eastAsiaTheme="minorEastAsia"/>
          <w:sz w:val="24"/>
          <w:szCs w:val="24"/>
        </w:rPr>
        <w:t xml:space="preserve">, it </w:t>
      </w:r>
      <w:r w:rsidR="00653A73">
        <w:rPr>
          <w:rFonts w:eastAsiaTheme="minorEastAsia"/>
          <w:sz w:val="24"/>
          <w:szCs w:val="24"/>
        </w:rPr>
        <w:t>does indicate</w:t>
      </w:r>
      <w:r w:rsidR="000603C2">
        <w:rPr>
          <w:rFonts w:eastAsiaTheme="minorEastAsia"/>
          <w:sz w:val="24"/>
          <w:szCs w:val="24"/>
        </w:rPr>
        <w:t xml:space="preserve"> that</w:t>
      </w:r>
      <w:r w:rsidR="000845D2" w:rsidRPr="000918A1">
        <w:rPr>
          <w:rFonts w:eastAsiaTheme="minorEastAsia"/>
          <w:sz w:val="24"/>
          <w:szCs w:val="24"/>
        </w:rPr>
        <w:t xml:space="preserve"> complementarity and/or selection </w:t>
      </w:r>
      <w:r w:rsidR="000845D2">
        <w:rPr>
          <w:rFonts w:eastAsiaTheme="minorEastAsia"/>
          <w:sz w:val="24"/>
          <w:szCs w:val="24"/>
        </w:rPr>
        <w:t>mechanisms</w:t>
      </w:r>
      <w:r w:rsidR="000845D2" w:rsidRPr="000918A1">
        <w:rPr>
          <w:rFonts w:eastAsiaTheme="minorEastAsia"/>
          <w:sz w:val="24"/>
          <w:szCs w:val="24"/>
        </w:rPr>
        <w:t xml:space="preserve"> </w:t>
      </w:r>
      <w:r w:rsidR="00893FF2">
        <w:rPr>
          <w:rFonts w:eastAsiaTheme="minorEastAsia"/>
          <w:sz w:val="24"/>
          <w:szCs w:val="24"/>
        </w:rPr>
        <w:t>can be</w:t>
      </w:r>
      <w:r w:rsidR="006431AE">
        <w:rPr>
          <w:rFonts w:eastAsiaTheme="minorEastAsia"/>
          <w:sz w:val="24"/>
          <w:szCs w:val="24"/>
        </w:rPr>
        <w:t xml:space="preserve"> strong enough to overcome </w:t>
      </w:r>
      <w:r w:rsidR="0007346F">
        <w:rPr>
          <w:rFonts w:eastAsiaTheme="minorEastAsia"/>
          <w:sz w:val="24"/>
          <w:szCs w:val="24"/>
        </w:rPr>
        <w:t xml:space="preserve">the </w:t>
      </w:r>
      <w:r w:rsidR="006431AE">
        <w:rPr>
          <w:rFonts w:eastAsiaTheme="minorEastAsia"/>
          <w:sz w:val="24"/>
          <w:szCs w:val="24"/>
        </w:rPr>
        <w:t>negative averaging effects</w:t>
      </w:r>
      <w:r w:rsidR="0007346F">
        <w:rPr>
          <w:rFonts w:eastAsiaTheme="minorEastAsia"/>
          <w:sz w:val="24"/>
          <w:szCs w:val="24"/>
        </w:rPr>
        <w:t xml:space="preserve"> seen at high thresholds</w:t>
      </w:r>
      <w:r w:rsidR="00653A73">
        <w:rPr>
          <w:rFonts w:eastAsiaTheme="minorEastAsia"/>
          <w:sz w:val="24"/>
          <w:szCs w:val="24"/>
        </w:rPr>
        <w:t xml:space="preserve">. </w:t>
      </w:r>
    </w:p>
    <w:p w14:paraId="7374CAC1" w14:textId="76E82E5F" w:rsidR="000845D2" w:rsidRDefault="000845D2" w:rsidP="0001477A">
      <w:pPr>
        <w:pStyle w:val="CommentText"/>
        <w:spacing w:line="480" w:lineRule="auto"/>
        <w:ind w:firstLine="720"/>
        <w:rPr>
          <w:sz w:val="24"/>
          <w:szCs w:val="24"/>
        </w:rPr>
      </w:pPr>
      <w:r w:rsidRPr="000918A1">
        <w:rPr>
          <w:sz w:val="24"/>
          <w:szCs w:val="24"/>
        </w:rPr>
        <w:t xml:space="preserve">Our finding that (i) the so far overlooked jack-of-all-trades effect is </w:t>
      </w:r>
      <w:r w:rsidR="00D52965">
        <w:rPr>
          <w:sz w:val="24"/>
          <w:szCs w:val="24"/>
        </w:rPr>
        <w:t xml:space="preserve">an </w:t>
      </w:r>
      <w:r w:rsidRPr="000918A1">
        <w:rPr>
          <w:sz w:val="24"/>
          <w:szCs w:val="24"/>
        </w:rPr>
        <w:t>important</w:t>
      </w:r>
      <w:r w:rsidR="00B414CF">
        <w:rPr>
          <w:sz w:val="24"/>
          <w:szCs w:val="24"/>
        </w:rPr>
        <w:t xml:space="preserve"> and widespread</w:t>
      </w:r>
      <w:r w:rsidRPr="000918A1">
        <w:rPr>
          <w:sz w:val="24"/>
          <w:szCs w:val="24"/>
        </w:rPr>
        <w:t xml:space="preserve"> mechanism driving biodiversity-multifunctionality relationships in European forests and that (ii) this mechanism is likely to </w:t>
      </w:r>
      <w:r w:rsidR="00370ED4">
        <w:rPr>
          <w:sz w:val="24"/>
          <w:szCs w:val="24"/>
        </w:rPr>
        <w:t>occur whenever species differ in their functional effects</w:t>
      </w:r>
      <w:r w:rsidRPr="000918A1">
        <w:rPr>
          <w:sz w:val="24"/>
          <w:szCs w:val="24"/>
        </w:rPr>
        <w:t xml:space="preserve">, is not only of fundamental importance, but could also have important implications </w:t>
      </w:r>
      <w:r>
        <w:rPr>
          <w:sz w:val="24"/>
          <w:szCs w:val="24"/>
        </w:rPr>
        <w:t xml:space="preserve">for </w:t>
      </w:r>
      <w:r w:rsidRPr="000918A1">
        <w:rPr>
          <w:sz w:val="24"/>
          <w:szCs w:val="24"/>
        </w:rPr>
        <w:t xml:space="preserve">ecosystem management. Whenever species effects on individual ecosystem functions are not strongly positively correlated, positive effects of biodiversity on multifunctionality can be expected </w:t>
      </w:r>
      <w:r w:rsidR="006570C6">
        <w:rPr>
          <w:sz w:val="24"/>
          <w:szCs w:val="24"/>
        </w:rPr>
        <w:t>as</w:t>
      </w:r>
      <w:r w:rsidRPr="000918A1">
        <w:rPr>
          <w:sz w:val="24"/>
          <w:szCs w:val="24"/>
        </w:rPr>
        <w:t xml:space="preserve"> long as </w:t>
      </w:r>
      <w:r w:rsidR="006570C6">
        <w:rPr>
          <w:sz w:val="24"/>
          <w:szCs w:val="24"/>
        </w:rPr>
        <w:t xml:space="preserve">only </w:t>
      </w:r>
      <w:r w:rsidRPr="000918A1">
        <w:rPr>
          <w:sz w:val="24"/>
          <w:szCs w:val="24"/>
        </w:rPr>
        <w:t xml:space="preserve">moderate levels of function are desired, even in the absence of other diversity-function mechanisms. Our simulations demonstrate that jack-of-all-trades effects are </w:t>
      </w:r>
      <w:r w:rsidR="000970C2">
        <w:rPr>
          <w:sz w:val="24"/>
          <w:szCs w:val="24"/>
        </w:rPr>
        <w:t>possibly</w:t>
      </w:r>
      <w:r w:rsidRPr="000918A1">
        <w:rPr>
          <w:sz w:val="24"/>
          <w:szCs w:val="24"/>
        </w:rPr>
        <w:t xml:space="preserve"> a near universal mechanism throughout the world’s ecosystems</w:t>
      </w:r>
      <w:r w:rsidR="00D52965">
        <w:rPr>
          <w:sz w:val="24"/>
          <w:szCs w:val="24"/>
        </w:rPr>
        <w:t>. In turn this</w:t>
      </w:r>
      <w:r w:rsidRPr="000918A1">
        <w:rPr>
          <w:sz w:val="24"/>
          <w:szCs w:val="24"/>
        </w:rPr>
        <w:t xml:space="preserve"> indicat</w:t>
      </w:r>
      <w:r w:rsidR="00D52965">
        <w:rPr>
          <w:sz w:val="24"/>
          <w:szCs w:val="24"/>
        </w:rPr>
        <w:t xml:space="preserve">es </w:t>
      </w:r>
      <w:r w:rsidRPr="000918A1">
        <w:rPr>
          <w:sz w:val="24"/>
          <w:szCs w:val="24"/>
        </w:rPr>
        <w:t xml:space="preserve">that </w:t>
      </w:r>
      <w:r w:rsidR="00A25F94">
        <w:rPr>
          <w:sz w:val="24"/>
          <w:szCs w:val="24"/>
        </w:rPr>
        <w:t xml:space="preserve">conserving or </w:t>
      </w:r>
      <w:r w:rsidRPr="000918A1">
        <w:rPr>
          <w:sz w:val="24"/>
          <w:szCs w:val="24"/>
        </w:rPr>
        <w:t>promoting biodiversity in almost any ecosystem should ensure at least moderate levels of ecosystem multifunctionality.</w:t>
      </w:r>
      <w:r w:rsidR="00D52965">
        <w:rPr>
          <w:sz w:val="24"/>
          <w:szCs w:val="24"/>
        </w:rPr>
        <w:t xml:space="preserve"> Finally, we should stress that jack</w:t>
      </w:r>
      <w:r w:rsidR="00893FF2">
        <w:rPr>
          <w:sz w:val="24"/>
          <w:szCs w:val="24"/>
        </w:rPr>
        <w:t>-</w:t>
      </w:r>
      <w:r w:rsidR="00D52965">
        <w:rPr>
          <w:sz w:val="24"/>
          <w:szCs w:val="24"/>
        </w:rPr>
        <w:t>of</w:t>
      </w:r>
      <w:r w:rsidR="00893FF2">
        <w:rPr>
          <w:sz w:val="24"/>
          <w:szCs w:val="24"/>
        </w:rPr>
        <w:t>-</w:t>
      </w:r>
      <w:r w:rsidR="00D52965">
        <w:rPr>
          <w:sz w:val="24"/>
          <w:szCs w:val="24"/>
        </w:rPr>
        <w:t>all</w:t>
      </w:r>
      <w:r w:rsidR="00893FF2">
        <w:rPr>
          <w:sz w:val="24"/>
          <w:szCs w:val="24"/>
        </w:rPr>
        <w:t>-</w:t>
      </w:r>
      <w:r w:rsidR="00D52965">
        <w:rPr>
          <w:sz w:val="24"/>
          <w:szCs w:val="24"/>
        </w:rPr>
        <w:t xml:space="preserve">trades effects are not </w:t>
      </w:r>
      <w:r w:rsidR="00893FF2">
        <w:rPr>
          <w:sz w:val="24"/>
          <w:szCs w:val="24"/>
        </w:rPr>
        <w:t xml:space="preserve">mutually </w:t>
      </w:r>
      <w:r w:rsidR="00D52965">
        <w:rPr>
          <w:sz w:val="24"/>
          <w:szCs w:val="24"/>
        </w:rPr>
        <w:t>exclusive to other biodiversity mechanisms.</w:t>
      </w:r>
      <w:r w:rsidRPr="000918A1">
        <w:rPr>
          <w:sz w:val="24"/>
          <w:szCs w:val="24"/>
        </w:rPr>
        <w:t xml:space="preserve"> </w:t>
      </w:r>
      <w:r w:rsidR="00E44BCB">
        <w:rPr>
          <w:sz w:val="24"/>
          <w:szCs w:val="24"/>
        </w:rPr>
        <w:t>This was illustrated in our own system, where positive complementarity avoided significantly negative diversity-multifunctionality relationships over a large range (61-75%) of high threshold values. While the</w:t>
      </w:r>
      <w:r w:rsidR="00114E5E">
        <w:rPr>
          <w:sz w:val="24"/>
          <w:szCs w:val="24"/>
        </w:rPr>
        <w:t xml:space="preserve"> detected</w:t>
      </w:r>
      <w:r w:rsidR="00E44BCB">
        <w:rPr>
          <w:sz w:val="24"/>
          <w:szCs w:val="24"/>
        </w:rPr>
        <w:t xml:space="preserve"> effects of</w:t>
      </w:r>
      <w:r w:rsidR="00D52965">
        <w:rPr>
          <w:sz w:val="24"/>
          <w:szCs w:val="24"/>
        </w:rPr>
        <w:t xml:space="preserve"> </w:t>
      </w:r>
      <w:r w:rsidR="006570C6">
        <w:rPr>
          <w:sz w:val="24"/>
          <w:szCs w:val="24"/>
        </w:rPr>
        <w:t xml:space="preserve">complementarity and selection </w:t>
      </w:r>
      <w:r w:rsidR="007962DE">
        <w:rPr>
          <w:sz w:val="24"/>
          <w:szCs w:val="24"/>
        </w:rPr>
        <w:t>were</w:t>
      </w:r>
      <w:r w:rsidR="00E44BCB">
        <w:rPr>
          <w:sz w:val="24"/>
          <w:szCs w:val="24"/>
        </w:rPr>
        <w:t xml:space="preserve"> relatively modest </w:t>
      </w:r>
      <w:r w:rsidR="00F4132D">
        <w:rPr>
          <w:sz w:val="24"/>
          <w:szCs w:val="24"/>
        </w:rPr>
        <w:t>in our system</w:t>
      </w:r>
      <w:r w:rsidR="00E44BCB">
        <w:rPr>
          <w:sz w:val="24"/>
          <w:szCs w:val="24"/>
        </w:rPr>
        <w:t xml:space="preserve">, </w:t>
      </w:r>
      <w:r w:rsidR="00E36FB3">
        <w:rPr>
          <w:sz w:val="24"/>
          <w:szCs w:val="24"/>
        </w:rPr>
        <w:t xml:space="preserve">they have been found to be strong for some individual functions </w:t>
      </w:r>
      <w:r w:rsidR="00890BC7">
        <w:rPr>
          <w:sz w:val="24"/>
          <w:szCs w:val="24"/>
        </w:rPr>
        <w:t>in our system</w:t>
      </w:r>
      <w:r w:rsidR="00E36FB3">
        <w:rPr>
          <w:sz w:val="24"/>
          <w:szCs w:val="24"/>
        </w:rPr>
        <w:t xml:space="preserve"> (</w:t>
      </w:r>
      <w:r w:rsidR="00E36FB3" w:rsidRPr="00890BC7">
        <w:rPr>
          <w:i/>
          <w:sz w:val="24"/>
          <w:szCs w:val="24"/>
        </w:rPr>
        <w:t>27</w:t>
      </w:r>
      <w:r w:rsidR="00E36FB3">
        <w:rPr>
          <w:sz w:val="24"/>
          <w:szCs w:val="24"/>
        </w:rPr>
        <w:t xml:space="preserve">, but see </w:t>
      </w:r>
      <w:r w:rsidR="00E36FB3" w:rsidRPr="00890BC7">
        <w:rPr>
          <w:i/>
          <w:sz w:val="24"/>
          <w:szCs w:val="24"/>
        </w:rPr>
        <w:t>31</w:t>
      </w:r>
      <w:r w:rsidR="00E36FB3">
        <w:rPr>
          <w:sz w:val="24"/>
          <w:szCs w:val="24"/>
        </w:rPr>
        <w:t xml:space="preserve"> and </w:t>
      </w:r>
      <w:r w:rsidR="00E36FB3" w:rsidRPr="00890BC7">
        <w:rPr>
          <w:i/>
          <w:sz w:val="24"/>
          <w:szCs w:val="24"/>
        </w:rPr>
        <w:t>32</w:t>
      </w:r>
      <w:r w:rsidR="00E36FB3">
        <w:rPr>
          <w:sz w:val="24"/>
          <w:szCs w:val="24"/>
        </w:rPr>
        <w:t xml:space="preserve">, who describe inconsistent or neural effects) and </w:t>
      </w:r>
      <w:r w:rsidR="006570C6">
        <w:rPr>
          <w:sz w:val="24"/>
          <w:szCs w:val="24"/>
        </w:rPr>
        <w:t>in many other systems (</w:t>
      </w:r>
      <w:r w:rsidR="00144113" w:rsidRPr="00144113">
        <w:rPr>
          <w:i/>
          <w:sz w:val="24"/>
          <w:szCs w:val="24"/>
        </w:rPr>
        <w:t>4</w:t>
      </w:r>
      <w:r w:rsidR="006570C6">
        <w:rPr>
          <w:sz w:val="24"/>
          <w:szCs w:val="24"/>
        </w:rPr>
        <w:t>)</w:t>
      </w:r>
      <w:r w:rsidR="003E31D4">
        <w:rPr>
          <w:sz w:val="24"/>
          <w:szCs w:val="24"/>
        </w:rPr>
        <w:t>,</w:t>
      </w:r>
      <w:r w:rsidR="00114E5E">
        <w:rPr>
          <w:sz w:val="24"/>
          <w:szCs w:val="24"/>
        </w:rPr>
        <w:t xml:space="preserve"> where data on historical community compositions</w:t>
      </w:r>
      <w:r w:rsidR="003E31D4">
        <w:rPr>
          <w:sz w:val="24"/>
          <w:szCs w:val="24"/>
        </w:rPr>
        <w:t xml:space="preserve"> may have</w:t>
      </w:r>
      <w:r w:rsidR="00114E5E">
        <w:rPr>
          <w:sz w:val="24"/>
          <w:szCs w:val="24"/>
        </w:rPr>
        <w:t xml:space="preserve"> improved their detectability. Hence, in many systems, complementarity and selection </w:t>
      </w:r>
      <w:r w:rsidR="00925D1A">
        <w:rPr>
          <w:sz w:val="24"/>
          <w:szCs w:val="24"/>
        </w:rPr>
        <w:t>may</w:t>
      </w:r>
      <w:r w:rsidR="00144113">
        <w:rPr>
          <w:sz w:val="24"/>
          <w:szCs w:val="24"/>
        </w:rPr>
        <w:t xml:space="preserve"> </w:t>
      </w:r>
      <w:r w:rsidR="006570C6">
        <w:rPr>
          <w:sz w:val="24"/>
          <w:szCs w:val="24"/>
        </w:rPr>
        <w:t xml:space="preserve">extend </w:t>
      </w:r>
      <w:r w:rsidR="00144113">
        <w:rPr>
          <w:sz w:val="24"/>
          <w:szCs w:val="24"/>
        </w:rPr>
        <w:t>positive biodiversity effects towards even</w:t>
      </w:r>
      <w:r w:rsidR="006570C6">
        <w:rPr>
          <w:sz w:val="24"/>
          <w:szCs w:val="24"/>
        </w:rPr>
        <w:t xml:space="preserve"> higher thresholds. </w:t>
      </w:r>
    </w:p>
    <w:p w14:paraId="765AFA66" w14:textId="77777777" w:rsidR="0001477A" w:rsidRDefault="0001477A" w:rsidP="0001477A">
      <w:pPr>
        <w:pStyle w:val="CommentText"/>
        <w:spacing w:line="480" w:lineRule="auto"/>
        <w:rPr>
          <w:sz w:val="24"/>
          <w:szCs w:val="24"/>
        </w:rPr>
      </w:pPr>
    </w:p>
    <w:p w14:paraId="5CBD755D" w14:textId="27282021" w:rsidR="008E3607" w:rsidRDefault="0001477A" w:rsidP="0001477A">
      <w:pPr>
        <w:pStyle w:val="CommentText"/>
        <w:spacing w:line="480" w:lineRule="auto"/>
        <w:rPr>
          <w:b/>
          <w:sz w:val="24"/>
          <w:szCs w:val="24"/>
        </w:rPr>
      </w:pPr>
      <w:r>
        <w:rPr>
          <w:b/>
          <w:sz w:val="24"/>
          <w:szCs w:val="24"/>
        </w:rPr>
        <w:t>METHODS</w:t>
      </w:r>
    </w:p>
    <w:p w14:paraId="48033083" w14:textId="77777777" w:rsidR="008E3607" w:rsidRPr="00BA414C" w:rsidRDefault="008E3607" w:rsidP="0001477A">
      <w:pPr>
        <w:spacing w:line="480" w:lineRule="auto"/>
        <w:rPr>
          <w:sz w:val="24"/>
          <w:szCs w:val="24"/>
        </w:rPr>
      </w:pPr>
      <w:r w:rsidRPr="00BA414C">
        <w:rPr>
          <w:sz w:val="24"/>
          <w:szCs w:val="24"/>
        </w:rPr>
        <w:t>Plot selection and community characterization</w:t>
      </w:r>
    </w:p>
    <w:p w14:paraId="3D68FEB0" w14:textId="6D8DA6DF" w:rsidR="008E3607" w:rsidRPr="00BA414C" w:rsidRDefault="008E3607" w:rsidP="0001477A">
      <w:pPr>
        <w:spacing w:line="480" w:lineRule="auto"/>
        <w:ind w:firstLine="720"/>
        <w:rPr>
          <w:sz w:val="24"/>
          <w:szCs w:val="24"/>
          <w:lang w:eastAsia="de-CH"/>
        </w:rPr>
      </w:pPr>
      <w:r w:rsidRPr="00BA414C">
        <w:rPr>
          <w:sz w:val="24"/>
          <w:szCs w:val="24"/>
        </w:rPr>
        <w:t>In total, 209 mature forest plots measuring 30</w:t>
      </w:r>
      <w:r>
        <w:rPr>
          <w:sz w:val="24"/>
          <w:szCs w:val="24"/>
        </w:rPr>
        <w:t xml:space="preserve"> </w:t>
      </w:r>
      <w:r w:rsidRPr="00BA414C">
        <w:rPr>
          <w:sz w:val="24"/>
          <w:szCs w:val="24"/>
        </w:rPr>
        <w:t>x</w:t>
      </w:r>
      <w:r>
        <w:rPr>
          <w:sz w:val="24"/>
          <w:szCs w:val="24"/>
        </w:rPr>
        <w:t xml:space="preserve"> </w:t>
      </w:r>
      <w:r w:rsidRPr="00BA414C">
        <w:rPr>
          <w:sz w:val="24"/>
          <w:szCs w:val="24"/>
        </w:rPr>
        <w:t>30 meters were used for this study</w:t>
      </w:r>
      <w:r>
        <w:rPr>
          <w:sz w:val="24"/>
          <w:szCs w:val="24"/>
        </w:rPr>
        <w:t>,</w:t>
      </w:r>
      <w:r w:rsidRPr="00BA414C">
        <w:rPr>
          <w:sz w:val="24"/>
          <w:szCs w:val="24"/>
        </w:rPr>
        <w:t xml:space="preserve"> </w:t>
      </w:r>
      <w:r>
        <w:rPr>
          <w:sz w:val="24"/>
          <w:szCs w:val="24"/>
        </w:rPr>
        <w:t>which</w:t>
      </w:r>
      <w:r w:rsidRPr="00BA414C">
        <w:rPr>
          <w:sz w:val="24"/>
          <w:szCs w:val="24"/>
        </w:rPr>
        <w:t xml:space="preserve"> is part of the FunDivEurope</w:t>
      </w:r>
      <w:r>
        <w:rPr>
          <w:sz w:val="24"/>
          <w:szCs w:val="24"/>
          <w:vertAlign w:val="superscript"/>
        </w:rPr>
        <w:t xml:space="preserve"> </w:t>
      </w:r>
      <w:r>
        <w:rPr>
          <w:sz w:val="24"/>
          <w:szCs w:val="24"/>
        </w:rPr>
        <w:t>(</w:t>
      </w:r>
      <w:r w:rsidRPr="00BA414C">
        <w:rPr>
          <w:i/>
          <w:sz w:val="24"/>
          <w:szCs w:val="24"/>
        </w:rPr>
        <w:t>2</w:t>
      </w:r>
      <w:r w:rsidR="005E3122">
        <w:rPr>
          <w:i/>
          <w:sz w:val="24"/>
          <w:szCs w:val="24"/>
        </w:rPr>
        <w:t>6</w:t>
      </w:r>
      <w:r>
        <w:rPr>
          <w:sz w:val="24"/>
          <w:szCs w:val="24"/>
        </w:rPr>
        <w:t>)</w:t>
      </w:r>
      <w:r w:rsidRPr="00BA414C">
        <w:rPr>
          <w:sz w:val="24"/>
          <w:szCs w:val="24"/>
        </w:rPr>
        <w:t xml:space="preserve"> project. </w:t>
      </w:r>
      <w:r w:rsidR="00F76A6B">
        <w:rPr>
          <w:sz w:val="24"/>
          <w:szCs w:val="24"/>
        </w:rPr>
        <w:t>These plots were primarily established to investigate the role of the richness of regionally common</w:t>
      </w:r>
      <w:r w:rsidR="001E1DEE">
        <w:rPr>
          <w:sz w:val="24"/>
          <w:szCs w:val="24"/>
        </w:rPr>
        <w:t xml:space="preserve"> and economically important</w:t>
      </w:r>
      <w:r w:rsidR="00F76A6B">
        <w:rPr>
          <w:sz w:val="24"/>
          <w:szCs w:val="24"/>
        </w:rPr>
        <w:t xml:space="preserve"> ‘target’ species on ecosystem functioning (</w:t>
      </w:r>
      <w:r w:rsidR="005E3122" w:rsidRPr="005E3122">
        <w:rPr>
          <w:i/>
          <w:sz w:val="24"/>
          <w:szCs w:val="24"/>
        </w:rPr>
        <w:t>26</w:t>
      </w:r>
      <w:r w:rsidR="00F76A6B">
        <w:rPr>
          <w:sz w:val="24"/>
          <w:szCs w:val="24"/>
        </w:rPr>
        <w:t>)</w:t>
      </w:r>
      <w:r w:rsidR="001E1DEE">
        <w:rPr>
          <w:sz w:val="24"/>
          <w:szCs w:val="24"/>
        </w:rPr>
        <w:t xml:space="preserve"> and were hence selected to differ as much as possible in the richness of these</w:t>
      </w:r>
      <w:r w:rsidR="00F76A6B">
        <w:rPr>
          <w:sz w:val="24"/>
          <w:szCs w:val="24"/>
        </w:rPr>
        <w:t xml:space="preserve">. </w:t>
      </w:r>
      <w:r w:rsidR="001E1DEE">
        <w:rPr>
          <w:sz w:val="24"/>
          <w:szCs w:val="24"/>
        </w:rPr>
        <w:t>In total, there were</w:t>
      </w:r>
      <w:r w:rsidR="005E3122">
        <w:rPr>
          <w:sz w:val="24"/>
          <w:szCs w:val="24"/>
        </w:rPr>
        <w:t xml:space="preserve"> 15 target species (Fig. 2</w:t>
      </w:r>
      <w:r w:rsidR="001E1DEE" w:rsidRPr="00BA414C">
        <w:rPr>
          <w:sz w:val="24"/>
          <w:szCs w:val="24"/>
        </w:rPr>
        <w:t xml:space="preserve">) across all 209 plots and between 1 and 5 abundant target species within plots. </w:t>
      </w:r>
      <w:r w:rsidR="00F76A6B">
        <w:rPr>
          <w:sz w:val="24"/>
          <w:szCs w:val="24"/>
        </w:rPr>
        <w:t xml:space="preserve">Target species contributed to more than 90% of the tree biomass in the plots and therefore we expected them to be most important for ecosystem functioning. </w:t>
      </w:r>
      <w:r w:rsidRPr="00BA414C">
        <w:rPr>
          <w:sz w:val="24"/>
          <w:szCs w:val="24"/>
        </w:rPr>
        <w:t>Plots were distributed over 6 European countries: Finland, Germany, Italy, Po</w:t>
      </w:r>
      <w:r w:rsidR="005E3122">
        <w:rPr>
          <w:sz w:val="24"/>
          <w:szCs w:val="24"/>
        </w:rPr>
        <w:t>land, Romania and Spain (</w:t>
      </w:r>
      <w:r w:rsidR="00481887">
        <w:rPr>
          <w:sz w:val="24"/>
          <w:szCs w:val="24"/>
        </w:rPr>
        <w:t xml:space="preserve">Supplementary Fig. </w:t>
      </w:r>
      <w:r w:rsidR="005E3122">
        <w:rPr>
          <w:sz w:val="24"/>
          <w:szCs w:val="24"/>
        </w:rPr>
        <w:t>6</w:t>
      </w:r>
      <w:r w:rsidRPr="00BA414C">
        <w:rPr>
          <w:sz w:val="24"/>
          <w:szCs w:val="24"/>
        </w:rPr>
        <w:t>), thereby covering six main European forest regions</w:t>
      </w:r>
      <w:r>
        <w:rPr>
          <w:sz w:val="24"/>
          <w:szCs w:val="24"/>
          <w:vertAlign w:val="superscript"/>
        </w:rPr>
        <w:t xml:space="preserve"> </w:t>
      </w:r>
      <w:r>
        <w:rPr>
          <w:sz w:val="24"/>
          <w:szCs w:val="24"/>
        </w:rPr>
        <w:t>(</w:t>
      </w:r>
      <w:r w:rsidRPr="00BA414C">
        <w:rPr>
          <w:i/>
          <w:sz w:val="24"/>
          <w:szCs w:val="24"/>
        </w:rPr>
        <w:t>2</w:t>
      </w:r>
      <w:r w:rsidR="005E3122">
        <w:rPr>
          <w:i/>
          <w:sz w:val="24"/>
          <w:szCs w:val="24"/>
        </w:rPr>
        <w:t>6</w:t>
      </w:r>
      <w:r>
        <w:rPr>
          <w:sz w:val="24"/>
          <w:szCs w:val="24"/>
        </w:rPr>
        <w:t>)</w:t>
      </w:r>
      <w:r w:rsidRPr="00BA414C">
        <w:rPr>
          <w:sz w:val="24"/>
          <w:szCs w:val="24"/>
        </w:rPr>
        <w:t xml:space="preserve">. </w:t>
      </w:r>
      <w:r w:rsidR="0031564F">
        <w:rPr>
          <w:sz w:val="24"/>
          <w:szCs w:val="24"/>
        </w:rPr>
        <w:t>Hence, per region, there were approximately 40 plots, as power-analyses indicated that this should be sufficient to statistically detect existing diversity-functioning relationships (</w:t>
      </w:r>
      <w:r w:rsidR="0031564F" w:rsidRPr="00993BE1">
        <w:rPr>
          <w:i/>
          <w:sz w:val="24"/>
          <w:szCs w:val="24"/>
        </w:rPr>
        <w:t>26</w:t>
      </w:r>
      <w:r w:rsidR="0031564F">
        <w:rPr>
          <w:sz w:val="24"/>
          <w:szCs w:val="24"/>
        </w:rPr>
        <w:t xml:space="preserve">). </w:t>
      </w:r>
      <w:r w:rsidR="001E1DEE">
        <w:rPr>
          <w:sz w:val="24"/>
          <w:szCs w:val="24"/>
        </w:rPr>
        <w:t>P</w:t>
      </w:r>
      <w:r w:rsidRPr="00BA414C">
        <w:rPr>
          <w:sz w:val="24"/>
          <w:szCs w:val="24"/>
        </w:rPr>
        <w:t xml:space="preserve">lots were </w:t>
      </w:r>
      <w:r>
        <w:rPr>
          <w:sz w:val="24"/>
          <w:szCs w:val="24"/>
        </w:rPr>
        <w:t xml:space="preserve">carefully </w:t>
      </w:r>
      <w:r w:rsidRPr="00BA414C">
        <w:rPr>
          <w:sz w:val="24"/>
          <w:szCs w:val="24"/>
        </w:rPr>
        <w:t xml:space="preserve">selected </w:t>
      </w:r>
      <w:r>
        <w:rPr>
          <w:sz w:val="24"/>
          <w:szCs w:val="24"/>
        </w:rPr>
        <w:t xml:space="preserve">so </w:t>
      </w:r>
      <w:r w:rsidRPr="00BA414C">
        <w:rPr>
          <w:sz w:val="24"/>
          <w:szCs w:val="24"/>
        </w:rPr>
        <w:t xml:space="preserve">that correlations between tree species richness </w:t>
      </w:r>
      <w:r>
        <w:rPr>
          <w:sz w:val="24"/>
          <w:szCs w:val="24"/>
        </w:rPr>
        <w:t xml:space="preserve">and community composition, topography </w:t>
      </w:r>
      <w:r w:rsidRPr="00BA414C">
        <w:rPr>
          <w:sz w:val="24"/>
          <w:szCs w:val="24"/>
        </w:rPr>
        <w:t>and po</w:t>
      </w:r>
      <w:r>
        <w:rPr>
          <w:sz w:val="24"/>
          <w:szCs w:val="24"/>
        </w:rPr>
        <w:t>tentially</w:t>
      </w:r>
      <w:r w:rsidRPr="00BA414C">
        <w:rPr>
          <w:sz w:val="24"/>
          <w:szCs w:val="24"/>
        </w:rPr>
        <w:t xml:space="preserve"> confounding soil factors</w:t>
      </w:r>
      <w:r>
        <w:rPr>
          <w:sz w:val="24"/>
          <w:szCs w:val="24"/>
        </w:rPr>
        <w:t xml:space="preserve"> </w:t>
      </w:r>
      <w:r w:rsidRPr="00BA414C">
        <w:rPr>
          <w:sz w:val="24"/>
          <w:szCs w:val="24"/>
        </w:rPr>
        <w:t xml:space="preserve">were </w:t>
      </w:r>
      <w:r>
        <w:rPr>
          <w:sz w:val="24"/>
          <w:szCs w:val="24"/>
        </w:rPr>
        <w:t>minimized (</w:t>
      </w:r>
      <w:r w:rsidRPr="00BA414C">
        <w:rPr>
          <w:i/>
          <w:sz w:val="24"/>
          <w:szCs w:val="24"/>
        </w:rPr>
        <w:t>2</w:t>
      </w:r>
      <w:r w:rsidR="005E3122">
        <w:rPr>
          <w:i/>
          <w:sz w:val="24"/>
          <w:szCs w:val="24"/>
        </w:rPr>
        <w:t>6</w:t>
      </w:r>
      <w:r>
        <w:rPr>
          <w:sz w:val="24"/>
          <w:szCs w:val="24"/>
        </w:rPr>
        <w:t>), thus ensuring robust tests of diversity-multifunctionality relationships</w:t>
      </w:r>
      <w:r w:rsidRPr="00BA414C">
        <w:rPr>
          <w:sz w:val="24"/>
          <w:szCs w:val="24"/>
        </w:rPr>
        <w:t>. Most forest plots were historically used for timber production but are now managed by low frequency thinning or with minimal intervention</w:t>
      </w:r>
      <w:r>
        <w:rPr>
          <w:sz w:val="24"/>
          <w:szCs w:val="24"/>
          <w:vertAlign w:val="superscript"/>
        </w:rPr>
        <w:t xml:space="preserve"> </w:t>
      </w:r>
      <w:r>
        <w:rPr>
          <w:sz w:val="24"/>
          <w:szCs w:val="24"/>
        </w:rPr>
        <w:t>(</w:t>
      </w:r>
      <w:r w:rsidRPr="00BA414C">
        <w:rPr>
          <w:i/>
          <w:sz w:val="24"/>
          <w:szCs w:val="24"/>
        </w:rPr>
        <w:t>2</w:t>
      </w:r>
      <w:r w:rsidR="005E3122">
        <w:rPr>
          <w:i/>
          <w:sz w:val="24"/>
          <w:szCs w:val="24"/>
        </w:rPr>
        <w:t>6</w:t>
      </w:r>
      <w:r>
        <w:rPr>
          <w:sz w:val="24"/>
          <w:szCs w:val="24"/>
        </w:rPr>
        <w:t>)</w:t>
      </w:r>
      <w:r w:rsidRPr="00BA414C">
        <w:rPr>
          <w:sz w:val="24"/>
          <w:szCs w:val="24"/>
        </w:rPr>
        <w:t>. Hence, species compositions and diversity patterns in forests are predominantly management driven and/or are the result of random species assembly, from the regional species pool. This design reduces the risk that other factors confound biodiversity effects on multifunctionality. All sites are considered as mature forests.</w:t>
      </w:r>
    </w:p>
    <w:p w14:paraId="7FFF6B64" w14:textId="6F7C7F76" w:rsidR="008E3607" w:rsidRPr="00BA414C" w:rsidRDefault="008E3607" w:rsidP="0001477A">
      <w:pPr>
        <w:spacing w:line="480" w:lineRule="auto"/>
        <w:ind w:firstLine="720"/>
        <w:rPr>
          <w:sz w:val="24"/>
          <w:szCs w:val="24"/>
        </w:rPr>
      </w:pPr>
      <w:r w:rsidRPr="00BA414C">
        <w:rPr>
          <w:sz w:val="24"/>
          <w:szCs w:val="24"/>
        </w:rPr>
        <w:t>At each richness level, each target tree species was present in at least one plot, allowing us to statistically test for compositional effects (presence/absence of species) on multifunctionality. Since species evenness might also affect ecosystem functioning</w:t>
      </w:r>
      <w:r>
        <w:rPr>
          <w:sz w:val="24"/>
          <w:szCs w:val="24"/>
          <w:vertAlign w:val="superscript"/>
        </w:rPr>
        <w:t xml:space="preserve"> </w:t>
      </w:r>
      <w:r>
        <w:rPr>
          <w:sz w:val="24"/>
          <w:szCs w:val="24"/>
        </w:rPr>
        <w:t>(</w:t>
      </w:r>
      <w:r w:rsidR="005E3122">
        <w:rPr>
          <w:i/>
          <w:sz w:val="24"/>
          <w:szCs w:val="24"/>
        </w:rPr>
        <w:t>3</w:t>
      </w:r>
      <w:r w:rsidR="00E36FB3">
        <w:rPr>
          <w:i/>
          <w:sz w:val="24"/>
          <w:szCs w:val="24"/>
        </w:rPr>
        <w:t>3</w:t>
      </w:r>
      <w:r>
        <w:rPr>
          <w:sz w:val="24"/>
          <w:szCs w:val="24"/>
        </w:rPr>
        <w:t>)</w:t>
      </w:r>
      <w:r w:rsidRPr="00BA414C">
        <w:rPr>
          <w:sz w:val="24"/>
          <w:szCs w:val="24"/>
        </w:rPr>
        <w:t xml:space="preserve">, all </w:t>
      </w:r>
      <w:r w:rsidRPr="00BA414C">
        <w:rPr>
          <w:sz w:val="24"/>
          <w:szCs w:val="24"/>
        </w:rPr>
        <w:lastRenderedPageBreak/>
        <w:t xml:space="preserve">plots were selected to have target species with similar abundances (with Pielou’s evenness values above 0.6 in &gt; 91% of the plots). To reach this goal, we </w:t>
      </w:r>
      <w:r w:rsidRPr="00BA414C">
        <w:rPr>
          <w:i/>
          <w:sz w:val="24"/>
          <w:szCs w:val="24"/>
        </w:rPr>
        <w:t>a priori</w:t>
      </w:r>
      <w:r>
        <w:rPr>
          <w:sz w:val="24"/>
          <w:szCs w:val="24"/>
          <w:vertAlign w:val="superscript"/>
        </w:rPr>
        <w:t xml:space="preserve"> </w:t>
      </w:r>
      <w:r>
        <w:rPr>
          <w:sz w:val="24"/>
          <w:szCs w:val="24"/>
        </w:rPr>
        <w:t>(</w:t>
      </w:r>
      <w:r w:rsidRPr="000D6724">
        <w:rPr>
          <w:i/>
          <w:sz w:val="24"/>
          <w:szCs w:val="24"/>
        </w:rPr>
        <w:t>2</w:t>
      </w:r>
      <w:r w:rsidR="005E3122">
        <w:rPr>
          <w:i/>
          <w:sz w:val="24"/>
          <w:szCs w:val="24"/>
        </w:rPr>
        <w:t>6</w:t>
      </w:r>
      <w:r>
        <w:rPr>
          <w:sz w:val="24"/>
          <w:szCs w:val="24"/>
        </w:rPr>
        <w:t>)</w:t>
      </w:r>
      <w:r w:rsidRPr="00BA414C">
        <w:rPr>
          <w:sz w:val="24"/>
          <w:szCs w:val="24"/>
        </w:rPr>
        <w:t xml:space="preserve"> decided to exclude locally rare target species (&lt;2 individuals</w:t>
      </w:r>
      <w:r>
        <w:rPr>
          <w:sz w:val="24"/>
          <w:szCs w:val="24"/>
        </w:rPr>
        <w:t xml:space="preserve"> per plot</w:t>
      </w:r>
      <w:r w:rsidRPr="00BA414C">
        <w:rPr>
          <w:sz w:val="24"/>
          <w:szCs w:val="24"/>
        </w:rPr>
        <w:t xml:space="preserve">) in richness measures. </w:t>
      </w:r>
    </w:p>
    <w:p w14:paraId="04C7EA25" w14:textId="35B9FFD0" w:rsidR="008E3607" w:rsidRPr="00BA414C" w:rsidRDefault="008E3607" w:rsidP="0001477A">
      <w:pPr>
        <w:spacing w:line="480" w:lineRule="auto"/>
        <w:ind w:firstLine="720"/>
        <w:rPr>
          <w:sz w:val="24"/>
          <w:szCs w:val="24"/>
        </w:rPr>
      </w:pPr>
      <w:r w:rsidRPr="00BA414C">
        <w:rPr>
          <w:sz w:val="24"/>
          <w:szCs w:val="24"/>
        </w:rPr>
        <w:t>To describe community composition and to estimate biomass values of each tree in each plot, we identified all stems ≥7.5 cm in diameter to species and permanently marked them (12,939 stems in total). For each stem we recorded diameter (to the nearest 0.1cm, using diameter tape) and height (to the nearest 0.1m, using a vertex hypsometer, Häglof AB, Sweden). In addition, we estimated the crown illumination index (CI) to characterize the dominance of each crown</w:t>
      </w:r>
      <w:r>
        <w:rPr>
          <w:sz w:val="24"/>
          <w:szCs w:val="24"/>
          <w:vertAlign w:val="superscript"/>
        </w:rPr>
        <w:t xml:space="preserve"> </w:t>
      </w:r>
      <w:r>
        <w:rPr>
          <w:sz w:val="24"/>
          <w:szCs w:val="24"/>
        </w:rPr>
        <w:t>(</w:t>
      </w:r>
      <w:r w:rsidR="005E3122">
        <w:rPr>
          <w:i/>
          <w:sz w:val="24"/>
          <w:szCs w:val="24"/>
        </w:rPr>
        <w:t>3</w:t>
      </w:r>
      <w:r w:rsidR="00E36FB3">
        <w:rPr>
          <w:i/>
          <w:sz w:val="24"/>
          <w:szCs w:val="24"/>
        </w:rPr>
        <w:t>4</w:t>
      </w:r>
      <w:r>
        <w:rPr>
          <w:sz w:val="24"/>
          <w:szCs w:val="24"/>
        </w:rPr>
        <w:t>)</w:t>
      </w:r>
      <w:r w:rsidRPr="00BA414C">
        <w:rPr>
          <w:sz w:val="24"/>
          <w:szCs w:val="24"/>
        </w:rPr>
        <w:t>. Diameter, height and CI measurements were used to estimate the aboveground biomass of each tree based on published biomass functions (see Supplementary Material). All selected equations were species-specific, and whenever possible we chose functions developed for trees growing in similar forest types to those found at our sites. Plot-level biomass estimates were obtained by summing the biomass of all standing trees within a plot. Based on the biomass and abundance estimates, we found that non-target tree species on average contributed to only 6.25% of the individuals and 8.61% of the tree basal area in a plot.</w:t>
      </w:r>
      <w:r w:rsidR="003375EC">
        <w:rPr>
          <w:sz w:val="24"/>
          <w:szCs w:val="24"/>
        </w:rPr>
        <w:t xml:space="preserve"> In monoculture plots, the target species </w:t>
      </w:r>
      <w:r w:rsidR="003375EC" w:rsidRPr="00BA414C">
        <w:rPr>
          <w:sz w:val="24"/>
          <w:szCs w:val="24"/>
        </w:rPr>
        <w:t xml:space="preserve">contributed to </w:t>
      </w:r>
      <w:r w:rsidR="003375EC">
        <w:rPr>
          <w:sz w:val="24"/>
          <w:szCs w:val="24"/>
        </w:rPr>
        <w:t>88.6</w:t>
      </w:r>
      <w:r w:rsidR="003375EC" w:rsidRPr="00BA414C">
        <w:rPr>
          <w:sz w:val="24"/>
          <w:szCs w:val="24"/>
        </w:rPr>
        <w:t xml:space="preserve">% of the individuals and </w:t>
      </w:r>
      <w:r w:rsidR="003375EC">
        <w:rPr>
          <w:sz w:val="24"/>
          <w:szCs w:val="24"/>
        </w:rPr>
        <w:t>95.3</w:t>
      </w:r>
      <w:r w:rsidR="003375EC" w:rsidRPr="00BA414C">
        <w:rPr>
          <w:sz w:val="24"/>
          <w:szCs w:val="24"/>
        </w:rPr>
        <w:t>% of the tree basal area in a plot</w:t>
      </w:r>
      <w:r w:rsidR="003375EC">
        <w:rPr>
          <w:sz w:val="24"/>
          <w:szCs w:val="24"/>
        </w:rPr>
        <w:t>.</w:t>
      </w:r>
    </w:p>
    <w:p w14:paraId="046E4903" w14:textId="77777777" w:rsidR="008E3607" w:rsidRPr="00BA414C" w:rsidRDefault="008E3607" w:rsidP="0001477A">
      <w:pPr>
        <w:spacing w:line="480" w:lineRule="auto"/>
        <w:ind w:firstLine="720"/>
        <w:rPr>
          <w:sz w:val="24"/>
          <w:szCs w:val="24"/>
        </w:rPr>
      </w:pPr>
    </w:p>
    <w:p w14:paraId="15F3BB14" w14:textId="77777777" w:rsidR="008E3607" w:rsidRPr="00BA414C" w:rsidRDefault="008E3607" w:rsidP="0001477A">
      <w:pPr>
        <w:spacing w:line="480" w:lineRule="auto"/>
        <w:rPr>
          <w:sz w:val="24"/>
          <w:szCs w:val="24"/>
        </w:rPr>
      </w:pPr>
      <w:r w:rsidRPr="00BA414C">
        <w:rPr>
          <w:sz w:val="24"/>
          <w:szCs w:val="24"/>
        </w:rPr>
        <w:t>Measurement of covariates</w:t>
      </w:r>
    </w:p>
    <w:p w14:paraId="425CB094" w14:textId="77777777" w:rsidR="008E3607" w:rsidRPr="00BA414C" w:rsidRDefault="008E3607" w:rsidP="0001477A">
      <w:pPr>
        <w:spacing w:line="480" w:lineRule="auto"/>
        <w:ind w:firstLine="720"/>
        <w:rPr>
          <w:sz w:val="24"/>
          <w:szCs w:val="24"/>
        </w:rPr>
      </w:pPr>
      <w:r w:rsidRPr="00BA414C">
        <w:rPr>
          <w:sz w:val="24"/>
          <w:szCs w:val="24"/>
        </w:rPr>
        <w:t>In each plot, altitude was recorded during plot selection. In addition, between May and October 2012, in each plot forest floor soil pH was determined in a solution of 0.01M CaCl</w:t>
      </w:r>
      <w:r w:rsidRPr="00BA414C">
        <w:rPr>
          <w:sz w:val="24"/>
          <w:szCs w:val="24"/>
          <w:vertAlign w:val="subscript"/>
        </w:rPr>
        <w:t>2</w:t>
      </w:r>
      <w:r w:rsidRPr="00BA414C">
        <w:rPr>
          <w:sz w:val="24"/>
          <w:szCs w:val="24"/>
        </w:rPr>
        <w:t xml:space="preserve"> at a ratio of 1:10 for the forest floor material and 1:2.5 for the mineral soil. The solution was shaken for two hours and the pH values were read with a pH meter (827 pH labs Metrohm AG, Herisau, Switzerland).</w:t>
      </w:r>
    </w:p>
    <w:p w14:paraId="78EEEE16" w14:textId="77777777" w:rsidR="008E3607" w:rsidRPr="00BA414C" w:rsidRDefault="008E3607" w:rsidP="0001477A">
      <w:pPr>
        <w:pStyle w:val="CommentText"/>
        <w:spacing w:line="480" w:lineRule="auto"/>
        <w:ind w:left="360" w:firstLine="720"/>
        <w:rPr>
          <w:rFonts w:asciiTheme="minorHAnsi" w:hAnsiTheme="minorHAnsi" w:cstheme="minorBidi"/>
        </w:rPr>
      </w:pPr>
    </w:p>
    <w:p w14:paraId="0130B769" w14:textId="3F0D0B29" w:rsidR="008E3607" w:rsidRPr="00BA414C" w:rsidRDefault="008E3607" w:rsidP="0001477A">
      <w:pPr>
        <w:spacing w:line="480" w:lineRule="auto"/>
        <w:rPr>
          <w:sz w:val="24"/>
          <w:szCs w:val="24"/>
        </w:rPr>
      </w:pPr>
      <w:r w:rsidRPr="00BA414C">
        <w:rPr>
          <w:sz w:val="24"/>
          <w:szCs w:val="24"/>
        </w:rPr>
        <w:t>Measurement of ecosystem functions</w:t>
      </w:r>
      <w:r w:rsidR="006A4802">
        <w:rPr>
          <w:sz w:val="24"/>
          <w:szCs w:val="24"/>
        </w:rPr>
        <w:t xml:space="preserve"> and properties</w:t>
      </w:r>
    </w:p>
    <w:p w14:paraId="44F8DC89" w14:textId="164CC538" w:rsidR="008E3607" w:rsidRDefault="008E3607" w:rsidP="0001477A">
      <w:pPr>
        <w:spacing w:line="480" w:lineRule="auto"/>
        <w:ind w:firstLine="720"/>
        <w:rPr>
          <w:sz w:val="24"/>
          <w:szCs w:val="24"/>
        </w:rPr>
      </w:pPr>
      <w:r w:rsidRPr="00BA414C">
        <w:rPr>
          <w:sz w:val="24"/>
          <w:szCs w:val="24"/>
        </w:rPr>
        <w:lastRenderedPageBreak/>
        <w:t>In each plot, 16 ecosystem functions</w:t>
      </w:r>
      <w:r w:rsidR="006A4802">
        <w:rPr>
          <w:sz w:val="24"/>
          <w:szCs w:val="24"/>
        </w:rPr>
        <w:t xml:space="preserve"> and properties (‘ecosystem functions’</w:t>
      </w:r>
      <w:r w:rsidRPr="00BA414C">
        <w:rPr>
          <w:sz w:val="24"/>
          <w:szCs w:val="24"/>
        </w:rPr>
        <w:t xml:space="preserve"> </w:t>
      </w:r>
      <w:r w:rsidR="006A4802">
        <w:rPr>
          <w:sz w:val="24"/>
          <w:szCs w:val="24"/>
        </w:rPr>
        <w:t xml:space="preserve">or </w:t>
      </w:r>
      <w:r w:rsidRPr="00BA414C">
        <w:rPr>
          <w:sz w:val="24"/>
          <w:szCs w:val="24"/>
        </w:rPr>
        <w:t>EFs</w:t>
      </w:r>
      <w:r w:rsidR="006A4802">
        <w:rPr>
          <w:sz w:val="24"/>
          <w:szCs w:val="24"/>
        </w:rPr>
        <w:t xml:space="preserve"> hereafter</w:t>
      </w:r>
      <w:r w:rsidRPr="00BA414C">
        <w:rPr>
          <w:sz w:val="24"/>
          <w:szCs w:val="24"/>
        </w:rPr>
        <w:t xml:space="preserve">), which we used to calculate multifunctionality, were measured. The measured EFs were wood quality, timber production, tree regeneration, root biomass, wood decomposition, litter decomposition, microbial biomass, soil carbon stock, </w:t>
      </w:r>
      <w:r>
        <w:rPr>
          <w:sz w:val="24"/>
          <w:szCs w:val="24"/>
        </w:rPr>
        <w:t>resistance to drought</w:t>
      </w:r>
      <w:r w:rsidRPr="00BA414C">
        <w:rPr>
          <w:sz w:val="24"/>
          <w:szCs w:val="24"/>
        </w:rPr>
        <w:t xml:space="preserve">, resistance to insect herbivory, resistance to mammal browsing, resistance to pathogen damage, bird diversity, bat diversity, understory </w:t>
      </w:r>
      <w:r>
        <w:rPr>
          <w:sz w:val="24"/>
          <w:szCs w:val="24"/>
        </w:rPr>
        <w:t xml:space="preserve">plant </w:t>
      </w:r>
      <w:r w:rsidRPr="00BA414C">
        <w:rPr>
          <w:sz w:val="24"/>
          <w:szCs w:val="24"/>
        </w:rPr>
        <w:t xml:space="preserve">diversity and earthworm biomass. All measured EFs have established links to supporting, provisioning, regulating or cultural ecosystem services. </w:t>
      </w:r>
      <w:r w:rsidR="002A4E03">
        <w:rPr>
          <w:sz w:val="24"/>
          <w:szCs w:val="24"/>
        </w:rPr>
        <w:t>For details about measurements of functions, we refer to the Supplementary Material.</w:t>
      </w:r>
    </w:p>
    <w:p w14:paraId="5C81D448" w14:textId="77777777" w:rsidR="002A4E03" w:rsidRDefault="002A4E03" w:rsidP="0001477A">
      <w:pPr>
        <w:spacing w:line="480" w:lineRule="auto"/>
        <w:ind w:firstLine="720"/>
        <w:rPr>
          <w:sz w:val="24"/>
          <w:szCs w:val="24"/>
        </w:rPr>
      </w:pPr>
    </w:p>
    <w:p w14:paraId="1E504366" w14:textId="77777777" w:rsidR="002A4E03" w:rsidRPr="00BA414C" w:rsidRDefault="002A4E03" w:rsidP="0001477A">
      <w:pPr>
        <w:spacing w:line="480" w:lineRule="auto"/>
        <w:rPr>
          <w:sz w:val="24"/>
          <w:szCs w:val="24"/>
        </w:rPr>
      </w:pPr>
      <w:r w:rsidRPr="00BA414C">
        <w:rPr>
          <w:sz w:val="24"/>
          <w:szCs w:val="24"/>
        </w:rPr>
        <w:t>Calculating multifunctionality</w:t>
      </w:r>
    </w:p>
    <w:p w14:paraId="08365DE0" w14:textId="74AA7F20" w:rsidR="002A4E03" w:rsidRPr="00BA414C" w:rsidRDefault="002A4E03" w:rsidP="0001477A">
      <w:pPr>
        <w:spacing w:line="480" w:lineRule="auto"/>
        <w:ind w:firstLine="720"/>
        <w:rPr>
          <w:sz w:val="24"/>
          <w:szCs w:val="24"/>
          <w:lang w:eastAsia="de-CH"/>
        </w:rPr>
      </w:pPr>
      <w:r w:rsidRPr="00BA414C">
        <w:rPr>
          <w:sz w:val="24"/>
          <w:szCs w:val="24"/>
        </w:rPr>
        <w:t xml:space="preserve">Prior to analyses, all individual EF variables were standardized by transformation as follows: </w:t>
      </w:r>
      <m:oMath>
        <m:sSub>
          <m:sSubPr>
            <m:ctrlPr>
              <w:rPr>
                <w:rFonts w:ascii="Cambria Math" w:hAnsi="Cambria Math"/>
                <w:i/>
                <w:sz w:val="24"/>
                <w:szCs w:val="24"/>
              </w:rPr>
            </m:ctrlPr>
          </m:sSubPr>
          <m:e>
            <m:r>
              <w:rPr>
                <w:rFonts w:ascii="Cambria Math" w:hAnsi="Cambria Math"/>
                <w:sz w:val="24"/>
                <w:szCs w:val="24"/>
              </w:rPr>
              <m:t>EF</m:t>
            </m:r>
          </m:e>
          <m:sub>
            <m:r>
              <w:rPr>
                <w:rFonts w:ascii="Cambria Math" w:hAnsi="Cambria Math"/>
                <w:sz w:val="24"/>
                <w:szCs w:val="24"/>
              </w:rPr>
              <m:t>i</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raw EF</m:t>
                </m:r>
              </m:e>
              <m:sub>
                <m:r>
                  <w:rPr>
                    <w:rFonts w:ascii="Cambria Math" w:hAnsi="Cambria Math"/>
                    <w:sz w:val="24"/>
                    <w:szCs w:val="24"/>
                  </w:rPr>
                  <m:t>i</m:t>
                </m:r>
              </m:sub>
            </m:sSub>
            <m:r>
              <w:rPr>
                <w:rFonts w:ascii="Cambria Math" w:hAnsi="Cambria Math"/>
                <w:sz w:val="24"/>
                <w:szCs w:val="24"/>
              </w:rPr>
              <m:t>-</m:t>
            </m:r>
            <m:r>
              <m:rPr>
                <m:sty m:val="p"/>
              </m:rPr>
              <w:rPr>
                <w:rFonts w:ascii="Cambria Math" w:hAnsi="Cambria Math"/>
                <w:sz w:val="24"/>
                <w:szCs w:val="24"/>
              </w:rPr>
              <m:t>min</m:t>
            </m:r>
            <m:r>
              <m:rPr>
                <m:sty m:val="p"/>
              </m:rPr>
              <w:rPr>
                <w:rFonts w:ascii="Cambria Math" w:hAnsi="Cambria Math" w:cs="Monaco"/>
                <w:sz w:val="24"/>
                <w:szCs w:val="24"/>
              </w:rPr>
              <m:t>⁡</m:t>
            </m:r>
            <m:r>
              <w:rPr>
                <w:rFonts w:ascii="Cambria Math" w:hAnsi="Cambria Math"/>
                <w:sz w:val="24"/>
                <w:szCs w:val="24"/>
              </w:rPr>
              <m:t>(raw EF)</m:t>
            </m:r>
          </m:num>
          <m:den>
            <m:func>
              <m:funcPr>
                <m:ctrlPr>
                  <w:rPr>
                    <w:rFonts w:ascii="Cambria Math" w:hAnsi="Cambria Math"/>
                    <w:i/>
                    <w:sz w:val="24"/>
                    <w:szCs w:val="24"/>
                  </w:rPr>
                </m:ctrlPr>
              </m:funcPr>
              <m:fName>
                <m:r>
                  <m:rPr>
                    <m:sty m:val="p"/>
                  </m:rPr>
                  <w:rPr>
                    <w:rFonts w:ascii="Cambria Math" w:hAnsi="Cambria Math"/>
                    <w:sz w:val="24"/>
                    <w:szCs w:val="24"/>
                  </w:rPr>
                  <m:t>max</m:t>
                </m:r>
              </m:fName>
              <m:e>
                <m:d>
                  <m:dPr>
                    <m:ctrlPr>
                      <w:rPr>
                        <w:rFonts w:ascii="Cambria Math" w:hAnsi="Cambria Math"/>
                        <w:i/>
                        <w:sz w:val="24"/>
                        <w:szCs w:val="24"/>
                      </w:rPr>
                    </m:ctrlPr>
                  </m:dPr>
                  <m:e>
                    <m:r>
                      <w:rPr>
                        <w:rFonts w:ascii="Cambria Math" w:hAnsi="Cambria Math"/>
                        <w:sz w:val="24"/>
                        <w:szCs w:val="24"/>
                      </w:rPr>
                      <m:t>raw EF</m:t>
                    </m:r>
                  </m:e>
                </m:d>
              </m:e>
            </m:func>
            <m:r>
              <w:rPr>
                <w:rFonts w:ascii="Cambria Math" w:hAnsi="Cambria Math"/>
                <w:sz w:val="24"/>
                <w:szCs w:val="24"/>
              </w:rPr>
              <m:t>-</m:t>
            </m:r>
            <m:r>
              <m:rPr>
                <m:sty m:val="p"/>
              </m:rPr>
              <w:rPr>
                <w:rFonts w:ascii="Cambria Math" w:hAnsi="Cambria Math"/>
                <w:sz w:val="24"/>
                <w:szCs w:val="24"/>
              </w:rPr>
              <m:t>min</m:t>
            </m:r>
            <m:r>
              <m:rPr>
                <m:sty m:val="p"/>
              </m:rPr>
              <w:rPr>
                <w:rFonts w:ascii="Cambria Math" w:hAnsi="Cambria Math" w:cs="Monaco"/>
                <w:sz w:val="24"/>
                <w:szCs w:val="24"/>
              </w:rPr>
              <m:t>⁡</m:t>
            </m:r>
            <m:r>
              <w:rPr>
                <w:rFonts w:ascii="Cambria Math" w:hAnsi="Cambria Math"/>
                <w:sz w:val="24"/>
                <w:szCs w:val="24"/>
              </w:rPr>
              <m:t>(raw EF)</m:t>
            </m:r>
          </m:den>
        </m:f>
      </m:oMath>
      <w:r w:rsidRPr="00BA414C">
        <w:rPr>
          <w:rFonts w:eastAsiaTheme="minorEastAsia"/>
          <w:sz w:val="24"/>
          <w:szCs w:val="24"/>
        </w:rPr>
        <w:t xml:space="preserve">, with </w:t>
      </w:r>
      <w:r w:rsidRPr="00BA414C">
        <w:rPr>
          <w:rFonts w:eastAsiaTheme="minorEastAsia"/>
          <w:i/>
          <w:sz w:val="24"/>
          <w:szCs w:val="24"/>
        </w:rPr>
        <w:t>EF</w:t>
      </w:r>
      <w:r w:rsidRPr="00BA414C">
        <w:rPr>
          <w:rFonts w:eastAsiaTheme="minorEastAsia"/>
          <w:sz w:val="24"/>
          <w:szCs w:val="24"/>
        </w:rPr>
        <w:t xml:space="preserve"> indicating the final (transformed) ecosystem </w:t>
      </w:r>
      <w:r w:rsidR="009A568C">
        <w:rPr>
          <w:rFonts w:eastAsiaTheme="minorEastAsia"/>
          <w:sz w:val="24"/>
          <w:szCs w:val="24"/>
        </w:rPr>
        <w:t xml:space="preserve">function </w:t>
      </w:r>
      <w:r w:rsidRPr="00BA414C">
        <w:rPr>
          <w:rFonts w:eastAsiaTheme="minorEastAsia"/>
          <w:sz w:val="24"/>
          <w:szCs w:val="24"/>
        </w:rPr>
        <w:t xml:space="preserve">value and </w:t>
      </w:r>
      <w:r w:rsidRPr="00BA414C">
        <w:rPr>
          <w:rFonts w:eastAsiaTheme="minorEastAsia"/>
          <w:i/>
          <w:sz w:val="24"/>
          <w:szCs w:val="24"/>
        </w:rPr>
        <w:t>raw EF</w:t>
      </w:r>
      <w:r w:rsidRPr="00BA414C">
        <w:rPr>
          <w:rFonts w:eastAsiaTheme="minorEastAsia"/>
          <w:sz w:val="24"/>
          <w:szCs w:val="24"/>
        </w:rPr>
        <w:t xml:space="preserve"> indicating raw (untransformed) ecosystem function values. This way each transformed EF variable had a minimum of zero and a maximum of 1. M</w:t>
      </w:r>
      <w:r w:rsidRPr="00BA414C">
        <w:rPr>
          <w:sz w:val="24"/>
          <w:szCs w:val="24"/>
        </w:rPr>
        <w:t xml:space="preserve">ultifunctionality was then defined as the number of EFs in a plot that had a value above a threshold: </w:t>
      </w:r>
      <m:oMath>
        <m:r>
          <w:rPr>
            <w:rFonts w:ascii="Cambria Math" w:eastAsiaTheme="minorEastAsia" w:hAnsi="Cambria Math"/>
            <w:sz w:val="24"/>
            <w:szCs w:val="24"/>
          </w:rPr>
          <m:t>MF=</m:t>
        </m:r>
        <m:nary>
          <m:naryPr>
            <m:chr m:val="∑"/>
            <m:limLoc m:val="undOvr"/>
            <m:ctrlPr>
              <w:rPr>
                <w:rFonts w:ascii="Cambria Math" w:hAnsi="Cambria Math"/>
                <w:i/>
                <w:color w:val="111111"/>
                <w:sz w:val="24"/>
                <w:szCs w:val="24"/>
                <w:bdr w:val="none" w:sz="0" w:space="0" w:color="auto" w:frame="1"/>
              </w:rPr>
            </m:ctrlPr>
          </m:naryPr>
          <m:sub>
            <m:r>
              <w:rPr>
                <w:rStyle w:val="mi"/>
                <w:rFonts w:ascii="Cambria Math" w:hAnsi="Cambria Math"/>
                <w:color w:val="111111"/>
                <w:sz w:val="24"/>
                <w:szCs w:val="24"/>
                <w:bdr w:val="none" w:sz="0" w:space="0" w:color="auto" w:frame="1"/>
              </w:rPr>
              <m:t>j=1</m:t>
            </m:r>
          </m:sub>
          <m:sup>
            <m:r>
              <w:rPr>
                <w:rStyle w:val="mi"/>
                <w:rFonts w:ascii="Cambria Math" w:hAnsi="Cambria Math"/>
                <w:color w:val="111111"/>
                <w:sz w:val="24"/>
                <w:szCs w:val="24"/>
                <w:bdr w:val="none" w:sz="0" w:space="0" w:color="auto" w:frame="1"/>
              </w:rPr>
              <m:t>n</m:t>
            </m:r>
          </m:sup>
          <m:e>
            <m:d>
              <m:dPr>
                <m:begChr m:val="{"/>
                <m:endChr m:val=""/>
                <m:ctrlPr>
                  <w:rPr>
                    <w:rFonts w:ascii="Cambria Math" w:hAnsi="Cambria Math"/>
                    <w:i/>
                    <w:color w:val="111111"/>
                    <w:sz w:val="24"/>
                    <w:szCs w:val="24"/>
                    <w:bdr w:val="none" w:sz="0" w:space="0" w:color="auto" w:frame="1"/>
                  </w:rPr>
                </m:ctrlPr>
              </m:dPr>
              <m:e>
                <m:eqArr>
                  <m:eqArrPr>
                    <m:ctrlPr>
                      <w:rPr>
                        <w:rFonts w:ascii="Cambria Math" w:hAnsi="Cambria Math"/>
                        <w:i/>
                        <w:color w:val="111111"/>
                        <w:sz w:val="24"/>
                        <w:szCs w:val="24"/>
                        <w:bdr w:val="none" w:sz="0" w:space="0" w:color="auto" w:frame="1"/>
                      </w:rPr>
                    </m:ctrlPr>
                  </m:eqArrPr>
                  <m:e>
                    <m:r>
                      <w:rPr>
                        <w:rStyle w:val="mi"/>
                        <w:rFonts w:ascii="Cambria Math" w:hAnsi="Cambria Math"/>
                        <w:color w:val="111111"/>
                        <w:sz w:val="24"/>
                        <w:szCs w:val="24"/>
                        <w:bdr w:val="none" w:sz="0" w:space="0" w:color="auto" w:frame="1"/>
                      </w:rPr>
                      <m:t xml:space="preserve">1 </m:t>
                    </m:r>
                    <m:sSub>
                      <m:sSubPr>
                        <m:ctrlPr>
                          <w:rPr>
                            <w:rFonts w:ascii="Cambria Math" w:eastAsiaTheme="minorEastAsia" w:hAnsi="Cambria Math"/>
                            <w:i/>
                            <w:sz w:val="24"/>
                            <w:szCs w:val="24"/>
                          </w:rPr>
                        </m:ctrlPr>
                      </m:sSubPr>
                      <m:e>
                        <m:r>
                          <w:rPr>
                            <w:rFonts w:ascii="Cambria Math" w:eastAsiaTheme="minorEastAsia" w:hAnsi="Cambria Math"/>
                            <w:sz w:val="24"/>
                            <w:szCs w:val="24"/>
                          </w:rPr>
                          <m:t>EF</m:t>
                        </m:r>
                      </m:e>
                      <m:sub>
                        <m:r>
                          <w:rPr>
                            <w:rFonts w:ascii="Cambria Math" w:eastAsiaTheme="minorEastAsia" w:hAnsi="Cambria Math"/>
                            <w:sz w:val="24"/>
                            <w:szCs w:val="24"/>
                          </w:rPr>
                          <m:t>j</m:t>
                        </m:r>
                      </m:sub>
                    </m:sSub>
                    <m:r>
                      <w:rPr>
                        <w:rStyle w:val="mi"/>
                        <w:rFonts w:ascii="Cambria Math" w:hAnsi="Cambria Math"/>
                        <w:color w:val="111111"/>
                        <w:sz w:val="24"/>
                        <w:szCs w:val="24"/>
                        <w:bdr w:val="none" w:sz="0" w:space="0" w:color="auto" w:frame="1"/>
                      </w:rPr>
                      <m:t>≥T</m:t>
                    </m:r>
                  </m:e>
                  <m:e>
                    <m:r>
                      <w:rPr>
                        <w:rStyle w:val="mi"/>
                        <w:rFonts w:ascii="Cambria Math" w:hAnsi="Cambria Math"/>
                        <w:color w:val="111111"/>
                        <w:sz w:val="24"/>
                        <w:szCs w:val="24"/>
                        <w:bdr w:val="none" w:sz="0" w:space="0" w:color="auto" w:frame="1"/>
                      </w:rPr>
                      <m:t xml:space="preserve">0 </m:t>
                    </m:r>
                    <m:sSub>
                      <m:sSubPr>
                        <m:ctrlPr>
                          <w:rPr>
                            <w:rFonts w:ascii="Cambria Math" w:eastAsiaTheme="minorEastAsia" w:hAnsi="Cambria Math"/>
                            <w:i/>
                            <w:sz w:val="24"/>
                            <w:szCs w:val="24"/>
                          </w:rPr>
                        </m:ctrlPr>
                      </m:sSubPr>
                      <m:e>
                        <m:r>
                          <w:rPr>
                            <w:rFonts w:ascii="Cambria Math" w:eastAsiaTheme="minorEastAsia" w:hAnsi="Cambria Math"/>
                            <w:sz w:val="24"/>
                            <w:szCs w:val="24"/>
                          </w:rPr>
                          <m:t>EF</m:t>
                        </m:r>
                      </m:e>
                      <m:sub>
                        <m:r>
                          <w:rPr>
                            <w:rFonts w:ascii="Cambria Math" w:eastAsiaTheme="minorEastAsia" w:hAnsi="Cambria Math"/>
                            <w:sz w:val="24"/>
                            <w:szCs w:val="24"/>
                          </w:rPr>
                          <m:t>j</m:t>
                        </m:r>
                      </m:sub>
                    </m:sSub>
                    <m:r>
                      <w:rPr>
                        <w:rStyle w:val="mi"/>
                        <w:rFonts w:ascii="Cambria Math" w:hAnsi="Cambria Math"/>
                        <w:color w:val="111111"/>
                        <w:sz w:val="24"/>
                        <w:szCs w:val="24"/>
                        <w:bdr w:val="none" w:sz="0" w:space="0" w:color="auto" w:frame="1"/>
                      </w:rPr>
                      <m:t>&lt;T</m:t>
                    </m:r>
                  </m:e>
                </m:eqArr>
              </m:e>
            </m:d>
          </m:e>
        </m:nary>
      </m:oMath>
      <w:r w:rsidRPr="00BA414C">
        <w:rPr>
          <w:rStyle w:val="mi"/>
          <w:rFonts w:eastAsiaTheme="minorEastAsia"/>
          <w:color w:val="111111"/>
          <w:sz w:val="24"/>
          <w:szCs w:val="24"/>
          <w:bdr w:val="none" w:sz="0" w:space="0" w:color="auto" w:frame="1"/>
        </w:rPr>
        <w:t xml:space="preserve">; where </w:t>
      </w:r>
      <w:r w:rsidRPr="00BA414C">
        <w:rPr>
          <w:rStyle w:val="mi"/>
          <w:rFonts w:eastAsiaTheme="minorEastAsia"/>
          <w:i/>
          <w:color w:val="111111"/>
          <w:sz w:val="24"/>
          <w:szCs w:val="24"/>
          <w:bdr w:val="none" w:sz="0" w:space="0" w:color="auto" w:frame="1"/>
        </w:rPr>
        <w:t>n</w:t>
      </w:r>
      <w:r w:rsidRPr="00BA414C">
        <w:rPr>
          <w:rStyle w:val="mi"/>
          <w:rFonts w:eastAsiaTheme="minorEastAsia"/>
          <w:color w:val="111111"/>
          <w:sz w:val="24"/>
          <w:szCs w:val="24"/>
          <w:bdr w:val="none" w:sz="0" w:space="0" w:color="auto" w:frame="1"/>
        </w:rPr>
        <w:t xml:space="preserve"> is the number of EFs and </w:t>
      </w:r>
      <w:r w:rsidRPr="00BA414C">
        <w:rPr>
          <w:rStyle w:val="mi"/>
          <w:rFonts w:eastAsiaTheme="minorEastAsia"/>
          <w:i/>
          <w:color w:val="111111"/>
          <w:sz w:val="24"/>
          <w:szCs w:val="24"/>
          <w:bdr w:val="none" w:sz="0" w:space="0" w:color="auto" w:frame="1"/>
        </w:rPr>
        <w:t>T</w:t>
      </w:r>
      <w:r w:rsidRPr="00BA414C">
        <w:rPr>
          <w:rStyle w:val="mi"/>
          <w:rFonts w:eastAsiaTheme="minorEastAsia"/>
          <w:color w:val="111111"/>
          <w:sz w:val="24"/>
          <w:szCs w:val="24"/>
          <w:bdr w:val="none" w:sz="0" w:space="0" w:color="auto" w:frame="1"/>
        </w:rPr>
        <w:t xml:space="preserve"> is the threshold value</w:t>
      </w:r>
      <w:r w:rsidRPr="00BA414C">
        <w:rPr>
          <w:sz w:val="24"/>
          <w:szCs w:val="24"/>
        </w:rPr>
        <w:t>. Threshold values were defined as a certain integer percentage of maximum functioning</w:t>
      </w:r>
      <w:r>
        <w:rPr>
          <w:sz w:val="24"/>
          <w:szCs w:val="24"/>
        </w:rPr>
        <w:t xml:space="preserve"> </w:t>
      </w:r>
      <w:r w:rsidRPr="00A40B4A">
        <w:rPr>
          <w:sz w:val="24"/>
          <w:szCs w:val="24"/>
        </w:rPr>
        <w:t>(</w:t>
      </w:r>
      <w:r w:rsidRPr="00A40B4A">
        <w:rPr>
          <w:i/>
          <w:sz w:val="24"/>
          <w:szCs w:val="24"/>
        </w:rPr>
        <w:t>7-8, 12-1</w:t>
      </w:r>
      <w:r>
        <w:rPr>
          <w:i/>
          <w:sz w:val="24"/>
          <w:szCs w:val="24"/>
        </w:rPr>
        <w:t>5</w:t>
      </w:r>
      <w:r w:rsidRPr="00A40B4A">
        <w:rPr>
          <w:sz w:val="24"/>
          <w:szCs w:val="24"/>
        </w:rPr>
        <w:t>)</w:t>
      </w:r>
      <w:r w:rsidRPr="00BA414C">
        <w:rPr>
          <w:sz w:val="24"/>
          <w:szCs w:val="24"/>
        </w:rPr>
        <w:t xml:space="preserve"> within the country where the focal plot was located; multifunctionality was systematically calculated for all integer threshold levels from 1 to 99%</w:t>
      </w:r>
      <w:r>
        <w:rPr>
          <w:sz w:val="24"/>
          <w:szCs w:val="24"/>
        </w:rPr>
        <w:t>; this is the most comprehensive approach to study ecosystem multifunctionality</w:t>
      </w:r>
      <w:r>
        <w:rPr>
          <w:sz w:val="24"/>
          <w:szCs w:val="24"/>
          <w:vertAlign w:val="superscript"/>
        </w:rPr>
        <w:t xml:space="preserve"> </w:t>
      </w:r>
      <w:r>
        <w:rPr>
          <w:sz w:val="24"/>
          <w:szCs w:val="24"/>
        </w:rPr>
        <w:t>(</w:t>
      </w:r>
      <w:r w:rsidRPr="00A40B4A">
        <w:rPr>
          <w:i/>
          <w:sz w:val="24"/>
          <w:szCs w:val="24"/>
        </w:rPr>
        <w:t>12</w:t>
      </w:r>
      <w:r>
        <w:rPr>
          <w:sz w:val="24"/>
          <w:szCs w:val="24"/>
        </w:rPr>
        <w:t>)</w:t>
      </w:r>
      <w:r w:rsidRPr="00BA414C">
        <w:rPr>
          <w:sz w:val="24"/>
          <w:szCs w:val="24"/>
        </w:rPr>
        <w:t xml:space="preserve">. </w:t>
      </w:r>
      <w:r w:rsidR="001702F8">
        <w:rPr>
          <w:sz w:val="24"/>
          <w:szCs w:val="24"/>
        </w:rPr>
        <w:t>Although other studies defined ‘maxima’ as slightly lower than actually observed maximum values (</w:t>
      </w:r>
      <w:r w:rsidR="00580338" w:rsidRPr="005E3122">
        <w:rPr>
          <w:i/>
          <w:sz w:val="24"/>
          <w:szCs w:val="24"/>
        </w:rPr>
        <w:t>8, 12</w:t>
      </w:r>
      <w:r w:rsidR="001702F8">
        <w:rPr>
          <w:sz w:val="24"/>
          <w:szCs w:val="24"/>
        </w:rPr>
        <w:t>)</w:t>
      </w:r>
      <w:r w:rsidR="00580338">
        <w:rPr>
          <w:sz w:val="24"/>
          <w:szCs w:val="24"/>
        </w:rPr>
        <w:t>, we chose to explore expected diversity-multifunctionality relationships in the absence of complementarity and selection (Fig. 4) over an as large range of thresholds as theoretically possible, thereby demonstrating the symmetry of jack-of-all-trades effects (Fig. 4), hence our choice for actually observed maxima.</w:t>
      </w:r>
      <w:r w:rsidR="001702F8">
        <w:rPr>
          <w:sz w:val="24"/>
          <w:szCs w:val="24"/>
        </w:rPr>
        <w:t xml:space="preserve"> </w:t>
      </w:r>
      <w:r w:rsidRPr="00BA414C">
        <w:rPr>
          <w:sz w:val="24"/>
          <w:szCs w:val="24"/>
        </w:rPr>
        <w:t xml:space="preserve">In plots with one (n=28), two (n=1) or three (n=1) </w:t>
      </w:r>
      <w:r w:rsidRPr="00BA414C">
        <w:rPr>
          <w:sz w:val="24"/>
          <w:szCs w:val="24"/>
        </w:rPr>
        <w:lastRenderedPageBreak/>
        <w:t xml:space="preserve">missing EF values, we calculated the proportion of functions measured which exceeded the threshold multiplied with 16. </w:t>
      </w:r>
      <w:r w:rsidR="00481887">
        <w:rPr>
          <w:sz w:val="24"/>
          <w:szCs w:val="24"/>
        </w:rPr>
        <w:t>Multifunctionality values are shown in Supplementary Data 1.</w:t>
      </w:r>
    </w:p>
    <w:p w14:paraId="28BC083C" w14:textId="77777777" w:rsidR="002A4E03" w:rsidRPr="00BA414C" w:rsidRDefault="002A4E03" w:rsidP="0001477A">
      <w:pPr>
        <w:spacing w:line="480" w:lineRule="auto"/>
        <w:ind w:firstLine="720"/>
        <w:rPr>
          <w:sz w:val="24"/>
          <w:szCs w:val="24"/>
        </w:rPr>
      </w:pPr>
    </w:p>
    <w:p w14:paraId="50949F91" w14:textId="77777777" w:rsidR="002A4E03" w:rsidRPr="00BA414C" w:rsidRDefault="002A4E03" w:rsidP="0001477A">
      <w:pPr>
        <w:pStyle w:val="CommentText"/>
        <w:spacing w:line="480" w:lineRule="auto"/>
        <w:rPr>
          <w:sz w:val="24"/>
          <w:szCs w:val="24"/>
        </w:rPr>
      </w:pPr>
      <w:r w:rsidRPr="00BA414C">
        <w:rPr>
          <w:sz w:val="24"/>
          <w:szCs w:val="24"/>
        </w:rPr>
        <w:t>Partitioning biodiversity effects</w:t>
      </w:r>
    </w:p>
    <w:p w14:paraId="7649D9C4" w14:textId="50FB0A63" w:rsidR="002A4E03" w:rsidRDefault="002A4E03" w:rsidP="0001477A">
      <w:pPr>
        <w:spacing w:line="480" w:lineRule="auto"/>
        <w:ind w:firstLine="720"/>
        <w:rPr>
          <w:rFonts w:eastAsiaTheme="minorEastAsia"/>
          <w:sz w:val="24"/>
          <w:szCs w:val="24"/>
        </w:rPr>
      </w:pPr>
      <w:r w:rsidRPr="00BA414C">
        <w:rPr>
          <w:rFonts w:eastAsiaTheme="minorEastAsia"/>
          <w:sz w:val="24"/>
          <w:szCs w:val="24"/>
        </w:rPr>
        <w:t xml:space="preserve">We </w:t>
      </w:r>
      <w:r>
        <w:rPr>
          <w:rFonts w:eastAsiaTheme="minorEastAsia"/>
          <w:sz w:val="24"/>
          <w:szCs w:val="24"/>
        </w:rPr>
        <w:t>developed a new approach</w:t>
      </w:r>
      <w:r w:rsidRPr="00BA414C">
        <w:rPr>
          <w:rFonts w:eastAsiaTheme="minorEastAsia"/>
          <w:sz w:val="24"/>
          <w:szCs w:val="24"/>
        </w:rPr>
        <w:t xml:space="preserve"> that partitions net effects of biodiversity on individual functions into </w:t>
      </w:r>
      <w:r>
        <w:rPr>
          <w:rFonts w:eastAsiaTheme="minorEastAsia"/>
          <w:sz w:val="24"/>
          <w:szCs w:val="24"/>
        </w:rPr>
        <w:t xml:space="preserve">effects of </w:t>
      </w:r>
      <w:r w:rsidRPr="00BA414C">
        <w:rPr>
          <w:rFonts w:eastAsiaTheme="minorEastAsia"/>
          <w:sz w:val="24"/>
          <w:szCs w:val="24"/>
        </w:rPr>
        <w:t xml:space="preserve">complementarity and selection </w:t>
      </w:r>
      <w:r>
        <w:rPr>
          <w:rFonts w:eastAsiaTheme="minorEastAsia"/>
          <w:sz w:val="24"/>
          <w:szCs w:val="24"/>
        </w:rPr>
        <w:t>and that additionally partitions net effects of biodiversity on multifunctionality into</w:t>
      </w:r>
      <w:r w:rsidRPr="002A4E03">
        <w:rPr>
          <w:rFonts w:eastAsiaTheme="minorEastAsia"/>
          <w:sz w:val="24"/>
          <w:szCs w:val="24"/>
        </w:rPr>
        <w:t xml:space="preserve"> </w:t>
      </w:r>
      <w:r>
        <w:rPr>
          <w:rFonts w:eastAsiaTheme="minorEastAsia"/>
          <w:sz w:val="24"/>
          <w:szCs w:val="24"/>
        </w:rPr>
        <w:t xml:space="preserve">effects of complementarity, selection and jack-of-all-trades mechanisms. </w:t>
      </w:r>
      <w:r w:rsidR="00925D1A">
        <w:rPr>
          <w:rFonts w:eastAsiaTheme="minorEastAsia"/>
          <w:sz w:val="24"/>
          <w:szCs w:val="24"/>
        </w:rPr>
        <w:t xml:space="preserve">While it was inspired by other approaches quantifying effects of complementarity and selection on diversity-functioning relationships (e.g. </w:t>
      </w:r>
      <w:r w:rsidR="00925D1A" w:rsidRPr="00925D1A">
        <w:rPr>
          <w:rFonts w:eastAsiaTheme="minorEastAsia"/>
          <w:i/>
          <w:sz w:val="24"/>
          <w:szCs w:val="24"/>
        </w:rPr>
        <w:t>18</w:t>
      </w:r>
      <w:r w:rsidR="00925D1A">
        <w:rPr>
          <w:rFonts w:eastAsiaTheme="minorEastAsia"/>
          <w:sz w:val="24"/>
          <w:szCs w:val="24"/>
        </w:rPr>
        <w:t xml:space="preserve">), </w:t>
      </w:r>
      <w:r w:rsidR="00504A9C">
        <w:rPr>
          <w:rFonts w:eastAsiaTheme="minorEastAsia"/>
          <w:sz w:val="24"/>
          <w:szCs w:val="24"/>
        </w:rPr>
        <w:t>our approach here</w:t>
      </w:r>
      <w:r w:rsidR="00925D1A">
        <w:rPr>
          <w:rFonts w:eastAsiaTheme="minorEastAsia"/>
          <w:sz w:val="24"/>
          <w:szCs w:val="24"/>
        </w:rPr>
        <w:t xml:space="preserve"> is not mathematically equivalent</w:t>
      </w:r>
      <w:r w:rsidR="00A21862">
        <w:rPr>
          <w:rFonts w:eastAsiaTheme="minorEastAsia"/>
          <w:sz w:val="24"/>
          <w:szCs w:val="24"/>
        </w:rPr>
        <w:t xml:space="preserve">, as we made </w:t>
      </w:r>
      <w:r w:rsidR="00993BE1">
        <w:rPr>
          <w:rFonts w:eastAsiaTheme="minorEastAsia"/>
          <w:sz w:val="24"/>
          <w:szCs w:val="24"/>
        </w:rPr>
        <w:t>a</w:t>
      </w:r>
      <w:r w:rsidR="003176F6">
        <w:rPr>
          <w:rFonts w:eastAsiaTheme="minorEastAsia"/>
          <w:sz w:val="24"/>
          <w:szCs w:val="24"/>
        </w:rPr>
        <w:t xml:space="preserve"> </w:t>
      </w:r>
      <w:r w:rsidR="00A21862">
        <w:rPr>
          <w:rFonts w:eastAsiaTheme="minorEastAsia"/>
          <w:sz w:val="24"/>
          <w:szCs w:val="24"/>
        </w:rPr>
        <w:t>necessary</w:t>
      </w:r>
      <w:r w:rsidR="00993BE1">
        <w:rPr>
          <w:rFonts w:eastAsiaTheme="minorEastAsia"/>
          <w:sz w:val="24"/>
          <w:szCs w:val="24"/>
        </w:rPr>
        <w:t xml:space="preserve"> </w:t>
      </w:r>
      <w:r w:rsidR="00A21862">
        <w:rPr>
          <w:rFonts w:eastAsiaTheme="minorEastAsia"/>
          <w:sz w:val="24"/>
          <w:szCs w:val="24"/>
        </w:rPr>
        <w:t xml:space="preserve">adjustment to make it applicable </w:t>
      </w:r>
      <w:r w:rsidR="001D527D">
        <w:rPr>
          <w:rFonts w:eastAsiaTheme="minorEastAsia"/>
          <w:sz w:val="24"/>
          <w:szCs w:val="24"/>
        </w:rPr>
        <w:t xml:space="preserve">to </w:t>
      </w:r>
      <w:r w:rsidR="00A21862" w:rsidRPr="00BA414C">
        <w:rPr>
          <w:rFonts w:eastAsiaTheme="minorEastAsia"/>
          <w:sz w:val="24"/>
          <w:szCs w:val="24"/>
        </w:rPr>
        <w:t xml:space="preserve">functions </w:t>
      </w:r>
      <w:r w:rsidR="00A21862">
        <w:rPr>
          <w:rFonts w:eastAsiaTheme="minorEastAsia"/>
          <w:sz w:val="24"/>
          <w:szCs w:val="24"/>
        </w:rPr>
        <w:t xml:space="preserve">that </w:t>
      </w:r>
      <w:r w:rsidR="00A21862" w:rsidRPr="00BA414C">
        <w:rPr>
          <w:rFonts w:eastAsiaTheme="minorEastAsia"/>
          <w:sz w:val="24"/>
          <w:szCs w:val="24"/>
        </w:rPr>
        <w:t>are not measured at the species level within plots</w:t>
      </w:r>
      <w:r w:rsidR="001D527D">
        <w:rPr>
          <w:rFonts w:eastAsiaTheme="minorEastAsia"/>
          <w:sz w:val="24"/>
          <w:szCs w:val="24"/>
        </w:rPr>
        <w:t xml:space="preserve"> (e.g. biogeochemical process rates)</w:t>
      </w:r>
      <w:r w:rsidR="00925D1A">
        <w:rPr>
          <w:rFonts w:eastAsiaTheme="minorEastAsia"/>
          <w:sz w:val="24"/>
          <w:szCs w:val="24"/>
        </w:rPr>
        <w:t>.</w:t>
      </w:r>
    </w:p>
    <w:p w14:paraId="5CE3DF01" w14:textId="77777777" w:rsidR="001F178E" w:rsidRDefault="002A4E03" w:rsidP="0001477A">
      <w:pPr>
        <w:spacing w:line="480" w:lineRule="auto"/>
        <w:ind w:firstLine="720"/>
        <w:rPr>
          <w:rFonts w:eastAsiaTheme="minorEastAsia"/>
          <w:sz w:val="24"/>
          <w:szCs w:val="24"/>
        </w:rPr>
      </w:pPr>
      <w:r w:rsidRPr="00BA414C">
        <w:rPr>
          <w:rFonts w:eastAsiaTheme="minorEastAsia"/>
          <w:sz w:val="24"/>
          <w:szCs w:val="24"/>
        </w:rPr>
        <w:t>For this, we first calculated expected values of individual ecosystem functions under (i) the absence of complementarity (EF</w:t>
      </w:r>
      <w:r w:rsidRPr="00BA414C">
        <w:rPr>
          <w:rFonts w:eastAsiaTheme="minorEastAsia"/>
          <w:sz w:val="24"/>
          <w:szCs w:val="24"/>
          <w:vertAlign w:val="subscript"/>
        </w:rPr>
        <w:t>1</w:t>
      </w:r>
      <w:r w:rsidRPr="00BA414C">
        <w:rPr>
          <w:rFonts w:eastAsiaTheme="minorEastAsia"/>
          <w:sz w:val="24"/>
          <w:szCs w:val="24"/>
        </w:rPr>
        <w:t>), (ii) the absence of both complementarity and selection (EF</w:t>
      </w:r>
      <w:r w:rsidRPr="00BA414C">
        <w:rPr>
          <w:rFonts w:eastAsiaTheme="minorEastAsia"/>
          <w:sz w:val="24"/>
          <w:szCs w:val="24"/>
          <w:vertAlign w:val="subscript"/>
        </w:rPr>
        <w:t>2</w:t>
      </w:r>
      <w:r w:rsidRPr="00BA414C">
        <w:rPr>
          <w:rFonts w:eastAsiaTheme="minorEastAsia"/>
          <w:sz w:val="24"/>
          <w:szCs w:val="24"/>
        </w:rPr>
        <w:t>) and (iii) the absence of complementarity, selection and the jack-of-all-trades effect (EF</w:t>
      </w:r>
      <w:r w:rsidRPr="00BA414C">
        <w:rPr>
          <w:rFonts w:eastAsiaTheme="minorEastAsia"/>
          <w:sz w:val="24"/>
          <w:szCs w:val="24"/>
          <w:vertAlign w:val="subscript"/>
        </w:rPr>
        <w:t>3</w:t>
      </w:r>
      <w:r w:rsidRPr="00BA414C">
        <w:rPr>
          <w:rFonts w:eastAsiaTheme="minorEastAsia"/>
          <w:sz w:val="24"/>
          <w:szCs w:val="24"/>
        </w:rPr>
        <w:t>). To calculate these, we used equation</w:t>
      </w:r>
      <w:r>
        <w:rPr>
          <w:rFonts w:eastAsiaTheme="minorEastAsia"/>
          <w:sz w:val="24"/>
          <w:szCs w:val="24"/>
        </w:rPr>
        <w:t>s</w:t>
      </w:r>
      <w:r w:rsidRPr="00BA414C">
        <w:rPr>
          <w:rFonts w:eastAsiaTheme="minorEastAsia"/>
          <w:sz w:val="24"/>
          <w:szCs w:val="24"/>
        </w:rPr>
        <w:t xml:space="preserve"> 1, 2 and 3 in Box 1. RYO</w:t>
      </w:r>
      <w:r w:rsidRPr="00BA414C">
        <w:rPr>
          <w:rFonts w:eastAsiaTheme="minorEastAsia"/>
          <w:sz w:val="24"/>
          <w:szCs w:val="24"/>
          <w:vertAlign w:val="subscript"/>
        </w:rPr>
        <w:t>i</w:t>
      </w:r>
      <w:r w:rsidRPr="00BA414C">
        <w:rPr>
          <w:rFonts w:eastAsiaTheme="minorEastAsia"/>
          <w:sz w:val="24"/>
          <w:szCs w:val="24"/>
        </w:rPr>
        <w:t xml:space="preserve"> (of eqn 1) equals YO</w:t>
      </w:r>
      <w:r w:rsidRPr="00BA414C">
        <w:rPr>
          <w:rFonts w:eastAsiaTheme="minorEastAsia"/>
          <w:sz w:val="24"/>
          <w:szCs w:val="24"/>
          <w:vertAlign w:val="subscript"/>
        </w:rPr>
        <w:t>i</w:t>
      </w:r>
      <w:r w:rsidRPr="00BA414C">
        <w:rPr>
          <w:rFonts w:eastAsiaTheme="minorEastAsia"/>
          <w:sz w:val="24"/>
          <w:szCs w:val="24"/>
        </w:rPr>
        <w:t>/M</w:t>
      </w:r>
      <w:r w:rsidRPr="00BA414C">
        <w:rPr>
          <w:rFonts w:eastAsiaTheme="minorEastAsia"/>
          <w:sz w:val="24"/>
          <w:szCs w:val="24"/>
          <w:vertAlign w:val="subscript"/>
        </w:rPr>
        <w:t>i</w:t>
      </w:r>
      <w:r w:rsidRPr="00BA414C">
        <w:rPr>
          <w:rFonts w:eastAsiaTheme="minorEastAsia"/>
          <w:sz w:val="24"/>
          <w:szCs w:val="24"/>
        </w:rPr>
        <w:t>, where YO</w:t>
      </w:r>
      <w:r w:rsidRPr="00BA414C">
        <w:rPr>
          <w:rFonts w:eastAsiaTheme="minorEastAsia"/>
          <w:sz w:val="24"/>
          <w:szCs w:val="24"/>
          <w:vertAlign w:val="subscript"/>
        </w:rPr>
        <w:t>i</w:t>
      </w:r>
      <w:r w:rsidRPr="00BA414C">
        <w:rPr>
          <w:rFonts w:eastAsiaTheme="minorEastAsia"/>
          <w:sz w:val="24"/>
          <w:szCs w:val="24"/>
        </w:rPr>
        <w:t xml:space="preserve"> is observed biomass in mixture of species i and where M</w:t>
      </w:r>
      <w:r w:rsidRPr="00BA414C">
        <w:rPr>
          <w:rFonts w:eastAsiaTheme="minorEastAsia"/>
          <w:sz w:val="24"/>
          <w:szCs w:val="24"/>
          <w:vertAlign w:val="subscript"/>
        </w:rPr>
        <w:t>i</w:t>
      </w:r>
      <w:r w:rsidRPr="00BA414C">
        <w:rPr>
          <w:rFonts w:eastAsiaTheme="minorEastAsia"/>
          <w:sz w:val="24"/>
          <w:szCs w:val="24"/>
        </w:rPr>
        <w:t xml:space="preserve"> is the biomass value of a randomly selected monoculture plot of species i from the country in which the mixture is located. Similarly, F</w:t>
      </w:r>
      <w:r w:rsidRPr="00BA414C">
        <w:rPr>
          <w:rFonts w:eastAsiaTheme="minorEastAsia"/>
          <w:sz w:val="24"/>
          <w:szCs w:val="24"/>
          <w:vertAlign w:val="subscript"/>
        </w:rPr>
        <w:t>i,j</w:t>
      </w:r>
      <w:r w:rsidRPr="00BA414C">
        <w:rPr>
          <w:rFonts w:eastAsiaTheme="minorEastAsia"/>
          <w:sz w:val="24"/>
          <w:szCs w:val="24"/>
        </w:rPr>
        <w:t xml:space="preserve"> values (used in eqn 1, 2 and 3) were EF values from the same randomly selected monoculture plot that was used as the input for M</w:t>
      </w:r>
      <w:r w:rsidRPr="00BA414C">
        <w:rPr>
          <w:rFonts w:eastAsiaTheme="minorEastAsia"/>
          <w:sz w:val="24"/>
          <w:szCs w:val="24"/>
          <w:vertAlign w:val="subscript"/>
        </w:rPr>
        <w:t>i</w:t>
      </w:r>
      <w:r w:rsidRPr="00BA414C">
        <w:rPr>
          <w:rFonts w:eastAsiaTheme="minorEastAsia"/>
          <w:sz w:val="24"/>
          <w:szCs w:val="24"/>
        </w:rPr>
        <w:t xml:space="preserve">. Exceptions were made for </w:t>
      </w:r>
      <w:r w:rsidRPr="00BA414C">
        <w:rPr>
          <w:rFonts w:eastAsiaTheme="minorEastAsia"/>
          <w:i/>
          <w:sz w:val="24"/>
          <w:szCs w:val="24"/>
        </w:rPr>
        <w:t>Quercus robur</w:t>
      </w:r>
      <w:r w:rsidRPr="00BA414C">
        <w:rPr>
          <w:rFonts w:eastAsiaTheme="minorEastAsia"/>
          <w:sz w:val="24"/>
          <w:szCs w:val="24"/>
        </w:rPr>
        <w:t>/</w:t>
      </w:r>
      <w:r w:rsidRPr="00BA414C">
        <w:rPr>
          <w:rFonts w:eastAsiaTheme="minorEastAsia"/>
          <w:i/>
          <w:sz w:val="24"/>
          <w:szCs w:val="24"/>
        </w:rPr>
        <w:t>petraea</w:t>
      </w:r>
      <w:r w:rsidRPr="00BA414C">
        <w:rPr>
          <w:rFonts w:eastAsiaTheme="minorEastAsia"/>
          <w:sz w:val="24"/>
          <w:szCs w:val="24"/>
        </w:rPr>
        <w:t xml:space="preserve"> and </w:t>
      </w:r>
      <w:r w:rsidRPr="00BA414C">
        <w:rPr>
          <w:rFonts w:eastAsiaTheme="minorEastAsia"/>
          <w:i/>
          <w:sz w:val="24"/>
          <w:szCs w:val="24"/>
        </w:rPr>
        <w:t>Betula sp.</w:t>
      </w:r>
      <w:r w:rsidRPr="00BA414C">
        <w:rPr>
          <w:rFonts w:eastAsiaTheme="minorEastAsia"/>
          <w:sz w:val="24"/>
          <w:szCs w:val="24"/>
        </w:rPr>
        <w:t xml:space="preserve"> observed in mixtures in Poland and for </w:t>
      </w:r>
      <w:r w:rsidRPr="00BA414C">
        <w:rPr>
          <w:rFonts w:eastAsiaTheme="minorEastAsia"/>
          <w:i/>
          <w:sz w:val="24"/>
          <w:szCs w:val="24"/>
        </w:rPr>
        <w:t>Acer pseudoplatanus</w:t>
      </w:r>
      <w:r w:rsidRPr="00BA414C">
        <w:rPr>
          <w:rFonts w:eastAsiaTheme="minorEastAsia"/>
          <w:sz w:val="24"/>
          <w:szCs w:val="24"/>
        </w:rPr>
        <w:t xml:space="preserve"> observed in German mixtures: as these species did not occur in monocultures in their focal countries, M</w:t>
      </w:r>
      <w:r w:rsidRPr="00BA414C">
        <w:rPr>
          <w:rFonts w:eastAsiaTheme="minorEastAsia"/>
          <w:sz w:val="24"/>
          <w:szCs w:val="24"/>
          <w:vertAlign w:val="subscript"/>
        </w:rPr>
        <w:t>i</w:t>
      </w:r>
      <w:r w:rsidRPr="00BA414C">
        <w:rPr>
          <w:rFonts w:eastAsiaTheme="minorEastAsia"/>
          <w:sz w:val="24"/>
          <w:szCs w:val="24"/>
        </w:rPr>
        <w:t xml:space="preserve"> and F</w:t>
      </w:r>
      <w:r w:rsidRPr="00BA414C">
        <w:rPr>
          <w:rFonts w:eastAsiaTheme="minorEastAsia"/>
          <w:sz w:val="24"/>
          <w:szCs w:val="24"/>
          <w:vertAlign w:val="subscript"/>
        </w:rPr>
        <w:t>i,j</w:t>
      </w:r>
      <w:r w:rsidRPr="00BA414C">
        <w:rPr>
          <w:rFonts w:eastAsiaTheme="minorEastAsia"/>
          <w:sz w:val="24"/>
          <w:szCs w:val="24"/>
        </w:rPr>
        <w:t xml:space="preserve"> were respectively biomass and EF values from a randomly selected monoculture plot of species i from </w:t>
      </w:r>
      <w:r w:rsidRPr="00BA414C">
        <w:rPr>
          <w:rFonts w:eastAsiaTheme="minorEastAsia"/>
          <w:i/>
          <w:sz w:val="24"/>
          <w:szCs w:val="24"/>
        </w:rPr>
        <w:t>another country</w:t>
      </w:r>
      <w:r w:rsidRPr="00BA414C">
        <w:rPr>
          <w:rFonts w:eastAsiaTheme="minorEastAsia"/>
          <w:sz w:val="24"/>
          <w:szCs w:val="24"/>
        </w:rPr>
        <w:t xml:space="preserve"> than the one from the focal plot. RYE</w:t>
      </w:r>
      <w:r w:rsidRPr="00BA414C">
        <w:rPr>
          <w:rFonts w:eastAsiaTheme="minorEastAsia"/>
          <w:sz w:val="24"/>
          <w:szCs w:val="24"/>
          <w:vertAlign w:val="subscript"/>
        </w:rPr>
        <w:t>i</w:t>
      </w:r>
      <w:r w:rsidRPr="00BA414C">
        <w:rPr>
          <w:rFonts w:eastAsiaTheme="minorEastAsia"/>
          <w:sz w:val="24"/>
          <w:szCs w:val="24"/>
        </w:rPr>
        <w:t xml:space="preserve"> values were set at 1/S where S is the species richness in the focal plot: we assumed that without selection, all species have an equal biomass in the focal plot. </w:t>
      </w:r>
      <w:r>
        <w:rPr>
          <w:rFonts w:eastAsiaTheme="minorEastAsia"/>
          <w:sz w:val="24"/>
          <w:szCs w:val="24"/>
        </w:rPr>
        <w:t xml:space="preserve">Although initial biomass </w:t>
      </w:r>
      <w:r>
        <w:rPr>
          <w:rFonts w:eastAsiaTheme="minorEastAsia"/>
          <w:sz w:val="24"/>
          <w:szCs w:val="24"/>
        </w:rPr>
        <w:lastRenderedPageBreak/>
        <w:t xml:space="preserve">might have been different, plots were selected to be as even as possible in their species proportions (see above) and so this assumption should minimize bias when estimating selection effects. </w:t>
      </w:r>
      <w:r w:rsidRPr="00BA414C">
        <w:rPr>
          <w:rFonts w:eastAsiaTheme="minorEastAsia"/>
          <w:sz w:val="24"/>
          <w:szCs w:val="24"/>
        </w:rPr>
        <w:t xml:space="preserve">For all other calculations to partition biodiversity effects, we refer to Box 1. As partitioning biodiversity effects involved a randomization procedure (random selection of monoculture values), these effects were calculated 100 times: for each plot and each threshold value, final complementarity, selection and jack-of-all-trades effects equaled </w:t>
      </w:r>
      <w:r>
        <w:rPr>
          <w:rFonts w:eastAsiaTheme="minorEastAsia"/>
          <w:sz w:val="24"/>
          <w:szCs w:val="24"/>
        </w:rPr>
        <w:t xml:space="preserve">the </w:t>
      </w:r>
      <w:r w:rsidRPr="00BA414C">
        <w:rPr>
          <w:rFonts w:eastAsiaTheme="minorEastAsia"/>
          <w:sz w:val="24"/>
          <w:szCs w:val="24"/>
        </w:rPr>
        <w:t xml:space="preserve">average value </w:t>
      </w:r>
      <w:r>
        <w:rPr>
          <w:rFonts w:eastAsiaTheme="minorEastAsia"/>
          <w:sz w:val="24"/>
          <w:szCs w:val="24"/>
        </w:rPr>
        <w:t>of</w:t>
      </w:r>
      <w:r w:rsidRPr="00BA414C">
        <w:rPr>
          <w:rFonts w:eastAsiaTheme="minorEastAsia"/>
          <w:sz w:val="24"/>
          <w:szCs w:val="24"/>
        </w:rPr>
        <w:t xml:space="preserve"> these 100 runs.</w:t>
      </w:r>
    </w:p>
    <w:p w14:paraId="70BA593C" w14:textId="549A5316" w:rsidR="002A4E03" w:rsidRPr="00BA414C" w:rsidRDefault="007221EA" w:rsidP="0001477A">
      <w:pPr>
        <w:spacing w:line="480" w:lineRule="auto"/>
        <w:ind w:firstLine="720"/>
        <w:rPr>
          <w:rFonts w:eastAsiaTheme="minorEastAsia"/>
          <w:sz w:val="24"/>
          <w:szCs w:val="24"/>
        </w:rPr>
      </w:pPr>
      <w:r>
        <w:rPr>
          <w:rFonts w:eastAsiaTheme="minorEastAsia"/>
          <w:sz w:val="24"/>
          <w:szCs w:val="24"/>
        </w:rPr>
        <w:t xml:space="preserve">To validate </w:t>
      </w:r>
      <w:r w:rsidR="000240B6">
        <w:rPr>
          <w:rFonts w:eastAsiaTheme="minorEastAsia"/>
          <w:sz w:val="24"/>
          <w:szCs w:val="24"/>
        </w:rPr>
        <w:t xml:space="preserve">the </w:t>
      </w:r>
      <w:r w:rsidR="00A96486">
        <w:rPr>
          <w:rFonts w:eastAsiaTheme="minorEastAsia"/>
          <w:sz w:val="24"/>
          <w:szCs w:val="24"/>
        </w:rPr>
        <w:t>ability</w:t>
      </w:r>
      <w:r w:rsidR="000240B6">
        <w:rPr>
          <w:rFonts w:eastAsiaTheme="minorEastAsia"/>
          <w:sz w:val="24"/>
          <w:szCs w:val="24"/>
        </w:rPr>
        <w:t xml:space="preserve"> of our </w:t>
      </w:r>
      <w:r>
        <w:rPr>
          <w:rFonts w:eastAsiaTheme="minorEastAsia"/>
          <w:sz w:val="24"/>
          <w:szCs w:val="24"/>
        </w:rPr>
        <w:t>approach</w:t>
      </w:r>
      <w:r w:rsidR="000240B6">
        <w:rPr>
          <w:rFonts w:eastAsiaTheme="minorEastAsia"/>
          <w:sz w:val="24"/>
          <w:szCs w:val="24"/>
        </w:rPr>
        <w:t xml:space="preserve"> to</w:t>
      </w:r>
      <w:r>
        <w:rPr>
          <w:rFonts w:eastAsiaTheme="minorEastAsia"/>
          <w:sz w:val="24"/>
          <w:szCs w:val="24"/>
        </w:rPr>
        <w:t xml:space="preserve"> detect significant effects of complementarity or selection when observed relationships between diversity and ecosystem functioning are significant, we also applied our approach to an independent dataset</w:t>
      </w:r>
      <w:r w:rsidR="00B53472">
        <w:rPr>
          <w:rFonts w:eastAsiaTheme="minorEastAsia"/>
          <w:sz w:val="24"/>
          <w:szCs w:val="24"/>
        </w:rPr>
        <w:t xml:space="preserve"> (</w:t>
      </w:r>
      <w:r w:rsidR="00B53472" w:rsidRPr="00993BE1">
        <w:rPr>
          <w:rFonts w:eastAsiaTheme="minorEastAsia"/>
          <w:i/>
          <w:sz w:val="24"/>
          <w:szCs w:val="24"/>
        </w:rPr>
        <w:t>3</w:t>
      </w:r>
      <w:r w:rsidR="00E36FB3">
        <w:rPr>
          <w:rFonts w:eastAsiaTheme="minorEastAsia"/>
          <w:i/>
          <w:sz w:val="24"/>
          <w:szCs w:val="24"/>
        </w:rPr>
        <w:t>5</w:t>
      </w:r>
      <w:r w:rsidR="00B53472">
        <w:rPr>
          <w:rFonts w:eastAsiaTheme="minorEastAsia"/>
          <w:sz w:val="24"/>
          <w:szCs w:val="24"/>
        </w:rPr>
        <w:t>)</w:t>
      </w:r>
      <w:r>
        <w:rPr>
          <w:rFonts w:eastAsiaTheme="minorEastAsia"/>
          <w:sz w:val="24"/>
          <w:szCs w:val="24"/>
        </w:rPr>
        <w:t>. This confirmed that when relationships between diversity and functioning are significantly positive or negative</w:t>
      </w:r>
      <w:r w:rsidR="000240B6">
        <w:rPr>
          <w:rFonts w:eastAsiaTheme="minorEastAsia"/>
          <w:sz w:val="24"/>
          <w:szCs w:val="24"/>
        </w:rPr>
        <w:t xml:space="preserve"> (p&lt;0.05)</w:t>
      </w:r>
      <w:r>
        <w:rPr>
          <w:rFonts w:eastAsiaTheme="minorEastAsia"/>
          <w:sz w:val="24"/>
          <w:szCs w:val="24"/>
        </w:rPr>
        <w:t xml:space="preserve">, </w:t>
      </w:r>
      <w:r w:rsidR="000240B6">
        <w:rPr>
          <w:rFonts w:eastAsiaTheme="minorEastAsia"/>
          <w:sz w:val="24"/>
          <w:szCs w:val="24"/>
        </w:rPr>
        <w:t xml:space="preserve">the </w:t>
      </w:r>
      <w:r>
        <w:rPr>
          <w:rFonts w:eastAsiaTheme="minorEastAsia"/>
          <w:sz w:val="24"/>
          <w:szCs w:val="24"/>
        </w:rPr>
        <w:t>effects of selection and complementarity are also significant and in the same direction (</w:t>
      </w:r>
      <w:r w:rsidR="00481887">
        <w:rPr>
          <w:sz w:val="24"/>
          <w:szCs w:val="24"/>
        </w:rPr>
        <w:t xml:space="preserve">Supplementary </w:t>
      </w:r>
      <w:r>
        <w:rPr>
          <w:rFonts w:eastAsiaTheme="minorEastAsia"/>
          <w:sz w:val="24"/>
          <w:szCs w:val="24"/>
        </w:rPr>
        <w:t>Fi</w:t>
      </w:r>
      <w:r w:rsidR="00481887">
        <w:rPr>
          <w:rFonts w:eastAsiaTheme="minorEastAsia"/>
          <w:sz w:val="24"/>
          <w:szCs w:val="24"/>
        </w:rPr>
        <w:t xml:space="preserve">g. </w:t>
      </w:r>
      <w:r>
        <w:rPr>
          <w:rFonts w:eastAsiaTheme="minorEastAsia"/>
          <w:sz w:val="24"/>
          <w:szCs w:val="24"/>
        </w:rPr>
        <w:t>7).</w:t>
      </w:r>
      <w:r w:rsidR="00B56848">
        <w:rPr>
          <w:rFonts w:eastAsiaTheme="minorEastAsia"/>
          <w:sz w:val="24"/>
          <w:szCs w:val="24"/>
        </w:rPr>
        <w:t xml:space="preserve"> </w:t>
      </w:r>
    </w:p>
    <w:p w14:paraId="37FE51A7" w14:textId="77777777" w:rsidR="002A4E03" w:rsidRPr="00BA414C" w:rsidRDefault="002A4E03" w:rsidP="0001477A">
      <w:pPr>
        <w:spacing w:line="480" w:lineRule="auto"/>
        <w:ind w:firstLine="720"/>
        <w:rPr>
          <w:rFonts w:eastAsiaTheme="minorHAnsi"/>
          <w:sz w:val="24"/>
          <w:szCs w:val="24"/>
        </w:rPr>
      </w:pPr>
    </w:p>
    <w:p w14:paraId="328F3B13" w14:textId="0CC1C22A" w:rsidR="002A4E03" w:rsidRPr="00BA414C" w:rsidRDefault="002A4E03" w:rsidP="0001477A">
      <w:pPr>
        <w:spacing w:line="480" w:lineRule="auto"/>
        <w:rPr>
          <w:sz w:val="24"/>
          <w:szCs w:val="24"/>
        </w:rPr>
      </w:pPr>
      <w:r w:rsidRPr="00BA414C">
        <w:rPr>
          <w:sz w:val="24"/>
          <w:szCs w:val="24"/>
        </w:rPr>
        <w:t xml:space="preserve">Testing for richness effects on </w:t>
      </w:r>
      <w:r w:rsidR="005C6A7D">
        <w:rPr>
          <w:sz w:val="24"/>
          <w:szCs w:val="24"/>
        </w:rPr>
        <w:t>ecosystem functioning</w:t>
      </w:r>
    </w:p>
    <w:p w14:paraId="3BDA25B7" w14:textId="430C9060" w:rsidR="002A4E03" w:rsidRDefault="002A4E03" w:rsidP="0001477A">
      <w:pPr>
        <w:pStyle w:val="CommentText"/>
        <w:spacing w:line="480" w:lineRule="auto"/>
        <w:ind w:firstLine="720"/>
        <w:rPr>
          <w:sz w:val="24"/>
          <w:szCs w:val="24"/>
        </w:rPr>
      </w:pPr>
      <w:r w:rsidRPr="00BA414C">
        <w:rPr>
          <w:sz w:val="24"/>
          <w:szCs w:val="24"/>
        </w:rPr>
        <w:t>To analyze richness-multifunctionality relationships we first created full general Linear Mixed Models (LMMs) for each (99 in total) threshold value, with multifunctionality as the response variable</w:t>
      </w:r>
      <w:r>
        <w:rPr>
          <w:sz w:val="24"/>
          <w:szCs w:val="24"/>
        </w:rPr>
        <w:t xml:space="preserve"> and seven potentially confounding factors as fixed effects/random effects</w:t>
      </w:r>
      <w:r w:rsidRPr="00BA414C">
        <w:rPr>
          <w:sz w:val="24"/>
          <w:szCs w:val="24"/>
        </w:rPr>
        <w:t xml:space="preserve">. The fixed factors were: richness of target species, richness of non-target species, Pielou’s species evenness, proportion of evergreen/coniferous trees, soil pH and altitude. Country </w:t>
      </w:r>
      <w:r>
        <w:rPr>
          <w:sz w:val="24"/>
          <w:szCs w:val="24"/>
        </w:rPr>
        <w:t xml:space="preserve">(representing several climatic factors such as temperature and rainfall, as well as regional differences in species pools) </w:t>
      </w:r>
      <w:r w:rsidRPr="00BA414C">
        <w:rPr>
          <w:sz w:val="24"/>
          <w:szCs w:val="24"/>
        </w:rPr>
        <w:t xml:space="preserve">and species composition (a factor listing all species present in the given plot) were included as random factors and a richness x country interaction effect was also calculated: we fitted random richness-slopes for each country. </w:t>
      </w:r>
      <w:r>
        <w:rPr>
          <w:sz w:val="24"/>
          <w:szCs w:val="24"/>
        </w:rPr>
        <w:t xml:space="preserve">By including many potentially confounding variables in the LMMs, we greatly reduced the chances of detecting spurious diversity-multifunctionality relationships. </w:t>
      </w:r>
      <w:r w:rsidRPr="00BA414C">
        <w:rPr>
          <w:sz w:val="24"/>
          <w:szCs w:val="24"/>
        </w:rPr>
        <w:t xml:space="preserve">As the proportion of evergreen </w:t>
      </w:r>
      <w:r w:rsidRPr="00BA414C">
        <w:rPr>
          <w:sz w:val="24"/>
          <w:szCs w:val="24"/>
        </w:rPr>
        <w:lastRenderedPageBreak/>
        <w:t xml:space="preserve">species and coniferous species were highly collinear (only one non-conifer was evergreen, </w:t>
      </w:r>
      <w:r w:rsidRPr="00BA414C">
        <w:rPr>
          <w:i/>
          <w:sz w:val="24"/>
          <w:szCs w:val="24"/>
        </w:rPr>
        <w:t>Quercus ilex</w:t>
      </w:r>
      <w:r w:rsidRPr="00BA414C">
        <w:rPr>
          <w:sz w:val="24"/>
          <w:szCs w:val="24"/>
        </w:rPr>
        <w:t xml:space="preserve">), it would be problematic to put both as predictors in the same model. Therefore, for each threshold value of multifunctionality, we first compared models using Akaike Information Criterion (AIC) values and selected the model with the lowest AIC. LMMs with the proportion of coniferous trees were always (99 out of 99 tests) more parsimonious and therefore, in subsequent analyses, we did not include the proportion of evergreen trees as a covariate. We then tested whether fitting random slopes for species richness improved explanatory power, again using AIC to compare models. AIC values were lower for models without random slopes in 99 out of 99 tests, therefore random slopes were subsequently omitted from analyses. We then tested for significance of fixed effects using stepwise, backward model selection, in which we compared fuller models with more simple ones using likelihood ratio tests. We always retained species richness in the models, to derive effect sizes for all models, but we removed covariates which were non-significant in ≥80 out of 99 different models. By being conservative with omitting covariates, we reduced the chance of finding spurious richness-multifunctionality relationships </w:t>
      </w:r>
      <w:r>
        <w:rPr>
          <w:sz w:val="24"/>
          <w:szCs w:val="24"/>
        </w:rPr>
        <w:t xml:space="preserve">whilst retaining </w:t>
      </w:r>
      <w:r w:rsidRPr="00BA414C">
        <w:rPr>
          <w:sz w:val="24"/>
          <w:szCs w:val="24"/>
        </w:rPr>
        <w:t>the same model structure for all thresholds to allow comparison between them. Based on these criteria, altitude and proportion of coniferous trees were kept as covariates in the LMMs. We then investigated whether richness-covariate interaction effects or quadratic richness effects were significant using likelihood ratio tests for each threshold value. As all of these were non-significant in at least 82 (out of 99) cases, interaction and quadratic effects were not included in final LMMs. The final LMM structure, with altitude and the proportion of coniferous species as covariates and country and species composition as random factors was then used to investigate the effects of richness on multifunctionality, for all 99 threshold values</w:t>
      </w:r>
      <w:r>
        <w:rPr>
          <w:sz w:val="24"/>
          <w:szCs w:val="24"/>
          <w:vertAlign w:val="superscript"/>
        </w:rPr>
        <w:t xml:space="preserve"> </w:t>
      </w:r>
      <w:r>
        <w:rPr>
          <w:sz w:val="24"/>
          <w:szCs w:val="24"/>
        </w:rPr>
        <w:t>(</w:t>
      </w:r>
      <w:r w:rsidRPr="005636E2">
        <w:rPr>
          <w:i/>
          <w:sz w:val="24"/>
          <w:szCs w:val="24"/>
        </w:rPr>
        <w:t>12</w:t>
      </w:r>
      <w:r>
        <w:rPr>
          <w:sz w:val="24"/>
          <w:szCs w:val="24"/>
        </w:rPr>
        <w:t>)</w:t>
      </w:r>
      <w:r w:rsidRPr="00BA414C">
        <w:rPr>
          <w:sz w:val="24"/>
          <w:szCs w:val="24"/>
        </w:rPr>
        <w:t xml:space="preserve">. In addition, we used the same model structure to investigate effects of richness on individual functions and their partitioned biodiversity effects and on multifunctional effects of complementarity, selection and jack-of-all-trades mechanism. We kept the model structure the </w:t>
      </w:r>
      <w:r w:rsidRPr="00BA414C">
        <w:rPr>
          <w:sz w:val="24"/>
          <w:szCs w:val="24"/>
        </w:rPr>
        <w:lastRenderedPageBreak/>
        <w:t>same for all partitioned diversity effects and for both individual EFs and multifunctionality, so that we could compare the biodiversity effects of different mechanisms on different types of ecosystem functioning. To test whether relationships were consistent across countries, for country-based subsets of the data we also ran LMMs with the same structure (but without country as a random effect) to test for (partitioned) biodiversity effects on multifunctionality. Effect sizes for net richness effects or partitioned diversity effects were quantified and significance was assessed with likelihood ratio tests. We assumed a Gaussian error distribution for all models and checked whether this assumption w</w:t>
      </w:r>
      <w:r w:rsidR="005E3122">
        <w:rPr>
          <w:sz w:val="24"/>
          <w:szCs w:val="24"/>
        </w:rPr>
        <w:t xml:space="preserve">as met (see respectively </w:t>
      </w:r>
      <w:r w:rsidR="00481887">
        <w:rPr>
          <w:sz w:val="24"/>
          <w:szCs w:val="24"/>
        </w:rPr>
        <w:t xml:space="preserve">Supplementary Fig. </w:t>
      </w:r>
      <w:r w:rsidR="007221EA">
        <w:rPr>
          <w:sz w:val="24"/>
          <w:szCs w:val="24"/>
        </w:rPr>
        <w:t>8</w:t>
      </w:r>
      <w:r w:rsidRPr="00BA414C">
        <w:rPr>
          <w:sz w:val="24"/>
          <w:szCs w:val="24"/>
        </w:rPr>
        <w:t xml:space="preserve"> for the error distributions (approximating Gaussian distributions) and </w:t>
      </w:r>
      <w:r w:rsidR="00481887">
        <w:rPr>
          <w:sz w:val="24"/>
          <w:szCs w:val="24"/>
        </w:rPr>
        <w:t xml:space="preserve">Supplementary Fig. </w:t>
      </w:r>
      <w:r w:rsidR="007221EA">
        <w:rPr>
          <w:sz w:val="24"/>
          <w:szCs w:val="24"/>
        </w:rPr>
        <w:t>9</w:t>
      </w:r>
      <w:r w:rsidRPr="00BA414C">
        <w:rPr>
          <w:sz w:val="24"/>
          <w:szCs w:val="24"/>
        </w:rPr>
        <w:t xml:space="preserve"> for the residuals vs. fitted values (indicating homoscedasticity)). Model parameters were estimated using a Restricted Maximum Likelihood approach, while Maximum Likelihood estimates were used when comparing models with L-ratio tests. </w:t>
      </w:r>
    </w:p>
    <w:p w14:paraId="3AE5A0D7" w14:textId="3A105BB6" w:rsidR="002A4E03" w:rsidRDefault="002A4E03" w:rsidP="002F5FB8">
      <w:pPr>
        <w:spacing w:line="480" w:lineRule="auto"/>
        <w:ind w:firstLine="720"/>
        <w:rPr>
          <w:sz w:val="24"/>
          <w:szCs w:val="24"/>
        </w:rPr>
      </w:pPr>
      <w:r>
        <w:rPr>
          <w:rFonts w:eastAsia="AdvTimes"/>
          <w:sz w:val="24"/>
          <w:szCs w:val="24"/>
        </w:rPr>
        <w:t>To investigate whether relationships between diversity and multifunctionality were sensitive to the types of ecosystem functions considered in this study, we performed additional analyses in which multifunctionality was based on 15, rather than 16 functions. Hence, we performed 16 additional analyses, with in each analysis another function excluded from multifunctionality. As in the main analyses, we ran LMMs where multifunctionality was predicted by species richness, altitude and the proportion of coniferous trees (fixed factors) and by country and species composition as random factors. We used a multiple threshold approach</w:t>
      </w:r>
      <w:r>
        <w:rPr>
          <w:rFonts w:eastAsia="AdvTimes"/>
          <w:sz w:val="24"/>
          <w:szCs w:val="24"/>
          <w:vertAlign w:val="superscript"/>
        </w:rPr>
        <w:t xml:space="preserve"> </w:t>
      </w:r>
      <w:r>
        <w:rPr>
          <w:rFonts w:eastAsia="AdvTimes"/>
          <w:sz w:val="24"/>
          <w:szCs w:val="24"/>
        </w:rPr>
        <w:t>(</w:t>
      </w:r>
      <w:r w:rsidRPr="005636E2">
        <w:rPr>
          <w:rFonts w:eastAsia="AdvTimes"/>
          <w:i/>
          <w:sz w:val="24"/>
          <w:szCs w:val="24"/>
        </w:rPr>
        <w:t>12</w:t>
      </w:r>
      <w:r>
        <w:rPr>
          <w:rFonts w:eastAsia="AdvTimes"/>
          <w:sz w:val="24"/>
          <w:szCs w:val="24"/>
        </w:rPr>
        <w:t xml:space="preserve">) to investigate for each multifunctionality variable how the strength and significance of the diversity-multifunctionality relationship depended on the minimal threshold of functioning desired. Results are presented in </w:t>
      </w:r>
      <w:r w:rsidR="00481887">
        <w:rPr>
          <w:sz w:val="24"/>
          <w:szCs w:val="24"/>
        </w:rPr>
        <w:t xml:space="preserve">Supplementary Fig. </w:t>
      </w:r>
      <w:r w:rsidR="005E3122">
        <w:rPr>
          <w:sz w:val="24"/>
          <w:szCs w:val="24"/>
        </w:rPr>
        <w:t>2</w:t>
      </w:r>
      <w:r>
        <w:rPr>
          <w:sz w:val="24"/>
          <w:szCs w:val="24"/>
        </w:rPr>
        <w:t xml:space="preserve"> and </w:t>
      </w:r>
      <w:r w:rsidR="00481887">
        <w:rPr>
          <w:sz w:val="24"/>
          <w:szCs w:val="24"/>
        </w:rPr>
        <w:t xml:space="preserve">Supplementary Table </w:t>
      </w:r>
      <w:r>
        <w:rPr>
          <w:sz w:val="24"/>
          <w:szCs w:val="24"/>
        </w:rPr>
        <w:t>3.</w:t>
      </w:r>
    </w:p>
    <w:p w14:paraId="16583D43" w14:textId="77777777" w:rsidR="002A4E03" w:rsidRDefault="002A4E03" w:rsidP="0001477A">
      <w:pPr>
        <w:spacing w:line="480" w:lineRule="auto"/>
        <w:rPr>
          <w:sz w:val="24"/>
          <w:szCs w:val="24"/>
        </w:rPr>
      </w:pPr>
    </w:p>
    <w:p w14:paraId="5232EF0F" w14:textId="1037AA51" w:rsidR="002A4E03" w:rsidRPr="005636E2" w:rsidRDefault="002A4E03" w:rsidP="0001477A">
      <w:pPr>
        <w:spacing w:line="480" w:lineRule="auto"/>
        <w:rPr>
          <w:sz w:val="24"/>
          <w:szCs w:val="24"/>
        </w:rPr>
      </w:pPr>
      <w:r w:rsidRPr="00BA414C">
        <w:rPr>
          <w:rFonts w:eastAsiaTheme="minorEastAsia"/>
          <w:sz w:val="24"/>
          <w:szCs w:val="24"/>
        </w:rPr>
        <w:t>Biodiversity</w:t>
      </w:r>
      <w:r w:rsidR="005C6A7D">
        <w:rPr>
          <w:rFonts w:eastAsiaTheme="minorEastAsia"/>
          <w:sz w:val="24"/>
          <w:szCs w:val="24"/>
        </w:rPr>
        <w:t xml:space="preserve"> and </w:t>
      </w:r>
      <w:r w:rsidRPr="00BA414C">
        <w:rPr>
          <w:rFonts w:eastAsiaTheme="minorEastAsia"/>
          <w:sz w:val="24"/>
          <w:szCs w:val="24"/>
        </w:rPr>
        <w:t xml:space="preserve">multifunctionality in </w:t>
      </w:r>
      <w:r w:rsidR="005C6A7D">
        <w:rPr>
          <w:rFonts w:eastAsiaTheme="minorEastAsia"/>
          <w:sz w:val="24"/>
          <w:szCs w:val="24"/>
        </w:rPr>
        <w:t>simulated</w:t>
      </w:r>
      <w:r w:rsidR="005C6A7D" w:rsidRPr="00BA414C">
        <w:rPr>
          <w:rFonts w:eastAsiaTheme="minorEastAsia"/>
          <w:sz w:val="24"/>
          <w:szCs w:val="24"/>
        </w:rPr>
        <w:t xml:space="preserve"> </w:t>
      </w:r>
      <w:r w:rsidRPr="00BA414C">
        <w:rPr>
          <w:rFonts w:eastAsiaTheme="minorEastAsia"/>
          <w:sz w:val="24"/>
          <w:szCs w:val="24"/>
        </w:rPr>
        <w:t>communities</w:t>
      </w:r>
    </w:p>
    <w:p w14:paraId="7C504D3A" w14:textId="176F5231" w:rsidR="002A4E03" w:rsidRDefault="002A4E03" w:rsidP="0001477A">
      <w:pPr>
        <w:spacing w:line="480" w:lineRule="auto"/>
        <w:ind w:firstLine="720"/>
        <w:rPr>
          <w:sz w:val="24"/>
          <w:szCs w:val="24"/>
        </w:rPr>
      </w:pPr>
      <w:r w:rsidRPr="00BA414C">
        <w:rPr>
          <w:rFonts w:eastAsiaTheme="minorEastAsia"/>
          <w:sz w:val="24"/>
          <w:szCs w:val="24"/>
        </w:rPr>
        <w:lastRenderedPageBreak/>
        <w:t xml:space="preserve">With the ‘mvrnorm’ function in R 3.1.0, 15 artificial ecosystem functions were created, </w:t>
      </w:r>
      <w:r>
        <w:rPr>
          <w:rFonts w:eastAsiaTheme="minorEastAsia"/>
          <w:sz w:val="24"/>
          <w:szCs w:val="24"/>
        </w:rPr>
        <w:t>and</w:t>
      </w:r>
      <w:r w:rsidRPr="00BA414C">
        <w:rPr>
          <w:rFonts w:eastAsiaTheme="minorEastAsia"/>
          <w:sz w:val="24"/>
          <w:szCs w:val="24"/>
        </w:rPr>
        <w:t xml:space="preserve"> each followed a standard</w:t>
      </w:r>
      <w:r>
        <w:rPr>
          <w:rFonts w:eastAsiaTheme="minorEastAsia"/>
          <w:sz w:val="24"/>
          <w:szCs w:val="24"/>
        </w:rPr>
        <w:t xml:space="preserve">ised </w:t>
      </w:r>
      <w:r w:rsidRPr="00BA414C">
        <w:rPr>
          <w:rFonts w:eastAsiaTheme="minorEastAsia"/>
          <w:sz w:val="24"/>
          <w:szCs w:val="24"/>
        </w:rPr>
        <w:t>normal (μ = 0, σ = 1) distribution</w:t>
      </w:r>
      <w:r>
        <w:rPr>
          <w:rFonts w:eastAsiaTheme="minorEastAsia"/>
          <w:sz w:val="24"/>
          <w:szCs w:val="24"/>
        </w:rPr>
        <w:t>. This was repeated several times so that they varied in their degree of</w:t>
      </w:r>
      <w:r w:rsidRPr="00BA414C">
        <w:rPr>
          <w:rFonts w:eastAsiaTheme="minorEastAsia"/>
          <w:sz w:val="24"/>
          <w:szCs w:val="24"/>
        </w:rPr>
        <w:t xml:space="preserve"> correlat</w:t>
      </w:r>
      <w:r>
        <w:rPr>
          <w:rFonts w:eastAsiaTheme="minorEastAsia"/>
          <w:sz w:val="24"/>
          <w:szCs w:val="24"/>
        </w:rPr>
        <w:t>ion</w:t>
      </w:r>
      <w:r w:rsidRPr="00BA414C">
        <w:rPr>
          <w:rFonts w:eastAsiaTheme="minorEastAsia"/>
          <w:sz w:val="24"/>
          <w:szCs w:val="24"/>
        </w:rPr>
        <w:t xml:space="preserve"> with each other with correlation coefficients of -0.07; 0.00; 0.25; 0.50; 0.75 or 1.0 (respective </w:t>
      </w:r>
      <m:oMath>
        <m:sSub>
          <m:sSubPr>
            <m:ctrlPr>
              <w:rPr>
                <w:rFonts w:ascii="Cambria Math" w:eastAsia="AdvTimes" w:hAnsi="Cambria Math"/>
                <w:i/>
                <w:sz w:val="24"/>
                <w:szCs w:val="24"/>
              </w:rPr>
            </m:ctrlPr>
          </m:sSubPr>
          <m:e>
            <m:r>
              <w:rPr>
                <w:rFonts w:ascii="Cambria Math" w:eastAsia="AdvTimes" w:hAnsi="Cambria Math"/>
                <w:sz w:val="24"/>
                <w:szCs w:val="24"/>
              </w:rPr>
              <m:t>φ</m:t>
            </m:r>
          </m:e>
          <m:sub>
            <m:r>
              <w:rPr>
                <w:rFonts w:ascii="Cambria Math" w:eastAsia="AdvTimes" w:hAnsi="Cambria Math"/>
                <w:sz w:val="24"/>
                <w:szCs w:val="24"/>
              </w:rPr>
              <m:t>x</m:t>
            </m:r>
          </m:sub>
        </m:sSub>
      </m:oMath>
      <w:r w:rsidRPr="00BA414C">
        <w:rPr>
          <w:rFonts w:eastAsia="AdvTimes"/>
          <w:sz w:val="24"/>
          <w:szCs w:val="24"/>
        </w:rPr>
        <w:t xml:space="preserve"> values</w:t>
      </w:r>
      <w:r>
        <w:rPr>
          <w:rFonts w:eastAsia="AdvTimes"/>
          <w:sz w:val="24"/>
          <w:szCs w:val="24"/>
          <w:vertAlign w:val="superscript"/>
        </w:rPr>
        <w:t xml:space="preserve"> </w:t>
      </w:r>
      <w:r>
        <w:rPr>
          <w:rFonts w:eastAsia="AdvTimes"/>
          <w:sz w:val="24"/>
          <w:szCs w:val="24"/>
        </w:rPr>
        <w:t>(</w:t>
      </w:r>
      <w:r w:rsidR="00B53472">
        <w:rPr>
          <w:rFonts w:eastAsia="AdvTimes"/>
          <w:i/>
          <w:sz w:val="24"/>
          <w:szCs w:val="24"/>
        </w:rPr>
        <w:t>3</w:t>
      </w:r>
      <w:r w:rsidR="00E36FB3">
        <w:rPr>
          <w:rFonts w:eastAsia="AdvTimes"/>
          <w:i/>
          <w:sz w:val="24"/>
          <w:szCs w:val="24"/>
        </w:rPr>
        <w:t>6</w:t>
      </w:r>
      <w:r>
        <w:rPr>
          <w:rFonts w:eastAsia="AdvTimes"/>
          <w:sz w:val="24"/>
          <w:szCs w:val="24"/>
        </w:rPr>
        <w:t>)</w:t>
      </w:r>
      <w:r w:rsidRPr="00BA414C">
        <w:rPr>
          <w:rFonts w:eastAsia="AdvTimes"/>
          <w:sz w:val="24"/>
          <w:szCs w:val="24"/>
        </w:rPr>
        <w:t>: 0.00; 0.07; 0.30; 0.53; 0.77; 1.00</w:t>
      </w:r>
      <w:r w:rsidRPr="00BA414C">
        <w:rPr>
          <w:rFonts w:eastAsiaTheme="minorEastAsia"/>
          <w:sz w:val="24"/>
          <w:szCs w:val="24"/>
        </w:rPr>
        <w:t xml:space="preserve">). We simulated 20 values for each EF, corresponding to a regional pool of 20 species each with randomly assigned monoculture values of ecosystem functioning. 100 artificial communities were then created with 1, 2, 3, 4 or 5 </w:t>
      </w:r>
      <w:r>
        <w:rPr>
          <w:rFonts w:eastAsiaTheme="minorEastAsia"/>
          <w:sz w:val="24"/>
          <w:szCs w:val="24"/>
        </w:rPr>
        <w:t xml:space="preserve">randomly selected species </w:t>
      </w:r>
      <w:r w:rsidRPr="00BA414C">
        <w:rPr>
          <w:rFonts w:eastAsiaTheme="minorEastAsia"/>
          <w:sz w:val="24"/>
          <w:szCs w:val="24"/>
        </w:rPr>
        <w:t xml:space="preserve">(each richness level was replicated 20 times) from the species pool. </w:t>
      </w:r>
      <w:r>
        <w:rPr>
          <w:rFonts w:eastAsiaTheme="minorEastAsia"/>
          <w:sz w:val="24"/>
          <w:szCs w:val="24"/>
        </w:rPr>
        <w:t>T</w:t>
      </w:r>
      <w:r w:rsidRPr="00BA414C">
        <w:rPr>
          <w:rFonts w:eastAsiaTheme="minorEastAsia"/>
          <w:sz w:val="24"/>
          <w:szCs w:val="24"/>
        </w:rPr>
        <w:t xml:space="preserve">o </w:t>
      </w:r>
      <w:r>
        <w:rPr>
          <w:rFonts w:eastAsiaTheme="minorEastAsia"/>
          <w:sz w:val="24"/>
          <w:szCs w:val="24"/>
        </w:rPr>
        <w:t xml:space="preserve">eliminate potential </w:t>
      </w:r>
      <w:r w:rsidRPr="00BA414C">
        <w:rPr>
          <w:rFonts w:eastAsiaTheme="minorEastAsia"/>
          <w:sz w:val="24"/>
          <w:szCs w:val="24"/>
        </w:rPr>
        <w:t>selection effects (that is, species impacts on ecosystem functioning are not correlated with abundance), each species in a given community had the same abundance (</w:t>
      </w:r>
      <m:oMath>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S</m:t>
            </m:r>
          </m:den>
        </m:f>
      </m:oMath>
      <w:r w:rsidRPr="00BA414C">
        <w:rPr>
          <w:rFonts w:eastAsiaTheme="minorEastAsia"/>
          <w:sz w:val="24"/>
          <w:szCs w:val="24"/>
        </w:rPr>
        <w:t xml:space="preserve">, where </w:t>
      </w:r>
      <w:r w:rsidRPr="00BA414C">
        <w:rPr>
          <w:rFonts w:eastAsiaTheme="minorEastAsia"/>
          <w:i/>
          <w:sz w:val="24"/>
          <w:szCs w:val="24"/>
        </w:rPr>
        <w:t>S</w:t>
      </w:r>
      <w:r w:rsidRPr="00BA414C">
        <w:rPr>
          <w:rFonts w:eastAsiaTheme="minorEastAsia"/>
          <w:sz w:val="24"/>
          <w:szCs w:val="24"/>
        </w:rPr>
        <w:t xml:space="preserve"> is species richness) in mixture. Ecosystem functioning (EF) was then calculated as: </w:t>
      </w:r>
      <m:oMath>
        <m:r>
          <w:rPr>
            <w:rFonts w:ascii="Cambria Math" w:hAnsi="Cambria Math"/>
            <w:sz w:val="24"/>
            <w:szCs w:val="24"/>
          </w:rPr>
          <m:t>EF=</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S</m:t>
            </m:r>
          </m:sup>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EF</m:t>
                    </m:r>
                  </m:e>
                  <m:sub>
                    <m:r>
                      <w:rPr>
                        <w:rFonts w:ascii="Cambria Math" w:hAnsi="Cambria Math"/>
                        <w:sz w:val="24"/>
                        <w:szCs w:val="24"/>
                      </w:rPr>
                      <m:t>i</m:t>
                    </m:r>
                  </m:sub>
                </m:sSub>
              </m:num>
              <m:den>
                <m:r>
                  <w:rPr>
                    <w:rFonts w:ascii="Cambria Math" w:hAnsi="Cambria Math"/>
                    <w:sz w:val="24"/>
                    <w:szCs w:val="24"/>
                  </w:rPr>
                  <m:t>S</m:t>
                </m:r>
              </m:den>
            </m:f>
          </m:e>
        </m:nary>
      </m:oMath>
      <w:r w:rsidRPr="00BA414C">
        <w:rPr>
          <w:rFonts w:eastAsiaTheme="minorEastAsia"/>
          <w:sz w:val="24"/>
          <w:szCs w:val="24"/>
        </w:rPr>
        <w:t xml:space="preserve">, where </w:t>
      </w:r>
      <w:r w:rsidRPr="00BA414C">
        <w:rPr>
          <w:rFonts w:eastAsiaTheme="minorEastAsia"/>
          <w:i/>
          <w:sz w:val="24"/>
          <w:szCs w:val="24"/>
        </w:rPr>
        <w:t>S</w:t>
      </w:r>
      <w:r w:rsidRPr="00BA414C">
        <w:rPr>
          <w:rFonts w:eastAsiaTheme="minorEastAsia"/>
          <w:sz w:val="24"/>
          <w:szCs w:val="24"/>
        </w:rPr>
        <w:t xml:space="preserve"> is the species richness </w:t>
      </w:r>
      <w:r w:rsidRPr="00BA414C">
        <w:rPr>
          <w:rFonts w:eastAsiaTheme="minorEastAsia"/>
          <w:i/>
          <w:sz w:val="24"/>
          <w:szCs w:val="24"/>
        </w:rPr>
        <w:t>i</w:t>
      </w:r>
      <w:r w:rsidRPr="00BA414C">
        <w:rPr>
          <w:rFonts w:eastAsiaTheme="minorEastAsia"/>
          <w:sz w:val="24"/>
          <w:szCs w:val="24"/>
        </w:rPr>
        <w:t xml:space="preserve"> and </w:t>
      </w:r>
      <m:oMath>
        <m:sSub>
          <m:sSubPr>
            <m:ctrlPr>
              <w:rPr>
                <w:rFonts w:ascii="Cambria Math" w:hAnsi="Cambria Math"/>
                <w:i/>
                <w:sz w:val="24"/>
                <w:szCs w:val="24"/>
              </w:rPr>
            </m:ctrlPr>
          </m:sSubPr>
          <m:e>
            <m:r>
              <w:rPr>
                <w:rFonts w:ascii="Cambria Math" w:hAnsi="Cambria Math"/>
                <w:sz w:val="24"/>
                <w:szCs w:val="24"/>
              </w:rPr>
              <m:t>EF</m:t>
            </m:r>
          </m:e>
          <m:sub>
            <m:r>
              <w:rPr>
                <w:rFonts w:ascii="Cambria Math" w:hAnsi="Cambria Math"/>
                <w:sz w:val="24"/>
                <w:szCs w:val="24"/>
              </w:rPr>
              <m:t>i</m:t>
            </m:r>
          </m:sub>
        </m:sSub>
      </m:oMath>
      <w:r w:rsidRPr="00BA414C">
        <w:rPr>
          <w:rFonts w:eastAsiaTheme="minorEastAsia"/>
          <w:sz w:val="24"/>
          <w:szCs w:val="24"/>
        </w:rPr>
        <w:t xml:space="preserve"> is randomly assigned monoculture performance of species </w:t>
      </w:r>
      <w:r w:rsidRPr="00BA414C">
        <w:rPr>
          <w:rFonts w:eastAsiaTheme="minorEastAsia"/>
          <w:i/>
          <w:sz w:val="24"/>
          <w:szCs w:val="24"/>
        </w:rPr>
        <w:t>i</w:t>
      </w:r>
      <w:r w:rsidRPr="00BA414C">
        <w:rPr>
          <w:rFonts w:eastAsiaTheme="minorEastAsia"/>
          <w:sz w:val="24"/>
          <w:szCs w:val="24"/>
        </w:rPr>
        <w:t xml:space="preserve">. </w:t>
      </w:r>
      <w:r>
        <w:rPr>
          <w:rFonts w:eastAsiaTheme="minorEastAsia"/>
          <w:sz w:val="24"/>
          <w:szCs w:val="24"/>
        </w:rPr>
        <w:t xml:space="preserve">By randomly selecting species with equal abundance and by assuming that species effects on ecosystem functioning were additive, we created null expectations for diversity-functioning relationships in the absence of complementarity or selection effects. </w:t>
      </w:r>
      <w:r w:rsidRPr="00BA414C">
        <w:rPr>
          <w:rFonts w:eastAsiaTheme="minorEastAsia"/>
          <w:sz w:val="24"/>
          <w:szCs w:val="24"/>
        </w:rPr>
        <w:t xml:space="preserve">Multifunctionality was calculated in the same way as for multifunctionality of observed forest plots: </w:t>
      </w:r>
      <m:oMath>
        <m:r>
          <w:rPr>
            <w:rFonts w:ascii="Cambria Math" w:eastAsiaTheme="minorEastAsia" w:hAnsi="Cambria Math"/>
            <w:sz w:val="24"/>
            <w:szCs w:val="24"/>
          </w:rPr>
          <m:t>MF=</m:t>
        </m:r>
        <m:nary>
          <m:naryPr>
            <m:chr m:val="∑"/>
            <m:limLoc m:val="undOvr"/>
            <m:ctrlPr>
              <w:rPr>
                <w:rFonts w:ascii="Cambria Math" w:hAnsi="Cambria Math"/>
                <w:i/>
                <w:color w:val="111111"/>
                <w:sz w:val="24"/>
                <w:szCs w:val="24"/>
                <w:bdr w:val="none" w:sz="0" w:space="0" w:color="auto" w:frame="1"/>
              </w:rPr>
            </m:ctrlPr>
          </m:naryPr>
          <m:sub>
            <m:r>
              <w:rPr>
                <w:rStyle w:val="mi"/>
                <w:rFonts w:ascii="Cambria Math" w:hAnsi="Cambria Math"/>
                <w:color w:val="111111"/>
                <w:sz w:val="24"/>
                <w:szCs w:val="24"/>
                <w:bdr w:val="none" w:sz="0" w:space="0" w:color="auto" w:frame="1"/>
              </w:rPr>
              <m:t>j=1</m:t>
            </m:r>
          </m:sub>
          <m:sup>
            <m:r>
              <w:rPr>
                <w:rStyle w:val="mi"/>
                <w:rFonts w:ascii="Cambria Math" w:hAnsi="Cambria Math"/>
                <w:color w:val="111111"/>
                <w:sz w:val="24"/>
                <w:szCs w:val="24"/>
                <w:bdr w:val="none" w:sz="0" w:space="0" w:color="auto" w:frame="1"/>
              </w:rPr>
              <m:t>n</m:t>
            </m:r>
          </m:sup>
          <m:e>
            <m:d>
              <m:dPr>
                <m:begChr m:val="{"/>
                <m:endChr m:val=""/>
                <m:ctrlPr>
                  <w:rPr>
                    <w:rFonts w:ascii="Cambria Math" w:hAnsi="Cambria Math"/>
                    <w:i/>
                    <w:color w:val="111111"/>
                    <w:sz w:val="24"/>
                    <w:szCs w:val="24"/>
                    <w:bdr w:val="none" w:sz="0" w:space="0" w:color="auto" w:frame="1"/>
                  </w:rPr>
                </m:ctrlPr>
              </m:dPr>
              <m:e>
                <m:eqArr>
                  <m:eqArrPr>
                    <m:ctrlPr>
                      <w:rPr>
                        <w:rFonts w:ascii="Cambria Math" w:hAnsi="Cambria Math"/>
                        <w:i/>
                        <w:color w:val="111111"/>
                        <w:sz w:val="24"/>
                        <w:szCs w:val="24"/>
                        <w:bdr w:val="none" w:sz="0" w:space="0" w:color="auto" w:frame="1"/>
                      </w:rPr>
                    </m:ctrlPr>
                  </m:eqArrPr>
                  <m:e>
                    <m:r>
                      <w:rPr>
                        <w:rStyle w:val="mi"/>
                        <w:rFonts w:ascii="Cambria Math" w:hAnsi="Cambria Math"/>
                        <w:color w:val="111111"/>
                        <w:sz w:val="24"/>
                        <w:szCs w:val="24"/>
                        <w:bdr w:val="none" w:sz="0" w:space="0" w:color="auto" w:frame="1"/>
                      </w:rPr>
                      <m:t xml:space="preserve">1 </m:t>
                    </m:r>
                    <m:sSub>
                      <m:sSubPr>
                        <m:ctrlPr>
                          <w:rPr>
                            <w:rFonts w:ascii="Cambria Math" w:eastAsiaTheme="minorEastAsia" w:hAnsi="Cambria Math"/>
                            <w:i/>
                            <w:sz w:val="24"/>
                            <w:szCs w:val="24"/>
                          </w:rPr>
                        </m:ctrlPr>
                      </m:sSubPr>
                      <m:e>
                        <m:r>
                          <w:rPr>
                            <w:rFonts w:ascii="Cambria Math" w:eastAsiaTheme="minorEastAsia" w:hAnsi="Cambria Math"/>
                            <w:sz w:val="24"/>
                            <w:szCs w:val="24"/>
                          </w:rPr>
                          <m:t>EF</m:t>
                        </m:r>
                      </m:e>
                      <m:sub>
                        <m:r>
                          <w:rPr>
                            <w:rFonts w:ascii="Cambria Math" w:eastAsiaTheme="minorEastAsia" w:hAnsi="Cambria Math"/>
                            <w:sz w:val="24"/>
                            <w:szCs w:val="24"/>
                          </w:rPr>
                          <m:t>j</m:t>
                        </m:r>
                      </m:sub>
                    </m:sSub>
                    <m:r>
                      <w:rPr>
                        <w:rStyle w:val="mi"/>
                        <w:rFonts w:ascii="Cambria Math" w:hAnsi="Cambria Math"/>
                        <w:color w:val="111111"/>
                        <w:sz w:val="24"/>
                        <w:szCs w:val="24"/>
                        <w:bdr w:val="none" w:sz="0" w:space="0" w:color="auto" w:frame="1"/>
                      </w:rPr>
                      <m:t>≥T</m:t>
                    </m:r>
                  </m:e>
                  <m:e>
                    <m:r>
                      <w:rPr>
                        <w:rStyle w:val="mi"/>
                        <w:rFonts w:ascii="Cambria Math" w:hAnsi="Cambria Math"/>
                        <w:color w:val="111111"/>
                        <w:sz w:val="24"/>
                        <w:szCs w:val="24"/>
                        <w:bdr w:val="none" w:sz="0" w:space="0" w:color="auto" w:frame="1"/>
                      </w:rPr>
                      <m:t xml:space="preserve">0 </m:t>
                    </m:r>
                    <m:sSub>
                      <m:sSubPr>
                        <m:ctrlPr>
                          <w:rPr>
                            <w:rFonts w:ascii="Cambria Math" w:eastAsiaTheme="minorEastAsia" w:hAnsi="Cambria Math"/>
                            <w:i/>
                            <w:sz w:val="24"/>
                            <w:szCs w:val="24"/>
                          </w:rPr>
                        </m:ctrlPr>
                      </m:sSubPr>
                      <m:e>
                        <m:r>
                          <w:rPr>
                            <w:rFonts w:ascii="Cambria Math" w:eastAsiaTheme="minorEastAsia" w:hAnsi="Cambria Math"/>
                            <w:sz w:val="24"/>
                            <w:szCs w:val="24"/>
                          </w:rPr>
                          <m:t>EF</m:t>
                        </m:r>
                      </m:e>
                      <m:sub>
                        <m:r>
                          <w:rPr>
                            <w:rFonts w:ascii="Cambria Math" w:eastAsiaTheme="minorEastAsia" w:hAnsi="Cambria Math"/>
                            <w:sz w:val="24"/>
                            <w:szCs w:val="24"/>
                          </w:rPr>
                          <m:t>j</m:t>
                        </m:r>
                      </m:sub>
                    </m:sSub>
                    <m:r>
                      <w:rPr>
                        <w:rStyle w:val="mi"/>
                        <w:rFonts w:ascii="Cambria Math" w:hAnsi="Cambria Math"/>
                        <w:color w:val="111111"/>
                        <w:sz w:val="24"/>
                        <w:szCs w:val="24"/>
                        <w:bdr w:val="none" w:sz="0" w:space="0" w:color="auto" w:frame="1"/>
                      </w:rPr>
                      <m:t>&lt;T</m:t>
                    </m:r>
                  </m:e>
                </m:eqArr>
              </m:e>
            </m:d>
          </m:e>
        </m:nary>
      </m:oMath>
      <w:r w:rsidRPr="00BA414C">
        <w:rPr>
          <w:rFonts w:eastAsiaTheme="minorEastAsia"/>
          <w:sz w:val="24"/>
          <w:szCs w:val="24"/>
        </w:rPr>
        <w:t>. For each threshold value of multifunctionality</w:t>
      </w:r>
      <w:r>
        <w:rPr>
          <w:rFonts w:eastAsiaTheme="minorEastAsia"/>
          <w:sz w:val="24"/>
          <w:szCs w:val="24"/>
          <w:vertAlign w:val="superscript"/>
        </w:rPr>
        <w:t xml:space="preserve"> </w:t>
      </w:r>
      <w:r>
        <w:rPr>
          <w:rFonts w:eastAsiaTheme="minorEastAsia"/>
          <w:sz w:val="24"/>
          <w:szCs w:val="24"/>
        </w:rPr>
        <w:t>(</w:t>
      </w:r>
      <w:r w:rsidRPr="005636E2">
        <w:rPr>
          <w:rFonts w:eastAsiaTheme="minorEastAsia"/>
          <w:i/>
          <w:sz w:val="24"/>
          <w:szCs w:val="24"/>
        </w:rPr>
        <w:t>12</w:t>
      </w:r>
      <w:r>
        <w:rPr>
          <w:rFonts w:eastAsiaTheme="minorEastAsia"/>
          <w:sz w:val="24"/>
          <w:szCs w:val="24"/>
        </w:rPr>
        <w:t>)</w:t>
      </w:r>
      <w:r w:rsidRPr="00BA414C">
        <w:rPr>
          <w:rFonts w:eastAsiaTheme="minorEastAsia"/>
          <w:sz w:val="24"/>
          <w:szCs w:val="24"/>
        </w:rPr>
        <w:t>, we ran LMMs with multifunctionality as the response variable and richness as the predictor. This procedure was repeated 100 times for each correlation coefficient between ecosystem functions, and average effect sizes of biodiversity were calculated for each threshold and correlation coefficient.</w:t>
      </w:r>
    </w:p>
    <w:p w14:paraId="62933A15" w14:textId="77777777" w:rsidR="007A1A72" w:rsidRDefault="007A1A72" w:rsidP="0001477A">
      <w:pPr>
        <w:pStyle w:val="Refhead"/>
        <w:spacing w:before="0" w:after="0" w:line="480" w:lineRule="auto"/>
      </w:pPr>
    </w:p>
    <w:p w14:paraId="45282E17" w14:textId="4FF5308A" w:rsidR="00D73714" w:rsidRDefault="0001477A" w:rsidP="0001477A">
      <w:pPr>
        <w:pStyle w:val="Refhead"/>
        <w:spacing w:before="0" w:after="0" w:line="480" w:lineRule="auto"/>
      </w:pPr>
      <w:r>
        <w:t>REFERENCES</w:t>
      </w:r>
    </w:p>
    <w:p w14:paraId="317D08DD" w14:textId="03B43FD6" w:rsidR="00B42A5E" w:rsidRPr="002941EE" w:rsidRDefault="00B42A5E" w:rsidP="0001477A">
      <w:pPr>
        <w:pStyle w:val="ListParagraph"/>
        <w:numPr>
          <w:ilvl w:val="0"/>
          <w:numId w:val="12"/>
        </w:numPr>
        <w:spacing w:after="0" w:line="480" w:lineRule="auto"/>
        <w:ind w:left="360"/>
        <w:jc w:val="both"/>
        <w:rPr>
          <w:rFonts w:ascii="Times New Roman" w:hAnsi="Times New Roman" w:cs="Times New Roman"/>
          <w:sz w:val="24"/>
          <w:szCs w:val="24"/>
          <w:lang w:val="fr-CH"/>
        </w:rPr>
      </w:pPr>
      <w:r w:rsidRPr="002941EE">
        <w:rPr>
          <w:rFonts w:ascii="Times New Roman" w:hAnsi="Times New Roman" w:cs="Times New Roman"/>
          <w:sz w:val="24"/>
          <w:szCs w:val="24"/>
          <w:lang w:val="fr-CH"/>
        </w:rPr>
        <w:t xml:space="preserve">Loreau, M., </w:t>
      </w:r>
      <w:r w:rsidRPr="002941EE">
        <w:rPr>
          <w:rFonts w:ascii="Times New Roman" w:hAnsi="Times New Roman" w:cs="Times New Roman"/>
          <w:i/>
          <w:sz w:val="24"/>
          <w:szCs w:val="24"/>
          <w:lang w:val="fr-CH"/>
        </w:rPr>
        <w:t>et al.</w:t>
      </w:r>
      <w:r w:rsidRPr="002941EE">
        <w:rPr>
          <w:rFonts w:ascii="Times New Roman" w:hAnsi="Times New Roman" w:cs="Times New Roman"/>
          <w:sz w:val="24"/>
          <w:szCs w:val="24"/>
          <w:lang w:val="fr-CH"/>
        </w:rPr>
        <w:t xml:space="preserve"> </w:t>
      </w:r>
      <w:r w:rsidR="005E036F">
        <w:rPr>
          <w:rFonts w:ascii="Times New Roman" w:hAnsi="Times New Roman" w:cs="Times New Roman"/>
          <w:sz w:val="24"/>
          <w:szCs w:val="24"/>
          <w:lang w:val="fr-CH"/>
        </w:rPr>
        <w:t xml:space="preserve">Biodiversity and ecosystem functioning: current knowledge and future challenges. </w:t>
      </w:r>
      <w:r w:rsidRPr="002941EE">
        <w:rPr>
          <w:rFonts w:ascii="Times New Roman" w:hAnsi="Times New Roman" w:cs="Times New Roman"/>
          <w:i/>
          <w:sz w:val="24"/>
          <w:szCs w:val="24"/>
          <w:lang w:val="fr-CH"/>
        </w:rPr>
        <w:t>Science</w:t>
      </w:r>
      <w:r w:rsidRPr="002941EE">
        <w:rPr>
          <w:rFonts w:ascii="Times New Roman" w:hAnsi="Times New Roman" w:cs="Times New Roman"/>
          <w:sz w:val="24"/>
          <w:szCs w:val="24"/>
          <w:lang w:val="fr-CH"/>
        </w:rPr>
        <w:t xml:space="preserve"> </w:t>
      </w:r>
      <w:r w:rsidRPr="002941EE">
        <w:rPr>
          <w:rFonts w:ascii="Times New Roman" w:hAnsi="Times New Roman" w:cs="Times New Roman"/>
          <w:b/>
          <w:sz w:val="24"/>
          <w:szCs w:val="24"/>
          <w:lang w:val="fr-CH"/>
        </w:rPr>
        <w:t>294</w:t>
      </w:r>
      <w:r w:rsidRPr="002941EE">
        <w:rPr>
          <w:rFonts w:ascii="Times New Roman" w:hAnsi="Times New Roman" w:cs="Times New Roman"/>
          <w:sz w:val="24"/>
          <w:szCs w:val="24"/>
          <w:lang w:val="fr-CH"/>
        </w:rPr>
        <w:t>, 804-808 (2001).</w:t>
      </w:r>
    </w:p>
    <w:p w14:paraId="24C9DE54" w14:textId="466A52EF" w:rsidR="00B42A5E" w:rsidRPr="002625ED" w:rsidRDefault="00B42A5E" w:rsidP="0001477A">
      <w:pPr>
        <w:pStyle w:val="ListParagraph"/>
        <w:numPr>
          <w:ilvl w:val="0"/>
          <w:numId w:val="12"/>
        </w:numPr>
        <w:spacing w:after="0" w:line="480" w:lineRule="auto"/>
        <w:ind w:left="360"/>
        <w:jc w:val="both"/>
        <w:rPr>
          <w:rFonts w:ascii="Times New Roman" w:hAnsi="Times New Roman" w:cs="Times New Roman"/>
          <w:sz w:val="24"/>
          <w:szCs w:val="24"/>
          <w:lang w:val="en-US"/>
        </w:rPr>
      </w:pPr>
      <w:r w:rsidRPr="002941EE">
        <w:rPr>
          <w:rFonts w:ascii="Times New Roman" w:hAnsi="Times New Roman" w:cs="Times New Roman"/>
          <w:sz w:val="24"/>
          <w:szCs w:val="24"/>
          <w:lang w:val="fr-CH"/>
        </w:rPr>
        <w:lastRenderedPageBreak/>
        <w:t>Hooper</w:t>
      </w:r>
      <w:r w:rsidR="004767DE">
        <w:rPr>
          <w:rFonts w:ascii="Times New Roman" w:hAnsi="Times New Roman" w:cs="Times New Roman"/>
          <w:sz w:val="24"/>
          <w:szCs w:val="24"/>
          <w:lang w:val="fr-CH"/>
        </w:rPr>
        <w:t>, D. U.</w:t>
      </w:r>
      <w:r w:rsidRPr="002941EE">
        <w:rPr>
          <w:rFonts w:ascii="Times New Roman" w:hAnsi="Times New Roman" w:cs="Times New Roman"/>
          <w:sz w:val="24"/>
          <w:szCs w:val="24"/>
          <w:lang w:val="fr-CH"/>
        </w:rPr>
        <w:t xml:space="preserve"> </w:t>
      </w:r>
      <w:r w:rsidRPr="002941EE">
        <w:rPr>
          <w:rFonts w:ascii="Times New Roman" w:hAnsi="Times New Roman" w:cs="Times New Roman"/>
          <w:i/>
          <w:sz w:val="24"/>
          <w:szCs w:val="24"/>
          <w:lang w:val="fr-CH"/>
        </w:rPr>
        <w:t>et al</w:t>
      </w:r>
      <w:r w:rsidRPr="002941EE">
        <w:rPr>
          <w:rFonts w:ascii="Times New Roman" w:hAnsi="Times New Roman" w:cs="Times New Roman"/>
          <w:sz w:val="24"/>
          <w:szCs w:val="24"/>
          <w:lang w:val="fr-CH"/>
        </w:rPr>
        <w:t>.</w:t>
      </w:r>
      <w:r w:rsidR="004767DE">
        <w:rPr>
          <w:rFonts w:ascii="Times New Roman" w:hAnsi="Times New Roman" w:cs="Times New Roman"/>
          <w:sz w:val="24"/>
          <w:szCs w:val="24"/>
          <w:lang w:val="fr-CH"/>
        </w:rPr>
        <w:t xml:space="preserve"> Effects of biodiversity on ecosystem functioning: a consensus of current knowledge.</w:t>
      </w:r>
      <w:r w:rsidRPr="002941EE">
        <w:rPr>
          <w:rFonts w:ascii="Times New Roman" w:hAnsi="Times New Roman" w:cs="Times New Roman"/>
          <w:sz w:val="24"/>
          <w:szCs w:val="24"/>
          <w:lang w:val="fr-CH"/>
        </w:rPr>
        <w:t xml:space="preserve"> </w:t>
      </w:r>
      <w:r w:rsidRPr="004767DE">
        <w:rPr>
          <w:rFonts w:ascii="Times New Roman" w:hAnsi="Times New Roman" w:cs="Times New Roman"/>
          <w:i/>
          <w:sz w:val="24"/>
          <w:szCs w:val="24"/>
          <w:lang w:val="en-US"/>
        </w:rPr>
        <w:t xml:space="preserve">Ecol. </w:t>
      </w:r>
      <w:r w:rsidRPr="002625ED">
        <w:rPr>
          <w:rFonts w:ascii="Times New Roman" w:hAnsi="Times New Roman" w:cs="Times New Roman"/>
          <w:i/>
          <w:sz w:val="24"/>
          <w:szCs w:val="24"/>
          <w:lang w:val="en-US"/>
        </w:rPr>
        <w:t>Monogr.</w:t>
      </w:r>
      <w:r w:rsidRPr="002625ED">
        <w:rPr>
          <w:rFonts w:ascii="Times New Roman" w:hAnsi="Times New Roman" w:cs="Times New Roman"/>
          <w:sz w:val="24"/>
          <w:szCs w:val="24"/>
          <w:lang w:val="en-US"/>
        </w:rPr>
        <w:t xml:space="preserve"> </w:t>
      </w:r>
      <w:r w:rsidRPr="002625ED">
        <w:rPr>
          <w:rFonts w:ascii="Times New Roman" w:hAnsi="Times New Roman" w:cs="Times New Roman"/>
          <w:b/>
          <w:sz w:val="24"/>
          <w:szCs w:val="24"/>
          <w:lang w:val="en-US"/>
        </w:rPr>
        <w:t>75</w:t>
      </w:r>
      <w:r w:rsidRPr="002625ED">
        <w:rPr>
          <w:rFonts w:ascii="Times New Roman" w:hAnsi="Times New Roman" w:cs="Times New Roman"/>
          <w:sz w:val="24"/>
          <w:szCs w:val="24"/>
          <w:lang w:val="en-US"/>
        </w:rPr>
        <w:t>, 3-35 (2005).</w:t>
      </w:r>
    </w:p>
    <w:p w14:paraId="6F630066" w14:textId="6544F939" w:rsidR="00B42A5E" w:rsidRPr="002625ED" w:rsidRDefault="00B42A5E" w:rsidP="0001477A">
      <w:pPr>
        <w:pStyle w:val="ListParagraph"/>
        <w:numPr>
          <w:ilvl w:val="0"/>
          <w:numId w:val="12"/>
        </w:numPr>
        <w:spacing w:after="0" w:line="480" w:lineRule="auto"/>
        <w:ind w:left="360"/>
        <w:jc w:val="both"/>
        <w:rPr>
          <w:rFonts w:ascii="Times New Roman" w:hAnsi="Times New Roman" w:cs="Times New Roman"/>
          <w:sz w:val="24"/>
          <w:szCs w:val="24"/>
          <w:lang w:val="en-US"/>
        </w:rPr>
      </w:pPr>
      <w:r w:rsidRPr="002941EE">
        <w:rPr>
          <w:rFonts w:ascii="Times New Roman" w:hAnsi="Times New Roman" w:cs="Times New Roman"/>
          <w:sz w:val="24"/>
          <w:szCs w:val="24"/>
          <w:lang w:val="fr-CH"/>
        </w:rPr>
        <w:t>Balvanera</w:t>
      </w:r>
      <w:r w:rsidR="004767DE">
        <w:rPr>
          <w:rFonts w:ascii="Times New Roman" w:hAnsi="Times New Roman" w:cs="Times New Roman"/>
          <w:sz w:val="24"/>
          <w:szCs w:val="24"/>
          <w:lang w:val="fr-CH"/>
        </w:rPr>
        <w:t>, P.</w:t>
      </w:r>
      <w:r w:rsidRPr="002941EE">
        <w:rPr>
          <w:rFonts w:ascii="Times New Roman" w:hAnsi="Times New Roman" w:cs="Times New Roman"/>
          <w:sz w:val="24"/>
          <w:szCs w:val="24"/>
          <w:lang w:val="fr-CH"/>
        </w:rPr>
        <w:t xml:space="preserve"> </w:t>
      </w:r>
      <w:r w:rsidRPr="002941EE">
        <w:rPr>
          <w:rFonts w:ascii="Times New Roman" w:hAnsi="Times New Roman" w:cs="Times New Roman"/>
          <w:i/>
          <w:sz w:val="24"/>
          <w:szCs w:val="24"/>
          <w:lang w:val="fr-CH"/>
        </w:rPr>
        <w:t>et al</w:t>
      </w:r>
      <w:r w:rsidRPr="002941EE">
        <w:rPr>
          <w:rFonts w:ascii="Times New Roman" w:hAnsi="Times New Roman" w:cs="Times New Roman"/>
          <w:sz w:val="24"/>
          <w:szCs w:val="24"/>
          <w:lang w:val="fr-CH"/>
        </w:rPr>
        <w:t>.</w:t>
      </w:r>
      <w:r w:rsidR="004767DE">
        <w:rPr>
          <w:rFonts w:ascii="Times New Roman" w:hAnsi="Times New Roman" w:cs="Times New Roman"/>
          <w:sz w:val="24"/>
          <w:szCs w:val="24"/>
          <w:lang w:val="fr-CH"/>
        </w:rPr>
        <w:t xml:space="preserve"> Quantifying the evidence for biodiversity effects on ecosystem functioning and services.</w:t>
      </w:r>
      <w:r w:rsidRPr="002941EE">
        <w:rPr>
          <w:rFonts w:ascii="Times New Roman" w:hAnsi="Times New Roman" w:cs="Times New Roman"/>
          <w:sz w:val="24"/>
          <w:szCs w:val="24"/>
          <w:lang w:val="fr-CH"/>
        </w:rPr>
        <w:t xml:space="preserve"> </w:t>
      </w:r>
      <w:r w:rsidRPr="002941EE">
        <w:rPr>
          <w:rFonts w:ascii="Times New Roman" w:hAnsi="Times New Roman" w:cs="Times New Roman"/>
          <w:i/>
          <w:sz w:val="24"/>
          <w:szCs w:val="24"/>
          <w:lang w:val="fr-CH"/>
        </w:rPr>
        <w:t xml:space="preserve">Ecol. </w:t>
      </w:r>
      <w:r w:rsidRPr="002625ED">
        <w:rPr>
          <w:rFonts w:ascii="Times New Roman" w:hAnsi="Times New Roman" w:cs="Times New Roman"/>
          <w:i/>
          <w:sz w:val="24"/>
          <w:szCs w:val="24"/>
          <w:lang w:val="en-US"/>
        </w:rPr>
        <w:t>Lett.</w:t>
      </w:r>
      <w:r w:rsidRPr="002625ED">
        <w:rPr>
          <w:rFonts w:ascii="Times New Roman" w:hAnsi="Times New Roman" w:cs="Times New Roman"/>
          <w:sz w:val="24"/>
          <w:szCs w:val="24"/>
          <w:lang w:val="en-US"/>
        </w:rPr>
        <w:t xml:space="preserve"> </w:t>
      </w:r>
      <w:r w:rsidRPr="002625ED">
        <w:rPr>
          <w:rFonts w:ascii="Times New Roman" w:hAnsi="Times New Roman" w:cs="Times New Roman"/>
          <w:b/>
          <w:sz w:val="24"/>
          <w:szCs w:val="24"/>
          <w:lang w:val="en-US"/>
        </w:rPr>
        <w:t>9</w:t>
      </w:r>
      <w:r w:rsidRPr="002625ED">
        <w:rPr>
          <w:rFonts w:ascii="Times New Roman" w:hAnsi="Times New Roman" w:cs="Times New Roman"/>
          <w:sz w:val="24"/>
          <w:szCs w:val="24"/>
          <w:lang w:val="en-US"/>
        </w:rPr>
        <w:t>, 1146-1156 (2006).</w:t>
      </w:r>
    </w:p>
    <w:p w14:paraId="4413389F" w14:textId="56B58AC5" w:rsidR="00B42A5E" w:rsidRPr="009C11AD" w:rsidRDefault="00B42A5E" w:rsidP="0001477A">
      <w:pPr>
        <w:pStyle w:val="ListParagraph"/>
        <w:numPr>
          <w:ilvl w:val="0"/>
          <w:numId w:val="12"/>
        </w:numPr>
        <w:spacing w:after="0" w:line="480" w:lineRule="auto"/>
        <w:ind w:left="360"/>
        <w:jc w:val="both"/>
        <w:rPr>
          <w:rFonts w:ascii="Times New Roman" w:hAnsi="Times New Roman" w:cs="Times New Roman"/>
          <w:sz w:val="24"/>
          <w:szCs w:val="24"/>
          <w:lang w:val="de-DE"/>
        </w:rPr>
      </w:pPr>
      <w:r w:rsidRPr="00890BC7">
        <w:rPr>
          <w:rFonts w:ascii="Times New Roman" w:hAnsi="Times New Roman" w:cs="Times New Roman"/>
          <w:sz w:val="24"/>
          <w:szCs w:val="24"/>
          <w:lang w:val="en-US"/>
        </w:rPr>
        <w:t>Cardinale</w:t>
      </w:r>
      <w:r w:rsidR="004767DE" w:rsidRPr="00890BC7">
        <w:rPr>
          <w:rFonts w:ascii="Times New Roman" w:hAnsi="Times New Roman" w:cs="Times New Roman"/>
          <w:sz w:val="24"/>
          <w:szCs w:val="24"/>
          <w:lang w:val="en-US"/>
        </w:rPr>
        <w:t>, B. J.</w:t>
      </w:r>
      <w:r w:rsidRPr="00890BC7">
        <w:rPr>
          <w:rFonts w:ascii="Times New Roman" w:hAnsi="Times New Roman" w:cs="Times New Roman"/>
          <w:sz w:val="24"/>
          <w:szCs w:val="24"/>
          <w:lang w:val="en-US"/>
        </w:rPr>
        <w:t xml:space="preserve"> </w:t>
      </w:r>
      <w:r w:rsidRPr="00890BC7">
        <w:rPr>
          <w:rFonts w:ascii="Times New Roman" w:hAnsi="Times New Roman" w:cs="Times New Roman"/>
          <w:i/>
          <w:sz w:val="24"/>
          <w:szCs w:val="24"/>
          <w:lang w:val="en-US"/>
        </w:rPr>
        <w:t>et al</w:t>
      </w:r>
      <w:r w:rsidRPr="00890BC7">
        <w:rPr>
          <w:rFonts w:ascii="Times New Roman" w:hAnsi="Times New Roman" w:cs="Times New Roman"/>
          <w:sz w:val="24"/>
          <w:szCs w:val="24"/>
          <w:lang w:val="en-US"/>
        </w:rPr>
        <w:t>.</w:t>
      </w:r>
      <w:r w:rsidR="004767DE" w:rsidRPr="00890BC7">
        <w:rPr>
          <w:rFonts w:ascii="Times New Roman" w:hAnsi="Times New Roman" w:cs="Times New Roman"/>
          <w:sz w:val="24"/>
          <w:szCs w:val="24"/>
          <w:lang w:val="en-US"/>
        </w:rPr>
        <w:t xml:space="preserve"> The functional role of producer diversity in ecosystems.</w:t>
      </w:r>
      <w:r w:rsidRPr="00890BC7">
        <w:rPr>
          <w:rFonts w:ascii="Times New Roman" w:hAnsi="Times New Roman" w:cs="Times New Roman"/>
          <w:sz w:val="24"/>
          <w:szCs w:val="24"/>
          <w:lang w:val="en-US"/>
        </w:rPr>
        <w:t xml:space="preserve"> </w:t>
      </w:r>
      <w:r w:rsidRPr="009C11AD">
        <w:rPr>
          <w:rFonts w:ascii="Times New Roman" w:hAnsi="Times New Roman" w:cs="Times New Roman"/>
          <w:i/>
          <w:sz w:val="24"/>
          <w:szCs w:val="24"/>
          <w:lang w:val="de-DE"/>
        </w:rPr>
        <w:t>Am. J. Bot.</w:t>
      </w:r>
      <w:r w:rsidRPr="009C11AD">
        <w:rPr>
          <w:rFonts w:ascii="Times New Roman" w:hAnsi="Times New Roman" w:cs="Times New Roman"/>
          <w:sz w:val="24"/>
          <w:szCs w:val="24"/>
          <w:lang w:val="de-DE"/>
        </w:rPr>
        <w:t xml:space="preserve"> </w:t>
      </w:r>
      <w:r w:rsidRPr="009C11AD">
        <w:rPr>
          <w:rFonts w:ascii="Times New Roman" w:hAnsi="Times New Roman" w:cs="Times New Roman"/>
          <w:b/>
          <w:sz w:val="24"/>
          <w:szCs w:val="24"/>
          <w:lang w:val="de-DE"/>
        </w:rPr>
        <w:t>98</w:t>
      </w:r>
      <w:r w:rsidRPr="009C11AD">
        <w:rPr>
          <w:rFonts w:ascii="Times New Roman" w:hAnsi="Times New Roman" w:cs="Times New Roman"/>
          <w:sz w:val="24"/>
          <w:szCs w:val="24"/>
          <w:lang w:val="de-DE"/>
        </w:rPr>
        <w:t>, 572-592 (2011).</w:t>
      </w:r>
    </w:p>
    <w:p w14:paraId="3070176F" w14:textId="557EFF05" w:rsidR="00B42A5E" w:rsidRPr="002D2BA9" w:rsidRDefault="00B42A5E" w:rsidP="0001477A">
      <w:pPr>
        <w:pStyle w:val="ListParagraph"/>
        <w:numPr>
          <w:ilvl w:val="0"/>
          <w:numId w:val="12"/>
        </w:numPr>
        <w:spacing w:after="0" w:line="480" w:lineRule="auto"/>
        <w:ind w:left="360"/>
        <w:jc w:val="both"/>
        <w:rPr>
          <w:rFonts w:ascii="Times New Roman" w:hAnsi="Times New Roman" w:cs="Times New Roman"/>
          <w:sz w:val="24"/>
          <w:szCs w:val="24"/>
          <w:lang w:val="en-US"/>
        </w:rPr>
      </w:pPr>
      <w:r w:rsidRPr="004767DE">
        <w:rPr>
          <w:rFonts w:ascii="Times New Roman" w:hAnsi="Times New Roman" w:cs="Times New Roman"/>
          <w:sz w:val="24"/>
          <w:szCs w:val="24"/>
          <w:lang w:val="en-US"/>
        </w:rPr>
        <w:t xml:space="preserve">Hooper, </w:t>
      </w:r>
      <w:r w:rsidR="004767DE" w:rsidRPr="004767DE">
        <w:rPr>
          <w:rFonts w:ascii="Times New Roman" w:hAnsi="Times New Roman" w:cs="Times New Roman"/>
          <w:sz w:val="24"/>
          <w:szCs w:val="24"/>
          <w:lang w:val="en-US"/>
        </w:rPr>
        <w:t xml:space="preserve">D. </w:t>
      </w:r>
      <w:r w:rsidR="004767DE" w:rsidRPr="00993BE1">
        <w:rPr>
          <w:rFonts w:ascii="Times New Roman" w:hAnsi="Times New Roman" w:cs="Times New Roman"/>
          <w:sz w:val="24"/>
          <w:szCs w:val="24"/>
          <w:lang w:val="en-US"/>
        </w:rPr>
        <w:t xml:space="preserve">U. &amp; </w:t>
      </w:r>
      <w:r w:rsidRPr="004767DE">
        <w:rPr>
          <w:rFonts w:ascii="Times New Roman" w:hAnsi="Times New Roman" w:cs="Times New Roman"/>
          <w:sz w:val="24"/>
          <w:szCs w:val="24"/>
          <w:lang w:val="en-US"/>
        </w:rPr>
        <w:t xml:space="preserve">Vitousek, </w:t>
      </w:r>
      <w:r w:rsidR="004767DE" w:rsidRPr="00993BE1">
        <w:rPr>
          <w:rFonts w:ascii="Times New Roman" w:hAnsi="Times New Roman" w:cs="Times New Roman"/>
          <w:sz w:val="24"/>
          <w:szCs w:val="24"/>
          <w:lang w:val="en-US"/>
        </w:rPr>
        <w:t xml:space="preserve">P. M. </w:t>
      </w:r>
      <w:r w:rsidR="004767DE">
        <w:rPr>
          <w:rFonts w:ascii="Times New Roman" w:hAnsi="Times New Roman" w:cs="Times New Roman"/>
          <w:sz w:val="24"/>
          <w:szCs w:val="24"/>
          <w:lang w:val="en-US"/>
        </w:rPr>
        <w:t>Effects of plant composition and diversity on nutrient cycling.</w:t>
      </w:r>
      <w:r w:rsidR="004767DE" w:rsidRPr="00993BE1">
        <w:rPr>
          <w:rFonts w:ascii="Times New Roman" w:hAnsi="Times New Roman" w:cs="Times New Roman"/>
          <w:sz w:val="24"/>
          <w:szCs w:val="24"/>
          <w:lang w:val="en-US"/>
        </w:rPr>
        <w:t xml:space="preserve"> </w:t>
      </w:r>
      <w:r w:rsidRPr="004767DE">
        <w:rPr>
          <w:rFonts w:ascii="Times New Roman" w:hAnsi="Times New Roman" w:cs="Times New Roman"/>
          <w:i/>
          <w:sz w:val="24"/>
          <w:szCs w:val="24"/>
          <w:lang w:val="en-US"/>
        </w:rPr>
        <w:t xml:space="preserve">Ecol. </w:t>
      </w:r>
      <w:r w:rsidRPr="003F3B89">
        <w:rPr>
          <w:rFonts w:ascii="Times New Roman" w:hAnsi="Times New Roman" w:cs="Times New Roman"/>
          <w:i/>
          <w:sz w:val="24"/>
          <w:szCs w:val="24"/>
          <w:lang w:val="en-US"/>
        </w:rPr>
        <w:t xml:space="preserve">Monogr. </w:t>
      </w:r>
      <w:r w:rsidRPr="003F3B89">
        <w:rPr>
          <w:rFonts w:ascii="Times New Roman" w:hAnsi="Times New Roman" w:cs="Times New Roman"/>
          <w:b/>
          <w:sz w:val="24"/>
          <w:szCs w:val="24"/>
          <w:lang w:val="en-US"/>
        </w:rPr>
        <w:t>68</w:t>
      </w:r>
      <w:r>
        <w:rPr>
          <w:rFonts w:ascii="Times New Roman" w:hAnsi="Times New Roman" w:cs="Times New Roman"/>
          <w:sz w:val="24"/>
          <w:szCs w:val="24"/>
          <w:lang w:val="en-US"/>
        </w:rPr>
        <w:t>, 121-149 (1998).</w:t>
      </w:r>
    </w:p>
    <w:p w14:paraId="573FD7D6" w14:textId="1A832B26" w:rsidR="00B42A5E" w:rsidRDefault="00B42A5E" w:rsidP="0001477A">
      <w:pPr>
        <w:pStyle w:val="ListParagraph"/>
        <w:numPr>
          <w:ilvl w:val="0"/>
          <w:numId w:val="12"/>
        </w:numPr>
        <w:spacing w:after="0" w:line="480" w:lineRule="auto"/>
        <w:ind w:left="360"/>
        <w:jc w:val="both"/>
        <w:rPr>
          <w:rFonts w:ascii="Times New Roman" w:hAnsi="Times New Roman" w:cs="Times New Roman"/>
          <w:sz w:val="24"/>
          <w:szCs w:val="24"/>
          <w:lang w:val="en-US"/>
        </w:rPr>
      </w:pPr>
      <w:r w:rsidRPr="002625ED">
        <w:rPr>
          <w:rFonts w:ascii="Times New Roman" w:hAnsi="Times New Roman" w:cs="Times New Roman"/>
          <w:sz w:val="24"/>
          <w:szCs w:val="24"/>
          <w:lang w:val="en-US"/>
        </w:rPr>
        <w:t xml:space="preserve">Hector, </w:t>
      </w:r>
      <w:r w:rsidR="004767DE">
        <w:rPr>
          <w:rFonts w:ascii="Times New Roman" w:hAnsi="Times New Roman" w:cs="Times New Roman"/>
          <w:sz w:val="24"/>
          <w:szCs w:val="24"/>
          <w:lang w:val="en-US"/>
        </w:rPr>
        <w:t xml:space="preserve">A. &amp; </w:t>
      </w:r>
      <w:r w:rsidRPr="002625ED">
        <w:rPr>
          <w:rFonts w:ascii="Times New Roman" w:hAnsi="Times New Roman" w:cs="Times New Roman"/>
          <w:sz w:val="24"/>
          <w:szCs w:val="24"/>
          <w:lang w:val="en-US"/>
        </w:rPr>
        <w:t xml:space="preserve">Bagchi, </w:t>
      </w:r>
      <w:r w:rsidR="004767DE">
        <w:rPr>
          <w:rFonts w:ascii="Times New Roman" w:hAnsi="Times New Roman" w:cs="Times New Roman"/>
          <w:sz w:val="24"/>
          <w:szCs w:val="24"/>
          <w:lang w:val="en-US"/>
        </w:rPr>
        <w:t xml:space="preserve">R. Biodiversity and ecosystem multifunctionality. </w:t>
      </w:r>
      <w:r w:rsidRPr="002625ED">
        <w:rPr>
          <w:rFonts w:ascii="Times New Roman" w:hAnsi="Times New Roman" w:cs="Times New Roman"/>
          <w:i/>
          <w:sz w:val="24"/>
          <w:szCs w:val="24"/>
          <w:lang w:val="en-US"/>
        </w:rPr>
        <w:t>Nature</w:t>
      </w:r>
      <w:r w:rsidRPr="002625ED">
        <w:rPr>
          <w:rFonts w:ascii="Times New Roman" w:hAnsi="Times New Roman" w:cs="Times New Roman"/>
          <w:sz w:val="24"/>
          <w:szCs w:val="24"/>
          <w:lang w:val="en-US"/>
        </w:rPr>
        <w:t xml:space="preserve"> </w:t>
      </w:r>
      <w:r w:rsidRPr="002625ED">
        <w:rPr>
          <w:rFonts w:ascii="Times New Roman" w:hAnsi="Times New Roman" w:cs="Times New Roman"/>
          <w:b/>
          <w:sz w:val="24"/>
          <w:szCs w:val="24"/>
          <w:lang w:val="en-US"/>
        </w:rPr>
        <w:t>448</w:t>
      </w:r>
      <w:r w:rsidRPr="002625ED">
        <w:rPr>
          <w:rFonts w:ascii="Times New Roman" w:hAnsi="Times New Roman" w:cs="Times New Roman"/>
          <w:sz w:val="24"/>
          <w:szCs w:val="24"/>
          <w:lang w:val="en-US"/>
        </w:rPr>
        <w:t>, 188-191 (2007).</w:t>
      </w:r>
    </w:p>
    <w:p w14:paraId="474816C4" w14:textId="0CB63A52" w:rsidR="00B42A5E" w:rsidRDefault="00B42A5E" w:rsidP="0001477A">
      <w:pPr>
        <w:pStyle w:val="ListParagraph"/>
        <w:numPr>
          <w:ilvl w:val="0"/>
          <w:numId w:val="12"/>
        </w:numPr>
        <w:spacing w:after="0" w:line="480" w:lineRule="auto"/>
        <w:ind w:left="360"/>
        <w:jc w:val="both"/>
        <w:rPr>
          <w:rFonts w:ascii="Times New Roman" w:hAnsi="Times New Roman" w:cs="Times New Roman"/>
          <w:sz w:val="24"/>
          <w:szCs w:val="24"/>
          <w:lang w:val="en-US"/>
        </w:rPr>
      </w:pPr>
      <w:r w:rsidRPr="002625ED">
        <w:rPr>
          <w:rFonts w:ascii="Times New Roman" w:hAnsi="Times New Roman" w:cs="Times New Roman"/>
          <w:sz w:val="24"/>
          <w:szCs w:val="24"/>
          <w:lang w:val="en-US"/>
        </w:rPr>
        <w:t xml:space="preserve">Gamfeldt, </w:t>
      </w:r>
      <w:r w:rsidR="004767DE">
        <w:rPr>
          <w:rFonts w:ascii="Times New Roman" w:hAnsi="Times New Roman" w:cs="Times New Roman"/>
          <w:sz w:val="24"/>
          <w:szCs w:val="24"/>
          <w:lang w:val="en-US"/>
        </w:rPr>
        <w:t xml:space="preserve">L., </w:t>
      </w:r>
      <w:r w:rsidRPr="002625ED">
        <w:rPr>
          <w:rFonts w:ascii="Times New Roman" w:hAnsi="Times New Roman" w:cs="Times New Roman"/>
          <w:sz w:val="24"/>
          <w:szCs w:val="24"/>
          <w:lang w:val="en-US"/>
        </w:rPr>
        <w:t xml:space="preserve">Hillebrand, </w:t>
      </w:r>
      <w:r w:rsidR="004767DE">
        <w:rPr>
          <w:rFonts w:ascii="Times New Roman" w:hAnsi="Times New Roman" w:cs="Times New Roman"/>
          <w:sz w:val="24"/>
          <w:szCs w:val="24"/>
          <w:lang w:val="en-US"/>
        </w:rPr>
        <w:t xml:space="preserve">H. &amp; </w:t>
      </w:r>
      <w:r w:rsidRPr="002625ED">
        <w:rPr>
          <w:rFonts w:ascii="Times New Roman" w:hAnsi="Times New Roman" w:cs="Times New Roman"/>
          <w:sz w:val="24"/>
          <w:szCs w:val="24"/>
          <w:lang w:val="en-US"/>
        </w:rPr>
        <w:t xml:space="preserve">Jonsson, </w:t>
      </w:r>
      <w:r w:rsidR="004767DE">
        <w:rPr>
          <w:rFonts w:ascii="Times New Roman" w:hAnsi="Times New Roman" w:cs="Times New Roman"/>
          <w:sz w:val="24"/>
          <w:szCs w:val="24"/>
          <w:lang w:val="en-US"/>
        </w:rPr>
        <w:t xml:space="preserve">P. R. Multiple functions increase the importance of biodiversity for overall ecosystem functioning. </w:t>
      </w:r>
      <w:r w:rsidRPr="002625ED">
        <w:rPr>
          <w:rFonts w:ascii="Times New Roman" w:hAnsi="Times New Roman" w:cs="Times New Roman"/>
          <w:i/>
          <w:sz w:val="24"/>
          <w:szCs w:val="24"/>
          <w:lang w:val="en-US"/>
        </w:rPr>
        <w:t>Ecology</w:t>
      </w:r>
      <w:r w:rsidRPr="002625ED">
        <w:rPr>
          <w:rFonts w:ascii="Times New Roman" w:hAnsi="Times New Roman" w:cs="Times New Roman"/>
          <w:sz w:val="24"/>
          <w:szCs w:val="24"/>
          <w:lang w:val="en-US"/>
        </w:rPr>
        <w:t xml:space="preserve"> </w:t>
      </w:r>
      <w:r w:rsidRPr="002625ED">
        <w:rPr>
          <w:rFonts w:ascii="Times New Roman" w:hAnsi="Times New Roman" w:cs="Times New Roman"/>
          <w:b/>
          <w:sz w:val="24"/>
          <w:szCs w:val="24"/>
          <w:lang w:val="en-US"/>
        </w:rPr>
        <w:t>89</w:t>
      </w:r>
      <w:r w:rsidRPr="002625ED">
        <w:rPr>
          <w:rFonts w:ascii="Times New Roman" w:hAnsi="Times New Roman" w:cs="Times New Roman"/>
          <w:sz w:val="24"/>
          <w:szCs w:val="24"/>
          <w:lang w:val="en-US"/>
        </w:rPr>
        <w:t>, 1223-1231 (2008).</w:t>
      </w:r>
    </w:p>
    <w:p w14:paraId="339E37DE" w14:textId="72EB2814" w:rsidR="00B42A5E" w:rsidRPr="00314B8E" w:rsidRDefault="00B42A5E" w:rsidP="0001477A">
      <w:pPr>
        <w:pStyle w:val="ListParagraph"/>
        <w:numPr>
          <w:ilvl w:val="0"/>
          <w:numId w:val="12"/>
        </w:numPr>
        <w:spacing w:after="0" w:line="480" w:lineRule="auto"/>
        <w:ind w:left="360"/>
        <w:jc w:val="both"/>
        <w:rPr>
          <w:rFonts w:ascii="Times New Roman" w:hAnsi="Times New Roman" w:cs="Times New Roman"/>
          <w:sz w:val="24"/>
          <w:szCs w:val="24"/>
          <w:lang w:val="en-US"/>
        </w:rPr>
      </w:pPr>
      <w:r w:rsidRPr="002625ED">
        <w:rPr>
          <w:rFonts w:ascii="Times New Roman" w:hAnsi="Times New Roman" w:cs="Times New Roman"/>
          <w:sz w:val="24"/>
          <w:szCs w:val="24"/>
          <w:lang w:val="en-US"/>
        </w:rPr>
        <w:t xml:space="preserve">Zavaleta, </w:t>
      </w:r>
      <w:r w:rsidR="004767DE">
        <w:rPr>
          <w:rFonts w:ascii="Times New Roman" w:hAnsi="Times New Roman" w:cs="Times New Roman"/>
          <w:sz w:val="24"/>
          <w:szCs w:val="24"/>
          <w:lang w:val="en-US"/>
        </w:rPr>
        <w:t xml:space="preserve">E. S., </w:t>
      </w:r>
      <w:r w:rsidRPr="002625ED">
        <w:rPr>
          <w:rFonts w:ascii="Times New Roman" w:hAnsi="Times New Roman" w:cs="Times New Roman"/>
          <w:sz w:val="24"/>
          <w:szCs w:val="24"/>
          <w:lang w:val="en-US"/>
        </w:rPr>
        <w:t xml:space="preserve">Pasari, </w:t>
      </w:r>
      <w:r w:rsidR="004767DE">
        <w:rPr>
          <w:rFonts w:ascii="Times New Roman" w:hAnsi="Times New Roman" w:cs="Times New Roman"/>
          <w:sz w:val="24"/>
          <w:szCs w:val="24"/>
          <w:lang w:val="en-US"/>
        </w:rPr>
        <w:t xml:space="preserve">J. R., </w:t>
      </w:r>
      <w:r w:rsidRPr="002625ED">
        <w:rPr>
          <w:rFonts w:ascii="Times New Roman" w:hAnsi="Times New Roman" w:cs="Times New Roman"/>
          <w:sz w:val="24"/>
          <w:szCs w:val="24"/>
          <w:lang w:val="en-US"/>
        </w:rPr>
        <w:t xml:space="preserve">Hulvey, </w:t>
      </w:r>
      <w:r w:rsidR="004767DE">
        <w:rPr>
          <w:rFonts w:ascii="Times New Roman" w:hAnsi="Times New Roman" w:cs="Times New Roman"/>
          <w:sz w:val="24"/>
          <w:szCs w:val="24"/>
          <w:lang w:val="en-US"/>
        </w:rPr>
        <w:t xml:space="preserve">K. B. &amp; </w:t>
      </w:r>
      <w:r w:rsidRPr="002625ED">
        <w:rPr>
          <w:rFonts w:ascii="Times New Roman" w:hAnsi="Times New Roman" w:cs="Times New Roman"/>
          <w:sz w:val="24"/>
          <w:szCs w:val="24"/>
          <w:lang w:val="en-US"/>
        </w:rPr>
        <w:t xml:space="preserve">Tilman, </w:t>
      </w:r>
      <w:r w:rsidR="004767DE">
        <w:rPr>
          <w:rFonts w:ascii="Times New Roman" w:hAnsi="Times New Roman" w:cs="Times New Roman"/>
          <w:sz w:val="24"/>
          <w:szCs w:val="24"/>
          <w:lang w:val="en-US"/>
        </w:rPr>
        <w:t xml:space="preserve">G. D. Sustaining multiple ecosystem functions in grassland communities requires higher biodiversity. </w:t>
      </w:r>
      <w:r w:rsidRPr="002625ED">
        <w:rPr>
          <w:rFonts w:ascii="Times New Roman" w:hAnsi="Times New Roman" w:cs="Times New Roman"/>
          <w:i/>
          <w:sz w:val="24"/>
          <w:szCs w:val="24"/>
          <w:lang w:val="en-US"/>
        </w:rPr>
        <w:t>P. Natl. Acad. Sci. USA</w:t>
      </w:r>
      <w:r w:rsidRPr="002625ED">
        <w:rPr>
          <w:rFonts w:ascii="Times New Roman" w:hAnsi="Times New Roman" w:cs="Times New Roman"/>
          <w:sz w:val="24"/>
          <w:szCs w:val="24"/>
          <w:lang w:val="en-US"/>
        </w:rPr>
        <w:t xml:space="preserve"> </w:t>
      </w:r>
      <w:r w:rsidRPr="002625ED">
        <w:rPr>
          <w:rFonts w:ascii="Times New Roman" w:hAnsi="Times New Roman" w:cs="Times New Roman"/>
          <w:b/>
          <w:sz w:val="24"/>
          <w:szCs w:val="24"/>
          <w:lang w:val="en-US"/>
        </w:rPr>
        <w:t>107</w:t>
      </w:r>
      <w:r w:rsidRPr="002625ED">
        <w:rPr>
          <w:rFonts w:ascii="Times New Roman" w:hAnsi="Times New Roman" w:cs="Times New Roman"/>
          <w:sz w:val="24"/>
          <w:szCs w:val="24"/>
          <w:lang w:val="en-US"/>
        </w:rPr>
        <w:t>, 1443-1446 (2010).</w:t>
      </w:r>
    </w:p>
    <w:p w14:paraId="57D2113F" w14:textId="7D468BAE" w:rsidR="00B42A5E" w:rsidRPr="002941EE" w:rsidRDefault="00B42A5E" w:rsidP="0001477A">
      <w:pPr>
        <w:pStyle w:val="ListParagraph"/>
        <w:numPr>
          <w:ilvl w:val="0"/>
          <w:numId w:val="12"/>
        </w:numPr>
        <w:spacing w:after="0" w:line="480" w:lineRule="auto"/>
        <w:ind w:left="360"/>
        <w:jc w:val="both"/>
        <w:rPr>
          <w:rFonts w:ascii="Times New Roman" w:hAnsi="Times New Roman" w:cs="Times New Roman"/>
          <w:sz w:val="24"/>
          <w:szCs w:val="24"/>
          <w:lang w:val="fr-CH"/>
        </w:rPr>
      </w:pPr>
      <w:r>
        <w:rPr>
          <w:rFonts w:ascii="Times New Roman" w:hAnsi="Times New Roman" w:cs="Times New Roman"/>
          <w:sz w:val="24"/>
          <w:szCs w:val="24"/>
          <w:lang w:val="fr-CH"/>
        </w:rPr>
        <w:t>Isbell</w:t>
      </w:r>
      <w:r w:rsidR="004767DE">
        <w:rPr>
          <w:rFonts w:ascii="Times New Roman" w:hAnsi="Times New Roman" w:cs="Times New Roman"/>
          <w:sz w:val="24"/>
          <w:szCs w:val="24"/>
          <w:lang w:val="fr-CH"/>
        </w:rPr>
        <w:t>, F.</w:t>
      </w:r>
      <w:r w:rsidRPr="002941EE">
        <w:rPr>
          <w:rFonts w:ascii="Times New Roman" w:hAnsi="Times New Roman" w:cs="Times New Roman"/>
          <w:sz w:val="24"/>
          <w:szCs w:val="24"/>
          <w:lang w:val="fr-CH"/>
        </w:rPr>
        <w:t xml:space="preserve"> </w:t>
      </w:r>
      <w:r w:rsidRPr="002941EE">
        <w:rPr>
          <w:rFonts w:ascii="Times New Roman" w:hAnsi="Times New Roman" w:cs="Times New Roman"/>
          <w:i/>
          <w:sz w:val="24"/>
          <w:szCs w:val="24"/>
          <w:lang w:val="fr-CH"/>
        </w:rPr>
        <w:t>et al</w:t>
      </w:r>
      <w:r w:rsidRPr="002941EE">
        <w:rPr>
          <w:rFonts w:ascii="Times New Roman" w:hAnsi="Times New Roman" w:cs="Times New Roman"/>
          <w:sz w:val="24"/>
          <w:szCs w:val="24"/>
          <w:lang w:val="fr-CH"/>
        </w:rPr>
        <w:t>.</w:t>
      </w:r>
      <w:r w:rsidR="004767DE">
        <w:rPr>
          <w:rFonts w:ascii="Times New Roman" w:hAnsi="Times New Roman" w:cs="Times New Roman"/>
          <w:sz w:val="24"/>
          <w:szCs w:val="24"/>
          <w:lang w:val="fr-CH"/>
        </w:rPr>
        <w:t xml:space="preserve"> High plant diversity is needed to maintain ecosystem services.</w:t>
      </w:r>
      <w:r w:rsidRPr="002941EE">
        <w:rPr>
          <w:rFonts w:ascii="Times New Roman" w:hAnsi="Times New Roman" w:cs="Times New Roman"/>
          <w:i/>
          <w:sz w:val="24"/>
          <w:szCs w:val="24"/>
          <w:lang w:val="fr-CH"/>
        </w:rPr>
        <w:t xml:space="preserve"> Nature</w:t>
      </w:r>
      <w:r w:rsidRPr="002941EE">
        <w:rPr>
          <w:rFonts w:ascii="Times New Roman" w:hAnsi="Times New Roman" w:cs="Times New Roman"/>
          <w:sz w:val="24"/>
          <w:szCs w:val="24"/>
          <w:lang w:val="fr-CH"/>
        </w:rPr>
        <w:t xml:space="preserve"> </w:t>
      </w:r>
      <w:r w:rsidRPr="002941EE">
        <w:rPr>
          <w:rFonts w:ascii="Times New Roman" w:hAnsi="Times New Roman" w:cs="Times New Roman"/>
          <w:b/>
          <w:sz w:val="24"/>
          <w:szCs w:val="24"/>
          <w:lang w:val="fr-CH"/>
        </w:rPr>
        <w:t>477</w:t>
      </w:r>
      <w:r w:rsidRPr="002941EE">
        <w:rPr>
          <w:rFonts w:ascii="Times New Roman" w:hAnsi="Times New Roman" w:cs="Times New Roman"/>
          <w:sz w:val="24"/>
          <w:szCs w:val="24"/>
          <w:lang w:val="fr-CH"/>
        </w:rPr>
        <w:t>, 199-203 (2011).</w:t>
      </w:r>
    </w:p>
    <w:p w14:paraId="30EC704F" w14:textId="6D30C6A9" w:rsidR="00B42A5E" w:rsidRPr="002941EE" w:rsidRDefault="00B42A5E" w:rsidP="0001477A">
      <w:pPr>
        <w:pStyle w:val="ListParagraph"/>
        <w:numPr>
          <w:ilvl w:val="0"/>
          <w:numId w:val="12"/>
        </w:numPr>
        <w:spacing w:after="0" w:line="480" w:lineRule="auto"/>
        <w:ind w:left="360"/>
        <w:jc w:val="both"/>
        <w:rPr>
          <w:rFonts w:ascii="Times New Roman" w:hAnsi="Times New Roman" w:cs="Times New Roman"/>
          <w:sz w:val="24"/>
          <w:szCs w:val="24"/>
          <w:lang w:val="fr-CH"/>
        </w:rPr>
      </w:pPr>
      <w:r>
        <w:rPr>
          <w:rFonts w:ascii="Times New Roman" w:hAnsi="Times New Roman" w:cs="Times New Roman"/>
          <w:sz w:val="24"/>
          <w:szCs w:val="24"/>
          <w:lang w:val="fr-CH"/>
        </w:rPr>
        <w:t>Maestre</w:t>
      </w:r>
      <w:r w:rsidR="004767DE">
        <w:rPr>
          <w:rFonts w:ascii="Times New Roman" w:hAnsi="Times New Roman" w:cs="Times New Roman"/>
          <w:sz w:val="24"/>
          <w:szCs w:val="24"/>
          <w:lang w:val="fr-CH"/>
        </w:rPr>
        <w:t>, F. T.</w:t>
      </w:r>
      <w:r>
        <w:rPr>
          <w:rFonts w:ascii="Times New Roman" w:hAnsi="Times New Roman" w:cs="Times New Roman"/>
          <w:sz w:val="24"/>
          <w:szCs w:val="24"/>
          <w:lang w:val="fr-CH"/>
        </w:rPr>
        <w:t xml:space="preserve"> </w:t>
      </w:r>
      <w:r w:rsidRPr="002941EE">
        <w:rPr>
          <w:rFonts w:ascii="Times New Roman" w:hAnsi="Times New Roman" w:cs="Times New Roman"/>
          <w:i/>
          <w:sz w:val="24"/>
          <w:szCs w:val="24"/>
          <w:lang w:val="fr-CH"/>
        </w:rPr>
        <w:t>et al</w:t>
      </w:r>
      <w:r w:rsidRPr="002941EE">
        <w:rPr>
          <w:rFonts w:ascii="Times New Roman" w:hAnsi="Times New Roman" w:cs="Times New Roman"/>
          <w:sz w:val="24"/>
          <w:szCs w:val="24"/>
          <w:lang w:val="fr-CH"/>
        </w:rPr>
        <w:t>.</w:t>
      </w:r>
      <w:r w:rsidR="004767DE">
        <w:rPr>
          <w:rFonts w:ascii="Times New Roman" w:hAnsi="Times New Roman" w:cs="Times New Roman"/>
          <w:sz w:val="24"/>
          <w:szCs w:val="24"/>
          <w:lang w:val="fr-CH"/>
        </w:rPr>
        <w:t xml:space="preserve"> Plant species richness and ecosystem multifunctionality in global drylands.</w:t>
      </w:r>
      <w:r w:rsidRPr="002941EE">
        <w:rPr>
          <w:rFonts w:ascii="Times New Roman" w:hAnsi="Times New Roman" w:cs="Times New Roman"/>
          <w:sz w:val="24"/>
          <w:szCs w:val="24"/>
          <w:lang w:val="fr-CH"/>
        </w:rPr>
        <w:t xml:space="preserve"> </w:t>
      </w:r>
      <w:r w:rsidRPr="002941EE">
        <w:rPr>
          <w:rFonts w:ascii="Times New Roman" w:hAnsi="Times New Roman" w:cs="Times New Roman"/>
          <w:i/>
          <w:sz w:val="24"/>
          <w:szCs w:val="24"/>
          <w:lang w:val="fr-CH"/>
        </w:rPr>
        <w:t>Science</w:t>
      </w:r>
      <w:r w:rsidRPr="002941EE">
        <w:rPr>
          <w:rFonts w:ascii="Times New Roman" w:hAnsi="Times New Roman" w:cs="Times New Roman"/>
          <w:sz w:val="24"/>
          <w:szCs w:val="24"/>
          <w:lang w:val="fr-CH"/>
        </w:rPr>
        <w:t xml:space="preserve"> </w:t>
      </w:r>
      <w:r w:rsidRPr="002941EE">
        <w:rPr>
          <w:rFonts w:ascii="Times New Roman" w:hAnsi="Times New Roman" w:cs="Times New Roman"/>
          <w:b/>
          <w:sz w:val="24"/>
          <w:szCs w:val="24"/>
          <w:lang w:val="fr-CH"/>
        </w:rPr>
        <w:t>335</w:t>
      </w:r>
      <w:r w:rsidRPr="002941EE">
        <w:rPr>
          <w:rFonts w:ascii="Times New Roman" w:hAnsi="Times New Roman" w:cs="Times New Roman"/>
          <w:sz w:val="24"/>
          <w:szCs w:val="24"/>
          <w:lang w:val="fr-CH"/>
        </w:rPr>
        <w:t>, 214-218 (2012).</w:t>
      </w:r>
    </w:p>
    <w:p w14:paraId="799D590B" w14:textId="1E1810B6" w:rsidR="00B42A5E" w:rsidRPr="00993BE1" w:rsidRDefault="00B42A5E" w:rsidP="0001477A">
      <w:pPr>
        <w:pStyle w:val="ListParagraph"/>
        <w:numPr>
          <w:ilvl w:val="0"/>
          <w:numId w:val="12"/>
        </w:numPr>
        <w:spacing w:after="0" w:line="480" w:lineRule="auto"/>
        <w:ind w:left="360"/>
        <w:jc w:val="both"/>
        <w:rPr>
          <w:rFonts w:ascii="Times New Roman" w:hAnsi="Times New Roman" w:cs="Times New Roman"/>
          <w:sz w:val="24"/>
          <w:szCs w:val="24"/>
          <w:lang w:val="fr-CH"/>
        </w:rPr>
      </w:pPr>
      <w:r w:rsidRPr="002941EE">
        <w:rPr>
          <w:rFonts w:ascii="Times New Roman" w:hAnsi="Times New Roman" w:cs="Times New Roman"/>
          <w:sz w:val="24"/>
          <w:szCs w:val="24"/>
          <w:lang w:val="fr-CH"/>
        </w:rPr>
        <w:t>Gamfeldt</w:t>
      </w:r>
      <w:r w:rsidR="004767DE">
        <w:rPr>
          <w:rFonts w:ascii="Times New Roman" w:hAnsi="Times New Roman" w:cs="Times New Roman"/>
          <w:sz w:val="24"/>
          <w:szCs w:val="24"/>
          <w:lang w:val="fr-CH"/>
        </w:rPr>
        <w:t>, L.</w:t>
      </w:r>
      <w:r w:rsidRPr="002941EE">
        <w:rPr>
          <w:rFonts w:ascii="Times New Roman" w:hAnsi="Times New Roman" w:cs="Times New Roman"/>
          <w:sz w:val="24"/>
          <w:szCs w:val="24"/>
          <w:lang w:val="fr-CH"/>
        </w:rPr>
        <w:t xml:space="preserve"> </w:t>
      </w:r>
      <w:r w:rsidRPr="002941EE">
        <w:rPr>
          <w:rFonts w:ascii="Times New Roman" w:hAnsi="Times New Roman" w:cs="Times New Roman"/>
          <w:i/>
          <w:sz w:val="24"/>
          <w:szCs w:val="24"/>
          <w:lang w:val="fr-CH"/>
        </w:rPr>
        <w:t>et al</w:t>
      </w:r>
      <w:r w:rsidRPr="002941EE">
        <w:rPr>
          <w:rFonts w:ascii="Times New Roman" w:hAnsi="Times New Roman" w:cs="Times New Roman"/>
          <w:sz w:val="24"/>
          <w:szCs w:val="24"/>
          <w:lang w:val="fr-CH"/>
        </w:rPr>
        <w:t>.</w:t>
      </w:r>
      <w:r w:rsidR="004767DE">
        <w:rPr>
          <w:rFonts w:ascii="Times New Roman" w:hAnsi="Times New Roman" w:cs="Times New Roman"/>
          <w:sz w:val="24"/>
          <w:szCs w:val="24"/>
          <w:lang w:val="fr-CH"/>
        </w:rPr>
        <w:t xml:space="preserve"> Higher levels of multiple services are found in forests with more tree species.</w:t>
      </w:r>
      <w:r w:rsidRPr="002941EE">
        <w:rPr>
          <w:rFonts w:ascii="Times New Roman" w:hAnsi="Times New Roman" w:cs="Times New Roman"/>
          <w:sz w:val="24"/>
          <w:szCs w:val="24"/>
          <w:lang w:val="fr-CH"/>
        </w:rPr>
        <w:t xml:space="preserve"> </w:t>
      </w:r>
      <w:r w:rsidRPr="002941EE">
        <w:rPr>
          <w:rFonts w:ascii="Times New Roman" w:hAnsi="Times New Roman" w:cs="Times New Roman"/>
          <w:i/>
          <w:sz w:val="24"/>
          <w:szCs w:val="24"/>
          <w:lang w:val="fr-CH"/>
        </w:rPr>
        <w:t xml:space="preserve">Nat. </w:t>
      </w:r>
      <w:r w:rsidRPr="00993BE1">
        <w:rPr>
          <w:rFonts w:ascii="Times New Roman" w:hAnsi="Times New Roman" w:cs="Times New Roman"/>
          <w:i/>
          <w:sz w:val="24"/>
          <w:szCs w:val="24"/>
          <w:lang w:val="fr-CH"/>
        </w:rPr>
        <w:t>Commun.</w:t>
      </w:r>
      <w:r w:rsidRPr="00993BE1">
        <w:rPr>
          <w:rFonts w:ascii="Times New Roman" w:hAnsi="Times New Roman" w:cs="Times New Roman"/>
          <w:sz w:val="24"/>
          <w:szCs w:val="24"/>
          <w:lang w:val="fr-CH"/>
        </w:rPr>
        <w:t xml:space="preserve"> </w:t>
      </w:r>
      <w:r w:rsidRPr="00993BE1">
        <w:rPr>
          <w:rFonts w:ascii="Times New Roman" w:hAnsi="Times New Roman" w:cs="Times New Roman"/>
          <w:b/>
          <w:sz w:val="24"/>
          <w:szCs w:val="24"/>
          <w:lang w:val="fr-CH"/>
        </w:rPr>
        <w:t>4</w:t>
      </w:r>
      <w:r w:rsidRPr="00993BE1">
        <w:rPr>
          <w:rFonts w:ascii="Times New Roman" w:hAnsi="Times New Roman" w:cs="Times New Roman"/>
          <w:sz w:val="24"/>
          <w:szCs w:val="24"/>
          <w:lang w:val="fr-CH"/>
        </w:rPr>
        <w:t>, 1340 (2013).</w:t>
      </w:r>
    </w:p>
    <w:p w14:paraId="246DECBD" w14:textId="3D92C68A" w:rsidR="00B42A5E" w:rsidRPr="00993BE1" w:rsidRDefault="00B42A5E" w:rsidP="0001477A">
      <w:pPr>
        <w:pStyle w:val="ListParagraph"/>
        <w:numPr>
          <w:ilvl w:val="0"/>
          <w:numId w:val="12"/>
        </w:numPr>
        <w:spacing w:after="0" w:line="480" w:lineRule="auto"/>
        <w:ind w:left="360"/>
        <w:jc w:val="both"/>
        <w:rPr>
          <w:rFonts w:ascii="Times New Roman" w:hAnsi="Times New Roman" w:cs="Times New Roman"/>
          <w:sz w:val="24"/>
          <w:szCs w:val="24"/>
          <w:lang w:val="fr-CH"/>
        </w:rPr>
      </w:pPr>
      <w:r w:rsidRPr="00993BE1">
        <w:rPr>
          <w:rFonts w:ascii="Times New Roman" w:hAnsi="Times New Roman" w:cs="Times New Roman"/>
          <w:sz w:val="24"/>
          <w:szCs w:val="24"/>
          <w:lang w:val="fr-CH"/>
        </w:rPr>
        <w:t>Byrnes</w:t>
      </w:r>
      <w:r w:rsidR="004767DE">
        <w:rPr>
          <w:rFonts w:ascii="Times New Roman" w:hAnsi="Times New Roman" w:cs="Times New Roman"/>
          <w:sz w:val="24"/>
          <w:szCs w:val="24"/>
          <w:lang w:val="fr-CH"/>
        </w:rPr>
        <w:t>, J. E. K.</w:t>
      </w:r>
      <w:r w:rsidRPr="00993BE1">
        <w:rPr>
          <w:rFonts w:ascii="Times New Roman" w:hAnsi="Times New Roman" w:cs="Times New Roman"/>
          <w:sz w:val="24"/>
          <w:szCs w:val="24"/>
          <w:lang w:val="fr-CH"/>
        </w:rPr>
        <w:t xml:space="preserve"> </w:t>
      </w:r>
      <w:r w:rsidRPr="00993BE1">
        <w:rPr>
          <w:rFonts w:ascii="Times New Roman" w:hAnsi="Times New Roman" w:cs="Times New Roman"/>
          <w:i/>
          <w:sz w:val="24"/>
          <w:szCs w:val="24"/>
          <w:lang w:val="fr-CH"/>
        </w:rPr>
        <w:t>et al</w:t>
      </w:r>
      <w:r w:rsidRPr="00993BE1">
        <w:rPr>
          <w:rFonts w:ascii="Times New Roman" w:hAnsi="Times New Roman" w:cs="Times New Roman"/>
          <w:sz w:val="24"/>
          <w:szCs w:val="24"/>
          <w:lang w:val="fr-CH"/>
        </w:rPr>
        <w:t>.</w:t>
      </w:r>
      <w:r w:rsidR="004767DE">
        <w:rPr>
          <w:rFonts w:ascii="Times New Roman" w:hAnsi="Times New Roman" w:cs="Times New Roman"/>
          <w:sz w:val="24"/>
          <w:szCs w:val="24"/>
          <w:lang w:val="fr-CH"/>
        </w:rPr>
        <w:t xml:space="preserve"> Investigating the relationship between biodiversity and ecosystem multifunctionality: challenges and solutions.</w:t>
      </w:r>
      <w:r w:rsidRPr="00993BE1">
        <w:rPr>
          <w:rFonts w:ascii="Times New Roman" w:hAnsi="Times New Roman" w:cs="Times New Roman"/>
          <w:sz w:val="24"/>
          <w:szCs w:val="24"/>
          <w:lang w:val="fr-CH"/>
        </w:rPr>
        <w:t xml:space="preserve"> </w:t>
      </w:r>
      <w:r w:rsidRPr="00993BE1">
        <w:rPr>
          <w:rFonts w:ascii="Times New Roman" w:hAnsi="Times New Roman" w:cs="Times New Roman"/>
          <w:i/>
          <w:sz w:val="24"/>
          <w:szCs w:val="24"/>
          <w:lang w:val="fr-CH"/>
        </w:rPr>
        <w:t>Methods Ecol. Evol.</w:t>
      </w:r>
      <w:r w:rsidRPr="00993BE1">
        <w:rPr>
          <w:rFonts w:ascii="Times New Roman" w:hAnsi="Times New Roman" w:cs="Times New Roman"/>
          <w:sz w:val="24"/>
          <w:szCs w:val="24"/>
          <w:lang w:val="fr-CH"/>
        </w:rPr>
        <w:t xml:space="preserve"> </w:t>
      </w:r>
      <w:r w:rsidRPr="00993BE1">
        <w:rPr>
          <w:rFonts w:ascii="Times New Roman" w:hAnsi="Times New Roman" w:cs="Times New Roman"/>
          <w:b/>
          <w:sz w:val="24"/>
          <w:szCs w:val="24"/>
          <w:lang w:val="fr-CH"/>
        </w:rPr>
        <w:t>5</w:t>
      </w:r>
      <w:r w:rsidRPr="00993BE1">
        <w:rPr>
          <w:rFonts w:ascii="Times New Roman" w:hAnsi="Times New Roman" w:cs="Times New Roman"/>
          <w:sz w:val="24"/>
          <w:szCs w:val="24"/>
          <w:lang w:val="fr-CH"/>
        </w:rPr>
        <w:t>, 111-124 (2014).</w:t>
      </w:r>
    </w:p>
    <w:p w14:paraId="281FDE50" w14:textId="5DD8AE82" w:rsidR="00B42A5E" w:rsidRPr="00890BC7" w:rsidRDefault="00B42A5E" w:rsidP="0001477A">
      <w:pPr>
        <w:pStyle w:val="ListParagraph"/>
        <w:numPr>
          <w:ilvl w:val="0"/>
          <w:numId w:val="12"/>
        </w:numPr>
        <w:spacing w:after="0" w:line="480" w:lineRule="auto"/>
        <w:ind w:left="360"/>
        <w:jc w:val="both"/>
        <w:rPr>
          <w:rFonts w:ascii="Times New Roman" w:hAnsi="Times New Roman" w:cs="Times New Roman"/>
          <w:sz w:val="24"/>
          <w:szCs w:val="24"/>
          <w:lang w:val="en-US"/>
        </w:rPr>
      </w:pPr>
      <w:r w:rsidRPr="00B42A5E">
        <w:rPr>
          <w:rFonts w:ascii="Times New Roman" w:hAnsi="Times New Roman" w:cs="Times New Roman"/>
          <w:sz w:val="24"/>
          <w:szCs w:val="24"/>
        </w:rPr>
        <w:t>Bradford</w:t>
      </w:r>
      <w:r w:rsidR="00BD38B8">
        <w:rPr>
          <w:rFonts w:ascii="Times New Roman" w:hAnsi="Times New Roman" w:cs="Times New Roman"/>
          <w:sz w:val="24"/>
          <w:szCs w:val="24"/>
        </w:rPr>
        <w:t>, M. A.</w:t>
      </w:r>
      <w:r w:rsidRPr="00B42A5E">
        <w:rPr>
          <w:rFonts w:ascii="Times New Roman" w:hAnsi="Times New Roman" w:cs="Times New Roman"/>
          <w:sz w:val="24"/>
          <w:szCs w:val="24"/>
        </w:rPr>
        <w:t xml:space="preserve"> </w:t>
      </w:r>
      <w:r w:rsidRPr="00B42A5E">
        <w:rPr>
          <w:rFonts w:ascii="Times New Roman" w:hAnsi="Times New Roman" w:cs="Times New Roman"/>
          <w:i/>
          <w:sz w:val="24"/>
          <w:szCs w:val="24"/>
        </w:rPr>
        <w:t>et al</w:t>
      </w:r>
      <w:r w:rsidRPr="00B42A5E">
        <w:rPr>
          <w:rFonts w:ascii="Times New Roman" w:hAnsi="Times New Roman" w:cs="Times New Roman"/>
          <w:sz w:val="24"/>
          <w:szCs w:val="24"/>
        </w:rPr>
        <w:t>.</w:t>
      </w:r>
      <w:r w:rsidR="00BD38B8">
        <w:rPr>
          <w:rFonts w:ascii="Times New Roman" w:hAnsi="Times New Roman" w:cs="Times New Roman"/>
          <w:sz w:val="24"/>
          <w:szCs w:val="24"/>
        </w:rPr>
        <w:t xml:space="preserve"> </w:t>
      </w:r>
      <w:r w:rsidR="00BD38B8" w:rsidRPr="00890BC7">
        <w:rPr>
          <w:rFonts w:ascii="Times New Roman" w:hAnsi="Times New Roman" w:cs="Times New Roman"/>
          <w:sz w:val="24"/>
          <w:szCs w:val="24"/>
          <w:lang w:val="en-US"/>
        </w:rPr>
        <w:t>Discontinuity in the responses of ecosystem processes and multifunctionality to altered soil community composition.</w:t>
      </w:r>
      <w:r w:rsidRPr="00890BC7">
        <w:rPr>
          <w:rFonts w:ascii="Times New Roman" w:hAnsi="Times New Roman" w:cs="Times New Roman"/>
          <w:sz w:val="24"/>
          <w:szCs w:val="24"/>
          <w:lang w:val="en-US"/>
        </w:rPr>
        <w:t xml:space="preserve"> </w:t>
      </w:r>
      <w:r w:rsidRPr="00890BC7">
        <w:rPr>
          <w:rFonts w:ascii="Times New Roman" w:hAnsi="Times New Roman" w:cs="Times New Roman"/>
          <w:i/>
          <w:sz w:val="24"/>
          <w:szCs w:val="24"/>
          <w:lang w:val="en-US"/>
        </w:rPr>
        <w:t>P. Natl. Acad. Sci. USA</w:t>
      </w:r>
      <w:r w:rsidRPr="00890BC7">
        <w:rPr>
          <w:rFonts w:ascii="Times New Roman" w:hAnsi="Times New Roman" w:cs="Times New Roman"/>
          <w:sz w:val="24"/>
          <w:szCs w:val="24"/>
          <w:lang w:val="en-US"/>
        </w:rPr>
        <w:t xml:space="preserve"> </w:t>
      </w:r>
      <w:r w:rsidRPr="00890BC7">
        <w:rPr>
          <w:rFonts w:ascii="Times New Roman" w:hAnsi="Times New Roman" w:cs="Times New Roman"/>
          <w:b/>
          <w:sz w:val="24"/>
          <w:szCs w:val="24"/>
          <w:lang w:val="en-US"/>
        </w:rPr>
        <w:t>111</w:t>
      </w:r>
      <w:r w:rsidRPr="00890BC7">
        <w:rPr>
          <w:rFonts w:ascii="Times New Roman" w:hAnsi="Times New Roman" w:cs="Times New Roman"/>
          <w:sz w:val="24"/>
          <w:szCs w:val="24"/>
          <w:lang w:val="en-US"/>
        </w:rPr>
        <w:t>, 14478-14483 (2014).</w:t>
      </w:r>
    </w:p>
    <w:p w14:paraId="69A059C2" w14:textId="3E8C7F9F" w:rsidR="00B42A5E" w:rsidRPr="00993BE1" w:rsidRDefault="00B42A5E" w:rsidP="0001477A">
      <w:pPr>
        <w:pStyle w:val="ListParagraph"/>
        <w:numPr>
          <w:ilvl w:val="0"/>
          <w:numId w:val="12"/>
        </w:numPr>
        <w:spacing w:after="0" w:line="480" w:lineRule="auto"/>
        <w:ind w:left="360"/>
        <w:jc w:val="both"/>
        <w:rPr>
          <w:rFonts w:ascii="Times New Roman" w:hAnsi="Times New Roman" w:cs="Times New Roman"/>
          <w:sz w:val="24"/>
          <w:szCs w:val="24"/>
        </w:rPr>
      </w:pPr>
      <w:r w:rsidRPr="002941EE">
        <w:rPr>
          <w:rFonts w:ascii="Times New Roman" w:hAnsi="Times New Roman" w:cs="Times New Roman"/>
          <w:sz w:val="24"/>
          <w:szCs w:val="24"/>
          <w:lang w:val="fr-CH"/>
        </w:rPr>
        <w:lastRenderedPageBreak/>
        <w:t>Perkins</w:t>
      </w:r>
      <w:r w:rsidR="00BD38B8">
        <w:rPr>
          <w:rFonts w:ascii="Times New Roman" w:hAnsi="Times New Roman" w:cs="Times New Roman"/>
          <w:sz w:val="24"/>
          <w:szCs w:val="24"/>
          <w:lang w:val="fr-CH"/>
        </w:rPr>
        <w:t>, D. W.</w:t>
      </w:r>
      <w:r w:rsidRPr="002941EE">
        <w:rPr>
          <w:rFonts w:ascii="Times New Roman" w:hAnsi="Times New Roman" w:cs="Times New Roman"/>
          <w:sz w:val="24"/>
          <w:szCs w:val="24"/>
          <w:lang w:val="fr-CH"/>
        </w:rPr>
        <w:t xml:space="preserve"> </w:t>
      </w:r>
      <w:r w:rsidRPr="002941EE">
        <w:rPr>
          <w:rFonts w:ascii="Times New Roman" w:hAnsi="Times New Roman" w:cs="Times New Roman"/>
          <w:i/>
          <w:sz w:val="24"/>
          <w:szCs w:val="24"/>
          <w:lang w:val="fr-CH"/>
        </w:rPr>
        <w:t>et al</w:t>
      </w:r>
      <w:r w:rsidRPr="002941EE">
        <w:rPr>
          <w:rFonts w:ascii="Times New Roman" w:hAnsi="Times New Roman" w:cs="Times New Roman"/>
          <w:sz w:val="24"/>
          <w:szCs w:val="24"/>
          <w:lang w:val="fr-CH"/>
        </w:rPr>
        <w:t>.</w:t>
      </w:r>
      <w:r w:rsidR="00BD38B8">
        <w:rPr>
          <w:rFonts w:ascii="Times New Roman" w:hAnsi="Times New Roman" w:cs="Times New Roman"/>
          <w:sz w:val="24"/>
          <w:szCs w:val="24"/>
          <w:lang w:val="fr-CH"/>
        </w:rPr>
        <w:t xml:space="preserve"> Higher biodiversity is required to sustain multiple ecosystem processes across temperature regimes.</w:t>
      </w:r>
      <w:r w:rsidRPr="002941EE">
        <w:rPr>
          <w:rFonts w:ascii="Times New Roman" w:hAnsi="Times New Roman" w:cs="Times New Roman"/>
          <w:sz w:val="24"/>
          <w:szCs w:val="24"/>
          <w:lang w:val="fr-CH"/>
        </w:rPr>
        <w:t xml:space="preserve"> </w:t>
      </w:r>
      <w:r w:rsidRPr="002941EE">
        <w:rPr>
          <w:rFonts w:ascii="Times New Roman" w:hAnsi="Times New Roman" w:cs="Times New Roman"/>
          <w:i/>
          <w:sz w:val="24"/>
          <w:szCs w:val="24"/>
          <w:lang w:val="fr-CH"/>
        </w:rPr>
        <w:t xml:space="preserve">Glob. </w:t>
      </w:r>
      <w:r w:rsidRPr="00993BE1">
        <w:rPr>
          <w:rFonts w:ascii="Times New Roman" w:hAnsi="Times New Roman" w:cs="Times New Roman"/>
          <w:i/>
          <w:sz w:val="24"/>
          <w:szCs w:val="24"/>
        </w:rPr>
        <w:t>Change Biol.</w:t>
      </w:r>
      <w:r w:rsidRPr="00993BE1">
        <w:rPr>
          <w:rFonts w:ascii="Times New Roman" w:hAnsi="Times New Roman" w:cs="Times New Roman"/>
          <w:sz w:val="24"/>
          <w:szCs w:val="24"/>
        </w:rPr>
        <w:t xml:space="preserve"> 21, 396-406 (2015).</w:t>
      </w:r>
    </w:p>
    <w:p w14:paraId="699D7B6F" w14:textId="7E8E08C1" w:rsidR="00B853B9" w:rsidRPr="00890BC7" w:rsidRDefault="00B853B9" w:rsidP="0001477A">
      <w:pPr>
        <w:pStyle w:val="ListParagraph"/>
        <w:numPr>
          <w:ilvl w:val="0"/>
          <w:numId w:val="12"/>
        </w:numPr>
        <w:spacing w:after="0" w:line="480" w:lineRule="auto"/>
        <w:ind w:left="360"/>
        <w:jc w:val="both"/>
        <w:rPr>
          <w:rFonts w:ascii="Times New Roman" w:hAnsi="Times New Roman" w:cs="Times New Roman"/>
          <w:sz w:val="24"/>
          <w:szCs w:val="24"/>
          <w:lang w:val="en-US"/>
        </w:rPr>
      </w:pPr>
      <w:r w:rsidRPr="00890BC7">
        <w:rPr>
          <w:rFonts w:ascii="Times New Roman" w:hAnsi="Times New Roman" w:cs="Times New Roman"/>
          <w:sz w:val="24"/>
          <w:szCs w:val="24"/>
          <w:lang w:val="en-US"/>
        </w:rPr>
        <w:t>Lefcheck</w:t>
      </w:r>
      <w:r w:rsidR="00BD38B8" w:rsidRPr="00890BC7">
        <w:rPr>
          <w:rFonts w:ascii="Times New Roman" w:hAnsi="Times New Roman" w:cs="Times New Roman"/>
          <w:sz w:val="24"/>
          <w:szCs w:val="24"/>
          <w:lang w:val="en-US"/>
        </w:rPr>
        <w:t>, J. S.</w:t>
      </w:r>
      <w:r w:rsidRPr="00890BC7">
        <w:rPr>
          <w:rFonts w:ascii="Times New Roman" w:hAnsi="Times New Roman" w:cs="Times New Roman"/>
          <w:sz w:val="24"/>
          <w:szCs w:val="24"/>
          <w:lang w:val="en-US"/>
        </w:rPr>
        <w:t xml:space="preserve"> </w:t>
      </w:r>
      <w:r w:rsidRPr="00890BC7">
        <w:rPr>
          <w:rFonts w:ascii="Times New Roman" w:hAnsi="Times New Roman" w:cs="Times New Roman"/>
          <w:i/>
          <w:sz w:val="24"/>
          <w:szCs w:val="24"/>
          <w:lang w:val="en-US"/>
        </w:rPr>
        <w:t>et al.</w:t>
      </w:r>
      <w:r w:rsidR="00BD38B8" w:rsidRPr="00890BC7">
        <w:rPr>
          <w:rFonts w:ascii="Times New Roman" w:hAnsi="Times New Roman" w:cs="Times New Roman"/>
          <w:sz w:val="24"/>
          <w:szCs w:val="24"/>
          <w:lang w:val="en-US"/>
        </w:rPr>
        <w:t xml:space="preserve"> Biodiversity enhances multifunctionality across trophic levels and habitats.</w:t>
      </w:r>
      <w:r w:rsidRPr="00890BC7">
        <w:rPr>
          <w:rFonts w:ascii="Times New Roman" w:hAnsi="Times New Roman" w:cs="Times New Roman"/>
          <w:sz w:val="24"/>
          <w:szCs w:val="24"/>
          <w:lang w:val="en-US"/>
        </w:rPr>
        <w:t xml:space="preserve"> </w:t>
      </w:r>
      <w:r w:rsidRPr="00890BC7">
        <w:rPr>
          <w:rFonts w:ascii="Times New Roman" w:hAnsi="Times New Roman" w:cs="Times New Roman"/>
          <w:i/>
          <w:sz w:val="24"/>
          <w:szCs w:val="24"/>
          <w:lang w:val="en-US"/>
        </w:rPr>
        <w:t>Nat. Comm.</w:t>
      </w:r>
      <w:r w:rsidRPr="00890BC7">
        <w:rPr>
          <w:rFonts w:ascii="Times New Roman" w:hAnsi="Times New Roman" w:cs="Times New Roman"/>
          <w:sz w:val="24"/>
          <w:szCs w:val="24"/>
          <w:lang w:val="en-US"/>
        </w:rPr>
        <w:t xml:space="preserve"> 6, 6936 (2015).</w:t>
      </w:r>
    </w:p>
    <w:p w14:paraId="47A0583E" w14:textId="29F2CFF9" w:rsidR="00B42A5E" w:rsidRPr="00993BE1" w:rsidRDefault="00B42A5E" w:rsidP="0001477A">
      <w:pPr>
        <w:pStyle w:val="ListParagraph"/>
        <w:numPr>
          <w:ilvl w:val="0"/>
          <w:numId w:val="12"/>
        </w:numPr>
        <w:spacing w:after="0" w:line="480" w:lineRule="auto"/>
        <w:ind w:left="360"/>
        <w:jc w:val="both"/>
        <w:rPr>
          <w:rFonts w:ascii="Times New Roman" w:hAnsi="Times New Roman" w:cs="Times New Roman"/>
          <w:sz w:val="24"/>
          <w:szCs w:val="24"/>
        </w:rPr>
      </w:pPr>
      <w:r w:rsidRPr="00890BC7">
        <w:rPr>
          <w:rFonts w:ascii="Times New Roman" w:hAnsi="Times New Roman" w:cs="Times New Roman"/>
          <w:sz w:val="24"/>
          <w:szCs w:val="24"/>
          <w:lang w:val="en-US"/>
        </w:rPr>
        <w:t xml:space="preserve">Huston, </w:t>
      </w:r>
      <w:r w:rsidR="00BD38B8" w:rsidRPr="00890BC7">
        <w:rPr>
          <w:rFonts w:ascii="Times New Roman" w:hAnsi="Times New Roman" w:cs="Times New Roman"/>
          <w:sz w:val="24"/>
          <w:szCs w:val="24"/>
          <w:lang w:val="en-US"/>
        </w:rPr>
        <w:t xml:space="preserve">M. A. Hidden treatments in ecological experiments: re-evaluating the ecosystem function of biodiversity. </w:t>
      </w:r>
      <w:r w:rsidRPr="00993BE1">
        <w:rPr>
          <w:rFonts w:ascii="Times New Roman" w:hAnsi="Times New Roman" w:cs="Times New Roman"/>
          <w:i/>
          <w:sz w:val="24"/>
          <w:szCs w:val="24"/>
        </w:rPr>
        <w:t>Oecologia</w:t>
      </w:r>
      <w:r w:rsidRPr="00993BE1">
        <w:rPr>
          <w:rFonts w:ascii="Times New Roman" w:hAnsi="Times New Roman" w:cs="Times New Roman"/>
          <w:sz w:val="24"/>
          <w:szCs w:val="24"/>
        </w:rPr>
        <w:t xml:space="preserve"> </w:t>
      </w:r>
      <w:r w:rsidRPr="00993BE1">
        <w:rPr>
          <w:rFonts w:ascii="Times New Roman" w:hAnsi="Times New Roman" w:cs="Times New Roman"/>
          <w:b/>
          <w:sz w:val="24"/>
          <w:szCs w:val="24"/>
        </w:rPr>
        <w:t>110</w:t>
      </w:r>
      <w:r w:rsidRPr="00993BE1">
        <w:rPr>
          <w:rFonts w:ascii="Times New Roman" w:hAnsi="Times New Roman" w:cs="Times New Roman"/>
          <w:sz w:val="24"/>
          <w:szCs w:val="24"/>
        </w:rPr>
        <w:t>, 449-460 (1997).</w:t>
      </w:r>
    </w:p>
    <w:p w14:paraId="6D662A85" w14:textId="5789E750" w:rsidR="00B42A5E" w:rsidRDefault="00B42A5E" w:rsidP="0001477A">
      <w:pPr>
        <w:pStyle w:val="ListParagraph"/>
        <w:numPr>
          <w:ilvl w:val="0"/>
          <w:numId w:val="12"/>
        </w:numPr>
        <w:spacing w:after="0" w:line="480" w:lineRule="auto"/>
        <w:ind w:left="360"/>
        <w:jc w:val="both"/>
        <w:rPr>
          <w:rFonts w:ascii="Times New Roman" w:hAnsi="Times New Roman" w:cs="Times New Roman"/>
          <w:sz w:val="24"/>
          <w:szCs w:val="24"/>
          <w:lang w:val="en-US"/>
        </w:rPr>
      </w:pPr>
      <w:r w:rsidRPr="00890BC7">
        <w:rPr>
          <w:rFonts w:ascii="Times New Roman" w:hAnsi="Times New Roman" w:cs="Times New Roman"/>
          <w:sz w:val="24"/>
          <w:szCs w:val="24"/>
          <w:lang w:val="en-US"/>
        </w:rPr>
        <w:t xml:space="preserve">Tilman, </w:t>
      </w:r>
      <w:r w:rsidR="00BD38B8" w:rsidRPr="00890BC7">
        <w:rPr>
          <w:rFonts w:ascii="Times New Roman" w:hAnsi="Times New Roman" w:cs="Times New Roman"/>
          <w:sz w:val="24"/>
          <w:szCs w:val="24"/>
          <w:lang w:val="en-US"/>
        </w:rPr>
        <w:t xml:space="preserve">D., </w:t>
      </w:r>
      <w:r w:rsidRPr="00890BC7">
        <w:rPr>
          <w:rFonts w:ascii="Times New Roman" w:hAnsi="Times New Roman" w:cs="Times New Roman"/>
          <w:sz w:val="24"/>
          <w:szCs w:val="24"/>
          <w:lang w:val="en-US"/>
        </w:rPr>
        <w:t xml:space="preserve">Lehman, </w:t>
      </w:r>
      <w:r w:rsidR="00BD38B8" w:rsidRPr="00890BC7">
        <w:rPr>
          <w:rFonts w:ascii="Times New Roman" w:hAnsi="Times New Roman" w:cs="Times New Roman"/>
          <w:sz w:val="24"/>
          <w:szCs w:val="24"/>
          <w:lang w:val="en-US"/>
        </w:rPr>
        <w:t xml:space="preserve">C. L. &amp; </w:t>
      </w:r>
      <w:r w:rsidRPr="00890BC7">
        <w:rPr>
          <w:rFonts w:ascii="Times New Roman" w:hAnsi="Times New Roman" w:cs="Times New Roman"/>
          <w:sz w:val="24"/>
          <w:szCs w:val="24"/>
          <w:lang w:val="en-US"/>
        </w:rPr>
        <w:t>T</w:t>
      </w:r>
      <w:r w:rsidRPr="008C635F">
        <w:rPr>
          <w:rFonts w:ascii="Times New Roman" w:hAnsi="Times New Roman" w:cs="Times New Roman"/>
          <w:sz w:val="24"/>
          <w:szCs w:val="24"/>
          <w:lang w:val="en-US"/>
        </w:rPr>
        <w:t xml:space="preserve">homson, </w:t>
      </w:r>
      <w:r w:rsidR="00BD38B8" w:rsidRPr="00890BC7">
        <w:rPr>
          <w:rFonts w:ascii="Times New Roman" w:hAnsi="Times New Roman" w:cs="Times New Roman"/>
          <w:sz w:val="24"/>
          <w:szCs w:val="24"/>
          <w:lang w:val="en-US"/>
        </w:rPr>
        <w:t xml:space="preserve">K. T. Plant diversity and ecosystem productivity: theoretical considerations. </w:t>
      </w:r>
      <w:r w:rsidRPr="002625ED">
        <w:rPr>
          <w:rFonts w:ascii="Times New Roman" w:hAnsi="Times New Roman" w:cs="Times New Roman"/>
          <w:i/>
          <w:sz w:val="24"/>
          <w:szCs w:val="24"/>
          <w:lang w:val="en-US"/>
        </w:rPr>
        <w:t>P. Natl. Acad. Sci. USA</w:t>
      </w:r>
      <w:r>
        <w:rPr>
          <w:rFonts w:ascii="Times New Roman" w:hAnsi="Times New Roman" w:cs="Times New Roman"/>
          <w:i/>
          <w:sz w:val="24"/>
          <w:szCs w:val="24"/>
          <w:lang w:val="en-US"/>
        </w:rPr>
        <w:t xml:space="preserve"> </w:t>
      </w:r>
      <w:r w:rsidRPr="008C635F">
        <w:rPr>
          <w:rFonts w:ascii="Times New Roman" w:hAnsi="Times New Roman" w:cs="Times New Roman"/>
          <w:b/>
          <w:sz w:val="24"/>
          <w:szCs w:val="24"/>
          <w:lang w:val="en-US"/>
        </w:rPr>
        <w:t>94</w:t>
      </w:r>
      <w:r>
        <w:rPr>
          <w:rFonts w:ascii="Times New Roman" w:hAnsi="Times New Roman" w:cs="Times New Roman"/>
          <w:sz w:val="24"/>
          <w:szCs w:val="24"/>
          <w:lang w:val="en-US"/>
        </w:rPr>
        <w:t>, 1857-1861 (1997).</w:t>
      </w:r>
    </w:p>
    <w:p w14:paraId="037A3505" w14:textId="0699AECB" w:rsidR="00B42A5E" w:rsidRDefault="00B42A5E" w:rsidP="0001477A">
      <w:pPr>
        <w:pStyle w:val="ListParagraph"/>
        <w:numPr>
          <w:ilvl w:val="0"/>
          <w:numId w:val="12"/>
        </w:numPr>
        <w:spacing w:after="0"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Loreau, </w:t>
      </w:r>
      <w:r w:rsidR="00BD38B8">
        <w:rPr>
          <w:rFonts w:ascii="Times New Roman" w:hAnsi="Times New Roman" w:cs="Times New Roman"/>
          <w:sz w:val="24"/>
          <w:szCs w:val="24"/>
          <w:lang w:val="en-US"/>
        </w:rPr>
        <w:t xml:space="preserve">M. &amp; </w:t>
      </w:r>
      <w:r>
        <w:rPr>
          <w:rFonts w:ascii="Times New Roman" w:hAnsi="Times New Roman" w:cs="Times New Roman"/>
          <w:sz w:val="24"/>
          <w:szCs w:val="24"/>
          <w:lang w:val="en-US"/>
        </w:rPr>
        <w:t>Hector,</w:t>
      </w:r>
      <w:r w:rsidR="00BD38B8">
        <w:rPr>
          <w:rFonts w:ascii="Times New Roman" w:hAnsi="Times New Roman" w:cs="Times New Roman"/>
          <w:sz w:val="24"/>
          <w:szCs w:val="24"/>
          <w:lang w:val="en-US"/>
        </w:rPr>
        <w:t xml:space="preserve"> A. Partitioning selection and complementarity in biodiversity experiments.</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Nature</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412</w:t>
      </w:r>
      <w:r>
        <w:rPr>
          <w:rFonts w:ascii="Times New Roman" w:hAnsi="Times New Roman" w:cs="Times New Roman"/>
          <w:sz w:val="24"/>
          <w:szCs w:val="24"/>
          <w:lang w:val="en-US"/>
        </w:rPr>
        <w:t>, 72-76 (2001).</w:t>
      </w:r>
    </w:p>
    <w:p w14:paraId="344D488E" w14:textId="18134004" w:rsidR="00E62815" w:rsidRDefault="00E62815" w:rsidP="0001477A">
      <w:pPr>
        <w:pStyle w:val="ListParagraph"/>
        <w:numPr>
          <w:ilvl w:val="0"/>
          <w:numId w:val="12"/>
        </w:numPr>
        <w:spacing w:after="0" w:line="480" w:lineRule="auto"/>
        <w:ind w:left="360"/>
        <w:jc w:val="both"/>
        <w:rPr>
          <w:rFonts w:ascii="Times New Roman" w:hAnsi="Times New Roman" w:cs="Times New Roman"/>
          <w:sz w:val="24"/>
          <w:szCs w:val="24"/>
          <w:lang w:val="fr-CH"/>
        </w:rPr>
      </w:pPr>
      <w:r w:rsidRPr="00567925">
        <w:rPr>
          <w:rFonts w:ascii="Times New Roman" w:hAnsi="Times New Roman" w:cs="Times New Roman"/>
          <w:sz w:val="24"/>
          <w:szCs w:val="24"/>
          <w:lang w:val="fr-CH"/>
        </w:rPr>
        <w:t>Garnier</w:t>
      </w:r>
      <w:r w:rsidR="00BD38B8">
        <w:rPr>
          <w:rFonts w:ascii="Times New Roman" w:hAnsi="Times New Roman" w:cs="Times New Roman"/>
          <w:sz w:val="24"/>
          <w:szCs w:val="24"/>
          <w:lang w:val="fr-CH"/>
        </w:rPr>
        <w:t>, E.</w:t>
      </w:r>
      <w:r w:rsidRPr="00567925">
        <w:rPr>
          <w:rFonts w:ascii="Times New Roman" w:hAnsi="Times New Roman" w:cs="Times New Roman"/>
          <w:sz w:val="24"/>
          <w:szCs w:val="24"/>
          <w:lang w:val="fr-CH"/>
        </w:rPr>
        <w:t xml:space="preserve"> </w:t>
      </w:r>
      <w:r w:rsidRPr="00567925">
        <w:rPr>
          <w:rFonts w:ascii="Times New Roman" w:hAnsi="Times New Roman" w:cs="Times New Roman"/>
          <w:i/>
          <w:sz w:val="24"/>
          <w:szCs w:val="24"/>
          <w:lang w:val="fr-CH"/>
        </w:rPr>
        <w:t>et al</w:t>
      </w:r>
      <w:r w:rsidRPr="00567925">
        <w:rPr>
          <w:rFonts w:ascii="Times New Roman" w:hAnsi="Times New Roman" w:cs="Times New Roman"/>
          <w:sz w:val="24"/>
          <w:szCs w:val="24"/>
          <w:lang w:val="fr-CH"/>
        </w:rPr>
        <w:t>.</w:t>
      </w:r>
      <w:r w:rsidR="00BD38B8">
        <w:rPr>
          <w:rFonts w:ascii="Times New Roman" w:hAnsi="Times New Roman" w:cs="Times New Roman"/>
          <w:sz w:val="24"/>
          <w:szCs w:val="24"/>
          <w:lang w:val="fr-CH"/>
        </w:rPr>
        <w:t xml:space="preserve"> Plant functional markers capture ecosystem properties during secondary succession.</w:t>
      </w:r>
      <w:r w:rsidRPr="00567925">
        <w:rPr>
          <w:rFonts w:ascii="Times New Roman" w:hAnsi="Times New Roman" w:cs="Times New Roman"/>
          <w:sz w:val="24"/>
          <w:szCs w:val="24"/>
          <w:lang w:val="fr-CH"/>
        </w:rPr>
        <w:t xml:space="preserve"> </w:t>
      </w:r>
      <w:r w:rsidRPr="00567925">
        <w:rPr>
          <w:rFonts w:ascii="Times New Roman" w:hAnsi="Times New Roman" w:cs="Times New Roman"/>
          <w:i/>
          <w:sz w:val="24"/>
          <w:szCs w:val="24"/>
          <w:lang w:val="fr-CH"/>
        </w:rPr>
        <w:t xml:space="preserve">Ecology </w:t>
      </w:r>
      <w:r w:rsidRPr="00567925">
        <w:rPr>
          <w:rFonts w:ascii="Times New Roman" w:hAnsi="Times New Roman" w:cs="Times New Roman"/>
          <w:b/>
          <w:sz w:val="24"/>
          <w:szCs w:val="24"/>
          <w:lang w:val="fr-CH"/>
        </w:rPr>
        <w:t>85</w:t>
      </w:r>
      <w:r w:rsidRPr="00567925">
        <w:rPr>
          <w:rFonts w:ascii="Times New Roman" w:hAnsi="Times New Roman" w:cs="Times New Roman"/>
          <w:sz w:val="24"/>
          <w:szCs w:val="24"/>
          <w:lang w:val="fr-CH"/>
        </w:rPr>
        <w:t>, 2630-2637 (2004).</w:t>
      </w:r>
    </w:p>
    <w:p w14:paraId="3006F81A" w14:textId="1038EE39" w:rsidR="00427B11" w:rsidRPr="00E62815" w:rsidRDefault="00427B11" w:rsidP="0001477A">
      <w:pPr>
        <w:pStyle w:val="ListParagraph"/>
        <w:numPr>
          <w:ilvl w:val="0"/>
          <w:numId w:val="12"/>
        </w:numPr>
        <w:spacing w:after="0" w:line="480" w:lineRule="auto"/>
        <w:ind w:left="360"/>
        <w:jc w:val="both"/>
        <w:rPr>
          <w:rFonts w:ascii="Times New Roman" w:hAnsi="Times New Roman" w:cs="Times New Roman"/>
          <w:sz w:val="24"/>
          <w:szCs w:val="24"/>
          <w:lang w:val="fr-CH"/>
        </w:rPr>
      </w:pPr>
      <w:r>
        <w:rPr>
          <w:rFonts w:ascii="Times New Roman" w:hAnsi="Times New Roman" w:cs="Times New Roman"/>
          <w:sz w:val="24"/>
          <w:szCs w:val="24"/>
          <w:lang w:val="fr-CH"/>
        </w:rPr>
        <w:t xml:space="preserve">Winfree, </w:t>
      </w:r>
      <w:r w:rsidR="00CB3E6E">
        <w:rPr>
          <w:rFonts w:ascii="Times New Roman" w:hAnsi="Times New Roman" w:cs="Times New Roman"/>
          <w:sz w:val="24"/>
          <w:szCs w:val="24"/>
          <w:lang w:val="fr-CH"/>
        </w:rPr>
        <w:t xml:space="preserve">R., </w:t>
      </w:r>
      <w:r>
        <w:rPr>
          <w:rFonts w:ascii="Times New Roman" w:hAnsi="Times New Roman" w:cs="Times New Roman"/>
          <w:sz w:val="24"/>
          <w:szCs w:val="24"/>
          <w:lang w:val="fr-CH"/>
        </w:rPr>
        <w:t xml:space="preserve">Fox, </w:t>
      </w:r>
      <w:r w:rsidR="00CB3E6E">
        <w:rPr>
          <w:rFonts w:ascii="Times New Roman" w:hAnsi="Times New Roman" w:cs="Times New Roman"/>
          <w:sz w:val="24"/>
          <w:szCs w:val="24"/>
          <w:lang w:val="fr-CH"/>
        </w:rPr>
        <w:t xml:space="preserve">J. W., </w:t>
      </w:r>
      <w:r>
        <w:rPr>
          <w:rFonts w:ascii="Times New Roman" w:hAnsi="Times New Roman" w:cs="Times New Roman"/>
          <w:sz w:val="24"/>
          <w:szCs w:val="24"/>
          <w:lang w:val="fr-CH"/>
        </w:rPr>
        <w:t xml:space="preserve">Williams, </w:t>
      </w:r>
      <w:r w:rsidR="00CB3E6E">
        <w:rPr>
          <w:rFonts w:ascii="Times New Roman" w:hAnsi="Times New Roman" w:cs="Times New Roman"/>
          <w:sz w:val="24"/>
          <w:szCs w:val="24"/>
          <w:lang w:val="fr-CH"/>
        </w:rPr>
        <w:t xml:space="preserve">N. M., </w:t>
      </w:r>
      <w:r w:rsidR="00E54BEE">
        <w:rPr>
          <w:rFonts w:ascii="Times New Roman" w:hAnsi="Times New Roman" w:cs="Times New Roman"/>
          <w:sz w:val="24"/>
          <w:szCs w:val="24"/>
          <w:lang w:val="fr-CH"/>
        </w:rPr>
        <w:t>Reilly,</w:t>
      </w:r>
      <w:r>
        <w:rPr>
          <w:rFonts w:ascii="Times New Roman" w:hAnsi="Times New Roman" w:cs="Times New Roman"/>
          <w:sz w:val="24"/>
          <w:szCs w:val="24"/>
          <w:lang w:val="fr-CH"/>
        </w:rPr>
        <w:t xml:space="preserve"> </w:t>
      </w:r>
      <w:r w:rsidR="00CB3E6E">
        <w:rPr>
          <w:rFonts w:ascii="Times New Roman" w:hAnsi="Times New Roman" w:cs="Times New Roman"/>
          <w:sz w:val="24"/>
          <w:szCs w:val="24"/>
          <w:lang w:val="fr-CH"/>
        </w:rPr>
        <w:t xml:space="preserve">J. R. &amp; </w:t>
      </w:r>
      <w:r>
        <w:rPr>
          <w:rFonts w:ascii="Times New Roman" w:hAnsi="Times New Roman" w:cs="Times New Roman"/>
          <w:sz w:val="24"/>
          <w:szCs w:val="24"/>
          <w:lang w:val="fr-CH"/>
        </w:rPr>
        <w:t>Cariveau</w:t>
      </w:r>
      <w:r w:rsidR="00E54BEE">
        <w:rPr>
          <w:rFonts w:ascii="Times New Roman" w:hAnsi="Times New Roman" w:cs="Times New Roman"/>
          <w:sz w:val="24"/>
          <w:szCs w:val="24"/>
          <w:lang w:val="fr-CH"/>
        </w:rPr>
        <w:t xml:space="preserve">, </w:t>
      </w:r>
      <w:r w:rsidR="00CB3E6E">
        <w:rPr>
          <w:rFonts w:ascii="Times New Roman" w:hAnsi="Times New Roman" w:cs="Times New Roman"/>
          <w:sz w:val="24"/>
          <w:szCs w:val="24"/>
          <w:lang w:val="fr-CH"/>
        </w:rPr>
        <w:t xml:space="preserve">D. P. Abundance of common species, not species richness, drives delivery of a real-world ecosystem service. </w:t>
      </w:r>
      <w:r w:rsidR="00E54BEE" w:rsidRPr="00E54BEE">
        <w:rPr>
          <w:rFonts w:ascii="Times New Roman" w:hAnsi="Times New Roman" w:cs="Times New Roman"/>
          <w:i/>
          <w:sz w:val="24"/>
          <w:szCs w:val="24"/>
          <w:lang w:val="fr-CH"/>
        </w:rPr>
        <w:t>Ecol Lett</w:t>
      </w:r>
      <w:r w:rsidR="00E54BEE">
        <w:rPr>
          <w:rFonts w:ascii="Times New Roman" w:hAnsi="Times New Roman" w:cs="Times New Roman"/>
          <w:sz w:val="24"/>
          <w:szCs w:val="24"/>
          <w:lang w:val="fr-CH"/>
        </w:rPr>
        <w:t xml:space="preserve"> </w:t>
      </w:r>
      <w:r w:rsidR="00E54BEE" w:rsidRPr="00E54BEE">
        <w:rPr>
          <w:rFonts w:ascii="Times New Roman" w:hAnsi="Times New Roman" w:cs="Times New Roman"/>
          <w:b/>
          <w:sz w:val="24"/>
          <w:szCs w:val="24"/>
          <w:lang w:val="fr-CH"/>
        </w:rPr>
        <w:t>18</w:t>
      </w:r>
      <w:r w:rsidR="00E54BEE">
        <w:rPr>
          <w:rFonts w:ascii="Times New Roman" w:hAnsi="Times New Roman" w:cs="Times New Roman"/>
          <w:sz w:val="24"/>
          <w:szCs w:val="24"/>
          <w:lang w:val="fr-CH"/>
        </w:rPr>
        <w:t>, 626-635 (2015).</w:t>
      </w:r>
    </w:p>
    <w:p w14:paraId="4B404C42" w14:textId="7317BC1F" w:rsidR="00B42A5E" w:rsidRPr="00CD3EA1" w:rsidRDefault="00B42A5E" w:rsidP="0001477A">
      <w:pPr>
        <w:pStyle w:val="ListParagraph"/>
        <w:numPr>
          <w:ilvl w:val="0"/>
          <w:numId w:val="12"/>
        </w:numPr>
        <w:spacing w:after="0"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Lee,</w:t>
      </w:r>
      <w:r w:rsidRPr="00CD3EA1">
        <w:rPr>
          <w:rFonts w:ascii="Times New Roman" w:hAnsi="Times New Roman" w:cs="Times New Roman"/>
          <w:sz w:val="24"/>
          <w:szCs w:val="24"/>
          <w:lang w:val="en-US"/>
        </w:rPr>
        <w:t xml:space="preserve"> </w:t>
      </w:r>
      <w:r w:rsidR="00CB3E6E">
        <w:rPr>
          <w:rFonts w:ascii="Times New Roman" w:hAnsi="Times New Roman" w:cs="Times New Roman"/>
          <w:sz w:val="24"/>
          <w:szCs w:val="24"/>
          <w:lang w:val="en-US"/>
        </w:rPr>
        <w:t xml:space="preserve">C. F. </w:t>
      </w:r>
      <w:r w:rsidRPr="00CD3EA1">
        <w:rPr>
          <w:rFonts w:ascii="Times New Roman" w:hAnsi="Times New Roman" w:cs="Times New Roman"/>
          <w:i/>
          <w:sz w:val="24"/>
          <w:szCs w:val="24"/>
          <w:lang w:val="en-US"/>
        </w:rPr>
        <w:t>Financial analysis and planning: theory and application.</w:t>
      </w:r>
      <w:r w:rsidRPr="00CD3EA1">
        <w:rPr>
          <w:rFonts w:ascii="Times New Roman" w:hAnsi="Times New Roman" w:cs="Times New Roman"/>
          <w:sz w:val="24"/>
          <w:szCs w:val="24"/>
          <w:lang w:val="en-US"/>
        </w:rPr>
        <w:t xml:space="preserve"> </w:t>
      </w:r>
      <w:r w:rsidRPr="002941EE">
        <w:rPr>
          <w:rFonts w:ascii="Times New Roman" w:hAnsi="Times New Roman" w:cs="Times New Roman"/>
          <w:sz w:val="24"/>
          <w:szCs w:val="24"/>
          <w:lang w:val="en-US"/>
        </w:rPr>
        <w:t>Addison-Wesley, Reading, Mass (1985).</w:t>
      </w:r>
    </w:p>
    <w:p w14:paraId="7CBA4F9F" w14:textId="36B09130" w:rsidR="00B42A5E" w:rsidRPr="002941EE" w:rsidRDefault="00B42A5E" w:rsidP="0001477A">
      <w:pPr>
        <w:pStyle w:val="ListParagraph"/>
        <w:numPr>
          <w:ilvl w:val="0"/>
          <w:numId w:val="12"/>
        </w:numPr>
        <w:spacing w:after="0" w:line="480" w:lineRule="auto"/>
        <w:ind w:left="360"/>
        <w:jc w:val="both"/>
        <w:rPr>
          <w:rFonts w:ascii="Times New Roman" w:hAnsi="Times New Roman" w:cs="Times New Roman"/>
          <w:sz w:val="24"/>
          <w:szCs w:val="24"/>
        </w:rPr>
      </w:pPr>
      <w:r w:rsidRPr="00890BC7">
        <w:rPr>
          <w:rFonts w:ascii="Times New Roman" w:hAnsi="Times New Roman" w:cs="Times New Roman"/>
          <w:sz w:val="24"/>
          <w:szCs w:val="24"/>
          <w:lang w:val="en-US"/>
        </w:rPr>
        <w:t>Doak</w:t>
      </w:r>
      <w:r w:rsidR="00CB3E6E" w:rsidRPr="00890BC7">
        <w:rPr>
          <w:rFonts w:ascii="Times New Roman" w:hAnsi="Times New Roman" w:cs="Times New Roman"/>
          <w:sz w:val="24"/>
          <w:szCs w:val="24"/>
          <w:lang w:val="en-US"/>
        </w:rPr>
        <w:t>, D. F.</w:t>
      </w:r>
      <w:r w:rsidRPr="00890BC7">
        <w:rPr>
          <w:rFonts w:ascii="Times New Roman" w:hAnsi="Times New Roman" w:cs="Times New Roman"/>
          <w:sz w:val="24"/>
          <w:szCs w:val="24"/>
          <w:lang w:val="en-US"/>
        </w:rPr>
        <w:t xml:space="preserve"> </w:t>
      </w:r>
      <w:r w:rsidRPr="00890BC7">
        <w:rPr>
          <w:rFonts w:ascii="Times New Roman" w:hAnsi="Times New Roman" w:cs="Times New Roman"/>
          <w:i/>
          <w:sz w:val="24"/>
          <w:szCs w:val="24"/>
          <w:lang w:val="en-US"/>
        </w:rPr>
        <w:t>et al</w:t>
      </w:r>
      <w:r w:rsidRPr="00890BC7">
        <w:rPr>
          <w:rFonts w:ascii="Times New Roman" w:hAnsi="Times New Roman" w:cs="Times New Roman"/>
          <w:sz w:val="24"/>
          <w:szCs w:val="24"/>
          <w:lang w:val="en-US"/>
        </w:rPr>
        <w:t>.</w:t>
      </w:r>
      <w:r w:rsidR="00CB3E6E" w:rsidRPr="00890BC7">
        <w:rPr>
          <w:rFonts w:ascii="Times New Roman" w:hAnsi="Times New Roman" w:cs="Times New Roman"/>
          <w:sz w:val="24"/>
          <w:szCs w:val="24"/>
          <w:lang w:val="en-US"/>
        </w:rPr>
        <w:t xml:space="preserve"> The statistical inevitability of stability-diversity relationships in community ecology.</w:t>
      </w:r>
      <w:r w:rsidRPr="00890BC7">
        <w:rPr>
          <w:rFonts w:ascii="Times New Roman" w:hAnsi="Times New Roman" w:cs="Times New Roman"/>
          <w:sz w:val="24"/>
          <w:szCs w:val="24"/>
          <w:lang w:val="en-US"/>
        </w:rPr>
        <w:t xml:space="preserve"> </w:t>
      </w:r>
      <w:r w:rsidRPr="002941EE">
        <w:rPr>
          <w:rFonts w:ascii="Times New Roman" w:hAnsi="Times New Roman" w:cs="Times New Roman"/>
          <w:i/>
          <w:sz w:val="24"/>
          <w:szCs w:val="24"/>
        </w:rPr>
        <w:t>Am. Nat.</w:t>
      </w:r>
      <w:r w:rsidRPr="002941EE">
        <w:rPr>
          <w:rFonts w:ascii="Times New Roman" w:hAnsi="Times New Roman" w:cs="Times New Roman"/>
          <w:sz w:val="24"/>
          <w:szCs w:val="24"/>
        </w:rPr>
        <w:t xml:space="preserve"> </w:t>
      </w:r>
      <w:r w:rsidRPr="002941EE">
        <w:rPr>
          <w:rFonts w:ascii="Times New Roman" w:hAnsi="Times New Roman" w:cs="Times New Roman"/>
          <w:b/>
          <w:sz w:val="24"/>
          <w:szCs w:val="24"/>
        </w:rPr>
        <w:t>151</w:t>
      </w:r>
      <w:r w:rsidRPr="002941EE">
        <w:rPr>
          <w:rFonts w:ascii="Times New Roman" w:hAnsi="Times New Roman" w:cs="Times New Roman"/>
          <w:sz w:val="24"/>
          <w:szCs w:val="24"/>
        </w:rPr>
        <w:t>, 264-276 (1998).</w:t>
      </w:r>
    </w:p>
    <w:p w14:paraId="128D8A30" w14:textId="64295F0D" w:rsidR="00B42A5E" w:rsidRPr="00890BC7" w:rsidRDefault="00B42A5E" w:rsidP="0001477A">
      <w:pPr>
        <w:pStyle w:val="ListParagraph"/>
        <w:numPr>
          <w:ilvl w:val="0"/>
          <w:numId w:val="12"/>
        </w:numPr>
        <w:spacing w:after="0" w:line="480" w:lineRule="auto"/>
        <w:ind w:left="360"/>
        <w:jc w:val="both"/>
        <w:rPr>
          <w:rFonts w:ascii="Times New Roman" w:hAnsi="Times New Roman" w:cs="Times New Roman"/>
          <w:sz w:val="24"/>
          <w:szCs w:val="24"/>
          <w:lang w:val="en-US"/>
        </w:rPr>
      </w:pPr>
      <w:r w:rsidRPr="00890BC7">
        <w:rPr>
          <w:rFonts w:ascii="Times New Roman" w:hAnsi="Times New Roman" w:cs="Times New Roman"/>
          <w:sz w:val="24"/>
          <w:szCs w:val="24"/>
          <w:lang w:val="en-US"/>
        </w:rPr>
        <w:t>Tilman</w:t>
      </w:r>
      <w:r w:rsidR="00CB3E6E" w:rsidRPr="00890BC7">
        <w:rPr>
          <w:rFonts w:ascii="Times New Roman" w:hAnsi="Times New Roman" w:cs="Times New Roman"/>
          <w:sz w:val="24"/>
          <w:szCs w:val="24"/>
          <w:lang w:val="en-US"/>
        </w:rPr>
        <w:t>, D.</w:t>
      </w:r>
      <w:r w:rsidRPr="00890BC7">
        <w:rPr>
          <w:rFonts w:ascii="Times New Roman" w:hAnsi="Times New Roman" w:cs="Times New Roman"/>
          <w:sz w:val="24"/>
          <w:szCs w:val="24"/>
          <w:lang w:val="en-US"/>
        </w:rPr>
        <w:t xml:space="preserve"> </w:t>
      </w:r>
      <w:r w:rsidRPr="00890BC7">
        <w:rPr>
          <w:rFonts w:ascii="Times New Roman" w:hAnsi="Times New Roman" w:cs="Times New Roman"/>
          <w:i/>
          <w:sz w:val="24"/>
          <w:szCs w:val="24"/>
          <w:lang w:val="en-US"/>
        </w:rPr>
        <w:t>et al</w:t>
      </w:r>
      <w:r w:rsidRPr="00890BC7">
        <w:rPr>
          <w:rFonts w:ascii="Times New Roman" w:hAnsi="Times New Roman" w:cs="Times New Roman"/>
          <w:sz w:val="24"/>
          <w:szCs w:val="24"/>
          <w:lang w:val="en-US"/>
        </w:rPr>
        <w:t>.</w:t>
      </w:r>
      <w:r w:rsidR="00CB3E6E" w:rsidRPr="00890BC7">
        <w:rPr>
          <w:rFonts w:ascii="Times New Roman" w:hAnsi="Times New Roman" w:cs="Times New Roman"/>
          <w:sz w:val="24"/>
          <w:szCs w:val="24"/>
          <w:lang w:val="en-US"/>
        </w:rPr>
        <w:t xml:space="preserve"> Diversity-stability relationships: statistical inevitability or ecological consequence?</w:t>
      </w:r>
      <w:r w:rsidRPr="00890BC7">
        <w:rPr>
          <w:rFonts w:ascii="Times New Roman" w:hAnsi="Times New Roman" w:cs="Times New Roman"/>
          <w:sz w:val="24"/>
          <w:szCs w:val="24"/>
          <w:lang w:val="en-US"/>
        </w:rPr>
        <w:t xml:space="preserve"> </w:t>
      </w:r>
      <w:r w:rsidRPr="00890BC7">
        <w:rPr>
          <w:rFonts w:ascii="Times New Roman" w:hAnsi="Times New Roman" w:cs="Times New Roman"/>
          <w:i/>
          <w:sz w:val="24"/>
          <w:szCs w:val="24"/>
          <w:lang w:val="en-US"/>
        </w:rPr>
        <w:t>Am. Nat.</w:t>
      </w:r>
      <w:r w:rsidRPr="00890BC7">
        <w:rPr>
          <w:rFonts w:ascii="Times New Roman" w:hAnsi="Times New Roman" w:cs="Times New Roman"/>
          <w:sz w:val="24"/>
          <w:szCs w:val="24"/>
          <w:lang w:val="en-US"/>
        </w:rPr>
        <w:t xml:space="preserve"> </w:t>
      </w:r>
      <w:r w:rsidRPr="00890BC7">
        <w:rPr>
          <w:rFonts w:ascii="Times New Roman" w:hAnsi="Times New Roman" w:cs="Times New Roman"/>
          <w:b/>
          <w:sz w:val="24"/>
          <w:szCs w:val="24"/>
          <w:lang w:val="en-US"/>
        </w:rPr>
        <w:t>151</w:t>
      </w:r>
      <w:r w:rsidRPr="00890BC7">
        <w:rPr>
          <w:rFonts w:ascii="Times New Roman" w:hAnsi="Times New Roman" w:cs="Times New Roman"/>
          <w:sz w:val="24"/>
          <w:szCs w:val="24"/>
          <w:lang w:val="en-US"/>
        </w:rPr>
        <w:t>, 277-282 (1998).</w:t>
      </w:r>
    </w:p>
    <w:p w14:paraId="5AFB1DFD" w14:textId="551AE77A" w:rsidR="008E6AB0" w:rsidRPr="008E6AB0" w:rsidRDefault="008E6AB0" w:rsidP="0001477A">
      <w:pPr>
        <w:pStyle w:val="ListParagraph"/>
        <w:numPr>
          <w:ilvl w:val="0"/>
          <w:numId w:val="12"/>
        </w:numPr>
        <w:spacing w:after="0" w:line="480" w:lineRule="auto"/>
        <w:ind w:left="360"/>
        <w:jc w:val="both"/>
        <w:rPr>
          <w:rFonts w:ascii="Times New Roman" w:hAnsi="Times New Roman" w:cs="Times New Roman"/>
          <w:sz w:val="24"/>
          <w:szCs w:val="24"/>
          <w:lang w:val="en-US"/>
        </w:rPr>
      </w:pPr>
      <w:r w:rsidRPr="008E6AB0">
        <w:rPr>
          <w:rFonts w:ascii="Times New Roman" w:hAnsi="Times New Roman" w:cs="Times New Roman"/>
          <w:sz w:val="24"/>
          <w:szCs w:val="24"/>
          <w:lang w:val="en-US"/>
        </w:rPr>
        <w:t xml:space="preserve">Aerts, </w:t>
      </w:r>
      <w:r w:rsidR="00CB3E6E">
        <w:rPr>
          <w:rFonts w:ascii="Times New Roman" w:hAnsi="Times New Roman" w:cs="Times New Roman"/>
          <w:sz w:val="24"/>
          <w:szCs w:val="24"/>
          <w:lang w:val="en-US"/>
        </w:rPr>
        <w:t xml:space="preserve">R &amp; </w:t>
      </w:r>
      <w:r w:rsidRPr="008E6AB0">
        <w:rPr>
          <w:rFonts w:ascii="Times New Roman" w:hAnsi="Times New Roman" w:cs="Times New Roman"/>
          <w:sz w:val="24"/>
          <w:szCs w:val="24"/>
          <w:lang w:val="en-US"/>
        </w:rPr>
        <w:t xml:space="preserve">Honnay, </w:t>
      </w:r>
      <w:r w:rsidR="00CB3E6E">
        <w:rPr>
          <w:rFonts w:ascii="Times New Roman" w:hAnsi="Times New Roman" w:cs="Times New Roman"/>
          <w:sz w:val="24"/>
          <w:szCs w:val="24"/>
          <w:lang w:val="en-US"/>
        </w:rPr>
        <w:t xml:space="preserve">O. Forest restoration, biodiversity and ecosystem functioning. </w:t>
      </w:r>
      <w:r w:rsidRPr="008E6AB0">
        <w:rPr>
          <w:rFonts w:ascii="Times New Roman" w:hAnsi="Times New Roman" w:cs="Times New Roman"/>
          <w:i/>
          <w:sz w:val="24"/>
          <w:szCs w:val="24"/>
          <w:lang w:val="en-US"/>
        </w:rPr>
        <w:t>BMC Ecol.</w:t>
      </w:r>
      <w:r w:rsidRPr="008E6AB0">
        <w:rPr>
          <w:rFonts w:ascii="Times New Roman" w:hAnsi="Times New Roman" w:cs="Times New Roman"/>
          <w:sz w:val="24"/>
          <w:szCs w:val="24"/>
          <w:lang w:val="en-US"/>
        </w:rPr>
        <w:t xml:space="preserve"> </w:t>
      </w:r>
      <w:r w:rsidRPr="00E44954">
        <w:rPr>
          <w:rFonts w:ascii="Times New Roman" w:hAnsi="Times New Roman" w:cs="Times New Roman"/>
          <w:b/>
          <w:sz w:val="24"/>
          <w:szCs w:val="24"/>
          <w:lang w:val="en-US"/>
        </w:rPr>
        <w:t>11</w:t>
      </w:r>
      <w:r w:rsidRPr="008E6AB0">
        <w:rPr>
          <w:rFonts w:ascii="Times New Roman" w:hAnsi="Times New Roman" w:cs="Times New Roman"/>
          <w:sz w:val="24"/>
          <w:szCs w:val="24"/>
          <w:lang w:val="en-US"/>
        </w:rPr>
        <w:t>, 19 (2011).</w:t>
      </w:r>
    </w:p>
    <w:p w14:paraId="6EBA68D8" w14:textId="2130D6B1" w:rsidR="008E6AB0" w:rsidRDefault="008E6AB0" w:rsidP="0001477A">
      <w:pPr>
        <w:pStyle w:val="ListParagraph"/>
        <w:numPr>
          <w:ilvl w:val="0"/>
          <w:numId w:val="12"/>
        </w:numPr>
        <w:autoSpaceDE w:val="0"/>
        <w:autoSpaceDN w:val="0"/>
        <w:adjustRightInd w:val="0"/>
        <w:spacing w:after="0" w:line="480" w:lineRule="auto"/>
        <w:ind w:left="360"/>
        <w:jc w:val="both"/>
        <w:rPr>
          <w:rFonts w:ascii="Times New Roman" w:hAnsi="Times New Roman" w:cs="Times New Roman"/>
          <w:sz w:val="24"/>
          <w:szCs w:val="24"/>
          <w:lang w:val="en-US"/>
        </w:rPr>
      </w:pPr>
      <w:r w:rsidRPr="008E6AB0">
        <w:rPr>
          <w:rFonts w:ascii="Times New Roman" w:hAnsi="Times New Roman" w:cs="Times New Roman"/>
          <w:sz w:val="24"/>
          <w:szCs w:val="24"/>
          <w:lang w:val="en-US"/>
        </w:rPr>
        <w:t xml:space="preserve">Scherer-Lorenzen, </w:t>
      </w:r>
      <w:r w:rsidR="00CB3E6E">
        <w:rPr>
          <w:rFonts w:ascii="Times New Roman" w:hAnsi="Times New Roman" w:cs="Times New Roman"/>
          <w:sz w:val="24"/>
          <w:szCs w:val="24"/>
          <w:lang w:val="en-US"/>
        </w:rPr>
        <w:t xml:space="preserve">M. </w:t>
      </w:r>
      <w:r w:rsidRPr="008E6AB0">
        <w:rPr>
          <w:rFonts w:ascii="Times New Roman" w:hAnsi="Times New Roman" w:cs="Times New Roman"/>
          <w:sz w:val="24"/>
          <w:szCs w:val="24"/>
          <w:lang w:val="en-US"/>
        </w:rPr>
        <w:t xml:space="preserve">The functional role of biodiversity in the context of global change. Pages 195-238 </w:t>
      </w:r>
      <w:r w:rsidRPr="008E6AB0">
        <w:rPr>
          <w:rFonts w:ascii="Times New Roman" w:hAnsi="Times New Roman" w:cs="Times New Roman"/>
          <w:i/>
          <w:iCs/>
          <w:sz w:val="24"/>
          <w:szCs w:val="24"/>
          <w:lang w:val="en-US"/>
        </w:rPr>
        <w:t>in</w:t>
      </w:r>
      <w:r w:rsidRPr="008E6AB0">
        <w:rPr>
          <w:rFonts w:ascii="Times New Roman" w:hAnsi="Times New Roman" w:cs="Times New Roman"/>
          <w:sz w:val="24"/>
          <w:szCs w:val="24"/>
          <w:lang w:val="en-US"/>
        </w:rPr>
        <w:t xml:space="preserve"> Burslem, </w:t>
      </w:r>
      <w:r w:rsidR="00CB3E6E">
        <w:rPr>
          <w:rFonts w:ascii="Times New Roman" w:hAnsi="Times New Roman" w:cs="Times New Roman"/>
          <w:sz w:val="24"/>
          <w:szCs w:val="24"/>
          <w:lang w:val="en-US"/>
        </w:rPr>
        <w:t xml:space="preserve">D., </w:t>
      </w:r>
      <w:r w:rsidRPr="008E6AB0">
        <w:rPr>
          <w:rFonts w:ascii="Times New Roman" w:hAnsi="Times New Roman" w:cs="Times New Roman"/>
          <w:sz w:val="24"/>
          <w:szCs w:val="24"/>
          <w:lang w:val="en-US"/>
        </w:rPr>
        <w:t xml:space="preserve">Coomes, </w:t>
      </w:r>
      <w:r w:rsidR="00CB3E6E">
        <w:rPr>
          <w:rFonts w:ascii="Times New Roman" w:hAnsi="Times New Roman" w:cs="Times New Roman"/>
          <w:sz w:val="24"/>
          <w:szCs w:val="24"/>
          <w:lang w:val="en-US"/>
        </w:rPr>
        <w:t xml:space="preserve">D. &amp; </w:t>
      </w:r>
      <w:r w:rsidRPr="008E6AB0">
        <w:rPr>
          <w:rFonts w:ascii="Times New Roman" w:hAnsi="Times New Roman" w:cs="Times New Roman"/>
          <w:sz w:val="24"/>
          <w:szCs w:val="24"/>
          <w:lang w:val="en-US"/>
        </w:rPr>
        <w:t xml:space="preserve">Simonson, </w:t>
      </w:r>
      <w:r w:rsidR="00CB3E6E">
        <w:rPr>
          <w:rFonts w:ascii="Times New Roman" w:hAnsi="Times New Roman" w:cs="Times New Roman"/>
          <w:sz w:val="24"/>
          <w:szCs w:val="24"/>
          <w:lang w:val="en-US"/>
        </w:rPr>
        <w:t xml:space="preserve">W., </w:t>
      </w:r>
      <w:r w:rsidR="00B42A5E">
        <w:rPr>
          <w:rFonts w:ascii="Times New Roman" w:hAnsi="Times New Roman" w:cs="Times New Roman"/>
          <w:sz w:val="24"/>
          <w:szCs w:val="24"/>
          <w:lang w:val="en-US"/>
        </w:rPr>
        <w:t>editors,</w:t>
      </w:r>
      <w:r w:rsidRPr="008E6AB0">
        <w:rPr>
          <w:rFonts w:ascii="Times New Roman" w:hAnsi="Times New Roman" w:cs="Times New Roman"/>
          <w:sz w:val="24"/>
          <w:szCs w:val="24"/>
          <w:lang w:val="en-US"/>
        </w:rPr>
        <w:t xml:space="preserve"> </w:t>
      </w:r>
      <w:r w:rsidRPr="008E6AB0">
        <w:rPr>
          <w:rFonts w:ascii="Times New Roman" w:hAnsi="Times New Roman" w:cs="Times New Roman"/>
          <w:i/>
          <w:sz w:val="24"/>
          <w:szCs w:val="24"/>
          <w:lang w:val="en-US"/>
        </w:rPr>
        <w:t>Forests and Global Change</w:t>
      </w:r>
      <w:r w:rsidRPr="008E6AB0">
        <w:rPr>
          <w:rFonts w:ascii="Times New Roman" w:hAnsi="Times New Roman" w:cs="Times New Roman"/>
          <w:sz w:val="24"/>
          <w:szCs w:val="24"/>
          <w:lang w:val="en-US"/>
        </w:rPr>
        <w:t>. Cambridge University Press, Cambridge (2014).</w:t>
      </w:r>
    </w:p>
    <w:p w14:paraId="5D29ACB2" w14:textId="2366D490" w:rsidR="008E6AB0" w:rsidRDefault="00B42A5E" w:rsidP="0001477A">
      <w:pPr>
        <w:pStyle w:val="ListParagraph"/>
        <w:numPr>
          <w:ilvl w:val="0"/>
          <w:numId w:val="12"/>
        </w:numPr>
        <w:spacing w:after="0" w:line="480" w:lineRule="auto"/>
        <w:ind w:left="360"/>
        <w:jc w:val="both"/>
        <w:rPr>
          <w:rFonts w:ascii="Times New Roman" w:hAnsi="Times New Roman" w:cs="Times New Roman"/>
          <w:sz w:val="24"/>
          <w:szCs w:val="24"/>
          <w:lang w:val="en-US"/>
        </w:rPr>
      </w:pPr>
      <w:r w:rsidRPr="00B42A5E">
        <w:rPr>
          <w:rFonts w:ascii="Times New Roman" w:hAnsi="Times New Roman" w:cs="Times New Roman"/>
          <w:sz w:val="24"/>
          <w:szCs w:val="24"/>
          <w:lang w:val="fr-CH"/>
        </w:rPr>
        <w:lastRenderedPageBreak/>
        <w:t>Baeten</w:t>
      </w:r>
      <w:r w:rsidR="00CB3E6E">
        <w:rPr>
          <w:rFonts w:ascii="Times New Roman" w:hAnsi="Times New Roman" w:cs="Times New Roman"/>
          <w:sz w:val="24"/>
          <w:szCs w:val="24"/>
          <w:lang w:val="fr-CH"/>
        </w:rPr>
        <w:t xml:space="preserve">, L. </w:t>
      </w:r>
      <w:r w:rsidR="008E6AB0" w:rsidRPr="00B42A5E">
        <w:rPr>
          <w:rFonts w:ascii="Times New Roman" w:hAnsi="Times New Roman" w:cs="Times New Roman"/>
          <w:i/>
          <w:sz w:val="24"/>
          <w:szCs w:val="24"/>
          <w:lang w:val="fr-CH"/>
        </w:rPr>
        <w:t>et al</w:t>
      </w:r>
      <w:r w:rsidR="008E6AB0" w:rsidRPr="00B42A5E">
        <w:rPr>
          <w:rFonts w:ascii="Times New Roman" w:hAnsi="Times New Roman" w:cs="Times New Roman"/>
          <w:sz w:val="24"/>
          <w:szCs w:val="24"/>
          <w:lang w:val="fr-CH"/>
        </w:rPr>
        <w:t>.</w:t>
      </w:r>
      <w:r w:rsidR="00CB3E6E">
        <w:rPr>
          <w:rFonts w:ascii="Times New Roman" w:hAnsi="Times New Roman" w:cs="Times New Roman"/>
          <w:sz w:val="24"/>
          <w:szCs w:val="24"/>
          <w:lang w:val="fr-CH"/>
        </w:rPr>
        <w:t xml:space="preserve"> A novel comparative research platform designed to determine the functional significance of tree species diversity in European forests.</w:t>
      </w:r>
      <w:r w:rsidR="00CB3E6E" w:rsidRPr="00B42A5E">
        <w:rPr>
          <w:rFonts w:ascii="Times New Roman" w:hAnsi="Times New Roman" w:cs="Times New Roman"/>
          <w:sz w:val="24"/>
          <w:szCs w:val="24"/>
          <w:lang w:val="fr-CH"/>
        </w:rPr>
        <w:t xml:space="preserve"> </w:t>
      </w:r>
      <w:r w:rsidRPr="00B42A5E">
        <w:rPr>
          <w:rFonts w:ascii="Times New Roman" w:hAnsi="Times New Roman" w:cs="Times New Roman"/>
          <w:sz w:val="24"/>
          <w:szCs w:val="24"/>
          <w:lang w:val="fr-CH"/>
        </w:rPr>
        <w:t xml:space="preserve"> </w:t>
      </w:r>
      <w:r w:rsidR="008E6AB0" w:rsidRPr="00B42A5E">
        <w:rPr>
          <w:rFonts w:ascii="Times New Roman" w:hAnsi="Times New Roman" w:cs="Times New Roman"/>
          <w:i/>
          <w:sz w:val="24"/>
          <w:szCs w:val="24"/>
          <w:lang w:val="fr-CH"/>
        </w:rPr>
        <w:t xml:space="preserve">Perspect. </w:t>
      </w:r>
      <w:r w:rsidR="008E6AB0" w:rsidRPr="008E6AB0">
        <w:rPr>
          <w:rFonts w:ascii="Times New Roman" w:hAnsi="Times New Roman" w:cs="Times New Roman"/>
          <w:i/>
          <w:sz w:val="24"/>
          <w:szCs w:val="24"/>
          <w:lang w:val="en-US"/>
        </w:rPr>
        <w:t>Plant Ecol. Evol. Syst.</w:t>
      </w:r>
      <w:r w:rsidR="008E6AB0" w:rsidRPr="008E6AB0">
        <w:rPr>
          <w:rFonts w:ascii="Times New Roman" w:hAnsi="Times New Roman" w:cs="Times New Roman"/>
          <w:sz w:val="24"/>
          <w:szCs w:val="24"/>
          <w:lang w:val="en-US"/>
        </w:rPr>
        <w:t xml:space="preserve"> </w:t>
      </w:r>
      <w:r w:rsidR="008E6AB0" w:rsidRPr="00E44954">
        <w:rPr>
          <w:rFonts w:ascii="Times New Roman" w:hAnsi="Times New Roman" w:cs="Times New Roman"/>
          <w:b/>
          <w:sz w:val="24"/>
          <w:szCs w:val="24"/>
          <w:lang w:val="en-US"/>
        </w:rPr>
        <w:t>15</w:t>
      </w:r>
      <w:r w:rsidR="008E6AB0" w:rsidRPr="008E6AB0">
        <w:rPr>
          <w:rFonts w:ascii="Times New Roman" w:hAnsi="Times New Roman" w:cs="Times New Roman"/>
          <w:sz w:val="24"/>
          <w:szCs w:val="24"/>
          <w:lang w:val="en-US"/>
        </w:rPr>
        <w:t>, 281-291 (2013).</w:t>
      </w:r>
    </w:p>
    <w:p w14:paraId="1371283B" w14:textId="2A3ED566" w:rsidR="00E36FB3" w:rsidRDefault="00E36FB3" w:rsidP="0001477A">
      <w:pPr>
        <w:pStyle w:val="ListParagraph"/>
        <w:numPr>
          <w:ilvl w:val="0"/>
          <w:numId w:val="12"/>
        </w:numPr>
        <w:spacing w:after="0"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Jucker, T., Bouriaud, O., Avacaritei, D. &amp; Coomes, D.A. Stabilizing effects of diversity on aboveground wood production in forest ecosystems: linking patterns and processes. </w:t>
      </w:r>
      <w:r w:rsidRPr="00890BC7">
        <w:rPr>
          <w:rFonts w:ascii="Times New Roman" w:hAnsi="Times New Roman" w:cs="Times New Roman"/>
          <w:i/>
          <w:sz w:val="24"/>
          <w:szCs w:val="24"/>
          <w:lang w:val="en-US"/>
        </w:rPr>
        <w:t>Ecol. Lett.</w:t>
      </w:r>
      <w:r>
        <w:rPr>
          <w:rFonts w:ascii="Times New Roman" w:hAnsi="Times New Roman" w:cs="Times New Roman"/>
          <w:sz w:val="24"/>
          <w:szCs w:val="24"/>
          <w:lang w:val="en-US"/>
        </w:rPr>
        <w:t xml:space="preserve"> </w:t>
      </w:r>
      <w:r w:rsidRPr="00890BC7">
        <w:rPr>
          <w:rFonts w:ascii="Times New Roman" w:hAnsi="Times New Roman" w:cs="Times New Roman"/>
          <w:b/>
          <w:sz w:val="24"/>
          <w:szCs w:val="24"/>
          <w:lang w:val="en-US"/>
        </w:rPr>
        <w:t>17</w:t>
      </w:r>
      <w:r>
        <w:rPr>
          <w:rFonts w:ascii="Times New Roman" w:hAnsi="Times New Roman" w:cs="Times New Roman"/>
          <w:sz w:val="24"/>
          <w:szCs w:val="24"/>
          <w:lang w:val="en-US"/>
        </w:rPr>
        <w:t>, 1560-1569 (2014).</w:t>
      </w:r>
    </w:p>
    <w:p w14:paraId="0FF3D0EE" w14:textId="3AF556A7" w:rsidR="006F47DC" w:rsidRDefault="006F47DC" w:rsidP="0001477A">
      <w:pPr>
        <w:pStyle w:val="ListParagraph"/>
        <w:numPr>
          <w:ilvl w:val="0"/>
          <w:numId w:val="12"/>
        </w:numPr>
        <w:spacing w:after="0" w:line="480" w:lineRule="auto"/>
        <w:ind w:left="360"/>
        <w:jc w:val="both"/>
        <w:rPr>
          <w:rFonts w:ascii="Times New Roman" w:hAnsi="Times New Roman" w:cs="Times New Roman"/>
          <w:sz w:val="24"/>
          <w:szCs w:val="24"/>
          <w:lang w:val="en-US"/>
        </w:rPr>
      </w:pPr>
      <w:r w:rsidRPr="00C82C19">
        <w:rPr>
          <w:rFonts w:ascii="Times New Roman" w:hAnsi="Times New Roman" w:cs="Times New Roman"/>
          <w:sz w:val="24"/>
          <w:szCs w:val="24"/>
          <w:lang w:val="en-US"/>
        </w:rPr>
        <w:t xml:space="preserve">Loreau, </w:t>
      </w:r>
      <w:r w:rsidR="00CB3E6E">
        <w:rPr>
          <w:rFonts w:ascii="Times New Roman" w:hAnsi="Times New Roman" w:cs="Times New Roman"/>
          <w:sz w:val="24"/>
          <w:szCs w:val="24"/>
          <w:lang w:val="en-US"/>
        </w:rPr>
        <w:t xml:space="preserve">M. Biodiversity and ecosystem functioning: a mechanistic model. </w:t>
      </w:r>
      <w:r w:rsidRPr="008E6AB0">
        <w:rPr>
          <w:rFonts w:ascii="Times New Roman" w:hAnsi="Times New Roman" w:cs="Times New Roman"/>
          <w:i/>
          <w:sz w:val="24"/>
          <w:szCs w:val="24"/>
          <w:lang w:val="en-US"/>
        </w:rPr>
        <w:t>P. Natl. Acad. Sci. USA</w:t>
      </w:r>
      <w:r w:rsidRPr="008E6AB0">
        <w:rPr>
          <w:rFonts w:ascii="Times New Roman" w:hAnsi="Times New Roman" w:cs="Times New Roman"/>
          <w:sz w:val="24"/>
          <w:szCs w:val="24"/>
          <w:lang w:val="en-US"/>
        </w:rPr>
        <w:t xml:space="preserve"> </w:t>
      </w:r>
      <w:r w:rsidRPr="00890BC7">
        <w:rPr>
          <w:rFonts w:ascii="Times New Roman" w:hAnsi="Times New Roman" w:cs="Times New Roman"/>
          <w:b/>
          <w:sz w:val="24"/>
          <w:szCs w:val="24"/>
          <w:lang w:val="en-US"/>
        </w:rPr>
        <w:t>95</w:t>
      </w:r>
      <w:r w:rsidRPr="008E6AB0">
        <w:rPr>
          <w:rFonts w:ascii="Times New Roman" w:hAnsi="Times New Roman" w:cs="Times New Roman"/>
          <w:sz w:val="24"/>
          <w:szCs w:val="24"/>
          <w:lang w:val="en-US"/>
        </w:rPr>
        <w:t>, 5632-5636 (1998).</w:t>
      </w:r>
    </w:p>
    <w:p w14:paraId="4A9B4E82" w14:textId="710A234D" w:rsidR="005E3122" w:rsidRPr="00993BE1" w:rsidRDefault="005E3122" w:rsidP="0001477A">
      <w:pPr>
        <w:pStyle w:val="ListParagraph"/>
        <w:numPr>
          <w:ilvl w:val="0"/>
          <w:numId w:val="12"/>
        </w:numPr>
        <w:spacing w:after="0" w:line="480" w:lineRule="auto"/>
        <w:ind w:left="360"/>
        <w:jc w:val="both"/>
        <w:rPr>
          <w:rFonts w:ascii="Times New Roman" w:hAnsi="Times New Roman" w:cs="Times New Roman"/>
          <w:sz w:val="24"/>
          <w:szCs w:val="24"/>
          <w:lang w:val="de-DE"/>
        </w:rPr>
      </w:pPr>
      <w:r w:rsidRPr="00890BC7">
        <w:rPr>
          <w:rFonts w:ascii="Times New Roman" w:hAnsi="Times New Roman" w:cs="Times New Roman"/>
          <w:sz w:val="24"/>
          <w:szCs w:val="24"/>
          <w:lang w:val="en-US"/>
        </w:rPr>
        <w:t xml:space="preserve">Reich, </w:t>
      </w:r>
      <w:r w:rsidR="00CB3E6E" w:rsidRPr="00890BC7">
        <w:rPr>
          <w:rFonts w:ascii="Times New Roman" w:hAnsi="Times New Roman" w:cs="Times New Roman"/>
          <w:sz w:val="24"/>
          <w:szCs w:val="24"/>
          <w:lang w:val="en-US"/>
        </w:rPr>
        <w:t xml:space="preserve">P. B. The world-wide ‚fast-slow‘ plant economics spectrum: a traits manifesto. </w:t>
      </w:r>
      <w:r w:rsidRPr="00993BE1">
        <w:rPr>
          <w:rFonts w:ascii="Times New Roman" w:hAnsi="Times New Roman" w:cs="Times New Roman"/>
          <w:i/>
          <w:sz w:val="24"/>
          <w:szCs w:val="24"/>
          <w:lang w:val="de-DE"/>
        </w:rPr>
        <w:t>J. Ecol.</w:t>
      </w:r>
      <w:r w:rsidRPr="00993BE1">
        <w:rPr>
          <w:rFonts w:ascii="Times New Roman" w:hAnsi="Times New Roman" w:cs="Times New Roman"/>
          <w:sz w:val="24"/>
          <w:szCs w:val="24"/>
          <w:lang w:val="de-DE"/>
        </w:rPr>
        <w:t xml:space="preserve"> </w:t>
      </w:r>
      <w:r w:rsidRPr="00993BE1">
        <w:rPr>
          <w:rFonts w:ascii="Times New Roman" w:hAnsi="Times New Roman" w:cs="Times New Roman"/>
          <w:b/>
          <w:sz w:val="24"/>
          <w:szCs w:val="24"/>
          <w:lang w:val="de-DE"/>
        </w:rPr>
        <w:t>102</w:t>
      </w:r>
      <w:r w:rsidRPr="00993BE1">
        <w:rPr>
          <w:rFonts w:ascii="Times New Roman" w:hAnsi="Times New Roman" w:cs="Times New Roman"/>
          <w:sz w:val="24"/>
          <w:szCs w:val="24"/>
          <w:lang w:val="de-DE"/>
        </w:rPr>
        <w:t>, 275-301 (2014).</w:t>
      </w:r>
    </w:p>
    <w:p w14:paraId="5F905204" w14:textId="41E03061" w:rsidR="006F47DC" w:rsidRDefault="004B1FBB" w:rsidP="0001477A">
      <w:pPr>
        <w:pStyle w:val="ListParagraph"/>
        <w:numPr>
          <w:ilvl w:val="0"/>
          <w:numId w:val="12"/>
        </w:numPr>
        <w:spacing w:after="0"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Manning, </w:t>
      </w:r>
      <w:r w:rsidR="00CB3E6E">
        <w:rPr>
          <w:rFonts w:ascii="Times New Roman" w:hAnsi="Times New Roman" w:cs="Times New Roman"/>
          <w:sz w:val="24"/>
          <w:szCs w:val="24"/>
          <w:lang w:val="en-US"/>
        </w:rPr>
        <w:t xml:space="preserve">P., </w:t>
      </w:r>
      <w:r>
        <w:rPr>
          <w:rFonts w:ascii="Times New Roman" w:hAnsi="Times New Roman" w:cs="Times New Roman"/>
          <w:sz w:val="24"/>
          <w:szCs w:val="24"/>
          <w:lang w:val="en-US"/>
        </w:rPr>
        <w:t xml:space="preserve">Morriston, </w:t>
      </w:r>
      <w:r w:rsidR="00CB3E6E">
        <w:rPr>
          <w:rFonts w:ascii="Times New Roman" w:hAnsi="Times New Roman" w:cs="Times New Roman"/>
          <w:sz w:val="24"/>
          <w:szCs w:val="24"/>
          <w:lang w:val="en-US"/>
        </w:rPr>
        <w:t xml:space="preserve">S. A., </w:t>
      </w:r>
      <w:r>
        <w:rPr>
          <w:rFonts w:ascii="Times New Roman" w:hAnsi="Times New Roman" w:cs="Times New Roman"/>
          <w:sz w:val="24"/>
          <w:szCs w:val="24"/>
          <w:lang w:val="en-US"/>
        </w:rPr>
        <w:t xml:space="preserve">Bonkowski, </w:t>
      </w:r>
      <w:r w:rsidR="00CB3E6E">
        <w:rPr>
          <w:rFonts w:ascii="Times New Roman" w:hAnsi="Times New Roman" w:cs="Times New Roman"/>
          <w:sz w:val="24"/>
          <w:szCs w:val="24"/>
          <w:lang w:val="en-US"/>
        </w:rPr>
        <w:t xml:space="preserve">M. &amp; </w:t>
      </w:r>
      <w:r>
        <w:rPr>
          <w:rFonts w:ascii="Times New Roman" w:hAnsi="Times New Roman" w:cs="Times New Roman"/>
          <w:sz w:val="24"/>
          <w:szCs w:val="24"/>
          <w:lang w:val="en-US"/>
        </w:rPr>
        <w:t xml:space="preserve">Bardgett, </w:t>
      </w:r>
      <w:r w:rsidR="00CB3E6E">
        <w:rPr>
          <w:rFonts w:ascii="Times New Roman" w:hAnsi="Times New Roman" w:cs="Times New Roman"/>
          <w:sz w:val="24"/>
          <w:szCs w:val="24"/>
          <w:lang w:val="en-US"/>
        </w:rPr>
        <w:t xml:space="preserve">R. D. Nitrogen enrichment modifies plant community structure via changes to plant-soil feedback. </w:t>
      </w:r>
      <w:r w:rsidRPr="00CD0EB0">
        <w:rPr>
          <w:rFonts w:ascii="Times New Roman" w:hAnsi="Times New Roman" w:cs="Times New Roman"/>
          <w:i/>
          <w:sz w:val="24"/>
          <w:szCs w:val="24"/>
          <w:lang w:val="en-US"/>
        </w:rPr>
        <w:t>Oecologia</w:t>
      </w:r>
      <w:r>
        <w:rPr>
          <w:rFonts w:ascii="Times New Roman" w:hAnsi="Times New Roman" w:cs="Times New Roman"/>
          <w:sz w:val="24"/>
          <w:szCs w:val="24"/>
          <w:lang w:val="en-US"/>
        </w:rPr>
        <w:t xml:space="preserve"> </w:t>
      </w:r>
      <w:r w:rsidRPr="00CD0EB0">
        <w:rPr>
          <w:rFonts w:ascii="Times New Roman" w:hAnsi="Times New Roman" w:cs="Times New Roman"/>
          <w:b/>
          <w:sz w:val="24"/>
          <w:szCs w:val="24"/>
          <w:lang w:val="en-US"/>
        </w:rPr>
        <w:t>157</w:t>
      </w:r>
      <w:r>
        <w:rPr>
          <w:rFonts w:ascii="Times New Roman" w:hAnsi="Times New Roman" w:cs="Times New Roman"/>
          <w:sz w:val="24"/>
          <w:szCs w:val="24"/>
          <w:lang w:val="en-US"/>
        </w:rPr>
        <w:t>, 661-673 (2008).</w:t>
      </w:r>
    </w:p>
    <w:p w14:paraId="418FC4E5" w14:textId="47EB2114" w:rsidR="00E36FB3" w:rsidRDefault="00E36FB3" w:rsidP="00E36FB3">
      <w:pPr>
        <w:pStyle w:val="ListParagraph"/>
        <w:numPr>
          <w:ilvl w:val="0"/>
          <w:numId w:val="12"/>
        </w:numPr>
        <w:spacing w:after="0"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Grossiord, C. </w:t>
      </w:r>
      <w:r w:rsidRPr="00890BC7">
        <w:rPr>
          <w:rFonts w:ascii="Times New Roman" w:hAnsi="Times New Roman" w:cs="Times New Roman"/>
          <w:i/>
          <w:sz w:val="24"/>
          <w:szCs w:val="24"/>
          <w:lang w:val="en-US"/>
        </w:rPr>
        <w:t>et al.</w:t>
      </w:r>
      <w:r>
        <w:rPr>
          <w:rFonts w:ascii="Times New Roman" w:hAnsi="Times New Roman" w:cs="Times New Roman"/>
          <w:sz w:val="24"/>
          <w:szCs w:val="24"/>
          <w:lang w:val="en-US"/>
        </w:rPr>
        <w:t xml:space="preserve"> Tree diversity does not always improve resistance of forest ecosystems to drought. </w:t>
      </w:r>
      <w:r w:rsidRPr="008E6AB0">
        <w:rPr>
          <w:rFonts w:ascii="Times New Roman" w:hAnsi="Times New Roman" w:cs="Times New Roman"/>
          <w:i/>
          <w:sz w:val="24"/>
          <w:szCs w:val="24"/>
          <w:lang w:val="en-US"/>
        </w:rPr>
        <w:t>P. Natl. Acad. Sci. USA</w:t>
      </w:r>
      <w:r w:rsidRPr="008E6AB0">
        <w:rPr>
          <w:rFonts w:ascii="Times New Roman" w:hAnsi="Times New Roman" w:cs="Times New Roman"/>
          <w:sz w:val="24"/>
          <w:szCs w:val="24"/>
          <w:lang w:val="en-US"/>
        </w:rPr>
        <w:t xml:space="preserve"> </w:t>
      </w:r>
      <w:r w:rsidRPr="00890BC7">
        <w:rPr>
          <w:rFonts w:ascii="Times New Roman" w:hAnsi="Times New Roman" w:cs="Times New Roman"/>
          <w:b/>
          <w:sz w:val="24"/>
          <w:szCs w:val="24"/>
          <w:lang w:val="en-US"/>
        </w:rPr>
        <w:t>111</w:t>
      </w:r>
      <w:r w:rsidRPr="008E6AB0">
        <w:rPr>
          <w:rFonts w:ascii="Times New Roman" w:hAnsi="Times New Roman" w:cs="Times New Roman"/>
          <w:sz w:val="24"/>
          <w:szCs w:val="24"/>
          <w:lang w:val="en-US"/>
        </w:rPr>
        <w:t xml:space="preserve">, </w:t>
      </w:r>
      <w:r>
        <w:rPr>
          <w:rFonts w:ascii="Times New Roman" w:hAnsi="Times New Roman" w:cs="Times New Roman"/>
          <w:sz w:val="24"/>
          <w:szCs w:val="24"/>
          <w:lang w:val="en-US"/>
        </w:rPr>
        <w:t>14812</w:t>
      </w:r>
      <w:r w:rsidRPr="008E6AB0">
        <w:rPr>
          <w:rFonts w:ascii="Times New Roman" w:hAnsi="Times New Roman" w:cs="Times New Roman"/>
          <w:sz w:val="24"/>
          <w:szCs w:val="24"/>
          <w:lang w:val="en-US"/>
        </w:rPr>
        <w:t>-</w:t>
      </w:r>
      <w:r>
        <w:rPr>
          <w:rFonts w:ascii="Times New Roman" w:hAnsi="Times New Roman" w:cs="Times New Roman"/>
          <w:sz w:val="24"/>
          <w:szCs w:val="24"/>
          <w:lang w:val="en-US"/>
        </w:rPr>
        <w:t>14815</w:t>
      </w:r>
      <w:r w:rsidRPr="008E6AB0">
        <w:rPr>
          <w:rFonts w:ascii="Times New Roman" w:hAnsi="Times New Roman" w:cs="Times New Roman"/>
          <w:sz w:val="24"/>
          <w:szCs w:val="24"/>
          <w:lang w:val="en-US"/>
        </w:rPr>
        <w:t xml:space="preserve"> (</w:t>
      </w:r>
      <w:r>
        <w:rPr>
          <w:rFonts w:ascii="Times New Roman" w:hAnsi="Times New Roman" w:cs="Times New Roman"/>
          <w:sz w:val="24"/>
          <w:szCs w:val="24"/>
          <w:lang w:val="en-US"/>
        </w:rPr>
        <w:t>2014</w:t>
      </w:r>
      <w:r w:rsidRPr="008E6AB0">
        <w:rPr>
          <w:rFonts w:ascii="Times New Roman" w:hAnsi="Times New Roman" w:cs="Times New Roman"/>
          <w:sz w:val="24"/>
          <w:szCs w:val="24"/>
          <w:lang w:val="en-US"/>
        </w:rPr>
        <w:t>).</w:t>
      </w:r>
    </w:p>
    <w:p w14:paraId="591ABE46" w14:textId="15FC50FA" w:rsidR="00E36FB3" w:rsidRPr="004B1FBB" w:rsidRDefault="00E36FB3" w:rsidP="0001477A">
      <w:pPr>
        <w:pStyle w:val="ListParagraph"/>
        <w:numPr>
          <w:ilvl w:val="0"/>
          <w:numId w:val="12"/>
        </w:numPr>
        <w:spacing w:after="0"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Ampoorter, E. </w:t>
      </w:r>
      <w:r w:rsidRPr="00890BC7">
        <w:rPr>
          <w:rFonts w:ascii="Times New Roman" w:hAnsi="Times New Roman" w:cs="Times New Roman"/>
          <w:i/>
          <w:sz w:val="24"/>
          <w:szCs w:val="24"/>
          <w:lang w:val="en-US"/>
        </w:rPr>
        <w:t>et al.</w:t>
      </w:r>
      <w:r>
        <w:rPr>
          <w:rFonts w:ascii="Times New Roman" w:hAnsi="Times New Roman" w:cs="Times New Roman"/>
          <w:sz w:val="24"/>
          <w:szCs w:val="24"/>
          <w:lang w:val="en-US"/>
        </w:rPr>
        <w:t xml:space="preserve"> Do diverse overstoreys induce diverse understoreys?: lessons learnt from an experimental-observational platform in Finland. </w:t>
      </w:r>
      <w:r w:rsidRPr="00890BC7">
        <w:rPr>
          <w:rFonts w:ascii="Times New Roman" w:hAnsi="Times New Roman" w:cs="Times New Roman"/>
          <w:i/>
          <w:sz w:val="24"/>
          <w:szCs w:val="24"/>
          <w:lang w:val="en-US"/>
        </w:rPr>
        <w:t>Forest Ecol. Manag.</w:t>
      </w:r>
      <w:r>
        <w:rPr>
          <w:rFonts w:ascii="Times New Roman" w:hAnsi="Times New Roman" w:cs="Times New Roman"/>
          <w:sz w:val="24"/>
          <w:szCs w:val="24"/>
          <w:lang w:val="en-US"/>
        </w:rPr>
        <w:t xml:space="preserve"> </w:t>
      </w:r>
      <w:r w:rsidRPr="00890BC7">
        <w:rPr>
          <w:rFonts w:ascii="Times New Roman" w:hAnsi="Times New Roman" w:cs="Times New Roman"/>
          <w:b/>
          <w:sz w:val="24"/>
          <w:szCs w:val="24"/>
          <w:lang w:val="en-US"/>
        </w:rPr>
        <w:t>318</w:t>
      </w:r>
      <w:r>
        <w:rPr>
          <w:rFonts w:ascii="Times New Roman" w:hAnsi="Times New Roman" w:cs="Times New Roman"/>
          <w:sz w:val="24"/>
          <w:szCs w:val="24"/>
          <w:lang w:val="en-US"/>
        </w:rPr>
        <w:t>, 206-215</w:t>
      </w:r>
      <w:r w:rsidR="007128CD">
        <w:rPr>
          <w:rFonts w:ascii="Times New Roman" w:hAnsi="Times New Roman" w:cs="Times New Roman"/>
          <w:sz w:val="24"/>
          <w:szCs w:val="24"/>
          <w:lang w:val="en-US"/>
        </w:rPr>
        <w:t xml:space="preserve"> (2014).</w:t>
      </w:r>
    </w:p>
    <w:p w14:paraId="65355623" w14:textId="2D7F2D5E" w:rsidR="008E3607" w:rsidRPr="00BA414C" w:rsidRDefault="008E3607" w:rsidP="0001477A">
      <w:pPr>
        <w:pStyle w:val="ListParagraph"/>
        <w:numPr>
          <w:ilvl w:val="0"/>
          <w:numId w:val="12"/>
        </w:numPr>
        <w:spacing w:after="0" w:line="480" w:lineRule="auto"/>
        <w:ind w:left="360"/>
        <w:jc w:val="both"/>
        <w:rPr>
          <w:rFonts w:ascii="Times New Roman" w:hAnsi="Times New Roman" w:cs="Times New Roman"/>
          <w:sz w:val="24"/>
          <w:szCs w:val="24"/>
        </w:rPr>
      </w:pPr>
      <w:r w:rsidRPr="00890BC7">
        <w:rPr>
          <w:rFonts w:ascii="Times New Roman" w:hAnsi="Times New Roman" w:cs="Times New Roman"/>
          <w:sz w:val="24"/>
          <w:szCs w:val="24"/>
          <w:lang w:val="en-US"/>
        </w:rPr>
        <w:t xml:space="preserve">Zhang, </w:t>
      </w:r>
      <w:r w:rsidR="00CB3E6E" w:rsidRPr="00890BC7">
        <w:rPr>
          <w:rFonts w:ascii="Times New Roman" w:hAnsi="Times New Roman" w:cs="Times New Roman"/>
          <w:sz w:val="24"/>
          <w:szCs w:val="24"/>
          <w:lang w:val="en-US"/>
        </w:rPr>
        <w:t xml:space="preserve">Y., </w:t>
      </w:r>
      <w:r w:rsidRPr="00890BC7">
        <w:rPr>
          <w:rFonts w:ascii="Times New Roman" w:hAnsi="Times New Roman" w:cs="Times New Roman"/>
          <w:sz w:val="24"/>
          <w:szCs w:val="24"/>
          <w:lang w:val="en-US"/>
        </w:rPr>
        <w:t xml:space="preserve">Chen, </w:t>
      </w:r>
      <w:r w:rsidR="00CB3E6E" w:rsidRPr="00890BC7">
        <w:rPr>
          <w:rFonts w:ascii="Times New Roman" w:hAnsi="Times New Roman" w:cs="Times New Roman"/>
          <w:sz w:val="24"/>
          <w:szCs w:val="24"/>
          <w:lang w:val="en-US"/>
        </w:rPr>
        <w:t xml:space="preserve">H. Y. H., &amp; </w:t>
      </w:r>
      <w:r w:rsidRPr="00890BC7">
        <w:rPr>
          <w:rFonts w:ascii="Times New Roman" w:hAnsi="Times New Roman" w:cs="Times New Roman"/>
          <w:sz w:val="24"/>
          <w:szCs w:val="24"/>
          <w:lang w:val="en-US"/>
        </w:rPr>
        <w:t xml:space="preserve">Reich, </w:t>
      </w:r>
      <w:r w:rsidR="00CB3E6E" w:rsidRPr="00890BC7">
        <w:rPr>
          <w:rFonts w:ascii="Times New Roman" w:hAnsi="Times New Roman" w:cs="Times New Roman"/>
          <w:sz w:val="24"/>
          <w:szCs w:val="24"/>
          <w:lang w:val="en-US"/>
        </w:rPr>
        <w:t xml:space="preserve">P. B. </w:t>
      </w:r>
      <w:r w:rsidR="008C5FFA" w:rsidRPr="00890BC7">
        <w:rPr>
          <w:rFonts w:ascii="Times New Roman" w:hAnsi="Times New Roman" w:cs="Times New Roman"/>
          <w:sz w:val="24"/>
          <w:szCs w:val="24"/>
          <w:lang w:val="en-US"/>
        </w:rPr>
        <w:t xml:space="preserve">Forest productivity increases with evenness, species richness and trait variation: a global meta-analysis. </w:t>
      </w:r>
      <w:r w:rsidRPr="00BA414C">
        <w:rPr>
          <w:rFonts w:ascii="Times New Roman" w:hAnsi="Times New Roman" w:cs="Times New Roman"/>
          <w:i/>
          <w:sz w:val="24"/>
          <w:szCs w:val="24"/>
        </w:rPr>
        <w:t>J. Ecol.</w:t>
      </w:r>
      <w:r w:rsidRPr="00BA414C">
        <w:rPr>
          <w:rFonts w:ascii="Times New Roman" w:hAnsi="Times New Roman" w:cs="Times New Roman"/>
          <w:sz w:val="24"/>
          <w:szCs w:val="24"/>
        </w:rPr>
        <w:t xml:space="preserve"> </w:t>
      </w:r>
      <w:r w:rsidRPr="00BA414C">
        <w:rPr>
          <w:rFonts w:ascii="Times New Roman" w:hAnsi="Times New Roman" w:cs="Times New Roman"/>
          <w:b/>
          <w:sz w:val="24"/>
          <w:szCs w:val="24"/>
        </w:rPr>
        <w:t>100</w:t>
      </w:r>
      <w:r w:rsidRPr="00BA414C">
        <w:rPr>
          <w:rFonts w:ascii="Times New Roman" w:hAnsi="Times New Roman" w:cs="Times New Roman"/>
          <w:sz w:val="24"/>
          <w:szCs w:val="24"/>
        </w:rPr>
        <w:t>, 742-749 (2012).</w:t>
      </w:r>
    </w:p>
    <w:p w14:paraId="641FAAE2" w14:textId="2321683D" w:rsidR="008E3607" w:rsidRDefault="008E3607" w:rsidP="0001477A">
      <w:pPr>
        <w:pStyle w:val="ListParagraph"/>
        <w:numPr>
          <w:ilvl w:val="0"/>
          <w:numId w:val="12"/>
        </w:numPr>
        <w:spacing w:after="0"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Clark, </w:t>
      </w:r>
      <w:r w:rsidR="008C5FFA">
        <w:rPr>
          <w:rFonts w:ascii="Times New Roman" w:hAnsi="Times New Roman" w:cs="Times New Roman"/>
          <w:sz w:val="24"/>
          <w:szCs w:val="24"/>
          <w:lang w:val="en-US"/>
        </w:rPr>
        <w:t xml:space="preserve">D. A. &amp; </w:t>
      </w:r>
      <w:r>
        <w:rPr>
          <w:rFonts w:ascii="Times New Roman" w:hAnsi="Times New Roman" w:cs="Times New Roman"/>
          <w:sz w:val="24"/>
          <w:szCs w:val="24"/>
          <w:lang w:val="en-US"/>
        </w:rPr>
        <w:t xml:space="preserve">Clark, </w:t>
      </w:r>
      <w:r w:rsidR="008C5FFA">
        <w:rPr>
          <w:rFonts w:ascii="Times New Roman" w:hAnsi="Times New Roman" w:cs="Times New Roman"/>
          <w:sz w:val="24"/>
          <w:szCs w:val="24"/>
          <w:lang w:val="en-US"/>
        </w:rPr>
        <w:t xml:space="preserve">D. B. Life history diversity of canopy and emergent trees in a neotropical rain forest. </w:t>
      </w:r>
      <w:r>
        <w:rPr>
          <w:rFonts w:ascii="Times New Roman" w:hAnsi="Times New Roman" w:cs="Times New Roman"/>
          <w:i/>
          <w:sz w:val="24"/>
          <w:szCs w:val="24"/>
          <w:lang w:val="en-US"/>
        </w:rPr>
        <w:t>Ecol. Monogr.</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62</w:t>
      </w:r>
      <w:r>
        <w:rPr>
          <w:rFonts w:ascii="Times New Roman" w:hAnsi="Times New Roman" w:cs="Times New Roman"/>
          <w:sz w:val="24"/>
          <w:szCs w:val="24"/>
          <w:lang w:val="en-US"/>
        </w:rPr>
        <w:t>, 315-344 (1992).</w:t>
      </w:r>
    </w:p>
    <w:p w14:paraId="415945F6" w14:textId="384A2ECB" w:rsidR="00B53472" w:rsidRPr="008C5FFA" w:rsidRDefault="00B53472" w:rsidP="0001477A">
      <w:pPr>
        <w:pStyle w:val="ListParagraph"/>
        <w:numPr>
          <w:ilvl w:val="0"/>
          <w:numId w:val="12"/>
        </w:numPr>
        <w:spacing w:after="0" w:line="480" w:lineRule="auto"/>
        <w:ind w:left="360"/>
        <w:jc w:val="both"/>
        <w:rPr>
          <w:rFonts w:ascii="Times New Roman" w:hAnsi="Times New Roman" w:cs="Times New Roman"/>
          <w:sz w:val="24"/>
          <w:szCs w:val="24"/>
          <w:lang w:val="en-US"/>
        </w:rPr>
      </w:pPr>
      <w:r w:rsidRPr="00993BE1">
        <w:rPr>
          <w:rFonts w:ascii="Times New Roman" w:hAnsi="Times New Roman" w:cs="Times New Roman"/>
          <w:sz w:val="24"/>
          <w:szCs w:val="24"/>
          <w:lang w:val="nl-NL"/>
        </w:rPr>
        <w:t>Spehn</w:t>
      </w:r>
      <w:r w:rsidR="008C5FFA" w:rsidRPr="00993BE1">
        <w:rPr>
          <w:rFonts w:ascii="Times New Roman" w:hAnsi="Times New Roman" w:cs="Times New Roman"/>
          <w:sz w:val="24"/>
          <w:szCs w:val="24"/>
          <w:lang w:val="nl-NL"/>
        </w:rPr>
        <w:t>, E</w:t>
      </w:r>
      <w:r w:rsidR="008C5FFA">
        <w:rPr>
          <w:rFonts w:ascii="Times New Roman" w:hAnsi="Times New Roman" w:cs="Times New Roman"/>
          <w:sz w:val="24"/>
          <w:szCs w:val="24"/>
          <w:lang w:val="nl-NL"/>
        </w:rPr>
        <w:t>. M.</w:t>
      </w:r>
      <w:r w:rsidRPr="00993BE1">
        <w:rPr>
          <w:rFonts w:ascii="Times New Roman" w:hAnsi="Times New Roman" w:cs="Times New Roman"/>
          <w:sz w:val="24"/>
          <w:szCs w:val="24"/>
          <w:lang w:val="nl-NL"/>
        </w:rPr>
        <w:t xml:space="preserve"> </w:t>
      </w:r>
      <w:r w:rsidRPr="00993BE1">
        <w:rPr>
          <w:rFonts w:ascii="Times New Roman" w:hAnsi="Times New Roman" w:cs="Times New Roman"/>
          <w:i/>
          <w:sz w:val="24"/>
          <w:szCs w:val="24"/>
          <w:lang w:val="nl-NL"/>
        </w:rPr>
        <w:t>et al.</w:t>
      </w:r>
      <w:r w:rsidR="008C5FFA">
        <w:rPr>
          <w:rFonts w:ascii="Times New Roman" w:hAnsi="Times New Roman" w:cs="Times New Roman"/>
          <w:sz w:val="24"/>
          <w:szCs w:val="24"/>
          <w:lang w:val="nl-NL"/>
        </w:rPr>
        <w:t xml:space="preserve"> </w:t>
      </w:r>
      <w:r w:rsidR="008C5FFA" w:rsidRPr="00993BE1">
        <w:rPr>
          <w:rFonts w:ascii="Times New Roman" w:hAnsi="Times New Roman" w:cs="Times New Roman"/>
          <w:sz w:val="24"/>
          <w:szCs w:val="24"/>
          <w:lang w:val="en-US"/>
        </w:rPr>
        <w:t>Ecosystem effects of biodiversity manipulations in European grasslands.</w:t>
      </w:r>
      <w:r w:rsidRPr="00993BE1">
        <w:rPr>
          <w:rFonts w:ascii="Times New Roman" w:hAnsi="Times New Roman" w:cs="Times New Roman"/>
          <w:sz w:val="24"/>
          <w:szCs w:val="24"/>
          <w:lang w:val="en-US"/>
        </w:rPr>
        <w:t xml:space="preserve"> </w:t>
      </w:r>
      <w:r w:rsidRPr="00993BE1">
        <w:rPr>
          <w:rFonts w:ascii="Times New Roman" w:hAnsi="Times New Roman" w:cs="Times New Roman"/>
          <w:i/>
          <w:sz w:val="24"/>
          <w:szCs w:val="24"/>
          <w:lang w:val="nl-NL"/>
        </w:rPr>
        <w:t xml:space="preserve">Ecol. </w:t>
      </w:r>
      <w:r w:rsidRPr="00993BE1">
        <w:rPr>
          <w:rFonts w:ascii="Times New Roman" w:hAnsi="Times New Roman" w:cs="Times New Roman"/>
          <w:i/>
          <w:sz w:val="24"/>
          <w:szCs w:val="24"/>
          <w:lang w:val="en-US"/>
        </w:rPr>
        <w:t>Monogr.</w:t>
      </w:r>
      <w:r w:rsidRPr="00993BE1">
        <w:rPr>
          <w:rFonts w:ascii="Times New Roman" w:hAnsi="Times New Roman" w:cs="Times New Roman"/>
          <w:sz w:val="24"/>
          <w:szCs w:val="24"/>
          <w:lang w:val="en-US"/>
        </w:rPr>
        <w:t xml:space="preserve"> </w:t>
      </w:r>
      <w:r w:rsidRPr="00993BE1">
        <w:rPr>
          <w:rFonts w:ascii="Times New Roman" w:hAnsi="Times New Roman" w:cs="Times New Roman"/>
          <w:b/>
          <w:sz w:val="24"/>
          <w:szCs w:val="24"/>
          <w:lang w:val="en-US"/>
        </w:rPr>
        <w:t>75</w:t>
      </w:r>
      <w:r w:rsidRPr="00993BE1">
        <w:rPr>
          <w:rFonts w:ascii="Times New Roman" w:hAnsi="Times New Roman" w:cs="Times New Roman"/>
          <w:sz w:val="24"/>
          <w:szCs w:val="24"/>
          <w:lang w:val="en-US"/>
        </w:rPr>
        <w:t>, 37-63 (2005).</w:t>
      </w:r>
    </w:p>
    <w:p w14:paraId="285E5A4A" w14:textId="4F8AE707" w:rsidR="004104EF" w:rsidRPr="009C11AD" w:rsidRDefault="008E6AB0" w:rsidP="0001477A">
      <w:pPr>
        <w:pStyle w:val="Refhead"/>
        <w:numPr>
          <w:ilvl w:val="0"/>
          <w:numId w:val="12"/>
        </w:numPr>
        <w:spacing w:before="0" w:after="0" w:line="480" w:lineRule="auto"/>
        <w:ind w:left="360"/>
        <w:jc w:val="both"/>
        <w:rPr>
          <w:b w:val="0"/>
          <w:lang w:val="de-DE"/>
        </w:rPr>
      </w:pPr>
      <w:r w:rsidRPr="00890BC7">
        <w:rPr>
          <w:b w:val="0"/>
        </w:rPr>
        <w:lastRenderedPageBreak/>
        <w:t xml:space="preserve">Loreau, </w:t>
      </w:r>
      <w:r w:rsidR="008C5FFA" w:rsidRPr="00890BC7">
        <w:rPr>
          <w:b w:val="0"/>
        </w:rPr>
        <w:t xml:space="preserve">M. &amp; </w:t>
      </w:r>
      <w:r w:rsidR="00B42A5E" w:rsidRPr="00890BC7">
        <w:rPr>
          <w:b w:val="0"/>
        </w:rPr>
        <w:t>de Mazancourt</w:t>
      </w:r>
      <w:r w:rsidR="008C5FFA" w:rsidRPr="00890BC7">
        <w:rPr>
          <w:b w:val="0"/>
        </w:rPr>
        <w:t>, C. Species synchrony and ist drivers: neutral and nonneutral community dynamics in fluctuating environments.</w:t>
      </w:r>
      <w:r w:rsidRPr="00890BC7">
        <w:rPr>
          <w:b w:val="0"/>
        </w:rPr>
        <w:t xml:space="preserve"> </w:t>
      </w:r>
      <w:r w:rsidRPr="009C11AD">
        <w:rPr>
          <w:b w:val="0"/>
          <w:i/>
          <w:lang w:val="de-DE"/>
        </w:rPr>
        <w:t>Am. Nat.</w:t>
      </w:r>
      <w:r w:rsidRPr="009C11AD">
        <w:rPr>
          <w:b w:val="0"/>
          <w:lang w:val="de-DE"/>
        </w:rPr>
        <w:t xml:space="preserve"> </w:t>
      </w:r>
      <w:r w:rsidRPr="009C11AD">
        <w:rPr>
          <w:lang w:val="de-DE"/>
        </w:rPr>
        <w:t>172</w:t>
      </w:r>
      <w:r w:rsidRPr="009C11AD">
        <w:rPr>
          <w:b w:val="0"/>
          <w:lang w:val="de-DE"/>
        </w:rPr>
        <w:t>, E48-E66 (2008).</w:t>
      </w:r>
    </w:p>
    <w:p w14:paraId="40F6434B" w14:textId="77777777" w:rsidR="008E6AB0" w:rsidRPr="00A40B4A" w:rsidRDefault="008E6AB0" w:rsidP="0001477A">
      <w:pPr>
        <w:pStyle w:val="Refhead"/>
        <w:spacing w:before="0" w:after="0" w:line="480" w:lineRule="auto"/>
        <w:ind w:left="720"/>
        <w:jc w:val="both"/>
        <w:rPr>
          <w:b w:val="0"/>
          <w:lang w:val="fr-CH"/>
        </w:rPr>
      </w:pPr>
    </w:p>
    <w:p w14:paraId="307E0EBA" w14:textId="77777777" w:rsidR="0001477A" w:rsidRDefault="0001477A" w:rsidP="00BA414C">
      <w:pPr>
        <w:spacing w:line="480" w:lineRule="auto"/>
        <w:jc w:val="both"/>
        <w:rPr>
          <w:b/>
          <w:sz w:val="24"/>
          <w:szCs w:val="24"/>
        </w:rPr>
      </w:pPr>
      <w:r>
        <w:rPr>
          <w:b/>
          <w:sz w:val="24"/>
          <w:szCs w:val="24"/>
        </w:rPr>
        <w:t>ACKNOWLEDGEMENTS</w:t>
      </w:r>
    </w:p>
    <w:p w14:paraId="42807128" w14:textId="20A4A905" w:rsidR="00BA414C" w:rsidRDefault="00BA414C" w:rsidP="00144520">
      <w:pPr>
        <w:spacing w:line="480" w:lineRule="auto"/>
        <w:jc w:val="both"/>
        <w:rPr>
          <w:sz w:val="24"/>
          <w:szCs w:val="24"/>
        </w:rPr>
      </w:pPr>
      <w:r>
        <w:rPr>
          <w:sz w:val="24"/>
          <w:szCs w:val="24"/>
        </w:rPr>
        <w:t>We thank Sophia Ratcliffe for managing the FunDivEurope database. The research leading to these results received funding from the European Union Seventh Framework Programme (FP7/2007-2013) under grant agreement no. 265171. Data are archived in the rbefdata package (</w:t>
      </w:r>
      <w:hyperlink r:id="rId8" w:history="1">
        <w:r w:rsidR="0001477A" w:rsidRPr="00EE4254">
          <w:rPr>
            <w:rStyle w:val="Hyperlink"/>
            <w:sz w:val="24"/>
            <w:szCs w:val="24"/>
          </w:rPr>
          <w:t>http://cran.r-project.org/web/packages/rbefdata/index.html</w:t>
        </w:r>
      </w:hyperlink>
      <w:r>
        <w:rPr>
          <w:sz w:val="24"/>
          <w:szCs w:val="24"/>
        </w:rPr>
        <w:t>).</w:t>
      </w:r>
    </w:p>
    <w:p w14:paraId="54892173" w14:textId="77777777" w:rsidR="0001477A" w:rsidRDefault="0001477A" w:rsidP="00144520">
      <w:pPr>
        <w:spacing w:line="480" w:lineRule="auto"/>
        <w:jc w:val="both"/>
        <w:rPr>
          <w:sz w:val="24"/>
          <w:szCs w:val="24"/>
        </w:rPr>
      </w:pPr>
    </w:p>
    <w:p w14:paraId="0CF1B762" w14:textId="0F9EE459" w:rsidR="0001477A" w:rsidRPr="00144520" w:rsidRDefault="0001477A" w:rsidP="00144520">
      <w:pPr>
        <w:spacing w:line="480" w:lineRule="auto"/>
        <w:jc w:val="both"/>
        <w:rPr>
          <w:b/>
          <w:sz w:val="24"/>
          <w:szCs w:val="24"/>
        </w:rPr>
      </w:pPr>
      <w:r w:rsidRPr="00144520">
        <w:rPr>
          <w:b/>
          <w:sz w:val="24"/>
          <w:szCs w:val="24"/>
        </w:rPr>
        <w:t>AUTHOR CONTRIBUTIONS</w:t>
      </w:r>
    </w:p>
    <w:p w14:paraId="5481EE5C" w14:textId="734161EC" w:rsidR="00D73714" w:rsidRDefault="00144520" w:rsidP="00144520">
      <w:pPr>
        <w:pStyle w:val="Acknowledgement"/>
        <w:spacing w:before="0" w:line="480" w:lineRule="auto"/>
        <w:ind w:left="0" w:firstLine="0"/>
      </w:pPr>
      <w:r>
        <w:t xml:space="preserve">FvdP, PM, EA, AH and MF designed the analysis and FvdP analysed the data. FvdP, PM, EA and MF wrote the paper, all other authors provided data and commented on the paper. MSL, KV, CW and MAZ </w:t>
      </w:r>
      <w:r>
        <w:rPr>
          <w:rFonts w:eastAsiaTheme="minorEastAsia"/>
        </w:rPr>
        <w:t>led on the establishment of the FunDivEurope platform.</w:t>
      </w:r>
    </w:p>
    <w:p w14:paraId="06F4B110" w14:textId="68C50594" w:rsidR="00D73714" w:rsidRDefault="00D73714" w:rsidP="00144520">
      <w:pPr>
        <w:pStyle w:val="SOMContent"/>
        <w:spacing w:before="0" w:line="480" w:lineRule="auto"/>
      </w:pPr>
    </w:p>
    <w:p w14:paraId="64B68E32" w14:textId="1DD3CACE" w:rsidR="00144520" w:rsidRPr="00144520" w:rsidRDefault="00144520" w:rsidP="00144520">
      <w:pPr>
        <w:pStyle w:val="SOMContent"/>
        <w:spacing w:before="0" w:line="480" w:lineRule="auto"/>
        <w:rPr>
          <w:b/>
        </w:rPr>
      </w:pPr>
      <w:r w:rsidRPr="00144520">
        <w:rPr>
          <w:b/>
        </w:rPr>
        <w:t>COMPETING FINANCIAL INTERESTS</w:t>
      </w:r>
    </w:p>
    <w:p w14:paraId="17B19BAE" w14:textId="4A79F01A" w:rsidR="00144520" w:rsidRDefault="00144520" w:rsidP="00144520">
      <w:pPr>
        <w:pStyle w:val="SOMContent"/>
        <w:spacing w:before="0" w:line="480" w:lineRule="auto"/>
      </w:pPr>
      <w:r>
        <w:t>The authors declare no competing financial interests</w:t>
      </w:r>
    </w:p>
    <w:p w14:paraId="542C8C67" w14:textId="77777777" w:rsidR="00916D41" w:rsidRDefault="00916D41" w:rsidP="00144520">
      <w:pPr>
        <w:pStyle w:val="SOMContent"/>
        <w:spacing w:before="0" w:line="480" w:lineRule="auto"/>
      </w:pPr>
    </w:p>
    <w:p w14:paraId="42A51895" w14:textId="01209702" w:rsidR="00916D41" w:rsidRDefault="00916D41" w:rsidP="00144520">
      <w:pPr>
        <w:pStyle w:val="SOMContent"/>
        <w:spacing w:before="0" w:line="480" w:lineRule="auto"/>
        <w:rPr>
          <w:b/>
        </w:rPr>
      </w:pPr>
      <w:r w:rsidRPr="00916D41">
        <w:rPr>
          <w:b/>
        </w:rPr>
        <w:t>FIGURE LEGENDS</w:t>
      </w:r>
    </w:p>
    <w:p w14:paraId="49033BAE" w14:textId="3D32AFBD" w:rsidR="00916D41" w:rsidRDefault="00916D41" w:rsidP="00916D41">
      <w:pPr>
        <w:spacing w:line="480" w:lineRule="auto"/>
        <w:ind w:firstLine="720"/>
        <w:rPr>
          <w:sz w:val="24"/>
          <w:szCs w:val="24"/>
        </w:rPr>
      </w:pPr>
      <w:r>
        <w:rPr>
          <w:sz w:val="24"/>
          <w:szCs w:val="24"/>
        </w:rPr>
        <w:t xml:space="preserve">Figure 1. Hypothetical example where the mixing of two species causes a ‘jack-of-all-trades, but master-of-none’ effect in diverse communities. The two monocultures (left panels) each support two functions at high levels and two functions at low levels. In the absence of complementarity or selection, the mixing of the two species results in a combined functioning that is intermediate between monoculture </w:t>
      </w:r>
      <w:r w:rsidR="009A568C">
        <w:rPr>
          <w:sz w:val="24"/>
          <w:szCs w:val="24"/>
        </w:rPr>
        <w:t xml:space="preserve">function </w:t>
      </w:r>
      <w:r>
        <w:rPr>
          <w:sz w:val="24"/>
          <w:szCs w:val="24"/>
        </w:rPr>
        <w:t xml:space="preserve">values of the component species. As a result, when multifunctionality is quantified as the number of functions exceeding a moderate threshold value (e.g. a value of 50, as indicated by multifunctionality T50), a positive diversity-multifunctionality relationship is found, while this relationship is negative at a </w:t>
      </w:r>
      <w:r>
        <w:rPr>
          <w:sz w:val="24"/>
          <w:szCs w:val="24"/>
        </w:rPr>
        <w:lastRenderedPageBreak/>
        <w:t xml:space="preserve">higher threshold value of 90. For hypothetical examples where jack-of-all-trades effects operate in combination with other diversity effects, we refer to </w:t>
      </w:r>
      <w:r w:rsidR="00481887">
        <w:rPr>
          <w:sz w:val="24"/>
          <w:szCs w:val="24"/>
        </w:rPr>
        <w:t xml:space="preserve">Supplementary Fig. </w:t>
      </w:r>
      <w:r>
        <w:rPr>
          <w:sz w:val="24"/>
          <w:szCs w:val="24"/>
        </w:rPr>
        <w:t>1.</w:t>
      </w:r>
    </w:p>
    <w:p w14:paraId="68093832" w14:textId="77777777" w:rsidR="00916D41" w:rsidRDefault="00916D41" w:rsidP="00144520">
      <w:pPr>
        <w:pStyle w:val="SOMContent"/>
        <w:spacing w:before="0" w:line="480" w:lineRule="auto"/>
        <w:rPr>
          <w:b/>
        </w:rPr>
      </w:pPr>
    </w:p>
    <w:p w14:paraId="477EC3AB" w14:textId="222C878C" w:rsidR="00916D41" w:rsidRDefault="00916D41" w:rsidP="00916D41">
      <w:pPr>
        <w:spacing w:line="480" w:lineRule="auto"/>
        <w:ind w:firstLine="720"/>
        <w:rPr>
          <w:rFonts w:eastAsia="AdvTimes"/>
          <w:sz w:val="24"/>
          <w:szCs w:val="24"/>
        </w:rPr>
      </w:pPr>
      <w:r>
        <w:rPr>
          <w:sz w:val="24"/>
          <w:szCs w:val="24"/>
        </w:rPr>
        <w:t xml:space="preserve">Figure 2. </w:t>
      </w:r>
      <w:r>
        <w:rPr>
          <w:rFonts w:eastAsia="AdvTimes"/>
          <w:sz w:val="24"/>
          <w:szCs w:val="24"/>
        </w:rPr>
        <w:t xml:space="preserve">Left: Scaled average ecosystem function values for each monoculture, after correcting for country differences in functions. Values indicate the proportion of the maximum value observed in any monoculture. Correcting for country differences in functions was done by calculating residuals (average species function value – average country function value). See also </w:t>
      </w:r>
      <w:r w:rsidR="00481887">
        <w:rPr>
          <w:sz w:val="24"/>
          <w:szCs w:val="24"/>
        </w:rPr>
        <w:t xml:space="preserve">Supplementary </w:t>
      </w:r>
      <w:r w:rsidR="00481887">
        <w:rPr>
          <w:rFonts w:eastAsia="AdvTimes"/>
          <w:sz w:val="24"/>
          <w:szCs w:val="24"/>
        </w:rPr>
        <w:t xml:space="preserve">Table </w:t>
      </w:r>
      <w:r>
        <w:rPr>
          <w:rFonts w:eastAsia="AdvTimes"/>
          <w:sz w:val="24"/>
          <w:szCs w:val="24"/>
        </w:rPr>
        <w:t xml:space="preserve">1. Right: species-level correlation coefficients between ecosystem functions, after correcting for country differences in functions. Negative correlations are shown in blue, positive ones in red. Significance correlations: * = P &lt; 0.05; ** = P &lt; 0.01; *** = P &lt; 0.001. </w:t>
      </w:r>
      <m:oMath>
        <m:sSub>
          <m:sSubPr>
            <m:ctrlPr>
              <w:rPr>
                <w:rFonts w:ascii="Cambria Math" w:eastAsia="AdvTimes" w:hAnsi="Cambria Math"/>
                <w:i/>
                <w:sz w:val="24"/>
                <w:szCs w:val="24"/>
              </w:rPr>
            </m:ctrlPr>
          </m:sSubPr>
          <m:e>
            <m:r>
              <w:rPr>
                <w:rFonts w:ascii="Cambria Math" w:eastAsia="AdvTimes" w:hAnsi="Cambria Math"/>
                <w:sz w:val="24"/>
                <w:szCs w:val="24"/>
              </w:rPr>
              <m:t>φ</m:t>
            </m:r>
          </m:e>
          <m:sub>
            <m:r>
              <w:rPr>
                <w:rFonts w:ascii="Cambria Math" w:eastAsia="AdvTimes" w:hAnsi="Cambria Math"/>
                <w:sz w:val="24"/>
                <w:szCs w:val="24"/>
              </w:rPr>
              <m:t>x</m:t>
            </m:r>
          </m:sub>
        </m:sSub>
      </m:oMath>
      <w:r>
        <w:rPr>
          <w:rFonts w:eastAsia="AdvTimes"/>
          <w:sz w:val="24"/>
          <w:szCs w:val="24"/>
        </w:rPr>
        <w:t>, is a metric describing the strength of matrix relationships</w:t>
      </w:r>
      <w:r>
        <w:rPr>
          <w:rFonts w:eastAsia="AdvTimes"/>
          <w:sz w:val="24"/>
          <w:szCs w:val="24"/>
          <w:vertAlign w:val="superscript"/>
        </w:rPr>
        <w:t xml:space="preserve"> </w:t>
      </w:r>
      <w:r>
        <w:rPr>
          <w:rFonts w:eastAsia="AdvTimes"/>
          <w:sz w:val="24"/>
          <w:szCs w:val="24"/>
        </w:rPr>
        <w:t>(</w:t>
      </w:r>
      <w:r w:rsidRPr="00747C74">
        <w:rPr>
          <w:rFonts w:eastAsia="AdvTimes"/>
          <w:i/>
          <w:sz w:val="24"/>
          <w:szCs w:val="24"/>
        </w:rPr>
        <w:t>3</w:t>
      </w:r>
      <w:r w:rsidR="00E36FB3">
        <w:rPr>
          <w:rFonts w:eastAsia="AdvTimes"/>
          <w:i/>
          <w:sz w:val="24"/>
          <w:szCs w:val="24"/>
        </w:rPr>
        <w:t>6</w:t>
      </w:r>
      <w:r>
        <w:rPr>
          <w:rFonts w:eastAsia="AdvTimes"/>
          <w:sz w:val="24"/>
          <w:szCs w:val="24"/>
        </w:rPr>
        <w:t xml:space="preserve">), that takes asymmetry into account (e.g. with &gt; 2 variable, an average correlation coefficient of -1 is impossible) and is standardized between 0 (most negative relationships possible) and 1 (all correlations equal 1). The value calculated confirms that relationships between species effects on ecosystem functions are </w:t>
      </w:r>
      <w:r w:rsidR="00481887">
        <w:rPr>
          <w:rFonts w:eastAsia="AdvTimes"/>
          <w:sz w:val="24"/>
          <w:szCs w:val="24"/>
        </w:rPr>
        <w:t xml:space="preserve">generally weak. See also </w:t>
      </w:r>
      <w:r w:rsidR="00481887">
        <w:rPr>
          <w:sz w:val="24"/>
          <w:szCs w:val="24"/>
        </w:rPr>
        <w:t xml:space="preserve">Supplementary </w:t>
      </w:r>
      <w:r w:rsidR="00481887">
        <w:rPr>
          <w:rFonts w:eastAsia="AdvTimes"/>
          <w:sz w:val="24"/>
          <w:szCs w:val="24"/>
        </w:rPr>
        <w:t xml:space="preserve">Table </w:t>
      </w:r>
      <w:r>
        <w:rPr>
          <w:rFonts w:eastAsia="AdvTimes"/>
          <w:sz w:val="24"/>
          <w:szCs w:val="24"/>
        </w:rPr>
        <w:t>5.</w:t>
      </w:r>
    </w:p>
    <w:p w14:paraId="687D991D" w14:textId="77777777" w:rsidR="00916D41" w:rsidRDefault="00916D41" w:rsidP="00144520">
      <w:pPr>
        <w:pStyle w:val="SOMContent"/>
        <w:spacing w:before="0" w:line="480" w:lineRule="auto"/>
        <w:rPr>
          <w:b/>
        </w:rPr>
      </w:pPr>
    </w:p>
    <w:p w14:paraId="6EF3D1BF" w14:textId="5D3A9CE6" w:rsidR="00916D41" w:rsidRDefault="00916D41" w:rsidP="00916D41">
      <w:pPr>
        <w:pStyle w:val="SOMContent"/>
        <w:spacing w:before="0" w:line="480" w:lineRule="auto"/>
        <w:ind w:firstLine="720"/>
      </w:pPr>
      <w:r>
        <w:t xml:space="preserve">Figure 3. </w:t>
      </w:r>
      <w:r w:rsidRPr="0024748A">
        <w:rPr>
          <w:lang w:val="en-GB"/>
        </w:rPr>
        <w:t>The effect</w:t>
      </w:r>
      <w:r>
        <w:rPr>
          <w:lang w:val="en-GB"/>
        </w:rPr>
        <w:t>s</w:t>
      </w:r>
      <w:r w:rsidRPr="0024748A">
        <w:rPr>
          <w:lang w:val="en-GB"/>
        </w:rPr>
        <w:t xml:space="preserve"> of </w:t>
      </w:r>
      <w:r>
        <w:rPr>
          <w:lang w:val="en-GB"/>
        </w:rPr>
        <w:t>tree</w:t>
      </w:r>
      <w:r w:rsidRPr="0024748A">
        <w:rPr>
          <w:lang w:val="en-GB"/>
        </w:rPr>
        <w:t xml:space="preserve"> biodiversity on </w:t>
      </w:r>
      <w:r>
        <w:rPr>
          <w:lang w:val="en-GB"/>
        </w:rPr>
        <w:t xml:space="preserve">observed </w:t>
      </w:r>
      <w:r w:rsidRPr="0024748A">
        <w:rPr>
          <w:lang w:val="en-GB"/>
        </w:rPr>
        <w:t>ecosystem multifunctionality</w:t>
      </w:r>
      <w:r>
        <w:rPr>
          <w:lang w:val="en-GB"/>
        </w:rPr>
        <w:t xml:space="preserve"> (MF</w:t>
      </w:r>
      <w:r w:rsidRPr="00A32EB5">
        <w:rPr>
          <w:vertAlign w:val="subscript"/>
          <w:lang w:val="en-GB"/>
        </w:rPr>
        <w:t>obs</w:t>
      </w:r>
      <w:r>
        <w:rPr>
          <w:lang w:val="en-GB"/>
        </w:rPr>
        <w:t>) and individual ecosystem functions</w:t>
      </w:r>
      <w:r w:rsidR="007A6B3C">
        <w:rPr>
          <w:lang w:val="en-GB"/>
        </w:rPr>
        <w:t xml:space="preserve"> (n = 209 plots)</w:t>
      </w:r>
      <w:r w:rsidRPr="0024748A">
        <w:rPr>
          <w:lang w:val="en-GB"/>
        </w:rPr>
        <w:t xml:space="preserve">. </w:t>
      </w:r>
      <w:r>
        <w:rPr>
          <w:lang w:val="en-GB"/>
        </w:rPr>
        <w:t xml:space="preserve">A: </w:t>
      </w:r>
      <w:r>
        <w:t xml:space="preserve">the biodiversity effect (increase in number of functions above a threshold level per extra species) as a function of the multifunctionality threshold. The dotted, horizontal line indicates a biodiversity effect of zero. The grey polygon indicates the 95% confidence interval. B: average (across functions) </w:t>
      </w:r>
      <w:r>
        <w:rPr>
          <w:lang w:val="en-GB"/>
        </w:rPr>
        <w:t>overall effects of diversity, and effects of complementarity and selection (±SE) on individual ecosystem functions are non-significant</w:t>
      </w:r>
      <w:r w:rsidR="007A6B3C">
        <w:rPr>
          <w:lang w:val="en-GB"/>
        </w:rPr>
        <w:t xml:space="preserve"> (all </w:t>
      </w:r>
      <w:r w:rsidR="007A6B3C" w:rsidRPr="00993BE1">
        <w:rPr>
          <w:i/>
          <w:lang w:val="en-GB"/>
        </w:rPr>
        <w:t>P</w:t>
      </w:r>
      <w:r w:rsidR="007A6B3C">
        <w:rPr>
          <w:lang w:val="en-GB"/>
        </w:rPr>
        <w:t xml:space="preserve"> &gt; 0.05)</w:t>
      </w:r>
      <w:r>
        <w:rPr>
          <w:lang w:val="en-GB"/>
        </w:rPr>
        <w:t xml:space="preserve">. </w:t>
      </w:r>
      <w:r>
        <w:t>C;D: the multifunctionality value (number of functions above a 40% (C) or 90% (D) threshold value) as a response to species richness</w:t>
      </w:r>
      <w:r w:rsidR="007A6B3C">
        <w:t xml:space="preserve"> (both P &lt; 0.05)</w:t>
      </w:r>
      <w:r>
        <w:t>.</w:t>
      </w:r>
    </w:p>
    <w:p w14:paraId="49D536A8" w14:textId="77777777" w:rsidR="00916D41" w:rsidRDefault="00916D41" w:rsidP="00916D41">
      <w:pPr>
        <w:pStyle w:val="SOMContent"/>
        <w:spacing w:before="0" w:line="480" w:lineRule="auto"/>
        <w:ind w:firstLine="720"/>
      </w:pPr>
    </w:p>
    <w:p w14:paraId="2764189F" w14:textId="1E14302E" w:rsidR="00916D41" w:rsidRDefault="00916D41" w:rsidP="00916D41">
      <w:pPr>
        <w:pStyle w:val="SOMContent"/>
        <w:spacing w:before="0" w:line="480" w:lineRule="auto"/>
        <w:ind w:firstLine="720"/>
      </w:pPr>
      <w:r>
        <w:t>Figure 4. The biodiversity effect on multifunctionality partitioned into different mechanisms</w:t>
      </w:r>
      <w:r w:rsidR="007A6B3C">
        <w:t xml:space="preserve"> (n = 209)</w:t>
      </w:r>
      <w:r>
        <w:t>. The expected biodiversity effect is shown for a scenario where (A) complementarity (MF</w:t>
      </w:r>
      <w:r w:rsidRPr="00A32EB5">
        <w:rPr>
          <w:vertAlign w:val="subscript"/>
        </w:rPr>
        <w:t>exp1</w:t>
      </w:r>
      <w:r>
        <w:t>), (B) both complementarity and selection (MF</w:t>
      </w:r>
      <w:r w:rsidRPr="00A32EB5">
        <w:rPr>
          <w:vertAlign w:val="subscript"/>
        </w:rPr>
        <w:t>exp</w:t>
      </w:r>
      <w:r>
        <w:rPr>
          <w:vertAlign w:val="subscript"/>
        </w:rPr>
        <w:t>2</w:t>
      </w:r>
      <w:r>
        <w:t>) and (C) complementarity, selection and the jack-of-all-trades effects (MF</w:t>
      </w:r>
      <w:r w:rsidRPr="00A32EB5">
        <w:rPr>
          <w:vertAlign w:val="subscript"/>
        </w:rPr>
        <w:t>exp</w:t>
      </w:r>
      <w:r>
        <w:rPr>
          <w:vertAlign w:val="subscript"/>
        </w:rPr>
        <w:t>3</w:t>
      </w:r>
      <w:r>
        <w:t>) are excluded. D: The net biodiversity effect on multifunctionality (blue line), partitioned into complementarity (red), selection (yellow) and the jack-of-all-trades (green) effects. The dotted, horizontal lines show a biodiversity effect of zero. The grey polygon represents the 95% confidence area in A-C, while points significantly deviating from zero are extra-large in D.</w:t>
      </w:r>
    </w:p>
    <w:p w14:paraId="5DF53602" w14:textId="77777777" w:rsidR="00916D41" w:rsidRDefault="00916D41" w:rsidP="00916D41">
      <w:pPr>
        <w:pStyle w:val="SOMContent"/>
        <w:spacing w:before="0" w:line="480" w:lineRule="auto"/>
        <w:ind w:firstLine="720"/>
      </w:pPr>
    </w:p>
    <w:p w14:paraId="63D929FD" w14:textId="24D87726" w:rsidR="00916D41" w:rsidRDefault="00916D41" w:rsidP="00916D41">
      <w:pPr>
        <w:pStyle w:val="CommentText"/>
        <w:spacing w:line="480" w:lineRule="auto"/>
        <w:ind w:firstLine="720"/>
        <w:rPr>
          <w:sz w:val="24"/>
          <w:szCs w:val="24"/>
        </w:rPr>
      </w:pPr>
      <w:r>
        <w:rPr>
          <w:rFonts w:eastAsia="AdvTimes"/>
          <w:sz w:val="24"/>
          <w:szCs w:val="24"/>
        </w:rPr>
        <w:t>Figure 5</w:t>
      </w:r>
      <w:r w:rsidRPr="00B64B2D">
        <w:rPr>
          <w:rFonts w:eastAsia="AdvTimes"/>
          <w:sz w:val="24"/>
          <w:szCs w:val="24"/>
        </w:rPr>
        <w:t>.</w:t>
      </w:r>
      <w:r>
        <w:rPr>
          <w:rFonts w:eastAsia="AdvTimes"/>
          <w:sz w:val="24"/>
          <w:szCs w:val="24"/>
        </w:rPr>
        <w:t xml:space="preserve"> </w:t>
      </w:r>
      <w:r>
        <w:rPr>
          <w:sz w:val="24"/>
          <w:szCs w:val="24"/>
        </w:rPr>
        <w:t xml:space="preserve">The biodiversity effect as a function of the multifunctionality threshold value in theoretical communities. Artificial communities were created by randomly drawing species from an artificial, regional species pool.  Average correlation coefficients between ecosystem function values of these monocultures are -0.07 (A), 0.00 (B), 0.50 (C) and 1.00 (D), while </w:t>
      </w:r>
      <m:oMath>
        <m:sSub>
          <m:sSubPr>
            <m:ctrlPr>
              <w:rPr>
                <w:rFonts w:ascii="Cambria Math" w:eastAsia="AdvTimes" w:hAnsi="Cambria Math"/>
                <w:i/>
                <w:sz w:val="24"/>
                <w:szCs w:val="24"/>
              </w:rPr>
            </m:ctrlPr>
          </m:sSubPr>
          <m:e>
            <m:r>
              <w:rPr>
                <w:rFonts w:ascii="Cambria Math" w:eastAsia="AdvTimes" w:hAnsi="Cambria Math"/>
                <w:sz w:val="24"/>
                <w:szCs w:val="24"/>
              </w:rPr>
              <m:t>φ</m:t>
            </m:r>
          </m:e>
          <m:sub>
            <m:r>
              <w:rPr>
                <w:rFonts w:ascii="Cambria Math" w:eastAsia="AdvTimes" w:hAnsi="Cambria Math"/>
                <w:sz w:val="24"/>
                <w:szCs w:val="24"/>
              </w:rPr>
              <m:t>x</m:t>
            </m:r>
          </m:sub>
        </m:sSub>
      </m:oMath>
      <w:r>
        <w:rPr>
          <w:rFonts w:eastAsiaTheme="minorEastAsia"/>
          <w:sz w:val="24"/>
          <w:szCs w:val="24"/>
        </w:rPr>
        <w:t xml:space="preserve"> values</w:t>
      </w:r>
      <w:r>
        <w:rPr>
          <w:rFonts w:eastAsiaTheme="minorEastAsia"/>
          <w:sz w:val="24"/>
          <w:szCs w:val="24"/>
          <w:vertAlign w:val="superscript"/>
        </w:rPr>
        <w:t xml:space="preserve"> </w:t>
      </w:r>
      <w:r w:rsidRPr="0001477A">
        <w:rPr>
          <w:rFonts w:eastAsiaTheme="minorEastAsia"/>
          <w:sz w:val="24"/>
          <w:szCs w:val="24"/>
        </w:rPr>
        <w:t>(</w:t>
      </w:r>
      <w:r w:rsidR="005B4C41" w:rsidRPr="00747C74">
        <w:rPr>
          <w:rFonts w:eastAsiaTheme="minorEastAsia"/>
          <w:i/>
          <w:sz w:val="24"/>
          <w:szCs w:val="24"/>
        </w:rPr>
        <w:t>3</w:t>
      </w:r>
      <w:r w:rsidR="00E36FB3">
        <w:rPr>
          <w:rFonts w:eastAsiaTheme="minorEastAsia"/>
          <w:i/>
          <w:sz w:val="24"/>
          <w:szCs w:val="24"/>
        </w:rPr>
        <w:t>6</w:t>
      </w:r>
      <w:r>
        <w:rPr>
          <w:rFonts w:eastAsiaTheme="minorEastAsia"/>
          <w:sz w:val="24"/>
          <w:szCs w:val="24"/>
        </w:rPr>
        <w:t>), which indicate overall correlation strength,</w:t>
      </w:r>
      <w:r>
        <w:rPr>
          <w:rFonts w:eastAsiaTheme="minorEastAsia"/>
          <w:sz w:val="24"/>
          <w:szCs w:val="24"/>
          <w:vertAlign w:val="superscript"/>
        </w:rPr>
        <w:t xml:space="preserve"> </w:t>
      </w:r>
      <w:r>
        <w:rPr>
          <w:sz w:val="24"/>
          <w:szCs w:val="24"/>
        </w:rPr>
        <w:t>range from zero (indicating lowest possible  average correlation coefficients) to 1 (maximally positive correlations, equivalent to a single-function scenario). The observed average correlation value among functions in monocultures in European forests was 0.027 (|</w:t>
      </w:r>
      <m:oMath>
        <m:acc>
          <m:accPr>
            <m:chr m:val="̅"/>
            <m:ctrlPr>
              <w:rPr>
                <w:rFonts w:ascii="Cambria Math" w:hAnsi="Cambria Math"/>
                <w:i/>
                <w:sz w:val="24"/>
                <w:szCs w:val="24"/>
              </w:rPr>
            </m:ctrlPr>
          </m:accPr>
          <m:e>
            <m:r>
              <w:rPr>
                <w:rFonts w:ascii="Cambria Math" w:hAnsi="Cambria Math"/>
                <w:sz w:val="24"/>
                <w:szCs w:val="24"/>
              </w:rPr>
              <m:t>r</m:t>
            </m:r>
          </m:e>
        </m:acc>
      </m:oMath>
      <w:r>
        <w:rPr>
          <w:sz w:val="24"/>
          <w:szCs w:val="24"/>
        </w:rPr>
        <w:t>|=0.265; Fig. 1). The dotted, horizontal line shows the x-axis, where the biodiversity effect is zero.</w:t>
      </w:r>
    </w:p>
    <w:p w14:paraId="1D8E21CA" w14:textId="77777777" w:rsidR="00A8589C" w:rsidRDefault="00A8589C">
      <w:pPr>
        <w:rPr>
          <w:rFonts w:eastAsia="Times New Roman"/>
          <w:b/>
          <w:sz w:val="24"/>
          <w:szCs w:val="24"/>
        </w:rPr>
      </w:pPr>
      <w:r>
        <w:rPr>
          <w:b/>
          <w:sz w:val="24"/>
          <w:szCs w:val="24"/>
        </w:rPr>
        <w:br w:type="page"/>
      </w:r>
    </w:p>
    <w:p w14:paraId="7F1EFAE8" w14:textId="5E487A71" w:rsidR="00A8589C" w:rsidRDefault="00A8589C" w:rsidP="00993BE1">
      <w:pPr>
        <w:pStyle w:val="CommentText"/>
        <w:spacing w:line="480" w:lineRule="auto"/>
        <w:rPr>
          <w:b/>
          <w:sz w:val="24"/>
          <w:szCs w:val="24"/>
        </w:rPr>
      </w:pPr>
      <w:r w:rsidRPr="00993BE1">
        <w:rPr>
          <w:b/>
          <w:sz w:val="24"/>
          <w:szCs w:val="24"/>
        </w:rPr>
        <w:lastRenderedPageBreak/>
        <w:t>FIGURES</w:t>
      </w:r>
    </w:p>
    <w:p w14:paraId="0062F75E" w14:textId="5F491970" w:rsidR="00A8589C" w:rsidRDefault="00A8589C" w:rsidP="00993BE1">
      <w:pPr>
        <w:pStyle w:val="CommentText"/>
        <w:spacing w:line="480" w:lineRule="auto"/>
        <w:rPr>
          <w:b/>
          <w:sz w:val="24"/>
          <w:szCs w:val="24"/>
        </w:rPr>
      </w:pPr>
      <w:r>
        <w:rPr>
          <w:noProof/>
          <w:color w:val="222222"/>
          <w:sz w:val="24"/>
          <w:szCs w:val="24"/>
          <w:shd w:val="clear" w:color="auto" w:fill="FFFFFF"/>
          <w:lang w:val="en-GB" w:eastAsia="en-GB"/>
        </w:rPr>
        <w:drawing>
          <wp:inline distT="0" distB="0" distL="0" distR="0" wp14:anchorId="1261D3C7" wp14:editId="47F488B7">
            <wp:extent cx="5760720" cy="4537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1 mech.emf"/>
                    <pic:cNvPicPr/>
                  </pic:nvPicPr>
                  <pic:blipFill>
                    <a:blip r:embed="rId9">
                      <a:extLst>
                        <a:ext uri="{28A0092B-C50C-407E-A947-70E740481C1C}">
                          <a14:useLocalDpi xmlns:a14="http://schemas.microsoft.com/office/drawing/2010/main" val="0"/>
                        </a:ext>
                      </a:extLst>
                    </a:blip>
                    <a:stretch>
                      <a:fillRect/>
                    </a:stretch>
                  </pic:blipFill>
                  <pic:spPr>
                    <a:xfrm>
                      <a:off x="0" y="0"/>
                      <a:ext cx="5760720" cy="4537075"/>
                    </a:xfrm>
                    <a:prstGeom prst="rect">
                      <a:avLst/>
                    </a:prstGeom>
                  </pic:spPr>
                </pic:pic>
              </a:graphicData>
            </a:graphic>
          </wp:inline>
        </w:drawing>
      </w:r>
    </w:p>
    <w:p w14:paraId="6C43EAD3" w14:textId="45A50166" w:rsidR="00A8589C" w:rsidRDefault="00A8589C" w:rsidP="00993BE1">
      <w:pPr>
        <w:pStyle w:val="CommentText"/>
        <w:spacing w:line="480" w:lineRule="auto"/>
        <w:rPr>
          <w:b/>
          <w:sz w:val="24"/>
          <w:szCs w:val="24"/>
        </w:rPr>
      </w:pPr>
      <w:r w:rsidRPr="00993BE1">
        <w:rPr>
          <w:sz w:val="24"/>
          <w:szCs w:val="24"/>
        </w:rPr>
        <w:t>Figure 1</w:t>
      </w:r>
      <w:r>
        <w:rPr>
          <w:b/>
          <w:sz w:val="24"/>
          <w:szCs w:val="24"/>
        </w:rPr>
        <w:br w:type="page"/>
      </w:r>
    </w:p>
    <w:p w14:paraId="4CC0ADB2" w14:textId="6C08DA36" w:rsidR="00A8589C" w:rsidRDefault="00A8589C" w:rsidP="00993BE1">
      <w:pPr>
        <w:pStyle w:val="CommentText"/>
        <w:spacing w:line="480" w:lineRule="auto"/>
        <w:rPr>
          <w:b/>
          <w:sz w:val="24"/>
          <w:szCs w:val="24"/>
        </w:rPr>
      </w:pPr>
      <w:r>
        <w:rPr>
          <w:noProof/>
          <w:sz w:val="24"/>
          <w:szCs w:val="24"/>
          <w:lang w:val="en-GB" w:eastAsia="en-GB"/>
        </w:rPr>
        <w:lastRenderedPageBreak/>
        <w:drawing>
          <wp:inline distT="0" distB="0" distL="0" distR="0" wp14:anchorId="2AA849E5" wp14:editId="034CE884">
            <wp:extent cx="5760720" cy="25654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s1 mech.emf"/>
                    <pic:cNvPicPr/>
                  </pic:nvPicPr>
                  <pic:blipFill rotWithShape="1">
                    <a:blip r:embed="rId10" cstate="print">
                      <a:extLst>
                        <a:ext uri="{28A0092B-C50C-407E-A947-70E740481C1C}">
                          <a14:useLocalDpi xmlns:a14="http://schemas.microsoft.com/office/drawing/2010/main" val="0"/>
                        </a:ext>
                      </a:extLst>
                    </a:blip>
                    <a:srcRect r="2907"/>
                    <a:stretch/>
                  </pic:blipFill>
                  <pic:spPr bwMode="auto">
                    <a:xfrm>
                      <a:off x="0" y="0"/>
                      <a:ext cx="5760720" cy="2565400"/>
                    </a:xfrm>
                    <a:prstGeom prst="rect">
                      <a:avLst/>
                    </a:prstGeom>
                    <a:ln>
                      <a:noFill/>
                    </a:ln>
                    <a:extLst>
                      <a:ext uri="{53640926-AAD7-44D8-BBD7-CCE9431645EC}">
                        <a14:shadowObscured xmlns:a14="http://schemas.microsoft.com/office/drawing/2010/main"/>
                      </a:ext>
                    </a:extLst>
                  </pic:spPr>
                </pic:pic>
              </a:graphicData>
            </a:graphic>
          </wp:inline>
        </w:drawing>
      </w:r>
    </w:p>
    <w:p w14:paraId="3118EE2D" w14:textId="5DB8A2EB" w:rsidR="00A8589C" w:rsidRDefault="00A8589C" w:rsidP="00993BE1">
      <w:pPr>
        <w:pStyle w:val="CommentText"/>
        <w:spacing w:line="480" w:lineRule="auto"/>
        <w:rPr>
          <w:b/>
          <w:sz w:val="24"/>
          <w:szCs w:val="24"/>
        </w:rPr>
      </w:pPr>
      <w:r w:rsidRPr="00993BE1">
        <w:rPr>
          <w:sz w:val="24"/>
          <w:szCs w:val="24"/>
        </w:rPr>
        <w:t>Figure 2</w:t>
      </w:r>
    </w:p>
    <w:p w14:paraId="7F01D05D" w14:textId="40F66211" w:rsidR="00A8589C" w:rsidRDefault="00A8589C" w:rsidP="00993BE1">
      <w:pPr>
        <w:pStyle w:val="CommentText"/>
        <w:spacing w:line="480" w:lineRule="auto"/>
        <w:rPr>
          <w:b/>
          <w:sz w:val="24"/>
          <w:szCs w:val="24"/>
        </w:rPr>
      </w:pPr>
      <w:r>
        <w:rPr>
          <w:noProof/>
          <w:sz w:val="24"/>
          <w:szCs w:val="24"/>
          <w:lang w:val="en-GB" w:eastAsia="en-GB"/>
        </w:rPr>
        <w:drawing>
          <wp:inline distT="0" distB="0" distL="0" distR="0" wp14:anchorId="471CF00E" wp14:editId="38AFBC71">
            <wp:extent cx="5760720" cy="52647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ch fig 1st results.emf"/>
                    <pic:cNvPicPr/>
                  </pic:nvPicPr>
                  <pic:blipFill>
                    <a:blip r:embed="rId11">
                      <a:extLst>
                        <a:ext uri="{28A0092B-C50C-407E-A947-70E740481C1C}">
                          <a14:useLocalDpi xmlns:a14="http://schemas.microsoft.com/office/drawing/2010/main" val="0"/>
                        </a:ext>
                      </a:extLst>
                    </a:blip>
                    <a:stretch>
                      <a:fillRect/>
                    </a:stretch>
                  </pic:blipFill>
                  <pic:spPr>
                    <a:xfrm>
                      <a:off x="0" y="0"/>
                      <a:ext cx="5760720" cy="5264785"/>
                    </a:xfrm>
                    <a:prstGeom prst="rect">
                      <a:avLst/>
                    </a:prstGeom>
                  </pic:spPr>
                </pic:pic>
              </a:graphicData>
            </a:graphic>
          </wp:inline>
        </w:drawing>
      </w:r>
    </w:p>
    <w:p w14:paraId="0856F336" w14:textId="603DC37E" w:rsidR="00A8589C" w:rsidRDefault="00A8589C" w:rsidP="00993BE1">
      <w:pPr>
        <w:pStyle w:val="CommentText"/>
        <w:spacing w:line="480" w:lineRule="auto"/>
        <w:rPr>
          <w:b/>
          <w:sz w:val="24"/>
          <w:szCs w:val="24"/>
        </w:rPr>
      </w:pPr>
      <w:r w:rsidRPr="00993BE1">
        <w:rPr>
          <w:sz w:val="24"/>
          <w:szCs w:val="24"/>
        </w:rPr>
        <w:t>Figure 3</w:t>
      </w:r>
      <w:r>
        <w:rPr>
          <w:b/>
          <w:sz w:val="24"/>
          <w:szCs w:val="24"/>
        </w:rPr>
        <w:br w:type="page"/>
      </w:r>
    </w:p>
    <w:p w14:paraId="70546B3B" w14:textId="1B4BB7A1" w:rsidR="00A8589C" w:rsidRDefault="00A8589C" w:rsidP="00993BE1">
      <w:pPr>
        <w:pStyle w:val="CommentText"/>
        <w:spacing w:line="480" w:lineRule="auto"/>
        <w:rPr>
          <w:b/>
          <w:sz w:val="24"/>
          <w:szCs w:val="24"/>
        </w:rPr>
      </w:pPr>
      <w:r>
        <w:rPr>
          <w:noProof/>
          <w:sz w:val="24"/>
          <w:szCs w:val="24"/>
          <w:lang w:val="en-GB" w:eastAsia="en-GB"/>
        </w:rPr>
        <w:lastRenderedPageBreak/>
        <w:drawing>
          <wp:anchor distT="0" distB="0" distL="114300" distR="114300" simplePos="0" relativeHeight="251667456" behindDoc="0" locked="0" layoutInCell="1" allowOverlap="1" wp14:anchorId="42D0551C" wp14:editId="4D5DE0CC">
            <wp:simplePos x="0" y="0"/>
            <wp:positionH relativeFrom="margin">
              <wp:posOffset>152400</wp:posOffset>
            </wp:positionH>
            <wp:positionV relativeFrom="margin">
              <wp:posOffset>301625</wp:posOffset>
            </wp:positionV>
            <wp:extent cx="5760720" cy="53740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1 mechanisms.emf"/>
                    <pic:cNvPicPr/>
                  </pic:nvPicPr>
                  <pic:blipFill>
                    <a:blip r:embed="rId12">
                      <a:extLst>
                        <a:ext uri="{28A0092B-C50C-407E-A947-70E740481C1C}">
                          <a14:useLocalDpi xmlns:a14="http://schemas.microsoft.com/office/drawing/2010/main" val="0"/>
                        </a:ext>
                      </a:extLst>
                    </a:blip>
                    <a:stretch>
                      <a:fillRect/>
                    </a:stretch>
                  </pic:blipFill>
                  <pic:spPr>
                    <a:xfrm>
                      <a:off x="0" y="0"/>
                      <a:ext cx="5760720" cy="5374005"/>
                    </a:xfrm>
                    <a:prstGeom prst="rect">
                      <a:avLst/>
                    </a:prstGeom>
                  </pic:spPr>
                </pic:pic>
              </a:graphicData>
            </a:graphic>
            <wp14:sizeRelH relativeFrom="page">
              <wp14:pctWidth>0</wp14:pctWidth>
            </wp14:sizeRelH>
            <wp14:sizeRelV relativeFrom="page">
              <wp14:pctHeight>0</wp14:pctHeight>
            </wp14:sizeRelV>
          </wp:anchor>
        </w:drawing>
      </w:r>
    </w:p>
    <w:p w14:paraId="757D8D03" w14:textId="718289DF" w:rsidR="00A8589C" w:rsidRDefault="00A8589C" w:rsidP="00993BE1">
      <w:pPr>
        <w:pStyle w:val="CommentText"/>
        <w:spacing w:line="480" w:lineRule="auto"/>
        <w:rPr>
          <w:b/>
          <w:sz w:val="24"/>
          <w:szCs w:val="24"/>
        </w:rPr>
      </w:pPr>
      <w:r w:rsidRPr="00993BE1">
        <w:rPr>
          <w:sz w:val="24"/>
          <w:szCs w:val="24"/>
        </w:rPr>
        <w:t>Figure 4</w:t>
      </w:r>
      <w:r>
        <w:rPr>
          <w:b/>
          <w:sz w:val="24"/>
          <w:szCs w:val="24"/>
        </w:rPr>
        <w:br w:type="page"/>
      </w:r>
    </w:p>
    <w:p w14:paraId="629B7B75" w14:textId="2D9F9FAD" w:rsidR="00A8589C" w:rsidRPr="00993BE1" w:rsidRDefault="00A8589C" w:rsidP="00993BE1">
      <w:pPr>
        <w:pStyle w:val="CommentText"/>
        <w:spacing w:line="480" w:lineRule="auto"/>
        <w:rPr>
          <w:sz w:val="24"/>
          <w:szCs w:val="24"/>
        </w:rPr>
      </w:pPr>
      <w:r w:rsidRPr="00993BE1">
        <w:rPr>
          <w:sz w:val="24"/>
          <w:szCs w:val="24"/>
        </w:rPr>
        <w:lastRenderedPageBreak/>
        <w:t>Figure 5</w:t>
      </w:r>
      <w:r w:rsidRPr="00993BE1">
        <w:rPr>
          <w:noProof/>
          <w:sz w:val="24"/>
          <w:szCs w:val="24"/>
          <w:lang w:val="en-GB" w:eastAsia="en-GB"/>
        </w:rPr>
        <w:drawing>
          <wp:anchor distT="0" distB="0" distL="114300" distR="114300" simplePos="0" relativeHeight="251669504" behindDoc="0" locked="0" layoutInCell="1" allowOverlap="1" wp14:anchorId="409A564A" wp14:editId="7BED37B6">
            <wp:simplePos x="0" y="0"/>
            <wp:positionH relativeFrom="margin">
              <wp:posOffset>152400</wp:posOffset>
            </wp:positionH>
            <wp:positionV relativeFrom="margin">
              <wp:posOffset>266700</wp:posOffset>
            </wp:positionV>
            <wp:extent cx="5760720" cy="50857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3 mech.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5085715"/>
                    </a:xfrm>
                    <a:prstGeom prst="rect">
                      <a:avLst/>
                    </a:prstGeom>
                  </pic:spPr>
                </pic:pic>
              </a:graphicData>
            </a:graphic>
          </wp:anchor>
        </w:drawing>
      </w:r>
    </w:p>
    <w:sectPr w:rsidR="00A8589C" w:rsidRPr="00993BE1" w:rsidSect="00E03712">
      <w:headerReference w:type="first" r:id="rId14"/>
      <w:pgSz w:w="11906" w:h="16838"/>
      <w:pgMar w:top="1417" w:right="1417" w:bottom="1134" w:left="1417" w:header="720" w:footer="720" w:gutter="0"/>
      <w:lnNumType w:countBy="1" w:restart="continuous"/>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FCD766" w14:textId="77777777" w:rsidR="002C0E02" w:rsidRDefault="002C0E02" w:rsidP="00D73714">
      <w:r>
        <w:separator/>
      </w:r>
    </w:p>
  </w:endnote>
  <w:endnote w:type="continuationSeparator" w:id="0">
    <w:p w14:paraId="71FF3911" w14:textId="77777777" w:rsidR="002C0E02" w:rsidRDefault="002C0E02" w:rsidP="00D73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BlissRegular">
    <w:panose1 w:val="00000000000000000000"/>
    <w:charset w:val="00"/>
    <w:family w:val="roman"/>
    <w:notTrueType/>
    <w:pitch w:val="variable"/>
    <w:sig w:usb0="00000003" w:usb1="00000000" w:usb2="00000000" w:usb3="00000000" w:csb0="00000001" w:csb1="00000000"/>
  </w:font>
  <w:font w:name="BlissMedium">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dvTimes">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onaco">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DD010C" w14:textId="77777777" w:rsidR="002C0E02" w:rsidRDefault="002C0E02" w:rsidP="00D73714">
      <w:r>
        <w:separator/>
      </w:r>
    </w:p>
  </w:footnote>
  <w:footnote w:type="continuationSeparator" w:id="0">
    <w:p w14:paraId="744E9242" w14:textId="77777777" w:rsidR="002C0E02" w:rsidRDefault="002C0E02" w:rsidP="00D737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805F9" w14:textId="77777777" w:rsidR="00BB0D24" w:rsidRPr="00204015" w:rsidRDefault="00BB0D24" w:rsidP="00D73714">
    <w:pPr>
      <w:pStyle w:val="Header"/>
    </w:pPr>
    <w:r>
      <w:rPr>
        <w:noProof/>
        <w:lang w:val="en-GB" w:eastAsia="en-GB"/>
      </w:rPr>
      <w:drawing>
        <wp:anchor distT="0" distB="0" distL="114300" distR="114300" simplePos="0" relativeHeight="251657728" behindDoc="0" locked="0" layoutInCell="1" allowOverlap="1" wp14:anchorId="4659B96E" wp14:editId="7B2B87CD">
          <wp:simplePos x="0" y="0"/>
          <wp:positionH relativeFrom="column">
            <wp:posOffset>38100</wp:posOffset>
          </wp:positionH>
          <wp:positionV relativeFrom="paragraph">
            <wp:posOffset>-83185</wp:posOffset>
          </wp:positionV>
          <wp:extent cx="682625" cy="368300"/>
          <wp:effectExtent l="0" t="0" r="3175" b="0"/>
          <wp:wrapSquare wrapText="bothSides"/>
          <wp:docPr id="1" name="Picture 1" descr="scienc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ce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625" cy="368300"/>
                  </a:xfrm>
                  <a:prstGeom prst="rect">
                    <a:avLst/>
                  </a:prstGeom>
                  <a:noFill/>
                </pic:spPr>
              </pic:pic>
            </a:graphicData>
          </a:graphic>
          <wp14:sizeRelH relativeFrom="page">
            <wp14:pctWidth>0</wp14:pctWidth>
          </wp14:sizeRelH>
          <wp14:sizeRelV relativeFrom="page">
            <wp14:pctHeight>0</wp14:pctHeight>
          </wp14:sizeRelV>
        </wp:anchor>
      </w:drawing>
    </w:r>
    <w:r>
      <w:tab/>
    </w:r>
    <w:r w:rsidRPr="00204015">
      <w:t>Submitted Manuscript:  Confidential</w:t>
    </w:r>
    <w:r>
      <w:tab/>
      <w:t>27 December 2011</w:t>
    </w:r>
  </w:p>
  <w:p w14:paraId="5899D3E2" w14:textId="77777777" w:rsidR="00BB0D24" w:rsidRDefault="00BB0D24" w:rsidP="00D737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3A7714"/>
    <w:multiLevelType w:val="hybridMultilevel"/>
    <w:tmpl w:val="14EA98FA"/>
    <w:lvl w:ilvl="0" w:tplc="5F4EBD4A">
      <w:start w:val="1"/>
      <w:numFmt w:val="decimal"/>
      <w:lvlText w:val="%1."/>
      <w:lvlJc w:val="left"/>
      <w:pPr>
        <w:ind w:left="720" w:hanging="360"/>
      </w:pPr>
      <w:rPr>
        <w:i w:val="0"/>
      </w:r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11"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6C749AE"/>
    <w:multiLevelType w:val="hybridMultilevel"/>
    <w:tmpl w:val="6DCEFE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7C44B8"/>
    <w:multiLevelType w:val="hybridMultilevel"/>
    <w:tmpl w:val="4246CF6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3EE350B7"/>
    <w:multiLevelType w:val="hybridMultilevel"/>
    <w:tmpl w:val="BA3ACCC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61D"/>
    <w:rsid w:val="0000327E"/>
    <w:rsid w:val="000041F3"/>
    <w:rsid w:val="000044FD"/>
    <w:rsid w:val="0000699D"/>
    <w:rsid w:val="000106A5"/>
    <w:rsid w:val="000132DB"/>
    <w:rsid w:val="0001477A"/>
    <w:rsid w:val="000240B6"/>
    <w:rsid w:val="00041BE0"/>
    <w:rsid w:val="000450F4"/>
    <w:rsid w:val="00050A32"/>
    <w:rsid w:val="000562CC"/>
    <w:rsid w:val="000603C2"/>
    <w:rsid w:val="00067985"/>
    <w:rsid w:val="0007346F"/>
    <w:rsid w:val="00074B46"/>
    <w:rsid w:val="000808B8"/>
    <w:rsid w:val="000845D2"/>
    <w:rsid w:val="000855C8"/>
    <w:rsid w:val="00085E32"/>
    <w:rsid w:val="00093AFF"/>
    <w:rsid w:val="000970C2"/>
    <w:rsid w:val="00097DA3"/>
    <w:rsid w:val="000A0CC6"/>
    <w:rsid w:val="000B0D95"/>
    <w:rsid w:val="000B3BC5"/>
    <w:rsid w:val="000B63C7"/>
    <w:rsid w:val="000C3585"/>
    <w:rsid w:val="000D06AB"/>
    <w:rsid w:val="000D6724"/>
    <w:rsid w:val="00100DB9"/>
    <w:rsid w:val="001108A8"/>
    <w:rsid w:val="001132F6"/>
    <w:rsid w:val="00114E5E"/>
    <w:rsid w:val="00127670"/>
    <w:rsid w:val="001355E6"/>
    <w:rsid w:val="0013799A"/>
    <w:rsid w:val="00141B36"/>
    <w:rsid w:val="00144113"/>
    <w:rsid w:val="00144520"/>
    <w:rsid w:val="00156585"/>
    <w:rsid w:val="00166460"/>
    <w:rsid w:val="001702F8"/>
    <w:rsid w:val="001703C2"/>
    <w:rsid w:val="001803A9"/>
    <w:rsid w:val="00184AA7"/>
    <w:rsid w:val="00187CFD"/>
    <w:rsid w:val="0019584D"/>
    <w:rsid w:val="001C0824"/>
    <w:rsid w:val="001D4B27"/>
    <w:rsid w:val="001D527D"/>
    <w:rsid w:val="001D6B63"/>
    <w:rsid w:val="001E0982"/>
    <w:rsid w:val="001E1DEE"/>
    <w:rsid w:val="001F178E"/>
    <w:rsid w:val="002025DD"/>
    <w:rsid w:val="0021101D"/>
    <w:rsid w:val="002129E9"/>
    <w:rsid w:val="00214A8D"/>
    <w:rsid w:val="00223040"/>
    <w:rsid w:val="00231647"/>
    <w:rsid w:val="00231F8D"/>
    <w:rsid w:val="00237504"/>
    <w:rsid w:val="00237E31"/>
    <w:rsid w:val="00241EFA"/>
    <w:rsid w:val="0024277D"/>
    <w:rsid w:val="00246B56"/>
    <w:rsid w:val="00257069"/>
    <w:rsid w:val="0026129B"/>
    <w:rsid w:val="00261A3F"/>
    <w:rsid w:val="002628D6"/>
    <w:rsid w:val="00262ACA"/>
    <w:rsid w:val="00291C5A"/>
    <w:rsid w:val="002A1DDE"/>
    <w:rsid w:val="002A44F6"/>
    <w:rsid w:val="002A4E03"/>
    <w:rsid w:val="002B2AD8"/>
    <w:rsid w:val="002B51AF"/>
    <w:rsid w:val="002C0E02"/>
    <w:rsid w:val="002D62FC"/>
    <w:rsid w:val="002E3A32"/>
    <w:rsid w:val="002E6B8C"/>
    <w:rsid w:val="002F5FB8"/>
    <w:rsid w:val="002F64D4"/>
    <w:rsid w:val="002F7473"/>
    <w:rsid w:val="003003C1"/>
    <w:rsid w:val="003045DB"/>
    <w:rsid w:val="00305688"/>
    <w:rsid w:val="00314C32"/>
    <w:rsid w:val="0031564F"/>
    <w:rsid w:val="003176F6"/>
    <w:rsid w:val="0032211F"/>
    <w:rsid w:val="00323E64"/>
    <w:rsid w:val="003245AB"/>
    <w:rsid w:val="00324F4B"/>
    <w:rsid w:val="00331EAF"/>
    <w:rsid w:val="003375EC"/>
    <w:rsid w:val="003453E7"/>
    <w:rsid w:val="0035076D"/>
    <w:rsid w:val="003562DD"/>
    <w:rsid w:val="003709E3"/>
    <w:rsid w:val="00370ED4"/>
    <w:rsid w:val="00374EAA"/>
    <w:rsid w:val="003812A2"/>
    <w:rsid w:val="003A05AB"/>
    <w:rsid w:val="003A06D9"/>
    <w:rsid w:val="003B0531"/>
    <w:rsid w:val="003C2E92"/>
    <w:rsid w:val="003D554A"/>
    <w:rsid w:val="003E047C"/>
    <w:rsid w:val="003E1CA2"/>
    <w:rsid w:val="003E31D4"/>
    <w:rsid w:val="003F0D52"/>
    <w:rsid w:val="003F27C6"/>
    <w:rsid w:val="003F2A2F"/>
    <w:rsid w:val="003F5463"/>
    <w:rsid w:val="00401F85"/>
    <w:rsid w:val="004104EF"/>
    <w:rsid w:val="00411F16"/>
    <w:rsid w:val="00411F53"/>
    <w:rsid w:val="00413309"/>
    <w:rsid w:val="00427B11"/>
    <w:rsid w:val="00431F0F"/>
    <w:rsid w:val="0043677E"/>
    <w:rsid w:val="004416C6"/>
    <w:rsid w:val="0044330A"/>
    <w:rsid w:val="00447619"/>
    <w:rsid w:val="00447787"/>
    <w:rsid w:val="004506BF"/>
    <w:rsid w:val="00452E27"/>
    <w:rsid w:val="00456DA1"/>
    <w:rsid w:val="004616B8"/>
    <w:rsid w:val="004762BF"/>
    <w:rsid w:val="004767DE"/>
    <w:rsid w:val="00481887"/>
    <w:rsid w:val="00486798"/>
    <w:rsid w:val="00496367"/>
    <w:rsid w:val="004977F6"/>
    <w:rsid w:val="004A1253"/>
    <w:rsid w:val="004B13A6"/>
    <w:rsid w:val="004B1FBB"/>
    <w:rsid w:val="004B500D"/>
    <w:rsid w:val="004C1C56"/>
    <w:rsid w:val="004D4EAA"/>
    <w:rsid w:val="004D6A63"/>
    <w:rsid w:val="004E650C"/>
    <w:rsid w:val="004F1E42"/>
    <w:rsid w:val="00504A9C"/>
    <w:rsid w:val="00506083"/>
    <w:rsid w:val="005150D4"/>
    <w:rsid w:val="0051714C"/>
    <w:rsid w:val="00524E86"/>
    <w:rsid w:val="00527EBD"/>
    <w:rsid w:val="005425C4"/>
    <w:rsid w:val="00544DDE"/>
    <w:rsid w:val="005468C0"/>
    <w:rsid w:val="00556276"/>
    <w:rsid w:val="00556C5D"/>
    <w:rsid w:val="005622CA"/>
    <w:rsid w:val="005636E2"/>
    <w:rsid w:val="00567925"/>
    <w:rsid w:val="00570F13"/>
    <w:rsid w:val="0057672F"/>
    <w:rsid w:val="00580338"/>
    <w:rsid w:val="00582B6E"/>
    <w:rsid w:val="00585E6D"/>
    <w:rsid w:val="0058680B"/>
    <w:rsid w:val="005A38A6"/>
    <w:rsid w:val="005B4C41"/>
    <w:rsid w:val="005B639F"/>
    <w:rsid w:val="005C00D6"/>
    <w:rsid w:val="005C169C"/>
    <w:rsid w:val="005C1F5F"/>
    <w:rsid w:val="005C6A7D"/>
    <w:rsid w:val="005D1685"/>
    <w:rsid w:val="005E036F"/>
    <w:rsid w:val="005E3122"/>
    <w:rsid w:val="00602B7B"/>
    <w:rsid w:val="0061107A"/>
    <w:rsid w:val="00623854"/>
    <w:rsid w:val="006330C1"/>
    <w:rsid w:val="00641C53"/>
    <w:rsid w:val="0064261D"/>
    <w:rsid w:val="006431AE"/>
    <w:rsid w:val="00653A73"/>
    <w:rsid w:val="0065695A"/>
    <w:rsid w:val="006570C6"/>
    <w:rsid w:val="00662DCB"/>
    <w:rsid w:val="00663E56"/>
    <w:rsid w:val="00673A8B"/>
    <w:rsid w:val="00680CD9"/>
    <w:rsid w:val="0068636F"/>
    <w:rsid w:val="00690E18"/>
    <w:rsid w:val="006A4802"/>
    <w:rsid w:val="006A4F33"/>
    <w:rsid w:val="006A630F"/>
    <w:rsid w:val="006C2C74"/>
    <w:rsid w:val="006C7B38"/>
    <w:rsid w:val="006E00F4"/>
    <w:rsid w:val="006E1888"/>
    <w:rsid w:val="006F47DC"/>
    <w:rsid w:val="00704A88"/>
    <w:rsid w:val="00706765"/>
    <w:rsid w:val="00711B8C"/>
    <w:rsid w:val="007128CD"/>
    <w:rsid w:val="007221EA"/>
    <w:rsid w:val="0072664E"/>
    <w:rsid w:val="00726CEC"/>
    <w:rsid w:val="007432EC"/>
    <w:rsid w:val="00747C74"/>
    <w:rsid w:val="00751031"/>
    <w:rsid w:val="00752992"/>
    <w:rsid w:val="00764DB7"/>
    <w:rsid w:val="00767228"/>
    <w:rsid w:val="00783DAD"/>
    <w:rsid w:val="007962DE"/>
    <w:rsid w:val="007A1A72"/>
    <w:rsid w:val="007A5AFF"/>
    <w:rsid w:val="007A6B3C"/>
    <w:rsid w:val="007A7658"/>
    <w:rsid w:val="007C0282"/>
    <w:rsid w:val="007D3050"/>
    <w:rsid w:val="007E52DB"/>
    <w:rsid w:val="007E6ADA"/>
    <w:rsid w:val="007F6CB4"/>
    <w:rsid w:val="008119ED"/>
    <w:rsid w:val="00820D69"/>
    <w:rsid w:val="008302EC"/>
    <w:rsid w:val="0083630E"/>
    <w:rsid w:val="008368DE"/>
    <w:rsid w:val="00840E09"/>
    <w:rsid w:val="008465B4"/>
    <w:rsid w:val="0085159D"/>
    <w:rsid w:val="00867E3A"/>
    <w:rsid w:val="0087059B"/>
    <w:rsid w:val="00872E04"/>
    <w:rsid w:val="00876349"/>
    <w:rsid w:val="00890BC7"/>
    <w:rsid w:val="008922CC"/>
    <w:rsid w:val="008930BA"/>
    <w:rsid w:val="00893FF2"/>
    <w:rsid w:val="008A5C68"/>
    <w:rsid w:val="008B13F2"/>
    <w:rsid w:val="008C2815"/>
    <w:rsid w:val="008C34BC"/>
    <w:rsid w:val="008C5FFA"/>
    <w:rsid w:val="008D70A2"/>
    <w:rsid w:val="008E3607"/>
    <w:rsid w:val="008E6AB0"/>
    <w:rsid w:val="008F21CD"/>
    <w:rsid w:val="009157F9"/>
    <w:rsid w:val="00916D41"/>
    <w:rsid w:val="009245A0"/>
    <w:rsid w:val="00925D1A"/>
    <w:rsid w:val="009502FA"/>
    <w:rsid w:val="00956A99"/>
    <w:rsid w:val="00962B23"/>
    <w:rsid w:val="00965B89"/>
    <w:rsid w:val="009711EB"/>
    <w:rsid w:val="00971DA0"/>
    <w:rsid w:val="00985407"/>
    <w:rsid w:val="009904C1"/>
    <w:rsid w:val="00993BE1"/>
    <w:rsid w:val="009A1D61"/>
    <w:rsid w:val="009A568C"/>
    <w:rsid w:val="009C101D"/>
    <w:rsid w:val="009C11AD"/>
    <w:rsid w:val="009C123E"/>
    <w:rsid w:val="009D3714"/>
    <w:rsid w:val="009E7F9B"/>
    <w:rsid w:val="009F35F2"/>
    <w:rsid w:val="009F6ABE"/>
    <w:rsid w:val="00A02769"/>
    <w:rsid w:val="00A043CC"/>
    <w:rsid w:val="00A16BAE"/>
    <w:rsid w:val="00A17672"/>
    <w:rsid w:val="00A21862"/>
    <w:rsid w:val="00A23038"/>
    <w:rsid w:val="00A25F94"/>
    <w:rsid w:val="00A303C8"/>
    <w:rsid w:val="00A32191"/>
    <w:rsid w:val="00A32EB5"/>
    <w:rsid w:val="00A40B4A"/>
    <w:rsid w:val="00A62F12"/>
    <w:rsid w:val="00A660F0"/>
    <w:rsid w:val="00A67F70"/>
    <w:rsid w:val="00A73313"/>
    <w:rsid w:val="00A84425"/>
    <w:rsid w:val="00A8589C"/>
    <w:rsid w:val="00A87A56"/>
    <w:rsid w:val="00A96486"/>
    <w:rsid w:val="00AA69D9"/>
    <w:rsid w:val="00AB37A5"/>
    <w:rsid w:val="00AB7F8D"/>
    <w:rsid w:val="00AD1024"/>
    <w:rsid w:val="00AE06CE"/>
    <w:rsid w:val="00AE4A6F"/>
    <w:rsid w:val="00AF42C3"/>
    <w:rsid w:val="00AF63B7"/>
    <w:rsid w:val="00AF6B0D"/>
    <w:rsid w:val="00AF6CA5"/>
    <w:rsid w:val="00AF7396"/>
    <w:rsid w:val="00B02D43"/>
    <w:rsid w:val="00B052B0"/>
    <w:rsid w:val="00B075B4"/>
    <w:rsid w:val="00B2509D"/>
    <w:rsid w:val="00B414CF"/>
    <w:rsid w:val="00B42A5E"/>
    <w:rsid w:val="00B53472"/>
    <w:rsid w:val="00B56848"/>
    <w:rsid w:val="00B64ECD"/>
    <w:rsid w:val="00B73598"/>
    <w:rsid w:val="00B75E8B"/>
    <w:rsid w:val="00B82871"/>
    <w:rsid w:val="00B83CAE"/>
    <w:rsid w:val="00B853B9"/>
    <w:rsid w:val="00B85D89"/>
    <w:rsid w:val="00B96401"/>
    <w:rsid w:val="00BA414C"/>
    <w:rsid w:val="00BB0D24"/>
    <w:rsid w:val="00BC0609"/>
    <w:rsid w:val="00BC1CA5"/>
    <w:rsid w:val="00BC2C4B"/>
    <w:rsid w:val="00BC3C41"/>
    <w:rsid w:val="00BD38B8"/>
    <w:rsid w:val="00BE463E"/>
    <w:rsid w:val="00C00B0E"/>
    <w:rsid w:val="00C02B99"/>
    <w:rsid w:val="00C04704"/>
    <w:rsid w:val="00C052E1"/>
    <w:rsid w:val="00C32380"/>
    <w:rsid w:val="00C468C7"/>
    <w:rsid w:val="00C50476"/>
    <w:rsid w:val="00C6055C"/>
    <w:rsid w:val="00C61E2D"/>
    <w:rsid w:val="00C62125"/>
    <w:rsid w:val="00C72428"/>
    <w:rsid w:val="00C77DFC"/>
    <w:rsid w:val="00C82C19"/>
    <w:rsid w:val="00C86382"/>
    <w:rsid w:val="00C96D5E"/>
    <w:rsid w:val="00CA1C02"/>
    <w:rsid w:val="00CB3E6E"/>
    <w:rsid w:val="00CC4FB5"/>
    <w:rsid w:val="00CD0EB0"/>
    <w:rsid w:val="00CF1EEB"/>
    <w:rsid w:val="00CF3E3B"/>
    <w:rsid w:val="00CF4B4D"/>
    <w:rsid w:val="00D0272B"/>
    <w:rsid w:val="00D0704E"/>
    <w:rsid w:val="00D16A7D"/>
    <w:rsid w:val="00D22473"/>
    <w:rsid w:val="00D4699D"/>
    <w:rsid w:val="00D52965"/>
    <w:rsid w:val="00D61473"/>
    <w:rsid w:val="00D6150B"/>
    <w:rsid w:val="00D66D64"/>
    <w:rsid w:val="00D72D27"/>
    <w:rsid w:val="00D73714"/>
    <w:rsid w:val="00D743F6"/>
    <w:rsid w:val="00DA6852"/>
    <w:rsid w:val="00DD1E05"/>
    <w:rsid w:val="00DE7860"/>
    <w:rsid w:val="00E027DC"/>
    <w:rsid w:val="00E03712"/>
    <w:rsid w:val="00E06795"/>
    <w:rsid w:val="00E10E47"/>
    <w:rsid w:val="00E130BF"/>
    <w:rsid w:val="00E164DE"/>
    <w:rsid w:val="00E31B14"/>
    <w:rsid w:val="00E34CBC"/>
    <w:rsid w:val="00E35F05"/>
    <w:rsid w:val="00E36FB3"/>
    <w:rsid w:val="00E42262"/>
    <w:rsid w:val="00E44954"/>
    <w:rsid w:val="00E44BCB"/>
    <w:rsid w:val="00E45DEE"/>
    <w:rsid w:val="00E54576"/>
    <w:rsid w:val="00E54BEE"/>
    <w:rsid w:val="00E603C5"/>
    <w:rsid w:val="00E62815"/>
    <w:rsid w:val="00E71A23"/>
    <w:rsid w:val="00E72365"/>
    <w:rsid w:val="00E81BCA"/>
    <w:rsid w:val="00E915D3"/>
    <w:rsid w:val="00E97564"/>
    <w:rsid w:val="00EA0F2D"/>
    <w:rsid w:val="00EA557E"/>
    <w:rsid w:val="00EB5284"/>
    <w:rsid w:val="00EC5D5E"/>
    <w:rsid w:val="00EC738F"/>
    <w:rsid w:val="00EE319C"/>
    <w:rsid w:val="00EE37A2"/>
    <w:rsid w:val="00EF5167"/>
    <w:rsid w:val="00F1185E"/>
    <w:rsid w:val="00F13F52"/>
    <w:rsid w:val="00F16EA4"/>
    <w:rsid w:val="00F261FB"/>
    <w:rsid w:val="00F324E7"/>
    <w:rsid w:val="00F357D7"/>
    <w:rsid w:val="00F40AB7"/>
    <w:rsid w:val="00F4132D"/>
    <w:rsid w:val="00F5710A"/>
    <w:rsid w:val="00F57F2B"/>
    <w:rsid w:val="00F6180E"/>
    <w:rsid w:val="00F622C1"/>
    <w:rsid w:val="00F738ED"/>
    <w:rsid w:val="00F73E71"/>
    <w:rsid w:val="00F76A6B"/>
    <w:rsid w:val="00F95DF6"/>
    <w:rsid w:val="00FA0C05"/>
    <w:rsid w:val="00FA64EE"/>
    <w:rsid w:val="00FA6725"/>
    <w:rsid w:val="00FB49FA"/>
    <w:rsid w:val="00FC7477"/>
    <w:rsid w:val="00FE4E78"/>
    <w:rsid w:val="00FF38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05138B"/>
  <w15:docId w15:val="{10D6CF5B-04D1-4035-A404-80D20DFFB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37"/>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F20"/>
  </w:style>
  <w:style w:type="paragraph" w:styleId="Heading1">
    <w:name w:val="heading 1"/>
    <w:basedOn w:val="Normal"/>
    <w:next w:val="Normal"/>
    <w:link w:val="Heading1Char"/>
    <w:uiPriority w:val="9"/>
    <w:qFormat/>
    <w:rsid w:val="006E00F4"/>
    <w:pPr>
      <w:keepNext/>
      <w:keepLines/>
      <w:spacing w:before="240" w:line="256" w:lineRule="auto"/>
      <w:outlineLvl w:val="0"/>
    </w:pPr>
    <w:rPr>
      <w:rFonts w:asciiTheme="majorHAnsi" w:eastAsiaTheme="majorEastAsia" w:hAnsiTheme="majorHAnsi" w:cstheme="majorBidi"/>
      <w:color w:val="365F91" w:themeColor="accent1" w:themeShade="BF"/>
      <w:sz w:val="32"/>
      <w:szCs w:val="32"/>
      <w:lang w:val="de-CH"/>
    </w:rPr>
  </w:style>
  <w:style w:type="paragraph" w:styleId="Heading2">
    <w:name w:val="heading 2"/>
    <w:basedOn w:val="Normal"/>
    <w:link w:val="Heading2Char"/>
    <w:uiPriority w:val="9"/>
    <w:qFormat/>
    <w:rsid w:val="000A0CC6"/>
    <w:pPr>
      <w:spacing w:before="100" w:beforeAutospacing="1" w:after="100" w:afterAutospacing="1"/>
      <w:outlineLvl w:val="1"/>
    </w:pPr>
    <w:rPr>
      <w:rFonts w:eastAsia="Times New Roman"/>
      <w:b/>
      <w:bCs/>
      <w:sz w:val="36"/>
      <w:szCs w:val="36"/>
      <w:lang w:val="de-CH" w:eastAsia="de-CH"/>
    </w:rPr>
  </w:style>
  <w:style w:type="paragraph" w:styleId="Heading3">
    <w:name w:val="heading 3"/>
    <w:basedOn w:val="Normal"/>
    <w:next w:val="Normal"/>
    <w:link w:val="Heading3Char"/>
    <w:uiPriority w:val="9"/>
    <w:semiHidden/>
    <w:unhideWhenUsed/>
    <w:qFormat/>
    <w:rsid w:val="000D672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basedOn w:val="aubase"/>
    <w:rsid w:val="009A3899"/>
    <w:rPr>
      <w:sz w:val="24"/>
      <w:bdr w:val="none" w:sz="0" w:space="0" w:color="auto"/>
      <w:shd w:val="clear" w:color="auto" w:fill="C0C0C0"/>
    </w:rPr>
  </w:style>
  <w:style w:type="character" w:customStyle="1" w:styleId="audeg">
    <w:name w:val="au_deg"/>
    <w:basedOn w:val="DefaultParagraphFont"/>
    <w:rsid w:val="009A3899"/>
    <w:rPr>
      <w:sz w:val="24"/>
      <w:bdr w:val="none" w:sz="0" w:space="0" w:color="auto"/>
      <w:shd w:val="clear" w:color="auto" w:fill="FFFF00"/>
    </w:rPr>
  </w:style>
  <w:style w:type="character" w:customStyle="1" w:styleId="aufname">
    <w:name w:val="au_fname"/>
    <w:basedOn w:val="aubase"/>
    <w:rsid w:val="009A3899"/>
    <w:rPr>
      <w:sz w:val="24"/>
      <w:bdr w:val="none" w:sz="0" w:space="0" w:color="auto"/>
      <w:shd w:val="clear" w:color="auto" w:fill="00FFFF"/>
    </w:rPr>
  </w:style>
  <w:style w:type="character" w:customStyle="1" w:styleId="aurole">
    <w:name w:val="au_role"/>
    <w:basedOn w:val="aubase"/>
    <w:rsid w:val="009A3899"/>
    <w:rPr>
      <w:sz w:val="24"/>
      <w:bdr w:val="none" w:sz="0" w:space="0" w:color="auto"/>
      <w:shd w:val="clear" w:color="auto" w:fill="808000"/>
    </w:rPr>
  </w:style>
  <w:style w:type="character" w:customStyle="1" w:styleId="ausuffix">
    <w:name w:val="au_suffix"/>
    <w:basedOn w:val="aubase"/>
    <w:rsid w:val="009A3899"/>
    <w:rPr>
      <w:sz w:val="24"/>
      <w:bdr w:val="none" w:sz="0" w:space="0" w:color="auto"/>
      <w:shd w:val="clear" w:color="auto" w:fill="FF00FF"/>
    </w:rPr>
  </w:style>
  <w:style w:type="character" w:customStyle="1" w:styleId="ausurname">
    <w:name w:val="au_surname"/>
    <w:basedOn w:val="aubas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uiPriority w:val="99"/>
    <w:semiHidden/>
    <w:rsid w:val="009A3899"/>
    <w:rPr>
      <w:rFonts w:ascii="Lucida Grande" w:eastAsia="Times New Roman" w:hAnsi="Lucida Grande"/>
      <w:sz w:val="18"/>
      <w:szCs w:val="18"/>
    </w:rPr>
  </w:style>
  <w:style w:type="character" w:customStyle="1" w:styleId="BalloonTextChar">
    <w:name w:val="Balloon Text Char"/>
    <w:basedOn w:val="DefaultParagraphFont"/>
    <w:link w:val="BalloonText"/>
    <w:uiPriority w:val="99"/>
    <w:semiHidden/>
    <w:rsid w:val="009A3899"/>
    <w:rPr>
      <w:rFonts w:ascii="Lucida Grande" w:eastAsia="Times New Roman" w:hAnsi="Lucida Grande"/>
      <w:sz w:val="18"/>
      <w:szCs w:val="18"/>
    </w:rPr>
  </w:style>
  <w:style w:type="character" w:customStyle="1" w:styleId="bibarticle">
    <w:name w:val="bib_article"/>
    <w:basedOn w:val="DefaultParagraphFont"/>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basedOn w:val="bibbase"/>
    <w:rsid w:val="009A3899"/>
    <w:rPr>
      <w:sz w:val="24"/>
      <w:bdr w:val="none" w:sz="0" w:space="0" w:color="auto"/>
      <w:shd w:val="clear" w:color="auto" w:fill="00FF00"/>
    </w:rPr>
  </w:style>
  <w:style w:type="character" w:customStyle="1" w:styleId="bibetal">
    <w:name w:val="bib_etal"/>
    <w:basedOn w:val="bibbase"/>
    <w:rsid w:val="009A3899"/>
    <w:rPr>
      <w:sz w:val="24"/>
      <w:bdr w:val="none" w:sz="0" w:space="0" w:color="auto"/>
      <w:shd w:val="clear" w:color="auto" w:fill="008080"/>
    </w:rPr>
  </w:style>
  <w:style w:type="character" w:customStyle="1" w:styleId="bibfname">
    <w:name w:val="bib_fname"/>
    <w:basedOn w:val="bibbase"/>
    <w:rsid w:val="009A3899"/>
    <w:rPr>
      <w:sz w:val="24"/>
      <w:bdr w:val="none" w:sz="0" w:space="0" w:color="auto"/>
      <w:shd w:val="clear" w:color="auto" w:fill="FFFF00"/>
    </w:rPr>
  </w:style>
  <w:style w:type="character" w:customStyle="1" w:styleId="bibfpage">
    <w:name w:val="bib_fpage"/>
    <w:basedOn w:val="bibbase"/>
    <w:rsid w:val="009A3899"/>
    <w:rPr>
      <w:sz w:val="24"/>
      <w:bdr w:val="none" w:sz="0" w:space="0" w:color="auto"/>
      <w:shd w:val="clear" w:color="auto" w:fill="808080"/>
    </w:rPr>
  </w:style>
  <w:style w:type="character" w:customStyle="1" w:styleId="bibissue">
    <w:name w:val="bib_issue"/>
    <w:basedOn w:val="bibbase"/>
    <w:rsid w:val="009A3899"/>
    <w:rPr>
      <w:sz w:val="24"/>
      <w:bdr w:val="none" w:sz="0" w:space="0" w:color="auto"/>
      <w:shd w:val="clear" w:color="auto" w:fill="FFFF00"/>
    </w:rPr>
  </w:style>
  <w:style w:type="character" w:customStyle="1" w:styleId="bibjournal">
    <w:name w:val="bib_journal"/>
    <w:basedOn w:val="bibbase"/>
    <w:rsid w:val="009A3899"/>
    <w:rPr>
      <w:sz w:val="24"/>
      <w:bdr w:val="none" w:sz="0" w:space="0" w:color="auto"/>
      <w:shd w:val="clear" w:color="auto" w:fill="808000"/>
    </w:rPr>
  </w:style>
  <w:style w:type="character" w:customStyle="1" w:styleId="biblpage">
    <w:name w:val="bib_lpage"/>
    <w:basedOn w:val="bibbas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basedOn w:val="bibbase"/>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basedOn w:val="bibbase"/>
    <w:rsid w:val="009A3899"/>
    <w:rPr>
      <w:sz w:val="24"/>
      <w:bdr w:val="none" w:sz="0" w:space="0" w:color="auto"/>
      <w:shd w:val="clear" w:color="auto" w:fill="FFFF00"/>
    </w:rPr>
  </w:style>
  <w:style w:type="character" w:customStyle="1" w:styleId="bibsurname">
    <w:name w:val="bib_surname"/>
    <w:basedOn w:val="bibbas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basedOn w:val="bibbase"/>
    <w:rsid w:val="009A3899"/>
    <w:rPr>
      <w:sz w:val="24"/>
      <w:bdr w:val="none" w:sz="0" w:space="0" w:color="auto"/>
      <w:shd w:val="clear" w:color="auto" w:fill="00FF00"/>
    </w:rPr>
  </w:style>
  <w:style w:type="character" w:customStyle="1" w:styleId="bibvolume">
    <w:name w:val="bib_volume"/>
    <w:basedOn w:val="bibbase"/>
    <w:rsid w:val="009A3899"/>
    <w:rPr>
      <w:sz w:val="24"/>
      <w:bdr w:val="none" w:sz="0" w:space="0" w:color="auto"/>
      <w:shd w:val="clear" w:color="auto" w:fill="00FF00"/>
    </w:rPr>
  </w:style>
  <w:style w:type="character" w:customStyle="1" w:styleId="bibyear">
    <w:name w:val="bib_year"/>
    <w:basedOn w:val="bibbase"/>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basedOn w:val="DefaultParagraphFont"/>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basedOn w:val="citebase"/>
    <w:rsid w:val="009A3899"/>
    <w:rPr>
      <w:sz w:val="24"/>
      <w:shd w:val="clear" w:color="auto" w:fill="FFFF00"/>
      <w:vertAlign w:val="superscript"/>
    </w:rPr>
  </w:style>
  <w:style w:type="character" w:customStyle="1" w:styleId="citeeq">
    <w:name w:val="cite_eq"/>
    <w:basedOn w:val="citebase"/>
    <w:rsid w:val="009A3899"/>
    <w:rPr>
      <w:sz w:val="24"/>
      <w:bdr w:val="none" w:sz="0" w:space="0" w:color="auto"/>
      <w:shd w:val="clear" w:color="auto" w:fill="FF99CC"/>
    </w:rPr>
  </w:style>
  <w:style w:type="character" w:customStyle="1" w:styleId="citefig">
    <w:name w:val="cite_fig"/>
    <w:basedOn w:val="citebase"/>
    <w:rsid w:val="009A3899"/>
    <w:rPr>
      <w:color w:val="000000"/>
      <w:sz w:val="24"/>
      <w:bdr w:val="none" w:sz="0" w:space="0" w:color="auto"/>
      <w:shd w:val="clear" w:color="auto" w:fill="00FF00"/>
    </w:rPr>
  </w:style>
  <w:style w:type="character" w:customStyle="1" w:styleId="citefn">
    <w:name w:val="cite_fn"/>
    <w:basedOn w:val="citebase"/>
    <w:rsid w:val="009A3899"/>
    <w:rPr>
      <w:sz w:val="24"/>
      <w:bdr w:val="none" w:sz="0" w:space="0" w:color="auto"/>
      <w:shd w:val="clear" w:color="auto" w:fill="FF0000"/>
    </w:rPr>
  </w:style>
  <w:style w:type="character" w:customStyle="1" w:styleId="citetbl">
    <w:name w:val="cite_tbl"/>
    <w:basedOn w:val="citebase"/>
    <w:rsid w:val="009A3899"/>
    <w:rPr>
      <w:color w:val="000000"/>
      <w:sz w:val="24"/>
      <w:bdr w:val="none" w:sz="0" w:space="0" w:color="auto"/>
      <w:shd w:val="clear" w:color="auto" w:fill="FF00FF"/>
    </w:rPr>
  </w:style>
  <w:style w:type="character" w:styleId="CommentReference">
    <w:name w:val="annotation reference"/>
    <w:basedOn w:val="DefaultParagraphFont"/>
    <w:uiPriority w:val="99"/>
    <w:rsid w:val="009A3899"/>
    <w:rPr>
      <w:sz w:val="18"/>
      <w:szCs w:val="18"/>
    </w:rPr>
  </w:style>
  <w:style w:type="paragraph" w:styleId="CommentText">
    <w:name w:val="annotation text"/>
    <w:basedOn w:val="Normal"/>
    <w:link w:val="CommentTextChar"/>
    <w:uiPriority w:val="99"/>
    <w:rsid w:val="009A3899"/>
    <w:rPr>
      <w:rFonts w:eastAsia="Times New Roman"/>
    </w:rPr>
  </w:style>
  <w:style w:type="character" w:customStyle="1" w:styleId="CommentTextChar">
    <w:name w:val="Comment Text Char"/>
    <w:basedOn w:val="DefaultParagraphFont"/>
    <w:link w:val="CommentText"/>
    <w:uiPriority w:val="99"/>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A3899"/>
    <w:rPr>
      <w:b/>
      <w:bCs/>
    </w:rPr>
  </w:style>
  <w:style w:type="character" w:customStyle="1" w:styleId="CommentSubjectChar">
    <w:name w:val="Comment Subject Char"/>
    <w:basedOn w:val="CommentTextChar"/>
    <w:link w:val="CommentSubject"/>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basedOn w:val="DefaultParagraphFont"/>
    <w:rsid w:val="009A3899"/>
    <w:rPr>
      <w:sz w:val="24"/>
      <w:szCs w:val="24"/>
      <w:bdr w:val="none" w:sz="0" w:space="0" w:color="auto"/>
      <w:shd w:val="clear" w:color="auto" w:fill="CCFFCC"/>
    </w:rPr>
  </w:style>
  <w:style w:type="character" w:customStyle="1" w:styleId="ContractSponsor">
    <w:name w:val="Contract Sponsor"/>
    <w:basedOn w:val="DefaultParagraphFont"/>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basedOn w:val="DefaultParagraphFont"/>
    <w:uiPriority w:val="20"/>
    <w:qFormat/>
    <w:rsid w:val="009A3899"/>
    <w:rPr>
      <w:i/>
      <w:iCs/>
    </w:rPr>
  </w:style>
  <w:style w:type="character" w:styleId="EndnoteReference">
    <w:name w:val="endnote reference"/>
    <w:basedOn w:val="DefaultParagraphFont"/>
    <w:semiHidden/>
    <w:rsid w:val="009A3899"/>
    <w:rPr>
      <w:vertAlign w:val="superscript"/>
    </w:rPr>
  </w:style>
  <w:style w:type="paragraph" w:styleId="EndnoteText">
    <w:name w:val="endnote text"/>
    <w:basedOn w:val="Normal"/>
    <w:link w:val="EndnoteTextChar"/>
    <w:semiHidden/>
    <w:rsid w:val="009A3899"/>
    <w:rPr>
      <w:rFonts w:ascii="Cambria" w:eastAsia="Cambria" w:hAnsi="Cambria"/>
    </w:rPr>
  </w:style>
  <w:style w:type="character" w:customStyle="1" w:styleId="EndnoteTextChar">
    <w:name w:val="Endnote Text Char"/>
    <w:basedOn w:val="DefaultParagraphFont"/>
    <w:link w:val="EndnoteText"/>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basedOn w:val="DefaultParagraphFont"/>
    <w:uiPriority w:val="99"/>
    <w:rsid w:val="009A3899"/>
    <w:rPr>
      <w:color w:val="800080"/>
      <w:u w:val="single"/>
    </w:rPr>
  </w:style>
  <w:style w:type="paragraph" w:styleId="Footer">
    <w:name w:val="footer"/>
    <w:basedOn w:val="Normal"/>
    <w:link w:val="FooterChar"/>
    <w:uiPriority w:val="99"/>
    <w:rsid w:val="009A3899"/>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9A3899"/>
    <w:rPr>
      <w:rFonts w:ascii="Times New Roman" w:eastAsia="Times New Roman" w:hAnsi="Times New Roman"/>
      <w:sz w:val="20"/>
      <w:szCs w:val="20"/>
    </w:rPr>
  </w:style>
  <w:style w:type="character" w:styleId="FootnoteReference">
    <w:name w:val="footnote reference"/>
    <w:basedOn w:val="DefaultParagraphFont"/>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uiPriority w:val="99"/>
    <w:rsid w:val="009A3899"/>
    <w:pPr>
      <w:tabs>
        <w:tab w:val="center" w:pos="4320"/>
        <w:tab w:val="right" w:pos="8640"/>
      </w:tabs>
    </w:pPr>
    <w:rPr>
      <w:rFonts w:eastAsia="Times New Roman"/>
    </w:rPr>
  </w:style>
  <w:style w:type="character" w:customStyle="1" w:styleId="HeaderChar">
    <w:name w:val="Header Char"/>
    <w:basedOn w:val="DefaultParagraphFont"/>
    <w:link w:val="Header"/>
    <w:uiPriority w:val="99"/>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basedOn w:val="DefaultParagraphFont"/>
    <w:rsid w:val="009A3899"/>
    <w:rPr>
      <w:i/>
      <w:iCs/>
    </w:rPr>
  </w:style>
  <w:style w:type="character" w:styleId="HTMLCode">
    <w:name w:val="HTML Code"/>
    <w:basedOn w:val="DefaultParagraphFont"/>
    <w:rsid w:val="009A3899"/>
    <w:rPr>
      <w:rFonts w:ascii="Courier New" w:hAnsi="Courier New" w:cs="Courier New"/>
      <w:sz w:val="20"/>
      <w:szCs w:val="20"/>
    </w:rPr>
  </w:style>
  <w:style w:type="character" w:styleId="HTMLDefinition">
    <w:name w:val="HTML Definition"/>
    <w:basedOn w:val="DefaultParagraphFont"/>
    <w:rsid w:val="009A3899"/>
    <w:rPr>
      <w:i/>
      <w:iCs/>
    </w:rPr>
  </w:style>
  <w:style w:type="character" w:styleId="HTMLKeyboard">
    <w:name w:val="HTML Keyboard"/>
    <w:basedOn w:val="DefaultParagraphFont"/>
    <w:rsid w:val="009A3899"/>
    <w:rPr>
      <w:rFonts w:ascii="Courier New" w:hAnsi="Courier New" w:cs="Courier New"/>
      <w:sz w:val="20"/>
      <w:szCs w:val="20"/>
    </w:rPr>
  </w:style>
  <w:style w:type="paragraph" w:styleId="HTMLPreformatted">
    <w:name w:val="HTML Preformatted"/>
    <w:basedOn w:val="Normal"/>
    <w:link w:val="HTMLPreformattedChar"/>
    <w:rsid w:val="009A3899"/>
    <w:rPr>
      <w:rFonts w:ascii="Consolas" w:eastAsia="Times New Roman" w:hAnsi="Consolas"/>
    </w:rPr>
  </w:style>
  <w:style w:type="character" w:customStyle="1" w:styleId="HTMLPreformattedChar">
    <w:name w:val="HTML Preformatted Char"/>
    <w:basedOn w:val="DefaultParagraphFont"/>
    <w:link w:val="HTMLPreformatted"/>
    <w:rsid w:val="009A3899"/>
    <w:rPr>
      <w:rFonts w:ascii="Consolas" w:eastAsia="Times New Roman" w:hAnsi="Consolas"/>
      <w:sz w:val="20"/>
      <w:szCs w:val="20"/>
    </w:rPr>
  </w:style>
  <w:style w:type="character" w:styleId="HTMLSample">
    <w:name w:val="HTML Sample"/>
    <w:basedOn w:val="DefaultParagraphFont"/>
    <w:rsid w:val="009A3899"/>
    <w:rPr>
      <w:rFonts w:ascii="Courier New" w:hAnsi="Courier New" w:cs="Courier New"/>
    </w:rPr>
  </w:style>
  <w:style w:type="character" w:styleId="HTMLTypewriter">
    <w:name w:val="HTML Typewriter"/>
    <w:basedOn w:val="DefaultParagraphFont"/>
    <w:rsid w:val="009A3899"/>
    <w:rPr>
      <w:rFonts w:ascii="Courier New" w:hAnsi="Courier New" w:cs="Courier New"/>
      <w:sz w:val="20"/>
      <w:szCs w:val="20"/>
    </w:rPr>
  </w:style>
  <w:style w:type="character" w:styleId="HTMLVariable">
    <w:name w:val="HTML Variable"/>
    <w:basedOn w:val="DefaultParagraphFont"/>
    <w:rsid w:val="009A3899"/>
    <w:rPr>
      <w:i/>
      <w:iCs/>
    </w:rPr>
  </w:style>
  <w:style w:type="character" w:styleId="Hyperlink">
    <w:name w:val="Hyperlink"/>
    <w:basedOn w:val="DefaultParagraphFont"/>
    <w:uiPriority w:val="99"/>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basedOn w:val="DefaultParagraphFont"/>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9A3899"/>
    <w:pPr>
      <w:spacing w:after="160" w:line="190" w:lineRule="exact"/>
    </w:pPr>
    <w:rPr>
      <w:rFonts w:ascii="BlissRegular" w:eastAsia="Times New Roman" w:hAnsi="BlissRegular"/>
      <w:sz w:val="16"/>
    </w:rPr>
  </w:style>
  <w:style w:type="paragraph" w:customStyle="1" w:styleId="SX-Articlehead">
    <w:name w:val="SX-Article head"/>
    <w:basedOn w:val="Normal"/>
    <w:qFormat/>
    <w:rsid w:val="009A3899"/>
    <w:pPr>
      <w:spacing w:before="210" w:line="210" w:lineRule="exact"/>
      <w:ind w:firstLine="288"/>
      <w:jc w:val="both"/>
    </w:pPr>
    <w:rPr>
      <w:rFonts w:eastAsia="Times New Roman"/>
      <w:b/>
      <w:sz w:val="18"/>
    </w:rPr>
  </w:style>
  <w:style w:type="paragraph" w:customStyle="1" w:styleId="SX-Authornames">
    <w:name w:val="SX-Author names"/>
    <w:basedOn w:val="Normal"/>
    <w:rsid w:val="009A3899"/>
    <w:pPr>
      <w:spacing w:after="120" w:line="210" w:lineRule="exact"/>
    </w:pPr>
    <w:rPr>
      <w:rFonts w:ascii="BlissMedium" w:eastAsia="Times New Roman" w:hAnsi="BlissMedium"/>
    </w:rPr>
  </w:style>
  <w:style w:type="paragraph" w:customStyle="1" w:styleId="SX-Bodytext">
    <w:name w:val="SX-Body text"/>
    <w:basedOn w:val="Normal"/>
    <w:next w:val="Normal"/>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rFonts w:eastAsia="Times New Roman"/>
      <w:sz w:val="16"/>
    </w:rPr>
  </w:style>
  <w:style w:type="paragraph" w:customStyle="1" w:styleId="SX-RefHead">
    <w:name w:val="SX-RefHead"/>
    <w:basedOn w:val="Normal"/>
    <w:rsid w:val="009A3899"/>
    <w:pPr>
      <w:spacing w:before="200" w:line="190" w:lineRule="exact"/>
    </w:pPr>
    <w:rPr>
      <w:rFonts w:eastAsia="Times New Roman"/>
      <w:b/>
      <w:sz w:val="16"/>
    </w:rPr>
  </w:style>
  <w:style w:type="character" w:customStyle="1" w:styleId="SX-reflink">
    <w:name w:val="SX-reflink"/>
    <w:basedOn w:val="DefaultParagraphFont"/>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rFonts w:eastAsia="Times New Roman"/>
      <w:szCs w:val="24"/>
    </w:rPr>
  </w:style>
  <w:style w:type="paragraph" w:customStyle="1" w:styleId="SX-Tablelegend">
    <w:name w:val="SX-Tablelegend"/>
    <w:basedOn w:val="Normal"/>
    <w:qFormat/>
    <w:rsid w:val="009A3899"/>
    <w:pPr>
      <w:spacing w:line="190" w:lineRule="exact"/>
      <w:ind w:left="245" w:hanging="245"/>
      <w:jc w:val="both"/>
    </w:pPr>
    <w:rPr>
      <w:rFonts w:eastAsia="Times New Roman"/>
      <w:sz w:val="16"/>
    </w:rPr>
  </w:style>
  <w:style w:type="paragraph" w:customStyle="1" w:styleId="SX-Tabletext">
    <w:name w:val="SX-Tabletext"/>
    <w:basedOn w:val="Normal"/>
    <w:qFormat/>
    <w:rsid w:val="009A3899"/>
    <w:pPr>
      <w:spacing w:line="210" w:lineRule="exact"/>
      <w:jc w:val="center"/>
    </w:pPr>
    <w:rPr>
      <w:rFonts w:eastAsia="Times New Roman"/>
      <w:sz w:val="18"/>
    </w:rPr>
  </w:style>
  <w:style w:type="paragraph" w:customStyle="1" w:styleId="SX-Tabletitle">
    <w:name w:val="SX-Tabletitle"/>
    <w:basedOn w:val="Normal"/>
    <w:qFormat/>
    <w:rsid w:val="009A3899"/>
    <w:pPr>
      <w:spacing w:after="120" w:line="210" w:lineRule="exact"/>
      <w:jc w:val="both"/>
    </w:pPr>
    <w:rPr>
      <w:rFonts w:ascii="BlissMedium" w:eastAsia="Times New Roman" w:hAnsi="BlissMedium"/>
      <w:sz w:val="18"/>
    </w:rPr>
  </w:style>
  <w:style w:type="paragraph" w:customStyle="1" w:styleId="SX-Title">
    <w:name w:val="SX-Title"/>
    <w:basedOn w:val="Normal"/>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Heading2Char">
    <w:name w:val="Heading 2 Char"/>
    <w:basedOn w:val="DefaultParagraphFont"/>
    <w:link w:val="Heading2"/>
    <w:uiPriority w:val="9"/>
    <w:rsid w:val="000A0CC6"/>
    <w:rPr>
      <w:rFonts w:eastAsia="Times New Roman"/>
      <w:b/>
      <w:bCs/>
      <w:sz w:val="36"/>
      <w:szCs w:val="36"/>
      <w:lang w:val="de-CH" w:eastAsia="de-CH"/>
    </w:rPr>
  </w:style>
  <w:style w:type="character" w:customStyle="1" w:styleId="apple-converted-space">
    <w:name w:val="apple-converted-space"/>
    <w:basedOn w:val="DefaultParagraphFont"/>
    <w:rsid w:val="000A0CC6"/>
  </w:style>
  <w:style w:type="paragraph" w:styleId="ListParagraph">
    <w:name w:val="List Paragraph"/>
    <w:basedOn w:val="Normal"/>
    <w:uiPriority w:val="99"/>
    <w:qFormat/>
    <w:rsid w:val="008E6AB0"/>
    <w:pPr>
      <w:spacing w:after="160" w:line="259" w:lineRule="auto"/>
      <w:ind w:left="720"/>
      <w:contextualSpacing/>
    </w:pPr>
    <w:rPr>
      <w:rFonts w:asciiTheme="minorHAnsi" w:eastAsiaTheme="minorHAnsi" w:hAnsiTheme="minorHAnsi" w:cstheme="minorBidi"/>
      <w:sz w:val="22"/>
      <w:szCs w:val="22"/>
      <w:lang w:val="de-CH"/>
    </w:rPr>
  </w:style>
  <w:style w:type="table" w:customStyle="1" w:styleId="TableGridLight2">
    <w:name w:val="Table Grid Light2"/>
    <w:basedOn w:val="TableNormal"/>
    <w:uiPriority w:val="40"/>
    <w:rsid w:val="007A1A72"/>
    <w:rPr>
      <w:rFonts w:asciiTheme="minorHAnsi" w:eastAsiaTheme="minorHAnsi" w:hAnsiTheme="minorHAnsi" w:cstheme="minorBidi"/>
      <w:sz w:val="22"/>
      <w:szCs w:val="22"/>
      <w:lang w:val="de-CH"/>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i">
    <w:name w:val="mi"/>
    <w:basedOn w:val="DefaultParagraphFont"/>
    <w:rsid w:val="007A1A72"/>
  </w:style>
  <w:style w:type="character" w:customStyle="1" w:styleId="Heading3Char">
    <w:name w:val="Heading 3 Char"/>
    <w:basedOn w:val="DefaultParagraphFont"/>
    <w:link w:val="Heading3"/>
    <w:uiPriority w:val="9"/>
    <w:semiHidden/>
    <w:rsid w:val="000D6724"/>
    <w:rPr>
      <w:rFonts w:asciiTheme="majorHAnsi" w:eastAsiaTheme="majorEastAsia" w:hAnsiTheme="majorHAnsi" w:cstheme="majorBidi"/>
      <w:color w:val="243F60" w:themeColor="accent1" w:themeShade="7F"/>
      <w:sz w:val="24"/>
      <w:szCs w:val="24"/>
    </w:rPr>
  </w:style>
  <w:style w:type="paragraph" w:styleId="Bibliography">
    <w:name w:val="Bibliography"/>
    <w:basedOn w:val="Normal"/>
    <w:next w:val="Normal"/>
    <w:uiPriority w:val="37"/>
    <w:rsid w:val="0000327E"/>
  </w:style>
  <w:style w:type="character" w:customStyle="1" w:styleId="EndNoteBibliographyChar">
    <w:name w:val="EndNote Bibliography Char"/>
    <w:basedOn w:val="DefaultParagraphFont"/>
    <w:link w:val="EndNoteBibliography"/>
    <w:locked/>
    <w:rsid w:val="0000327E"/>
    <w:rPr>
      <w:rFonts w:ascii="Calibri" w:hAnsi="Calibri"/>
      <w:noProof/>
    </w:rPr>
  </w:style>
  <w:style w:type="paragraph" w:customStyle="1" w:styleId="EndNoteBibliography">
    <w:name w:val="EndNote Bibliography"/>
    <w:basedOn w:val="Normal"/>
    <w:link w:val="EndNoteBibliographyChar"/>
    <w:rsid w:val="0000327E"/>
    <w:pPr>
      <w:spacing w:after="200"/>
    </w:pPr>
    <w:rPr>
      <w:rFonts w:ascii="Calibri" w:hAnsi="Calibri"/>
      <w:noProof/>
    </w:rPr>
  </w:style>
  <w:style w:type="character" w:customStyle="1" w:styleId="Heading1Char">
    <w:name w:val="Heading 1 Char"/>
    <w:basedOn w:val="DefaultParagraphFont"/>
    <w:link w:val="Heading1"/>
    <w:uiPriority w:val="9"/>
    <w:rsid w:val="006E00F4"/>
    <w:rPr>
      <w:rFonts w:asciiTheme="majorHAnsi" w:eastAsiaTheme="majorEastAsia" w:hAnsiTheme="majorHAnsi" w:cstheme="majorBidi"/>
      <w:color w:val="365F91" w:themeColor="accent1" w:themeShade="BF"/>
      <w:sz w:val="32"/>
      <w:szCs w:val="32"/>
      <w:lang w:val="de-CH"/>
    </w:rPr>
  </w:style>
  <w:style w:type="paragraph" w:styleId="Caption">
    <w:name w:val="caption"/>
    <w:basedOn w:val="Normal"/>
    <w:next w:val="Normal"/>
    <w:uiPriority w:val="35"/>
    <w:semiHidden/>
    <w:unhideWhenUsed/>
    <w:qFormat/>
    <w:rsid w:val="006E00F4"/>
    <w:pPr>
      <w:spacing w:after="200"/>
      <w:jc w:val="both"/>
    </w:pPr>
    <w:rPr>
      <w:rFonts w:ascii="Palatino Linotype" w:hAnsi="Palatino Linotype"/>
      <w:bCs/>
      <w:sz w:val="18"/>
      <w:szCs w:val="18"/>
      <w:lang w:val="en-GB"/>
    </w:rPr>
  </w:style>
  <w:style w:type="table" w:styleId="TableGrid">
    <w:name w:val="Table Grid"/>
    <w:basedOn w:val="TableNormal"/>
    <w:uiPriority w:val="59"/>
    <w:rsid w:val="006E00F4"/>
    <w:rPr>
      <w:rFonts w:asciiTheme="minorHAnsi" w:eastAsiaTheme="minorHAnsi" w:hAnsiTheme="minorHAnsi" w:cstheme="minorBidi"/>
      <w:sz w:val="22"/>
      <w:szCs w:val="22"/>
      <w:lang w:val="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semiHidden/>
    <w:unhideWhenUsed/>
    <w:rsid w:val="006E00F4"/>
    <w:rPr>
      <w:rFonts w:ascii="Calibri" w:hAnsi="Calibri"/>
      <w:color w:val="000000" w:themeColor="text1" w:themeShade="BF"/>
      <w:lang w:val="de-DE"/>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Light1">
    <w:name w:val="Table Grid Light1"/>
    <w:basedOn w:val="TableNormal"/>
    <w:uiPriority w:val="40"/>
    <w:rsid w:val="006E00F4"/>
    <w:rPr>
      <w:rFonts w:asciiTheme="minorHAnsi" w:eastAsiaTheme="minorHAnsi" w:hAnsiTheme="minorHAnsi" w:cstheme="minorBidi"/>
      <w:sz w:val="22"/>
      <w:szCs w:val="22"/>
      <w:lang w:val="de-CH"/>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unhideWhenUsed/>
    <w:rsid w:val="00F13F5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767281">
      <w:bodyDiv w:val="1"/>
      <w:marLeft w:val="0"/>
      <w:marRight w:val="0"/>
      <w:marTop w:val="0"/>
      <w:marBottom w:val="0"/>
      <w:divBdr>
        <w:top w:val="none" w:sz="0" w:space="0" w:color="auto"/>
        <w:left w:val="none" w:sz="0" w:space="0" w:color="auto"/>
        <w:bottom w:val="none" w:sz="0" w:space="0" w:color="auto"/>
        <w:right w:val="none" w:sz="0" w:space="0" w:color="auto"/>
      </w:divBdr>
    </w:div>
    <w:div w:id="373312631">
      <w:bodyDiv w:val="1"/>
      <w:marLeft w:val="0"/>
      <w:marRight w:val="0"/>
      <w:marTop w:val="0"/>
      <w:marBottom w:val="0"/>
      <w:divBdr>
        <w:top w:val="none" w:sz="0" w:space="0" w:color="auto"/>
        <w:left w:val="none" w:sz="0" w:space="0" w:color="auto"/>
        <w:bottom w:val="none" w:sz="0" w:space="0" w:color="auto"/>
        <w:right w:val="none" w:sz="0" w:space="0" w:color="auto"/>
      </w:divBdr>
    </w:div>
    <w:div w:id="396247622">
      <w:bodyDiv w:val="1"/>
      <w:marLeft w:val="0"/>
      <w:marRight w:val="0"/>
      <w:marTop w:val="0"/>
      <w:marBottom w:val="0"/>
      <w:divBdr>
        <w:top w:val="none" w:sz="0" w:space="0" w:color="auto"/>
        <w:left w:val="none" w:sz="0" w:space="0" w:color="auto"/>
        <w:bottom w:val="none" w:sz="0" w:space="0" w:color="auto"/>
        <w:right w:val="none" w:sz="0" w:space="0" w:color="auto"/>
      </w:divBdr>
    </w:div>
    <w:div w:id="562374043">
      <w:bodyDiv w:val="1"/>
      <w:marLeft w:val="0"/>
      <w:marRight w:val="0"/>
      <w:marTop w:val="0"/>
      <w:marBottom w:val="0"/>
      <w:divBdr>
        <w:top w:val="none" w:sz="0" w:space="0" w:color="auto"/>
        <w:left w:val="none" w:sz="0" w:space="0" w:color="auto"/>
        <w:bottom w:val="none" w:sz="0" w:space="0" w:color="auto"/>
        <w:right w:val="none" w:sz="0" w:space="0" w:color="auto"/>
      </w:divBdr>
    </w:div>
    <w:div w:id="586889045">
      <w:bodyDiv w:val="1"/>
      <w:marLeft w:val="0"/>
      <w:marRight w:val="0"/>
      <w:marTop w:val="0"/>
      <w:marBottom w:val="0"/>
      <w:divBdr>
        <w:top w:val="none" w:sz="0" w:space="0" w:color="auto"/>
        <w:left w:val="none" w:sz="0" w:space="0" w:color="auto"/>
        <w:bottom w:val="none" w:sz="0" w:space="0" w:color="auto"/>
        <w:right w:val="none" w:sz="0" w:space="0" w:color="auto"/>
      </w:divBdr>
    </w:div>
    <w:div w:id="706107062">
      <w:bodyDiv w:val="1"/>
      <w:marLeft w:val="0"/>
      <w:marRight w:val="0"/>
      <w:marTop w:val="0"/>
      <w:marBottom w:val="0"/>
      <w:divBdr>
        <w:top w:val="none" w:sz="0" w:space="0" w:color="auto"/>
        <w:left w:val="none" w:sz="0" w:space="0" w:color="auto"/>
        <w:bottom w:val="none" w:sz="0" w:space="0" w:color="auto"/>
        <w:right w:val="none" w:sz="0" w:space="0" w:color="auto"/>
      </w:divBdr>
    </w:div>
    <w:div w:id="716472090">
      <w:bodyDiv w:val="1"/>
      <w:marLeft w:val="0"/>
      <w:marRight w:val="0"/>
      <w:marTop w:val="0"/>
      <w:marBottom w:val="0"/>
      <w:divBdr>
        <w:top w:val="none" w:sz="0" w:space="0" w:color="auto"/>
        <w:left w:val="none" w:sz="0" w:space="0" w:color="auto"/>
        <w:bottom w:val="none" w:sz="0" w:space="0" w:color="auto"/>
        <w:right w:val="none" w:sz="0" w:space="0" w:color="auto"/>
      </w:divBdr>
    </w:div>
    <w:div w:id="902712845">
      <w:bodyDiv w:val="1"/>
      <w:marLeft w:val="0"/>
      <w:marRight w:val="0"/>
      <w:marTop w:val="0"/>
      <w:marBottom w:val="0"/>
      <w:divBdr>
        <w:top w:val="none" w:sz="0" w:space="0" w:color="auto"/>
        <w:left w:val="none" w:sz="0" w:space="0" w:color="auto"/>
        <w:bottom w:val="none" w:sz="0" w:space="0" w:color="auto"/>
        <w:right w:val="none" w:sz="0" w:space="0" w:color="auto"/>
      </w:divBdr>
    </w:div>
    <w:div w:id="1528525900">
      <w:bodyDiv w:val="1"/>
      <w:marLeft w:val="0"/>
      <w:marRight w:val="0"/>
      <w:marTop w:val="0"/>
      <w:marBottom w:val="0"/>
      <w:divBdr>
        <w:top w:val="none" w:sz="0" w:space="0" w:color="auto"/>
        <w:left w:val="none" w:sz="0" w:space="0" w:color="auto"/>
        <w:bottom w:val="none" w:sz="0" w:space="0" w:color="auto"/>
        <w:right w:val="none" w:sz="0" w:space="0" w:color="auto"/>
      </w:divBdr>
    </w:div>
    <w:div w:id="1569147156">
      <w:bodyDiv w:val="1"/>
      <w:marLeft w:val="0"/>
      <w:marRight w:val="0"/>
      <w:marTop w:val="0"/>
      <w:marBottom w:val="0"/>
      <w:divBdr>
        <w:top w:val="none" w:sz="0" w:space="0" w:color="auto"/>
        <w:left w:val="none" w:sz="0" w:space="0" w:color="auto"/>
        <w:bottom w:val="none" w:sz="0" w:space="0" w:color="auto"/>
        <w:right w:val="none" w:sz="0" w:space="0" w:color="auto"/>
      </w:divBdr>
    </w:div>
    <w:div w:id="1583181210">
      <w:bodyDiv w:val="1"/>
      <w:marLeft w:val="0"/>
      <w:marRight w:val="0"/>
      <w:marTop w:val="0"/>
      <w:marBottom w:val="0"/>
      <w:divBdr>
        <w:top w:val="none" w:sz="0" w:space="0" w:color="auto"/>
        <w:left w:val="none" w:sz="0" w:space="0" w:color="auto"/>
        <w:bottom w:val="none" w:sz="0" w:space="0" w:color="auto"/>
        <w:right w:val="none" w:sz="0" w:space="0" w:color="auto"/>
      </w:divBdr>
    </w:div>
    <w:div w:id="1590918643">
      <w:bodyDiv w:val="1"/>
      <w:marLeft w:val="0"/>
      <w:marRight w:val="0"/>
      <w:marTop w:val="0"/>
      <w:marBottom w:val="0"/>
      <w:divBdr>
        <w:top w:val="none" w:sz="0" w:space="0" w:color="auto"/>
        <w:left w:val="none" w:sz="0" w:space="0" w:color="auto"/>
        <w:bottom w:val="none" w:sz="0" w:space="0" w:color="auto"/>
        <w:right w:val="none" w:sz="0" w:space="0" w:color="auto"/>
      </w:divBdr>
    </w:div>
    <w:div w:id="1620600153">
      <w:bodyDiv w:val="1"/>
      <w:marLeft w:val="0"/>
      <w:marRight w:val="0"/>
      <w:marTop w:val="0"/>
      <w:marBottom w:val="0"/>
      <w:divBdr>
        <w:top w:val="none" w:sz="0" w:space="0" w:color="auto"/>
        <w:left w:val="none" w:sz="0" w:space="0" w:color="auto"/>
        <w:bottom w:val="none" w:sz="0" w:space="0" w:color="auto"/>
        <w:right w:val="none" w:sz="0" w:space="0" w:color="auto"/>
      </w:divBdr>
    </w:div>
    <w:div w:id="1927880347">
      <w:bodyDiv w:val="1"/>
      <w:marLeft w:val="0"/>
      <w:marRight w:val="0"/>
      <w:marTop w:val="0"/>
      <w:marBottom w:val="0"/>
      <w:divBdr>
        <w:top w:val="none" w:sz="0" w:space="0" w:color="auto"/>
        <w:left w:val="none" w:sz="0" w:space="0" w:color="auto"/>
        <w:bottom w:val="none" w:sz="0" w:space="0" w:color="auto"/>
        <w:right w:val="none" w:sz="0" w:space="0" w:color="auto"/>
      </w:divBdr>
    </w:div>
    <w:div w:id="1995446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cran.r-project.org/web/packages/rbefdata/index.html" TargetMode="Externa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D6D6E-F996-40A2-BDF6-82E13D99F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8111</Words>
  <Characters>46234</Characters>
  <Application>Microsoft Office Word</Application>
  <DocSecurity>0</DocSecurity>
  <Lines>385</Lines>
  <Paragraphs>108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Senckenberg Gesellschaft für Naturforschung</Company>
  <LinksUpToDate>false</LinksUpToDate>
  <CharactersWithSpaces>54237</CharactersWithSpaces>
  <SharedDoc>false</SharedDoc>
  <HLinks>
    <vt:vector size="24" baseType="variant">
      <vt:variant>
        <vt:i4>7077934</vt:i4>
      </vt:variant>
      <vt:variant>
        <vt:i4>9</vt:i4>
      </vt:variant>
      <vt:variant>
        <vt:i4>0</vt:i4>
      </vt:variant>
      <vt:variant>
        <vt:i4>5</vt:i4>
      </vt:variant>
      <vt:variant>
        <vt:lpwstr>http://www.sciencemag.org/about/authors/prep/res/refs.xhtml</vt:lpwstr>
      </vt:variant>
      <vt:variant>
        <vt:lpwstr/>
      </vt:variant>
      <vt:variant>
        <vt:i4>5177356</vt:i4>
      </vt:variant>
      <vt:variant>
        <vt:i4>6</vt:i4>
      </vt:variant>
      <vt:variant>
        <vt:i4>0</vt:i4>
      </vt:variant>
      <vt:variant>
        <vt:i4>5</vt:i4>
      </vt:variant>
      <vt:variant>
        <vt:lpwstr>http://www.tug.org/utilities/texconv/textopc.html</vt:lpwstr>
      </vt:variant>
      <vt:variant>
        <vt:lpwstr/>
      </vt:variant>
      <vt:variant>
        <vt:i4>3801121</vt:i4>
      </vt:variant>
      <vt:variant>
        <vt:i4>3</vt:i4>
      </vt:variant>
      <vt:variant>
        <vt:i4>0</vt:i4>
      </vt:variant>
      <vt:variant>
        <vt:i4>5</vt:i4>
      </vt:variant>
      <vt:variant>
        <vt:lpwstr>http://www.sciencemag.org/site/feature/contribinfo/index.xhtml</vt:lpwstr>
      </vt:variant>
      <vt:variant>
        <vt:lpwstr/>
      </vt:variant>
      <vt:variant>
        <vt:i4>7798821</vt:i4>
      </vt:variant>
      <vt:variant>
        <vt:i4>0</vt:i4>
      </vt:variant>
      <vt:variant>
        <vt:i4>0</vt:i4>
      </vt:variant>
      <vt:variant>
        <vt:i4>5</vt:i4>
      </vt:variant>
      <vt:variant>
        <vt:lpwstr>http://www.submit2science.org/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bhanson</dc:creator>
  <cp:lastModifiedBy>Brzozowska-Szczecina, Emilia</cp:lastModifiedBy>
  <cp:revision>2</cp:revision>
  <dcterms:created xsi:type="dcterms:W3CDTF">2016-04-04T09:36:00Z</dcterms:created>
  <dcterms:modified xsi:type="dcterms:W3CDTF">2016-04-04T09:36:00Z</dcterms:modified>
</cp:coreProperties>
</file>