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1C08" w14:textId="77777777" w:rsidR="00787695" w:rsidRPr="00BD3689" w:rsidRDefault="00787695" w:rsidP="001744C8">
      <w:pPr>
        <w:pStyle w:val="CommentText"/>
        <w:jc w:val="center"/>
        <w:rPr>
          <w:rFonts w:ascii="Calibri" w:hAnsi="Calibri" w:cs="Calibri"/>
          <w:b/>
          <w:sz w:val="28"/>
          <w:szCs w:val="28"/>
          <w:lang w:val="en-US"/>
        </w:rPr>
      </w:pPr>
      <w:r w:rsidRPr="00BD3689">
        <w:rPr>
          <w:rFonts w:ascii="Calibri" w:hAnsi="Calibri" w:cs="Calibri"/>
          <w:b/>
          <w:sz w:val="28"/>
          <w:szCs w:val="28"/>
          <w:lang w:val="en-US"/>
        </w:rPr>
        <w:t>Bayesian Accounts and Black Swans</w:t>
      </w:r>
    </w:p>
    <w:p w14:paraId="171523B1" w14:textId="77777777" w:rsidR="00787695" w:rsidRPr="00BD3689" w:rsidRDefault="00787695" w:rsidP="001744C8">
      <w:pPr>
        <w:pStyle w:val="CommentText"/>
        <w:jc w:val="center"/>
        <w:rPr>
          <w:b/>
          <w:sz w:val="26"/>
          <w:szCs w:val="26"/>
        </w:rPr>
      </w:pPr>
      <w:r w:rsidRPr="00BD3689">
        <w:rPr>
          <w:rFonts w:ascii="Calibri" w:hAnsi="Calibri" w:cs="Times"/>
          <w:b/>
          <w:sz w:val="26"/>
          <w:szCs w:val="26"/>
          <w:lang w:val="en-US"/>
        </w:rPr>
        <w:t>Questioning the Erotetic Theory of Delusional Thinking</w:t>
      </w:r>
    </w:p>
    <w:p w14:paraId="21070D67" w14:textId="77777777" w:rsidR="00787695" w:rsidRPr="004C4A82" w:rsidRDefault="00787695" w:rsidP="001744C8">
      <w:pPr>
        <w:tabs>
          <w:tab w:val="left" w:pos="3915"/>
        </w:tabs>
        <w:jc w:val="center"/>
        <w:rPr>
          <w:rFonts w:ascii="Calibri" w:hAnsi="Calibri"/>
          <w:b/>
          <w:lang w:val="en-US"/>
        </w:rPr>
      </w:pPr>
    </w:p>
    <w:p w14:paraId="2699E290" w14:textId="77777777" w:rsidR="00787695" w:rsidRPr="004C4A82" w:rsidRDefault="00787695" w:rsidP="001744C8">
      <w:pPr>
        <w:tabs>
          <w:tab w:val="left" w:pos="3915"/>
        </w:tabs>
        <w:rPr>
          <w:rFonts w:ascii="Calibri" w:hAnsi="Calibri"/>
          <w:lang w:val="en-US"/>
        </w:rPr>
      </w:pPr>
    </w:p>
    <w:p w14:paraId="7895865A" w14:textId="77777777" w:rsidR="00787695" w:rsidRPr="004C4A82" w:rsidRDefault="00787695" w:rsidP="001744C8">
      <w:pPr>
        <w:tabs>
          <w:tab w:val="left" w:pos="3915"/>
        </w:tabs>
        <w:jc w:val="center"/>
        <w:rPr>
          <w:rFonts w:ascii="Calibri" w:hAnsi="Calibri"/>
          <w:lang w:val="nl-NL"/>
        </w:rPr>
      </w:pPr>
      <w:r w:rsidRPr="004C4A82">
        <w:rPr>
          <w:rFonts w:ascii="Calibri" w:hAnsi="Calibri"/>
          <w:lang w:val="nl-NL"/>
        </w:rPr>
        <w:t>Ryan McKay</w:t>
      </w:r>
    </w:p>
    <w:p w14:paraId="1B5014F2" w14:textId="77777777" w:rsidR="00787695" w:rsidRPr="004C4A82" w:rsidRDefault="00787695" w:rsidP="001744C8">
      <w:pPr>
        <w:tabs>
          <w:tab w:val="left" w:pos="3915"/>
        </w:tabs>
        <w:jc w:val="center"/>
        <w:rPr>
          <w:rFonts w:ascii="Calibri" w:hAnsi="Calibri"/>
          <w:lang w:val="nl-NL"/>
        </w:rPr>
      </w:pPr>
    </w:p>
    <w:p w14:paraId="6A405144" w14:textId="77777777" w:rsidR="00787695" w:rsidRPr="004C4A82" w:rsidRDefault="00787695" w:rsidP="001744C8">
      <w:pPr>
        <w:tabs>
          <w:tab w:val="left" w:pos="3915"/>
        </w:tabs>
        <w:jc w:val="center"/>
        <w:rPr>
          <w:rFonts w:ascii="Calibri" w:hAnsi="Calibri"/>
        </w:rPr>
      </w:pPr>
      <w:r w:rsidRPr="004C4A82">
        <w:rPr>
          <w:rFonts w:ascii="Calibri" w:hAnsi="Calibri"/>
        </w:rPr>
        <w:t xml:space="preserve">ARC Centre of Excellence in Cognition and its Disorders, </w:t>
      </w:r>
    </w:p>
    <w:p w14:paraId="407A973D" w14:textId="77777777" w:rsidR="00787695" w:rsidRPr="004C4A82" w:rsidRDefault="00787695" w:rsidP="001744C8">
      <w:pPr>
        <w:tabs>
          <w:tab w:val="left" w:pos="3915"/>
        </w:tabs>
        <w:jc w:val="center"/>
        <w:rPr>
          <w:rFonts w:ascii="Calibri" w:hAnsi="Calibri"/>
          <w:lang w:val="en-US"/>
        </w:rPr>
      </w:pPr>
      <w:r w:rsidRPr="004C4A82">
        <w:rPr>
          <w:rFonts w:ascii="Calibri" w:hAnsi="Calibri"/>
        </w:rPr>
        <w:t>Department of Psychology</w:t>
      </w:r>
      <w:r w:rsidRPr="004C4A82">
        <w:rPr>
          <w:rFonts w:ascii="Calibri" w:hAnsi="Calibri"/>
          <w:lang w:val="en-US"/>
        </w:rPr>
        <w:t>, Royal Holloway, University of London</w:t>
      </w:r>
    </w:p>
    <w:p w14:paraId="3A08CA77" w14:textId="77777777" w:rsidR="004078C9" w:rsidRPr="004C4A82" w:rsidRDefault="004078C9" w:rsidP="001744C8">
      <w:pPr>
        <w:tabs>
          <w:tab w:val="left" w:pos="3915"/>
        </w:tabs>
        <w:rPr>
          <w:rFonts w:ascii="Calibri" w:hAnsi="Calibri"/>
          <w:b/>
          <w:lang w:val="en-US"/>
        </w:rPr>
      </w:pPr>
    </w:p>
    <w:p w14:paraId="7E4BFFC2" w14:textId="77777777" w:rsidR="004078C9" w:rsidRPr="004C4A82" w:rsidRDefault="004078C9" w:rsidP="001744C8">
      <w:pPr>
        <w:widowControl w:val="0"/>
        <w:autoSpaceDE w:val="0"/>
        <w:autoSpaceDN w:val="0"/>
        <w:adjustRightInd w:val="0"/>
        <w:rPr>
          <w:rFonts w:ascii="Calibri" w:hAnsi="Calibri"/>
          <w:b/>
          <w:lang w:val="en-US"/>
        </w:rPr>
      </w:pPr>
    </w:p>
    <w:p w14:paraId="449FAF16" w14:textId="77777777" w:rsidR="005F1787" w:rsidRPr="004C4A82" w:rsidRDefault="005F1787" w:rsidP="001744C8">
      <w:pPr>
        <w:widowControl w:val="0"/>
        <w:autoSpaceDE w:val="0"/>
        <w:autoSpaceDN w:val="0"/>
        <w:adjustRightInd w:val="0"/>
        <w:rPr>
          <w:rFonts w:ascii="Calibri" w:hAnsi="Calibri"/>
          <w:b/>
          <w:lang w:val="en-US"/>
        </w:rPr>
      </w:pPr>
    </w:p>
    <w:p w14:paraId="3D0CB157" w14:textId="77777777" w:rsidR="005F1787" w:rsidRPr="004C4A82" w:rsidRDefault="005F1787" w:rsidP="001744C8">
      <w:pPr>
        <w:widowControl w:val="0"/>
        <w:autoSpaceDE w:val="0"/>
        <w:autoSpaceDN w:val="0"/>
        <w:adjustRightInd w:val="0"/>
        <w:rPr>
          <w:rFonts w:ascii="Calibri" w:hAnsi="Calibri"/>
          <w:b/>
          <w:color w:val="000000"/>
          <w:lang w:val="en-US"/>
        </w:rPr>
      </w:pPr>
    </w:p>
    <w:p w14:paraId="2AFC21FC" w14:textId="77777777" w:rsidR="004078C9" w:rsidRPr="004C4A82" w:rsidRDefault="004078C9" w:rsidP="001744C8">
      <w:pPr>
        <w:widowControl w:val="0"/>
        <w:autoSpaceDE w:val="0"/>
        <w:autoSpaceDN w:val="0"/>
        <w:adjustRightInd w:val="0"/>
        <w:rPr>
          <w:rFonts w:ascii="Calibri" w:hAnsi="Calibri"/>
          <w:color w:val="000000"/>
          <w:lang w:val="en-US"/>
        </w:rPr>
      </w:pPr>
    </w:p>
    <w:p w14:paraId="25B0900C" w14:textId="77777777" w:rsidR="00043090" w:rsidRDefault="00043090" w:rsidP="001744C8">
      <w:pPr>
        <w:jc w:val="both"/>
        <w:rPr>
          <w:rFonts w:ascii="Calibri" w:hAnsi="Calibri"/>
          <w:color w:val="0000FF"/>
          <w:lang w:val="en-US"/>
        </w:rPr>
      </w:pPr>
    </w:p>
    <w:p w14:paraId="0192EB7D" w14:textId="77777777" w:rsidR="00043090" w:rsidRDefault="00043090" w:rsidP="001744C8">
      <w:pPr>
        <w:jc w:val="both"/>
        <w:rPr>
          <w:rFonts w:ascii="Calibri" w:hAnsi="Calibri"/>
          <w:color w:val="0000FF"/>
          <w:lang w:val="en-US"/>
        </w:rPr>
      </w:pPr>
    </w:p>
    <w:p w14:paraId="7C60C6B0" w14:textId="77777777" w:rsidR="00043090" w:rsidRDefault="00043090" w:rsidP="001744C8">
      <w:pPr>
        <w:jc w:val="both"/>
        <w:rPr>
          <w:rFonts w:ascii="Calibri" w:hAnsi="Calibri"/>
          <w:b/>
          <w:color w:val="000000"/>
          <w:sz w:val="20"/>
          <w:szCs w:val="20"/>
        </w:rPr>
      </w:pPr>
    </w:p>
    <w:p w14:paraId="27B35B8E" w14:textId="77777777" w:rsidR="00043090" w:rsidRDefault="00043090" w:rsidP="001744C8">
      <w:pPr>
        <w:jc w:val="both"/>
        <w:rPr>
          <w:rFonts w:ascii="Calibri" w:hAnsi="Calibri"/>
          <w:b/>
          <w:color w:val="000000"/>
          <w:sz w:val="20"/>
          <w:szCs w:val="20"/>
        </w:rPr>
      </w:pPr>
    </w:p>
    <w:p w14:paraId="26CC2124" w14:textId="77777777" w:rsidR="00043090" w:rsidRDefault="00043090" w:rsidP="001744C8">
      <w:pPr>
        <w:jc w:val="both"/>
        <w:rPr>
          <w:rFonts w:ascii="Calibri" w:hAnsi="Calibri"/>
          <w:b/>
          <w:color w:val="000000"/>
          <w:sz w:val="20"/>
          <w:szCs w:val="20"/>
        </w:rPr>
      </w:pPr>
    </w:p>
    <w:p w14:paraId="002031A8" w14:textId="77777777" w:rsidR="001744C8" w:rsidRDefault="001744C8" w:rsidP="001744C8">
      <w:pPr>
        <w:jc w:val="both"/>
        <w:rPr>
          <w:rFonts w:ascii="Calibri" w:hAnsi="Calibri"/>
          <w:b/>
          <w:color w:val="000000"/>
        </w:rPr>
      </w:pPr>
    </w:p>
    <w:p w14:paraId="6E1DA9C2" w14:textId="77777777" w:rsidR="001744C8" w:rsidRDefault="001744C8" w:rsidP="001744C8">
      <w:pPr>
        <w:jc w:val="both"/>
        <w:rPr>
          <w:rFonts w:ascii="Calibri" w:hAnsi="Calibri"/>
          <w:b/>
          <w:color w:val="000000"/>
        </w:rPr>
      </w:pPr>
    </w:p>
    <w:p w14:paraId="03066C5F" w14:textId="77777777" w:rsidR="001744C8" w:rsidRDefault="001744C8" w:rsidP="001744C8">
      <w:pPr>
        <w:jc w:val="both"/>
        <w:rPr>
          <w:rFonts w:ascii="Calibri" w:hAnsi="Calibri"/>
          <w:b/>
          <w:color w:val="000000"/>
        </w:rPr>
      </w:pPr>
    </w:p>
    <w:p w14:paraId="287821CD" w14:textId="77777777" w:rsidR="001744C8" w:rsidRDefault="001744C8" w:rsidP="001744C8">
      <w:pPr>
        <w:jc w:val="both"/>
        <w:rPr>
          <w:rFonts w:ascii="Calibri" w:hAnsi="Calibri"/>
          <w:b/>
          <w:color w:val="000000"/>
        </w:rPr>
      </w:pPr>
    </w:p>
    <w:p w14:paraId="23B56C2D" w14:textId="77777777" w:rsidR="001744C8" w:rsidRDefault="001744C8" w:rsidP="001744C8">
      <w:pPr>
        <w:jc w:val="both"/>
        <w:rPr>
          <w:rFonts w:ascii="Calibri" w:hAnsi="Calibri"/>
          <w:b/>
          <w:color w:val="000000"/>
        </w:rPr>
      </w:pPr>
    </w:p>
    <w:p w14:paraId="0203B565" w14:textId="77777777" w:rsidR="001744C8" w:rsidRDefault="001744C8" w:rsidP="001744C8">
      <w:pPr>
        <w:jc w:val="both"/>
        <w:rPr>
          <w:rFonts w:ascii="Calibri" w:hAnsi="Calibri"/>
          <w:b/>
          <w:color w:val="000000"/>
        </w:rPr>
      </w:pPr>
    </w:p>
    <w:p w14:paraId="63529C43" w14:textId="77777777" w:rsidR="001744C8" w:rsidRDefault="001744C8" w:rsidP="001744C8">
      <w:pPr>
        <w:jc w:val="both"/>
        <w:rPr>
          <w:rFonts w:ascii="Calibri" w:hAnsi="Calibri"/>
          <w:b/>
          <w:color w:val="000000"/>
        </w:rPr>
      </w:pPr>
    </w:p>
    <w:p w14:paraId="73419580" w14:textId="77777777" w:rsidR="001744C8" w:rsidRDefault="001744C8" w:rsidP="001744C8">
      <w:pPr>
        <w:jc w:val="both"/>
        <w:rPr>
          <w:rFonts w:ascii="Calibri" w:hAnsi="Calibri"/>
          <w:b/>
          <w:color w:val="000000"/>
        </w:rPr>
      </w:pPr>
    </w:p>
    <w:p w14:paraId="36113434" w14:textId="77777777" w:rsidR="001744C8" w:rsidRDefault="001744C8" w:rsidP="001744C8">
      <w:pPr>
        <w:jc w:val="both"/>
        <w:rPr>
          <w:rFonts w:ascii="Calibri" w:hAnsi="Calibri"/>
          <w:b/>
          <w:color w:val="000000"/>
        </w:rPr>
      </w:pPr>
    </w:p>
    <w:p w14:paraId="4D0C8D86" w14:textId="77777777" w:rsidR="001744C8" w:rsidRDefault="001744C8" w:rsidP="001744C8">
      <w:pPr>
        <w:jc w:val="both"/>
        <w:rPr>
          <w:rFonts w:ascii="Calibri" w:hAnsi="Calibri"/>
          <w:b/>
          <w:color w:val="000000"/>
        </w:rPr>
      </w:pPr>
    </w:p>
    <w:p w14:paraId="759E3753" w14:textId="77777777" w:rsidR="001744C8" w:rsidRDefault="001744C8" w:rsidP="001744C8">
      <w:pPr>
        <w:jc w:val="both"/>
        <w:rPr>
          <w:rFonts w:ascii="Calibri" w:hAnsi="Calibri"/>
          <w:b/>
          <w:color w:val="000000"/>
        </w:rPr>
      </w:pPr>
    </w:p>
    <w:p w14:paraId="51BD6FB3" w14:textId="77777777" w:rsidR="001744C8" w:rsidRDefault="001744C8" w:rsidP="001744C8">
      <w:pPr>
        <w:jc w:val="both"/>
        <w:rPr>
          <w:rFonts w:ascii="Calibri" w:hAnsi="Calibri"/>
          <w:b/>
          <w:color w:val="000000"/>
        </w:rPr>
      </w:pPr>
    </w:p>
    <w:p w14:paraId="6B730C4D" w14:textId="77777777" w:rsidR="001744C8" w:rsidRDefault="001744C8" w:rsidP="001744C8">
      <w:pPr>
        <w:jc w:val="both"/>
        <w:rPr>
          <w:rFonts w:ascii="Calibri" w:hAnsi="Calibri"/>
          <w:b/>
          <w:color w:val="000000"/>
        </w:rPr>
      </w:pPr>
    </w:p>
    <w:p w14:paraId="37ABE3DA" w14:textId="77777777" w:rsidR="001744C8" w:rsidRDefault="001744C8" w:rsidP="001744C8">
      <w:pPr>
        <w:jc w:val="both"/>
        <w:rPr>
          <w:rFonts w:ascii="Calibri" w:hAnsi="Calibri"/>
          <w:b/>
          <w:color w:val="000000"/>
        </w:rPr>
      </w:pPr>
    </w:p>
    <w:p w14:paraId="58510207" w14:textId="77777777" w:rsidR="00043090" w:rsidRPr="00043090" w:rsidRDefault="00043090" w:rsidP="001744C8">
      <w:pPr>
        <w:jc w:val="both"/>
        <w:rPr>
          <w:rFonts w:ascii="Calibri" w:hAnsi="Calibri"/>
          <w:color w:val="000000"/>
        </w:rPr>
      </w:pPr>
      <w:bookmarkStart w:id="0" w:name="_GoBack"/>
      <w:bookmarkEnd w:id="0"/>
      <w:r w:rsidRPr="00043090">
        <w:rPr>
          <w:rFonts w:ascii="Calibri" w:hAnsi="Calibri"/>
          <w:b/>
          <w:color w:val="000000"/>
        </w:rPr>
        <w:t>Acknowledgements:</w:t>
      </w:r>
      <w:r w:rsidRPr="00043090">
        <w:rPr>
          <w:rFonts w:ascii="Calibri" w:hAnsi="Calibri"/>
          <w:color w:val="000000"/>
        </w:rPr>
        <w:t xml:space="preserve"> I thank Rob Ross and Kengo Miyazono for valuable comments on a draft of this manuscript.</w:t>
      </w:r>
    </w:p>
    <w:p w14:paraId="36C7AC99" w14:textId="77777777" w:rsidR="00043090" w:rsidRPr="00043090" w:rsidRDefault="00043090" w:rsidP="001744C8">
      <w:pPr>
        <w:jc w:val="both"/>
        <w:rPr>
          <w:rFonts w:ascii="Calibri" w:hAnsi="Calibri"/>
          <w:color w:val="000000"/>
        </w:rPr>
      </w:pPr>
    </w:p>
    <w:p w14:paraId="25352C32" w14:textId="77777777" w:rsidR="008916F8" w:rsidRDefault="00043090" w:rsidP="001744C8">
      <w:pPr>
        <w:widowControl w:val="0"/>
        <w:autoSpaceDE w:val="0"/>
        <w:autoSpaceDN w:val="0"/>
        <w:adjustRightInd w:val="0"/>
        <w:jc w:val="both"/>
        <w:rPr>
          <w:rFonts w:ascii="Calibri" w:hAnsi="Calibri"/>
          <w:color w:val="0000FF"/>
          <w:lang w:val="en-US"/>
        </w:rPr>
      </w:pPr>
      <w:r w:rsidRPr="00043090">
        <w:rPr>
          <w:rFonts w:ascii="Calibri" w:hAnsi="Calibri"/>
          <w:b/>
          <w:color w:val="000000"/>
        </w:rPr>
        <w:t xml:space="preserve">Address for correspondence: </w:t>
      </w:r>
      <w:r w:rsidRPr="00043090">
        <w:rPr>
          <w:rFonts w:ascii="Calibri" w:hAnsi="Calibri"/>
          <w:color w:val="000000"/>
        </w:rPr>
        <w:t xml:space="preserve">Ryan McKay, </w:t>
      </w:r>
      <w:r w:rsidRPr="00043090">
        <w:rPr>
          <w:rFonts w:ascii="Calibri" w:hAnsi="Calibri"/>
          <w:lang w:val="en-US"/>
        </w:rPr>
        <w:t>Department of Psychology</w:t>
      </w:r>
      <w:r w:rsidRPr="00043090">
        <w:rPr>
          <w:rFonts w:ascii="Calibri" w:hAnsi="Calibri"/>
          <w:color w:val="000000"/>
        </w:rPr>
        <w:t xml:space="preserve">, </w:t>
      </w:r>
      <w:r w:rsidRPr="00043090">
        <w:rPr>
          <w:rFonts w:ascii="Calibri" w:hAnsi="Calibri"/>
          <w:lang w:val="en-US"/>
        </w:rPr>
        <w:t>Royal Holloway, University of London</w:t>
      </w:r>
      <w:r w:rsidRPr="00043090">
        <w:rPr>
          <w:rFonts w:ascii="Calibri" w:hAnsi="Calibri"/>
          <w:color w:val="000000"/>
        </w:rPr>
        <w:t xml:space="preserve">, </w:t>
      </w:r>
      <w:r w:rsidRPr="00043090">
        <w:rPr>
          <w:rFonts w:ascii="Calibri" w:hAnsi="Calibri"/>
          <w:lang w:val="en-US"/>
        </w:rPr>
        <w:t>Egham, Surrey TW20 0EX</w:t>
      </w:r>
      <w:r w:rsidRPr="00043090">
        <w:rPr>
          <w:rFonts w:ascii="Calibri" w:hAnsi="Calibri"/>
          <w:color w:val="000000"/>
        </w:rPr>
        <w:t xml:space="preserve">, </w:t>
      </w:r>
      <w:r w:rsidRPr="00043090">
        <w:rPr>
          <w:rFonts w:ascii="Calibri" w:hAnsi="Calibri"/>
          <w:lang w:val="en-US"/>
        </w:rPr>
        <w:t xml:space="preserve">United Kingdom. </w:t>
      </w:r>
      <w:r w:rsidRPr="00043090">
        <w:rPr>
          <w:rFonts w:ascii="Calibri" w:hAnsi="Calibri"/>
          <w:color w:val="000000"/>
          <w:lang w:val="en-US"/>
        </w:rPr>
        <w:t xml:space="preserve">Tel: +44 (0) 1784 41 4993; Email: </w:t>
      </w:r>
      <w:hyperlink r:id="rId8" w:history="1">
        <w:r w:rsidRPr="00043090">
          <w:rPr>
            <w:rStyle w:val="Hyperlink"/>
            <w:rFonts w:ascii="Calibri" w:hAnsi="Calibri"/>
            <w:lang w:val="en-US"/>
          </w:rPr>
          <w:t>ryantmckay@mac.com</w:t>
        </w:r>
      </w:hyperlink>
    </w:p>
    <w:p w14:paraId="03ED4000" w14:textId="77777777" w:rsidR="000D6198" w:rsidRDefault="00CF10E0" w:rsidP="001744C8">
      <w:pPr>
        <w:widowControl w:val="0"/>
        <w:autoSpaceDE w:val="0"/>
        <w:autoSpaceDN w:val="0"/>
        <w:adjustRightInd w:val="0"/>
        <w:jc w:val="center"/>
        <w:rPr>
          <w:rFonts w:ascii="Calibri" w:hAnsi="Calibri" w:cs="Calibri"/>
          <w:b/>
          <w:lang w:val="en-US"/>
        </w:rPr>
      </w:pPr>
      <w:r w:rsidRPr="004C4A82">
        <w:rPr>
          <w:rFonts w:ascii="Calibri" w:hAnsi="Calibri"/>
          <w:color w:val="0000FF"/>
          <w:lang w:val="en-US"/>
        </w:rPr>
        <w:br w:type="page"/>
      </w:r>
      <w:r w:rsidR="000D6198">
        <w:rPr>
          <w:rFonts w:ascii="Calibri" w:hAnsi="Calibri" w:cs="Calibri"/>
          <w:b/>
          <w:lang w:val="en-US"/>
        </w:rPr>
        <w:lastRenderedPageBreak/>
        <w:t>Abstract</w:t>
      </w:r>
    </w:p>
    <w:p w14:paraId="3FBCFE91" w14:textId="77777777" w:rsidR="000D6198" w:rsidRDefault="000D6198" w:rsidP="001744C8">
      <w:pPr>
        <w:widowControl w:val="0"/>
        <w:autoSpaceDE w:val="0"/>
        <w:autoSpaceDN w:val="0"/>
        <w:adjustRightInd w:val="0"/>
        <w:jc w:val="both"/>
        <w:rPr>
          <w:rFonts w:ascii="Calibri" w:hAnsi="Calibri" w:cs="Calibri"/>
          <w:b/>
          <w:lang w:val="en-US"/>
        </w:rPr>
      </w:pPr>
    </w:p>
    <w:p w14:paraId="507ECDDA" w14:textId="77777777" w:rsidR="000D6198" w:rsidRDefault="000D6198" w:rsidP="001744C8">
      <w:pPr>
        <w:widowControl w:val="0"/>
        <w:autoSpaceDE w:val="0"/>
        <w:autoSpaceDN w:val="0"/>
        <w:adjustRightInd w:val="0"/>
        <w:jc w:val="both"/>
        <w:rPr>
          <w:rFonts w:ascii="Calibri" w:hAnsi="Calibri"/>
          <w:lang w:val="en-US"/>
        </w:rPr>
      </w:pPr>
      <w:r w:rsidRPr="00EB11B6">
        <w:rPr>
          <w:rFonts w:ascii="Calibri" w:hAnsi="Calibri" w:cs="Calibri"/>
          <w:lang w:val="en-US"/>
        </w:rPr>
        <w:t xml:space="preserve">Parrott and Koralus </w:t>
      </w:r>
      <w:r w:rsidRPr="00EB11B6">
        <w:rPr>
          <w:rFonts w:ascii="Calibri" w:hAnsi="Calibri"/>
          <w:lang w:val="en-US"/>
        </w:rPr>
        <w:t xml:space="preserve">argue that a particular cognitive factor – “impaired endogenous question raising” – offers a parsimonious account of three delusion-related phenomena: 1) the development of the Capgras delusion; 2) evidence that patients with schizophrenia </w:t>
      </w:r>
      <w:r w:rsidRPr="00EB11B6">
        <w:rPr>
          <w:rFonts w:ascii="Calibri" w:hAnsi="Calibri" w:cs="Times"/>
          <w:lang w:val="en-US"/>
        </w:rPr>
        <w:t>outperform healthy control participants on a conditional reasoning task</w:t>
      </w:r>
      <w:r w:rsidRPr="00EB11B6">
        <w:rPr>
          <w:rFonts w:ascii="Calibri" w:hAnsi="Calibri"/>
          <w:lang w:val="en-US"/>
        </w:rPr>
        <w:t xml:space="preserve">; and 3) evidence that </w:t>
      </w:r>
      <w:r>
        <w:rPr>
          <w:rFonts w:ascii="Calibri" w:hAnsi="Calibri"/>
          <w:lang w:val="en-US"/>
        </w:rPr>
        <w:t>deluded individuals</w:t>
      </w:r>
      <w:r w:rsidRPr="00EB11B6">
        <w:rPr>
          <w:rFonts w:ascii="Calibri" w:hAnsi="Calibri"/>
          <w:lang w:val="en-US"/>
        </w:rPr>
        <w:t xml:space="preserve"> “jump to conclusions”. In this response I assess these claims, and raise my own questions about the “erotetic” theory of delusional thinking.</w:t>
      </w:r>
    </w:p>
    <w:p w14:paraId="2BAC017C" w14:textId="77777777" w:rsidR="000D6198" w:rsidRDefault="000D6198" w:rsidP="001744C8">
      <w:pPr>
        <w:widowControl w:val="0"/>
        <w:autoSpaceDE w:val="0"/>
        <w:autoSpaceDN w:val="0"/>
        <w:adjustRightInd w:val="0"/>
        <w:jc w:val="both"/>
        <w:rPr>
          <w:rFonts w:ascii="Calibri" w:hAnsi="Calibri"/>
          <w:lang w:val="en-US"/>
        </w:rPr>
      </w:pPr>
    </w:p>
    <w:p w14:paraId="00C1AAFF" w14:textId="77777777" w:rsidR="000D6198" w:rsidRDefault="000D6198" w:rsidP="001744C8">
      <w:pPr>
        <w:widowControl w:val="0"/>
        <w:autoSpaceDE w:val="0"/>
        <w:autoSpaceDN w:val="0"/>
        <w:adjustRightInd w:val="0"/>
        <w:jc w:val="both"/>
        <w:rPr>
          <w:rFonts w:ascii="Calibri" w:hAnsi="Calibri"/>
          <w:lang w:val="en-US"/>
        </w:rPr>
      </w:pPr>
      <w:r>
        <w:rPr>
          <w:rFonts w:ascii="Calibri" w:hAnsi="Calibri" w:cs="Calibri"/>
          <w:b/>
          <w:lang w:val="en-US"/>
        </w:rPr>
        <w:t xml:space="preserve">Keywords: </w:t>
      </w:r>
      <w:r>
        <w:rPr>
          <w:rFonts w:ascii="Calibri" w:hAnsi="Calibri"/>
          <w:lang w:val="en-US"/>
        </w:rPr>
        <w:t>Delusions</w:t>
      </w:r>
      <w:r>
        <w:rPr>
          <w:rFonts w:ascii="Calibri" w:hAnsi="Calibri" w:cs="Calibri"/>
          <w:b/>
          <w:lang w:val="en-US"/>
        </w:rPr>
        <w:t xml:space="preserve">; </w:t>
      </w:r>
      <w:r>
        <w:rPr>
          <w:rFonts w:ascii="Calibri" w:hAnsi="Calibri"/>
          <w:lang w:val="en-US"/>
        </w:rPr>
        <w:t>Erotetic Theory;</w:t>
      </w:r>
      <w:r>
        <w:rPr>
          <w:rFonts w:ascii="Calibri" w:hAnsi="Calibri" w:cs="Calibri"/>
          <w:b/>
          <w:lang w:val="en-US"/>
        </w:rPr>
        <w:t xml:space="preserve"> </w:t>
      </w:r>
      <w:r>
        <w:rPr>
          <w:rFonts w:ascii="Calibri" w:hAnsi="Calibri"/>
          <w:lang w:val="en-US"/>
        </w:rPr>
        <w:t>Jumping to Conclusions; Schizophrenia.</w:t>
      </w:r>
    </w:p>
    <w:p w14:paraId="20C9ADEA" w14:textId="77777777" w:rsidR="000D6198" w:rsidRDefault="000D6198" w:rsidP="001744C8">
      <w:pPr>
        <w:widowControl w:val="0"/>
        <w:autoSpaceDE w:val="0"/>
        <w:autoSpaceDN w:val="0"/>
        <w:adjustRightInd w:val="0"/>
        <w:jc w:val="both"/>
        <w:rPr>
          <w:rFonts w:ascii="Calibri" w:hAnsi="Calibri"/>
          <w:lang w:val="en-US"/>
        </w:rPr>
      </w:pPr>
    </w:p>
    <w:p w14:paraId="7421A31A" w14:textId="77777777" w:rsidR="009C42B9" w:rsidRPr="00621666" w:rsidRDefault="000D6198" w:rsidP="001744C8">
      <w:pPr>
        <w:widowControl w:val="0"/>
        <w:autoSpaceDE w:val="0"/>
        <w:autoSpaceDN w:val="0"/>
        <w:adjustRightInd w:val="0"/>
        <w:jc w:val="both"/>
        <w:rPr>
          <w:rFonts w:ascii="Calibri" w:hAnsi="Calibri"/>
          <w:lang w:val="en-US" w:eastAsia="en-US"/>
        </w:rPr>
      </w:pPr>
      <w:r>
        <w:rPr>
          <w:rFonts w:ascii="Calibri" w:hAnsi="Calibri"/>
          <w:lang w:val="en-US"/>
        </w:rPr>
        <w:br w:type="page"/>
      </w:r>
      <w:r w:rsidR="00CF10E0" w:rsidRPr="004C4A82">
        <w:rPr>
          <w:rFonts w:ascii="Calibri" w:hAnsi="Calibri" w:cs="Calibri"/>
          <w:lang w:val="en-US"/>
        </w:rPr>
        <w:t>Parrott and Koralus (P&amp;K</w:t>
      </w:r>
      <w:r w:rsidR="00C64B03">
        <w:rPr>
          <w:rFonts w:ascii="Calibri" w:hAnsi="Calibri" w:cs="Calibri"/>
          <w:lang w:val="en-US"/>
        </w:rPr>
        <w:t>; this issue</w:t>
      </w:r>
      <w:r w:rsidR="00CF10E0" w:rsidRPr="004C4A82">
        <w:rPr>
          <w:rFonts w:ascii="Calibri" w:hAnsi="Calibri" w:cs="Calibri"/>
          <w:lang w:val="en-US"/>
        </w:rPr>
        <w:t>) present a fresh take on</w:t>
      </w:r>
      <w:r w:rsidR="00CF10E0" w:rsidRPr="004C4A82">
        <w:rPr>
          <w:rFonts w:ascii="Calibri" w:hAnsi="Calibri"/>
          <w:lang w:val="en-US" w:eastAsia="en-US"/>
        </w:rPr>
        <w:t xml:space="preserve"> an important topic for cognitive neuropsychiatry.</w:t>
      </w:r>
      <w:r w:rsidR="00CF10E0" w:rsidRPr="004C4A82">
        <w:rPr>
          <w:rFonts w:ascii="Calibri" w:hAnsi="Calibri"/>
          <w:b/>
          <w:lang w:val="en-US" w:eastAsia="en-US"/>
        </w:rPr>
        <w:t xml:space="preserve"> </w:t>
      </w:r>
      <w:r w:rsidR="00CF10E0" w:rsidRPr="004C4A82">
        <w:rPr>
          <w:rFonts w:ascii="Calibri" w:hAnsi="Calibri"/>
          <w:lang w:val="en-US" w:eastAsia="en-US"/>
        </w:rPr>
        <w:t xml:space="preserve">They argue that a </w:t>
      </w:r>
      <w:r w:rsidR="00A01E12">
        <w:rPr>
          <w:rFonts w:ascii="Calibri" w:hAnsi="Calibri"/>
          <w:lang w:val="en-US" w:eastAsia="en-US"/>
        </w:rPr>
        <w:t>particular</w:t>
      </w:r>
      <w:r w:rsidR="00CF10E0" w:rsidRPr="004C4A82">
        <w:rPr>
          <w:rFonts w:ascii="Calibri" w:hAnsi="Calibri"/>
          <w:lang w:val="en-US" w:eastAsia="en-US"/>
        </w:rPr>
        <w:t xml:space="preserve"> cognitive factor – “impaired endogenous question raising” – offers a parsimonious account of three delusion-related phenomena: the development </w:t>
      </w:r>
      <w:r w:rsidR="009669C8">
        <w:rPr>
          <w:rFonts w:ascii="Calibri" w:hAnsi="Calibri"/>
          <w:lang w:val="en-US" w:eastAsia="en-US"/>
        </w:rPr>
        <w:t>of the Capgras delusion,</w:t>
      </w:r>
      <w:r w:rsidR="00CF10E0" w:rsidRPr="004C4A82">
        <w:rPr>
          <w:rFonts w:ascii="Calibri" w:hAnsi="Calibri"/>
          <w:lang w:val="en-US" w:eastAsia="en-US"/>
        </w:rPr>
        <w:t xml:space="preserve"> evidence that patients with schizophrenia </w:t>
      </w:r>
      <w:r w:rsidR="00621666">
        <w:rPr>
          <w:rFonts w:ascii="Calibri" w:hAnsi="Calibri" w:cs="Times"/>
          <w:lang w:val="en-US" w:eastAsia="en-US"/>
        </w:rPr>
        <w:t>outperform healthy control participants on a conditional reasoning task</w:t>
      </w:r>
      <w:r w:rsidR="009669C8">
        <w:rPr>
          <w:rFonts w:ascii="Calibri" w:hAnsi="Calibri"/>
          <w:lang w:val="en-US" w:eastAsia="en-US"/>
        </w:rPr>
        <w:t>,</w:t>
      </w:r>
      <w:r w:rsidR="00CF10E0" w:rsidRPr="004C4A82">
        <w:rPr>
          <w:rFonts w:ascii="Calibri" w:hAnsi="Calibri"/>
          <w:lang w:val="en-US" w:eastAsia="en-US"/>
        </w:rPr>
        <w:t xml:space="preserve"> and evidence that delusional patients “jump to conclusions”. </w:t>
      </w:r>
      <w:r w:rsidR="00801AC5">
        <w:rPr>
          <w:rFonts w:ascii="Calibri" w:hAnsi="Calibri"/>
          <w:lang w:val="en-US" w:eastAsia="en-US"/>
        </w:rPr>
        <w:t>P&amp;K</w:t>
      </w:r>
      <w:r w:rsidR="009C42B9" w:rsidRPr="009C42B9">
        <w:rPr>
          <w:rFonts w:ascii="Calibri" w:hAnsi="Calibri"/>
          <w:lang w:val="en-US" w:eastAsia="en-US"/>
        </w:rPr>
        <w:t xml:space="preserve"> </w:t>
      </w:r>
      <w:r w:rsidR="009C42B9">
        <w:rPr>
          <w:rFonts w:ascii="Calibri" w:hAnsi="Calibri"/>
          <w:lang w:val="en-US" w:eastAsia="en-US"/>
        </w:rPr>
        <w:t>suggest their account is superior to “Bayesian” alternatives, which lack simplicity and unity.</w:t>
      </w:r>
    </w:p>
    <w:p w14:paraId="497B1185" w14:textId="77777777" w:rsidR="00F25205" w:rsidRDefault="00F25205" w:rsidP="001744C8">
      <w:pPr>
        <w:jc w:val="both"/>
        <w:rPr>
          <w:rFonts w:ascii="Calibri" w:hAnsi="Calibri"/>
          <w:lang w:val="en-US" w:eastAsia="en-US"/>
        </w:rPr>
      </w:pPr>
    </w:p>
    <w:p w14:paraId="115C014C" w14:textId="77777777" w:rsidR="00F4675D" w:rsidRDefault="00C07004" w:rsidP="001744C8">
      <w:pPr>
        <w:jc w:val="both"/>
        <w:rPr>
          <w:rFonts w:ascii="Calibri" w:hAnsi="Calibri"/>
          <w:lang w:val="en-US" w:eastAsia="en-US"/>
        </w:rPr>
      </w:pPr>
      <w:r>
        <w:rPr>
          <w:rFonts w:ascii="Calibri" w:hAnsi="Calibri"/>
          <w:lang w:val="en-US" w:eastAsia="en-US"/>
        </w:rPr>
        <w:t xml:space="preserve">In this response </w:t>
      </w:r>
      <w:r w:rsidR="00185D72">
        <w:rPr>
          <w:rFonts w:ascii="Calibri" w:hAnsi="Calibri"/>
          <w:lang w:val="en-US" w:eastAsia="en-US"/>
        </w:rPr>
        <w:t xml:space="preserve">to their paper </w:t>
      </w:r>
      <w:r>
        <w:rPr>
          <w:rFonts w:ascii="Calibri" w:hAnsi="Calibri"/>
          <w:lang w:val="en-US" w:eastAsia="en-US"/>
        </w:rPr>
        <w:t xml:space="preserve">I start </w:t>
      </w:r>
      <w:r w:rsidR="009669C8">
        <w:rPr>
          <w:rFonts w:ascii="Calibri" w:hAnsi="Calibri"/>
          <w:lang w:val="en-US" w:eastAsia="en-US"/>
        </w:rPr>
        <w:t>out by examining the core claim</w:t>
      </w:r>
      <w:r>
        <w:rPr>
          <w:rFonts w:ascii="Calibri" w:hAnsi="Calibri"/>
          <w:lang w:val="en-US" w:eastAsia="en-US"/>
        </w:rPr>
        <w:t xml:space="preserve"> that deluded individuals have selectively impaired endogenous-question-</w:t>
      </w:r>
      <w:r w:rsidRPr="004C4A82">
        <w:rPr>
          <w:rFonts w:ascii="Calibri" w:hAnsi="Calibri"/>
          <w:lang w:val="en-US" w:eastAsia="en-US"/>
        </w:rPr>
        <w:t>raising</w:t>
      </w:r>
      <w:r>
        <w:rPr>
          <w:rFonts w:ascii="Calibri" w:hAnsi="Calibri"/>
          <w:lang w:val="en-US" w:eastAsia="en-US"/>
        </w:rPr>
        <w:t xml:space="preserve">. I then assess P&amp;K’s </w:t>
      </w:r>
      <w:r w:rsidR="00FB0FE4">
        <w:rPr>
          <w:rFonts w:ascii="Calibri" w:hAnsi="Calibri"/>
          <w:lang w:val="en-US" w:eastAsia="en-US"/>
        </w:rPr>
        <w:t xml:space="preserve">specific </w:t>
      </w:r>
      <w:r>
        <w:rPr>
          <w:rFonts w:ascii="Calibri" w:hAnsi="Calibri"/>
          <w:lang w:val="en-US" w:eastAsia="en-US"/>
        </w:rPr>
        <w:t xml:space="preserve">erotetic accounts </w:t>
      </w:r>
      <w:r w:rsidRPr="00C07004">
        <w:rPr>
          <w:rFonts w:ascii="Calibri" w:hAnsi="Calibri"/>
          <w:lang w:val="en-US" w:eastAsia="en-US"/>
        </w:rPr>
        <w:t xml:space="preserve">of </w:t>
      </w:r>
      <w:r w:rsidR="00FB0FE4">
        <w:rPr>
          <w:rFonts w:ascii="Calibri" w:hAnsi="Calibri"/>
          <w:lang w:val="en-US" w:eastAsia="en-US"/>
        </w:rPr>
        <w:t xml:space="preserve">the </w:t>
      </w:r>
      <w:r w:rsidR="00FB0FE4" w:rsidRPr="004C4A82">
        <w:rPr>
          <w:rFonts w:ascii="Calibri" w:hAnsi="Calibri"/>
          <w:lang w:val="en-US" w:eastAsia="en-US"/>
        </w:rPr>
        <w:t xml:space="preserve">three </w:t>
      </w:r>
      <w:r w:rsidR="00FB0FE4">
        <w:rPr>
          <w:rFonts w:ascii="Calibri" w:hAnsi="Calibri"/>
          <w:lang w:val="en-US" w:eastAsia="en-US"/>
        </w:rPr>
        <w:t xml:space="preserve">aforementioned </w:t>
      </w:r>
      <w:r w:rsidR="00FB0FE4" w:rsidRPr="004C4A82">
        <w:rPr>
          <w:rFonts w:ascii="Calibri" w:hAnsi="Calibri"/>
          <w:lang w:val="en-US" w:eastAsia="en-US"/>
        </w:rPr>
        <w:t>phenomena</w:t>
      </w:r>
      <w:r w:rsidRPr="00C07004">
        <w:rPr>
          <w:rFonts w:ascii="Calibri" w:hAnsi="Calibri"/>
        </w:rPr>
        <w:t xml:space="preserve">, before </w:t>
      </w:r>
      <w:r w:rsidR="00801AC5">
        <w:rPr>
          <w:rFonts w:ascii="Calibri" w:hAnsi="Calibri"/>
        </w:rPr>
        <w:t>contesting</w:t>
      </w:r>
      <w:r w:rsidRPr="00C07004">
        <w:rPr>
          <w:rFonts w:ascii="Calibri" w:hAnsi="Calibri"/>
        </w:rPr>
        <w:t xml:space="preserve"> the claim</w:t>
      </w:r>
      <w:r w:rsidR="009A557E">
        <w:rPr>
          <w:rFonts w:ascii="Calibri" w:hAnsi="Calibri"/>
        </w:rPr>
        <w:t>s</w:t>
      </w:r>
      <w:r w:rsidRPr="00C07004">
        <w:rPr>
          <w:rFonts w:ascii="Calibri" w:hAnsi="Calibri"/>
        </w:rPr>
        <w:t xml:space="preserve"> that the </w:t>
      </w:r>
      <w:r w:rsidRPr="00C07004">
        <w:rPr>
          <w:rFonts w:ascii="Calibri" w:hAnsi="Calibri" w:cs="Times"/>
          <w:lang w:val="en-US" w:eastAsia="en-US"/>
        </w:rPr>
        <w:t>erotetic theory is more parsimonious and unified than Bayesian alternatives</w:t>
      </w:r>
      <w:r w:rsidRPr="00C07004">
        <w:rPr>
          <w:rFonts w:ascii="Calibri" w:hAnsi="Calibri"/>
        </w:rPr>
        <w:t>.</w:t>
      </w:r>
      <w:r w:rsidR="00FB0FE4">
        <w:rPr>
          <w:rFonts w:ascii="Calibri" w:hAnsi="Calibri"/>
        </w:rPr>
        <w:t xml:space="preserve"> I conclude</w:t>
      </w:r>
      <w:r w:rsidR="00FB0FE4">
        <w:rPr>
          <w:rFonts w:ascii="Calibri" w:hAnsi="Calibri"/>
          <w:lang w:val="en-US" w:eastAsia="en-US"/>
        </w:rPr>
        <w:t xml:space="preserve"> </w:t>
      </w:r>
      <w:r w:rsidR="00FB0FE4">
        <w:rPr>
          <w:rFonts w:ascii="Calibri" w:hAnsi="Calibri" w:cs="Times"/>
          <w:lang w:val="en-US" w:eastAsia="en-US"/>
        </w:rPr>
        <w:t>with a summary of my questions for P&amp;K.</w:t>
      </w:r>
    </w:p>
    <w:p w14:paraId="11AA7C41" w14:textId="77777777" w:rsidR="00F4675D" w:rsidRDefault="00F4675D" w:rsidP="001744C8">
      <w:pPr>
        <w:jc w:val="both"/>
        <w:rPr>
          <w:rFonts w:ascii="Calibri" w:hAnsi="Calibri"/>
          <w:lang w:val="en-US" w:eastAsia="en-US"/>
        </w:rPr>
      </w:pPr>
    </w:p>
    <w:p w14:paraId="546D9391" w14:textId="77777777" w:rsidR="003F21D2" w:rsidRDefault="003F21D2" w:rsidP="001744C8">
      <w:pPr>
        <w:jc w:val="both"/>
        <w:rPr>
          <w:rFonts w:ascii="Calibri" w:hAnsi="Calibri"/>
          <w:lang w:val="en-US" w:eastAsia="en-US"/>
        </w:rPr>
      </w:pPr>
    </w:p>
    <w:p w14:paraId="0AC3063C" w14:textId="77777777" w:rsidR="00CF10E0" w:rsidRPr="00F4675D" w:rsidRDefault="00CF10E0" w:rsidP="001744C8">
      <w:pPr>
        <w:jc w:val="both"/>
        <w:rPr>
          <w:rFonts w:ascii="Calibri" w:hAnsi="Calibri"/>
          <w:lang w:val="en-US" w:eastAsia="en-US"/>
        </w:rPr>
      </w:pPr>
      <w:r w:rsidRPr="004C4A82">
        <w:rPr>
          <w:rFonts w:ascii="Calibri" w:hAnsi="Calibri" w:cs="Times"/>
          <w:b/>
          <w:lang w:val="en-US" w:eastAsia="en-US"/>
        </w:rPr>
        <w:t xml:space="preserve">Do deluded individuals have a </w:t>
      </w:r>
      <w:r w:rsidR="00262923">
        <w:rPr>
          <w:rFonts w:ascii="Calibri" w:hAnsi="Calibri"/>
          <w:b/>
        </w:rPr>
        <w:t>selective deficit in endogenous-question-</w:t>
      </w:r>
      <w:r w:rsidRPr="004C4A82">
        <w:rPr>
          <w:rFonts w:ascii="Calibri" w:hAnsi="Calibri"/>
          <w:b/>
        </w:rPr>
        <w:t>raising?</w:t>
      </w:r>
    </w:p>
    <w:p w14:paraId="76D2D621" w14:textId="77777777" w:rsidR="00CF10E0" w:rsidRPr="004C4A82" w:rsidRDefault="00CF10E0" w:rsidP="001744C8">
      <w:pPr>
        <w:jc w:val="both"/>
        <w:rPr>
          <w:rFonts w:ascii="Calibri" w:hAnsi="Calibri" w:cs="Times"/>
          <w:lang w:val="en-US" w:eastAsia="en-US"/>
        </w:rPr>
      </w:pPr>
    </w:p>
    <w:p w14:paraId="116DA1E2" w14:textId="77777777" w:rsidR="00CF10E0" w:rsidRPr="004C4A82" w:rsidRDefault="00CF10E0" w:rsidP="001744C8">
      <w:pPr>
        <w:jc w:val="both"/>
        <w:rPr>
          <w:rFonts w:ascii="Calibri" w:hAnsi="Calibri"/>
        </w:rPr>
      </w:pPr>
      <w:r w:rsidRPr="004C4A82">
        <w:rPr>
          <w:rFonts w:ascii="Calibri" w:hAnsi="Calibri" w:cs="Times"/>
          <w:lang w:val="en-US" w:eastAsia="en-US"/>
        </w:rPr>
        <w:t>P&amp;K’s theory</w:t>
      </w:r>
      <w:r w:rsidRPr="004C4A82">
        <w:rPr>
          <w:rFonts w:ascii="Calibri" w:hAnsi="Calibri"/>
          <w:lang w:val="en-US" w:eastAsia="en-US"/>
        </w:rPr>
        <w:t xml:space="preserve"> </w:t>
      </w:r>
      <w:r w:rsidRPr="004C4A82">
        <w:rPr>
          <w:rFonts w:ascii="Calibri" w:hAnsi="Calibri" w:cs="Times"/>
          <w:lang w:val="en-US" w:eastAsia="en-US"/>
        </w:rPr>
        <w:t xml:space="preserve">hinges on a key distinction between self-initiated (endogenous) and externally stimulated (exogenous) questions; they maintain that deluded individuals are selectively deficient in raising the former sort. </w:t>
      </w:r>
      <w:r w:rsidRPr="004C4A82">
        <w:rPr>
          <w:rFonts w:ascii="Calibri" w:hAnsi="Calibri"/>
        </w:rPr>
        <w:t>This should mean a) that the ability of deluded individuals to raise endogenous questions is impaired; and b) that their response to exogenous questions is intact. However, both of these claims seem problematic</w:t>
      </w:r>
      <w:r w:rsidR="00DE0E88">
        <w:rPr>
          <w:rFonts w:ascii="Calibri" w:hAnsi="Calibri"/>
        </w:rPr>
        <w:t xml:space="preserve"> to me</w:t>
      </w:r>
      <w:r w:rsidRPr="004C4A82">
        <w:rPr>
          <w:rFonts w:ascii="Calibri" w:hAnsi="Calibri"/>
        </w:rPr>
        <w:t xml:space="preserve">. </w:t>
      </w:r>
    </w:p>
    <w:p w14:paraId="35E8122D" w14:textId="77777777" w:rsidR="00CF10E0" w:rsidRPr="004C4A82" w:rsidRDefault="00CF10E0" w:rsidP="001744C8">
      <w:pPr>
        <w:jc w:val="both"/>
        <w:rPr>
          <w:rFonts w:ascii="Calibri" w:hAnsi="Calibri"/>
        </w:rPr>
      </w:pPr>
    </w:p>
    <w:p w14:paraId="230E0F3B" w14:textId="77777777" w:rsidR="00410976" w:rsidRPr="00E16BC1" w:rsidRDefault="00CF10E0" w:rsidP="001744C8">
      <w:pPr>
        <w:jc w:val="both"/>
        <w:rPr>
          <w:rFonts w:ascii="Calibri" w:hAnsi="Calibri" w:cs="Times"/>
          <w:lang w:val="en-US" w:eastAsia="en-US"/>
        </w:rPr>
      </w:pPr>
      <w:r w:rsidRPr="004C4A82">
        <w:rPr>
          <w:rFonts w:ascii="Calibri" w:hAnsi="Calibri"/>
        </w:rPr>
        <w:t xml:space="preserve">The first claim seems problematic because it is not clear what counts as an endogenous question. </w:t>
      </w:r>
      <w:r w:rsidRPr="004C4A82">
        <w:rPr>
          <w:rFonts w:ascii="Calibri" w:hAnsi="Calibri" w:cs="Times"/>
          <w:lang w:val="en-US" w:eastAsia="en-US"/>
        </w:rPr>
        <w:t xml:space="preserve">The provenance of some questions is obvious – in particular, questions explicitly posed by other agents are unambiguously exogenous – but P&amp;K distinguish “default questions in response to external stimuli” (which they </w:t>
      </w:r>
      <w:r w:rsidR="00B06CA0">
        <w:rPr>
          <w:rFonts w:ascii="Calibri" w:hAnsi="Calibri" w:cs="Times"/>
          <w:lang w:val="en-US" w:eastAsia="en-US"/>
        </w:rPr>
        <w:t xml:space="preserve">also </w:t>
      </w:r>
      <w:r w:rsidRPr="004C4A82">
        <w:rPr>
          <w:rFonts w:ascii="Calibri" w:hAnsi="Calibri" w:cs="Times"/>
          <w:lang w:val="en-US" w:eastAsia="en-US"/>
        </w:rPr>
        <w:t>want to classify as exogenous) from endogenous “follow-up questions”. For example, they</w:t>
      </w:r>
      <w:r w:rsidRPr="004C4A82">
        <w:rPr>
          <w:rFonts w:ascii="Calibri" w:hAnsi="Calibri"/>
          <w:lang w:val="en-US" w:eastAsia="en-US"/>
        </w:rPr>
        <w:t xml:space="preserve"> </w:t>
      </w:r>
      <w:r w:rsidRPr="004C4A82">
        <w:rPr>
          <w:rFonts w:ascii="Calibri" w:hAnsi="Calibri"/>
          <w:lang w:val="en-US"/>
        </w:rPr>
        <w:t>“</w:t>
      </w:r>
      <w:r w:rsidRPr="004C4A82">
        <w:rPr>
          <w:rFonts w:ascii="Calibri" w:hAnsi="Calibri" w:cs="Times"/>
          <w:lang w:val="en-US" w:eastAsia="en-US"/>
        </w:rPr>
        <w:t>suggest that generally if somebody appears in front of us, regardless of whether we are delusional, this naturally raises the question of who this person is among people we know.” According to P&amp;K, this question is such an obvious “default” response to this external stimulus that it cannot be viewed as self-initiated.</w:t>
      </w:r>
      <w:r w:rsidRPr="004C4A82">
        <w:rPr>
          <w:rFonts w:ascii="Calibri" w:hAnsi="Calibri"/>
          <w:lang w:val="en-US" w:eastAsia="en-US"/>
        </w:rPr>
        <w:t xml:space="preserve"> </w:t>
      </w:r>
      <w:r w:rsidRPr="004C4A82">
        <w:rPr>
          <w:rFonts w:ascii="Calibri" w:hAnsi="Calibri" w:cs="Times"/>
          <w:lang w:val="en-US" w:eastAsia="en-US"/>
        </w:rPr>
        <w:t xml:space="preserve">But </w:t>
      </w:r>
      <w:r w:rsidR="00E16BC1">
        <w:rPr>
          <w:rFonts w:ascii="Calibri" w:hAnsi="Calibri" w:cs="Times"/>
          <w:lang w:val="en-US" w:eastAsia="en-US"/>
        </w:rPr>
        <w:t>P&amp;K do not provide</w:t>
      </w:r>
      <w:r w:rsidRPr="004C4A82">
        <w:rPr>
          <w:rFonts w:ascii="Calibri" w:hAnsi="Calibri" w:cs="Times"/>
          <w:lang w:val="en-US" w:eastAsia="en-US"/>
        </w:rPr>
        <w:t xml:space="preserve"> any rigorous way of distinguishing </w:t>
      </w:r>
      <w:r w:rsidR="009B2B86" w:rsidRPr="004C4A82">
        <w:rPr>
          <w:rFonts w:ascii="Calibri" w:hAnsi="Calibri" w:cs="Times"/>
          <w:lang w:val="en-US" w:eastAsia="en-US"/>
        </w:rPr>
        <w:t xml:space="preserve">a “self-initiated” </w:t>
      </w:r>
      <w:r w:rsidRPr="004C4A82">
        <w:rPr>
          <w:rFonts w:ascii="Calibri" w:hAnsi="Calibri" w:cs="Times"/>
          <w:lang w:val="en-US" w:eastAsia="en-US"/>
        </w:rPr>
        <w:t xml:space="preserve">question from </w:t>
      </w:r>
      <w:r w:rsidR="009B2B86" w:rsidRPr="004C4A82">
        <w:rPr>
          <w:rFonts w:ascii="Calibri" w:hAnsi="Calibri" w:cs="Times"/>
          <w:lang w:val="en-US" w:eastAsia="en-US"/>
        </w:rPr>
        <w:t>an “externally stimulated”</w:t>
      </w:r>
      <w:r w:rsidR="009B2B86">
        <w:rPr>
          <w:rFonts w:ascii="Calibri" w:hAnsi="Calibri" w:cs="Times"/>
          <w:lang w:val="en-US" w:eastAsia="en-US"/>
        </w:rPr>
        <w:t xml:space="preserve"> </w:t>
      </w:r>
      <w:r w:rsidR="009B2B86" w:rsidRPr="004C4A82">
        <w:rPr>
          <w:rFonts w:ascii="Calibri" w:hAnsi="Calibri" w:cs="Times"/>
          <w:lang w:val="en-US" w:eastAsia="en-US"/>
        </w:rPr>
        <w:t>question</w:t>
      </w:r>
      <w:r w:rsidRPr="004C4A82">
        <w:rPr>
          <w:rFonts w:ascii="Calibri" w:hAnsi="Calibri" w:cs="Times"/>
          <w:lang w:val="en-US" w:eastAsia="en-US"/>
        </w:rPr>
        <w:t xml:space="preserve">, </w:t>
      </w:r>
      <w:r w:rsidR="00E16BC1">
        <w:rPr>
          <w:rFonts w:ascii="Calibri" w:hAnsi="Calibri" w:cs="Times"/>
          <w:lang w:val="en-US" w:eastAsia="en-US"/>
        </w:rPr>
        <w:t xml:space="preserve">which makes </w:t>
      </w:r>
      <w:r w:rsidR="006D6ED7">
        <w:rPr>
          <w:rFonts w:ascii="Calibri" w:hAnsi="Calibri" w:cs="Times"/>
          <w:lang w:val="en-US" w:eastAsia="en-US"/>
        </w:rPr>
        <w:t xml:space="preserve">it difficult to test </w:t>
      </w:r>
      <w:r w:rsidR="00E45E3C">
        <w:rPr>
          <w:rFonts w:ascii="Calibri" w:hAnsi="Calibri" w:cs="Times"/>
          <w:lang w:val="en-US" w:eastAsia="en-US"/>
        </w:rPr>
        <w:t xml:space="preserve">(and potentially falsify) </w:t>
      </w:r>
      <w:r w:rsidR="00E16BC1">
        <w:rPr>
          <w:rFonts w:ascii="Calibri" w:hAnsi="Calibri" w:cs="Times"/>
          <w:lang w:val="en-US" w:eastAsia="en-US"/>
        </w:rPr>
        <w:t>their</w:t>
      </w:r>
      <w:r w:rsidRPr="004C4A82">
        <w:rPr>
          <w:rFonts w:ascii="Calibri" w:hAnsi="Calibri" w:cs="Times"/>
          <w:lang w:val="en-US" w:eastAsia="en-US"/>
        </w:rPr>
        <w:t xml:space="preserve"> </w:t>
      </w:r>
      <w:r w:rsidR="006D6ED7">
        <w:rPr>
          <w:rFonts w:ascii="Calibri" w:hAnsi="Calibri" w:cs="Times"/>
          <w:lang w:val="en-US" w:eastAsia="en-US"/>
        </w:rPr>
        <w:t>claim</w:t>
      </w:r>
      <w:r w:rsidRPr="004C4A82">
        <w:rPr>
          <w:rFonts w:ascii="Calibri" w:hAnsi="Calibri" w:cs="Times"/>
          <w:lang w:val="en-US" w:eastAsia="en-US"/>
        </w:rPr>
        <w:t xml:space="preserve"> that deluded individuals are impaired in raising the </w:t>
      </w:r>
      <w:r w:rsidR="009B2B86">
        <w:rPr>
          <w:rFonts w:ascii="Calibri" w:hAnsi="Calibri" w:cs="Times"/>
          <w:lang w:val="en-US" w:eastAsia="en-US"/>
        </w:rPr>
        <w:t>former</w:t>
      </w:r>
      <w:r w:rsidRPr="00150A90">
        <w:rPr>
          <w:rFonts w:ascii="Calibri" w:hAnsi="Calibri" w:cs="Times"/>
          <w:lang w:val="en-US" w:eastAsia="en-US"/>
        </w:rPr>
        <w:t>.</w:t>
      </w:r>
      <w:r w:rsidRPr="00150A90">
        <w:rPr>
          <w:rFonts w:ascii="Calibri" w:hAnsi="Calibri"/>
        </w:rPr>
        <w:t xml:space="preserve"> </w:t>
      </w:r>
      <w:r w:rsidR="00E16BC1">
        <w:rPr>
          <w:rFonts w:ascii="Calibri" w:hAnsi="Calibri"/>
        </w:rPr>
        <w:t>I think that</w:t>
      </w:r>
      <w:r w:rsidR="00150A90">
        <w:rPr>
          <w:rFonts w:ascii="Calibri" w:hAnsi="Calibri"/>
        </w:rPr>
        <w:t xml:space="preserve"> </w:t>
      </w:r>
      <w:r w:rsidR="00150A90" w:rsidRPr="00150A90">
        <w:rPr>
          <w:rFonts w:ascii="Calibri" w:hAnsi="Calibri"/>
        </w:rPr>
        <w:t>the erotetic theory would benefit from a precise specification of the e</w:t>
      </w:r>
      <w:r w:rsidR="00410976">
        <w:rPr>
          <w:rFonts w:ascii="Calibri" w:hAnsi="Calibri"/>
        </w:rPr>
        <w:t>ndogenous-exogenous distinction</w:t>
      </w:r>
      <w:r w:rsidR="00150A90" w:rsidRPr="00150A90">
        <w:rPr>
          <w:rFonts w:ascii="Calibri" w:hAnsi="Calibri"/>
        </w:rPr>
        <w:t>.</w:t>
      </w:r>
    </w:p>
    <w:p w14:paraId="6D6B1DD4" w14:textId="77777777" w:rsidR="00410976" w:rsidRDefault="00410976" w:rsidP="001744C8">
      <w:pPr>
        <w:jc w:val="both"/>
        <w:rPr>
          <w:rFonts w:ascii="Calibri" w:hAnsi="Calibri"/>
        </w:rPr>
      </w:pPr>
    </w:p>
    <w:p w14:paraId="41642E39" w14:textId="77777777" w:rsidR="000B7724" w:rsidRDefault="00CF10E0" w:rsidP="001744C8">
      <w:pPr>
        <w:jc w:val="both"/>
        <w:rPr>
          <w:rFonts w:ascii="Calibri" w:hAnsi="Calibri"/>
        </w:rPr>
      </w:pPr>
      <w:r w:rsidRPr="00150A90">
        <w:rPr>
          <w:rFonts w:ascii="Calibri" w:hAnsi="Calibri"/>
        </w:rPr>
        <w:t>The second problem concern</w:t>
      </w:r>
      <w:r w:rsidRPr="004C4A82">
        <w:rPr>
          <w:rFonts w:ascii="Calibri" w:hAnsi="Calibri"/>
        </w:rPr>
        <w:t xml:space="preserve">s the claim that the response of deluded individuals to exogenous questions is intact. </w:t>
      </w:r>
      <w:r w:rsidRPr="004C4A82">
        <w:rPr>
          <w:rFonts w:ascii="Calibri" w:hAnsi="Calibri" w:cs="Times"/>
          <w:lang w:val="en-US" w:eastAsia="en-US"/>
        </w:rPr>
        <w:t xml:space="preserve">P&amp;K say </w:t>
      </w:r>
      <w:r w:rsidRPr="004C4A82">
        <w:rPr>
          <w:rFonts w:ascii="Calibri" w:hAnsi="Calibri"/>
          <w:lang w:val="en-US" w:eastAsia="en-US"/>
        </w:rPr>
        <w:t xml:space="preserve">that </w:t>
      </w:r>
      <w:r w:rsidRPr="004C4A82">
        <w:rPr>
          <w:rFonts w:ascii="Calibri" w:hAnsi="Calibri" w:cs="Times"/>
          <w:lang w:val="en-US" w:eastAsia="en-US"/>
        </w:rPr>
        <w:t>someo</w:t>
      </w:r>
      <w:r w:rsidR="002D0D90">
        <w:rPr>
          <w:rFonts w:ascii="Calibri" w:hAnsi="Calibri" w:cs="Times"/>
          <w:lang w:val="en-US" w:eastAsia="en-US"/>
        </w:rPr>
        <w:t>ne with a deficit in endogenous-</w:t>
      </w:r>
      <w:r w:rsidRPr="004C4A82">
        <w:rPr>
          <w:rFonts w:ascii="Calibri" w:hAnsi="Calibri" w:cs="Times"/>
          <w:lang w:val="en-US" w:eastAsia="en-US"/>
        </w:rPr>
        <w:t xml:space="preserve">question-raising “would have no problem taking on board and answering questions that are put to her by someone else”, but by their own admission people with delusions </w:t>
      </w:r>
      <w:r w:rsidRPr="004C4A82">
        <w:rPr>
          <w:rFonts w:ascii="Calibri" w:hAnsi="Calibri" w:cs="Times"/>
          <w:i/>
          <w:lang w:val="en-US" w:eastAsia="en-US"/>
        </w:rPr>
        <w:t>don’t</w:t>
      </w:r>
      <w:r w:rsidRPr="004C4A82">
        <w:rPr>
          <w:rFonts w:ascii="Calibri" w:hAnsi="Calibri" w:cs="Times"/>
          <w:lang w:val="en-US" w:eastAsia="en-US"/>
        </w:rPr>
        <w:t xml:space="preserve"> take such (unambiguously exogenous) questions properly on board (P&amp;K talk of the rubber band that snaps back to its original position once external prompting is removed). As far as I can see, P&amp;K’s theory does not </w:t>
      </w:r>
      <w:r w:rsidR="00906AEC">
        <w:rPr>
          <w:rFonts w:ascii="Calibri" w:hAnsi="Calibri" w:cs="Times"/>
          <w:lang w:val="en-US" w:eastAsia="en-US"/>
        </w:rPr>
        <w:t xml:space="preserve">offer a compelling account of </w:t>
      </w:r>
      <w:r w:rsidRPr="004C4A82">
        <w:rPr>
          <w:rFonts w:ascii="Calibri" w:hAnsi="Calibri" w:cs="Times"/>
          <w:lang w:val="en-US" w:eastAsia="en-US"/>
        </w:rPr>
        <w:t xml:space="preserve">why the rubber band snaps back – if question </w:t>
      </w:r>
      <w:r w:rsidRPr="004C4A82">
        <w:rPr>
          <w:rFonts w:ascii="Calibri" w:hAnsi="Calibri" w:cs="Times"/>
          <w:i/>
          <w:lang w:val="en-US" w:eastAsia="en-US"/>
        </w:rPr>
        <w:t>raising</w:t>
      </w:r>
      <w:r w:rsidRPr="004C4A82">
        <w:rPr>
          <w:rFonts w:ascii="Calibri" w:hAnsi="Calibri" w:cs="Times"/>
          <w:lang w:val="en-US" w:eastAsia="en-US"/>
        </w:rPr>
        <w:t xml:space="preserve"> is the problem, they need to explain why deluded individuals cannot properly utilize and retain questions raised by others</w:t>
      </w:r>
      <w:r w:rsidR="00EF0155">
        <w:rPr>
          <w:rFonts w:ascii="Calibri" w:hAnsi="Calibri" w:cs="Times"/>
          <w:lang w:val="en-US" w:eastAsia="en-US"/>
        </w:rPr>
        <w:t xml:space="preserve"> (more on this below)</w:t>
      </w:r>
      <w:r w:rsidRPr="004C4A82">
        <w:rPr>
          <w:rFonts w:ascii="Calibri" w:hAnsi="Calibri" w:cs="Times"/>
          <w:lang w:val="en-US" w:eastAsia="en-US"/>
        </w:rPr>
        <w:t>.</w:t>
      </w:r>
    </w:p>
    <w:p w14:paraId="3B4E233D" w14:textId="77777777" w:rsidR="000B7724" w:rsidRDefault="000B7724" w:rsidP="001744C8">
      <w:pPr>
        <w:jc w:val="both"/>
        <w:rPr>
          <w:rFonts w:ascii="Calibri" w:hAnsi="Calibri" w:cs="Times"/>
          <w:b/>
          <w:lang w:val="en-US"/>
        </w:rPr>
      </w:pPr>
    </w:p>
    <w:p w14:paraId="3FAAAF88" w14:textId="77777777" w:rsidR="00B353A7" w:rsidRDefault="00B353A7" w:rsidP="001744C8">
      <w:pPr>
        <w:jc w:val="both"/>
        <w:rPr>
          <w:rFonts w:ascii="Calibri" w:hAnsi="Calibri" w:cs="Times"/>
          <w:b/>
          <w:lang w:val="en-US"/>
        </w:rPr>
      </w:pPr>
    </w:p>
    <w:p w14:paraId="121CBC1E" w14:textId="77777777" w:rsidR="000B7724" w:rsidRDefault="000B7724" w:rsidP="001744C8">
      <w:pPr>
        <w:jc w:val="both"/>
        <w:rPr>
          <w:rFonts w:ascii="Calibri" w:hAnsi="Calibri"/>
        </w:rPr>
      </w:pPr>
      <w:r w:rsidRPr="004C4A82">
        <w:rPr>
          <w:rFonts w:ascii="Calibri" w:hAnsi="Calibri" w:cs="Times"/>
          <w:b/>
          <w:lang w:val="en-US"/>
        </w:rPr>
        <w:t>Do</w:t>
      </w:r>
      <w:r>
        <w:rPr>
          <w:rFonts w:ascii="Calibri" w:hAnsi="Calibri" w:cs="Times"/>
          <w:b/>
          <w:lang w:val="en-US"/>
        </w:rPr>
        <w:t>es the erotetic theory shed light on Capgras delusion</w:t>
      </w:r>
      <w:r w:rsidRPr="004C4A82">
        <w:rPr>
          <w:rFonts w:ascii="Calibri" w:hAnsi="Calibri"/>
          <w:b/>
        </w:rPr>
        <w:t>?</w:t>
      </w:r>
    </w:p>
    <w:p w14:paraId="736977DA" w14:textId="77777777" w:rsidR="000B7724" w:rsidRDefault="000B7724" w:rsidP="001744C8">
      <w:pPr>
        <w:jc w:val="both"/>
        <w:rPr>
          <w:rFonts w:ascii="Calibri" w:hAnsi="Calibri" w:cs="Times"/>
          <w:lang w:val="en-US"/>
        </w:rPr>
      </w:pPr>
    </w:p>
    <w:p w14:paraId="3027E5CD" w14:textId="77777777" w:rsidR="000B7724" w:rsidRDefault="000B7724" w:rsidP="001744C8">
      <w:pPr>
        <w:jc w:val="both"/>
        <w:rPr>
          <w:rFonts w:ascii="Calibri" w:hAnsi="Calibri" w:cs="Times"/>
          <w:lang w:val="en-US"/>
        </w:rPr>
      </w:pPr>
      <w:r w:rsidRPr="00040A00">
        <w:rPr>
          <w:rFonts w:ascii="Calibri" w:hAnsi="Calibri" w:cs="Times"/>
          <w:lang w:val="en-US"/>
        </w:rPr>
        <w:t xml:space="preserve">P&amp;K’s explanation of Capgras delusion </w:t>
      </w:r>
      <w:r w:rsidR="000327C6">
        <w:rPr>
          <w:rFonts w:ascii="Calibri" w:hAnsi="Calibri"/>
          <w:lang w:val="en-US" w:eastAsia="en-US"/>
        </w:rPr>
        <w:t xml:space="preserve">(the belief that a loved one has been replaced by an impostor) </w:t>
      </w:r>
      <w:r w:rsidRPr="00040A00">
        <w:rPr>
          <w:rFonts w:ascii="Calibri" w:hAnsi="Calibri" w:cs="Times"/>
          <w:lang w:val="en-US"/>
        </w:rPr>
        <w:t>proceeds as follows:</w:t>
      </w:r>
    </w:p>
    <w:p w14:paraId="05A7A9D7" w14:textId="77777777" w:rsidR="007F7E12" w:rsidRPr="000B7724" w:rsidRDefault="007F7E12" w:rsidP="001744C8">
      <w:pPr>
        <w:jc w:val="both"/>
        <w:rPr>
          <w:rFonts w:ascii="Calibri" w:hAnsi="Calibri"/>
        </w:rPr>
      </w:pPr>
    </w:p>
    <w:p w14:paraId="0C2B51B5" w14:textId="77777777" w:rsidR="00C56DD9" w:rsidRPr="00C56DD9" w:rsidRDefault="000B7724"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40A00">
        <w:rPr>
          <w:rFonts w:ascii="Calibri" w:hAnsi="Calibri" w:cs="Times"/>
          <w:lang w:val="en-US"/>
        </w:rPr>
        <w:t xml:space="preserve">We represent other people we know as bundles of features. For example, I </w:t>
      </w:r>
      <w:r w:rsidR="00C56DD9">
        <w:rPr>
          <w:rFonts w:ascii="Calibri" w:hAnsi="Calibri" w:cs="Times"/>
          <w:lang w:val="en-US"/>
        </w:rPr>
        <w:t xml:space="preserve">might represent my friend Jack </w:t>
      </w:r>
      <w:r w:rsidRPr="00040A00">
        <w:rPr>
          <w:rFonts w:ascii="Calibri" w:hAnsi="Calibri" w:cs="Times"/>
          <w:lang w:val="en-US"/>
        </w:rPr>
        <w:t>as having blond</w:t>
      </w:r>
      <w:r w:rsidR="00C56DD9">
        <w:rPr>
          <w:rFonts w:ascii="Calibri" w:hAnsi="Calibri" w:cs="Times"/>
          <w:lang w:val="en-US"/>
        </w:rPr>
        <w:t>e</w:t>
      </w:r>
      <w:r w:rsidRPr="00040A00">
        <w:rPr>
          <w:rFonts w:ascii="Calibri" w:hAnsi="Calibri" w:cs="Times"/>
          <w:lang w:val="en-US"/>
        </w:rPr>
        <w:t xml:space="preserve"> hair, being tall, and speak</w:t>
      </w:r>
      <w:r w:rsidR="00C56DD9">
        <w:rPr>
          <w:rFonts w:ascii="Calibri" w:hAnsi="Calibri" w:cs="Times"/>
          <w:lang w:val="en-US"/>
        </w:rPr>
        <w:t>ing with a South African accent</w:t>
      </w:r>
      <w:r w:rsidRPr="00040A00">
        <w:rPr>
          <w:rFonts w:ascii="Calibri" w:hAnsi="Calibri" w:cs="Times"/>
          <w:lang w:val="en-US"/>
        </w:rPr>
        <w:t>.</w:t>
      </w:r>
    </w:p>
    <w:p w14:paraId="74EA53DC" w14:textId="77777777" w:rsidR="000B7724" w:rsidRPr="00040A00" w:rsidRDefault="000B7724"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40A00">
        <w:rPr>
          <w:rFonts w:ascii="Calibri" w:hAnsi="Calibri" w:cs="Times"/>
          <w:lang w:val="en-US"/>
        </w:rPr>
        <w:t xml:space="preserve">We represent our relationships with other people as features of those other people. If Jack is a particularly </w:t>
      </w:r>
      <w:r w:rsidRPr="00040A00">
        <w:rPr>
          <w:rFonts w:ascii="Calibri" w:hAnsi="Calibri" w:cs="Times"/>
          <w:i/>
          <w:lang w:val="en-US"/>
        </w:rPr>
        <w:t>close</w:t>
      </w:r>
      <w:r w:rsidRPr="00040A00">
        <w:rPr>
          <w:rFonts w:ascii="Calibri" w:hAnsi="Calibri" w:cs="Times"/>
          <w:lang w:val="en-US"/>
        </w:rPr>
        <w:t xml:space="preserve"> friend</w:t>
      </w:r>
      <w:r>
        <w:rPr>
          <w:rFonts w:ascii="Calibri" w:hAnsi="Calibri" w:cs="Times"/>
          <w:lang w:val="en-US"/>
        </w:rPr>
        <w:t xml:space="preserve"> of mine</w:t>
      </w:r>
      <w:r w:rsidRPr="00040A00">
        <w:rPr>
          <w:rFonts w:ascii="Calibri" w:hAnsi="Calibri" w:cs="Times"/>
          <w:lang w:val="en-US"/>
        </w:rPr>
        <w:t>, the bundle of features comprising my representation of him will include (in addition to his hair colour</w:t>
      </w:r>
      <w:r w:rsidR="009554C0">
        <w:rPr>
          <w:rFonts w:ascii="Calibri" w:hAnsi="Calibri" w:cs="Times"/>
          <w:lang w:val="en-US"/>
        </w:rPr>
        <w:t>,</w:t>
      </w:r>
      <w:r w:rsidRPr="00040A00">
        <w:rPr>
          <w:rFonts w:ascii="Calibri" w:hAnsi="Calibri" w:cs="Times"/>
          <w:lang w:val="en-US"/>
        </w:rPr>
        <w:t xml:space="preserve"> </w:t>
      </w:r>
      <w:r w:rsidR="009554C0">
        <w:rPr>
          <w:rFonts w:ascii="Calibri" w:hAnsi="Calibri" w:cs="Times"/>
          <w:lang w:val="en-US"/>
        </w:rPr>
        <w:t xml:space="preserve">height </w:t>
      </w:r>
      <w:r w:rsidRPr="00040A00">
        <w:rPr>
          <w:rFonts w:ascii="Calibri" w:hAnsi="Calibri" w:cs="Times"/>
          <w:lang w:val="en-US"/>
        </w:rPr>
        <w:t>and accent) what P&amp;K call the “C-feature.”</w:t>
      </w:r>
    </w:p>
    <w:p w14:paraId="5CA00738" w14:textId="77777777" w:rsidR="000B7724" w:rsidRPr="00040A00" w:rsidRDefault="000B7724"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40A00">
        <w:rPr>
          <w:rFonts w:ascii="Calibri" w:hAnsi="Calibri" w:cs="Times"/>
          <w:lang w:val="en-US"/>
        </w:rPr>
        <w:t>When presented with a person walking into a room, the question “who, if anyone, is this among people I know?” automatically occurs to us (according to P&amp;K, we don’t initiate it ourselves; rather, the question is “externally stimulated”</w:t>
      </w:r>
      <w:r>
        <w:rPr>
          <w:rFonts w:ascii="Calibri" w:hAnsi="Calibri" w:cs="Times"/>
          <w:lang w:val="en-US"/>
        </w:rPr>
        <w:t xml:space="preserve"> by that person’s appearance</w:t>
      </w:r>
      <w:r w:rsidRPr="00040A00">
        <w:rPr>
          <w:rFonts w:ascii="Calibri" w:hAnsi="Calibri" w:cs="Times"/>
          <w:lang w:val="en-US"/>
        </w:rPr>
        <w:t>).</w:t>
      </w:r>
    </w:p>
    <w:p w14:paraId="0241E98E" w14:textId="77777777" w:rsidR="000B7724" w:rsidRPr="00040A00" w:rsidRDefault="000B7724"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40A00">
        <w:rPr>
          <w:rFonts w:ascii="Calibri" w:hAnsi="Calibri" w:cs="Times"/>
          <w:lang w:val="en-US"/>
        </w:rPr>
        <w:t xml:space="preserve">If the person who has just entered the room has a feature that characterizes none of the people we know, or lacks a feature that characterizes everyone we know, the answer we compute for “who is this among people I know?” will be “nobody I know.” If the person is my friend Jack, and if, owing to a neurophysiological impairment, I represent </w:t>
      </w:r>
      <w:r>
        <w:rPr>
          <w:rFonts w:ascii="Calibri" w:hAnsi="Calibri" w:cs="Times"/>
          <w:lang w:val="en-US"/>
        </w:rPr>
        <w:t>him as lacking the C-feature,</w:t>
      </w:r>
      <w:r w:rsidRPr="00040A00">
        <w:rPr>
          <w:rFonts w:ascii="Calibri" w:hAnsi="Calibri" w:cs="Times"/>
          <w:lang w:val="en-US"/>
        </w:rPr>
        <w:t xml:space="preserve"> I will </w:t>
      </w:r>
      <w:r>
        <w:rPr>
          <w:rFonts w:ascii="Calibri" w:hAnsi="Calibri" w:cs="Times"/>
          <w:lang w:val="en-US"/>
        </w:rPr>
        <w:t>fail to identify him as Jack</w:t>
      </w:r>
      <w:r w:rsidRPr="00040A00">
        <w:rPr>
          <w:rFonts w:ascii="Calibri" w:hAnsi="Calibri" w:cs="Times"/>
          <w:lang w:val="en-US"/>
        </w:rPr>
        <w:t xml:space="preserve">. </w:t>
      </w:r>
    </w:p>
    <w:p w14:paraId="35A9A9E1" w14:textId="77777777" w:rsidR="000B7724" w:rsidRDefault="000B7724"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40A00">
        <w:rPr>
          <w:rFonts w:ascii="Calibri" w:hAnsi="Calibri" w:cs="Times"/>
          <w:lang w:val="en-US"/>
        </w:rPr>
        <w:t xml:space="preserve">[Here I quote P&amp;K directly] “If we hold this conclusion fixed, it does not seem like a further mistake on the part of the </w:t>
      </w:r>
      <w:r>
        <w:rPr>
          <w:rFonts w:ascii="Calibri" w:hAnsi="Calibri" w:cs="Times"/>
          <w:lang w:val="en-US"/>
        </w:rPr>
        <w:t xml:space="preserve">patient </w:t>
      </w:r>
      <w:r w:rsidRPr="00040A00">
        <w:rPr>
          <w:rFonts w:ascii="Calibri" w:hAnsi="Calibri" w:cs="Times"/>
          <w:lang w:val="en-US"/>
        </w:rPr>
        <w:t>to speculate on various impostor scenarios</w:t>
      </w:r>
      <w:r>
        <w:rPr>
          <w:rFonts w:ascii="Calibri" w:hAnsi="Calibri" w:cs="Times"/>
          <w:lang w:val="en-US"/>
        </w:rPr>
        <w:t xml:space="preserve">...” </w:t>
      </w:r>
    </w:p>
    <w:p w14:paraId="48E6E68B" w14:textId="77777777" w:rsidR="000B7724" w:rsidRDefault="000B7724" w:rsidP="001744C8">
      <w:pPr>
        <w:pStyle w:val="ListParagraph"/>
        <w:widowControl w:val="0"/>
        <w:autoSpaceDE w:val="0"/>
        <w:autoSpaceDN w:val="0"/>
        <w:adjustRightInd w:val="0"/>
        <w:spacing w:after="240"/>
        <w:ind w:left="0"/>
        <w:jc w:val="both"/>
        <w:rPr>
          <w:rFonts w:ascii="Calibri" w:hAnsi="Calibri" w:cs="Times"/>
          <w:lang w:val="en-US"/>
        </w:rPr>
      </w:pPr>
    </w:p>
    <w:p w14:paraId="5D27501D" w14:textId="77777777" w:rsidR="000B7724" w:rsidRDefault="000B7724" w:rsidP="001744C8">
      <w:pPr>
        <w:pStyle w:val="ListParagraph"/>
        <w:widowControl w:val="0"/>
        <w:autoSpaceDE w:val="0"/>
        <w:autoSpaceDN w:val="0"/>
        <w:adjustRightInd w:val="0"/>
        <w:spacing w:after="240"/>
        <w:ind w:left="0"/>
        <w:jc w:val="both"/>
        <w:rPr>
          <w:rFonts w:ascii="Calibri" w:hAnsi="Calibri" w:cs="Times"/>
          <w:lang w:val="en-US"/>
        </w:rPr>
      </w:pPr>
      <w:r w:rsidRPr="000B7724">
        <w:rPr>
          <w:rFonts w:ascii="Calibri" w:hAnsi="Calibri" w:cs="Times"/>
          <w:lang w:val="en-US"/>
        </w:rPr>
        <w:t xml:space="preserve">As far as I can see, the last point does not follow from </w:t>
      </w:r>
      <w:r w:rsidR="00801AC5">
        <w:rPr>
          <w:rFonts w:ascii="Calibri" w:hAnsi="Calibri" w:cs="Times"/>
          <w:lang w:val="en-US"/>
        </w:rPr>
        <w:t>those that precede it</w:t>
      </w:r>
      <w:r w:rsidR="001443DD">
        <w:rPr>
          <w:rFonts w:ascii="Calibri" w:hAnsi="Calibri" w:cs="Times"/>
          <w:lang w:val="en-US"/>
        </w:rPr>
        <w:t xml:space="preserve">: </w:t>
      </w:r>
      <w:r w:rsidR="007978C7">
        <w:rPr>
          <w:rFonts w:ascii="Calibri" w:hAnsi="Calibri" w:cs="Times"/>
          <w:lang w:val="en-US"/>
        </w:rPr>
        <w:t>I</w:t>
      </w:r>
      <w:r w:rsidRPr="000B7724">
        <w:rPr>
          <w:rFonts w:ascii="Calibri" w:hAnsi="Calibri" w:cs="Times"/>
          <w:lang w:val="en-US"/>
        </w:rPr>
        <w:t xml:space="preserve">t </w:t>
      </w:r>
      <w:r w:rsidRPr="000B7724">
        <w:rPr>
          <w:rFonts w:ascii="Calibri" w:hAnsi="Calibri" w:cs="Times"/>
          <w:i/>
          <w:lang w:val="en-US"/>
        </w:rPr>
        <w:t>does</w:t>
      </w:r>
      <w:r w:rsidRPr="000B7724">
        <w:rPr>
          <w:rFonts w:ascii="Calibri" w:hAnsi="Calibri" w:cs="Times"/>
          <w:lang w:val="en-US"/>
        </w:rPr>
        <w:t xml:space="preserve"> seem </w:t>
      </w:r>
      <w:r w:rsidR="00B06CA0">
        <w:rPr>
          <w:rFonts w:ascii="Calibri" w:hAnsi="Calibri" w:cs="Times"/>
          <w:lang w:val="en-US"/>
        </w:rPr>
        <w:t>to me a</w:t>
      </w:r>
      <w:r w:rsidRPr="000B7724">
        <w:rPr>
          <w:rFonts w:ascii="Calibri" w:hAnsi="Calibri" w:cs="Times"/>
          <w:lang w:val="en-US"/>
        </w:rPr>
        <w:t xml:space="preserve"> mistake </w:t>
      </w:r>
      <w:r w:rsidR="000C12CD">
        <w:rPr>
          <w:rFonts w:ascii="Calibri" w:hAnsi="Calibri" w:cs="Times"/>
          <w:lang w:val="en-US"/>
        </w:rPr>
        <w:t xml:space="preserve">for the person </w:t>
      </w:r>
      <w:r w:rsidRPr="000B7724">
        <w:rPr>
          <w:rFonts w:ascii="Calibri" w:hAnsi="Calibri" w:cs="Times"/>
          <w:lang w:val="en-US"/>
        </w:rPr>
        <w:t>to speculate on various impostor scenarios</w:t>
      </w:r>
      <w:r w:rsidR="007978C7">
        <w:rPr>
          <w:rFonts w:ascii="Calibri" w:hAnsi="Calibri" w:cs="Times"/>
          <w:lang w:val="en-US"/>
        </w:rPr>
        <w:t xml:space="preserve"> here</w:t>
      </w:r>
      <w:r w:rsidRPr="000B7724">
        <w:rPr>
          <w:rFonts w:ascii="Calibri" w:hAnsi="Calibri" w:cs="Times"/>
          <w:lang w:val="en-US"/>
        </w:rPr>
        <w:t xml:space="preserve">. </w:t>
      </w:r>
      <w:r w:rsidR="00801AC5" w:rsidRPr="00CD531F">
        <w:rPr>
          <w:rFonts w:ascii="Calibri" w:hAnsi="Calibri" w:cs="Times"/>
          <w:lang w:val="en-US"/>
        </w:rPr>
        <w:t xml:space="preserve">P&amp;K do not imply that </w:t>
      </w:r>
      <w:r w:rsidR="00801AC5">
        <w:rPr>
          <w:rFonts w:ascii="Calibri" w:hAnsi="Calibri" w:cs="Times"/>
          <w:lang w:val="en-US"/>
        </w:rPr>
        <w:t xml:space="preserve">the </w:t>
      </w:r>
      <w:r w:rsidR="00801AC5" w:rsidRPr="00CD531F">
        <w:rPr>
          <w:rFonts w:ascii="Calibri" w:hAnsi="Calibri" w:cs="Times"/>
          <w:lang w:val="en-US"/>
        </w:rPr>
        <w:t>C-featu</w:t>
      </w:r>
      <w:r w:rsidR="00801AC5">
        <w:rPr>
          <w:rFonts w:ascii="Calibri" w:hAnsi="Calibri" w:cs="Times"/>
          <w:lang w:val="en-US"/>
        </w:rPr>
        <w:t>re</w:t>
      </w:r>
      <w:r w:rsidR="00801AC5" w:rsidRPr="00CD531F">
        <w:rPr>
          <w:rFonts w:ascii="Calibri" w:hAnsi="Calibri" w:cs="Times"/>
          <w:lang w:val="en-US"/>
        </w:rPr>
        <w:t xml:space="preserve"> has any special status (they say “Someone might represent his wife as having the C-feature in the same way in which he might represent her as having a certain eye color”).</w:t>
      </w:r>
      <w:r w:rsidR="00801AC5">
        <w:rPr>
          <w:rFonts w:ascii="Calibri" w:hAnsi="Calibri" w:cs="Times"/>
          <w:lang w:val="en-US"/>
        </w:rPr>
        <w:t xml:space="preserve"> So a</w:t>
      </w:r>
      <w:r w:rsidR="00B06CA0">
        <w:rPr>
          <w:rFonts w:ascii="Calibri" w:hAnsi="Calibri" w:cs="Times"/>
          <w:lang w:val="en-US"/>
        </w:rPr>
        <w:t>t this stage</w:t>
      </w:r>
      <w:r w:rsidRPr="000B7724">
        <w:rPr>
          <w:rFonts w:ascii="Calibri" w:hAnsi="Calibri" w:cs="Times"/>
          <w:lang w:val="en-US"/>
        </w:rPr>
        <w:t xml:space="preserve"> all I know is that a person </w:t>
      </w:r>
      <w:r w:rsidR="00801AC5">
        <w:rPr>
          <w:rFonts w:ascii="Calibri" w:hAnsi="Calibri" w:cs="Times"/>
          <w:lang w:val="en-US"/>
        </w:rPr>
        <w:t xml:space="preserve">with some, but not all, of Jack’s features </w:t>
      </w:r>
      <w:r w:rsidRPr="000B7724">
        <w:rPr>
          <w:rFonts w:ascii="Calibri" w:hAnsi="Calibri" w:cs="Times"/>
          <w:lang w:val="en-US"/>
        </w:rPr>
        <w:t xml:space="preserve">has entered the room. Why would I </w:t>
      </w:r>
      <w:r w:rsidR="00B06CA0">
        <w:rPr>
          <w:rFonts w:ascii="Calibri" w:hAnsi="Calibri" w:cs="Times"/>
          <w:lang w:val="en-US"/>
        </w:rPr>
        <w:t>speculate</w:t>
      </w:r>
      <w:r w:rsidRPr="000B7724">
        <w:rPr>
          <w:rFonts w:ascii="Calibri" w:hAnsi="Calibri" w:cs="Times"/>
          <w:lang w:val="en-US"/>
        </w:rPr>
        <w:t xml:space="preserve"> that the person must be someone posing as my friend Jack? Why not just conclude that this person is a stranger? </w:t>
      </w:r>
      <w:r w:rsidR="00B634BA">
        <w:rPr>
          <w:rFonts w:ascii="Calibri" w:hAnsi="Calibri" w:cs="Times"/>
          <w:lang w:val="en-US"/>
        </w:rPr>
        <w:t xml:space="preserve">After all, there must be thousands of tall blonde South Africans who are strangers to me. </w:t>
      </w:r>
      <w:r w:rsidRPr="000B7724">
        <w:rPr>
          <w:rFonts w:ascii="Calibri" w:hAnsi="Calibri" w:cs="Times"/>
          <w:lang w:val="en-US"/>
        </w:rPr>
        <w:t>P&amp;K give no answer to this. Moreover, their suggestion that deluded individuals in this situation would “speculate on various impostor scenarios” seems inconsistent with the core tenet of their theory: that deluded individuals fail to engage in the sorts of endogenous reflection that healthy individuals do</w:t>
      </w:r>
      <w:r w:rsidR="00C56DD9">
        <w:rPr>
          <w:rFonts w:ascii="Calibri" w:hAnsi="Calibri" w:cs="Times"/>
          <w:lang w:val="en-US"/>
        </w:rPr>
        <w:t>. P&amp;K might respond that imposto</w:t>
      </w:r>
      <w:r w:rsidRPr="000B7724">
        <w:rPr>
          <w:rFonts w:ascii="Calibri" w:hAnsi="Calibri" w:cs="Times"/>
          <w:lang w:val="en-US"/>
        </w:rPr>
        <w:t>r speculations are a “default” response in this situation, but their analysis gives no reason to think that (again, the obvious default is just “this person is a stranger”</w:t>
      </w:r>
      <w:r w:rsidR="00522C22">
        <w:rPr>
          <w:rFonts w:ascii="Calibri" w:hAnsi="Calibri" w:cs="Times"/>
          <w:lang w:val="en-US"/>
        </w:rPr>
        <w:t>).</w:t>
      </w:r>
    </w:p>
    <w:p w14:paraId="48395EC6" w14:textId="77777777" w:rsidR="000B7724" w:rsidRDefault="000B7724" w:rsidP="001744C8">
      <w:pPr>
        <w:pStyle w:val="ListParagraph"/>
        <w:widowControl w:val="0"/>
        <w:autoSpaceDE w:val="0"/>
        <w:autoSpaceDN w:val="0"/>
        <w:adjustRightInd w:val="0"/>
        <w:spacing w:after="240"/>
        <w:ind w:left="0"/>
        <w:jc w:val="both"/>
        <w:rPr>
          <w:rFonts w:ascii="Calibri" w:hAnsi="Calibri" w:cs="Times"/>
          <w:lang w:val="en-US"/>
        </w:rPr>
      </w:pPr>
    </w:p>
    <w:p w14:paraId="5BF59D88" w14:textId="77777777" w:rsidR="007825C3" w:rsidRPr="00BA4D39" w:rsidRDefault="00D5483C"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A related</w:t>
      </w:r>
      <w:r w:rsidR="000B7724" w:rsidRPr="00CD531F">
        <w:rPr>
          <w:rFonts w:ascii="Calibri" w:hAnsi="Calibri" w:cs="Times"/>
          <w:lang w:val="en-US"/>
        </w:rPr>
        <w:t xml:space="preserve"> problem is that </w:t>
      </w:r>
      <w:r w:rsidR="000B7724">
        <w:rPr>
          <w:rFonts w:ascii="Calibri" w:hAnsi="Calibri" w:cs="Times"/>
          <w:lang w:val="en-US"/>
        </w:rPr>
        <w:t xml:space="preserve">if the absence of the </w:t>
      </w:r>
      <w:r w:rsidR="000B7724" w:rsidRPr="00CD531F">
        <w:rPr>
          <w:rFonts w:ascii="Calibri" w:hAnsi="Calibri" w:cs="Times"/>
          <w:lang w:val="en-US"/>
        </w:rPr>
        <w:t>C-feature</w:t>
      </w:r>
      <w:r w:rsidR="000B7724">
        <w:rPr>
          <w:rFonts w:ascii="Calibri" w:hAnsi="Calibri" w:cs="Times"/>
          <w:lang w:val="en-US"/>
        </w:rPr>
        <w:t xml:space="preserve"> prompts impostor speculations when I encounter Jack, then the absence of any other Jack-feature should do so as well. If Jack dyes his blond</w:t>
      </w:r>
      <w:r w:rsidR="007A15B8">
        <w:rPr>
          <w:rFonts w:ascii="Calibri" w:hAnsi="Calibri" w:cs="Times"/>
          <w:lang w:val="en-US"/>
        </w:rPr>
        <w:t>e</w:t>
      </w:r>
      <w:r w:rsidR="000B7724">
        <w:rPr>
          <w:rFonts w:ascii="Calibri" w:hAnsi="Calibri" w:cs="Times"/>
          <w:lang w:val="en-US"/>
        </w:rPr>
        <w:t xml:space="preserve"> hair brown, then I should immediately speculate that he is an impostor; and if I have impaired endogenous-question-raising, I should fail to revise this speculation, adopting it as a belief. So why is Capgras delusion not more common? </w:t>
      </w:r>
      <w:r w:rsidR="00EE5800">
        <w:rPr>
          <w:rFonts w:ascii="Calibri" w:hAnsi="Calibri" w:cs="Times"/>
          <w:lang w:val="en-US"/>
        </w:rPr>
        <w:t>It seems to me that o</w:t>
      </w:r>
      <w:r w:rsidR="000B7724">
        <w:rPr>
          <w:rFonts w:ascii="Calibri" w:hAnsi="Calibri" w:cs="Times"/>
          <w:lang w:val="en-US"/>
        </w:rPr>
        <w:t xml:space="preserve">n P&amp;K’s analysis, Capgras delusion should </w:t>
      </w:r>
      <w:r w:rsidR="00DE632C">
        <w:rPr>
          <w:rFonts w:ascii="Calibri" w:hAnsi="Calibri" w:cs="Times"/>
          <w:lang w:val="en-US"/>
        </w:rPr>
        <w:t>develop</w:t>
      </w:r>
      <w:r w:rsidR="000B7724">
        <w:rPr>
          <w:rFonts w:ascii="Calibri" w:hAnsi="Calibri" w:cs="Times"/>
          <w:lang w:val="en-US"/>
        </w:rPr>
        <w:t xml:space="preserve"> </w:t>
      </w:r>
      <w:r w:rsidR="00735F7C">
        <w:rPr>
          <w:rFonts w:ascii="Calibri" w:hAnsi="Calibri" w:cs="Times"/>
          <w:lang w:val="en-US"/>
        </w:rPr>
        <w:t>every</w:t>
      </w:r>
      <w:r w:rsidR="000B7724">
        <w:rPr>
          <w:rFonts w:ascii="Calibri" w:hAnsi="Calibri" w:cs="Times"/>
          <w:lang w:val="en-US"/>
        </w:rPr>
        <w:t xml:space="preserve"> time the </w:t>
      </w:r>
      <w:r w:rsidR="000B7724" w:rsidRPr="00BA4D39">
        <w:rPr>
          <w:rFonts w:ascii="Calibri" w:hAnsi="Calibri" w:cs="Times"/>
          <w:lang w:val="en-US"/>
        </w:rPr>
        <w:t>acquaintances of a person with impaired endogenous-question-raising change their appearance</w:t>
      </w:r>
      <w:r w:rsidR="00BA4D39" w:rsidRPr="00BA4D39">
        <w:rPr>
          <w:rFonts w:ascii="Calibri" w:hAnsi="Calibri" w:cs="Times"/>
          <w:lang w:val="en-US"/>
        </w:rPr>
        <w:t xml:space="preserve"> (provided that the relevant aspect of appearance is one of the features in the representation bundle)</w:t>
      </w:r>
      <w:r w:rsidR="000B7724" w:rsidRPr="00BA4D39">
        <w:rPr>
          <w:rFonts w:ascii="Calibri" w:hAnsi="Calibri" w:cs="Times"/>
          <w:lang w:val="en-US"/>
        </w:rPr>
        <w:t>.</w:t>
      </w:r>
    </w:p>
    <w:p w14:paraId="78A94ECF" w14:textId="77777777" w:rsidR="003F45DD" w:rsidRDefault="003F45DD" w:rsidP="001744C8">
      <w:pPr>
        <w:pStyle w:val="ListParagraph"/>
        <w:widowControl w:val="0"/>
        <w:autoSpaceDE w:val="0"/>
        <w:autoSpaceDN w:val="0"/>
        <w:adjustRightInd w:val="0"/>
        <w:spacing w:after="240"/>
        <w:ind w:left="0"/>
        <w:jc w:val="both"/>
        <w:rPr>
          <w:rFonts w:ascii="Calibri" w:hAnsi="Calibri"/>
          <w:lang w:val="en-US" w:eastAsia="en-US"/>
        </w:rPr>
      </w:pPr>
    </w:p>
    <w:p w14:paraId="12414454" w14:textId="77777777" w:rsidR="00EE165E" w:rsidRDefault="00DE632C" w:rsidP="001744C8">
      <w:pPr>
        <w:pStyle w:val="ListParagraph"/>
        <w:widowControl w:val="0"/>
        <w:autoSpaceDE w:val="0"/>
        <w:autoSpaceDN w:val="0"/>
        <w:adjustRightInd w:val="0"/>
        <w:spacing w:after="240"/>
        <w:ind w:left="0"/>
        <w:jc w:val="both"/>
        <w:rPr>
          <w:rFonts w:ascii="Calibri" w:hAnsi="Calibri"/>
        </w:rPr>
      </w:pPr>
      <w:r>
        <w:rPr>
          <w:rFonts w:ascii="Calibri" w:hAnsi="Calibri"/>
          <w:lang w:val="en-US" w:eastAsia="en-US"/>
        </w:rPr>
        <w:t xml:space="preserve">A further issue </w:t>
      </w:r>
      <w:r w:rsidRPr="00150A90">
        <w:rPr>
          <w:rFonts w:ascii="Calibri" w:hAnsi="Calibri"/>
        </w:rPr>
        <w:t>concern</w:t>
      </w:r>
      <w:r w:rsidRPr="004C4A82">
        <w:rPr>
          <w:rFonts w:ascii="Calibri" w:hAnsi="Calibri"/>
        </w:rPr>
        <w:t xml:space="preserve">s </w:t>
      </w:r>
      <w:r>
        <w:rPr>
          <w:rFonts w:ascii="Calibri" w:hAnsi="Calibri"/>
        </w:rPr>
        <w:t>P&amp;K’s</w:t>
      </w:r>
      <w:r w:rsidRPr="004C4A82">
        <w:rPr>
          <w:rFonts w:ascii="Calibri" w:hAnsi="Calibri"/>
        </w:rPr>
        <w:t xml:space="preserve"> claim that the response of deluded individuals to exogenous questions is intact.</w:t>
      </w:r>
      <w:r w:rsidR="00AA6DA9">
        <w:rPr>
          <w:rFonts w:ascii="Calibri" w:hAnsi="Calibri"/>
        </w:rPr>
        <w:t xml:space="preserve"> Although some deluded patients are indeed </w:t>
      </w:r>
      <w:r w:rsidR="00AA6DA9" w:rsidRPr="00EE165E">
        <w:rPr>
          <w:rFonts w:ascii="Calibri" w:hAnsi="Calibri"/>
        </w:rPr>
        <w:t>responsive to exter</w:t>
      </w:r>
      <w:r w:rsidR="00EE165E">
        <w:rPr>
          <w:rFonts w:ascii="Calibri" w:hAnsi="Calibri"/>
        </w:rPr>
        <w:t>nal questioning, others are not:</w:t>
      </w:r>
    </w:p>
    <w:p w14:paraId="6CE6F7FF" w14:textId="77777777" w:rsidR="00EE165E" w:rsidRDefault="00EE165E" w:rsidP="001744C8">
      <w:pPr>
        <w:pStyle w:val="ListParagraph"/>
        <w:widowControl w:val="0"/>
        <w:autoSpaceDE w:val="0"/>
        <w:autoSpaceDN w:val="0"/>
        <w:adjustRightInd w:val="0"/>
        <w:spacing w:after="240"/>
        <w:ind w:left="0"/>
        <w:jc w:val="both"/>
        <w:rPr>
          <w:rFonts w:ascii="Calibri" w:hAnsi="Calibri"/>
        </w:rPr>
      </w:pPr>
    </w:p>
    <w:p w14:paraId="73C4D54A" w14:textId="77777777" w:rsidR="00EE165E" w:rsidRPr="00EE165E" w:rsidRDefault="00AA6DA9" w:rsidP="001744C8">
      <w:pPr>
        <w:pStyle w:val="ListParagraph"/>
        <w:widowControl w:val="0"/>
        <w:autoSpaceDE w:val="0"/>
        <w:autoSpaceDN w:val="0"/>
        <w:adjustRightInd w:val="0"/>
        <w:spacing w:after="240"/>
        <w:jc w:val="both"/>
        <w:rPr>
          <w:rFonts w:ascii="Calibri" w:hAnsi="Calibri" w:cs="Times"/>
          <w:sz w:val="20"/>
          <w:szCs w:val="20"/>
          <w:lang w:val="en-US" w:eastAsia="en-US"/>
        </w:rPr>
      </w:pPr>
      <w:r w:rsidRPr="00EE165E">
        <w:rPr>
          <w:rFonts w:ascii="Calibri" w:hAnsi="Calibri" w:cs="Times"/>
          <w:sz w:val="20"/>
          <w:szCs w:val="20"/>
          <w:lang w:val="en-US" w:eastAsia="en-US"/>
        </w:rPr>
        <w:t xml:space="preserve">MF’s indifference to constant questioning about his delusion was striking. He was unperturbed when evidence </w:t>
      </w:r>
      <w:r w:rsidRPr="00DD6450">
        <w:rPr>
          <w:rFonts w:ascii="Calibri" w:hAnsi="Calibri" w:cs="Times"/>
          <w:sz w:val="20"/>
          <w:szCs w:val="20"/>
          <w:lang w:val="en-US" w:eastAsia="en-US"/>
        </w:rPr>
        <w:t>contradicting his delusion was pointed out to him, and when the examiner repeatedly emphasised the improbability of the delusion.</w:t>
      </w:r>
      <w:r w:rsidR="00EE165E" w:rsidRPr="00DD6450">
        <w:rPr>
          <w:rFonts w:ascii="Calibri" w:hAnsi="Calibri" w:cs="Times"/>
          <w:sz w:val="20"/>
          <w:szCs w:val="20"/>
          <w:lang w:val="en-US" w:eastAsia="en-US"/>
        </w:rPr>
        <w:t xml:space="preserve"> </w:t>
      </w:r>
      <w:r w:rsidR="00DD6450" w:rsidRPr="00DD6450">
        <w:rPr>
          <w:rFonts w:ascii="Calibri" w:hAnsi="Calibri" w:cs="Times"/>
          <w:sz w:val="20"/>
          <w:szCs w:val="20"/>
          <w:lang w:val="en-US" w:eastAsia="en-US"/>
        </w:rPr>
        <w:t xml:space="preserve">MF understood that the research the examiner was conducting involved investigating delusions, and he understood that the particular delusion being investigated was his belief that the woman living with him was not his wife. </w:t>
      </w:r>
      <w:r w:rsidR="00EE165E" w:rsidRPr="00DD6450">
        <w:rPr>
          <w:rFonts w:ascii="Calibri" w:hAnsi="Calibri" w:cs="Times"/>
          <w:sz w:val="20"/>
          <w:szCs w:val="20"/>
          <w:lang w:val="en-US" w:eastAsia="en-US"/>
        </w:rPr>
        <w:t>(Breen, Caine &amp; Colthe</w:t>
      </w:r>
      <w:r w:rsidR="00EE165E" w:rsidRPr="00EE165E">
        <w:rPr>
          <w:rFonts w:ascii="Calibri" w:hAnsi="Calibri" w:cs="Times"/>
          <w:sz w:val="20"/>
          <w:szCs w:val="20"/>
          <w:lang w:val="en-US" w:eastAsia="en-US"/>
        </w:rPr>
        <w:t>art, 2002, p. 120)</w:t>
      </w:r>
    </w:p>
    <w:p w14:paraId="61376833" w14:textId="77777777" w:rsidR="00EE165E" w:rsidRDefault="00EE165E" w:rsidP="001744C8">
      <w:pPr>
        <w:pStyle w:val="ListParagraph"/>
        <w:widowControl w:val="0"/>
        <w:autoSpaceDE w:val="0"/>
        <w:autoSpaceDN w:val="0"/>
        <w:adjustRightInd w:val="0"/>
        <w:spacing w:after="240"/>
        <w:ind w:left="0"/>
        <w:jc w:val="both"/>
        <w:rPr>
          <w:rFonts w:ascii="Calibri" w:hAnsi="Calibri" w:cs="Times"/>
          <w:lang w:val="en-US" w:eastAsia="en-US"/>
        </w:rPr>
      </w:pPr>
    </w:p>
    <w:p w14:paraId="25A55128" w14:textId="77777777" w:rsidR="00F77587" w:rsidRDefault="00DD6450" w:rsidP="001744C8">
      <w:pPr>
        <w:pStyle w:val="ListParagraph"/>
        <w:widowControl w:val="0"/>
        <w:autoSpaceDE w:val="0"/>
        <w:autoSpaceDN w:val="0"/>
        <w:adjustRightInd w:val="0"/>
        <w:spacing w:after="240"/>
        <w:ind w:left="0"/>
        <w:jc w:val="both"/>
        <w:rPr>
          <w:rFonts w:ascii="Calibri" w:hAnsi="Calibri"/>
        </w:rPr>
      </w:pPr>
      <w:r>
        <w:rPr>
          <w:rFonts w:ascii="Calibri" w:hAnsi="Calibri"/>
        </w:rPr>
        <w:t xml:space="preserve">In this </w:t>
      </w:r>
      <w:r w:rsidRPr="00DD6450">
        <w:rPr>
          <w:rFonts w:ascii="Calibri" w:hAnsi="Calibri"/>
        </w:rPr>
        <w:t>case,</w:t>
      </w:r>
      <w:r>
        <w:rPr>
          <w:rFonts w:ascii="Calibri" w:hAnsi="Calibri"/>
        </w:rPr>
        <w:t xml:space="preserve"> the prospect that the patient was deluded was explicitly raised through exogenous questioning, yet the delusion persisted</w:t>
      </w:r>
      <w:r w:rsidR="00F77587">
        <w:rPr>
          <w:rFonts w:ascii="Calibri" w:hAnsi="Calibri"/>
        </w:rPr>
        <w:t xml:space="preserve"> even in the face of those questions</w:t>
      </w:r>
      <w:r>
        <w:rPr>
          <w:rFonts w:ascii="Calibri" w:hAnsi="Calibri"/>
        </w:rPr>
        <w:t>.</w:t>
      </w:r>
    </w:p>
    <w:p w14:paraId="52274332" w14:textId="77777777" w:rsidR="00F77587" w:rsidRDefault="00F77587" w:rsidP="001744C8">
      <w:pPr>
        <w:pStyle w:val="ListParagraph"/>
        <w:widowControl w:val="0"/>
        <w:autoSpaceDE w:val="0"/>
        <w:autoSpaceDN w:val="0"/>
        <w:adjustRightInd w:val="0"/>
        <w:spacing w:after="240"/>
        <w:ind w:left="0"/>
        <w:jc w:val="both"/>
        <w:rPr>
          <w:rFonts w:ascii="Calibri" w:hAnsi="Calibri"/>
        </w:rPr>
      </w:pPr>
    </w:p>
    <w:p w14:paraId="4749C2EF" w14:textId="77777777" w:rsidR="00B35FD9" w:rsidRPr="00B35FD9" w:rsidRDefault="00F77587" w:rsidP="001744C8">
      <w:pPr>
        <w:pStyle w:val="ListParagraph"/>
        <w:widowControl w:val="0"/>
        <w:autoSpaceDE w:val="0"/>
        <w:autoSpaceDN w:val="0"/>
        <w:adjustRightInd w:val="0"/>
        <w:spacing w:after="240"/>
        <w:ind w:left="0"/>
        <w:jc w:val="both"/>
        <w:rPr>
          <w:rFonts w:ascii="Calibri" w:hAnsi="Calibri"/>
        </w:rPr>
      </w:pPr>
      <w:r>
        <w:rPr>
          <w:rFonts w:ascii="Calibri" w:hAnsi="Calibri"/>
        </w:rPr>
        <w:t>In sum, it is unclear to me</w:t>
      </w:r>
      <w:r w:rsidR="00C21F91">
        <w:rPr>
          <w:rFonts w:ascii="Calibri" w:hAnsi="Calibri"/>
        </w:rPr>
        <w:t xml:space="preserve"> how the notion that deluded individuals have </w:t>
      </w:r>
      <w:r w:rsidR="00C21F91">
        <w:rPr>
          <w:rFonts w:ascii="Calibri" w:hAnsi="Calibri"/>
          <w:lang w:val="en-US" w:eastAsia="en-US"/>
        </w:rPr>
        <w:t>selectively impaired endogenous-question-</w:t>
      </w:r>
      <w:r w:rsidR="00C21F91" w:rsidRPr="004C4A82">
        <w:rPr>
          <w:rFonts w:ascii="Calibri" w:hAnsi="Calibri"/>
          <w:lang w:val="en-US" w:eastAsia="en-US"/>
        </w:rPr>
        <w:t>raising</w:t>
      </w:r>
      <w:r w:rsidR="00C21F91">
        <w:rPr>
          <w:rFonts w:ascii="Calibri" w:hAnsi="Calibri"/>
          <w:lang w:val="en-US" w:eastAsia="en-US"/>
        </w:rPr>
        <w:t xml:space="preserve"> sheds light on the Capgras delusion. I do not see</w:t>
      </w:r>
      <w:r>
        <w:rPr>
          <w:rFonts w:ascii="Calibri" w:hAnsi="Calibri"/>
        </w:rPr>
        <w:t xml:space="preserve"> </w:t>
      </w:r>
      <w:r w:rsidR="00BB29A8">
        <w:rPr>
          <w:rFonts w:ascii="Calibri" w:hAnsi="Calibri"/>
        </w:rPr>
        <w:t xml:space="preserve">a) </w:t>
      </w:r>
      <w:r>
        <w:rPr>
          <w:rFonts w:ascii="Calibri" w:hAnsi="Calibri"/>
        </w:rPr>
        <w:t xml:space="preserve">why </w:t>
      </w:r>
      <w:r w:rsidRPr="00040A00">
        <w:rPr>
          <w:rFonts w:ascii="Calibri" w:hAnsi="Calibri" w:cs="Times"/>
          <w:lang w:val="en-US"/>
        </w:rPr>
        <w:t>represent</w:t>
      </w:r>
      <w:r>
        <w:rPr>
          <w:rFonts w:ascii="Calibri" w:hAnsi="Calibri" w:cs="Times"/>
          <w:lang w:val="en-US"/>
        </w:rPr>
        <w:t xml:space="preserve">ing </w:t>
      </w:r>
      <w:r w:rsidR="00F441A5">
        <w:rPr>
          <w:rFonts w:ascii="Calibri" w:hAnsi="Calibri" w:cs="Times"/>
          <w:lang w:val="en-US"/>
        </w:rPr>
        <w:t>someone</w:t>
      </w:r>
      <w:r w:rsidRPr="00040A00">
        <w:rPr>
          <w:rFonts w:ascii="Calibri" w:hAnsi="Calibri" w:cs="Times"/>
          <w:lang w:val="en-US"/>
        </w:rPr>
        <w:t xml:space="preserve"> </w:t>
      </w:r>
      <w:r>
        <w:rPr>
          <w:rFonts w:ascii="Calibri" w:hAnsi="Calibri" w:cs="Times"/>
          <w:lang w:val="en-US"/>
        </w:rPr>
        <w:t>as lacking the C-feature would prompt the Capgras delusion in</w:t>
      </w:r>
      <w:r>
        <w:rPr>
          <w:rFonts w:ascii="Calibri" w:hAnsi="Calibri"/>
        </w:rPr>
        <w:t xml:space="preserve"> a person with deficient endogenous-question-raising, </w:t>
      </w:r>
      <w:r>
        <w:rPr>
          <w:rFonts w:ascii="Calibri" w:hAnsi="Calibri" w:cs="Times"/>
          <w:lang w:val="en-US"/>
        </w:rPr>
        <w:t xml:space="preserve">and </w:t>
      </w:r>
      <w:r w:rsidR="00BB29A8">
        <w:rPr>
          <w:rFonts w:ascii="Calibri" w:hAnsi="Calibri" w:cs="Times"/>
          <w:lang w:val="en-US"/>
        </w:rPr>
        <w:t xml:space="preserve">b) why </w:t>
      </w:r>
      <w:r>
        <w:rPr>
          <w:rFonts w:ascii="Calibri" w:hAnsi="Calibri" w:cs="Times"/>
          <w:lang w:val="en-US"/>
        </w:rPr>
        <w:t xml:space="preserve">the delusion would persist if </w:t>
      </w:r>
      <w:r w:rsidR="00BB29A8">
        <w:rPr>
          <w:rFonts w:ascii="Calibri" w:hAnsi="Calibri" w:cs="Times"/>
          <w:lang w:val="en-US"/>
        </w:rPr>
        <w:t>the person’s</w:t>
      </w:r>
      <w:r>
        <w:rPr>
          <w:rFonts w:ascii="Calibri" w:hAnsi="Calibri" w:cs="Times"/>
          <w:lang w:val="en-US"/>
        </w:rPr>
        <w:t xml:space="preserve"> </w:t>
      </w:r>
      <w:r w:rsidRPr="004C4A82">
        <w:rPr>
          <w:rFonts w:ascii="Calibri" w:hAnsi="Calibri"/>
        </w:rPr>
        <w:t>response to</w:t>
      </w:r>
      <w:r>
        <w:rPr>
          <w:rFonts w:ascii="Calibri" w:hAnsi="Calibri"/>
        </w:rPr>
        <w:t xml:space="preserve"> exogenous questions were</w:t>
      </w:r>
      <w:r w:rsidRPr="004C4A82">
        <w:rPr>
          <w:rFonts w:ascii="Calibri" w:hAnsi="Calibri"/>
        </w:rPr>
        <w:t xml:space="preserve"> intact</w:t>
      </w:r>
      <w:r>
        <w:rPr>
          <w:rFonts w:ascii="Calibri" w:hAnsi="Calibri"/>
        </w:rPr>
        <w:t>.</w:t>
      </w:r>
    </w:p>
    <w:p w14:paraId="73C828A2" w14:textId="77777777" w:rsidR="00DE632C" w:rsidRDefault="00DE632C" w:rsidP="001744C8">
      <w:pPr>
        <w:pStyle w:val="ListParagraph"/>
        <w:widowControl w:val="0"/>
        <w:autoSpaceDE w:val="0"/>
        <w:autoSpaceDN w:val="0"/>
        <w:adjustRightInd w:val="0"/>
        <w:spacing w:after="240"/>
        <w:ind w:left="0"/>
        <w:jc w:val="both"/>
        <w:rPr>
          <w:rFonts w:ascii="Calibri" w:hAnsi="Calibri"/>
          <w:lang w:val="en-US" w:eastAsia="en-US"/>
        </w:rPr>
      </w:pPr>
    </w:p>
    <w:p w14:paraId="60CBB893" w14:textId="77777777" w:rsidR="003F45DD" w:rsidRDefault="003F45DD" w:rsidP="001744C8">
      <w:pPr>
        <w:pStyle w:val="ListParagraph"/>
        <w:widowControl w:val="0"/>
        <w:autoSpaceDE w:val="0"/>
        <w:autoSpaceDN w:val="0"/>
        <w:adjustRightInd w:val="0"/>
        <w:spacing w:after="240"/>
        <w:ind w:left="0"/>
        <w:jc w:val="both"/>
        <w:rPr>
          <w:rFonts w:ascii="Calibri" w:hAnsi="Calibri"/>
          <w:lang w:val="en-US" w:eastAsia="en-US"/>
        </w:rPr>
      </w:pPr>
    </w:p>
    <w:p w14:paraId="0274C4A2" w14:textId="77777777" w:rsidR="009D01ED" w:rsidRDefault="009D01ED" w:rsidP="001744C8">
      <w:pPr>
        <w:pStyle w:val="ListParagraph"/>
        <w:widowControl w:val="0"/>
        <w:autoSpaceDE w:val="0"/>
        <w:autoSpaceDN w:val="0"/>
        <w:adjustRightInd w:val="0"/>
        <w:spacing w:after="240"/>
        <w:ind w:left="0"/>
        <w:jc w:val="both"/>
        <w:rPr>
          <w:rFonts w:ascii="Calibri" w:hAnsi="Calibri" w:cs="Times"/>
          <w:b/>
          <w:lang w:val="en-US" w:eastAsia="en-US"/>
        </w:rPr>
      </w:pPr>
      <w:r w:rsidRPr="004C4A82">
        <w:rPr>
          <w:rFonts w:ascii="Calibri" w:hAnsi="Calibri" w:cs="Times"/>
          <w:b/>
          <w:lang w:val="en-US"/>
        </w:rPr>
        <w:t>Do</w:t>
      </w:r>
      <w:r>
        <w:rPr>
          <w:rFonts w:ascii="Calibri" w:hAnsi="Calibri" w:cs="Times"/>
          <w:b/>
          <w:lang w:val="en-US"/>
        </w:rPr>
        <w:t xml:space="preserve">es the erotetic theory </w:t>
      </w:r>
      <w:r w:rsidR="00BB6E0A">
        <w:rPr>
          <w:rFonts w:ascii="Calibri" w:hAnsi="Calibri" w:cs="Times"/>
          <w:b/>
          <w:lang w:val="en-US"/>
        </w:rPr>
        <w:t>illuminate</w:t>
      </w:r>
      <w:r>
        <w:rPr>
          <w:rFonts w:ascii="Calibri" w:hAnsi="Calibri" w:cs="Times"/>
          <w:b/>
          <w:lang w:val="en-US"/>
        </w:rPr>
        <w:t xml:space="preserve"> conditional reasoning in Schizophrenia?</w:t>
      </w:r>
    </w:p>
    <w:p w14:paraId="54A83D89" w14:textId="77777777" w:rsidR="007825C3" w:rsidRDefault="007825C3" w:rsidP="001744C8">
      <w:pPr>
        <w:pStyle w:val="ListParagraph"/>
        <w:widowControl w:val="0"/>
        <w:autoSpaceDE w:val="0"/>
        <w:autoSpaceDN w:val="0"/>
        <w:adjustRightInd w:val="0"/>
        <w:spacing w:after="240"/>
        <w:ind w:left="0"/>
        <w:jc w:val="both"/>
        <w:rPr>
          <w:rFonts w:ascii="Calibri" w:hAnsi="Calibri" w:cs="Times"/>
          <w:b/>
          <w:lang w:val="en-US" w:eastAsia="en-US"/>
        </w:rPr>
      </w:pPr>
    </w:p>
    <w:p w14:paraId="554DA3F0" w14:textId="77777777" w:rsidR="007825C3" w:rsidRDefault="007A70F9" w:rsidP="001744C8">
      <w:pPr>
        <w:pStyle w:val="ListParagraph"/>
        <w:widowControl w:val="0"/>
        <w:autoSpaceDE w:val="0"/>
        <w:autoSpaceDN w:val="0"/>
        <w:adjustRightInd w:val="0"/>
        <w:spacing w:after="240"/>
        <w:ind w:left="0"/>
        <w:jc w:val="both"/>
        <w:rPr>
          <w:rFonts w:ascii="Calibri" w:hAnsi="Calibri" w:cs="Times"/>
          <w:color w:val="1A1718"/>
          <w:lang w:val="en-US" w:eastAsia="en-US"/>
        </w:rPr>
      </w:pPr>
      <w:r w:rsidRPr="00E45764">
        <w:rPr>
          <w:rFonts w:ascii="Calibri" w:hAnsi="Calibri" w:cs="Times"/>
          <w:lang w:val="en-US" w:eastAsia="en-US"/>
        </w:rPr>
        <w:t xml:space="preserve">P&amp;K </w:t>
      </w:r>
      <w:r w:rsidR="005D1E65">
        <w:rPr>
          <w:rFonts w:ascii="Calibri" w:hAnsi="Calibri" w:cs="Times"/>
          <w:lang w:val="en-US" w:eastAsia="en-US"/>
        </w:rPr>
        <w:t xml:space="preserve">next </w:t>
      </w:r>
      <w:r w:rsidRPr="00E45764">
        <w:rPr>
          <w:rFonts w:ascii="Calibri" w:hAnsi="Calibri" w:cs="Times"/>
          <w:lang w:val="en-US" w:eastAsia="en-US"/>
        </w:rPr>
        <w:t>turn their attention to an interesting study by Mellet et al. (2006),</w:t>
      </w:r>
      <w:r>
        <w:rPr>
          <w:rFonts w:ascii="Calibri" w:hAnsi="Calibri" w:cs="Times"/>
          <w:lang w:val="en-US" w:eastAsia="en-US"/>
        </w:rPr>
        <w:t xml:space="preserve"> who found that patients with schizophrenia outperformed healthy control participants on a particular reasoning task. The task involved </w:t>
      </w:r>
      <w:r w:rsidRPr="002A5FA4">
        <w:rPr>
          <w:rFonts w:ascii="Calibri" w:hAnsi="Calibri" w:cs="Times"/>
          <w:lang w:val="en-US" w:eastAsia="en-US"/>
        </w:rPr>
        <w:t>falsify</w:t>
      </w:r>
      <w:r w:rsidR="002656A7">
        <w:rPr>
          <w:rFonts w:ascii="Calibri" w:hAnsi="Calibri" w:cs="Times"/>
          <w:lang w:val="en-US" w:eastAsia="en-US"/>
        </w:rPr>
        <w:t>ing</w:t>
      </w:r>
      <w:r w:rsidRPr="002A5FA4">
        <w:rPr>
          <w:rFonts w:ascii="Calibri" w:hAnsi="Calibri" w:cs="Times"/>
          <w:lang w:val="en-US" w:eastAsia="en-US"/>
        </w:rPr>
        <w:t xml:space="preserve"> conditional ru</w:t>
      </w:r>
      <w:r>
        <w:rPr>
          <w:rFonts w:ascii="Calibri" w:hAnsi="Calibri" w:cs="Times"/>
          <w:lang w:val="en-US" w:eastAsia="en-US"/>
        </w:rPr>
        <w:t>les with a</w:t>
      </w:r>
      <w:r w:rsidRPr="002A5FA4">
        <w:rPr>
          <w:rFonts w:ascii="Calibri" w:hAnsi="Calibri" w:cs="Times"/>
          <w:lang w:val="en-US" w:eastAsia="en-US"/>
        </w:rPr>
        <w:t xml:space="preserve"> negation in the antecedent, such as: </w:t>
      </w:r>
      <w:r w:rsidRPr="007A70F9">
        <w:rPr>
          <w:rFonts w:ascii="Calibri" w:hAnsi="Calibri" w:cs="Times"/>
          <w:i/>
          <w:color w:val="1A1718"/>
          <w:lang w:val="en-US" w:eastAsia="en-US"/>
        </w:rPr>
        <w:t>If there is not a red square on the left, then there is a yellow circle on the right</w:t>
      </w:r>
      <w:r w:rsidRPr="007A70F9">
        <w:rPr>
          <w:rFonts w:ascii="Calibri" w:hAnsi="Calibri" w:cs="Times"/>
          <w:color w:val="1A1718"/>
          <w:lang w:val="en-US" w:eastAsia="en-US"/>
        </w:rPr>
        <w:t>.</w:t>
      </w:r>
    </w:p>
    <w:p w14:paraId="1E96FFA3" w14:textId="77777777" w:rsidR="007825C3" w:rsidRDefault="007825C3" w:rsidP="001744C8">
      <w:pPr>
        <w:pStyle w:val="ListParagraph"/>
        <w:widowControl w:val="0"/>
        <w:autoSpaceDE w:val="0"/>
        <w:autoSpaceDN w:val="0"/>
        <w:adjustRightInd w:val="0"/>
        <w:spacing w:after="240"/>
        <w:ind w:left="0"/>
        <w:jc w:val="both"/>
        <w:rPr>
          <w:rFonts w:ascii="Calibri" w:hAnsi="Calibri" w:cs="Times"/>
          <w:color w:val="1A1718"/>
          <w:lang w:val="en-US" w:eastAsia="en-US"/>
        </w:rPr>
      </w:pPr>
    </w:p>
    <w:p w14:paraId="21D9D4B4" w14:textId="77777777" w:rsidR="007825C3" w:rsidRDefault="007A70F9" w:rsidP="001744C8">
      <w:pPr>
        <w:pStyle w:val="ListParagraph"/>
        <w:widowControl w:val="0"/>
        <w:autoSpaceDE w:val="0"/>
        <w:autoSpaceDN w:val="0"/>
        <w:adjustRightInd w:val="0"/>
        <w:spacing w:after="240"/>
        <w:ind w:left="0"/>
        <w:jc w:val="both"/>
        <w:rPr>
          <w:rFonts w:ascii="Calibri" w:hAnsi="Calibri" w:cs="Times"/>
          <w:lang w:val="en-US" w:eastAsia="en-US"/>
        </w:rPr>
      </w:pPr>
      <w:r w:rsidRPr="007A70F9">
        <w:rPr>
          <w:rFonts w:ascii="Calibri" w:hAnsi="Calibri" w:cs="Times"/>
          <w:color w:val="1A1718"/>
          <w:lang w:val="en-US" w:eastAsia="en-US"/>
        </w:rPr>
        <w:t xml:space="preserve">P&amp;K suggest that healthy participants adopt what they call a “suppositional reasoning strategy” to solve such problems. As I understand their argument, this strategy involves </w:t>
      </w:r>
      <w:r w:rsidRPr="00E45764">
        <w:rPr>
          <w:rFonts w:ascii="Calibri" w:hAnsi="Calibri" w:cs="Times"/>
          <w:lang w:val="en-US" w:eastAsia="en-US"/>
        </w:rPr>
        <w:t>find</w:t>
      </w:r>
      <w:r>
        <w:rPr>
          <w:rFonts w:ascii="Calibri" w:hAnsi="Calibri" w:cs="Times"/>
          <w:lang w:val="en-US" w:eastAsia="en-US"/>
        </w:rPr>
        <w:t>ing</w:t>
      </w:r>
      <w:r w:rsidRPr="00E45764">
        <w:rPr>
          <w:rFonts w:ascii="Calibri" w:hAnsi="Calibri" w:cs="Times"/>
          <w:lang w:val="en-US" w:eastAsia="en-US"/>
        </w:rPr>
        <w:t xml:space="preserve"> a st</w:t>
      </w:r>
      <w:r>
        <w:rPr>
          <w:rFonts w:ascii="Calibri" w:hAnsi="Calibri" w:cs="Times"/>
          <w:lang w:val="en-US" w:eastAsia="en-US"/>
        </w:rPr>
        <w:t xml:space="preserve">ate of affairs that confirms the affirmative clause and contradicts the negative clause of the rule in question (e.g., the state of affairs </w:t>
      </w:r>
      <w:r w:rsidRPr="007A70F9">
        <w:rPr>
          <w:rFonts w:ascii="Calibri" w:hAnsi="Calibri" w:cs="Times"/>
          <w:i/>
          <w:color w:val="1A1718"/>
          <w:lang w:val="en-US" w:eastAsia="en-US"/>
        </w:rPr>
        <w:t xml:space="preserve">a yellow circle on the right </w:t>
      </w:r>
      <w:r w:rsidRPr="007A70F9">
        <w:rPr>
          <w:rFonts w:ascii="Calibri" w:hAnsi="Calibri" w:cs="Times"/>
          <w:color w:val="1A1718"/>
          <w:lang w:val="en-US" w:eastAsia="en-US"/>
        </w:rPr>
        <w:t xml:space="preserve">confirms </w:t>
      </w:r>
      <w:r w:rsidRPr="007A70F9">
        <w:rPr>
          <w:rFonts w:ascii="Calibri" w:hAnsi="Calibri" w:cs="Times"/>
          <w:i/>
          <w:color w:val="1A1718"/>
          <w:lang w:val="en-US" w:eastAsia="en-US"/>
        </w:rPr>
        <w:t>there is a yellow circle on the right;</w:t>
      </w:r>
      <w:r>
        <w:rPr>
          <w:rFonts w:ascii="Calibri" w:hAnsi="Calibri" w:cs="Times"/>
          <w:lang w:val="en-US" w:eastAsia="en-US"/>
        </w:rPr>
        <w:t xml:space="preserve"> the state of affairs </w:t>
      </w:r>
      <w:r w:rsidRPr="007A70F9">
        <w:rPr>
          <w:rFonts w:ascii="Calibri" w:hAnsi="Calibri" w:cs="Times"/>
          <w:i/>
          <w:color w:val="1A1718"/>
          <w:lang w:val="en-US" w:eastAsia="en-US"/>
        </w:rPr>
        <w:t xml:space="preserve">a red square on the left </w:t>
      </w:r>
      <w:r w:rsidRPr="007A70F9">
        <w:rPr>
          <w:rFonts w:ascii="Calibri" w:hAnsi="Calibri" w:cs="Times"/>
          <w:color w:val="1A1718"/>
          <w:lang w:val="en-US" w:eastAsia="en-US"/>
        </w:rPr>
        <w:t xml:space="preserve">contradicts </w:t>
      </w:r>
      <w:r w:rsidRPr="007A70F9">
        <w:rPr>
          <w:rFonts w:ascii="Calibri" w:hAnsi="Calibri" w:cs="Times"/>
          <w:i/>
          <w:color w:val="1A1718"/>
          <w:lang w:val="en-US" w:eastAsia="en-US"/>
        </w:rPr>
        <w:t xml:space="preserve">there is </w:t>
      </w:r>
      <w:r w:rsidRPr="007A70F9">
        <w:rPr>
          <w:rFonts w:ascii="Calibri" w:hAnsi="Calibri" w:cs="Times"/>
          <w:i/>
          <w:color w:val="1A1718"/>
          <w:u w:val="single"/>
          <w:lang w:val="en-US" w:eastAsia="en-US"/>
        </w:rPr>
        <w:t>not</w:t>
      </w:r>
      <w:r w:rsidRPr="007A70F9">
        <w:rPr>
          <w:rFonts w:ascii="Calibri" w:hAnsi="Calibri" w:cs="Times"/>
          <w:i/>
          <w:color w:val="1A1718"/>
          <w:lang w:val="en-US" w:eastAsia="en-US"/>
        </w:rPr>
        <w:t xml:space="preserve"> a red square on the left</w:t>
      </w:r>
      <w:r w:rsidRPr="007A70F9">
        <w:rPr>
          <w:rFonts w:ascii="Calibri" w:hAnsi="Calibri" w:cs="Times"/>
          <w:color w:val="1A1718"/>
          <w:lang w:val="en-US" w:eastAsia="en-US"/>
        </w:rPr>
        <w:t>).</w:t>
      </w:r>
      <w:r>
        <w:rPr>
          <w:rFonts w:ascii="Calibri" w:hAnsi="Calibri" w:cs="Times"/>
          <w:lang w:val="en-US" w:eastAsia="en-US"/>
        </w:rPr>
        <w:t xml:space="preserve"> For conditional rules with a</w:t>
      </w:r>
      <w:r w:rsidRPr="002A5FA4">
        <w:rPr>
          <w:rFonts w:ascii="Calibri" w:hAnsi="Calibri" w:cs="Times"/>
          <w:lang w:val="en-US" w:eastAsia="en-US"/>
        </w:rPr>
        <w:t xml:space="preserve"> negation in the </w:t>
      </w:r>
      <w:r>
        <w:rPr>
          <w:rFonts w:ascii="Calibri" w:hAnsi="Calibri" w:cs="Times"/>
          <w:lang w:val="en-US" w:eastAsia="en-US"/>
        </w:rPr>
        <w:t xml:space="preserve">consequent (e.g., </w:t>
      </w:r>
      <w:r w:rsidRPr="007A70F9">
        <w:rPr>
          <w:rFonts w:ascii="Calibri" w:hAnsi="Calibri" w:cs="Times"/>
          <w:i/>
          <w:color w:val="1A1718"/>
          <w:lang w:val="en-US" w:eastAsia="en-US"/>
        </w:rPr>
        <w:t xml:space="preserve">If there is a red square on the left, then there is </w:t>
      </w:r>
      <w:r w:rsidRPr="007A70F9">
        <w:rPr>
          <w:rFonts w:ascii="Calibri" w:hAnsi="Calibri" w:cs="Times"/>
          <w:i/>
          <w:color w:val="1A1718"/>
          <w:u w:val="single"/>
          <w:lang w:val="en-US" w:eastAsia="en-US"/>
        </w:rPr>
        <w:t>not</w:t>
      </w:r>
      <w:r w:rsidRPr="007A70F9">
        <w:rPr>
          <w:rFonts w:ascii="Calibri" w:hAnsi="Calibri" w:cs="Times"/>
          <w:i/>
          <w:color w:val="1A1718"/>
          <w:lang w:val="en-US" w:eastAsia="en-US"/>
        </w:rPr>
        <w:t xml:space="preserve"> a yellow circle on the right</w:t>
      </w:r>
      <w:r w:rsidRPr="007A70F9">
        <w:rPr>
          <w:rFonts w:ascii="Calibri" w:hAnsi="Calibri" w:cs="Times"/>
          <w:color w:val="1A1718"/>
          <w:lang w:val="en-US" w:eastAsia="en-US"/>
        </w:rPr>
        <w:t>)</w:t>
      </w:r>
      <w:r>
        <w:rPr>
          <w:rFonts w:ascii="Calibri" w:hAnsi="Calibri" w:cs="Times"/>
          <w:lang w:val="en-US" w:eastAsia="en-US"/>
        </w:rPr>
        <w:t xml:space="preserve">, the suppositional strategy amounts to </w:t>
      </w:r>
      <w:r w:rsidRPr="00E45764">
        <w:rPr>
          <w:rFonts w:ascii="Calibri" w:hAnsi="Calibri" w:cs="Times"/>
          <w:lang w:val="en-US" w:eastAsia="en-US"/>
        </w:rPr>
        <w:t>find</w:t>
      </w:r>
      <w:r>
        <w:rPr>
          <w:rFonts w:ascii="Calibri" w:hAnsi="Calibri" w:cs="Times"/>
          <w:lang w:val="en-US" w:eastAsia="en-US"/>
        </w:rPr>
        <w:t>ing</w:t>
      </w:r>
      <w:r w:rsidRPr="00E45764">
        <w:rPr>
          <w:rFonts w:ascii="Calibri" w:hAnsi="Calibri" w:cs="Times"/>
          <w:lang w:val="en-US" w:eastAsia="en-US"/>
        </w:rPr>
        <w:t xml:space="preserve"> a st</w:t>
      </w:r>
      <w:r>
        <w:rPr>
          <w:rFonts w:ascii="Calibri" w:hAnsi="Calibri" w:cs="Times"/>
          <w:lang w:val="en-US" w:eastAsia="en-US"/>
        </w:rPr>
        <w:t>ate of affairs that confirms the antecedent and contradicts the consequent, which is the correct logical strategy. But for conditional rules with a</w:t>
      </w:r>
      <w:r w:rsidRPr="002A5FA4">
        <w:rPr>
          <w:rFonts w:ascii="Calibri" w:hAnsi="Calibri" w:cs="Times"/>
          <w:lang w:val="en-US" w:eastAsia="en-US"/>
        </w:rPr>
        <w:t xml:space="preserve"> negation in the </w:t>
      </w:r>
      <w:r>
        <w:rPr>
          <w:rFonts w:ascii="Calibri" w:hAnsi="Calibri" w:cs="Times"/>
          <w:lang w:val="en-US" w:eastAsia="en-US"/>
        </w:rPr>
        <w:t xml:space="preserve">antecedent, the suppositional strategy amounts to </w:t>
      </w:r>
      <w:r w:rsidRPr="00E45764">
        <w:rPr>
          <w:rFonts w:ascii="Calibri" w:hAnsi="Calibri" w:cs="Times"/>
          <w:lang w:val="en-US" w:eastAsia="en-US"/>
        </w:rPr>
        <w:t>find</w:t>
      </w:r>
      <w:r>
        <w:rPr>
          <w:rFonts w:ascii="Calibri" w:hAnsi="Calibri" w:cs="Times"/>
          <w:lang w:val="en-US" w:eastAsia="en-US"/>
        </w:rPr>
        <w:t>ing</w:t>
      </w:r>
      <w:r w:rsidRPr="00E45764">
        <w:rPr>
          <w:rFonts w:ascii="Calibri" w:hAnsi="Calibri" w:cs="Times"/>
          <w:lang w:val="en-US" w:eastAsia="en-US"/>
        </w:rPr>
        <w:t xml:space="preserve"> a st</w:t>
      </w:r>
      <w:r>
        <w:rPr>
          <w:rFonts w:ascii="Calibri" w:hAnsi="Calibri" w:cs="Times"/>
          <w:lang w:val="en-US" w:eastAsia="en-US"/>
        </w:rPr>
        <w:t xml:space="preserve">ate of affairs that contradicts the antecedent, which is an </w:t>
      </w:r>
      <w:r>
        <w:rPr>
          <w:rFonts w:ascii="Calibri" w:hAnsi="Calibri" w:cs="Times"/>
          <w:i/>
          <w:lang w:val="en-US" w:eastAsia="en-US"/>
        </w:rPr>
        <w:t>in</w:t>
      </w:r>
      <w:r>
        <w:rPr>
          <w:rFonts w:ascii="Calibri" w:hAnsi="Calibri" w:cs="Times"/>
          <w:lang w:val="en-US" w:eastAsia="en-US"/>
        </w:rPr>
        <w:t>correct logical strategy.</w:t>
      </w:r>
    </w:p>
    <w:p w14:paraId="3CC1B19E" w14:textId="77777777" w:rsidR="007825C3" w:rsidRDefault="007825C3" w:rsidP="001744C8">
      <w:pPr>
        <w:pStyle w:val="ListParagraph"/>
        <w:widowControl w:val="0"/>
        <w:autoSpaceDE w:val="0"/>
        <w:autoSpaceDN w:val="0"/>
        <w:adjustRightInd w:val="0"/>
        <w:spacing w:after="240"/>
        <w:ind w:left="0"/>
        <w:jc w:val="both"/>
        <w:rPr>
          <w:rFonts w:ascii="Calibri" w:hAnsi="Calibri" w:cs="Times"/>
          <w:lang w:val="en-US" w:eastAsia="en-US"/>
        </w:rPr>
      </w:pPr>
    </w:p>
    <w:p w14:paraId="6DC7C506" w14:textId="77777777" w:rsidR="007825C3" w:rsidRDefault="007A70F9"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eastAsia="en-US"/>
        </w:rPr>
        <w:t>P&amp;K are right that the “suppositional” strategy will yield correct answers for cases with a</w:t>
      </w:r>
      <w:r w:rsidRPr="002A5FA4">
        <w:rPr>
          <w:rFonts w:ascii="Calibri" w:hAnsi="Calibri" w:cs="Times"/>
          <w:lang w:val="en-US" w:eastAsia="en-US"/>
        </w:rPr>
        <w:t xml:space="preserve"> negation in the </w:t>
      </w:r>
      <w:r>
        <w:rPr>
          <w:rFonts w:ascii="Calibri" w:hAnsi="Calibri" w:cs="Times"/>
          <w:lang w:val="en-US" w:eastAsia="en-US"/>
        </w:rPr>
        <w:t>consequent, and incorrect answers for cases with a</w:t>
      </w:r>
      <w:r w:rsidRPr="002A5FA4">
        <w:rPr>
          <w:rFonts w:ascii="Calibri" w:hAnsi="Calibri" w:cs="Times"/>
          <w:lang w:val="en-US" w:eastAsia="en-US"/>
        </w:rPr>
        <w:t xml:space="preserve"> negation in the </w:t>
      </w:r>
      <w:r>
        <w:rPr>
          <w:rFonts w:ascii="Calibri" w:hAnsi="Calibri" w:cs="Times"/>
          <w:lang w:val="en-US" w:eastAsia="en-US"/>
        </w:rPr>
        <w:t xml:space="preserve">antecedent. So I agree that the results of </w:t>
      </w:r>
      <w:r w:rsidRPr="00E45764">
        <w:rPr>
          <w:rFonts w:ascii="Calibri" w:hAnsi="Calibri" w:cs="Times"/>
          <w:lang w:val="en-US" w:eastAsia="en-US"/>
        </w:rPr>
        <w:t>Mellet et al. (2006)</w:t>
      </w:r>
      <w:r>
        <w:rPr>
          <w:rFonts w:ascii="Calibri" w:hAnsi="Calibri" w:cs="Times"/>
          <w:lang w:val="en-US" w:eastAsia="en-US"/>
        </w:rPr>
        <w:t xml:space="preserve"> are consistent with healthy participants (tending to) adopt this strategy and patients with schizophrenia (tending to) adopt the correct strategy. What I </w:t>
      </w:r>
      <w:r w:rsidR="00851E45">
        <w:rPr>
          <w:rFonts w:ascii="Calibri" w:hAnsi="Calibri" w:cs="Times"/>
          <w:lang w:val="en-US" w:eastAsia="en-US"/>
        </w:rPr>
        <w:t>find unclear</w:t>
      </w:r>
      <w:r>
        <w:rPr>
          <w:rFonts w:ascii="Calibri" w:hAnsi="Calibri" w:cs="Times"/>
          <w:lang w:val="en-US" w:eastAsia="en-US"/>
        </w:rPr>
        <w:t xml:space="preserve"> is why the suppositional strategy should require a capacity for endogenous-question-raising, whereas the correct logical strategy shouldn’t. Indeed, P&amp;K say “</w:t>
      </w:r>
      <w:r w:rsidRPr="00AC2473">
        <w:rPr>
          <w:rFonts w:ascii="Calibri" w:hAnsi="Calibri" w:cs="Times"/>
          <w:lang w:val="en-US" w:eastAsia="en-US"/>
        </w:rPr>
        <w:t>[W]e have good reasons to think that individuals often use suppositional reasoning to address problems that otherwise require us to represent many alternative possibilities</w:t>
      </w:r>
      <w:r>
        <w:rPr>
          <w:rFonts w:ascii="Calibri" w:hAnsi="Calibri" w:cs="Times"/>
          <w:lang w:val="en-US" w:eastAsia="en-US"/>
        </w:rPr>
        <w:t xml:space="preserve">”, which suggests the suppositional strategy would be perfect for people with </w:t>
      </w:r>
      <w:r>
        <w:rPr>
          <w:rFonts w:ascii="Calibri" w:hAnsi="Calibri" w:cs="Times"/>
          <w:i/>
          <w:lang w:val="en-US" w:eastAsia="en-US"/>
        </w:rPr>
        <w:t>deficient</w:t>
      </w:r>
      <w:r>
        <w:rPr>
          <w:rFonts w:ascii="Calibri" w:hAnsi="Calibri" w:cs="Times"/>
          <w:lang w:val="en-US" w:eastAsia="en-US"/>
        </w:rPr>
        <w:t xml:space="preserve"> endogenous-question-raising (because elsewhere P&amp;K argue that such people favour </w:t>
      </w:r>
      <w:r w:rsidRPr="005C74B4">
        <w:rPr>
          <w:rFonts w:ascii="Calibri" w:hAnsi="Calibri" w:cs="Times"/>
          <w:lang w:val="en-US"/>
        </w:rPr>
        <w:t>questions that represent fewer alternatives</w:t>
      </w:r>
      <w:r>
        <w:rPr>
          <w:rFonts w:ascii="Calibri" w:hAnsi="Calibri" w:cs="Times"/>
          <w:lang w:val="en-US"/>
        </w:rPr>
        <w:t>; more on this below</w:t>
      </w:r>
      <w:r w:rsidRPr="005C74B4">
        <w:rPr>
          <w:rFonts w:ascii="Calibri" w:hAnsi="Calibri" w:cs="Times"/>
          <w:lang w:val="en-US"/>
        </w:rPr>
        <w:t>).</w:t>
      </w:r>
    </w:p>
    <w:p w14:paraId="23DE7416" w14:textId="77777777" w:rsidR="007825C3" w:rsidRDefault="007825C3" w:rsidP="001744C8">
      <w:pPr>
        <w:pStyle w:val="ListParagraph"/>
        <w:widowControl w:val="0"/>
        <w:autoSpaceDE w:val="0"/>
        <w:autoSpaceDN w:val="0"/>
        <w:adjustRightInd w:val="0"/>
        <w:spacing w:after="240"/>
        <w:ind w:left="0"/>
        <w:jc w:val="both"/>
        <w:rPr>
          <w:rFonts w:ascii="Calibri" w:hAnsi="Calibri" w:cs="Times"/>
          <w:lang w:val="en-US"/>
        </w:rPr>
      </w:pPr>
    </w:p>
    <w:p w14:paraId="2818420A" w14:textId="77777777" w:rsidR="00400B23" w:rsidRDefault="00A67B62"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 xml:space="preserve">In sum, it seems to me that P&amp;K do not offer a compelling </w:t>
      </w:r>
      <w:r w:rsidR="00262923">
        <w:rPr>
          <w:rFonts w:ascii="Calibri" w:hAnsi="Calibri" w:cs="Times"/>
          <w:lang w:val="en-US"/>
        </w:rPr>
        <w:t>reason why deficient endogenous-question-</w:t>
      </w:r>
      <w:r w:rsidR="007A70F9">
        <w:rPr>
          <w:rFonts w:ascii="Calibri" w:hAnsi="Calibri" w:cs="Times"/>
          <w:lang w:val="en-US"/>
        </w:rPr>
        <w:t>raising would give rise to the pattern of responses produced by the patients with schizophrenia in Mellet et al’s (2006) study.</w:t>
      </w:r>
      <w:r w:rsidR="004B2386">
        <w:rPr>
          <w:rFonts w:ascii="Calibri" w:hAnsi="Calibri" w:cs="Times"/>
          <w:lang w:val="en-US"/>
        </w:rPr>
        <w:t xml:space="preserve"> </w:t>
      </w:r>
      <w:r w:rsidR="000D5F27">
        <w:rPr>
          <w:rFonts w:ascii="Calibri" w:hAnsi="Calibri" w:cs="Times"/>
          <w:lang w:val="en-US"/>
        </w:rPr>
        <w:t xml:space="preserve">However, whether this is a significant problem for </w:t>
      </w:r>
      <w:r w:rsidR="00EB3703">
        <w:rPr>
          <w:rFonts w:ascii="Calibri" w:hAnsi="Calibri" w:cs="Times"/>
          <w:lang w:val="en-US"/>
        </w:rPr>
        <w:t>P&amp;K’s</w:t>
      </w:r>
      <w:r w:rsidR="000D5F27">
        <w:rPr>
          <w:rFonts w:ascii="Calibri" w:hAnsi="Calibri" w:cs="Times"/>
          <w:lang w:val="en-US"/>
        </w:rPr>
        <w:t xml:space="preserve"> theory depends on the scope they intend it to have. Insofar as their theory is an a</w:t>
      </w:r>
      <w:r w:rsidR="00F746DC">
        <w:rPr>
          <w:rFonts w:ascii="Calibri" w:hAnsi="Calibri" w:cs="Times"/>
          <w:lang w:val="en-US"/>
        </w:rPr>
        <w:t xml:space="preserve">ccount of delusional cognition – </w:t>
      </w:r>
      <w:r w:rsidR="000D5F27">
        <w:rPr>
          <w:rFonts w:ascii="Calibri" w:hAnsi="Calibri" w:cs="Times"/>
          <w:lang w:val="en-US"/>
        </w:rPr>
        <w:t xml:space="preserve">which is what the title and </w:t>
      </w:r>
      <w:r w:rsidR="00F746DC">
        <w:rPr>
          <w:rFonts w:ascii="Calibri" w:hAnsi="Calibri" w:cs="Times"/>
          <w:lang w:val="en-US"/>
        </w:rPr>
        <w:t xml:space="preserve">abstract of their paper suggest </w:t>
      </w:r>
      <w:r w:rsidR="00F746DC" w:rsidRPr="00F746DC">
        <w:rPr>
          <w:rFonts w:ascii="Calibri" w:hAnsi="Calibri" w:cs="Times"/>
          <w:lang w:val="en-US"/>
        </w:rPr>
        <w:t>–</w:t>
      </w:r>
      <w:r w:rsidR="000D5F27" w:rsidRPr="00F746DC">
        <w:rPr>
          <w:rFonts w:ascii="Calibri" w:hAnsi="Calibri" w:cs="Times"/>
          <w:lang w:val="en-US"/>
        </w:rPr>
        <w:t xml:space="preserve"> then</w:t>
      </w:r>
      <w:r w:rsidR="00F746DC" w:rsidRPr="00F746DC">
        <w:rPr>
          <w:rFonts w:ascii="Calibri" w:hAnsi="Calibri" w:cs="Times"/>
          <w:lang w:val="en-US"/>
        </w:rPr>
        <w:t xml:space="preserve"> there is no</w:t>
      </w:r>
      <w:r w:rsidR="000D5F27" w:rsidRPr="00F746DC">
        <w:rPr>
          <w:rFonts w:ascii="Calibri" w:hAnsi="Calibri" w:cs="Times"/>
          <w:lang w:val="en-US"/>
        </w:rPr>
        <w:t xml:space="preserve"> </w:t>
      </w:r>
      <w:r w:rsidR="00F746DC" w:rsidRPr="00F746DC">
        <w:rPr>
          <w:rFonts w:ascii="Calibri" w:hAnsi="Calibri" w:cs="Times"/>
          <w:lang w:val="en-US"/>
        </w:rPr>
        <w:t>major problem, because</w:t>
      </w:r>
      <w:r w:rsidR="00F54433">
        <w:rPr>
          <w:rFonts w:ascii="Calibri" w:hAnsi="Calibri" w:cs="Times"/>
          <w:lang w:val="en-US"/>
        </w:rPr>
        <w:t xml:space="preserve"> </w:t>
      </w:r>
      <w:r w:rsidR="00F54433" w:rsidRPr="00F746DC">
        <w:rPr>
          <w:rFonts w:ascii="Calibri" w:hAnsi="Calibri" w:cs="Times"/>
          <w:lang w:val="en-US"/>
        </w:rPr>
        <w:t>delusions</w:t>
      </w:r>
      <w:r w:rsidR="00F54433">
        <w:rPr>
          <w:rFonts w:ascii="Calibri" w:hAnsi="Calibri" w:cs="Times"/>
          <w:lang w:val="en-US"/>
        </w:rPr>
        <w:t xml:space="preserve"> (a symptom) and schizophrenia (a diagnostic syndrome) are not the same thing. </w:t>
      </w:r>
      <w:r w:rsidR="00823C51">
        <w:rPr>
          <w:rFonts w:ascii="Calibri" w:hAnsi="Calibri" w:cs="Times"/>
          <w:lang w:val="en-US"/>
        </w:rPr>
        <w:t>Not all people with delusions have a diagnosis of schizophrenia, and not all people with a diagnosis of schizophrenia have delusions. A</w:t>
      </w:r>
      <w:r w:rsidR="007A70F9">
        <w:rPr>
          <w:rFonts w:ascii="Calibri" w:hAnsi="Calibri" w:cs="Times"/>
          <w:lang w:val="en-US"/>
        </w:rPr>
        <w:t xml:space="preserve">dvocates of a symptom focused </w:t>
      </w:r>
      <w:r w:rsidR="007A70F9" w:rsidRPr="005E0057">
        <w:rPr>
          <w:rFonts w:ascii="Calibri" w:hAnsi="Calibri" w:cs="Times"/>
          <w:lang w:val="en-US"/>
        </w:rPr>
        <w:t xml:space="preserve">approach </w:t>
      </w:r>
      <w:r w:rsidR="007A70F9">
        <w:rPr>
          <w:rFonts w:ascii="Calibri" w:hAnsi="Calibri" w:cs="Times"/>
          <w:lang w:val="en-US"/>
        </w:rPr>
        <w:t xml:space="preserve">(which </w:t>
      </w:r>
      <w:r w:rsidR="002109EE">
        <w:rPr>
          <w:rFonts w:ascii="Calibri" w:hAnsi="Calibri" w:cs="Times"/>
          <w:lang w:val="en-US"/>
        </w:rPr>
        <w:t xml:space="preserve">is arguably </w:t>
      </w:r>
      <w:r w:rsidR="007A70F9">
        <w:rPr>
          <w:rFonts w:ascii="Calibri" w:hAnsi="Calibri" w:cs="Times"/>
          <w:lang w:val="en-US"/>
        </w:rPr>
        <w:t>the core approach of cognitive neuropsychiatry; see Langdon, 2011</w:t>
      </w:r>
      <w:r w:rsidR="00400B23">
        <w:rPr>
          <w:rStyle w:val="EndnoteReference"/>
          <w:rFonts w:ascii="Calibri" w:hAnsi="Calibri"/>
          <w:lang w:val="en-US"/>
        </w:rPr>
        <w:endnoteReference w:id="1"/>
      </w:r>
      <w:r w:rsidR="00400B23">
        <w:rPr>
          <w:rFonts w:ascii="Calibri" w:hAnsi="Calibri" w:cs="Times"/>
          <w:lang w:val="en-US"/>
        </w:rPr>
        <w:t xml:space="preserve">) </w:t>
      </w:r>
      <w:r w:rsidR="00400B23" w:rsidRPr="005E0057">
        <w:rPr>
          <w:rFonts w:ascii="Calibri" w:hAnsi="Calibri" w:cs="Times"/>
          <w:lang w:val="en-US"/>
        </w:rPr>
        <w:t xml:space="preserve">note that the individual symptoms of syndromes like schizophrenia sometimes have divergent associations with specific </w:t>
      </w:r>
      <w:r w:rsidR="00400B23">
        <w:rPr>
          <w:rFonts w:ascii="Calibri" w:hAnsi="Calibri" w:cs="Times"/>
          <w:lang w:val="en-US"/>
        </w:rPr>
        <w:t>patterns of responses</w:t>
      </w:r>
      <w:r w:rsidR="00400B23" w:rsidRPr="00094683">
        <w:rPr>
          <w:rFonts w:ascii="Calibri" w:hAnsi="Calibri" w:cs="Times"/>
          <w:lang w:val="en-US"/>
        </w:rPr>
        <w:t xml:space="preserve">. For example, </w:t>
      </w:r>
      <w:r w:rsidR="00400B23" w:rsidRPr="007A70F9">
        <w:rPr>
          <w:rFonts w:ascii="Calibri" w:hAnsi="Calibri" w:cs="Palatino"/>
          <w:lang w:val="en-US" w:eastAsia="en-US"/>
        </w:rPr>
        <w:t xml:space="preserve">Bentall, Baker and Havers (1991) found that hallucinating patients were more likely to misattribute </w:t>
      </w:r>
      <w:r w:rsidR="00400B23" w:rsidRPr="00094683">
        <w:rPr>
          <w:rFonts w:ascii="Calibri" w:hAnsi="Calibri"/>
        </w:rPr>
        <w:t>self-generated events to an external source than</w:t>
      </w:r>
      <w:r w:rsidR="00400B23" w:rsidRPr="007A70F9">
        <w:rPr>
          <w:rFonts w:ascii="Calibri" w:hAnsi="Calibri" w:cs="Palatino"/>
          <w:lang w:val="en-US" w:eastAsia="en-US"/>
        </w:rPr>
        <w:t xml:space="preserve"> </w:t>
      </w:r>
      <w:r w:rsidR="00400B23">
        <w:rPr>
          <w:rFonts w:ascii="Calibri" w:hAnsi="Calibri" w:cs="Palatino"/>
          <w:lang w:val="en-US" w:eastAsia="en-US"/>
        </w:rPr>
        <w:t xml:space="preserve">were </w:t>
      </w:r>
      <w:r w:rsidR="00400B23" w:rsidRPr="007A70F9">
        <w:rPr>
          <w:rFonts w:ascii="Calibri" w:hAnsi="Calibri" w:cs="Palatino"/>
          <w:lang w:val="en-US" w:eastAsia="en-US"/>
        </w:rPr>
        <w:t xml:space="preserve">patients with delusions but no history of hallucinations. </w:t>
      </w:r>
      <w:r w:rsidR="00400B23">
        <w:rPr>
          <w:rFonts w:ascii="Calibri" w:hAnsi="Calibri" w:cs="Palatino"/>
          <w:lang w:val="en-US" w:eastAsia="en-US"/>
        </w:rPr>
        <w:t>A</w:t>
      </w:r>
      <w:r w:rsidR="00400B23" w:rsidRPr="007A70F9">
        <w:rPr>
          <w:rFonts w:ascii="Calibri" w:hAnsi="Calibri"/>
          <w:lang w:val="en-US" w:eastAsia="en-US"/>
        </w:rPr>
        <w:t>lthough P&amp;K say that “</w:t>
      </w:r>
      <w:r w:rsidR="00400B23" w:rsidRPr="00CC49E7">
        <w:rPr>
          <w:rFonts w:ascii="Calibri" w:hAnsi="Calibri" w:cs="Times"/>
          <w:lang w:val="en-US" w:eastAsia="en-US"/>
        </w:rPr>
        <w:t xml:space="preserve">a </w:t>
      </w:r>
      <w:r w:rsidR="00400B23" w:rsidRPr="0039241B">
        <w:rPr>
          <w:rFonts w:ascii="Calibri" w:hAnsi="Calibri" w:cs="Times"/>
          <w:lang w:val="en-US" w:eastAsia="en-US"/>
        </w:rPr>
        <w:t>delusion-related</w:t>
      </w:r>
      <w:r w:rsidR="00400B23" w:rsidRPr="00CC49E7">
        <w:rPr>
          <w:rFonts w:ascii="Calibri" w:hAnsi="Calibri" w:cs="Times"/>
          <w:lang w:val="en-US" w:eastAsia="en-US"/>
        </w:rPr>
        <w:t xml:space="preserve"> diagnosis of schizophrenia can in fact improve performance</w:t>
      </w:r>
      <w:r w:rsidR="00400B23" w:rsidRPr="00E45764">
        <w:rPr>
          <w:rFonts w:ascii="Calibri" w:hAnsi="Calibri" w:cs="Times"/>
          <w:lang w:val="en-US" w:eastAsia="en-US"/>
        </w:rPr>
        <w:t xml:space="preserve"> on reasoning tasks</w:t>
      </w:r>
      <w:r w:rsidR="00400B23">
        <w:rPr>
          <w:rFonts w:ascii="Calibri" w:hAnsi="Calibri" w:cs="Times"/>
          <w:lang w:val="en-US" w:eastAsia="en-US"/>
        </w:rPr>
        <w:t xml:space="preserve">”, there is no evidence that the improved reasoning of the patients in </w:t>
      </w:r>
      <w:r w:rsidR="00400B23">
        <w:rPr>
          <w:rFonts w:ascii="Calibri" w:hAnsi="Calibri" w:cs="Times"/>
          <w:lang w:val="en-US"/>
        </w:rPr>
        <w:t>Mellet et al’s (2006) study was related to delusions specifically. So P&amp;K have no need to explain this finding if their intention is to explain delusional cognition.</w:t>
      </w:r>
    </w:p>
    <w:p w14:paraId="45AA4F80"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31B8C17C"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17E37FAD" w14:textId="77777777" w:rsidR="00400B23" w:rsidRPr="001443DD" w:rsidRDefault="00400B23" w:rsidP="001744C8">
      <w:pPr>
        <w:pStyle w:val="ListParagraph"/>
        <w:widowControl w:val="0"/>
        <w:autoSpaceDE w:val="0"/>
        <w:autoSpaceDN w:val="0"/>
        <w:adjustRightInd w:val="0"/>
        <w:spacing w:after="240"/>
        <w:ind w:left="0"/>
        <w:jc w:val="both"/>
        <w:rPr>
          <w:rFonts w:ascii="Calibri" w:hAnsi="Calibri"/>
          <w:b/>
        </w:rPr>
      </w:pPr>
      <w:r w:rsidRPr="004C4A82">
        <w:rPr>
          <w:rFonts w:ascii="Calibri" w:hAnsi="Calibri" w:cs="Times"/>
          <w:b/>
          <w:lang w:val="en-US"/>
        </w:rPr>
        <w:t>Do</w:t>
      </w:r>
      <w:r>
        <w:rPr>
          <w:rFonts w:ascii="Calibri" w:hAnsi="Calibri" w:cs="Times"/>
          <w:b/>
          <w:lang w:val="en-US"/>
        </w:rPr>
        <w:t>es the erotetic theory explain the tendency of deluded individuals to “Jump to Conclusions”</w:t>
      </w:r>
      <w:r w:rsidRPr="001443DD">
        <w:rPr>
          <w:rFonts w:ascii="Calibri" w:hAnsi="Calibri"/>
          <w:b/>
        </w:rPr>
        <w:t>?</w:t>
      </w:r>
    </w:p>
    <w:p w14:paraId="0DA5CA38" w14:textId="77777777" w:rsidR="00400B23" w:rsidRPr="001443DD" w:rsidRDefault="00400B23" w:rsidP="001744C8">
      <w:pPr>
        <w:pStyle w:val="ListParagraph"/>
        <w:widowControl w:val="0"/>
        <w:autoSpaceDE w:val="0"/>
        <w:autoSpaceDN w:val="0"/>
        <w:adjustRightInd w:val="0"/>
        <w:spacing w:after="240"/>
        <w:ind w:left="0"/>
        <w:jc w:val="both"/>
        <w:rPr>
          <w:rFonts w:ascii="Calibri" w:hAnsi="Calibri"/>
          <w:b/>
        </w:rPr>
      </w:pPr>
    </w:p>
    <w:p w14:paraId="2C4B8CED" w14:textId="77777777" w:rsidR="00400B23" w:rsidRPr="00FC2F35" w:rsidRDefault="00400B23" w:rsidP="001744C8">
      <w:pPr>
        <w:pStyle w:val="ListParagraph"/>
        <w:widowControl w:val="0"/>
        <w:autoSpaceDE w:val="0"/>
        <w:autoSpaceDN w:val="0"/>
        <w:adjustRightInd w:val="0"/>
        <w:spacing w:after="240"/>
        <w:ind w:left="0"/>
        <w:jc w:val="both"/>
        <w:rPr>
          <w:rFonts w:ascii="Calibri" w:hAnsi="Calibri"/>
        </w:rPr>
      </w:pPr>
      <w:r w:rsidRPr="001443DD">
        <w:rPr>
          <w:rFonts w:ascii="Calibri" w:hAnsi="Calibri"/>
        </w:rPr>
        <w:t xml:space="preserve">That delusional and delusion-prone individuals </w:t>
      </w:r>
      <w:r>
        <w:rPr>
          <w:rFonts w:ascii="Calibri" w:hAnsi="Calibri"/>
        </w:rPr>
        <w:t xml:space="preserve">“jump to conclusions” </w:t>
      </w:r>
      <w:r w:rsidRPr="001443DD">
        <w:rPr>
          <w:rFonts w:ascii="Calibri" w:hAnsi="Calibri"/>
        </w:rPr>
        <w:t xml:space="preserve">on the well known “beads task” is one of the most </w:t>
      </w:r>
      <w:r w:rsidRPr="001443DD">
        <w:rPr>
          <w:rFonts w:ascii="Calibri" w:hAnsi="Calibri" w:cs="Helvetica"/>
        </w:rPr>
        <w:t>important and influential findings in the literature on delusions</w:t>
      </w:r>
      <w:r>
        <w:rPr>
          <w:rFonts w:ascii="Calibri" w:hAnsi="Calibri" w:cs="Helvetica"/>
        </w:rPr>
        <w:t xml:space="preserve"> </w:t>
      </w:r>
      <w:r>
        <w:rPr>
          <w:rFonts w:ascii="Calibri" w:hAnsi="Calibri"/>
        </w:rPr>
        <w:t xml:space="preserve">(Huq, </w:t>
      </w:r>
      <w:r w:rsidRPr="00FC2F35">
        <w:rPr>
          <w:rFonts w:ascii="Calibri" w:hAnsi="Calibri"/>
        </w:rPr>
        <w:t>G</w:t>
      </w:r>
      <w:r>
        <w:rPr>
          <w:rFonts w:ascii="Calibri" w:hAnsi="Calibri"/>
        </w:rPr>
        <w:t xml:space="preserve">arety &amp; Hemsley, 1988; Fine, Gardner, Craigie &amp; Gold, 2007; </w:t>
      </w:r>
      <w:r>
        <w:rPr>
          <w:rFonts w:ascii="Calibri" w:hAnsi="Calibri" w:cs="Arial"/>
          <w:noProof/>
        </w:rPr>
        <w:t>Garety and Freeman, 2013)</w:t>
      </w:r>
      <w:r w:rsidRPr="005033F1">
        <w:rPr>
          <w:rFonts w:ascii="Calibri" w:hAnsi="Calibri"/>
          <w:lang w:eastAsia="ja-JP"/>
        </w:rPr>
        <w:t>.</w:t>
      </w:r>
      <w:r>
        <w:rPr>
          <w:rFonts w:ascii="Calibri" w:hAnsi="Calibri" w:cs="Helvetica"/>
        </w:rPr>
        <w:t xml:space="preserve"> </w:t>
      </w:r>
      <w:r w:rsidRPr="001443DD">
        <w:rPr>
          <w:rFonts w:ascii="Calibri" w:hAnsi="Calibri" w:cs="Times"/>
          <w:lang w:val="en-US"/>
        </w:rPr>
        <w:t xml:space="preserve">The task of participants in the beads task is to determine </w:t>
      </w:r>
      <w:r>
        <w:rPr>
          <w:rFonts w:ascii="Calibri" w:hAnsi="Calibri" w:cs="Times"/>
          <w:lang w:val="en-US"/>
        </w:rPr>
        <w:t xml:space="preserve">from </w:t>
      </w:r>
      <w:r w:rsidRPr="001443DD">
        <w:rPr>
          <w:rFonts w:ascii="Calibri" w:hAnsi="Calibri" w:cs="Times"/>
          <w:lang w:val="en-US"/>
        </w:rPr>
        <w:t xml:space="preserve">which of two jars a sequence of </w:t>
      </w:r>
      <w:r>
        <w:rPr>
          <w:rFonts w:ascii="Calibri" w:hAnsi="Calibri" w:cs="Times"/>
          <w:lang w:val="en-US"/>
        </w:rPr>
        <w:t>coloured beads is being drawn</w:t>
      </w:r>
      <w:r w:rsidRPr="001443DD">
        <w:rPr>
          <w:rFonts w:ascii="Calibri" w:hAnsi="Calibri" w:cs="Times"/>
          <w:lang w:val="en-US"/>
        </w:rPr>
        <w:t>, and to indicate when they are ready to make this determination.</w:t>
      </w:r>
      <w:r w:rsidRPr="005C74B4">
        <w:rPr>
          <w:rFonts w:ascii="Calibri" w:hAnsi="Calibri" w:cs="Times"/>
          <w:lang w:val="en-US"/>
        </w:rPr>
        <w:t xml:space="preserve"> </w:t>
      </w:r>
      <w:r>
        <w:rPr>
          <w:rFonts w:ascii="Calibri" w:hAnsi="Calibri" w:cs="Times"/>
          <w:lang w:val="en-US"/>
        </w:rPr>
        <w:t xml:space="preserve">One of the jars contains beads of mostly one colour, while the other jar mostly contains beads of a contrasting colour (e.g., </w:t>
      </w:r>
      <w:r w:rsidRPr="005C74B4">
        <w:rPr>
          <w:rFonts w:ascii="Calibri" w:hAnsi="Calibri" w:cs="Times"/>
          <w:lang w:val="en-US"/>
        </w:rPr>
        <w:t>Jar A</w:t>
      </w:r>
      <w:r>
        <w:rPr>
          <w:rFonts w:ascii="Calibri" w:hAnsi="Calibri" w:cs="Times"/>
          <w:lang w:val="en-US"/>
        </w:rPr>
        <w:t xml:space="preserve"> may contain </w:t>
      </w:r>
      <w:r w:rsidRPr="0048424F">
        <w:rPr>
          <w:rFonts w:ascii="Calibri" w:hAnsi="Calibri"/>
          <w:lang w:val="en-US"/>
        </w:rPr>
        <w:t xml:space="preserve">85 </w:t>
      </w:r>
      <w:r>
        <w:rPr>
          <w:rFonts w:ascii="Calibri" w:hAnsi="Calibri"/>
          <w:lang w:val="en-US"/>
        </w:rPr>
        <w:t xml:space="preserve">red beads and </w:t>
      </w:r>
      <w:r w:rsidRPr="0048424F">
        <w:rPr>
          <w:rFonts w:ascii="Calibri" w:hAnsi="Calibri"/>
          <w:lang w:val="en-US"/>
        </w:rPr>
        <w:t xml:space="preserve">15 </w:t>
      </w:r>
      <w:r>
        <w:rPr>
          <w:rFonts w:ascii="Calibri" w:hAnsi="Calibri"/>
          <w:lang w:val="en-US"/>
        </w:rPr>
        <w:t xml:space="preserve">blue, while Jar B contains </w:t>
      </w:r>
      <w:r w:rsidRPr="0048424F">
        <w:rPr>
          <w:rFonts w:ascii="Calibri" w:hAnsi="Calibri"/>
          <w:lang w:val="en-US"/>
        </w:rPr>
        <w:t xml:space="preserve">85 </w:t>
      </w:r>
      <w:r>
        <w:rPr>
          <w:rFonts w:ascii="Calibri" w:hAnsi="Calibri"/>
          <w:lang w:val="en-US"/>
        </w:rPr>
        <w:t xml:space="preserve">blue beads and </w:t>
      </w:r>
      <w:r w:rsidRPr="0048424F">
        <w:rPr>
          <w:rFonts w:ascii="Calibri" w:hAnsi="Calibri"/>
          <w:lang w:val="en-US"/>
        </w:rPr>
        <w:t>15</w:t>
      </w:r>
      <w:r>
        <w:rPr>
          <w:rFonts w:ascii="Calibri" w:hAnsi="Calibri"/>
          <w:lang w:val="en-US"/>
        </w:rPr>
        <w:t xml:space="preserve"> red</w:t>
      </w:r>
      <w:r w:rsidRPr="0048424F">
        <w:rPr>
          <w:rFonts w:ascii="Calibri" w:hAnsi="Calibri"/>
          <w:lang w:val="en-US"/>
        </w:rPr>
        <w:t>).</w:t>
      </w:r>
      <w:r>
        <w:rPr>
          <w:rFonts w:ascii="Calibri" w:hAnsi="Calibri" w:cs="Times"/>
          <w:lang w:val="en-US"/>
        </w:rPr>
        <w:t xml:space="preserve"> A robust finding is that participants who are more prone to delusions </w:t>
      </w:r>
      <w:r>
        <w:rPr>
          <w:rFonts w:ascii="Calibri" w:hAnsi="Calibri"/>
          <w:lang w:val="en-US"/>
        </w:rPr>
        <w:t>require fewer draws before deciding which of the two jars the beads are being drawn from.</w:t>
      </w:r>
    </w:p>
    <w:p w14:paraId="696A3DFB"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2BD8B6E1"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How might P&amp;K’s theory account for this finding? In</w:t>
      </w:r>
      <w:r w:rsidRPr="001851DA">
        <w:rPr>
          <w:rFonts w:ascii="Calibri" w:hAnsi="Calibri" w:cs="Times"/>
          <w:lang w:val="en-US"/>
        </w:rPr>
        <w:t xml:space="preserve"> </w:t>
      </w:r>
      <w:r>
        <w:rPr>
          <w:rFonts w:ascii="Calibri" w:hAnsi="Calibri" w:cs="Times"/>
          <w:lang w:val="en-US"/>
        </w:rPr>
        <w:t>“</w:t>
      </w:r>
      <w:r w:rsidRPr="001851DA">
        <w:rPr>
          <w:rFonts w:ascii="Calibri" w:hAnsi="Calibri" w:cs="Times"/>
          <w:lang w:val="en-US"/>
        </w:rPr>
        <w:t>erotetic</w:t>
      </w:r>
      <w:r>
        <w:rPr>
          <w:rFonts w:ascii="Calibri" w:hAnsi="Calibri" w:cs="Times"/>
          <w:lang w:val="en-US"/>
        </w:rPr>
        <w:t>”</w:t>
      </w:r>
      <w:r w:rsidRPr="001851DA">
        <w:rPr>
          <w:rFonts w:ascii="Calibri" w:hAnsi="Calibri" w:cs="Times"/>
          <w:lang w:val="en-US"/>
        </w:rPr>
        <w:t xml:space="preserve"> </w:t>
      </w:r>
      <w:r>
        <w:rPr>
          <w:rFonts w:ascii="Calibri" w:hAnsi="Calibri" w:cs="Times"/>
          <w:lang w:val="en-US"/>
        </w:rPr>
        <w:t>terms</w:t>
      </w:r>
      <w:r w:rsidRPr="001851DA">
        <w:rPr>
          <w:rFonts w:ascii="Calibri" w:hAnsi="Calibri" w:cs="Times"/>
          <w:lang w:val="en-US"/>
        </w:rPr>
        <w:t>, participants face two relevant questions</w:t>
      </w:r>
      <w:r>
        <w:rPr>
          <w:rFonts w:ascii="Calibri" w:hAnsi="Calibri" w:cs="Times"/>
          <w:lang w:val="en-US"/>
        </w:rPr>
        <w:t xml:space="preserve"> on each trial of the beads task</w:t>
      </w:r>
      <w:r w:rsidRPr="001851DA">
        <w:rPr>
          <w:rFonts w:ascii="Calibri" w:hAnsi="Calibri" w:cs="Times"/>
          <w:lang w:val="en-US"/>
        </w:rPr>
        <w:t xml:space="preserve">: Q1) Are the beads being drawn from </w:t>
      </w:r>
      <w:r>
        <w:rPr>
          <w:rFonts w:ascii="Calibri" w:hAnsi="Calibri" w:cs="Times"/>
          <w:lang w:val="en-US"/>
        </w:rPr>
        <w:t>Jar A or Jar B?</w:t>
      </w:r>
      <w:r w:rsidRPr="001851DA">
        <w:rPr>
          <w:rFonts w:ascii="Calibri" w:hAnsi="Calibri" w:cs="Times"/>
          <w:lang w:val="en-US"/>
        </w:rPr>
        <w:t xml:space="preserve"> and Q2) </w:t>
      </w:r>
      <w:r>
        <w:rPr>
          <w:rFonts w:ascii="Calibri" w:hAnsi="Calibri" w:cs="Times"/>
          <w:lang w:val="en-US"/>
        </w:rPr>
        <w:t>S</w:t>
      </w:r>
      <w:r w:rsidRPr="001851DA">
        <w:rPr>
          <w:rFonts w:ascii="Calibri" w:hAnsi="Calibri" w:cs="Times"/>
          <w:lang w:val="en-US"/>
        </w:rPr>
        <w:t xml:space="preserve">hould I </w:t>
      </w:r>
      <w:r>
        <w:rPr>
          <w:rFonts w:ascii="Calibri" w:hAnsi="Calibri" w:cs="Times"/>
          <w:lang w:val="en-US"/>
        </w:rPr>
        <w:t>request more information before answering Q1</w:t>
      </w:r>
      <w:r w:rsidRPr="001851DA">
        <w:rPr>
          <w:rFonts w:ascii="Calibri" w:hAnsi="Calibri" w:cs="Times"/>
          <w:lang w:val="en-US"/>
        </w:rPr>
        <w:t>?</w:t>
      </w:r>
      <w:r>
        <w:rPr>
          <w:rFonts w:ascii="Calibri" w:hAnsi="Calibri" w:cs="Times"/>
          <w:lang w:val="en-US"/>
        </w:rPr>
        <w:t xml:space="preserve"> Could it be the case, therefore, that participants with deficient endogenous-question-raising simply neglect to </w:t>
      </w:r>
      <w:r w:rsidRPr="00262A0D">
        <w:rPr>
          <w:rFonts w:ascii="Calibri" w:hAnsi="Calibri" w:cs="Times"/>
          <w:lang w:val="en-US"/>
        </w:rPr>
        <w:t>ask themselve</w:t>
      </w:r>
      <w:r>
        <w:rPr>
          <w:rFonts w:ascii="Calibri" w:hAnsi="Calibri" w:cs="Times"/>
          <w:lang w:val="en-US"/>
        </w:rPr>
        <w:t>s the second of these questions?</w:t>
      </w:r>
      <w:r w:rsidRPr="00262A0D">
        <w:rPr>
          <w:rFonts w:ascii="Calibri" w:hAnsi="Calibri" w:cs="Times"/>
          <w:lang w:val="en-US"/>
        </w:rPr>
        <w:t xml:space="preserve"> </w:t>
      </w:r>
    </w:p>
    <w:p w14:paraId="33EC9068"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156CC83D" w14:textId="77777777" w:rsidR="00400B23" w:rsidRPr="00ED10E8" w:rsidRDefault="00400B23" w:rsidP="001744C8">
      <w:pPr>
        <w:pStyle w:val="ListParagraph"/>
        <w:widowControl w:val="0"/>
        <w:autoSpaceDE w:val="0"/>
        <w:autoSpaceDN w:val="0"/>
        <w:adjustRightInd w:val="0"/>
        <w:spacing w:after="240"/>
        <w:ind w:left="0"/>
        <w:jc w:val="both"/>
        <w:rPr>
          <w:rFonts w:ascii="Calibri" w:hAnsi="Calibri" w:cs="Times"/>
          <w:lang w:val="en-US"/>
        </w:rPr>
      </w:pPr>
      <w:r w:rsidRPr="00262A0D">
        <w:rPr>
          <w:rFonts w:ascii="Calibri" w:hAnsi="Calibri" w:cs="Times"/>
          <w:lang w:val="en-US"/>
        </w:rPr>
        <w:t>The problem with this suggestion is that</w:t>
      </w:r>
      <w:r>
        <w:rPr>
          <w:rFonts w:ascii="Calibri" w:hAnsi="Calibri" w:cs="Times"/>
          <w:lang w:val="en-US"/>
        </w:rPr>
        <w:t xml:space="preserve"> participants in the beads task don’t </w:t>
      </w:r>
      <w:r w:rsidRPr="00262A0D">
        <w:rPr>
          <w:rFonts w:ascii="Calibri" w:hAnsi="Calibri" w:cs="Times"/>
          <w:i/>
          <w:lang w:val="en-US"/>
        </w:rPr>
        <w:t>need</w:t>
      </w:r>
      <w:r>
        <w:rPr>
          <w:rFonts w:ascii="Calibri" w:hAnsi="Calibri" w:cs="Times"/>
          <w:lang w:val="en-US"/>
        </w:rPr>
        <w:t xml:space="preserve"> to ask themselves these questions, because these questions are explicitly asked by the experimenter on each trial. Perhaps aware of this, P&amp;K try a different tack. </w:t>
      </w:r>
      <w:r w:rsidRPr="00262A0D">
        <w:rPr>
          <w:rFonts w:ascii="Calibri" w:hAnsi="Calibri" w:cs="Times"/>
          <w:lang w:val="en-US"/>
        </w:rPr>
        <w:t>According to</w:t>
      </w:r>
      <w:r w:rsidRPr="005C74B4">
        <w:rPr>
          <w:rFonts w:ascii="Calibri" w:hAnsi="Calibri" w:cs="Times"/>
          <w:lang w:val="en-US"/>
        </w:rPr>
        <w:t xml:space="preserve"> P&amp;K, participants answer the question of whether the beads are being drawn from Jar A or Jar B by contemplating the pattern of beads in the sequence. Certain patterns are “diagnostic of the bias inherent in Jar A” (e.g., R-R-R-B-B-R-R-R) while others suggest Jar B. This seems uncontroversial. What P&amp;K then suggest, however, is that individuals with a reduced tendency to endogenously raise questions will ask themselves questions that explicitly represent fewer bead sequences, the minimal </w:t>
      </w:r>
      <w:r>
        <w:rPr>
          <w:rFonts w:ascii="Calibri" w:hAnsi="Calibri" w:cs="Times"/>
          <w:lang w:val="en-US"/>
        </w:rPr>
        <w:t xml:space="preserve">such </w:t>
      </w:r>
      <w:r w:rsidRPr="005C74B4">
        <w:rPr>
          <w:rFonts w:ascii="Calibri" w:hAnsi="Calibri" w:cs="Times"/>
          <w:lang w:val="en-US"/>
        </w:rPr>
        <w:t>question being “do I have Jar A, which has red on its first draw, or do I have Jar B, which has blue on its first draw?”</w:t>
      </w:r>
    </w:p>
    <w:p w14:paraId="094A9991"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0DF1F525"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sidRPr="005C74B4">
        <w:rPr>
          <w:rFonts w:ascii="Calibri" w:hAnsi="Calibri" w:cs="Times"/>
          <w:lang w:val="en-US"/>
        </w:rPr>
        <w:t>I</w:t>
      </w:r>
      <w:r>
        <w:rPr>
          <w:rFonts w:ascii="Calibri" w:hAnsi="Calibri" w:cs="Times"/>
          <w:lang w:val="en-US"/>
        </w:rPr>
        <w:t xml:space="preserve">’m not sure I </w:t>
      </w:r>
      <w:r w:rsidRPr="005C74B4">
        <w:rPr>
          <w:rFonts w:ascii="Calibri" w:hAnsi="Calibri" w:cs="Times"/>
          <w:lang w:val="en-US"/>
        </w:rPr>
        <w:t xml:space="preserve">follow the logic of this claim, as I don’t see the equivalence between raising fewer questions and raising “lesser” questions (questions that represent fewer alternatives). </w:t>
      </w:r>
      <w:r>
        <w:rPr>
          <w:rFonts w:ascii="Calibri" w:hAnsi="Calibri" w:cs="Times"/>
          <w:lang w:val="en-US"/>
        </w:rPr>
        <w:t xml:space="preserve">P&amp;K claim these are equivalent, but they don’t explain why. In any event, without a clear distinction between </w:t>
      </w:r>
      <w:r w:rsidRPr="005C1DA4">
        <w:rPr>
          <w:rFonts w:ascii="Calibri" w:hAnsi="Calibri"/>
        </w:rPr>
        <w:t>endo</w:t>
      </w:r>
      <w:r>
        <w:rPr>
          <w:rFonts w:ascii="Calibri" w:hAnsi="Calibri"/>
        </w:rPr>
        <w:t xml:space="preserve">genous and exogenous questions, </w:t>
      </w:r>
      <w:r>
        <w:rPr>
          <w:rFonts w:ascii="Calibri" w:hAnsi="Calibri" w:cs="Times"/>
          <w:lang w:val="en-US"/>
        </w:rPr>
        <w:t>the erotetic approach seemingly amounts to suggesting that deluded individuals are less inquisitive than healthy individuals. I’m not sure how far this goes beyond previous theoretical proposals</w:t>
      </w:r>
      <w:r>
        <w:rPr>
          <w:rStyle w:val="EndnoteReference"/>
          <w:rFonts w:ascii="Calibri" w:hAnsi="Calibri"/>
          <w:lang w:val="en-US"/>
        </w:rPr>
        <w:endnoteReference w:id="2"/>
      </w:r>
      <w:r>
        <w:rPr>
          <w:rFonts w:ascii="Calibri" w:hAnsi="Calibri" w:cs="Times"/>
          <w:lang w:val="en-US"/>
        </w:rPr>
        <w:t>, or how much it adds to what we already know from dozens of studies on the jumping-to-conclusions bias, which is that deluded individuals seek less evidence than healthy individuals when forming beliefs and making decisions.</w:t>
      </w:r>
    </w:p>
    <w:p w14:paraId="16563907"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04D677F2"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32C42D72" w14:textId="77777777" w:rsidR="00400B23" w:rsidRPr="00197E50" w:rsidRDefault="00400B23" w:rsidP="001744C8">
      <w:pPr>
        <w:pStyle w:val="ListParagraph"/>
        <w:widowControl w:val="0"/>
        <w:autoSpaceDE w:val="0"/>
        <w:autoSpaceDN w:val="0"/>
        <w:adjustRightInd w:val="0"/>
        <w:spacing w:after="240"/>
        <w:ind w:left="0"/>
        <w:jc w:val="both"/>
        <w:rPr>
          <w:rFonts w:ascii="Calibri" w:hAnsi="Calibri"/>
          <w:b/>
        </w:rPr>
      </w:pPr>
      <w:r w:rsidRPr="00197E50">
        <w:rPr>
          <w:rFonts w:ascii="Calibri" w:hAnsi="Calibri" w:cs="Times"/>
          <w:b/>
          <w:lang w:val="en-US" w:eastAsia="en-US"/>
        </w:rPr>
        <w:t>Is the erotetic theory more parsimonious than “Bayesian” alternatives</w:t>
      </w:r>
      <w:r w:rsidRPr="00197E50">
        <w:rPr>
          <w:rFonts w:ascii="Calibri" w:hAnsi="Calibri"/>
          <w:b/>
        </w:rPr>
        <w:t>?</w:t>
      </w:r>
    </w:p>
    <w:p w14:paraId="2B104089" w14:textId="77777777" w:rsidR="00400B23" w:rsidRPr="00197E50" w:rsidRDefault="00400B23" w:rsidP="001744C8">
      <w:pPr>
        <w:pStyle w:val="ListParagraph"/>
        <w:widowControl w:val="0"/>
        <w:autoSpaceDE w:val="0"/>
        <w:autoSpaceDN w:val="0"/>
        <w:adjustRightInd w:val="0"/>
        <w:spacing w:after="240"/>
        <w:ind w:left="0"/>
        <w:jc w:val="both"/>
        <w:rPr>
          <w:rFonts w:ascii="Calibri" w:hAnsi="Calibri"/>
          <w:b/>
        </w:rPr>
      </w:pPr>
    </w:p>
    <w:p w14:paraId="2988A49B" w14:textId="77777777" w:rsidR="00400B23" w:rsidRDefault="00400B23" w:rsidP="001744C8">
      <w:pPr>
        <w:pStyle w:val="ListParagraph"/>
        <w:widowControl w:val="0"/>
        <w:autoSpaceDE w:val="0"/>
        <w:autoSpaceDN w:val="0"/>
        <w:adjustRightInd w:val="0"/>
        <w:spacing w:after="240"/>
        <w:ind w:left="0"/>
        <w:jc w:val="both"/>
        <w:rPr>
          <w:rFonts w:ascii="Calibri" w:hAnsi="Calibri"/>
        </w:rPr>
      </w:pPr>
      <w:r w:rsidRPr="00197E50">
        <w:rPr>
          <w:rFonts w:ascii="Calibri" w:hAnsi="Calibri"/>
        </w:rPr>
        <w:t xml:space="preserve">P&amp;K </w:t>
      </w:r>
      <w:r>
        <w:rPr>
          <w:rFonts w:ascii="Calibri" w:hAnsi="Calibri"/>
        </w:rPr>
        <w:t xml:space="preserve">repeatedly claim </w:t>
      </w:r>
      <w:r w:rsidRPr="00197E50">
        <w:rPr>
          <w:rFonts w:ascii="Calibri" w:hAnsi="Calibri"/>
        </w:rPr>
        <w:t>a key virtue of their account is that</w:t>
      </w:r>
      <w:r>
        <w:rPr>
          <w:rFonts w:ascii="Calibri" w:hAnsi="Calibri"/>
        </w:rPr>
        <w:t xml:space="preserve"> it does not posit or appeal to “intrinsically irrational” states or processes. For example, they say:</w:t>
      </w:r>
    </w:p>
    <w:p w14:paraId="7A1FAA2B" w14:textId="77777777" w:rsidR="00400B23" w:rsidRDefault="00400B23" w:rsidP="001744C8">
      <w:pPr>
        <w:pStyle w:val="ListParagraph"/>
        <w:widowControl w:val="0"/>
        <w:autoSpaceDE w:val="0"/>
        <w:autoSpaceDN w:val="0"/>
        <w:adjustRightInd w:val="0"/>
        <w:spacing w:after="240"/>
        <w:ind w:left="0"/>
        <w:jc w:val="both"/>
        <w:rPr>
          <w:rFonts w:ascii="Calibri" w:hAnsi="Calibri"/>
        </w:rPr>
      </w:pPr>
    </w:p>
    <w:p w14:paraId="2BD027FC" w14:textId="77777777" w:rsidR="00400B23" w:rsidRDefault="00400B23" w:rsidP="001744C8">
      <w:pPr>
        <w:pStyle w:val="ListParagraph"/>
        <w:widowControl w:val="0"/>
        <w:autoSpaceDE w:val="0"/>
        <w:autoSpaceDN w:val="0"/>
        <w:adjustRightInd w:val="0"/>
        <w:spacing w:after="240"/>
        <w:jc w:val="both"/>
        <w:rPr>
          <w:rFonts w:ascii="Calibri" w:hAnsi="Calibri"/>
        </w:rPr>
      </w:pPr>
      <w:r w:rsidRPr="00DF382F">
        <w:rPr>
          <w:rFonts w:ascii="Calibri" w:hAnsi="Calibri" w:cs="Times"/>
          <w:sz w:val="20"/>
          <w:szCs w:val="20"/>
          <w:lang w:val="en-US"/>
        </w:rPr>
        <w:t xml:space="preserve">[N]othing about the proposed cognitive </w:t>
      </w:r>
      <w:r w:rsidRPr="00DF382F">
        <w:rPr>
          <w:rFonts w:ascii="Calibri" w:hAnsi="Calibri" w:cs="Times"/>
          <w:i/>
          <w:sz w:val="20"/>
          <w:szCs w:val="20"/>
          <w:lang w:val="en-US"/>
        </w:rPr>
        <w:t>processes</w:t>
      </w:r>
      <w:r w:rsidRPr="00DF382F">
        <w:rPr>
          <w:rFonts w:ascii="Calibri" w:hAnsi="Calibri" w:cs="Times"/>
          <w:sz w:val="20"/>
          <w:szCs w:val="20"/>
          <w:lang w:val="en-US"/>
        </w:rPr>
        <w:t xml:space="preserve"> is intrinsically irrational or intrinsically different from those we would find in ordinary individuals. What differs is merely the extent to which certain processes (e.g. self-generated question-raising) are available.</w:t>
      </w:r>
    </w:p>
    <w:p w14:paraId="6B9ACBD5" w14:textId="77777777" w:rsidR="00400B23" w:rsidRDefault="00400B23" w:rsidP="001744C8">
      <w:pPr>
        <w:pStyle w:val="ListParagraph"/>
        <w:widowControl w:val="0"/>
        <w:autoSpaceDE w:val="0"/>
        <w:autoSpaceDN w:val="0"/>
        <w:adjustRightInd w:val="0"/>
        <w:spacing w:after="240"/>
        <w:ind w:left="0"/>
        <w:jc w:val="both"/>
        <w:rPr>
          <w:rFonts w:ascii="Calibri" w:hAnsi="Calibri" w:cs="Times"/>
          <w:sz w:val="20"/>
          <w:szCs w:val="20"/>
          <w:lang w:val="en-US"/>
        </w:rPr>
      </w:pPr>
    </w:p>
    <w:p w14:paraId="2C8A89B0" w14:textId="77777777" w:rsidR="00400B23" w:rsidRPr="00E77035" w:rsidRDefault="00400B23" w:rsidP="001744C8">
      <w:pPr>
        <w:pStyle w:val="ListParagraph"/>
        <w:widowControl w:val="0"/>
        <w:autoSpaceDE w:val="0"/>
        <w:autoSpaceDN w:val="0"/>
        <w:adjustRightInd w:val="0"/>
        <w:spacing w:after="240"/>
        <w:ind w:left="0"/>
        <w:jc w:val="both"/>
        <w:rPr>
          <w:rFonts w:ascii="Calibri" w:hAnsi="Calibri"/>
        </w:rPr>
      </w:pPr>
      <w:r>
        <w:rPr>
          <w:rFonts w:ascii="Calibri" w:hAnsi="Calibri"/>
        </w:rPr>
        <w:t xml:space="preserve">I take P&amp;K to be implying </w:t>
      </w:r>
      <w:r w:rsidRPr="00197E50">
        <w:rPr>
          <w:rFonts w:ascii="Calibri" w:hAnsi="Calibri"/>
        </w:rPr>
        <w:t>that</w:t>
      </w:r>
      <w:r>
        <w:rPr>
          <w:rFonts w:ascii="Calibri" w:hAnsi="Calibri"/>
        </w:rPr>
        <w:t xml:space="preserve"> whereas some theories posit a </w:t>
      </w:r>
      <w:r w:rsidRPr="00197E50">
        <w:rPr>
          <w:rFonts w:ascii="Calibri" w:hAnsi="Calibri"/>
        </w:rPr>
        <w:t xml:space="preserve">qualitative difference between deluded and healthy individuals, </w:t>
      </w:r>
      <w:r>
        <w:rPr>
          <w:rFonts w:ascii="Calibri" w:hAnsi="Calibri"/>
        </w:rPr>
        <w:t>the erotetic theory only posits a quant</w:t>
      </w:r>
      <w:r w:rsidRPr="00197E50">
        <w:rPr>
          <w:rFonts w:ascii="Calibri" w:hAnsi="Calibri"/>
        </w:rPr>
        <w:t>itative difference</w:t>
      </w:r>
      <w:r>
        <w:rPr>
          <w:rFonts w:ascii="Calibri" w:hAnsi="Calibri"/>
        </w:rPr>
        <w:t xml:space="preserve">. </w:t>
      </w:r>
      <w:r w:rsidRPr="00197E50">
        <w:rPr>
          <w:rFonts w:ascii="Calibri" w:hAnsi="Calibri"/>
        </w:rPr>
        <w:t xml:space="preserve">There is some precedent for </w:t>
      </w:r>
      <w:r>
        <w:rPr>
          <w:rFonts w:ascii="Calibri" w:hAnsi="Calibri"/>
        </w:rPr>
        <w:t>the view that such “qualitative parsimony” is a virtue (Lewis, 1973).</w:t>
      </w:r>
      <w:r>
        <w:rPr>
          <w:rStyle w:val="EndnoteReference"/>
          <w:rFonts w:ascii="Calibri" w:hAnsi="Calibri"/>
        </w:rPr>
        <w:endnoteReference w:id="3"/>
      </w:r>
      <w:r>
        <w:rPr>
          <w:rFonts w:ascii="Calibri" w:hAnsi="Calibri"/>
        </w:rPr>
        <w:t xml:space="preserve"> However, what I find confusing is that at other points P&amp;K </w:t>
      </w:r>
      <w:r w:rsidRPr="00E77035">
        <w:rPr>
          <w:rFonts w:ascii="Calibri" w:hAnsi="Calibri"/>
        </w:rPr>
        <w:t>appear themselves to endorse a qualitative difference between deluded and healthy individuals:</w:t>
      </w:r>
      <w:r w:rsidRPr="00E77035">
        <w:rPr>
          <w:rStyle w:val="EndnoteReference"/>
          <w:rFonts w:ascii="Calibri" w:hAnsi="Calibri"/>
        </w:rPr>
        <w:endnoteReference w:id="4"/>
      </w:r>
    </w:p>
    <w:p w14:paraId="59D10093"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p>
    <w:p w14:paraId="420FE6DC" w14:textId="77777777" w:rsidR="00400B23" w:rsidRPr="003A62D5" w:rsidRDefault="00400B23" w:rsidP="001744C8">
      <w:pPr>
        <w:pStyle w:val="ListParagraph"/>
        <w:widowControl w:val="0"/>
        <w:autoSpaceDE w:val="0"/>
        <w:autoSpaceDN w:val="0"/>
        <w:adjustRightInd w:val="0"/>
        <w:spacing w:after="240"/>
        <w:jc w:val="both"/>
        <w:rPr>
          <w:rFonts w:ascii="Calibri" w:hAnsi="Calibri" w:cs="Times"/>
          <w:sz w:val="20"/>
          <w:szCs w:val="20"/>
          <w:lang w:val="en-US"/>
        </w:rPr>
      </w:pPr>
      <w:r w:rsidRPr="00E77035">
        <w:rPr>
          <w:rFonts w:ascii="Calibri" w:hAnsi="Calibri" w:cs="Times"/>
          <w:sz w:val="20"/>
          <w:szCs w:val="20"/>
          <w:lang w:val="en-US"/>
        </w:rPr>
        <w:t>The difference between delusional and normal thinking is located in the lack of a safeguard against drawing misguided conclusions, namely a lack of a tendency to endogen</w:t>
      </w:r>
      <w:r>
        <w:rPr>
          <w:rFonts w:ascii="Calibri" w:hAnsi="Calibri" w:cs="Times"/>
          <w:sz w:val="20"/>
          <w:szCs w:val="20"/>
          <w:lang w:val="en-US"/>
        </w:rPr>
        <w:t>ously raise further questions.</w:t>
      </w:r>
    </w:p>
    <w:p w14:paraId="77186F7E"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7F7A325A"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Here</w:t>
      </w:r>
      <w:r w:rsidRPr="00E77035">
        <w:rPr>
          <w:rFonts w:ascii="Calibri" w:hAnsi="Calibri" w:cs="Times"/>
          <w:lang w:val="en-US"/>
        </w:rPr>
        <w:t xml:space="preserve"> </w:t>
      </w:r>
      <w:r>
        <w:rPr>
          <w:rFonts w:ascii="Calibri" w:hAnsi="Calibri"/>
        </w:rPr>
        <w:t xml:space="preserve">P&amp;K construe </w:t>
      </w:r>
      <w:r w:rsidRPr="00E77035">
        <w:rPr>
          <w:rFonts w:ascii="Calibri" w:hAnsi="Calibri" w:cs="Times"/>
          <w:lang w:val="en-US"/>
        </w:rPr>
        <w:t xml:space="preserve">deluded individuals </w:t>
      </w:r>
      <w:r>
        <w:rPr>
          <w:rFonts w:ascii="Calibri" w:hAnsi="Calibri" w:cs="Times"/>
          <w:lang w:val="en-US"/>
        </w:rPr>
        <w:t>as having</w:t>
      </w:r>
      <w:r w:rsidRPr="00E77035">
        <w:rPr>
          <w:rFonts w:ascii="Calibri" w:hAnsi="Calibri" w:cs="Times"/>
          <w:lang w:val="en-US"/>
        </w:rPr>
        <w:t xml:space="preserve"> a cognitive deficit: they </w:t>
      </w:r>
      <w:r w:rsidRPr="00E77035">
        <w:rPr>
          <w:rFonts w:ascii="Calibri" w:hAnsi="Calibri" w:cs="Times"/>
          <w:i/>
          <w:lang w:val="en-US"/>
        </w:rPr>
        <w:t>lack</w:t>
      </w:r>
      <w:r w:rsidRPr="00E77035">
        <w:rPr>
          <w:rFonts w:ascii="Calibri" w:hAnsi="Calibri" w:cs="Times"/>
          <w:lang w:val="en-US"/>
        </w:rPr>
        <w:t xml:space="preserve"> something that healthy individuals have (</w:t>
      </w:r>
      <w:r>
        <w:rPr>
          <w:rFonts w:ascii="Calibri" w:hAnsi="Calibri" w:cs="Times"/>
          <w:lang w:val="en-US"/>
        </w:rPr>
        <w:t>cf. Langdon &amp; Coltheart, 2000</w:t>
      </w:r>
      <w:r>
        <w:rPr>
          <w:rStyle w:val="EndnoteReference"/>
          <w:rFonts w:ascii="Calibri" w:hAnsi="Calibri"/>
          <w:lang w:val="en-US"/>
        </w:rPr>
        <w:endnoteReference w:id="5"/>
      </w:r>
      <w:r w:rsidRPr="00E77035">
        <w:rPr>
          <w:rFonts w:ascii="Calibri" w:hAnsi="Calibri" w:cs="Times"/>
          <w:lang w:val="en-US"/>
        </w:rPr>
        <w:t xml:space="preserve">). In contrast, some “Bayesian” accounts preserve the qualitative parsimony that is inherently missing in deficit models (for what that is worth). For example, </w:t>
      </w:r>
      <w:r>
        <w:rPr>
          <w:rFonts w:ascii="Calibri" w:hAnsi="Calibri" w:cs="Times"/>
          <w:lang w:val="en-US"/>
        </w:rPr>
        <w:t>the notion</w:t>
      </w:r>
      <w:r w:rsidRPr="00E77035">
        <w:rPr>
          <w:rFonts w:ascii="Calibri" w:hAnsi="Calibri" w:cs="Times"/>
          <w:lang w:val="en-US"/>
        </w:rPr>
        <w:t xml:space="preserve"> that </w:t>
      </w:r>
      <w:r>
        <w:rPr>
          <w:rFonts w:ascii="Calibri" w:hAnsi="Calibri" w:cs="Times"/>
          <w:lang w:val="en-US"/>
        </w:rPr>
        <w:t>deluded</w:t>
      </w:r>
      <w:r w:rsidRPr="00E77035">
        <w:rPr>
          <w:rFonts w:ascii="Calibri" w:hAnsi="Calibri" w:cs="Times"/>
          <w:lang w:val="en-US"/>
        </w:rPr>
        <w:t xml:space="preserve"> individuals overweight </w:t>
      </w:r>
      <w:r w:rsidRPr="0011088B">
        <w:rPr>
          <w:rFonts w:ascii="Calibri" w:hAnsi="Calibri" w:cs="Times"/>
          <w:lang w:val="en-US"/>
        </w:rPr>
        <w:t>current evidence</w:t>
      </w:r>
      <w:r>
        <w:rPr>
          <w:rFonts w:ascii="Calibri" w:hAnsi="Calibri" w:cs="Times"/>
          <w:lang w:val="en-US"/>
        </w:rPr>
        <w:t xml:space="preserve"> when updating beliefs</w:t>
      </w:r>
      <w:r w:rsidRPr="0011088B">
        <w:rPr>
          <w:rFonts w:ascii="Calibri" w:hAnsi="Calibri" w:cs="Times"/>
          <w:lang w:val="en-US"/>
        </w:rPr>
        <w:t xml:space="preserve"> (McKay, 2012</w:t>
      </w:r>
      <w:r>
        <w:rPr>
          <w:rFonts w:ascii="Calibri" w:hAnsi="Calibri" w:cs="Times"/>
          <w:lang w:val="en-US"/>
        </w:rPr>
        <w:t>;</w:t>
      </w:r>
      <w:r w:rsidRPr="00A97D6B">
        <w:rPr>
          <w:rStyle w:val="EndnoteReference"/>
          <w:rFonts w:ascii="Calibri" w:hAnsi="Calibri"/>
          <w:lang w:val="en-US"/>
        </w:rPr>
        <w:endnoteReference w:id="6"/>
      </w:r>
      <w:r w:rsidRPr="0011088B">
        <w:rPr>
          <w:rFonts w:ascii="Calibri" w:hAnsi="Calibri" w:cs="Times"/>
          <w:lang w:val="en-US"/>
        </w:rPr>
        <w:t xml:space="preserve"> see also </w:t>
      </w:r>
      <w:r>
        <w:rPr>
          <w:rFonts w:ascii="Calibri" w:hAnsi="Calibri"/>
        </w:rPr>
        <w:t xml:space="preserve">Adams, Stephan, Brown, Frith </w:t>
      </w:r>
      <w:r w:rsidRPr="00A97D6B">
        <w:rPr>
          <w:rFonts w:ascii="Calibri" w:hAnsi="Calibri"/>
        </w:rPr>
        <w:t>&amp; Friston,</w:t>
      </w:r>
      <w:r>
        <w:rPr>
          <w:rFonts w:ascii="Calibri" w:hAnsi="Calibri"/>
        </w:rPr>
        <w:t xml:space="preserve"> </w:t>
      </w:r>
      <w:r>
        <w:rPr>
          <w:rFonts w:ascii="Calibri" w:hAnsi="Calibri" w:cs="Times"/>
          <w:lang w:val="en-US"/>
        </w:rPr>
        <w:t>2013;</w:t>
      </w:r>
      <w:r>
        <w:rPr>
          <w:rStyle w:val="EndnoteReference"/>
          <w:rFonts w:ascii="Calibri" w:hAnsi="Calibri"/>
          <w:lang w:val="en-US"/>
        </w:rPr>
        <w:endnoteReference w:id="7"/>
      </w:r>
      <w:r>
        <w:rPr>
          <w:rFonts w:ascii="Calibri" w:hAnsi="Calibri" w:cs="Times"/>
          <w:lang w:val="en-US"/>
        </w:rPr>
        <w:t xml:space="preserve"> </w:t>
      </w:r>
      <w:r>
        <w:rPr>
          <w:rFonts w:ascii="Calibri" w:hAnsi="Calibri"/>
          <w:lang w:eastAsia="en-US"/>
        </w:rPr>
        <w:t>Menon, Pomarol-Clotet</w:t>
      </w:r>
      <w:r w:rsidRPr="00217445">
        <w:rPr>
          <w:rFonts w:ascii="Calibri" w:hAnsi="Calibri"/>
          <w:lang w:eastAsia="en-US"/>
        </w:rPr>
        <w:t>, Mc</w:t>
      </w:r>
      <w:r>
        <w:rPr>
          <w:rFonts w:ascii="Calibri" w:hAnsi="Calibri"/>
          <w:lang w:eastAsia="en-US"/>
        </w:rPr>
        <w:t xml:space="preserve">Kenna &amp; McCarthy, </w:t>
      </w:r>
      <w:r w:rsidRPr="004E4FAA">
        <w:rPr>
          <w:rFonts w:ascii="Calibri" w:hAnsi="Calibri" w:cs="Times"/>
          <w:lang w:val="en-US"/>
        </w:rPr>
        <w:t xml:space="preserve">2006; </w:t>
      </w:r>
      <w:r w:rsidRPr="004E4FAA">
        <w:rPr>
          <w:rFonts w:ascii="Calibri" w:hAnsi="Calibri"/>
        </w:rPr>
        <w:t>Speechley, Whitman &amp; Woodward</w:t>
      </w:r>
      <w:r w:rsidRPr="004E4FAA">
        <w:rPr>
          <w:rFonts w:ascii="Calibri" w:hAnsi="Calibri" w:cs="Times"/>
          <w:lang w:val="en-US"/>
        </w:rPr>
        <w:t>, 2010)</w:t>
      </w:r>
      <w:r>
        <w:rPr>
          <w:rFonts w:ascii="Calibri" w:hAnsi="Calibri" w:cs="Times"/>
          <w:lang w:val="en-US"/>
        </w:rPr>
        <w:t xml:space="preserve"> does not entail </w:t>
      </w:r>
      <w:r w:rsidRPr="00A97D6B">
        <w:rPr>
          <w:rFonts w:ascii="Calibri" w:hAnsi="Calibri" w:cs="Times"/>
          <w:lang w:val="en-US"/>
        </w:rPr>
        <w:t xml:space="preserve">that healthy individuals don’t </w:t>
      </w:r>
      <w:r w:rsidRPr="00A97D6B">
        <w:rPr>
          <w:rFonts w:ascii="Calibri" w:hAnsi="Calibri" w:cs="Times"/>
          <w:i/>
          <w:lang w:val="en-US"/>
        </w:rPr>
        <w:t>also</w:t>
      </w:r>
      <w:r w:rsidRPr="00A97D6B">
        <w:rPr>
          <w:rFonts w:ascii="Calibri" w:hAnsi="Calibri" w:cs="Times"/>
          <w:lang w:val="en-US"/>
        </w:rPr>
        <w:t xml:space="preserve"> </w:t>
      </w:r>
      <w:r>
        <w:rPr>
          <w:rFonts w:ascii="Calibri" w:hAnsi="Calibri" w:cs="Times"/>
          <w:lang w:val="en-US"/>
        </w:rPr>
        <w:t>do this</w:t>
      </w:r>
      <w:r w:rsidRPr="00E77035">
        <w:rPr>
          <w:rFonts w:ascii="Calibri" w:hAnsi="Calibri" w:cs="Times"/>
          <w:lang w:val="en-US"/>
        </w:rPr>
        <w:t xml:space="preserve"> (albeit to a lesser extent</w:t>
      </w:r>
      <w:r>
        <w:rPr>
          <w:rFonts w:ascii="Calibri" w:hAnsi="Calibri" w:cs="Times"/>
          <w:lang w:val="en-US"/>
        </w:rPr>
        <w:t xml:space="preserve">; </w:t>
      </w:r>
      <w:r>
        <w:rPr>
          <w:rFonts w:ascii="Calibri" w:hAnsi="Calibri" w:cs="Times"/>
          <w:lang w:val="en-US" w:eastAsia="en-US"/>
        </w:rPr>
        <w:t xml:space="preserve">Kahneman &amp; </w:t>
      </w:r>
      <w:r w:rsidRPr="00594DC9">
        <w:rPr>
          <w:rFonts w:ascii="Calibri" w:hAnsi="Calibri" w:cs="Times"/>
          <w:lang w:val="en-US" w:eastAsia="en-US"/>
        </w:rPr>
        <w:t>Tversky,</w:t>
      </w:r>
      <w:r>
        <w:rPr>
          <w:rFonts w:ascii="Calibri" w:hAnsi="Calibri" w:cs="Times"/>
          <w:lang w:val="en-US" w:eastAsia="en-US"/>
        </w:rPr>
        <w:t xml:space="preserve"> 1973</w:t>
      </w:r>
      <w:r w:rsidRPr="00E77035">
        <w:rPr>
          <w:rFonts w:ascii="Calibri" w:hAnsi="Calibri" w:cs="Times"/>
          <w:lang w:val="en-US"/>
        </w:rPr>
        <w:t xml:space="preserve">). Indeed, recent </w:t>
      </w:r>
      <w:r>
        <w:rPr>
          <w:rFonts w:ascii="Calibri" w:hAnsi="Calibri" w:cs="Times"/>
          <w:lang w:val="en-US"/>
        </w:rPr>
        <w:t xml:space="preserve">beads task </w:t>
      </w:r>
      <w:r w:rsidRPr="00E77035">
        <w:rPr>
          <w:rFonts w:ascii="Calibri" w:hAnsi="Calibri" w:cs="Times"/>
          <w:lang w:val="en-US"/>
        </w:rPr>
        <w:t xml:space="preserve">evidence that P&amp;K outline is consistent with the idea that whereas all individuals overestimate the </w:t>
      </w:r>
      <w:r>
        <w:rPr>
          <w:rFonts w:ascii="Calibri" w:hAnsi="Calibri" w:cs="Times"/>
          <w:lang w:val="en-US"/>
        </w:rPr>
        <w:t>diagnosticity</w:t>
      </w:r>
      <w:r w:rsidRPr="00DF2C87">
        <w:rPr>
          <w:rFonts w:ascii="Calibri" w:hAnsi="Calibri" w:cs="Times"/>
          <w:lang w:val="en-US"/>
        </w:rPr>
        <w:t xml:space="preserve"> of current evidence, in high-delusion-prone participants this tendency is exaggerated</w:t>
      </w:r>
      <w:r>
        <w:rPr>
          <w:rFonts w:ascii="Calibri" w:hAnsi="Calibri" w:cs="Times"/>
          <w:lang w:val="en-US"/>
        </w:rPr>
        <w:t>. I will briefly unpack this below.</w:t>
      </w:r>
    </w:p>
    <w:p w14:paraId="0DEA9106"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7ACA3D10" w14:textId="77777777" w:rsidR="00400B23" w:rsidRPr="00AB1EE7" w:rsidRDefault="00400B23" w:rsidP="001744C8">
      <w:pPr>
        <w:pStyle w:val="ListParagraph"/>
        <w:widowControl w:val="0"/>
        <w:autoSpaceDE w:val="0"/>
        <w:autoSpaceDN w:val="0"/>
        <w:adjustRightInd w:val="0"/>
        <w:spacing w:after="240"/>
        <w:ind w:left="0"/>
        <w:jc w:val="both"/>
        <w:rPr>
          <w:rFonts w:ascii="Calibri" w:hAnsi="Calibri" w:cs="Times"/>
        </w:rPr>
      </w:pPr>
      <w:r>
        <w:rPr>
          <w:rFonts w:ascii="Calibri" w:hAnsi="Calibri" w:cs="Times"/>
          <w:bCs/>
          <w:iCs/>
          <w:lang w:val="en-US"/>
        </w:rPr>
        <w:t xml:space="preserve">In the beads task the colour of a drawn </w:t>
      </w:r>
      <w:r>
        <w:rPr>
          <w:rFonts w:ascii="Calibri" w:hAnsi="Calibri" w:cs="Times"/>
          <w:lang w:val="en-US"/>
        </w:rPr>
        <w:t>bead is diagnostic of the corresponding jar</w:t>
      </w:r>
      <w:r>
        <w:rPr>
          <w:rFonts w:ascii="Calibri" w:hAnsi="Calibri" w:cs="Times"/>
        </w:rPr>
        <w:t xml:space="preserve">. For example, </w:t>
      </w:r>
      <w:r>
        <w:rPr>
          <w:rFonts w:ascii="Calibri" w:hAnsi="Calibri" w:cs="Times"/>
          <w:bCs/>
          <w:iCs/>
          <w:lang w:val="en-US"/>
        </w:rPr>
        <w:t xml:space="preserve">a red bead </w:t>
      </w:r>
      <w:r>
        <w:rPr>
          <w:rFonts w:ascii="Calibri" w:hAnsi="Calibri" w:cs="Times"/>
          <w:lang w:val="en-US"/>
        </w:rPr>
        <w:t>is diagnostic of the mostly red jar</w:t>
      </w:r>
      <w:r>
        <w:rPr>
          <w:rFonts w:ascii="Calibri" w:hAnsi="Calibri" w:cs="Times"/>
        </w:rPr>
        <w:t>, because red beads</w:t>
      </w:r>
      <w:r w:rsidRPr="00D62DC0">
        <w:rPr>
          <w:rFonts w:ascii="Calibri" w:hAnsi="Calibri" w:cs="Times"/>
        </w:rPr>
        <w:t xml:space="preserve"> </w:t>
      </w:r>
      <w:r>
        <w:rPr>
          <w:rFonts w:ascii="Calibri" w:hAnsi="Calibri" w:cs="Times"/>
        </w:rPr>
        <w:t xml:space="preserve">are </w:t>
      </w:r>
      <w:r w:rsidRPr="00D62DC0">
        <w:rPr>
          <w:rFonts w:ascii="Calibri" w:hAnsi="Calibri" w:cs="Times"/>
        </w:rPr>
        <w:t xml:space="preserve">what </w:t>
      </w:r>
      <w:r>
        <w:rPr>
          <w:rFonts w:ascii="Calibri" w:hAnsi="Calibri" w:cs="Times"/>
        </w:rPr>
        <w:t>one</w:t>
      </w:r>
      <w:r w:rsidRPr="00D62DC0">
        <w:rPr>
          <w:rFonts w:ascii="Calibri" w:hAnsi="Calibri" w:cs="Times"/>
        </w:rPr>
        <w:t xml:space="preserve"> would tend to expect if the </w:t>
      </w:r>
      <w:r>
        <w:rPr>
          <w:rFonts w:ascii="Calibri" w:hAnsi="Calibri" w:cs="Times"/>
        </w:rPr>
        <w:t>experimenter were drawing from that</w:t>
      </w:r>
      <w:r>
        <w:rPr>
          <w:rFonts w:ascii="Calibri" w:hAnsi="Calibri" w:cs="Times"/>
          <w:lang w:val="en-US"/>
        </w:rPr>
        <w:t xml:space="preserve"> jar</w:t>
      </w:r>
      <w:r>
        <w:rPr>
          <w:rFonts w:ascii="Calibri" w:hAnsi="Calibri" w:cs="Times"/>
        </w:rPr>
        <w:t>:</w:t>
      </w:r>
    </w:p>
    <w:p w14:paraId="3B957D42" w14:textId="77777777" w:rsidR="00400B23" w:rsidRDefault="00400B23" w:rsidP="001744C8">
      <w:pPr>
        <w:pStyle w:val="ListParagraph"/>
        <w:widowControl w:val="0"/>
        <w:autoSpaceDE w:val="0"/>
        <w:autoSpaceDN w:val="0"/>
        <w:adjustRightInd w:val="0"/>
        <w:spacing w:after="240"/>
        <w:ind w:left="0"/>
        <w:jc w:val="both"/>
        <w:rPr>
          <w:rFonts w:ascii="Calibri" w:hAnsi="Calibri" w:cs="Times"/>
          <w:bCs/>
          <w:iCs/>
          <w:lang w:val="en-US"/>
        </w:rPr>
      </w:pPr>
    </w:p>
    <w:p w14:paraId="70F31CEC" w14:textId="77777777" w:rsidR="00400B23" w:rsidRPr="005E5239" w:rsidRDefault="00400B23" w:rsidP="001744C8">
      <w:pPr>
        <w:pStyle w:val="ListParagraph"/>
        <w:widowControl w:val="0"/>
        <w:autoSpaceDE w:val="0"/>
        <w:autoSpaceDN w:val="0"/>
        <w:adjustRightInd w:val="0"/>
        <w:spacing w:after="240"/>
        <w:ind w:left="0"/>
        <w:jc w:val="both"/>
        <w:rPr>
          <w:rFonts w:ascii="Calibri" w:hAnsi="Calibri" w:cs="Times"/>
          <w:i/>
        </w:rPr>
      </w:pPr>
      <w:r w:rsidRPr="005E5239">
        <w:rPr>
          <w:rFonts w:ascii="Calibri" w:hAnsi="Calibri" w:cs="Times"/>
          <w:b/>
          <w:bCs/>
          <w:i/>
          <w:iCs/>
          <w:lang w:val="en-US"/>
        </w:rPr>
        <w:t>Evidence</w:t>
      </w:r>
      <w:r w:rsidRPr="005E5239">
        <w:rPr>
          <w:rFonts w:ascii="Calibri" w:hAnsi="Calibri" w:cs="Times"/>
          <w:lang w:val="en-US"/>
        </w:rPr>
        <w:t xml:space="preserve">: </w:t>
      </w:r>
      <w:r w:rsidRPr="005E5239">
        <w:rPr>
          <w:rFonts w:ascii="Calibri" w:hAnsi="Calibri" w:cs="Times"/>
        </w:rPr>
        <w:t>“</w:t>
      </w:r>
      <w:r w:rsidRPr="005E5239">
        <w:rPr>
          <w:rFonts w:ascii="Calibri" w:hAnsi="Calibri" w:cs="Times"/>
          <w:lang w:val="en-US"/>
        </w:rPr>
        <w:t>The current bead is red</w:t>
      </w:r>
      <w:r w:rsidRPr="005E5239">
        <w:rPr>
          <w:rFonts w:ascii="Calibri" w:hAnsi="Calibri" w:cs="Times"/>
        </w:rPr>
        <w:t>”</w:t>
      </w:r>
    </w:p>
    <w:p w14:paraId="39A982AB" w14:textId="77777777" w:rsidR="00400B23" w:rsidRDefault="00400B23" w:rsidP="001744C8">
      <w:pPr>
        <w:pStyle w:val="ListParagraph"/>
        <w:widowControl w:val="0"/>
        <w:autoSpaceDE w:val="0"/>
        <w:autoSpaceDN w:val="0"/>
        <w:adjustRightInd w:val="0"/>
        <w:spacing w:after="240"/>
        <w:ind w:left="0"/>
        <w:jc w:val="both"/>
        <w:rPr>
          <w:rFonts w:ascii="Calibri" w:hAnsi="Calibri" w:cs="Times"/>
          <w:b/>
          <w:bCs/>
          <w:i/>
          <w:lang w:val="en-US"/>
        </w:rPr>
      </w:pPr>
      <w:r>
        <w:rPr>
          <w:rFonts w:ascii="Calibri" w:hAnsi="Calibri" w:cs="Times"/>
          <w:i/>
          <w:lang w:val="en-US"/>
        </w:rPr>
        <w:t>Is diagnostic of</w:t>
      </w:r>
    </w:p>
    <w:p w14:paraId="3706BA8E"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b/>
          <w:bCs/>
          <w:i/>
          <w:iCs/>
        </w:rPr>
        <w:t>Scenario</w:t>
      </w:r>
      <w:r w:rsidRPr="005E5239">
        <w:rPr>
          <w:rFonts w:ascii="Calibri" w:hAnsi="Calibri" w:cs="Times"/>
          <w:lang w:val="en-US"/>
        </w:rPr>
        <w:t xml:space="preserve">: </w:t>
      </w:r>
      <w:r w:rsidRPr="005E5239">
        <w:rPr>
          <w:rFonts w:ascii="Calibri" w:hAnsi="Calibri" w:cs="Times"/>
        </w:rPr>
        <w:t>“</w:t>
      </w:r>
      <w:r w:rsidRPr="005E5239">
        <w:rPr>
          <w:rFonts w:ascii="Calibri" w:hAnsi="Calibri" w:cs="Times"/>
          <w:bCs/>
          <w:iCs/>
        </w:rPr>
        <w:t>The experimenter is</w:t>
      </w:r>
      <w:r w:rsidRPr="005E5239">
        <w:rPr>
          <w:rFonts w:ascii="Calibri" w:hAnsi="Calibri" w:cs="Times"/>
          <w:lang w:val="en-US"/>
        </w:rPr>
        <w:t xml:space="preserve"> drawing beads from the mostly </w:t>
      </w:r>
      <w:r w:rsidRPr="005E5239">
        <w:rPr>
          <w:rFonts w:ascii="Calibri" w:hAnsi="Calibri" w:cs="Times"/>
          <w:bCs/>
          <w:lang w:val="en-US"/>
        </w:rPr>
        <w:t>red</w:t>
      </w:r>
      <w:r w:rsidRPr="005E5239">
        <w:rPr>
          <w:rFonts w:ascii="Calibri" w:hAnsi="Calibri" w:cs="Times"/>
          <w:lang w:val="en-US"/>
        </w:rPr>
        <w:t xml:space="preserve"> jar</w:t>
      </w:r>
      <w:r w:rsidRPr="00B76A8B">
        <w:rPr>
          <w:rFonts w:ascii="Calibri" w:hAnsi="Calibri" w:cs="Times"/>
        </w:rPr>
        <w:t>”</w:t>
      </w:r>
    </w:p>
    <w:p w14:paraId="182FAAA9" w14:textId="77777777" w:rsidR="00400B23" w:rsidRPr="00D62DC0"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77B2DD66" w14:textId="77777777" w:rsidR="00400B23" w:rsidRPr="00323006"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bCs/>
          <w:iCs/>
          <w:lang w:val="en-US"/>
        </w:rPr>
        <w:t xml:space="preserve">To the extent that </w:t>
      </w:r>
      <w:r w:rsidRPr="00D62DC0">
        <w:rPr>
          <w:rFonts w:ascii="Calibri" w:hAnsi="Calibri" w:cs="Times"/>
          <w:lang w:val="en-US" w:eastAsia="en-US"/>
        </w:rPr>
        <w:t>a participant in the beads task overweights the diagnosticity of current evidence</w:t>
      </w:r>
      <w:r>
        <w:rPr>
          <w:rFonts w:ascii="Calibri" w:hAnsi="Calibri" w:cs="Times"/>
          <w:bCs/>
          <w:iCs/>
          <w:lang w:val="en-US"/>
        </w:rPr>
        <w:t xml:space="preserve">, the colour match between the current bead and the corresponding jar </w:t>
      </w:r>
      <w:r w:rsidRPr="00D62DC0">
        <w:rPr>
          <w:rFonts w:ascii="Calibri" w:hAnsi="Calibri" w:cs="Times"/>
          <w:lang w:val="en-US" w:eastAsia="en-US"/>
        </w:rPr>
        <w:t xml:space="preserve">will exert greater influence on belief and decision than it should </w:t>
      </w:r>
      <w:r>
        <w:rPr>
          <w:rFonts w:ascii="Calibri" w:hAnsi="Calibri" w:cs="Times"/>
          <w:lang w:val="en-US" w:eastAsia="en-US"/>
        </w:rPr>
        <w:t xml:space="preserve">do, and </w:t>
      </w:r>
      <w:r w:rsidRPr="00D62DC0">
        <w:rPr>
          <w:rFonts w:ascii="Calibri" w:hAnsi="Calibri" w:cs="Times"/>
          <w:lang w:val="en-US" w:eastAsia="en-US"/>
        </w:rPr>
        <w:t xml:space="preserve">the participant will be more inclined to pick the </w:t>
      </w:r>
      <w:r>
        <w:rPr>
          <w:rFonts w:ascii="Calibri" w:hAnsi="Calibri" w:cs="Times"/>
          <w:lang w:val="en-US" w:eastAsia="en-US"/>
        </w:rPr>
        <w:t>jar in question</w:t>
      </w:r>
      <w:r w:rsidRPr="00D62DC0">
        <w:rPr>
          <w:rFonts w:ascii="Calibri" w:hAnsi="Calibri" w:cs="Times"/>
          <w:lang w:val="en-US" w:eastAsia="en-US"/>
        </w:rPr>
        <w:t xml:space="preserve"> at this point than he or she </w:t>
      </w:r>
      <w:r w:rsidRPr="009D0938">
        <w:rPr>
          <w:rFonts w:ascii="Calibri" w:hAnsi="Calibri" w:cs="Times"/>
          <w:lang w:val="en-US" w:eastAsia="en-US"/>
        </w:rPr>
        <w:t>should be</w:t>
      </w:r>
      <w:r>
        <w:rPr>
          <w:rFonts w:ascii="Calibri" w:hAnsi="Calibri" w:cs="Times"/>
          <w:lang w:val="en-US" w:eastAsia="en-US"/>
        </w:rPr>
        <w:t xml:space="preserve"> (“jumping to conclusions”)</w:t>
      </w:r>
      <w:r w:rsidRPr="009D0938">
        <w:rPr>
          <w:rFonts w:ascii="Calibri" w:hAnsi="Calibri" w:cs="Times"/>
          <w:lang w:val="en-US" w:eastAsia="en-US"/>
        </w:rPr>
        <w:t>.</w:t>
      </w:r>
      <w:r>
        <w:rPr>
          <w:rFonts w:ascii="Calibri" w:hAnsi="Calibri" w:cs="Times"/>
          <w:bCs/>
          <w:iCs/>
          <w:lang w:val="en-US"/>
        </w:rPr>
        <w:t xml:space="preserve"> Using </w:t>
      </w:r>
      <w:r w:rsidRPr="00C46BE6">
        <w:rPr>
          <w:rFonts w:ascii="Calibri" w:hAnsi="Calibri" w:cs="Times"/>
          <w:bCs/>
          <w:iCs/>
          <w:lang w:val="en-US"/>
        </w:rPr>
        <w:t xml:space="preserve">an </w:t>
      </w:r>
      <w:r w:rsidRPr="00C46BE6">
        <w:rPr>
          <w:rFonts w:ascii="Calibri" w:hAnsi="Calibri" w:cs="Times"/>
          <w:lang w:val="en-US"/>
        </w:rPr>
        <w:t xml:space="preserve">incentivized beads task, </w:t>
      </w:r>
      <w:r w:rsidRPr="00C46BE6">
        <w:rPr>
          <w:rFonts w:ascii="Calibri" w:hAnsi="Calibri"/>
          <w:lang w:val="en-US" w:eastAsia="en-US"/>
        </w:rPr>
        <w:t xml:space="preserve">Furl and Averbeck (2011) found that </w:t>
      </w:r>
      <w:r w:rsidRPr="00C46BE6">
        <w:rPr>
          <w:rFonts w:ascii="Calibri" w:hAnsi="Calibri" w:cs="Times"/>
          <w:lang w:val="en-US"/>
        </w:rPr>
        <w:t xml:space="preserve">healthy participants requested fewer pieces of evidence </w:t>
      </w:r>
      <w:r w:rsidRPr="00323006">
        <w:rPr>
          <w:rFonts w:ascii="Calibri" w:hAnsi="Calibri" w:cs="Times"/>
          <w:lang w:val="en-US"/>
        </w:rPr>
        <w:t xml:space="preserve">than a </w:t>
      </w:r>
      <w:r w:rsidRPr="00323006">
        <w:rPr>
          <w:rFonts w:ascii="Calibri" w:hAnsi="Calibri" w:cs="Times"/>
          <w:bCs/>
          <w:lang w:val="en-US" w:eastAsia="en-US"/>
        </w:rPr>
        <w:t>Bayesian observer would have done</w:t>
      </w:r>
      <w:r w:rsidRPr="00323006">
        <w:rPr>
          <w:rFonts w:ascii="Calibri" w:hAnsi="Calibri"/>
          <w:lang w:val="en-US" w:eastAsia="en-US"/>
        </w:rPr>
        <w:t>. This finding was replicated by Van der Leer et al. (2015), who also found that t</w:t>
      </w:r>
      <w:r w:rsidRPr="00323006">
        <w:rPr>
          <w:rFonts w:ascii="Calibri" w:hAnsi="Calibri" w:cs="Times"/>
          <w:lang w:val="en-US"/>
        </w:rPr>
        <w:t>his tendency was greater</w:t>
      </w:r>
      <w:r w:rsidRPr="00C46BE6">
        <w:rPr>
          <w:rFonts w:ascii="Calibri" w:hAnsi="Calibri" w:cs="Times"/>
          <w:lang w:val="en-US"/>
        </w:rPr>
        <w:t xml:space="preserve"> the more prone to delusions the participants were</w:t>
      </w:r>
      <w:r w:rsidRPr="00C46BE6">
        <w:rPr>
          <w:rFonts w:ascii="Calibri" w:hAnsi="Calibri"/>
          <w:lang w:val="en-US" w:eastAsia="en-US"/>
        </w:rPr>
        <w:t>.</w:t>
      </w:r>
    </w:p>
    <w:p w14:paraId="23E48140" w14:textId="77777777" w:rsidR="00400B23" w:rsidRPr="00C46BE6"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103F3D02"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 xml:space="preserve">The notion that deluded individuals </w:t>
      </w:r>
      <w:r w:rsidRPr="00E77035">
        <w:rPr>
          <w:rFonts w:ascii="Calibri" w:hAnsi="Calibri" w:cs="Times"/>
          <w:lang w:val="en-US"/>
        </w:rPr>
        <w:t xml:space="preserve">overweight </w:t>
      </w:r>
      <w:r w:rsidRPr="0011088B">
        <w:rPr>
          <w:rFonts w:ascii="Calibri" w:hAnsi="Calibri" w:cs="Times"/>
          <w:lang w:val="en-US"/>
        </w:rPr>
        <w:t xml:space="preserve">diagnosticity </w:t>
      </w:r>
      <w:r>
        <w:rPr>
          <w:rFonts w:ascii="Calibri" w:hAnsi="Calibri" w:cs="Times"/>
          <w:lang w:val="en-US"/>
        </w:rPr>
        <w:t>when updating beliefs is parsimonious not just in the sense that it need not posit a qualitative difference between deluded and healthy individuals. More importantly, this idea offers a neat explanation of a number of specific delusions, including the Capgras delusion. As P&amp;K note, Capgras patients are thought to have deficient autonomic responses to familiar faces. When such individuals encounter a loved one, they may be confronted with the following evidence (I leave aside for now the question of whether this evidence is consciously experienced):</w:t>
      </w:r>
    </w:p>
    <w:p w14:paraId="65143783"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53A288DC" w14:textId="77777777" w:rsidR="00400B23" w:rsidRPr="00B60F98" w:rsidRDefault="00400B23" w:rsidP="001744C8">
      <w:pPr>
        <w:pStyle w:val="ListParagraph"/>
        <w:widowControl w:val="0"/>
        <w:autoSpaceDE w:val="0"/>
        <w:autoSpaceDN w:val="0"/>
        <w:adjustRightInd w:val="0"/>
        <w:spacing w:after="240"/>
        <w:ind w:left="0"/>
        <w:rPr>
          <w:rFonts w:ascii="Calibri" w:hAnsi="Calibri" w:cs="Times"/>
        </w:rPr>
      </w:pPr>
      <w:r>
        <w:rPr>
          <w:rFonts w:ascii="Calibri" w:hAnsi="Calibri" w:cs="Times"/>
          <w:b/>
          <w:bCs/>
          <w:i/>
          <w:iCs/>
          <w:lang w:val="en-US"/>
        </w:rPr>
        <w:t>E</w:t>
      </w:r>
      <w:r w:rsidRPr="00B60F98">
        <w:rPr>
          <w:rFonts w:ascii="Calibri" w:hAnsi="Calibri" w:cs="Times"/>
          <w:b/>
          <w:bCs/>
          <w:i/>
          <w:iCs/>
          <w:lang w:val="en-US"/>
        </w:rPr>
        <w:t>vidence</w:t>
      </w:r>
      <w:r w:rsidRPr="00B60F98">
        <w:rPr>
          <w:rFonts w:ascii="Calibri" w:hAnsi="Calibri" w:cs="Times"/>
          <w:lang w:val="en-US"/>
        </w:rPr>
        <w:t xml:space="preserve">: </w:t>
      </w:r>
      <w:r w:rsidRPr="00B60F98">
        <w:rPr>
          <w:rFonts w:ascii="Calibri" w:hAnsi="Calibri" w:cs="Times"/>
        </w:rPr>
        <w:t>“</w:t>
      </w:r>
      <w:r>
        <w:rPr>
          <w:rFonts w:ascii="Calibri" w:hAnsi="Calibri" w:cs="Times"/>
        </w:rPr>
        <w:t>That</w:t>
      </w:r>
      <w:r w:rsidRPr="00B60F98">
        <w:rPr>
          <w:rFonts w:ascii="Calibri" w:hAnsi="Calibri" w:cs="Times"/>
          <w:lang w:val="en-US"/>
        </w:rPr>
        <w:t xml:space="preserve"> person looks </w:t>
      </w:r>
      <w:r>
        <w:rPr>
          <w:rFonts w:ascii="Calibri" w:hAnsi="Calibri" w:cs="Times"/>
          <w:lang w:val="en-US"/>
        </w:rPr>
        <w:t xml:space="preserve">just </w:t>
      </w:r>
      <w:r w:rsidRPr="00B60F98">
        <w:rPr>
          <w:rFonts w:ascii="Calibri" w:hAnsi="Calibri" w:cs="Times"/>
          <w:lang w:val="en-US"/>
        </w:rPr>
        <w:t xml:space="preserve">like my </w:t>
      </w:r>
      <w:r>
        <w:rPr>
          <w:rFonts w:ascii="Calibri" w:hAnsi="Calibri" w:cs="Times"/>
          <w:lang w:val="en-US"/>
        </w:rPr>
        <w:t>loved one</w:t>
      </w:r>
      <w:r w:rsidRPr="00B60F98">
        <w:rPr>
          <w:rFonts w:ascii="Calibri" w:hAnsi="Calibri" w:cs="Times"/>
          <w:lang w:val="en-US"/>
        </w:rPr>
        <w:t xml:space="preserve"> but </w:t>
      </w:r>
      <w:r>
        <w:rPr>
          <w:rFonts w:ascii="Calibri" w:hAnsi="Calibri" w:cs="Times"/>
          <w:lang w:val="en-US"/>
        </w:rPr>
        <w:t>something is not right</w:t>
      </w:r>
      <w:r w:rsidRPr="00B60F98">
        <w:rPr>
          <w:rFonts w:ascii="Calibri" w:hAnsi="Calibri" w:cs="Times"/>
        </w:rPr>
        <w:t>”</w:t>
      </w:r>
    </w:p>
    <w:p w14:paraId="1D694BD2"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6B8E8058"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rPr>
        <w:t>The hypothesis that the loved one has been replaced by an impostor</w:t>
      </w:r>
      <w:r w:rsidRPr="00B60F98">
        <w:rPr>
          <w:rFonts w:ascii="Calibri" w:hAnsi="Calibri" w:cs="Times"/>
        </w:rPr>
        <w:t xml:space="preserve"> (though at odds with many background beliefs) </w:t>
      </w:r>
      <w:r>
        <w:rPr>
          <w:rFonts w:ascii="Calibri" w:hAnsi="Calibri" w:cs="Times"/>
        </w:rPr>
        <w:t>matches this</w:t>
      </w:r>
      <w:r w:rsidRPr="00B60F98">
        <w:rPr>
          <w:rFonts w:ascii="Calibri" w:hAnsi="Calibri" w:cs="Times"/>
        </w:rPr>
        <w:t xml:space="preserve"> evidence </w:t>
      </w:r>
      <w:r>
        <w:rPr>
          <w:rFonts w:ascii="Calibri" w:hAnsi="Calibri" w:cs="Times"/>
        </w:rPr>
        <w:t>quite</w:t>
      </w:r>
      <w:r w:rsidRPr="00B60F98">
        <w:rPr>
          <w:rFonts w:ascii="Calibri" w:hAnsi="Calibri" w:cs="Times"/>
        </w:rPr>
        <w:t xml:space="preserve"> nicely.</w:t>
      </w:r>
      <w:r>
        <w:rPr>
          <w:rFonts w:ascii="Calibri" w:hAnsi="Calibri" w:cs="Times"/>
          <w:lang w:val="en-US"/>
        </w:rPr>
        <w:t xml:space="preserve"> In other words, </w:t>
      </w:r>
      <w:r>
        <w:rPr>
          <w:rFonts w:ascii="Calibri" w:hAnsi="Calibri" w:cs="Times"/>
        </w:rPr>
        <w:t>t</w:t>
      </w:r>
      <w:r w:rsidRPr="00B60F98">
        <w:rPr>
          <w:rFonts w:ascii="Calibri" w:hAnsi="Calibri" w:cs="Times"/>
        </w:rPr>
        <w:t>his evidence</w:t>
      </w:r>
      <w:r>
        <w:rPr>
          <w:rFonts w:ascii="Calibri" w:hAnsi="Calibri" w:cs="Times"/>
        </w:rPr>
        <w:t xml:space="preserve"> is diagnostic of the impostor scenario – the evidence</w:t>
      </w:r>
      <w:r w:rsidRPr="00B60F98">
        <w:rPr>
          <w:rFonts w:ascii="Calibri" w:hAnsi="Calibri" w:cs="Times"/>
        </w:rPr>
        <w:t xml:space="preserve"> may be just what one would expect if </w:t>
      </w:r>
      <w:r>
        <w:rPr>
          <w:rFonts w:ascii="Calibri" w:hAnsi="Calibri" w:cs="Times"/>
        </w:rPr>
        <w:t>that scenario</w:t>
      </w:r>
      <w:r w:rsidRPr="00B60F98">
        <w:rPr>
          <w:rFonts w:ascii="Calibri" w:hAnsi="Calibri" w:cs="Times"/>
        </w:rPr>
        <w:t xml:space="preserve"> </w:t>
      </w:r>
      <w:r>
        <w:rPr>
          <w:rFonts w:ascii="Calibri" w:hAnsi="Calibri" w:cs="Times"/>
        </w:rPr>
        <w:t>obtained (see Coltheart, Menzies &amp; Sutton, 2010):</w:t>
      </w:r>
    </w:p>
    <w:p w14:paraId="54DE8DA1"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78EC356C" w14:textId="77777777" w:rsidR="00400B23" w:rsidRPr="00B76A8B" w:rsidRDefault="00400B23" w:rsidP="001744C8">
      <w:pPr>
        <w:pStyle w:val="ListParagraph"/>
        <w:widowControl w:val="0"/>
        <w:autoSpaceDE w:val="0"/>
        <w:autoSpaceDN w:val="0"/>
        <w:adjustRightInd w:val="0"/>
        <w:spacing w:after="240"/>
        <w:ind w:left="0"/>
        <w:rPr>
          <w:rFonts w:ascii="Calibri" w:hAnsi="Calibri" w:cs="Times"/>
        </w:rPr>
      </w:pPr>
      <w:r w:rsidRPr="00B76A8B">
        <w:rPr>
          <w:rFonts w:ascii="Calibri" w:hAnsi="Calibri" w:cs="Times"/>
          <w:b/>
          <w:bCs/>
          <w:i/>
          <w:iCs/>
          <w:lang w:val="en-US"/>
        </w:rPr>
        <w:t>Evidence</w:t>
      </w:r>
      <w:r w:rsidRPr="00B76A8B">
        <w:rPr>
          <w:rFonts w:ascii="Calibri" w:hAnsi="Calibri" w:cs="Times"/>
          <w:lang w:val="en-US"/>
        </w:rPr>
        <w:t xml:space="preserve">: </w:t>
      </w:r>
      <w:r w:rsidRPr="00B76A8B">
        <w:rPr>
          <w:rFonts w:ascii="Calibri" w:hAnsi="Calibri" w:cs="Times"/>
        </w:rPr>
        <w:t>“That</w:t>
      </w:r>
      <w:r w:rsidRPr="00B76A8B">
        <w:rPr>
          <w:rFonts w:ascii="Calibri" w:hAnsi="Calibri" w:cs="Times"/>
          <w:lang w:val="en-US"/>
        </w:rPr>
        <w:t xml:space="preserve"> person looks just like my loved one but something is not right</w:t>
      </w:r>
      <w:r w:rsidRPr="00B76A8B">
        <w:rPr>
          <w:rFonts w:ascii="Calibri" w:hAnsi="Calibri" w:cs="Times"/>
        </w:rPr>
        <w:t>”</w:t>
      </w:r>
    </w:p>
    <w:p w14:paraId="18CA6B92" w14:textId="77777777" w:rsidR="00400B23" w:rsidRDefault="00400B23" w:rsidP="001744C8">
      <w:pPr>
        <w:pStyle w:val="ListParagraph"/>
        <w:widowControl w:val="0"/>
        <w:autoSpaceDE w:val="0"/>
        <w:autoSpaceDN w:val="0"/>
        <w:adjustRightInd w:val="0"/>
        <w:spacing w:after="240"/>
        <w:ind w:left="0"/>
        <w:rPr>
          <w:rFonts w:ascii="Calibri" w:hAnsi="Calibri" w:cs="Times"/>
          <w:b/>
          <w:bCs/>
          <w:i/>
          <w:lang w:val="en-US"/>
        </w:rPr>
      </w:pPr>
      <w:r>
        <w:rPr>
          <w:rFonts w:ascii="Calibri" w:hAnsi="Calibri" w:cs="Times"/>
          <w:i/>
          <w:lang w:val="en-US"/>
        </w:rPr>
        <w:t>Is diagnostic of</w:t>
      </w:r>
      <w:r w:rsidRPr="00B76A8B">
        <w:rPr>
          <w:rFonts w:ascii="Calibri" w:hAnsi="Calibri" w:cs="Times"/>
          <w:b/>
          <w:bCs/>
          <w:i/>
          <w:lang w:val="en-US"/>
        </w:rPr>
        <w:t xml:space="preserve"> </w:t>
      </w:r>
    </w:p>
    <w:p w14:paraId="288D72EB"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b/>
          <w:bCs/>
          <w:i/>
          <w:iCs/>
        </w:rPr>
        <w:t>Scenario</w:t>
      </w:r>
      <w:r w:rsidRPr="00B76A8B">
        <w:rPr>
          <w:rFonts w:ascii="Calibri" w:hAnsi="Calibri" w:cs="Times"/>
          <w:lang w:val="en-US"/>
        </w:rPr>
        <w:t xml:space="preserve">: </w:t>
      </w:r>
      <w:r w:rsidRPr="00B76A8B">
        <w:rPr>
          <w:rFonts w:ascii="Calibri" w:hAnsi="Calibri" w:cs="Times"/>
        </w:rPr>
        <w:t>“</w:t>
      </w:r>
      <w:r w:rsidRPr="00B76A8B">
        <w:rPr>
          <w:rFonts w:ascii="Calibri" w:hAnsi="Calibri" w:cs="Times"/>
          <w:lang w:val="en-US"/>
        </w:rPr>
        <w:t>My loved one has been replaced by an impostor</w:t>
      </w:r>
      <w:r w:rsidRPr="00B76A8B">
        <w:rPr>
          <w:rFonts w:ascii="Calibri" w:hAnsi="Calibri" w:cs="Times"/>
        </w:rPr>
        <w:t>”</w:t>
      </w:r>
      <w:r>
        <w:rPr>
          <w:rStyle w:val="EndnoteReference"/>
          <w:rFonts w:ascii="Calibri" w:hAnsi="Calibri"/>
        </w:rPr>
        <w:endnoteReference w:id="8"/>
      </w:r>
    </w:p>
    <w:p w14:paraId="557E61A9"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rPr>
      </w:pPr>
    </w:p>
    <w:p w14:paraId="6C756463" w14:textId="77777777" w:rsidR="00400B23" w:rsidRPr="00F03AA8" w:rsidRDefault="00400B2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bCs/>
          <w:iCs/>
          <w:lang w:val="en-US"/>
        </w:rPr>
        <w:t>To the extent that the individual overweights diagnosticity and underweights considerations of general plausibility, the match between the evidence and the impostor hypothesis will exert more influence on posterior belief than it should, perhaps enough to produce the Capgras delusion.</w:t>
      </w:r>
    </w:p>
    <w:p w14:paraId="6E991B8E" w14:textId="77777777" w:rsidR="00400B23" w:rsidRPr="00DF2C87"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p>
    <w:p w14:paraId="02C2FE84" w14:textId="77777777" w:rsidR="00400B23" w:rsidRPr="00DF2C87"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p>
    <w:p w14:paraId="0DAABF09" w14:textId="77777777" w:rsidR="00400B23" w:rsidRDefault="00400B23" w:rsidP="001744C8">
      <w:pPr>
        <w:pStyle w:val="ListParagraph"/>
        <w:widowControl w:val="0"/>
        <w:autoSpaceDE w:val="0"/>
        <w:autoSpaceDN w:val="0"/>
        <w:adjustRightInd w:val="0"/>
        <w:spacing w:after="240"/>
        <w:ind w:left="0"/>
        <w:jc w:val="both"/>
        <w:rPr>
          <w:rFonts w:ascii="Calibri" w:hAnsi="Calibri"/>
          <w:b/>
        </w:rPr>
      </w:pPr>
      <w:r w:rsidRPr="00DF2C87">
        <w:rPr>
          <w:rFonts w:ascii="Calibri" w:hAnsi="Calibri" w:cs="Times"/>
          <w:b/>
          <w:lang w:val="en-US" w:eastAsia="en-US"/>
        </w:rPr>
        <w:t>Is the erotetic t</w:t>
      </w:r>
      <w:r w:rsidRPr="004C4A82">
        <w:rPr>
          <w:rFonts w:ascii="Calibri" w:hAnsi="Calibri" w:cs="Times"/>
          <w:b/>
          <w:lang w:val="en-US" w:eastAsia="en-US"/>
        </w:rPr>
        <w:t>heory more unified than “Bayesian” alternatives</w:t>
      </w:r>
      <w:r w:rsidRPr="004C4A82">
        <w:rPr>
          <w:rFonts w:ascii="Calibri" w:hAnsi="Calibri"/>
          <w:b/>
        </w:rPr>
        <w:t>?</w:t>
      </w:r>
    </w:p>
    <w:p w14:paraId="6A6F6EC5"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p>
    <w:p w14:paraId="4FF97CBE"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r w:rsidRPr="004C4A82">
        <w:rPr>
          <w:rFonts w:ascii="Calibri" w:hAnsi="Calibri" w:cs="Times"/>
          <w:lang w:val="en-US" w:eastAsia="en-US"/>
        </w:rPr>
        <w:t xml:space="preserve">According to P&amp;K, their erotetic theory offers a simpler, more unified explanation than Bayesian models. In light of the </w:t>
      </w:r>
      <w:r>
        <w:rPr>
          <w:rFonts w:ascii="Calibri" w:hAnsi="Calibri" w:cs="Times"/>
          <w:lang w:val="en-US" w:eastAsia="en-US"/>
        </w:rPr>
        <w:t>above discussion, it is</w:t>
      </w:r>
      <w:r w:rsidRPr="004C4A82">
        <w:rPr>
          <w:rFonts w:ascii="Calibri" w:hAnsi="Calibri" w:cs="Times"/>
          <w:lang w:val="en-US" w:eastAsia="en-US"/>
        </w:rPr>
        <w:t xml:space="preserve"> not obvious to me that P&amp;K’s account is more parsimonious than existing alternatives</w:t>
      </w:r>
      <w:r>
        <w:rPr>
          <w:rFonts w:ascii="Calibri" w:hAnsi="Calibri" w:cs="Times"/>
          <w:lang w:val="en-US" w:eastAsia="en-US"/>
        </w:rPr>
        <w:t>: indeed, it is possible to argue the opposite</w:t>
      </w:r>
      <w:r w:rsidRPr="004C4A82">
        <w:rPr>
          <w:rFonts w:ascii="Calibri" w:hAnsi="Calibri" w:cs="Times"/>
          <w:lang w:val="en-US" w:eastAsia="en-US"/>
        </w:rPr>
        <w:t xml:space="preserve">. But what about theoretical unity? </w:t>
      </w:r>
      <w:r>
        <w:rPr>
          <w:rFonts w:ascii="Calibri" w:hAnsi="Calibri" w:cs="Times"/>
          <w:lang w:val="en-US" w:eastAsia="en-US"/>
        </w:rPr>
        <w:t xml:space="preserve">Here </w:t>
      </w:r>
      <w:r w:rsidRPr="004C4A82">
        <w:rPr>
          <w:rFonts w:ascii="Calibri" w:hAnsi="Calibri" w:cs="Times"/>
          <w:lang w:val="en-US" w:eastAsia="en-US"/>
        </w:rPr>
        <w:t>P&amp;K argue as follows:</w:t>
      </w:r>
    </w:p>
    <w:p w14:paraId="3133648F" w14:textId="77777777" w:rsidR="00400B23"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p>
    <w:p w14:paraId="1BA58C21" w14:textId="77777777" w:rsidR="00400B23" w:rsidRDefault="00400B23" w:rsidP="001744C8">
      <w:pPr>
        <w:pStyle w:val="ListParagraph"/>
        <w:widowControl w:val="0"/>
        <w:autoSpaceDE w:val="0"/>
        <w:autoSpaceDN w:val="0"/>
        <w:adjustRightInd w:val="0"/>
        <w:spacing w:after="240"/>
        <w:jc w:val="both"/>
        <w:rPr>
          <w:rFonts w:ascii="Calibri" w:hAnsi="Calibri" w:cs="Times"/>
          <w:sz w:val="20"/>
          <w:szCs w:val="20"/>
          <w:lang w:val="en-US" w:eastAsia="en-US"/>
        </w:rPr>
      </w:pPr>
      <w:r w:rsidRPr="004C4A82">
        <w:rPr>
          <w:rFonts w:ascii="Calibri" w:hAnsi="Calibri" w:cs="Times"/>
          <w:sz w:val="20"/>
          <w:szCs w:val="20"/>
          <w:lang w:val="en-US" w:eastAsia="en-US"/>
        </w:rPr>
        <w:t>We think that a theoretically informed model should strive to explain a range of data in a fairly unified manner. A potentially problematic aspect of the Bayesian account seems to be that the difference between control and delusion participants is, in certain cases like the Capgras delusion, explained by a failure of Bayesian rationality, but, at least in the classical version of the Beads Task, it is explained by particularly strong Bayesian rationality. Moreover, in the incentivized version of the Beads Task in which both low and high delusion-prone subjects depart from a Bayesian ideal, it is not clear how to give a Bayesian explanation of this difference. Since both groups ‘jump to conclusions’ more than would prescribed by a normative Bayesian model, in what sense is their reasoning Bayesian? In each case, the relevant Bayesian “explanations” seem more like formal illustrations of the phenomena in question than explanations of a particular cognitive factor that may be implicated in</w:t>
      </w:r>
      <w:r>
        <w:rPr>
          <w:rFonts w:ascii="Calibri" w:hAnsi="Calibri" w:cs="Times"/>
          <w:sz w:val="20"/>
          <w:szCs w:val="20"/>
          <w:lang w:val="en-US" w:eastAsia="en-US"/>
        </w:rPr>
        <w:t xml:space="preserve"> delusional cognition.</w:t>
      </w:r>
    </w:p>
    <w:p w14:paraId="38FDA116" w14:textId="77777777" w:rsidR="00400B23" w:rsidRDefault="00400B23" w:rsidP="001744C8">
      <w:pPr>
        <w:pStyle w:val="ListParagraph"/>
        <w:widowControl w:val="0"/>
        <w:autoSpaceDE w:val="0"/>
        <w:autoSpaceDN w:val="0"/>
        <w:adjustRightInd w:val="0"/>
        <w:spacing w:after="240"/>
        <w:ind w:left="0"/>
        <w:jc w:val="both"/>
        <w:rPr>
          <w:rFonts w:ascii="Calibri" w:hAnsi="Calibri" w:cs="Times"/>
          <w:sz w:val="20"/>
          <w:szCs w:val="20"/>
          <w:lang w:val="en-US" w:eastAsia="en-US"/>
        </w:rPr>
      </w:pPr>
    </w:p>
    <w:p w14:paraId="75198D53" w14:textId="77777777" w:rsidR="00400B23" w:rsidRDefault="00400B23" w:rsidP="001744C8">
      <w:pPr>
        <w:pStyle w:val="ListParagraph"/>
        <w:widowControl w:val="0"/>
        <w:autoSpaceDE w:val="0"/>
        <w:autoSpaceDN w:val="0"/>
        <w:adjustRightInd w:val="0"/>
        <w:spacing w:after="240"/>
        <w:ind w:left="0"/>
        <w:jc w:val="both"/>
        <w:rPr>
          <w:rFonts w:ascii="Calibri" w:hAnsi="Calibri" w:cs="Garamond"/>
          <w:lang w:val="en-US" w:eastAsia="en-US"/>
        </w:rPr>
      </w:pPr>
      <w:r w:rsidRPr="004C4A82">
        <w:rPr>
          <w:rFonts w:ascii="Calibri" w:hAnsi="Calibri" w:cs="Times"/>
          <w:lang w:val="en-US" w:eastAsia="en-US"/>
        </w:rPr>
        <w:t xml:space="preserve">In my view, the apparent disunity of “Bayesian” accounts is largely due to P&amp;K’s classification scheme. In particular, they </w:t>
      </w:r>
      <w:r>
        <w:rPr>
          <w:rFonts w:ascii="Calibri" w:hAnsi="Calibri" w:cs="Times"/>
          <w:lang w:val="en-US" w:eastAsia="en-US"/>
        </w:rPr>
        <w:t>treat</w:t>
      </w:r>
      <w:r w:rsidRPr="004C4A82">
        <w:rPr>
          <w:rFonts w:ascii="Calibri" w:hAnsi="Calibri" w:cs="Times"/>
          <w:lang w:val="en-US" w:eastAsia="en-US"/>
        </w:rPr>
        <w:t xml:space="preserve"> as “Bayesian” any account that suggests delusions involve a </w:t>
      </w:r>
      <w:r w:rsidRPr="004C4A82">
        <w:rPr>
          <w:rFonts w:ascii="Calibri" w:hAnsi="Calibri" w:cs="Times"/>
          <w:i/>
          <w:lang w:val="en-US" w:eastAsia="en-US"/>
        </w:rPr>
        <w:t>deviation</w:t>
      </w:r>
      <w:r w:rsidRPr="004C4A82">
        <w:rPr>
          <w:rFonts w:ascii="Calibri" w:hAnsi="Calibri" w:cs="Times"/>
          <w:lang w:val="en-US" w:eastAsia="en-US"/>
        </w:rPr>
        <w:t xml:space="preserve"> from Bayesian reasoning (in a footnote, P&amp;K r</w:t>
      </w:r>
      <w:r w:rsidRPr="004C4A82">
        <w:rPr>
          <w:rFonts w:ascii="Calibri" w:hAnsi="Calibri" w:cs="Garamond"/>
          <w:lang w:val="en-US" w:eastAsia="en-US"/>
        </w:rPr>
        <w:t xml:space="preserve">aise the issue of whether such “deviation” accounts are really Bayesian, but they opt to set this question aside). Their approach, therefore, involves lumping together theories that argue </w:t>
      </w:r>
      <w:r w:rsidRPr="004C4A82">
        <w:rPr>
          <w:rFonts w:ascii="Calibri" w:hAnsi="Calibri" w:cs="Garamond"/>
          <w:i/>
          <w:lang w:val="en-US" w:eastAsia="en-US"/>
        </w:rPr>
        <w:t>p</w:t>
      </w:r>
      <w:r w:rsidRPr="004C4A82">
        <w:rPr>
          <w:rFonts w:ascii="Calibri" w:hAnsi="Calibri" w:cs="Garamond"/>
          <w:lang w:val="en-US" w:eastAsia="en-US"/>
        </w:rPr>
        <w:t xml:space="preserve"> </w:t>
      </w:r>
      <w:r>
        <w:rPr>
          <w:rFonts w:ascii="Calibri" w:hAnsi="Calibri" w:cs="Garamond"/>
          <w:lang w:val="en-US" w:eastAsia="en-US"/>
        </w:rPr>
        <w:t>(</w:t>
      </w:r>
      <w:r w:rsidRPr="004C4A82">
        <w:rPr>
          <w:rFonts w:ascii="Calibri" w:hAnsi="Calibri" w:cs="Times"/>
          <w:lang w:val="en-US" w:eastAsia="en-US"/>
        </w:rPr>
        <w:t xml:space="preserve">delusions </w:t>
      </w:r>
      <w:r>
        <w:rPr>
          <w:rFonts w:ascii="Calibri" w:hAnsi="Calibri" w:cs="Times"/>
          <w:lang w:val="en-US" w:eastAsia="en-US"/>
        </w:rPr>
        <w:t>are formed in accordance with</w:t>
      </w:r>
      <w:r w:rsidRPr="004C4A82">
        <w:rPr>
          <w:rFonts w:ascii="Calibri" w:hAnsi="Calibri" w:cs="Times"/>
          <w:lang w:val="en-US" w:eastAsia="en-US"/>
        </w:rPr>
        <w:t xml:space="preserve"> Bayesian reasoning</w:t>
      </w:r>
      <w:r>
        <w:rPr>
          <w:rFonts w:ascii="Calibri" w:hAnsi="Calibri" w:cs="Garamond"/>
          <w:lang w:val="en-US" w:eastAsia="en-US"/>
        </w:rPr>
        <w:t xml:space="preserve">) </w:t>
      </w:r>
      <w:r w:rsidRPr="004C4A82">
        <w:rPr>
          <w:rFonts w:ascii="Calibri" w:hAnsi="Calibri" w:cs="Garamond"/>
          <w:lang w:val="en-US" w:eastAsia="en-US"/>
        </w:rPr>
        <w:t xml:space="preserve">with theories that argue </w:t>
      </w:r>
      <w:r w:rsidRPr="004C4A82">
        <w:rPr>
          <w:rFonts w:ascii="Calibri" w:hAnsi="Calibri" w:cs="Garamond"/>
          <w:i/>
          <w:lang w:val="en-US" w:eastAsia="en-US"/>
        </w:rPr>
        <w:t>not-p</w:t>
      </w:r>
      <w:r w:rsidRPr="004C4A82">
        <w:rPr>
          <w:rFonts w:ascii="Calibri" w:hAnsi="Calibri" w:cs="Garamond"/>
          <w:lang w:val="en-US" w:eastAsia="en-US"/>
        </w:rPr>
        <w:t xml:space="preserve"> </w:t>
      </w:r>
      <w:r>
        <w:rPr>
          <w:rFonts w:ascii="Calibri" w:hAnsi="Calibri" w:cs="Garamond"/>
          <w:lang w:val="en-US" w:eastAsia="en-US"/>
        </w:rPr>
        <w:t>(</w:t>
      </w:r>
      <w:r w:rsidRPr="004C4A82">
        <w:rPr>
          <w:rFonts w:ascii="Calibri" w:hAnsi="Calibri" w:cs="Times"/>
          <w:lang w:val="en-US" w:eastAsia="en-US"/>
        </w:rPr>
        <w:t xml:space="preserve">delusions </w:t>
      </w:r>
      <w:r>
        <w:rPr>
          <w:rFonts w:ascii="Calibri" w:hAnsi="Calibri" w:cs="Times"/>
          <w:lang w:val="en-US" w:eastAsia="en-US"/>
        </w:rPr>
        <w:t xml:space="preserve">are </w:t>
      </w:r>
      <w:r>
        <w:rPr>
          <w:rFonts w:ascii="Calibri" w:hAnsi="Calibri" w:cs="Times"/>
          <w:i/>
          <w:lang w:val="en-US" w:eastAsia="en-US"/>
        </w:rPr>
        <w:t xml:space="preserve">not </w:t>
      </w:r>
      <w:r>
        <w:rPr>
          <w:rFonts w:ascii="Calibri" w:hAnsi="Calibri" w:cs="Times"/>
          <w:lang w:val="en-US" w:eastAsia="en-US"/>
        </w:rPr>
        <w:t>formed in accordance with</w:t>
      </w:r>
      <w:r w:rsidRPr="004C4A82">
        <w:rPr>
          <w:rFonts w:ascii="Calibri" w:hAnsi="Calibri" w:cs="Times"/>
          <w:lang w:val="en-US" w:eastAsia="en-US"/>
        </w:rPr>
        <w:t xml:space="preserve"> Bayesian reasoning</w:t>
      </w:r>
      <w:r>
        <w:rPr>
          <w:rFonts w:ascii="Calibri" w:hAnsi="Calibri" w:cs="Garamond"/>
          <w:lang w:val="en-US" w:eastAsia="en-US"/>
        </w:rPr>
        <w:t xml:space="preserve">) </w:t>
      </w:r>
      <w:r w:rsidRPr="004C4A82">
        <w:rPr>
          <w:rFonts w:ascii="Calibri" w:hAnsi="Calibri" w:cs="Garamond"/>
          <w:lang w:val="en-US" w:eastAsia="en-US"/>
        </w:rPr>
        <w:t>and then criticizing the resulting collection as lacking unity.</w:t>
      </w:r>
    </w:p>
    <w:p w14:paraId="704F9C2A" w14:textId="77777777" w:rsidR="00400B23" w:rsidRDefault="00400B23" w:rsidP="001744C8">
      <w:pPr>
        <w:pStyle w:val="ListParagraph"/>
        <w:widowControl w:val="0"/>
        <w:autoSpaceDE w:val="0"/>
        <w:autoSpaceDN w:val="0"/>
        <w:adjustRightInd w:val="0"/>
        <w:spacing w:after="240"/>
        <w:ind w:left="0"/>
        <w:jc w:val="both"/>
        <w:rPr>
          <w:rFonts w:ascii="Calibri" w:hAnsi="Calibri" w:cs="Garamond"/>
          <w:lang w:val="en-US" w:eastAsia="en-US"/>
        </w:rPr>
      </w:pPr>
    </w:p>
    <w:p w14:paraId="3926F091" w14:textId="77777777" w:rsidR="00BD7861" w:rsidRDefault="00400B23" w:rsidP="001744C8">
      <w:pPr>
        <w:pStyle w:val="ListParagraph"/>
        <w:widowControl w:val="0"/>
        <w:autoSpaceDE w:val="0"/>
        <w:autoSpaceDN w:val="0"/>
        <w:adjustRightInd w:val="0"/>
        <w:spacing w:after="240"/>
        <w:ind w:left="0"/>
        <w:jc w:val="both"/>
        <w:rPr>
          <w:rFonts w:ascii="Calibri" w:hAnsi="Calibri" w:cs="Times"/>
          <w:lang w:val="en-US" w:eastAsia="en-US"/>
        </w:rPr>
      </w:pPr>
      <w:r w:rsidRPr="004C4A82">
        <w:rPr>
          <w:rFonts w:ascii="Calibri" w:hAnsi="Calibri" w:cs="Garamond"/>
          <w:lang w:val="en-US" w:eastAsia="en-US"/>
        </w:rPr>
        <w:t xml:space="preserve">More worryingly, when some behavior of deluded individuals seems incompatible with strictly Bayesian reasoning, P&amp;K </w:t>
      </w:r>
      <w:r>
        <w:rPr>
          <w:rFonts w:ascii="Calibri" w:hAnsi="Calibri" w:cs="Garamond"/>
          <w:lang w:val="en-US" w:eastAsia="en-US"/>
        </w:rPr>
        <w:t>view</w:t>
      </w:r>
      <w:r w:rsidRPr="004C4A82">
        <w:rPr>
          <w:rFonts w:ascii="Calibri" w:hAnsi="Calibri" w:cs="Garamond"/>
          <w:lang w:val="en-US" w:eastAsia="en-US"/>
        </w:rPr>
        <w:t xml:space="preserve"> this as a </w:t>
      </w:r>
      <w:r>
        <w:rPr>
          <w:rFonts w:ascii="Calibri" w:hAnsi="Calibri" w:cs="Garamond"/>
          <w:lang w:val="en-US" w:eastAsia="en-US"/>
        </w:rPr>
        <w:t>problem for</w:t>
      </w:r>
      <w:r w:rsidRPr="004C4A82">
        <w:rPr>
          <w:rFonts w:ascii="Calibri" w:hAnsi="Calibri" w:cs="Garamond"/>
          <w:lang w:val="en-US" w:eastAsia="en-US"/>
        </w:rPr>
        <w:t xml:space="preserve"> “Bayesian” approaches, </w:t>
      </w:r>
      <w:r>
        <w:rPr>
          <w:rFonts w:ascii="Calibri" w:hAnsi="Calibri" w:cs="Garamond"/>
          <w:lang w:val="en-US" w:eastAsia="en-US"/>
        </w:rPr>
        <w:t>seeming to forget</w:t>
      </w:r>
      <w:r w:rsidRPr="004C4A82">
        <w:rPr>
          <w:rFonts w:ascii="Calibri" w:hAnsi="Calibri" w:cs="Garamond"/>
          <w:lang w:val="en-US" w:eastAsia="en-US"/>
        </w:rPr>
        <w:t xml:space="preserve"> that their “Bayesian” category includes deviation-from-Bayesian-reasoning theories. In the quote above, for example, they say </w:t>
      </w:r>
      <w:r w:rsidRPr="004C4A82">
        <w:rPr>
          <w:rFonts w:ascii="Calibri" w:hAnsi="Calibri" w:cs="Times"/>
          <w:lang w:val="en-US" w:eastAsia="en-US"/>
        </w:rPr>
        <w:t xml:space="preserve">it is not clear how to give a Bayesian explanation of the Van der Leer et al. (2015) findings: “Since both groups ‘jump to conclusions’ more than would prescribed by a normative Bayesian model, in what sense is their reasoning Bayesian?” </w:t>
      </w:r>
      <w:r>
        <w:rPr>
          <w:rFonts w:ascii="Calibri" w:hAnsi="Calibri" w:cs="Times"/>
          <w:lang w:val="en-US" w:eastAsia="en-US"/>
        </w:rPr>
        <w:t>One</w:t>
      </w:r>
      <w:r w:rsidRPr="004C4A82">
        <w:rPr>
          <w:rFonts w:ascii="Calibri" w:hAnsi="Calibri" w:cs="Times"/>
          <w:lang w:val="en-US" w:eastAsia="en-US"/>
        </w:rPr>
        <w:t xml:space="preserve"> </w:t>
      </w:r>
      <w:r>
        <w:rPr>
          <w:rFonts w:ascii="Calibri" w:hAnsi="Calibri" w:cs="Times"/>
          <w:lang w:val="en-US" w:eastAsia="en-US"/>
        </w:rPr>
        <w:t>response</w:t>
      </w:r>
      <w:r w:rsidRPr="004C4A82">
        <w:rPr>
          <w:rFonts w:ascii="Calibri" w:hAnsi="Calibri" w:cs="Garamond"/>
          <w:lang w:val="en-US" w:eastAsia="en-US"/>
        </w:rPr>
        <w:t xml:space="preserve"> </w:t>
      </w:r>
      <w:r w:rsidRPr="004C4A82">
        <w:rPr>
          <w:rFonts w:ascii="Calibri" w:hAnsi="Calibri" w:cs="Times"/>
          <w:lang w:val="en-US" w:eastAsia="en-US"/>
        </w:rPr>
        <w:t xml:space="preserve">is that the reasoning of high delusion-prone participants is </w:t>
      </w:r>
      <w:r w:rsidRPr="004C4A82">
        <w:rPr>
          <w:rFonts w:ascii="Calibri" w:hAnsi="Calibri" w:cs="Times"/>
          <w:i/>
          <w:lang w:val="en-US" w:eastAsia="en-US"/>
        </w:rPr>
        <w:t>not</w:t>
      </w:r>
      <w:r w:rsidRPr="004C4A82">
        <w:rPr>
          <w:rFonts w:ascii="Calibri" w:hAnsi="Calibri" w:cs="Times"/>
          <w:lang w:val="en-US" w:eastAsia="en-US"/>
        </w:rPr>
        <w:t xml:space="preserve"> Bayesian – it </w:t>
      </w:r>
      <w:r w:rsidRPr="004C4A82">
        <w:rPr>
          <w:rFonts w:ascii="Calibri" w:hAnsi="Calibri" w:cs="Times"/>
          <w:i/>
          <w:lang w:val="en-US" w:eastAsia="en-US"/>
        </w:rPr>
        <w:t>deviates</w:t>
      </w:r>
      <w:r w:rsidRPr="004C4A82">
        <w:rPr>
          <w:rFonts w:ascii="Calibri" w:hAnsi="Calibri" w:cs="Times"/>
          <w:lang w:val="en-US" w:eastAsia="en-US"/>
        </w:rPr>
        <w:t xml:space="preserve"> from Bayesian reasoning.</w:t>
      </w:r>
      <w:r w:rsidRPr="004C4A82">
        <w:rPr>
          <w:rStyle w:val="EndnoteReference"/>
          <w:rFonts w:ascii="Calibri" w:hAnsi="Calibri"/>
          <w:lang w:val="en-US" w:eastAsia="en-US"/>
        </w:rPr>
        <w:endnoteReference w:id="9"/>
      </w:r>
      <w:r w:rsidRPr="004C4A82">
        <w:rPr>
          <w:rFonts w:ascii="Calibri" w:hAnsi="Calibri" w:cs="Times"/>
          <w:lang w:val="en-US" w:eastAsia="en-US"/>
        </w:rPr>
        <w:t xml:space="preserve"> </w:t>
      </w:r>
      <w:r w:rsidR="00CF10E0" w:rsidRPr="004C4A82">
        <w:rPr>
          <w:rFonts w:ascii="Calibri" w:hAnsi="Calibri" w:cs="Times"/>
          <w:lang w:val="en-US" w:eastAsia="en-US"/>
        </w:rPr>
        <w:t xml:space="preserve">But according to P&amp;K, this is itself a Bayesian </w:t>
      </w:r>
      <w:r w:rsidR="00FB31F6">
        <w:rPr>
          <w:rFonts w:ascii="Calibri" w:hAnsi="Calibri" w:cs="Times"/>
          <w:lang w:val="en-US" w:eastAsia="en-US"/>
        </w:rPr>
        <w:t>response</w:t>
      </w:r>
      <w:r w:rsidR="00CF10E0" w:rsidRPr="004C4A82">
        <w:rPr>
          <w:rFonts w:ascii="Calibri" w:hAnsi="Calibri" w:cs="Times"/>
          <w:lang w:val="en-US" w:eastAsia="en-US"/>
        </w:rPr>
        <w:t>. To m</w:t>
      </w:r>
      <w:r w:rsidR="005B027B">
        <w:rPr>
          <w:rFonts w:ascii="Calibri" w:hAnsi="Calibri" w:cs="Times"/>
          <w:lang w:val="en-US" w:eastAsia="en-US"/>
        </w:rPr>
        <w:t>y mind, P&amp;K should reconsider</w:t>
      </w:r>
      <w:r w:rsidR="00CF10E0" w:rsidRPr="004C4A82">
        <w:rPr>
          <w:rFonts w:ascii="Calibri" w:hAnsi="Calibri" w:cs="Times"/>
          <w:lang w:val="en-US" w:eastAsia="en-US"/>
        </w:rPr>
        <w:t xml:space="preserve"> </w:t>
      </w:r>
      <w:r w:rsidR="0042316C">
        <w:rPr>
          <w:rFonts w:ascii="Calibri" w:hAnsi="Calibri" w:cs="Times"/>
          <w:lang w:val="en-US" w:eastAsia="en-US"/>
        </w:rPr>
        <w:t xml:space="preserve">either </w:t>
      </w:r>
      <w:r w:rsidR="00CF10E0" w:rsidRPr="004C4A82">
        <w:rPr>
          <w:rFonts w:ascii="Calibri" w:hAnsi="Calibri" w:cs="Times"/>
          <w:lang w:val="en-US" w:eastAsia="en-US"/>
        </w:rPr>
        <w:t>their de</w:t>
      </w:r>
      <w:r w:rsidR="00727F84">
        <w:rPr>
          <w:rFonts w:ascii="Calibri" w:hAnsi="Calibri" w:cs="Times"/>
          <w:lang w:val="en-US" w:eastAsia="en-US"/>
        </w:rPr>
        <w:t>finition of “Bayesian” accounts</w:t>
      </w:r>
      <w:r w:rsidR="00CF10E0" w:rsidRPr="004C4A82">
        <w:rPr>
          <w:rFonts w:ascii="Calibri" w:hAnsi="Calibri" w:cs="Times"/>
          <w:lang w:val="en-US" w:eastAsia="en-US"/>
        </w:rPr>
        <w:t xml:space="preserve"> or their claim that Bayesian accounts cannot account for this finding.</w:t>
      </w:r>
    </w:p>
    <w:p w14:paraId="25E7C784" w14:textId="77777777" w:rsidR="00BD7861" w:rsidRDefault="00BD7861" w:rsidP="001744C8">
      <w:pPr>
        <w:pStyle w:val="ListParagraph"/>
        <w:widowControl w:val="0"/>
        <w:autoSpaceDE w:val="0"/>
        <w:autoSpaceDN w:val="0"/>
        <w:adjustRightInd w:val="0"/>
        <w:spacing w:after="240"/>
        <w:ind w:left="0"/>
        <w:jc w:val="both"/>
        <w:rPr>
          <w:rFonts w:ascii="Calibri" w:hAnsi="Calibri" w:cs="Times"/>
          <w:lang w:val="en-US" w:eastAsia="en-US"/>
        </w:rPr>
      </w:pPr>
    </w:p>
    <w:p w14:paraId="47DDC874" w14:textId="77777777" w:rsidR="00BD7861" w:rsidRDefault="00CF10E0" w:rsidP="001744C8">
      <w:pPr>
        <w:pStyle w:val="ListParagraph"/>
        <w:widowControl w:val="0"/>
        <w:autoSpaceDE w:val="0"/>
        <w:autoSpaceDN w:val="0"/>
        <w:adjustRightInd w:val="0"/>
        <w:spacing w:after="240"/>
        <w:ind w:left="0"/>
        <w:jc w:val="both"/>
        <w:rPr>
          <w:rFonts w:ascii="Calibri" w:hAnsi="Calibri" w:cs="Times"/>
          <w:lang w:val="en-US" w:eastAsia="en-US"/>
        </w:rPr>
      </w:pPr>
      <w:r w:rsidRPr="004C4A82">
        <w:rPr>
          <w:rFonts w:ascii="Calibri" w:hAnsi="Calibri"/>
          <w:lang w:val="en-US"/>
        </w:rPr>
        <w:t>P&amp;K’s treatment of Capgras delusion provides another example of this problematic approach. They say, “</w:t>
      </w:r>
      <w:r w:rsidRPr="004C4A82">
        <w:rPr>
          <w:rFonts w:ascii="Calibri" w:hAnsi="Calibri" w:cs="Times"/>
          <w:lang w:val="en-US" w:eastAsia="en-US"/>
        </w:rPr>
        <w:t>a Bayesian account of the Capgras delusion presupposes either some intrinsically irrational prior probability distribution or some kind of probabilistic bias. But, there is no clear way to give a Bayesian explanation of either of these.” On the face of it, this is correct – Bayes theorem says nothing about the prior distribution one should adopt, and a probabilistic bias is inherently non-Bayesian (it’s a bias precisely because it’s a deviation from Bayesian reasoning). But again, on P&amp;K’s</w:t>
      </w:r>
      <w:r w:rsidRPr="004C4A82">
        <w:rPr>
          <w:rFonts w:ascii="Calibri" w:hAnsi="Calibri"/>
          <w:lang w:val="en-US"/>
        </w:rPr>
        <w:t xml:space="preserve"> definition of “Bayesian” the “deviation from Bayesian” account is itself Bayesian, so it is inconsistent to say there “</w:t>
      </w:r>
      <w:r w:rsidRPr="004C4A82">
        <w:rPr>
          <w:rFonts w:ascii="Calibri" w:hAnsi="Calibri" w:cs="Times"/>
          <w:lang w:val="en-US" w:eastAsia="en-US"/>
        </w:rPr>
        <w:t xml:space="preserve">is no clear way to give a Bayesian explanation” of this. </w:t>
      </w:r>
    </w:p>
    <w:p w14:paraId="225FD825" w14:textId="77777777" w:rsidR="00BD7861" w:rsidRDefault="00BD7861" w:rsidP="001744C8">
      <w:pPr>
        <w:pStyle w:val="ListParagraph"/>
        <w:widowControl w:val="0"/>
        <w:autoSpaceDE w:val="0"/>
        <w:autoSpaceDN w:val="0"/>
        <w:adjustRightInd w:val="0"/>
        <w:spacing w:after="240"/>
        <w:ind w:left="0"/>
        <w:jc w:val="both"/>
        <w:rPr>
          <w:rFonts w:ascii="Calibri" w:hAnsi="Calibri" w:cs="Times"/>
          <w:lang w:val="en-US" w:eastAsia="en-US"/>
        </w:rPr>
      </w:pPr>
    </w:p>
    <w:p w14:paraId="51F3BA4A" w14:textId="77777777" w:rsidR="00CF10E0" w:rsidRDefault="00B107BD" w:rsidP="001744C8">
      <w:pPr>
        <w:pStyle w:val="ListParagraph"/>
        <w:widowControl w:val="0"/>
        <w:autoSpaceDE w:val="0"/>
        <w:autoSpaceDN w:val="0"/>
        <w:adjustRightInd w:val="0"/>
        <w:spacing w:after="240"/>
        <w:ind w:left="0"/>
        <w:jc w:val="both"/>
        <w:rPr>
          <w:rFonts w:ascii="Calibri" w:hAnsi="Calibri" w:cs="Times"/>
          <w:lang w:val="en-US" w:eastAsia="en-US"/>
        </w:rPr>
      </w:pPr>
      <w:r w:rsidRPr="00B107BD">
        <w:rPr>
          <w:rFonts w:ascii="Calibri" w:hAnsi="Calibri" w:cs="Times"/>
          <w:lang w:val="en-US" w:eastAsia="en-US"/>
        </w:rPr>
        <w:t xml:space="preserve">To be clear, I have no problem with using the term “Bayesian accounts” to refer to accounts that use Bayesian reasoning as a general framework (even if some such accounts posit departures from this framework). The problem is that P&amp;K use the term both in this general way and in a more specific way, to denote accounts that claim delusional reasoning is approximately Bayesian. </w:t>
      </w:r>
      <w:r w:rsidR="00CF10E0" w:rsidRPr="00B107BD">
        <w:rPr>
          <w:rFonts w:ascii="Calibri" w:hAnsi="Calibri" w:cs="Times"/>
          <w:lang w:val="en-US" w:eastAsia="en-US"/>
        </w:rPr>
        <w:t>As it stands</w:t>
      </w:r>
      <w:r w:rsidR="00CF10E0" w:rsidRPr="004C4A82">
        <w:rPr>
          <w:rFonts w:ascii="Calibri" w:hAnsi="Calibri" w:cs="Times"/>
          <w:lang w:val="en-US" w:eastAsia="en-US"/>
        </w:rPr>
        <w:t xml:space="preserve">, </w:t>
      </w:r>
      <w:r>
        <w:rPr>
          <w:rFonts w:ascii="Calibri" w:hAnsi="Calibri" w:cs="Times"/>
          <w:lang w:val="en-US" w:eastAsia="en-US"/>
        </w:rPr>
        <w:t>their</w:t>
      </w:r>
      <w:r w:rsidR="00CF10E0" w:rsidRPr="004C4A82">
        <w:rPr>
          <w:rFonts w:ascii="Calibri" w:hAnsi="Calibri" w:cs="Times"/>
          <w:lang w:val="en-US" w:eastAsia="en-US"/>
        </w:rPr>
        <w:t xml:space="preserve"> approach to “Bayesian”</w:t>
      </w:r>
      <w:r w:rsidR="007A51D9">
        <w:rPr>
          <w:rFonts w:ascii="Calibri" w:hAnsi="Calibri" w:cs="Times"/>
          <w:lang w:val="en-US" w:eastAsia="en-US"/>
        </w:rPr>
        <w:t xml:space="preserve"> accounts seems</w:t>
      </w:r>
      <w:r w:rsidR="00CF10E0" w:rsidRPr="004C4A82">
        <w:rPr>
          <w:rFonts w:ascii="Calibri" w:hAnsi="Calibri" w:cs="Times"/>
          <w:lang w:val="en-US" w:eastAsia="en-US"/>
        </w:rPr>
        <w:t xml:space="preserve"> akin to the following</w:t>
      </w:r>
      <w:r w:rsidR="005F2DCA">
        <w:rPr>
          <w:rFonts w:ascii="Calibri" w:hAnsi="Calibri" w:cs="Times"/>
          <w:lang w:val="en-US" w:eastAsia="en-US"/>
        </w:rPr>
        <w:t xml:space="preserve"> strategy</w:t>
      </w:r>
      <w:r w:rsidR="00CF10E0" w:rsidRPr="004C4A82">
        <w:rPr>
          <w:rFonts w:ascii="Calibri" w:hAnsi="Calibri" w:cs="Times"/>
          <w:lang w:val="en-US" w:eastAsia="en-US"/>
        </w:rPr>
        <w:t>:</w:t>
      </w:r>
    </w:p>
    <w:p w14:paraId="0E3E813A" w14:textId="77777777" w:rsidR="00BD7861" w:rsidRPr="004C4A82" w:rsidRDefault="00BD7861" w:rsidP="001744C8">
      <w:pPr>
        <w:pStyle w:val="ListParagraph"/>
        <w:widowControl w:val="0"/>
        <w:autoSpaceDE w:val="0"/>
        <w:autoSpaceDN w:val="0"/>
        <w:adjustRightInd w:val="0"/>
        <w:spacing w:after="240"/>
        <w:ind w:left="0"/>
        <w:jc w:val="both"/>
        <w:rPr>
          <w:rFonts w:ascii="Calibri" w:hAnsi="Calibri" w:cs="Times"/>
          <w:lang w:val="en-US"/>
        </w:rPr>
      </w:pPr>
    </w:p>
    <w:p w14:paraId="0EF04778" w14:textId="77777777" w:rsidR="00CF10E0" w:rsidRPr="00CF6F9D" w:rsidRDefault="00105A5C" w:rsidP="001744C8">
      <w:pPr>
        <w:pStyle w:val="ListParagraph"/>
        <w:numPr>
          <w:ilvl w:val="0"/>
          <w:numId w:val="14"/>
        </w:numPr>
        <w:jc w:val="both"/>
        <w:rPr>
          <w:rFonts w:ascii="Calibri" w:hAnsi="Calibri" w:cs="Times"/>
          <w:lang w:val="en-US" w:eastAsia="en-US"/>
        </w:rPr>
      </w:pPr>
      <w:r w:rsidRPr="00CF6F9D">
        <w:rPr>
          <w:rFonts w:ascii="Calibri" w:hAnsi="Calibri" w:cs="Times"/>
          <w:lang w:val="en-US" w:eastAsia="en-US"/>
        </w:rPr>
        <w:t>Collect</w:t>
      </w:r>
      <w:r w:rsidR="00CF10E0" w:rsidRPr="00CF6F9D">
        <w:rPr>
          <w:rFonts w:ascii="Calibri" w:hAnsi="Calibri" w:cs="Times"/>
          <w:lang w:val="en-US" w:eastAsia="en-US"/>
        </w:rPr>
        <w:t xml:space="preserve"> together the claims “all swans are white” and “</w:t>
      </w:r>
      <w:r w:rsidR="002B0C93">
        <w:rPr>
          <w:rFonts w:ascii="Calibri" w:hAnsi="Calibri" w:cs="Times"/>
          <w:lang w:val="en-US" w:eastAsia="en-US"/>
        </w:rPr>
        <w:t xml:space="preserve">not </w:t>
      </w:r>
      <w:r w:rsidR="002B0C93" w:rsidRPr="00CF6F9D">
        <w:rPr>
          <w:rFonts w:ascii="Calibri" w:hAnsi="Calibri" w:cs="Times"/>
          <w:lang w:val="en-US" w:eastAsia="en-US"/>
        </w:rPr>
        <w:t>all swans are white</w:t>
      </w:r>
      <w:r w:rsidR="00CF10E0" w:rsidRPr="00CF6F9D">
        <w:rPr>
          <w:rFonts w:ascii="Calibri" w:hAnsi="Calibri" w:cs="Times"/>
          <w:lang w:val="en-US" w:eastAsia="en-US"/>
        </w:rPr>
        <w:t>”.</w:t>
      </w:r>
    </w:p>
    <w:p w14:paraId="32F27F51" w14:textId="77777777" w:rsidR="00CF10E0" w:rsidRPr="00CF6F9D" w:rsidRDefault="00CF10E0" w:rsidP="001744C8">
      <w:pPr>
        <w:pStyle w:val="ListParagraph"/>
        <w:numPr>
          <w:ilvl w:val="0"/>
          <w:numId w:val="14"/>
        </w:numPr>
        <w:jc w:val="both"/>
        <w:rPr>
          <w:rFonts w:ascii="Calibri" w:hAnsi="Calibri" w:cs="Times"/>
          <w:lang w:val="en-US" w:eastAsia="en-US"/>
        </w:rPr>
      </w:pPr>
      <w:r w:rsidRPr="00CF6F9D">
        <w:rPr>
          <w:rFonts w:ascii="Calibri" w:hAnsi="Calibri" w:cs="Times"/>
          <w:lang w:val="en-US" w:eastAsia="en-US"/>
        </w:rPr>
        <w:t>Call the resultant collection “white swan accounts”.</w:t>
      </w:r>
    </w:p>
    <w:p w14:paraId="1C0B0D29" w14:textId="77777777" w:rsidR="00CF10E0" w:rsidRPr="00CF6F9D" w:rsidRDefault="00CF10E0" w:rsidP="001744C8">
      <w:pPr>
        <w:pStyle w:val="ListParagraph"/>
        <w:numPr>
          <w:ilvl w:val="0"/>
          <w:numId w:val="14"/>
        </w:numPr>
        <w:jc w:val="both"/>
        <w:rPr>
          <w:rFonts w:ascii="Calibri" w:hAnsi="Calibri" w:cs="Times"/>
          <w:lang w:val="en-US" w:eastAsia="en-US"/>
        </w:rPr>
      </w:pPr>
      <w:r w:rsidRPr="00CF6F9D">
        <w:rPr>
          <w:rFonts w:ascii="Calibri" w:hAnsi="Calibri" w:cs="Times"/>
          <w:lang w:val="en-US" w:eastAsia="en-US"/>
        </w:rPr>
        <w:t>Criticize the disunity of such accounts.</w:t>
      </w:r>
    </w:p>
    <w:p w14:paraId="6F04A35A" w14:textId="77777777" w:rsidR="00CF10E0" w:rsidRPr="00CF6F9D" w:rsidRDefault="00CF10E0" w:rsidP="001744C8">
      <w:pPr>
        <w:pStyle w:val="ListParagraph"/>
        <w:numPr>
          <w:ilvl w:val="0"/>
          <w:numId w:val="14"/>
        </w:numPr>
        <w:jc w:val="both"/>
        <w:rPr>
          <w:rFonts w:ascii="Calibri" w:hAnsi="Calibri" w:cs="Times"/>
          <w:lang w:val="en-US" w:eastAsia="en-US"/>
        </w:rPr>
      </w:pPr>
      <w:r w:rsidRPr="00CF6F9D">
        <w:rPr>
          <w:rFonts w:ascii="Calibri" w:hAnsi="Calibri" w:cs="Times"/>
          <w:lang w:val="en-US" w:eastAsia="en-US"/>
        </w:rPr>
        <w:t xml:space="preserve">Argue that evidence of black swans </w:t>
      </w:r>
      <w:r w:rsidR="00BD7861" w:rsidRPr="00CF6F9D">
        <w:rPr>
          <w:rFonts w:ascii="Calibri" w:hAnsi="Calibri" w:cs="Times"/>
          <w:lang w:val="en-US" w:eastAsia="en-US"/>
        </w:rPr>
        <w:t>is a problem for such accounts.</w:t>
      </w:r>
    </w:p>
    <w:p w14:paraId="1FFB9C26" w14:textId="77777777" w:rsidR="00BD7861" w:rsidRDefault="00BD7861" w:rsidP="001744C8">
      <w:pPr>
        <w:tabs>
          <w:tab w:val="left" w:pos="3915"/>
        </w:tabs>
        <w:rPr>
          <w:rFonts w:ascii="Calibri" w:hAnsi="Calibri" w:cs="Times"/>
          <w:lang w:val="en-US" w:eastAsia="en-US"/>
        </w:rPr>
      </w:pPr>
    </w:p>
    <w:p w14:paraId="12A21960" w14:textId="77777777" w:rsidR="00BD7861" w:rsidRDefault="00CF10E0" w:rsidP="001744C8">
      <w:pPr>
        <w:tabs>
          <w:tab w:val="left" w:pos="3915"/>
        </w:tabs>
        <w:jc w:val="both"/>
        <w:rPr>
          <w:rFonts w:ascii="Calibri" w:hAnsi="Calibri" w:cs="Times"/>
          <w:lang w:val="en-US" w:eastAsia="en-US"/>
        </w:rPr>
      </w:pPr>
      <w:r w:rsidRPr="004C4A82">
        <w:rPr>
          <w:rFonts w:ascii="Calibri" w:hAnsi="Calibri" w:cs="Times"/>
          <w:lang w:val="en-US" w:eastAsia="en-US"/>
        </w:rPr>
        <w:t>In my view this compromises their attempt to show that their own model is an improvement over the Bayesian model.</w:t>
      </w:r>
    </w:p>
    <w:p w14:paraId="6FB43ADC" w14:textId="77777777" w:rsidR="00BD7861" w:rsidRDefault="00BD7861" w:rsidP="001744C8">
      <w:pPr>
        <w:tabs>
          <w:tab w:val="left" w:pos="3915"/>
        </w:tabs>
        <w:jc w:val="both"/>
        <w:rPr>
          <w:rFonts w:ascii="Calibri" w:hAnsi="Calibri" w:cs="Times"/>
          <w:lang w:val="en-US" w:eastAsia="en-US"/>
        </w:rPr>
      </w:pPr>
    </w:p>
    <w:p w14:paraId="7042F298" w14:textId="77777777" w:rsidR="00BD7861" w:rsidRDefault="00BD7861" w:rsidP="001744C8">
      <w:pPr>
        <w:tabs>
          <w:tab w:val="left" w:pos="3915"/>
        </w:tabs>
        <w:jc w:val="both"/>
        <w:rPr>
          <w:rFonts w:ascii="Calibri" w:hAnsi="Calibri" w:cs="Times"/>
          <w:lang w:val="en-US" w:eastAsia="en-US"/>
        </w:rPr>
      </w:pPr>
    </w:p>
    <w:p w14:paraId="5361A7FB" w14:textId="77777777" w:rsidR="00006D7D" w:rsidRDefault="00685B06" w:rsidP="001744C8">
      <w:pPr>
        <w:tabs>
          <w:tab w:val="left" w:pos="3915"/>
        </w:tabs>
        <w:jc w:val="both"/>
        <w:rPr>
          <w:rFonts w:ascii="Calibri" w:hAnsi="Calibri" w:cs="Times"/>
          <w:lang w:val="en-US" w:eastAsia="en-US"/>
        </w:rPr>
      </w:pPr>
      <w:r>
        <w:rPr>
          <w:rFonts w:ascii="Calibri" w:hAnsi="Calibri" w:cs="Times"/>
          <w:b/>
          <w:lang w:val="en-US" w:eastAsia="en-US"/>
        </w:rPr>
        <w:t>Conclusion</w:t>
      </w:r>
    </w:p>
    <w:p w14:paraId="64761E46" w14:textId="77777777" w:rsidR="00006D7D" w:rsidRDefault="00006D7D" w:rsidP="001744C8">
      <w:pPr>
        <w:tabs>
          <w:tab w:val="left" w:pos="3915"/>
        </w:tabs>
        <w:jc w:val="both"/>
        <w:rPr>
          <w:rFonts w:ascii="Calibri" w:hAnsi="Calibri" w:cs="Times"/>
          <w:lang w:val="en-US" w:eastAsia="en-US"/>
        </w:rPr>
      </w:pPr>
    </w:p>
    <w:p w14:paraId="22745852" w14:textId="77777777" w:rsidR="00006D7D" w:rsidRDefault="00006D7D" w:rsidP="001744C8">
      <w:pPr>
        <w:tabs>
          <w:tab w:val="left" w:pos="3915"/>
        </w:tabs>
        <w:jc w:val="both"/>
        <w:rPr>
          <w:rFonts w:ascii="Calibri" w:hAnsi="Calibri" w:cs="Times"/>
          <w:lang w:val="en-US" w:eastAsia="en-US"/>
        </w:rPr>
      </w:pPr>
      <w:r>
        <w:rPr>
          <w:rFonts w:ascii="Calibri" w:hAnsi="Calibri" w:cs="Times"/>
          <w:lang w:val="en-US" w:eastAsia="en-US"/>
        </w:rPr>
        <w:t>In the spirit</w:t>
      </w:r>
      <w:r w:rsidR="00F14745">
        <w:rPr>
          <w:rFonts w:ascii="Calibri" w:hAnsi="Calibri" w:cs="Times"/>
          <w:lang w:val="en-US" w:eastAsia="en-US"/>
        </w:rPr>
        <w:t xml:space="preserve"> of the erotetic theory, I close</w:t>
      </w:r>
      <w:r>
        <w:rPr>
          <w:rFonts w:ascii="Calibri" w:hAnsi="Calibri" w:cs="Times"/>
          <w:lang w:val="en-US" w:eastAsia="en-US"/>
        </w:rPr>
        <w:t xml:space="preserve"> </w:t>
      </w:r>
      <w:r w:rsidR="006C10E5">
        <w:rPr>
          <w:rFonts w:ascii="Calibri" w:hAnsi="Calibri" w:cs="Times"/>
          <w:lang w:val="en-US" w:eastAsia="en-US"/>
        </w:rPr>
        <w:t>with a recap</w:t>
      </w:r>
      <w:r>
        <w:rPr>
          <w:rFonts w:ascii="Calibri" w:hAnsi="Calibri" w:cs="Times"/>
          <w:lang w:val="en-US" w:eastAsia="en-US"/>
        </w:rPr>
        <w:t xml:space="preserve"> of </w:t>
      </w:r>
      <w:r w:rsidR="006C10E5">
        <w:rPr>
          <w:rFonts w:ascii="Calibri" w:hAnsi="Calibri" w:cs="Times"/>
          <w:lang w:val="en-US" w:eastAsia="en-US"/>
        </w:rPr>
        <w:t xml:space="preserve">some questions </w:t>
      </w:r>
      <w:r>
        <w:rPr>
          <w:rFonts w:ascii="Calibri" w:hAnsi="Calibri" w:cs="Times"/>
          <w:lang w:val="en-US" w:eastAsia="en-US"/>
        </w:rPr>
        <w:t>P&amp;K might want to consider</w:t>
      </w:r>
      <w:r w:rsidR="00960ADA">
        <w:rPr>
          <w:rFonts w:ascii="Calibri" w:hAnsi="Calibri" w:cs="Times"/>
          <w:lang w:val="en-US" w:eastAsia="en-US"/>
        </w:rPr>
        <w:t xml:space="preserve"> as they further develop their model</w:t>
      </w:r>
      <w:r>
        <w:rPr>
          <w:rFonts w:ascii="Calibri" w:hAnsi="Calibri" w:cs="Times"/>
          <w:lang w:val="en-US" w:eastAsia="en-US"/>
        </w:rPr>
        <w:t>:</w:t>
      </w:r>
    </w:p>
    <w:p w14:paraId="646D030D" w14:textId="77777777" w:rsidR="00006D7D" w:rsidRDefault="00006D7D" w:rsidP="001744C8">
      <w:pPr>
        <w:tabs>
          <w:tab w:val="left" w:pos="3915"/>
        </w:tabs>
        <w:rPr>
          <w:rFonts w:ascii="Calibri" w:hAnsi="Calibri" w:cs="Times"/>
          <w:lang w:val="en-US" w:eastAsia="en-US"/>
        </w:rPr>
      </w:pPr>
    </w:p>
    <w:p w14:paraId="451AEB94" w14:textId="77777777" w:rsidR="00B416BC" w:rsidRDefault="00006D7D"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006D7D">
        <w:rPr>
          <w:rFonts w:ascii="Calibri" w:hAnsi="Calibri" w:cs="Times"/>
          <w:lang w:val="en-US" w:eastAsia="en-US"/>
        </w:rPr>
        <w:t>How can we reliably distinguish “externally stimulated” questions from “self-initiated” questions? In particular, how can we distinguish “default questions in response to external stimuli” from endogenous “follow-up questions”?</w:t>
      </w:r>
    </w:p>
    <w:p w14:paraId="34CC6F26" w14:textId="77777777" w:rsidR="00B416BC" w:rsidRPr="00B416BC" w:rsidRDefault="00B416BC"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B416BC">
        <w:rPr>
          <w:rFonts w:ascii="Calibri" w:hAnsi="Calibri"/>
        </w:rPr>
        <w:t xml:space="preserve">If deluded individuals are selectively deficient in </w:t>
      </w:r>
      <w:r w:rsidRPr="00B416BC">
        <w:rPr>
          <w:rFonts w:ascii="Calibri" w:hAnsi="Calibri"/>
          <w:i/>
        </w:rPr>
        <w:t xml:space="preserve">raising </w:t>
      </w:r>
      <w:r w:rsidRPr="00B416BC">
        <w:rPr>
          <w:rFonts w:ascii="Calibri" w:hAnsi="Calibri"/>
        </w:rPr>
        <w:t xml:space="preserve">questions, why are they unable </w:t>
      </w:r>
      <w:r w:rsidR="0049324F">
        <w:rPr>
          <w:rFonts w:ascii="Calibri" w:hAnsi="Calibri"/>
        </w:rPr>
        <w:t xml:space="preserve">to fully </w:t>
      </w:r>
      <w:r w:rsidRPr="00B416BC">
        <w:rPr>
          <w:rFonts w:ascii="Calibri" w:hAnsi="Calibri" w:cs="Times"/>
          <w:lang w:val="en-US" w:eastAsia="en-US"/>
        </w:rPr>
        <w:t xml:space="preserve">utilize and retain questions </w:t>
      </w:r>
      <w:r w:rsidR="00710A7C">
        <w:rPr>
          <w:rFonts w:ascii="Calibri" w:hAnsi="Calibri" w:cs="Times"/>
          <w:lang w:val="en-US" w:eastAsia="en-US"/>
        </w:rPr>
        <w:t>that others raise</w:t>
      </w:r>
      <w:r w:rsidRPr="00B416BC">
        <w:rPr>
          <w:rFonts w:ascii="Calibri" w:hAnsi="Calibri" w:cs="Times"/>
          <w:lang w:val="en-US" w:eastAsia="en-US"/>
        </w:rPr>
        <w:t xml:space="preserve">? </w:t>
      </w:r>
      <w:r w:rsidR="001F72D7">
        <w:rPr>
          <w:rFonts w:ascii="Calibri" w:hAnsi="Calibri" w:cs="Times"/>
          <w:lang w:val="en-US" w:eastAsia="en-US"/>
        </w:rPr>
        <w:t>Why are some deluded individuals completely impervious to exogenous questions? And w</w:t>
      </w:r>
      <w:r w:rsidRPr="00B416BC">
        <w:rPr>
          <w:rFonts w:ascii="Calibri" w:hAnsi="Calibri" w:cs="Times"/>
          <w:lang w:val="en-US" w:eastAsia="en-US"/>
        </w:rPr>
        <w:t>hy does the rubber band snap back</w:t>
      </w:r>
      <w:r w:rsidR="001F72D7">
        <w:rPr>
          <w:rFonts w:ascii="Calibri" w:hAnsi="Calibri" w:cs="Times"/>
          <w:lang w:val="en-US" w:eastAsia="en-US"/>
        </w:rPr>
        <w:t xml:space="preserve"> for those who are initially responsive</w:t>
      </w:r>
      <w:r w:rsidR="00A471EF">
        <w:rPr>
          <w:rFonts w:ascii="Calibri" w:hAnsi="Calibri" w:cs="Times"/>
          <w:lang w:val="en-US" w:eastAsia="en-US"/>
        </w:rPr>
        <w:t xml:space="preserve"> to such questions</w:t>
      </w:r>
      <w:r w:rsidRPr="00B416BC">
        <w:rPr>
          <w:rFonts w:ascii="Calibri" w:hAnsi="Calibri" w:cs="Times"/>
          <w:lang w:val="en-US" w:eastAsia="en-US"/>
        </w:rPr>
        <w:t>?</w:t>
      </w:r>
    </w:p>
    <w:p w14:paraId="21D0CB3D" w14:textId="77777777" w:rsidR="009D79BC" w:rsidRPr="00565DF4" w:rsidRDefault="009D79BC"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565DF4">
        <w:rPr>
          <w:rFonts w:ascii="Calibri" w:hAnsi="Calibri" w:cs="Times"/>
          <w:lang w:val="en-US"/>
        </w:rPr>
        <w:t>If I encounter a person lacking the C-feature, what could lead me to speculate that the person is</w:t>
      </w:r>
      <w:r w:rsidR="006F350B">
        <w:rPr>
          <w:rFonts w:ascii="Calibri" w:hAnsi="Calibri" w:cs="Times"/>
          <w:lang w:val="en-US"/>
        </w:rPr>
        <w:t xml:space="preserve"> an impostor –</w:t>
      </w:r>
      <w:r w:rsidR="00931C7D">
        <w:rPr>
          <w:rFonts w:ascii="Calibri" w:hAnsi="Calibri" w:cs="Times"/>
          <w:lang w:val="en-US"/>
        </w:rPr>
        <w:t xml:space="preserve"> that they are</w:t>
      </w:r>
      <w:r w:rsidRPr="00565DF4">
        <w:rPr>
          <w:rFonts w:ascii="Calibri" w:hAnsi="Calibri" w:cs="Times"/>
          <w:lang w:val="en-US"/>
        </w:rPr>
        <w:t xml:space="preserve"> </w:t>
      </w:r>
      <w:r w:rsidRPr="00565DF4">
        <w:rPr>
          <w:rFonts w:ascii="Calibri" w:hAnsi="Calibri" w:cs="Times"/>
          <w:i/>
          <w:lang w:val="en-US"/>
        </w:rPr>
        <w:t xml:space="preserve">posing </w:t>
      </w:r>
      <w:r w:rsidRPr="00565DF4">
        <w:rPr>
          <w:rFonts w:ascii="Calibri" w:hAnsi="Calibri" w:cs="Times"/>
          <w:lang w:val="en-US"/>
        </w:rPr>
        <w:t xml:space="preserve">as somebody I know? Would the absence of the C-feature need to be accompanied by </w:t>
      </w:r>
      <w:r w:rsidR="006F350B">
        <w:rPr>
          <w:rFonts w:ascii="Calibri" w:hAnsi="Calibri" w:cs="Times"/>
          <w:lang w:val="en-US"/>
        </w:rPr>
        <w:t xml:space="preserve">the presence of </w:t>
      </w:r>
      <w:r w:rsidRPr="00565DF4">
        <w:rPr>
          <w:rFonts w:ascii="Calibri" w:hAnsi="Calibri" w:cs="Times"/>
          <w:lang w:val="en-US"/>
        </w:rPr>
        <w:t xml:space="preserve">some minimal subset of the </w:t>
      </w:r>
      <w:r w:rsidR="006F350B">
        <w:rPr>
          <w:rFonts w:ascii="Calibri" w:hAnsi="Calibri" w:cs="Times"/>
          <w:lang w:val="en-US"/>
        </w:rPr>
        <w:t xml:space="preserve">other </w:t>
      </w:r>
      <w:r w:rsidRPr="00565DF4">
        <w:rPr>
          <w:rFonts w:ascii="Calibri" w:hAnsi="Calibri" w:cs="Times"/>
          <w:lang w:val="en-US"/>
        </w:rPr>
        <w:t>features in the representation bundle of a person I know?</w:t>
      </w:r>
    </w:p>
    <w:p w14:paraId="6211B31B" w14:textId="77777777" w:rsidR="00CB5407" w:rsidRDefault="009D79BC"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565DF4">
        <w:rPr>
          <w:rFonts w:ascii="Calibri" w:hAnsi="Calibri" w:cs="Times"/>
          <w:lang w:val="en-US"/>
        </w:rPr>
        <w:t>If the absence of the C-feature prompts impostor speculations when I encounter someone I know, why would the absence of other relevant features not do the same? If I have deficient endogenous-question-raising and I represent my doctor as wearing a white coat, why would I not develop Capgras delusion if I see her without the coat?</w:t>
      </w:r>
    </w:p>
    <w:p w14:paraId="5C110BBE" w14:textId="77777777" w:rsidR="0072551D" w:rsidRPr="0072551D" w:rsidRDefault="0072551D" w:rsidP="001744C8">
      <w:pPr>
        <w:pStyle w:val="ListParagraph"/>
        <w:widowControl w:val="0"/>
        <w:numPr>
          <w:ilvl w:val="0"/>
          <w:numId w:val="16"/>
        </w:numPr>
        <w:autoSpaceDE w:val="0"/>
        <w:autoSpaceDN w:val="0"/>
        <w:adjustRightInd w:val="0"/>
        <w:spacing w:after="240"/>
        <w:jc w:val="both"/>
        <w:rPr>
          <w:rFonts w:ascii="Calibri" w:hAnsi="Calibri" w:cs="Times"/>
          <w:lang w:val="en-US"/>
        </w:rPr>
      </w:pPr>
      <w:r>
        <w:rPr>
          <w:rFonts w:ascii="Calibri" w:hAnsi="Calibri" w:cs="Times"/>
          <w:lang w:val="en-US"/>
        </w:rPr>
        <w:t xml:space="preserve">What is the intended scope of P&amp;K’s theory? </w:t>
      </w:r>
      <w:r w:rsidRPr="0072551D">
        <w:rPr>
          <w:rFonts w:ascii="Calibri" w:hAnsi="Calibri"/>
        </w:rPr>
        <w:t xml:space="preserve">Is </w:t>
      </w:r>
      <w:r>
        <w:rPr>
          <w:rFonts w:ascii="Calibri" w:hAnsi="Calibri"/>
        </w:rPr>
        <w:t>it</w:t>
      </w:r>
      <w:r w:rsidR="006425B1">
        <w:rPr>
          <w:rFonts w:ascii="Calibri" w:hAnsi="Calibri"/>
        </w:rPr>
        <w:t xml:space="preserve"> a theory of </w:t>
      </w:r>
      <w:r w:rsidRPr="0072551D">
        <w:rPr>
          <w:rFonts w:ascii="Calibri" w:hAnsi="Calibri"/>
        </w:rPr>
        <w:t xml:space="preserve">delusions, </w:t>
      </w:r>
      <w:r w:rsidR="00840CC6">
        <w:rPr>
          <w:rFonts w:ascii="Calibri" w:hAnsi="Calibri"/>
        </w:rPr>
        <w:t xml:space="preserve">of schizophrenia, or of </w:t>
      </w:r>
      <w:r w:rsidRPr="0072551D">
        <w:rPr>
          <w:rFonts w:ascii="Calibri" w:hAnsi="Calibri"/>
        </w:rPr>
        <w:t>bo</w:t>
      </w:r>
      <w:r w:rsidR="006425B1">
        <w:rPr>
          <w:rFonts w:ascii="Calibri" w:hAnsi="Calibri"/>
        </w:rPr>
        <w:t>th delusions and schizophrenia?</w:t>
      </w:r>
    </w:p>
    <w:p w14:paraId="14FC584F" w14:textId="77777777" w:rsidR="00D1212E" w:rsidRPr="00D1212E" w:rsidRDefault="00D1212E"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D1212E">
        <w:rPr>
          <w:rFonts w:ascii="Calibri" w:hAnsi="Calibri" w:cs="Times"/>
          <w:lang w:val="en-US"/>
        </w:rPr>
        <w:t xml:space="preserve">What is so “suppositional” about the suppositional reasoning strategy? Why would this strategy </w:t>
      </w:r>
      <w:r w:rsidRPr="00D1212E">
        <w:rPr>
          <w:rFonts w:ascii="Calibri" w:hAnsi="Calibri" w:cs="Times"/>
          <w:lang w:val="en-US" w:eastAsia="en-US"/>
        </w:rPr>
        <w:t xml:space="preserve">require a capacity for endogenous-question-raising, whereas the correct logical strategy </w:t>
      </w:r>
      <w:r>
        <w:rPr>
          <w:rFonts w:ascii="Calibri" w:hAnsi="Calibri" w:cs="Times"/>
          <w:lang w:val="en-US" w:eastAsia="en-US"/>
        </w:rPr>
        <w:t>wouldn’t?</w:t>
      </w:r>
    </w:p>
    <w:p w14:paraId="2FD491D6" w14:textId="77777777" w:rsidR="00CB5407" w:rsidRDefault="00CB5407"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CB5407">
        <w:rPr>
          <w:rFonts w:ascii="Calibri" w:hAnsi="Calibri" w:cs="Times"/>
          <w:lang w:val="en-US"/>
        </w:rPr>
        <w:t xml:space="preserve">Is there a potential dissociation between raising fewer questions and raising “lesser” questions (questions that represent fewer alternatives)? </w:t>
      </w:r>
    </w:p>
    <w:p w14:paraId="08EB8EFE" w14:textId="77777777" w:rsidR="00CB5407" w:rsidRDefault="00CB5407" w:rsidP="001744C8">
      <w:pPr>
        <w:pStyle w:val="ListParagraph"/>
        <w:widowControl w:val="0"/>
        <w:numPr>
          <w:ilvl w:val="0"/>
          <w:numId w:val="16"/>
        </w:numPr>
        <w:autoSpaceDE w:val="0"/>
        <w:autoSpaceDN w:val="0"/>
        <w:adjustRightInd w:val="0"/>
        <w:spacing w:after="240"/>
        <w:jc w:val="both"/>
        <w:rPr>
          <w:rFonts w:ascii="Calibri" w:hAnsi="Calibri" w:cs="Times"/>
          <w:lang w:val="en-US"/>
        </w:rPr>
      </w:pPr>
      <w:r w:rsidRPr="00CB5407">
        <w:rPr>
          <w:rFonts w:ascii="Calibri" w:hAnsi="Calibri" w:cs="Times"/>
          <w:lang w:val="en-US"/>
        </w:rPr>
        <w:t>Does the suggestion that deluded individuals are less inquisitive than healthy individuals add much to what we already know from studies of data gathering in deluded individuals?</w:t>
      </w:r>
    </w:p>
    <w:p w14:paraId="4FD96E5B" w14:textId="77777777" w:rsidR="00CB5407" w:rsidRDefault="00CB5407" w:rsidP="001744C8">
      <w:pPr>
        <w:pStyle w:val="ListParagraph"/>
        <w:widowControl w:val="0"/>
        <w:autoSpaceDE w:val="0"/>
        <w:autoSpaceDN w:val="0"/>
        <w:adjustRightInd w:val="0"/>
        <w:spacing w:after="240"/>
        <w:ind w:left="0"/>
        <w:jc w:val="both"/>
        <w:rPr>
          <w:rFonts w:ascii="Calibri" w:hAnsi="Calibri" w:cs="Times"/>
          <w:lang w:val="en-US"/>
        </w:rPr>
      </w:pPr>
    </w:p>
    <w:p w14:paraId="636B68DB" w14:textId="77777777" w:rsidR="00CF10E0" w:rsidRPr="00CB5407" w:rsidRDefault="00880A63" w:rsidP="001744C8">
      <w:pPr>
        <w:pStyle w:val="ListParagraph"/>
        <w:widowControl w:val="0"/>
        <w:autoSpaceDE w:val="0"/>
        <w:autoSpaceDN w:val="0"/>
        <w:adjustRightInd w:val="0"/>
        <w:spacing w:after="240"/>
        <w:ind w:left="0"/>
        <w:jc w:val="both"/>
        <w:rPr>
          <w:rFonts w:ascii="Calibri" w:hAnsi="Calibri" w:cs="Times"/>
          <w:lang w:val="en-US"/>
        </w:rPr>
      </w:pPr>
      <w:r>
        <w:rPr>
          <w:rFonts w:ascii="Calibri" w:hAnsi="Calibri" w:cs="Times"/>
          <w:lang w:val="en-US" w:eastAsia="en-US"/>
        </w:rPr>
        <w:t xml:space="preserve">The erotetic theory is certainly intriguing, but some of the details seem elusive at this point. </w:t>
      </w:r>
      <w:r w:rsidR="00955394">
        <w:rPr>
          <w:rFonts w:ascii="Calibri" w:hAnsi="Calibri" w:cs="Times"/>
          <w:lang w:val="en-US" w:eastAsia="en-US"/>
        </w:rPr>
        <w:t>I feel that</w:t>
      </w:r>
      <w:r w:rsidR="00B107BD">
        <w:rPr>
          <w:rFonts w:ascii="Calibri" w:hAnsi="Calibri" w:cs="Times"/>
          <w:lang w:val="en-US" w:eastAsia="en-US"/>
        </w:rPr>
        <w:t xml:space="preserve"> answers to </w:t>
      </w:r>
      <w:r>
        <w:rPr>
          <w:rFonts w:ascii="Calibri" w:hAnsi="Calibri" w:cs="Times"/>
          <w:lang w:val="en-US" w:eastAsia="en-US"/>
        </w:rPr>
        <w:t>the above</w:t>
      </w:r>
      <w:r w:rsidR="00B107BD">
        <w:rPr>
          <w:rFonts w:ascii="Calibri" w:hAnsi="Calibri" w:cs="Times"/>
          <w:lang w:val="en-US" w:eastAsia="en-US"/>
        </w:rPr>
        <w:t xml:space="preserve"> questions would</w:t>
      </w:r>
      <w:r>
        <w:rPr>
          <w:rFonts w:ascii="Calibri" w:hAnsi="Calibri" w:cs="Times"/>
          <w:lang w:val="en-US" w:eastAsia="en-US"/>
        </w:rPr>
        <w:t xml:space="preserve"> enable</w:t>
      </w:r>
      <w:r w:rsidR="00955394">
        <w:rPr>
          <w:rFonts w:ascii="Calibri" w:hAnsi="Calibri" w:cs="Times"/>
          <w:lang w:val="en-US" w:eastAsia="en-US"/>
        </w:rPr>
        <w:t xml:space="preserve"> a </w:t>
      </w:r>
      <w:r>
        <w:rPr>
          <w:rFonts w:ascii="Calibri" w:hAnsi="Calibri" w:cs="Times"/>
          <w:lang w:val="en-US" w:eastAsia="en-US"/>
        </w:rPr>
        <w:t>fuller</w:t>
      </w:r>
      <w:r w:rsidR="00955394">
        <w:rPr>
          <w:rFonts w:ascii="Calibri" w:hAnsi="Calibri" w:cs="Times"/>
          <w:lang w:val="en-US" w:eastAsia="en-US"/>
        </w:rPr>
        <w:t xml:space="preserve"> assessment of </w:t>
      </w:r>
      <w:r w:rsidR="00E12BAD">
        <w:rPr>
          <w:rFonts w:ascii="Calibri" w:hAnsi="Calibri" w:cs="Times"/>
          <w:lang w:val="en-US" w:eastAsia="en-US"/>
        </w:rPr>
        <w:t>this interesting</w:t>
      </w:r>
      <w:r w:rsidR="00955394">
        <w:rPr>
          <w:rFonts w:ascii="Calibri" w:hAnsi="Calibri" w:cs="Times"/>
          <w:lang w:val="en-US" w:eastAsia="en-US"/>
        </w:rPr>
        <w:t xml:space="preserve"> </w:t>
      </w:r>
      <w:r>
        <w:rPr>
          <w:rFonts w:ascii="Calibri" w:hAnsi="Calibri" w:cs="Times"/>
          <w:lang w:val="en-US" w:eastAsia="en-US"/>
        </w:rPr>
        <w:t xml:space="preserve">theory’s </w:t>
      </w:r>
      <w:r w:rsidR="00955394">
        <w:rPr>
          <w:rFonts w:ascii="Calibri" w:hAnsi="Calibri" w:cs="Times"/>
          <w:lang w:val="en-US" w:eastAsia="en-US"/>
        </w:rPr>
        <w:t>contribution to understanding delusional cognition.</w:t>
      </w:r>
    </w:p>
    <w:p w14:paraId="2AA2848F" w14:textId="77777777" w:rsidR="00217445" w:rsidRPr="00217445" w:rsidRDefault="00CF10E0" w:rsidP="001744C8">
      <w:pPr>
        <w:widowControl w:val="0"/>
        <w:autoSpaceDE w:val="0"/>
        <w:autoSpaceDN w:val="0"/>
        <w:adjustRightInd w:val="0"/>
        <w:jc w:val="center"/>
        <w:rPr>
          <w:rFonts w:ascii="Calibri" w:hAnsi="Calibri"/>
          <w:b/>
          <w:lang w:val="en-US" w:eastAsia="en-US"/>
        </w:rPr>
      </w:pPr>
      <w:r w:rsidRPr="004C4A82">
        <w:rPr>
          <w:rFonts w:ascii="Calibri" w:hAnsi="Calibri"/>
          <w:b/>
          <w:lang w:val="en-US" w:eastAsia="en-US"/>
        </w:rPr>
        <w:br w:type="page"/>
      </w:r>
      <w:r w:rsidRPr="00217445">
        <w:rPr>
          <w:rFonts w:ascii="Calibri" w:hAnsi="Calibri"/>
          <w:b/>
          <w:lang w:val="en-US" w:eastAsia="en-US"/>
        </w:rPr>
        <w:t>References</w:t>
      </w:r>
    </w:p>
    <w:p w14:paraId="37C4241D" w14:textId="77777777" w:rsidR="00217445" w:rsidRPr="00217445" w:rsidRDefault="00217445" w:rsidP="001744C8">
      <w:pPr>
        <w:widowControl w:val="0"/>
        <w:autoSpaceDE w:val="0"/>
        <w:autoSpaceDN w:val="0"/>
        <w:adjustRightInd w:val="0"/>
        <w:jc w:val="both"/>
        <w:rPr>
          <w:rFonts w:ascii="Calibri" w:hAnsi="Calibri"/>
          <w:b/>
          <w:lang w:val="en-US" w:eastAsia="en-US"/>
        </w:rPr>
      </w:pPr>
    </w:p>
    <w:p w14:paraId="7AAA2EEB" w14:textId="77777777" w:rsidR="007B0056" w:rsidRPr="00861346" w:rsidRDefault="003E6CEA" w:rsidP="001744C8">
      <w:pPr>
        <w:widowControl w:val="0"/>
        <w:autoSpaceDE w:val="0"/>
        <w:autoSpaceDN w:val="0"/>
        <w:adjustRightInd w:val="0"/>
        <w:jc w:val="both"/>
        <w:rPr>
          <w:rFonts w:ascii="Calibri" w:hAnsi="Calibri"/>
          <w:bCs/>
          <w:kern w:val="36"/>
        </w:rPr>
      </w:pPr>
      <w:r w:rsidRPr="00861346">
        <w:rPr>
          <w:rFonts w:ascii="Calibri" w:hAnsi="Calibri"/>
        </w:rPr>
        <w:t xml:space="preserve">Adams, R. A., Stephan, K. E., Brown, H. R., Frith, C. D. &amp; Friston, K. J. (2013). </w:t>
      </w:r>
      <w:r w:rsidRPr="00861346">
        <w:rPr>
          <w:rFonts w:ascii="Calibri" w:hAnsi="Calibri"/>
          <w:bCs/>
          <w:kern w:val="36"/>
        </w:rPr>
        <w:t xml:space="preserve">The computational anatomy of psychosis. </w:t>
      </w:r>
      <w:r w:rsidRPr="00861346">
        <w:rPr>
          <w:rFonts w:ascii="Calibri" w:hAnsi="Calibri"/>
          <w:bCs/>
          <w:i/>
          <w:kern w:val="36"/>
        </w:rPr>
        <w:t>Frontiers in Psychiatry, 4</w:t>
      </w:r>
      <w:r w:rsidRPr="00861346">
        <w:rPr>
          <w:rFonts w:ascii="Calibri" w:hAnsi="Calibri"/>
          <w:bCs/>
          <w:kern w:val="36"/>
        </w:rPr>
        <w:t>, 47.</w:t>
      </w:r>
    </w:p>
    <w:p w14:paraId="6DD6EB06" w14:textId="77777777" w:rsidR="007B0056" w:rsidRPr="00861346" w:rsidRDefault="007B0056" w:rsidP="001744C8">
      <w:pPr>
        <w:widowControl w:val="0"/>
        <w:autoSpaceDE w:val="0"/>
        <w:autoSpaceDN w:val="0"/>
        <w:adjustRightInd w:val="0"/>
        <w:jc w:val="both"/>
        <w:rPr>
          <w:rFonts w:ascii="Calibri" w:hAnsi="Calibri"/>
          <w:bCs/>
          <w:kern w:val="36"/>
        </w:rPr>
      </w:pPr>
    </w:p>
    <w:p w14:paraId="6903368B" w14:textId="77777777" w:rsidR="007B0056" w:rsidRPr="00861346" w:rsidRDefault="007B0056" w:rsidP="001744C8">
      <w:pPr>
        <w:widowControl w:val="0"/>
        <w:autoSpaceDE w:val="0"/>
        <w:autoSpaceDN w:val="0"/>
        <w:adjustRightInd w:val="0"/>
        <w:jc w:val="both"/>
        <w:rPr>
          <w:rFonts w:ascii="Calibri" w:hAnsi="Calibri" w:cs="Cambria"/>
          <w:lang w:val="en-US" w:eastAsia="en-US"/>
        </w:rPr>
      </w:pPr>
      <w:r w:rsidRPr="00861346">
        <w:rPr>
          <w:rFonts w:ascii="Calibri" w:hAnsi="Calibri" w:cs="Cambria"/>
          <w:lang w:val="en-US" w:eastAsia="en-US"/>
        </w:rPr>
        <w:t xml:space="preserve">Aimola Davies, A. M. &amp; Davies, M. (2009). Explaining pathologies of belief. In M. R. Broome &amp; L. Bortolotti (Eds.), </w:t>
      </w:r>
      <w:r w:rsidRPr="00861346">
        <w:rPr>
          <w:rFonts w:ascii="Calibri" w:hAnsi="Calibri" w:cs="Times"/>
          <w:i/>
          <w:lang w:val="en-US" w:eastAsia="en-US"/>
        </w:rPr>
        <w:t>Psychiatry as cognitive neuroscience: philosophical perspectives</w:t>
      </w:r>
      <w:r w:rsidRPr="00861346">
        <w:rPr>
          <w:rFonts w:ascii="Calibri" w:hAnsi="Calibri" w:cs="Times"/>
          <w:lang w:val="en-US" w:eastAsia="en-US"/>
        </w:rPr>
        <w:t xml:space="preserve"> </w:t>
      </w:r>
      <w:r w:rsidRPr="00861346">
        <w:rPr>
          <w:rFonts w:ascii="Calibri" w:hAnsi="Calibri" w:cs="Cambria"/>
          <w:lang w:val="en-US" w:eastAsia="en-US"/>
        </w:rPr>
        <w:t>(pp. 285-323).</w:t>
      </w:r>
    </w:p>
    <w:p w14:paraId="3B506BF5" w14:textId="77777777" w:rsidR="007B0056" w:rsidRPr="00861346" w:rsidRDefault="007B0056" w:rsidP="001744C8">
      <w:pPr>
        <w:widowControl w:val="0"/>
        <w:autoSpaceDE w:val="0"/>
        <w:autoSpaceDN w:val="0"/>
        <w:adjustRightInd w:val="0"/>
        <w:jc w:val="both"/>
        <w:rPr>
          <w:rFonts w:ascii="Calibri" w:hAnsi="Calibri" w:cs="Cambria"/>
          <w:lang w:val="en-US" w:eastAsia="en-US"/>
        </w:rPr>
      </w:pPr>
    </w:p>
    <w:p w14:paraId="174A5A57" w14:textId="77777777" w:rsidR="00EE165E" w:rsidRPr="00861346" w:rsidRDefault="00217445" w:rsidP="001744C8">
      <w:pPr>
        <w:widowControl w:val="0"/>
        <w:autoSpaceDE w:val="0"/>
        <w:autoSpaceDN w:val="0"/>
        <w:adjustRightInd w:val="0"/>
        <w:jc w:val="both"/>
        <w:rPr>
          <w:rFonts w:ascii="Calibri" w:hAnsi="Calibri"/>
          <w:bCs/>
          <w:kern w:val="36"/>
        </w:rPr>
      </w:pPr>
      <w:r w:rsidRPr="00861346">
        <w:rPr>
          <w:rFonts w:ascii="Calibri" w:hAnsi="Calibri"/>
          <w:lang w:val="en-US" w:eastAsia="en-US"/>
        </w:rPr>
        <w:t>B</w:t>
      </w:r>
      <w:r w:rsidRPr="00861346">
        <w:rPr>
          <w:rFonts w:ascii="Calibri" w:hAnsi="Calibri" w:cs="Palatino"/>
          <w:lang w:val="en-US" w:eastAsia="en-US"/>
        </w:rPr>
        <w:t xml:space="preserve">entall, R. P., Baker, G. A. &amp; Havers, S. (1991). Reality monitoring and psychotic hallucinations. </w:t>
      </w:r>
      <w:r w:rsidRPr="00861346">
        <w:rPr>
          <w:rFonts w:ascii="Calibri" w:hAnsi="Calibri" w:cs="Palatino"/>
          <w:i/>
          <w:lang w:val="en-US" w:eastAsia="en-US"/>
        </w:rPr>
        <w:t>British Journal of Clinical Psychology, 30</w:t>
      </w:r>
      <w:r w:rsidRPr="00861346">
        <w:rPr>
          <w:rFonts w:ascii="Calibri" w:hAnsi="Calibri" w:cs="Palatino"/>
          <w:lang w:val="en-US" w:eastAsia="en-US"/>
        </w:rPr>
        <w:t>, 213–222.</w:t>
      </w:r>
    </w:p>
    <w:p w14:paraId="1A788842" w14:textId="77777777" w:rsidR="00EE165E" w:rsidRPr="00861346" w:rsidRDefault="00EE165E" w:rsidP="001744C8">
      <w:pPr>
        <w:widowControl w:val="0"/>
        <w:autoSpaceDE w:val="0"/>
        <w:autoSpaceDN w:val="0"/>
        <w:adjustRightInd w:val="0"/>
        <w:jc w:val="both"/>
        <w:rPr>
          <w:rFonts w:ascii="Calibri" w:hAnsi="Calibri"/>
          <w:lang w:val="en-US" w:eastAsia="en-US"/>
        </w:rPr>
      </w:pPr>
    </w:p>
    <w:p w14:paraId="1D101EDA" w14:textId="77777777" w:rsidR="008B3514" w:rsidRPr="008B3514" w:rsidRDefault="00EE165E" w:rsidP="001744C8">
      <w:pPr>
        <w:widowControl w:val="0"/>
        <w:autoSpaceDE w:val="0"/>
        <w:autoSpaceDN w:val="0"/>
        <w:adjustRightInd w:val="0"/>
        <w:jc w:val="both"/>
        <w:rPr>
          <w:rFonts w:ascii="Calibri" w:hAnsi="Calibri" w:cs="Times"/>
          <w:lang w:val="en-US" w:eastAsia="en-US"/>
        </w:rPr>
      </w:pPr>
      <w:r w:rsidRPr="00861346">
        <w:rPr>
          <w:rFonts w:ascii="Calibri" w:hAnsi="Calibri" w:cs="Times"/>
          <w:bCs/>
          <w:lang w:val="en-US" w:eastAsia="en-US"/>
        </w:rPr>
        <w:t xml:space="preserve">Breen, N., Caine, D. &amp; Coltheart, M. (2002). The role of affect and reasoning in a patient with a </w:t>
      </w:r>
      <w:r w:rsidRPr="008B3514">
        <w:rPr>
          <w:rFonts w:ascii="Calibri" w:hAnsi="Calibri" w:cs="Times"/>
          <w:bCs/>
          <w:lang w:val="en-US" w:eastAsia="en-US"/>
        </w:rPr>
        <w:t xml:space="preserve">delusion of misidentification. </w:t>
      </w:r>
      <w:r w:rsidRPr="008B3514">
        <w:rPr>
          <w:rFonts w:ascii="Calibri" w:hAnsi="Calibri" w:cs="Times"/>
          <w:bCs/>
          <w:i/>
          <w:lang w:val="en-US" w:eastAsia="en-US"/>
        </w:rPr>
        <w:t>Cognitive Neuropsychiatry, 7</w:t>
      </w:r>
      <w:r w:rsidRPr="008B3514">
        <w:rPr>
          <w:rFonts w:ascii="Calibri" w:hAnsi="Calibri" w:cs="Times"/>
          <w:bCs/>
          <w:lang w:val="en-US" w:eastAsia="en-US"/>
        </w:rPr>
        <w:t xml:space="preserve">(2), </w:t>
      </w:r>
      <w:r w:rsidRPr="008B3514">
        <w:rPr>
          <w:rFonts w:ascii="Calibri" w:hAnsi="Calibri" w:cs="Times"/>
          <w:lang w:val="en-US" w:eastAsia="en-US"/>
        </w:rPr>
        <w:t>113–137.</w:t>
      </w:r>
    </w:p>
    <w:p w14:paraId="0E7C40A1" w14:textId="77777777" w:rsidR="008B3514" w:rsidRPr="008B3514" w:rsidRDefault="008B3514" w:rsidP="001744C8">
      <w:pPr>
        <w:widowControl w:val="0"/>
        <w:autoSpaceDE w:val="0"/>
        <w:autoSpaceDN w:val="0"/>
        <w:adjustRightInd w:val="0"/>
        <w:jc w:val="both"/>
        <w:rPr>
          <w:rFonts w:ascii="Calibri" w:hAnsi="Calibri" w:cs="Times"/>
          <w:lang w:val="en-US" w:eastAsia="en-US"/>
        </w:rPr>
      </w:pPr>
    </w:p>
    <w:p w14:paraId="4FC81324" w14:textId="77777777" w:rsidR="00892776" w:rsidRDefault="00892776" w:rsidP="001744C8">
      <w:pPr>
        <w:widowControl w:val="0"/>
        <w:autoSpaceDE w:val="0"/>
        <w:autoSpaceDN w:val="0"/>
        <w:adjustRightInd w:val="0"/>
        <w:jc w:val="both"/>
        <w:rPr>
          <w:rFonts w:ascii="Calibri" w:hAnsi="Calibri"/>
          <w:lang w:val="en-US" w:eastAsia="en-US"/>
        </w:rPr>
      </w:pPr>
      <w:r w:rsidRPr="00892776">
        <w:rPr>
          <w:rFonts w:ascii="Calibri" w:hAnsi="Calibri"/>
        </w:rPr>
        <w:t xml:space="preserve">Coltheart, M., Menzies, P. &amp; Sutton, J. (2010). Abductive inference and delusional belief. </w:t>
      </w:r>
      <w:r w:rsidRPr="00892776">
        <w:rPr>
          <w:rFonts w:ascii="Calibri" w:hAnsi="Calibri"/>
          <w:i/>
        </w:rPr>
        <w:t>Cognitive Neuropsychiatry, 15</w:t>
      </w:r>
      <w:r w:rsidRPr="00892776">
        <w:rPr>
          <w:rFonts w:ascii="Calibri" w:hAnsi="Calibri"/>
        </w:rPr>
        <w:t>, 261-287.</w:t>
      </w:r>
    </w:p>
    <w:p w14:paraId="49931DD3" w14:textId="77777777" w:rsidR="00892776" w:rsidRDefault="00892776" w:rsidP="001744C8">
      <w:pPr>
        <w:widowControl w:val="0"/>
        <w:autoSpaceDE w:val="0"/>
        <w:autoSpaceDN w:val="0"/>
        <w:adjustRightInd w:val="0"/>
        <w:jc w:val="both"/>
        <w:rPr>
          <w:rFonts w:ascii="Calibri" w:hAnsi="Calibri"/>
          <w:lang w:val="en-US" w:eastAsia="en-US"/>
        </w:rPr>
      </w:pPr>
    </w:p>
    <w:p w14:paraId="2BEC0803" w14:textId="77777777" w:rsidR="008B3514" w:rsidRPr="008B3514" w:rsidRDefault="008B3514" w:rsidP="001744C8">
      <w:pPr>
        <w:widowControl w:val="0"/>
        <w:autoSpaceDE w:val="0"/>
        <w:autoSpaceDN w:val="0"/>
        <w:adjustRightInd w:val="0"/>
        <w:jc w:val="both"/>
        <w:rPr>
          <w:rFonts w:ascii="Calibri" w:hAnsi="Calibri" w:cs="Times"/>
          <w:lang w:val="en-US" w:eastAsia="en-US"/>
        </w:rPr>
      </w:pPr>
      <w:r w:rsidRPr="008B3514">
        <w:rPr>
          <w:rFonts w:ascii="Calibri" w:hAnsi="Calibri"/>
        </w:rPr>
        <w:t xml:space="preserve">Fine, C., Gardner, M., Craigie, J. &amp; Gold, I. (2007). Hopping, skipping or jumping to conclusions? Clarifying the role of the JTC bias in delusions. </w:t>
      </w:r>
      <w:r w:rsidRPr="008B3514">
        <w:rPr>
          <w:rFonts w:ascii="Calibri" w:hAnsi="Calibri"/>
          <w:i/>
        </w:rPr>
        <w:t>Cognitive Neuropsychiatry,</w:t>
      </w:r>
      <w:r w:rsidRPr="008B3514">
        <w:rPr>
          <w:rFonts w:ascii="Calibri" w:hAnsi="Calibri"/>
        </w:rPr>
        <w:t xml:space="preserve"> </w:t>
      </w:r>
      <w:r w:rsidRPr="008B3514">
        <w:rPr>
          <w:rFonts w:ascii="Calibri" w:hAnsi="Calibri"/>
          <w:i/>
        </w:rPr>
        <w:t>12</w:t>
      </w:r>
      <w:r w:rsidRPr="008B3514">
        <w:rPr>
          <w:rFonts w:ascii="Calibri" w:hAnsi="Calibri"/>
        </w:rPr>
        <w:t>, 46-77.</w:t>
      </w:r>
    </w:p>
    <w:p w14:paraId="18FC2532" w14:textId="77777777" w:rsidR="008B3514" w:rsidRPr="008B3514" w:rsidRDefault="008B3514" w:rsidP="001744C8">
      <w:pPr>
        <w:widowControl w:val="0"/>
        <w:autoSpaceDE w:val="0"/>
        <w:autoSpaceDN w:val="0"/>
        <w:adjustRightInd w:val="0"/>
        <w:jc w:val="both"/>
        <w:rPr>
          <w:rFonts w:ascii="Calibri" w:hAnsi="Calibri" w:cs="Times"/>
          <w:lang w:val="en-US" w:eastAsia="en-US"/>
        </w:rPr>
      </w:pPr>
    </w:p>
    <w:p w14:paraId="1C2BBB4B" w14:textId="77777777" w:rsidR="00DE4D4E" w:rsidRPr="008B3514" w:rsidRDefault="004A52D9" w:rsidP="001744C8">
      <w:pPr>
        <w:widowControl w:val="0"/>
        <w:autoSpaceDE w:val="0"/>
        <w:autoSpaceDN w:val="0"/>
        <w:adjustRightInd w:val="0"/>
        <w:jc w:val="both"/>
        <w:rPr>
          <w:rFonts w:ascii="Calibri" w:hAnsi="Calibri" w:cs="Times"/>
          <w:lang w:val="en-US" w:eastAsia="en-US"/>
        </w:rPr>
      </w:pPr>
      <w:r w:rsidRPr="008B3514">
        <w:rPr>
          <w:rFonts w:ascii="Calibri" w:hAnsi="Calibri" w:cs="Cambria"/>
          <w:lang w:val="en-US" w:eastAsia="en-US"/>
        </w:rPr>
        <w:t>Freeman, D. &amp; Garety, P. A. (2014). Advances in understanding and treating persecutory delusions:</w:t>
      </w:r>
      <w:r w:rsidRPr="00DE4D4E">
        <w:rPr>
          <w:rFonts w:ascii="Calibri" w:hAnsi="Calibri" w:cs="Cambria"/>
          <w:lang w:val="en-US" w:eastAsia="en-US"/>
        </w:rPr>
        <w:t xml:space="preserve"> a review. </w:t>
      </w:r>
      <w:r w:rsidRPr="00DE4D4E">
        <w:rPr>
          <w:rFonts w:ascii="Calibri" w:hAnsi="Calibri"/>
        </w:rPr>
        <w:t xml:space="preserve">Social </w:t>
      </w:r>
      <w:r w:rsidRPr="00DE4D4E">
        <w:rPr>
          <w:rFonts w:ascii="Calibri" w:hAnsi="Calibri"/>
          <w:i/>
          <w:iCs/>
        </w:rPr>
        <w:t>Psychiatry</w:t>
      </w:r>
      <w:r w:rsidRPr="00DE4D4E">
        <w:rPr>
          <w:rFonts w:ascii="Calibri" w:hAnsi="Calibri"/>
        </w:rPr>
        <w:t xml:space="preserve"> and </w:t>
      </w:r>
      <w:r w:rsidRPr="00DE4D4E">
        <w:rPr>
          <w:rFonts w:ascii="Calibri" w:hAnsi="Calibri"/>
          <w:i/>
          <w:iCs/>
        </w:rPr>
        <w:t>Psychiatric Epidemiology</w:t>
      </w:r>
      <w:r w:rsidRPr="00DE4D4E">
        <w:rPr>
          <w:rFonts w:ascii="Calibri" w:hAnsi="Calibri" w:cs="Times"/>
          <w:lang w:val="en-US" w:eastAsia="en-US"/>
        </w:rPr>
        <w:t>, 49</w:t>
      </w:r>
      <w:r w:rsidRPr="00DE4D4E">
        <w:rPr>
          <w:rFonts w:ascii="Calibri" w:hAnsi="Calibri" w:cs="Cambria"/>
          <w:lang w:val="en-US" w:eastAsia="en-US"/>
        </w:rPr>
        <w:t>(8), 1179-1189.</w:t>
      </w:r>
    </w:p>
    <w:p w14:paraId="54BCF4B3" w14:textId="77777777" w:rsidR="00DE4D4E" w:rsidRDefault="00DE4D4E" w:rsidP="001744C8">
      <w:pPr>
        <w:widowControl w:val="0"/>
        <w:autoSpaceDE w:val="0"/>
        <w:autoSpaceDN w:val="0"/>
        <w:adjustRightInd w:val="0"/>
        <w:jc w:val="both"/>
        <w:rPr>
          <w:rFonts w:ascii="Calibri" w:hAnsi="Calibri" w:cs="Cambria"/>
          <w:lang w:val="en-US" w:eastAsia="en-US"/>
        </w:rPr>
      </w:pPr>
    </w:p>
    <w:p w14:paraId="700469AA" w14:textId="77777777" w:rsidR="00152264" w:rsidRDefault="00152264" w:rsidP="001744C8">
      <w:pPr>
        <w:widowControl w:val="0"/>
        <w:autoSpaceDE w:val="0"/>
        <w:autoSpaceDN w:val="0"/>
        <w:adjustRightInd w:val="0"/>
        <w:jc w:val="both"/>
        <w:rPr>
          <w:rFonts w:ascii="Calibri" w:hAnsi="Calibri" w:cs="Times"/>
          <w:lang w:val="en-US"/>
        </w:rPr>
      </w:pPr>
      <w:r w:rsidRPr="00AE5868">
        <w:rPr>
          <w:rFonts w:ascii="Calibri" w:hAnsi="Calibri" w:cs="Times"/>
          <w:bCs/>
          <w:lang w:val="en-US"/>
        </w:rPr>
        <w:t xml:space="preserve">Furl, N. &amp; Averbeck, B. B. (2011). Parietal cortex and insula relate to evidence seeking relevant to reward-related decisions. </w:t>
      </w:r>
      <w:r w:rsidRPr="00AE5868">
        <w:rPr>
          <w:rFonts w:ascii="Calibri" w:hAnsi="Calibri" w:cs="Times"/>
          <w:i/>
          <w:lang w:val="en-US"/>
        </w:rPr>
        <w:t>The Journal of Neuroscience, 31</w:t>
      </w:r>
      <w:r w:rsidRPr="00AE5868">
        <w:rPr>
          <w:rFonts w:ascii="Calibri" w:hAnsi="Calibri" w:cs="Times"/>
          <w:lang w:val="en-US"/>
        </w:rPr>
        <w:t>(48), 17572–17582.</w:t>
      </w:r>
    </w:p>
    <w:p w14:paraId="74569B83" w14:textId="77777777" w:rsidR="00152264" w:rsidRDefault="00152264" w:rsidP="001744C8">
      <w:pPr>
        <w:widowControl w:val="0"/>
        <w:autoSpaceDE w:val="0"/>
        <w:autoSpaceDN w:val="0"/>
        <w:adjustRightInd w:val="0"/>
        <w:jc w:val="both"/>
        <w:rPr>
          <w:rFonts w:ascii="Calibri" w:hAnsi="Calibri" w:cs="Times"/>
          <w:lang w:val="en-US"/>
        </w:rPr>
      </w:pPr>
    </w:p>
    <w:p w14:paraId="3998DB10" w14:textId="77777777" w:rsidR="00DE4D4E" w:rsidRDefault="00DE4D4E" w:rsidP="001744C8">
      <w:pPr>
        <w:widowControl w:val="0"/>
        <w:autoSpaceDE w:val="0"/>
        <w:autoSpaceDN w:val="0"/>
        <w:adjustRightInd w:val="0"/>
        <w:jc w:val="both"/>
        <w:rPr>
          <w:rFonts w:ascii="Calibri" w:hAnsi="Calibri" w:cs="Cambria"/>
          <w:lang w:val="en-US" w:eastAsia="en-US"/>
        </w:rPr>
      </w:pPr>
      <w:r w:rsidRPr="00DE4D4E">
        <w:rPr>
          <w:rFonts w:ascii="Calibri" w:hAnsi="Calibri"/>
        </w:rPr>
        <w:t xml:space="preserve">Garety, P. A. &amp; Freeman, D. (2013). The past and future of delusions research: From the inexplicable to the treatable. </w:t>
      </w:r>
      <w:r w:rsidRPr="00DE4D4E">
        <w:rPr>
          <w:rFonts w:ascii="Calibri" w:hAnsi="Calibri"/>
          <w:i/>
        </w:rPr>
        <w:t>The British Journal of Psychiatry,</w:t>
      </w:r>
      <w:r w:rsidRPr="00DE4D4E">
        <w:rPr>
          <w:rFonts w:ascii="Calibri" w:hAnsi="Calibri"/>
        </w:rPr>
        <w:t xml:space="preserve"> </w:t>
      </w:r>
      <w:r w:rsidRPr="00DE4D4E">
        <w:rPr>
          <w:rFonts w:ascii="Calibri" w:hAnsi="Calibri"/>
          <w:i/>
        </w:rPr>
        <w:t>203</w:t>
      </w:r>
      <w:r w:rsidRPr="00DE4D4E">
        <w:rPr>
          <w:rFonts w:ascii="Calibri" w:hAnsi="Calibri"/>
        </w:rPr>
        <w:t>, 327-333.</w:t>
      </w:r>
    </w:p>
    <w:p w14:paraId="3818D300" w14:textId="77777777" w:rsidR="00DE4D4E" w:rsidRDefault="00DE4D4E" w:rsidP="001744C8">
      <w:pPr>
        <w:widowControl w:val="0"/>
        <w:autoSpaceDE w:val="0"/>
        <w:autoSpaceDN w:val="0"/>
        <w:adjustRightInd w:val="0"/>
        <w:jc w:val="both"/>
        <w:rPr>
          <w:rFonts w:ascii="Calibri" w:hAnsi="Calibri" w:cs="Cambria"/>
          <w:lang w:val="en-US" w:eastAsia="en-US"/>
        </w:rPr>
      </w:pPr>
    </w:p>
    <w:p w14:paraId="2B6366D7" w14:textId="77777777" w:rsidR="00FC2F35" w:rsidRPr="00DE4D4E" w:rsidRDefault="00FC2F35" w:rsidP="001744C8">
      <w:pPr>
        <w:widowControl w:val="0"/>
        <w:autoSpaceDE w:val="0"/>
        <w:autoSpaceDN w:val="0"/>
        <w:adjustRightInd w:val="0"/>
        <w:jc w:val="both"/>
        <w:rPr>
          <w:rFonts w:ascii="Calibri" w:hAnsi="Calibri" w:cs="Cambria"/>
          <w:lang w:val="en-US" w:eastAsia="en-US"/>
        </w:rPr>
      </w:pPr>
      <w:r w:rsidRPr="00DE4D4E">
        <w:rPr>
          <w:rFonts w:ascii="Calibri" w:hAnsi="Calibri"/>
        </w:rPr>
        <w:t>Huq, S. F., Garety, P. A. &amp; Hemsley, D. R. (1988). Probabilistic judgements in deluded and non-deluded</w:t>
      </w:r>
      <w:r w:rsidRPr="00FC2F35">
        <w:rPr>
          <w:rFonts w:ascii="Calibri" w:hAnsi="Calibri"/>
        </w:rPr>
        <w:t xml:space="preserve"> subjects. </w:t>
      </w:r>
      <w:r w:rsidRPr="00FC2F35">
        <w:rPr>
          <w:rFonts w:ascii="Calibri" w:hAnsi="Calibri"/>
          <w:i/>
        </w:rPr>
        <w:t>Quarterly Journal of Experimental Psychology A, 40</w:t>
      </w:r>
      <w:r w:rsidRPr="00FC2F35">
        <w:rPr>
          <w:rFonts w:ascii="Calibri" w:hAnsi="Calibri"/>
        </w:rPr>
        <w:t>(4), 801-812.</w:t>
      </w:r>
    </w:p>
    <w:p w14:paraId="1F6D16A8" w14:textId="77777777" w:rsidR="00FC2F35" w:rsidRPr="00FC2F35" w:rsidRDefault="00FC2F35" w:rsidP="001744C8">
      <w:pPr>
        <w:widowControl w:val="0"/>
        <w:autoSpaceDE w:val="0"/>
        <w:autoSpaceDN w:val="0"/>
        <w:adjustRightInd w:val="0"/>
        <w:jc w:val="both"/>
        <w:rPr>
          <w:rFonts w:ascii="Calibri" w:hAnsi="Calibri" w:cs="Cambria"/>
          <w:lang w:val="en-US"/>
        </w:rPr>
      </w:pPr>
    </w:p>
    <w:p w14:paraId="370AE8A0" w14:textId="77777777" w:rsidR="00594DC9" w:rsidRPr="00FC2F35" w:rsidRDefault="007F4D96" w:rsidP="001744C8">
      <w:pPr>
        <w:widowControl w:val="0"/>
        <w:autoSpaceDE w:val="0"/>
        <w:autoSpaceDN w:val="0"/>
        <w:adjustRightInd w:val="0"/>
        <w:jc w:val="both"/>
        <w:rPr>
          <w:rFonts w:ascii="Calibri" w:hAnsi="Calibri"/>
          <w:lang w:val="en-US" w:eastAsia="en-US"/>
        </w:rPr>
      </w:pPr>
      <w:r w:rsidRPr="00FC2F35">
        <w:rPr>
          <w:rFonts w:ascii="Calibri" w:hAnsi="Calibri" w:cs="Cambria"/>
          <w:lang w:val="en-US"/>
        </w:rPr>
        <w:t xml:space="preserve">Kahneman, D. (2011). </w:t>
      </w:r>
      <w:r w:rsidRPr="00FC2F35">
        <w:rPr>
          <w:rFonts w:ascii="Calibri" w:hAnsi="Calibri" w:cs="Times"/>
          <w:lang w:val="en-US"/>
        </w:rPr>
        <w:t>Thinking, fast and slow</w:t>
      </w:r>
      <w:r w:rsidRPr="00FC2F35">
        <w:rPr>
          <w:rFonts w:ascii="Calibri" w:hAnsi="Calibri" w:cs="Cambria"/>
          <w:lang w:val="en-US"/>
        </w:rPr>
        <w:t>: Farrar, Straus and Giroux.</w:t>
      </w:r>
    </w:p>
    <w:p w14:paraId="388B0171" w14:textId="77777777" w:rsidR="00594DC9" w:rsidRPr="00FC2F35" w:rsidRDefault="00594DC9" w:rsidP="001744C8">
      <w:pPr>
        <w:widowControl w:val="0"/>
        <w:autoSpaceDE w:val="0"/>
        <w:autoSpaceDN w:val="0"/>
        <w:adjustRightInd w:val="0"/>
        <w:jc w:val="both"/>
        <w:rPr>
          <w:rFonts w:ascii="Calibri" w:hAnsi="Calibri" w:cs="Cambria"/>
          <w:lang w:val="en-US"/>
        </w:rPr>
      </w:pPr>
    </w:p>
    <w:p w14:paraId="47C3122F" w14:textId="77777777" w:rsidR="00594DC9" w:rsidRPr="00861346" w:rsidRDefault="00594DC9" w:rsidP="001744C8">
      <w:pPr>
        <w:widowControl w:val="0"/>
        <w:autoSpaceDE w:val="0"/>
        <w:autoSpaceDN w:val="0"/>
        <w:adjustRightInd w:val="0"/>
        <w:jc w:val="both"/>
        <w:rPr>
          <w:rFonts w:ascii="Calibri" w:hAnsi="Calibri" w:cs="Cambria"/>
          <w:lang w:val="en-US"/>
        </w:rPr>
      </w:pPr>
      <w:r w:rsidRPr="00FC2F35">
        <w:rPr>
          <w:rFonts w:ascii="Calibri" w:hAnsi="Calibri" w:cs="Times"/>
          <w:lang w:val="en-US" w:eastAsia="en-US"/>
        </w:rPr>
        <w:t>Kahneman, D. &amp;</w:t>
      </w:r>
      <w:r w:rsidRPr="00861346">
        <w:rPr>
          <w:rFonts w:ascii="Calibri" w:hAnsi="Calibri" w:cs="Times"/>
          <w:lang w:val="en-US" w:eastAsia="en-US"/>
        </w:rPr>
        <w:t xml:space="preserve"> Tversky, A. (1973). On the psychology of prediction. </w:t>
      </w:r>
      <w:r w:rsidRPr="00861346">
        <w:rPr>
          <w:rFonts w:ascii="Calibri" w:hAnsi="Calibri" w:cs="Times"/>
          <w:i/>
          <w:lang w:val="en-US" w:eastAsia="en-US"/>
        </w:rPr>
        <w:t>Psychological Review, 80</w:t>
      </w:r>
      <w:r w:rsidRPr="00861346">
        <w:rPr>
          <w:rFonts w:ascii="Calibri" w:hAnsi="Calibri" w:cs="Times"/>
          <w:lang w:val="en-US" w:eastAsia="en-US"/>
        </w:rPr>
        <w:t>, 237-51.</w:t>
      </w:r>
    </w:p>
    <w:p w14:paraId="219D6F84" w14:textId="77777777" w:rsidR="00594DC9" w:rsidRPr="00861346" w:rsidRDefault="00594DC9" w:rsidP="001744C8">
      <w:pPr>
        <w:widowControl w:val="0"/>
        <w:autoSpaceDE w:val="0"/>
        <w:autoSpaceDN w:val="0"/>
        <w:adjustRightInd w:val="0"/>
        <w:jc w:val="both"/>
        <w:rPr>
          <w:rFonts w:ascii="Calibri" w:hAnsi="Calibri" w:cs="Times"/>
          <w:lang w:val="en-US" w:eastAsia="en-US"/>
        </w:rPr>
      </w:pPr>
    </w:p>
    <w:p w14:paraId="2FCBD7A5" w14:textId="77777777" w:rsidR="00892776" w:rsidRDefault="00217445" w:rsidP="001744C8">
      <w:pPr>
        <w:widowControl w:val="0"/>
        <w:autoSpaceDE w:val="0"/>
        <w:autoSpaceDN w:val="0"/>
        <w:adjustRightInd w:val="0"/>
        <w:jc w:val="both"/>
        <w:rPr>
          <w:rFonts w:ascii="Calibri" w:hAnsi="Calibri"/>
          <w:lang w:val="en-US" w:eastAsia="en-US"/>
        </w:rPr>
      </w:pPr>
      <w:r w:rsidRPr="00861346">
        <w:rPr>
          <w:rFonts w:ascii="Calibri" w:hAnsi="Calibri" w:cs="Times"/>
          <w:lang w:val="en-US" w:eastAsia="en-US"/>
        </w:rPr>
        <w:t xml:space="preserve">Langdon, R. (2011). The cognitive neuropsychiatry of delusional belief. </w:t>
      </w:r>
      <w:r w:rsidRPr="00861346">
        <w:rPr>
          <w:rFonts w:ascii="Calibri" w:hAnsi="Calibri" w:cs="Times"/>
          <w:i/>
          <w:lang w:val="en-US" w:eastAsia="en-US"/>
        </w:rPr>
        <w:t xml:space="preserve">Wiley </w:t>
      </w:r>
      <w:r w:rsidRPr="00892776">
        <w:rPr>
          <w:rFonts w:ascii="Calibri" w:hAnsi="Calibri" w:cs="Times"/>
          <w:i/>
          <w:lang w:val="en-US" w:eastAsia="en-US"/>
        </w:rPr>
        <w:t>Interdisciplinary Reviews: Cognitive Science,</w:t>
      </w:r>
      <w:r w:rsidRPr="00892776">
        <w:rPr>
          <w:rFonts w:ascii="Calibri" w:hAnsi="Calibri" w:cs="Times"/>
          <w:lang w:val="en-US" w:eastAsia="en-US"/>
        </w:rPr>
        <w:t xml:space="preserve"> </w:t>
      </w:r>
      <w:r w:rsidRPr="00892776">
        <w:rPr>
          <w:rFonts w:ascii="Calibri" w:hAnsi="Calibri" w:cs="Times"/>
          <w:i/>
          <w:lang w:val="en-US" w:eastAsia="en-US"/>
        </w:rPr>
        <w:t>2</w:t>
      </w:r>
      <w:r w:rsidRPr="00892776">
        <w:rPr>
          <w:rFonts w:ascii="Calibri" w:hAnsi="Calibri" w:cs="Times"/>
          <w:lang w:val="en-US" w:eastAsia="en-US"/>
        </w:rPr>
        <w:t>, 449-60.</w:t>
      </w:r>
    </w:p>
    <w:p w14:paraId="3A1CB3BA" w14:textId="77777777" w:rsidR="00892776" w:rsidRDefault="00892776" w:rsidP="001744C8">
      <w:pPr>
        <w:widowControl w:val="0"/>
        <w:autoSpaceDE w:val="0"/>
        <w:autoSpaceDN w:val="0"/>
        <w:adjustRightInd w:val="0"/>
        <w:jc w:val="both"/>
        <w:rPr>
          <w:rFonts w:ascii="Calibri" w:hAnsi="Calibri"/>
          <w:lang w:val="en-US" w:eastAsia="en-US"/>
        </w:rPr>
      </w:pPr>
    </w:p>
    <w:p w14:paraId="7A27B7CA" w14:textId="77777777" w:rsidR="00892776" w:rsidRPr="00892776" w:rsidRDefault="00892776" w:rsidP="001744C8">
      <w:pPr>
        <w:widowControl w:val="0"/>
        <w:autoSpaceDE w:val="0"/>
        <w:autoSpaceDN w:val="0"/>
        <w:adjustRightInd w:val="0"/>
        <w:jc w:val="both"/>
        <w:rPr>
          <w:rFonts w:ascii="Calibri" w:hAnsi="Calibri"/>
          <w:lang w:val="en-US" w:eastAsia="en-US"/>
        </w:rPr>
      </w:pPr>
      <w:r w:rsidRPr="00892776">
        <w:rPr>
          <w:rFonts w:ascii="Calibri" w:hAnsi="Calibri"/>
        </w:rPr>
        <w:t xml:space="preserve">Langdon, R. &amp; Coltheart, M. 2000: The cognitive neuropsychology of delusions. </w:t>
      </w:r>
      <w:r w:rsidRPr="00892776">
        <w:rPr>
          <w:rFonts w:ascii="Calibri" w:hAnsi="Calibri"/>
          <w:i/>
        </w:rPr>
        <w:t>Mind &amp; Language, 15</w:t>
      </w:r>
      <w:r w:rsidRPr="00892776">
        <w:rPr>
          <w:rFonts w:ascii="Calibri" w:hAnsi="Calibri"/>
        </w:rPr>
        <w:t>(1), 183-216.</w:t>
      </w:r>
    </w:p>
    <w:p w14:paraId="60C2BCB0" w14:textId="77777777" w:rsidR="00892776" w:rsidRPr="00892776" w:rsidRDefault="00892776" w:rsidP="001744C8">
      <w:pPr>
        <w:widowControl w:val="0"/>
        <w:autoSpaceDE w:val="0"/>
        <w:autoSpaceDN w:val="0"/>
        <w:adjustRightInd w:val="0"/>
        <w:jc w:val="both"/>
        <w:rPr>
          <w:rFonts w:ascii="Calibri" w:hAnsi="Calibri"/>
        </w:rPr>
      </w:pPr>
    </w:p>
    <w:p w14:paraId="29CD92F7" w14:textId="77777777" w:rsidR="00217445" w:rsidRPr="00861346" w:rsidRDefault="00D240BF" w:rsidP="001744C8">
      <w:pPr>
        <w:widowControl w:val="0"/>
        <w:autoSpaceDE w:val="0"/>
        <w:autoSpaceDN w:val="0"/>
        <w:adjustRightInd w:val="0"/>
        <w:jc w:val="both"/>
        <w:rPr>
          <w:rFonts w:ascii="Calibri" w:hAnsi="Calibri"/>
          <w:lang w:val="en-US" w:eastAsia="en-US"/>
        </w:rPr>
      </w:pPr>
      <w:r w:rsidRPr="00892776">
        <w:rPr>
          <w:rFonts w:ascii="Calibri" w:hAnsi="Calibri"/>
        </w:rPr>
        <w:t>L</w:t>
      </w:r>
      <w:r w:rsidRPr="00892776">
        <w:rPr>
          <w:rFonts w:ascii="Calibri" w:hAnsi="Calibri"/>
          <w:lang w:val="en-US"/>
        </w:rPr>
        <w:t>ewis, D. K. (1973).</w:t>
      </w:r>
      <w:r w:rsidRPr="00861346">
        <w:rPr>
          <w:rFonts w:ascii="Calibri" w:hAnsi="Calibri"/>
          <w:lang w:val="en-US"/>
        </w:rPr>
        <w:t xml:space="preserve"> </w:t>
      </w:r>
      <w:r w:rsidRPr="00861346">
        <w:rPr>
          <w:rFonts w:ascii="Calibri" w:hAnsi="Calibri"/>
          <w:i/>
          <w:lang w:val="en-US"/>
        </w:rPr>
        <w:t>Counterfactuals.</w:t>
      </w:r>
      <w:r w:rsidRPr="00861346">
        <w:rPr>
          <w:rFonts w:ascii="Calibri" w:hAnsi="Calibri"/>
          <w:lang w:val="en-US"/>
        </w:rPr>
        <w:t xml:space="preserve"> Oxford: Basil Blackwell.</w:t>
      </w:r>
    </w:p>
    <w:p w14:paraId="4E8BDE34" w14:textId="77777777" w:rsidR="00217445" w:rsidRPr="00861346" w:rsidRDefault="00217445" w:rsidP="001744C8">
      <w:pPr>
        <w:widowControl w:val="0"/>
        <w:autoSpaceDE w:val="0"/>
        <w:autoSpaceDN w:val="0"/>
        <w:adjustRightInd w:val="0"/>
        <w:jc w:val="both"/>
        <w:rPr>
          <w:rFonts w:ascii="Calibri" w:hAnsi="Calibri"/>
          <w:lang w:val="en-US" w:eastAsia="en-US"/>
        </w:rPr>
      </w:pPr>
    </w:p>
    <w:p w14:paraId="66D84DE0" w14:textId="77777777" w:rsidR="00CF10E0" w:rsidRPr="00861346" w:rsidRDefault="00CF10E0" w:rsidP="001744C8">
      <w:pPr>
        <w:widowControl w:val="0"/>
        <w:autoSpaceDE w:val="0"/>
        <w:autoSpaceDN w:val="0"/>
        <w:adjustRightInd w:val="0"/>
        <w:jc w:val="both"/>
        <w:rPr>
          <w:rFonts w:ascii="Calibri" w:hAnsi="Calibri"/>
          <w:lang w:val="en-US" w:eastAsia="en-US"/>
        </w:rPr>
      </w:pPr>
      <w:r w:rsidRPr="00861346">
        <w:rPr>
          <w:rFonts w:ascii="Calibri" w:hAnsi="Calibri"/>
        </w:rPr>
        <w:t xml:space="preserve">McKay, R. (2012). Delusional inference. </w:t>
      </w:r>
      <w:r w:rsidRPr="00861346">
        <w:rPr>
          <w:rFonts w:ascii="Calibri" w:hAnsi="Calibri"/>
          <w:i/>
        </w:rPr>
        <w:t>Mind &amp; Language, 27</w:t>
      </w:r>
      <w:r w:rsidRPr="00861346">
        <w:rPr>
          <w:rFonts w:ascii="Calibri" w:hAnsi="Calibri"/>
        </w:rPr>
        <w:t>(3), 330-355.</w:t>
      </w:r>
    </w:p>
    <w:p w14:paraId="1330742D" w14:textId="77777777" w:rsidR="00CF10E0" w:rsidRPr="00861346" w:rsidRDefault="00CF10E0" w:rsidP="001744C8">
      <w:pPr>
        <w:jc w:val="both"/>
        <w:rPr>
          <w:rFonts w:ascii="Calibri" w:hAnsi="Calibri"/>
        </w:rPr>
      </w:pPr>
    </w:p>
    <w:p w14:paraId="44E5A81B" w14:textId="77777777" w:rsidR="00CF10E0" w:rsidRPr="00861346" w:rsidRDefault="00CF10E0" w:rsidP="001744C8">
      <w:pPr>
        <w:jc w:val="both"/>
        <w:rPr>
          <w:rFonts w:ascii="Calibri" w:hAnsi="Calibri"/>
        </w:rPr>
      </w:pPr>
      <w:r w:rsidRPr="00861346">
        <w:rPr>
          <w:rFonts w:ascii="Calibri" w:hAnsi="Calibri"/>
          <w:lang w:eastAsia="en-US"/>
        </w:rPr>
        <w:t>Menon, M., Pomarol-Clotet, E., McKenna, P. &amp; McCarthy, R. (2006). Probabilistic reasoning in schizophrenia: A comparison of the performance of deluded and non-deluded schizophrenic patients and exploration of possible cognitive underpinnings.</w:t>
      </w:r>
    </w:p>
    <w:p w14:paraId="396EF1C5" w14:textId="77777777" w:rsidR="002E5A7C" w:rsidRPr="00861346" w:rsidRDefault="00CF10E0" w:rsidP="001744C8">
      <w:pPr>
        <w:jc w:val="both"/>
        <w:rPr>
          <w:rFonts w:ascii="Calibri" w:hAnsi="Calibri"/>
          <w:lang w:eastAsia="en-US"/>
        </w:rPr>
      </w:pPr>
      <w:r w:rsidRPr="00861346">
        <w:rPr>
          <w:rFonts w:ascii="Calibri" w:hAnsi="Calibri"/>
          <w:i/>
          <w:lang w:eastAsia="en-US"/>
        </w:rPr>
        <w:t>Cognitive Neuropsychiatry, 11</w:t>
      </w:r>
      <w:r w:rsidRPr="00861346">
        <w:rPr>
          <w:rFonts w:ascii="Calibri" w:hAnsi="Calibri"/>
          <w:lang w:eastAsia="en-US"/>
        </w:rPr>
        <w:t>, 521–536.</w:t>
      </w:r>
    </w:p>
    <w:p w14:paraId="703DE3DC" w14:textId="77777777" w:rsidR="002E5A7C" w:rsidRPr="00861346" w:rsidRDefault="002E5A7C" w:rsidP="001744C8">
      <w:pPr>
        <w:jc w:val="both"/>
        <w:rPr>
          <w:rFonts w:ascii="Calibri" w:hAnsi="Calibri"/>
          <w:lang w:eastAsia="en-US"/>
        </w:rPr>
      </w:pPr>
    </w:p>
    <w:p w14:paraId="115B7233" w14:textId="77777777" w:rsidR="00346DC6" w:rsidRDefault="002E5A7C" w:rsidP="001744C8">
      <w:pPr>
        <w:jc w:val="both"/>
        <w:rPr>
          <w:rFonts w:ascii="Calibri" w:hAnsi="Calibri"/>
          <w:lang w:eastAsia="en-US"/>
        </w:rPr>
      </w:pPr>
      <w:r w:rsidRPr="00861346">
        <w:rPr>
          <w:rFonts w:ascii="Calibri" w:hAnsi="Calibri" w:cs="Times"/>
          <w:color w:val="1A1718"/>
          <w:lang w:val="en-US"/>
        </w:rPr>
        <w:t xml:space="preserve">Mellet, E., </w:t>
      </w:r>
      <w:r w:rsidRPr="00861346">
        <w:rPr>
          <w:rFonts w:cs="Times"/>
          <w:color w:val="1A1718"/>
          <w:lang w:val="en-US"/>
        </w:rPr>
        <w:t xml:space="preserve">Houde </w:t>
      </w:r>
      <w:r w:rsidRPr="00861346">
        <w:rPr>
          <w:rFonts w:ascii="Times New Roman (Vietnamese)" w:hAnsi="Times New Roman (Vietnamese)" w:cs="Times"/>
          <w:color w:val="1A1718"/>
          <w:lang w:val="en-US"/>
        </w:rPr>
        <w:t>Ï</w:t>
      </w:r>
      <w:r w:rsidRPr="00861346">
        <w:rPr>
          <w:rFonts w:ascii="Calibri" w:hAnsi="Calibri" w:cs="Times"/>
          <w:color w:val="1A1718"/>
          <w:lang w:val="en-US"/>
        </w:rPr>
        <w:t>, O., Brazo, P., Mazoyer, B.,</w:t>
      </w:r>
      <w:r w:rsidRPr="00861346">
        <w:rPr>
          <w:rFonts w:ascii="Calibri" w:hAnsi="Calibri" w:cs="Times"/>
          <w:lang w:val="en-US"/>
        </w:rPr>
        <w:t xml:space="preserve"> </w:t>
      </w:r>
      <w:r w:rsidRPr="00861346">
        <w:rPr>
          <w:rFonts w:ascii="Calibri" w:hAnsi="Calibri" w:cs="Times"/>
          <w:color w:val="1A1718"/>
          <w:lang w:val="en-US"/>
        </w:rPr>
        <w:t xml:space="preserve">Tzourio-Mazoyer, N. &amp; Dollfus, S. (2006). When a schizophrenic deficit becomes a reasoning advantage. </w:t>
      </w:r>
      <w:r w:rsidRPr="00861346">
        <w:rPr>
          <w:rFonts w:ascii="Calibri" w:hAnsi="Calibri" w:cs="Times"/>
          <w:i/>
          <w:color w:val="1A1718"/>
          <w:lang w:val="en-US"/>
        </w:rPr>
        <w:t xml:space="preserve">Schizophrenia Research, </w:t>
      </w:r>
      <w:r w:rsidRPr="005E10D5">
        <w:rPr>
          <w:rFonts w:ascii="Calibri" w:hAnsi="Calibri" w:cs="Times"/>
          <w:i/>
          <w:color w:val="1A1718"/>
          <w:lang w:val="en-US"/>
        </w:rPr>
        <w:t>84</w:t>
      </w:r>
      <w:r w:rsidRPr="005E10D5">
        <w:rPr>
          <w:rFonts w:ascii="Calibri" w:hAnsi="Calibri" w:cs="Times"/>
          <w:color w:val="1A1718"/>
          <w:lang w:val="en-US"/>
        </w:rPr>
        <w:t>, 359–364.</w:t>
      </w:r>
    </w:p>
    <w:p w14:paraId="7C38CAFE" w14:textId="77777777" w:rsidR="00346DC6" w:rsidRDefault="00346DC6" w:rsidP="001744C8">
      <w:pPr>
        <w:jc w:val="both"/>
        <w:rPr>
          <w:rFonts w:ascii="Calibri" w:hAnsi="Calibri"/>
          <w:lang w:eastAsia="en-US"/>
        </w:rPr>
      </w:pPr>
    </w:p>
    <w:p w14:paraId="29D06285" w14:textId="77777777" w:rsidR="00346DC6" w:rsidRDefault="005E10D5" w:rsidP="001744C8">
      <w:pPr>
        <w:jc w:val="both"/>
        <w:rPr>
          <w:rFonts w:ascii="Calibri" w:hAnsi="Calibri"/>
          <w:lang w:eastAsia="en-US"/>
        </w:rPr>
      </w:pPr>
      <w:r w:rsidRPr="005E10D5">
        <w:rPr>
          <w:rFonts w:ascii="Calibri" w:hAnsi="Calibri" w:cs="Verdana"/>
          <w:lang w:val="en-US" w:eastAsia="en-US"/>
        </w:rPr>
        <w:t>Parrott, M</w:t>
      </w:r>
      <w:r>
        <w:rPr>
          <w:rFonts w:ascii="Calibri" w:hAnsi="Calibri" w:cs="Verdana"/>
          <w:lang w:val="en-US" w:eastAsia="en-US"/>
        </w:rPr>
        <w:t xml:space="preserve">. &amp; </w:t>
      </w:r>
      <w:r w:rsidRPr="005E10D5">
        <w:rPr>
          <w:rFonts w:ascii="Calibri" w:hAnsi="Calibri" w:cs="Verdana"/>
          <w:lang w:val="en-US" w:eastAsia="en-US"/>
        </w:rPr>
        <w:t xml:space="preserve">Koralus, </w:t>
      </w:r>
      <w:r>
        <w:rPr>
          <w:rFonts w:ascii="Calibri" w:hAnsi="Calibri" w:cs="Verdana"/>
          <w:lang w:val="en-US" w:eastAsia="en-US"/>
        </w:rPr>
        <w:t>P.</w:t>
      </w:r>
      <w:r>
        <w:rPr>
          <w:rFonts w:ascii="Calibri" w:hAnsi="Calibri" w:cs="Times"/>
          <w:lang w:val="en-US" w:eastAsia="en-US"/>
        </w:rPr>
        <w:t xml:space="preserve"> (this issue). </w:t>
      </w:r>
      <w:r>
        <w:rPr>
          <w:rFonts w:ascii="Calibri" w:hAnsi="Calibri" w:cs="Times"/>
          <w:color w:val="202020"/>
          <w:lang w:val="en-US" w:eastAsia="en-US"/>
        </w:rPr>
        <w:t xml:space="preserve">The erotetic theory of delusional thinking. </w:t>
      </w:r>
      <w:r>
        <w:rPr>
          <w:rFonts w:ascii="Calibri" w:hAnsi="Calibri" w:cs="Times"/>
          <w:i/>
          <w:color w:val="202020"/>
          <w:lang w:val="en-US" w:eastAsia="en-US"/>
        </w:rPr>
        <w:t>Cognitive Neuropsychiatry.</w:t>
      </w:r>
    </w:p>
    <w:p w14:paraId="3A603FB0" w14:textId="77777777" w:rsidR="00346DC6" w:rsidRDefault="00346DC6" w:rsidP="001744C8">
      <w:pPr>
        <w:jc w:val="both"/>
        <w:rPr>
          <w:rFonts w:ascii="Calibri" w:hAnsi="Calibri"/>
          <w:lang w:eastAsia="en-US"/>
        </w:rPr>
      </w:pPr>
    </w:p>
    <w:p w14:paraId="197825B2" w14:textId="77777777" w:rsidR="00620E67" w:rsidRPr="00620E67" w:rsidRDefault="00CF10E0" w:rsidP="001744C8">
      <w:pPr>
        <w:jc w:val="both"/>
        <w:rPr>
          <w:rFonts w:ascii="Calibri" w:hAnsi="Calibri"/>
          <w:lang w:eastAsia="en-US"/>
        </w:rPr>
      </w:pPr>
      <w:r w:rsidRPr="005E10D5">
        <w:rPr>
          <w:rFonts w:ascii="Calibri" w:hAnsi="Calibri"/>
        </w:rPr>
        <w:t>Speechley, W.</w:t>
      </w:r>
      <w:r w:rsidRPr="00861346">
        <w:rPr>
          <w:rFonts w:ascii="Calibri" w:hAnsi="Calibri"/>
        </w:rPr>
        <w:t xml:space="preserve"> J., Whitman, J. C., &amp; Woodward, T. S. (2010). The contribution of hypersalience </w:t>
      </w:r>
      <w:r w:rsidRPr="00620E67">
        <w:rPr>
          <w:rFonts w:ascii="Calibri" w:hAnsi="Calibri"/>
        </w:rPr>
        <w:t xml:space="preserve">to the "jumping to conclusions" bias associated with delusions in schizophrenia. </w:t>
      </w:r>
      <w:r w:rsidRPr="00620E67">
        <w:rPr>
          <w:rFonts w:ascii="Calibri" w:hAnsi="Calibri"/>
          <w:i/>
        </w:rPr>
        <w:t>Journal of Psychiatry and Neuroscience, 35</w:t>
      </w:r>
      <w:r w:rsidRPr="00620E67">
        <w:rPr>
          <w:rFonts w:ascii="Calibri" w:hAnsi="Calibri"/>
        </w:rPr>
        <w:t>, 7-17.</w:t>
      </w:r>
    </w:p>
    <w:p w14:paraId="314AE094" w14:textId="77777777" w:rsidR="00620E67" w:rsidRPr="00620E67" w:rsidRDefault="00620E67" w:rsidP="001744C8">
      <w:pPr>
        <w:jc w:val="both"/>
        <w:rPr>
          <w:rFonts w:ascii="Calibri" w:hAnsi="Calibri"/>
        </w:rPr>
      </w:pPr>
    </w:p>
    <w:p w14:paraId="2096491C" w14:textId="77777777" w:rsidR="00B12F5A" w:rsidRDefault="00620E67" w:rsidP="001744C8">
      <w:pPr>
        <w:jc w:val="both"/>
        <w:rPr>
          <w:rFonts w:ascii="Calibri" w:hAnsi="Calibri"/>
        </w:rPr>
      </w:pPr>
      <w:r w:rsidRPr="00620E67">
        <w:rPr>
          <w:rFonts w:ascii="Calibri" w:hAnsi="Calibri"/>
        </w:rPr>
        <w:t xml:space="preserve">Stone, T. &amp; </w:t>
      </w:r>
      <w:r w:rsidRPr="00B12F5A">
        <w:rPr>
          <w:rFonts w:ascii="Calibri" w:hAnsi="Calibri"/>
        </w:rPr>
        <w:t xml:space="preserve">Young, A. W. (1997). Delusions and brain injury: The philosophy and psychology of belief. </w:t>
      </w:r>
      <w:r w:rsidRPr="00B12F5A">
        <w:rPr>
          <w:rFonts w:ascii="Calibri" w:hAnsi="Calibri"/>
          <w:i/>
        </w:rPr>
        <w:t>Mind and Language, 12</w:t>
      </w:r>
      <w:r w:rsidRPr="00B12F5A">
        <w:rPr>
          <w:rFonts w:ascii="Calibri" w:hAnsi="Calibri"/>
        </w:rPr>
        <w:t>, 327-364.</w:t>
      </w:r>
    </w:p>
    <w:p w14:paraId="407F8B9E" w14:textId="77777777" w:rsidR="00B12F5A" w:rsidRDefault="00B12F5A" w:rsidP="001744C8">
      <w:pPr>
        <w:jc w:val="both"/>
        <w:rPr>
          <w:rFonts w:ascii="Calibri" w:hAnsi="Calibri"/>
        </w:rPr>
      </w:pPr>
    </w:p>
    <w:p w14:paraId="781BFB12" w14:textId="77777777" w:rsidR="00B12F5A" w:rsidRPr="00B12F5A" w:rsidRDefault="00B12F5A" w:rsidP="001744C8">
      <w:pPr>
        <w:jc w:val="both"/>
        <w:rPr>
          <w:rFonts w:ascii="Calibri" w:hAnsi="Calibri"/>
        </w:rPr>
      </w:pPr>
      <w:r w:rsidRPr="00B12F5A">
        <w:rPr>
          <w:rFonts w:ascii="Calibri" w:hAnsi="Calibri" w:cs="Calibri"/>
          <w:lang w:val="en-US"/>
        </w:rPr>
        <w:t>Van der Leer, L., Hartig, B., Goldmanis, M. &amp; McKay, R. (2015).</w:t>
      </w:r>
      <w:r w:rsidRPr="00B12F5A">
        <w:rPr>
          <w:rFonts w:ascii="Calibri" w:hAnsi="Calibri" w:cs="Calibri"/>
          <w:bCs/>
          <w:lang w:val="en-US"/>
        </w:rPr>
        <w:t xml:space="preserve"> Delusion-proneness and ‘jumping to conclusions’: Relative and absolute effects</w:t>
      </w:r>
      <w:r w:rsidRPr="00B12F5A">
        <w:rPr>
          <w:rFonts w:ascii="Calibri" w:hAnsi="Calibri" w:cs="Calibri"/>
          <w:bCs/>
          <w:i/>
          <w:lang w:val="en-US"/>
        </w:rPr>
        <w:t>. Psychological Medicine, 45</w:t>
      </w:r>
      <w:r w:rsidRPr="00B12F5A">
        <w:rPr>
          <w:rFonts w:ascii="Calibri" w:hAnsi="Calibri" w:cs="Calibri"/>
          <w:bCs/>
          <w:lang w:val="en-US"/>
        </w:rPr>
        <w:t>(6), 1253-62.</w:t>
      </w:r>
    </w:p>
    <w:sectPr w:rsidR="00B12F5A" w:rsidRPr="00B12F5A" w:rsidSect="00DD2A88">
      <w:footerReference w:type="even" r:id="rId9"/>
      <w:footerReference w:type="default" r:id="rId10"/>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E69F" w14:textId="77777777" w:rsidR="00B1235B" w:rsidRDefault="00B1235B" w:rsidP="00FD388D">
      <w:r>
        <w:separator/>
      </w:r>
    </w:p>
  </w:endnote>
  <w:endnote w:type="continuationSeparator" w:id="0">
    <w:p w14:paraId="55F020C6" w14:textId="77777777" w:rsidR="00B1235B" w:rsidRDefault="00B1235B" w:rsidP="00FD388D">
      <w:r>
        <w:continuationSeparator/>
      </w:r>
    </w:p>
  </w:endnote>
  <w:endnote w:id="1">
    <w:p w14:paraId="1F83A00C" w14:textId="77777777" w:rsidR="00702BF9" w:rsidRDefault="00400B23" w:rsidP="00A55F42">
      <w:pPr>
        <w:pStyle w:val="EndnoteText"/>
        <w:jc w:val="both"/>
      </w:pPr>
      <w:r w:rsidRPr="00A55F42">
        <w:rPr>
          <w:rStyle w:val="EndnoteReference"/>
          <w:rFonts w:ascii="Calibri" w:hAnsi="Calibri"/>
          <w:sz w:val="20"/>
          <w:szCs w:val="20"/>
        </w:rPr>
        <w:endnoteRef/>
      </w:r>
      <w:r w:rsidRPr="00A55F42">
        <w:rPr>
          <w:rFonts w:ascii="Calibri" w:hAnsi="Calibri"/>
          <w:sz w:val="20"/>
          <w:szCs w:val="20"/>
        </w:rPr>
        <w:t xml:space="preserve"> </w:t>
      </w:r>
      <w:r w:rsidRPr="00A55F42">
        <w:rPr>
          <w:rFonts w:ascii="Calibri" w:hAnsi="Calibri" w:cs="Times"/>
          <w:sz w:val="20"/>
          <w:szCs w:val="20"/>
          <w:lang w:val="en-US" w:eastAsia="en-US"/>
        </w:rPr>
        <w:t xml:space="preserve">“Cognitive neuropsychiatry… adopts a ‘levels-of-explanation’ approach to the study of psychiatric symptoms such as delusions and hallucinations… model[ing] the clinical phenomenology of </w:t>
      </w:r>
      <w:r w:rsidRPr="00A55F42">
        <w:rPr>
          <w:rFonts w:ascii="Calibri" w:hAnsi="Calibri" w:cs="Times"/>
          <w:i/>
          <w:sz w:val="20"/>
          <w:szCs w:val="20"/>
          <w:lang w:val="en-US" w:eastAsia="en-US"/>
        </w:rPr>
        <w:t>specific</w:t>
      </w:r>
      <w:r w:rsidRPr="00A55F42">
        <w:rPr>
          <w:rFonts w:ascii="Calibri" w:hAnsi="Calibri" w:cs="Times"/>
          <w:sz w:val="20"/>
          <w:szCs w:val="20"/>
          <w:lang w:val="en-US" w:eastAsia="en-US"/>
        </w:rPr>
        <w:t xml:space="preserve"> symptoms in terms of disruption to normal processing of infor</w:t>
      </w:r>
      <w:r>
        <w:rPr>
          <w:rFonts w:ascii="Calibri" w:hAnsi="Calibri" w:cs="Times"/>
          <w:sz w:val="20"/>
          <w:szCs w:val="20"/>
          <w:lang w:val="en-US" w:eastAsia="en-US"/>
        </w:rPr>
        <w:t>mation about self and the world</w:t>
      </w:r>
      <w:r w:rsidRPr="00A55F42">
        <w:rPr>
          <w:rFonts w:ascii="Calibri" w:hAnsi="Calibri" w:cs="Times"/>
          <w:sz w:val="20"/>
          <w:szCs w:val="20"/>
          <w:lang w:val="en-US" w:eastAsia="en-US"/>
        </w:rPr>
        <w:t>”</w:t>
      </w:r>
      <w:r>
        <w:rPr>
          <w:rFonts w:ascii="Calibri" w:hAnsi="Calibri" w:cs="Times"/>
          <w:sz w:val="20"/>
          <w:szCs w:val="20"/>
          <w:lang w:val="en-US" w:eastAsia="en-US"/>
        </w:rPr>
        <w:t xml:space="preserve"> (Langdon, 2011, p. 449, italics in original).</w:t>
      </w:r>
    </w:p>
  </w:endnote>
  <w:endnote w:id="2">
    <w:p w14:paraId="179FAB87" w14:textId="77777777" w:rsidR="00702BF9" w:rsidRDefault="00400B23" w:rsidP="001657CE">
      <w:pPr>
        <w:widowControl w:val="0"/>
        <w:autoSpaceDE w:val="0"/>
        <w:autoSpaceDN w:val="0"/>
        <w:adjustRightInd w:val="0"/>
        <w:spacing w:after="240"/>
        <w:jc w:val="both"/>
      </w:pPr>
      <w:r w:rsidRPr="001657CE">
        <w:rPr>
          <w:rStyle w:val="EndnoteReference"/>
          <w:rFonts w:ascii="Calibri" w:hAnsi="Calibri"/>
          <w:sz w:val="20"/>
          <w:szCs w:val="20"/>
        </w:rPr>
        <w:endnoteRef/>
      </w:r>
      <w:r w:rsidRPr="001657CE">
        <w:rPr>
          <w:rFonts w:ascii="Calibri" w:hAnsi="Calibri"/>
          <w:sz w:val="20"/>
          <w:szCs w:val="20"/>
        </w:rPr>
        <w:t xml:space="preserve"> </w:t>
      </w:r>
      <w:r w:rsidRPr="001657CE">
        <w:rPr>
          <w:rFonts w:ascii="Calibri" w:hAnsi="Calibri" w:cs="Cambria"/>
          <w:sz w:val="20"/>
          <w:szCs w:val="20"/>
          <w:lang w:val="en-US"/>
        </w:rPr>
        <w:t xml:space="preserve">The distinction between </w:t>
      </w:r>
      <w:r w:rsidRPr="001657CE">
        <w:rPr>
          <w:rFonts w:ascii="Calibri" w:hAnsi="Calibri"/>
          <w:sz w:val="20"/>
          <w:szCs w:val="20"/>
        </w:rPr>
        <w:t xml:space="preserve">externally stimulated and </w:t>
      </w:r>
      <w:r w:rsidRPr="001657CE">
        <w:rPr>
          <w:rFonts w:ascii="Calibri" w:hAnsi="Calibri" w:cs="Times"/>
          <w:sz w:val="20"/>
          <w:szCs w:val="20"/>
          <w:lang w:val="en-US" w:eastAsia="en-US"/>
        </w:rPr>
        <w:t>self-initiated</w:t>
      </w:r>
      <w:r w:rsidRPr="001657CE">
        <w:rPr>
          <w:rFonts w:ascii="Calibri" w:hAnsi="Calibri" w:cs="Times"/>
          <w:sz w:val="20"/>
          <w:szCs w:val="20"/>
          <w:lang w:val="en-US"/>
        </w:rPr>
        <w:t xml:space="preserve"> questions </w:t>
      </w:r>
      <w:r w:rsidRPr="001657CE">
        <w:rPr>
          <w:rFonts w:ascii="Calibri" w:hAnsi="Calibri"/>
          <w:sz w:val="20"/>
          <w:szCs w:val="20"/>
        </w:rPr>
        <w:t xml:space="preserve">is comparable to the well-known distinction between Type 1 (“intuitive”) processing and Type 2 (“analytic”) processing (e.g., Kahneman, 2011). A number of authors have suggested that </w:t>
      </w:r>
      <w:r w:rsidRPr="001657CE">
        <w:rPr>
          <w:rFonts w:ascii="Calibri" w:hAnsi="Calibri" w:cs="Cambria"/>
          <w:sz w:val="20"/>
          <w:szCs w:val="20"/>
          <w:lang w:val="en-US"/>
        </w:rPr>
        <w:t xml:space="preserve">the cognitive style of </w:t>
      </w:r>
      <w:r w:rsidRPr="001657CE">
        <w:rPr>
          <w:rFonts w:ascii="Calibri" w:hAnsi="Calibri"/>
          <w:sz w:val="20"/>
          <w:szCs w:val="20"/>
        </w:rPr>
        <w:t xml:space="preserve">deluded individuals can be characterised as insufficiently analytic (e.g., </w:t>
      </w:r>
      <w:r w:rsidRPr="001657CE">
        <w:rPr>
          <w:rFonts w:ascii="Calibri" w:hAnsi="Calibri"/>
          <w:noProof/>
          <w:sz w:val="20"/>
          <w:szCs w:val="20"/>
        </w:rPr>
        <w:t>Aimola Davies &amp; Davies, 2009; Freeman &amp; Garety, 2014)</w:t>
      </w:r>
      <w:r w:rsidRPr="001657CE">
        <w:rPr>
          <w:rFonts w:ascii="Calibri" w:hAnsi="Calibri"/>
          <w:sz w:val="20"/>
          <w:szCs w:val="20"/>
        </w:rPr>
        <w:t>. As a result, they tend not to override (“question”?) their automatic reactions to stimuli.</w:t>
      </w:r>
    </w:p>
  </w:endnote>
  <w:endnote w:id="3">
    <w:p w14:paraId="6384123D" w14:textId="77777777" w:rsidR="00702BF9" w:rsidRDefault="00400B23" w:rsidP="00631033">
      <w:pPr>
        <w:pStyle w:val="EndnoteText"/>
        <w:jc w:val="both"/>
      </w:pPr>
      <w:r w:rsidRPr="00257A82">
        <w:rPr>
          <w:rStyle w:val="EndnoteReference"/>
          <w:rFonts w:ascii="Calibri" w:hAnsi="Calibri"/>
          <w:sz w:val="20"/>
          <w:szCs w:val="20"/>
        </w:rPr>
        <w:endnoteRef/>
      </w:r>
      <w:r w:rsidRPr="00257A82">
        <w:rPr>
          <w:rFonts w:ascii="Calibri" w:hAnsi="Calibri"/>
          <w:sz w:val="20"/>
          <w:szCs w:val="20"/>
        </w:rPr>
        <w:t xml:space="preserve"> </w:t>
      </w:r>
      <w:r>
        <w:rPr>
          <w:rFonts w:ascii="Calibri" w:hAnsi="Calibri"/>
          <w:sz w:val="20"/>
          <w:szCs w:val="20"/>
        </w:rPr>
        <w:t>“</w:t>
      </w:r>
      <w:r w:rsidRPr="00257A82">
        <w:rPr>
          <w:rFonts w:ascii="Calibri" w:hAnsi="Calibri"/>
          <w:sz w:val="20"/>
          <w:szCs w:val="20"/>
        </w:rPr>
        <w:t>Dist</w:t>
      </w:r>
      <w:r>
        <w:rPr>
          <w:rFonts w:ascii="Calibri" w:hAnsi="Calibri"/>
          <w:sz w:val="20"/>
          <w:szCs w:val="20"/>
        </w:rPr>
        <w:t xml:space="preserve">inguish two kinds of parsimony… </w:t>
      </w:r>
      <w:r w:rsidRPr="00257A82">
        <w:rPr>
          <w:rFonts w:ascii="Calibri" w:hAnsi="Calibri"/>
          <w:sz w:val="20"/>
          <w:szCs w:val="20"/>
        </w:rPr>
        <w:t xml:space="preserve">qualitative and quantitative. A doctrine is qualitatively parsimonious if it keeps down the number of fundamentalIy different </w:t>
      </w:r>
      <w:r w:rsidRPr="00257A82">
        <w:rPr>
          <w:rFonts w:ascii="Calibri" w:hAnsi="Calibri"/>
          <w:i/>
          <w:sz w:val="20"/>
          <w:szCs w:val="20"/>
        </w:rPr>
        <w:t>kinds</w:t>
      </w:r>
      <w:r w:rsidRPr="00257A82">
        <w:rPr>
          <w:rFonts w:ascii="Calibri" w:hAnsi="Calibri"/>
          <w:sz w:val="20"/>
          <w:szCs w:val="20"/>
        </w:rPr>
        <w:t xml:space="preserve"> of entity: if it posits sets alone rather than sets and unreduced numbers, or particles alone rather than particles and fields, or bodies alone or spirits alone rather than both bodies and spirits. A doctrine is quantitatively parsimonious if it keeps down the number of instances of the kinds it posits; if it posits 10</w:t>
      </w:r>
      <w:r w:rsidRPr="00257A82">
        <w:rPr>
          <w:rFonts w:ascii="Calibri" w:hAnsi="Calibri"/>
          <w:sz w:val="20"/>
          <w:szCs w:val="20"/>
          <w:vertAlign w:val="superscript"/>
        </w:rPr>
        <w:t>29</w:t>
      </w:r>
      <w:r w:rsidRPr="00257A82">
        <w:rPr>
          <w:rFonts w:ascii="Calibri" w:hAnsi="Calibri"/>
          <w:sz w:val="20"/>
          <w:szCs w:val="20"/>
        </w:rPr>
        <w:t xml:space="preserve"> electrons rather than 10</w:t>
      </w:r>
      <w:r w:rsidRPr="00257A82">
        <w:rPr>
          <w:rFonts w:ascii="Calibri" w:hAnsi="Calibri"/>
          <w:sz w:val="20"/>
          <w:szCs w:val="20"/>
          <w:vertAlign w:val="superscript"/>
        </w:rPr>
        <w:t>37</w:t>
      </w:r>
      <w:r w:rsidRPr="00257A82">
        <w:rPr>
          <w:rFonts w:ascii="Calibri" w:hAnsi="Calibri"/>
          <w:sz w:val="20"/>
          <w:szCs w:val="20"/>
        </w:rPr>
        <w:t>, or spirits only for people rather than spirits for all animals. I subscribe to the general view that qualitative parsimony is good in a philosophical or empirical hypothesis; but I recognize no presumption whatever in favor of quantitativ</w:t>
      </w:r>
      <w:r>
        <w:rPr>
          <w:rFonts w:ascii="Calibri" w:hAnsi="Calibri"/>
          <w:sz w:val="20"/>
          <w:szCs w:val="20"/>
        </w:rPr>
        <w:t>e parsimony”</w:t>
      </w:r>
      <w:r w:rsidRPr="00257A82">
        <w:rPr>
          <w:rFonts w:ascii="Calibri" w:hAnsi="Calibri"/>
          <w:sz w:val="20"/>
          <w:szCs w:val="20"/>
        </w:rPr>
        <w:t xml:space="preserve"> (Lewis, 1973, p. 87)</w:t>
      </w:r>
      <w:r>
        <w:rPr>
          <w:rFonts w:ascii="Calibri" w:hAnsi="Calibri"/>
          <w:sz w:val="20"/>
          <w:szCs w:val="20"/>
        </w:rPr>
        <w:t>.</w:t>
      </w:r>
    </w:p>
  </w:endnote>
  <w:endnote w:id="4">
    <w:p w14:paraId="5CBC90D7" w14:textId="77777777" w:rsidR="00702BF9" w:rsidRDefault="00400B23" w:rsidP="00631033">
      <w:pPr>
        <w:jc w:val="both"/>
      </w:pPr>
      <w:r w:rsidRPr="00257A82">
        <w:rPr>
          <w:rStyle w:val="EndnoteReference"/>
          <w:rFonts w:ascii="Calibri" w:hAnsi="Calibri"/>
          <w:sz w:val="20"/>
          <w:szCs w:val="20"/>
        </w:rPr>
        <w:endnoteRef/>
      </w:r>
      <w:r w:rsidRPr="00257A82">
        <w:rPr>
          <w:rFonts w:ascii="Calibri" w:hAnsi="Calibri"/>
          <w:sz w:val="20"/>
          <w:szCs w:val="20"/>
        </w:rPr>
        <w:t xml:space="preserve"> </w:t>
      </w:r>
      <w:r w:rsidRPr="00257A82">
        <w:rPr>
          <w:rFonts w:ascii="Calibri" w:hAnsi="Calibri"/>
          <w:sz w:val="20"/>
          <w:szCs w:val="20"/>
          <w:lang w:val="en-US"/>
        </w:rPr>
        <w:t xml:space="preserve">In this respect their account seems inconsistent (they vacillate between endorsing a qualitative difference and endorsing a merely quantitative difference). An alternative way of reading P&amp;K is as saying that </w:t>
      </w:r>
      <w:r w:rsidRPr="0032242D">
        <w:rPr>
          <w:rFonts w:ascii="Calibri" w:hAnsi="Calibri"/>
          <w:i/>
          <w:sz w:val="20"/>
          <w:szCs w:val="20"/>
          <w:lang w:val="en-US"/>
        </w:rPr>
        <w:t>aside from their key hypothesis</w:t>
      </w:r>
      <w:r w:rsidRPr="00CC1630">
        <w:rPr>
          <w:rFonts w:ascii="Calibri" w:hAnsi="Calibri"/>
          <w:sz w:val="20"/>
          <w:szCs w:val="20"/>
          <w:lang w:val="en-US"/>
        </w:rPr>
        <w:t>, their account is qualitatively parsimonious</w:t>
      </w:r>
      <w:r>
        <w:rPr>
          <w:rFonts w:ascii="Calibri" w:hAnsi="Calibri"/>
          <w:sz w:val="20"/>
          <w:szCs w:val="20"/>
          <w:lang w:val="en-US"/>
        </w:rPr>
        <w:t xml:space="preserve"> (</w:t>
      </w:r>
      <w:r w:rsidRPr="00257A82">
        <w:rPr>
          <w:rFonts w:ascii="Calibri" w:hAnsi="Calibri"/>
          <w:sz w:val="20"/>
          <w:szCs w:val="20"/>
          <w:lang w:val="en-US"/>
        </w:rPr>
        <w:t xml:space="preserve">at one point they say “A notable virtue of this explanation is that it does not posit any cognitive states or operations that are radically different from that of normal subjects, </w:t>
      </w:r>
      <w:r w:rsidRPr="00257A82">
        <w:rPr>
          <w:rFonts w:ascii="Calibri" w:hAnsi="Calibri"/>
          <w:i/>
          <w:sz w:val="20"/>
          <w:szCs w:val="20"/>
          <w:lang w:val="en-US"/>
        </w:rPr>
        <w:t>with the exception of the notion that delusional subjects are less inquisitive</w:t>
      </w:r>
      <w:r>
        <w:rPr>
          <w:rFonts w:ascii="Calibri" w:hAnsi="Calibri"/>
          <w:sz w:val="20"/>
          <w:szCs w:val="20"/>
          <w:lang w:val="en-US"/>
        </w:rPr>
        <w:t>” [</w:t>
      </w:r>
      <w:r w:rsidRPr="00257A82">
        <w:rPr>
          <w:rFonts w:ascii="Calibri" w:hAnsi="Calibri"/>
          <w:sz w:val="20"/>
          <w:szCs w:val="20"/>
          <w:lang w:val="en-US"/>
        </w:rPr>
        <w:t>my italics</w:t>
      </w:r>
      <w:r>
        <w:rPr>
          <w:rFonts w:ascii="Calibri" w:hAnsi="Calibri"/>
          <w:sz w:val="20"/>
          <w:szCs w:val="20"/>
          <w:lang w:val="en-US"/>
        </w:rPr>
        <w:t>]</w:t>
      </w:r>
      <w:r w:rsidRPr="00257A82">
        <w:rPr>
          <w:rFonts w:ascii="Calibri" w:hAnsi="Calibri"/>
          <w:sz w:val="20"/>
          <w:szCs w:val="20"/>
          <w:lang w:val="en-US"/>
        </w:rPr>
        <w:t>). However, while o</w:t>
      </w:r>
      <w:r>
        <w:rPr>
          <w:rFonts w:ascii="Calibri" w:hAnsi="Calibri"/>
          <w:sz w:val="20"/>
          <w:szCs w:val="20"/>
          <w:lang w:val="en-US"/>
        </w:rPr>
        <w:t xml:space="preserve">n this interpretation P&amp;K </w:t>
      </w:r>
      <w:r w:rsidRPr="006F419E">
        <w:rPr>
          <w:rFonts w:ascii="Calibri" w:hAnsi="Calibri"/>
          <w:sz w:val="20"/>
          <w:szCs w:val="20"/>
          <w:lang w:val="en-US"/>
        </w:rPr>
        <w:t>avoid inconsistency, they relinquish any real claim to qualitative parsimony.</w:t>
      </w:r>
    </w:p>
  </w:endnote>
  <w:endnote w:id="5">
    <w:p w14:paraId="490D6A69" w14:textId="77777777" w:rsidR="00702BF9" w:rsidRDefault="00400B23" w:rsidP="006F419E">
      <w:pPr>
        <w:pStyle w:val="EndnoteText"/>
        <w:jc w:val="both"/>
      </w:pPr>
      <w:r w:rsidRPr="006F419E">
        <w:rPr>
          <w:rStyle w:val="EndnoteReference"/>
          <w:rFonts w:ascii="Calibri" w:hAnsi="Calibri"/>
          <w:sz w:val="20"/>
          <w:szCs w:val="20"/>
        </w:rPr>
        <w:endnoteRef/>
      </w:r>
      <w:r w:rsidRPr="006F419E">
        <w:rPr>
          <w:rFonts w:ascii="Calibri" w:hAnsi="Calibri"/>
          <w:sz w:val="20"/>
          <w:szCs w:val="20"/>
        </w:rPr>
        <w:t xml:space="preserve"> </w:t>
      </w:r>
      <w:r w:rsidRPr="006F419E">
        <w:rPr>
          <w:rFonts w:ascii="Calibri" w:hAnsi="Calibri"/>
          <w:sz w:val="20"/>
          <w:szCs w:val="20"/>
          <w:lang w:val="en-US"/>
        </w:rPr>
        <w:t>“Damage to this normal safety-check mechanism (a deficit) is necessary, we think, to explain the presence of delusional beliefs” (Langdon &amp; Coltheart, 2000, p. 203-4).</w:t>
      </w:r>
    </w:p>
  </w:endnote>
  <w:endnote w:id="6">
    <w:p w14:paraId="22B823F9" w14:textId="77777777" w:rsidR="00702BF9" w:rsidRDefault="00400B23" w:rsidP="00631033">
      <w:pPr>
        <w:jc w:val="both"/>
      </w:pPr>
      <w:r w:rsidRPr="006F419E">
        <w:rPr>
          <w:rStyle w:val="EndnoteReference"/>
          <w:rFonts w:ascii="Calibri" w:hAnsi="Calibri"/>
          <w:sz w:val="20"/>
          <w:szCs w:val="20"/>
        </w:rPr>
        <w:endnoteRef/>
      </w:r>
      <w:r w:rsidRPr="006F419E">
        <w:rPr>
          <w:rFonts w:ascii="Calibri" w:hAnsi="Calibri"/>
          <w:sz w:val="20"/>
          <w:szCs w:val="20"/>
        </w:rPr>
        <w:t xml:space="preserve"> </w:t>
      </w:r>
      <w:r w:rsidRPr="006F419E">
        <w:rPr>
          <w:rFonts w:ascii="Calibri" w:hAnsi="Calibri"/>
          <w:sz w:val="20"/>
          <w:szCs w:val="20"/>
          <w:lang w:val="en-US"/>
        </w:rPr>
        <w:t>According to P&amp;K, my account of Capgras delusion (McKay, 2012) “claims the subject’s prior in [the impostor</w:t>
      </w:r>
      <w:r w:rsidRPr="00257A82">
        <w:rPr>
          <w:rFonts w:ascii="Calibri" w:hAnsi="Calibri"/>
          <w:sz w:val="20"/>
          <w:szCs w:val="20"/>
          <w:lang w:val="en-US"/>
        </w:rPr>
        <w:t xml:space="preserve">] hypothesis is low and </w:t>
      </w:r>
      <w:r w:rsidRPr="00063082">
        <w:rPr>
          <w:rFonts w:ascii="Calibri" w:hAnsi="Calibri"/>
          <w:i/>
          <w:sz w:val="20"/>
          <w:szCs w:val="20"/>
          <w:lang w:val="en-US"/>
        </w:rPr>
        <w:t>therefore</w:t>
      </w:r>
      <w:r w:rsidRPr="00257A82">
        <w:rPr>
          <w:rFonts w:ascii="Calibri" w:hAnsi="Calibri"/>
          <w:sz w:val="20"/>
          <w:szCs w:val="20"/>
          <w:lang w:val="en-US"/>
        </w:rPr>
        <w:t xml:space="preserve"> discounted in her subsequent reasoning”</w:t>
      </w:r>
      <w:r>
        <w:rPr>
          <w:rFonts w:ascii="Calibri" w:hAnsi="Calibri"/>
          <w:sz w:val="20"/>
          <w:szCs w:val="20"/>
          <w:lang w:val="en-US"/>
        </w:rPr>
        <w:t xml:space="preserve"> (my italics)</w:t>
      </w:r>
      <w:r w:rsidRPr="00257A82">
        <w:rPr>
          <w:rFonts w:ascii="Calibri" w:hAnsi="Calibri"/>
          <w:sz w:val="20"/>
          <w:szCs w:val="20"/>
          <w:lang w:val="en-US"/>
        </w:rPr>
        <w:t>. This is not quite accurate. While I do s</w:t>
      </w:r>
      <w:r>
        <w:rPr>
          <w:rFonts w:ascii="Calibri" w:hAnsi="Calibri"/>
          <w:sz w:val="20"/>
          <w:szCs w:val="20"/>
          <w:lang w:val="en-US"/>
        </w:rPr>
        <w:t>uggest that deluded individuals</w:t>
      </w:r>
      <w:r w:rsidRPr="00257A82">
        <w:rPr>
          <w:rFonts w:ascii="Calibri" w:hAnsi="Calibri"/>
          <w:sz w:val="20"/>
          <w:szCs w:val="20"/>
          <w:lang w:val="en-US"/>
        </w:rPr>
        <w:t xml:space="preserve"> underweight their prior beliefs (and thus adopt beliefs that best explain the evidence available to them), this is not </w:t>
      </w:r>
      <w:r w:rsidRPr="00063082">
        <w:rPr>
          <w:rFonts w:ascii="Calibri" w:hAnsi="Calibri"/>
          <w:i/>
          <w:sz w:val="20"/>
          <w:szCs w:val="20"/>
          <w:lang w:val="en-US"/>
        </w:rPr>
        <w:t>because</w:t>
      </w:r>
      <w:r w:rsidRPr="00257A82">
        <w:rPr>
          <w:rFonts w:ascii="Calibri" w:hAnsi="Calibri"/>
          <w:sz w:val="20"/>
          <w:szCs w:val="20"/>
          <w:lang w:val="en-US"/>
        </w:rPr>
        <w:t xml:space="preserve"> those prior beliefs are low (or high). </w:t>
      </w:r>
      <w:r>
        <w:rPr>
          <w:rFonts w:ascii="Calibri" w:hAnsi="Calibri"/>
          <w:sz w:val="20"/>
          <w:szCs w:val="20"/>
          <w:lang w:val="en-US"/>
        </w:rPr>
        <w:t>My point is that</w:t>
      </w:r>
      <w:r w:rsidRPr="00257A82">
        <w:rPr>
          <w:rFonts w:ascii="Calibri" w:hAnsi="Calibri"/>
          <w:sz w:val="20"/>
          <w:szCs w:val="20"/>
          <w:lang w:val="en-US"/>
        </w:rPr>
        <w:t xml:space="preserve"> even very low prior beliefs (e</w:t>
      </w:r>
      <w:r>
        <w:rPr>
          <w:rFonts w:ascii="Calibri" w:hAnsi="Calibri"/>
          <w:sz w:val="20"/>
          <w:szCs w:val="20"/>
          <w:lang w:val="en-US"/>
        </w:rPr>
        <w:t>.g., in the existence of imposto</w:t>
      </w:r>
      <w:r w:rsidRPr="00257A82">
        <w:rPr>
          <w:rFonts w:ascii="Calibri" w:hAnsi="Calibri"/>
          <w:sz w:val="20"/>
          <w:szCs w:val="20"/>
          <w:lang w:val="en-US"/>
        </w:rPr>
        <w:t>rs) can yield high posterior beliefs if the conditionalization process is distorted in the way I suggest.</w:t>
      </w:r>
    </w:p>
  </w:endnote>
  <w:endnote w:id="7">
    <w:p w14:paraId="0D48DB88" w14:textId="77777777" w:rsidR="00702BF9" w:rsidRDefault="00400B23" w:rsidP="00707FE5">
      <w:pPr>
        <w:pStyle w:val="EndnoteText"/>
        <w:jc w:val="both"/>
      </w:pPr>
      <w:r>
        <w:rPr>
          <w:rStyle w:val="EndnoteReference"/>
        </w:rPr>
        <w:endnoteRef/>
      </w:r>
      <w:r>
        <w:t xml:space="preserve"> </w:t>
      </w:r>
      <w:r w:rsidRPr="008E66ED">
        <w:rPr>
          <w:rFonts w:ascii="Calibri" w:hAnsi="Calibri"/>
          <w:sz w:val="20"/>
          <w:szCs w:val="20"/>
        </w:rPr>
        <w:t xml:space="preserve">Note that on the account of Adams et al., deluded individuals are over-responsive to sensory evidence, but do not necessarily depart from Bayesian reasoning. Instead, deluded individuals encode the precision of </w:t>
      </w:r>
      <w:r w:rsidRPr="008E66ED">
        <w:rPr>
          <w:rFonts w:ascii="Calibri" w:hAnsi="Calibri" w:cs="Times"/>
          <w:sz w:val="20"/>
          <w:szCs w:val="20"/>
          <w:lang w:val="en-US"/>
        </w:rPr>
        <w:t>sensory evidence in an aberrant fashion (such that, relative to the precision of prior beliefs, the precision of sensory evidence is increased). The sensory evidence may, however, be combined with prior beliefs in a more-or-less Bayesian fashion.</w:t>
      </w:r>
    </w:p>
  </w:endnote>
  <w:endnote w:id="8">
    <w:p w14:paraId="3F1A9C3D" w14:textId="77777777" w:rsidR="00702BF9" w:rsidRDefault="00400B23" w:rsidP="004A019C">
      <w:pPr>
        <w:autoSpaceDE w:val="0"/>
        <w:autoSpaceDN w:val="0"/>
        <w:adjustRightInd w:val="0"/>
        <w:jc w:val="both"/>
      </w:pPr>
      <w:r w:rsidRPr="004A019C">
        <w:rPr>
          <w:rStyle w:val="EndnoteReference"/>
          <w:rFonts w:ascii="Calibri" w:hAnsi="Calibri"/>
          <w:sz w:val="20"/>
          <w:szCs w:val="20"/>
        </w:rPr>
        <w:endnoteRef/>
      </w:r>
      <w:r w:rsidRPr="004A019C">
        <w:rPr>
          <w:rFonts w:ascii="Calibri" w:hAnsi="Calibri"/>
          <w:sz w:val="20"/>
          <w:szCs w:val="20"/>
        </w:rPr>
        <w:t xml:space="preserve"> </w:t>
      </w:r>
      <w:r w:rsidRPr="004A019C">
        <w:rPr>
          <w:rStyle w:val="CommentReference"/>
          <w:rFonts w:ascii="Calibri" w:hAnsi="Calibri"/>
          <w:sz w:val="20"/>
          <w:szCs w:val="20"/>
        </w:rPr>
        <w:t>One might object that</w:t>
      </w:r>
      <w:r w:rsidRPr="004A019C">
        <w:rPr>
          <w:rFonts w:ascii="Calibri" w:hAnsi="Calibri"/>
          <w:color w:val="000000"/>
          <w:sz w:val="20"/>
          <w:szCs w:val="20"/>
        </w:rPr>
        <w:t xml:space="preserve"> there are plausible medical hypotheses that explain this evidence at least as well as the impostor hypothesis: for example, the hypothesis</w:t>
      </w:r>
      <w:r w:rsidRPr="004A019C">
        <w:rPr>
          <w:rFonts w:ascii="Calibri" w:hAnsi="Calibri"/>
          <w:sz w:val="20"/>
          <w:szCs w:val="20"/>
        </w:rPr>
        <w:t xml:space="preserve"> “This person is my loved one and I have suffered a stroke”. However, it is not obvious that this “stroke” hypothesis </w:t>
      </w:r>
      <w:r w:rsidRPr="004A019C">
        <w:rPr>
          <w:rFonts w:ascii="Calibri" w:hAnsi="Calibri"/>
          <w:color w:val="000000"/>
          <w:sz w:val="20"/>
          <w:szCs w:val="20"/>
        </w:rPr>
        <w:t>explains the evidence as</w:t>
      </w:r>
      <w:r w:rsidRPr="005D1D03">
        <w:rPr>
          <w:rFonts w:ascii="Calibri" w:hAnsi="Calibri"/>
          <w:color w:val="000000"/>
          <w:sz w:val="20"/>
          <w:szCs w:val="20"/>
        </w:rPr>
        <w:t xml:space="preserve"> well as (or better than) </w:t>
      </w:r>
      <w:r>
        <w:rPr>
          <w:rFonts w:ascii="Calibri" w:hAnsi="Calibri"/>
          <w:color w:val="000000"/>
          <w:sz w:val="20"/>
          <w:szCs w:val="20"/>
        </w:rPr>
        <w:t>the impostor hypothesis</w:t>
      </w:r>
      <w:r w:rsidRPr="005D1D03">
        <w:rPr>
          <w:rFonts w:ascii="Calibri" w:hAnsi="Calibri"/>
          <w:sz w:val="20"/>
          <w:szCs w:val="20"/>
        </w:rPr>
        <w:t xml:space="preserve">. For one thing, </w:t>
      </w:r>
      <w:r>
        <w:rPr>
          <w:rFonts w:ascii="Calibri" w:hAnsi="Calibri"/>
          <w:sz w:val="20"/>
          <w:szCs w:val="20"/>
        </w:rPr>
        <w:t>the stroke</w:t>
      </w:r>
      <w:r w:rsidRPr="005D1D03">
        <w:rPr>
          <w:rFonts w:ascii="Calibri" w:hAnsi="Calibri"/>
          <w:sz w:val="20"/>
          <w:szCs w:val="20"/>
        </w:rPr>
        <w:t xml:space="preserve"> hypothesis is quite general</w:t>
      </w:r>
      <w:r>
        <w:rPr>
          <w:rFonts w:ascii="Calibri" w:hAnsi="Calibri"/>
          <w:sz w:val="20"/>
          <w:szCs w:val="20"/>
        </w:rPr>
        <w:t xml:space="preserve"> (P&amp;K’s example “I am misperceiving due to illness” is even more general)</w:t>
      </w:r>
      <w:r w:rsidRPr="005D1D03">
        <w:rPr>
          <w:rFonts w:ascii="Calibri" w:hAnsi="Calibri"/>
          <w:sz w:val="20"/>
          <w:szCs w:val="20"/>
        </w:rPr>
        <w:t xml:space="preserve">. A stroke can cause any number of psychological and physical problems. Given that one has had a stroke, the likelihood of any specific </w:t>
      </w:r>
      <w:r>
        <w:rPr>
          <w:rFonts w:ascii="Calibri" w:hAnsi="Calibri"/>
          <w:sz w:val="20"/>
          <w:szCs w:val="20"/>
        </w:rPr>
        <w:t xml:space="preserve">impairment (an impairment </w:t>
      </w:r>
      <w:r w:rsidRPr="005D1D03">
        <w:rPr>
          <w:rFonts w:ascii="Calibri" w:hAnsi="Calibri"/>
          <w:sz w:val="20"/>
          <w:szCs w:val="20"/>
        </w:rPr>
        <w:t>in the autonomic response to familiar faces, say) may be quite low.</w:t>
      </w:r>
      <w:r w:rsidRPr="005D1D03">
        <w:rPr>
          <w:rFonts w:ascii="Calibri" w:hAnsi="Calibri"/>
          <w:color w:val="000000"/>
          <w:sz w:val="20"/>
          <w:szCs w:val="20"/>
        </w:rPr>
        <w:t xml:space="preserve"> A more specific hypothesis would be “</w:t>
      </w:r>
      <w:r w:rsidRPr="005D1D03">
        <w:rPr>
          <w:rFonts w:ascii="Calibri" w:hAnsi="Calibri"/>
          <w:sz w:val="20"/>
          <w:szCs w:val="20"/>
        </w:rPr>
        <w:t xml:space="preserve">This person is my wife and I have had a stroke that has disconnected my face recognition system from my autonomic nervous system”. However, </w:t>
      </w:r>
      <w:r>
        <w:rPr>
          <w:rFonts w:ascii="Calibri" w:hAnsi="Calibri"/>
          <w:sz w:val="20"/>
          <w:szCs w:val="20"/>
        </w:rPr>
        <w:t xml:space="preserve">on the one hand </w:t>
      </w:r>
      <w:r w:rsidRPr="005D1D03">
        <w:rPr>
          <w:rFonts w:ascii="Calibri" w:hAnsi="Calibri"/>
          <w:sz w:val="20"/>
          <w:szCs w:val="20"/>
        </w:rPr>
        <w:t xml:space="preserve">the patient may not realize that </w:t>
      </w:r>
      <w:r>
        <w:rPr>
          <w:rFonts w:ascii="Calibri" w:hAnsi="Calibri"/>
          <w:sz w:val="20"/>
          <w:szCs w:val="20"/>
        </w:rPr>
        <w:t xml:space="preserve">an impairment </w:t>
      </w:r>
      <w:r w:rsidRPr="005D1D03">
        <w:rPr>
          <w:rFonts w:ascii="Calibri" w:hAnsi="Calibri"/>
          <w:sz w:val="20"/>
          <w:szCs w:val="20"/>
        </w:rPr>
        <w:t xml:space="preserve">in the autonomic response to familiar faces is even a possible consequence of stroke. So the patient might not even generate </w:t>
      </w:r>
      <w:r w:rsidRPr="005D1D03">
        <w:rPr>
          <w:rFonts w:ascii="Calibri" w:hAnsi="Calibri"/>
          <w:color w:val="000000"/>
          <w:sz w:val="20"/>
          <w:szCs w:val="20"/>
        </w:rPr>
        <w:t>the more specific hypothesis.</w:t>
      </w:r>
      <w:r w:rsidRPr="005D1D03">
        <w:rPr>
          <w:rFonts w:ascii="Calibri" w:hAnsi="Calibri"/>
          <w:sz w:val="20"/>
          <w:szCs w:val="20"/>
        </w:rPr>
        <w:t xml:space="preserve"> </w:t>
      </w:r>
      <w:r>
        <w:rPr>
          <w:rFonts w:ascii="Calibri" w:hAnsi="Calibri"/>
          <w:sz w:val="20"/>
          <w:szCs w:val="20"/>
        </w:rPr>
        <w:t xml:space="preserve">But on the other hand patients who </w:t>
      </w:r>
      <w:r>
        <w:rPr>
          <w:rFonts w:ascii="Calibri" w:hAnsi="Calibri"/>
          <w:i/>
          <w:sz w:val="20"/>
          <w:szCs w:val="20"/>
        </w:rPr>
        <w:t xml:space="preserve">do </w:t>
      </w:r>
      <w:r>
        <w:rPr>
          <w:rFonts w:ascii="Calibri" w:hAnsi="Calibri"/>
          <w:sz w:val="20"/>
          <w:szCs w:val="20"/>
        </w:rPr>
        <w:t xml:space="preserve">generate this hypothesis </w:t>
      </w:r>
      <w:r w:rsidRPr="005D1D03">
        <w:rPr>
          <w:rFonts w:ascii="Calibri" w:hAnsi="Calibri"/>
          <w:sz w:val="20"/>
          <w:szCs w:val="20"/>
        </w:rPr>
        <w:t>may not come to the at</w:t>
      </w:r>
      <w:r>
        <w:rPr>
          <w:rFonts w:ascii="Calibri" w:hAnsi="Calibri"/>
          <w:sz w:val="20"/>
          <w:szCs w:val="20"/>
        </w:rPr>
        <w:t xml:space="preserve">tention of delusion researchers: </w:t>
      </w:r>
      <w:r w:rsidRPr="005D1D03">
        <w:rPr>
          <w:rFonts w:ascii="Calibri" w:hAnsi="Calibri"/>
          <w:sz w:val="20"/>
          <w:szCs w:val="20"/>
        </w:rPr>
        <w:t xml:space="preserve">“We assume that many people with similar brain injuries actually construct less fantastic accounts – they might </w:t>
      </w:r>
      <w:r>
        <w:rPr>
          <w:rFonts w:ascii="Calibri" w:hAnsi="Calibri"/>
          <w:sz w:val="20"/>
          <w:szCs w:val="20"/>
        </w:rPr>
        <w:t xml:space="preserve">say… </w:t>
      </w:r>
      <w:r w:rsidRPr="005D1D03">
        <w:rPr>
          <w:rFonts w:ascii="Calibri" w:hAnsi="Calibri"/>
          <w:sz w:val="20"/>
          <w:szCs w:val="20"/>
        </w:rPr>
        <w:t xml:space="preserve">that their vision is funny, etc. But these people do not get such a lot of attention from the medical profession!” </w:t>
      </w:r>
      <w:r>
        <w:rPr>
          <w:rFonts w:ascii="Calibri" w:hAnsi="Calibri"/>
          <w:sz w:val="20"/>
          <w:szCs w:val="20"/>
        </w:rPr>
        <w:t xml:space="preserve">(Stone and Young, </w:t>
      </w:r>
      <w:r w:rsidRPr="005D1D03">
        <w:rPr>
          <w:rFonts w:ascii="Calibri" w:hAnsi="Calibri"/>
          <w:sz w:val="20"/>
          <w:szCs w:val="20"/>
        </w:rPr>
        <w:t>1997, p. 338)</w:t>
      </w:r>
      <w:r>
        <w:rPr>
          <w:rFonts w:ascii="Calibri" w:hAnsi="Calibri"/>
          <w:sz w:val="20"/>
          <w:szCs w:val="20"/>
        </w:rPr>
        <w:t>.</w:t>
      </w:r>
    </w:p>
  </w:endnote>
  <w:endnote w:id="9">
    <w:p w14:paraId="7AE8B3F6" w14:textId="77777777" w:rsidR="00702BF9" w:rsidRDefault="00400B23" w:rsidP="00CF10E0">
      <w:pPr>
        <w:pStyle w:val="EndnoteText"/>
        <w:jc w:val="both"/>
      </w:pPr>
      <w:r w:rsidRPr="00E013C9">
        <w:rPr>
          <w:rStyle w:val="EndnoteReference"/>
          <w:rFonts w:ascii="Calibri" w:hAnsi="Calibri"/>
          <w:sz w:val="20"/>
          <w:szCs w:val="20"/>
        </w:rPr>
        <w:endnoteRef/>
      </w:r>
      <w:r w:rsidRPr="00E013C9">
        <w:rPr>
          <w:rFonts w:ascii="Calibri" w:hAnsi="Calibri"/>
          <w:sz w:val="20"/>
          <w:szCs w:val="20"/>
        </w:rPr>
        <w:t xml:space="preserve"> </w:t>
      </w:r>
      <w:r w:rsidRPr="00E013C9">
        <w:rPr>
          <w:rFonts w:ascii="Calibri" w:hAnsi="Calibri"/>
          <w:sz w:val="20"/>
          <w:szCs w:val="20"/>
          <w:lang w:val="en-US"/>
        </w:rPr>
        <w:t xml:space="preserve">P&amp;K claim that the difference between control and delusion participants in the “classical” (unincentivized) version of the Beads Task “is explained by </w:t>
      </w:r>
      <w:r w:rsidRPr="00E013C9">
        <w:rPr>
          <w:rFonts w:ascii="Calibri" w:hAnsi="Calibri"/>
          <w:i/>
          <w:sz w:val="20"/>
          <w:szCs w:val="20"/>
          <w:lang w:val="en-US"/>
        </w:rPr>
        <w:t>particularly strong</w:t>
      </w:r>
      <w:r w:rsidRPr="00E013C9">
        <w:rPr>
          <w:rFonts w:ascii="Calibri" w:hAnsi="Calibri"/>
          <w:sz w:val="20"/>
          <w:szCs w:val="20"/>
          <w:lang w:val="en-US"/>
        </w:rPr>
        <w:t xml:space="preserve"> Bayesian rationality” (their italics). The authors suggest that delusional participants who decide when the posterior probability of one of the jars is .97 are performing “roughly as a Bayesian algorithm would.” In my view there is no basis for this claim. The “Bayesian algorithm” simply provides the probabilities of events – in the absence of relevant costs, the algorithm cannot imply anything about when to decide. Moreover, the notion that .97 is some kind of all-purpose rational stopping point is easily contestable: with a gun to my head, I would be happy to sample beads all day rather than stop at .97 and risk a three per cent chance of losing my life. Obviously the stakes are far lower in the standard beads task, but the point is that without knowing what costs a participant anticipates, one cannot infer anything about the rationality or otherwise of their decision in this task.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00"/>
    <w:family w:val="auto"/>
    <w:pitch w:val="variable"/>
    <w:sig w:usb0="E0002AFF" w:usb1="C0007841" w:usb2="00000009" w:usb3="00000000" w:csb0="000001FF" w:csb1="00000000"/>
  </w:font>
  <w:font w:name="Symbol">
    <w:altName w:val="Times"/>
    <w:panose1 w:val="00000000000000000000"/>
    <w:charset w:val="02"/>
    <w:family w:val="auto"/>
    <w:pitch w:val="variable"/>
    <w:sig w:usb0="00000000" w:usb1="10000000" w:usb2="00000000" w:usb3="00000000" w:csb0="80000000" w:csb1="00000000"/>
  </w:font>
  <w:font w:name="Courier New">
    <w:altName w:val="Courier"/>
    <w:panose1 w:val="02070309020205020404"/>
    <w:charset w:val="00"/>
    <w:family w:val="auto"/>
    <w:pitch w:val="variable"/>
    <w:sig w:usb0="E0002AFF" w:usb1="C0007843" w:usb2="00000009"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_l_r ____"/>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New Roman (Vietnamese)">
    <w:altName w:val="Tahoma"/>
    <w:panose1 w:val="00000000000000000000"/>
    <w:charset w:val="A3"/>
    <w:family w:val="roman"/>
    <w:notTrueType/>
    <w:pitch w:val="variable"/>
    <w:sig w:usb0="20000001" w:usb1="00000000" w:usb2="00000000" w:usb3="00000000" w:csb0="000001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428C" w14:textId="77777777" w:rsidR="00DD35F3" w:rsidRDefault="00DD35F3" w:rsidP="00335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FD8E3" w14:textId="77777777" w:rsidR="00DD35F3" w:rsidRDefault="00DD35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1F6B" w14:textId="77777777" w:rsidR="00DD35F3" w:rsidRDefault="00DD35F3" w:rsidP="00335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4C8">
      <w:rPr>
        <w:rStyle w:val="PageNumber"/>
        <w:noProof/>
      </w:rPr>
      <w:t>1</w:t>
    </w:r>
    <w:r>
      <w:rPr>
        <w:rStyle w:val="PageNumber"/>
      </w:rPr>
      <w:fldChar w:fldCharType="end"/>
    </w:r>
  </w:p>
  <w:p w14:paraId="33C222B7" w14:textId="77777777" w:rsidR="00DD35F3" w:rsidRDefault="00DD35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BD71A" w14:textId="77777777" w:rsidR="00B1235B" w:rsidRDefault="00B1235B" w:rsidP="00FD388D">
      <w:r>
        <w:separator/>
      </w:r>
    </w:p>
  </w:footnote>
  <w:footnote w:type="continuationSeparator" w:id="0">
    <w:p w14:paraId="28783474" w14:textId="77777777" w:rsidR="00B1235B" w:rsidRDefault="00B1235B" w:rsidP="00FD3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762"/>
    <w:multiLevelType w:val="hybridMultilevel"/>
    <w:tmpl w:val="601692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6B7FC4"/>
    <w:multiLevelType w:val="hybridMultilevel"/>
    <w:tmpl w:val="B69ACBA4"/>
    <w:lvl w:ilvl="0" w:tplc="0409000F">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1F15EB"/>
    <w:multiLevelType w:val="hybridMultilevel"/>
    <w:tmpl w:val="72D6ED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D960CB"/>
    <w:multiLevelType w:val="hybridMultilevel"/>
    <w:tmpl w:val="0964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34056"/>
    <w:multiLevelType w:val="hybridMultilevel"/>
    <w:tmpl w:val="C4E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22718"/>
    <w:multiLevelType w:val="hybridMultilevel"/>
    <w:tmpl w:val="066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21250"/>
    <w:multiLevelType w:val="hybridMultilevel"/>
    <w:tmpl w:val="5A7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F7206"/>
    <w:multiLevelType w:val="hybridMultilevel"/>
    <w:tmpl w:val="69FC83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AF1C9C"/>
    <w:multiLevelType w:val="hybridMultilevel"/>
    <w:tmpl w:val="9F74AC0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1D86920"/>
    <w:multiLevelType w:val="hybridMultilevel"/>
    <w:tmpl w:val="8308377A"/>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4C80D81"/>
    <w:multiLevelType w:val="hybridMultilevel"/>
    <w:tmpl w:val="905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265E4"/>
    <w:multiLevelType w:val="hybridMultilevel"/>
    <w:tmpl w:val="5C466D6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3857CD"/>
    <w:multiLevelType w:val="hybridMultilevel"/>
    <w:tmpl w:val="516E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55854"/>
    <w:multiLevelType w:val="hybridMultilevel"/>
    <w:tmpl w:val="9984D56E"/>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5687419"/>
    <w:multiLevelType w:val="hybridMultilevel"/>
    <w:tmpl w:val="6BBEE438"/>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F5666AF"/>
    <w:multiLevelType w:val="hybridMultilevel"/>
    <w:tmpl w:val="254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3404D"/>
    <w:multiLevelType w:val="hybridMultilevel"/>
    <w:tmpl w:val="266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87031"/>
    <w:multiLevelType w:val="hybridMultilevel"/>
    <w:tmpl w:val="EB08299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635D6E"/>
    <w:multiLevelType w:val="hybridMultilevel"/>
    <w:tmpl w:val="61BAA0B4"/>
    <w:lvl w:ilvl="0" w:tplc="03D66210">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703722"/>
    <w:multiLevelType w:val="hybridMultilevel"/>
    <w:tmpl w:val="BD1A0C84"/>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B0E1393"/>
    <w:multiLevelType w:val="hybridMultilevel"/>
    <w:tmpl w:val="DEBC7CD4"/>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eastAsia="Times New Roman"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eastAsia="Times New Roman"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9"/>
  </w:num>
  <w:num w:numId="4">
    <w:abstractNumId w:val="13"/>
  </w:num>
  <w:num w:numId="5">
    <w:abstractNumId w:val="11"/>
  </w:num>
  <w:num w:numId="6">
    <w:abstractNumId w:val="14"/>
  </w:num>
  <w:num w:numId="7">
    <w:abstractNumId w:val="8"/>
  </w:num>
  <w:num w:numId="8">
    <w:abstractNumId w:val="1"/>
  </w:num>
  <w:num w:numId="9">
    <w:abstractNumId w:val="5"/>
  </w:num>
  <w:num w:numId="10">
    <w:abstractNumId w:val="16"/>
  </w:num>
  <w:num w:numId="11">
    <w:abstractNumId w:val="7"/>
  </w:num>
  <w:num w:numId="12">
    <w:abstractNumId w:val="17"/>
  </w:num>
  <w:num w:numId="13">
    <w:abstractNumId w:val="0"/>
  </w:num>
  <w:num w:numId="14">
    <w:abstractNumId w:val="2"/>
  </w:num>
  <w:num w:numId="15">
    <w:abstractNumId w:val="6"/>
  </w:num>
  <w:num w:numId="16">
    <w:abstractNumId w:val="18"/>
  </w:num>
  <w:num w:numId="17">
    <w:abstractNumId w:val="3"/>
  </w:num>
  <w:num w:numId="18">
    <w:abstractNumId w:val="12"/>
  </w:num>
  <w:num w:numId="19">
    <w:abstractNumId w:val="1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yan&amp;apos;s Endnote Library-Converted.enl&lt;/item&gt;&lt;/Libraries&gt;&lt;/ENLibraries&gt;"/>
  </w:docVars>
  <w:rsids>
    <w:rsidRoot w:val="00130314"/>
    <w:rsid w:val="00001066"/>
    <w:rsid w:val="00001A46"/>
    <w:rsid w:val="00002793"/>
    <w:rsid w:val="00004DCB"/>
    <w:rsid w:val="00006D7D"/>
    <w:rsid w:val="00007F74"/>
    <w:rsid w:val="000101A3"/>
    <w:rsid w:val="0001182E"/>
    <w:rsid w:val="000122C6"/>
    <w:rsid w:val="00013541"/>
    <w:rsid w:val="00014181"/>
    <w:rsid w:val="00014272"/>
    <w:rsid w:val="0002012F"/>
    <w:rsid w:val="0002518F"/>
    <w:rsid w:val="00031C09"/>
    <w:rsid w:val="000327C6"/>
    <w:rsid w:val="00040A00"/>
    <w:rsid w:val="000413B8"/>
    <w:rsid w:val="00043090"/>
    <w:rsid w:val="000438DC"/>
    <w:rsid w:val="00044D6D"/>
    <w:rsid w:val="000475E4"/>
    <w:rsid w:val="00047D72"/>
    <w:rsid w:val="0005556D"/>
    <w:rsid w:val="000617BB"/>
    <w:rsid w:val="00061F90"/>
    <w:rsid w:val="00063082"/>
    <w:rsid w:val="00063F65"/>
    <w:rsid w:val="00070A7E"/>
    <w:rsid w:val="00074542"/>
    <w:rsid w:val="00076D79"/>
    <w:rsid w:val="00081FE4"/>
    <w:rsid w:val="00082770"/>
    <w:rsid w:val="000849D0"/>
    <w:rsid w:val="0008613D"/>
    <w:rsid w:val="000869D3"/>
    <w:rsid w:val="00087AB4"/>
    <w:rsid w:val="00094683"/>
    <w:rsid w:val="00096FC0"/>
    <w:rsid w:val="000B0C57"/>
    <w:rsid w:val="000B618B"/>
    <w:rsid w:val="000B7724"/>
    <w:rsid w:val="000B7AC5"/>
    <w:rsid w:val="000C12CD"/>
    <w:rsid w:val="000C19AC"/>
    <w:rsid w:val="000C3239"/>
    <w:rsid w:val="000C3B2E"/>
    <w:rsid w:val="000C62EC"/>
    <w:rsid w:val="000D0638"/>
    <w:rsid w:val="000D57AD"/>
    <w:rsid w:val="000D5F27"/>
    <w:rsid w:val="000D6198"/>
    <w:rsid w:val="000D6D75"/>
    <w:rsid w:val="000E1E1C"/>
    <w:rsid w:val="000E3B74"/>
    <w:rsid w:val="000E5F9B"/>
    <w:rsid w:val="000E630A"/>
    <w:rsid w:val="000E6F59"/>
    <w:rsid w:val="000F20C1"/>
    <w:rsid w:val="001012E6"/>
    <w:rsid w:val="001058EE"/>
    <w:rsid w:val="00105A5C"/>
    <w:rsid w:val="0011088B"/>
    <w:rsid w:val="00116261"/>
    <w:rsid w:val="00117B73"/>
    <w:rsid w:val="00120BC6"/>
    <w:rsid w:val="00121C79"/>
    <w:rsid w:val="0012229E"/>
    <w:rsid w:val="00123793"/>
    <w:rsid w:val="00123FA2"/>
    <w:rsid w:val="001249BB"/>
    <w:rsid w:val="00126BBC"/>
    <w:rsid w:val="00130314"/>
    <w:rsid w:val="0013283A"/>
    <w:rsid w:val="001333A6"/>
    <w:rsid w:val="0013399C"/>
    <w:rsid w:val="0014004F"/>
    <w:rsid w:val="001443AC"/>
    <w:rsid w:val="001443DD"/>
    <w:rsid w:val="001449A9"/>
    <w:rsid w:val="001454F4"/>
    <w:rsid w:val="001476D8"/>
    <w:rsid w:val="00150A90"/>
    <w:rsid w:val="00151FA5"/>
    <w:rsid w:val="00152264"/>
    <w:rsid w:val="001657CE"/>
    <w:rsid w:val="00166BAB"/>
    <w:rsid w:val="001744C8"/>
    <w:rsid w:val="00182C92"/>
    <w:rsid w:val="0018303C"/>
    <w:rsid w:val="00183D4B"/>
    <w:rsid w:val="00183D75"/>
    <w:rsid w:val="001851DA"/>
    <w:rsid w:val="0018529B"/>
    <w:rsid w:val="00185887"/>
    <w:rsid w:val="00185D72"/>
    <w:rsid w:val="0019150C"/>
    <w:rsid w:val="00195961"/>
    <w:rsid w:val="00197887"/>
    <w:rsid w:val="00197E50"/>
    <w:rsid w:val="001A1F83"/>
    <w:rsid w:val="001A383E"/>
    <w:rsid w:val="001A638C"/>
    <w:rsid w:val="001B01F6"/>
    <w:rsid w:val="001B067A"/>
    <w:rsid w:val="001B2035"/>
    <w:rsid w:val="001B3515"/>
    <w:rsid w:val="001B504D"/>
    <w:rsid w:val="001B5054"/>
    <w:rsid w:val="001B523D"/>
    <w:rsid w:val="001B6DD7"/>
    <w:rsid w:val="001C6037"/>
    <w:rsid w:val="001D2A5F"/>
    <w:rsid w:val="001D4541"/>
    <w:rsid w:val="001D7749"/>
    <w:rsid w:val="001E1498"/>
    <w:rsid w:val="001F5E98"/>
    <w:rsid w:val="001F72D7"/>
    <w:rsid w:val="00200196"/>
    <w:rsid w:val="00200D6F"/>
    <w:rsid w:val="002034DE"/>
    <w:rsid w:val="002034FC"/>
    <w:rsid w:val="00205844"/>
    <w:rsid w:val="002100C4"/>
    <w:rsid w:val="002109EE"/>
    <w:rsid w:val="0021572F"/>
    <w:rsid w:val="00215FF7"/>
    <w:rsid w:val="00216F14"/>
    <w:rsid w:val="00217445"/>
    <w:rsid w:val="00223695"/>
    <w:rsid w:val="00224275"/>
    <w:rsid w:val="00224F2B"/>
    <w:rsid w:val="00226D42"/>
    <w:rsid w:val="00251B89"/>
    <w:rsid w:val="00254462"/>
    <w:rsid w:val="00257A82"/>
    <w:rsid w:val="00260FD8"/>
    <w:rsid w:val="00262923"/>
    <w:rsid w:val="00262A0D"/>
    <w:rsid w:val="002639CE"/>
    <w:rsid w:val="002656A7"/>
    <w:rsid w:val="00270B9B"/>
    <w:rsid w:val="00271AC2"/>
    <w:rsid w:val="00271AE3"/>
    <w:rsid w:val="00273122"/>
    <w:rsid w:val="002766B7"/>
    <w:rsid w:val="00292C4F"/>
    <w:rsid w:val="00294D64"/>
    <w:rsid w:val="002A2A0F"/>
    <w:rsid w:val="002A5FA4"/>
    <w:rsid w:val="002B03A0"/>
    <w:rsid w:val="002B0C93"/>
    <w:rsid w:val="002B132D"/>
    <w:rsid w:val="002B1942"/>
    <w:rsid w:val="002B1F71"/>
    <w:rsid w:val="002B27CA"/>
    <w:rsid w:val="002B28BC"/>
    <w:rsid w:val="002B73E7"/>
    <w:rsid w:val="002C2BBD"/>
    <w:rsid w:val="002D0246"/>
    <w:rsid w:val="002D02DA"/>
    <w:rsid w:val="002D0D90"/>
    <w:rsid w:val="002D33EB"/>
    <w:rsid w:val="002D3B8B"/>
    <w:rsid w:val="002D4B2A"/>
    <w:rsid w:val="002E26CF"/>
    <w:rsid w:val="002E4654"/>
    <w:rsid w:val="002E5A7C"/>
    <w:rsid w:val="002F01B8"/>
    <w:rsid w:val="002F2166"/>
    <w:rsid w:val="002F3CE1"/>
    <w:rsid w:val="00300867"/>
    <w:rsid w:val="003011BF"/>
    <w:rsid w:val="00302331"/>
    <w:rsid w:val="0030587D"/>
    <w:rsid w:val="003113C9"/>
    <w:rsid w:val="00313025"/>
    <w:rsid w:val="00313FEB"/>
    <w:rsid w:val="00315C25"/>
    <w:rsid w:val="003201B6"/>
    <w:rsid w:val="00320CEC"/>
    <w:rsid w:val="0032242D"/>
    <w:rsid w:val="00322C20"/>
    <w:rsid w:val="00323006"/>
    <w:rsid w:val="003239B3"/>
    <w:rsid w:val="0032560E"/>
    <w:rsid w:val="00330414"/>
    <w:rsid w:val="00335B5E"/>
    <w:rsid w:val="00336391"/>
    <w:rsid w:val="0033697E"/>
    <w:rsid w:val="00337DA7"/>
    <w:rsid w:val="00342929"/>
    <w:rsid w:val="00346379"/>
    <w:rsid w:val="00346DC6"/>
    <w:rsid w:val="00350217"/>
    <w:rsid w:val="00352E26"/>
    <w:rsid w:val="00352E7D"/>
    <w:rsid w:val="00356E74"/>
    <w:rsid w:val="00357825"/>
    <w:rsid w:val="00360277"/>
    <w:rsid w:val="003716D0"/>
    <w:rsid w:val="00382F8F"/>
    <w:rsid w:val="00384E3B"/>
    <w:rsid w:val="003851AD"/>
    <w:rsid w:val="0038637B"/>
    <w:rsid w:val="0039241B"/>
    <w:rsid w:val="00392C12"/>
    <w:rsid w:val="003935B2"/>
    <w:rsid w:val="003949C6"/>
    <w:rsid w:val="00397A57"/>
    <w:rsid w:val="003A0167"/>
    <w:rsid w:val="003A08DE"/>
    <w:rsid w:val="003A0990"/>
    <w:rsid w:val="003A4A1F"/>
    <w:rsid w:val="003A5B95"/>
    <w:rsid w:val="003A62D5"/>
    <w:rsid w:val="003C0752"/>
    <w:rsid w:val="003C1505"/>
    <w:rsid w:val="003C4925"/>
    <w:rsid w:val="003C718E"/>
    <w:rsid w:val="003D0618"/>
    <w:rsid w:val="003D62AF"/>
    <w:rsid w:val="003E2159"/>
    <w:rsid w:val="003E6915"/>
    <w:rsid w:val="003E6CEA"/>
    <w:rsid w:val="003F0C5D"/>
    <w:rsid w:val="003F21D2"/>
    <w:rsid w:val="003F3005"/>
    <w:rsid w:val="003F45DD"/>
    <w:rsid w:val="00400B23"/>
    <w:rsid w:val="004078C9"/>
    <w:rsid w:val="004103CB"/>
    <w:rsid w:val="00410976"/>
    <w:rsid w:val="00412F1F"/>
    <w:rsid w:val="004229BA"/>
    <w:rsid w:val="0042316C"/>
    <w:rsid w:val="00427F94"/>
    <w:rsid w:val="0043151D"/>
    <w:rsid w:val="00432B51"/>
    <w:rsid w:val="00440EBA"/>
    <w:rsid w:val="0044137E"/>
    <w:rsid w:val="004458FE"/>
    <w:rsid w:val="0045018D"/>
    <w:rsid w:val="00455A44"/>
    <w:rsid w:val="00456578"/>
    <w:rsid w:val="004571E9"/>
    <w:rsid w:val="00460497"/>
    <w:rsid w:val="00466C43"/>
    <w:rsid w:val="00470210"/>
    <w:rsid w:val="004712F1"/>
    <w:rsid w:val="00472A82"/>
    <w:rsid w:val="00474622"/>
    <w:rsid w:val="00476E47"/>
    <w:rsid w:val="0048074A"/>
    <w:rsid w:val="00480A53"/>
    <w:rsid w:val="004810A1"/>
    <w:rsid w:val="0048376C"/>
    <w:rsid w:val="0048424F"/>
    <w:rsid w:val="00486455"/>
    <w:rsid w:val="004901EF"/>
    <w:rsid w:val="004909F8"/>
    <w:rsid w:val="0049257B"/>
    <w:rsid w:val="00493177"/>
    <w:rsid w:val="0049324F"/>
    <w:rsid w:val="00496B44"/>
    <w:rsid w:val="004A019C"/>
    <w:rsid w:val="004A3EAD"/>
    <w:rsid w:val="004A4AA6"/>
    <w:rsid w:val="004A52D9"/>
    <w:rsid w:val="004A7930"/>
    <w:rsid w:val="004B1E41"/>
    <w:rsid w:val="004B2386"/>
    <w:rsid w:val="004B3C30"/>
    <w:rsid w:val="004B68AB"/>
    <w:rsid w:val="004B69E5"/>
    <w:rsid w:val="004B7B8C"/>
    <w:rsid w:val="004C4A82"/>
    <w:rsid w:val="004D0330"/>
    <w:rsid w:val="004D2FD7"/>
    <w:rsid w:val="004D78FA"/>
    <w:rsid w:val="004D7CCD"/>
    <w:rsid w:val="004E06C3"/>
    <w:rsid w:val="004E2BEA"/>
    <w:rsid w:val="004E4FAA"/>
    <w:rsid w:val="004F1B02"/>
    <w:rsid w:val="004F4241"/>
    <w:rsid w:val="004F48D7"/>
    <w:rsid w:val="004F5BB7"/>
    <w:rsid w:val="004F71C0"/>
    <w:rsid w:val="005033F1"/>
    <w:rsid w:val="00521ED6"/>
    <w:rsid w:val="00522C22"/>
    <w:rsid w:val="00526194"/>
    <w:rsid w:val="00531D6E"/>
    <w:rsid w:val="00536523"/>
    <w:rsid w:val="00536982"/>
    <w:rsid w:val="00547E92"/>
    <w:rsid w:val="005525D6"/>
    <w:rsid w:val="005530BE"/>
    <w:rsid w:val="0055350D"/>
    <w:rsid w:val="005541C2"/>
    <w:rsid w:val="00557E4D"/>
    <w:rsid w:val="00560A95"/>
    <w:rsid w:val="00562ED6"/>
    <w:rsid w:val="00564D60"/>
    <w:rsid w:val="00565DF4"/>
    <w:rsid w:val="00575703"/>
    <w:rsid w:val="005807F4"/>
    <w:rsid w:val="00584334"/>
    <w:rsid w:val="00585D8E"/>
    <w:rsid w:val="0058666B"/>
    <w:rsid w:val="00594DC9"/>
    <w:rsid w:val="00597A38"/>
    <w:rsid w:val="005A090D"/>
    <w:rsid w:val="005A3E0B"/>
    <w:rsid w:val="005A6E02"/>
    <w:rsid w:val="005B027B"/>
    <w:rsid w:val="005B0FA4"/>
    <w:rsid w:val="005B5372"/>
    <w:rsid w:val="005B772E"/>
    <w:rsid w:val="005C190B"/>
    <w:rsid w:val="005C1DA4"/>
    <w:rsid w:val="005C5B85"/>
    <w:rsid w:val="005C65C3"/>
    <w:rsid w:val="005C74B4"/>
    <w:rsid w:val="005D1D03"/>
    <w:rsid w:val="005D1E65"/>
    <w:rsid w:val="005D3E52"/>
    <w:rsid w:val="005E0057"/>
    <w:rsid w:val="005E10D5"/>
    <w:rsid w:val="005E2EC6"/>
    <w:rsid w:val="005E5239"/>
    <w:rsid w:val="005E79D9"/>
    <w:rsid w:val="005F0421"/>
    <w:rsid w:val="005F1787"/>
    <w:rsid w:val="005F2DCA"/>
    <w:rsid w:val="0060052E"/>
    <w:rsid w:val="00601FCE"/>
    <w:rsid w:val="006020E1"/>
    <w:rsid w:val="006033D0"/>
    <w:rsid w:val="00604E9B"/>
    <w:rsid w:val="0061508D"/>
    <w:rsid w:val="00615259"/>
    <w:rsid w:val="00616E5F"/>
    <w:rsid w:val="00617A91"/>
    <w:rsid w:val="00620E67"/>
    <w:rsid w:val="00620E73"/>
    <w:rsid w:val="00621666"/>
    <w:rsid w:val="00622327"/>
    <w:rsid w:val="00631033"/>
    <w:rsid w:val="00632FD1"/>
    <w:rsid w:val="00636F41"/>
    <w:rsid w:val="006425B1"/>
    <w:rsid w:val="006475D2"/>
    <w:rsid w:val="0065159E"/>
    <w:rsid w:val="0065410B"/>
    <w:rsid w:val="00654ED0"/>
    <w:rsid w:val="00660E55"/>
    <w:rsid w:val="00661D1B"/>
    <w:rsid w:val="0066377A"/>
    <w:rsid w:val="00666FA8"/>
    <w:rsid w:val="00671746"/>
    <w:rsid w:val="00674F06"/>
    <w:rsid w:val="00677AE0"/>
    <w:rsid w:val="00680AE8"/>
    <w:rsid w:val="00682760"/>
    <w:rsid w:val="00682D9C"/>
    <w:rsid w:val="00682F0A"/>
    <w:rsid w:val="00683BCB"/>
    <w:rsid w:val="00685B06"/>
    <w:rsid w:val="00687818"/>
    <w:rsid w:val="00693ECD"/>
    <w:rsid w:val="00697CD0"/>
    <w:rsid w:val="006A142F"/>
    <w:rsid w:val="006A3847"/>
    <w:rsid w:val="006A5356"/>
    <w:rsid w:val="006A668F"/>
    <w:rsid w:val="006B0287"/>
    <w:rsid w:val="006B0B3B"/>
    <w:rsid w:val="006B1395"/>
    <w:rsid w:val="006B3E57"/>
    <w:rsid w:val="006B494E"/>
    <w:rsid w:val="006B7F6E"/>
    <w:rsid w:val="006C10E5"/>
    <w:rsid w:val="006C299D"/>
    <w:rsid w:val="006C3778"/>
    <w:rsid w:val="006D2526"/>
    <w:rsid w:val="006D5DE2"/>
    <w:rsid w:val="006D6ED7"/>
    <w:rsid w:val="006E17BE"/>
    <w:rsid w:val="006E2417"/>
    <w:rsid w:val="006E324B"/>
    <w:rsid w:val="006E44A0"/>
    <w:rsid w:val="006E46C4"/>
    <w:rsid w:val="006F1616"/>
    <w:rsid w:val="006F350B"/>
    <w:rsid w:val="006F419E"/>
    <w:rsid w:val="006F6C35"/>
    <w:rsid w:val="00702BF9"/>
    <w:rsid w:val="007057BF"/>
    <w:rsid w:val="007061CD"/>
    <w:rsid w:val="00707396"/>
    <w:rsid w:val="007076E2"/>
    <w:rsid w:val="00707FE5"/>
    <w:rsid w:val="007100AB"/>
    <w:rsid w:val="00710A7C"/>
    <w:rsid w:val="00712717"/>
    <w:rsid w:val="007151F5"/>
    <w:rsid w:val="007173DD"/>
    <w:rsid w:val="007225BC"/>
    <w:rsid w:val="007236D4"/>
    <w:rsid w:val="007236F4"/>
    <w:rsid w:val="0072551D"/>
    <w:rsid w:val="00726D32"/>
    <w:rsid w:val="00727F84"/>
    <w:rsid w:val="00735F7C"/>
    <w:rsid w:val="00741A97"/>
    <w:rsid w:val="00744083"/>
    <w:rsid w:val="00745802"/>
    <w:rsid w:val="00746E80"/>
    <w:rsid w:val="00747533"/>
    <w:rsid w:val="00752CCA"/>
    <w:rsid w:val="00755398"/>
    <w:rsid w:val="00762903"/>
    <w:rsid w:val="00764A5F"/>
    <w:rsid w:val="007665D2"/>
    <w:rsid w:val="00767126"/>
    <w:rsid w:val="007825C3"/>
    <w:rsid w:val="007844B1"/>
    <w:rsid w:val="00787695"/>
    <w:rsid w:val="007876DB"/>
    <w:rsid w:val="00791240"/>
    <w:rsid w:val="00795B1D"/>
    <w:rsid w:val="007976C6"/>
    <w:rsid w:val="007978C7"/>
    <w:rsid w:val="00797C38"/>
    <w:rsid w:val="007A15B8"/>
    <w:rsid w:val="007A1E17"/>
    <w:rsid w:val="007A51D9"/>
    <w:rsid w:val="007A70F9"/>
    <w:rsid w:val="007B0056"/>
    <w:rsid w:val="007B1A6B"/>
    <w:rsid w:val="007B2137"/>
    <w:rsid w:val="007B35E7"/>
    <w:rsid w:val="007C08AF"/>
    <w:rsid w:val="007C507F"/>
    <w:rsid w:val="007C53EB"/>
    <w:rsid w:val="007C5D14"/>
    <w:rsid w:val="007E1E99"/>
    <w:rsid w:val="007E291E"/>
    <w:rsid w:val="007E52A7"/>
    <w:rsid w:val="007E69B8"/>
    <w:rsid w:val="007F2AA8"/>
    <w:rsid w:val="007F3697"/>
    <w:rsid w:val="007F4D96"/>
    <w:rsid w:val="007F71FC"/>
    <w:rsid w:val="007F756B"/>
    <w:rsid w:val="007F7E12"/>
    <w:rsid w:val="00801AC5"/>
    <w:rsid w:val="00801BEE"/>
    <w:rsid w:val="00816C18"/>
    <w:rsid w:val="008225DA"/>
    <w:rsid w:val="00823C51"/>
    <w:rsid w:val="008261B5"/>
    <w:rsid w:val="00833793"/>
    <w:rsid w:val="00840CC6"/>
    <w:rsid w:val="008431F3"/>
    <w:rsid w:val="00843D1E"/>
    <w:rsid w:val="0084565B"/>
    <w:rsid w:val="00851E45"/>
    <w:rsid w:val="008536CD"/>
    <w:rsid w:val="00853A84"/>
    <w:rsid w:val="00861346"/>
    <w:rsid w:val="0086278E"/>
    <w:rsid w:val="00862876"/>
    <w:rsid w:val="00865522"/>
    <w:rsid w:val="00866347"/>
    <w:rsid w:val="008668A3"/>
    <w:rsid w:val="0086691D"/>
    <w:rsid w:val="00867B98"/>
    <w:rsid w:val="008728CC"/>
    <w:rsid w:val="00872900"/>
    <w:rsid w:val="00874C6F"/>
    <w:rsid w:val="00880A63"/>
    <w:rsid w:val="00880AC5"/>
    <w:rsid w:val="00880F77"/>
    <w:rsid w:val="008916F8"/>
    <w:rsid w:val="00892776"/>
    <w:rsid w:val="00895F09"/>
    <w:rsid w:val="008A2BD2"/>
    <w:rsid w:val="008A5D9C"/>
    <w:rsid w:val="008B062F"/>
    <w:rsid w:val="008B10D3"/>
    <w:rsid w:val="008B13DC"/>
    <w:rsid w:val="008B19EB"/>
    <w:rsid w:val="008B3514"/>
    <w:rsid w:val="008C13E8"/>
    <w:rsid w:val="008C3069"/>
    <w:rsid w:val="008C5C8B"/>
    <w:rsid w:val="008C67F3"/>
    <w:rsid w:val="008D3AD9"/>
    <w:rsid w:val="008D5A4C"/>
    <w:rsid w:val="008E23A6"/>
    <w:rsid w:val="008E66ED"/>
    <w:rsid w:val="008F1502"/>
    <w:rsid w:val="009026E8"/>
    <w:rsid w:val="00902CCB"/>
    <w:rsid w:val="00902D8D"/>
    <w:rsid w:val="009050C3"/>
    <w:rsid w:val="00905B5F"/>
    <w:rsid w:val="00906AEC"/>
    <w:rsid w:val="0091019E"/>
    <w:rsid w:val="00920158"/>
    <w:rsid w:val="00922340"/>
    <w:rsid w:val="00930E57"/>
    <w:rsid w:val="00931372"/>
    <w:rsid w:val="00931C7D"/>
    <w:rsid w:val="009323F8"/>
    <w:rsid w:val="00932B31"/>
    <w:rsid w:val="009430A2"/>
    <w:rsid w:val="00943AFF"/>
    <w:rsid w:val="00945C65"/>
    <w:rsid w:val="00954E31"/>
    <w:rsid w:val="00955394"/>
    <w:rsid w:val="009554C0"/>
    <w:rsid w:val="00955E3A"/>
    <w:rsid w:val="00960ADA"/>
    <w:rsid w:val="0096178A"/>
    <w:rsid w:val="00963A0A"/>
    <w:rsid w:val="009669C8"/>
    <w:rsid w:val="009726A8"/>
    <w:rsid w:val="00975346"/>
    <w:rsid w:val="00975A99"/>
    <w:rsid w:val="00980876"/>
    <w:rsid w:val="0098154A"/>
    <w:rsid w:val="009838BA"/>
    <w:rsid w:val="00983AED"/>
    <w:rsid w:val="0099000E"/>
    <w:rsid w:val="0099091A"/>
    <w:rsid w:val="009953E3"/>
    <w:rsid w:val="00996EBA"/>
    <w:rsid w:val="009A0605"/>
    <w:rsid w:val="009A4335"/>
    <w:rsid w:val="009A557E"/>
    <w:rsid w:val="009B05FD"/>
    <w:rsid w:val="009B07FA"/>
    <w:rsid w:val="009B2B86"/>
    <w:rsid w:val="009B3C54"/>
    <w:rsid w:val="009B7DB9"/>
    <w:rsid w:val="009C003C"/>
    <w:rsid w:val="009C24FC"/>
    <w:rsid w:val="009C42B9"/>
    <w:rsid w:val="009C6B5F"/>
    <w:rsid w:val="009C7725"/>
    <w:rsid w:val="009D01ED"/>
    <w:rsid w:val="009D0938"/>
    <w:rsid w:val="009D222E"/>
    <w:rsid w:val="009D26D3"/>
    <w:rsid w:val="009D79BC"/>
    <w:rsid w:val="009E0AFB"/>
    <w:rsid w:val="009E2E63"/>
    <w:rsid w:val="009E37AE"/>
    <w:rsid w:val="009F2DFC"/>
    <w:rsid w:val="009F34F5"/>
    <w:rsid w:val="00A01E12"/>
    <w:rsid w:val="00A07E67"/>
    <w:rsid w:val="00A10D6E"/>
    <w:rsid w:val="00A11F59"/>
    <w:rsid w:val="00A12BEC"/>
    <w:rsid w:val="00A12FB6"/>
    <w:rsid w:val="00A138CD"/>
    <w:rsid w:val="00A14CFB"/>
    <w:rsid w:val="00A1762F"/>
    <w:rsid w:val="00A214C0"/>
    <w:rsid w:val="00A25FB5"/>
    <w:rsid w:val="00A309E1"/>
    <w:rsid w:val="00A3611F"/>
    <w:rsid w:val="00A3649A"/>
    <w:rsid w:val="00A4263E"/>
    <w:rsid w:val="00A44EBB"/>
    <w:rsid w:val="00A47141"/>
    <w:rsid w:val="00A471EF"/>
    <w:rsid w:val="00A52A5D"/>
    <w:rsid w:val="00A530C7"/>
    <w:rsid w:val="00A53BFF"/>
    <w:rsid w:val="00A544E9"/>
    <w:rsid w:val="00A54BDF"/>
    <w:rsid w:val="00A55F42"/>
    <w:rsid w:val="00A55F43"/>
    <w:rsid w:val="00A57676"/>
    <w:rsid w:val="00A57A58"/>
    <w:rsid w:val="00A60BF0"/>
    <w:rsid w:val="00A64605"/>
    <w:rsid w:val="00A6738D"/>
    <w:rsid w:val="00A6741A"/>
    <w:rsid w:val="00A67B62"/>
    <w:rsid w:val="00A75759"/>
    <w:rsid w:val="00A762EB"/>
    <w:rsid w:val="00A814D5"/>
    <w:rsid w:val="00A86B29"/>
    <w:rsid w:val="00A9034A"/>
    <w:rsid w:val="00A97D6B"/>
    <w:rsid w:val="00AA0462"/>
    <w:rsid w:val="00AA6DA9"/>
    <w:rsid w:val="00AA73B4"/>
    <w:rsid w:val="00AB0A9C"/>
    <w:rsid w:val="00AB1EE7"/>
    <w:rsid w:val="00AB7873"/>
    <w:rsid w:val="00AC1752"/>
    <w:rsid w:val="00AC2473"/>
    <w:rsid w:val="00AC255E"/>
    <w:rsid w:val="00AC4E4B"/>
    <w:rsid w:val="00AD2050"/>
    <w:rsid w:val="00AD2267"/>
    <w:rsid w:val="00AD31D2"/>
    <w:rsid w:val="00AD77E2"/>
    <w:rsid w:val="00AE12D0"/>
    <w:rsid w:val="00AE312C"/>
    <w:rsid w:val="00AE34A0"/>
    <w:rsid w:val="00AE5868"/>
    <w:rsid w:val="00AF3299"/>
    <w:rsid w:val="00AF77C2"/>
    <w:rsid w:val="00B02253"/>
    <w:rsid w:val="00B04BB2"/>
    <w:rsid w:val="00B06CA0"/>
    <w:rsid w:val="00B107BD"/>
    <w:rsid w:val="00B11F3B"/>
    <w:rsid w:val="00B1235B"/>
    <w:rsid w:val="00B12F5A"/>
    <w:rsid w:val="00B14E4A"/>
    <w:rsid w:val="00B23597"/>
    <w:rsid w:val="00B23C4A"/>
    <w:rsid w:val="00B329FD"/>
    <w:rsid w:val="00B34263"/>
    <w:rsid w:val="00B353A7"/>
    <w:rsid w:val="00B35FD9"/>
    <w:rsid w:val="00B40DF8"/>
    <w:rsid w:val="00B413A4"/>
    <w:rsid w:val="00B4156E"/>
    <w:rsid w:val="00B416BC"/>
    <w:rsid w:val="00B44910"/>
    <w:rsid w:val="00B521D8"/>
    <w:rsid w:val="00B571B4"/>
    <w:rsid w:val="00B60F98"/>
    <w:rsid w:val="00B634BA"/>
    <w:rsid w:val="00B739B2"/>
    <w:rsid w:val="00B7602F"/>
    <w:rsid w:val="00B767DD"/>
    <w:rsid w:val="00B76A8B"/>
    <w:rsid w:val="00B80874"/>
    <w:rsid w:val="00B8257D"/>
    <w:rsid w:val="00B83BCF"/>
    <w:rsid w:val="00B91646"/>
    <w:rsid w:val="00B9509C"/>
    <w:rsid w:val="00B96A04"/>
    <w:rsid w:val="00BA4D39"/>
    <w:rsid w:val="00BA5429"/>
    <w:rsid w:val="00BB0448"/>
    <w:rsid w:val="00BB29A8"/>
    <w:rsid w:val="00BB6E0A"/>
    <w:rsid w:val="00BB7F91"/>
    <w:rsid w:val="00BC196B"/>
    <w:rsid w:val="00BC19F6"/>
    <w:rsid w:val="00BC3B5A"/>
    <w:rsid w:val="00BC574E"/>
    <w:rsid w:val="00BD3689"/>
    <w:rsid w:val="00BD5AC0"/>
    <w:rsid w:val="00BD6CB1"/>
    <w:rsid w:val="00BD7861"/>
    <w:rsid w:val="00BE108B"/>
    <w:rsid w:val="00BE2CC2"/>
    <w:rsid w:val="00BE7ABB"/>
    <w:rsid w:val="00BF0165"/>
    <w:rsid w:val="00BF0E0D"/>
    <w:rsid w:val="00BF1CFE"/>
    <w:rsid w:val="00BF4EF8"/>
    <w:rsid w:val="00BF6D95"/>
    <w:rsid w:val="00C01916"/>
    <w:rsid w:val="00C034C0"/>
    <w:rsid w:val="00C05169"/>
    <w:rsid w:val="00C07004"/>
    <w:rsid w:val="00C13D02"/>
    <w:rsid w:val="00C211E6"/>
    <w:rsid w:val="00C21F91"/>
    <w:rsid w:val="00C23871"/>
    <w:rsid w:val="00C3059F"/>
    <w:rsid w:val="00C437E8"/>
    <w:rsid w:val="00C45A0C"/>
    <w:rsid w:val="00C45BB0"/>
    <w:rsid w:val="00C46846"/>
    <w:rsid w:val="00C46BE6"/>
    <w:rsid w:val="00C50E74"/>
    <w:rsid w:val="00C53AF2"/>
    <w:rsid w:val="00C54170"/>
    <w:rsid w:val="00C55D81"/>
    <w:rsid w:val="00C568B9"/>
    <w:rsid w:val="00C56DD9"/>
    <w:rsid w:val="00C57650"/>
    <w:rsid w:val="00C64B03"/>
    <w:rsid w:val="00C657F5"/>
    <w:rsid w:val="00C65A4B"/>
    <w:rsid w:val="00C67D8E"/>
    <w:rsid w:val="00C84E49"/>
    <w:rsid w:val="00C9170D"/>
    <w:rsid w:val="00C92CF3"/>
    <w:rsid w:val="00CA73FD"/>
    <w:rsid w:val="00CB2996"/>
    <w:rsid w:val="00CB33F6"/>
    <w:rsid w:val="00CB5407"/>
    <w:rsid w:val="00CB5994"/>
    <w:rsid w:val="00CB7371"/>
    <w:rsid w:val="00CB799F"/>
    <w:rsid w:val="00CC0E38"/>
    <w:rsid w:val="00CC1161"/>
    <w:rsid w:val="00CC1630"/>
    <w:rsid w:val="00CC1D2F"/>
    <w:rsid w:val="00CC49E7"/>
    <w:rsid w:val="00CC520F"/>
    <w:rsid w:val="00CC52AE"/>
    <w:rsid w:val="00CD531F"/>
    <w:rsid w:val="00CD7713"/>
    <w:rsid w:val="00CE5A97"/>
    <w:rsid w:val="00CE73EF"/>
    <w:rsid w:val="00CE7481"/>
    <w:rsid w:val="00CF10E0"/>
    <w:rsid w:val="00CF2025"/>
    <w:rsid w:val="00CF4038"/>
    <w:rsid w:val="00CF6F9D"/>
    <w:rsid w:val="00D04761"/>
    <w:rsid w:val="00D0702B"/>
    <w:rsid w:val="00D115CD"/>
    <w:rsid w:val="00D1212E"/>
    <w:rsid w:val="00D129A0"/>
    <w:rsid w:val="00D14228"/>
    <w:rsid w:val="00D14A5F"/>
    <w:rsid w:val="00D160F1"/>
    <w:rsid w:val="00D213CB"/>
    <w:rsid w:val="00D214DF"/>
    <w:rsid w:val="00D21F27"/>
    <w:rsid w:val="00D240BF"/>
    <w:rsid w:val="00D26108"/>
    <w:rsid w:val="00D30E7F"/>
    <w:rsid w:val="00D32F2D"/>
    <w:rsid w:val="00D33287"/>
    <w:rsid w:val="00D334F7"/>
    <w:rsid w:val="00D3448D"/>
    <w:rsid w:val="00D475A9"/>
    <w:rsid w:val="00D535AB"/>
    <w:rsid w:val="00D5483C"/>
    <w:rsid w:val="00D562A4"/>
    <w:rsid w:val="00D62DC0"/>
    <w:rsid w:val="00D6434B"/>
    <w:rsid w:val="00D646AD"/>
    <w:rsid w:val="00D66C30"/>
    <w:rsid w:val="00D7778D"/>
    <w:rsid w:val="00D83974"/>
    <w:rsid w:val="00D85531"/>
    <w:rsid w:val="00DA3D02"/>
    <w:rsid w:val="00DA4D5B"/>
    <w:rsid w:val="00DB1B82"/>
    <w:rsid w:val="00DB590C"/>
    <w:rsid w:val="00DB7C58"/>
    <w:rsid w:val="00DC23F6"/>
    <w:rsid w:val="00DC4FB5"/>
    <w:rsid w:val="00DC6DB4"/>
    <w:rsid w:val="00DD0CF1"/>
    <w:rsid w:val="00DD1161"/>
    <w:rsid w:val="00DD2A88"/>
    <w:rsid w:val="00DD35F3"/>
    <w:rsid w:val="00DD5F97"/>
    <w:rsid w:val="00DD6450"/>
    <w:rsid w:val="00DD69C1"/>
    <w:rsid w:val="00DE0E88"/>
    <w:rsid w:val="00DE1AF0"/>
    <w:rsid w:val="00DE3487"/>
    <w:rsid w:val="00DE4D4E"/>
    <w:rsid w:val="00DE532F"/>
    <w:rsid w:val="00DE61D6"/>
    <w:rsid w:val="00DE632C"/>
    <w:rsid w:val="00DF1808"/>
    <w:rsid w:val="00DF2C87"/>
    <w:rsid w:val="00DF382F"/>
    <w:rsid w:val="00E013C9"/>
    <w:rsid w:val="00E02BD4"/>
    <w:rsid w:val="00E05F0E"/>
    <w:rsid w:val="00E068C2"/>
    <w:rsid w:val="00E12BAD"/>
    <w:rsid w:val="00E15E97"/>
    <w:rsid w:val="00E16BC1"/>
    <w:rsid w:val="00E219CE"/>
    <w:rsid w:val="00E258D1"/>
    <w:rsid w:val="00E3289D"/>
    <w:rsid w:val="00E35836"/>
    <w:rsid w:val="00E36CF8"/>
    <w:rsid w:val="00E42ACF"/>
    <w:rsid w:val="00E44F4B"/>
    <w:rsid w:val="00E45282"/>
    <w:rsid w:val="00E45764"/>
    <w:rsid w:val="00E45E3C"/>
    <w:rsid w:val="00E5105A"/>
    <w:rsid w:val="00E51C39"/>
    <w:rsid w:val="00E56F95"/>
    <w:rsid w:val="00E6724E"/>
    <w:rsid w:val="00E7141A"/>
    <w:rsid w:val="00E72967"/>
    <w:rsid w:val="00E74EA2"/>
    <w:rsid w:val="00E77035"/>
    <w:rsid w:val="00E7785C"/>
    <w:rsid w:val="00E821C3"/>
    <w:rsid w:val="00E841DA"/>
    <w:rsid w:val="00E852AF"/>
    <w:rsid w:val="00E928AA"/>
    <w:rsid w:val="00EA07E3"/>
    <w:rsid w:val="00EA3577"/>
    <w:rsid w:val="00EB11B6"/>
    <w:rsid w:val="00EB27B5"/>
    <w:rsid w:val="00EB3703"/>
    <w:rsid w:val="00EB3C01"/>
    <w:rsid w:val="00EC61BB"/>
    <w:rsid w:val="00ED10E8"/>
    <w:rsid w:val="00ED187B"/>
    <w:rsid w:val="00ED3713"/>
    <w:rsid w:val="00ED578D"/>
    <w:rsid w:val="00EE165E"/>
    <w:rsid w:val="00EE332C"/>
    <w:rsid w:val="00EE5800"/>
    <w:rsid w:val="00EF0155"/>
    <w:rsid w:val="00EF2181"/>
    <w:rsid w:val="00EF44D4"/>
    <w:rsid w:val="00EF6C26"/>
    <w:rsid w:val="00F03488"/>
    <w:rsid w:val="00F03AA8"/>
    <w:rsid w:val="00F10CCD"/>
    <w:rsid w:val="00F14745"/>
    <w:rsid w:val="00F16B47"/>
    <w:rsid w:val="00F23BB5"/>
    <w:rsid w:val="00F24C75"/>
    <w:rsid w:val="00F25205"/>
    <w:rsid w:val="00F31AE0"/>
    <w:rsid w:val="00F4274D"/>
    <w:rsid w:val="00F42DC3"/>
    <w:rsid w:val="00F43D78"/>
    <w:rsid w:val="00F441A5"/>
    <w:rsid w:val="00F44FC4"/>
    <w:rsid w:val="00F45857"/>
    <w:rsid w:val="00F46090"/>
    <w:rsid w:val="00F463D4"/>
    <w:rsid w:val="00F4675D"/>
    <w:rsid w:val="00F50312"/>
    <w:rsid w:val="00F5075C"/>
    <w:rsid w:val="00F50DDC"/>
    <w:rsid w:val="00F51DE6"/>
    <w:rsid w:val="00F54433"/>
    <w:rsid w:val="00F57539"/>
    <w:rsid w:val="00F6080E"/>
    <w:rsid w:val="00F60C3B"/>
    <w:rsid w:val="00F61A12"/>
    <w:rsid w:val="00F65DC8"/>
    <w:rsid w:val="00F67C04"/>
    <w:rsid w:val="00F746DC"/>
    <w:rsid w:val="00F764B1"/>
    <w:rsid w:val="00F77587"/>
    <w:rsid w:val="00F82694"/>
    <w:rsid w:val="00F82B67"/>
    <w:rsid w:val="00F8537A"/>
    <w:rsid w:val="00F85DFD"/>
    <w:rsid w:val="00F9021D"/>
    <w:rsid w:val="00F92C71"/>
    <w:rsid w:val="00F93311"/>
    <w:rsid w:val="00F97C8B"/>
    <w:rsid w:val="00FB0FE4"/>
    <w:rsid w:val="00FB15CB"/>
    <w:rsid w:val="00FB31F6"/>
    <w:rsid w:val="00FB5618"/>
    <w:rsid w:val="00FB7EDF"/>
    <w:rsid w:val="00FC2F35"/>
    <w:rsid w:val="00FC3C28"/>
    <w:rsid w:val="00FC4580"/>
    <w:rsid w:val="00FC4CC8"/>
    <w:rsid w:val="00FD388D"/>
    <w:rsid w:val="00FD65F6"/>
    <w:rsid w:val="00FD69C1"/>
    <w:rsid w:val="00FD6BE4"/>
    <w:rsid w:val="00FD7771"/>
    <w:rsid w:val="00FE35C6"/>
    <w:rsid w:val="00FE4762"/>
    <w:rsid w:val="00FE6704"/>
    <w:rsid w:val="00FE690F"/>
    <w:rsid w:val="00FE6C5A"/>
    <w:rsid w:val="00FF30FC"/>
    <w:rsid w:val="00FF508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3118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after="200"/>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Body Text" w:semiHidden="1"/>
    <w:lsdException w:name="Subtitle" w:uiPriority="11" w:qFormat="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5522"/>
    <w:rPr>
      <w:rFonts w:cs="Times New Roman"/>
      <w:color w:val="0000FF"/>
      <w:u w:val="single"/>
    </w:rPr>
  </w:style>
  <w:style w:type="character" w:styleId="FollowedHyperlink">
    <w:name w:val="FollowedHyperlink"/>
    <w:basedOn w:val="DefaultParagraphFont"/>
    <w:uiPriority w:val="99"/>
    <w:rsid w:val="004A7930"/>
    <w:rPr>
      <w:rFonts w:cs="Times New Roman"/>
      <w:color w:val="800080"/>
      <w:u w:val="single"/>
    </w:rPr>
  </w:style>
  <w:style w:type="paragraph" w:styleId="BodyText">
    <w:name w:val="Body Text"/>
    <w:basedOn w:val="Normal"/>
    <w:link w:val="BodyTextChar"/>
    <w:uiPriority w:val="99"/>
    <w:rsid w:val="00843D1E"/>
    <w:rPr>
      <w:lang w:val="en-US" w:eastAsia="en-US"/>
    </w:rPr>
  </w:style>
  <w:style w:type="character" w:customStyle="1" w:styleId="BodyTextChar">
    <w:name w:val="Body Text Char"/>
    <w:basedOn w:val="DefaultParagraphFont"/>
    <w:link w:val="BodyText"/>
    <w:uiPriority w:val="99"/>
    <w:semiHidden/>
    <w:locked/>
    <w:rPr>
      <w:rFonts w:cs="Times New Roman"/>
      <w:lang w:val="x-none" w:eastAsia="en-GB"/>
    </w:rPr>
  </w:style>
  <w:style w:type="paragraph" w:customStyle="1" w:styleId="EndNoteBibliography">
    <w:name w:val="EndNote Bibliography"/>
    <w:basedOn w:val="Normal"/>
    <w:link w:val="EndNoteBibliographyChar"/>
    <w:rsid w:val="008C3069"/>
    <w:pPr>
      <w:spacing w:after="200"/>
      <w:jc w:val="both"/>
    </w:pPr>
    <w:rPr>
      <w:rFonts w:ascii="Calibri" w:eastAsia="MS Mincho" w:hAnsi="Calibri"/>
      <w:noProof/>
      <w:sz w:val="22"/>
      <w:szCs w:val="22"/>
    </w:rPr>
  </w:style>
  <w:style w:type="character" w:customStyle="1" w:styleId="EndNoteBibliographyChar">
    <w:name w:val="EndNote Bibliography Char"/>
    <w:link w:val="EndNoteBibliography"/>
    <w:locked/>
    <w:rsid w:val="008C3069"/>
    <w:rPr>
      <w:rFonts w:ascii="Calibri" w:eastAsia="MS Mincho" w:hAnsi="Calibri"/>
      <w:noProof/>
      <w:sz w:val="22"/>
      <w:lang w:eastAsia="en-GB"/>
    </w:rPr>
  </w:style>
  <w:style w:type="paragraph" w:styleId="FootnoteText">
    <w:name w:val="footnote text"/>
    <w:basedOn w:val="Normal"/>
    <w:link w:val="FootnoteTextChar"/>
    <w:uiPriority w:val="99"/>
    <w:unhideWhenUsed/>
    <w:rsid w:val="00FD388D"/>
  </w:style>
  <w:style w:type="character" w:customStyle="1" w:styleId="FootnoteTextChar">
    <w:name w:val="Footnote Text Char"/>
    <w:basedOn w:val="DefaultParagraphFont"/>
    <w:link w:val="FootnoteText"/>
    <w:uiPriority w:val="99"/>
    <w:locked/>
    <w:rsid w:val="00FD388D"/>
    <w:rPr>
      <w:rFonts w:cs="Times New Roman"/>
      <w:lang w:val="x-none" w:eastAsia="en-GB"/>
    </w:rPr>
  </w:style>
  <w:style w:type="character" w:styleId="FootnoteReference">
    <w:name w:val="footnote reference"/>
    <w:basedOn w:val="DefaultParagraphFont"/>
    <w:uiPriority w:val="99"/>
    <w:unhideWhenUsed/>
    <w:rsid w:val="00FD388D"/>
    <w:rPr>
      <w:rFonts w:cs="Times New Roman"/>
      <w:vertAlign w:val="superscript"/>
    </w:rPr>
  </w:style>
  <w:style w:type="character" w:styleId="CommentReference">
    <w:name w:val="annotation reference"/>
    <w:basedOn w:val="DefaultParagraphFont"/>
    <w:uiPriority w:val="99"/>
    <w:semiHidden/>
    <w:unhideWhenUsed/>
    <w:rsid w:val="001B3515"/>
    <w:rPr>
      <w:rFonts w:cs="Times New Roman"/>
      <w:sz w:val="18"/>
      <w:szCs w:val="18"/>
    </w:rPr>
  </w:style>
  <w:style w:type="paragraph" w:styleId="CommentText">
    <w:name w:val="annotation text"/>
    <w:basedOn w:val="Normal"/>
    <w:link w:val="CommentTextChar"/>
    <w:uiPriority w:val="99"/>
    <w:unhideWhenUsed/>
    <w:rsid w:val="001B3515"/>
  </w:style>
  <w:style w:type="character" w:customStyle="1" w:styleId="CommentTextChar">
    <w:name w:val="Comment Text Char"/>
    <w:basedOn w:val="DefaultParagraphFont"/>
    <w:link w:val="CommentText"/>
    <w:uiPriority w:val="99"/>
    <w:locked/>
    <w:rsid w:val="001B3515"/>
    <w:rPr>
      <w:rFonts w:cs="Times New Roman"/>
      <w:lang w:val="x-none" w:eastAsia="en-GB"/>
    </w:rPr>
  </w:style>
  <w:style w:type="paragraph" w:styleId="CommentSubject">
    <w:name w:val="annotation subject"/>
    <w:basedOn w:val="CommentText"/>
    <w:next w:val="CommentText"/>
    <w:link w:val="CommentSubjectChar"/>
    <w:uiPriority w:val="99"/>
    <w:semiHidden/>
    <w:unhideWhenUsed/>
    <w:rsid w:val="001B3515"/>
    <w:rPr>
      <w:b/>
      <w:bCs/>
      <w:sz w:val="20"/>
      <w:szCs w:val="20"/>
    </w:rPr>
  </w:style>
  <w:style w:type="character" w:customStyle="1" w:styleId="CommentSubjectChar">
    <w:name w:val="Comment Subject Char"/>
    <w:basedOn w:val="CommentTextChar"/>
    <w:link w:val="CommentSubject"/>
    <w:uiPriority w:val="99"/>
    <w:semiHidden/>
    <w:locked/>
    <w:rsid w:val="001B3515"/>
    <w:rPr>
      <w:rFonts w:cs="Times New Roman"/>
      <w:b/>
      <w:bCs/>
      <w:sz w:val="20"/>
      <w:szCs w:val="20"/>
      <w:lang w:val="x-none" w:eastAsia="en-GB"/>
    </w:rPr>
  </w:style>
  <w:style w:type="paragraph" w:styleId="BalloonText">
    <w:name w:val="Balloon Text"/>
    <w:basedOn w:val="Normal"/>
    <w:link w:val="BalloonTextChar"/>
    <w:uiPriority w:val="99"/>
    <w:semiHidden/>
    <w:unhideWhenUsed/>
    <w:rsid w:val="001B3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B3515"/>
    <w:rPr>
      <w:rFonts w:ascii="Lucida Grande" w:hAnsi="Lucida Grande" w:cs="Lucida Grande"/>
      <w:sz w:val="18"/>
      <w:szCs w:val="18"/>
      <w:lang w:val="x-none" w:eastAsia="en-GB"/>
    </w:rPr>
  </w:style>
  <w:style w:type="character" w:styleId="Emphasis">
    <w:name w:val="Emphasis"/>
    <w:basedOn w:val="DefaultParagraphFont"/>
    <w:uiPriority w:val="20"/>
    <w:qFormat/>
    <w:rsid w:val="00F16B47"/>
    <w:rPr>
      <w:rFonts w:cs="Times New Roman"/>
      <w:i/>
    </w:rPr>
  </w:style>
  <w:style w:type="character" w:customStyle="1" w:styleId="exlavailabilitylibraryname">
    <w:name w:val="exlavailabilitylibraryname"/>
    <w:rsid w:val="00F16B47"/>
  </w:style>
  <w:style w:type="character" w:customStyle="1" w:styleId="exlavailabilitycollectionname">
    <w:name w:val="exlavailabilitycollectionname"/>
    <w:rsid w:val="00F16B47"/>
  </w:style>
  <w:style w:type="character" w:customStyle="1" w:styleId="exlavailabilitycallnumber">
    <w:name w:val="exlavailabilitycallnumber"/>
    <w:rsid w:val="00F16B47"/>
  </w:style>
  <w:style w:type="paragraph" w:styleId="ListParagraph">
    <w:name w:val="List Paragraph"/>
    <w:basedOn w:val="Normal"/>
    <w:uiPriority w:val="34"/>
    <w:qFormat/>
    <w:rsid w:val="00CF10E0"/>
    <w:pPr>
      <w:ind w:left="720"/>
      <w:contextualSpacing/>
    </w:pPr>
  </w:style>
  <w:style w:type="character" w:customStyle="1" w:styleId="st">
    <w:name w:val="st"/>
    <w:rsid w:val="004A52D9"/>
  </w:style>
  <w:style w:type="paragraph" w:styleId="EndnoteText">
    <w:name w:val="endnote text"/>
    <w:basedOn w:val="Normal"/>
    <w:link w:val="EndnoteTextChar"/>
    <w:uiPriority w:val="99"/>
    <w:semiHidden/>
    <w:unhideWhenUsed/>
    <w:rsid w:val="005A090D"/>
  </w:style>
  <w:style w:type="character" w:customStyle="1" w:styleId="EndnoteTextChar">
    <w:name w:val="Endnote Text Char"/>
    <w:basedOn w:val="DefaultParagraphFont"/>
    <w:link w:val="EndnoteText"/>
    <w:uiPriority w:val="99"/>
    <w:semiHidden/>
    <w:locked/>
    <w:rsid w:val="005A090D"/>
    <w:rPr>
      <w:rFonts w:cs="Times New Roman"/>
      <w:lang w:val="x-none" w:eastAsia="en-GB"/>
    </w:rPr>
  </w:style>
  <w:style w:type="character" w:styleId="EndnoteReference">
    <w:name w:val="endnote reference"/>
    <w:basedOn w:val="DefaultParagraphFont"/>
    <w:uiPriority w:val="99"/>
    <w:semiHidden/>
    <w:unhideWhenUsed/>
    <w:rsid w:val="005A090D"/>
    <w:rPr>
      <w:rFonts w:cs="Times New Roman"/>
      <w:vertAlign w:val="superscript"/>
    </w:rPr>
  </w:style>
  <w:style w:type="paragraph" w:styleId="Footer">
    <w:name w:val="footer"/>
    <w:basedOn w:val="Normal"/>
    <w:link w:val="FooterChar"/>
    <w:uiPriority w:val="99"/>
    <w:rsid w:val="00DD35F3"/>
    <w:pPr>
      <w:tabs>
        <w:tab w:val="center" w:pos="4320"/>
        <w:tab w:val="right" w:pos="8640"/>
      </w:tabs>
    </w:pPr>
  </w:style>
  <w:style w:type="character" w:customStyle="1" w:styleId="FooterChar">
    <w:name w:val="Footer Char"/>
    <w:basedOn w:val="DefaultParagraphFont"/>
    <w:link w:val="Footer"/>
    <w:uiPriority w:val="99"/>
    <w:locked/>
    <w:rsid w:val="00DD35F3"/>
    <w:rPr>
      <w:rFonts w:cs="Times New Roman"/>
      <w:lang w:val="x-none" w:eastAsia="en-GB"/>
    </w:rPr>
  </w:style>
  <w:style w:type="character" w:styleId="PageNumber">
    <w:name w:val="page number"/>
    <w:basedOn w:val="DefaultParagraphFont"/>
    <w:uiPriority w:val="99"/>
    <w:rsid w:val="00DD35F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after="200"/>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Body Text" w:semiHidden="1"/>
    <w:lsdException w:name="Subtitle" w:uiPriority="11" w:qFormat="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5522"/>
    <w:rPr>
      <w:rFonts w:cs="Times New Roman"/>
      <w:color w:val="0000FF"/>
      <w:u w:val="single"/>
    </w:rPr>
  </w:style>
  <w:style w:type="character" w:styleId="FollowedHyperlink">
    <w:name w:val="FollowedHyperlink"/>
    <w:basedOn w:val="DefaultParagraphFont"/>
    <w:uiPriority w:val="99"/>
    <w:rsid w:val="004A7930"/>
    <w:rPr>
      <w:rFonts w:cs="Times New Roman"/>
      <w:color w:val="800080"/>
      <w:u w:val="single"/>
    </w:rPr>
  </w:style>
  <w:style w:type="paragraph" w:styleId="BodyText">
    <w:name w:val="Body Text"/>
    <w:basedOn w:val="Normal"/>
    <w:link w:val="BodyTextChar"/>
    <w:uiPriority w:val="99"/>
    <w:rsid w:val="00843D1E"/>
    <w:rPr>
      <w:lang w:val="en-US" w:eastAsia="en-US"/>
    </w:rPr>
  </w:style>
  <w:style w:type="character" w:customStyle="1" w:styleId="BodyTextChar">
    <w:name w:val="Body Text Char"/>
    <w:basedOn w:val="DefaultParagraphFont"/>
    <w:link w:val="BodyText"/>
    <w:uiPriority w:val="99"/>
    <w:semiHidden/>
    <w:locked/>
    <w:rPr>
      <w:rFonts w:cs="Times New Roman"/>
      <w:lang w:val="x-none" w:eastAsia="en-GB"/>
    </w:rPr>
  </w:style>
  <w:style w:type="paragraph" w:customStyle="1" w:styleId="EndNoteBibliography">
    <w:name w:val="EndNote Bibliography"/>
    <w:basedOn w:val="Normal"/>
    <w:link w:val="EndNoteBibliographyChar"/>
    <w:rsid w:val="008C3069"/>
    <w:pPr>
      <w:spacing w:after="200"/>
      <w:jc w:val="both"/>
    </w:pPr>
    <w:rPr>
      <w:rFonts w:ascii="Calibri" w:eastAsia="MS Mincho" w:hAnsi="Calibri"/>
      <w:noProof/>
      <w:sz w:val="22"/>
      <w:szCs w:val="22"/>
    </w:rPr>
  </w:style>
  <w:style w:type="character" w:customStyle="1" w:styleId="EndNoteBibliographyChar">
    <w:name w:val="EndNote Bibliography Char"/>
    <w:link w:val="EndNoteBibliography"/>
    <w:locked/>
    <w:rsid w:val="008C3069"/>
    <w:rPr>
      <w:rFonts w:ascii="Calibri" w:eastAsia="MS Mincho" w:hAnsi="Calibri"/>
      <w:noProof/>
      <w:sz w:val="22"/>
      <w:lang w:eastAsia="en-GB"/>
    </w:rPr>
  </w:style>
  <w:style w:type="paragraph" w:styleId="FootnoteText">
    <w:name w:val="footnote text"/>
    <w:basedOn w:val="Normal"/>
    <w:link w:val="FootnoteTextChar"/>
    <w:uiPriority w:val="99"/>
    <w:unhideWhenUsed/>
    <w:rsid w:val="00FD388D"/>
  </w:style>
  <w:style w:type="character" w:customStyle="1" w:styleId="FootnoteTextChar">
    <w:name w:val="Footnote Text Char"/>
    <w:basedOn w:val="DefaultParagraphFont"/>
    <w:link w:val="FootnoteText"/>
    <w:uiPriority w:val="99"/>
    <w:locked/>
    <w:rsid w:val="00FD388D"/>
    <w:rPr>
      <w:rFonts w:cs="Times New Roman"/>
      <w:lang w:val="x-none" w:eastAsia="en-GB"/>
    </w:rPr>
  </w:style>
  <w:style w:type="character" w:styleId="FootnoteReference">
    <w:name w:val="footnote reference"/>
    <w:basedOn w:val="DefaultParagraphFont"/>
    <w:uiPriority w:val="99"/>
    <w:unhideWhenUsed/>
    <w:rsid w:val="00FD388D"/>
    <w:rPr>
      <w:rFonts w:cs="Times New Roman"/>
      <w:vertAlign w:val="superscript"/>
    </w:rPr>
  </w:style>
  <w:style w:type="character" w:styleId="CommentReference">
    <w:name w:val="annotation reference"/>
    <w:basedOn w:val="DefaultParagraphFont"/>
    <w:uiPriority w:val="99"/>
    <w:semiHidden/>
    <w:unhideWhenUsed/>
    <w:rsid w:val="001B3515"/>
    <w:rPr>
      <w:rFonts w:cs="Times New Roman"/>
      <w:sz w:val="18"/>
      <w:szCs w:val="18"/>
    </w:rPr>
  </w:style>
  <w:style w:type="paragraph" w:styleId="CommentText">
    <w:name w:val="annotation text"/>
    <w:basedOn w:val="Normal"/>
    <w:link w:val="CommentTextChar"/>
    <w:uiPriority w:val="99"/>
    <w:unhideWhenUsed/>
    <w:rsid w:val="001B3515"/>
  </w:style>
  <w:style w:type="character" w:customStyle="1" w:styleId="CommentTextChar">
    <w:name w:val="Comment Text Char"/>
    <w:basedOn w:val="DefaultParagraphFont"/>
    <w:link w:val="CommentText"/>
    <w:uiPriority w:val="99"/>
    <w:locked/>
    <w:rsid w:val="001B3515"/>
    <w:rPr>
      <w:rFonts w:cs="Times New Roman"/>
      <w:lang w:val="x-none" w:eastAsia="en-GB"/>
    </w:rPr>
  </w:style>
  <w:style w:type="paragraph" w:styleId="CommentSubject">
    <w:name w:val="annotation subject"/>
    <w:basedOn w:val="CommentText"/>
    <w:next w:val="CommentText"/>
    <w:link w:val="CommentSubjectChar"/>
    <w:uiPriority w:val="99"/>
    <w:semiHidden/>
    <w:unhideWhenUsed/>
    <w:rsid w:val="001B3515"/>
    <w:rPr>
      <w:b/>
      <w:bCs/>
      <w:sz w:val="20"/>
      <w:szCs w:val="20"/>
    </w:rPr>
  </w:style>
  <w:style w:type="character" w:customStyle="1" w:styleId="CommentSubjectChar">
    <w:name w:val="Comment Subject Char"/>
    <w:basedOn w:val="CommentTextChar"/>
    <w:link w:val="CommentSubject"/>
    <w:uiPriority w:val="99"/>
    <w:semiHidden/>
    <w:locked/>
    <w:rsid w:val="001B3515"/>
    <w:rPr>
      <w:rFonts w:cs="Times New Roman"/>
      <w:b/>
      <w:bCs/>
      <w:sz w:val="20"/>
      <w:szCs w:val="20"/>
      <w:lang w:val="x-none" w:eastAsia="en-GB"/>
    </w:rPr>
  </w:style>
  <w:style w:type="paragraph" w:styleId="BalloonText">
    <w:name w:val="Balloon Text"/>
    <w:basedOn w:val="Normal"/>
    <w:link w:val="BalloonTextChar"/>
    <w:uiPriority w:val="99"/>
    <w:semiHidden/>
    <w:unhideWhenUsed/>
    <w:rsid w:val="001B3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B3515"/>
    <w:rPr>
      <w:rFonts w:ascii="Lucida Grande" w:hAnsi="Lucida Grande" w:cs="Lucida Grande"/>
      <w:sz w:val="18"/>
      <w:szCs w:val="18"/>
      <w:lang w:val="x-none" w:eastAsia="en-GB"/>
    </w:rPr>
  </w:style>
  <w:style w:type="character" w:styleId="Emphasis">
    <w:name w:val="Emphasis"/>
    <w:basedOn w:val="DefaultParagraphFont"/>
    <w:uiPriority w:val="20"/>
    <w:qFormat/>
    <w:rsid w:val="00F16B47"/>
    <w:rPr>
      <w:rFonts w:cs="Times New Roman"/>
      <w:i/>
    </w:rPr>
  </w:style>
  <w:style w:type="character" w:customStyle="1" w:styleId="exlavailabilitylibraryname">
    <w:name w:val="exlavailabilitylibraryname"/>
    <w:rsid w:val="00F16B47"/>
  </w:style>
  <w:style w:type="character" w:customStyle="1" w:styleId="exlavailabilitycollectionname">
    <w:name w:val="exlavailabilitycollectionname"/>
    <w:rsid w:val="00F16B47"/>
  </w:style>
  <w:style w:type="character" w:customStyle="1" w:styleId="exlavailabilitycallnumber">
    <w:name w:val="exlavailabilitycallnumber"/>
    <w:rsid w:val="00F16B47"/>
  </w:style>
  <w:style w:type="paragraph" w:styleId="ListParagraph">
    <w:name w:val="List Paragraph"/>
    <w:basedOn w:val="Normal"/>
    <w:uiPriority w:val="34"/>
    <w:qFormat/>
    <w:rsid w:val="00CF10E0"/>
    <w:pPr>
      <w:ind w:left="720"/>
      <w:contextualSpacing/>
    </w:pPr>
  </w:style>
  <w:style w:type="character" w:customStyle="1" w:styleId="st">
    <w:name w:val="st"/>
    <w:rsid w:val="004A52D9"/>
  </w:style>
  <w:style w:type="paragraph" w:styleId="EndnoteText">
    <w:name w:val="endnote text"/>
    <w:basedOn w:val="Normal"/>
    <w:link w:val="EndnoteTextChar"/>
    <w:uiPriority w:val="99"/>
    <w:semiHidden/>
    <w:unhideWhenUsed/>
    <w:rsid w:val="005A090D"/>
  </w:style>
  <w:style w:type="character" w:customStyle="1" w:styleId="EndnoteTextChar">
    <w:name w:val="Endnote Text Char"/>
    <w:basedOn w:val="DefaultParagraphFont"/>
    <w:link w:val="EndnoteText"/>
    <w:uiPriority w:val="99"/>
    <w:semiHidden/>
    <w:locked/>
    <w:rsid w:val="005A090D"/>
    <w:rPr>
      <w:rFonts w:cs="Times New Roman"/>
      <w:lang w:val="x-none" w:eastAsia="en-GB"/>
    </w:rPr>
  </w:style>
  <w:style w:type="character" w:styleId="EndnoteReference">
    <w:name w:val="endnote reference"/>
    <w:basedOn w:val="DefaultParagraphFont"/>
    <w:uiPriority w:val="99"/>
    <w:semiHidden/>
    <w:unhideWhenUsed/>
    <w:rsid w:val="005A090D"/>
    <w:rPr>
      <w:rFonts w:cs="Times New Roman"/>
      <w:vertAlign w:val="superscript"/>
    </w:rPr>
  </w:style>
  <w:style w:type="paragraph" w:styleId="Footer">
    <w:name w:val="footer"/>
    <w:basedOn w:val="Normal"/>
    <w:link w:val="FooterChar"/>
    <w:uiPriority w:val="99"/>
    <w:rsid w:val="00DD35F3"/>
    <w:pPr>
      <w:tabs>
        <w:tab w:val="center" w:pos="4320"/>
        <w:tab w:val="right" w:pos="8640"/>
      </w:tabs>
    </w:pPr>
  </w:style>
  <w:style w:type="character" w:customStyle="1" w:styleId="FooterChar">
    <w:name w:val="Footer Char"/>
    <w:basedOn w:val="DefaultParagraphFont"/>
    <w:link w:val="Footer"/>
    <w:uiPriority w:val="99"/>
    <w:locked/>
    <w:rsid w:val="00DD35F3"/>
    <w:rPr>
      <w:rFonts w:cs="Times New Roman"/>
      <w:lang w:val="x-none" w:eastAsia="en-GB"/>
    </w:rPr>
  </w:style>
  <w:style w:type="character" w:styleId="PageNumber">
    <w:name w:val="page number"/>
    <w:basedOn w:val="DefaultParagraphFont"/>
    <w:uiPriority w:val="99"/>
    <w:rsid w:val="00DD35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983">
      <w:marLeft w:val="0"/>
      <w:marRight w:val="0"/>
      <w:marTop w:val="0"/>
      <w:marBottom w:val="0"/>
      <w:divBdr>
        <w:top w:val="none" w:sz="0" w:space="0" w:color="auto"/>
        <w:left w:val="none" w:sz="0" w:space="0" w:color="auto"/>
        <w:bottom w:val="none" w:sz="0" w:space="0" w:color="auto"/>
        <w:right w:val="none" w:sz="0" w:space="0" w:color="auto"/>
      </w:divBdr>
    </w:div>
    <w:div w:id="358093077">
      <w:marLeft w:val="0"/>
      <w:marRight w:val="0"/>
      <w:marTop w:val="0"/>
      <w:marBottom w:val="0"/>
      <w:divBdr>
        <w:top w:val="none" w:sz="0" w:space="0" w:color="auto"/>
        <w:left w:val="none" w:sz="0" w:space="0" w:color="auto"/>
        <w:bottom w:val="none" w:sz="0" w:space="0" w:color="auto"/>
        <w:right w:val="none" w:sz="0" w:space="0" w:color="auto"/>
      </w:divBdr>
      <w:divsChild>
        <w:div w:id="358092985">
          <w:marLeft w:val="0"/>
          <w:marRight w:val="0"/>
          <w:marTop w:val="0"/>
          <w:marBottom w:val="0"/>
          <w:divBdr>
            <w:top w:val="none" w:sz="0" w:space="0" w:color="auto"/>
            <w:left w:val="none" w:sz="0" w:space="0" w:color="auto"/>
            <w:bottom w:val="none" w:sz="0" w:space="0" w:color="auto"/>
            <w:right w:val="none" w:sz="0" w:space="0" w:color="auto"/>
          </w:divBdr>
        </w:div>
        <w:div w:id="358092986">
          <w:marLeft w:val="0"/>
          <w:marRight w:val="0"/>
          <w:marTop w:val="0"/>
          <w:marBottom w:val="0"/>
          <w:divBdr>
            <w:top w:val="none" w:sz="0" w:space="0" w:color="auto"/>
            <w:left w:val="none" w:sz="0" w:space="0" w:color="auto"/>
            <w:bottom w:val="none" w:sz="0" w:space="0" w:color="auto"/>
            <w:right w:val="none" w:sz="0" w:space="0" w:color="auto"/>
          </w:divBdr>
        </w:div>
        <w:div w:id="358092987">
          <w:marLeft w:val="0"/>
          <w:marRight w:val="0"/>
          <w:marTop w:val="0"/>
          <w:marBottom w:val="0"/>
          <w:divBdr>
            <w:top w:val="none" w:sz="0" w:space="0" w:color="auto"/>
            <w:left w:val="none" w:sz="0" w:space="0" w:color="auto"/>
            <w:bottom w:val="none" w:sz="0" w:space="0" w:color="auto"/>
            <w:right w:val="none" w:sz="0" w:space="0" w:color="auto"/>
          </w:divBdr>
        </w:div>
        <w:div w:id="358092989">
          <w:marLeft w:val="0"/>
          <w:marRight w:val="0"/>
          <w:marTop w:val="0"/>
          <w:marBottom w:val="0"/>
          <w:divBdr>
            <w:top w:val="none" w:sz="0" w:space="0" w:color="auto"/>
            <w:left w:val="none" w:sz="0" w:space="0" w:color="auto"/>
            <w:bottom w:val="none" w:sz="0" w:space="0" w:color="auto"/>
            <w:right w:val="none" w:sz="0" w:space="0" w:color="auto"/>
          </w:divBdr>
        </w:div>
        <w:div w:id="358092993">
          <w:marLeft w:val="0"/>
          <w:marRight w:val="0"/>
          <w:marTop w:val="0"/>
          <w:marBottom w:val="0"/>
          <w:divBdr>
            <w:top w:val="none" w:sz="0" w:space="0" w:color="auto"/>
            <w:left w:val="none" w:sz="0" w:space="0" w:color="auto"/>
            <w:bottom w:val="none" w:sz="0" w:space="0" w:color="auto"/>
            <w:right w:val="none" w:sz="0" w:space="0" w:color="auto"/>
          </w:divBdr>
        </w:div>
        <w:div w:id="358093003">
          <w:marLeft w:val="0"/>
          <w:marRight w:val="0"/>
          <w:marTop w:val="0"/>
          <w:marBottom w:val="0"/>
          <w:divBdr>
            <w:top w:val="none" w:sz="0" w:space="0" w:color="auto"/>
            <w:left w:val="none" w:sz="0" w:space="0" w:color="auto"/>
            <w:bottom w:val="none" w:sz="0" w:space="0" w:color="auto"/>
            <w:right w:val="none" w:sz="0" w:space="0" w:color="auto"/>
          </w:divBdr>
        </w:div>
        <w:div w:id="358093008">
          <w:marLeft w:val="0"/>
          <w:marRight w:val="0"/>
          <w:marTop w:val="0"/>
          <w:marBottom w:val="0"/>
          <w:divBdr>
            <w:top w:val="none" w:sz="0" w:space="0" w:color="auto"/>
            <w:left w:val="none" w:sz="0" w:space="0" w:color="auto"/>
            <w:bottom w:val="none" w:sz="0" w:space="0" w:color="auto"/>
            <w:right w:val="none" w:sz="0" w:space="0" w:color="auto"/>
          </w:divBdr>
        </w:div>
        <w:div w:id="358093010">
          <w:marLeft w:val="0"/>
          <w:marRight w:val="0"/>
          <w:marTop w:val="0"/>
          <w:marBottom w:val="0"/>
          <w:divBdr>
            <w:top w:val="none" w:sz="0" w:space="0" w:color="auto"/>
            <w:left w:val="none" w:sz="0" w:space="0" w:color="auto"/>
            <w:bottom w:val="none" w:sz="0" w:space="0" w:color="auto"/>
            <w:right w:val="none" w:sz="0" w:space="0" w:color="auto"/>
          </w:divBdr>
        </w:div>
        <w:div w:id="358093015">
          <w:marLeft w:val="0"/>
          <w:marRight w:val="0"/>
          <w:marTop w:val="0"/>
          <w:marBottom w:val="0"/>
          <w:divBdr>
            <w:top w:val="none" w:sz="0" w:space="0" w:color="auto"/>
            <w:left w:val="none" w:sz="0" w:space="0" w:color="auto"/>
            <w:bottom w:val="none" w:sz="0" w:space="0" w:color="auto"/>
            <w:right w:val="none" w:sz="0" w:space="0" w:color="auto"/>
          </w:divBdr>
        </w:div>
        <w:div w:id="358093017">
          <w:marLeft w:val="0"/>
          <w:marRight w:val="0"/>
          <w:marTop w:val="0"/>
          <w:marBottom w:val="0"/>
          <w:divBdr>
            <w:top w:val="none" w:sz="0" w:space="0" w:color="auto"/>
            <w:left w:val="none" w:sz="0" w:space="0" w:color="auto"/>
            <w:bottom w:val="none" w:sz="0" w:space="0" w:color="auto"/>
            <w:right w:val="none" w:sz="0" w:space="0" w:color="auto"/>
          </w:divBdr>
        </w:div>
        <w:div w:id="358093020">
          <w:marLeft w:val="0"/>
          <w:marRight w:val="0"/>
          <w:marTop w:val="0"/>
          <w:marBottom w:val="0"/>
          <w:divBdr>
            <w:top w:val="none" w:sz="0" w:space="0" w:color="auto"/>
            <w:left w:val="none" w:sz="0" w:space="0" w:color="auto"/>
            <w:bottom w:val="none" w:sz="0" w:space="0" w:color="auto"/>
            <w:right w:val="none" w:sz="0" w:space="0" w:color="auto"/>
          </w:divBdr>
        </w:div>
        <w:div w:id="358093024">
          <w:marLeft w:val="0"/>
          <w:marRight w:val="0"/>
          <w:marTop w:val="0"/>
          <w:marBottom w:val="0"/>
          <w:divBdr>
            <w:top w:val="none" w:sz="0" w:space="0" w:color="auto"/>
            <w:left w:val="none" w:sz="0" w:space="0" w:color="auto"/>
            <w:bottom w:val="none" w:sz="0" w:space="0" w:color="auto"/>
            <w:right w:val="none" w:sz="0" w:space="0" w:color="auto"/>
          </w:divBdr>
        </w:div>
        <w:div w:id="358093033">
          <w:marLeft w:val="0"/>
          <w:marRight w:val="0"/>
          <w:marTop w:val="0"/>
          <w:marBottom w:val="0"/>
          <w:divBdr>
            <w:top w:val="none" w:sz="0" w:space="0" w:color="auto"/>
            <w:left w:val="none" w:sz="0" w:space="0" w:color="auto"/>
            <w:bottom w:val="none" w:sz="0" w:space="0" w:color="auto"/>
            <w:right w:val="none" w:sz="0" w:space="0" w:color="auto"/>
          </w:divBdr>
        </w:div>
        <w:div w:id="358093038">
          <w:marLeft w:val="0"/>
          <w:marRight w:val="0"/>
          <w:marTop w:val="0"/>
          <w:marBottom w:val="0"/>
          <w:divBdr>
            <w:top w:val="none" w:sz="0" w:space="0" w:color="auto"/>
            <w:left w:val="none" w:sz="0" w:space="0" w:color="auto"/>
            <w:bottom w:val="none" w:sz="0" w:space="0" w:color="auto"/>
            <w:right w:val="none" w:sz="0" w:space="0" w:color="auto"/>
          </w:divBdr>
        </w:div>
        <w:div w:id="358093041">
          <w:marLeft w:val="0"/>
          <w:marRight w:val="0"/>
          <w:marTop w:val="0"/>
          <w:marBottom w:val="0"/>
          <w:divBdr>
            <w:top w:val="none" w:sz="0" w:space="0" w:color="auto"/>
            <w:left w:val="none" w:sz="0" w:space="0" w:color="auto"/>
            <w:bottom w:val="none" w:sz="0" w:space="0" w:color="auto"/>
            <w:right w:val="none" w:sz="0" w:space="0" w:color="auto"/>
          </w:divBdr>
        </w:div>
        <w:div w:id="358093043">
          <w:marLeft w:val="0"/>
          <w:marRight w:val="0"/>
          <w:marTop w:val="0"/>
          <w:marBottom w:val="0"/>
          <w:divBdr>
            <w:top w:val="none" w:sz="0" w:space="0" w:color="auto"/>
            <w:left w:val="none" w:sz="0" w:space="0" w:color="auto"/>
            <w:bottom w:val="none" w:sz="0" w:space="0" w:color="auto"/>
            <w:right w:val="none" w:sz="0" w:space="0" w:color="auto"/>
          </w:divBdr>
        </w:div>
        <w:div w:id="358093044">
          <w:marLeft w:val="0"/>
          <w:marRight w:val="0"/>
          <w:marTop w:val="0"/>
          <w:marBottom w:val="0"/>
          <w:divBdr>
            <w:top w:val="none" w:sz="0" w:space="0" w:color="auto"/>
            <w:left w:val="none" w:sz="0" w:space="0" w:color="auto"/>
            <w:bottom w:val="none" w:sz="0" w:space="0" w:color="auto"/>
            <w:right w:val="none" w:sz="0" w:space="0" w:color="auto"/>
          </w:divBdr>
        </w:div>
        <w:div w:id="358093046">
          <w:marLeft w:val="0"/>
          <w:marRight w:val="0"/>
          <w:marTop w:val="0"/>
          <w:marBottom w:val="0"/>
          <w:divBdr>
            <w:top w:val="none" w:sz="0" w:space="0" w:color="auto"/>
            <w:left w:val="none" w:sz="0" w:space="0" w:color="auto"/>
            <w:bottom w:val="none" w:sz="0" w:space="0" w:color="auto"/>
            <w:right w:val="none" w:sz="0" w:space="0" w:color="auto"/>
          </w:divBdr>
        </w:div>
        <w:div w:id="358093048">
          <w:marLeft w:val="0"/>
          <w:marRight w:val="0"/>
          <w:marTop w:val="0"/>
          <w:marBottom w:val="0"/>
          <w:divBdr>
            <w:top w:val="none" w:sz="0" w:space="0" w:color="auto"/>
            <w:left w:val="none" w:sz="0" w:space="0" w:color="auto"/>
            <w:bottom w:val="none" w:sz="0" w:space="0" w:color="auto"/>
            <w:right w:val="none" w:sz="0" w:space="0" w:color="auto"/>
          </w:divBdr>
        </w:div>
        <w:div w:id="358093050">
          <w:marLeft w:val="0"/>
          <w:marRight w:val="0"/>
          <w:marTop w:val="0"/>
          <w:marBottom w:val="0"/>
          <w:divBdr>
            <w:top w:val="none" w:sz="0" w:space="0" w:color="auto"/>
            <w:left w:val="none" w:sz="0" w:space="0" w:color="auto"/>
            <w:bottom w:val="none" w:sz="0" w:space="0" w:color="auto"/>
            <w:right w:val="none" w:sz="0" w:space="0" w:color="auto"/>
          </w:divBdr>
        </w:div>
        <w:div w:id="358093053">
          <w:marLeft w:val="0"/>
          <w:marRight w:val="0"/>
          <w:marTop w:val="0"/>
          <w:marBottom w:val="0"/>
          <w:divBdr>
            <w:top w:val="none" w:sz="0" w:space="0" w:color="auto"/>
            <w:left w:val="none" w:sz="0" w:space="0" w:color="auto"/>
            <w:bottom w:val="none" w:sz="0" w:space="0" w:color="auto"/>
            <w:right w:val="none" w:sz="0" w:space="0" w:color="auto"/>
          </w:divBdr>
        </w:div>
        <w:div w:id="358093055">
          <w:marLeft w:val="0"/>
          <w:marRight w:val="0"/>
          <w:marTop w:val="0"/>
          <w:marBottom w:val="0"/>
          <w:divBdr>
            <w:top w:val="none" w:sz="0" w:space="0" w:color="auto"/>
            <w:left w:val="none" w:sz="0" w:space="0" w:color="auto"/>
            <w:bottom w:val="none" w:sz="0" w:space="0" w:color="auto"/>
            <w:right w:val="none" w:sz="0" w:space="0" w:color="auto"/>
          </w:divBdr>
        </w:div>
        <w:div w:id="358093057">
          <w:marLeft w:val="0"/>
          <w:marRight w:val="0"/>
          <w:marTop w:val="0"/>
          <w:marBottom w:val="0"/>
          <w:divBdr>
            <w:top w:val="none" w:sz="0" w:space="0" w:color="auto"/>
            <w:left w:val="none" w:sz="0" w:space="0" w:color="auto"/>
            <w:bottom w:val="none" w:sz="0" w:space="0" w:color="auto"/>
            <w:right w:val="none" w:sz="0" w:space="0" w:color="auto"/>
          </w:divBdr>
        </w:div>
        <w:div w:id="358093063">
          <w:marLeft w:val="0"/>
          <w:marRight w:val="0"/>
          <w:marTop w:val="0"/>
          <w:marBottom w:val="0"/>
          <w:divBdr>
            <w:top w:val="none" w:sz="0" w:space="0" w:color="auto"/>
            <w:left w:val="none" w:sz="0" w:space="0" w:color="auto"/>
            <w:bottom w:val="none" w:sz="0" w:space="0" w:color="auto"/>
            <w:right w:val="none" w:sz="0" w:space="0" w:color="auto"/>
          </w:divBdr>
        </w:div>
        <w:div w:id="358093070">
          <w:marLeft w:val="0"/>
          <w:marRight w:val="0"/>
          <w:marTop w:val="0"/>
          <w:marBottom w:val="0"/>
          <w:divBdr>
            <w:top w:val="none" w:sz="0" w:space="0" w:color="auto"/>
            <w:left w:val="none" w:sz="0" w:space="0" w:color="auto"/>
            <w:bottom w:val="none" w:sz="0" w:space="0" w:color="auto"/>
            <w:right w:val="none" w:sz="0" w:space="0" w:color="auto"/>
          </w:divBdr>
        </w:div>
        <w:div w:id="358093087">
          <w:marLeft w:val="0"/>
          <w:marRight w:val="0"/>
          <w:marTop w:val="0"/>
          <w:marBottom w:val="0"/>
          <w:divBdr>
            <w:top w:val="none" w:sz="0" w:space="0" w:color="auto"/>
            <w:left w:val="none" w:sz="0" w:space="0" w:color="auto"/>
            <w:bottom w:val="none" w:sz="0" w:space="0" w:color="auto"/>
            <w:right w:val="none" w:sz="0" w:space="0" w:color="auto"/>
          </w:divBdr>
        </w:div>
        <w:div w:id="358093099">
          <w:marLeft w:val="0"/>
          <w:marRight w:val="0"/>
          <w:marTop w:val="0"/>
          <w:marBottom w:val="0"/>
          <w:divBdr>
            <w:top w:val="none" w:sz="0" w:space="0" w:color="auto"/>
            <w:left w:val="none" w:sz="0" w:space="0" w:color="auto"/>
            <w:bottom w:val="none" w:sz="0" w:space="0" w:color="auto"/>
            <w:right w:val="none" w:sz="0" w:space="0" w:color="auto"/>
          </w:divBdr>
        </w:div>
        <w:div w:id="358093101">
          <w:marLeft w:val="0"/>
          <w:marRight w:val="0"/>
          <w:marTop w:val="0"/>
          <w:marBottom w:val="0"/>
          <w:divBdr>
            <w:top w:val="none" w:sz="0" w:space="0" w:color="auto"/>
            <w:left w:val="none" w:sz="0" w:space="0" w:color="auto"/>
            <w:bottom w:val="none" w:sz="0" w:space="0" w:color="auto"/>
            <w:right w:val="none" w:sz="0" w:space="0" w:color="auto"/>
          </w:divBdr>
        </w:div>
        <w:div w:id="358093102">
          <w:marLeft w:val="0"/>
          <w:marRight w:val="0"/>
          <w:marTop w:val="0"/>
          <w:marBottom w:val="0"/>
          <w:divBdr>
            <w:top w:val="none" w:sz="0" w:space="0" w:color="auto"/>
            <w:left w:val="none" w:sz="0" w:space="0" w:color="auto"/>
            <w:bottom w:val="none" w:sz="0" w:space="0" w:color="auto"/>
            <w:right w:val="none" w:sz="0" w:space="0" w:color="auto"/>
          </w:divBdr>
        </w:div>
        <w:div w:id="358093108">
          <w:marLeft w:val="0"/>
          <w:marRight w:val="0"/>
          <w:marTop w:val="0"/>
          <w:marBottom w:val="0"/>
          <w:divBdr>
            <w:top w:val="none" w:sz="0" w:space="0" w:color="auto"/>
            <w:left w:val="none" w:sz="0" w:space="0" w:color="auto"/>
            <w:bottom w:val="none" w:sz="0" w:space="0" w:color="auto"/>
            <w:right w:val="none" w:sz="0" w:space="0" w:color="auto"/>
          </w:divBdr>
        </w:div>
        <w:div w:id="358093111">
          <w:marLeft w:val="0"/>
          <w:marRight w:val="0"/>
          <w:marTop w:val="0"/>
          <w:marBottom w:val="0"/>
          <w:divBdr>
            <w:top w:val="none" w:sz="0" w:space="0" w:color="auto"/>
            <w:left w:val="none" w:sz="0" w:space="0" w:color="auto"/>
            <w:bottom w:val="none" w:sz="0" w:space="0" w:color="auto"/>
            <w:right w:val="none" w:sz="0" w:space="0" w:color="auto"/>
          </w:divBdr>
        </w:div>
        <w:div w:id="358093114">
          <w:marLeft w:val="0"/>
          <w:marRight w:val="0"/>
          <w:marTop w:val="0"/>
          <w:marBottom w:val="0"/>
          <w:divBdr>
            <w:top w:val="none" w:sz="0" w:space="0" w:color="auto"/>
            <w:left w:val="none" w:sz="0" w:space="0" w:color="auto"/>
            <w:bottom w:val="none" w:sz="0" w:space="0" w:color="auto"/>
            <w:right w:val="none" w:sz="0" w:space="0" w:color="auto"/>
          </w:divBdr>
        </w:div>
        <w:div w:id="358093115">
          <w:marLeft w:val="0"/>
          <w:marRight w:val="0"/>
          <w:marTop w:val="0"/>
          <w:marBottom w:val="0"/>
          <w:divBdr>
            <w:top w:val="none" w:sz="0" w:space="0" w:color="auto"/>
            <w:left w:val="none" w:sz="0" w:space="0" w:color="auto"/>
            <w:bottom w:val="none" w:sz="0" w:space="0" w:color="auto"/>
            <w:right w:val="none" w:sz="0" w:space="0" w:color="auto"/>
          </w:divBdr>
        </w:div>
        <w:div w:id="358093123">
          <w:marLeft w:val="0"/>
          <w:marRight w:val="0"/>
          <w:marTop w:val="0"/>
          <w:marBottom w:val="0"/>
          <w:divBdr>
            <w:top w:val="none" w:sz="0" w:space="0" w:color="auto"/>
            <w:left w:val="none" w:sz="0" w:space="0" w:color="auto"/>
            <w:bottom w:val="none" w:sz="0" w:space="0" w:color="auto"/>
            <w:right w:val="none" w:sz="0" w:space="0" w:color="auto"/>
          </w:divBdr>
        </w:div>
        <w:div w:id="358093124">
          <w:marLeft w:val="0"/>
          <w:marRight w:val="0"/>
          <w:marTop w:val="0"/>
          <w:marBottom w:val="0"/>
          <w:divBdr>
            <w:top w:val="none" w:sz="0" w:space="0" w:color="auto"/>
            <w:left w:val="none" w:sz="0" w:space="0" w:color="auto"/>
            <w:bottom w:val="none" w:sz="0" w:space="0" w:color="auto"/>
            <w:right w:val="none" w:sz="0" w:space="0" w:color="auto"/>
          </w:divBdr>
        </w:div>
        <w:div w:id="358093126">
          <w:marLeft w:val="0"/>
          <w:marRight w:val="0"/>
          <w:marTop w:val="0"/>
          <w:marBottom w:val="0"/>
          <w:divBdr>
            <w:top w:val="none" w:sz="0" w:space="0" w:color="auto"/>
            <w:left w:val="none" w:sz="0" w:space="0" w:color="auto"/>
            <w:bottom w:val="none" w:sz="0" w:space="0" w:color="auto"/>
            <w:right w:val="none" w:sz="0" w:space="0" w:color="auto"/>
          </w:divBdr>
        </w:div>
        <w:div w:id="358093128">
          <w:marLeft w:val="0"/>
          <w:marRight w:val="0"/>
          <w:marTop w:val="0"/>
          <w:marBottom w:val="0"/>
          <w:divBdr>
            <w:top w:val="none" w:sz="0" w:space="0" w:color="auto"/>
            <w:left w:val="none" w:sz="0" w:space="0" w:color="auto"/>
            <w:bottom w:val="none" w:sz="0" w:space="0" w:color="auto"/>
            <w:right w:val="none" w:sz="0" w:space="0" w:color="auto"/>
          </w:divBdr>
        </w:div>
        <w:div w:id="358093142">
          <w:marLeft w:val="0"/>
          <w:marRight w:val="0"/>
          <w:marTop w:val="0"/>
          <w:marBottom w:val="0"/>
          <w:divBdr>
            <w:top w:val="none" w:sz="0" w:space="0" w:color="auto"/>
            <w:left w:val="none" w:sz="0" w:space="0" w:color="auto"/>
            <w:bottom w:val="none" w:sz="0" w:space="0" w:color="auto"/>
            <w:right w:val="none" w:sz="0" w:space="0" w:color="auto"/>
          </w:divBdr>
        </w:div>
        <w:div w:id="358093146">
          <w:marLeft w:val="0"/>
          <w:marRight w:val="0"/>
          <w:marTop w:val="0"/>
          <w:marBottom w:val="0"/>
          <w:divBdr>
            <w:top w:val="none" w:sz="0" w:space="0" w:color="auto"/>
            <w:left w:val="none" w:sz="0" w:space="0" w:color="auto"/>
            <w:bottom w:val="none" w:sz="0" w:space="0" w:color="auto"/>
            <w:right w:val="none" w:sz="0" w:space="0" w:color="auto"/>
          </w:divBdr>
        </w:div>
        <w:div w:id="358093147">
          <w:marLeft w:val="0"/>
          <w:marRight w:val="0"/>
          <w:marTop w:val="0"/>
          <w:marBottom w:val="0"/>
          <w:divBdr>
            <w:top w:val="none" w:sz="0" w:space="0" w:color="auto"/>
            <w:left w:val="none" w:sz="0" w:space="0" w:color="auto"/>
            <w:bottom w:val="none" w:sz="0" w:space="0" w:color="auto"/>
            <w:right w:val="none" w:sz="0" w:space="0" w:color="auto"/>
          </w:divBdr>
        </w:div>
        <w:div w:id="358093148">
          <w:marLeft w:val="0"/>
          <w:marRight w:val="0"/>
          <w:marTop w:val="0"/>
          <w:marBottom w:val="0"/>
          <w:divBdr>
            <w:top w:val="none" w:sz="0" w:space="0" w:color="auto"/>
            <w:left w:val="none" w:sz="0" w:space="0" w:color="auto"/>
            <w:bottom w:val="none" w:sz="0" w:space="0" w:color="auto"/>
            <w:right w:val="none" w:sz="0" w:space="0" w:color="auto"/>
          </w:divBdr>
        </w:div>
        <w:div w:id="358093150">
          <w:marLeft w:val="0"/>
          <w:marRight w:val="0"/>
          <w:marTop w:val="0"/>
          <w:marBottom w:val="0"/>
          <w:divBdr>
            <w:top w:val="none" w:sz="0" w:space="0" w:color="auto"/>
            <w:left w:val="none" w:sz="0" w:space="0" w:color="auto"/>
            <w:bottom w:val="none" w:sz="0" w:space="0" w:color="auto"/>
            <w:right w:val="none" w:sz="0" w:space="0" w:color="auto"/>
          </w:divBdr>
        </w:div>
        <w:div w:id="358093152">
          <w:marLeft w:val="0"/>
          <w:marRight w:val="0"/>
          <w:marTop w:val="0"/>
          <w:marBottom w:val="0"/>
          <w:divBdr>
            <w:top w:val="none" w:sz="0" w:space="0" w:color="auto"/>
            <w:left w:val="none" w:sz="0" w:space="0" w:color="auto"/>
            <w:bottom w:val="none" w:sz="0" w:space="0" w:color="auto"/>
            <w:right w:val="none" w:sz="0" w:space="0" w:color="auto"/>
          </w:divBdr>
        </w:div>
        <w:div w:id="358093153">
          <w:marLeft w:val="0"/>
          <w:marRight w:val="0"/>
          <w:marTop w:val="0"/>
          <w:marBottom w:val="0"/>
          <w:divBdr>
            <w:top w:val="none" w:sz="0" w:space="0" w:color="auto"/>
            <w:left w:val="none" w:sz="0" w:space="0" w:color="auto"/>
            <w:bottom w:val="none" w:sz="0" w:space="0" w:color="auto"/>
            <w:right w:val="none" w:sz="0" w:space="0" w:color="auto"/>
          </w:divBdr>
        </w:div>
        <w:div w:id="358093154">
          <w:marLeft w:val="0"/>
          <w:marRight w:val="0"/>
          <w:marTop w:val="0"/>
          <w:marBottom w:val="0"/>
          <w:divBdr>
            <w:top w:val="none" w:sz="0" w:space="0" w:color="auto"/>
            <w:left w:val="none" w:sz="0" w:space="0" w:color="auto"/>
            <w:bottom w:val="none" w:sz="0" w:space="0" w:color="auto"/>
            <w:right w:val="none" w:sz="0" w:space="0" w:color="auto"/>
          </w:divBdr>
        </w:div>
        <w:div w:id="358093170">
          <w:marLeft w:val="0"/>
          <w:marRight w:val="0"/>
          <w:marTop w:val="0"/>
          <w:marBottom w:val="0"/>
          <w:divBdr>
            <w:top w:val="none" w:sz="0" w:space="0" w:color="auto"/>
            <w:left w:val="none" w:sz="0" w:space="0" w:color="auto"/>
            <w:bottom w:val="none" w:sz="0" w:space="0" w:color="auto"/>
            <w:right w:val="none" w:sz="0" w:space="0" w:color="auto"/>
          </w:divBdr>
        </w:div>
        <w:div w:id="358093171">
          <w:marLeft w:val="0"/>
          <w:marRight w:val="0"/>
          <w:marTop w:val="0"/>
          <w:marBottom w:val="0"/>
          <w:divBdr>
            <w:top w:val="none" w:sz="0" w:space="0" w:color="auto"/>
            <w:left w:val="none" w:sz="0" w:space="0" w:color="auto"/>
            <w:bottom w:val="none" w:sz="0" w:space="0" w:color="auto"/>
            <w:right w:val="none" w:sz="0" w:space="0" w:color="auto"/>
          </w:divBdr>
        </w:div>
        <w:div w:id="358093173">
          <w:marLeft w:val="0"/>
          <w:marRight w:val="0"/>
          <w:marTop w:val="0"/>
          <w:marBottom w:val="0"/>
          <w:divBdr>
            <w:top w:val="none" w:sz="0" w:space="0" w:color="auto"/>
            <w:left w:val="none" w:sz="0" w:space="0" w:color="auto"/>
            <w:bottom w:val="none" w:sz="0" w:space="0" w:color="auto"/>
            <w:right w:val="none" w:sz="0" w:space="0" w:color="auto"/>
          </w:divBdr>
        </w:div>
        <w:div w:id="358093183">
          <w:marLeft w:val="0"/>
          <w:marRight w:val="0"/>
          <w:marTop w:val="0"/>
          <w:marBottom w:val="0"/>
          <w:divBdr>
            <w:top w:val="none" w:sz="0" w:space="0" w:color="auto"/>
            <w:left w:val="none" w:sz="0" w:space="0" w:color="auto"/>
            <w:bottom w:val="none" w:sz="0" w:space="0" w:color="auto"/>
            <w:right w:val="none" w:sz="0" w:space="0" w:color="auto"/>
          </w:divBdr>
        </w:div>
        <w:div w:id="358093189">
          <w:marLeft w:val="0"/>
          <w:marRight w:val="0"/>
          <w:marTop w:val="0"/>
          <w:marBottom w:val="0"/>
          <w:divBdr>
            <w:top w:val="none" w:sz="0" w:space="0" w:color="auto"/>
            <w:left w:val="none" w:sz="0" w:space="0" w:color="auto"/>
            <w:bottom w:val="none" w:sz="0" w:space="0" w:color="auto"/>
            <w:right w:val="none" w:sz="0" w:space="0" w:color="auto"/>
          </w:divBdr>
        </w:div>
        <w:div w:id="358093198">
          <w:marLeft w:val="0"/>
          <w:marRight w:val="0"/>
          <w:marTop w:val="0"/>
          <w:marBottom w:val="0"/>
          <w:divBdr>
            <w:top w:val="none" w:sz="0" w:space="0" w:color="auto"/>
            <w:left w:val="none" w:sz="0" w:space="0" w:color="auto"/>
            <w:bottom w:val="none" w:sz="0" w:space="0" w:color="auto"/>
            <w:right w:val="none" w:sz="0" w:space="0" w:color="auto"/>
          </w:divBdr>
        </w:div>
        <w:div w:id="358093201">
          <w:marLeft w:val="0"/>
          <w:marRight w:val="0"/>
          <w:marTop w:val="0"/>
          <w:marBottom w:val="0"/>
          <w:divBdr>
            <w:top w:val="none" w:sz="0" w:space="0" w:color="auto"/>
            <w:left w:val="none" w:sz="0" w:space="0" w:color="auto"/>
            <w:bottom w:val="none" w:sz="0" w:space="0" w:color="auto"/>
            <w:right w:val="none" w:sz="0" w:space="0" w:color="auto"/>
          </w:divBdr>
        </w:div>
        <w:div w:id="358093205">
          <w:marLeft w:val="0"/>
          <w:marRight w:val="0"/>
          <w:marTop w:val="0"/>
          <w:marBottom w:val="0"/>
          <w:divBdr>
            <w:top w:val="none" w:sz="0" w:space="0" w:color="auto"/>
            <w:left w:val="none" w:sz="0" w:space="0" w:color="auto"/>
            <w:bottom w:val="none" w:sz="0" w:space="0" w:color="auto"/>
            <w:right w:val="none" w:sz="0" w:space="0" w:color="auto"/>
          </w:divBdr>
        </w:div>
        <w:div w:id="358093209">
          <w:marLeft w:val="0"/>
          <w:marRight w:val="0"/>
          <w:marTop w:val="0"/>
          <w:marBottom w:val="0"/>
          <w:divBdr>
            <w:top w:val="none" w:sz="0" w:space="0" w:color="auto"/>
            <w:left w:val="none" w:sz="0" w:space="0" w:color="auto"/>
            <w:bottom w:val="none" w:sz="0" w:space="0" w:color="auto"/>
            <w:right w:val="none" w:sz="0" w:space="0" w:color="auto"/>
          </w:divBdr>
        </w:div>
        <w:div w:id="358093215">
          <w:marLeft w:val="0"/>
          <w:marRight w:val="0"/>
          <w:marTop w:val="0"/>
          <w:marBottom w:val="0"/>
          <w:divBdr>
            <w:top w:val="none" w:sz="0" w:space="0" w:color="auto"/>
            <w:left w:val="none" w:sz="0" w:space="0" w:color="auto"/>
            <w:bottom w:val="none" w:sz="0" w:space="0" w:color="auto"/>
            <w:right w:val="none" w:sz="0" w:space="0" w:color="auto"/>
          </w:divBdr>
        </w:div>
        <w:div w:id="358093224">
          <w:marLeft w:val="0"/>
          <w:marRight w:val="0"/>
          <w:marTop w:val="0"/>
          <w:marBottom w:val="0"/>
          <w:divBdr>
            <w:top w:val="none" w:sz="0" w:space="0" w:color="auto"/>
            <w:left w:val="none" w:sz="0" w:space="0" w:color="auto"/>
            <w:bottom w:val="none" w:sz="0" w:space="0" w:color="auto"/>
            <w:right w:val="none" w:sz="0" w:space="0" w:color="auto"/>
          </w:divBdr>
        </w:div>
        <w:div w:id="358093227">
          <w:marLeft w:val="0"/>
          <w:marRight w:val="0"/>
          <w:marTop w:val="0"/>
          <w:marBottom w:val="0"/>
          <w:divBdr>
            <w:top w:val="none" w:sz="0" w:space="0" w:color="auto"/>
            <w:left w:val="none" w:sz="0" w:space="0" w:color="auto"/>
            <w:bottom w:val="none" w:sz="0" w:space="0" w:color="auto"/>
            <w:right w:val="none" w:sz="0" w:space="0" w:color="auto"/>
          </w:divBdr>
        </w:div>
        <w:div w:id="358093229">
          <w:marLeft w:val="0"/>
          <w:marRight w:val="0"/>
          <w:marTop w:val="0"/>
          <w:marBottom w:val="0"/>
          <w:divBdr>
            <w:top w:val="none" w:sz="0" w:space="0" w:color="auto"/>
            <w:left w:val="none" w:sz="0" w:space="0" w:color="auto"/>
            <w:bottom w:val="none" w:sz="0" w:space="0" w:color="auto"/>
            <w:right w:val="none" w:sz="0" w:space="0" w:color="auto"/>
          </w:divBdr>
        </w:div>
        <w:div w:id="358093233">
          <w:marLeft w:val="0"/>
          <w:marRight w:val="0"/>
          <w:marTop w:val="0"/>
          <w:marBottom w:val="0"/>
          <w:divBdr>
            <w:top w:val="none" w:sz="0" w:space="0" w:color="auto"/>
            <w:left w:val="none" w:sz="0" w:space="0" w:color="auto"/>
            <w:bottom w:val="none" w:sz="0" w:space="0" w:color="auto"/>
            <w:right w:val="none" w:sz="0" w:space="0" w:color="auto"/>
          </w:divBdr>
        </w:div>
        <w:div w:id="358093236">
          <w:marLeft w:val="0"/>
          <w:marRight w:val="0"/>
          <w:marTop w:val="0"/>
          <w:marBottom w:val="0"/>
          <w:divBdr>
            <w:top w:val="none" w:sz="0" w:space="0" w:color="auto"/>
            <w:left w:val="none" w:sz="0" w:space="0" w:color="auto"/>
            <w:bottom w:val="none" w:sz="0" w:space="0" w:color="auto"/>
            <w:right w:val="none" w:sz="0" w:space="0" w:color="auto"/>
          </w:divBdr>
        </w:div>
        <w:div w:id="358093238">
          <w:marLeft w:val="0"/>
          <w:marRight w:val="0"/>
          <w:marTop w:val="0"/>
          <w:marBottom w:val="0"/>
          <w:divBdr>
            <w:top w:val="none" w:sz="0" w:space="0" w:color="auto"/>
            <w:left w:val="none" w:sz="0" w:space="0" w:color="auto"/>
            <w:bottom w:val="none" w:sz="0" w:space="0" w:color="auto"/>
            <w:right w:val="none" w:sz="0" w:space="0" w:color="auto"/>
          </w:divBdr>
        </w:div>
        <w:div w:id="358093241">
          <w:marLeft w:val="0"/>
          <w:marRight w:val="0"/>
          <w:marTop w:val="0"/>
          <w:marBottom w:val="0"/>
          <w:divBdr>
            <w:top w:val="none" w:sz="0" w:space="0" w:color="auto"/>
            <w:left w:val="none" w:sz="0" w:space="0" w:color="auto"/>
            <w:bottom w:val="none" w:sz="0" w:space="0" w:color="auto"/>
            <w:right w:val="none" w:sz="0" w:space="0" w:color="auto"/>
          </w:divBdr>
        </w:div>
        <w:div w:id="358093252">
          <w:marLeft w:val="0"/>
          <w:marRight w:val="0"/>
          <w:marTop w:val="0"/>
          <w:marBottom w:val="0"/>
          <w:divBdr>
            <w:top w:val="none" w:sz="0" w:space="0" w:color="auto"/>
            <w:left w:val="none" w:sz="0" w:space="0" w:color="auto"/>
            <w:bottom w:val="none" w:sz="0" w:space="0" w:color="auto"/>
            <w:right w:val="none" w:sz="0" w:space="0" w:color="auto"/>
          </w:divBdr>
        </w:div>
        <w:div w:id="358093254">
          <w:marLeft w:val="0"/>
          <w:marRight w:val="0"/>
          <w:marTop w:val="0"/>
          <w:marBottom w:val="0"/>
          <w:divBdr>
            <w:top w:val="none" w:sz="0" w:space="0" w:color="auto"/>
            <w:left w:val="none" w:sz="0" w:space="0" w:color="auto"/>
            <w:bottom w:val="none" w:sz="0" w:space="0" w:color="auto"/>
            <w:right w:val="none" w:sz="0" w:space="0" w:color="auto"/>
          </w:divBdr>
        </w:div>
        <w:div w:id="358093259">
          <w:marLeft w:val="0"/>
          <w:marRight w:val="0"/>
          <w:marTop w:val="0"/>
          <w:marBottom w:val="0"/>
          <w:divBdr>
            <w:top w:val="none" w:sz="0" w:space="0" w:color="auto"/>
            <w:left w:val="none" w:sz="0" w:space="0" w:color="auto"/>
            <w:bottom w:val="none" w:sz="0" w:space="0" w:color="auto"/>
            <w:right w:val="none" w:sz="0" w:space="0" w:color="auto"/>
          </w:divBdr>
        </w:div>
      </w:divsChild>
    </w:div>
    <w:div w:id="358093092">
      <w:marLeft w:val="0"/>
      <w:marRight w:val="0"/>
      <w:marTop w:val="0"/>
      <w:marBottom w:val="0"/>
      <w:divBdr>
        <w:top w:val="none" w:sz="0" w:space="0" w:color="auto"/>
        <w:left w:val="none" w:sz="0" w:space="0" w:color="auto"/>
        <w:bottom w:val="none" w:sz="0" w:space="0" w:color="auto"/>
        <w:right w:val="none" w:sz="0" w:space="0" w:color="auto"/>
      </w:divBdr>
      <w:divsChild>
        <w:div w:id="358093088">
          <w:marLeft w:val="0"/>
          <w:marRight w:val="0"/>
          <w:marTop w:val="0"/>
          <w:marBottom w:val="0"/>
          <w:divBdr>
            <w:top w:val="none" w:sz="0" w:space="0" w:color="auto"/>
            <w:left w:val="none" w:sz="0" w:space="0" w:color="auto"/>
            <w:bottom w:val="none" w:sz="0" w:space="0" w:color="auto"/>
            <w:right w:val="none" w:sz="0" w:space="0" w:color="auto"/>
          </w:divBdr>
        </w:div>
        <w:div w:id="358093089">
          <w:marLeft w:val="0"/>
          <w:marRight w:val="0"/>
          <w:marTop w:val="0"/>
          <w:marBottom w:val="0"/>
          <w:divBdr>
            <w:top w:val="none" w:sz="0" w:space="0" w:color="auto"/>
            <w:left w:val="none" w:sz="0" w:space="0" w:color="auto"/>
            <w:bottom w:val="none" w:sz="0" w:space="0" w:color="auto"/>
            <w:right w:val="none" w:sz="0" w:space="0" w:color="auto"/>
          </w:divBdr>
        </w:div>
        <w:div w:id="358093090">
          <w:marLeft w:val="0"/>
          <w:marRight w:val="0"/>
          <w:marTop w:val="0"/>
          <w:marBottom w:val="0"/>
          <w:divBdr>
            <w:top w:val="none" w:sz="0" w:space="0" w:color="auto"/>
            <w:left w:val="none" w:sz="0" w:space="0" w:color="auto"/>
            <w:bottom w:val="none" w:sz="0" w:space="0" w:color="auto"/>
            <w:right w:val="none" w:sz="0" w:space="0" w:color="auto"/>
          </w:divBdr>
        </w:div>
        <w:div w:id="358093091">
          <w:marLeft w:val="0"/>
          <w:marRight w:val="0"/>
          <w:marTop w:val="0"/>
          <w:marBottom w:val="0"/>
          <w:divBdr>
            <w:top w:val="none" w:sz="0" w:space="0" w:color="auto"/>
            <w:left w:val="none" w:sz="0" w:space="0" w:color="auto"/>
            <w:bottom w:val="none" w:sz="0" w:space="0" w:color="auto"/>
            <w:right w:val="none" w:sz="0" w:space="0" w:color="auto"/>
          </w:divBdr>
        </w:div>
        <w:div w:id="358093093">
          <w:marLeft w:val="0"/>
          <w:marRight w:val="0"/>
          <w:marTop w:val="0"/>
          <w:marBottom w:val="0"/>
          <w:divBdr>
            <w:top w:val="none" w:sz="0" w:space="0" w:color="auto"/>
            <w:left w:val="none" w:sz="0" w:space="0" w:color="auto"/>
            <w:bottom w:val="none" w:sz="0" w:space="0" w:color="auto"/>
            <w:right w:val="none" w:sz="0" w:space="0" w:color="auto"/>
          </w:divBdr>
        </w:div>
        <w:div w:id="358093094">
          <w:marLeft w:val="0"/>
          <w:marRight w:val="0"/>
          <w:marTop w:val="0"/>
          <w:marBottom w:val="0"/>
          <w:divBdr>
            <w:top w:val="none" w:sz="0" w:space="0" w:color="auto"/>
            <w:left w:val="none" w:sz="0" w:space="0" w:color="auto"/>
            <w:bottom w:val="none" w:sz="0" w:space="0" w:color="auto"/>
            <w:right w:val="none" w:sz="0" w:space="0" w:color="auto"/>
          </w:divBdr>
        </w:div>
        <w:div w:id="358093095">
          <w:marLeft w:val="0"/>
          <w:marRight w:val="0"/>
          <w:marTop w:val="0"/>
          <w:marBottom w:val="0"/>
          <w:divBdr>
            <w:top w:val="none" w:sz="0" w:space="0" w:color="auto"/>
            <w:left w:val="none" w:sz="0" w:space="0" w:color="auto"/>
            <w:bottom w:val="none" w:sz="0" w:space="0" w:color="auto"/>
            <w:right w:val="none" w:sz="0" w:space="0" w:color="auto"/>
          </w:divBdr>
        </w:div>
        <w:div w:id="358093096">
          <w:marLeft w:val="0"/>
          <w:marRight w:val="0"/>
          <w:marTop w:val="0"/>
          <w:marBottom w:val="0"/>
          <w:divBdr>
            <w:top w:val="none" w:sz="0" w:space="0" w:color="auto"/>
            <w:left w:val="none" w:sz="0" w:space="0" w:color="auto"/>
            <w:bottom w:val="none" w:sz="0" w:space="0" w:color="auto"/>
            <w:right w:val="none" w:sz="0" w:space="0" w:color="auto"/>
          </w:divBdr>
        </w:div>
      </w:divsChild>
    </w:div>
    <w:div w:id="358093245">
      <w:marLeft w:val="0"/>
      <w:marRight w:val="0"/>
      <w:marTop w:val="0"/>
      <w:marBottom w:val="0"/>
      <w:divBdr>
        <w:top w:val="none" w:sz="0" w:space="0" w:color="auto"/>
        <w:left w:val="none" w:sz="0" w:space="0" w:color="auto"/>
        <w:bottom w:val="none" w:sz="0" w:space="0" w:color="auto"/>
        <w:right w:val="none" w:sz="0" w:space="0" w:color="auto"/>
      </w:divBdr>
      <w:divsChild>
        <w:div w:id="358092984">
          <w:marLeft w:val="0"/>
          <w:marRight w:val="0"/>
          <w:marTop w:val="0"/>
          <w:marBottom w:val="0"/>
          <w:divBdr>
            <w:top w:val="none" w:sz="0" w:space="0" w:color="auto"/>
            <w:left w:val="none" w:sz="0" w:space="0" w:color="auto"/>
            <w:bottom w:val="none" w:sz="0" w:space="0" w:color="auto"/>
            <w:right w:val="none" w:sz="0" w:space="0" w:color="auto"/>
          </w:divBdr>
        </w:div>
        <w:div w:id="358092988">
          <w:marLeft w:val="0"/>
          <w:marRight w:val="0"/>
          <w:marTop w:val="0"/>
          <w:marBottom w:val="0"/>
          <w:divBdr>
            <w:top w:val="none" w:sz="0" w:space="0" w:color="auto"/>
            <w:left w:val="none" w:sz="0" w:space="0" w:color="auto"/>
            <w:bottom w:val="none" w:sz="0" w:space="0" w:color="auto"/>
            <w:right w:val="none" w:sz="0" w:space="0" w:color="auto"/>
          </w:divBdr>
        </w:div>
        <w:div w:id="358092990">
          <w:marLeft w:val="0"/>
          <w:marRight w:val="0"/>
          <w:marTop w:val="0"/>
          <w:marBottom w:val="0"/>
          <w:divBdr>
            <w:top w:val="none" w:sz="0" w:space="0" w:color="auto"/>
            <w:left w:val="none" w:sz="0" w:space="0" w:color="auto"/>
            <w:bottom w:val="none" w:sz="0" w:space="0" w:color="auto"/>
            <w:right w:val="none" w:sz="0" w:space="0" w:color="auto"/>
          </w:divBdr>
        </w:div>
        <w:div w:id="358092991">
          <w:marLeft w:val="0"/>
          <w:marRight w:val="0"/>
          <w:marTop w:val="0"/>
          <w:marBottom w:val="0"/>
          <w:divBdr>
            <w:top w:val="none" w:sz="0" w:space="0" w:color="auto"/>
            <w:left w:val="none" w:sz="0" w:space="0" w:color="auto"/>
            <w:bottom w:val="none" w:sz="0" w:space="0" w:color="auto"/>
            <w:right w:val="none" w:sz="0" w:space="0" w:color="auto"/>
          </w:divBdr>
        </w:div>
        <w:div w:id="358092992">
          <w:marLeft w:val="0"/>
          <w:marRight w:val="0"/>
          <w:marTop w:val="0"/>
          <w:marBottom w:val="0"/>
          <w:divBdr>
            <w:top w:val="none" w:sz="0" w:space="0" w:color="auto"/>
            <w:left w:val="none" w:sz="0" w:space="0" w:color="auto"/>
            <w:bottom w:val="none" w:sz="0" w:space="0" w:color="auto"/>
            <w:right w:val="none" w:sz="0" w:space="0" w:color="auto"/>
          </w:divBdr>
        </w:div>
        <w:div w:id="358092994">
          <w:marLeft w:val="0"/>
          <w:marRight w:val="0"/>
          <w:marTop w:val="0"/>
          <w:marBottom w:val="0"/>
          <w:divBdr>
            <w:top w:val="none" w:sz="0" w:space="0" w:color="auto"/>
            <w:left w:val="none" w:sz="0" w:space="0" w:color="auto"/>
            <w:bottom w:val="none" w:sz="0" w:space="0" w:color="auto"/>
            <w:right w:val="none" w:sz="0" w:space="0" w:color="auto"/>
          </w:divBdr>
        </w:div>
        <w:div w:id="358092995">
          <w:marLeft w:val="0"/>
          <w:marRight w:val="0"/>
          <w:marTop w:val="0"/>
          <w:marBottom w:val="0"/>
          <w:divBdr>
            <w:top w:val="none" w:sz="0" w:space="0" w:color="auto"/>
            <w:left w:val="none" w:sz="0" w:space="0" w:color="auto"/>
            <w:bottom w:val="none" w:sz="0" w:space="0" w:color="auto"/>
            <w:right w:val="none" w:sz="0" w:space="0" w:color="auto"/>
          </w:divBdr>
        </w:div>
        <w:div w:id="358092996">
          <w:marLeft w:val="0"/>
          <w:marRight w:val="0"/>
          <w:marTop w:val="0"/>
          <w:marBottom w:val="0"/>
          <w:divBdr>
            <w:top w:val="none" w:sz="0" w:space="0" w:color="auto"/>
            <w:left w:val="none" w:sz="0" w:space="0" w:color="auto"/>
            <w:bottom w:val="none" w:sz="0" w:space="0" w:color="auto"/>
            <w:right w:val="none" w:sz="0" w:space="0" w:color="auto"/>
          </w:divBdr>
        </w:div>
        <w:div w:id="358092997">
          <w:marLeft w:val="0"/>
          <w:marRight w:val="0"/>
          <w:marTop w:val="0"/>
          <w:marBottom w:val="0"/>
          <w:divBdr>
            <w:top w:val="none" w:sz="0" w:space="0" w:color="auto"/>
            <w:left w:val="none" w:sz="0" w:space="0" w:color="auto"/>
            <w:bottom w:val="none" w:sz="0" w:space="0" w:color="auto"/>
            <w:right w:val="none" w:sz="0" w:space="0" w:color="auto"/>
          </w:divBdr>
        </w:div>
        <w:div w:id="358092998">
          <w:marLeft w:val="0"/>
          <w:marRight w:val="0"/>
          <w:marTop w:val="0"/>
          <w:marBottom w:val="0"/>
          <w:divBdr>
            <w:top w:val="none" w:sz="0" w:space="0" w:color="auto"/>
            <w:left w:val="none" w:sz="0" w:space="0" w:color="auto"/>
            <w:bottom w:val="none" w:sz="0" w:space="0" w:color="auto"/>
            <w:right w:val="none" w:sz="0" w:space="0" w:color="auto"/>
          </w:divBdr>
        </w:div>
        <w:div w:id="358092999">
          <w:marLeft w:val="0"/>
          <w:marRight w:val="0"/>
          <w:marTop w:val="0"/>
          <w:marBottom w:val="0"/>
          <w:divBdr>
            <w:top w:val="none" w:sz="0" w:space="0" w:color="auto"/>
            <w:left w:val="none" w:sz="0" w:space="0" w:color="auto"/>
            <w:bottom w:val="none" w:sz="0" w:space="0" w:color="auto"/>
            <w:right w:val="none" w:sz="0" w:space="0" w:color="auto"/>
          </w:divBdr>
        </w:div>
        <w:div w:id="358093000">
          <w:marLeft w:val="0"/>
          <w:marRight w:val="0"/>
          <w:marTop w:val="0"/>
          <w:marBottom w:val="0"/>
          <w:divBdr>
            <w:top w:val="none" w:sz="0" w:space="0" w:color="auto"/>
            <w:left w:val="none" w:sz="0" w:space="0" w:color="auto"/>
            <w:bottom w:val="none" w:sz="0" w:space="0" w:color="auto"/>
            <w:right w:val="none" w:sz="0" w:space="0" w:color="auto"/>
          </w:divBdr>
        </w:div>
        <w:div w:id="358093001">
          <w:marLeft w:val="0"/>
          <w:marRight w:val="0"/>
          <w:marTop w:val="0"/>
          <w:marBottom w:val="0"/>
          <w:divBdr>
            <w:top w:val="none" w:sz="0" w:space="0" w:color="auto"/>
            <w:left w:val="none" w:sz="0" w:space="0" w:color="auto"/>
            <w:bottom w:val="none" w:sz="0" w:space="0" w:color="auto"/>
            <w:right w:val="none" w:sz="0" w:space="0" w:color="auto"/>
          </w:divBdr>
        </w:div>
        <w:div w:id="358093002">
          <w:marLeft w:val="0"/>
          <w:marRight w:val="0"/>
          <w:marTop w:val="0"/>
          <w:marBottom w:val="0"/>
          <w:divBdr>
            <w:top w:val="none" w:sz="0" w:space="0" w:color="auto"/>
            <w:left w:val="none" w:sz="0" w:space="0" w:color="auto"/>
            <w:bottom w:val="none" w:sz="0" w:space="0" w:color="auto"/>
            <w:right w:val="none" w:sz="0" w:space="0" w:color="auto"/>
          </w:divBdr>
        </w:div>
        <w:div w:id="358093004">
          <w:marLeft w:val="0"/>
          <w:marRight w:val="0"/>
          <w:marTop w:val="0"/>
          <w:marBottom w:val="0"/>
          <w:divBdr>
            <w:top w:val="none" w:sz="0" w:space="0" w:color="auto"/>
            <w:left w:val="none" w:sz="0" w:space="0" w:color="auto"/>
            <w:bottom w:val="none" w:sz="0" w:space="0" w:color="auto"/>
            <w:right w:val="none" w:sz="0" w:space="0" w:color="auto"/>
          </w:divBdr>
        </w:div>
        <w:div w:id="358093005">
          <w:marLeft w:val="0"/>
          <w:marRight w:val="0"/>
          <w:marTop w:val="0"/>
          <w:marBottom w:val="0"/>
          <w:divBdr>
            <w:top w:val="none" w:sz="0" w:space="0" w:color="auto"/>
            <w:left w:val="none" w:sz="0" w:space="0" w:color="auto"/>
            <w:bottom w:val="none" w:sz="0" w:space="0" w:color="auto"/>
            <w:right w:val="none" w:sz="0" w:space="0" w:color="auto"/>
          </w:divBdr>
        </w:div>
        <w:div w:id="358093006">
          <w:marLeft w:val="0"/>
          <w:marRight w:val="0"/>
          <w:marTop w:val="0"/>
          <w:marBottom w:val="0"/>
          <w:divBdr>
            <w:top w:val="none" w:sz="0" w:space="0" w:color="auto"/>
            <w:left w:val="none" w:sz="0" w:space="0" w:color="auto"/>
            <w:bottom w:val="none" w:sz="0" w:space="0" w:color="auto"/>
            <w:right w:val="none" w:sz="0" w:space="0" w:color="auto"/>
          </w:divBdr>
        </w:div>
        <w:div w:id="358093007">
          <w:marLeft w:val="0"/>
          <w:marRight w:val="0"/>
          <w:marTop w:val="0"/>
          <w:marBottom w:val="0"/>
          <w:divBdr>
            <w:top w:val="none" w:sz="0" w:space="0" w:color="auto"/>
            <w:left w:val="none" w:sz="0" w:space="0" w:color="auto"/>
            <w:bottom w:val="none" w:sz="0" w:space="0" w:color="auto"/>
            <w:right w:val="none" w:sz="0" w:space="0" w:color="auto"/>
          </w:divBdr>
        </w:div>
        <w:div w:id="358093009">
          <w:marLeft w:val="0"/>
          <w:marRight w:val="0"/>
          <w:marTop w:val="0"/>
          <w:marBottom w:val="0"/>
          <w:divBdr>
            <w:top w:val="none" w:sz="0" w:space="0" w:color="auto"/>
            <w:left w:val="none" w:sz="0" w:space="0" w:color="auto"/>
            <w:bottom w:val="none" w:sz="0" w:space="0" w:color="auto"/>
            <w:right w:val="none" w:sz="0" w:space="0" w:color="auto"/>
          </w:divBdr>
        </w:div>
        <w:div w:id="358093011">
          <w:marLeft w:val="0"/>
          <w:marRight w:val="0"/>
          <w:marTop w:val="0"/>
          <w:marBottom w:val="0"/>
          <w:divBdr>
            <w:top w:val="none" w:sz="0" w:space="0" w:color="auto"/>
            <w:left w:val="none" w:sz="0" w:space="0" w:color="auto"/>
            <w:bottom w:val="none" w:sz="0" w:space="0" w:color="auto"/>
            <w:right w:val="none" w:sz="0" w:space="0" w:color="auto"/>
          </w:divBdr>
        </w:div>
        <w:div w:id="358093012">
          <w:marLeft w:val="0"/>
          <w:marRight w:val="0"/>
          <w:marTop w:val="0"/>
          <w:marBottom w:val="0"/>
          <w:divBdr>
            <w:top w:val="none" w:sz="0" w:space="0" w:color="auto"/>
            <w:left w:val="none" w:sz="0" w:space="0" w:color="auto"/>
            <w:bottom w:val="none" w:sz="0" w:space="0" w:color="auto"/>
            <w:right w:val="none" w:sz="0" w:space="0" w:color="auto"/>
          </w:divBdr>
        </w:div>
        <w:div w:id="358093013">
          <w:marLeft w:val="0"/>
          <w:marRight w:val="0"/>
          <w:marTop w:val="0"/>
          <w:marBottom w:val="0"/>
          <w:divBdr>
            <w:top w:val="none" w:sz="0" w:space="0" w:color="auto"/>
            <w:left w:val="none" w:sz="0" w:space="0" w:color="auto"/>
            <w:bottom w:val="none" w:sz="0" w:space="0" w:color="auto"/>
            <w:right w:val="none" w:sz="0" w:space="0" w:color="auto"/>
          </w:divBdr>
        </w:div>
        <w:div w:id="358093014">
          <w:marLeft w:val="0"/>
          <w:marRight w:val="0"/>
          <w:marTop w:val="0"/>
          <w:marBottom w:val="0"/>
          <w:divBdr>
            <w:top w:val="none" w:sz="0" w:space="0" w:color="auto"/>
            <w:left w:val="none" w:sz="0" w:space="0" w:color="auto"/>
            <w:bottom w:val="none" w:sz="0" w:space="0" w:color="auto"/>
            <w:right w:val="none" w:sz="0" w:space="0" w:color="auto"/>
          </w:divBdr>
        </w:div>
        <w:div w:id="358093016">
          <w:marLeft w:val="0"/>
          <w:marRight w:val="0"/>
          <w:marTop w:val="0"/>
          <w:marBottom w:val="0"/>
          <w:divBdr>
            <w:top w:val="none" w:sz="0" w:space="0" w:color="auto"/>
            <w:left w:val="none" w:sz="0" w:space="0" w:color="auto"/>
            <w:bottom w:val="none" w:sz="0" w:space="0" w:color="auto"/>
            <w:right w:val="none" w:sz="0" w:space="0" w:color="auto"/>
          </w:divBdr>
        </w:div>
        <w:div w:id="358093018">
          <w:marLeft w:val="0"/>
          <w:marRight w:val="0"/>
          <w:marTop w:val="0"/>
          <w:marBottom w:val="0"/>
          <w:divBdr>
            <w:top w:val="none" w:sz="0" w:space="0" w:color="auto"/>
            <w:left w:val="none" w:sz="0" w:space="0" w:color="auto"/>
            <w:bottom w:val="none" w:sz="0" w:space="0" w:color="auto"/>
            <w:right w:val="none" w:sz="0" w:space="0" w:color="auto"/>
          </w:divBdr>
        </w:div>
        <w:div w:id="358093019">
          <w:marLeft w:val="0"/>
          <w:marRight w:val="0"/>
          <w:marTop w:val="0"/>
          <w:marBottom w:val="0"/>
          <w:divBdr>
            <w:top w:val="none" w:sz="0" w:space="0" w:color="auto"/>
            <w:left w:val="none" w:sz="0" w:space="0" w:color="auto"/>
            <w:bottom w:val="none" w:sz="0" w:space="0" w:color="auto"/>
            <w:right w:val="none" w:sz="0" w:space="0" w:color="auto"/>
          </w:divBdr>
        </w:div>
        <w:div w:id="358093021">
          <w:marLeft w:val="0"/>
          <w:marRight w:val="0"/>
          <w:marTop w:val="0"/>
          <w:marBottom w:val="0"/>
          <w:divBdr>
            <w:top w:val="none" w:sz="0" w:space="0" w:color="auto"/>
            <w:left w:val="none" w:sz="0" w:space="0" w:color="auto"/>
            <w:bottom w:val="none" w:sz="0" w:space="0" w:color="auto"/>
            <w:right w:val="none" w:sz="0" w:space="0" w:color="auto"/>
          </w:divBdr>
        </w:div>
        <w:div w:id="358093022">
          <w:marLeft w:val="0"/>
          <w:marRight w:val="0"/>
          <w:marTop w:val="0"/>
          <w:marBottom w:val="0"/>
          <w:divBdr>
            <w:top w:val="none" w:sz="0" w:space="0" w:color="auto"/>
            <w:left w:val="none" w:sz="0" w:space="0" w:color="auto"/>
            <w:bottom w:val="none" w:sz="0" w:space="0" w:color="auto"/>
            <w:right w:val="none" w:sz="0" w:space="0" w:color="auto"/>
          </w:divBdr>
        </w:div>
        <w:div w:id="358093023">
          <w:marLeft w:val="0"/>
          <w:marRight w:val="0"/>
          <w:marTop w:val="0"/>
          <w:marBottom w:val="0"/>
          <w:divBdr>
            <w:top w:val="none" w:sz="0" w:space="0" w:color="auto"/>
            <w:left w:val="none" w:sz="0" w:space="0" w:color="auto"/>
            <w:bottom w:val="none" w:sz="0" w:space="0" w:color="auto"/>
            <w:right w:val="none" w:sz="0" w:space="0" w:color="auto"/>
          </w:divBdr>
        </w:div>
        <w:div w:id="358093025">
          <w:marLeft w:val="0"/>
          <w:marRight w:val="0"/>
          <w:marTop w:val="0"/>
          <w:marBottom w:val="0"/>
          <w:divBdr>
            <w:top w:val="none" w:sz="0" w:space="0" w:color="auto"/>
            <w:left w:val="none" w:sz="0" w:space="0" w:color="auto"/>
            <w:bottom w:val="none" w:sz="0" w:space="0" w:color="auto"/>
            <w:right w:val="none" w:sz="0" w:space="0" w:color="auto"/>
          </w:divBdr>
        </w:div>
        <w:div w:id="358093026">
          <w:marLeft w:val="0"/>
          <w:marRight w:val="0"/>
          <w:marTop w:val="0"/>
          <w:marBottom w:val="0"/>
          <w:divBdr>
            <w:top w:val="none" w:sz="0" w:space="0" w:color="auto"/>
            <w:left w:val="none" w:sz="0" w:space="0" w:color="auto"/>
            <w:bottom w:val="none" w:sz="0" w:space="0" w:color="auto"/>
            <w:right w:val="none" w:sz="0" w:space="0" w:color="auto"/>
          </w:divBdr>
        </w:div>
        <w:div w:id="358093027">
          <w:marLeft w:val="0"/>
          <w:marRight w:val="0"/>
          <w:marTop w:val="0"/>
          <w:marBottom w:val="0"/>
          <w:divBdr>
            <w:top w:val="none" w:sz="0" w:space="0" w:color="auto"/>
            <w:left w:val="none" w:sz="0" w:space="0" w:color="auto"/>
            <w:bottom w:val="none" w:sz="0" w:space="0" w:color="auto"/>
            <w:right w:val="none" w:sz="0" w:space="0" w:color="auto"/>
          </w:divBdr>
        </w:div>
        <w:div w:id="358093028">
          <w:marLeft w:val="0"/>
          <w:marRight w:val="0"/>
          <w:marTop w:val="0"/>
          <w:marBottom w:val="0"/>
          <w:divBdr>
            <w:top w:val="none" w:sz="0" w:space="0" w:color="auto"/>
            <w:left w:val="none" w:sz="0" w:space="0" w:color="auto"/>
            <w:bottom w:val="none" w:sz="0" w:space="0" w:color="auto"/>
            <w:right w:val="none" w:sz="0" w:space="0" w:color="auto"/>
          </w:divBdr>
        </w:div>
        <w:div w:id="358093029">
          <w:marLeft w:val="0"/>
          <w:marRight w:val="0"/>
          <w:marTop w:val="0"/>
          <w:marBottom w:val="0"/>
          <w:divBdr>
            <w:top w:val="none" w:sz="0" w:space="0" w:color="auto"/>
            <w:left w:val="none" w:sz="0" w:space="0" w:color="auto"/>
            <w:bottom w:val="none" w:sz="0" w:space="0" w:color="auto"/>
            <w:right w:val="none" w:sz="0" w:space="0" w:color="auto"/>
          </w:divBdr>
        </w:div>
        <w:div w:id="358093030">
          <w:marLeft w:val="0"/>
          <w:marRight w:val="0"/>
          <w:marTop w:val="0"/>
          <w:marBottom w:val="0"/>
          <w:divBdr>
            <w:top w:val="none" w:sz="0" w:space="0" w:color="auto"/>
            <w:left w:val="none" w:sz="0" w:space="0" w:color="auto"/>
            <w:bottom w:val="none" w:sz="0" w:space="0" w:color="auto"/>
            <w:right w:val="none" w:sz="0" w:space="0" w:color="auto"/>
          </w:divBdr>
        </w:div>
        <w:div w:id="358093031">
          <w:marLeft w:val="0"/>
          <w:marRight w:val="0"/>
          <w:marTop w:val="0"/>
          <w:marBottom w:val="0"/>
          <w:divBdr>
            <w:top w:val="none" w:sz="0" w:space="0" w:color="auto"/>
            <w:left w:val="none" w:sz="0" w:space="0" w:color="auto"/>
            <w:bottom w:val="none" w:sz="0" w:space="0" w:color="auto"/>
            <w:right w:val="none" w:sz="0" w:space="0" w:color="auto"/>
          </w:divBdr>
        </w:div>
        <w:div w:id="358093032">
          <w:marLeft w:val="0"/>
          <w:marRight w:val="0"/>
          <w:marTop w:val="0"/>
          <w:marBottom w:val="0"/>
          <w:divBdr>
            <w:top w:val="none" w:sz="0" w:space="0" w:color="auto"/>
            <w:left w:val="none" w:sz="0" w:space="0" w:color="auto"/>
            <w:bottom w:val="none" w:sz="0" w:space="0" w:color="auto"/>
            <w:right w:val="none" w:sz="0" w:space="0" w:color="auto"/>
          </w:divBdr>
        </w:div>
        <w:div w:id="358093034">
          <w:marLeft w:val="0"/>
          <w:marRight w:val="0"/>
          <w:marTop w:val="0"/>
          <w:marBottom w:val="0"/>
          <w:divBdr>
            <w:top w:val="none" w:sz="0" w:space="0" w:color="auto"/>
            <w:left w:val="none" w:sz="0" w:space="0" w:color="auto"/>
            <w:bottom w:val="none" w:sz="0" w:space="0" w:color="auto"/>
            <w:right w:val="none" w:sz="0" w:space="0" w:color="auto"/>
          </w:divBdr>
        </w:div>
        <w:div w:id="358093035">
          <w:marLeft w:val="0"/>
          <w:marRight w:val="0"/>
          <w:marTop w:val="0"/>
          <w:marBottom w:val="0"/>
          <w:divBdr>
            <w:top w:val="none" w:sz="0" w:space="0" w:color="auto"/>
            <w:left w:val="none" w:sz="0" w:space="0" w:color="auto"/>
            <w:bottom w:val="none" w:sz="0" w:space="0" w:color="auto"/>
            <w:right w:val="none" w:sz="0" w:space="0" w:color="auto"/>
          </w:divBdr>
        </w:div>
        <w:div w:id="358093036">
          <w:marLeft w:val="0"/>
          <w:marRight w:val="0"/>
          <w:marTop w:val="0"/>
          <w:marBottom w:val="0"/>
          <w:divBdr>
            <w:top w:val="none" w:sz="0" w:space="0" w:color="auto"/>
            <w:left w:val="none" w:sz="0" w:space="0" w:color="auto"/>
            <w:bottom w:val="none" w:sz="0" w:space="0" w:color="auto"/>
            <w:right w:val="none" w:sz="0" w:space="0" w:color="auto"/>
          </w:divBdr>
        </w:div>
        <w:div w:id="358093037">
          <w:marLeft w:val="0"/>
          <w:marRight w:val="0"/>
          <w:marTop w:val="0"/>
          <w:marBottom w:val="0"/>
          <w:divBdr>
            <w:top w:val="none" w:sz="0" w:space="0" w:color="auto"/>
            <w:left w:val="none" w:sz="0" w:space="0" w:color="auto"/>
            <w:bottom w:val="none" w:sz="0" w:space="0" w:color="auto"/>
            <w:right w:val="none" w:sz="0" w:space="0" w:color="auto"/>
          </w:divBdr>
        </w:div>
        <w:div w:id="358093039">
          <w:marLeft w:val="0"/>
          <w:marRight w:val="0"/>
          <w:marTop w:val="0"/>
          <w:marBottom w:val="0"/>
          <w:divBdr>
            <w:top w:val="none" w:sz="0" w:space="0" w:color="auto"/>
            <w:left w:val="none" w:sz="0" w:space="0" w:color="auto"/>
            <w:bottom w:val="none" w:sz="0" w:space="0" w:color="auto"/>
            <w:right w:val="none" w:sz="0" w:space="0" w:color="auto"/>
          </w:divBdr>
        </w:div>
        <w:div w:id="358093040">
          <w:marLeft w:val="0"/>
          <w:marRight w:val="0"/>
          <w:marTop w:val="0"/>
          <w:marBottom w:val="0"/>
          <w:divBdr>
            <w:top w:val="none" w:sz="0" w:space="0" w:color="auto"/>
            <w:left w:val="none" w:sz="0" w:space="0" w:color="auto"/>
            <w:bottom w:val="none" w:sz="0" w:space="0" w:color="auto"/>
            <w:right w:val="none" w:sz="0" w:space="0" w:color="auto"/>
          </w:divBdr>
        </w:div>
        <w:div w:id="358093042">
          <w:marLeft w:val="0"/>
          <w:marRight w:val="0"/>
          <w:marTop w:val="0"/>
          <w:marBottom w:val="0"/>
          <w:divBdr>
            <w:top w:val="none" w:sz="0" w:space="0" w:color="auto"/>
            <w:left w:val="none" w:sz="0" w:space="0" w:color="auto"/>
            <w:bottom w:val="none" w:sz="0" w:space="0" w:color="auto"/>
            <w:right w:val="none" w:sz="0" w:space="0" w:color="auto"/>
          </w:divBdr>
        </w:div>
        <w:div w:id="358093045">
          <w:marLeft w:val="0"/>
          <w:marRight w:val="0"/>
          <w:marTop w:val="0"/>
          <w:marBottom w:val="0"/>
          <w:divBdr>
            <w:top w:val="none" w:sz="0" w:space="0" w:color="auto"/>
            <w:left w:val="none" w:sz="0" w:space="0" w:color="auto"/>
            <w:bottom w:val="none" w:sz="0" w:space="0" w:color="auto"/>
            <w:right w:val="none" w:sz="0" w:space="0" w:color="auto"/>
          </w:divBdr>
        </w:div>
        <w:div w:id="358093047">
          <w:marLeft w:val="0"/>
          <w:marRight w:val="0"/>
          <w:marTop w:val="0"/>
          <w:marBottom w:val="0"/>
          <w:divBdr>
            <w:top w:val="none" w:sz="0" w:space="0" w:color="auto"/>
            <w:left w:val="none" w:sz="0" w:space="0" w:color="auto"/>
            <w:bottom w:val="none" w:sz="0" w:space="0" w:color="auto"/>
            <w:right w:val="none" w:sz="0" w:space="0" w:color="auto"/>
          </w:divBdr>
        </w:div>
        <w:div w:id="358093049">
          <w:marLeft w:val="0"/>
          <w:marRight w:val="0"/>
          <w:marTop w:val="0"/>
          <w:marBottom w:val="0"/>
          <w:divBdr>
            <w:top w:val="none" w:sz="0" w:space="0" w:color="auto"/>
            <w:left w:val="none" w:sz="0" w:space="0" w:color="auto"/>
            <w:bottom w:val="none" w:sz="0" w:space="0" w:color="auto"/>
            <w:right w:val="none" w:sz="0" w:space="0" w:color="auto"/>
          </w:divBdr>
        </w:div>
        <w:div w:id="358093051">
          <w:marLeft w:val="0"/>
          <w:marRight w:val="0"/>
          <w:marTop w:val="0"/>
          <w:marBottom w:val="0"/>
          <w:divBdr>
            <w:top w:val="none" w:sz="0" w:space="0" w:color="auto"/>
            <w:left w:val="none" w:sz="0" w:space="0" w:color="auto"/>
            <w:bottom w:val="none" w:sz="0" w:space="0" w:color="auto"/>
            <w:right w:val="none" w:sz="0" w:space="0" w:color="auto"/>
          </w:divBdr>
        </w:div>
        <w:div w:id="358093052">
          <w:marLeft w:val="0"/>
          <w:marRight w:val="0"/>
          <w:marTop w:val="0"/>
          <w:marBottom w:val="0"/>
          <w:divBdr>
            <w:top w:val="none" w:sz="0" w:space="0" w:color="auto"/>
            <w:left w:val="none" w:sz="0" w:space="0" w:color="auto"/>
            <w:bottom w:val="none" w:sz="0" w:space="0" w:color="auto"/>
            <w:right w:val="none" w:sz="0" w:space="0" w:color="auto"/>
          </w:divBdr>
        </w:div>
        <w:div w:id="358093054">
          <w:marLeft w:val="0"/>
          <w:marRight w:val="0"/>
          <w:marTop w:val="0"/>
          <w:marBottom w:val="0"/>
          <w:divBdr>
            <w:top w:val="none" w:sz="0" w:space="0" w:color="auto"/>
            <w:left w:val="none" w:sz="0" w:space="0" w:color="auto"/>
            <w:bottom w:val="none" w:sz="0" w:space="0" w:color="auto"/>
            <w:right w:val="none" w:sz="0" w:space="0" w:color="auto"/>
          </w:divBdr>
        </w:div>
        <w:div w:id="358093056">
          <w:marLeft w:val="0"/>
          <w:marRight w:val="0"/>
          <w:marTop w:val="0"/>
          <w:marBottom w:val="0"/>
          <w:divBdr>
            <w:top w:val="none" w:sz="0" w:space="0" w:color="auto"/>
            <w:left w:val="none" w:sz="0" w:space="0" w:color="auto"/>
            <w:bottom w:val="none" w:sz="0" w:space="0" w:color="auto"/>
            <w:right w:val="none" w:sz="0" w:space="0" w:color="auto"/>
          </w:divBdr>
        </w:div>
        <w:div w:id="358093058">
          <w:marLeft w:val="0"/>
          <w:marRight w:val="0"/>
          <w:marTop w:val="0"/>
          <w:marBottom w:val="0"/>
          <w:divBdr>
            <w:top w:val="none" w:sz="0" w:space="0" w:color="auto"/>
            <w:left w:val="none" w:sz="0" w:space="0" w:color="auto"/>
            <w:bottom w:val="none" w:sz="0" w:space="0" w:color="auto"/>
            <w:right w:val="none" w:sz="0" w:space="0" w:color="auto"/>
          </w:divBdr>
        </w:div>
        <w:div w:id="358093059">
          <w:marLeft w:val="0"/>
          <w:marRight w:val="0"/>
          <w:marTop w:val="0"/>
          <w:marBottom w:val="0"/>
          <w:divBdr>
            <w:top w:val="none" w:sz="0" w:space="0" w:color="auto"/>
            <w:left w:val="none" w:sz="0" w:space="0" w:color="auto"/>
            <w:bottom w:val="none" w:sz="0" w:space="0" w:color="auto"/>
            <w:right w:val="none" w:sz="0" w:space="0" w:color="auto"/>
          </w:divBdr>
        </w:div>
        <w:div w:id="358093060">
          <w:marLeft w:val="0"/>
          <w:marRight w:val="0"/>
          <w:marTop w:val="0"/>
          <w:marBottom w:val="0"/>
          <w:divBdr>
            <w:top w:val="none" w:sz="0" w:space="0" w:color="auto"/>
            <w:left w:val="none" w:sz="0" w:space="0" w:color="auto"/>
            <w:bottom w:val="none" w:sz="0" w:space="0" w:color="auto"/>
            <w:right w:val="none" w:sz="0" w:space="0" w:color="auto"/>
          </w:divBdr>
        </w:div>
        <w:div w:id="358093061">
          <w:marLeft w:val="0"/>
          <w:marRight w:val="0"/>
          <w:marTop w:val="0"/>
          <w:marBottom w:val="0"/>
          <w:divBdr>
            <w:top w:val="none" w:sz="0" w:space="0" w:color="auto"/>
            <w:left w:val="none" w:sz="0" w:space="0" w:color="auto"/>
            <w:bottom w:val="none" w:sz="0" w:space="0" w:color="auto"/>
            <w:right w:val="none" w:sz="0" w:space="0" w:color="auto"/>
          </w:divBdr>
        </w:div>
        <w:div w:id="358093062">
          <w:marLeft w:val="0"/>
          <w:marRight w:val="0"/>
          <w:marTop w:val="0"/>
          <w:marBottom w:val="0"/>
          <w:divBdr>
            <w:top w:val="none" w:sz="0" w:space="0" w:color="auto"/>
            <w:left w:val="none" w:sz="0" w:space="0" w:color="auto"/>
            <w:bottom w:val="none" w:sz="0" w:space="0" w:color="auto"/>
            <w:right w:val="none" w:sz="0" w:space="0" w:color="auto"/>
          </w:divBdr>
        </w:div>
        <w:div w:id="358093064">
          <w:marLeft w:val="0"/>
          <w:marRight w:val="0"/>
          <w:marTop w:val="0"/>
          <w:marBottom w:val="0"/>
          <w:divBdr>
            <w:top w:val="none" w:sz="0" w:space="0" w:color="auto"/>
            <w:left w:val="none" w:sz="0" w:space="0" w:color="auto"/>
            <w:bottom w:val="none" w:sz="0" w:space="0" w:color="auto"/>
            <w:right w:val="none" w:sz="0" w:space="0" w:color="auto"/>
          </w:divBdr>
        </w:div>
        <w:div w:id="358093065">
          <w:marLeft w:val="0"/>
          <w:marRight w:val="0"/>
          <w:marTop w:val="0"/>
          <w:marBottom w:val="0"/>
          <w:divBdr>
            <w:top w:val="none" w:sz="0" w:space="0" w:color="auto"/>
            <w:left w:val="none" w:sz="0" w:space="0" w:color="auto"/>
            <w:bottom w:val="none" w:sz="0" w:space="0" w:color="auto"/>
            <w:right w:val="none" w:sz="0" w:space="0" w:color="auto"/>
          </w:divBdr>
        </w:div>
        <w:div w:id="358093066">
          <w:marLeft w:val="0"/>
          <w:marRight w:val="0"/>
          <w:marTop w:val="0"/>
          <w:marBottom w:val="0"/>
          <w:divBdr>
            <w:top w:val="none" w:sz="0" w:space="0" w:color="auto"/>
            <w:left w:val="none" w:sz="0" w:space="0" w:color="auto"/>
            <w:bottom w:val="none" w:sz="0" w:space="0" w:color="auto"/>
            <w:right w:val="none" w:sz="0" w:space="0" w:color="auto"/>
          </w:divBdr>
        </w:div>
        <w:div w:id="358093067">
          <w:marLeft w:val="0"/>
          <w:marRight w:val="0"/>
          <w:marTop w:val="0"/>
          <w:marBottom w:val="0"/>
          <w:divBdr>
            <w:top w:val="none" w:sz="0" w:space="0" w:color="auto"/>
            <w:left w:val="none" w:sz="0" w:space="0" w:color="auto"/>
            <w:bottom w:val="none" w:sz="0" w:space="0" w:color="auto"/>
            <w:right w:val="none" w:sz="0" w:space="0" w:color="auto"/>
          </w:divBdr>
        </w:div>
        <w:div w:id="358093068">
          <w:marLeft w:val="0"/>
          <w:marRight w:val="0"/>
          <w:marTop w:val="0"/>
          <w:marBottom w:val="0"/>
          <w:divBdr>
            <w:top w:val="none" w:sz="0" w:space="0" w:color="auto"/>
            <w:left w:val="none" w:sz="0" w:space="0" w:color="auto"/>
            <w:bottom w:val="none" w:sz="0" w:space="0" w:color="auto"/>
            <w:right w:val="none" w:sz="0" w:space="0" w:color="auto"/>
          </w:divBdr>
        </w:div>
        <w:div w:id="358093069">
          <w:marLeft w:val="0"/>
          <w:marRight w:val="0"/>
          <w:marTop w:val="0"/>
          <w:marBottom w:val="0"/>
          <w:divBdr>
            <w:top w:val="none" w:sz="0" w:space="0" w:color="auto"/>
            <w:left w:val="none" w:sz="0" w:space="0" w:color="auto"/>
            <w:bottom w:val="none" w:sz="0" w:space="0" w:color="auto"/>
            <w:right w:val="none" w:sz="0" w:space="0" w:color="auto"/>
          </w:divBdr>
        </w:div>
        <w:div w:id="358093071">
          <w:marLeft w:val="0"/>
          <w:marRight w:val="0"/>
          <w:marTop w:val="0"/>
          <w:marBottom w:val="0"/>
          <w:divBdr>
            <w:top w:val="none" w:sz="0" w:space="0" w:color="auto"/>
            <w:left w:val="none" w:sz="0" w:space="0" w:color="auto"/>
            <w:bottom w:val="none" w:sz="0" w:space="0" w:color="auto"/>
            <w:right w:val="none" w:sz="0" w:space="0" w:color="auto"/>
          </w:divBdr>
        </w:div>
        <w:div w:id="358093072">
          <w:marLeft w:val="0"/>
          <w:marRight w:val="0"/>
          <w:marTop w:val="0"/>
          <w:marBottom w:val="0"/>
          <w:divBdr>
            <w:top w:val="none" w:sz="0" w:space="0" w:color="auto"/>
            <w:left w:val="none" w:sz="0" w:space="0" w:color="auto"/>
            <w:bottom w:val="none" w:sz="0" w:space="0" w:color="auto"/>
            <w:right w:val="none" w:sz="0" w:space="0" w:color="auto"/>
          </w:divBdr>
        </w:div>
        <w:div w:id="358093073">
          <w:marLeft w:val="0"/>
          <w:marRight w:val="0"/>
          <w:marTop w:val="0"/>
          <w:marBottom w:val="0"/>
          <w:divBdr>
            <w:top w:val="none" w:sz="0" w:space="0" w:color="auto"/>
            <w:left w:val="none" w:sz="0" w:space="0" w:color="auto"/>
            <w:bottom w:val="none" w:sz="0" w:space="0" w:color="auto"/>
            <w:right w:val="none" w:sz="0" w:space="0" w:color="auto"/>
          </w:divBdr>
        </w:div>
        <w:div w:id="358093074">
          <w:marLeft w:val="0"/>
          <w:marRight w:val="0"/>
          <w:marTop w:val="0"/>
          <w:marBottom w:val="0"/>
          <w:divBdr>
            <w:top w:val="none" w:sz="0" w:space="0" w:color="auto"/>
            <w:left w:val="none" w:sz="0" w:space="0" w:color="auto"/>
            <w:bottom w:val="none" w:sz="0" w:space="0" w:color="auto"/>
            <w:right w:val="none" w:sz="0" w:space="0" w:color="auto"/>
          </w:divBdr>
        </w:div>
        <w:div w:id="358093075">
          <w:marLeft w:val="0"/>
          <w:marRight w:val="0"/>
          <w:marTop w:val="0"/>
          <w:marBottom w:val="0"/>
          <w:divBdr>
            <w:top w:val="none" w:sz="0" w:space="0" w:color="auto"/>
            <w:left w:val="none" w:sz="0" w:space="0" w:color="auto"/>
            <w:bottom w:val="none" w:sz="0" w:space="0" w:color="auto"/>
            <w:right w:val="none" w:sz="0" w:space="0" w:color="auto"/>
          </w:divBdr>
        </w:div>
        <w:div w:id="358093076">
          <w:marLeft w:val="0"/>
          <w:marRight w:val="0"/>
          <w:marTop w:val="0"/>
          <w:marBottom w:val="0"/>
          <w:divBdr>
            <w:top w:val="none" w:sz="0" w:space="0" w:color="auto"/>
            <w:left w:val="none" w:sz="0" w:space="0" w:color="auto"/>
            <w:bottom w:val="none" w:sz="0" w:space="0" w:color="auto"/>
            <w:right w:val="none" w:sz="0" w:space="0" w:color="auto"/>
          </w:divBdr>
        </w:div>
        <w:div w:id="358093078">
          <w:marLeft w:val="0"/>
          <w:marRight w:val="0"/>
          <w:marTop w:val="0"/>
          <w:marBottom w:val="0"/>
          <w:divBdr>
            <w:top w:val="none" w:sz="0" w:space="0" w:color="auto"/>
            <w:left w:val="none" w:sz="0" w:space="0" w:color="auto"/>
            <w:bottom w:val="none" w:sz="0" w:space="0" w:color="auto"/>
            <w:right w:val="none" w:sz="0" w:space="0" w:color="auto"/>
          </w:divBdr>
        </w:div>
        <w:div w:id="358093079">
          <w:marLeft w:val="0"/>
          <w:marRight w:val="0"/>
          <w:marTop w:val="0"/>
          <w:marBottom w:val="0"/>
          <w:divBdr>
            <w:top w:val="none" w:sz="0" w:space="0" w:color="auto"/>
            <w:left w:val="none" w:sz="0" w:space="0" w:color="auto"/>
            <w:bottom w:val="none" w:sz="0" w:space="0" w:color="auto"/>
            <w:right w:val="none" w:sz="0" w:space="0" w:color="auto"/>
          </w:divBdr>
        </w:div>
        <w:div w:id="358093080">
          <w:marLeft w:val="0"/>
          <w:marRight w:val="0"/>
          <w:marTop w:val="0"/>
          <w:marBottom w:val="0"/>
          <w:divBdr>
            <w:top w:val="none" w:sz="0" w:space="0" w:color="auto"/>
            <w:left w:val="none" w:sz="0" w:space="0" w:color="auto"/>
            <w:bottom w:val="none" w:sz="0" w:space="0" w:color="auto"/>
            <w:right w:val="none" w:sz="0" w:space="0" w:color="auto"/>
          </w:divBdr>
        </w:div>
        <w:div w:id="358093081">
          <w:marLeft w:val="0"/>
          <w:marRight w:val="0"/>
          <w:marTop w:val="0"/>
          <w:marBottom w:val="0"/>
          <w:divBdr>
            <w:top w:val="none" w:sz="0" w:space="0" w:color="auto"/>
            <w:left w:val="none" w:sz="0" w:space="0" w:color="auto"/>
            <w:bottom w:val="none" w:sz="0" w:space="0" w:color="auto"/>
            <w:right w:val="none" w:sz="0" w:space="0" w:color="auto"/>
          </w:divBdr>
        </w:div>
        <w:div w:id="358093082">
          <w:marLeft w:val="0"/>
          <w:marRight w:val="0"/>
          <w:marTop w:val="0"/>
          <w:marBottom w:val="0"/>
          <w:divBdr>
            <w:top w:val="none" w:sz="0" w:space="0" w:color="auto"/>
            <w:left w:val="none" w:sz="0" w:space="0" w:color="auto"/>
            <w:bottom w:val="none" w:sz="0" w:space="0" w:color="auto"/>
            <w:right w:val="none" w:sz="0" w:space="0" w:color="auto"/>
          </w:divBdr>
        </w:div>
        <w:div w:id="358093083">
          <w:marLeft w:val="0"/>
          <w:marRight w:val="0"/>
          <w:marTop w:val="0"/>
          <w:marBottom w:val="0"/>
          <w:divBdr>
            <w:top w:val="none" w:sz="0" w:space="0" w:color="auto"/>
            <w:left w:val="none" w:sz="0" w:space="0" w:color="auto"/>
            <w:bottom w:val="none" w:sz="0" w:space="0" w:color="auto"/>
            <w:right w:val="none" w:sz="0" w:space="0" w:color="auto"/>
          </w:divBdr>
        </w:div>
        <w:div w:id="358093084">
          <w:marLeft w:val="0"/>
          <w:marRight w:val="0"/>
          <w:marTop w:val="0"/>
          <w:marBottom w:val="0"/>
          <w:divBdr>
            <w:top w:val="none" w:sz="0" w:space="0" w:color="auto"/>
            <w:left w:val="none" w:sz="0" w:space="0" w:color="auto"/>
            <w:bottom w:val="none" w:sz="0" w:space="0" w:color="auto"/>
            <w:right w:val="none" w:sz="0" w:space="0" w:color="auto"/>
          </w:divBdr>
        </w:div>
        <w:div w:id="358093085">
          <w:marLeft w:val="0"/>
          <w:marRight w:val="0"/>
          <w:marTop w:val="0"/>
          <w:marBottom w:val="0"/>
          <w:divBdr>
            <w:top w:val="none" w:sz="0" w:space="0" w:color="auto"/>
            <w:left w:val="none" w:sz="0" w:space="0" w:color="auto"/>
            <w:bottom w:val="none" w:sz="0" w:space="0" w:color="auto"/>
            <w:right w:val="none" w:sz="0" w:space="0" w:color="auto"/>
          </w:divBdr>
        </w:div>
        <w:div w:id="358093086">
          <w:marLeft w:val="0"/>
          <w:marRight w:val="0"/>
          <w:marTop w:val="0"/>
          <w:marBottom w:val="0"/>
          <w:divBdr>
            <w:top w:val="none" w:sz="0" w:space="0" w:color="auto"/>
            <w:left w:val="none" w:sz="0" w:space="0" w:color="auto"/>
            <w:bottom w:val="none" w:sz="0" w:space="0" w:color="auto"/>
            <w:right w:val="none" w:sz="0" w:space="0" w:color="auto"/>
          </w:divBdr>
        </w:div>
        <w:div w:id="358093097">
          <w:marLeft w:val="0"/>
          <w:marRight w:val="0"/>
          <w:marTop w:val="0"/>
          <w:marBottom w:val="0"/>
          <w:divBdr>
            <w:top w:val="none" w:sz="0" w:space="0" w:color="auto"/>
            <w:left w:val="none" w:sz="0" w:space="0" w:color="auto"/>
            <w:bottom w:val="none" w:sz="0" w:space="0" w:color="auto"/>
            <w:right w:val="none" w:sz="0" w:space="0" w:color="auto"/>
          </w:divBdr>
        </w:div>
        <w:div w:id="358093098">
          <w:marLeft w:val="0"/>
          <w:marRight w:val="0"/>
          <w:marTop w:val="0"/>
          <w:marBottom w:val="0"/>
          <w:divBdr>
            <w:top w:val="none" w:sz="0" w:space="0" w:color="auto"/>
            <w:left w:val="none" w:sz="0" w:space="0" w:color="auto"/>
            <w:bottom w:val="none" w:sz="0" w:space="0" w:color="auto"/>
            <w:right w:val="none" w:sz="0" w:space="0" w:color="auto"/>
          </w:divBdr>
        </w:div>
        <w:div w:id="358093100">
          <w:marLeft w:val="0"/>
          <w:marRight w:val="0"/>
          <w:marTop w:val="0"/>
          <w:marBottom w:val="0"/>
          <w:divBdr>
            <w:top w:val="none" w:sz="0" w:space="0" w:color="auto"/>
            <w:left w:val="none" w:sz="0" w:space="0" w:color="auto"/>
            <w:bottom w:val="none" w:sz="0" w:space="0" w:color="auto"/>
            <w:right w:val="none" w:sz="0" w:space="0" w:color="auto"/>
          </w:divBdr>
        </w:div>
        <w:div w:id="358093103">
          <w:marLeft w:val="0"/>
          <w:marRight w:val="0"/>
          <w:marTop w:val="0"/>
          <w:marBottom w:val="0"/>
          <w:divBdr>
            <w:top w:val="none" w:sz="0" w:space="0" w:color="auto"/>
            <w:left w:val="none" w:sz="0" w:space="0" w:color="auto"/>
            <w:bottom w:val="none" w:sz="0" w:space="0" w:color="auto"/>
            <w:right w:val="none" w:sz="0" w:space="0" w:color="auto"/>
          </w:divBdr>
        </w:div>
        <w:div w:id="358093104">
          <w:marLeft w:val="0"/>
          <w:marRight w:val="0"/>
          <w:marTop w:val="0"/>
          <w:marBottom w:val="0"/>
          <w:divBdr>
            <w:top w:val="none" w:sz="0" w:space="0" w:color="auto"/>
            <w:left w:val="none" w:sz="0" w:space="0" w:color="auto"/>
            <w:bottom w:val="none" w:sz="0" w:space="0" w:color="auto"/>
            <w:right w:val="none" w:sz="0" w:space="0" w:color="auto"/>
          </w:divBdr>
        </w:div>
        <w:div w:id="358093105">
          <w:marLeft w:val="0"/>
          <w:marRight w:val="0"/>
          <w:marTop w:val="0"/>
          <w:marBottom w:val="0"/>
          <w:divBdr>
            <w:top w:val="none" w:sz="0" w:space="0" w:color="auto"/>
            <w:left w:val="none" w:sz="0" w:space="0" w:color="auto"/>
            <w:bottom w:val="none" w:sz="0" w:space="0" w:color="auto"/>
            <w:right w:val="none" w:sz="0" w:space="0" w:color="auto"/>
          </w:divBdr>
        </w:div>
        <w:div w:id="358093106">
          <w:marLeft w:val="0"/>
          <w:marRight w:val="0"/>
          <w:marTop w:val="0"/>
          <w:marBottom w:val="0"/>
          <w:divBdr>
            <w:top w:val="none" w:sz="0" w:space="0" w:color="auto"/>
            <w:left w:val="none" w:sz="0" w:space="0" w:color="auto"/>
            <w:bottom w:val="none" w:sz="0" w:space="0" w:color="auto"/>
            <w:right w:val="none" w:sz="0" w:space="0" w:color="auto"/>
          </w:divBdr>
        </w:div>
        <w:div w:id="358093107">
          <w:marLeft w:val="0"/>
          <w:marRight w:val="0"/>
          <w:marTop w:val="0"/>
          <w:marBottom w:val="0"/>
          <w:divBdr>
            <w:top w:val="none" w:sz="0" w:space="0" w:color="auto"/>
            <w:left w:val="none" w:sz="0" w:space="0" w:color="auto"/>
            <w:bottom w:val="none" w:sz="0" w:space="0" w:color="auto"/>
            <w:right w:val="none" w:sz="0" w:space="0" w:color="auto"/>
          </w:divBdr>
        </w:div>
        <w:div w:id="358093109">
          <w:marLeft w:val="0"/>
          <w:marRight w:val="0"/>
          <w:marTop w:val="0"/>
          <w:marBottom w:val="0"/>
          <w:divBdr>
            <w:top w:val="none" w:sz="0" w:space="0" w:color="auto"/>
            <w:left w:val="none" w:sz="0" w:space="0" w:color="auto"/>
            <w:bottom w:val="none" w:sz="0" w:space="0" w:color="auto"/>
            <w:right w:val="none" w:sz="0" w:space="0" w:color="auto"/>
          </w:divBdr>
        </w:div>
        <w:div w:id="358093110">
          <w:marLeft w:val="0"/>
          <w:marRight w:val="0"/>
          <w:marTop w:val="0"/>
          <w:marBottom w:val="0"/>
          <w:divBdr>
            <w:top w:val="none" w:sz="0" w:space="0" w:color="auto"/>
            <w:left w:val="none" w:sz="0" w:space="0" w:color="auto"/>
            <w:bottom w:val="none" w:sz="0" w:space="0" w:color="auto"/>
            <w:right w:val="none" w:sz="0" w:space="0" w:color="auto"/>
          </w:divBdr>
        </w:div>
        <w:div w:id="358093112">
          <w:marLeft w:val="0"/>
          <w:marRight w:val="0"/>
          <w:marTop w:val="0"/>
          <w:marBottom w:val="0"/>
          <w:divBdr>
            <w:top w:val="none" w:sz="0" w:space="0" w:color="auto"/>
            <w:left w:val="none" w:sz="0" w:space="0" w:color="auto"/>
            <w:bottom w:val="none" w:sz="0" w:space="0" w:color="auto"/>
            <w:right w:val="none" w:sz="0" w:space="0" w:color="auto"/>
          </w:divBdr>
        </w:div>
        <w:div w:id="358093113">
          <w:marLeft w:val="0"/>
          <w:marRight w:val="0"/>
          <w:marTop w:val="0"/>
          <w:marBottom w:val="0"/>
          <w:divBdr>
            <w:top w:val="none" w:sz="0" w:space="0" w:color="auto"/>
            <w:left w:val="none" w:sz="0" w:space="0" w:color="auto"/>
            <w:bottom w:val="none" w:sz="0" w:space="0" w:color="auto"/>
            <w:right w:val="none" w:sz="0" w:space="0" w:color="auto"/>
          </w:divBdr>
        </w:div>
        <w:div w:id="358093116">
          <w:marLeft w:val="0"/>
          <w:marRight w:val="0"/>
          <w:marTop w:val="0"/>
          <w:marBottom w:val="0"/>
          <w:divBdr>
            <w:top w:val="none" w:sz="0" w:space="0" w:color="auto"/>
            <w:left w:val="none" w:sz="0" w:space="0" w:color="auto"/>
            <w:bottom w:val="none" w:sz="0" w:space="0" w:color="auto"/>
            <w:right w:val="none" w:sz="0" w:space="0" w:color="auto"/>
          </w:divBdr>
        </w:div>
        <w:div w:id="358093117">
          <w:marLeft w:val="0"/>
          <w:marRight w:val="0"/>
          <w:marTop w:val="0"/>
          <w:marBottom w:val="0"/>
          <w:divBdr>
            <w:top w:val="none" w:sz="0" w:space="0" w:color="auto"/>
            <w:left w:val="none" w:sz="0" w:space="0" w:color="auto"/>
            <w:bottom w:val="none" w:sz="0" w:space="0" w:color="auto"/>
            <w:right w:val="none" w:sz="0" w:space="0" w:color="auto"/>
          </w:divBdr>
        </w:div>
        <w:div w:id="358093118">
          <w:marLeft w:val="0"/>
          <w:marRight w:val="0"/>
          <w:marTop w:val="0"/>
          <w:marBottom w:val="0"/>
          <w:divBdr>
            <w:top w:val="none" w:sz="0" w:space="0" w:color="auto"/>
            <w:left w:val="none" w:sz="0" w:space="0" w:color="auto"/>
            <w:bottom w:val="none" w:sz="0" w:space="0" w:color="auto"/>
            <w:right w:val="none" w:sz="0" w:space="0" w:color="auto"/>
          </w:divBdr>
        </w:div>
        <w:div w:id="358093119">
          <w:marLeft w:val="0"/>
          <w:marRight w:val="0"/>
          <w:marTop w:val="0"/>
          <w:marBottom w:val="0"/>
          <w:divBdr>
            <w:top w:val="none" w:sz="0" w:space="0" w:color="auto"/>
            <w:left w:val="none" w:sz="0" w:space="0" w:color="auto"/>
            <w:bottom w:val="none" w:sz="0" w:space="0" w:color="auto"/>
            <w:right w:val="none" w:sz="0" w:space="0" w:color="auto"/>
          </w:divBdr>
        </w:div>
        <w:div w:id="358093120">
          <w:marLeft w:val="0"/>
          <w:marRight w:val="0"/>
          <w:marTop w:val="0"/>
          <w:marBottom w:val="0"/>
          <w:divBdr>
            <w:top w:val="none" w:sz="0" w:space="0" w:color="auto"/>
            <w:left w:val="none" w:sz="0" w:space="0" w:color="auto"/>
            <w:bottom w:val="none" w:sz="0" w:space="0" w:color="auto"/>
            <w:right w:val="none" w:sz="0" w:space="0" w:color="auto"/>
          </w:divBdr>
        </w:div>
        <w:div w:id="358093121">
          <w:marLeft w:val="0"/>
          <w:marRight w:val="0"/>
          <w:marTop w:val="0"/>
          <w:marBottom w:val="0"/>
          <w:divBdr>
            <w:top w:val="none" w:sz="0" w:space="0" w:color="auto"/>
            <w:left w:val="none" w:sz="0" w:space="0" w:color="auto"/>
            <w:bottom w:val="none" w:sz="0" w:space="0" w:color="auto"/>
            <w:right w:val="none" w:sz="0" w:space="0" w:color="auto"/>
          </w:divBdr>
        </w:div>
        <w:div w:id="358093122">
          <w:marLeft w:val="0"/>
          <w:marRight w:val="0"/>
          <w:marTop w:val="0"/>
          <w:marBottom w:val="0"/>
          <w:divBdr>
            <w:top w:val="none" w:sz="0" w:space="0" w:color="auto"/>
            <w:left w:val="none" w:sz="0" w:space="0" w:color="auto"/>
            <w:bottom w:val="none" w:sz="0" w:space="0" w:color="auto"/>
            <w:right w:val="none" w:sz="0" w:space="0" w:color="auto"/>
          </w:divBdr>
        </w:div>
        <w:div w:id="358093125">
          <w:marLeft w:val="0"/>
          <w:marRight w:val="0"/>
          <w:marTop w:val="0"/>
          <w:marBottom w:val="0"/>
          <w:divBdr>
            <w:top w:val="none" w:sz="0" w:space="0" w:color="auto"/>
            <w:left w:val="none" w:sz="0" w:space="0" w:color="auto"/>
            <w:bottom w:val="none" w:sz="0" w:space="0" w:color="auto"/>
            <w:right w:val="none" w:sz="0" w:space="0" w:color="auto"/>
          </w:divBdr>
        </w:div>
        <w:div w:id="358093127">
          <w:marLeft w:val="0"/>
          <w:marRight w:val="0"/>
          <w:marTop w:val="0"/>
          <w:marBottom w:val="0"/>
          <w:divBdr>
            <w:top w:val="none" w:sz="0" w:space="0" w:color="auto"/>
            <w:left w:val="none" w:sz="0" w:space="0" w:color="auto"/>
            <w:bottom w:val="none" w:sz="0" w:space="0" w:color="auto"/>
            <w:right w:val="none" w:sz="0" w:space="0" w:color="auto"/>
          </w:divBdr>
        </w:div>
        <w:div w:id="358093129">
          <w:marLeft w:val="0"/>
          <w:marRight w:val="0"/>
          <w:marTop w:val="0"/>
          <w:marBottom w:val="0"/>
          <w:divBdr>
            <w:top w:val="none" w:sz="0" w:space="0" w:color="auto"/>
            <w:left w:val="none" w:sz="0" w:space="0" w:color="auto"/>
            <w:bottom w:val="none" w:sz="0" w:space="0" w:color="auto"/>
            <w:right w:val="none" w:sz="0" w:space="0" w:color="auto"/>
          </w:divBdr>
        </w:div>
        <w:div w:id="358093130">
          <w:marLeft w:val="0"/>
          <w:marRight w:val="0"/>
          <w:marTop w:val="0"/>
          <w:marBottom w:val="0"/>
          <w:divBdr>
            <w:top w:val="none" w:sz="0" w:space="0" w:color="auto"/>
            <w:left w:val="none" w:sz="0" w:space="0" w:color="auto"/>
            <w:bottom w:val="none" w:sz="0" w:space="0" w:color="auto"/>
            <w:right w:val="none" w:sz="0" w:space="0" w:color="auto"/>
          </w:divBdr>
        </w:div>
        <w:div w:id="358093131">
          <w:marLeft w:val="0"/>
          <w:marRight w:val="0"/>
          <w:marTop w:val="0"/>
          <w:marBottom w:val="0"/>
          <w:divBdr>
            <w:top w:val="none" w:sz="0" w:space="0" w:color="auto"/>
            <w:left w:val="none" w:sz="0" w:space="0" w:color="auto"/>
            <w:bottom w:val="none" w:sz="0" w:space="0" w:color="auto"/>
            <w:right w:val="none" w:sz="0" w:space="0" w:color="auto"/>
          </w:divBdr>
        </w:div>
        <w:div w:id="358093132">
          <w:marLeft w:val="0"/>
          <w:marRight w:val="0"/>
          <w:marTop w:val="0"/>
          <w:marBottom w:val="0"/>
          <w:divBdr>
            <w:top w:val="none" w:sz="0" w:space="0" w:color="auto"/>
            <w:left w:val="none" w:sz="0" w:space="0" w:color="auto"/>
            <w:bottom w:val="none" w:sz="0" w:space="0" w:color="auto"/>
            <w:right w:val="none" w:sz="0" w:space="0" w:color="auto"/>
          </w:divBdr>
        </w:div>
        <w:div w:id="358093133">
          <w:marLeft w:val="0"/>
          <w:marRight w:val="0"/>
          <w:marTop w:val="0"/>
          <w:marBottom w:val="0"/>
          <w:divBdr>
            <w:top w:val="none" w:sz="0" w:space="0" w:color="auto"/>
            <w:left w:val="none" w:sz="0" w:space="0" w:color="auto"/>
            <w:bottom w:val="none" w:sz="0" w:space="0" w:color="auto"/>
            <w:right w:val="none" w:sz="0" w:space="0" w:color="auto"/>
          </w:divBdr>
        </w:div>
        <w:div w:id="358093134">
          <w:marLeft w:val="0"/>
          <w:marRight w:val="0"/>
          <w:marTop w:val="0"/>
          <w:marBottom w:val="0"/>
          <w:divBdr>
            <w:top w:val="none" w:sz="0" w:space="0" w:color="auto"/>
            <w:left w:val="none" w:sz="0" w:space="0" w:color="auto"/>
            <w:bottom w:val="none" w:sz="0" w:space="0" w:color="auto"/>
            <w:right w:val="none" w:sz="0" w:space="0" w:color="auto"/>
          </w:divBdr>
        </w:div>
        <w:div w:id="358093135">
          <w:marLeft w:val="0"/>
          <w:marRight w:val="0"/>
          <w:marTop w:val="0"/>
          <w:marBottom w:val="0"/>
          <w:divBdr>
            <w:top w:val="none" w:sz="0" w:space="0" w:color="auto"/>
            <w:left w:val="none" w:sz="0" w:space="0" w:color="auto"/>
            <w:bottom w:val="none" w:sz="0" w:space="0" w:color="auto"/>
            <w:right w:val="none" w:sz="0" w:space="0" w:color="auto"/>
          </w:divBdr>
        </w:div>
        <w:div w:id="358093136">
          <w:marLeft w:val="0"/>
          <w:marRight w:val="0"/>
          <w:marTop w:val="0"/>
          <w:marBottom w:val="0"/>
          <w:divBdr>
            <w:top w:val="none" w:sz="0" w:space="0" w:color="auto"/>
            <w:left w:val="none" w:sz="0" w:space="0" w:color="auto"/>
            <w:bottom w:val="none" w:sz="0" w:space="0" w:color="auto"/>
            <w:right w:val="none" w:sz="0" w:space="0" w:color="auto"/>
          </w:divBdr>
        </w:div>
        <w:div w:id="358093137">
          <w:marLeft w:val="0"/>
          <w:marRight w:val="0"/>
          <w:marTop w:val="0"/>
          <w:marBottom w:val="0"/>
          <w:divBdr>
            <w:top w:val="none" w:sz="0" w:space="0" w:color="auto"/>
            <w:left w:val="none" w:sz="0" w:space="0" w:color="auto"/>
            <w:bottom w:val="none" w:sz="0" w:space="0" w:color="auto"/>
            <w:right w:val="none" w:sz="0" w:space="0" w:color="auto"/>
          </w:divBdr>
        </w:div>
        <w:div w:id="358093138">
          <w:marLeft w:val="0"/>
          <w:marRight w:val="0"/>
          <w:marTop w:val="0"/>
          <w:marBottom w:val="0"/>
          <w:divBdr>
            <w:top w:val="none" w:sz="0" w:space="0" w:color="auto"/>
            <w:left w:val="none" w:sz="0" w:space="0" w:color="auto"/>
            <w:bottom w:val="none" w:sz="0" w:space="0" w:color="auto"/>
            <w:right w:val="none" w:sz="0" w:space="0" w:color="auto"/>
          </w:divBdr>
        </w:div>
        <w:div w:id="358093139">
          <w:marLeft w:val="0"/>
          <w:marRight w:val="0"/>
          <w:marTop w:val="0"/>
          <w:marBottom w:val="0"/>
          <w:divBdr>
            <w:top w:val="none" w:sz="0" w:space="0" w:color="auto"/>
            <w:left w:val="none" w:sz="0" w:space="0" w:color="auto"/>
            <w:bottom w:val="none" w:sz="0" w:space="0" w:color="auto"/>
            <w:right w:val="none" w:sz="0" w:space="0" w:color="auto"/>
          </w:divBdr>
        </w:div>
        <w:div w:id="358093140">
          <w:marLeft w:val="0"/>
          <w:marRight w:val="0"/>
          <w:marTop w:val="0"/>
          <w:marBottom w:val="0"/>
          <w:divBdr>
            <w:top w:val="none" w:sz="0" w:space="0" w:color="auto"/>
            <w:left w:val="none" w:sz="0" w:space="0" w:color="auto"/>
            <w:bottom w:val="none" w:sz="0" w:space="0" w:color="auto"/>
            <w:right w:val="none" w:sz="0" w:space="0" w:color="auto"/>
          </w:divBdr>
        </w:div>
        <w:div w:id="358093141">
          <w:marLeft w:val="0"/>
          <w:marRight w:val="0"/>
          <w:marTop w:val="0"/>
          <w:marBottom w:val="0"/>
          <w:divBdr>
            <w:top w:val="none" w:sz="0" w:space="0" w:color="auto"/>
            <w:left w:val="none" w:sz="0" w:space="0" w:color="auto"/>
            <w:bottom w:val="none" w:sz="0" w:space="0" w:color="auto"/>
            <w:right w:val="none" w:sz="0" w:space="0" w:color="auto"/>
          </w:divBdr>
        </w:div>
        <w:div w:id="358093143">
          <w:marLeft w:val="0"/>
          <w:marRight w:val="0"/>
          <w:marTop w:val="0"/>
          <w:marBottom w:val="0"/>
          <w:divBdr>
            <w:top w:val="none" w:sz="0" w:space="0" w:color="auto"/>
            <w:left w:val="none" w:sz="0" w:space="0" w:color="auto"/>
            <w:bottom w:val="none" w:sz="0" w:space="0" w:color="auto"/>
            <w:right w:val="none" w:sz="0" w:space="0" w:color="auto"/>
          </w:divBdr>
        </w:div>
        <w:div w:id="358093144">
          <w:marLeft w:val="0"/>
          <w:marRight w:val="0"/>
          <w:marTop w:val="0"/>
          <w:marBottom w:val="0"/>
          <w:divBdr>
            <w:top w:val="none" w:sz="0" w:space="0" w:color="auto"/>
            <w:left w:val="none" w:sz="0" w:space="0" w:color="auto"/>
            <w:bottom w:val="none" w:sz="0" w:space="0" w:color="auto"/>
            <w:right w:val="none" w:sz="0" w:space="0" w:color="auto"/>
          </w:divBdr>
        </w:div>
        <w:div w:id="358093145">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093151">
          <w:marLeft w:val="0"/>
          <w:marRight w:val="0"/>
          <w:marTop w:val="0"/>
          <w:marBottom w:val="0"/>
          <w:divBdr>
            <w:top w:val="none" w:sz="0" w:space="0" w:color="auto"/>
            <w:left w:val="none" w:sz="0" w:space="0" w:color="auto"/>
            <w:bottom w:val="none" w:sz="0" w:space="0" w:color="auto"/>
            <w:right w:val="none" w:sz="0" w:space="0" w:color="auto"/>
          </w:divBdr>
        </w:div>
        <w:div w:id="358093155">
          <w:marLeft w:val="0"/>
          <w:marRight w:val="0"/>
          <w:marTop w:val="0"/>
          <w:marBottom w:val="0"/>
          <w:divBdr>
            <w:top w:val="none" w:sz="0" w:space="0" w:color="auto"/>
            <w:left w:val="none" w:sz="0" w:space="0" w:color="auto"/>
            <w:bottom w:val="none" w:sz="0" w:space="0" w:color="auto"/>
            <w:right w:val="none" w:sz="0" w:space="0" w:color="auto"/>
          </w:divBdr>
        </w:div>
        <w:div w:id="358093156">
          <w:marLeft w:val="0"/>
          <w:marRight w:val="0"/>
          <w:marTop w:val="0"/>
          <w:marBottom w:val="0"/>
          <w:divBdr>
            <w:top w:val="none" w:sz="0" w:space="0" w:color="auto"/>
            <w:left w:val="none" w:sz="0" w:space="0" w:color="auto"/>
            <w:bottom w:val="none" w:sz="0" w:space="0" w:color="auto"/>
            <w:right w:val="none" w:sz="0" w:space="0" w:color="auto"/>
          </w:divBdr>
        </w:div>
        <w:div w:id="358093157">
          <w:marLeft w:val="0"/>
          <w:marRight w:val="0"/>
          <w:marTop w:val="0"/>
          <w:marBottom w:val="0"/>
          <w:divBdr>
            <w:top w:val="none" w:sz="0" w:space="0" w:color="auto"/>
            <w:left w:val="none" w:sz="0" w:space="0" w:color="auto"/>
            <w:bottom w:val="none" w:sz="0" w:space="0" w:color="auto"/>
            <w:right w:val="none" w:sz="0" w:space="0" w:color="auto"/>
          </w:divBdr>
        </w:div>
        <w:div w:id="358093158">
          <w:marLeft w:val="0"/>
          <w:marRight w:val="0"/>
          <w:marTop w:val="0"/>
          <w:marBottom w:val="0"/>
          <w:divBdr>
            <w:top w:val="none" w:sz="0" w:space="0" w:color="auto"/>
            <w:left w:val="none" w:sz="0" w:space="0" w:color="auto"/>
            <w:bottom w:val="none" w:sz="0" w:space="0" w:color="auto"/>
            <w:right w:val="none" w:sz="0" w:space="0" w:color="auto"/>
          </w:divBdr>
        </w:div>
        <w:div w:id="358093159">
          <w:marLeft w:val="0"/>
          <w:marRight w:val="0"/>
          <w:marTop w:val="0"/>
          <w:marBottom w:val="0"/>
          <w:divBdr>
            <w:top w:val="none" w:sz="0" w:space="0" w:color="auto"/>
            <w:left w:val="none" w:sz="0" w:space="0" w:color="auto"/>
            <w:bottom w:val="none" w:sz="0" w:space="0" w:color="auto"/>
            <w:right w:val="none" w:sz="0" w:space="0" w:color="auto"/>
          </w:divBdr>
        </w:div>
        <w:div w:id="358093160">
          <w:marLeft w:val="0"/>
          <w:marRight w:val="0"/>
          <w:marTop w:val="0"/>
          <w:marBottom w:val="0"/>
          <w:divBdr>
            <w:top w:val="none" w:sz="0" w:space="0" w:color="auto"/>
            <w:left w:val="none" w:sz="0" w:space="0" w:color="auto"/>
            <w:bottom w:val="none" w:sz="0" w:space="0" w:color="auto"/>
            <w:right w:val="none" w:sz="0" w:space="0" w:color="auto"/>
          </w:divBdr>
        </w:div>
        <w:div w:id="358093161">
          <w:marLeft w:val="0"/>
          <w:marRight w:val="0"/>
          <w:marTop w:val="0"/>
          <w:marBottom w:val="0"/>
          <w:divBdr>
            <w:top w:val="none" w:sz="0" w:space="0" w:color="auto"/>
            <w:left w:val="none" w:sz="0" w:space="0" w:color="auto"/>
            <w:bottom w:val="none" w:sz="0" w:space="0" w:color="auto"/>
            <w:right w:val="none" w:sz="0" w:space="0" w:color="auto"/>
          </w:divBdr>
        </w:div>
        <w:div w:id="358093162">
          <w:marLeft w:val="0"/>
          <w:marRight w:val="0"/>
          <w:marTop w:val="0"/>
          <w:marBottom w:val="0"/>
          <w:divBdr>
            <w:top w:val="none" w:sz="0" w:space="0" w:color="auto"/>
            <w:left w:val="none" w:sz="0" w:space="0" w:color="auto"/>
            <w:bottom w:val="none" w:sz="0" w:space="0" w:color="auto"/>
            <w:right w:val="none" w:sz="0" w:space="0" w:color="auto"/>
          </w:divBdr>
        </w:div>
        <w:div w:id="358093163">
          <w:marLeft w:val="0"/>
          <w:marRight w:val="0"/>
          <w:marTop w:val="0"/>
          <w:marBottom w:val="0"/>
          <w:divBdr>
            <w:top w:val="none" w:sz="0" w:space="0" w:color="auto"/>
            <w:left w:val="none" w:sz="0" w:space="0" w:color="auto"/>
            <w:bottom w:val="none" w:sz="0" w:space="0" w:color="auto"/>
            <w:right w:val="none" w:sz="0" w:space="0" w:color="auto"/>
          </w:divBdr>
        </w:div>
        <w:div w:id="358093164">
          <w:marLeft w:val="0"/>
          <w:marRight w:val="0"/>
          <w:marTop w:val="0"/>
          <w:marBottom w:val="0"/>
          <w:divBdr>
            <w:top w:val="none" w:sz="0" w:space="0" w:color="auto"/>
            <w:left w:val="none" w:sz="0" w:space="0" w:color="auto"/>
            <w:bottom w:val="none" w:sz="0" w:space="0" w:color="auto"/>
            <w:right w:val="none" w:sz="0" w:space="0" w:color="auto"/>
          </w:divBdr>
        </w:div>
        <w:div w:id="358093165">
          <w:marLeft w:val="0"/>
          <w:marRight w:val="0"/>
          <w:marTop w:val="0"/>
          <w:marBottom w:val="0"/>
          <w:divBdr>
            <w:top w:val="none" w:sz="0" w:space="0" w:color="auto"/>
            <w:left w:val="none" w:sz="0" w:space="0" w:color="auto"/>
            <w:bottom w:val="none" w:sz="0" w:space="0" w:color="auto"/>
            <w:right w:val="none" w:sz="0" w:space="0" w:color="auto"/>
          </w:divBdr>
        </w:div>
        <w:div w:id="358093166">
          <w:marLeft w:val="0"/>
          <w:marRight w:val="0"/>
          <w:marTop w:val="0"/>
          <w:marBottom w:val="0"/>
          <w:divBdr>
            <w:top w:val="none" w:sz="0" w:space="0" w:color="auto"/>
            <w:left w:val="none" w:sz="0" w:space="0" w:color="auto"/>
            <w:bottom w:val="none" w:sz="0" w:space="0" w:color="auto"/>
            <w:right w:val="none" w:sz="0" w:space="0" w:color="auto"/>
          </w:divBdr>
        </w:div>
        <w:div w:id="358093167">
          <w:marLeft w:val="0"/>
          <w:marRight w:val="0"/>
          <w:marTop w:val="0"/>
          <w:marBottom w:val="0"/>
          <w:divBdr>
            <w:top w:val="none" w:sz="0" w:space="0" w:color="auto"/>
            <w:left w:val="none" w:sz="0" w:space="0" w:color="auto"/>
            <w:bottom w:val="none" w:sz="0" w:space="0" w:color="auto"/>
            <w:right w:val="none" w:sz="0" w:space="0" w:color="auto"/>
          </w:divBdr>
        </w:div>
        <w:div w:id="358093168">
          <w:marLeft w:val="0"/>
          <w:marRight w:val="0"/>
          <w:marTop w:val="0"/>
          <w:marBottom w:val="0"/>
          <w:divBdr>
            <w:top w:val="none" w:sz="0" w:space="0" w:color="auto"/>
            <w:left w:val="none" w:sz="0" w:space="0" w:color="auto"/>
            <w:bottom w:val="none" w:sz="0" w:space="0" w:color="auto"/>
            <w:right w:val="none" w:sz="0" w:space="0" w:color="auto"/>
          </w:divBdr>
        </w:div>
        <w:div w:id="358093169">
          <w:marLeft w:val="0"/>
          <w:marRight w:val="0"/>
          <w:marTop w:val="0"/>
          <w:marBottom w:val="0"/>
          <w:divBdr>
            <w:top w:val="none" w:sz="0" w:space="0" w:color="auto"/>
            <w:left w:val="none" w:sz="0" w:space="0" w:color="auto"/>
            <w:bottom w:val="none" w:sz="0" w:space="0" w:color="auto"/>
            <w:right w:val="none" w:sz="0" w:space="0" w:color="auto"/>
          </w:divBdr>
        </w:div>
        <w:div w:id="358093172">
          <w:marLeft w:val="0"/>
          <w:marRight w:val="0"/>
          <w:marTop w:val="0"/>
          <w:marBottom w:val="0"/>
          <w:divBdr>
            <w:top w:val="none" w:sz="0" w:space="0" w:color="auto"/>
            <w:left w:val="none" w:sz="0" w:space="0" w:color="auto"/>
            <w:bottom w:val="none" w:sz="0" w:space="0" w:color="auto"/>
            <w:right w:val="none" w:sz="0" w:space="0" w:color="auto"/>
          </w:divBdr>
        </w:div>
        <w:div w:id="358093174">
          <w:marLeft w:val="0"/>
          <w:marRight w:val="0"/>
          <w:marTop w:val="0"/>
          <w:marBottom w:val="0"/>
          <w:divBdr>
            <w:top w:val="none" w:sz="0" w:space="0" w:color="auto"/>
            <w:left w:val="none" w:sz="0" w:space="0" w:color="auto"/>
            <w:bottom w:val="none" w:sz="0" w:space="0" w:color="auto"/>
            <w:right w:val="none" w:sz="0" w:space="0" w:color="auto"/>
          </w:divBdr>
        </w:div>
        <w:div w:id="358093175">
          <w:marLeft w:val="0"/>
          <w:marRight w:val="0"/>
          <w:marTop w:val="0"/>
          <w:marBottom w:val="0"/>
          <w:divBdr>
            <w:top w:val="none" w:sz="0" w:space="0" w:color="auto"/>
            <w:left w:val="none" w:sz="0" w:space="0" w:color="auto"/>
            <w:bottom w:val="none" w:sz="0" w:space="0" w:color="auto"/>
            <w:right w:val="none" w:sz="0" w:space="0" w:color="auto"/>
          </w:divBdr>
        </w:div>
        <w:div w:id="358093176">
          <w:marLeft w:val="0"/>
          <w:marRight w:val="0"/>
          <w:marTop w:val="0"/>
          <w:marBottom w:val="0"/>
          <w:divBdr>
            <w:top w:val="none" w:sz="0" w:space="0" w:color="auto"/>
            <w:left w:val="none" w:sz="0" w:space="0" w:color="auto"/>
            <w:bottom w:val="none" w:sz="0" w:space="0" w:color="auto"/>
            <w:right w:val="none" w:sz="0" w:space="0" w:color="auto"/>
          </w:divBdr>
        </w:div>
        <w:div w:id="358093177">
          <w:marLeft w:val="0"/>
          <w:marRight w:val="0"/>
          <w:marTop w:val="0"/>
          <w:marBottom w:val="0"/>
          <w:divBdr>
            <w:top w:val="none" w:sz="0" w:space="0" w:color="auto"/>
            <w:left w:val="none" w:sz="0" w:space="0" w:color="auto"/>
            <w:bottom w:val="none" w:sz="0" w:space="0" w:color="auto"/>
            <w:right w:val="none" w:sz="0" w:space="0" w:color="auto"/>
          </w:divBdr>
        </w:div>
        <w:div w:id="358093178">
          <w:marLeft w:val="0"/>
          <w:marRight w:val="0"/>
          <w:marTop w:val="0"/>
          <w:marBottom w:val="0"/>
          <w:divBdr>
            <w:top w:val="none" w:sz="0" w:space="0" w:color="auto"/>
            <w:left w:val="none" w:sz="0" w:space="0" w:color="auto"/>
            <w:bottom w:val="none" w:sz="0" w:space="0" w:color="auto"/>
            <w:right w:val="none" w:sz="0" w:space="0" w:color="auto"/>
          </w:divBdr>
        </w:div>
        <w:div w:id="358093179">
          <w:marLeft w:val="0"/>
          <w:marRight w:val="0"/>
          <w:marTop w:val="0"/>
          <w:marBottom w:val="0"/>
          <w:divBdr>
            <w:top w:val="none" w:sz="0" w:space="0" w:color="auto"/>
            <w:left w:val="none" w:sz="0" w:space="0" w:color="auto"/>
            <w:bottom w:val="none" w:sz="0" w:space="0" w:color="auto"/>
            <w:right w:val="none" w:sz="0" w:space="0" w:color="auto"/>
          </w:divBdr>
        </w:div>
        <w:div w:id="358093180">
          <w:marLeft w:val="0"/>
          <w:marRight w:val="0"/>
          <w:marTop w:val="0"/>
          <w:marBottom w:val="0"/>
          <w:divBdr>
            <w:top w:val="none" w:sz="0" w:space="0" w:color="auto"/>
            <w:left w:val="none" w:sz="0" w:space="0" w:color="auto"/>
            <w:bottom w:val="none" w:sz="0" w:space="0" w:color="auto"/>
            <w:right w:val="none" w:sz="0" w:space="0" w:color="auto"/>
          </w:divBdr>
        </w:div>
        <w:div w:id="358093181">
          <w:marLeft w:val="0"/>
          <w:marRight w:val="0"/>
          <w:marTop w:val="0"/>
          <w:marBottom w:val="0"/>
          <w:divBdr>
            <w:top w:val="none" w:sz="0" w:space="0" w:color="auto"/>
            <w:left w:val="none" w:sz="0" w:space="0" w:color="auto"/>
            <w:bottom w:val="none" w:sz="0" w:space="0" w:color="auto"/>
            <w:right w:val="none" w:sz="0" w:space="0" w:color="auto"/>
          </w:divBdr>
        </w:div>
        <w:div w:id="358093182">
          <w:marLeft w:val="0"/>
          <w:marRight w:val="0"/>
          <w:marTop w:val="0"/>
          <w:marBottom w:val="0"/>
          <w:divBdr>
            <w:top w:val="none" w:sz="0" w:space="0" w:color="auto"/>
            <w:left w:val="none" w:sz="0" w:space="0" w:color="auto"/>
            <w:bottom w:val="none" w:sz="0" w:space="0" w:color="auto"/>
            <w:right w:val="none" w:sz="0" w:space="0" w:color="auto"/>
          </w:divBdr>
        </w:div>
        <w:div w:id="358093184">
          <w:marLeft w:val="0"/>
          <w:marRight w:val="0"/>
          <w:marTop w:val="0"/>
          <w:marBottom w:val="0"/>
          <w:divBdr>
            <w:top w:val="none" w:sz="0" w:space="0" w:color="auto"/>
            <w:left w:val="none" w:sz="0" w:space="0" w:color="auto"/>
            <w:bottom w:val="none" w:sz="0" w:space="0" w:color="auto"/>
            <w:right w:val="none" w:sz="0" w:space="0" w:color="auto"/>
          </w:divBdr>
        </w:div>
        <w:div w:id="358093185">
          <w:marLeft w:val="0"/>
          <w:marRight w:val="0"/>
          <w:marTop w:val="0"/>
          <w:marBottom w:val="0"/>
          <w:divBdr>
            <w:top w:val="none" w:sz="0" w:space="0" w:color="auto"/>
            <w:left w:val="none" w:sz="0" w:space="0" w:color="auto"/>
            <w:bottom w:val="none" w:sz="0" w:space="0" w:color="auto"/>
            <w:right w:val="none" w:sz="0" w:space="0" w:color="auto"/>
          </w:divBdr>
        </w:div>
        <w:div w:id="358093186">
          <w:marLeft w:val="0"/>
          <w:marRight w:val="0"/>
          <w:marTop w:val="0"/>
          <w:marBottom w:val="0"/>
          <w:divBdr>
            <w:top w:val="none" w:sz="0" w:space="0" w:color="auto"/>
            <w:left w:val="none" w:sz="0" w:space="0" w:color="auto"/>
            <w:bottom w:val="none" w:sz="0" w:space="0" w:color="auto"/>
            <w:right w:val="none" w:sz="0" w:space="0" w:color="auto"/>
          </w:divBdr>
        </w:div>
        <w:div w:id="358093187">
          <w:marLeft w:val="0"/>
          <w:marRight w:val="0"/>
          <w:marTop w:val="0"/>
          <w:marBottom w:val="0"/>
          <w:divBdr>
            <w:top w:val="none" w:sz="0" w:space="0" w:color="auto"/>
            <w:left w:val="none" w:sz="0" w:space="0" w:color="auto"/>
            <w:bottom w:val="none" w:sz="0" w:space="0" w:color="auto"/>
            <w:right w:val="none" w:sz="0" w:space="0" w:color="auto"/>
          </w:divBdr>
        </w:div>
        <w:div w:id="358093188">
          <w:marLeft w:val="0"/>
          <w:marRight w:val="0"/>
          <w:marTop w:val="0"/>
          <w:marBottom w:val="0"/>
          <w:divBdr>
            <w:top w:val="none" w:sz="0" w:space="0" w:color="auto"/>
            <w:left w:val="none" w:sz="0" w:space="0" w:color="auto"/>
            <w:bottom w:val="none" w:sz="0" w:space="0" w:color="auto"/>
            <w:right w:val="none" w:sz="0" w:space="0" w:color="auto"/>
          </w:divBdr>
        </w:div>
        <w:div w:id="358093190">
          <w:marLeft w:val="0"/>
          <w:marRight w:val="0"/>
          <w:marTop w:val="0"/>
          <w:marBottom w:val="0"/>
          <w:divBdr>
            <w:top w:val="none" w:sz="0" w:space="0" w:color="auto"/>
            <w:left w:val="none" w:sz="0" w:space="0" w:color="auto"/>
            <w:bottom w:val="none" w:sz="0" w:space="0" w:color="auto"/>
            <w:right w:val="none" w:sz="0" w:space="0" w:color="auto"/>
          </w:divBdr>
        </w:div>
        <w:div w:id="358093191">
          <w:marLeft w:val="0"/>
          <w:marRight w:val="0"/>
          <w:marTop w:val="0"/>
          <w:marBottom w:val="0"/>
          <w:divBdr>
            <w:top w:val="none" w:sz="0" w:space="0" w:color="auto"/>
            <w:left w:val="none" w:sz="0" w:space="0" w:color="auto"/>
            <w:bottom w:val="none" w:sz="0" w:space="0" w:color="auto"/>
            <w:right w:val="none" w:sz="0" w:space="0" w:color="auto"/>
          </w:divBdr>
        </w:div>
        <w:div w:id="358093192">
          <w:marLeft w:val="0"/>
          <w:marRight w:val="0"/>
          <w:marTop w:val="0"/>
          <w:marBottom w:val="0"/>
          <w:divBdr>
            <w:top w:val="none" w:sz="0" w:space="0" w:color="auto"/>
            <w:left w:val="none" w:sz="0" w:space="0" w:color="auto"/>
            <w:bottom w:val="none" w:sz="0" w:space="0" w:color="auto"/>
            <w:right w:val="none" w:sz="0" w:space="0" w:color="auto"/>
          </w:divBdr>
        </w:div>
        <w:div w:id="358093193">
          <w:marLeft w:val="0"/>
          <w:marRight w:val="0"/>
          <w:marTop w:val="0"/>
          <w:marBottom w:val="0"/>
          <w:divBdr>
            <w:top w:val="none" w:sz="0" w:space="0" w:color="auto"/>
            <w:left w:val="none" w:sz="0" w:space="0" w:color="auto"/>
            <w:bottom w:val="none" w:sz="0" w:space="0" w:color="auto"/>
            <w:right w:val="none" w:sz="0" w:space="0" w:color="auto"/>
          </w:divBdr>
        </w:div>
        <w:div w:id="358093194">
          <w:marLeft w:val="0"/>
          <w:marRight w:val="0"/>
          <w:marTop w:val="0"/>
          <w:marBottom w:val="0"/>
          <w:divBdr>
            <w:top w:val="none" w:sz="0" w:space="0" w:color="auto"/>
            <w:left w:val="none" w:sz="0" w:space="0" w:color="auto"/>
            <w:bottom w:val="none" w:sz="0" w:space="0" w:color="auto"/>
            <w:right w:val="none" w:sz="0" w:space="0" w:color="auto"/>
          </w:divBdr>
        </w:div>
        <w:div w:id="358093195">
          <w:marLeft w:val="0"/>
          <w:marRight w:val="0"/>
          <w:marTop w:val="0"/>
          <w:marBottom w:val="0"/>
          <w:divBdr>
            <w:top w:val="none" w:sz="0" w:space="0" w:color="auto"/>
            <w:left w:val="none" w:sz="0" w:space="0" w:color="auto"/>
            <w:bottom w:val="none" w:sz="0" w:space="0" w:color="auto"/>
            <w:right w:val="none" w:sz="0" w:space="0" w:color="auto"/>
          </w:divBdr>
        </w:div>
        <w:div w:id="358093196">
          <w:marLeft w:val="0"/>
          <w:marRight w:val="0"/>
          <w:marTop w:val="0"/>
          <w:marBottom w:val="0"/>
          <w:divBdr>
            <w:top w:val="none" w:sz="0" w:space="0" w:color="auto"/>
            <w:left w:val="none" w:sz="0" w:space="0" w:color="auto"/>
            <w:bottom w:val="none" w:sz="0" w:space="0" w:color="auto"/>
            <w:right w:val="none" w:sz="0" w:space="0" w:color="auto"/>
          </w:divBdr>
        </w:div>
        <w:div w:id="358093197">
          <w:marLeft w:val="0"/>
          <w:marRight w:val="0"/>
          <w:marTop w:val="0"/>
          <w:marBottom w:val="0"/>
          <w:divBdr>
            <w:top w:val="none" w:sz="0" w:space="0" w:color="auto"/>
            <w:left w:val="none" w:sz="0" w:space="0" w:color="auto"/>
            <w:bottom w:val="none" w:sz="0" w:space="0" w:color="auto"/>
            <w:right w:val="none" w:sz="0" w:space="0" w:color="auto"/>
          </w:divBdr>
        </w:div>
        <w:div w:id="358093199">
          <w:marLeft w:val="0"/>
          <w:marRight w:val="0"/>
          <w:marTop w:val="0"/>
          <w:marBottom w:val="0"/>
          <w:divBdr>
            <w:top w:val="none" w:sz="0" w:space="0" w:color="auto"/>
            <w:left w:val="none" w:sz="0" w:space="0" w:color="auto"/>
            <w:bottom w:val="none" w:sz="0" w:space="0" w:color="auto"/>
            <w:right w:val="none" w:sz="0" w:space="0" w:color="auto"/>
          </w:divBdr>
        </w:div>
        <w:div w:id="358093200">
          <w:marLeft w:val="0"/>
          <w:marRight w:val="0"/>
          <w:marTop w:val="0"/>
          <w:marBottom w:val="0"/>
          <w:divBdr>
            <w:top w:val="none" w:sz="0" w:space="0" w:color="auto"/>
            <w:left w:val="none" w:sz="0" w:space="0" w:color="auto"/>
            <w:bottom w:val="none" w:sz="0" w:space="0" w:color="auto"/>
            <w:right w:val="none" w:sz="0" w:space="0" w:color="auto"/>
          </w:divBdr>
        </w:div>
        <w:div w:id="358093202">
          <w:marLeft w:val="0"/>
          <w:marRight w:val="0"/>
          <w:marTop w:val="0"/>
          <w:marBottom w:val="0"/>
          <w:divBdr>
            <w:top w:val="none" w:sz="0" w:space="0" w:color="auto"/>
            <w:left w:val="none" w:sz="0" w:space="0" w:color="auto"/>
            <w:bottom w:val="none" w:sz="0" w:space="0" w:color="auto"/>
            <w:right w:val="none" w:sz="0" w:space="0" w:color="auto"/>
          </w:divBdr>
        </w:div>
        <w:div w:id="358093203">
          <w:marLeft w:val="0"/>
          <w:marRight w:val="0"/>
          <w:marTop w:val="0"/>
          <w:marBottom w:val="0"/>
          <w:divBdr>
            <w:top w:val="none" w:sz="0" w:space="0" w:color="auto"/>
            <w:left w:val="none" w:sz="0" w:space="0" w:color="auto"/>
            <w:bottom w:val="none" w:sz="0" w:space="0" w:color="auto"/>
            <w:right w:val="none" w:sz="0" w:space="0" w:color="auto"/>
          </w:divBdr>
        </w:div>
        <w:div w:id="358093204">
          <w:marLeft w:val="0"/>
          <w:marRight w:val="0"/>
          <w:marTop w:val="0"/>
          <w:marBottom w:val="0"/>
          <w:divBdr>
            <w:top w:val="none" w:sz="0" w:space="0" w:color="auto"/>
            <w:left w:val="none" w:sz="0" w:space="0" w:color="auto"/>
            <w:bottom w:val="none" w:sz="0" w:space="0" w:color="auto"/>
            <w:right w:val="none" w:sz="0" w:space="0" w:color="auto"/>
          </w:divBdr>
        </w:div>
        <w:div w:id="358093206">
          <w:marLeft w:val="0"/>
          <w:marRight w:val="0"/>
          <w:marTop w:val="0"/>
          <w:marBottom w:val="0"/>
          <w:divBdr>
            <w:top w:val="none" w:sz="0" w:space="0" w:color="auto"/>
            <w:left w:val="none" w:sz="0" w:space="0" w:color="auto"/>
            <w:bottom w:val="none" w:sz="0" w:space="0" w:color="auto"/>
            <w:right w:val="none" w:sz="0" w:space="0" w:color="auto"/>
          </w:divBdr>
        </w:div>
        <w:div w:id="358093207">
          <w:marLeft w:val="0"/>
          <w:marRight w:val="0"/>
          <w:marTop w:val="0"/>
          <w:marBottom w:val="0"/>
          <w:divBdr>
            <w:top w:val="none" w:sz="0" w:space="0" w:color="auto"/>
            <w:left w:val="none" w:sz="0" w:space="0" w:color="auto"/>
            <w:bottom w:val="none" w:sz="0" w:space="0" w:color="auto"/>
            <w:right w:val="none" w:sz="0" w:space="0" w:color="auto"/>
          </w:divBdr>
        </w:div>
        <w:div w:id="358093208">
          <w:marLeft w:val="0"/>
          <w:marRight w:val="0"/>
          <w:marTop w:val="0"/>
          <w:marBottom w:val="0"/>
          <w:divBdr>
            <w:top w:val="none" w:sz="0" w:space="0" w:color="auto"/>
            <w:left w:val="none" w:sz="0" w:space="0" w:color="auto"/>
            <w:bottom w:val="none" w:sz="0" w:space="0" w:color="auto"/>
            <w:right w:val="none" w:sz="0" w:space="0" w:color="auto"/>
          </w:divBdr>
        </w:div>
        <w:div w:id="358093210">
          <w:marLeft w:val="0"/>
          <w:marRight w:val="0"/>
          <w:marTop w:val="0"/>
          <w:marBottom w:val="0"/>
          <w:divBdr>
            <w:top w:val="none" w:sz="0" w:space="0" w:color="auto"/>
            <w:left w:val="none" w:sz="0" w:space="0" w:color="auto"/>
            <w:bottom w:val="none" w:sz="0" w:space="0" w:color="auto"/>
            <w:right w:val="none" w:sz="0" w:space="0" w:color="auto"/>
          </w:divBdr>
        </w:div>
        <w:div w:id="358093211">
          <w:marLeft w:val="0"/>
          <w:marRight w:val="0"/>
          <w:marTop w:val="0"/>
          <w:marBottom w:val="0"/>
          <w:divBdr>
            <w:top w:val="none" w:sz="0" w:space="0" w:color="auto"/>
            <w:left w:val="none" w:sz="0" w:space="0" w:color="auto"/>
            <w:bottom w:val="none" w:sz="0" w:space="0" w:color="auto"/>
            <w:right w:val="none" w:sz="0" w:space="0" w:color="auto"/>
          </w:divBdr>
        </w:div>
        <w:div w:id="358093212">
          <w:marLeft w:val="0"/>
          <w:marRight w:val="0"/>
          <w:marTop w:val="0"/>
          <w:marBottom w:val="0"/>
          <w:divBdr>
            <w:top w:val="none" w:sz="0" w:space="0" w:color="auto"/>
            <w:left w:val="none" w:sz="0" w:space="0" w:color="auto"/>
            <w:bottom w:val="none" w:sz="0" w:space="0" w:color="auto"/>
            <w:right w:val="none" w:sz="0" w:space="0" w:color="auto"/>
          </w:divBdr>
        </w:div>
        <w:div w:id="358093213">
          <w:marLeft w:val="0"/>
          <w:marRight w:val="0"/>
          <w:marTop w:val="0"/>
          <w:marBottom w:val="0"/>
          <w:divBdr>
            <w:top w:val="none" w:sz="0" w:space="0" w:color="auto"/>
            <w:left w:val="none" w:sz="0" w:space="0" w:color="auto"/>
            <w:bottom w:val="none" w:sz="0" w:space="0" w:color="auto"/>
            <w:right w:val="none" w:sz="0" w:space="0" w:color="auto"/>
          </w:divBdr>
        </w:div>
        <w:div w:id="358093214">
          <w:marLeft w:val="0"/>
          <w:marRight w:val="0"/>
          <w:marTop w:val="0"/>
          <w:marBottom w:val="0"/>
          <w:divBdr>
            <w:top w:val="none" w:sz="0" w:space="0" w:color="auto"/>
            <w:left w:val="none" w:sz="0" w:space="0" w:color="auto"/>
            <w:bottom w:val="none" w:sz="0" w:space="0" w:color="auto"/>
            <w:right w:val="none" w:sz="0" w:space="0" w:color="auto"/>
          </w:divBdr>
        </w:div>
        <w:div w:id="358093216">
          <w:marLeft w:val="0"/>
          <w:marRight w:val="0"/>
          <w:marTop w:val="0"/>
          <w:marBottom w:val="0"/>
          <w:divBdr>
            <w:top w:val="none" w:sz="0" w:space="0" w:color="auto"/>
            <w:left w:val="none" w:sz="0" w:space="0" w:color="auto"/>
            <w:bottom w:val="none" w:sz="0" w:space="0" w:color="auto"/>
            <w:right w:val="none" w:sz="0" w:space="0" w:color="auto"/>
          </w:divBdr>
        </w:div>
        <w:div w:id="358093217">
          <w:marLeft w:val="0"/>
          <w:marRight w:val="0"/>
          <w:marTop w:val="0"/>
          <w:marBottom w:val="0"/>
          <w:divBdr>
            <w:top w:val="none" w:sz="0" w:space="0" w:color="auto"/>
            <w:left w:val="none" w:sz="0" w:space="0" w:color="auto"/>
            <w:bottom w:val="none" w:sz="0" w:space="0" w:color="auto"/>
            <w:right w:val="none" w:sz="0" w:space="0" w:color="auto"/>
          </w:divBdr>
        </w:div>
        <w:div w:id="358093218">
          <w:marLeft w:val="0"/>
          <w:marRight w:val="0"/>
          <w:marTop w:val="0"/>
          <w:marBottom w:val="0"/>
          <w:divBdr>
            <w:top w:val="none" w:sz="0" w:space="0" w:color="auto"/>
            <w:left w:val="none" w:sz="0" w:space="0" w:color="auto"/>
            <w:bottom w:val="none" w:sz="0" w:space="0" w:color="auto"/>
            <w:right w:val="none" w:sz="0" w:space="0" w:color="auto"/>
          </w:divBdr>
        </w:div>
        <w:div w:id="358093219">
          <w:marLeft w:val="0"/>
          <w:marRight w:val="0"/>
          <w:marTop w:val="0"/>
          <w:marBottom w:val="0"/>
          <w:divBdr>
            <w:top w:val="none" w:sz="0" w:space="0" w:color="auto"/>
            <w:left w:val="none" w:sz="0" w:space="0" w:color="auto"/>
            <w:bottom w:val="none" w:sz="0" w:space="0" w:color="auto"/>
            <w:right w:val="none" w:sz="0" w:space="0" w:color="auto"/>
          </w:divBdr>
        </w:div>
        <w:div w:id="358093220">
          <w:marLeft w:val="0"/>
          <w:marRight w:val="0"/>
          <w:marTop w:val="0"/>
          <w:marBottom w:val="0"/>
          <w:divBdr>
            <w:top w:val="none" w:sz="0" w:space="0" w:color="auto"/>
            <w:left w:val="none" w:sz="0" w:space="0" w:color="auto"/>
            <w:bottom w:val="none" w:sz="0" w:space="0" w:color="auto"/>
            <w:right w:val="none" w:sz="0" w:space="0" w:color="auto"/>
          </w:divBdr>
        </w:div>
        <w:div w:id="358093221">
          <w:marLeft w:val="0"/>
          <w:marRight w:val="0"/>
          <w:marTop w:val="0"/>
          <w:marBottom w:val="0"/>
          <w:divBdr>
            <w:top w:val="none" w:sz="0" w:space="0" w:color="auto"/>
            <w:left w:val="none" w:sz="0" w:space="0" w:color="auto"/>
            <w:bottom w:val="none" w:sz="0" w:space="0" w:color="auto"/>
            <w:right w:val="none" w:sz="0" w:space="0" w:color="auto"/>
          </w:divBdr>
        </w:div>
        <w:div w:id="358093222">
          <w:marLeft w:val="0"/>
          <w:marRight w:val="0"/>
          <w:marTop w:val="0"/>
          <w:marBottom w:val="0"/>
          <w:divBdr>
            <w:top w:val="none" w:sz="0" w:space="0" w:color="auto"/>
            <w:left w:val="none" w:sz="0" w:space="0" w:color="auto"/>
            <w:bottom w:val="none" w:sz="0" w:space="0" w:color="auto"/>
            <w:right w:val="none" w:sz="0" w:space="0" w:color="auto"/>
          </w:divBdr>
        </w:div>
        <w:div w:id="358093223">
          <w:marLeft w:val="0"/>
          <w:marRight w:val="0"/>
          <w:marTop w:val="0"/>
          <w:marBottom w:val="0"/>
          <w:divBdr>
            <w:top w:val="none" w:sz="0" w:space="0" w:color="auto"/>
            <w:left w:val="none" w:sz="0" w:space="0" w:color="auto"/>
            <w:bottom w:val="none" w:sz="0" w:space="0" w:color="auto"/>
            <w:right w:val="none" w:sz="0" w:space="0" w:color="auto"/>
          </w:divBdr>
        </w:div>
        <w:div w:id="358093225">
          <w:marLeft w:val="0"/>
          <w:marRight w:val="0"/>
          <w:marTop w:val="0"/>
          <w:marBottom w:val="0"/>
          <w:divBdr>
            <w:top w:val="none" w:sz="0" w:space="0" w:color="auto"/>
            <w:left w:val="none" w:sz="0" w:space="0" w:color="auto"/>
            <w:bottom w:val="none" w:sz="0" w:space="0" w:color="auto"/>
            <w:right w:val="none" w:sz="0" w:space="0" w:color="auto"/>
          </w:divBdr>
        </w:div>
        <w:div w:id="358093226">
          <w:marLeft w:val="0"/>
          <w:marRight w:val="0"/>
          <w:marTop w:val="0"/>
          <w:marBottom w:val="0"/>
          <w:divBdr>
            <w:top w:val="none" w:sz="0" w:space="0" w:color="auto"/>
            <w:left w:val="none" w:sz="0" w:space="0" w:color="auto"/>
            <w:bottom w:val="none" w:sz="0" w:space="0" w:color="auto"/>
            <w:right w:val="none" w:sz="0" w:space="0" w:color="auto"/>
          </w:divBdr>
        </w:div>
        <w:div w:id="358093228">
          <w:marLeft w:val="0"/>
          <w:marRight w:val="0"/>
          <w:marTop w:val="0"/>
          <w:marBottom w:val="0"/>
          <w:divBdr>
            <w:top w:val="none" w:sz="0" w:space="0" w:color="auto"/>
            <w:left w:val="none" w:sz="0" w:space="0" w:color="auto"/>
            <w:bottom w:val="none" w:sz="0" w:space="0" w:color="auto"/>
            <w:right w:val="none" w:sz="0" w:space="0" w:color="auto"/>
          </w:divBdr>
        </w:div>
        <w:div w:id="358093230">
          <w:marLeft w:val="0"/>
          <w:marRight w:val="0"/>
          <w:marTop w:val="0"/>
          <w:marBottom w:val="0"/>
          <w:divBdr>
            <w:top w:val="none" w:sz="0" w:space="0" w:color="auto"/>
            <w:left w:val="none" w:sz="0" w:space="0" w:color="auto"/>
            <w:bottom w:val="none" w:sz="0" w:space="0" w:color="auto"/>
            <w:right w:val="none" w:sz="0" w:space="0" w:color="auto"/>
          </w:divBdr>
        </w:div>
        <w:div w:id="358093231">
          <w:marLeft w:val="0"/>
          <w:marRight w:val="0"/>
          <w:marTop w:val="0"/>
          <w:marBottom w:val="0"/>
          <w:divBdr>
            <w:top w:val="none" w:sz="0" w:space="0" w:color="auto"/>
            <w:left w:val="none" w:sz="0" w:space="0" w:color="auto"/>
            <w:bottom w:val="none" w:sz="0" w:space="0" w:color="auto"/>
            <w:right w:val="none" w:sz="0" w:space="0" w:color="auto"/>
          </w:divBdr>
        </w:div>
        <w:div w:id="358093232">
          <w:marLeft w:val="0"/>
          <w:marRight w:val="0"/>
          <w:marTop w:val="0"/>
          <w:marBottom w:val="0"/>
          <w:divBdr>
            <w:top w:val="none" w:sz="0" w:space="0" w:color="auto"/>
            <w:left w:val="none" w:sz="0" w:space="0" w:color="auto"/>
            <w:bottom w:val="none" w:sz="0" w:space="0" w:color="auto"/>
            <w:right w:val="none" w:sz="0" w:space="0" w:color="auto"/>
          </w:divBdr>
        </w:div>
        <w:div w:id="358093234">
          <w:marLeft w:val="0"/>
          <w:marRight w:val="0"/>
          <w:marTop w:val="0"/>
          <w:marBottom w:val="0"/>
          <w:divBdr>
            <w:top w:val="none" w:sz="0" w:space="0" w:color="auto"/>
            <w:left w:val="none" w:sz="0" w:space="0" w:color="auto"/>
            <w:bottom w:val="none" w:sz="0" w:space="0" w:color="auto"/>
            <w:right w:val="none" w:sz="0" w:space="0" w:color="auto"/>
          </w:divBdr>
        </w:div>
        <w:div w:id="358093235">
          <w:marLeft w:val="0"/>
          <w:marRight w:val="0"/>
          <w:marTop w:val="0"/>
          <w:marBottom w:val="0"/>
          <w:divBdr>
            <w:top w:val="none" w:sz="0" w:space="0" w:color="auto"/>
            <w:left w:val="none" w:sz="0" w:space="0" w:color="auto"/>
            <w:bottom w:val="none" w:sz="0" w:space="0" w:color="auto"/>
            <w:right w:val="none" w:sz="0" w:space="0" w:color="auto"/>
          </w:divBdr>
        </w:div>
        <w:div w:id="358093237">
          <w:marLeft w:val="0"/>
          <w:marRight w:val="0"/>
          <w:marTop w:val="0"/>
          <w:marBottom w:val="0"/>
          <w:divBdr>
            <w:top w:val="none" w:sz="0" w:space="0" w:color="auto"/>
            <w:left w:val="none" w:sz="0" w:space="0" w:color="auto"/>
            <w:bottom w:val="none" w:sz="0" w:space="0" w:color="auto"/>
            <w:right w:val="none" w:sz="0" w:space="0" w:color="auto"/>
          </w:divBdr>
        </w:div>
        <w:div w:id="358093239">
          <w:marLeft w:val="0"/>
          <w:marRight w:val="0"/>
          <w:marTop w:val="0"/>
          <w:marBottom w:val="0"/>
          <w:divBdr>
            <w:top w:val="none" w:sz="0" w:space="0" w:color="auto"/>
            <w:left w:val="none" w:sz="0" w:space="0" w:color="auto"/>
            <w:bottom w:val="none" w:sz="0" w:space="0" w:color="auto"/>
            <w:right w:val="none" w:sz="0" w:space="0" w:color="auto"/>
          </w:divBdr>
        </w:div>
        <w:div w:id="358093240">
          <w:marLeft w:val="0"/>
          <w:marRight w:val="0"/>
          <w:marTop w:val="0"/>
          <w:marBottom w:val="0"/>
          <w:divBdr>
            <w:top w:val="none" w:sz="0" w:space="0" w:color="auto"/>
            <w:left w:val="none" w:sz="0" w:space="0" w:color="auto"/>
            <w:bottom w:val="none" w:sz="0" w:space="0" w:color="auto"/>
            <w:right w:val="none" w:sz="0" w:space="0" w:color="auto"/>
          </w:divBdr>
        </w:div>
        <w:div w:id="358093242">
          <w:marLeft w:val="0"/>
          <w:marRight w:val="0"/>
          <w:marTop w:val="0"/>
          <w:marBottom w:val="0"/>
          <w:divBdr>
            <w:top w:val="none" w:sz="0" w:space="0" w:color="auto"/>
            <w:left w:val="none" w:sz="0" w:space="0" w:color="auto"/>
            <w:bottom w:val="none" w:sz="0" w:space="0" w:color="auto"/>
            <w:right w:val="none" w:sz="0" w:space="0" w:color="auto"/>
          </w:divBdr>
        </w:div>
        <w:div w:id="358093243">
          <w:marLeft w:val="0"/>
          <w:marRight w:val="0"/>
          <w:marTop w:val="0"/>
          <w:marBottom w:val="0"/>
          <w:divBdr>
            <w:top w:val="none" w:sz="0" w:space="0" w:color="auto"/>
            <w:left w:val="none" w:sz="0" w:space="0" w:color="auto"/>
            <w:bottom w:val="none" w:sz="0" w:space="0" w:color="auto"/>
            <w:right w:val="none" w:sz="0" w:space="0" w:color="auto"/>
          </w:divBdr>
        </w:div>
        <w:div w:id="358093244">
          <w:marLeft w:val="0"/>
          <w:marRight w:val="0"/>
          <w:marTop w:val="0"/>
          <w:marBottom w:val="0"/>
          <w:divBdr>
            <w:top w:val="none" w:sz="0" w:space="0" w:color="auto"/>
            <w:left w:val="none" w:sz="0" w:space="0" w:color="auto"/>
            <w:bottom w:val="none" w:sz="0" w:space="0" w:color="auto"/>
            <w:right w:val="none" w:sz="0" w:space="0" w:color="auto"/>
          </w:divBdr>
        </w:div>
        <w:div w:id="358093246">
          <w:marLeft w:val="0"/>
          <w:marRight w:val="0"/>
          <w:marTop w:val="0"/>
          <w:marBottom w:val="0"/>
          <w:divBdr>
            <w:top w:val="none" w:sz="0" w:space="0" w:color="auto"/>
            <w:left w:val="none" w:sz="0" w:space="0" w:color="auto"/>
            <w:bottom w:val="none" w:sz="0" w:space="0" w:color="auto"/>
            <w:right w:val="none" w:sz="0" w:space="0" w:color="auto"/>
          </w:divBdr>
        </w:div>
        <w:div w:id="358093247">
          <w:marLeft w:val="0"/>
          <w:marRight w:val="0"/>
          <w:marTop w:val="0"/>
          <w:marBottom w:val="0"/>
          <w:divBdr>
            <w:top w:val="none" w:sz="0" w:space="0" w:color="auto"/>
            <w:left w:val="none" w:sz="0" w:space="0" w:color="auto"/>
            <w:bottom w:val="none" w:sz="0" w:space="0" w:color="auto"/>
            <w:right w:val="none" w:sz="0" w:space="0" w:color="auto"/>
          </w:divBdr>
        </w:div>
        <w:div w:id="358093248">
          <w:marLeft w:val="0"/>
          <w:marRight w:val="0"/>
          <w:marTop w:val="0"/>
          <w:marBottom w:val="0"/>
          <w:divBdr>
            <w:top w:val="none" w:sz="0" w:space="0" w:color="auto"/>
            <w:left w:val="none" w:sz="0" w:space="0" w:color="auto"/>
            <w:bottom w:val="none" w:sz="0" w:space="0" w:color="auto"/>
            <w:right w:val="none" w:sz="0" w:space="0" w:color="auto"/>
          </w:divBdr>
        </w:div>
        <w:div w:id="358093249">
          <w:marLeft w:val="0"/>
          <w:marRight w:val="0"/>
          <w:marTop w:val="0"/>
          <w:marBottom w:val="0"/>
          <w:divBdr>
            <w:top w:val="none" w:sz="0" w:space="0" w:color="auto"/>
            <w:left w:val="none" w:sz="0" w:space="0" w:color="auto"/>
            <w:bottom w:val="none" w:sz="0" w:space="0" w:color="auto"/>
            <w:right w:val="none" w:sz="0" w:space="0" w:color="auto"/>
          </w:divBdr>
        </w:div>
        <w:div w:id="358093250">
          <w:marLeft w:val="0"/>
          <w:marRight w:val="0"/>
          <w:marTop w:val="0"/>
          <w:marBottom w:val="0"/>
          <w:divBdr>
            <w:top w:val="none" w:sz="0" w:space="0" w:color="auto"/>
            <w:left w:val="none" w:sz="0" w:space="0" w:color="auto"/>
            <w:bottom w:val="none" w:sz="0" w:space="0" w:color="auto"/>
            <w:right w:val="none" w:sz="0" w:space="0" w:color="auto"/>
          </w:divBdr>
        </w:div>
        <w:div w:id="358093251">
          <w:marLeft w:val="0"/>
          <w:marRight w:val="0"/>
          <w:marTop w:val="0"/>
          <w:marBottom w:val="0"/>
          <w:divBdr>
            <w:top w:val="none" w:sz="0" w:space="0" w:color="auto"/>
            <w:left w:val="none" w:sz="0" w:space="0" w:color="auto"/>
            <w:bottom w:val="none" w:sz="0" w:space="0" w:color="auto"/>
            <w:right w:val="none" w:sz="0" w:space="0" w:color="auto"/>
          </w:divBdr>
        </w:div>
        <w:div w:id="358093253">
          <w:marLeft w:val="0"/>
          <w:marRight w:val="0"/>
          <w:marTop w:val="0"/>
          <w:marBottom w:val="0"/>
          <w:divBdr>
            <w:top w:val="none" w:sz="0" w:space="0" w:color="auto"/>
            <w:left w:val="none" w:sz="0" w:space="0" w:color="auto"/>
            <w:bottom w:val="none" w:sz="0" w:space="0" w:color="auto"/>
            <w:right w:val="none" w:sz="0" w:space="0" w:color="auto"/>
          </w:divBdr>
        </w:div>
        <w:div w:id="358093255">
          <w:marLeft w:val="0"/>
          <w:marRight w:val="0"/>
          <w:marTop w:val="0"/>
          <w:marBottom w:val="0"/>
          <w:divBdr>
            <w:top w:val="none" w:sz="0" w:space="0" w:color="auto"/>
            <w:left w:val="none" w:sz="0" w:space="0" w:color="auto"/>
            <w:bottom w:val="none" w:sz="0" w:space="0" w:color="auto"/>
            <w:right w:val="none" w:sz="0" w:space="0" w:color="auto"/>
          </w:divBdr>
        </w:div>
        <w:div w:id="358093256">
          <w:marLeft w:val="0"/>
          <w:marRight w:val="0"/>
          <w:marTop w:val="0"/>
          <w:marBottom w:val="0"/>
          <w:divBdr>
            <w:top w:val="none" w:sz="0" w:space="0" w:color="auto"/>
            <w:left w:val="none" w:sz="0" w:space="0" w:color="auto"/>
            <w:bottom w:val="none" w:sz="0" w:space="0" w:color="auto"/>
            <w:right w:val="none" w:sz="0" w:space="0" w:color="auto"/>
          </w:divBdr>
        </w:div>
        <w:div w:id="358093257">
          <w:marLeft w:val="0"/>
          <w:marRight w:val="0"/>
          <w:marTop w:val="0"/>
          <w:marBottom w:val="0"/>
          <w:divBdr>
            <w:top w:val="none" w:sz="0" w:space="0" w:color="auto"/>
            <w:left w:val="none" w:sz="0" w:space="0" w:color="auto"/>
            <w:bottom w:val="none" w:sz="0" w:space="0" w:color="auto"/>
            <w:right w:val="none" w:sz="0" w:space="0" w:color="auto"/>
          </w:divBdr>
        </w:div>
        <w:div w:id="358093258">
          <w:marLeft w:val="0"/>
          <w:marRight w:val="0"/>
          <w:marTop w:val="0"/>
          <w:marBottom w:val="0"/>
          <w:divBdr>
            <w:top w:val="none" w:sz="0" w:space="0" w:color="auto"/>
            <w:left w:val="none" w:sz="0" w:space="0" w:color="auto"/>
            <w:bottom w:val="none" w:sz="0" w:space="0" w:color="auto"/>
            <w:right w:val="none" w:sz="0" w:space="0" w:color="auto"/>
          </w:divBdr>
        </w:div>
        <w:div w:id="358093260">
          <w:marLeft w:val="0"/>
          <w:marRight w:val="0"/>
          <w:marTop w:val="0"/>
          <w:marBottom w:val="0"/>
          <w:divBdr>
            <w:top w:val="none" w:sz="0" w:space="0" w:color="auto"/>
            <w:left w:val="none" w:sz="0" w:space="0" w:color="auto"/>
            <w:bottom w:val="none" w:sz="0" w:space="0" w:color="auto"/>
            <w:right w:val="none" w:sz="0" w:space="0" w:color="auto"/>
          </w:divBdr>
        </w:div>
      </w:divsChild>
    </w:div>
    <w:div w:id="358093261">
      <w:marLeft w:val="0"/>
      <w:marRight w:val="0"/>
      <w:marTop w:val="0"/>
      <w:marBottom w:val="0"/>
      <w:divBdr>
        <w:top w:val="none" w:sz="0" w:space="0" w:color="auto"/>
        <w:left w:val="none" w:sz="0" w:space="0" w:color="auto"/>
        <w:bottom w:val="none" w:sz="0" w:space="0" w:color="auto"/>
        <w:right w:val="none" w:sz="0" w:space="0" w:color="auto"/>
      </w:divBdr>
    </w:div>
    <w:div w:id="35809326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tmckay@mac.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4850</Words>
  <Characters>26385</Characters>
  <Application>Microsoft Macintosh Word</Application>
  <DocSecurity>0</DocSecurity>
  <Lines>479</Lines>
  <Paragraphs>115</Paragraphs>
  <ScaleCrop>false</ScaleCrop>
  <Company>UCL Hospitals NHS Trust</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nicely written report of an interesting and well-conducted study</dc:title>
  <dc:subject/>
  <dc:creator>Ryan Thomas McKay</dc:creator>
  <cp:keywords/>
  <dc:description/>
  <cp:lastModifiedBy>Ryan McKay</cp:lastModifiedBy>
  <cp:revision>3</cp:revision>
  <cp:lastPrinted>2015-07-07T09:36:00Z</cp:lastPrinted>
  <dcterms:created xsi:type="dcterms:W3CDTF">2015-08-12T13:00:00Z</dcterms:created>
  <dcterms:modified xsi:type="dcterms:W3CDTF">2015-08-12T13:26:00Z</dcterms:modified>
</cp:coreProperties>
</file>