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7ED2B" w14:textId="77777777" w:rsidR="0066710F" w:rsidRPr="00BE4849" w:rsidRDefault="0066710F" w:rsidP="00E114EF">
      <w:pPr>
        <w:spacing w:line="360" w:lineRule="auto"/>
        <w:jc w:val="center"/>
        <w:rPr>
          <w:b/>
        </w:rPr>
      </w:pPr>
    </w:p>
    <w:p w14:paraId="48F27CBD" w14:textId="52C6B2CB" w:rsidR="0066710F" w:rsidRPr="00BE4849" w:rsidRDefault="0066710F" w:rsidP="00E114EF">
      <w:pPr>
        <w:spacing w:line="360" w:lineRule="auto"/>
        <w:jc w:val="center"/>
        <w:rPr>
          <w:b/>
        </w:rPr>
      </w:pPr>
      <w:r w:rsidRPr="00BE4849">
        <w:rPr>
          <w:b/>
        </w:rPr>
        <w:t>Participatory Politics of Partnership:</w:t>
      </w:r>
    </w:p>
    <w:p w14:paraId="19A82AB7" w14:textId="77777777" w:rsidR="0066710F" w:rsidRPr="00BE4849" w:rsidRDefault="0066710F" w:rsidP="00E114EF">
      <w:pPr>
        <w:spacing w:line="360" w:lineRule="auto"/>
        <w:jc w:val="center"/>
        <w:rPr>
          <w:b/>
        </w:rPr>
      </w:pPr>
      <w:r w:rsidRPr="00BE4849">
        <w:rPr>
          <w:b/>
        </w:rPr>
        <w:t>Video Workshops on Domestic Violence in Cambodia</w:t>
      </w:r>
    </w:p>
    <w:p w14:paraId="637B6FF7" w14:textId="77777777" w:rsidR="0066710F" w:rsidRPr="00BE4849" w:rsidRDefault="0066710F" w:rsidP="009C2634">
      <w:pPr>
        <w:widowControl w:val="0"/>
        <w:autoSpaceDE w:val="0"/>
        <w:autoSpaceDN w:val="0"/>
        <w:adjustRightInd w:val="0"/>
        <w:spacing w:line="360" w:lineRule="auto"/>
      </w:pPr>
    </w:p>
    <w:p w14:paraId="20F890B8" w14:textId="0F7AF3F7" w:rsidR="0066710F" w:rsidRPr="00BE4849" w:rsidRDefault="0066710F" w:rsidP="009C2634">
      <w:pPr>
        <w:spacing w:line="360" w:lineRule="auto"/>
        <w:rPr>
          <w:b/>
        </w:rPr>
      </w:pPr>
      <w:r w:rsidRPr="000B26AF">
        <w:rPr>
          <w:b/>
        </w:rPr>
        <w:t>Abstract</w:t>
      </w:r>
      <w:r w:rsidR="001565BA">
        <w:rPr>
          <w:b/>
        </w:rPr>
        <w:t xml:space="preserve"> </w:t>
      </w:r>
    </w:p>
    <w:p w14:paraId="7AD49E55" w14:textId="77777777" w:rsidR="0066710F" w:rsidRPr="00BE4849" w:rsidRDefault="0066710F" w:rsidP="009C2634">
      <w:pPr>
        <w:spacing w:line="360" w:lineRule="auto"/>
      </w:pPr>
    </w:p>
    <w:p w14:paraId="31A8A5C2" w14:textId="4727B254" w:rsidR="00AF30C9" w:rsidRDefault="0066710F" w:rsidP="009C2634">
      <w:pPr>
        <w:spacing w:line="360" w:lineRule="auto"/>
      </w:pPr>
      <w:r w:rsidRPr="00BE4849">
        <w:t>In this paper we share insights fro</w:t>
      </w:r>
      <w:r w:rsidR="006C5E46">
        <w:t xml:space="preserve">m four participatory video </w:t>
      </w:r>
      <w:r w:rsidRPr="00BE4849">
        <w:t>workshops held in Cambodia as part of a three-year project on domestic violence and legal reform under the ESRC/DFID Joint Fund for Poverty Alleviation Research scheme. The participatory politics that emer</w:t>
      </w:r>
      <w:r w:rsidR="006C5E46">
        <w:t>ged from the workshops organised</w:t>
      </w:r>
      <w:r w:rsidRPr="00BE4849">
        <w:t xml:space="preserve"> in partnership with a Cambodian gender-oriented NGO and an independent translator/co-facilitator forms the crux of our discussion. We define ‘</w:t>
      </w:r>
      <w:r w:rsidR="00AF30C9" w:rsidRPr="00BE4849">
        <w:t xml:space="preserve">participatory politics of </w:t>
      </w:r>
      <w:r w:rsidR="00AF30C9" w:rsidRPr="004D6BE8">
        <w:t xml:space="preserve">partnership’ as the multi-layered power relations between community groups, gatekeepers and researchers whose respective agency </w:t>
      </w:r>
      <w:r w:rsidR="00AF30C9">
        <w:t>is</w:t>
      </w:r>
      <w:r w:rsidR="00AF30C9" w:rsidRPr="004D6BE8">
        <w:t xml:space="preserve"> media</w:t>
      </w:r>
      <w:r w:rsidR="00AF30C9">
        <w:t xml:space="preserve">ted by the political economy the </w:t>
      </w:r>
      <w:r w:rsidR="00AF30C9" w:rsidRPr="004D6BE8">
        <w:t>research</w:t>
      </w:r>
      <w:r w:rsidR="00AF30C9">
        <w:t xml:space="preserve"> emerges from, and takes place within</w:t>
      </w:r>
      <w:r w:rsidRPr="00BE4849">
        <w:t xml:space="preserve">. </w:t>
      </w:r>
      <w:r w:rsidRPr="00BE4849">
        <w:rPr>
          <w:bCs/>
        </w:rPr>
        <w:t>Highlighting discrepancies between</w:t>
      </w:r>
      <w:r w:rsidR="00AF30C9">
        <w:rPr>
          <w:bCs/>
        </w:rPr>
        <w:t xml:space="preserve"> ‘gold standard’</w:t>
      </w:r>
      <w:r w:rsidRPr="00BE4849">
        <w:rPr>
          <w:bCs/>
        </w:rPr>
        <w:t xml:space="preserve"> par</w:t>
      </w:r>
      <w:r w:rsidR="00AF30C9">
        <w:rPr>
          <w:bCs/>
        </w:rPr>
        <w:t xml:space="preserve">ticipatory ideals and </w:t>
      </w:r>
      <w:r w:rsidR="006C5E46">
        <w:rPr>
          <w:bCs/>
        </w:rPr>
        <w:t>practice</w:t>
      </w:r>
      <w:r w:rsidR="00AF30C9">
        <w:rPr>
          <w:bCs/>
        </w:rPr>
        <w:t>,</w:t>
      </w:r>
      <w:r w:rsidR="00126FA9">
        <w:rPr>
          <w:bCs/>
        </w:rPr>
        <w:t xml:space="preserve"> </w:t>
      </w:r>
      <w:r w:rsidRPr="00BE4849">
        <w:rPr>
          <w:bCs/>
        </w:rPr>
        <w:t xml:space="preserve">we argue </w:t>
      </w:r>
      <w:r w:rsidR="006C5E46">
        <w:rPr>
          <w:bCs/>
        </w:rPr>
        <w:t>through three vignettes</w:t>
      </w:r>
      <w:r w:rsidR="006C5E46" w:rsidRPr="00BE4849">
        <w:rPr>
          <w:bCs/>
        </w:rPr>
        <w:t xml:space="preserve"> </w:t>
      </w:r>
      <w:r w:rsidRPr="00BE4849">
        <w:rPr>
          <w:bCs/>
        </w:rPr>
        <w:t xml:space="preserve">that greater acknowledgement is needed of </w:t>
      </w:r>
      <w:r w:rsidR="00AF30C9">
        <w:t>intermediaries whose statuses and behaviours</w:t>
      </w:r>
      <w:r w:rsidR="006C5E46">
        <w:t>,</w:t>
      </w:r>
      <w:r w:rsidR="00AF30C9">
        <w:t xml:space="preserve"> like those of </w:t>
      </w:r>
      <w:r w:rsidR="006C5E46">
        <w:t>researchers,</w:t>
      </w:r>
      <w:r w:rsidR="00AF30C9">
        <w:t xml:space="preserve"> </w:t>
      </w:r>
      <w:r w:rsidRPr="00BE4849">
        <w:t xml:space="preserve">heavily mediate </w:t>
      </w:r>
      <w:r w:rsidR="00AF30C9">
        <w:t xml:space="preserve">community engagement in participatory action research. </w:t>
      </w:r>
    </w:p>
    <w:p w14:paraId="12555FA3" w14:textId="77777777" w:rsidR="0066710F" w:rsidRPr="00BE4849" w:rsidRDefault="0066710F" w:rsidP="009C2634">
      <w:pPr>
        <w:spacing w:line="360" w:lineRule="auto"/>
        <w:rPr>
          <w:u w:val="single"/>
        </w:rPr>
      </w:pPr>
    </w:p>
    <w:p w14:paraId="7042A0C4" w14:textId="77777777" w:rsidR="0066710F" w:rsidRPr="00BE4849" w:rsidRDefault="0066710F" w:rsidP="009C2634">
      <w:pPr>
        <w:spacing w:line="360" w:lineRule="auto"/>
        <w:rPr>
          <w:b/>
        </w:rPr>
      </w:pPr>
      <w:r w:rsidRPr="00BE4849">
        <w:rPr>
          <w:b/>
        </w:rPr>
        <w:t>Keywords</w:t>
      </w:r>
    </w:p>
    <w:p w14:paraId="471E7404" w14:textId="77777777" w:rsidR="0066710F" w:rsidRPr="00BE4849" w:rsidRDefault="0066710F" w:rsidP="009C2634">
      <w:pPr>
        <w:spacing w:line="360" w:lineRule="auto"/>
        <w:rPr>
          <w:u w:val="single"/>
        </w:rPr>
      </w:pPr>
    </w:p>
    <w:p w14:paraId="76559E2F" w14:textId="032DBAB3" w:rsidR="0066710F" w:rsidRDefault="0066710F" w:rsidP="009C2634">
      <w:pPr>
        <w:spacing w:line="360" w:lineRule="auto"/>
      </w:pPr>
      <w:r w:rsidRPr="00BE4849">
        <w:t>Participatory</w:t>
      </w:r>
      <w:r w:rsidR="00C9368D">
        <w:t xml:space="preserve"> video, action research, power, NGO, translator</w:t>
      </w:r>
      <w:r w:rsidRPr="00BE4849">
        <w:t>, Cambodia</w:t>
      </w:r>
    </w:p>
    <w:p w14:paraId="4DA25E05" w14:textId="0A3754CB" w:rsidR="0066710F" w:rsidRPr="00BE4849" w:rsidRDefault="0066710F" w:rsidP="009C2634">
      <w:pPr>
        <w:spacing w:line="360" w:lineRule="auto"/>
        <w:rPr>
          <w:b/>
        </w:rPr>
      </w:pPr>
      <w:r w:rsidRPr="00BE4849">
        <w:rPr>
          <w:b/>
        </w:rPr>
        <w:br w:type="page"/>
      </w:r>
      <w:r w:rsidRPr="00BE4849">
        <w:rPr>
          <w:b/>
        </w:rPr>
        <w:lastRenderedPageBreak/>
        <w:t>Introduction</w:t>
      </w:r>
    </w:p>
    <w:p w14:paraId="68FDC3D9" w14:textId="77777777" w:rsidR="0066710F" w:rsidRPr="00BE4849" w:rsidRDefault="0066710F" w:rsidP="009C2634">
      <w:pPr>
        <w:spacing w:line="360" w:lineRule="auto"/>
        <w:rPr>
          <w:u w:val="single"/>
        </w:rPr>
      </w:pPr>
    </w:p>
    <w:p w14:paraId="6E50B37D" w14:textId="377DCF61" w:rsidR="007F1ED1" w:rsidRDefault="0066710F" w:rsidP="0084213B">
      <w:pPr>
        <w:widowControl w:val="0"/>
        <w:autoSpaceDE w:val="0"/>
        <w:autoSpaceDN w:val="0"/>
        <w:adjustRightInd w:val="0"/>
        <w:spacing w:line="360" w:lineRule="auto"/>
      </w:pPr>
      <w:r w:rsidRPr="00BE4849">
        <w:t xml:space="preserve">This paper considers participatory politics that emerged from four participatory video (PV) workshops organised </w:t>
      </w:r>
      <w:r w:rsidR="00B04744">
        <w:t xml:space="preserve">in </w:t>
      </w:r>
      <w:r w:rsidRPr="00BE4849">
        <w:t>partnership with a Cambodian gender-oriented Non-Governmental Organization (NGO) and an independent translator/co-facilitator</w:t>
      </w:r>
      <w:r w:rsidR="00250B80">
        <w:t xml:space="preserve"> (note 1).</w:t>
      </w:r>
      <w:r w:rsidRPr="00BE4849">
        <w:t xml:space="preserve"> We define ‘participatory politics of </w:t>
      </w:r>
      <w:r w:rsidRPr="004D6BE8">
        <w:t>partnership’ as the multi-layered power relations between community groups, gatekeepers and researchers</w:t>
      </w:r>
      <w:r w:rsidR="00D13F2D" w:rsidRPr="004D6BE8">
        <w:t xml:space="preserve"> whose respective agency</w:t>
      </w:r>
      <w:r w:rsidR="007B45D6" w:rsidRPr="004D6BE8">
        <w:t xml:space="preserve"> </w:t>
      </w:r>
      <w:r w:rsidR="00035DED">
        <w:t>is</w:t>
      </w:r>
      <w:r w:rsidR="007B45D6" w:rsidRPr="004D6BE8">
        <w:t xml:space="preserve"> med</w:t>
      </w:r>
      <w:r w:rsidR="00D13F2D" w:rsidRPr="004D6BE8">
        <w:t>ia</w:t>
      </w:r>
      <w:r w:rsidR="004D6BE8">
        <w:t>ted b</w:t>
      </w:r>
      <w:r w:rsidR="009A48C1">
        <w:t>y the political economy</w:t>
      </w:r>
      <w:r w:rsidR="004D6BE8">
        <w:t xml:space="preserve"> the </w:t>
      </w:r>
      <w:r w:rsidR="00D13F2D" w:rsidRPr="004D6BE8">
        <w:t>research</w:t>
      </w:r>
      <w:r w:rsidR="0031283A">
        <w:t xml:space="preserve"> emerges from, and takes place</w:t>
      </w:r>
      <w:r w:rsidR="00CE236C">
        <w:t xml:space="preserve"> within</w:t>
      </w:r>
      <w:r w:rsidR="00566106" w:rsidRPr="004D6BE8">
        <w:t>.</w:t>
      </w:r>
      <w:r w:rsidRPr="004D6BE8">
        <w:t xml:space="preserve"> </w:t>
      </w:r>
      <w:r w:rsidR="00F10AB9">
        <w:t>As such our approach speaks to conceptualised binaries of</w:t>
      </w:r>
      <w:r w:rsidR="00BE0261">
        <w:t xml:space="preserve"> domination and resistance that</w:t>
      </w:r>
      <w:r w:rsidR="00F10AB9">
        <w:t xml:space="preserve"> ‘become scrambled when striving to provide more grounded commentaries alert to the chaotic muddle of empirical situations’ (Sharp </w:t>
      </w:r>
      <w:r w:rsidR="00F10AB9" w:rsidRPr="00F10AB9">
        <w:rPr>
          <w:i/>
        </w:rPr>
        <w:t>et al</w:t>
      </w:r>
      <w:r w:rsidR="00F10AB9">
        <w:rPr>
          <w:i/>
        </w:rPr>
        <w:t>.</w:t>
      </w:r>
      <w:r w:rsidR="00F10AB9">
        <w:t xml:space="preserve"> 2000, 2). </w:t>
      </w:r>
      <w:r w:rsidR="001248DE" w:rsidRPr="004D6BE8">
        <w:t xml:space="preserve">PV </w:t>
      </w:r>
      <w:r w:rsidR="003B2D51">
        <w:t>is</w:t>
      </w:r>
      <w:r w:rsidR="00EE1C01" w:rsidRPr="004D6BE8">
        <w:t xml:space="preserve"> a process-oriented</w:t>
      </w:r>
      <w:r w:rsidR="003E6B2A">
        <w:t xml:space="preserve"> collaborative undertaking in which</w:t>
      </w:r>
      <w:r w:rsidR="00EE1C01" w:rsidRPr="004D6BE8">
        <w:t xml:space="preserve"> ‘interaction, sharing and cooperation’ open up possibilities for ‘personal, social, political and cultural change’</w:t>
      </w:r>
      <w:r w:rsidR="009A0785">
        <w:t xml:space="preserve"> (White</w:t>
      </w:r>
      <w:r w:rsidR="004F53EE">
        <w:t xml:space="preserve"> </w:t>
      </w:r>
      <w:r w:rsidR="009A0785">
        <w:t>2003,</w:t>
      </w:r>
      <w:r w:rsidR="004F53EE" w:rsidRPr="004D6BE8">
        <w:t xml:space="preserve"> 64)</w:t>
      </w:r>
      <w:r w:rsidR="00EE1C01" w:rsidRPr="004D6BE8">
        <w:t xml:space="preserve">. In this context, PV fits into the </w:t>
      </w:r>
      <w:r w:rsidR="004F53EE">
        <w:t xml:space="preserve">broader </w:t>
      </w:r>
      <w:r w:rsidR="00EE1C01" w:rsidRPr="004D6BE8">
        <w:t xml:space="preserve">reach of </w:t>
      </w:r>
      <w:r w:rsidR="00EE1C01" w:rsidRPr="00BE4849">
        <w:t>Participatory Action Research</w:t>
      </w:r>
      <w:r w:rsidR="00553449">
        <w:t xml:space="preserve"> (PAR)</w:t>
      </w:r>
      <w:r w:rsidR="007C04C4">
        <w:t xml:space="preserve">. </w:t>
      </w:r>
      <w:r w:rsidR="00EE1C01" w:rsidRPr="00BE4849">
        <w:rPr>
          <w:bCs/>
        </w:rPr>
        <w:t xml:space="preserve">One </w:t>
      </w:r>
      <w:r w:rsidR="00EE1C01" w:rsidRPr="00BE4849">
        <w:rPr>
          <w:bCs/>
          <w:i/>
        </w:rPr>
        <w:t>modus operandi</w:t>
      </w:r>
      <w:r w:rsidR="00EE1C01" w:rsidRPr="00BE4849">
        <w:rPr>
          <w:bCs/>
        </w:rPr>
        <w:t xml:space="preserve"> within </w:t>
      </w:r>
      <w:r w:rsidR="00553449">
        <w:rPr>
          <w:bCs/>
        </w:rPr>
        <w:t xml:space="preserve">PAR </w:t>
      </w:r>
      <w:r w:rsidR="00EE1C01" w:rsidRPr="00BE4849">
        <w:rPr>
          <w:bCs/>
        </w:rPr>
        <w:t xml:space="preserve">that we were conscious to adopt, was that </w:t>
      </w:r>
      <w:r w:rsidR="00EE1C01" w:rsidRPr="00BE4849">
        <w:t>‘the outsider must be aware of being a participant rather than an expert and expect to be taught rather than to teach’</w:t>
      </w:r>
      <w:r w:rsidR="009A0785">
        <w:t xml:space="preserve"> (Winton 2007, 499). </w:t>
      </w:r>
      <w:r w:rsidR="00EE1C01" w:rsidRPr="00BE4849">
        <w:t xml:space="preserve">Emphasising </w:t>
      </w:r>
      <w:r w:rsidR="00EE1C01" w:rsidRPr="00BE4849">
        <w:rPr>
          <w:bCs/>
        </w:rPr>
        <w:t xml:space="preserve">the least amount of control over the participatory process, a researcher’s role </w:t>
      </w:r>
      <w:r w:rsidR="00EE1C01" w:rsidRPr="00BE4849">
        <w:t>is supposed to be one of opening speaking sp</w:t>
      </w:r>
      <w:r w:rsidR="004F53EE">
        <w:t xml:space="preserve">ace through </w:t>
      </w:r>
      <w:r w:rsidR="004F53EE" w:rsidRPr="00BE4849">
        <w:t>tools and techniques</w:t>
      </w:r>
      <w:r w:rsidR="004F53EE">
        <w:t xml:space="preserve"> that enable community members to subvert hegemonic power structures </w:t>
      </w:r>
      <w:r w:rsidR="00EE1C01" w:rsidRPr="00BE4849">
        <w:fldChar w:fldCharType="begin"/>
      </w:r>
      <w:r w:rsidR="00EE1C01" w:rsidRPr="00BE4849">
        <w:instrText xml:space="preserve"> ADDIN EN.CITE &lt;EndNote&gt;&lt;Cite&gt;&lt;Author&gt;Cooke&lt;/Author&gt;&lt;Year&gt;2001&lt;/Year&gt;&lt;RecNum&gt;11872&lt;/RecNum&gt;&lt;Suffix&gt;: 104&lt;/Suffix&gt;&lt;Pages&gt;104&lt;/Pages&gt;&lt;DisplayText&gt;(Cooke, 2001: 104)&lt;/DisplayText&gt;&lt;record&gt;&lt;rec-number&gt;11872&lt;/rec-number&gt;&lt;foreign-keys&gt;&lt;key app="EN" db-id="z2srsetdop29x8eaz5f52tsaexvpwsafaapp"&gt;11872&lt;/key&gt;&lt;/foreign-keys&gt;&lt;ref-type name="Book Section"&gt;5&lt;/ref-type&gt;&lt;contributors&gt;&lt;authors&gt;&lt;author&gt;Bill Cooke&lt;/author&gt;&lt;/authors&gt;&lt;secondary-authors&gt;&lt;author&gt;Bill Cooke&lt;/author&gt;&lt;author&gt;Uma Kothari&lt;/author&gt;&lt;/secondary-authors&gt;&lt;/contributors&gt;&lt;titles&gt;&lt;title&gt;The Social Phycological Limits of Participation?&lt;/title&gt;&lt;secondary-title&gt;Participation: The New Tyranny?&lt;/secondary-title&gt;&lt;/titles&gt;&lt;dates&gt;&lt;year&gt;2001&lt;/year&gt;&lt;/dates&gt;&lt;pub-location&gt;London&lt;/pub-location&gt;&lt;publisher&gt;Zed Books&lt;/publisher&gt;&lt;urls&gt;&lt;/urls&gt;&lt;/record&gt;&lt;/Cite&gt;&lt;/EndNote&gt;</w:instrText>
      </w:r>
      <w:r w:rsidR="00EE1C01" w:rsidRPr="00BE4849">
        <w:fldChar w:fldCharType="separate"/>
      </w:r>
      <w:r w:rsidR="00EE1C01" w:rsidRPr="00BE4849">
        <w:t>(</w:t>
      </w:r>
      <w:r w:rsidR="009A0785">
        <w:t>Cooke</w:t>
      </w:r>
      <w:r w:rsidR="004F53EE">
        <w:t xml:space="preserve"> 2001</w:t>
      </w:r>
      <w:r w:rsidR="00EE1C01" w:rsidRPr="00BE4849">
        <w:t>)</w:t>
      </w:r>
      <w:r w:rsidR="00EE1C01" w:rsidRPr="00BE4849">
        <w:fldChar w:fldCharType="end"/>
      </w:r>
      <w:r w:rsidR="00EE1C01" w:rsidRPr="00BE4849">
        <w:t xml:space="preserve">. </w:t>
      </w:r>
    </w:p>
    <w:p w14:paraId="653C68E5" w14:textId="77777777" w:rsidR="007F1ED1" w:rsidRDefault="007F1ED1" w:rsidP="008F43E6">
      <w:pPr>
        <w:widowControl w:val="0"/>
        <w:autoSpaceDE w:val="0"/>
        <w:autoSpaceDN w:val="0"/>
        <w:adjustRightInd w:val="0"/>
        <w:spacing w:line="360" w:lineRule="auto"/>
      </w:pPr>
    </w:p>
    <w:p w14:paraId="65A234C1" w14:textId="20D3452B" w:rsidR="00AA5C22" w:rsidRDefault="00EE1C01" w:rsidP="008F43E6">
      <w:pPr>
        <w:widowControl w:val="0"/>
        <w:autoSpaceDE w:val="0"/>
        <w:autoSpaceDN w:val="0"/>
        <w:adjustRightInd w:val="0"/>
        <w:spacing w:line="360" w:lineRule="auto"/>
      </w:pPr>
      <w:r w:rsidRPr="00BE4849">
        <w:t xml:space="preserve">While we do not question the value of this ethos, </w:t>
      </w:r>
      <w:r w:rsidR="001F24DE">
        <w:t xml:space="preserve">in practice </w:t>
      </w:r>
      <w:r w:rsidRPr="00BE4849">
        <w:t xml:space="preserve">we found </w:t>
      </w:r>
      <w:r w:rsidR="00617E17">
        <w:t xml:space="preserve">it </w:t>
      </w:r>
      <w:r w:rsidRPr="00BE4849">
        <w:t>co</w:t>
      </w:r>
      <w:r w:rsidR="00617E17">
        <w:t>mplicated</w:t>
      </w:r>
      <w:r w:rsidR="001F24DE">
        <w:t xml:space="preserve"> by</w:t>
      </w:r>
      <w:r w:rsidR="00617E17">
        <w:t xml:space="preserve"> </w:t>
      </w:r>
      <w:r w:rsidR="006335A6">
        <w:t>power</w:t>
      </w:r>
      <w:r w:rsidR="003F0154">
        <w:t xml:space="preserve"> </w:t>
      </w:r>
      <w:r w:rsidR="003A61F3">
        <w:t xml:space="preserve">dynamics </w:t>
      </w:r>
      <w:r w:rsidR="003F0154">
        <w:t>which ‘cannot be avoided’ in PAR wo</w:t>
      </w:r>
      <w:r w:rsidR="005235FC">
        <w:t xml:space="preserve">rk </w:t>
      </w:r>
      <w:r w:rsidR="009A0785">
        <w:t>(Kesby 2005,</w:t>
      </w:r>
      <w:r w:rsidR="003F0154">
        <w:t xml:space="preserve"> 2038). </w:t>
      </w:r>
      <w:r w:rsidR="006335A6">
        <w:t>F</w:t>
      </w:r>
      <w:r w:rsidR="00C310BF">
        <w:t xml:space="preserve">actors </w:t>
      </w:r>
      <w:r w:rsidR="00AF0085">
        <w:t>include, but are not limited to</w:t>
      </w:r>
      <w:r w:rsidR="001248DE">
        <w:t xml:space="preserve"> the political economy of</w:t>
      </w:r>
      <w:r w:rsidR="0076341A">
        <w:t xml:space="preserve"> publically </w:t>
      </w:r>
      <w:r w:rsidR="001248DE">
        <w:t>funded research</w:t>
      </w:r>
      <w:r w:rsidR="00994184">
        <w:t xml:space="preserve"> in the UK</w:t>
      </w:r>
      <w:r w:rsidR="00774596">
        <w:t xml:space="preserve"> and</w:t>
      </w:r>
      <w:r w:rsidR="00233993">
        <w:t xml:space="preserve"> our </w:t>
      </w:r>
      <w:r w:rsidR="00994184">
        <w:t xml:space="preserve">academic </w:t>
      </w:r>
      <w:r w:rsidR="001248DE">
        <w:t>p</w:t>
      </w:r>
      <w:r w:rsidR="00233993">
        <w:t>ositioning in</w:t>
      </w:r>
      <w:r w:rsidR="00994184">
        <w:t xml:space="preserve"> </w:t>
      </w:r>
      <w:r w:rsidR="003A61F3">
        <w:t>a</w:t>
      </w:r>
      <w:r w:rsidR="00233993">
        <w:t xml:space="preserve"> </w:t>
      </w:r>
      <w:r w:rsidR="00994184">
        <w:t xml:space="preserve">higher education </w:t>
      </w:r>
      <w:r w:rsidR="00233993">
        <w:t>environment of intensified pressures to publish more</w:t>
      </w:r>
      <w:r w:rsidR="00C53AEB">
        <w:t xml:space="preserve"> </w:t>
      </w:r>
      <w:r w:rsidR="00FE5ED3">
        <w:t xml:space="preserve">and </w:t>
      </w:r>
      <w:r w:rsidR="00AF0085">
        <w:t>demonstrate</w:t>
      </w:r>
      <w:r w:rsidR="00FE5ED3">
        <w:t xml:space="preserve"> </w:t>
      </w:r>
      <w:r w:rsidR="00AF0085">
        <w:t>‘</w:t>
      </w:r>
      <w:r w:rsidR="00FE5ED3">
        <w:t>impact</w:t>
      </w:r>
      <w:r w:rsidR="00AF0085">
        <w:t>’</w:t>
      </w:r>
      <w:r w:rsidR="00FE5ED3">
        <w:t xml:space="preserve">. </w:t>
      </w:r>
      <w:r w:rsidR="00C90C0F">
        <w:t>T</w:t>
      </w:r>
      <w:r w:rsidR="003E3C72">
        <w:t>hese factors</w:t>
      </w:r>
      <w:r w:rsidR="00AF0085">
        <w:t xml:space="preserve"> also</w:t>
      </w:r>
      <w:r w:rsidR="003E3C72">
        <w:t xml:space="preserve"> interface </w:t>
      </w:r>
      <w:r w:rsidR="00C310BF">
        <w:t xml:space="preserve">with the </w:t>
      </w:r>
      <w:r w:rsidR="00EF0724">
        <w:t xml:space="preserve">political </w:t>
      </w:r>
      <w:r w:rsidR="00774596">
        <w:t xml:space="preserve">economy of </w:t>
      </w:r>
      <w:r w:rsidR="00EF0724">
        <w:t>Cambodia</w:t>
      </w:r>
      <w:r w:rsidR="001F24DE">
        <w:t xml:space="preserve"> itself</w:t>
      </w:r>
      <w:r w:rsidR="00EF0724">
        <w:t xml:space="preserve"> and</w:t>
      </w:r>
      <w:r w:rsidR="00FE5ED3">
        <w:t xml:space="preserve"> </w:t>
      </w:r>
      <w:r w:rsidR="00AF0085">
        <w:t xml:space="preserve">the </w:t>
      </w:r>
      <w:r w:rsidR="00FE5ED3">
        <w:t>survival of</w:t>
      </w:r>
      <w:r w:rsidR="003B7BE3">
        <w:t xml:space="preserve"> </w:t>
      </w:r>
      <w:r w:rsidR="00EF0724">
        <w:t xml:space="preserve">national </w:t>
      </w:r>
      <w:r w:rsidR="003B7BE3">
        <w:t>NGOs</w:t>
      </w:r>
      <w:r w:rsidR="00EF0724">
        <w:t xml:space="preserve"> with</w:t>
      </w:r>
      <w:r w:rsidR="00FE5ED3">
        <w:t xml:space="preserve"> </w:t>
      </w:r>
      <w:r w:rsidR="003B7BE3">
        <w:t xml:space="preserve">its </w:t>
      </w:r>
      <w:r w:rsidR="001F24DE">
        <w:t xml:space="preserve">associated </w:t>
      </w:r>
      <w:r w:rsidR="003B7BE3">
        <w:t xml:space="preserve">raft of </w:t>
      </w:r>
      <w:r w:rsidR="00FE5ED3">
        <w:t>freela</w:t>
      </w:r>
      <w:r w:rsidR="00C90C0F">
        <w:t>nce development consultant</w:t>
      </w:r>
      <w:r w:rsidR="00B2791C">
        <w:t>s</w:t>
      </w:r>
      <w:r w:rsidR="00C90C0F">
        <w:t xml:space="preserve">. All combine to produce a complex landscape of influences and interests </w:t>
      </w:r>
      <w:r w:rsidR="00EF0724">
        <w:t xml:space="preserve">that highlight </w:t>
      </w:r>
      <w:r w:rsidR="009A0E83">
        <w:t>some of the fallacies of</w:t>
      </w:r>
      <w:r w:rsidR="00EF0724">
        <w:t xml:space="preserve"> PAR theory</w:t>
      </w:r>
      <w:r w:rsidR="009A0E83">
        <w:t>. As such, we tie our</w:t>
      </w:r>
      <w:r w:rsidR="00456F91">
        <w:t xml:space="preserve"> </w:t>
      </w:r>
      <w:r w:rsidR="00EF0724">
        <w:t xml:space="preserve">analysis into an </w:t>
      </w:r>
      <w:r w:rsidR="001902C4">
        <w:t xml:space="preserve">emergent </w:t>
      </w:r>
      <w:r w:rsidR="00972D72">
        <w:t xml:space="preserve">literature </w:t>
      </w:r>
      <w:r w:rsidR="00EF0724">
        <w:t xml:space="preserve">critical of how </w:t>
      </w:r>
      <w:r w:rsidR="000B41F1">
        <w:t>‘</w:t>
      </w:r>
      <w:r w:rsidR="007E07EC">
        <w:t>step</w:t>
      </w:r>
      <w:r w:rsidR="009A0E83">
        <w:t>ping down</w:t>
      </w:r>
      <w:r w:rsidR="007E07EC">
        <w:t xml:space="preserve"> </w:t>
      </w:r>
      <w:r w:rsidR="000B41F1" w:rsidRPr="00F56D8F">
        <w:t>from power and privilege,</w:t>
      </w:r>
      <w:r w:rsidR="007E07EC" w:rsidRPr="00F56D8F">
        <w:t xml:space="preserve"> even as one exercise</w:t>
      </w:r>
      <w:r w:rsidR="001902C4" w:rsidRPr="00F56D8F">
        <w:t>s</w:t>
      </w:r>
      <w:r w:rsidR="007E07EC" w:rsidRPr="00F56D8F">
        <w:t xml:space="preserve"> them as master of ceremony, is a reinforcement, not a diminishment, of su</w:t>
      </w:r>
      <w:r w:rsidR="009A0785">
        <w:t>ch power and privilege’ (Kapoor 2005,</w:t>
      </w:r>
      <w:r w:rsidR="007E07EC" w:rsidRPr="00F56D8F">
        <w:t xml:space="preserve"> </w:t>
      </w:r>
      <w:r w:rsidR="00063B05">
        <w:t>1207</w:t>
      </w:r>
      <w:r w:rsidR="001902C4" w:rsidRPr="00F56D8F">
        <w:t xml:space="preserve">). </w:t>
      </w:r>
      <w:r w:rsidR="001F24DE">
        <w:t xml:space="preserve">Namely, we </w:t>
      </w:r>
      <w:r w:rsidR="00456F91">
        <w:t xml:space="preserve">explore the PAR ideals that </w:t>
      </w:r>
      <w:r w:rsidR="001F24DE">
        <w:t xml:space="preserve">inevitably fail </w:t>
      </w:r>
      <w:r w:rsidR="001902C4">
        <w:t>‘</w:t>
      </w:r>
      <w:r w:rsidR="001902C4" w:rsidRPr="00BE4849">
        <w:t>by forecasting unachievable goals, such as completely transformin</w:t>
      </w:r>
      <w:r w:rsidR="001902C4">
        <w:t>g in</w:t>
      </w:r>
      <w:r w:rsidR="009A0785">
        <w:t>iquitous power relations’ (Shaw</w:t>
      </w:r>
      <w:r w:rsidR="001902C4">
        <w:t xml:space="preserve"> </w:t>
      </w:r>
      <w:r w:rsidR="009A0785">
        <w:t>2012,</w:t>
      </w:r>
      <w:r w:rsidR="001902C4">
        <w:t xml:space="preserve"> 229). Rather, w</w:t>
      </w:r>
      <w:r w:rsidRPr="00BE4849">
        <w:t>e contend that</w:t>
      </w:r>
      <w:r w:rsidR="001902C4">
        <w:t xml:space="preserve"> our statuses</w:t>
      </w:r>
      <w:r w:rsidR="003A61F3">
        <w:t xml:space="preserve"> and behaviours, like those</w:t>
      </w:r>
      <w:r w:rsidR="001902C4">
        <w:t xml:space="preserve"> of</w:t>
      </w:r>
      <w:r w:rsidR="003A61F3">
        <w:t xml:space="preserve"> intermediaries</w:t>
      </w:r>
      <w:r w:rsidRPr="00BE4849">
        <w:t xml:space="preserve"> both ‘on the ground’ and ‘behi</w:t>
      </w:r>
      <w:r w:rsidR="001902C4">
        <w:t>nd the scenes’, heavily mediate</w:t>
      </w:r>
      <w:r w:rsidR="003F0154">
        <w:t>d</w:t>
      </w:r>
      <w:r w:rsidRPr="00BE4849">
        <w:t xml:space="preserve"> </w:t>
      </w:r>
      <w:r w:rsidR="00972D72">
        <w:t>‘</w:t>
      </w:r>
      <w:r w:rsidRPr="00BE4849">
        <w:t>participatory</w:t>
      </w:r>
      <w:r w:rsidR="00972D72">
        <w:t>’</w:t>
      </w:r>
      <w:r w:rsidRPr="00BE4849">
        <w:t xml:space="preserve"> en</w:t>
      </w:r>
      <w:r w:rsidR="001902C4">
        <w:t>gagement with community members.</w:t>
      </w:r>
      <w:r w:rsidR="00B2791C">
        <w:t xml:space="preserve"> </w:t>
      </w:r>
      <w:r w:rsidR="003F0154">
        <w:t>To illustrate this,</w:t>
      </w:r>
      <w:r w:rsidR="009B4088" w:rsidRPr="007421A3">
        <w:t xml:space="preserve"> we </w:t>
      </w:r>
      <w:r w:rsidR="000865DF" w:rsidRPr="007421A3">
        <w:t xml:space="preserve">start </w:t>
      </w:r>
      <w:r w:rsidR="003F0154">
        <w:t xml:space="preserve">with </w:t>
      </w:r>
      <w:r w:rsidR="000865DF" w:rsidRPr="007421A3">
        <w:t>a gene</w:t>
      </w:r>
      <w:r w:rsidR="007421A3">
        <w:t xml:space="preserve">ral overview of the project and its </w:t>
      </w:r>
      <w:r w:rsidR="003F0154">
        <w:t xml:space="preserve">various </w:t>
      </w:r>
      <w:r w:rsidR="007421A3">
        <w:t xml:space="preserve">stakeholders. </w:t>
      </w:r>
      <w:r w:rsidR="008E0DD6">
        <w:t xml:space="preserve">Next we </w:t>
      </w:r>
      <w:r w:rsidR="000865DF" w:rsidRPr="007421A3">
        <w:t xml:space="preserve">turn </w:t>
      </w:r>
      <w:r w:rsidR="009B4088" w:rsidRPr="007421A3">
        <w:t>to the ‘participatory politics of partner</w:t>
      </w:r>
      <w:r w:rsidR="000865DF" w:rsidRPr="007421A3">
        <w:t>ship’</w:t>
      </w:r>
      <w:r w:rsidR="008E0DD6">
        <w:t xml:space="preserve"> </w:t>
      </w:r>
      <w:r w:rsidR="005235FC">
        <w:t xml:space="preserve">with </w:t>
      </w:r>
      <w:r w:rsidR="009B4088" w:rsidRPr="007421A3">
        <w:t xml:space="preserve">the NGO, and </w:t>
      </w:r>
      <w:r w:rsidR="006E2857">
        <w:t xml:space="preserve">the </w:t>
      </w:r>
      <w:r w:rsidR="002626D5" w:rsidRPr="007421A3">
        <w:t>translator/co-facilitator</w:t>
      </w:r>
      <w:r w:rsidR="006E2857">
        <w:t xml:space="preserve"> thereafter</w:t>
      </w:r>
      <w:r w:rsidR="002626D5" w:rsidRPr="007421A3">
        <w:t xml:space="preserve">. </w:t>
      </w:r>
      <w:r w:rsidR="00D94578">
        <w:t xml:space="preserve">Exploring </w:t>
      </w:r>
      <w:r w:rsidR="003F0154">
        <w:t xml:space="preserve">these </w:t>
      </w:r>
      <w:r w:rsidR="003F0154" w:rsidRPr="00233223">
        <w:t>intricate</w:t>
      </w:r>
      <w:r w:rsidR="003F0154">
        <w:t xml:space="preserve"> geometries</w:t>
      </w:r>
      <w:r w:rsidR="005235FC">
        <w:t xml:space="preserve"> through three vignettes</w:t>
      </w:r>
      <w:r w:rsidR="003F0154">
        <w:t xml:space="preserve">, the conclusion finishes by highlighting the challenges </w:t>
      </w:r>
      <w:r w:rsidR="003A3015">
        <w:t xml:space="preserve">and pretences </w:t>
      </w:r>
      <w:r w:rsidR="003F0154">
        <w:t>of</w:t>
      </w:r>
      <w:r w:rsidR="003F0154" w:rsidRPr="00BE4849">
        <w:t xml:space="preserve"> adhering to ‘</w:t>
      </w:r>
      <w:r w:rsidR="003F0154">
        <w:t xml:space="preserve">gold standards’ of PV </w:t>
      </w:r>
      <w:r w:rsidR="003F0154" w:rsidRPr="00BE4849">
        <w:t>where researchers step out of</w:t>
      </w:r>
      <w:r w:rsidR="003F0154">
        <w:t xml:space="preserve"> the decision-making process.</w:t>
      </w:r>
    </w:p>
    <w:p w14:paraId="00D04653" w14:textId="77777777" w:rsidR="00494EB3" w:rsidRDefault="00494EB3" w:rsidP="009C2634">
      <w:pPr>
        <w:spacing w:line="360" w:lineRule="auto"/>
      </w:pPr>
    </w:p>
    <w:p w14:paraId="72908CA5" w14:textId="77777777" w:rsidR="003F0154" w:rsidRDefault="003F0154" w:rsidP="009C2634">
      <w:pPr>
        <w:spacing w:line="360" w:lineRule="auto"/>
      </w:pPr>
    </w:p>
    <w:p w14:paraId="1B4A7F8E" w14:textId="797A2E00" w:rsidR="009B4088" w:rsidRDefault="00034E80" w:rsidP="009C2634">
      <w:pPr>
        <w:spacing w:line="360" w:lineRule="auto"/>
        <w:rPr>
          <w:b/>
        </w:rPr>
      </w:pPr>
      <w:r>
        <w:rPr>
          <w:b/>
        </w:rPr>
        <w:t>Setting the Scene to the</w:t>
      </w:r>
      <w:r w:rsidR="00D21A89">
        <w:rPr>
          <w:b/>
        </w:rPr>
        <w:t xml:space="preserve"> </w:t>
      </w:r>
      <w:r w:rsidR="00D12A10">
        <w:rPr>
          <w:b/>
        </w:rPr>
        <w:t xml:space="preserve">Project </w:t>
      </w:r>
      <w:r>
        <w:rPr>
          <w:b/>
        </w:rPr>
        <w:t>Architecture</w:t>
      </w:r>
    </w:p>
    <w:p w14:paraId="6399371D" w14:textId="77777777" w:rsidR="00D12A10" w:rsidRDefault="00D12A10" w:rsidP="009C2634">
      <w:pPr>
        <w:spacing w:line="360" w:lineRule="auto"/>
      </w:pPr>
    </w:p>
    <w:p w14:paraId="208DED0D" w14:textId="0D7C12AD" w:rsidR="000643D8" w:rsidRDefault="002A33A7" w:rsidP="000643D8">
      <w:pPr>
        <w:widowControl w:val="0"/>
        <w:autoSpaceDE w:val="0"/>
        <w:autoSpaceDN w:val="0"/>
        <w:adjustRightInd w:val="0"/>
        <w:spacing w:line="360" w:lineRule="auto"/>
      </w:pPr>
      <w:r>
        <w:t>Both authors of this paper were</w:t>
      </w:r>
      <w:r w:rsidRPr="00A17101">
        <w:t xml:space="preserve"> ‘outside</w:t>
      </w:r>
      <w:r w:rsidR="005A66F5">
        <w:t>rs’ to the NGO and communities</w:t>
      </w:r>
      <w:r w:rsidRPr="00A17101">
        <w:t xml:space="preserve"> bringing funding, </w:t>
      </w:r>
      <w:r>
        <w:t xml:space="preserve">video technology </w:t>
      </w:r>
      <w:r w:rsidR="005A66F5">
        <w:t>and idea</w:t>
      </w:r>
      <w:r w:rsidR="00C4792E">
        <w:t>s</w:t>
      </w:r>
      <w:r w:rsidR="005235FC">
        <w:t xml:space="preserve"> from the UK</w:t>
      </w:r>
      <w:r w:rsidR="00C4792E">
        <w:t>. From one perspective, we</w:t>
      </w:r>
      <w:r w:rsidR="005A66F5">
        <w:t xml:space="preserve"> were </w:t>
      </w:r>
      <w:r w:rsidR="00D94578">
        <w:t xml:space="preserve">also </w:t>
      </w:r>
      <w:r w:rsidRPr="00A17101">
        <w:t xml:space="preserve">capitalising on local knowledge to undertake a </w:t>
      </w:r>
      <w:r w:rsidR="00C4792E">
        <w:t>PV</w:t>
      </w:r>
      <w:r w:rsidRPr="00A17101">
        <w:t xml:space="preserve"> project beneficial to </w:t>
      </w:r>
      <w:r w:rsidR="00C4792E">
        <w:t>our</w:t>
      </w:r>
      <w:r w:rsidR="005A66F5">
        <w:t xml:space="preserve"> </w:t>
      </w:r>
      <w:r w:rsidRPr="00A17101">
        <w:t>academic careers, not in the least through the publication of this article.</w:t>
      </w:r>
      <w:r>
        <w:t xml:space="preserve"> </w:t>
      </w:r>
      <w:r w:rsidRPr="00A17101">
        <w:t>Author 1 drew on his</w:t>
      </w:r>
      <w:r w:rsidR="005A66F5">
        <w:t xml:space="preserve"> UK</w:t>
      </w:r>
      <w:r w:rsidRPr="00A17101">
        <w:t xml:space="preserve"> experiences of ethnographic videomaking with a close-knit community (Author 2010) and was keen to extend his methodological </w:t>
      </w:r>
      <w:r w:rsidRPr="00A17101">
        <w:rPr>
          <w:bCs/>
        </w:rPr>
        <w:t xml:space="preserve">repertoire to PV. </w:t>
      </w:r>
      <w:r w:rsidR="00AA5C22" w:rsidRPr="00413315">
        <w:t xml:space="preserve">Author 2 </w:t>
      </w:r>
      <w:r>
        <w:t xml:space="preserve">meanwhile </w:t>
      </w:r>
      <w:r w:rsidR="00BF5FC9" w:rsidRPr="00413315">
        <w:t>bid for</w:t>
      </w:r>
      <w:r w:rsidR="00102B54">
        <w:t>,</w:t>
      </w:r>
      <w:r w:rsidR="00BF5FC9" w:rsidRPr="00413315">
        <w:t xml:space="preserve"> and managed</w:t>
      </w:r>
      <w:r w:rsidR="00102B54">
        <w:t>,</w:t>
      </w:r>
      <w:r w:rsidR="00BF5FC9" w:rsidRPr="00413315">
        <w:t xml:space="preserve"> the three-year project</w:t>
      </w:r>
      <w:r w:rsidR="0098091E" w:rsidRPr="00413315">
        <w:t xml:space="preserve"> </w:t>
      </w:r>
      <w:r w:rsidR="00B76846">
        <w:t xml:space="preserve">(2012-2014) </w:t>
      </w:r>
      <w:r w:rsidR="0098091E" w:rsidRPr="00413315">
        <w:t>in Cambodia</w:t>
      </w:r>
      <w:r w:rsidR="00BF5FC9" w:rsidRPr="00413315">
        <w:t xml:space="preserve"> on domestic violence </w:t>
      </w:r>
      <w:r w:rsidR="00750B00">
        <w:t xml:space="preserve">(DV) </w:t>
      </w:r>
      <w:r w:rsidR="00BF5FC9" w:rsidRPr="00413315">
        <w:t>and legal reform under the Economic and Social Research Council / Department for International Development (ESRC/DFID) Joint Fund for Poverty Alleviation Research.</w:t>
      </w:r>
      <w:r w:rsidR="0098091E" w:rsidRPr="00413315">
        <w:t xml:space="preserve"> Albeit with a decade of </w:t>
      </w:r>
      <w:r w:rsidR="00916731" w:rsidRPr="00413315">
        <w:t xml:space="preserve">independent </w:t>
      </w:r>
      <w:r w:rsidR="0098091E" w:rsidRPr="00413315">
        <w:t xml:space="preserve">research experience in Cambodia, the project represented her first </w:t>
      </w:r>
      <w:r w:rsidR="00CB7DE6" w:rsidRPr="00413315">
        <w:t xml:space="preserve">formal </w:t>
      </w:r>
      <w:r w:rsidR="00E1198B" w:rsidRPr="00413315">
        <w:t>research partnership with a NGO</w:t>
      </w:r>
      <w:r w:rsidR="00CB7DE6" w:rsidRPr="00413315">
        <w:t xml:space="preserve">. </w:t>
      </w:r>
      <w:r w:rsidR="002713F8">
        <w:t>Author 2’s</w:t>
      </w:r>
      <w:r w:rsidR="00063B05">
        <w:t xml:space="preserve"> approach to the workshops</w:t>
      </w:r>
      <w:r w:rsidR="002713F8">
        <w:t xml:space="preserve"> in Cambodia</w:t>
      </w:r>
      <w:r w:rsidR="00063B05">
        <w:t xml:space="preserve"> built on </w:t>
      </w:r>
      <w:r w:rsidR="00B253E4">
        <w:t xml:space="preserve">PV </w:t>
      </w:r>
      <w:r w:rsidR="002713F8">
        <w:t>w</w:t>
      </w:r>
      <w:r w:rsidR="005735BD">
        <w:t xml:space="preserve">ork </w:t>
      </w:r>
      <w:r w:rsidR="00AD014D">
        <w:t xml:space="preserve">in </w:t>
      </w:r>
      <w:r w:rsidR="000B516D" w:rsidRPr="00413315">
        <w:t>Vietnam</w:t>
      </w:r>
      <w:r w:rsidR="007C23D4">
        <w:t xml:space="preserve"> used</w:t>
      </w:r>
      <w:r w:rsidR="000B516D" w:rsidRPr="00413315">
        <w:t xml:space="preserve"> to</w:t>
      </w:r>
      <w:r w:rsidR="00514544" w:rsidRPr="00413315">
        <w:t xml:space="preserve"> understand</w:t>
      </w:r>
      <w:r w:rsidR="00514544" w:rsidRPr="00413315">
        <w:rPr>
          <w:rFonts w:eastAsiaTheme="minorEastAsia"/>
          <w:lang w:val="en-US"/>
        </w:rPr>
        <w:t xml:space="preserve"> socioeconomic</w:t>
      </w:r>
      <w:r w:rsidR="009C59F6">
        <w:rPr>
          <w:rFonts w:eastAsiaTheme="minorEastAsia"/>
          <w:lang w:val="en-US"/>
        </w:rPr>
        <w:t xml:space="preserve"> </w:t>
      </w:r>
      <w:r w:rsidR="00514544" w:rsidRPr="00413315">
        <w:rPr>
          <w:rFonts w:eastAsiaTheme="minorEastAsia"/>
          <w:lang w:val="en-US"/>
        </w:rPr>
        <w:t>transition and its influence on</w:t>
      </w:r>
      <w:r w:rsidR="00626DA3">
        <w:rPr>
          <w:rFonts w:eastAsiaTheme="minorEastAsia"/>
          <w:lang w:val="en-US"/>
        </w:rPr>
        <w:t xml:space="preserve"> family</w:t>
      </w:r>
      <w:r w:rsidR="00514544" w:rsidRPr="00413315">
        <w:rPr>
          <w:rFonts w:eastAsiaTheme="minorEastAsia"/>
          <w:lang w:val="en-US"/>
        </w:rPr>
        <w:t xml:space="preserve"> life</w:t>
      </w:r>
      <w:r w:rsidR="00514544" w:rsidRPr="00413315">
        <w:t xml:space="preserve"> </w:t>
      </w:r>
      <w:r w:rsidR="00AD014D">
        <w:t>(</w:t>
      </w:r>
      <w:r w:rsidR="00E63A67">
        <w:t xml:space="preserve">see </w:t>
      </w:r>
      <w:r w:rsidR="00AD014D">
        <w:t xml:space="preserve">Author 2014). </w:t>
      </w:r>
      <w:r w:rsidR="00C268C0">
        <w:t xml:space="preserve">Through </w:t>
      </w:r>
      <w:r w:rsidR="00354CF9">
        <w:t>challenging</w:t>
      </w:r>
      <w:r w:rsidR="003F7E57">
        <w:t xml:space="preserve"> </w:t>
      </w:r>
      <w:r w:rsidR="00354CF9">
        <w:t xml:space="preserve">experiences of </w:t>
      </w:r>
      <w:r w:rsidR="003E5A56">
        <w:t>using PV in the post-socialist context</w:t>
      </w:r>
      <w:r w:rsidR="003F7E57">
        <w:t xml:space="preserve">, she </w:t>
      </w:r>
      <w:r w:rsidR="003E5A56">
        <w:t xml:space="preserve">was aware </w:t>
      </w:r>
      <w:r w:rsidR="003F7E57">
        <w:t xml:space="preserve">that </w:t>
      </w:r>
      <w:r w:rsidR="00C268C0">
        <w:rPr>
          <w:rFonts w:eastAsiaTheme="minorEastAsia"/>
          <w:lang w:val="en-US"/>
        </w:rPr>
        <w:t>‘advocates of participation should not “open their tool kit” without first considering the contingent impacts of the existing land</w:t>
      </w:r>
      <w:r w:rsidR="003F7E57">
        <w:rPr>
          <w:rFonts w:eastAsiaTheme="minorEastAsia"/>
          <w:lang w:val="en-US"/>
        </w:rPr>
        <w:t>scape of political governance’</w:t>
      </w:r>
      <w:r w:rsidR="003E5A56">
        <w:rPr>
          <w:rFonts w:eastAsiaTheme="minorEastAsia"/>
          <w:lang w:val="en-US"/>
        </w:rPr>
        <w:t xml:space="preserve"> </w:t>
      </w:r>
      <w:r w:rsidR="009A0785">
        <w:t>(Kesby 2007,</w:t>
      </w:r>
      <w:r w:rsidR="003E5A56">
        <w:t xml:space="preserve"> 2821)</w:t>
      </w:r>
      <w:r w:rsidR="003F7E57">
        <w:rPr>
          <w:rFonts w:eastAsiaTheme="minorEastAsia"/>
          <w:lang w:val="en-US"/>
        </w:rPr>
        <w:t>.</w:t>
      </w:r>
      <w:r w:rsidR="000325F1">
        <w:rPr>
          <w:rFonts w:eastAsiaTheme="minorEastAsia"/>
          <w:lang w:val="en-US"/>
        </w:rPr>
        <w:t xml:space="preserve"> </w:t>
      </w:r>
      <w:r w:rsidR="003E5A56">
        <w:rPr>
          <w:rFonts w:eastAsiaTheme="minorEastAsia"/>
          <w:lang w:val="en-US"/>
        </w:rPr>
        <w:t xml:space="preserve">Indeed, </w:t>
      </w:r>
      <w:r w:rsidR="003E5A56">
        <w:t>t</w:t>
      </w:r>
      <w:r w:rsidR="00B969B0">
        <w:t xml:space="preserve">he </w:t>
      </w:r>
      <w:r w:rsidR="000325F1">
        <w:t>political economy of Cambodia</w:t>
      </w:r>
      <w:r w:rsidR="00B969B0">
        <w:t xml:space="preserve"> and the formation of social relationships</w:t>
      </w:r>
      <w:r w:rsidR="000325F1">
        <w:t xml:space="preserve"> is </w:t>
      </w:r>
      <w:r w:rsidR="00B969B0">
        <w:t>traditionally</w:t>
      </w:r>
      <w:r w:rsidR="005A66F5">
        <w:t xml:space="preserve"> based</w:t>
      </w:r>
      <w:r w:rsidR="00B969B0">
        <w:t xml:space="preserve"> </w:t>
      </w:r>
      <w:r w:rsidR="000325F1">
        <w:t xml:space="preserve">on </w:t>
      </w:r>
      <w:r w:rsidR="00B969B0">
        <w:t xml:space="preserve">hierarchy, </w:t>
      </w:r>
      <w:r w:rsidR="000325F1" w:rsidRPr="00BE4849">
        <w:t>deference, patronage, and an acceptance of the social order</w:t>
      </w:r>
      <w:r w:rsidR="009A0785">
        <w:t xml:space="preserve"> (Hughes 2003). </w:t>
      </w:r>
      <w:r w:rsidR="00C4050A">
        <w:t xml:space="preserve">Conditioning the </w:t>
      </w:r>
      <w:r w:rsidR="003E5A56">
        <w:t>potential</w:t>
      </w:r>
      <w:r w:rsidR="00C4050A">
        <w:t xml:space="preserve"> for resistance</w:t>
      </w:r>
      <w:r w:rsidR="003E5A56">
        <w:t xml:space="preserve"> to participatory intervention</w:t>
      </w:r>
      <w:r w:rsidR="00000492">
        <w:t xml:space="preserve">, </w:t>
      </w:r>
      <w:r w:rsidR="00622128">
        <w:t>Author 2</w:t>
      </w:r>
      <w:r w:rsidR="00D94578">
        <w:t xml:space="preserve"> was dually</w:t>
      </w:r>
      <w:r w:rsidR="00622128">
        <w:t xml:space="preserve"> conscious of reviewers’ comments in the publishing of her prior PV work</w:t>
      </w:r>
      <w:r w:rsidR="003E5A56">
        <w:t xml:space="preserve"> -</w:t>
      </w:r>
      <w:r w:rsidR="00F6622A">
        <w:t xml:space="preserve"> that the</w:t>
      </w:r>
      <w:r w:rsidR="003E5A56">
        <w:t xml:space="preserve"> (unintended)</w:t>
      </w:r>
      <w:r w:rsidR="00F6622A">
        <w:t xml:space="preserve"> inclusion of community elite was ‘highly problematic’ </w:t>
      </w:r>
      <w:r w:rsidR="00ED28F0">
        <w:t>and an ‘</w:t>
      </w:r>
      <w:r w:rsidR="00ED28F0" w:rsidRPr="00F24861">
        <w:t>appropriation of the PVD process</w:t>
      </w:r>
      <w:r w:rsidR="00ED28F0">
        <w:t xml:space="preserve">’. </w:t>
      </w:r>
      <w:r w:rsidR="00302284">
        <w:t xml:space="preserve">Just as in Vietnam where ‘local participation in development activities tends to be disproportionately dominated by the </w:t>
      </w:r>
      <w:r w:rsidR="00302284" w:rsidRPr="00141379">
        <w:t>state and closely-affiliated elite village</w:t>
      </w:r>
      <w:r w:rsidR="00302284">
        <w:t xml:space="preserve"> groups’ (Scott </w:t>
      </w:r>
      <w:r w:rsidR="00302284" w:rsidRPr="009A0785">
        <w:rPr>
          <w:i/>
        </w:rPr>
        <w:t>et al</w:t>
      </w:r>
      <w:r w:rsidR="009A0785">
        <w:t>.</w:t>
      </w:r>
      <w:r w:rsidR="00302284">
        <w:t xml:space="preserve"> 2006, 32),</w:t>
      </w:r>
      <w:r w:rsidR="003E5A56">
        <w:t xml:space="preserve"> it was anticipated </w:t>
      </w:r>
      <w:r w:rsidR="005A66F5">
        <w:t xml:space="preserve">that </w:t>
      </w:r>
      <w:r w:rsidR="003E5A56">
        <w:t>similar pressures would be experienced in Cambodia</w:t>
      </w:r>
      <w:r w:rsidR="005A66F5">
        <w:t xml:space="preserve"> </w:t>
      </w:r>
      <w:r w:rsidR="00D41C85">
        <w:t xml:space="preserve">and </w:t>
      </w:r>
      <w:r w:rsidR="005A66F5" w:rsidRPr="005A66F5">
        <w:t>comparable</w:t>
      </w:r>
      <w:r w:rsidR="005A66F5">
        <w:t xml:space="preserve"> criticisms levelled</w:t>
      </w:r>
      <w:r w:rsidR="00D41C85">
        <w:t xml:space="preserve"> thereafter</w:t>
      </w:r>
      <w:r w:rsidR="003E5A56">
        <w:t xml:space="preserve">. </w:t>
      </w:r>
      <w:r>
        <w:t>As</w:t>
      </w:r>
      <w:r w:rsidR="009168BC">
        <w:t xml:space="preserve"> </w:t>
      </w:r>
      <w:r>
        <w:t xml:space="preserve">a </w:t>
      </w:r>
      <w:r w:rsidR="009168BC">
        <w:t>researcher</w:t>
      </w:r>
      <w:r w:rsidR="003E5A56">
        <w:t xml:space="preserve"> then</w:t>
      </w:r>
      <w:r w:rsidR="009168BC">
        <w:t>, t</w:t>
      </w:r>
      <w:r w:rsidR="00D24E10">
        <w:t xml:space="preserve">he conundrum between demonstrating </w:t>
      </w:r>
      <w:r w:rsidR="006B6C69">
        <w:t xml:space="preserve">‘gold standards’ </w:t>
      </w:r>
      <w:r w:rsidR="00874C10">
        <w:t>principles of</w:t>
      </w:r>
      <w:r w:rsidR="00D24E10">
        <w:t xml:space="preserve"> participatory research</w:t>
      </w:r>
      <w:r w:rsidR="009168BC">
        <w:t xml:space="preserve"> to peers</w:t>
      </w:r>
      <w:r w:rsidR="00D24E10">
        <w:t xml:space="preserve"> and </w:t>
      </w:r>
      <w:r w:rsidR="00874C10">
        <w:t xml:space="preserve">‘working with’ </w:t>
      </w:r>
      <w:r w:rsidR="00D24E10">
        <w:t>conditions on the ground was</w:t>
      </w:r>
      <w:r w:rsidR="003E5A56">
        <w:t xml:space="preserve"> present from the outset.</w:t>
      </w:r>
      <w:r w:rsidR="00D24E10">
        <w:t xml:space="preserve"> </w:t>
      </w:r>
      <w:r>
        <w:t xml:space="preserve">In fact, both of our respective </w:t>
      </w:r>
      <w:r>
        <w:rPr>
          <w:bCs/>
        </w:rPr>
        <w:t xml:space="preserve">encounters </w:t>
      </w:r>
      <w:r>
        <w:t xml:space="preserve">rendered us particularly sensitive to </w:t>
      </w:r>
      <w:r w:rsidR="009A0785">
        <w:t>what Williams (2013,</w:t>
      </w:r>
      <w:r w:rsidR="00BF13A6">
        <w:t xml:space="preserve"> 223-224) has referred to as ‘the politicised relations inherent within knowledge mobilisation’.</w:t>
      </w:r>
      <w:r w:rsidR="000643D8" w:rsidRPr="000643D8">
        <w:t xml:space="preserve"> </w:t>
      </w:r>
      <w:r w:rsidR="000643D8">
        <w:t>For the purposes of critical reflection, and with the consent of all involved, the PV workshops</w:t>
      </w:r>
      <w:r w:rsidR="007B2D25">
        <w:t xml:space="preserve"> were voice recorded, transcribed and translated from Khmer </w:t>
      </w:r>
      <w:r w:rsidR="003E562C">
        <w:t>in</w:t>
      </w:r>
      <w:r w:rsidR="007B2D25">
        <w:t xml:space="preserve">to English. </w:t>
      </w:r>
      <w:r w:rsidR="00FD2CE5">
        <w:t xml:space="preserve">In addition, we kept </w:t>
      </w:r>
      <w:r w:rsidR="000643D8">
        <w:t>field diaries</w:t>
      </w:r>
      <w:r w:rsidR="00FD2CE5">
        <w:t xml:space="preserve"> and Author 2 returned to Cambodia</w:t>
      </w:r>
      <w:r w:rsidR="003E562C">
        <w:t xml:space="preserve"> six months on</w:t>
      </w:r>
      <w:r w:rsidR="00FD2CE5">
        <w:t xml:space="preserve"> to interview Dara</w:t>
      </w:r>
      <w:r w:rsidR="000643D8">
        <w:t>. The empirical insights in this paper draw on this preparedness</w:t>
      </w:r>
      <w:r w:rsidR="00411930">
        <w:t xml:space="preserve"> (2)</w:t>
      </w:r>
      <w:r w:rsidR="000643D8">
        <w:t>.</w:t>
      </w:r>
    </w:p>
    <w:p w14:paraId="1C69DB73" w14:textId="77777777" w:rsidR="00B36FA7" w:rsidRDefault="00B36FA7" w:rsidP="009C2634">
      <w:pPr>
        <w:widowControl w:val="0"/>
        <w:autoSpaceDE w:val="0"/>
        <w:autoSpaceDN w:val="0"/>
        <w:adjustRightInd w:val="0"/>
        <w:spacing w:line="360" w:lineRule="auto"/>
        <w:rPr>
          <w:bCs/>
        </w:rPr>
      </w:pPr>
    </w:p>
    <w:p w14:paraId="6C3DEC0D" w14:textId="483D8063" w:rsidR="002A3012" w:rsidRDefault="0066710F" w:rsidP="009C2634">
      <w:pPr>
        <w:widowControl w:val="0"/>
        <w:autoSpaceDE w:val="0"/>
        <w:autoSpaceDN w:val="0"/>
        <w:adjustRightInd w:val="0"/>
        <w:spacing w:line="360" w:lineRule="auto"/>
        <w:rPr>
          <w:bCs/>
        </w:rPr>
      </w:pPr>
      <w:r w:rsidRPr="00BE4849">
        <w:t xml:space="preserve">The PV workshops </w:t>
      </w:r>
      <w:r w:rsidR="00E320E8">
        <w:t xml:space="preserve">formed </w:t>
      </w:r>
      <w:r w:rsidR="0025406E">
        <w:t xml:space="preserve">a key </w:t>
      </w:r>
      <w:r w:rsidR="00E320E8">
        <w:t>part of</w:t>
      </w:r>
      <w:r w:rsidR="006E2C7C">
        <w:t xml:space="preserve"> the larger </w:t>
      </w:r>
      <w:r w:rsidR="00B04744">
        <w:t>mixed-method</w:t>
      </w:r>
      <w:r w:rsidR="00A139A0">
        <w:t xml:space="preserve"> study</w:t>
      </w:r>
      <w:r w:rsidR="00B04744">
        <w:t xml:space="preserve">. </w:t>
      </w:r>
      <w:r w:rsidR="00617315">
        <w:t xml:space="preserve">PV </w:t>
      </w:r>
      <w:r w:rsidR="00617315" w:rsidRPr="00BE4849">
        <w:t xml:space="preserve">was chosen as a means to understand men and women’s </w:t>
      </w:r>
      <w:r w:rsidR="00DC2B4D">
        <w:t xml:space="preserve">collective perspectives on </w:t>
      </w:r>
      <w:r w:rsidR="00617315" w:rsidRPr="00BE4849">
        <w:t>what is normatively considered a pri</w:t>
      </w:r>
      <w:r w:rsidR="00750B00">
        <w:t xml:space="preserve">vate family matter in Cambodia </w:t>
      </w:r>
      <w:r w:rsidR="009A0785">
        <w:t xml:space="preserve">(Author 2 </w:t>
      </w:r>
      <w:r w:rsidR="00617315" w:rsidRPr="00BE4849">
        <w:t>2008). While the use of PV</w:t>
      </w:r>
      <w:r w:rsidR="00617315" w:rsidRPr="00BE4849">
        <w:rPr>
          <w:bCs/>
        </w:rPr>
        <w:t xml:space="preserve"> to research violence must be approached with caution</w:t>
      </w:r>
      <w:r w:rsidR="009A0785">
        <w:rPr>
          <w:bCs/>
        </w:rPr>
        <w:t xml:space="preserve"> (Winton</w:t>
      </w:r>
      <w:r w:rsidR="007C04C4">
        <w:rPr>
          <w:bCs/>
        </w:rPr>
        <w:t xml:space="preserve"> 2007)</w:t>
      </w:r>
      <w:r w:rsidR="00617315" w:rsidRPr="00BE4849">
        <w:rPr>
          <w:bCs/>
        </w:rPr>
        <w:t xml:space="preserve">, in line with </w:t>
      </w:r>
      <w:r w:rsidR="00617315" w:rsidRPr="00BE4849">
        <w:rPr>
          <w:lang w:eastAsia="en-US"/>
        </w:rPr>
        <w:t>feminist moral and political discourse,</w:t>
      </w:r>
      <w:r w:rsidR="00617315" w:rsidRPr="00BE4849">
        <w:rPr>
          <w:bCs/>
        </w:rPr>
        <w:t xml:space="preserve"> the commune-level workshops were structured to encourage </w:t>
      </w:r>
      <w:r w:rsidR="00750B00">
        <w:rPr>
          <w:bCs/>
        </w:rPr>
        <w:t xml:space="preserve">DV </w:t>
      </w:r>
      <w:r w:rsidR="00617315" w:rsidRPr="00BE4849">
        <w:rPr>
          <w:bCs/>
        </w:rPr>
        <w:t xml:space="preserve">to be (re)positioned as a publically significant issue </w:t>
      </w:r>
      <w:r w:rsidR="00FF5657">
        <w:rPr>
          <w:bCs/>
        </w:rPr>
        <w:t xml:space="preserve">for the lifespan of the </w:t>
      </w:r>
      <w:r w:rsidR="00617315" w:rsidRPr="00BE4849">
        <w:rPr>
          <w:bCs/>
        </w:rPr>
        <w:t>3-day events</w:t>
      </w:r>
      <w:r w:rsidR="00FF5657">
        <w:rPr>
          <w:bCs/>
        </w:rPr>
        <w:t xml:space="preserve"> at least</w:t>
      </w:r>
      <w:r w:rsidR="00617315" w:rsidRPr="00BE4849">
        <w:rPr>
          <w:bCs/>
        </w:rPr>
        <w:t>.</w:t>
      </w:r>
      <w:r w:rsidR="005C4719">
        <w:rPr>
          <w:bCs/>
        </w:rPr>
        <w:t xml:space="preserve"> The use of video for social change </w:t>
      </w:r>
      <w:r w:rsidR="009D6AE7">
        <w:rPr>
          <w:bCs/>
        </w:rPr>
        <w:t xml:space="preserve">and the </w:t>
      </w:r>
      <w:r w:rsidR="004C248D">
        <w:rPr>
          <w:bCs/>
        </w:rPr>
        <w:t>awareness raising</w:t>
      </w:r>
      <w:r w:rsidR="003E562C">
        <w:rPr>
          <w:bCs/>
        </w:rPr>
        <w:t xml:space="preserve"> of injustices, </w:t>
      </w:r>
      <w:r w:rsidR="005C1E24">
        <w:rPr>
          <w:bCs/>
        </w:rPr>
        <w:t>including violence against women as part of the 1 Billion Rising campaign</w:t>
      </w:r>
      <w:r w:rsidR="007A1A87">
        <w:rPr>
          <w:bCs/>
        </w:rPr>
        <w:t xml:space="preserve"> (3)</w:t>
      </w:r>
      <w:r w:rsidR="003E562C">
        <w:rPr>
          <w:bCs/>
        </w:rPr>
        <w:t xml:space="preserve">, </w:t>
      </w:r>
      <w:r w:rsidR="005C4719">
        <w:rPr>
          <w:bCs/>
        </w:rPr>
        <w:t xml:space="preserve">was also </w:t>
      </w:r>
      <w:r w:rsidR="009D51CE">
        <w:rPr>
          <w:bCs/>
        </w:rPr>
        <w:t>gaining momentum in</w:t>
      </w:r>
      <w:r w:rsidR="005C4719">
        <w:rPr>
          <w:bCs/>
        </w:rPr>
        <w:t xml:space="preserve"> Camb</w:t>
      </w:r>
      <w:r w:rsidR="009D51CE">
        <w:rPr>
          <w:bCs/>
        </w:rPr>
        <w:t>odia and was of interest to the NGO</w:t>
      </w:r>
      <w:r w:rsidR="009C0F36">
        <w:rPr>
          <w:bCs/>
        </w:rPr>
        <w:t xml:space="preserve"> to carry forward (the equipment now remains with the NGO post-grant)</w:t>
      </w:r>
      <w:r w:rsidR="00D41C85">
        <w:rPr>
          <w:bCs/>
        </w:rPr>
        <w:t xml:space="preserve">. </w:t>
      </w:r>
    </w:p>
    <w:p w14:paraId="6AAD4229" w14:textId="77777777" w:rsidR="002A3012" w:rsidRDefault="002A3012" w:rsidP="009C2634">
      <w:pPr>
        <w:widowControl w:val="0"/>
        <w:autoSpaceDE w:val="0"/>
        <w:autoSpaceDN w:val="0"/>
        <w:adjustRightInd w:val="0"/>
        <w:spacing w:line="360" w:lineRule="auto"/>
        <w:rPr>
          <w:bCs/>
        </w:rPr>
      </w:pPr>
    </w:p>
    <w:p w14:paraId="7EAE0A29" w14:textId="01153916" w:rsidR="00F956A0" w:rsidRDefault="00AA6BD7" w:rsidP="009C2634">
      <w:pPr>
        <w:widowControl w:val="0"/>
        <w:autoSpaceDE w:val="0"/>
        <w:autoSpaceDN w:val="0"/>
        <w:adjustRightInd w:val="0"/>
        <w:spacing w:line="360" w:lineRule="auto"/>
      </w:pPr>
      <w:r>
        <w:rPr>
          <w:bCs/>
        </w:rPr>
        <w:t xml:space="preserve">In respect to </w:t>
      </w:r>
      <w:r w:rsidR="002A3012">
        <w:rPr>
          <w:bCs/>
        </w:rPr>
        <w:t xml:space="preserve">overall </w:t>
      </w:r>
      <w:r>
        <w:rPr>
          <w:bCs/>
        </w:rPr>
        <w:t xml:space="preserve">research design, </w:t>
      </w:r>
      <w:r w:rsidR="006F1B2B">
        <w:rPr>
          <w:bCs/>
        </w:rPr>
        <w:t xml:space="preserve">and the place of PV within it, </w:t>
      </w:r>
      <w:r w:rsidR="004364BD" w:rsidRPr="0064546C">
        <w:t xml:space="preserve">the first phase </w:t>
      </w:r>
      <w:r w:rsidR="00C55EA6">
        <w:t xml:space="preserve">of the project </w:t>
      </w:r>
      <w:r w:rsidR="00625F49">
        <w:t>in</w:t>
      </w:r>
      <w:r w:rsidR="00BC111B">
        <w:t xml:space="preserve"> </w:t>
      </w:r>
      <w:r w:rsidR="006908CD">
        <w:t xml:space="preserve">spring </w:t>
      </w:r>
      <w:r w:rsidR="00BC111B">
        <w:t xml:space="preserve">2012 </w:t>
      </w:r>
      <w:r w:rsidR="007F7BCA">
        <w:t xml:space="preserve">comprised </w:t>
      </w:r>
      <w:r w:rsidR="004364BD" w:rsidRPr="0064546C">
        <w:t xml:space="preserve">a household survey </w:t>
      </w:r>
      <w:r w:rsidR="00C55EA6">
        <w:t xml:space="preserve">of </w:t>
      </w:r>
      <w:r w:rsidR="00C55EA6" w:rsidRPr="0064546C">
        <w:t xml:space="preserve">1,177 villagers </w:t>
      </w:r>
      <w:r w:rsidR="00570AD8">
        <w:t xml:space="preserve">organised </w:t>
      </w:r>
      <w:r w:rsidR="00C55EA6">
        <w:t>by the</w:t>
      </w:r>
      <w:r w:rsidR="00870D22">
        <w:t xml:space="preserve"> </w:t>
      </w:r>
      <w:r w:rsidR="00312B7A">
        <w:t xml:space="preserve">project’s </w:t>
      </w:r>
      <w:r w:rsidR="00187D31">
        <w:t>quantitative expert</w:t>
      </w:r>
      <w:r w:rsidR="00C55EA6">
        <w:t>, Cambodian Co-Investigator Dr Bunnak Poch,</w:t>
      </w:r>
      <w:r w:rsidR="004364BD" w:rsidRPr="0064546C">
        <w:t xml:space="preserve"> with </w:t>
      </w:r>
      <w:r w:rsidR="00C55EA6">
        <w:t xml:space="preserve">the trained help of his university students across </w:t>
      </w:r>
      <w:r w:rsidR="00B04744">
        <w:t>4</w:t>
      </w:r>
      <w:r w:rsidR="004364BD" w:rsidRPr="0064546C">
        <w:t xml:space="preserve"> </w:t>
      </w:r>
      <w:r w:rsidR="001339D0">
        <w:t>rural and</w:t>
      </w:r>
      <w:r w:rsidR="00B04744">
        <w:t xml:space="preserve"> 4</w:t>
      </w:r>
      <w:r w:rsidR="001339D0">
        <w:t xml:space="preserve"> urban </w:t>
      </w:r>
      <w:r w:rsidR="004364BD" w:rsidRPr="0064546C">
        <w:t>communes</w:t>
      </w:r>
      <w:r w:rsidR="00B04744">
        <w:t xml:space="preserve"> in two case </w:t>
      </w:r>
      <w:r w:rsidR="00B04744" w:rsidRPr="002A3012">
        <w:t>study provinces – Siem Reap and Pursat</w:t>
      </w:r>
      <w:r w:rsidRPr="002A3012">
        <w:t xml:space="preserve">. </w:t>
      </w:r>
      <w:r w:rsidR="00187D31" w:rsidRPr="002A3012">
        <w:t>Author 2, the qualitative lead,</w:t>
      </w:r>
      <w:r w:rsidR="00C55EA6" w:rsidRPr="002A3012">
        <w:t xml:space="preserve"> </w:t>
      </w:r>
      <w:r w:rsidR="00187D31" w:rsidRPr="002A3012">
        <w:t>together with Author 1 and NGO</w:t>
      </w:r>
      <w:r w:rsidR="00137A79" w:rsidRPr="002A3012">
        <w:t xml:space="preserve"> project coordinator</w:t>
      </w:r>
      <w:r w:rsidR="00187D31" w:rsidRPr="002A3012">
        <w:t xml:space="preserve">, followed this research with </w:t>
      </w:r>
      <w:r w:rsidR="00C55EA6" w:rsidRPr="002A3012">
        <w:t>the PV workshops</w:t>
      </w:r>
      <w:r w:rsidR="00625F49">
        <w:t xml:space="preserve"> </w:t>
      </w:r>
      <w:r w:rsidR="0037358D">
        <w:t>across a period of six weeks in</w:t>
      </w:r>
      <w:r w:rsidR="00BC111B">
        <w:t xml:space="preserve"> summer 2012</w:t>
      </w:r>
      <w:r w:rsidR="002A3012" w:rsidRPr="002A3012">
        <w:t xml:space="preserve">. </w:t>
      </w:r>
      <w:r w:rsidRPr="002A3012">
        <w:t>The decision to hold these</w:t>
      </w:r>
      <w:r w:rsidR="00187D31" w:rsidRPr="002A3012">
        <w:t xml:space="preserve"> in only half of </w:t>
      </w:r>
      <w:r w:rsidR="00DC368B" w:rsidRPr="002A3012">
        <w:t xml:space="preserve">the </w:t>
      </w:r>
      <w:r w:rsidR="001339D0" w:rsidRPr="002A3012">
        <w:t>surveyed comm</w:t>
      </w:r>
      <w:r w:rsidR="001F36E3" w:rsidRPr="002A3012">
        <w:t>unities</w:t>
      </w:r>
      <w:r w:rsidRPr="002A3012">
        <w:t xml:space="preserve"> </w:t>
      </w:r>
      <w:r w:rsidR="002A3012" w:rsidRPr="002A3012">
        <w:t xml:space="preserve">(1 urban/1 rural in each respective Province) </w:t>
      </w:r>
      <w:r w:rsidRPr="002A3012">
        <w:t xml:space="preserve">was a difficult one to </w:t>
      </w:r>
      <w:r w:rsidR="00157646" w:rsidRPr="002A3012">
        <w:t>judge</w:t>
      </w:r>
      <w:r w:rsidR="001F36E3" w:rsidRPr="002A3012">
        <w:t xml:space="preserve">. </w:t>
      </w:r>
      <w:r w:rsidR="00B6341E" w:rsidRPr="002A3012">
        <w:t xml:space="preserve">As researchers we </w:t>
      </w:r>
      <w:r w:rsidR="00E738C5" w:rsidRPr="002A3012">
        <w:t xml:space="preserve">tried to balance </w:t>
      </w:r>
      <w:r w:rsidR="00B6341E" w:rsidRPr="002A3012">
        <w:t xml:space="preserve">a </w:t>
      </w:r>
      <w:r w:rsidR="002F6552" w:rsidRPr="002A3012">
        <w:t>concern for inclusivity</w:t>
      </w:r>
      <w:r w:rsidR="00611090" w:rsidRPr="002A3012">
        <w:t xml:space="preserve"> with</w:t>
      </w:r>
      <w:r w:rsidR="001339D0" w:rsidRPr="002A3012">
        <w:t xml:space="preserve"> </w:t>
      </w:r>
      <w:r w:rsidR="00611090" w:rsidRPr="002A3012">
        <w:t>budgetary</w:t>
      </w:r>
      <w:r w:rsidR="00611090">
        <w:t xml:space="preserve"> and time-constraints</w:t>
      </w:r>
      <w:r w:rsidR="007640DE">
        <w:t xml:space="preserve"> that may unintentionally force</w:t>
      </w:r>
      <w:r w:rsidR="00FA120D">
        <w:t xml:space="preserve"> a ‘quick and dirt</w:t>
      </w:r>
      <w:r w:rsidR="009A0785">
        <w:t>y’ use of the technique (Kindon</w:t>
      </w:r>
      <w:r w:rsidR="00FA120D">
        <w:t xml:space="preserve"> 2012)</w:t>
      </w:r>
      <w:r w:rsidR="00611090">
        <w:t xml:space="preserve">. Other </w:t>
      </w:r>
      <w:r w:rsidR="00B04744">
        <w:t>co</w:t>
      </w:r>
      <w:r w:rsidR="005A67EE">
        <w:t>mpeting</w:t>
      </w:r>
      <w:r w:rsidR="00B04744">
        <w:t xml:space="preserve"> </w:t>
      </w:r>
      <w:r w:rsidR="00857878">
        <w:t>factors also played out</w:t>
      </w:r>
      <w:r w:rsidR="00611090">
        <w:t xml:space="preserve">: </w:t>
      </w:r>
      <w:r w:rsidR="009C0F36">
        <w:t>a</w:t>
      </w:r>
      <w:r w:rsidR="00617650">
        <w:t xml:space="preserve"> NGO keen for the workshops to be </w:t>
      </w:r>
      <w:r w:rsidR="00D41C85">
        <w:t xml:space="preserve">held </w:t>
      </w:r>
      <w:r w:rsidR="00617650">
        <w:t>in</w:t>
      </w:r>
      <w:r w:rsidR="007F7BCA">
        <w:t xml:space="preserve"> all</w:t>
      </w:r>
      <w:r w:rsidR="00617650">
        <w:t xml:space="preserve"> the communes where they operated, and the funders in their bid feedback emphasising </w:t>
      </w:r>
      <w:r w:rsidR="009C0F36">
        <w:t xml:space="preserve">their desire for comparative data on rural/urban communities where </w:t>
      </w:r>
      <w:r w:rsidR="00222F7C">
        <w:t>NGO</w:t>
      </w:r>
      <w:r w:rsidR="0082779A">
        <w:t xml:space="preserve"> presence was </w:t>
      </w:r>
      <w:r w:rsidR="00D24FFD">
        <w:t>also absent</w:t>
      </w:r>
      <w:r w:rsidR="000C653F">
        <w:t>.</w:t>
      </w:r>
    </w:p>
    <w:p w14:paraId="07999686" w14:textId="77777777" w:rsidR="00F956A0" w:rsidRDefault="00F956A0" w:rsidP="009C2634">
      <w:pPr>
        <w:widowControl w:val="0"/>
        <w:autoSpaceDE w:val="0"/>
        <w:autoSpaceDN w:val="0"/>
        <w:adjustRightInd w:val="0"/>
        <w:spacing w:line="360" w:lineRule="auto"/>
      </w:pPr>
    </w:p>
    <w:p w14:paraId="68B75C78" w14:textId="507EEED5" w:rsidR="00CC7D82" w:rsidRDefault="00F956A0" w:rsidP="00ED6FB4">
      <w:pPr>
        <w:spacing w:line="360" w:lineRule="auto"/>
        <w:rPr>
          <w:bCs/>
          <w:highlight w:val="yellow"/>
        </w:rPr>
      </w:pPr>
      <w:r w:rsidRPr="00BE4849">
        <w:t xml:space="preserve">The participatory video workshops included a standard programme of PV activities over three days, where participants were invited to participate in return </w:t>
      </w:r>
      <w:r>
        <w:t>fo</w:t>
      </w:r>
      <w:r w:rsidR="007F7BCA">
        <w:t xml:space="preserve">r a day rate. The day rate emerged from concerns voiced to the </w:t>
      </w:r>
      <w:r w:rsidR="00257F4B">
        <w:t xml:space="preserve">NGO </w:t>
      </w:r>
      <w:r w:rsidR="007F7BCA">
        <w:t>project coordinator</w:t>
      </w:r>
      <w:r w:rsidR="00C46435">
        <w:t xml:space="preserve"> in pre-workshop visits</w:t>
      </w:r>
      <w:r w:rsidR="007F7BCA">
        <w:t xml:space="preserve"> that too often training precluded those working from taking part (for fear of lost income).</w:t>
      </w:r>
      <w:r w:rsidR="00257F4B">
        <w:t xml:space="preserve"> </w:t>
      </w:r>
      <w:r w:rsidR="00D41C85">
        <w:t>Authors 1 and 2 met the participants for the first time on the morning of day one, introduced themselves</w:t>
      </w:r>
      <w:r w:rsidRPr="00BE4849">
        <w:t>, set u</w:t>
      </w:r>
      <w:r w:rsidR="00D41C85">
        <w:t xml:space="preserve">p the collective ground rules, </w:t>
      </w:r>
      <w:r w:rsidR="004B0F70">
        <w:t xml:space="preserve">and began </w:t>
      </w:r>
      <w:r w:rsidRPr="00BE4849">
        <w:t xml:space="preserve">undertaking peer-to-peer audio-visual technology learning exercises. </w:t>
      </w:r>
      <w:r>
        <w:t xml:space="preserve">A </w:t>
      </w:r>
      <w:r w:rsidRPr="00BE4849">
        <w:t xml:space="preserve">second round of training </w:t>
      </w:r>
      <w:r>
        <w:t>took place after the morning</w:t>
      </w:r>
      <w:r w:rsidRPr="00BE4849">
        <w:t xml:space="preserve"> break. In the afternoon, </w:t>
      </w:r>
      <w:r>
        <w:t>community mapping was used to identify social issues related to domestic violence</w:t>
      </w:r>
      <w:r w:rsidRPr="00BE4849">
        <w:t xml:space="preserve">. On </w:t>
      </w:r>
      <w:r>
        <w:t xml:space="preserve">day two, the video was </w:t>
      </w:r>
      <w:r w:rsidRPr="00BE4849">
        <w:t xml:space="preserve">storyboarded and shot. </w:t>
      </w:r>
      <w:r w:rsidR="003B2F0C">
        <w:t>While during group work we encouraged participants to think about using different</w:t>
      </w:r>
      <w:r w:rsidR="00606146">
        <w:t xml:space="preserve"> ways to communicate their message</w:t>
      </w:r>
      <w:r w:rsidR="003B2F0C">
        <w:t>, a</w:t>
      </w:r>
      <w:r w:rsidR="00094A36">
        <w:t xml:space="preserve">ll </w:t>
      </w:r>
      <w:r w:rsidR="00B949BD">
        <w:t xml:space="preserve">the videos </w:t>
      </w:r>
      <w:r w:rsidR="005C2290">
        <w:t xml:space="preserve">included </w:t>
      </w:r>
      <w:r w:rsidR="00E5685B">
        <w:t xml:space="preserve">a </w:t>
      </w:r>
      <w:r w:rsidR="00B949BD">
        <w:t>par</w:t>
      </w:r>
      <w:r w:rsidR="00E5685B">
        <w:t>ticipatory video drama</w:t>
      </w:r>
      <w:r w:rsidR="005D149B">
        <w:t xml:space="preserve"> </w:t>
      </w:r>
      <w:r w:rsidR="009811F1">
        <w:t xml:space="preserve">(PVD) dimension. </w:t>
      </w:r>
      <w:r w:rsidR="00E5685B">
        <w:t>According to Waite and Conn (2011) the ‘</w:t>
      </w:r>
      <w:r w:rsidR="00E5685B" w:rsidRPr="00280288">
        <w:rPr>
          <w:rFonts w:ascii="Times" w:hAnsi="Times"/>
          <w:lang w:val="en-US"/>
        </w:rPr>
        <w:t>fiction-reality boundary</w:t>
      </w:r>
      <w:r w:rsidR="00606146">
        <w:rPr>
          <w:rFonts w:ascii="Times" w:hAnsi="Times"/>
          <w:lang w:val="en-US"/>
        </w:rPr>
        <w:t>’ that is created by PVD</w:t>
      </w:r>
      <w:r w:rsidR="00E5685B">
        <w:rPr>
          <w:rFonts w:ascii="Times" w:hAnsi="Times"/>
          <w:lang w:val="en-US"/>
        </w:rPr>
        <w:t xml:space="preserve"> enables participants to more </w:t>
      </w:r>
      <w:r w:rsidR="00E5685B" w:rsidRPr="00280288">
        <w:rPr>
          <w:rFonts w:ascii="Times" w:hAnsi="Times"/>
          <w:lang w:val="en-US"/>
        </w:rPr>
        <w:t>comfortably voice their opinions and experiences</w:t>
      </w:r>
      <w:r w:rsidR="00B949BD">
        <w:t xml:space="preserve"> (see Author 2 and A</w:t>
      </w:r>
      <w:r w:rsidR="00E5685B">
        <w:t>uthor 1</w:t>
      </w:r>
      <w:r w:rsidR="00A832B4">
        <w:t xml:space="preserve"> under review</w:t>
      </w:r>
      <w:r w:rsidR="00D36AC8">
        <w:t xml:space="preserve">). </w:t>
      </w:r>
      <w:r>
        <w:t>D</w:t>
      </w:r>
      <w:r w:rsidRPr="00BE4849">
        <w:t>ay three</w:t>
      </w:r>
      <w:r>
        <w:t xml:space="preserve"> saw a portable projector used to edit the footage collectively</w:t>
      </w:r>
      <w:r w:rsidR="00CA0544">
        <w:t>,</w:t>
      </w:r>
      <w:r>
        <w:t xml:space="preserve"> </w:t>
      </w:r>
      <w:r w:rsidRPr="00BE4849">
        <w:t xml:space="preserve">and </w:t>
      </w:r>
      <w:r w:rsidR="009811F1">
        <w:t>when possible to show the video</w:t>
      </w:r>
      <w:r>
        <w:t xml:space="preserve"> at a </w:t>
      </w:r>
      <w:r w:rsidRPr="00BE4849">
        <w:t>commune screening. Following a traditional PV model, we aimed over the course of the three days</w:t>
      </w:r>
      <w:r w:rsidRPr="00CC770B">
        <w:t xml:space="preserve"> to slowly let go of control so that</w:t>
      </w:r>
      <w:r w:rsidR="004938D7">
        <w:t xml:space="preserve"> </w:t>
      </w:r>
      <w:r w:rsidRPr="00CC770B">
        <w:t xml:space="preserve">by day two, we had stepped out of the process completely, present only to solve occasional technical </w:t>
      </w:r>
      <w:r w:rsidR="00B54F63">
        <w:t xml:space="preserve">glitches. </w:t>
      </w:r>
      <w:r w:rsidRPr="00CC770B">
        <w:t xml:space="preserve">It was left </w:t>
      </w:r>
      <w:r w:rsidR="00CA0544">
        <w:t xml:space="preserve">open to participants whether they </w:t>
      </w:r>
      <w:r w:rsidR="0045580F">
        <w:t xml:space="preserve">would produce a video for wide </w:t>
      </w:r>
      <w:r w:rsidR="00CA0544">
        <w:t>viewing</w:t>
      </w:r>
      <w:r w:rsidRPr="00CC770B">
        <w:t>, for interna</w:t>
      </w:r>
      <w:r w:rsidR="008E3B19" w:rsidRPr="00CC770B">
        <w:t>l us</w:t>
      </w:r>
      <w:r w:rsidR="00500F5C">
        <w:t>e only, or indeed at all.  This message contradicted</w:t>
      </w:r>
      <w:r w:rsidR="00CA0544">
        <w:t xml:space="preserve"> </w:t>
      </w:r>
      <w:r w:rsidR="008E3B19" w:rsidRPr="00CC770B">
        <w:t>promises made in the</w:t>
      </w:r>
      <w:r w:rsidR="00F2648F" w:rsidRPr="00CC770B">
        <w:t xml:space="preserve"> original</w:t>
      </w:r>
      <w:r w:rsidR="008E3B19" w:rsidRPr="00CC770B">
        <w:t xml:space="preserve"> </w:t>
      </w:r>
      <w:r w:rsidR="00F2648F" w:rsidRPr="00CC770B">
        <w:t xml:space="preserve">grant application to a </w:t>
      </w:r>
      <w:r w:rsidR="008E3B19" w:rsidRPr="00CC770B">
        <w:t xml:space="preserve">scheme </w:t>
      </w:r>
      <w:r w:rsidR="00F2648F" w:rsidRPr="00CC770B">
        <w:t>which</w:t>
      </w:r>
      <w:r w:rsidR="00F2648F">
        <w:t xml:space="preserve"> </w:t>
      </w:r>
      <w:r w:rsidR="00850B60" w:rsidRPr="00EE4769">
        <w:rPr>
          <w:bCs/>
        </w:rPr>
        <w:t>places a premium on research with ‘Southern partners’ where there is ‘high potential for impact on policy and practice in low-income countries’</w:t>
      </w:r>
      <w:r w:rsidR="009A0785">
        <w:rPr>
          <w:bCs/>
        </w:rPr>
        <w:t xml:space="preserve"> (ESRC-DFID 2013, 2). </w:t>
      </w:r>
      <w:r w:rsidR="00850B60" w:rsidRPr="00EE4769">
        <w:rPr>
          <w:bCs/>
        </w:rPr>
        <w:t xml:space="preserve">While </w:t>
      </w:r>
      <w:r w:rsidR="00BA5B94">
        <w:rPr>
          <w:bCs/>
        </w:rPr>
        <w:t xml:space="preserve">the </w:t>
      </w:r>
      <w:r w:rsidR="00850B60" w:rsidRPr="00EE4769">
        <w:rPr>
          <w:bCs/>
        </w:rPr>
        <w:t xml:space="preserve">original funding proposal stated that </w:t>
      </w:r>
      <w:r w:rsidR="00500F5C">
        <w:rPr>
          <w:bCs/>
        </w:rPr>
        <w:t xml:space="preserve">all </w:t>
      </w:r>
      <w:r w:rsidR="00850B60" w:rsidRPr="00EE4769">
        <w:rPr>
          <w:bCs/>
        </w:rPr>
        <w:t>the videos would b</w:t>
      </w:r>
      <w:r w:rsidR="00BA5B94">
        <w:rPr>
          <w:bCs/>
        </w:rPr>
        <w:t>e</w:t>
      </w:r>
      <w:r w:rsidR="008E3B19">
        <w:rPr>
          <w:bCs/>
        </w:rPr>
        <w:t xml:space="preserve"> </w:t>
      </w:r>
      <w:r w:rsidR="009811F1">
        <w:rPr>
          <w:rFonts w:eastAsiaTheme="minorEastAsia"/>
        </w:rPr>
        <w:t>showcased via a press launch at</w:t>
      </w:r>
      <w:r w:rsidR="00850B60" w:rsidRPr="00EE4769">
        <w:rPr>
          <w:rFonts w:eastAsiaTheme="minorEastAsia"/>
        </w:rPr>
        <w:t xml:space="preserve"> the Min</w:t>
      </w:r>
      <w:r w:rsidR="008E3B19">
        <w:rPr>
          <w:rFonts w:eastAsiaTheme="minorEastAsia"/>
        </w:rPr>
        <w:t>istry of Women's Affairs (MoWA) in Phnom Penh to which media and key policy-makers would</w:t>
      </w:r>
      <w:r w:rsidR="00850B60" w:rsidRPr="00EE4769">
        <w:rPr>
          <w:rFonts w:eastAsiaTheme="minorEastAsia"/>
        </w:rPr>
        <w:t xml:space="preserve"> attend</w:t>
      </w:r>
      <w:r w:rsidR="00BA5B94">
        <w:rPr>
          <w:rFonts w:eastAsiaTheme="minorEastAsia"/>
        </w:rPr>
        <w:t xml:space="preserve">, </w:t>
      </w:r>
      <w:r w:rsidR="007D6FD2">
        <w:rPr>
          <w:bCs/>
        </w:rPr>
        <w:t xml:space="preserve">in the planning phase </w:t>
      </w:r>
      <w:r w:rsidR="00203431">
        <w:rPr>
          <w:bCs/>
        </w:rPr>
        <w:t xml:space="preserve">we discussed </w:t>
      </w:r>
      <w:r w:rsidR="007D6FD2">
        <w:rPr>
          <w:bCs/>
        </w:rPr>
        <w:t>concerns about</w:t>
      </w:r>
      <w:r w:rsidR="00203431" w:rsidRPr="00EE4769">
        <w:rPr>
          <w:bCs/>
        </w:rPr>
        <w:t xml:space="preserve"> ESRC-DFID impact-orient</w:t>
      </w:r>
      <w:r w:rsidR="00203431">
        <w:rPr>
          <w:bCs/>
        </w:rPr>
        <w:t xml:space="preserve">ed pressures </w:t>
      </w:r>
      <w:r w:rsidR="004938D7">
        <w:rPr>
          <w:bCs/>
        </w:rPr>
        <w:t xml:space="preserve">also </w:t>
      </w:r>
      <w:r w:rsidR="009A0785">
        <w:rPr>
          <w:bCs/>
        </w:rPr>
        <w:t>voiced by Williams (2012,</w:t>
      </w:r>
      <w:r w:rsidR="00203431">
        <w:rPr>
          <w:bCs/>
        </w:rPr>
        <w:t xml:space="preserve"> 494)</w:t>
      </w:r>
      <w:r w:rsidR="00203431" w:rsidRPr="00EE4769">
        <w:rPr>
          <w:bCs/>
        </w:rPr>
        <w:t xml:space="preserve"> that ‘incentivizes forms of risk-taking’ and ‘whose negative consequences are likely to fall most heavily and directly on local research partners, frontline </w:t>
      </w:r>
      <w:r w:rsidR="00203431" w:rsidRPr="00CC7D82">
        <w:rPr>
          <w:bCs/>
        </w:rPr>
        <w:t>staff or, worse still, vulnerable research participants themselves’.</w:t>
      </w:r>
      <w:r w:rsidR="008968AB" w:rsidRPr="00CC7D82">
        <w:rPr>
          <w:bCs/>
        </w:rPr>
        <w:t xml:space="preserve"> Instilling an immediate onus on product rather than process (again a less-than ‘gold standard’ approach to PAR), </w:t>
      </w:r>
      <w:r w:rsidR="009811F1">
        <w:rPr>
          <w:bCs/>
        </w:rPr>
        <w:t xml:space="preserve">we were concerned that we ran the risk of </w:t>
      </w:r>
      <w:r w:rsidR="002D7808">
        <w:rPr>
          <w:bCs/>
        </w:rPr>
        <w:t xml:space="preserve">privileging </w:t>
      </w:r>
      <w:r w:rsidR="00CC7D82" w:rsidRPr="00CC7D82">
        <w:rPr>
          <w:bCs/>
        </w:rPr>
        <w:t>video as a means of brokering ‘impact’ with policy-makers rather than generating new levels of self-awareness amongst participants.</w:t>
      </w:r>
    </w:p>
    <w:p w14:paraId="05D6FA73" w14:textId="77777777" w:rsidR="00BA5B94" w:rsidRDefault="00BA5B94" w:rsidP="008E3B19">
      <w:pPr>
        <w:spacing w:line="360" w:lineRule="auto"/>
        <w:rPr>
          <w:rFonts w:eastAsiaTheme="minorEastAsia"/>
        </w:rPr>
      </w:pPr>
    </w:p>
    <w:p w14:paraId="2A8EBA43" w14:textId="1D020E1D" w:rsidR="00E320E8" w:rsidRPr="006864FC" w:rsidRDefault="00BB1BF0" w:rsidP="009C2634">
      <w:pPr>
        <w:widowControl w:val="0"/>
        <w:autoSpaceDE w:val="0"/>
        <w:autoSpaceDN w:val="0"/>
        <w:adjustRightInd w:val="0"/>
        <w:spacing w:line="360" w:lineRule="auto"/>
      </w:pPr>
      <w:r>
        <w:t xml:space="preserve">In </w:t>
      </w:r>
      <w:r w:rsidR="00467929">
        <w:t xml:space="preserve">the first half of 2013 </w:t>
      </w:r>
      <w:r w:rsidR="00210B9C">
        <w:t>Author 2, the project coordinator, and two research assistants conducted in-de</w:t>
      </w:r>
      <w:r w:rsidR="00210B9C" w:rsidRPr="00915D32">
        <w:t>pth interviews in the four communes</w:t>
      </w:r>
      <w:r w:rsidR="00971505" w:rsidRPr="00915D32">
        <w:t xml:space="preserve"> </w:t>
      </w:r>
      <w:r w:rsidR="002512B1" w:rsidRPr="00915D32">
        <w:t xml:space="preserve">with </w:t>
      </w:r>
      <w:r w:rsidR="00210B9C" w:rsidRPr="00915D32">
        <w:t xml:space="preserve">male and female </w:t>
      </w:r>
      <w:r w:rsidR="00782D3F" w:rsidRPr="00915D32">
        <w:t>villagers (40) and</w:t>
      </w:r>
      <w:r w:rsidR="00971505" w:rsidRPr="00915D32">
        <w:t xml:space="preserve"> </w:t>
      </w:r>
      <w:r w:rsidR="00782D3F" w:rsidRPr="00915D32">
        <w:t>domestic violence victims (40)</w:t>
      </w:r>
      <w:r w:rsidR="006D60B6" w:rsidRPr="00915D32">
        <w:t xml:space="preserve">. </w:t>
      </w:r>
      <w:r w:rsidR="00EE2B82" w:rsidRPr="00915D32">
        <w:t xml:space="preserve">In the months after, this was followed by 40 interviews with stakeholders central to DV-reduction efforts in the two provinces. </w:t>
      </w:r>
      <w:r w:rsidR="006D60B6" w:rsidRPr="00915D32">
        <w:t>The</w:t>
      </w:r>
      <w:r w:rsidR="007030F9" w:rsidRPr="00915D32">
        <w:t xml:space="preserve"> sequencing of the project as a whole</w:t>
      </w:r>
      <w:r w:rsidR="002F6552" w:rsidRPr="00915D32">
        <w:t xml:space="preserve"> was deliberate, embracing a participatory development approach which promotes a ‘bottom-up’ politics</w:t>
      </w:r>
      <w:r w:rsidR="005F7596" w:rsidRPr="00915D32">
        <w:t xml:space="preserve"> in which lay experiences and viewpoints were used to question</w:t>
      </w:r>
      <w:r w:rsidR="009435F6" w:rsidRPr="00915D32">
        <w:t xml:space="preserve"> </w:t>
      </w:r>
      <w:r w:rsidR="009435F6" w:rsidRPr="00915D32">
        <w:rPr>
          <w:lang w:val="en-US"/>
        </w:rPr>
        <w:t xml:space="preserve">legal professionals, NGO workers, </w:t>
      </w:r>
      <w:r w:rsidR="00427203" w:rsidRPr="00915D32">
        <w:rPr>
          <w:lang w:val="en-US"/>
        </w:rPr>
        <w:t xml:space="preserve">local and district </w:t>
      </w:r>
      <w:r w:rsidR="009435F6" w:rsidRPr="00915D32">
        <w:rPr>
          <w:lang w:val="en-US"/>
        </w:rPr>
        <w:t>police officers and other authority leaders about</w:t>
      </w:r>
      <w:r w:rsidR="005F7596" w:rsidRPr="00915D32">
        <w:t xml:space="preserve"> the</w:t>
      </w:r>
      <w:r w:rsidR="009435F6" w:rsidRPr="00915D32">
        <w:t>ir</w:t>
      </w:r>
      <w:r w:rsidR="005F7596" w:rsidRPr="00915D32">
        <w:t xml:space="preserve"> </w:t>
      </w:r>
      <w:r w:rsidR="009435F6" w:rsidRPr="00915D32">
        <w:t xml:space="preserve">(limited) </w:t>
      </w:r>
      <w:r w:rsidR="00AF2C1C" w:rsidRPr="00915D32">
        <w:t>efforts</w:t>
      </w:r>
      <w:r w:rsidR="009435F6" w:rsidRPr="00915D32">
        <w:t xml:space="preserve"> to broker change</w:t>
      </w:r>
      <w:r w:rsidR="00210B9C" w:rsidRPr="00915D32">
        <w:t xml:space="preserve">. </w:t>
      </w:r>
      <w:r w:rsidR="00467929" w:rsidRPr="00915D32">
        <w:t xml:space="preserve">In the final year of the grant, Author 2 held interviews </w:t>
      </w:r>
      <w:r w:rsidR="001F712D" w:rsidRPr="00915D32">
        <w:t xml:space="preserve">in January 2014 </w:t>
      </w:r>
      <w:r w:rsidR="00467929" w:rsidRPr="00915D32">
        <w:t xml:space="preserve">with high-level policy makers and development practitioners </w:t>
      </w:r>
      <w:r w:rsidR="001F712D" w:rsidRPr="00915D32">
        <w:t xml:space="preserve">in </w:t>
      </w:r>
      <w:r w:rsidR="00467929" w:rsidRPr="00915D32">
        <w:t>Phnom Penh,</w:t>
      </w:r>
      <w:r w:rsidR="00C66972" w:rsidRPr="00915D32">
        <w:t xml:space="preserve"> before in</w:t>
      </w:r>
      <w:r w:rsidR="00A42C58" w:rsidRPr="00915D32">
        <w:t xml:space="preserve"> March 2014, each of the communes were returned to and meetings held with both lay and institutional members to feedback the </w:t>
      </w:r>
      <w:r w:rsidR="00A42C58" w:rsidRPr="00103288">
        <w:t>overall findings.</w:t>
      </w:r>
      <w:r w:rsidR="00B61227" w:rsidRPr="00103288">
        <w:t xml:space="preserve"> Since this point, the</w:t>
      </w:r>
      <w:r w:rsidR="00A56815" w:rsidRPr="00103288">
        <w:t xml:space="preserve"> suite of research</w:t>
      </w:r>
      <w:r w:rsidR="00103288">
        <w:t xml:space="preserve"> findings have been published in </w:t>
      </w:r>
      <w:r w:rsidR="00A56815" w:rsidRPr="00103288">
        <w:t xml:space="preserve">an infographic report (Author 2 </w:t>
      </w:r>
      <w:r w:rsidR="00A56815" w:rsidRPr="00103288">
        <w:rPr>
          <w:i/>
        </w:rPr>
        <w:t>et al</w:t>
      </w:r>
      <w:r w:rsidR="00A56815" w:rsidRPr="00103288">
        <w:t xml:space="preserve">. 2014) </w:t>
      </w:r>
      <w:r w:rsidR="006864FC" w:rsidRPr="00103288">
        <w:t xml:space="preserve">which </w:t>
      </w:r>
      <w:r w:rsidR="00103288">
        <w:t xml:space="preserve">have </w:t>
      </w:r>
      <w:r w:rsidR="006864FC" w:rsidRPr="00103288">
        <w:t xml:space="preserve">subsequently featured as front-page news in Cambodian national newspapers (see </w:t>
      </w:r>
      <w:r w:rsidR="00A3457D" w:rsidRPr="00103288">
        <w:t xml:space="preserve">for example </w:t>
      </w:r>
      <w:r w:rsidR="006864FC" w:rsidRPr="00103288">
        <w:rPr>
          <w:lang w:val="en-IE"/>
        </w:rPr>
        <w:t>Woodside and Sen 2014)</w:t>
      </w:r>
      <w:r w:rsidR="00915D32" w:rsidRPr="00103288">
        <w:t xml:space="preserve">. </w:t>
      </w:r>
      <w:r w:rsidR="00AB705C" w:rsidRPr="00103288">
        <w:t>They</w:t>
      </w:r>
      <w:r w:rsidR="00915D32" w:rsidRPr="00103288">
        <w:t xml:space="preserve"> also provided Author 2 with </w:t>
      </w:r>
      <w:r w:rsidR="00CE1472">
        <w:t>the resource and knowledge base</w:t>
      </w:r>
      <w:bookmarkStart w:id="0" w:name="_GoBack"/>
      <w:bookmarkEnd w:id="0"/>
      <w:r w:rsidR="00915D32" w:rsidRPr="00103288">
        <w:t xml:space="preserve"> to </w:t>
      </w:r>
      <w:r w:rsidR="00AB705C" w:rsidRPr="00103288">
        <w:t xml:space="preserve">provide </w:t>
      </w:r>
      <w:r w:rsidR="00EC0CDD" w:rsidRPr="00103288">
        <w:t>UK Foreign</w:t>
      </w:r>
      <w:r w:rsidR="00337136" w:rsidRPr="00103288">
        <w:t xml:space="preserve"> </w:t>
      </w:r>
      <w:r w:rsidR="00337136" w:rsidRPr="00103288">
        <w:rPr>
          <w:lang w:val="en-US"/>
        </w:rPr>
        <w:t>and Commonwealth Office (FCO)</w:t>
      </w:r>
      <w:r w:rsidR="00EC0CDD" w:rsidRPr="00103288">
        <w:t xml:space="preserve">-funded </w:t>
      </w:r>
      <w:r w:rsidR="006864FC" w:rsidRPr="00103288">
        <w:t xml:space="preserve">training </w:t>
      </w:r>
      <w:r w:rsidR="00915D32" w:rsidRPr="00103288">
        <w:t xml:space="preserve">at a Phnom Penh-based university </w:t>
      </w:r>
      <w:r w:rsidR="006864FC" w:rsidRPr="00103288">
        <w:t xml:space="preserve">to undergraduate law students </w:t>
      </w:r>
      <w:r w:rsidR="009D51D2" w:rsidRPr="00103288">
        <w:t xml:space="preserve">who had not previously studied </w:t>
      </w:r>
      <w:r w:rsidR="00F77DBD" w:rsidRPr="00103288">
        <w:t xml:space="preserve">DV Law as part of their </w:t>
      </w:r>
      <w:r w:rsidR="00A47245" w:rsidRPr="00103288">
        <w:t>degree course</w:t>
      </w:r>
      <w:r w:rsidR="00103288">
        <w:t>s</w:t>
      </w:r>
      <w:r w:rsidR="00A47245" w:rsidRPr="00103288">
        <w:t>.</w:t>
      </w:r>
    </w:p>
    <w:p w14:paraId="7AE51728" w14:textId="77777777" w:rsidR="006864FC" w:rsidRPr="001C4CAA" w:rsidRDefault="006864FC" w:rsidP="006864FC">
      <w:pPr>
        <w:rPr>
          <w:rFonts w:asciiTheme="majorHAnsi" w:hAnsiTheme="majorHAnsi"/>
        </w:rPr>
      </w:pPr>
    </w:p>
    <w:p w14:paraId="15C48564" w14:textId="77777777" w:rsidR="006864FC" w:rsidRDefault="006864FC" w:rsidP="009C2634">
      <w:pPr>
        <w:widowControl w:val="0"/>
        <w:autoSpaceDE w:val="0"/>
        <w:autoSpaceDN w:val="0"/>
        <w:adjustRightInd w:val="0"/>
        <w:spacing w:line="360" w:lineRule="auto"/>
      </w:pPr>
    </w:p>
    <w:p w14:paraId="4992FC39" w14:textId="411FE07B" w:rsidR="0066710F" w:rsidRDefault="0066710F" w:rsidP="006864FC">
      <w:pPr>
        <w:spacing w:after="200"/>
        <w:rPr>
          <w:b/>
        </w:rPr>
      </w:pPr>
      <w:r w:rsidRPr="00BE4849">
        <w:rPr>
          <w:b/>
        </w:rPr>
        <w:t>The Cambodian NGO Partner</w:t>
      </w:r>
      <w:r w:rsidR="00287D11">
        <w:rPr>
          <w:b/>
        </w:rPr>
        <w:t xml:space="preserve"> and </w:t>
      </w:r>
      <w:r w:rsidR="00735FA3">
        <w:rPr>
          <w:b/>
        </w:rPr>
        <w:t>Community Engagement</w:t>
      </w:r>
      <w:r w:rsidR="002074FF">
        <w:rPr>
          <w:b/>
        </w:rPr>
        <w:t>: On Whose Terms?</w:t>
      </w:r>
    </w:p>
    <w:p w14:paraId="329AB2D3" w14:textId="77777777" w:rsidR="00A548E0" w:rsidRDefault="00A548E0" w:rsidP="009C2634">
      <w:pPr>
        <w:widowControl w:val="0"/>
        <w:autoSpaceDE w:val="0"/>
        <w:autoSpaceDN w:val="0"/>
        <w:adjustRightInd w:val="0"/>
        <w:spacing w:line="360" w:lineRule="auto"/>
        <w:rPr>
          <w:b/>
        </w:rPr>
      </w:pPr>
    </w:p>
    <w:p w14:paraId="69E2ABA9" w14:textId="4C8ECFF8" w:rsidR="0066710F" w:rsidRPr="00BE4849" w:rsidRDefault="00500F5C" w:rsidP="009C2634">
      <w:pPr>
        <w:widowControl w:val="0"/>
        <w:autoSpaceDE w:val="0"/>
        <w:autoSpaceDN w:val="0"/>
        <w:adjustRightInd w:val="0"/>
        <w:spacing w:line="360" w:lineRule="auto"/>
      </w:pPr>
      <w:r>
        <w:t>The project</w:t>
      </w:r>
      <w:r w:rsidR="002D7808">
        <w:t xml:space="preserve"> partner is one of the </w:t>
      </w:r>
      <w:r w:rsidR="00856D30">
        <w:t xml:space="preserve">many </w:t>
      </w:r>
      <w:r w:rsidR="0066710F" w:rsidRPr="00BE4849">
        <w:rPr>
          <w:color w:val="231F20"/>
        </w:rPr>
        <w:t>specialist NGOs working in the interest</w:t>
      </w:r>
      <w:r w:rsidR="00735FA3">
        <w:rPr>
          <w:color w:val="231F20"/>
        </w:rPr>
        <w:t>s</w:t>
      </w:r>
      <w:r w:rsidR="0066710F" w:rsidRPr="00BE4849">
        <w:rPr>
          <w:color w:val="231F20"/>
        </w:rPr>
        <w:t xml:space="preserve"> of human rights that emerged throughout the 1990s after decades of turmoil at the hand</w:t>
      </w:r>
      <w:r w:rsidR="002D7808">
        <w:rPr>
          <w:color w:val="231F20"/>
        </w:rPr>
        <w:t>s</w:t>
      </w:r>
      <w:r w:rsidR="0066710F" w:rsidRPr="00BE4849">
        <w:rPr>
          <w:color w:val="231F20"/>
        </w:rPr>
        <w:t xml:space="preserve"> of the Khmer Rouge. </w:t>
      </w:r>
      <w:r w:rsidR="002D7808">
        <w:t xml:space="preserve">It provides </w:t>
      </w:r>
      <w:r w:rsidR="0066710F" w:rsidRPr="00BE4849">
        <w:t>training and organisational capacity to mainstream gender into policies and programmes</w:t>
      </w:r>
      <w:r w:rsidR="002D7808">
        <w:t xml:space="preserve">, engages in </w:t>
      </w:r>
      <w:r w:rsidR="0066710F" w:rsidRPr="00BE4849">
        <w:t>advocacy and netwo</w:t>
      </w:r>
      <w:r w:rsidR="002D7808">
        <w:t>rking to raise gender awareness,</w:t>
      </w:r>
      <w:r w:rsidR="0066710F" w:rsidRPr="00BE4849">
        <w:t xml:space="preserve"> and runs an outreach unit that works to develop and disseminate gender information and laws at grassroots levels. Acting as gatekeeper</w:t>
      </w:r>
      <w:r w:rsidR="008E6878">
        <w:t xml:space="preserve"> to this expertise, the NGO</w:t>
      </w:r>
      <w:r w:rsidR="0066710F" w:rsidRPr="00BE4849">
        <w:t xml:space="preserve"> </w:t>
      </w:r>
      <w:r w:rsidR="008E6878" w:rsidRPr="008E6878">
        <w:t>afforded</w:t>
      </w:r>
      <w:r w:rsidR="0066710F" w:rsidRPr="00BE4849">
        <w:t xml:space="preserve"> logistical access to research permissions needed at the commune, district and provincial level</w:t>
      </w:r>
      <w:r w:rsidR="008E6878">
        <w:t xml:space="preserve">. </w:t>
      </w:r>
      <w:r w:rsidR="0066710F" w:rsidRPr="00BE4849">
        <w:t xml:space="preserve">The NGO’s </w:t>
      </w:r>
      <w:r w:rsidR="00D1643D">
        <w:t xml:space="preserve">appreciation for the </w:t>
      </w:r>
      <w:r w:rsidR="0066710F" w:rsidRPr="00BE4849">
        <w:t>sensitive nature of the research and the potential need for local referral services in cases where domestic violence cases came to light</w:t>
      </w:r>
      <w:r w:rsidR="000933CA">
        <w:t xml:space="preserve"> </w:t>
      </w:r>
      <w:r w:rsidR="00CE7B71">
        <w:t>were</w:t>
      </w:r>
      <w:r w:rsidR="000933CA">
        <w:t xml:space="preserve"> paramount</w:t>
      </w:r>
      <w:r w:rsidR="0066710F" w:rsidRPr="00BE4849">
        <w:t>. Balanced against what was, and remains, a productive relationship, we highlight one way in which ‘participatory politics of partnership’ emerged in decision-making on who was included in the video-workshops, and how the group was facilitated thereafter by the hired freelance translator/</w:t>
      </w:r>
      <w:r w:rsidR="00F03379">
        <w:t>co-</w:t>
      </w:r>
      <w:r w:rsidR="0066710F" w:rsidRPr="00BE4849">
        <w:t>facilitator, Dara.</w:t>
      </w:r>
      <w:r w:rsidR="00DC2DCB">
        <w:t xml:space="preserve"> </w:t>
      </w:r>
    </w:p>
    <w:p w14:paraId="37E06197" w14:textId="77777777" w:rsidR="0066710F" w:rsidRPr="00BE4849" w:rsidRDefault="0066710F" w:rsidP="009C2634">
      <w:pPr>
        <w:widowControl w:val="0"/>
        <w:autoSpaceDE w:val="0"/>
        <w:autoSpaceDN w:val="0"/>
        <w:adjustRightInd w:val="0"/>
        <w:spacing w:line="360" w:lineRule="auto"/>
      </w:pPr>
    </w:p>
    <w:p w14:paraId="4FFF204A" w14:textId="667BEC94" w:rsidR="003A0C5C" w:rsidRDefault="0066710F" w:rsidP="00CA3898">
      <w:pPr>
        <w:widowControl w:val="0"/>
        <w:autoSpaceDE w:val="0"/>
        <w:autoSpaceDN w:val="0"/>
        <w:adjustRightInd w:val="0"/>
        <w:spacing w:line="360" w:lineRule="auto"/>
      </w:pPr>
      <w:r w:rsidRPr="00BE4849">
        <w:t xml:space="preserve">Prior to the implementation of the workshops, </w:t>
      </w:r>
      <w:r w:rsidR="00AB6820">
        <w:t>we repeatedly reinforced in our</w:t>
      </w:r>
      <w:r w:rsidR="001137DD">
        <w:t xml:space="preserve"> </w:t>
      </w:r>
      <w:r w:rsidR="00774E81">
        <w:t xml:space="preserve">Skype, </w:t>
      </w:r>
      <w:r w:rsidR="001137DD">
        <w:t xml:space="preserve">Email </w:t>
      </w:r>
      <w:r w:rsidR="00774E81">
        <w:t>and face-to-face communications with the NGO</w:t>
      </w:r>
      <w:r w:rsidRPr="00BE4849">
        <w:t xml:space="preserve"> </w:t>
      </w:r>
      <w:r w:rsidR="00774E81">
        <w:t xml:space="preserve">project coordinator </w:t>
      </w:r>
      <w:r w:rsidRPr="00BE4849">
        <w:t xml:space="preserve">the importance of providing skills and voice to those who might not usually have an opportunity to participate in such events (thus effectively seeking to exclude institutional and governmental representatives). While the study as a whole sought to understand ‘local’ and ‘institutional’ perspectives on domestic violence and law, we explained that the PV work was seeking to engage more substantially with lay local knowledges. </w:t>
      </w:r>
      <w:r w:rsidR="001B2B02">
        <w:t>W</w:t>
      </w:r>
      <w:r w:rsidRPr="00BE4849">
        <w:t xml:space="preserve">hen we initially introduced ourselves on the morning of the second workshop, it was clear that some of the </w:t>
      </w:r>
      <w:r w:rsidR="0003599F" w:rsidRPr="00BE4849">
        <w:t xml:space="preserve">selected </w:t>
      </w:r>
      <w:r w:rsidRPr="00BE4849">
        <w:t xml:space="preserve">participants either held positions of authority or were socially connected to the NGO itself. </w:t>
      </w:r>
      <w:r w:rsidR="00B66084">
        <w:t xml:space="preserve">It had transpired that </w:t>
      </w:r>
      <w:r w:rsidR="001B2B02">
        <w:t>the project coordinator</w:t>
      </w:r>
      <w:r w:rsidR="00BE0AD6">
        <w:t xml:space="preserve">, herself a </w:t>
      </w:r>
      <w:r w:rsidR="00264392">
        <w:t xml:space="preserve">‘remote’ </w:t>
      </w:r>
      <w:r w:rsidR="00BE0AD6">
        <w:t>Phnom Penh-based ‘outsider’ to the communities,</w:t>
      </w:r>
      <w:r w:rsidR="0003599F" w:rsidRPr="0003599F">
        <w:t xml:space="preserve"> </w:t>
      </w:r>
      <w:r w:rsidR="00AB6820">
        <w:t xml:space="preserve">devolved responsibility </w:t>
      </w:r>
      <w:r w:rsidR="001B2B02">
        <w:t>for selection</w:t>
      </w:r>
      <w:r w:rsidR="00B66084">
        <w:t xml:space="preserve"> to commune-level a</w:t>
      </w:r>
      <w:r w:rsidR="008E6878">
        <w:t xml:space="preserve">uthorities, and </w:t>
      </w:r>
      <w:r w:rsidR="0003599F">
        <w:t xml:space="preserve">albeit with our </w:t>
      </w:r>
      <w:r w:rsidR="00B66084">
        <w:t>guidelines</w:t>
      </w:r>
      <w:r w:rsidR="001B2B02">
        <w:t xml:space="preserve"> pr</w:t>
      </w:r>
      <w:r w:rsidR="008E6878">
        <w:t>ovided</w:t>
      </w:r>
      <w:r w:rsidR="00856D30">
        <w:t>, included</w:t>
      </w:r>
      <w:r w:rsidR="0003599F">
        <w:t xml:space="preserve"> </w:t>
      </w:r>
      <w:r w:rsidR="001B2B02">
        <w:t>the</w:t>
      </w:r>
      <w:r w:rsidR="00B105F3">
        <w:t xml:space="preserve"> daughter of a village leader</w:t>
      </w:r>
      <w:r w:rsidR="00856D30">
        <w:t xml:space="preserve"> in one instance</w:t>
      </w:r>
      <w:r w:rsidR="001B2B02">
        <w:t>.</w:t>
      </w:r>
      <w:r w:rsidR="00F056BD">
        <w:t xml:space="preserve"> </w:t>
      </w:r>
      <w:r w:rsidRPr="00BE4849">
        <w:t>We found this problematic because it might preclude people from</w:t>
      </w:r>
      <w:r w:rsidR="00856D30">
        <w:t xml:space="preserve"> </w:t>
      </w:r>
      <w:r w:rsidRPr="00BE4849">
        <w:t xml:space="preserve">being critical </w:t>
      </w:r>
      <w:r w:rsidR="00F056BD">
        <w:t>toward the way the village leader</w:t>
      </w:r>
      <w:r w:rsidRPr="00BE4849">
        <w:t xml:space="preserve"> might handle a domestic violence situation. </w:t>
      </w:r>
      <w:r w:rsidR="00813F08">
        <w:t>In recent decades</w:t>
      </w:r>
      <w:r w:rsidR="00856D30">
        <w:t xml:space="preserve"> </w:t>
      </w:r>
      <w:r w:rsidR="0003599F">
        <w:t xml:space="preserve">the role of </w:t>
      </w:r>
      <w:r w:rsidR="00856D30">
        <w:t xml:space="preserve">such </w:t>
      </w:r>
      <w:r w:rsidR="00813F08">
        <w:t>leaders</w:t>
      </w:r>
      <w:r w:rsidR="00686C1E">
        <w:t xml:space="preserve"> </w:t>
      </w:r>
      <w:r w:rsidR="009F513C">
        <w:t>has</w:t>
      </w:r>
      <w:r w:rsidR="00813F08">
        <w:t xml:space="preserve"> b</w:t>
      </w:r>
      <w:r w:rsidR="0003599F">
        <w:t>ecome politicised</w:t>
      </w:r>
      <w:r w:rsidR="009F513C">
        <w:t xml:space="preserve"> as their</w:t>
      </w:r>
      <w:r w:rsidR="003A0C5C">
        <w:t xml:space="preserve"> growing</w:t>
      </w:r>
      <w:r w:rsidR="009F513C">
        <w:t xml:space="preserve"> ties </w:t>
      </w:r>
      <w:r w:rsidR="003A0C5C">
        <w:t>to the</w:t>
      </w:r>
      <w:r w:rsidR="00420ADF">
        <w:t xml:space="preserve"> Cambodian Peoples’ Party</w:t>
      </w:r>
      <w:r w:rsidR="003A0C5C">
        <w:t xml:space="preserve">, </w:t>
      </w:r>
      <w:r w:rsidR="001201E9">
        <w:t>in power since 1979</w:t>
      </w:r>
      <w:r w:rsidR="003A0C5C">
        <w:t xml:space="preserve">, </w:t>
      </w:r>
      <w:r w:rsidR="009F513C">
        <w:t xml:space="preserve">has </w:t>
      </w:r>
      <w:r w:rsidR="00CA5DD2">
        <w:t>create</w:t>
      </w:r>
      <w:r w:rsidR="009F513C">
        <w:t>d</w:t>
      </w:r>
      <w:r w:rsidR="00CA5DD2">
        <w:t xml:space="preserve"> </w:t>
      </w:r>
      <w:r w:rsidR="003A0C5C">
        <w:t xml:space="preserve">the potential for </w:t>
      </w:r>
      <w:r w:rsidR="00CA5DD2">
        <w:t>suspicion</w:t>
      </w:r>
      <w:r w:rsidR="00856D30">
        <w:t xml:space="preserve"> and division</w:t>
      </w:r>
      <w:r w:rsidR="00CA5DD2">
        <w:t xml:space="preserve"> </w:t>
      </w:r>
      <w:r w:rsidR="001C0945">
        <w:t xml:space="preserve">amongst community members </w:t>
      </w:r>
      <w:r w:rsidR="009A0785">
        <w:t>(Luco</w:t>
      </w:r>
      <w:r w:rsidR="00CA5DD2">
        <w:t xml:space="preserve"> 2002).</w:t>
      </w:r>
      <w:r w:rsidR="007E5B56">
        <w:t xml:space="preserve"> </w:t>
      </w:r>
    </w:p>
    <w:p w14:paraId="0970C622" w14:textId="77777777" w:rsidR="003A0C5C" w:rsidRDefault="003A0C5C" w:rsidP="00CA3898">
      <w:pPr>
        <w:widowControl w:val="0"/>
        <w:autoSpaceDE w:val="0"/>
        <w:autoSpaceDN w:val="0"/>
        <w:adjustRightInd w:val="0"/>
        <w:spacing w:line="360" w:lineRule="auto"/>
      </w:pPr>
    </w:p>
    <w:p w14:paraId="15794B32" w14:textId="44FE13EB" w:rsidR="00A573BE" w:rsidRDefault="007E5B56" w:rsidP="00CA3898">
      <w:pPr>
        <w:widowControl w:val="0"/>
        <w:autoSpaceDE w:val="0"/>
        <w:autoSpaceDN w:val="0"/>
        <w:adjustRightInd w:val="0"/>
        <w:spacing w:line="360" w:lineRule="auto"/>
      </w:pPr>
      <w:r>
        <w:t>While</w:t>
      </w:r>
      <w:r w:rsidR="00CA5DD2">
        <w:t xml:space="preserve"> </w:t>
      </w:r>
      <w:r w:rsidR="0066710F" w:rsidRPr="00BE4849">
        <w:t>Jacobs and Price</w:t>
      </w:r>
      <w:r w:rsidR="009A0785">
        <w:t xml:space="preserve"> (2003, 399) </w:t>
      </w:r>
      <w:r w:rsidR="0066710F" w:rsidRPr="00BE4849">
        <w:t>suggest in a Cambodian context that, ‘a key institutional prerequisite for the successful implementatio</w:t>
      </w:r>
      <w:r w:rsidR="003A0C5C">
        <w:t xml:space="preserve">n of community participation is </w:t>
      </w:r>
      <w:r w:rsidR="0066710F" w:rsidRPr="00BE4849">
        <w:t>a local community-based org</w:t>
      </w:r>
      <w:r>
        <w:t xml:space="preserve">anization to </w:t>
      </w:r>
      <w:r w:rsidR="003A0C5C">
        <w:t>lead the process’, this assumes too</w:t>
      </w:r>
      <w:r w:rsidR="0066710F" w:rsidRPr="00BE4849">
        <w:t xml:space="preserve"> th</w:t>
      </w:r>
      <w:r w:rsidR="00CA767B">
        <w:t>at an organisation furthering</w:t>
      </w:r>
      <w:r w:rsidR="0066710F" w:rsidRPr="00BE4849">
        <w:t xml:space="preserve"> its alliances with power brokers does not lead to co-option of the participatory process. Although NGOs</w:t>
      </w:r>
      <w:r w:rsidR="00856D30">
        <w:t xml:space="preserve"> </w:t>
      </w:r>
      <w:r w:rsidR="0066710F" w:rsidRPr="00BE4849">
        <w:t>often have a strong sense of social justice, they also must work to bolster their standing in communities, often by working alongside existing power structures.</w:t>
      </w:r>
      <w:r w:rsidR="00420ADF">
        <w:t xml:space="preserve"> In the run-up to the </w:t>
      </w:r>
      <w:r w:rsidR="0000789B">
        <w:t xml:space="preserve">July </w:t>
      </w:r>
      <w:r w:rsidR="00420ADF">
        <w:t>2013 national elections, for example</w:t>
      </w:r>
      <w:r w:rsidR="0000789B">
        <w:t>,</w:t>
      </w:r>
      <w:r w:rsidR="00420ADF">
        <w:t xml:space="preserve"> the ruling party sensing NGOs as a potential base for opposition politics were designing a law that would require registration with the government in order to have legal standing. </w:t>
      </w:r>
      <w:r w:rsidR="005E16C6">
        <w:t>It is also the case as</w:t>
      </w:r>
      <w:r w:rsidR="0066710F" w:rsidRPr="00BE4849">
        <w:t xml:space="preserve"> </w:t>
      </w:r>
      <w:r w:rsidR="009A0785">
        <w:t>Hailey (2001,</w:t>
      </w:r>
      <w:r w:rsidR="005E16C6">
        <w:t xml:space="preserve"> 96) points out, that </w:t>
      </w:r>
      <w:r w:rsidR="0066710F" w:rsidRPr="00BE4849">
        <w:t>NGOs, ostensibly exactly the agencies affecti</w:t>
      </w:r>
      <w:r w:rsidR="008E6878">
        <w:t>ng social change, are</w:t>
      </w:r>
      <w:r w:rsidR="00B54F63">
        <w:t xml:space="preserve"> </w:t>
      </w:r>
      <w:r w:rsidR="0066710F" w:rsidRPr="00BE4849">
        <w:t>filled with ‘…educated, articulate individuals whose power is derived from their access to funds, political</w:t>
      </w:r>
      <w:r w:rsidR="00265DA3">
        <w:t xml:space="preserve"> contacts and new technologies’. </w:t>
      </w:r>
      <w:r w:rsidR="00BF298F">
        <w:t xml:space="preserve">Confronting the rhetoric of community participation and </w:t>
      </w:r>
      <w:r w:rsidR="0066710F" w:rsidRPr="00BE4849">
        <w:t>what we interpreted as the reinforcing</w:t>
      </w:r>
      <w:r w:rsidR="00CC770B">
        <w:t xml:space="preserve"> of existing </w:t>
      </w:r>
      <w:r w:rsidR="00BF298F">
        <w:t xml:space="preserve">social hierarchies, </w:t>
      </w:r>
      <w:r w:rsidR="0066710F" w:rsidRPr="00BE4849">
        <w:t xml:space="preserve">we </w:t>
      </w:r>
      <w:r w:rsidR="002E4903">
        <w:t>agonised over our role</w:t>
      </w:r>
      <w:r w:rsidR="0066710F" w:rsidRPr="00BE4849">
        <w:t xml:space="preserve">. </w:t>
      </w:r>
    </w:p>
    <w:p w14:paraId="4FC08537" w14:textId="77777777" w:rsidR="00A573BE" w:rsidRDefault="00A573BE" w:rsidP="00CA3898">
      <w:pPr>
        <w:widowControl w:val="0"/>
        <w:autoSpaceDE w:val="0"/>
        <w:autoSpaceDN w:val="0"/>
        <w:adjustRightInd w:val="0"/>
        <w:spacing w:line="360" w:lineRule="auto"/>
      </w:pPr>
    </w:p>
    <w:p w14:paraId="1C22F711" w14:textId="5E594B3D" w:rsidR="00CA3898" w:rsidRPr="001201E9" w:rsidRDefault="0066710F" w:rsidP="00CA3898">
      <w:pPr>
        <w:widowControl w:val="0"/>
        <w:autoSpaceDE w:val="0"/>
        <w:autoSpaceDN w:val="0"/>
        <w:adjustRightInd w:val="0"/>
        <w:spacing w:line="360" w:lineRule="auto"/>
      </w:pPr>
      <w:r w:rsidRPr="00BE4849">
        <w:t xml:space="preserve">Let us provide one vignette, surrounding </w:t>
      </w:r>
      <w:r w:rsidR="005125BA">
        <w:t>an incident, which reflects</w:t>
      </w:r>
      <w:r w:rsidR="00CC770B">
        <w:t xml:space="preserve"> this</w:t>
      </w:r>
      <w:r w:rsidRPr="00BE4849">
        <w:t>. In the third workshop, the Deputy Governor of the province was on the participant list. We questioned this with the NGO prior to the workshop, but her presence was justified on the grounds that as a rarely elected fema</w:t>
      </w:r>
      <w:r w:rsidR="00856D30">
        <w:t>le leader, we should support her skills</w:t>
      </w:r>
      <w:r w:rsidRPr="00BE4849">
        <w:t xml:space="preserve"> development. We of course acquiesced, not wanting to offend. After spending the morning with participants establishing ground rules and the ethos of working on equal terms, we noted that the Deputy Governor was absent. When the first break came, Dara called her. She told Dara she was not going to arrive until later in the morning. One </w:t>
      </w:r>
      <w:r w:rsidR="00AF3D8C">
        <w:t xml:space="preserve">of the agreed </w:t>
      </w:r>
      <w:r w:rsidRPr="00BE4849">
        <w:t xml:space="preserve">group rules was that everyone ‘respect </w:t>
      </w:r>
      <w:r w:rsidR="008F641B">
        <w:t>time’ in the workshop</w:t>
      </w:r>
      <w:r w:rsidRPr="00BE4849">
        <w:t xml:space="preserve"> and we were not sure how to handle a member of the group breaking the group rules, given we were trying not to ‘control’ the process. By lunch, the Deputy Governor still had not arrived. Author 1, driven by a sense of fairness to other participants, told Dara to call her back and explain that too much of the workshop had been missed for her to participate. Despite reminding him of the ground rules collectively determined, Dara refused to call. He then replied, in a very serious tone, ‘This is Cambodia and I should not interfere with her’.</w:t>
      </w:r>
      <w:r w:rsidR="00CA3898" w:rsidRPr="00CA3898">
        <w:t xml:space="preserve"> </w:t>
      </w:r>
      <w:r w:rsidR="00CA3898" w:rsidRPr="00BE4849">
        <w:t>Turner</w:t>
      </w:r>
      <w:r w:rsidR="009A0785">
        <w:t xml:space="preserve"> (2010, 213)</w:t>
      </w:r>
      <w:r w:rsidR="00CA3898" w:rsidRPr="00BE4849">
        <w:t xml:space="preserve"> </w:t>
      </w:r>
      <w:r w:rsidR="009A0785">
        <w:t xml:space="preserve">explains </w:t>
      </w:r>
      <w:r w:rsidR="00CA3898" w:rsidRPr="00BE4849">
        <w:t>in Vietnam and China, ‘that it is not always immediately obvious to Western researchers that careful negotiations and social positioning are being undertaken by research assistants, as well as the potential stress an</w:t>
      </w:r>
      <w:r w:rsidR="00C86D3D">
        <w:t xml:space="preserve">d anxiety that this can cause’. </w:t>
      </w:r>
      <w:r w:rsidRPr="00BE4849">
        <w:t xml:space="preserve">Just as </w:t>
      </w:r>
      <w:r w:rsidRPr="00CA3898">
        <w:t>Dara appeared uncomfortable at Author 1’s request, we too felt an overwhelming sense of unease, wondering whether we were being overzealous in trying to instil a horizontal structure while at the same time trying to foster a philosophy of ‘letting go of control’</w:t>
      </w:r>
      <w:r w:rsidR="00F64FDD">
        <w:t xml:space="preserve"> under the traditional PV model. </w:t>
      </w:r>
      <w:r w:rsidR="009A0785">
        <w:t xml:space="preserve">As Cornwall (2005, </w:t>
      </w:r>
      <w:r w:rsidR="00122D90" w:rsidRPr="00CA3898">
        <w:t xml:space="preserve">85) reflects, </w:t>
      </w:r>
      <w:r w:rsidR="00122D90" w:rsidRPr="00CA3898">
        <w:rPr>
          <w:rFonts w:eastAsiaTheme="minorEastAsia"/>
          <w:lang w:val="en-US"/>
        </w:rPr>
        <w:t>‘Any</w:t>
      </w:r>
      <w:r w:rsidR="00122D90">
        <w:rPr>
          <w:rFonts w:eastAsiaTheme="minorEastAsia"/>
          <w:lang w:val="en-US"/>
        </w:rPr>
        <w:t xml:space="preserve"> newly created space quickly comes to be filled with expectations, relationships, institutions and meanings that have been brought</w:t>
      </w:r>
      <w:r w:rsidR="00F13717">
        <w:rPr>
          <w:rFonts w:eastAsiaTheme="minorEastAsia"/>
          <w:lang w:val="en-US"/>
        </w:rPr>
        <w:t xml:space="preserve"> from</w:t>
      </w:r>
      <w:r w:rsidR="00122D90">
        <w:rPr>
          <w:rFonts w:eastAsiaTheme="minorEastAsia"/>
          <w:lang w:val="en-US"/>
        </w:rPr>
        <w:t xml:space="preserve"> elsewhere, and which impinge upon how that space comes to </w:t>
      </w:r>
      <w:r w:rsidR="007A2B11">
        <w:rPr>
          <w:rFonts w:eastAsiaTheme="minorEastAsia"/>
          <w:lang w:val="en-US"/>
        </w:rPr>
        <w:t>be experienced’. In practice, if</w:t>
      </w:r>
      <w:r w:rsidR="00122D90">
        <w:rPr>
          <w:rFonts w:eastAsiaTheme="minorEastAsia"/>
          <w:lang w:val="en-US"/>
        </w:rPr>
        <w:t xml:space="preserve"> not </w:t>
      </w:r>
      <w:r w:rsidR="003C45A8">
        <w:rPr>
          <w:rFonts w:eastAsiaTheme="minorEastAsia"/>
          <w:lang w:val="en-US"/>
        </w:rPr>
        <w:t xml:space="preserve">in </w:t>
      </w:r>
      <w:r w:rsidR="00122D90">
        <w:rPr>
          <w:rFonts w:eastAsiaTheme="minorEastAsia"/>
          <w:lang w:val="en-US"/>
        </w:rPr>
        <w:t>theory, PV workshops are not ‘post-politi</w:t>
      </w:r>
      <w:r w:rsidR="007A2B11">
        <w:rPr>
          <w:rFonts w:eastAsiaTheme="minorEastAsia"/>
          <w:lang w:val="en-US"/>
        </w:rPr>
        <w:t>cal’ ‘states of exception’ that</w:t>
      </w:r>
      <w:r w:rsidR="00122D90">
        <w:rPr>
          <w:rFonts w:eastAsiaTheme="minorEastAsia"/>
          <w:lang w:val="en-US"/>
        </w:rPr>
        <w:t xml:space="preserve"> can be divorced from politics</w:t>
      </w:r>
      <w:r w:rsidR="008C2317">
        <w:rPr>
          <w:rFonts w:eastAsiaTheme="minorEastAsia"/>
          <w:lang w:val="en-US"/>
        </w:rPr>
        <w:t xml:space="preserve"> </w:t>
      </w:r>
      <w:r w:rsidR="009A0785">
        <w:rPr>
          <w:rFonts w:eastAsiaTheme="minorEastAsia"/>
          <w:lang w:val="en-US"/>
        </w:rPr>
        <w:t>(Korf 2010,</w:t>
      </w:r>
      <w:r w:rsidR="008C2317" w:rsidRPr="00F24861">
        <w:rPr>
          <w:rFonts w:eastAsiaTheme="minorEastAsia"/>
          <w:lang w:val="en-US"/>
        </w:rPr>
        <w:t xml:space="preserve"> 709</w:t>
      </w:r>
      <w:r w:rsidR="008C2317">
        <w:rPr>
          <w:rFonts w:eastAsiaTheme="minorEastAsia"/>
          <w:lang w:val="en-US"/>
        </w:rPr>
        <w:t>/710</w:t>
      </w:r>
      <w:r w:rsidR="008C2317" w:rsidRPr="00F24861">
        <w:rPr>
          <w:rFonts w:eastAsiaTheme="minorEastAsia"/>
          <w:lang w:val="en-US"/>
        </w:rPr>
        <w:t>).</w:t>
      </w:r>
      <w:r w:rsidR="008C2317">
        <w:rPr>
          <w:rFonts w:eastAsiaTheme="minorEastAsia"/>
          <w:lang w:val="en-US"/>
        </w:rPr>
        <w:t xml:space="preserve"> </w:t>
      </w:r>
      <w:r w:rsidR="00122D90">
        <w:rPr>
          <w:rFonts w:eastAsiaTheme="minorEastAsia"/>
          <w:lang w:val="en-US"/>
        </w:rPr>
        <w:t>Indeed, the Deputy Governor was</w:t>
      </w:r>
      <w:r w:rsidR="008C2317">
        <w:rPr>
          <w:rFonts w:eastAsiaTheme="minorEastAsia"/>
          <w:lang w:val="en-US"/>
        </w:rPr>
        <w:t xml:space="preserve"> bringing her own agency and </w:t>
      </w:r>
      <w:r w:rsidR="00CA3898">
        <w:rPr>
          <w:rFonts w:eastAsiaTheme="minorEastAsia"/>
          <w:lang w:val="en-US"/>
        </w:rPr>
        <w:t>set of norms tied to Cambodian political culture</w:t>
      </w:r>
      <w:r w:rsidR="008C2317">
        <w:rPr>
          <w:rFonts w:eastAsiaTheme="minorEastAsia"/>
          <w:lang w:val="en-US"/>
        </w:rPr>
        <w:t xml:space="preserve"> </w:t>
      </w:r>
      <w:r w:rsidR="00856D30">
        <w:rPr>
          <w:rFonts w:eastAsiaTheme="minorEastAsia"/>
          <w:lang w:val="en-US"/>
        </w:rPr>
        <w:t xml:space="preserve">to </w:t>
      </w:r>
      <w:r w:rsidR="008C2317">
        <w:rPr>
          <w:rFonts w:eastAsiaTheme="minorEastAsia"/>
          <w:lang w:val="en-US"/>
        </w:rPr>
        <w:t>the workshop.</w:t>
      </w:r>
      <w:r w:rsidR="00CA3898">
        <w:rPr>
          <w:rFonts w:eastAsiaTheme="minorEastAsia"/>
          <w:lang w:val="en-US"/>
        </w:rPr>
        <w:t xml:space="preserve"> </w:t>
      </w:r>
      <w:r w:rsidRPr="00BE4849">
        <w:t xml:space="preserve">This vignette thereby does analytical work by highlighting the difficult decisions that researchers make in engagement with gatekeepers as they attempt to operationalize participatory principles </w:t>
      </w:r>
      <w:r w:rsidR="00CA3898">
        <w:t>in</w:t>
      </w:r>
      <w:r w:rsidR="00BB5C64">
        <w:t xml:space="preserve"> environmen</w:t>
      </w:r>
      <w:r w:rsidR="00856D30">
        <w:t xml:space="preserve">ts shot through with the exercising </w:t>
      </w:r>
      <w:r w:rsidR="00BB5C64">
        <w:t>of power</w:t>
      </w:r>
      <w:r w:rsidR="00F84D8A">
        <w:t xml:space="preserve"> and political etiquette </w:t>
      </w:r>
      <w:r w:rsidR="00BA1827">
        <w:t>that Dara was unwilling to transgress</w:t>
      </w:r>
      <w:r w:rsidR="00BB5C64">
        <w:t>.</w:t>
      </w:r>
    </w:p>
    <w:p w14:paraId="0DA14747" w14:textId="77777777" w:rsidR="0066710F" w:rsidRPr="00BE4849" w:rsidRDefault="0066710F" w:rsidP="009C2634">
      <w:pPr>
        <w:spacing w:line="360" w:lineRule="auto"/>
      </w:pPr>
    </w:p>
    <w:p w14:paraId="288FF6D8" w14:textId="77777777" w:rsidR="0066710F" w:rsidRPr="00BE4849" w:rsidRDefault="0066710F" w:rsidP="009C2634">
      <w:pPr>
        <w:spacing w:line="360" w:lineRule="auto"/>
      </w:pPr>
    </w:p>
    <w:p w14:paraId="41743B02" w14:textId="77777777" w:rsidR="008F2C65" w:rsidRDefault="008F2C65">
      <w:pPr>
        <w:spacing w:after="200"/>
        <w:rPr>
          <w:b/>
        </w:rPr>
      </w:pPr>
      <w:r>
        <w:rPr>
          <w:b/>
        </w:rPr>
        <w:br w:type="page"/>
      </w:r>
    </w:p>
    <w:p w14:paraId="35FD7424" w14:textId="532EB21F" w:rsidR="0066710F" w:rsidRPr="008814A0" w:rsidRDefault="00356683" w:rsidP="008814A0">
      <w:pPr>
        <w:spacing w:after="200"/>
        <w:rPr>
          <w:b/>
        </w:rPr>
      </w:pPr>
      <w:r>
        <w:rPr>
          <w:b/>
        </w:rPr>
        <w:t xml:space="preserve">The </w:t>
      </w:r>
      <w:r w:rsidR="0066710F" w:rsidRPr="00BE4849">
        <w:rPr>
          <w:b/>
        </w:rPr>
        <w:t>Translator/Co-Facilitator</w:t>
      </w:r>
      <w:r w:rsidR="00CA7688">
        <w:rPr>
          <w:b/>
        </w:rPr>
        <w:t xml:space="preserve">: </w:t>
      </w:r>
      <w:r>
        <w:rPr>
          <w:b/>
        </w:rPr>
        <w:t>Participatory P</w:t>
      </w:r>
      <w:r w:rsidR="007655C5">
        <w:rPr>
          <w:b/>
        </w:rPr>
        <w:t>olitics of ‘Getting on with the job’</w:t>
      </w:r>
    </w:p>
    <w:p w14:paraId="575D6158" w14:textId="77777777" w:rsidR="0066710F" w:rsidRPr="00BE4849" w:rsidRDefault="0066710F" w:rsidP="009C2634">
      <w:pPr>
        <w:spacing w:line="360" w:lineRule="auto"/>
      </w:pPr>
    </w:p>
    <w:p w14:paraId="4656A04C" w14:textId="3BA593DC" w:rsidR="0066710F" w:rsidRPr="00BE4849" w:rsidRDefault="00F934C7" w:rsidP="009C2634">
      <w:pPr>
        <w:spacing w:line="360" w:lineRule="auto"/>
      </w:pPr>
      <w:r>
        <w:t>While Dara</w:t>
      </w:r>
      <w:r w:rsidR="0066710F" w:rsidRPr="00BE4849">
        <w:t xml:space="preserve"> had not facilitated a PV workshop before, he had an extensive experience facilitating with NGOs, in a few cases using participatory methods. In days prior to the workshops we spent time together talking at length about PV, its ethos, how it worked in practice, and discussing any questions he had. Framing his role as co-facilitator, we adapted this approach after separate</w:t>
      </w:r>
      <w:r w:rsidR="008640E1">
        <w:t>ly attending a weeklong</w:t>
      </w:r>
      <w:r w:rsidR="0066710F" w:rsidRPr="00BE4849">
        <w:t xml:space="preserve"> course by InsightShare</w:t>
      </w:r>
      <w:r w:rsidR="008640E1">
        <w:t xml:space="preserve"> who suggested training translators as PV facilitators - </w:t>
      </w:r>
      <w:r w:rsidR="0066710F" w:rsidRPr="00BE4849">
        <w:t xml:space="preserve">‘That way they can get on with the job with minimum input from </w:t>
      </w:r>
      <w:r w:rsidR="008640E1">
        <w:t>us (being strangers/foreigners)</w:t>
      </w:r>
      <w:r w:rsidR="0066710F" w:rsidRPr="00BE4849">
        <w:t>’</w:t>
      </w:r>
      <w:r w:rsidR="00444CAE">
        <w:t xml:space="preserve"> (Lunch and Lunch 2006, 57). </w:t>
      </w:r>
      <w:r w:rsidR="00C04C6A">
        <w:t>‘</w:t>
      </w:r>
      <w:r w:rsidR="009E3914">
        <w:t xml:space="preserve">Getting on with the job’ involves more negotiation that such detached recommendations </w:t>
      </w:r>
      <w:r w:rsidR="00500F5C">
        <w:t xml:space="preserve">credit </w:t>
      </w:r>
      <w:r w:rsidR="00444CAE">
        <w:t>however</w:t>
      </w:r>
      <w:r w:rsidR="009E3914">
        <w:t xml:space="preserve">. </w:t>
      </w:r>
      <w:r w:rsidR="00517B1D">
        <w:t>A</w:t>
      </w:r>
      <w:r w:rsidR="00EE460F">
        <w:t xml:space="preserve"> second</w:t>
      </w:r>
      <w:r w:rsidR="00517B1D">
        <w:t xml:space="preserve"> </w:t>
      </w:r>
      <w:r w:rsidR="003215C0">
        <w:t>vignette</w:t>
      </w:r>
      <w:r w:rsidR="00517B1D">
        <w:t xml:space="preserve"> exemplifies this.</w:t>
      </w:r>
      <w:r w:rsidR="0066710F" w:rsidRPr="00BE4849">
        <w:t xml:space="preserve"> </w:t>
      </w:r>
      <w:r w:rsidR="00EE460F">
        <w:t>I</w:t>
      </w:r>
      <w:r w:rsidR="00EE460F" w:rsidRPr="00BE4849">
        <w:t>n the aftermath of a disagreement with Dara</w:t>
      </w:r>
      <w:r w:rsidR="00EE460F">
        <w:t>,</w:t>
      </w:r>
      <w:r w:rsidR="00EE460F" w:rsidRPr="00BE4849">
        <w:t xml:space="preserve"> </w:t>
      </w:r>
      <w:r w:rsidR="00EE460F">
        <w:t>Author 2</w:t>
      </w:r>
      <w:r w:rsidR="0066710F" w:rsidRPr="00BE4849">
        <w:t xml:space="preserve"> scribbled </w:t>
      </w:r>
      <w:r w:rsidR="00EE460F">
        <w:t xml:space="preserve">in </w:t>
      </w:r>
      <w:r w:rsidR="0066710F" w:rsidRPr="00BE4849">
        <w:t xml:space="preserve">her field diary </w:t>
      </w:r>
      <w:r w:rsidR="00EE460F">
        <w:t xml:space="preserve">the following: </w:t>
      </w:r>
    </w:p>
    <w:p w14:paraId="04506878" w14:textId="77777777" w:rsidR="0066710F" w:rsidRPr="00BE4849" w:rsidRDefault="0066710F" w:rsidP="009C2634">
      <w:pPr>
        <w:spacing w:line="360" w:lineRule="auto"/>
      </w:pPr>
    </w:p>
    <w:p w14:paraId="1BC46371" w14:textId="0F77E060" w:rsidR="0066710F" w:rsidRDefault="00E561DA" w:rsidP="009C2634">
      <w:pPr>
        <w:spacing w:line="360" w:lineRule="auto"/>
        <w:ind w:left="567" w:right="560"/>
      </w:pPr>
      <w:r w:rsidRPr="00BE4849">
        <w:t>Dara publically deemed my conversations with a participant during a break “inappropriate”</w:t>
      </w:r>
      <w:r w:rsidR="0066710F" w:rsidRPr="00BE4849">
        <w:t xml:space="preserve"> in front of everyone. I felt so angry and humiliated. Given men’s reluctance to speak as much as women in the workshops, I was keen to understand their point of view on family life, so in the break when I had the more informal opportunity, I started asking a male participant about how marriage worked in their community (i.e. customary or registered etc.). Dara told me in front of everyone, “Stop it. Stop being inappropriate, they’re on</w:t>
      </w:r>
      <w:r w:rsidR="00E26DF3">
        <w:t xml:space="preserve"> a</w:t>
      </w:r>
      <w:r w:rsidR="0066710F" w:rsidRPr="00BE4849">
        <w:t xml:space="preserve"> break”. This stung.</w:t>
      </w:r>
    </w:p>
    <w:p w14:paraId="6DC97189" w14:textId="77777777" w:rsidR="00ED701A" w:rsidRDefault="00ED701A" w:rsidP="009C2634">
      <w:pPr>
        <w:spacing w:line="360" w:lineRule="auto"/>
        <w:ind w:left="567" w:right="560"/>
      </w:pPr>
    </w:p>
    <w:p w14:paraId="035BBEF9" w14:textId="2591ABCA" w:rsidR="00F3063A" w:rsidRDefault="000B21E4" w:rsidP="00EE5176">
      <w:pPr>
        <w:spacing w:line="360" w:lineRule="auto"/>
        <w:ind w:right="560"/>
      </w:pPr>
      <w:r>
        <w:t xml:space="preserve">While </w:t>
      </w:r>
      <w:r w:rsidR="00E561DA">
        <w:t>hurt</w:t>
      </w:r>
      <w:r>
        <w:t xml:space="preserve"> at the time, </w:t>
      </w:r>
      <w:r w:rsidR="00E561DA">
        <w:t xml:space="preserve">in retrospect </w:t>
      </w:r>
      <w:r w:rsidR="0063372F">
        <w:t>Author</w:t>
      </w:r>
      <w:r w:rsidR="00EE5176">
        <w:t xml:space="preserve"> 2 </w:t>
      </w:r>
      <w:r w:rsidR="0063372F">
        <w:t xml:space="preserve">acknowledges her </w:t>
      </w:r>
      <w:r w:rsidR="00EE5176">
        <w:t>own wielding of power and privilege</w:t>
      </w:r>
      <w:r w:rsidR="0063372F">
        <w:t xml:space="preserve"> in this moment</w:t>
      </w:r>
      <w:r w:rsidR="00EE5176">
        <w:t xml:space="preserve">, ‘stepping-in’ outside the formal </w:t>
      </w:r>
      <w:r w:rsidR="0063372F">
        <w:t xml:space="preserve">sessions </w:t>
      </w:r>
      <w:r w:rsidR="00EE5176">
        <w:t>to re-assert herself as</w:t>
      </w:r>
      <w:r w:rsidR="0063372F">
        <w:t xml:space="preserve"> a</w:t>
      </w:r>
      <w:r w:rsidR="00EE5176">
        <w:t xml:space="preserve"> resear</w:t>
      </w:r>
      <w:r w:rsidR="0063372F">
        <w:t>cher with the right to question. Given her ‘backseat’ role du</w:t>
      </w:r>
      <w:r w:rsidR="00E561DA">
        <w:t xml:space="preserve">ring the workshop, Author 2 wanted to know </w:t>
      </w:r>
      <w:r w:rsidR="0063372F">
        <w:t xml:space="preserve">more </w:t>
      </w:r>
      <w:r w:rsidR="007E22C1">
        <w:t xml:space="preserve">directly </w:t>
      </w:r>
      <w:r w:rsidR="0063372F">
        <w:t>about participants’</w:t>
      </w:r>
      <w:r w:rsidR="00F3063A">
        <w:t xml:space="preserve"> </w:t>
      </w:r>
      <w:r w:rsidR="00353464">
        <w:t xml:space="preserve">marital </w:t>
      </w:r>
      <w:r w:rsidR="00F3063A">
        <w:t xml:space="preserve">lives and to </w:t>
      </w:r>
      <w:r w:rsidR="007E22C1">
        <w:t xml:space="preserve">further </w:t>
      </w:r>
      <w:r w:rsidR="00F3063A">
        <w:t xml:space="preserve">signal a </w:t>
      </w:r>
      <w:r w:rsidR="0063372F">
        <w:t>commitment to learning from them.</w:t>
      </w:r>
      <w:r w:rsidR="00F3063A">
        <w:t xml:space="preserve"> Dara’s reference to ‘being inappropriate’ </w:t>
      </w:r>
      <w:r w:rsidR="00D66717">
        <w:t xml:space="preserve">may have arisen from the frustration of </w:t>
      </w:r>
      <w:r w:rsidR="007E22C1">
        <w:t xml:space="preserve">being asked to </w:t>
      </w:r>
      <w:r w:rsidR="007E22C1" w:rsidRPr="00CD12D7">
        <w:t xml:space="preserve">translate questions eschewed as </w:t>
      </w:r>
      <w:r w:rsidR="00353464" w:rsidRPr="00CD12D7">
        <w:t xml:space="preserve">the </w:t>
      </w:r>
      <w:r w:rsidR="007E22C1" w:rsidRPr="00CD12D7">
        <w:t>minutiae</w:t>
      </w:r>
      <w:r w:rsidR="00353464" w:rsidRPr="00CD12D7">
        <w:t xml:space="preserve"> of everyday life</w:t>
      </w:r>
      <w:r w:rsidR="00D66717" w:rsidRPr="00CD12D7">
        <w:t xml:space="preserve">. </w:t>
      </w:r>
      <w:r w:rsidR="00353464" w:rsidRPr="00CD12D7">
        <w:t xml:space="preserve">As </w:t>
      </w:r>
      <w:r w:rsidR="00444CAE">
        <w:t xml:space="preserve">Cottrell and Parpart </w:t>
      </w:r>
      <w:r w:rsidR="00054E1E">
        <w:t>(</w:t>
      </w:r>
      <w:r w:rsidR="00CD12D7" w:rsidRPr="00CD12D7">
        <w:t>2006</w:t>
      </w:r>
      <w:r w:rsidR="00444CAE">
        <w:t xml:space="preserve">, </w:t>
      </w:r>
      <w:r w:rsidR="00EE5176" w:rsidRPr="00CD12D7">
        <w:t xml:space="preserve">18-19) note, </w:t>
      </w:r>
      <w:r w:rsidR="009C37F0" w:rsidRPr="00CD12D7">
        <w:t xml:space="preserve">‘Many field-based academics focus on </w:t>
      </w:r>
      <w:r w:rsidR="00353464" w:rsidRPr="00CD12D7">
        <w:t>minutiae</w:t>
      </w:r>
      <w:r w:rsidR="009C37F0" w:rsidRPr="00CD12D7">
        <w:t xml:space="preserve"> that can reveal subtle attitudes and behaviour, whic</w:t>
      </w:r>
      <w:r w:rsidR="00353464" w:rsidRPr="00CD12D7">
        <w:t>h are often regarded as a waste</w:t>
      </w:r>
      <w:r w:rsidR="009C37F0" w:rsidRPr="00CD12D7">
        <w:t xml:space="preserve"> of time by community partners</w:t>
      </w:r>
      <w:r w:rsidR="00353464" w:rsidRPr="00CD12D7">
        <w:t>’</w:t>
      </w:r>
      <w:r w:rsidR="00EE5176" w:rsidRPr="00CD12D7">
        <w:t xml:space="preserve">. </w:t>
      </w:r>
      <w:r w:rsidR="00500F5C">
        <w:t xml:space="preserve">In </w:t>
      </w:r>
      <w:r w:rsidR="0066710F" w:rsidRPr="00BE4849">
        <w:t>Author 2</w:t>
      </w:r>
      <w:r w:rsidR="00500F5C">
        <w:t>’s interview with</w:t>
      </w:r>
      <w:r w:rsidR="0066710F" w:rsidRPr="00BE4849">
        <w:t xml:space="preserve"> Dara </w:t>
      </w:r>
      <w:r w:rsidR="00500F5C">
        <w:t xml:space="preserve">she </w:t>
      </w:r>
      <w:r w:rsidR="0066710F" w:rsidRPr="00BE4849">
        <w:t>cautiously asked him why she was told to ‘stop it’. He replied, ‘Sometimes you are just so curious to get things but Cambodians do not like that’</w:t>
      </w:r>
      <w:r w:rsidR="00EE5176">
        <w:t xml:space="preserve">. Perhaps it was not inconsequential that Author 2 was </w:t>
      </w:r>
      <w:r w:rsidR="00D6063F">
        <w:t xml:space="preserve">also </w:t>
      </w:r>
      <w:r w:rsidR="00EE5176">
        <w:t xml:space="preserve">pushing a man to talk about </w:t>
      </w:r>
      <w:r w:rsidR="00E561DA">
        <w:t>domestic life ordinarily considered a feminine domain</w:t>
      </w:r>
      <w:r w:rsidR="0066710F" w:rsidRPr="00BE4849">
        <w:t xml:space="preserve">. </w:t>
      </w:r>
      <w:r w:rsidR="00E561DA">
        <w:t>Hindsight also suggests that Dara’s exclamation that ‘</w:t>
      </w:r>
      <w:r w:rsidR="00E561DA" w:rsidRPr="00BE4849">
        <w:t>they’re on</w:t>
      </w:r>
      <w:r w:rsidR="00E561DA">
        <w:t xml:space="preserve"> a</w:t>
      </w:r>
      <w:r w:rsidR="00E561DA" w:rsidRPr="00BE4849">
        <w:t xml:space="preserve"> break</w:t>
      </w:r>
      <w:r w:rsidR="00E561DA">
        <w:t xml:space="preserve">’ was as much a cry to be </w:t>
      </w:r>
      <w:r w:rsidR="00D6063F">
        <w:t xml:space="preserve">allowed to have a break himself. </w:t>
      </w:r>
    </w:p>
    <w:p w14:paraId="0807F3EA" w14:textId="77777777" w:rsidR="00F3063A" w:rsidRDefault="00F3063A" w:rsidP="00EE5176">
      <w:pPr>
        <w:spacing w:line="360" w:lineRule="auto"/>
        <w:ind w:right="560"/>
      </w:pPr>
    </w:p>
    <w:p w14:paraId="6D2ADFEB" w14:textId="42D03D5D" w:rsidR="00FF0FA8" w:rsidRDefault="0066710F" w:rsidP="008263A2">
      <w:pPr>
        <w:spacing w:line="360" w:lineRule="auto"/>
        <w:ind w:right="560"/>
      </w:pPr>
      <w:r w:rsidRPr="00BE4849">
        <w:t xml:space="preserve">A </w:t>
      </w:r>
      <w:r w:rsidR="00E561DA">
        <w:t xml:space="preserve">third vignette </w:t>
      </w:r>
      <w:r w:rsidR="00932861">
        <w:t xml:space="preserve">highlights a related </w:t>
      </w:r>
      <w:r w:rsidRPr="00BE4849">
        <w:t xml:space="preserve">‘participatory politics of partnership’ </w:t>
      </w:r>
      <w:r w:rsidR="00932861">
        <w:t xml:space="preserve">linked to </w:t>
      </w:r>
      <w:r w:rsidRPr="00BE4849">
        <w:t xml:space="preserve">the limited amount of time in the workshops and the expectation of </w:t>
      </w:r>
      <w:r w:rsidR="00932861">
        <w:t>ESRC/DFID</w:t>
      </w:r>
      <w:r w:rsidRPr="00BE4849">
        <w:t>, the NGO, and particularly Dara, that we have a tangible product</w:t>
      </w:r>
      <w:r w:rsidR="00ED6FB4">
        <w:t xml:space="preserve">. </w:t>
      </w:r>
      <w:r w:rsidRPr="00BE4849">
        <w:t xml:space="preserve">Becoming more confident after the first workshop, we noticed that Dara exhibited a tendency to ‘direct’ the films. </w:t>
      </w:r>
      <w:r w:rsidR="00D6063F">
        <w:t xml:space="preserve">We became caught between wanting </w:t>
      </w:r>
      <w:r w:rsidRPr="00BE4849">
        <w:t>to enforce a ‘hands-off’ a</w:t>
      </w:r>
      <w:r w:rsidR="00E3432C">
        <w:t>pproach and not wanted to lead</w:t>
      </w:r>
      <w:r w:rsidRPr="00BE4849">
        <w:t xml:space="preserve"> the project by enforci</w:t>
      </w:r>
      <w:r w:rsidR="00E3432C">
        <w:t xml:space="preserve">ng exactly that. A review of a workshop </w:t>
      </w:r>
      <w:r w:rsidRPr="00BE4849">
        <w:t>audio-recording gave us further insight into this dynamic. During storyboarding a video-drama in the second workshop, participatory politics ensued be</w:t>
      </w:r>
      <w:r w:rsidR="004B1EFD">
        <w:t>tween Dara and the participants. Towards it</w:t>
      </w:r>
      <w:r w:rsidR="00FF0FA8">
        <w:t>s</w:t>
      </w:r>
      <w:r w:rsidR="004B1EFD">
        <w:t xml:space="preserve"> conclusion Dara commented that</w:t>
      </w:r>
      <w:r w:rsidR="00E3432C">
        <w:t>,</w:t>
      </w:r>
      <w:r w:rsidR="004B1EFD">
        <w:t xml:space="preserve"> </w:t>
      </w:r>
    </w:p>
    <w:p w14:paraId="6205EC2F" w14:textId="77777777" w:rsidR="00FF0FA8" w:rsidRDefault="00FF0FA8" w:rsidP="009C2634">
      <w:pPr>
        <w:spacing w:line="360" w:lineRule="auto"/>
      </w:pPr>
    </w:p>
    <w:p w14:paraId="0A897A7B" w14:textId="02D04857" w:rsidR="00FF0FA8" w:rsidRDefault="004B1EFD" w:rsidP="00FF0FA8">
      <w:pPr>
        <w:spacing w:line="360" w:lineRule="auto"/>
        <w:ind w:left="567"/>
      </w:pPr>
      <w:r>
        <w:t>‘</w:t>
      </w:r>
      <w:r w:rsidR="0066710F" w:rsidRPr="00BE4849">
        <w:t xml:space="preserve">I think </w:t>
      </w:r>
      <w:r w:rsidR="00E3432C">
        <w:t>in order to complete this story</w:t>
      </w:r>
      <w:r w:rsidR="0066710F" w:rsidRPr="00BE4849">
        <w:t xml:space="preserve"> at the end of the film we should offer an educational message to the perpetrator to stop the violence. In this regard, I think the village chief should play a role in educating the husband to stop the violence against his wife then he should say “if you don’t stop this type of violence against your wife and children, firstly, it will destroy your family’s reputation within the commune. Secondly, your wife will be injured or become a disabled person or destroy the family property. Thirdly, your children will experience domestic violence and won’t want to go to school anymore”’.</w:t>
      </w:r>
    </w:p>
    <w:p w14:paraId="08FD0163" w14:textId="77777777" w:rsidR="00FF0FA8" w:rsidRDefault="00FF0FA8" w:rsidP="009C2634">
      <w:pPr>
        <w:spacing w:line="360" w:lineRule="auto"/>
      </w:pPr>
    </w:p>
    <w:p w14:paraId="79DCAB65" w14:textId="23D89652" w:rsidR="00E3432C" w:rsidRDefault="00691B49" w:rsidP="009C2634">
      <w:pPr>
        <w:spacing w:line="360" w:lineRule="auto"/>
      </w:pPr>
      <w:r w:rsidRPr="00BE4849">
        <w:rPr>
          <w:bCs/>
        </w:rPr>
        <w:t xml:space="preserve">Dara’s guidance of the drama narrative is evidenced as he explains </w:t>
      </w:r>
      <w:r w:rsidRPr="00BE4849">
        <w:rPr>
          <w:bCs/>
          <w:i/>
        </w:rPr>
        <w:t>his</w:t>
      </w:r>
      <w:r w:rsidRPr="00BE4849">
        <w:rPr>
          <w:bCs/>
        </w:rPr>
        <w:t xml:space="preserve"> vision to participants, even offering direct speech. </w:t>
      </w:r>
      <w:r w:rsidR="004B1EFD">
        <w:t>Yet a number of female participants took issue w</w:t>
      </w:r>
      <w:r>
        <w:t>ith his vision arguing that in ‘real life’ the husband wouldn’t even turn up to be ‘educated’. Here then m</w:t>
      </w:r>
      <w:r w:rsidRPr="00BE4849">
        <w:rPr>
          <w:bCs/>
        </w:rPr>
        <w:t>ultiple participants tried to exert agency over t</w:t>
      </w:r>
      <w:r>
        <w:rPr>
          <w:bCs/>
        </w:rPr>
        <w:t>he storytelling process, yet were</w:t>
      </w:r>
      <w:r w:rsidRPr="00BE4849">
        <w:rPr>
          <w:bCs/>
        </w:rPr>
        <w:t xml:space="preserve"> rebuffed.</w:t>
      </w:r>
      <w:r w:rsidR="008213B9">
        <w:t xml:space="preserve"> </w:t>
      </w:r>
      <w:r w:rsidR="00E3432C">
        <w:t>P</w:t>
      </w:r>
      <w:r w:rsidR="00E3432C" w:rsidRPr="00BE4849">
        <w:t>articular techniques and tools used to implement a PV project, especially</w:t>
      </w:r>
      <w:r w:rsidR="0016775B">
        <w:t xml:space="preserve"> the technology, already ‘frame</w:t>
      </w:r>
      <w:r w:rsidR="00E3432C" w:rsidRPr="00BE4849">
        <w:t>’ the project in accordance with the norms attached to the technology</w:t>
      </w:r>
      <w:r w:rsidR="00444CAE">
        <w:t xml:space="preserve"> (Kothari 2001)</w:t>
      </w:r>
      <w:r w:rsidR="00E3432C" w:rsidRPr="00BE4849">
        <w:t xml:space="preserve">. So in the case of using a video camera, </w:t>
      </w:r>
      <w:r w:rsidR="00E3432C">
        <w:t>Dara perhaps expected that a finished product would</w:t>
      </w:r>
      <w:r w:rsidR="00E3432C" w:rsidRPr="00BE4849">
        <w:t xml:space="preserve"> follow the aesthetic and narrative coding familiar with that medium – it will have a beginning, middle and an end. Yet as we have written elsewhere, women’s experiences of domestic violence rarely result in finite </w:t>
      </w:r>
      <w:r w:rsidR="00444CAE">
        <w:rPr>
          <w:lang w:eastAsia="en-US"/>
        </w:rPr>
        <w:t>closure (Author 2 and Author 1</w:t>
      </w:r>
      <w:r w:rsidR="00E3432C" w:rsidRPr="00BE4849">
        <w:rPr>
          <w:lang w:eastAsia="en-US"/>
        </w:rPr>
        <w:t xml:space="preserve"> under review).</w:t>
      </w:r>
      <w:r w:rsidR="00E3432C">
        <w:t xml:space="preserve"> </w:t>
      </w:r>
    </w:p>
    <w:p w14:paraId="4E22E974" w14:textId="77777777" w:rsidR="00E3432C" w:rsidRDefault="00E3432C" w:rsidP="009C2634">
      <w:pPr>
        <w:spacing w:line="360" w:lineRule="auto"/>
      </w:pPr>
    </w:p>
    <w:p w14:paraId="452F87AB" w14:textId="2D77009C" w:rsidR="000F5CA0" w:rsidRPr="005825AD" w:rsidRDefault="0066710F" w:rsidP="009C2634">
      <w:pPr>
        <w:spacing w:line="360" w:lineRule="auto"/>
        <w:rPr>
          <w:bCs/>
        </w:rPr>
      </w:pPr>
      <w:r w:rsidRPr="00BE4849">
        <w:t xml:space="preserve">It was at this point </w:t>
      </w:r>
      <w:r w:rsidR="00E3432C">
        <w:t xml:space="preserve">then that </w:t>
      </w:r>
      <w:r w:rsidRPr="00BE4849">
        <w:t xml:space="preserve">we broke from </w:t>
      </w:r>
      <w:r w:rsidR="00D6063F">
        <w:t xml:space="preserve">PAR ideals </w:t>
      </w:r>
      <w:r w:rsidRPr="00BE4849">
        <w:t xml:space="preserve">and stepped in, asking him to be very careful not to direct the films. We explained it was an inclusive process of video-making together that we were interested in, not necessarily the result. </w:t>
      </w:r>
      <w:r w:rsidR="008263A2">
        <w:t>This</w:t>
      </w:r>
      <w:r w:rsidR="008263A2" w:rsidRPr="00BE4849">
        <w:t xml:space="preserve"> model was judged ‘inefficient’ and would not allow Dara to create what he called a ‘high quality product’ that would be ‘really good for any report’, and which we could deliver to our policy-oriente</w:t>
      </w:r>
      <w:r w:rsidR="003A156B">
        <w:t>d funders. Dara, who was freelancing at the time,</w:t>
      </w:r>
      <w:r w:rsidR="008263A2" w:rsidRPr="00BE4849">
        <w:t xml:space="preserve"> was </w:t>
      </w:r>
      <w:r w:rsidR="00D6063F">
        <w:t xml:space="preserve">also </w:t>
      </w:r>
      <w:r w:rsidR="008263A2" w:rsidRPr="00BE4849">
        <w:t>understandably keen to build up a body of work to improve his chances of securing a permanent NGO positi</w:t>
      </w:r>
      <w:r w:rsidR="00BF2F95">
        <w:t xml:space="preserve">on. In fact, a job interview </w:t>
      </w:r>
      <w:r w:rsidR="008263A2" w:rsidRPr="00BE4849">
        <w:t xml:space="preserve">loomed </w:t>
      </w:r>
      <w:r w:rsidR="00E3432C">
        <w:t>soon after the workshops and Dara</w:t>
      </w:r>
      <w:r w:rsidR="008263A2" w:rsidRPr="00BE4849">
        <w:t xml:space="preserve"> clearly wanted a ‘deliverable’ for the interview</w:t>
      </w:r>
      <w:r w:rsidR="00E3432C">
        <w:t xml:space="preserve"> to show his skills to an international NGO </w:t>
      </w:r>
      <w:r w:rsidR="00D6063F">
        <w:t xml:space="preserve">with a demonstrated interest in video advocacy. </w:t>
      </w:r>
      <w:r w:rsidRPr="00BE4849">
        <w:t>We also understood, however, that Dara</w:t>
      </w:r>
      <w:r w:rsidR="00B9677A">
        <w:t xml:space="preserve"> also</w:t>
      </w:r>
      <w:r w:rsidRPr="00BE4849">
        <w:t xml:space="preserve"> wanted the workshop participants to feel a sense of accomplishment after three days of work by having a finished product (in the form of a DVD) to take home.</w:t>
      </w:r>
      <w:r w:rsidR="00B9677A">
        <w:t xml:space="preserve"> A large part of the problem</w:t>
      </w:r>
      <w:r w:rsidRPr="00BE4849">
        <w:t xml:space="preserve">, of course, is that we </w:t>
      </w:r>
      <w:r w:rsidR="00B9677A">
        <w:t xml:space="preserve">had scheduled the workshops too tightly and if Dara/the group </w:t>
      </w:r>
      <w:r w:rsidRPr="00BE4849">
        <w:t>were going to produce something, th</w:t>
      </w:r>
      <w:r w:rsidR="001A3079">
        <w:t xml:space="preserve">ere was not a lot of room </w:t>
      </w:r>
      <w:r w:rsidRPr="00BE4849">
        <w:t>for debate over how it was to be done.</w:t>
      </w:r>
      <w:r w:rsidR="006E20DC">
        <w:t xml:space="preserve"> </w:t>
      </w:r>
      <w:r w:rsidR="00A72787">
        <w:t xml:space="preserve">We had </w:t>
      </w:r>
      <w:r w:rsidR="001A3079">
        <w:t xml:space="preserve">inadvertently put so much time </w:t>
      </w:r>
      <w:r w:rsidR="006E20DC">
        <w:t>pressur</w:t>
      </w:r>
      <w:r w:rsidR="001A3079">
        <w:t xml:space="preserve">e on Dara that he had perhaps compensated for our </w:t>
      </w:r>
      <w:r w:rsidR="000F5CA0">
        <w:t>over-</w:t>
      </w:r>
      <w:r w:rsidR="001A3079">
        <w:t>ambition by</w:t>
      </w:r>
      <w:r w:rsidR="00790304">
        <w:t xml:space="preserve"> too</w:t>
      </w:r>
      <w:r w:rsidR="000F5CA0">
        <w:t xml:space="preserve"> strongly</w:t>
      </w:r>
      <w:r w:rsidR="00790304">
        <w:t xml:space="preserve"> leaning </w:t>
      </w:r>
      <w:r w:rsidR="00AD1846">
        <w:t xml:space="preserve">in </w:t>
      </w:r>
      <w:r w:rsidR="001A3079">
        <w:t>to ensure</w:t>
      </w:r>
      <w:r w:rsidR="000F5CA0">
        <w:t xml:space="preserve"> an output was produced</w:t>
      </w:r>
      <w:r w:rsidR="007A1A87">
        <w:t xml:space="preserve"> (4</w:t>
      </w:r>
      <w:r w:rsidR="000C653F">
        <w:t>)</w:t>
      </w:r>
      <w:r w:rsidR="005825AD">
        <w:t>.</w:t>
      </w:r>
      <w:r w:rsidR="005825AD">
        <w:rPr>
          <w:bCs/>
        </w:rPr>
        <w:t xml:space="preserve"> </w:t>
      </w:r>
      <w:r w:rsidR="00AD1846">
        <w:t>A range of ‘participatory politics of partnership’ therefore mediated participants’ engagements in the workshops</w:t>
      </w:r>
      <w:r w:rsidR="006448FE">
        <w:t xml:space="preserve"> that in the third vignette </w:t>
      </w:r>
      <w:r w:rsidR="00357849">
        <w:t xml:space="preserve">transpired to dampen rather than enliven their agency. </w:t>
      </w:r>
    </w:p>
    <w:p w14:paraId="4FDB8603" w14:textId="77777777" w:rsidR="000F5CA0" w:rsidRDefault="000F5CA0" w:rsidP="009C2634">
      <w:pPr>
        <w:spacing w:line="360" w:lineRule="auto"/>
      </w:pPr>
    </w:p>
    <w:p w14:paraId="52A17D69" w14:textId="77777777" w:rsidR="0066710F" w:rsidRPr="00BE4849" w:rsidRDefault="0066710F" w:rsidP="009C2634">
      <w:pPr>
        <w:spacing w:line="360" w:lineRule="auto"/>
        <w:rPr>
          <w:b/>
        </w:rPr>
      </w:pPr>
    </w:p>
    <w:p w14:paraId="77413803" w14:textId="77777777" w:rsidR="002E4F68" w:rsidRDefault="002E4F68">
      <w:pPr>
        <w:spacing w:after="200"/>
        <w:rPr>
          <w:b/>
        </w:rPr>
      </w:pPr>
      <w:r>
        <w:rPr>
          <w:b/>
        </w:rPr>
        <w:br w:type="page"/>
      </w:r>
    </w:p>
    <w:p w14:paraId="1854F4B9" w14:textId="232255C5" w:rsidR="0066710F" w:rsidRDefault="0066710F" w:rsidP="00790304">
      <w:pPr>
        <w:spacing w:after="200"/>
        <w:rPr>
          <w:b/>
        </w:rPr>
      </w:pPr>
      <w:r w:rsidRPr="00BE4849">
        <w:rPr>
          <w:b/>
        </w:rPr>
        <w:t>Concluding Thoughts</w:t>
      </w:r>
    </w:p>
    <w:p w14:paraId="0A8F3D8E" w14:textId="77777777" w:rsidR="001F24DE" w:rsidRDefault="001F24DE" w:rsidP="009C2634">
      <w:pPr>
        <w:spacing w:line="360" w:lineRule="auto"/>
        <w:rPr>
          <w:b/>
        </w:rPr>
      </w:pPr>
    </w:p>
    <w:p w14:paraId="37D053C5" w14:textId="223077B9" w:rsidR="008C3401" w:rsidRDefault="00385005" w:rsidP="00712E9A">
      <w:pPr>
        <w:spacing w:line="360" w:lineRule="auto"/>
        <w:rPr>
          <w:bCs/>
        </w:rPr>
      </w:pPr>
      <w:r>
        <w:t>T</w:t>
      </w:r>
      <w:r w:rsidR="00E7590B">
        <w:t>hrough a series of workshop v</w:t>
      </w:r>
      <w:r w:rsidR="00C63035">
        <w:t>ignettes this paper has outlined</w:t>
      </w:r>
      <w:r w:rsidR="00E7590B">
        <w:t xml:space="preserve"> some of the tensions that arise</w:t>
      </w:r>
      <w:r w:rsidR="00785088">
        <w:t xml:space="preserve"> between and</w:t>
      </w:r>
      <w:r w:rsidR="00E7590B">
        <w:t xml:space="preserve"> for researchers and </w:t>
      </w:r>
      <w:r w:rsidR="00C63035">
        <w:t xml:space="preserve">the </w:t>
      </w:r>
      <w:r w:rsidR="00E7590B">
        <w:t>intermediaries</w:t>
      </w:r>
      <w:r w:rsidR="00C63035">
        <w:t xml:space="preserve"> they work with</w:t>
      </w:r>
      <w:r w:rsidR="00E7590B">
        <w:t>. Our reflections candidly illustrate how PV pro</w:t>
      </w:r>
      <w:r w:rsidR="00CF4109">
        <w:t>jects encompass</w:t>
      </w:r>
      <w:r w:rsidR="00E7590B">
        <w:t xml:space="preserve"> </w:t>
      </w:r>
      <w:r w:rsidR="00CF4109">
        <w:t>hybrid issues oriented around</w:t>
      </w:r>
      <w:r>
        <w:t xml:space="preserve"> the exercising of</w:t>
      </w:r>
      <w:r w:rsidR="00E7590B">
        <w:t xml:space="preserve"> power and agency that have an almo</w:t>
      </w:r>
      <w:r w:rsidR="00C63035">
        <w:t>st indelible</w:t>
      </w:r>
      <w:r w:rsidR="00534187">
        <w:t xml:space="preserve"> influence over</w:t>
      </w:r>
      <w:r w:rsidR="00C63035">
        <w:t xml:space="preserve"> the nature of</w:t>
      </w:r>
      <w:r w:rsidR="00E7590B">
        <w:t xml:space="preserve"> community participation</w:t>
      </w:r>
      <w:r>
        <w:t xml:space="preserve"> in PAR</w:t>
      </w:r>
      <w:r w:rsidR="00E7590B">
        <w:t>.</w:t>
      </w:r>
      <w:r w:rsidR="00CF4109">
        <w:t xml:space="preserve"> These complexities are med</w:t>
      </w:r>
      <w:r w:rsidR="009A48C1">
        <w:t>iated by the political economy the</w:t>
      </w:r>
      <w:r w:rsidR="00CF4109">
        <w:t xml:space="preserve"> </w:t>
      </w:r>
      <w:r w:rsidR="00CF4109" w:rsidRPr="004D6BE8">
        <w:t>research</w:t>
      </w:r>
      <w:r w:rsidR="00CF4109">
        <w:t xml:space="preserve"> emerges from, and takes place within</w:t>
      </w:r>
      <w:r w:rsidR="00434BC3">
        <w:t xml:space="preserve">: </w:t>
      </w:r>
      <w:r w:rsidR="00995EED">
        <w:rPr>
          <w:bCs/>
        </w:rPr>
        <w:t xml:space="preserve">the data, impact, and publishing priorities </w:t>
      </w:r>
      <w:r w:rsidR="00776C98">
        <w:rPr>
          <w:bCs/>
        </w:rPr>
        <w:t xml:space="preserve">of project </w:t>
      </w:r>
      <w:r w:rsidR="00434BC3">
        <w:rPr>
          <w:bCs/>
        </w:rPr>
        <w:t>funders and</w:t>
      </w:r>
      <w:r w:rsidR="00776C98">
        <w:rPr>
          <w:bCs/>
        </w:rPr>
        <w:t xml:space="preserve"> wider higher education sector</w:t>
      </w:r>
      <w:r w:rsidR="00995EED">
        <w:rPr>
          <w:bCs/>
        </w:rPr>
        <w:t xml:space="preserve"> in the UK </w:t>
      </w:r>
      <w:r w:rsidR="00434BC3">
        <w:rPr>
          <w:bCs/>
        </w:rPr>
        <w:t xml:space="preserve">that </w:t>
      </w:r>
      <w:r>
        <w:rPr>
          <w:bCs/>
        </w:rPr>
        <w:t xml:space="preserve">(perhaps unduly) </w:t>
      </w:r>
      <w:r w:rsidR="00776C98">
        <w:rPr>
          <w:bCs/>
        </w:rPr>
        <w:t>influences</w:t>
      </w:r>
      <w:r w:rsidR="00502C86">
        <w:rPr>
          <w:bCs/>
        </w:rPr>
        <w:t xml:space="preserve"> research</w:t>
      </w:r>
      <w:r w:rsidR="00776C98">
        <w:rPr>
          <w:bCs/>
        </w:rPr>
        <w:t>ers</w:t>
      </w:r>
      <w:r>
        <w:rPr>
          <w:bCs/>
        </w:rPr>
        <w:t xml:space="preserve"> decisions</w:t>
      </w:r>
      <w:r w:rsidR="00500F5C">
        <w:rPr>
          <w:bCs/>
        </w:rPr>
        <w:t xml:space="preserve"> on initial research design</w:t>
      </w:r>
      <w:r w:rsidR="00776C98">
        <w:rPr>
          <w:bCs/>
        </w:rPr>
        <w:t xml:space="preserve">; the </w:t>
      </w:r>
      <w:r w:rsidR="00434BC3">
        <w:rPr>
          <w:bCs/>
        </w:rPr>
        <w:t xml:space="preserve">political cultures which </w:t>
      </w:r>
      <w:r w:rsidR="00776C98">
        <w:rPr>
          <w:bCs/>
        </w:rPr>
        <w:t xml:space="preserve">challenge the theoretical </w:t>
      </w:r>
      <w:r w:rsidR="00434BC3">
        <w:rPr>
          <w:bCs/>
        </w:rPr>
        <w:t>meaning of ‘participation’</w:t>
      </w:r>
      <w:r>
        <w:rPr>
          <w:bCs/>
        </w:rPr>
        <w:t xml:space="preserve"> in PAR and which </w:t>
      </w:r>
      <w:r w:rsidR="0030261B">
        <w:rPr>
          <w:bCs/>
        </w:rPr>
        <w:t>influences NGO needs</w:t>
      </w:r>
      <w:r w:rsidR="00776C98">
        <w:rPr>
          <w:bCs/>
        </w:rPr>
        <w:t xml:space="preserve">; and </w:t>
      </w:r>
      <w:r w:rsidR="00434BC3">
        <w:rPr>
          <w:bCs/>
        </w:rPr>
        <w:t xml:space="preserve">the </w:t>
      </w:r>
      <w:r w:rsidR="00776C98">
        <w:rPr>
          <w:bCs/>
        </w:rPr>
        <w:t xml:space="preserve">career </w:t>
      </w:r>
      <w:r w:rsidR="00434BC3">
        <w:rPr>
          <w:bCs/>
        </w:rPr>
        <w:t>motivations and guiding etiquettes of translators/co-facili</w:t>
      </w:r>
      <w:r w:rsidR="00776C98">
        <w:rPr>
          <w:bCs/>
        </w:rPr>
        <w:t>t</w:t>
      </w:r>
      <w:r w:rsidR="00434BC3">
        <w:rPr>
          <w:bCs/>
        </w:rPr>
        <w:t>ators.</w:t>
      </w:r>
      <w:r w:rsidR="00A463A5">
        <w:rPr>
          <w:bCs/>
        </w:rPr>
        <w:t xml:space="preserve"> </w:t>
      </w:r>
    </w:p>
    <w:p w14:paraId="50D7B0ED" w14:textId="77777777" w:rsidR="008C3401" w:rsidRDefault="008C3401" w:rsidP="00712E9A">
      <w:pPr>
        <w:spacing w:line="360" w:lineRule="auto"/>
        <w:rPr>
          <w:bCs/>
        </w:rPr>
      </w:pPr>
    </w:p>
    <w:p w14:paraId="273DCC3F" w14:textId="71CE5B5C" w:rsidR="00712E9A" w:rsidRPr="00712E9A" w:rsidRDefault="00A463A5" w:rsidP="00712E9A">
      <w:pPr>
        <w:spacing w:line="360" w:lineRule="auto"/>
        <w:rPr>
          <w:bCs/>
        </w:rPr>
      </w:pPr>
      <w:r>
        <w:rPr>
          <w:bCs/>
        </w:rPr>
        <w:t xml:space="preserve">A </w:t>
      </w:r>
      <w:r w:rsidR="009E1A4D">
        <w:rPr>
          <w:bCs/>
        </w:rPr>
        <w:t xml:space="preserve">messy terrain </w:t>
      </w:r>
      <w:r w:rsidR="00D635AF">
        <w:rPr>
          <w:bCs/>
        </w:rPr>
        <w:t>of interests</w:t>
      </w:r>
      <w:r>
        <w:rPr>
          <w:bCs/>
        </w:rPr>
        <w:t xml:space="preserve"> emerge that problematise</w:t>
      </w:r>
      <w:r w:rsidR="003108E8">
        <w:rPr>
          <w:bCs/>
        </w:rPr>
        <w:t xml:space="preserve"> </w:t>
      </w:r>
      <w:r>
        <w:rPr>
          <w:bCs/>
        </w:rPr>
        <w:t xml:space="preserve">researchers’ ability to uphold </w:t>
      </w:r>
      <w:r w:rsidR="00D635AF">
        <w:rPr>
          <w:bCs/>
        </w:rPr>
        <w:t xml:space="preserve">PAR </w:t>
      </w:r>
      <w:r w:rsidR="006C5E73">
        <w:rPr>
          <w:bCs/>
        </w:rPr>
        <w:t>‘gold standards’</w:t>
      </w:r>
      <w:r>
        <w:rPr>
          <w:bCs/>
        </w:rPr>
        <w:t xml:space="preserve"> but to </w:t>
      </w:r>
      <w:r w:rsidR="003108E8">
        <w:rPr>
          <w:bCs/>
        </w:rPr>
        <w:t>which we</w:t>
      </w:r>
      <w:r w:rsidR="00DA4CB5">
        <w:rPr>
          <w:bCs/>
        </w:rPr>
        <w:t xml:space="preserve">, and others, continue to hold </w:t>
      </w:r>
      <w:r w:rsidR="008C3401">
        <w:rPr>
          <w:bCs/>
        </w:rPr>
        <w:t>our practice up</w:t>
      </w:r>
      <w:r w:rsidR="00DA4CB5">
        <w:rPr>
          <w:bCs/>
        </w:rPr>
        <w:t xml:space="preserve"> against.</w:t>
      </w:r>
      <w:r w:rsidR="003108E8">
        <w:rPr>
          <w:bCs/>
        </w:rPr>
        <w:t xml:space="preserve"> </w:t>
      </w:r>
      <w:r w:rsidR="008C3401">
        <w:rPr>
          <w:bCs/>
        </w:rPr>
        <w:t xml:space="preserve">What is clear is that </w:t>
      </w:r>
      <w:r w:rsidR="007B18F5" w:rsidRPr="00BE4849">
        <w:rPr>
          <w:rFonts w:eastAsia="Arial Unicode MS"/>
          <w:color w:val="232323"/>
        </w:rPr>
        <w:t xml:space="preserve">the field </w:t>
      </w:r>
      <w:r w:rsidR="008C3401">
        <w:rPr>
          <w:rFonts w:eastAsia="Arial Unicode MS"/>
          <w:color w:val="232323"/>
        </w:rPr>
        <w:t>of PV is</w:t>
      </w:r>
      <w:r w:rsidR="007B18F5" w:rsidRPr="00BE4849">
        <w:rPr>
          <w:rFonts w:eastAsia="Arial Unicode MS"/>
          <w:color w:val="232323"/>
        </w:rPr>
        <w:t xml:space="preserve"> far from mechanistic as much of the bullet-pointed guidance</w:t>
      </w:r>
      <w:r w:rsidR="008C3401">
        <w:rPr>
          <w:rFonts w:eastAsia="Arial Unicode MS"/>
          <w:color w:val="232323"/>
        </w:rPr>
        <w:t xml:space="preserve"> on this technique</w:t>
      </w:r>
      <w:r w:rsidR="007B18F5" w:rsidRPr="00BE4849">
        <w:rPr>
          <w:rFonts w:eastAsia="Arial Unicode MS"/>
          <w:color w:val="232323"/>
        </w:rPr>
        <w:t xml:space="preserve"> suggest</w:t>
      </w:r>
      <w:r w:rsidR="008C3401">
        <w:rPr>
          <w:rFonts w:eastAsia="Arial Unicode MS"/>
          <w:color w:val="232323"/>
        </w:rPr>
        <w:t>s</w:t>
      </w:r>
      <w:r w:rsidR="007B18F5" w:rsidRPr="00BE4849">
        <w:rPr>
          <w:rFonts w:eastAsia="Arial Unicode MS"/>
          <w:color w:val="232323"/>
        </w:rPr>
        <w:t>.</w:t>
      </w:r>
      <w:r w:rsidR="00712E9A">
        <w:rPr>
          <w:rFonts w:eastAsia="Arial Unicode MS"/>
          <w:color w:val="232323"/>
        </w:rPr>
        <w:t xml:space="preserve"> </w:t>
      </w:r>
      <w:r w:rsidR="00712E9A" w:rsidRPr="00BE4849">
        <w:rPr>
          <w:rFonts w:eastAsia="Arial Unicode MS"/>
          <w:color w:val="232323"/>
        </w:rPr>
        <w:t xml:space="preserve">While it might be too determinist to say that PV always advocates a </w:t>
      </w:r>
      <w:r w:rsidR="00712E9A" w:rsidRPr="00BE4849">
        <w:t xml:space="preserve">‘hands off’ approach by researchers, existing scholarship leaves this impression, or certainly romanticises it and this is not </w:t>
      </w:r>
      <w:r w:rsidR="00712E9A" w:rsidRPr="00FF024A">
        <w:t xml:space="preserve">always helpful. </w:t>
      </w:r>
      <w:r w:rsidR="00712E9A" w:rsidRPr="00FF024A">
        <w:rPr>
          <w:lang w:eastAsia="en-US"/>
        </w:rPr>
        <w:t xml:space="preserve">Researchers, and their peers, must further recognize </w:t>
      </w:r>
      <w:r w:rsidR="00BE0261" w:rsidRPr="00FF024A">
        <w:rPr>
          <w:lang w:eastAsia="en-US"/>
        </w:rPr>
        <w:t xml:space="preserve">the ‘knotted threads’ </w:t>
      </w:r>
      <w:r w:rsidR="00712E9A" w:rsidRPr="00FF024A">
        <w:rPr>
          <w:lang w:eastAsia="en-US"/>
        </w:rPr>
        <w:t xml:space="preserve">of power </w:t>
      </w:r>
      <w:r w:rsidR="00F4624A" w:rsidRPr="00FF024A">
        <w:rPr>
          <w:lang w:eastAsia="en-US"/>
        </w:rPr>
        <w:t>(Sharp</w:t>
      </w:r>
      <w:r w:rsidR="00F4624A">
        <w:rPr>
          <w:lang w:eastAsia="en-US"/>
        </w:rPr>
        <w:t xml:space="preserve"> </w:t>
      </w:r>
      <w:r w:rsidR="00F4624A" w:rsidRPr="00F4624A">
        <w:rPr>
          <w:i/>
          <w:lang w:eastAsia="en-US"/>
        </w:rPr>
        <w:t>et al.</w:t>
      </w:r>
      <w:r w:rsidR="00F4624A">
        <w:rPr>
          <w:lang w:eastAsia="en-US"/>
        </w:rPr>
        <w:t xml:space="preserve"> 2000, 1) </w:t>
      </w:r>
      <w:r w:rsidR="00712E9A" w:rsidRPr="00BE4849">
        <w:rPr>
          <w:lang w:eastAsia="en-US"/>
        </w:rPr>
        <w:t xml:space="preserve">across the lifecourse of any participatory project. </w:t>
      </w:r>
      <w:r w:rsidR="00712E9A" w:rsidRPr="00BE4849">
        <w:t>Greater reflexivity in participatory video confronts conventional research practice, insisting on greater reflexivity and negotiation</w:t>
      </w:r>
      <w:r w:rsidR="00712E9A">
        <w:t xml:space="preserve">. </w:t>
      </w:r>
      <w:r w:rsidR="00712E9A" w:rsidRPr="00BE4849">
        <w:t>Working in partnership not only means navigating and actively balancing a complex set of positionalities, prerogatives, and power geometries but also being pragmatic enough to realise that ideals and practice rarely reconcile. It is for this reason that being reflective about the entanglements of power, be they social, cultural or technological, is essential to the implementation of any PV project and it is in that process where we should look for successful ‘outcomes’.</w:t>
      </w:r>
    </w:p>
    <w:p w14:paraId="16DE9303" w14:textId="58B6537C" w:rsidR="002A223B" w:rsidRPr="00250B80" w:rsidRDefault="002A223B" w:rsidP="00E7590B">
      <w:pPr>
        <w:spacing w:line="360" w:lineRule="auto"/>
        <w:rPr>
          <w:b/>
        </w:rPr>
      </w:pPr>
    </w:p>
    <w:p w14:paraId="631BAD32" w14:textId="77777777" w:rsidR="008C3401" w:rsidRDefault="008C3401" w:rsidP="00E7590B">
      <w:pPr>
        <w:spacing w:line="360" w:lineRule="auto"/>
        <w:rPr>
          <w:b/>
        </w:rPr>
      </w:pPr>
    </w:p>
    <w:p w14:paraId="2AAD62DC" w14:textId="0531278A" w:rsidR="00712E9A" w:rsidRPr="00250B80" w:rsidRDefault="003B1D1C" w:rsidP="0073182F">
      <w:pPr>
        <w:spacing w:after="200"/>
        <w:rPr>
          <w:b/>
        </w:rPr>
      </w:pPr>
      <w:r>
        <w:rPr>
          <w:b/>
        </w:rPr>
        <w:br w:type="page"/>
      </w:r>
      <w:r w:rsidR="00250B80" w:rsidRPr="00250B80">
        <w:rPr>
          <w:b/>
        </w:rPr>
        <w:t>Notes</w:t>
      </w:r>
    </w:p>
    <w:p w14:paraId="41094374" w14:textId="77777777" w:rsidR="00250B80" w:rsidRDefault="00250B80" w:rsidP="00E7590B">
      <w:pPr>
        <w:spacing w:line="360" w:lineRule="auto"/>
      </w:pPr>
    </w:p>
    <w:p w14:paraId="576724F0" w14:textId="68DB9AF7" w:rsidR="00250B80" w:rsidRDefault="00250B80" w:rsidP="00250B80">
      <w:pPr>
        <w:pStyle w:val="ListParagraph"/>
        <w:numPr>
          <w:ilvl w:val="0"/>
          <w:numId w:val="3"/>
        </w:numPr>
        <w:spacing w:line="360" w:lineRule="auto"/>
      </w:pPr>
      <w:r w:rsidRPr="00894DF5">
        <w:t>We do not name the research partner in this paper, nor do we use the real name of the translator/co-facilitator, whom we have called Dara.</w:t>
      </w:r>
    </w:p>
    <w:p w14:paraId="495F1A4B" w14:textId="7E8A00F7" w:rsidR="007A1A87" w:rsidRPr="007A1A87" w:rsidRDefault="007A1A87" w:rsidP="00250B80">
      <w:pPr>
        <w:pStyle w:val="ListParagraph"/>
        <w:numPr>
          <w:ilvl w:val="0"/>
          <w:numId w:val="3"/>
        </w:numPr>
        <w:spacing w:line="360" w:lineRule="auto"/>
      </w:pPr>
      <w:r w:rsidRPr="007A1A87">
        <w:t xml:space="preserve">See </w:t>
      </w:r>
      <w:hyperlink r:id="rId8" w:history="1">
        <w:r w:rsidRPr="007A1A87">
          <w:rPr>
            <w:rStyle w:val="Hyperlink"/>
          </w:rPr>
          <w:t>http://www.onebillionrising.org</w:t>
        </w:r>
      </w:hyperlink>
      <w:r w:rsidRPr="007A1A87">
        <w:t xml:space="preserve"> for more information on the global campaign </w:t>
      </w:r>
      <w:r w:rsidRPr="007A1A87">
        <w:rPr>
          <w:rFonts w:ascii="Times" w:eastAsiaTheme="minorEastAsia" w:hAnsi="Times" w:cs="Times"/>
          <w:color w:val="1E1E1F"/>
          <w:lang w:val="en-US"/>
        </w:rPr>
        <w:t>to support women survivors of violence to voice their experiences in public.</w:t>
      </w:r>
    </w:p>
    <w:p w14:paraId="7C8DD970" w14:textId="151FA666" w:rsidR="00250B80" w:rsidRPr="000C653F" w:rsidRDefault="00411930" w:rsidP="00250B80">
      <w:pPr>
        <w:pStyle w:val="ListParagraph"/>
        <w:numPr>
          <w:ilvl w:val="0"/>
          <w:numId w:val="3"/>
        </w:numPr>
        <w:spacing w:line="360" w:lineRule="auto"/>
      </w:pPr>
      <w:r>
        <w:rPr>
          <w:lang w:val="en-US"/>
        </w:rPr>
        <w:t>Less prevalent within the paper are the reflective voices of lay participants in response to the workshops. In hindsight, finding a way to more critically access their expectations and experiences pre and post workshop should have been made a higher priority. While participants filled out an evaluation form at the end of the workshop, these provided only basic insights on their technical learning and enjoyment.</w:t>
      </w:r>
    </w:p>
    <w:p w14:paraId="273773FD" w14:textId="6EB9B419" w:rsidR="000C653F" w:rsidRPr="00411930" w:rsidRDefault="000C653F" w:rsidP="00250B80">
      <w:pPr>
        <w:pStyle w:val="ListParagraph"/>
        <w:numPr>
          <w:ilvl w:val="0"/>
          <w:numId w:val="3"/>
        </w:numPr>
        <w:spacing w:line="360" w:lineRule="auto"/>
      </w:pPr>
      <w:r>
        <w:rPr>
          <w:lang w:val="en-US"/>
        </w:rPr>
        <w:t xml:space="preserve">In hindsight, we should have decided upon a maximum of two workshops. This may have eased pressures and enabled dialogue to be valued rather </w:t>
      </w:r>
      <w:r w:rsidR="00956851">
        <w:rPr>
          <w:lang w:val="en-US"/>
        </w:rPr>
        <w:t>than cast as a distraction.</w:t>
      </w:r>
      <w:r w:rsidR="00876C4E">
        <w:rPr>
          <w:lang w:val="en-US"/>
        </w:rPr>
        <w:t xml:space="preserve"> </w:t>
      </w:r>
    </w:p>
    <w:p w14:paraId="7A3F631B" w14:textId="77777777" w:rsidR="00411930" w:rsidRDefault="00411930" w:rsidP="008814A0">
      <w:pPr>
        <w:spacing w:line="360" w:lineRule="auto"/>
        <w:ind w:left="360"/>
      </w:pPr>
    </w:p>
    <w:p w14:paraId="068C87DD" w14:textId="77777777" w:rsidR="00411930" w:rsidRDefault="00411930" w:rsidP="00F359FF">
      <w:pPr>
        <w:spacing w:line="360" w:lineRule="auto"/>
        <w:rPr>
          <w:b/>
        </w:rPr>
      </w:pPr>
    </w:p>
    <w:p w14:paraId="4FDF9FF9" w14:textId="796EE961" w:rsidR="00C52576" w:rsidRDefault="0066710F" w:rsidP="00F359FF">
      <w:pPr>
        <w:spacing w:line="360" w:lineRule="auto"/>
        <w:rPr>
          <w:b/>
        </w:rPr>
      </w:pPr>
      <w:r w:rsidRPr="00BE4849">
        <w:rPr>
          <w:b/>
        </w:rPr>
        <w:t xml:space="preserve">References </w:t>
      </w:r>
    </w:p>
    <w:p w14:paraId="61D72800" w14:textId="77777777" w:rsidR="00C52576" w:rsidRPr="00CD7E89" w:rsidRDefault="00C52576" w:rsidP="00C52576">
      <w:pPr>
        <w:pStyle w:val="Default"/>
        <w:spacing w:line="360" w:lineRule="auto"/>
        <w:rPr>
          <w:rFonts w:ascii="Times New Roman" w:hAnsi="Times New Roman" w:cs="Times New Roman"/>
          <w:color w:val="auto"/>
          <w:lang w:val="en-GB"/>
        </w:rPr>
      </w:pPr>
      <w:r w:rsidRPr="00CD7E89">
        <w:rPr>
          <w:rFonts w:ascii="Times New Roman" w:hAnsi="Times New Roman" w:cs="Times New Roman"/>
          <w:color w:val="auto"/>
          <w:lang w:val="en-GB"/>
        </w:rPr>
        <w:fldChar w:fldCharType="begin"/>
      </w:r>
      <w:r w:rsidRPr="00CD7E89">
        <w:rPr>
          <w:rFonts w:ascii="Times New Roman" w:hAnsi="Times New Roman" w:cs="Times New Roman"/>
          <w:color w:val="auto"/>
          <w:lang w:val="en-GB"/>
        </w:rPr>
        <w:instrText xml:space="preserve"> ADDIN EN.REFLIST </w:instrText>
      </w:r>
      <w:r w:rsidRPr="00CD7E89">
        <w:rPr>
          <w:rFonts w:ascii="Times New Roman" w:hAnsi="Times New Roman" w:cs="Times New Roman"/>
          <w:color w:val="auto"/>
          <w:lang w:val="en-GB"/>
        </w:rPr>
        <w:fldChar w:fldCharType="separate"/>
      </w:r>
    </w:p>
    <w:p w14:paraId="1626692F" w14:textId="77777777" w:rsidR="00C52576" w:rsidRPr="00CD7E89" w:rsidRDefault="00C52576" w:rsidP="00C52576">
      <w:pPr>
        <w:pStyle w:val="Default"/>
        <w:spacing w:line="360" w:lineRule="auto"/>
        <w:ind w:left="720" w:hanging="720"/>
        <w:rPr>
          <w:rFonts w:ascii="Times New Roman" w:hAnsi="Times New Roman" w:cs="Times New Roman"/>
          <w:color w:val="auto"/>
          <w:lang w:val="en-GB"/>
        </w:rPr>
      </w:pPr>
      <w:bookmarkStart w:id="1" w:name="_ENREF_3"/>
      <w:r w:rsidRPr="00CD7E89">
        <w:rPr>
          <w:rFonts w:ascii="Times New Roman" w:hAnsi="Times New Roman" w:cs="Times New Roman"/>
          <w:b/>
          <w:color w:val="auto"/>
          <w:lang w:val="en-GB"/>
        </w:rPr>
        <w:t>Cooke, B</w:t>
      </w:r>
      <w:r w:rsidRPr="00CD7E89">
        <w:rPr>
          <w:rFonts w:ascii="Times New Roman" w:hAnsi="Times New Roman" w:cs="Times New Roman"/>
          <w:color w:val="auto"/>
          <w:lang w:val="en-GB"/>
        </w:rPr>
        <w:t xml:space="preserve"> 2001 The Social Psychological Limits of Participation? in</w:t>
      </w:r>
      <w:r w:rsidRPr="00CD7E89">
        <w:rPr>
          <w:rFonts w:ascii="Times New Roman" w:hAnsi="Times New Roman" w:cs="Times New Roman"/>
          <w:b/>
          <w:color w:val="auto"/>
          <w:lang w:val="en-GB"/>
        </w:rPr>
        <w:t xml:space="preserve"> Cooke, B &amp; Kothari, U </w:t>
      </w:r>
      <w:r w:rsidRPr="00CD7E89">
        <w:rPr>
          <w:rFonts w:ascii="Times New Roman" w:hAnsi="Times New Roman" w:cs="Times New Roman"/>
          <w:color w:val="auto"/>
          <w:lang w:val="en-GB"/>
        </w:rPr>
        <w:t xml:space="preserve">eds </w:t>
      </w:r>
      <w:r w:rsidRPr="00CD7E89">
        <w:rPr>
          <w:rFonts w:ascii="Times New Roman" w:hAnsi="Times New Roman" w:cs="Times New Roman"/>
          <w:i/>
          <w:color w:val="auto"/>
          <w:lang w:val="en-GB"/>
        </w:rPr>
        <w:t>Participation: The New Tyranny?</w:t>
      </w:r>
      <w:r w:rsidRPr="00CD7E89">
        <w:rPr>
          <w:rFonts w:ascii="Times New Roman" w:hAnsi="Times New Roman" w:cs="Times New Roman"/>
          <w:color w:val="auto"/>
          <w:lang w:val="en-GB"/>
        </w:rPr>
        <w:t xml:space="preserve"> Zed Books, London</w:t>
      </w:r>
      <w:bookmarkEnd w:id="1"/>
      <w:r>
        <w:rPr>
          <w:rFonts w:ascii="Times New Roman" w:hAnsi="Times New Roman" w:cs="Times New Roman"/>
          <w:color w:val="auto"/>
          <w:lang w:val="en-GB"/>
        </w:rPr>
        <w:t xml:space="preserve"> 102-121.</w:t>
      </w:r>
    </w:p>
    <w:p w14:paraId="5A9DFA1A" w14:textId="77777777" w:rsidR="00C52576" w:rsidRDefault="00C52576" w:rsidP="00C52576">
      <w:pPr>
        <w:pStyle w:val="Default"/>
        <w:spacing w:line="360" w:lineRule="auto"/>
        <w:ind w:left="720" w:hanging="720"/>
        <w:rPr>
          <w:rFonts w:ascii="Times New Roman" w:eastAsiaTheme="minorEastAsia" w:hAnsi="Times New Roman" w:cs="Times New Roman"/>
          <w:color w:val="auto"/>
        </w:rPr>
      </w:pPr>
      <w:r w:rsidRPr="00CD7E89">
        <w:rPr>
          <w:rFonts w:ascii="Times New Roman" w:hAnsi="Times New Roman" w:cs="Times New Roman"/>
          <w:b/>
          <w:color w:val="auto"/>
          <w:lang w:val="en-GB"/>
        </w:rPr>
        <w:t>Cornwall A</w:t>
      </w:r>
      <w:r w:rsidRPr="00CD7E89">
        <w:rPr>
          <w:rFonts w:ascii="Times New Roman" w:hAnsi="Times New Roman" w:cs="Times New Roman"/>
          <w:color w:val="auto"/>
          <w:lang w:val="en-GB"/>
        </w:rPr>
        <w:t xml:space="preserve"> 2004 Spaces for transformation? reflections on issues of power and difference in participation in development, in</w:t>
      </w:r>
      <w:r w:rsidRPr="00665409">
        <w:rPr>
          <w:rFonts w:ascii="Times New Roman" w:hAnsi="Times New Roman" w:cs="Times New Roman"/>
          <w:b/>
          <w:color w:val="auto"/>
          <w:lang w:val="en-GB"/>
        </w:rPr>
        <w:t xml:space="preserve"> </w:t>
      </w:r>
      <w:r w:rsidRPr="00665409">
        <w:rPr>
          <w:rFonts w:ascii="Times New Roman" w:eastAsiaTheme="minorEastAsia" w:hAnsi="Times New Roman" w:cs="Times New Roman"/>
          <w:b/>
          <w:bCs/>
          <w:color w:val="auto"/>
        </w:rPr>
        <w:t>Hickey</w:t>
      </w:r>
      <w:r w:rsidRPr="00665409">
        <w:rPr>
          <w:rFonts w:ascii="Times New Roman" w:eastAsiaTheme="minorEastAsia" w:hAnsi="Times New Roman" w:cs="Times New Roman"/>
          <w:b/>
          <w:color w:val="auto"/>
        </w:rPr>
        <w:t xml:space="preserve"> S &amp; </w:t>
      </w:r>
      <w:r w:rsidRPr="00665409">
        <w:rPr>
          <w:rFonts w:ascii="Times New Roman" w:eastAsiaTheme="minorEastAsia" w:hAnsi="Times New Roman" w:cs="Times New Roman"/>
          <w:b/>
          <w:bCs/>
          <w:color w:val="auto"/>
        </w:rPr>
        <w:t>Mohan</w:t>
      </w:r>
      <w:r w:rsidRPr="00665409">
        <w:rPr>
          <w:rFonts w:ascii="Times New Roman" w:eastAsiaTheme="minorEastAsia" w:hAnsi="Times New Roman" w:cs="Times New Roman"/>
          <w:b/>
          <w:color w:val="auto"/>
        </w:rPr>
        <w:t xml:space="preserve"> G</w:t>
      </w:r>
      <w:r>
        <w:rPr>
          <w:rFonts w:ascii="Times New Roman" w:hAnsi="Times New Roman" w:cs="Times New Roman"/>
          <w:color w:val="auto"/>
          <w:lang w:val="en-GB"/>
        </w:rPr>
        <w:t xml:space="preserve"> eds</w:t>
      </w:r>
      <w:r w:rsidRPr="00CD7E89">
        <w:rPr>
          <w:rFonts w:ascii="Times New Roman" w:hAnsi="Times New Roman" w:cs="Times New Roman"/>
          <w:color w:val="auto"/>
          <w:lang w:val="en-GB"/>
        </w:rPr>
        <w:t xml:space="preserve"> </w:t>
      </w:r>
      <w:r w:rsidRPr="00665409">
        <w:rPr>
          <w:rFonts w:ascii="Times New Roman" w:eastAsiaTheme="minorEastAsia" w:hAnsi="Times New Roman" w:cs="Times New Roman"/>
          <w:i/>
          <w:color w:val="auto"/>
        </w:rPr>
        <w:t>Participation: from Tyranny to Transformation? Exploring New Approaches to Participation in Development</w:t>
      </w:r>
      <w:r>
        <w:rPr>
          <w:rFonts w:ascii="Times New Roman" w:eastAsiaTheme="minorEastAsia" w:hAnsi="Times New Roman" w:cs="Times New Roman"/>
          <w:color w:val="auto"/>
        </w:rPr>
        <w:t>. Zed Books, London</w:t>
      </w:r>
      <w:r w:rsidRPr="00CD7E89">
        <w:rPr>
          <w:rFonts w:ascii="Times New Roman" w:eastAsiaTheme="minorEastAsia" w:hAnsi="Times New Roman" w:cs="Times New Roman"/>
          <w:color w:val="auto"/>
        </w:rPr>
        <w:t xml:space="preserve"> 75-91.</w:t>
      </w:r>
    </w:p>
    <w:p w14:paraId="7990A2F7" w14:textId="77777777" w:rsidR="00C52576" w:rsidRPr="0024393D" w:rsidRDefault="00C52576" w:rsidP="00C52576">
      <w:pPr>
        <w:pStyle w:val="Default"/>
        <w:spacing w:line="360" w:lineRule="auto"/>
        <w:ind w:left="720" w:hanging="720"/>
        <w:rPr>
          <w:rFonts w:ascii="Times New Roman" w:hAnsi="Times New Roman" w:cs="Times New Roman"/>
          <w:color w:val="auto"/>
          <w:lang w:val="en-GB"/>
        </w:rPr>
      </w:pPr>
      <w:r w:rsidRPr="0024393D">
        <w:rPr>
          <w:rFonts w:ascii="Times New Roman" w:eastAsiaTheme="minorEastAsia" w:hAnsi="Times New Roman" w:cs="Times New Roman"/>
          <w:b/>
        </w:rPr>
        <w:t>Cottrell B &amp;</w:t>
      </w:r>
      <w:r w:rsidRPr="0024393D">
        <w:rPr>
          <w:rFonts w:ascii="Times New Roman" w:eastAsiaTheme="minorEastAsia" w:hAnsi="Times New Roman" w:cs="Times New Roman"/>
          <w:b/>
          <w:color w:val="auto"/>
        </w:rPr>
        <w:t xml:space="preserve"> Parpart </w:t>
      </w:r>
      <w:r w:rsidRPr="0024393D">
        <w:rPr>
          <w:rFonts w:ascii="Times New Roman" w:eastAsiaTheme="minorEastAsia" w:hAnsi="Times New Roman" w:cs="Times New Roman"/>
          <w:b/>
        </w:rPr>
        <w:t>J</w:t>
      </w:r>
      <w:r w:rsidRPr="0024393D">
        <w:rPr>
          <w:rFonts w:ascii="Times New Roman" w:eastAsiaTheme="minorEastAsia" w:hAnsi="Times New Roman" w:cs="Times New Roman"/>
        </w:rPr>
        <w:t xml:space="preserve"> 2006 </w:t>
      </w:r>
      <w:r w:rsidRPr="0024393D">
        <w:rPr>
          <w:rFonts w:ascii="Times New Roman" w:eastAsiaTheme="minorEastAsia" w:hAnsi="Times New Roman" w:cs="Times New Roman"/>
          <w:color w:val="auto"/>
        </w:rPr>
        <w:t>Academic-community collaboration,</w:t>
      </w:r>
      <w:r w:rsidRPr="0024393D">
        <w:rPr>
          <w:rFonts w:ascii="Times New Roman" w:eastAsiaTheme="minorEastAsia" w:hAnsi="Times New Roman" w:cs="Times New Roman"/>
        </w:rPr>
        <w:t xml:space="preserve"> </w:t>
      </w:r>
      <w:r w:rsidRPr="0024393D">
        <w:rPr>
          <w:rFonts w:ascii="Times New Roman" w:eastAsiaTheme="minorEastAsia" w:hAnsi="Times New Roman" w:cs="Times New Roman"/>
          <w:color w:val="auto"/>
        </w:rPr>
        <w:t>gender research, and developm</w:t>
      </w:r>
      <w:r w:rsidRPr="0024393D">
        <w:rPr>
          <w:rFonts w:ascii="Times New Roman" w:eastAsiaTheme="minorEastAsia" w:hAnsi="Times New Roman" w:cs="Times New Roman"/>
        </w:rPr>
        <w:t>ent: pitfalls and possibilities</w:t>
      </w:r>
      <w:r w:rsidRPr="0024393D">
        <w:rPr>
          <w:rFonts w:ascii="Times New Roman" w:eastAsiaTheme="minorEastAsia" w:hAnsi="Times New Roman" w:cs="Times New Roman"/>
          <w:color w:val="auto"/>
        </w:rPr>
        <w:t xml:space="preserve"> </w:t>
      </w:r>
      <w:r w:rsidRPr="0024393D">
        <w:rPr>
          <w:rFonts w:ascii="Times New Roman" w:eastAsiaTheme="minorEastAsia" w:hAnsi="Times New Roman" w:cs="Times New Roman"/>
          <w:i/>
          <w:color w:val="auto"/>
        </w:rPr>
        <w:t>Development in Practice</w:t>
      </w:r>
      <w:r>
        <w:rPr>
          <w:rFonts w:ascii="Times New Roman" w:eastAsiaTheme="minorEastAsia" w:hAnsi="Times New Roman" w:cs="Times New Roman"/>
        </w:rPr>
        <w:t xml:space="preserve">, 16 </w:t>
      </w:r>
      <w:r w:rsidRPr="0024393D">
        <w:rPr>
          <w:rFonts w:ascii="Times New Roman" w:eastAsiaTheme="minorEastAsia" w:hAnsi="Times New Roman" w:cs="Times New Roman"/>
          <w:color w:val="auto"/>
        </w:rPr>
        <w:t>15-26</w:t>
      </w:r>
      <w:r w:rsidRPr="0024393D">
        <w:rPr>
          <w:rFonts w:ascii="Times New Roman" w:eastAsiaTheme="minorEastAsia" w:hAnsi="Times New Roman" w:cs="Times New Roman"/>
        </w:rPr>
        <w:t>.</w:t>
      </w:r>
    </w:p>
    <w:p w14:paraId="7EFA2288" w14:textId="77777777" w:rsidR="00C52576" w:rsidRPr="00CD7E89" w:rsidRDefault="00C52576" w:rsidP="00C52576">
      <w:pPr>
        <w:pStyle w:val="Default"/>
        <w:spacing w:line="360" w:lineRule="auto"/>
        <w:ind w:left="720" w:hanging="720"/>
        <w:rPr>
          <w:rFonts w:ascii="Times New Roman" w:hAnsi="Times New Roman" w:cs="Times New Roman"/>
          <w:i/>
          <w:color w:val="auto"/>
          <w:lang w:val="en-GB"/>
        </w:rPr>
      </w:pPr>
      <w:bookmarkStart w:id="2" w:name="_ENREF_5"/>
      <w:r w:rsidRPr="00CD7E89">
        <w:rPr>
          <w:rFonts w:ascii="Times New Roman" w:hAnsi="Times New Roman" w:cs="Times New Roman"/>
          <w:b/>
          <w:color w:val="auto"/>
          <w:lang w:val="en-GB"/>
        </w:rPr>
        <w:t xml:space="preserve">ESRC-DFID </w:t>
      </w:r>
      <w:r w:rsidRPr="00CD7E89">
        <w:rPr>
          <w:rFonts w:ascii="Times New Roman" w:hAnsi="Times New Roman" w:cs="Times New Roman"/>
          <w:color w:val="auto"/>
          <w:lang w:val="en-GB"/>
        </w:rPr>
        <w:t xml:space="preserve">2013 ESRC-DFID Joint Fund for Poverty Alleviation Research Research Grants Call 2012-13. </w:t>
      </w:r>
      <w:bookmarkEnd w:id="2"/>
    </w:p>
    <w:p w14:paraId="2842A950" w14:textId="77777777" w:rsidR="00C52576" w:rsidRPr="00CD7E89" w:rsidRDefault="00C52576" w:rsidP="00C52576">
      <w:pPr>
        <w:pStyle w:val="Default"/>
        <w:spacing w:line="360" w:lineRule="auto"/>
        <w:ind w:left="720" w:hanging="720"/>
        <w:rPr>
          <w:rFonts w:ascii="Times New Roman" w:hAnsi="Times New Roman" w:cs="Times New Roman"/>
          <w:color w:val="auto"/>
          <w:lang w:val="en-GB"/>
        </w:rPr>
      </w:pPr>
      <w:bookmarkStart w:id="3" w:name="_ENREF_6"/>
      <w:r>
        <w:rPr>
          <w:rFonts w:ascii="Times New Roman" w:hAnsi="Times New Roman" w:cs="Times New Roman"/>
          <w:b/>
          <w:color w:val="auto"/>
          <w:lang w:val="en-GB"/>
        </w:rPr>
        <w:t>Hailey</w:t>
      </w:r>
      <w:r w:rsidRPr="00CD7E89">
        <w:rPr>
          <w:rFonts w:ascii="Times New Roman" w:hAnsi="Times New Roman" w:cs="Times New Roman"/>
          <w:b/>
          <w:color w:val="auto"/>
          <w:lang w:val="en-GB"/>
        </w:rPr>
        <w:t xml:space="preserve"> J</w:t>
      </w:r>
      <w:r w:rsidRPr="00CD7E89">
        <w:rPr>
          <w:rFonts w:ascii="Times New Roman" w:hAnsi="Times New Roman" w:cs="Times New Roman"/>
          <w:color w:val="auto"/>
          <w:lang w:val="en-GB"/>
        </w:rPr>
        <w:t xml:space="preserve"> 2001 Beyond the Formulaic: Process a</w:t>
      </w:r>
      <w:r>
        <w:rPr>
          <w:rFonts w:ascii="Times New Roman" w:hAnsi="Times New Roman" w:cs="Times New Roman"/>
          <w:color w:val="auto"/>
          <w:lang w:val="en-GB"/>
        </w:rPr>
        <w:t>nd Practice in South Asian NGOs,</w:t>
      </w:r>
      <w:r w:rsidRPr="00CD7E89">
        <w:rPr>
          <w:rFonts w:ascii="Times New Roman" w:hAnsi="Times New Roman" w:cs="Times New Roman"/>
          <w:color w:val="auto"/>
          <w:lang w:val="en-GB"/>
        </w:rPr>
        <w:t xml:space="preserve"> in</w:t>
      </w:r>
      <w:r>
        <w:rPr>
          <w:rFonts w:ascii="Times New Roman" w:hAnsi="Times New Roman" w:cs="Times New Roman"/>
          <w:b/>
          <w:color w:val="auto"/>
          <w:lang w:val="en-GB"/>
        </w:rPr>
        <w:t xml:space="preserve"> Cooke B &amp; Kothari</w:t>
      </w:r>
      <w:r w:rsidRPr="00CD7E89">
        <w:rPr>
          <w:rFonts w:ascii="Times New Roman" w:hAnsi="Times New Roman" w:cs="Times New Roman"/>
          <w:b/>
          <w:color w:val="auto"/>
          <w:lang w:val="en-GB"/>
        </w:rPr>
        <w:t xml:space="preserve"> U </w:t>
      </w:r>
      <w:r w:rsidRPr="00CD7E89">
        <w:rPr>
          <w:rFonts w:ascii="Times New Roman" w:hAnsi="Times New Roman" w:cs="Times New Roman"/>
          <w:color w:val="auto"/>
          <w:lang w:val="en-GB"/>
        </w:rPr>
        <w:t xml:space="preserve">eds </w:t>
      </w:r>
      <w:r w:rsidRPr="00CD7E89">
        <w:rPr>
          <w:rFonts w:ascii="Times New Roman" w:hAnsi="Times New Roman" w:cs="Times New Roman"/>
          <w:i/>
          <w:color w:val="auto"/>
          <w:lang w:val="en-GB"/>
        </w:rPr>
        <w:t>Participation: The New Tyranny?</w:t>
      </w:r>
      <w:r w:rsidRPr="00CD7E89">
        <w:rPr>
          <w:rFonts w:ascii="Times New Roman" w:hAnsi="Times New Roman" w:cs="Times New Roman"/>
          <w:color w:val="auto"/>
          <w:lang w:val="en-GB"/>
        </w:rPr>
        <w:t xml:space="preserve"> Zed Books, London</w:t>
      </w:r>
      <w:bookmarkEnd w:id="3"/>
      <w:r>
        <w:rPr>
          <w:rFonts w:ascii="Times New Roman" w:hAnsi="Times New Roman" w:cs="Times New Roman"/>
          <w:color w:val="auto"/>
          <w:lang w:val="en-GB"/>
        </w:rPr>
        <w:t xml:space="preserve"> 88-101.</w:t>
      </w:r>
    </w:p>
    <w:p w14:paraId="20661FA8" w14:textId="77777777" w:rsidR="00C52576" w:rsidRPr="00CD7E89" w:rsidRDefault="00C52576" w:rsidP="00C52576">
      <w:pPr>
        <w:pStyle w:val="Default"/>
        <w:spacing w:line="360" w:lineRule="auto"/>
        <w:ind w:left="720" w:hanging="720"/>
        <w:rPr>
          <w:rFonts w:ascii="Times New Roman" w:hAnsi="Times New Roman" w:cs="Times New Roman"/>
          <w:color w:val="auto"/>
          <w:lang w:val="en-GB"/>
        </w:rPr>
      </w:pPr>
      <w:bookmarkStart w:id="4" w:name="_ENREF_8"/>
      <w:r>
        <w:rPr>
          <w:rFonts w:ascii="Times New Roman" w:hAnsi="Times New Roman" w:cs="Times New Roman"/>
          <w:b/>
          <w:color w:val="auto"/>
          <w:lang w:val="en-GB"/>
        </w:rPr>
        <w:t>Hughes</w:t>
      </w:r>
      <w:r w:rsidRPr="00CD7E89">
        <w:rPr>
          <w:rFonts w:ascii="Times New Roman" w:hAnsi="Times New Roman" w:cs="Times New Roman"/>
          <w:b/>
          <w:color w:val="auto"/>
          <w:lang w:val="en-GB"/>
        </w:rPr>
        <w:t xml:space="preserve"> C</w:t>
      </w:r>
      <w:r w:rsidRPr="00CD7E89">
        <w:rPr>
          <w:rFonts w:ascii="Times New Roman" w:hAnsi="Times New Roman" w:cs="Times New Roman"/>
          <w:color w:val="auto"/>
          <w:lang w:val="en-GB"/>
        </w:rPr>
        <w:t xml:space="preserve"> 2003 </w:t>
      </w:r>
      <w:r w:rsidRPr="00CD7E89">
        <w:rPr>
          <w:rFonts w:ascii="Times New Roman" w:hAnsi="Times New Roman" w:cs="Times New Roman"/>
          <w:i/>
          <w:color w:val="auto"/>
          <w:lang w:val="en-GB"/>
        </w:rPr>
        <w:t xml:space="preserve">Political Economy of the Cambodian Transition. </w:t>
      </w:r>
      <w:r w:rsidRPr="00CD7E89">
        <w:rPr>
          <w:rFonts w:ascii="Times New Roman" w:hAnsi="Times New Roman" w:cs="Times New Roman"/>
          <w:color w:val="auto"/>
          <w:lang w:val="en-GB"/>
        </w:rPr>
        <w:t>Routledge, London.</w:t>
      </w:r>
      <w:bookmarkEnd w:id="4"/>
    </w:p>
    <w:p w14:paraId="08D92F59" w14:textId="77777777" w:rsidR="00C52576" w:rsidRPr="00CD7E89" w:rsidRDefault="00C52576" w:rsidP="00C52576">
      <w:pPr>
        <w:pStyle w:val="Default"/>
        <w:spacing w:line="360" w:lineRule="auto"/>
        <w:ind w:left="720" w:hanging="720"/>
        <w:rPr>
          <w:rFonts w:ascii="Times New Roman" w:hAnsi="Times New Roman" w:cs="Times New Roman"/>
          <w:color w:val="auto"/>
          <w:lang w:val="en-GB"/>
        </w:rPr>
      </w:pPr>
      <w:bookmarkStart w:id="5" w:name="_ENREF_10"/>
      <w:r>
        <w:rPr>
          <w:rFonts w:ascii="Times New Roman" w:hAnsi="Times New Roman" w:cs="Times New Roman"/>
          <w:b/>
          <w:color w:val="auto"/>
          <w:lang w:val="en-GB"/>
        </w:rPr>
        <w:t>Jacobs B &amp; Price</w:t>
      </w:r>
      <w:r w:rsidRPr="00CD7E89">
        <w:rPr>
          <w:rFonts w:ascii="Times New Roman" w:hAnsi="Times New Roman" w:cs="Times New Roman"/>
          <w:b/>
          <w:color w:val="auto"/>
          <w:lang w:val="en-GB"/>
        </w:rPr>
        <w:t xml:space="preserve"> N </w:t>
      </w:r>
      <w:r w:rsidRPr="00CD7E89">
        <w:rPr>
          <w:rFonts w:ascii="Times New Roman" w:hAnsi="Times New Roman" w:cs="Times New Roman"/>
          <w:color w:val="auto"/>
          <w:lang w:val="en-GB"/>
        </w:rPr>
        <w:t xml:space="preserve">2003 Community participation in externally funded health projects: lessons from Cambodia. </w:t>
      </w:r>
      <w:r w:rsidRPr="00CD7E89">
        <w:rPr>
          <w:rFonts w:ascii="Times New Roman" w:hAnsi="Times New Roman" w:cs="Times New Roman"/>
          <w:i/>
          <w:color w:val="auto"/>
          <w:lang w:val="en-GB"/>
        </w:rPr>
        <w:t>Health Policy Plan</w:t>
      </w:r>
      <w:r w:rsidRPr="00CD7E89">
        <w:rPr>
          <w:rFonts w:ascii="Times New Roman" w:hAnsi="Times New Roman" w:cs="Times New Roman"/>
          <w:color w:val="auto"/>
          <w:lang w:val="en-GB"/>
        </w:rPr>
        <w:t xml:space="preserve"> 18 399-410.</w:t>
      </w:r>
      <w:bookmarkEnd w:id="5"/>
    </w:p>
    <w:p w14:paraId="0EFA2F78" w14:textId="77777777" w:rsidR="00C52576" w:rsidRPr="00CD7E89" w:rsidRDefault="00C52576" w:rsidP="00C52576">
      <w:pPr>
        <w:pStyle w:val="Default"/>
        <w:spacing w:line="360" w:lineRule="auto"/>
        <w:ind w:left="720" w:hanging="720"/>
        <w:rPr>
          <w:rFonts w:ascii="Times New Roman" w:hAnsi="Times New Roman" w:cs="Times New Roman"/>
          <w:color w:val="auto"/>
          <w:lang w:val="en-GB"/>
        </w:rPr>
      </w:pPr>
      <w:r w:rsidRPr="008D4D39">
        <w:rPr>
          <w:rFonts w:ascii="Times New Roman" w:hAnsi="Times New Roman" w:cs="Times New Roman"/>
          <w:b/>
          <w:color w:val="auto"/>
          <w:lang w:val="en-GB"/>
        </w:rPr>
        <w:t>Kapoor, I</w:t>
      </w:r>
      <w:r w:rsidRPr="00CD7E89">
        <w:rPr>
          <w:rFonts w:ascii="Times New Roman" w:hAnsi="Times New Roman" w:cs="Times New Roman"/>
          <w:color w:val="auto"/>
          <w:lang w:val="en-GB"/>
        </w:rPr>
        <w:t xml:space="preserve"> 2005 Participatory dev</w:t>
      </w:r>
      <w:r>
        <w:rPr>
          <w:rFonts w:ascii="Times New Roman" w:hAnsi="Times New Roman" w:cs="Times New Roman"/>
          <w:color w:val="auto"/>
          <w:lang w:val="en-GB"/>
        </w:rPr>
        <w:t>elopment, complicity and desire</w:t>
      </w:r>
      <w:r w:rsidRPr="00CD7E89">
        <w:rPr>
          <w:rFonts w:ascii="Times New Roman" w:hAnsi="Times New Roman" w:cs="Times New Roman"/>
          <w:color w:val="auto"/>
          <w:lang w:val="en-GB"/>
        </w:rPr>
        <w:t xml:space="preserve"> </w:t>
      </w:r>
      <w:r w:rsidRPr="00CD7E89">
        <w:rPr>
          <w:rFonts w:ascii="Times New Roman" w:hAnsi="Times New Roman" w:cs="Times New Roman"/>
          <w:i/>
          <w:color w:val="auto"/>
          <w:lang w:val="en-GB"/>
        </w:rPr>
        <w:t>Third World Quarterly</w:t>
      </w:r>
      <w:r>
        <w:rPr>
          <w:rFonts w:ascii="Times New Roman" w:hAnsi="Times New Roman" w:cs="Times New Roman"/>
          <w:color w:val="auto"/>
          <w:lang w:val="en-GB"/>
        </w:rPr>
        <w:t xml:space="preserve"> 26</w:t>
      </w:r>
      <w:r w:rsidRPr="00CD7E89">
        <w:rPr>
          <w:rFonts w:ascii="Times New Roman" w:hAnsi="Times New Roman" w:cs="Times New Roman"/>
          <w:color w:val="auto"/>
          <w:lang w:val="en-GB"/>
        </w:rPr>
        <w:t xml:space="preserve"> 1203-1200. </w:t>
      </w:r>
    </w:p>
    <w:p w14:paraId="2EFBC2AC" w14:textId="77777777" w:rsidR="00C52576" w:rsidRDefault="00C52576" w:rsidP="00C52576">
      <w:pPr>
        <w:pStyle w:val="Default"/>
        <w:spacing w:line="360" w:lineRule="auto"/>
        <w:ind w:left="720" w:hanging="720"/>
        <w:rPr>
          <w:rFonts w:ascii="Times New Roman" w:hAnsi="Times New Roman" w:cs="Times New Roman"/>
          <w:color w:val="auto"/>
          <w:lang w:val="en-GB"/>
        </w:rPr>
      </w:pPr>
      <w:bookmarkStart w:id="6" w:name="_ENREF_11"/>
      <w:r w:rsidRPr="00CD7E89">
        <w:rPr>
          <w:rFonts w:ascii="Times New Roman" w:hAnsi="Times New Roman" w:cs="Times New Roman"/>
          <w:b/>
          <w:color w:val="auto"/>
          <w:lang w:val="en-GB"/>
        </w:rPr>
        <w:t xml:space="preserve">Kesby, M </w:t>
      </w:r>
      <w:r w:rsidRPr="00CD7E89">
        <w:rPr>
          <w:rFonts w:ascii="Times New Roman" w:hAnsi="Times New Roman" w:cs="Times New Roman"/>
          <w:color w:val="auto"/>
          <w:lang w:val="en-GB"/>
        </w:rPr>
        <w:t>2005 Retheorizing empowerment-through-participation as a performance in space: B</w:t>
      </w:r>
      <w:r>
        <w:rPr>
          <w:rFonts w:ascii="Times New Roman" w:hAnsi="Times New Roman" w:cs="Times New Roman"/>
          <w:color w:val="auto"/>
          <w:lang w:val="en-GB"/>
        </w:rPr>
        <w:t>eyond tyranny to transformation</w:t>
      </w:r>
      <w:r w:rsidRPr="00CD7E89">
        <w:rPr>
          <w:rFonts w:ascii="Times New Roman" w:hAnsi="Times New Roman" w:cs="Times New Roman"/>
          <w:color w:val="auto"/>
          <w:lang w:val="en-GB"/>
        </w:rPr>
        <w:t xml:space="preserve"> </w:t>
      </w:r>
      <w:r w:rsidRPr="00CD7E89">
        <w:rPr>
          <w:rFonts w:ascii="Times New Roman" w:hAnsi="Times New Roman" w:cs="Times New Roman"/>
          <w:i/>
          <w:color w:val="auto"/>
          <w:lang w:val="en-GB"/>
        </w:rPr>
        <w:t>Signs</w:t>
      </w:r>
      <w:r w:rsidRPr="00CD7E89">
        <w:rPr>
          <w:rFonts w:ascii="Times New Roman" w:hAnsi="Times New Roman" w:cs="Times New Roman"/>
          <w:color w:val="auto"/>
          <w:lang w:val="en-GB"/>
        </w:rPr>
        <w:t xml:space="preserve"> 30 2037-65.</w:t>
      </w:r>
      <w:bookmarkEnd w:id="6"/>
    </w:p>
    <w:p w14:paraId="0B67FD2E" w14:textId="77777777" w:rsidR="00C52576" w:rsidRDefault="00C52576" w:rsidP="00C52576">
      <w:pPr>
        <w:pStyle w:val="Default"/>
        <w:spacing w:line="360" w:lineRule="auto"/>
        <w:ind w:left="720" w:hanging="720"/>
        <w:rPr>
          <w:rFonts w:ascii="Times New Roman" w:eastAsiaTheme="minorEastAsia" w:hAnsi="Times New Roman" w:cs="Times New Roman"/>
          <w:color w:val="auto"/>
        </w:rPr>
      </w:pPr>
      <w:r>
        <w:rPr>
          <w:rFonts w:ascii="Times New Roman" w:hAnsi="Times New Roman" w:cs="Times New Roman"/>
          <w:b/>
          <w:color w:val="auto"/>
        </w:rPr>
        <w:t>Kesby</w:t>
      </w:r>
      <w:r w:rsidRPr="00CD7E89">
        <w:rPr>
          <w:rFonts w:ascii="Times New Roman" w:hAnsi="Times New Roman" w:cs="Times New Roman"/>
          <w:b/>
          <w:color w:val="auto"/>
        </w:rPr>
        <w:t xml:space="preserve"> M</w:t>
      </w:r>
      <w:r w:rsidRPr="00CD7E89">
        <w:rPr>
          <w:rFonts w:ascii="Times New Roman" w:hAnsi="Times New Roman" w:cs="Times New Roman"/>
          <w:color w:val="auto"/>
        </w:rPr>
        <w:t xml:space="preserve"> 2007 </w:t>
      </w:r>
      <w:r w:rsidRPr="00CD7E89">
        <w:rPr>
          <w:rFonts w:ascii="Times New Roman" w:eastAsiaTheme="minorEastAsia" w:hAnsi="Times New Roman" w:cs="Times New Roman"/>
          <w:color w:val="auto"/>
        </w:rPr>
        <w:t>Spatialising participatory approaches: the contribution of geography to a mature debate, E</w:t>
      </w:r>
      <w:r w:rsidRPr="008D4D39">
        <w:rPr>
          <w:rFonts w:ascii="Times New Roman" w:eastAsiaTheme="minorEastAsia" w:hAnsi="Times New Roman" w:cs="Times New Roman"/>
          <w:i/>
          <w:color w:val="auto"/>
        </w:rPr>
        <w:t>nvironment and Planning A</w:t>
      </w:r>
      <w:r w:rsidRPr="00CD7E89">
        <w:rPr>
          <w:rFonts w:ascii="Times New Roman" w:eastAsiaTheme="minorEastAsia" w:hAnsi="Times New Roman" w:cs="Times New Roman"/>
          <w:color w:val="auto"/>
        </w:rPr>
        <w:t xml:space="preserve"> 39 2813-2831.</w:t>
      </w:r>
    </w:p>
    <w:p w14:paraId="2F688622" w14:textId="77777777" w:rsidR="00C52576" w:rsidRPr="008D4D39" w:rsidRDefault="00C52576" w:rsidP="00C52576">
      <w:pPr>
        <w:pStyle w:val="Default"/>
        <w:spacing w:line="360" w:lineRule="auto"/>
        <w:ind w:left="720" w:hanging="720"/>
        <w:rPr>
          <w:rFonts w:ascii="Times New Roman" w:hAnsi="Times New Roman" w:cs="Times New Roman"/>
          <w:color w:val="auto"/>
          <w:lang w:val="en-GB"/>
        </w:rPr>
      </w:pPr>
      <w:r w:rsidRPr="00CD7E89">
        <w:rPr>
          <w:rFonts w:ascii="Times New Roman" w:hAnsi="Times New Roman" w:cs="Times New Roman"/>
          <w:b/>
          <w:bCs/>
          <w:color w:val="auto"/>
          <w:lang w:eastAsia="en-US"/>
        </w:rPr>
        <w:t xml:space="preserve">Kindon S </w:t>
      </w:r>
      <w:r>
        <w:rPr>
          <w:rFonts w:ascii="Times New Roman" w:hAnsi="Times New Roman" w:cs="Times New Roman"/>
          <w:bCs/>
          <w:color w:val="auto"/>
          <w:lang w:eastAsia="en-US"/>
        </w:rPr>
        <w:t>2012</w:t>
      </w:r>
      <w:r w:rsidRPr="00CD7E89">
        <w:rPr>
          <w:rFonts w:ascii="Times New Roman" w:hAnsi="Times New Roman" w:cs="Times New Roman"/>
          <w:color w:val="auto"/>
          <w:lang w:eastAsia="en-US"/>
        </w:rPr>
        <w:t xml:space="preserve"> 'Thinking-through-Complicity' with Te Iwi o Ngāti Hauiti: Towards a Critical Use of Participatory Video for Research. PhD thesis: University of Waikato. Downloadable from: </w:t>
      </w:r>
      <w:hyperlink r:id="rId9" w:history="1">
        <w:r w:rsidRPr="00CD7E89">
          <w:rPr>
            <w:rStyle w:val="Hyperlink"/>
            <w:rFonts w:ascii="Times New Roman" w:hAnsi="Times New Roman" w:cs="Times New Roman"/>
            <w:color w:val="auto"/>
            <w:lang w:eastAsia="en-US"/>
          </w:rPr>
          <w:t>http://researchcommons.waikato.ac.nz/handle/10289/6286</w:t>
        </w:r>
      </w:hyperlink>
      <w:r w:rsidRPr="00CD7E89">
        <w:rPr>
          <w:rFonts w:ascii="Times New Roman" w:hAnsi="Times New Roman" w:cs="Times New Roman"/>
          <w:color w:val="auto"/>
          <w:lang w:eastAsia="en-US"/>
        </w:rPr>
        <w:t xml:space="preserve"> (Accessed 1st July 2013)</w:t>
      </w:r>
    </w:p>
    <w:p w14:paraId="57EE9793" w14:textId="77777777" w:rsidR="00C52576" w:rsidRPr="00CD7E89" w:rsidRDefault="00C52576" w:rsidP="00C52576">
      <w:pPr>
        <w:pStyle w:val="Default"/>
        <w:spacing w:line="360" w:lineRule="auto"/>
        <w:ind w:left="720" w:hanging="720"/>
        <w:rPr>
          <w:rFonts w:ascii="Times New Roman" w:hAnsi="Times New Roman" w:cs="Times New Roman"/>
          <w:color w:val="auto"/>
        </w:rPr>
      </w:pPr>
      <w:r w:rsidRPr="00CD7E89">
        <w:rPr>
          <w:rFonts w:ascii="Times New Roman" w:eastAsiaTheme="minorEastAsia" w:hAnsi="Times New Roman" w:cs="Times New Roman"/>
          <w:b/>
          <w:color w:val="auto"/>
        </w:rPr>
        <w:t>Korf B</w:t>
      </w:r>
      <w:r>
        <w:rPr>
          <w:rFonts w:ascii="Times New Roman" w:eastAsiaTheme="minorEastAsia" w:hAnsi="Times New Roman" w:cs="Times New Roman"/>
          <w:color w:val="auto"/>
        </w:rPr>
        <w:t xml:space="preserve"> 2010 The geography of participation </w:t>
      </w:r>
      <w:r w:rsidRPr="000A2AC4">
        <w:rPr>
          <w:rFonts w:ascii="Times New Roman" w:eastAsiaTheme="minorEastAsia" w:hAnsi="Times New Roman" w:cs="Times New Roman"/>
          <w:i/>
          <w:color w:val="auto"/>
        </w:rPr>
        <w:t>Third World Quarterly</w:t>
      </w:r>
      <w:r>
        <w:rPr>
          <w:rFonts w:ascii="Times New Roman" w:eastAsiaTheme="minorEastAsia" w:hAnsi="Times New Roman" w:cs="Times New Roman"/>
          <w:color w:val="auto"/>
        </w:rPr>
        <w:t xml:space="preserve"> 31 709-720.</w:t>
      </w:r>
    </w:p>
    <w:p w14:paraId="7739B858" w14:textId="77777777" w:rsidR="00C52576" w:rsidRPr="00CD7E89" w:rsidRDefault="00C52576" w:rsidP="00C52576">
      <w:pPr>
        <w:pStyle w:val="Default"/>
        <w:spacing w:line="360" w:lineRule="auto"/>
        <w:ind w:left="720" w:hanging="720"/>
        <w:rPr>
          <w:rFonts w:ascii="Times New Roman" w:hAnsi="Times New Roman" w:cs="Times New Roman"/>
          <w:color w:val="auto"/>
          <w:lang w:val="en-GB"/>
        </w:rPr>
      </w:pPr>
      <w:bookmarkStart w:id="7" w:name="_ENREF_12"/>
      <w:r>
        <w:rPr>
          <w:rFonts w:ascii="Times New Roman" w:hAnsi="Times New Roman" w:cs="Times New Roman"/>
          <w:b/>
          <w:color w:val="auto"/>
          <w:lang w:val="en-GB"/>
        </w:rPr>
        <w:t>Kothari</w:t>
      </w:r>
      <w:r w:rsidRPr="00CD7E89">
        <w:rPr>
          <w:rFonts w:ascii="Times New Roman" w:hAnsi="Times New Roman" w:cs="Times New Roman"/>
          <w:b/>
          <w:color w:val="auto"/>
          <w:lang w:val="en-GB"/>
        </w:rPr>
        <w:t xml:space="preserve"> U</w:t>
      </w:r>
      <w:r>
        <w:rPr>
          <w:rFonts w:ascii="Times New Roman" w:hAnsi="Times New Roman" w:cs="Times New Roman"/>
          <w:color w:val="auto"/>
          <w:lang w:val="en-GB"/>
        </w:rPr>
        <w:t xml:space="preserve"> 2001 Power, knowledge and social sontrol in participatory d</w:t>
      </w:r>
      <w:r w:rsidRPr="00CD7E89">
        <w:rPr>
          <w:rFonts w:ascii="Times New Roman" w:hAnsi="Times New Roman" w:cs="Times New Roman"/>
          <w:color w:val="auto"/>
          <w:lang w:val="en-GB"/>
        </w:rPr>
        <w:t>evelopment</w:t>
      </w:r>
      <w:r>
        <w:rPr>
          <w:rFonts w:ascii="Times New Roman" w:hAnsi="Times New Roman" w:cs="Times New Roman"/>
          <w:color w:val="auto"/>
          <w:lang w:val="en-GB"/>
        </w:rPr>
        <w:t>,</w:t>
      </w:r>
      <w:r w:rsidRPr="00CD7E89">
        <w:rPr>
          <w:rFonts w:ascii="Times New Roman" w:hAnsi="Times New Roman" w:cs="Times New Roman"/>
          <w:color w:val="auto"/>
          <w:lang w:val="en-GB"/>
        </w:rPr>
        <w:t xml:space="preserve"> in</w:t>
      </w:r>
      <w:r>
        <w:rPr>
          <w:rFonts w:ascii="Times New Roman" w:hAnsi="Times New Roman" w:cs="Times New Roman"/>
          <w:b/>
          <w:color w:val="auto"/>
          <w:lang w:val="en-GB"/>
        </w:rPr>
        <w:t xml:space="preserve"> Cooke B &amp; Kothari</w:t>
      </w:r>
      <w:r w:rsidRPr="00CD7E89">
        <w:rPr>
          <w:rFonts w:ascii="Times New Roman" w:hAnsi="Times New Roman" w:cs="Times New Roman"/>
          <w:b/>
          <w:color w:val="auto"/>
          <w:lang w:val="en-GB"/>
        </w:rPr>
        <w:t xml:space="preserve"> U </w:t>
      </w:r>
      <w:r w:rsidRPr="00CD7E89">
        <w:rPr>
          <w:rFonts w:ascii="Times New Roman" w:hAnsi="Times New Roman" w:cs="Times New Roman"/>
          <w:color w:val="auto"/>
          <w:lang w:val="en-GB"/>
        </w:rPr>
        <w:t xml:space="preserve">eds </w:t>
      </w:r>
      <w:r w:rsidRPr="00CD7E89">
        <w:rPr>
          <w:rFonts w:ascii="Times New Roman" w:hAnsi="Times New Roman" w:cs="Times New Roman"/>
          <w:i/>
          <w:color w:val="auto"/>
          <w:lang w:val="en-GB"/>
        </w:rPr>
        <w:t>Participation: The New Tyranny?</w:t>
      </w:r>
      <w:r w:rsidRPr="00CD7E89">
        <w:rPr>
          <w:rFonts w:ascii="Times New Roman" w:hAnsi="Times New Roman" w:cs="Times New Roman"/>
          <w:color w:val="auto"/>
          <w:lang w:val="en-GB"/>
        </w:rPr>
        <w:t xml:space="preserve"> Zed Books, London</w:t>
      </w:r>
      <w:bookmarkEnd w:id="7"/>
      <w:r>
        <w:rPr>
          <w:rFonts w:ascii="Times New Roman" w:hAnsi="Times New Roman" w:cs="Times New Roman"/>
          <w:color w:val="auto"/>
          <w:lang w:val="en-GB"/>
        </w:rPr>
        <w:t xml:space="preserve"> 139-152.</w:t>
      </w:r>
    </w:p>
    <w:p w14:paraId="54179D63" w14:textId="77777777" w:rsidR="00C52576" w:rsidRPr="00E471FF" w:rsidRDefault="00C52576" w:rsidP="00C52576">
      <w:pPr>
        <w:pStyle w:val="Default"/>
        <w:spacing w:line="360" w:lineRule="auto"/>
        <w:ind w:left="720" w:hanging="720"/>
        <w:rPr>
          <w:rFonts w:ascii="Times New Roman" w:hAnsi="Times New Roman" w:cs="Times New Roman"/>
          <w:color w:val="auto"/>
          <w:lang w:val="en-GB"/>
        </w:rPr>
      </w:pPr>
      <w:r w:rsidRPr="00CD7E89">
        <w:rPr>
          <w:rFonts w:ascii="Times New Roman" w:hAnsi="Times New Roman" w:cs="Times New Roman"/>
          <w:b/>
          <w:color w:val="auto"/>
        </w:rPr>
        <w:t>Luco F</w:t>
      </w:r>
      <w:r w:rsidRPr="00CD7E89">
        <w:rPr>
          <w:rFonts w:ascii="Times New Roman" w:hAnsi="Times New Roman" w:cs="Times New Roman"/>
          <w:color w:val="auto"/>
        </w:rPr>
        <w:t xml:space="preserve"> 2002 </w:t>
      </w:r>
      <w:r w:rsidRPr="00CD7E89">
        <w:rPr>
          <w:rFonts w:ascii="Times New Roman" w:hAnsi="Times New Roman" w:cs="Times New Roman"/>
          <w:i/>
          <w:color w:val="auto"/>
        </w:rPr>
        <w:t>Between a tiger and a crocodile: management of local conflicts in Cambodia: An anthropological approach to traditional and new practices</w:t>
      </w:r>
      <w:r>
        <w:rPr>
          <w:rFonts w:ascii="Times New Roman" w:hAnsi="Times New Roman" w:cs="Times New Roman"/>
          <w:i/>
          <w:color w:val="auto"/>
        </w:rPr>
        <w:t>.</w:t>
      </w:r>
      <w:r w:rsidRPr="00CD7E89">
        <w:rPr>
          <w:rFonts w:ascii="Times New Roman" w:hAnsi="Times New Roman" w:cs="Times New Roman"/>
          <w:color w:val="auto"/>
        </w:rPr>
        <w:t xml:space="preserve"> UNESCO</w:t>
      </w:r>
      <w:r>
        <w:rPr>
          <w:rFonts w:ascii="Times New Roman" w:hAnsi="Times New Roman" w:cs="Times New Roman"/>
          <w:color w:val="auto"/>
        </w:rPr>
        <w:t>,</w:t>
      </w:r>
      <w:r w:rsidRPr="00CD7E89">
        <w:rPr>
          <w:rFonts w:ascii="Times New Roman" w:hAnsi="Times New Roman" w:cs="Times New Roman"/>
          <w:color w:val="auto"/>
        </w:rPr>
        <w:t xml:space="preserve"> Phnom Penh</w:t>
      </w:r>
      <w:r>
        <w:rPr>
          <w:rFonts w:ascii="Times New Roman" w:hAnsi="Times New Roman" w:cs="Times New Roman"/>
          <w:color w:val="auto"/>
        </w:rPr>
        <w:t>.</w:t>
      </w:r>
    </w:p>
    <w:p w14:paraId="28FDCE16" w14:textId="77777777" w:rsidR="00C52576" w:rsidRDefault="00C52576" w:rsidP="00C52576">
      <w:pPr>
        <w:pStyle w:val="Default"/>
        <w:spacing w:line="360" w:lineRule="auto"/>
        <w:ind w:left="720" w:hanging="720"/>
        <w:rPr>
          <w:rFonts w:ascii="Times New Roman" w:hAnsi="Times New Roman" w:cs="Times New Roman"/>
          <w:color w:val="auto"/>
          <w:lang w:val="en-GB"/>
        </w:rPr>
      </w:pPr>
      <w:bookmarkStart w:id="8" w:name="_ENREF_14"/>
      <w:r>
        <w:rPr>
          <w:rFonts w:ascii="Times New Roman" w:hAnsi="Times New Roman" w:cs="Times New Roman"/>
          <w:b/>
          <w:color w:val="auto"/>
          <w:lang w:val="en-GB"/>
        </w:rPr>
        <w:t>Lunch N &amp; Lunch</w:t>
      </w:r>
      <w:r w:rsidRPr="00CD7E89">
        <w:rPr>
          <w:rFonts w:ascii="Times New Roman" w:hAnsi="Times New Roman" w:cs="Times New Roman"/>
          <w:b/>
          <w:color w:val="auto"/>
          <w:lang w:val="en-GB"/>
        </w:rPr>
        <w:t xml:space="preserve"> C</w:t>
      </w:r>
      <w:r w:rsidRPr="00CD7E89">
        <w:rPr>
          <w:rFonts w:ascii="Times New Roman" w:hAnsi="Times New Roman" w:cs="Times New Roman"/>
          <w:color w:val="auto"/>
          <w:lang w:val="en-GB"/>
        </w:rPr>
        <w:t xml:space="preserve"> 2006 </w:t>
      </w:r>
      <w:r w:rsidRPr="00CD7E89">
        <w:rPr>
          <w:rFonts w:ascii="Times New Roman" w:hAnsi="Times New Roman" w:cs="Times New Roman"/>
          <w:i/>
          <w:color w:val="auto"/>
          <w:lang w:val="en-GB"/>
        </w:rPr>
        <w:t xml:space="preserve">Insights into Participatory Video: A Handbook for the Field </w:t>
      </w:r>
      <w:r w:rsidRPr="00CD7E89">
        <w:rPr>
          <w:rFonts w:ascii="Times New Roman" w:hAnsi="Times New Roman" w:cs="Times New Roman"/>
          <w:color w:val="auto"/>
          <w:lang w:val="en-GB"/>
        </w:rPr>
        <w:t>InSight Share, Oxford.</w:t>
      </w:r>
      <w:bookmarkEnd w:id="8"/>
    </w:p>
    <w:p w14:paraId="2BD7E3C8" w14:textId="77777777" w:rsidR="00C52576" w:rsidRDefault="00C52576" w:rsidP="00C52576">
      <w:pPr>
        <w:pStyle w:val="Default"/>
        <w:spacing w:line="360" w:lineRule="auto"/>
        <w:ind w:left="720" w:hanging="720"/>
        <w:rPr>
          <w:rFonts w:ascii="Times New Roman" w:hAnsi="Times New Roman" w:cs="Times New Roman"/>
          <w:color w:val="auto"/>
        </w:rPr>
      </w:pPr>
      <w:r>
        <w:rPr>
          <w:rFonts w:ascii="Times New Roman" w:hAnsi="Times New Roman" w:cs="Times New Roman"/>
          <w:b/>
          <w:color w:val="auto"/>
        </w:rPr>
        <w:t>Scott S, Miller F &amp;</w:t>
      </w:r>
      <w:r w:rsidRPr="00E471FF">
        <w:rPr>
          <w:rFonts w:ascii="Times New Roman" w:hAnsi="Times New Roman" w:cs="Times New Roman"/>
          <w:b/>
          <w:color w:val="auto"/>
        </w:rPr>
        <w:t xml:space="preserve"> Lloy</w:t>
      </w:r>
      <w:r>
        <w:rPr>
          <w:rFonts w:ascii="Times New Roman" w:hAnsi="Times New Roman" w:cs="Times New Roman"/>
          <w:b/>
          <w:color w:val="auto"/>
        </w:rPr>
        <w:t>d, K</w:t>
      </w:r>
      <w:r w:rsidRPr="00E471FF">
        <w:rPr>
          <w:rFonts w:ascii="Times New Roman" w:hAnsi="Times New Roman" w:cs="Times New Roman"/>
          <w:b/>
          <w:color w:val="auto"/>
        </w:rPr>
        <w:t xml:space="preserve"> </w:t>
      </w:r>
      <w:r>
        <w:rPr>
          <w:rFonts w:ascii="Times New Roman" w:hAnsi="Times New Roman" w:cs="Times New Roman"/>
          <w:color w:val="auto"/>
        </w:rPr>
        <w:t>2006</w:t>
      </w:r>
      <w:r w:rsidRPr="00CD7E89">
        <w:rPr>
          <w:rFonts w:ascii="Times New Roman" w:hAnsi="Times New Roman" w:cs="Times New Roman"/>
          <w:color w:val="auto"/>
        </w:rPr>
        <w:t xml:space="preserve"> Doing fieldwork in development geography: Research culture</w:t>
      </w:r>
      <w:r>
        <w:rPr>
          <w:rFonts w:ascii="Times New Roman" w:hAnsi="Times New Roman" w:cs="Times New Roman"/>
          <w:color w:val="auto"/>
        </w:rPr>
        <w:t xml:space="preserve"> and research spaces in Vietnam</w:t>
      </w:r>
      <w:r w:rsidRPr="00CD7E89">
        <w:rPr>
          <w:rFonts w:ascii="Times New Roman" w:hAnsi="Times New Roman" w:cs="Times New Roman"/>
          <w:color w:val="auto"/>
        </w:rPr>
        <w:t xml:space="preserve"> </w:t>
      </w:r>
      <w:r w:rsidRPr="00CD7E89">
        <w:rPr>
          <w:rFonts w:ascii="Times New Roman" w:hAnsi="Times New Roman" w:cs="Times New Roman"/>
          <w:i/>
          <w:color w:val="auto"/>
        </w:rPr>
        <w:t>Geographical Research</w:t>
      </w:r>
      <w:r w:rsidRPr="00CD7E89">
        <w:rPr>
          <w:rFonts w:ascii="Times New Roman" w:hAnsi="Times New Roman" w:cs="Times New Roman"/>
          <w:color w:val="auto"/>
        </w:rPr>
        <w:t xml:space="preserve"> 44 28-40</w:t>
      </w:r>
      <w:r>
        <w:rPr>
          <w:rFonts w:ascii="Times New Roman" w:hAnsi="Times New Roman" w:cs="Times New Roman"/>
          <w:color w:val="auto"/>
        </w:rPr>
        <w:t>.</w:t>
      </w:r>
    </w:p>
    <w:p w14:paraId="6F515D8A" w14:textId="60C83569" w:rsidR="00295DE4" w:rsidRPr="00CD7E89" w:rsidRDefault="00295DE4" w:rsidP="00295DE4">
      <w:pPr>
        <w:pStyle w:val="Default"/>
        <w:spacing w:line="360" w:lineRule="auto"/>
        <w:ind w:left="720" w:hanging="720"/>
        <w:rPr>
          <w:rFonts w:ascii="Times New Roman" w:hAnsi="Times New Roman" w:cs="Times New Roman"/>
          <w:color w:val="auto"/>
          <w:lang w:val="en-GB"/>
        </w:rPr>
      </w:pPr>
      <w:r w:rsidRPr="00295DE4">
        <w:rPr>
          <w:rFonts w:ascii="Times New Roman" w:hAnsi="Times New Roman" w:cs="Times New Roman"/>
          <w:b/>
          <w:color w:val="auto"/>
        </w:rPr>
        <w:t>Sharp J P, Routledge P, Philo, C &amp; Paddison R</w:t>
      </w:r>
      <w:r>
        <w:rPr>
          <w:rFonts w:ascii="Times New Roman" w:hAnsi="Times New Roman" w:cs="Times New Roman"/>
          <w:color w:val="auto"/>
        </w:rPr>
        <w:t xml:space="preserve"> 2000 Entanglements of Power: Geographies of Domination/Resistance, in Sharp J P, Routledge P, Philo, C &amp; Paddison R eds </w:t>
      </w:r>
      <w:r w:rsidRPr="00EA051F">
        <w:rPr>
          <w:rFonts w:ascii="Times New Roman" w:hAnsi="Times New Roman" w:cs="Times New Roman"/>
          <w:i/>
          <w:color w:val="auto"/>
        </w:rPr>
        <w:t>Entanglements of Power: Geographies of Domination/Resistance</w:t>
      </w:r>
      <w:r>
        <w:rPr>
          <w:rFonts w:ascii="Times New Roman" w:hAnsi="Times New Roman" w:cs="Times New Roman"/>
          <w:color w:val="auto"/>
        </w:rPr>
        <w:t>. Routledge, London 1-42.</w:t>
      </w:r>
    </w:p>
    <w:p w14:paraId="144A3591" w14:textId="77777777" w:rsidR="00C52576" w:rsidRPr="00CD7E89" w:rsidRDefault="00C52576" w:rsidP="00C52576">
      <w:pPr>
        <w:pStyle w:val="Default"/>
        <w:spacing w:line="360" w:lineRule="auto"/>
        <w:ind w:left="720" w:hanging="720"/>
        <w:rPr>
          <w:rFonts w:ascii="Times New Roman" w:hAnsi="Times New Roman" w:cs="Times New Roman"/>
          <w:color w:val="auto"/>
          <w:lang w:val="en-GB"/>
        </w:rPr>
      </w:pPr>
      <w:bookmarkStart w:id="9" w:name="_ENREF_20"/>
      <w:r>
        <w:rPr>
          <w:rFonts w:ascii="Times New Roman" w:hAnsi="Times New Roman" w:cs="Times New Roman"/>
          <w:b/>
          <w:color w:val="auto"/>
          <w:lang w:val="en-GB"/>
        </w:rPr>
        <w:t>Shaw</w:t>
      </w:r>
      <w:r w:rsidRPr="00CD7E89">
        <w:rPr>
          <w:rFonts w:ascii="Times New Roman" w:hAnsi="Times New Roman" w:cs="Times New Roman"/>
          <w:b/>
          <w:color w:val="auto"/>
          <w:lang w:val="en-GB"/>
        </w:rPr>
        <w:t xml:space="preserve"> J</w:t>
      </w:r>
      <w:r w:rsidRPr="00CD7E89">
        <w:rPr>
          <w:rFonts w:ascii="Times New Roman" w:hAnsi="Times New Roman" w:cs="Times New Roman"/>
          <w:color w:val="auto"/>
          <w:lang w:val="en-GB"/>
        </w:rPr>
        <w:t xml:space="preserve"> 2012 Interrogating the Gap between the Ideals and Practice</w:t>
      </w:r>
      <w:r>
        <w:rPr>
          <w:rFonts w:ascii="Times New Roman" w:hAnsi="Times New Roman" w:cs="Times New Roman"/>
          <w:color w:val="auto"/>
          <w:lang w:val="en-GB"/>
        </w:rPr>
        <w:t xml:space="preserve"> Reality of Participatory Video,</w:t>
      </w:r>
      <w:r w:rsidRPr="00CD7E89">
        <w:rPr>
          <w:rFonts w:ascii="Times New Roman" w:hAnsi="Times New Roman" w:cs="Times New Roman"/>
          <w:color w:val="auto"/>
          <w:lang w:val="en-GB"/>
        </w:rPr>
        <w:t xml:space="preserve"> in</w:t>
      </w:r>
      <w:r>
        <w:rPr>
          <w:rFonts w:ascii="Times New Roman" w:hAnsi="Times New Roman" w:cs="Times New Roman"/>
          <w:b/>
          <w:color w:val="auto"/>
          <w:lang w:val="en-GB"/>
        </w:rPr>
        <w:t xml:space="preserve"> Milne</w:t>
      </w:r>
      <w:r w:rsidRPr="00CD7E89">
        <w:rPr>
          <w:rFonts w:ascii="Times New Roman" w:hAnsi="Times New Roman" w:cs="Times New Roman"/>
          <w:b/>
          <w:color w:val="auto"/>
          <w:lang w:val="en-GB"/>
        </w:rPr>
        <w:t xml:space="preserve"> E-J, Mi</w:t>
      </w:r>
      <w:r>
        <w:rPr>
          <w:rFonts w:ascii="Times New Roman" w:hAnsi="Times New Roman" w:cs="Times New Roman"/>
          <w:b/>
          <w:color w:val="auto"/>
          <w:lang w:val="en-GB"/>
        </w:rPr>
        <w:t>tchell C &amp; Lange N</w:t>
      </w:r>
      <w:r w:rsidRPr="00CD7E89">
        <w:rPr>
          <w:rFonts w:ascii="Times New Roman" w:hAnsi="Times New Roman" w:cs="Times New Roman"/>
          <w:b/>
          <w:color w:val="auto"/>
          <w:lang w:val="en-GB"/>
        </w:rPr>
        <w:t xml:space="preserve"> </w:t>
      </w:r>
      <w:r w:rsidRPr="00CD7E89">
        <w:rPr>
          <w:rFonts w:ascii="Times New Roman" w:hAnsi="Times New Roman" w:cs="Times New Roman"/>
          <w:color w:val="auto"/>
          <w:lang w:val="en-GB"/>
        </w:rPr>
        <w:t xml:space="preserve">eds </w:t>
      </w:r>
      <w:r w:rsidRPr="00CD7E89">
        <w:rPr>
          <w:rFonts w:ascii="Times New Roman" w:hAnsi="Times New Roman" w:cs="Times New Roman"/>
          <w:i/>
          <w:color w:val="auto"/>
          <w:lang w:val="en-GB"/>
        </w:rPr>
        <w:t>Handbook of Participatory Video.</w:t>
      </w:r>
      <w:r w:rsidRPr="00CD7E89">
        <w:rPr>
          <w:rFonts w:ascii="Times New Roman" w:hAnsi="Times New Roman" w:cs="Times New Roman"/>
          <w:color w:val="auto"/>
          <w:lang w:val="en-GB"/>
        </w:rPr>
        <w:t xml:space="preserve"> AltaAmira Press, Plymouth</w:t>
      </w:r>
      <w:bookmarkEnd w:id="9"/>
      <w:r>
        <w:rPr>
          <w:rFonts w:ascii="Times New Roman" w:hAnsi="Times New Roman" w:cs="Times New Roman"/>
          <w:color w:val="auto"/>
          <w:lang w:val="en-GB"/>
        </w:rPr>
        <w:t xml:space="preserve"> 225-241.</w:t>
      </w:r>
    </w:p>
    <w:p w14:paraId="7DF5C135" w14:textId="77777777" w:rsidR="00C52576" w:rsidRDefault="00C52576" w:rsidP="00C52576">
      <w:pPr>
        <w:pStyle w:val="Default"/>
        <w:spacing w:line="360" w:lineRule="auto"/>
        <w:ind w:left="720" w:hanging="720"/>
        <w:rPr>
          <w:rFonts w:ascii="Times New Roman" w:hAnsi="Times New Roman" w:cs="Times New Roman"/>
          <w:color w:val="auto"/>
          <w:lang w:val="en-GB"/>
        </w:rPr>
      </w:pPr>
      <w:bookmarkStart w:id="10" w:name="_ENREF_21"/>
      <w:r>
        <w:rPr>
          <w:rFonts w:ascii="Times New Roman" w:hAnsi="Times New Roman" w:cs="Times New Roman"/>
          <w:b/>
          <w:color w:val="auto"/>
          <w:lang w:val="en-GB"/>
        </w:rPr>
        <w:t>Turner</w:t>
      </w:r>
      <w:r w:rsidRPr="00CD7E89">
        <w:rPr>
          <w:rFonts w:ascii="Times New Roman" w:hAnsi="Times New Roman" w:cs="Times New Roman"/>
          <w:b/>
          <w:color w:val="auto"/>
          <w:lang w:val="en-GB"/>
        </w:rPr>
        <w:t xml:space="preserve"> S </w:t>
      </w:r>
      <w:r w:rsidRPr="00CD7E89">
        <w:rPr>
          <w:rFonts w:ascii="Times New Roman" w:hAnsi="Times New Roman" w:cs="Times New Roman"/>
          <w:color w:val="auto"/>
          <w:lang w:val="en-GB"/>
        </w:rPr>
        <w:t xml:space="preserve">2010 Research note: The silenced assistant. Reflections of invisible interpreters and research assistants </w:t>
      </w:r>
      <w:r w:rsidRPr="00CD7E89">
        <w:rPr>
          <w:rFonts w:ascii="Times New Roman" w:hAnsi="Times New Roman" w:cs="Times New Roman"/>
          <w:i/>
          <w:color w:val="auto"/>
          <w:lang w:val="en-GB"/>
        </w:rPr>
        <w:t>Asia Pacific Viewpoint</w:t>
      </w:r>
      <w:r w:rsidRPr="00CD7E89">
        <w:rPr>
          <w:rFonts w:ascii="Times New Roman" w:hAnsi="Times New Roman" w:cs="Times New Roman"/>
          <w:color w:val="auto"/>
          <w:lang w:val="en-GB"/>
        </w:rPr>
        <w:t xml:space="preserve"> 51 206-19.</w:t>
      </w:r>
      <w:bookmarkEnd w:id="10"/>
    </w:p>
    <w:p w14:paraId="5801FDAC" w14:textId="77777777" w:rsidR="00C52576" w:rsidRPr="00CD7E89" w:rsidRDefault="00C52576" w:rsidP="00C52576">
      <w:pPr>
        <w:pStyle w:val="Default"/>
        <w:spacing w:line="360" w:lineRule="auto"/>
        <w:ind w:left="720" w:hanging="720"/>
        <w:rPr>
          <w:rFonts w:ascii="Times New Roman" w:hAnsi="Times New Roman" w:cs="Times New Roman"/>
          <w:color w:val="auto"/>
          <w:lang w:val="en-GB"/>
        </w:rPr>
      </w:pPr>
      <w:r>
        <w:rPr>
          <w:rFonts w:ascii="Times New Roman" w:hAnsi="Times New Roman" w:cs="Times New Roman"/>
          <w:b/>
          <w:color w:val="auto"/>
          <w:lang w:eastAsia="en-US"/>
        </w:rPr>
        <w:t>Waite L &amp;</w:t>
      </w:r>
      <w:r w:rsidRPr="005F718C">
        <w:rPr>
          <w:rFonts w:ascii="Times New Roman" w:hAnsi="Times New Roman" w:cs="Times New Roman"/>
          <w:b/>
          <w:color w:val="auto"/>
          <w:lang w:eastAsia="en-US"/>
        </w:rPr>
        <w:t xml:space="preserve"> C</w:t>
      </w:r>
      <w:r>
        <w:rPr>
          <w:rFonts w:ascii="Times New Roman" w:hAnsi="Times New Roman" w:cs="Times New Roman"/>
          <w:b/>
          <w:color w:val="auto"/>
          <w:lang w:eastAsia="en-US"/>
        </w:rPr>
        <w:t>onn C</w:t>
      </w:r>
      <w:r>
        <w:rPr>
          <w:rFonts w:ascii="Times New Roman" w:hAnsi="Times New Roman" w:cs="Times New Roman"/>
          <w:color w:val="auto"/>
          <w:lang w:eastAsia="en-US"/>
        </w:rPr>
        <w:t xml:space="preserve"> 2011</w:t>
      </w:r>
      <w:r w:rsidRPr="00CD7E89">
        <w:rPr>
          <w:rFonts w:ascii="Times New Roman" w:hAnsi="Times New Roman" w:cs="Times New Roman"/>
          <w:color w:val="auto"/>
          <w:lang w:eastAsia="en-US"/>
        </w:rPr>
        <w:t xml:space="preserve"> Creating a space for young women's voices: using 'parti</w:t>
      </w:r>
      <w:r>
        <w:rPr>
          <w:rFonts w:ascii="Times New Roman" w:hAnsi="Times New Roman" w:cs="Times New Roman"/>
          <w:color w:val="auto"/>
          <w:lang w:eastAsia="en-US"/>
        </w:rPr>
        <w:t>cipatory video drama' in Uganda</w:t>
      </w:r>
      <w:r w:rsidRPr="00CD7E89">
        <w:rPr>
          <w:rFonts w:ascii="Times New Roman" w:hAnsi="Times New Roman" w:cs="Times New Roman"/>
          <w:color w:val="auto"/>
          <w:lang w:eastAsia="en-US"/>
        </w:rPr>
        <w:t xml:space="preserve"> </w:t>
      </w:r>
      <w:r w:rsidRPr="00CD7E89">
        <w:rPr>
          <w:rFonts w:ascii="Times New Roman" w:hAnsi="Times New Roman" w:cs="Times New Roman"/>
          <w:i/>
          <w:color w:val="auto"/>
          <w:lang w:eastAsia="en-US"/>
        </w:rPr>
        <w:t>Gender, Place &amp; Culture</w:t>
      </w:r>
      <w:r w:rsidRPr="00CD7E89">
        <w:rPr>
          <w:rFonts w:ascii="Times New Roman" w:hAnsi="Times New Roman" w:cs="Times New Roman"/>
          <w:color w:val="auto"/>
          <w:lang w:eastAsia="en-US"/>
        </w:rPr>
        <w:t xml:space="preserve"> </w:t>
      </w:r>
      <w:r>
        <w:rPr>
          <w:rFonts w:ascii="Times New Roman" w:hAnsi="Times New Roman" w:cs="Times New Roman"/>
          <w:color w:val="auto"/>
          <w:lang w:eastAsia="en-US"/>
        </w:rPr>
        <w:t>18 115-</w:t>
      </w:r>
      <w:r w:rsidRPr="00CD7E89">
        <w:rPr>
          <w:rFonts w:ascii="Times New Roman" w:hAnsi="Times New Roman" w:cs="Times New Roman"/>
          <w:color w:val="auto"/>
          <w:lang w:eastAsia="en-US"/>
        </w:rPr>
        <w:t>135.</w:t>
      </w:r>
    </w:p>
    <w:p w14:paraId="5F6D8D38" w14:textId="77777777" w:rsidR="00C52576" w:rsidRPr="00CD7E89" w:rsidRDefault="00C52576" w:rsidP="00C52576">
      <w:pPr>
        <w:pStyle w:val="Default"/>
        <w:spacing w:line="360" w:lineRule="auto"/>
        <w:ind w:left="720" w:hanging="720"/>
        <w:rPr>
          <w:rFonts w:ascii="Times New Roman" w:hAnsi="Times New Roman" w:cs="Times New Roman"/>
          <w:bCs/>
          <w:iCs/>
          <w:color w:val="auto"/>
          <w:lang w:val="en-GB"/>
        </w:rPr>
      </w:pPr>
      <w:r>
        <w:rPr>
          <w:rFonts w:ascii="Times New Roman" w:hAnsi="Times New Roman" w:cs="Times New Roman"/>
          <w:b/>
          <w:color w:val="auto"/>
          <w:lang w:val="en-GB"/>
        </w:rPr>
        <w:t>White</w:t>
      </w:r>
      <w:r w:rsidRPr="00CD7E89">
        <w:rPr>
          <w:rFonts w:ascii="Times New Roman" w:hAnsi="Times New Roman" w:cs="Times New Roman"/>
          <w:b/>
          <w:color w:val="auto"/>
          <w:lang w:val="en-GB"/>
        </w:rPr>
        <w:t xml:space="preserve"> S</w:t>
      </w:r>
      <w:r>
        <w:rPr>
          <w:rFonts w:ascii="Times New Roman" w:hAnsi="Times New Roman" w:cs="Times New Roman"/>
          <w:color w:val="auto"/>
          <w:lang w:val="en-GB"/>
        </w:rPr>
        <w:t xml:space="preserve"> 2003 Participatory video: A process that transforms the self and the o</w:t>
      </w:r>
      <w:r w:rsidRPr="00CD7E89">
        <w:rPr>
          <w:rFonts w:ascii="Times New Roman" w:hAnsi="Times New Roman" w:cs="Times New Roman"/>
          <w:color w:val="auto"/>
          <w:lang w:val="en-GB"/>
        </w:rPr>
        <w:t>ther</w:t>
      </w:r>
      <w:r>
        <w:rPr>
          <w:rFonts w:ascii="Times New Roman" w:hAnsi="Times New Roman" w:cs="Times New Roman"/>
          <w:color w:val="auto"/>
          <w:lang w:val="en-GB"/>
        </w:rPr>
        <w:t>,</w:t>
      </w:r>
      <w:r w:rsidRPr="00CD7E89">
        <w:rPr>
          <w:rFonts w:ascii="Times New Roman" w:hAnsi="Times New Roman" w:cs="Times New Roman"/>
          <w:color w:val="auto"/>
          <w:lang w:val="en-GB"/>
        </w:rPr>
        <w:t xml:space="preserve"> in </w:t>
      </w:r>
      <w:r w:rsidRPr="00CD7E89">
        <w:rPr>
          <w:rFonts w:ascii="Times New Roman" w:hAnsi="Times New Roman" w:cs="Times New Roman"/>
          <w:bCs/>
          <w:i/>
          <w:color w:val="auto"/>
        </w:rPr>
        <w:t>Participatory Video: Im</w:t>
      </w:r>
      <w:r>
        <w:rPr>
          <w:rFonts w:ascii="Times New Roman" w:hAnsi="Times New Roman" w:cs="Times New Roman"/>
          <w:bCs/>
          <w:i/>
          <w:color w:val="auto"/>
        </w:rPr>
        <w:t>ages that Transform and Empower</w:t>
      </w:r>
      <w:r w:rsidRPr="00CD7E89">
        <w:rPr>
          <w:rFonts w:ascii="Times New Roman" w:hAnsi="Times New Roman" w:cs="Times New Roman"/>
          <w:bCs/>
          <w:i/>
          <w:color w:val="auto"/>
        </w:rPr>
        <w:t xml:space="preserve"> </w:t>
      </w:r>
      <w:r>
        <w:rPr>
          <w:rFonts w:ascii="Times New Roman" w:hAnsi="Times New Roman" w:cs="Times New Roman"/>
          <w:bCs/>
          <w:iCs/>
          <w:color w:val="auto"/>
          <w:lang w:val="en-GB"/>
        </w:rPr>
        <w:t xml:space="preserve">SAGE Publications, London, </w:t>
      </w:r>
      <w:r w:rsidRPr="00CD7E89">
        <w:rPr>
          <w:rFonts w:ascii="Times New Roman" w:hAnsi="Times New Roman" w:cs="Times New Roman"/>
          <w:bCs/>
          <w:iCs/>
          <w:color w:val="auto"/>
          <w:lang w:val="en-GB"/>
        </w:rPr>
        <w:t>63-101.</w:t>
      </w:r>
    </w:p>
    <w:p w14:paraId="08CF801A" w14:textId="77777777" w:rsidR="00C52576" w:rsidRPr="007035CD" w:rsidRDefault="00C52576" w:rsidP="00C52576">
      <w:pPr>
        <w:pStyle w:val="Default"/>
        <w:spacing w:line="360" w:lineRule="auto"/>
        <w:ind w:left="720" w:hanging="720"/>
        <w:rPr>
          <w:rFonts w:ascii="Times New Roman" w:hAnsi="Times New Roman" w:cs="Times New Roman"/>
          <w:bCs/>
          <w:color w:val="auto"/>
        </w:rPr>
      </w:pPr>
      <w:r w:rsidRPr="00CD7E89">
        <w:rPr>
          <w:rFonts w:ascii="Times New Roman" w:hAnsi="Times New Roman" w:cs="Times New Roman"/>
          <w:b/>
          <w:bCs/>
          <w:color w:val="auto"/>
        </w:rPr>
        <w:t>Williams G</w:t>
      </w:r>
      <w:r>
        <w:rPr>
          <w:rFonts w:ascii="Times New Roman" w:hAnsi="Times New Roman" w:cs="Times New Roman"/>
          <w:bCs/>
          <w:color w:val="auto"/>
        </w:rPr>
        <w:t xml:space="preserve"> 2012 </w:t>
      </w:r>
      <w:r w:rsidRPr="00CD7E89">
        <w:rPr>
          <w:rFonts w:ascii="Times New Roman" w:hAnsi="Times New Roman" w:cs="Times New Roman"/>
          <w:bCs/>
          <w:color w:val="auto"/>
        </w:rPr>
        <w:t>The disciplining effects of impact evaluation practices:</w:t>
      </w:r>
      <w:r>
        <w:rPr>
          <w:rFonts w:ascii="Times New Roman" w:hAnsi="Times New Roman" w:cs="Times New Roman"/>
          <w:bCs/>
          <w:color w:val="auto"/>
        </w:rPr>
        <w:t xml:space="preserve"> </w:t>
      </w:r>
      <w:r w:rsidRPr="00CD7E89">
        <w:rPr>
          <w:rFonts w:ascii="Times New Roman" w:hAnsi="Times New Roman" w:cs="Times New Roman"/>
          <w:bCs/>
          <w:color w:val="auto"/>
        </w:rPr>
        <w:t>negotiating the pressures of impa</w:t>
      </w:r>
      <w:r>
        <w:rPr>
          <w:rFonts w:ascii="Times New Roman" w:hAnsi="Times New Roman" w:cs="Times New Roman"/>
          <w:bCs/>
          <w:color w:val="auto"/>
        </w:rPr>
        <w:t>ct within an ESRC–DFID project</w:t>
      </w:r>
      <w:r w:rsidRPr="00CD7E89">
        <w:rPr>
          <w:rFonts w:ascii="Times New Roman" w:hAnsi="Times New Roman" w:cs="Times New Roman"/>
          <w:bCs/>
          <w:color w:val="auto"/>
        </w:rPr>
        <w:t xml:space="preserve"> </w:t>
      </w:r>
      <w:r w:rsidRPr="00CD7E89">
        <w:rPr>
          <w:rFonts w:ascii="Times New Roman" w:hAnsi="Times New Roman" w:cs="Times New Roman"/>
          <w:bCs/>
          <w:i/>
          <w:color w:val="auto"/>
        </w:rPr>
        <w:t>Transactions</w:t>
      </w:r>
    </w:p>
    <w:p w14:paraId="1B72285C" w14:textId="77777777" w:rsidR="00C52576" w:rsidRDefault="00C52576" w:rsidP="00C52576">
      <w:pPr>
        <w:pStyle w:val="Default"/>
        <w:spacing w:line="360" w:lineRule="auto"/>
        <w:ind w:left="1418" w:hanging="720"/>
        <w:rPr>
          <w:rFonts w:ascii="Times New Roman" w:hAnsi="Times New Roman" w:cs="Times New Roman"/>
          <w:bCs/>
          <w:color w:val="auto"/>
          <w:lang w:val="en-GB"/>
        </w:rPr>
      </w:pPr>
      <w:r w:rsidRPr="00CD7E89">
        <w:rPr>
          <w:rFonts w:ascii="Times New Roman" w:hAnsi="Times New Roman" w:cs="Times New Roman"/>
          <w:bCs/>
          <w:i/>
          <w:color w:val="auto"/>
          <w:lang w:val="en-GB"/>
        </w:rPr>
        <w:t>of the Institute of British Geographers</w:t>
      </w:r>
      <w:r w:rsidRPr="00CD7E89">
        <w:rPr>
          <w:rFonts w:ascii="Times New Roman" w:hAnsi="Times New Roman" w:cs="Times New Roman"/>
          <w:bCs/>
          <w:color w:val="auto"/>
          <w:lang w:val="en-GB"/>
        </w:rPr>
        <w:t xml:space="preserve"> 37</w:t>
      </w:r>
      <w:r>
        <w:rPr>
          <w:rFonts w:ascii="Times New Roman" w:hAnsi="Times New Roman" w:cs="Times New Roman"/>
          <w:bCs/>
          <w:color w:val="auto"/>
          <w:lang w:val="en-GB"/>
        </w:rPr>
        <w:t xml:space="preserve"> </w:t>
      </w:r>
      <w:r w:rsidRPr="00CD7E89">
        <w:rPr>
          <w:rFonts w:ascii="Times New Roman" w:hAnsi="Times New Roman" w:cs="Times New Roman"/>
          <w:bCs/>
          <w:color w:val="auto"/>
          <w:lang w:val="en-GB"/>
        </w:rPr>
        <w:t>489-495.</w:t>
      </w:r>
    </w:p>
    <w:p w14:paraId="05830CC5" w14:textId="77777777" w:rsidR="00C52576" w:rsidRDefault="00C52576" w:rsidP="00C52576">
      <w:pPr>
        <w:pStyle w:val="Default"/>
        <w:spacing w:line="360" w:lineRule="auto"/>
        <w:ind w:left="709" w:hanging="709"/>
        <w:rPr>
          <w:rFonts w:ascii="Times New Roman" w:hAnsi="Times New Roman" w:cs="Times New Roman"/>
          <w:bCs/>
          <w:color w:val="auto"/>
          <w:lang w:val="en-GB"/>
        </w:rPr>
      </w:pPr>
      <w:r w:rsidRPr="00CD7E89">
        <w:rPr>
          <w:rFonts w:ascii="Times New Roman" w:hAnsi="Times New Roman" w:cs="Times New Roman"/>
          <w:b/>
          <w:bCs/>
          <w:color w:val="auto"/>
          <w:lang w:val="en-GB"/>
        </w:rPr>
        <w:t>Williams G</w:t>
      </w:r>
      <w:r w:rsidRPr="00CD7E89">
        <w:rPr>
          <w:rFonts w:ascii="Times New Roman" w:hAnsi="Times New Roman" w:cs="Times New Roman"/>
          <w:bCs/>
          <w:color w:val="auto"/>
          <w:lang w:val="en-GB"/>
        </w:rPr>
        <w:t xml:space="preserve"> 2013 Researching with impact in the Global South? Impact-</w:t>
      </w:r>
      <w:r w:rsidRPr="00CD7E89">
        <w:rPr>
          <w:rFonts w:ascii="Times New Roman" w:eastAsiaTheme="minorEastAsia" w:hAnsi="Times New Roman" w:cs="Times New Roman"/>
          <w:color w:val="auto"/>
        </w:rPr>
        <w:t>evaluation practices and the reproduc</w:t>
      </w:r>
      <w:r>
        <w:rPr>
          <w:rFonts w:ascii="Times New Roman" w:eastAsiaTheme="minorEastAsia" w:hAnsi="Times New Roman" w:cs="Times New Roman"/>
          <w:color w:val="auto"/>
        </w:rPr>
        <w:t>tion of development knowledge</w:t>
      </w:r>
      <w:r w:rsidRPr="00CD7E89">
        <w:rPr>
          <w:rFonts w:ascii="Times New Roman" w:hAnsi="Times New Roman" w:cs="Times New Roman"/>
          <w:bCs/>
          <w:color w:val="auto"/>
          <w:lang w:val="en-GB"/>
        </w:rPr>
        <w:t xml:space="preserve"> </w:t>
      </w:r>
      <w:r w:rsidRPr="007035CD">
        <w:rPr>
          <w:rFonts w:ascii="Times New Roman" w:eastAsiaTheme="minorEastAsia" w:hAnsi="Times New Roman" w:cs="Times New Roman"/>
          <w:i/>
          <w:color w:val="auto"/>
        </w:rPr>
        <w:t>Contemporary Social Science: Journal of</w:t>
      </w:r>
      <w:r w:rsidRPr="00CD7E89">
        <w:rPr>
          <w:rFonts w:ascii="Times New Roman" w:eastAsiaTheme="minorEastAsia" w:hAnsi="Times New Roman" w:cs="Times New Roman"/>
          <w:i/>
          <w:color w:val="auto"/>
        </w:rPr>
        <w:t xml:space="preserve"> the Academy of Social Science</w:t>
      </w:r>
      <w:r>
        <w:rPr>
          <w:rFonts w:ascii="Times New Roman" w:eastAsiaTheme="minorEastAsia" w:hAnsi="Times New Roman" w:cs="Times New Roman"/>
          <w:i/>
          <w:color w:val="auto"/>
        </w:rPr>
        <w:t xml:space="preserve">s </w:t>
      </w:r>
      <w:r>
        <w:rPr>
          <w:rFonts w:ascii="Times New Roman" w:eastAsiaTheme="minorEastAsia" w:hAnsi="Times New Roman" w:cs="Times New Roman"/>
          <w:color w:val="auto"/>
        </w:rPr>
        <w:t xml:space="preserve">8 </w:t>
      </w:r>
      <w:r w:rsidRPr="00CD7E89">
        <w:rPr>
          <w:rFonts w:ascii="Times New Roman" w:eastAsiaTheme="minorEastAsia" w:hAnsi="Times New Roman" w:cs="Times New Roman"/>
          <w:color w:val="auto"/>
        </w:rPr>
        <w:t>223-236.</w:t>
      </w:r>
      <w:bookmarkStart w:id="11" w:name="_ENREF_23"/>
    </w:p>
    <w:p w14:paraId="0F8D8FA7" w14:textId="77777777" w:rsidR="00C52576" w:rsidRDefault="00C52576" w:rsidP="00C52576">
      <w:pPr>
        <w:pStyle w:val="Default"/>
        <w:spacing w:line="360" w:lineRule="auto"/>
        <w:ind w:left="709" w:hanging="709"/>
        <w:rPr>
          <w:rFonts w:ascii="Times New Roman" w:hAnsi="Times New Roman" w:cs="Times New Roman"/>
          <w:color w:val="auto"/>
          <w:lang w:val="en-GB"/>
        </w:rPr>
      </w:pPr>
      <w:r>
        <w:rPr>
          <w:rFonts w:ascii="Times New Roman" w:hAnsi="Times New Roman" w:cs="Times New Roman"/>
          <w:b/>
          <w:color w:val="auto"/>
          <w:lang w:val="en-GB"/>
        </w:rPr>
        <w:t>Winton</w:t>
      </w:r>
      <w:r w:rsidRPr="00CD7E89">
        <w:rPr>
          <w:rFonts w:ascii="Times New Roman" w:hAnsi="Times New Roman" w:cs="Times New Roman"/>
          <w:b/>
          <w:color w:val="auto"/>
          <w:lang w:val="en-GB"/>
        </w:rPr>
        <w:t xml:space="preserve"> A </w:t>
      </w:r>
      <w:r w:rsidRPr="00CD7E89">
        <w:rPr>
          <w:rFonts w:ascii="Times New Roman" w:hAnsi="Times New Roman" w:cs="Times New Roman"/>
          <w:color w:val="auto"/>
          <w:lang w:val="en-GB"/>
        </w:rPr>
        <w:t xml:space="preserve">2007 Using ‘participatory’ methods with young people in contexts of violence: Reflections from Guatemala. </w:t>
      </w:r>
      <w:r w:rsidRPr="00CD7E89">
        <w:rPr>
          <w:rFonts w:ascii="Times New Roman" w:hAnsi="Times New Roman" w:cs="Times New Roman"/>
          <w:i/>
          <w:color w:val="auto"/>
          <w:lang w:val="en-GB"/>
        </w:rPr>
        <w:t>Bulletin of Latin American Research</w:t>
      </w:r>
      <w:r w:rsidRPr="00CD7E89">
        <w:rPr>
          <w:rFonts w:ascii="Times New Roman" w:hAnsi="Times New Roman" w:cs="Times New Roman"/>
          <w:color w:val="auto"/>
          <w:lang w:val="en-GB"/>
        </w:rPr>
        <w:t xml:space="preserve"> 26 497-515.</w:t>
      </w:r>
      <w:bookmarkEnd w:id="11"/>
    </w:p>
    <w:p w14:paraId="65AD2EEE" w14:textId="1B035E19" w:rsidR="00B65296" w:rsidRPr="00872CBD" w:rsidRDefault="00B65296" w:rsidP="00B65296">
      <w:pPr>
        <w:pStyle w:val="Default"/>
        <w:spacing w:line="360" w:lineRule="auto"/>
        <w:ind w:left="709" w:hanging="709"/>
        <w:rPr>
          <w:rFonts w:ascii="Times New Roman" w:hAnsi="Times New Roman" w:cs="Times New Roman"/>
          <w:color w:val="auto"/>
          <w:lang w:val="en-GB"/>
        </w:rPr>
      </w:pPr>
      <w:r w:rsidRPr="00872CBD">
        <w:rPr>
          <w:rFonts w:ascii="Times New Roman" w:hAnsi="Times New Roman" w:cs="Times New Roman"/>
          <w:b/>
          <w:color w:val="auto"/>
          <w:lang w:val="en-GB"/>
        </w:rPr>
        <w:t xml:space="preserve">Woodside A and Sen D </w:t>
      </w:r>
      <w:r w:rsidRPr="00872CBD">
        <w:rPr>
          <w:rFonts w:ascii="Times New Roman" w:hAnsi="Times New Roman" w:cs="Times New Roman"/>
          <w:color w:val="auto"/>
          <w:lang w:val="en-GB"/>
        </w:rPr>
        <w:t>2014 Finan</w:t>
      </w:r>
      <w:r w:rsidR="00872CBD">
        <w:rPr>
          <w:rFonts w:ascii="Times New Roman" w:hAnsi="Times New Roman" w:cs="Times New Roman"/>
          <w:color w:val="auto"/>
          <w:lang w:val="en-GB"/>
        </w:rPr>
        <w:t>ces Tie Victims to Abusers.</w:t>
      </w:r>
      <w:r w:rsidRPr="00872CBD">
        <w:rPr>
          <w:rFonts w:ascii="Times New Roman" w:hAnsi="Times New Roman" w:cs="Times New Roman"/>
          <w:color w:val="auto"/>
          <w:lang w:val="en-GB"/>
        </w:rPr>
        <w:t xml:space="preserve"> </w:t>
      </w:r>
      <w:r w:rsidRPr="00872CBD">
        <w:rPr>
          <w:rFonts w:ascii="Times New Roman" w:hAnsi="Times New Roman" w:cs="Times New Roman"/>
          <w:i/>
          <w:lang w:val="en-IE"/>
        </w:rPr>
        <w:t>The Phnom Penh Post</w:t>
      </w:r>
      <w:r w:rsidRPr="00872CBD">
        <w:rPr>
          <w:rFonts w:ascii="Times New Roman" w:hAnsi="Times New Roman" w:cs="Times New Roman"/>
          <w:lang w:val="en-IE"/>
        </w:rPr>
        <w:t xml:space="preserve"> Jan 21</w:t>
      </w:r>
      <w:r w:rsidRPr="00872CBD">
        <w:rPr>
          <w:rFonts w:ascii="Times New Roman" w:hAnsi="Times New Roman" w:cs="Times New Roman"/>
          <w:vertAlign w:val="superscript"/>
          <w:lang w:val="en-IE"/>
        </w:rPr>
        <w:t>st</w:t>
      </w:r>
      <w:r w:rsidRPr="00872CBD">
        <w:rPr>
          <w:rFonts w:ascii="Times New Roman" w:hAnsi="Times New Roman" w:cs="Times New Roman"/>
          <w:lang w:val="en-IE"/>
        </w:rPr>
        <w:t xml:space="preserve"> 1-5. </w:t>
      </w:r>
    </w:p>
    <w:p w14:paraId="12EE93EA" w14:textId="77777777" w:rsidR="00B65296" w:rsidRPr="00D76A36" w:rsidRDefault="00B65296" w:rsidP="00C52576">
      <w:pPr>
        <w:pStyle w:val="Default"/>
        <w:spacing w:line="360" w:lineRule="auto"/>
        <w:ind w:left="709" w:hanging="709"/>
        <w:rPr>
          <w:rFonts w:ascii="Times New Roman" w:hAnsi="Times New Roman" w:cs="Times New Roman"/>
          <w:bCs/>
          <w:color w:val="auto"/>
          <w:lang w:val="en-GB"/>
        </w:rPr>
      </w:pPr>
    </w:p>
    <w:p w14:paraId="51090379" w14:textId="44CCA1FB" w:rsidR="00C52576" w:rsidRPr="00BE4849" w:rsidRDefault="00C52576" w:rsidP="00C52576">
      <w:pPr>
        <w:spacing w:line="360" w:lineRule="auto"/>
      </w:pPr>
      <w:r w:rsidRPr="00CD7E89">
        <w:fldChar w:fldCharType="end"/>
      </w:r>
    </w:p>
    <w:p w14:paraId="2F40F916" w14:textId="77777777" w:rsidR="00762A61" w:rsidRPr="00BE4849" w:rsidRDefault="00762A61" w:rsidP="009C2634"/>
    <w:sectPr w:rsidR="00762A61" w:rsidRPr="00BE4849" w:rsidSect="00EF57D3">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7A7A7" w14:textId="77777777" w:rsidR="009D51D2" w:rsidRDefault="009D51D2" w:rsidP="0066710F">
      <w:r>
        <w:separator/>
      </w:r>
    </w:p>
  </w:endnote>
  <w:endnote w:type="continuationSeparator" w:id="0">
    <w:p w14:paraId="0D70EBEB" w14:textId="77777777" w:rsidR="009D51D2" w:rsidRDefault="009D51D2" w:rsidP="0066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770C5" w14:textId="77777777" w:rsidR="009D51D2" w:rsidRDefault="009D51D2" w:rsidP="00EF57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5E122D" w14:textId="77777777" w:rsidR="009D51D2" w:rsidRDefault="009D51D2" w:rsidP="00EF57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3BB8E" w14:textId="77777777" w:rsidR="009D51D2" w:rsidRDefault="009D51D2" w:rsidP="00EF57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1472">
      <w:rPr>
        <w:rStyle w:val="PageNumber"/>
        <w:noProof/>
      </w:rPr>
      <w:t>1</w:t>
    </w:r>
    <w:r>
      <w:rPr>
        <w:rStyle w:val="PageNumber"/>
      </w:rPr>
      <w:fldChar w:fldCharType="end"/>
    </w:r>
  </w:p>
  <w:p w14:paraId="10CF4002" w14:textId="77777777" w:rsidR="009D51D2" w:rsidRDefault="009D51D2" w:rsidP="00EF57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A17A9" w14:textId="77777777" w:rsidR="009D51D2" w:rsidRDefault="009D51D2" w:rsidP="0066710F">
      <w:r>
        <w:separator/>
      </w:r>
    </w:p>
  </w:footnote>
  <w:footnote w:type="continuationSeparator" w:id="0">
    <w:p w14:paraId="723B4A17" w14:textId="77777777" w:rsidR="009D51D2" w:rsidRDefault="009D51D2" w:rsidP="006671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A6C4D63"/>
    <w:multiLevelType w:val="hybridMultilevel"/>
    <w:tmpl w:val="74901C42"/>
    <w:lvl w:ilvl="0" w:tplc="156C23DE">
      <w:start w:val="3"/>
      <w:numFmt w:val="bullet"/>
      <w:lvlText w:val="-"/>
      <w:lvlJc w:val="left"/>
      <w:pPr>
        <w:ind w:left="720" w:hanging="360"/>
      </w:pPr>
      <w:rPr>
        <w:rFonts w:ascii="Cambria" w:eastAsia="ＭＳ 明朝"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44236"/>
    <w:multiLevelType w:val="hybridMultilevel"/>
    <w:tmpl w:val="8092EEFA"/>
    <w:lvl w:ilvl="0" w:tplc="CC06A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10F"/>
    <w:rsid w:val="00000492"/>
    <w:rsid w:val="00002F06"/>
    <w:rsid w:val="00003F84"/>
    <w:rsid w:val="0000789B"/>
    <w:rsid w:val="00024F8D"/>
    <w:rsid w:val="000325F1"/>
    <w:rsid w:val="00034E80"/>
    <w:rsid w:val="0003599F"/>
    <w:rsid w:val="00035DED"/>
    <w:rsid w:val="00046A4E"/>
    <w:rsid w:val="00047D5D"/>
    <w:rsid w:val="00052D39"/>
    <w:rsid w:val="00054E1E"/>
    <w:rsid w:val="00055286"/>
    <w:rsid w:val="0006190C"/>
    <w:rsid w:val="00063B05"/>
    <w:rsid w:val="000643D8"/>
    <w:rsid w:val="0006653A"/>
    <w:rsid w:val="00071AAC"/>
    <w:rsid w:val="00071E88"/>
    <w:rsid w:val="00075364"/>
    <w:rsid w:val="000778A3"/>
    <w:rsid w:val="0008354F"/>
    <w:rsid w:val="0008417A"/>
    <w:rsid w:val="000865DF"/>
    <w:rsid w:val="00090285"/>
    <w:rsid w:val="000933CA"/>
    <w:rsid w:val="00094A36"/>
    <w:rsid w:val="00095BD5"/>
    <w:rsid w:val="00097F11"/>
    <w:rsid w:val="000B21E4"/>
    <w:rsid w:val="000B26AF"/>
    <w:rsid w:val="000B41F1"/>
    <w:rsid w:val="000B516D"/>
    <w:rsid w:val="000B5E2F"/>
    <w:rsid w:val="000B79B0"/>
    <w:rsid w:val="000C0266"/>
    <w:rsid w:val="000C14FF"/>
    <w:rsid w:val="000C4DAD"/>
    <w:rsid w:val="000C653F"/>
    <w:rsid w:val="000D0F2D"/>
    <w:rsid w:val="000D34A2"/>
    <w:rsid w:val="000D63D8"/>
    <w:rsid w:val="000D6584"/>
    <w:rsid w:val="000E0F07"/>
    <w:rsid w:val="000E4760"/>
    <w:rsid w:val="000E4E3F"/>
    <w:rsid w:val="000E78E6"/>
    <w:rsid w:val="000F0B13"/>
    <w:rsid w:val="000F44B6"/>
    <w:rsid w:val="000F5CA0"/>
    <w:rsid w:val="000F7107"/>
    <w:rsid w:val="00102B54"/>
    <w:rsid w:val="00103288"/>
    <w:rsid w:val="00111B7A"/>
    <w:rsid w:val="00112269"/>
    <w:rsid w:val="001137DD"/>
    <w:rsid w:val="00113A0F"/>
    <w:rsid w:val="001201E9"/>
    <w:rsid w:val="001210A6"/>
    <w:rsid w:val="00121C64"/>
    <w:rsid w:val="00122D90"/>
    <w:rsid w:val="001240B8"/>
    <w:rsid w:val="001248DE"/>
    <w:rsid w:val="00124991"/>
    <w:rsid w:val="00126FA9"/>
    <w:rsid w:val="00133564"/>
    <w:rsid w:val="001339D0"/>
    <w:rsid w:val="00137A79"/>
    <w:rsid w:val="00141379"/>
    <w:rsid w:val="00141789"/>
    <w:rsid w:val="00142679"/>
    <w:rsid w:val="0014535D"/>
    <w:rsid w:val="001473D4"/>
    <w:rsid w:val="001503D4"/>
    <w:rsid w:val="00150E38"/>
    <w:rsid w:val="00152A0B"/>
    <w:rsid w:val="001565BA"/>
    <w:rsid w:val="00156AB3"/>
    <w:rsid w:val="00157646"/>
    <w:rsid w:val="0016775B"/>
    <w:rsid w:val="001741E3"/>
    <w:rsid w:val="00174885"/>
    <w:rsid w:val="00177639"/>
    <w:rsid w:val="0018127B"/>
    <w:rsid w:val="00186316"/>
    <w:rsid w:val="00187D31"/>
    <w:rsid w:val="001902C4"/>
    <w:rsid w:val="00192618"/>
    <w:rsid w:val="001968AB"/>
    <w:rsid w:val="00197247"/>
    <w:rsid w:val="001A18BB"/>
    <w:rsid w:val="001A3079"/>
    <w:rsid w:val="001A7324"/>
    <w:rsid w:val="001B10C0"/>
    <w:rsid w:val="001B2B02"/>
    <w:rsid w:val="001B4053"/>
    <w:rsid w:val="001B40FB"/>
    <w:rsid w:val="001B440D"/>
    <w:rsid w:val="001B5890"/>
    <w:rsid w:val="001B5B00"/>
    <w:rsid w:val="001C0945"/>
    <w:rsid w:val="001C6024"/>
    <w:rsid w:val="001D2C70"/>
    <w:rsid w:val="001D77CB"/>
    <w:rsid w:val="001D7BE0"/>
    <w:rsid w:val="001F0349"/>
    <w:rsid w:val="001F24DE"/>
    <w:rsid w:val="001F3013"/>
    <w:rsid w:val="001F34B1"/>
    <w:rsid w:val="001F36E3"/>
    <w:rsid w:val="001F3BE0"/>
    <w:rsid w:val="001F712D"/>
    <w:rsid w:val="00203431"/>
    <w:rsid w:val="002064F6"/>
    <w:rsid w:val="002074FF"/>
    <w:rsid w:val="002104A1"/>
    <w:rsid w:val="00210B9C"/>
    <w:rsid w:val="00214099"/>
    <w:rsid w:val="00222F7C"/>
    <w:rsid w:val="00227574"/>
    <w:rsid w:val="00231D7F"/>
    <w:rsid w:val="00232828"/>
    <w:rsid w:val="00233223"/>
    <w:rsid w:val="00233993"/>
    <w:rsid w:val="00233D6D"/>
    <w:rsid w:val="00250B80"/>
    <w:rsid w:val="002512B1"/>
    <w:rsid w:val="00252633"/>
    <w:rsid w:val="0025406E"/>
    <w:rsid w:val="00257F4B"/>
    <w:rsid w:val="002626D5"/>
    <w:rsid w:val="00263DB0"/>
    <w:rsid w:val="00264392"/>
    <w:rsid w:val="00265DA3"/>
    <w:rsid w:val="00270AF9"/>
    <w:rsid w:val="002713F8"/>
    <w:rsid w:val="00273880"/>
    <w:rsid w:val="00273DED"/>
    <w:rsid w:val="00280FFF"/>
    <w:rsid w:val="00282296"/>
    <w:rsid w:val="00282542"/>
    <w:rsid w:val="00287D11"/>
    <w:rsid w:val="00290946"/>
    <w:rsid w:val="00291C9B"/>
    <w:rsid w:val="00293379"/>
    <w:rsid w:val="00295DE4"/>
    <w:rsid w:val="00297977"/>
    <w:rsid w:val="00297F80"/>
    <w:rsid w:val="002A223B"/>
    <w:rsid w:val="002A3012"/>
    <w:rsid w:val="002A33A7"/>
    <w:rsid w:val="002A349E"/>
    <w:rsid w:val="002A3749"/>
    <w:rsid w:val="002A424B"/>
    <w:rsid w:val="002A5A9D"/>
    <w:rsid w:val="002B0487"/>
    <w:rsid w:val="002B6975"/>
    <w:rsid w:val="002C025B"/>
    <w:rsid w:val="002C3790"/>
    <w:rsid w:val="002D7808"/>
    <w:rsid w:val="002D790B"/>
    <w:rsid w:val="002E37D5"/>
    <w:rsid w:val="002E4903"/>
    <w:rsid w:val="002E4F68"/>
    <w:rsid w:val="002E7BAE"/>
    <w:rsid w:val="002F6552"/>
    <w:rsid w:val="00301434"/>
    <w:rsid w:val="00302284"/>
    <w:rsid w:val="0030261B"/>
    <w:rsid w:val="00302DC2"/>
    <w:rsid w:val="00305F98"/>
    <w:rsid w:val="003108E8"/>
    <w:rsid w:val="0031283A"/>
    <w:rsid w:val="00312B7A"/>
    <w:rsid w:val="00314ECC"/>
    <w:rsid w:val="00315491"/>
    <w:rsid w:val="00315806"/>
    <w:rsid w:val="003215C0"/>
    <w:rsid w:val="003233C8"/>
    <w:rsid w:val="00323A4B"/>
    <w:rsid w:val="00337136"/>
    <w:rsid w:val="00343F95"/>
    <w:rsid w:val="00344434"/>
    <w:rsid w:val="00351858"/>
    <w:rsid w:val="00353464"/>
    <w:rsid w:val="00354CF9"/>
    <w:rsid w:val="00356544"/>
    <w:rsid w:val="00356683"/>
    <w:rsid w:val="00357849"/>
    <w:rsid w:val="00364135"/>
    <w:rsid w:val="00364AED"/>
    <w:rsid w:val="00365EE3"/>
    <w:rsid w:val="00366D54"/>
    <w:rsid w:val="0037358D"/>
    <w:rsid w:val="0037666C"/>
    <w:rsid w:val="00382132"/>
    <w:rsid w:val="00385005"/>
    <w:rsid w:val="00385D73"/>
    <w:rsid w:val="0038687E"/>
    <w:rsid w:val="00391052"/>
    <w:rsid w:val="00397299"/>
    <w:rsid w:val="003A02E2"/>
    <w:rsid w:val="003A06D4"/>
    <w:rsid w:val="003A0C5C"/>
    <w:rsid w:val="003A156B"/>
    <w:rsid w:val="003A3015"/>
    <w:rsid w:val="003A61F3"/>
    <w:rsid w:val="003A701F"/>
    <w:rsid w:val="003B1D1C"/>
    <w:rsid w:val="003B2D51"/>
    <w:rsid w:val="003B2F0C"/>
    <w:rsid w:val="003B46E3"/>
    <w:rsid w:val="003B5638"/>
    <w:rsid w:val="003B7549"/>
    <w:rsid w:val="003B7BE3"/>
    <w:rsid w:val="003C27D7"/>
    <w:rsid w:val="003C2CEA"/>
    <w:rsid w:val="003C2E2B"/>
    <w:rsid w:val="003C45A8"/>
    <w:rsid w:val="003C703A"/>
    <w:rsid w:val="003D2B22"/>
    <w:rsid w:val="003D3863"/>
    <w:rsid w:val="003D58B5"/>
    <w:rsid w:val="003E1616"/>
    <w:rsid w:val="003E254C"/>
    <w:rsid w:val="003E26D3"/>
    <w:rsid w:val="003E2FDB"/>
    <w:rsid w:val="003E33CA"/>
    <w:rsid w:val="003E3C72"/>
    <w:rsid w:val="003E562C"/>
    <w:rsid w:val="003E5A56"/>
    <w:rsid w:val="003E6B2A"/>
    <w:rsid w:val="003F0154"/>
    <w:rsid w:val="003F0602"/>
    <w:rsid w:val="003F06E1"/>
    <w:rsid w:val="003F7E57"/>
    <w:rsid w:val="00400B5E"/>
    <w:rsid w:val="0040187C"/>
    <w:rsid w:val="0040531F"/>
    <w:rsid w:val="00406976"/>
    <w:rsid w:val="00406CA0"/>
    <w:rsid w:val="00407542"/>
    <w:rsid w:val="00411930"/>
    <w:rsid w:val="00413315"/>
    <w:rsid w:val="004143C2"/>
    <w:rsid w:val="004155E9"/>
    <w:rsid w:val="00415671"/>
    <w:rsid w:val="00420ADF"/>
    <w:rsid w:val="00427203"/>
    <w:rsid w:val="00432917"/>
    <w:rsid w:val="00434BC3"/>
    <w:rsid w:val="004364BD"/>
    <w:rsid w:val="00441812"/>
    <w:rsid w:val="004423E7"/>
    <w:rsid w:val="004434E6"/>
    <w:rsid w:val="00444CAE"/>
    <w:rsid w:val="00454973"/>
    <w:rsid w:val="0045580F"/>
    <w:rsid w:val="00456F91"/>
    <w:rsid w:val="0046494D"/>
    <w:rsid w:val="004650B1"/>
    <w:rsid w:val="00467929"/>
    <w:rsid w:val="00473468"/>
    <w:rsid w:val="00474F2F"/>
    <w:rsid w:val="0047742A"/>
    <w:rsid w:val="00480374"/>
    <w:rsid w:val="004938D7"/>
    <w:rsid w:val="0049402D"/>
    <w:rsid w:val="00494EB3"/>
    <w:rsid w:val="004A269C"/>
    <w:rsid w:val="004A4CE7"/>
    <w:rsid w:val="004B0F70"/>
    <w:rsid w:val="004B1EFD"/>
    <w:rsid w:val="004B207C"/>
    <w:rsid w:val="004B5A7E"/>
    <w:rsid w:val="004B706D"/>
    <w:rsid w:val="004C248D"/>
    <w:rsid w:val="004C646C"/>
    <w:rsid w:val="004D365B"/>
    <w:rsid w:val="004D5786"/>
    <w:rsid w:val="004D6BE8"/>
    <w:rsid w:val="004E205D"/>
    <w:rsid w:val="004E23F0"/>
    <w:rsid w:val="004E2B24"/>
    <w:rsid w:val="004E3EB9"/>
    <w:rsid w:val="004F0FD1"/>
    <w:rsid w:val="004F53EE"/>
    <w:rsid w:val="004F64C5"/>
    <w:rsid w:val="004F6C8D"/>
    <w:rsid w:val="00500F5C"/>
    <w:rsid w:val="00502C86"/>
    <w:rsid w:val="00506315"/>
    <w:rsid w:val="0051056C"/>
    <w:rsid w:val="005125BA"/>
    <w:rsid w:val="00513AFB"/>
    <w:rsid w:val="00514544"/>
    <w:rsid w:val="00515D0B"/>
    <w:rsid w:val="00517B1D"/>
    <w:rsid w:val="00520651"/>
    <w:rsid w:val="005235FC"/>
    <w:rsid w:val="00524CB0"/>
    <w:rsid w:val="005252AD"/>
    <w:rsid w:val="00530B71"/>
    <w:rsid w:val="00530F6B"/>
    <w:rsid w:val="00534187"/>
    <w:rsid w:val="0053642E"/>
    <w:rsid w:val="005443C7"/>
    <w:rsid w:val="005445A4"/>
    <w:rsid w:val="0054488A"/>
    <w:rsid w:val="0054669B"/>
    <w:rsid w:val="00550170"/>
    <w:rsid w:val="00551B13"/>
    <w:rsid w:val="00553449"/>
    <w:rsid w:val="00556103"/>
    <w:rsid w:val="00566106"/>
    <w:rsid w:val="0056701D"/>
    <w:rsid w:val="0057044A"/>
    <w:rsid w:val="00570AD8"/>
    <w:rsid w:val="005735BD"/>
    <w:rsid w:val="00573A92"/>
    <w:rsid w:val="00575BF9"/>
    <w:rsid w:val="005825AD"/>
    <w:rsid w:val="0058710A"/>
    <w:rsid w:val="00587430"/>
    <w:rsid w:val="0058749D"/>
    <w:rsid w:val="00592D0A"/>
    <w:rsid w:val="00593181"/>
    <w:rsid w:val="00596D6D"/>
    <w:rsid w:val="005A05E1"/>
    <w:rsid w:val="005A0C60"/>
    <w:rsid w:val="005A5985"/>
    <w:rsid w:val="005A66F5"/>
    <w:rsid w:val="005A67EE"/>
    <w:rsid w:val="005A6A86"/>
    <w:rsid w:val="005B2F68"/>
    <w:rsid w:val="005C1E24"/>
    <w:rsid w:val="005C2290"/>
    <w:rsid w:val="005C3BBC"/>
    <w:rsid w:val="005C4032"/>
    <w:rsid w:val="005C4719"/>
    <w:rsid w:val="005D149B"/>
    <w:rsid w:val="005E16C6"/>
    <w:rsid w:val="005E29E1"/>
    <w:rsid w:val="005E65D7"/>
    <w:rsid w:val="005F02D1"/>
    <w:rsid w:val="005F512F"/>
    <w:rsid w:val="005F7596"/>
    <w:rsid w:val="006035C7"/>
    <w:rsid w:val="006037EB"/>
    <w:rsid w:val="00605ABB"/>
    <w:rsid w:val="00606146"/>
    <w:rsid w:val="006061B8"/>
    <w:rsid w:val="00611090"/>
    <w:rsid w:val="0061667C"/>
    <w:rsid w:val="00616F68"/>
    <w:rsid w:val="00617315"/>
    <w:rsid w:val="00617650"/>
    <w:rsid w:val="00617E17"/>
    <w:rsid w:val="00621A93"/>
    <w:rsid w:val="00622128"/>
    <w:rsid w:val="00625F49"/>
    <w:rsid w:val="00626DA3"/>
    <w:rsid w:val="006335A6"/>
    <w:rsid w:val="0063372F"/>
    <w:rsid w:val="00636DCB"/>
    <w:rsid w:val="00644175"/>
    <w:rsid w:val="006448FE"/>
    <w:rsid w:val="006449B1"/>
    <w:rsid w:val="0064546C"/>
    <w:rsid w:val="006536C9"/>
    <w:rsid w:val="0065630B"/>
    <w:rsid w:val="00656FE7"/>
    <w:rsid w:val="00660A09"/>
    <w:rsid w:val="006623E9"/>
    <w:rsid w:val="00665541"/>
    <w:rsid w:val="00666053"/>
    <w:rsid w:val="00666B42"/>
    <w:rsid w:val="0066710F"/>
    <w:rsid w:val="006751A5"/>
    <w:rsid w:val="006778A3"/>
    <w:rsid w:val="006864FC"/>
    <w:rsid w:val="00686C1E"/>
    <w:rsid w:val="006908CD"/>
    <w:rsid w:val="00691B49"/>
    <w:rsid w:val="00692224"/>
    <w:rsid w:val="006A166C"/>
    <w:rsid w:val="006A6248"/>
    <w:rsid w:val="006B455B"/>
    <w:rsid w:val="006B5E1C"/>
    <w:rsid w:val="006B6C69"/>
    <w:rsid w:val="006C5E46"/>
    <w:rsid w:val="006C5E73"/>
    <w:rsid w:val="006C734F"/>
    <w:rsid w:val="006D3D19"/>
    <w:rsid w:val="006D41F3"/>
    <w:rsid w:val="006D4D18"/>
    <w:rsid w:val="006D60B6"/>
    <w:rsid w:val="006E20DC"/>
    <w:rsid w:val="006E2857"/>
    <w:rsid w:val="006E2C7C"/>
    <w:rsid w:val="006E3B1D"/>
    <w:rsid w:val="006E3CEA"/>
    <w:rsid w:val="006F0ECE"/>
    <w:rsid w:val="006F1081"/>
    <w:rsid w:val="006F1B2B"/>
    <w:rsid w:val="006F2F8F"/>
    <w:rsid w:val="006F55D9"/>
    <w:rsid w:val="006F6B0E"/>
    <w:rsid w:val="006F6B10"/>
    <w:rsid w:val="007030F9"/>
    <w:rsid w:val="0070684E"/>
    <w:rsid w:val="007077FE"/>
    <w:rsid w:val="00710BA3"/>
    <w:rsid w:val="00712E9A"/>
    <w:rsid w:val="00713907"/>
    <w:rsid w:val="007139FF"/>
    <w:rsid w:val="00714D0E"/>
    <w:rsid w:val="00716553"/>
    <w:rsid w:val="00716DCD"/>
    <w:rsid w:val="007226AD"/>
    <w:rsid w:val="007232AE"/>
    <w:rsid w:val="0073182F"/>
    <w:rsid w:val="00732598"/>
    <w:rsid w:val="00734661"/>
    <w:rsid w:val="00735FA3"/>
    <w:rsid w:val="00740FC0"/>
    <w:rsid w:val="007421A3"/>
    <w:rsid w:val="007447F0"/>
    <w:rsid w:val="00750B00"/>
    <w:rsid w:val="007535EE"/>
    <w:rsid w:val="00762A61"/>
    <w:rsid w:val="0076341A"/>
    <w:rsid w:val="007640DE"/>
    <w:rsid w:val="007655C5"/>
    <w:rsid w:val="00767FBE"/>
    <w:rsid w:val="007714AC"/>
    <w:rsid w:val="00774596"/>
    <w:rsid w:val="00774834"/>
    <w:rsid w:val="00774E81"/>
    <w:rsid w:val="00776C98"/>
    <w:rsid w:val="00780F68"/>
    <w:rsid w:val="00782D3F"/>
    <w:rsid w:val="00785088"/>
    <w:rsid w:val="00790304"/>
    <w:rsid w:val="007A1A87"/>
    <w:rsid w:val="007A24C9"/>
    <w:rsid w:val="007A2B11"/>
    <w:rsid w:val="007A5D79"/>
    <w:rsid w:val="007B18F5"/>
    <w:rsid w:val="007B2D25"/>
    <w:rsid w:val="007B31B3"/>
    <w:rsid w:val="007B3A2C"/>
    <w:rsid w:val="007B45D6"/>
    <w:rsid w:val="007B6C67"/>
    <w:rsid w:val="007C04C4"/>
    <w:rsid w:val="007C0D59"/>
    <w:rsid w:val="007C23D4"/>
    <w:rsid w:val="007D082E"/>
    <w:rsid w:val="007D594A"/>
    <w:rsid w:val="007D6FD2"/>
    <w:rsid w:val="007E07EC"/>
    <w:rsid w:val="007E22C1"/>
    <w:rsid w:val="007E5B56"/>
    <w:rsid w:val="007E5D69"/>
    <w:rsid w:val="007F1ED1"/>
    <w:rsid w:val="007F7247"/>
    <w:rsid w:val="007F768E"/>
    <w:rsid w:val="007F7BCA"/>
    <w:rsid w:val="00800C1B"/>
    <w:rsid w:val="00801477"/>
    <w:rsid w:val="00813F08"/>
    <w:rsid w:val="00815130"/>
    <w:rsid w:val="00821134"/>
    <w:rsid w:val="008213B9"/>
    <w:rsid w:val="00826391"/>
    <w:rsid w:val="008263A2"/>
    <w:rsid w:val="0082779A"/>
    <w:rsid w:val="008278B9"/>
    <w:rsid w:val="00832B34"/>
    <w:rsid w:val="0083449A"/>
    <w:rsid w:val="0084213B"/>
    <w:rsid w:val="00843148"/>
    <w:rsid w:val="00847851"/>
    <w:rsid w:val="00850B60"/>
    <w:rsid w:val="00854DD5"/>
    <w:rsid w:val="00855A76"/>
    <w:rsid w:val="00856D30"/>
    <w:rsid w:val="00857878"/>
    <w:rsid w:val="008640E1"/>
    <w:rsid w:val="00864D72"/>
    <w:rsid w:val="00867B7B"/>
    <w:rsid w:val="0087072B"/>
    <w:rsid w:val="00870D22"/>
    <w:rsid w:val="00872CBD"/>
    <w:rsid w:val="00874C10"/>
    <w:rsid w:val="00875D66"/>
    <w:rsid w:val="008769E7"/>
    <w:rsid w:val="00876C4E"/>
    <w:rsid w:val="008778C2"/>
    <w:rsid w:val="008814A0"/>
    <w:rsid w:val="0088263E"/>
    <w:rsid w:val="0089170E"/>
    <w:rsid w:val="00891C36"/>
    <w:rsid w:val="00894DF5"/>
    <w:rsid w:val="00895637"/>
    <w:rsid w:val="008968AB"/>
    <w:rsid w:val="008A1D10"/>
    <w:rsid w:val="008A2846"/>
    <w:rsid w:val="008A2A5D"/>
    <w:rsid w:val="008B0990"/>
    <w:rsid w:val="008B237C"/>
    <w:rsid w:val="008C014D"/>
    <w:rsid w:val="008C20EA"/>
    <w:rsid w:val="008C2317"/>
    <w:rsid w:val="008C3401"/>
    <w:rsid w:val="008E0DD6"/>
    <w:rsid w:val="008E3B19"/>
    <w:rsid w:val="008E51B1"/>
    <w:rsid w:val="008E6878"/>
    <w:rsid w:val="008F1F28"/>
    <w:rsid w:val="008F2C65"/>
    <w:rsid w:val="008F43E6"/>
    <w:rsid w:val="008F5232"/>
    <w:rsid w:val="008F534A"/>
    <w:rsid w:val="008F5CA0"/>
    <w:rsid w:val="008F641B"/>
    <w:rsid w:val="00901786"/>
    <w:rsid w:val="00915D32"/>
    <w:rsid w:val="00916731"/>
    <w:rsid w:val="009168BC"/>
    <w:rsid w:val="00916DAE"/>
    <w:rsid w:val="00917B51"/>
    <w:rsid w:val="00923454"/>
    <w:rsid w:val="00924751"/>
    <w:rsid w:val="00932358"/>
    <w:rsid w:val="00932861"/>
    <w:rsid w:val="00932CA0"/>
    <w:rsid w:val="009429AB"/>
    <w:rsid w:val="009434DF"/>
    <w:rsid w:val="009435F6"/>
    <w:rsid w:val="00956851"/>
    <w:rsid w:val="00967276"/>
    <w:rsid w:val="00967C19"/>
    <w:rsid w:val="00970CB7"/>
    <w:rsid w:val="00971505"/>
    <w:rsid w:val="00971C85"/>
    <w:rsid w:val="00972D72"/>
    <w:rsid w:val="00980339"/>
    <w:rsid w:val="0098091E"/>
    <w:rsid w:val="009811F1"/>
    <w:rsid w:val="00983AA9"/>
    <w:rsid w:val="009870C8"/>
    <w:rsid w:val="00987621"/>
    <w:rsid w:val="00991426"/>
    <w:rsid w:val="00994184"/>
    <w:rsid w:val="00994E9F"/>
    <w:rsid w:val="00995009"/>
    <w:rsid w:val="00995EED"/>
    <w:rsid w:val="009A0785"/>
    <w:rsid w:val="009A0E83"/>
    <w:rsid w:val="009A2CFC"/>
    <w:rsid w:val="009A454B"/>
    <w:rsid w:val="009A48C1"/>
    <w:rsid w:val="009A501B"/>
    <w:rsid w:val="009B4088"/>
    <w:rsid w:val="009B6C57"/>
    <w:rsid w:val="009C0F36"/>
    <w:rsid w:val="009C2634"/>
    <w:rsid w:val="009C291C"/>
    <w:rsid w:val="009C2C5A"/>
    <w:rsid w:val="009C37F0"/>
    <w:rsid w:val="009C59F6"/>
    <w:rsid w:val="009D21E8"/>
    <w:rsid w:val="009D51CE"/>
    <w:rsid w:val="009D51D2"/>
    <w:rsid w:val="009D6AE7"/>
    <w:rsid w:val="009E04C8"/>
    <w:rsid w:val="009E1A4D"/>
    <w:rsid w:val="009E1AB3"/>
    <w:rsid w:val="009E3914"/>
    <w:rsid w:val="009F513C"/>
    <w:rsid w:val="00A044E5"/>
    <w:rsid w:val="00A04649"/>
    <w:rsid w:val="00A139A0"/>
    <w:rsid w:val="00A13E84"/>
    <w:rsid w:val="00A17101"/>
    <w:rsid w:val="00A2166C"/>
    <w:rsid w:val="00A24BA1"/>
    <w:rsid w:val="00A2778B"/>
    <w:rsid w:val="00A32224"/>
    <w:rsid w:val="00A32BA0"/>
    <w:rsid w:val="00A3457D"/>
    <w:rsid w:val="00A4291D"/>
    <w:rsid w:val="00A42C58"/>
    <w:rsid w:val="00A4624F"/>
    <w:rsid w:val="00A463A5"/>
    <w:rsid w:val="00A47245"/>
    <w:rsid w:val="00A47C23"/>
    <w:rsid w:val="00A51D24"/>
    <w:rsid w:val="00A548E0"/>
    <w:rsid w:val="00A55158"/>
    <w:rsid w:val="00A55F4A"/>
    <w:rsid w:val="00A56815"/>
    <w:rsid w:val="00A573BE"/>
    <w:rsid w:val="00A66564"/>
    <w:rsid w:val="00A71B04"/>
    <w:rsid w:val="00A72787"/>
    <w:rsid w:val="00A7323A"/>
    <w:rsid w:val="00A739F1"/>
    <w:rsid w:val="00A814D1"/>
    <w:rsid w:val="00A82288"/>
    <w:rsid w:val="00A82E2B"/>
    <w:rsid w:val="00A832B4"/>
    <w:rsid w:val="00A848E5"/>
    <w:rsid w:val="00A96CE6"/>
    <w:rsid w:val="00AA05FA"/>
    <w:rsid w:val="00AA5199"/>
    <w:rsid w:val="00AA5C22"/>
    <w:rsid w:val="00AA6BD7"/>
    <w:rsid w:val="00AB1045"/>
    <w:rsid w:val="00AB62E6"/>
    <w:rsid w:val="00AB6820"/>
    <w:rsid w:val="00AB705C"/>
    <w:rsid w:val="00AC14B1"/>
    <w:rsid w:val="00AD014D"/>
    <w:rsid w:val="00AD1632"/>
    <w:rsid w:val="00AD1846"/>
    <w:rsid w:val="00AD4D78"/>
    <w:rsid w:val="00AE0CEB"/>
    <w:rsid w:val="00AE30C9"/>
    <w:rsid w:val="00AE4175"/>
    <w:rsid w:val="00AF0085"/>
    <w:rsid w:val="00AF2C1C"/>
    <w:rsid w:val="00AF30C9"/>
    <w:rsid w:val="00AF3D8C"/>
    <w:rsid w:val="00AF4330"/>
    <w:rsid w:val="00B04744"/>
    <w:rsid w:val="00B054ED"/>
    <w:rsid w:val="00B105F3"/>
    <w:rsid w:val="00B10BDB"/>
    <w:rsid w:val="00B128DC"/>
    <w:rsid w:val="00B13554"/>
    <w:rsid w:val="00B1763A"/>
    <w:rsid w:val="00B253E4"/>
    <w:rsid w:val="00B2791C"/>
    <w:rsid w:val="00B348F8"/>
    <w:rsid w:val="00B3525F"/>
    <w:rsid w:val="00B36FA7"/>
    <w:rsid w:val="00B40895"/>
    <w:rsid w:val="00B43182"/>
    <w:rsid w:val="00B54F63"/>
    <w:rsid w:val="00B61227"/>
    <w:rsid w:val="00B61ED7"/>
    <w:rsid w:val="00B6341E"/>
    <w:rsid w:val="00B65296"/>
    <w:rsid w:val="00B66084"/>
    <w:rsid w:val="00B66F41"/>
    <w:rsid w:val="00B74190"/>
    <w:rsid w:val="00B74F37"/>
    <w:rsid w:val="00B76846"/>
    <w:rsid w:val="00B80212"/>
    <w:rsid w:val="00B90B2C"/>
    <w:rsid w:val="00B93D2F"/>
    <w:rsid w:val="00B949BD"/>
    <w:rsid w:val="00B9677A"/>
    <w:rsid w:val="00B969B0"/>
    <w:rsid w:val="00BA1827"/>
    <w:rsid w:val="00BA24E9"/>
    <w:rsid w:val="00BA3CD0"/>
    <w:rsid w:val="00BA47BB"/>
    <w:rsid w:val="00BA5B94"/>
    <w:rsid w:val="00BA600B"/>
    <w:rsid w:val="00BA738F"/>
    <w:rsid w:val="00BB1BF0"/>
    <w:rsid w:val="00BB5C64"/>
    <w:rsid w:val="00BC111B"/>
    <w:rsid w:val="00BC5B5A"/>
    <w:rsid w:val="00BC6B42"/>
    <w:rsid w:val="00BC7A92"/>
    <w:rsid w:val="00BD4B71"/>
    <w:rsid w:val="00BE0261"/>
    <w:rsid w:val="00BE0AD6"/>
    <w:rsid w:val="00BE4849"/>
    <w:rsid w:val="00BE5C13"/>
    <w:rsid w:val="00BF13A6"/>
    <w:rsid w:val="00BF298F"/>
    <w:rsid w:val="00BF2F95"/>
    <w:rsid w:val="00BF50EE"/>
    <w:rsid w:val="00BF5FC9"/>
    <w:rsid w:val="00C04C6A"/>
    <w:rsid w:val="00C06004"/>
    <w:rsid w:val="00C1002B"/>
    <w:rsid w:val="00C1113A"/>
    <w:rsid w:val="00C11401"/>
    <w:rsid w:val="00C14514"/>
    <w:rsid w:val="00C22B28"/>
    <w:rsid w:val="00C24360"/>
    <w:rsid w:val="00C268C0"/>
    <w:rsid w:val="00C2728A"/>
    <w:rsid w:val="00C3049A"/>
    <w:rsid w:val="00C30E43"/>
    <w:rsid w:val="00C310BF"/>
    <w:rsid w:val="00C33731"/>
    <w:rsid w:val="00C33F59"/>
    <w:rsid w:val="00C4050A"/>
    <w:rsid w:val="00C4347E"/>
    <w:rsid w:val="00C45773"/>
    <w:rsid w:val="00C46435"/>
    <w:rsid w:val="00C4792E"/>
    <w:rsid w:val="00C51B65"/>
    <w:rsid w:val="00C52576"/>
    <w:rsid w:val="00C53AEB"/>
    <w:rsid w:val="00C55EA6"/>
    <w:rsid w:val="00C564C0"/>
    <w:rsid w:val="00C56C8A"/>
    <w:rsid w:val="00C60CAC"/>
    <w:rsid w:val="00C63035"/>
    <w:rsid w:val="00C644A1"/>
    <w:rsid w:val="00C648C4"/>
    <w:rsid w:val="00C65C20"/>
    <w:rsid w:val="00C66972"/>
    <w:rsid w:val="00C70850"/>
    <w:rsid w:val="00C7584A"/>
    <w:rsid w:val="00C76FDF"/>
    <w:rsid w:val="00C80B36"/>
    <w:rsid w:val="00C81433"/>
    <w:rsid w:val="00C83559"/>
    <w:rsid w:val="00C84DB4"/>
    <w:rsid w:val="00C86D3D"/>
    <w:rsid w:val="00C90C0F"/>
    <w:rsid w:val="00C90F15"/>
    <w:rsid w:val="00C9368D"/>
    <w:rsid w:val="00CA0544"/>
    <w:rsid w:val="00CA16B3"/>
    <w:rsid w:val="00CA2E70"/>
    <w:rsid w:val="00CA3898"/>
    <w:rsid w:val="00CA5DD2"/>
    <w:rsid w:val="00CA767B"/>
    <w:rsid w:val="00CA7688"/>
    <w:rsid w:val="00CB399D"/>
    <w:rsid w:val="00CB7DE6"/>
    <w:rsid w:val="00CC42B8"/>
    <w:rsid w:val="00CC6A2C"/>
    <w:rsid w:val="00CC770B"/>
    <w:rsid w:val="00CC7A50"/>
    <w:rsid w:val="00CC7BD5"/>
    <w:rsid w:val="00CC7D82"/>
    <w:rsid w:val="00CD12D7"/>
    <w:rsid w:val="00CD4BC6"/>
    <w:rsid w:val="00CD57F5"/>
    <w:rsid w:val="00CE1472"/>
    <w:rsid w:val="00CE236C"/>
    <w:rsid w:val="00CE4989"/>
    <w:rsid w:val="00CE5137"/>
    <w:rsid w:val="00CE7B71"/>
    <w:rsid w:val="00CF14F1"/>
    <w:rsid w:val="00CF2532"/>
    <w:rsid w:val="00CF2B02"/>
    <w:rsid w:val="00CF4109"/>
    <w:rsid w:val="00D02818"/>
    <w:rsid w:val="00D1094D"/>
    <w:rsid w:val="00D1165F"/>
    <w:rsid w:val="00D12A10"/>
    <w:rsid w:val="00D13F2D"/>
    <w:rsid w:val="00D1488A"/>
    <w:rsid w:val="00D1643D"/>
    <w:rsid w:val="00D21A89"/>
    <w:rsid w:val="00D2434E"/>
    <w:rsid w:val="00D24E10"/>
    <w:rsid w:val="00D24FFD"/>
    <w:rsid w:val="00D26B01"/>
    <w:rsid w:val="00D31F8B"/>
    <w:rsid w:val="00D34B3A"/>
    <w:rsid w:val="00D35812"/>
    <w:rsid w:val="00D367F1"/>
    <w:rsid w:val="00D36AC8"/>
    <w:rsid w:val="00D41BBA"/>
    <w:rsid w:val="00D41C85"/>
    <w:rsid w:val="00D51E45"/>
    <w:rsid w:val="00D552C4"/>
    <w:rsid w:val="00D6063F"/>
    <w:rsid w:val="00D635AF"/>
    <w:rsid w:val="00D635F9"/>
    <w:rsid w:val="00D66717"/>
    <w:rsid w:val="00D730F4"/>
    <w:rsid w:val="00D80088"/>
    <w:rsid w:val="00D81222"/>
    <w:rsid w:val="00D841D4"/>
    <w:rsid w:val="00D87EB5"/>
    <w:rsid w:val="00D902CF"/>
    <w:rsid w:val="00D904CD"/>
    <w:rsid w:val="00D9080C"/>
    <w:rsid w:val="00D93432"/>
    <w:rsid w:val="00D94578"/>
    <w:rsid w:val="00D950F4"/>
    <w:rsid w:val="00DA4CB5"/>
    <w:rsid w:val="00DA5C1F"/>
    <w:rsid w:val="00DA6341"/>
    <w:rsid w:val="00DA7C30"/>
    <w:rsid w:val="00DB369B"/>
    <w:rsid w:val="00DC101E"/>
    <w:rsid w:val="00DC1816"/>
    <w:rsid w:val="00DC2B4D"/>
    <w:rsid w:val="00DC2DCB"/>
    <w:rsid w:val="00DC368B"/>
    <w:rsid w:val="00DC4463"/>
    <w:rsid w:val="00DD147C"/>
    <w:rsid w:val="00DD1FEA"/>
    <w:rsid w:val="00DD53B7"/>
    <w:rsid w:val="00DD79CC"/>
    <w:rsid w:val="00DE6B61"/>
    <w:rsid w:val="00DF3DDE"/>
    <w:rsid w:val="00E00401"/>
    <w:rsid w:val="00E024B5"/>
    <w:rsid w:val="00E040FE"/>
    <w:rsid w:val="00E04C2E"/>
    <w:rsid w:val="00E04D20"/>
    <w:rsid w:val="00E0583F"/>
    <w:rsid w:val="00E114EF"/>
    <w:rsid w:val="00E1198B"/>
    <w:rsid w:val="00E11CB2"/>
    <w:rsid w:val="00E16EDC"/>
    <w:rsid w:val="00E174E6"/>
    <w:rsid w:val="00E17D08"/>
    <w:rsid w:val="00E21F24"/>
    <w:rsid w:val="00E22279"/>
    <w:rsid w:val="00E23054"/>
    <w:rsid w:val="00E262AB"/>
    <w:rsid w:val="00E26DF3"/>
    <w:rsid w:val="00E320E8"/>
    <w:rsid w:val="00E3432C"/>
    <w:rsid w:val="00E40CC5"/>
    <w:rsid w:val="00E464D5"/>
    <w:rsid w:val="00E55FB2"/>
    <w:rsid w:val="00E561DA"/>
    <w:rsid w:val="00E5685B"/>
    <w:rsid w:val="00E56A3F"/>
    <w:rsid w:val="00E63A67"/>
    <w:rsid w:val="00E72325"/>
    <w:rsid w:val="00E738C5"/>
    <w:rsid w:val="00E745CB"/>
    <w:rsid w:val="00E7590B"/>
    <w:rsid w:val="00E81542"/>
    <w:rsid w:val="00E822B6"/>
    <w:rsid w:val="00E90443"/>
    <w:rsid w:val="00E9224B"/>
    <w:rsid w:val="00E934E6"/>
    <w:rsid w:val="00E944FB"/>
    <w:rsid w:val="00E9517B"/>
    <w:rsid w:val="00EA051F"/>
    <w:rsid w:val="00EA169C"/>
    <w:rsid w:val="00EA2D4E"/>
    <w:rsid w:val="00EA35A8"/>
    <w:rsid w:val="00EB491D"/>
    <w:rsid w:val="00EB7A91"/>
    <w:rsid w:val="00EC0AB1"/>
    <w:rsid w:val="00EC0CDD"/>
    <w:rsid w:val="00EC1C3B"/>
    <w:rsid w:val="00EC3E6B"/>
    <w:rsid w:val="00EC4F6F"/>
    <w:rsid w:val="00EC577F"/>
    <w:rsid w:val="00ED1BF1"/>
    <w:rsid w:val="00ED28F0"/>
    <w:rsid w:val="00ED45D8"/>
    <w:rsid w:val="00ED4C19"/>
    <w:rsid w:val="00ED6FB4"/>
    <w:rsid w:val="00ED701A"/>
    <w:rsid w:val="00EE06AF"/>
    <w:rsid w:val="00EE1BA4"/>
    <w:rsid w:val="00EE1C01"/>
    <w:rsid w:val="00EE1FB8"/>
    <w:rsid w:val="00EE2B82"/>
    <w:rsid w:val="00EE460F"/>
    <w:rsid w:val="00EE4769"/>
    <w:rsid w:val="00EE47CC"/>
    <w:rsid w:val="00EE5176"/>
    <w:rsid w:val="00EE5FA7"/>
    <w:rsid w:val="00EF0724"/>
    <w:rsid w:val="00EF12F5"/>
    <w:rsid w:val="00EF57D3"/>
    <w:rsid w:val="00F03379"/>
    <w:rsid w:val="00F04E88"/>
    <w:rsid w:val="00F056BD"/>
    <w:rsid w:val="00F10AB9"/>
    <w:rsid w:val="00F10ED5"/>
    <w:rsid w:val="00F126E7"/>
    <w:rsid w:val="00F13717"/>
    <w:rsid w:val="00F13BD8"/>
    <w:rsid w:val="00F15920"/>
    <w:rsid w:val="00F23CEC"/>
    <w:rsid w:val="00F24861"/>
    <w:rsid w:val="00F2648F"/>
    <w:rsid w:val="00F301C9"/>
    <w:rsid w:val="00F3063A"/>
    <w:rsid w:val="00F316B5"/>
    <w:rsid w:val="00F342CB"/>
    <w:rsid w:val="00F34722"/>
    <w:rsid w:val="00F359FF"/>
    <w:rsid w:val="00F45206"/>
    <w:rsid w:val="00F4624A"/>
    <w:rsid w:val="00F472D7"/>
    <w:rsid w:val="00F50331"/>
    <w:rsid w:val="00F50A03"/>
    <w:rsid w:val="00F560AA"/>
    <w:rsid w:val="00F56D8F"/>
    <w:rsid w:val="00F6242E"/>
    <w:rsid w:val="00F64FDD"/>
    <w:rsid w:val="00F6622A"/>
    <w:rsid w:val="00F77DBD"/>
    <w:rsid w:val="00F8135F"/>
    <w:rsid w:val="00F81DBE"/>
    <w:rsid w:val="00F84173"/>
    <w:rsid w:val="00F84D8A"/>
    <w:rsid w:val="00F86C24"/>
    <w:rsid w:val="00F91D99"/>
    <w:rsid w:val="00F9266E"/>
    <w:rsid w:val="00F934C7"/>
    <w:rsid w:val="00F956A0"/>
    <w:rsid w:val="00F9697C"/>
    <w:rsid w:val="00FA0994"/>
    <w:rsid w:val="00FA120D"/>
    <w:rsid w:val="00FA1BB6"/>
    <w:rsid w:val="00FA777F"/>
    <w:rsid w:val="00FB470E"/>
    <w:rsid w:val="00FB76BC"/>
    <w:rsid w:val="00FC4A37"/>
    <w:rsid w:val="00FC6FB1"/>
    <w:rsid w:val="00FD2CE5"/>
    <w:rsid w:val="00FD316C"/>
    <w:rsid w:val="00FD4735"/>
    <w:rsid w:val="00FE4DDB"/>
    <w:rsid w:val="00FE5ED3"/>
    <w:rsid w:val="00FF024A"/>
    <w:rsid w:val="00FF0FA8"/>
    <w:rsid w:val="00FF3CA1"/>
    <w:rsid w:val="00FF56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1A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0F"/>
    <w:pPr>
      <w:spacing w:after="0"/>
    </w:pPr>
    <w:rPr>
      <w:rFonts w:ascii="Times New Roman" w:eastAsia="ＭＳ 明朝" w:hAnsi="Times New Roman" w:cs="Times New Roman"/>
      <w:lang w:val="en-GB"/>
    </w:rPr>
  </w:style>
  <w:style w:type="paragraph" w:styleId="Heading1">
    <w:name w:val="heading 1"/>
    <w:basedOn w:val="Normal"/>
    <w:next w:val="Normal"/>
    <w:link w:val="Heading1Char"/>
    <w:uiPriority w:val="9"/>
    <w:qFormat/>
    <w:rsid w:val="0066710F"/>
    <w:pPr>
      <w:keepNext/>
      <w:spacing w:before="240" w:after="60"/>
      <w:outlineLvl w:val="0"/>
    </w:pPr>
    <w:rPr>
      <w:rFonts w:ascii="Calibri" w:eastAsia="ＭＳ ゴシック"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10F"/>
    <w:rPr>
      <w:rFonts w:ascii="Calibri" w:eastAsia="ＭＳ ゴシック" w:hAnsi="Calibri" w:cs="Times New Roman"/>
      <w:b/>
      <w:bCs/>
      <w:kern w:val="32"/>
      <w:sz w:val="32"/>
      <w:szCs w:val="32"/>
      <w:lang w:val="en-GB"/>
    </w:rPr>
  </w:style>
  <w:style w:type="character" w:customStyle="1" w:styleId="st">
    <w:name w:val="st"/>
    <w:basedOn w:val="DefaultParagraphFont"/>
    <w:rsid w:val="0066710F"/>
  </w:style>
  <w:style w:type="character" w:styleId="Hyperlink">
    <w:name w:val="Hyperlink"/>
    <w:uiPriority w:val="99"/>
    <w:unhideWhenUsed/>
    <w:rsid w:val="0066710F"/>
    <w:rPr>
      <w:color w:val="0000FF"/>
      <w:u w:val="single"/>
    </w:rPr>
  </w:style>
  <w:style w:type="character" w:customStyle="1" w:styleId="apple-converted-space">
    <w:name w:val="apple-converted-space"/>
    <w:basedOn w:val="DefaultParagraphFont"/>
    <w:rsid w:val="0066710F"/>
  </w:style>
  <w:style w:type="paragraph" w:styleId="BalloonText">
    <w:name w:val="Balloon Text"/>
    <w:basedOn w:val="Normal"/>
    <w:link w:val="BalloonTextChar"/>
    <w:uiPriority w:val="99"/>
    <w:semiHidden/>
    <w:unhideWhenUsed/>
    <w:rsid w:val="006671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10F"/>
    <w:rPr>
      <w:rFonts w:ascii="Lucida Grande" w:eastAsia="ＭＳ 明朝" w:hAnsi="Lucida Grande" w:cs="Lucida Grande"/>
      <w:sz w:val="18"/>
      <w:szCs w:val="18"/>
      <w:lang w:val="en-GB"/>
    </w:rPr>
  </w:style>
  <w:style w:type="character" w:styleId="CommentReference">
    <w:name w:val="annotation reference"/>
    <w:uiPriority w:val="99"/>
    <w:semiHidden/>
    <w:unhideWhenUsed/>
    <w:rsid w:val="0066710F"/>
    <w:rPr>
      <w:sz w:val="18"/>
      <w:szCs w:val="18"/>
    </w:rPr>
  </w:style>
  <w:style w:type="paragraph" w:styleId="CommentText">
    <w:name w:val="annotation text"/>
    <w:basedOn w:val="Normal"/>
    <w:link w:val="CommentTextChar"/>
    <w:uiPriority w:val="99"/>
    <w:semiHidden/>
    <w:unhideWhenUsed/>
    <w:rsid w:val="0066710F"/>
  </w:style>
  <w:style w:type="character" w:customStyle="1" w:styleId="CommentTextChar">
    <w:name w:val="Comment Text Char"/>
    <w:basedOn w:val="DefaultParagraphFont"/>
    <w:link w:val="CommentText"/>
    <w:uiPriority w:val="99"/>
    <w:semiHidden/>
    <w:rsid w:val="0066710F"/>
    <w:rPr>
      <w:rFonts w:ascii="Times New Roman" w:eastAsia="ＭＳ 明朝" w:hAnsi="Times New Roman" w:cs="Times New Roman"/>
      <w:lang w:val="en-GB"/>
    </w:rPr>
  </w:style>
  <w:style w:type="paragraph" w:styleId="CommentSubject">
    <w:name w:val="annotation subject"/>
    <w:basedOn w:val="CommentText"/>
    <w:next w:val="CommentText"/>
    <w:link w:val="CommentSubjectChar"/>
    <w:uiPriority w:val="99"/>
    <w:semiHidden/>
    <w:unhideWhenUsed/>
    <w:rsid w:val="0066710F"/>
    <w:rPr>
      <w:b/>
      <w:bCs/>
      <w:sz w:val="20"/>
      <w:szCs w:val="20"/>
    </w:rPr>
  </w:style>
  <w:style w:type="character" w:customStyle="1" w:styleId="CommentSubjectChar">
    <w:name w:val="Comment Subject Char"/>
    <w:basedOn w:val="CommentTextChar"/>
    <w:link w:val="CommentSubject"/>
    <w:uiPriority w:val="99"/>
    <w:semiHidden/>
    <w:rsid w:val="0066710F"/>
    <w:rPr>
      <w:rFonts w:ascii="Times New Roman" w:eastAsia="ＭＳ 明朝" w:hAnsi="Times New Roman" w:cs="Times New Roman"/>
      <w:b/>
      <w:bCs/>
      <w:sz w:val="20"/>
      <w:szCs w:val="20"/>
      <w:lang w:val="en-GB"/>
    </w:rPr>
  </w:style>
  <w:style w:type="paragraph" w:styleId="EndnoteText">
    <w:name w:val="endnote text"/>
    <w:basedOn w:val="Normal"/>
    <w:link w:val="EndnoteTextChar"/>
    <w:uiPriority w:val="99"/>
    <w:unhideWhenUsed/>
    <w:rsid w:val="0066710F"/>
    <w:pPr>
      <w:spacing w:after="200"/>
    </w:pPr>
    <w:rPr>
      <w:rFonts w:ascii="Cambria" w:eastAsia="MS Mincho" w:hAnsi="Cambria"/>
      <w:sz w:val="20"/>
      <w:szCs w:val="20"/>
      <w:lang w:eastAsia="x-none"/>
    </w:rPr>
  </w:style>
  <w:style w:type="character" w:customStyle="1" w:styleId="EndnoteTextChar">
    <w:name w:val="Endnote Text Char"/>
    <w:basedOn w:val="DefaultParagraphFont"/>
    <w:link w:val="EndnoteText"/>
    <w:uiPriority w:val="99"/>
    <w:rsid w:val="0066710F"/>
    <w:rPr>
      <w:rFonts w:ascii="Cambria" w:eastAsia="MS Mincho" w:hAnsi="Cambria" w:cs="Times New Roman"/>
      <w:sz w:val="20"/>
      <w:szCs w:val="20"/>
      <w:lang w:val="en-GB" w:eastAsia="x-none"/>
    </w:rPr>
  </w:style>
  <w:style w:type="character" w:styleId="EndnoteReference">
    <w:name w:val="endnote reference"/>
    <w:uiPriority w:val="99"/>
    <w:unhideWhenUsed/>
    <w:rsid w:val="0066710F"/>
    <w:rPr>
      <w:vertAlign w:val="superscript"/>
    </w:rPr>
  </w:style>
  <w:style w:type="paragraph" w:styleId="FootnoteText">
    <w:name w:val="footnote text"/>
    <w:basedOn w:val="Normal"/>
    <w:link w:val="FootnoteTextChar"/>
    <w:uiPriority w:val="99"/>
    <w:unhideWhenUsed/>
    <w:rsid w:val="0066710F"/>
  </w:style>
  <w:style w:type="character" w:customStyle="1" w:styleId="FootnoteTextChar">
    <w:name w:val="Footnote Text Char"/>
    <w:basedOn w:val="DefaultParagraphFont"/>
    <w:link w:val="FootnoteText"/>
    <w:uiPriority w:val="99"/>
    <w:rsid w:val="0066710F"/>
    <w:rPr>
      <w:rFonts w:ascii="Times New Roman" w:eastAsia="ＭＳ 明朝" w:hAnsi="Times New Roman" w:cs="Times New Roman"/>
      <w:lang w:val="en-GB"/>
    </w:rPr>
  </w:style>
  <w:style w:type="character" w:styleId="FootnoteReference">
    <w:name w:val="footnote reference"/>
    <w:uiPriority w:val="99"/>
    <w:unhideWhenUsed/>
    <w:rsid w:val="0066710F"/>
    <w:rPr>
      <w:vertAlign w:val="superscript"/>
    </w:rPr>
  </w:style>
  <w:style w:type="paragraph" w:styleId="Footer">
    <w:name w:val="footer"/>
    <w:basedOn w:val="Normal"/>
    <w:link w:val="FooterChar"/>
    <w:uiPriority w:val="99"/>
    <w:unhideWhenUsed/>
    <w:rsid w:val="0066710F"/>
    <w:pPr>
      <w:tabs>
        <w:tab w:val="center" w:pos="4320"/>
        <w:tab w:val="right" w:pos="8640"/>
      </w:tabs>
    </w:pPr>
  </w:style>
  <w:style w:type="character" w:customStyle="1" w:styleId="FooterChar">
    <w:name w:val="Footer Char"/>
    <w:basedOn w:val="DefaultParagraphFont"/>
    <w:link w:val="Footer"/>
    <w:uiPriority w:val="99"/>
    <w:rsid w:val="0066710F"/>
    <w:rPr>
      <w:rFonts w:ascii="Times New Roman" w:eastAsia="ＭＳ 明朝" w:hAnsi="Times New Roman" w:cs="Times New Roman"/>
      <w:lang w:val="en-GB"/>
    </w:rPr>
  </w:style>
  <w:style w:type="character" w:styleId="PageNumber">
    <w:name w:val="page number"/>
    <w:basedOn w:val="DefaultParagraphFont"/>
    <w:uiPriority w:val="99"/>
    <w:semiHidden/>
    <w:unhideWhenUsed/>
    <w:rsid w:val="0066710F"/>
  </w:style>
  <w:style w:type="paragraph" w:styleId="Header">
    <w:name w:val="header"/>
    <w:basedOn w:val="Normal"/>
    <w:link w:val="HeaderChar"/>
    <w:uiPriority w:val="99"/>
    <w:unhideWhenUsed/>
    <w:rsid w:val="0066710F"/>
    <w:pPr>
      <w:tabs>
        <w:tab w:val="center" w:pos="4320"/>
        <w:tab w:val="right" w:pos="8640"/>
      </w:tabs>
    </w:pPr>
  </w:style>
  <w:style w:type="character" w:customStyle="1" w:styleId="HeaderChar">
    <w:name w:val="Header Char"/>
    <w:basedOn w:val="DefaultParagraphFont"/>
    <w:link w:val="Header"/>
    <w:uiPriority w:val="99"/>
    <w:rsid w:val="0066710F"/>
    <w:rPr>
      <w:rFonts w:ascii="Times New Roman" w:eastAsia="ＭＳ 明朝" w:hAnsi="Times New Roman" w:cs="Times New Roman"/>
      <w:lang w:val="en-GB"/>
    </w:rPr>
  </w:style>
  <w:style w:type="paragraph" w:customStyle="1" w:styleId="Default">
    <w:name w:val="Default"/>
    <w:rsid w:val="0066710F"/>
    <w:pPr>
      <w:widowControl w:val="0"/>
      <w:autoSpaceDE w:val="0"/>
      <w:autoSpaceDN w:val="0"/>
      <w:adjustRightInd w:val="0"/>
      <w:spacing w:after="0"/>
    </w:pPr>
    <w:rPr>
      <w:rFonts w:ascii="Arial" w:eastAsia="ＭＳ 明朝" w:hAnsi="Arial" w:cs="Arial"/>
      <w:color w:val="000000"/>
    </w:rPr>
  </w:style>
  <w:style w:type="paragraph" w:styleId="Caption">
    <w:name w:val="caption"/>
    <w:basedOn w:val="Normal"/>
    <w:next w:val="Normal"/>
    <w:uiPriority w:val="35"/>
    <w:unhideWhenUsed/>
    <w:qFormat/>
    <w:rsid w:val="0066710F"/>
    <w:rPr>
      <w:b/>
      <w:bCs/>
      <w:sz w:val="20"/>
      <w:szCs w:val="20"/>
    </w:rPr>
  </w:style>
  <w:style w:type="paragraph" w:styleId="ListParagraph">
    <w:name w:val="List Paragraph"/>
    <w:basedOn w:val="Normal"/>
    <w:uiPriority w:val="34"/>
    <w:qFormat/>
    <w:rsid w:val="00250B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0F"/>
    <w:pPr>
      <w:spacing w:after="0"/>
    </w:pPr>
    <w:rPr>
      <w:rFonts w:ascii="Times New Roman" w:eastAsia="ＭＳ 明朝" w:hAnsi="Times New Roman" w:cs="Times New Roman"/>
      <w:lang w:val="en-GB"/>
    </w:rPr>
  </w:style>
  <w:style w:type="paragraph" w:styleId="Heading1">
    <w:name w:val="heading 1"/>
    <w:basedOn w:val="Normal"/>
    <w:next w:val="Normal"/>
    <w:link w:val="Heading1Char"/>
    <w:uiPriority w:val="9"/>
    <w:qFormat/>
    <w:rsid w:val="0066710F"/>
    <w:pPr>
      <w:keepNext/>
      <w:spacing w:before="240" w:after="60"/>
      <w:outlineLvl w:val="0"/>
    </w:pPr>
    <w:rPr>
      <w:rFonts w:ascii="Calibri" w:eastAsia="ＭＳ ゴシック"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10F"/>
    <w:rPr>
      <w:rFonts w:ascii="Calibri" w:eastAsia="ＭＳ ゴシック" w:hAnsi="Calibri" w:cs="Times New Roman"/>
      <w:b/>
      <w:bCs/>
      <w:kern w:val="32"/>
      <w:sz w:val="32"/>
      <w:szCs w:val="32"/>
      <w:lang w:val="en-GB"/>
    </w:rPr>
  </w:style>
  <w:style w:type="character" w:customStyle="1" w:styleId="st">
    <w:name w:val="st"/>
    <w:basedOn w:val="DefaultParagraphFont"/>
    <w:rsid w:val="0066710F"/>
  </w:style>
  <w:style w:type="character" w:styleId="Hyperlink">
    <w:name w:val="Hyperlink"/>
    <w:uiPriority w:val="99"/>
    <w:unhideWhenUsed/>
    <w:rsid w:val="0066710F"/>
    <w:rPr>
      <w:color w:val="0000FF"/>
      <w:u w:val="single"/>
    </w:rPr>
  </w:style>
  <w:style w:type="character" w:customStyle="1" w:styleId="apple-converted-space">
    <w:name w:val="apple-converted-space"/>
    <w:basedOn w:val="DefaultParagraphFont"/>
    <w:rsid w:val="0066710F"/>
  </w:style>
  <w:style w:type="paragraph" w:styleId="BalloonText">
    <w:name w:val="Balloon Text"/>
    <w:basedOn w:val="Normal"/>
    <w:link w:val="BalloonTextChar"/>
    <w:uiPriority w:val="99"/>
    <w:semiHidden/>
    <w:unhideWhenUsed/>
    <w:rsid w:val="006671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10F"/>
    <w:rPr>
      <w:rFonts w:ascii="Lucida Grande" w:eastAsia="ＭＳ 明朝" w:hAnsi="Lucida Grande" w:cs="Lucida Grande"/>
      <w:sz w:val="18"/>
      <w:szCs w:val="18"/>
      <w:lang w:val="en-GB"/>
    </w:rPr>
  </w:style>
  <w:style w:type="character" w:styleId="CommentReference">
    <w:name w:val="annotation reference"/>
    <w:uiPriority w:val="99"/>
    <w:semiHidden/>
    <w:unhideWhenUsed/>
    <w:rsid w:val="0066710F"/>
    <w:rPr>
      <w:sz w:val="18"/>
      <w:szCs w:val="18"/>
    </w:rPr>
  </w:style>
  <w:style w:type="paragraph" w:styleId="CommentText">
    <w:name w:val="annotation text"/>
    <w:basedOn w:val="Normal"/>
    <w:link w:val="CommentTextChar"/>
    <w:uiPriority w:val="99"/>
    <w:semiHidden/>
    <w:unhideWhenUsed/>
    <w:rsid w:val="0066710F"/>
  </w:style>
  <w:style w:type="character" w:customStyle="1" w:styleId="CommentTextChar">
    <w:name w:val="Comment Text Char"/>
    <w:basedOn w:val="DefaultParagraphFont"/>
    <w:link w:val="CommentText"/>
    <w:uiPriority w:val="99"/>
    <w:semiHidden/>
    <w:rsid w:val="0066710F"/>
    <w:rPr>
      <w:rFonts w:ascii="Times New Roman" w:eastAsia="ＭＳ 明朝" w:hAnsi="Times New Roman" w:cs="Times New Roman"/>
      <w:lang w:val="en-GB"/>
    </w:rPr>
  </w:style>
  <w:style w:type="paragraph" w:styleId="CommentSubject">
    <w:name w:val="annotation subject"/>
    <w:basedOn w:val="CommentText"/>
    <w:next w:val="CommentText"/>
    <w:link w:val="CommentSubjectChar"/>
    <w:uiPriority w:val="99"/>
    <w:semiHidden/>
    <w:unhideWhenUsed/>
    <w:rsid w:val="0066710F"/>
    <w:rPr>
      <w:b/>
      <w:bCs/>
      <w:sz w:val="20"/>
      <w:szCs w:val="20"/>
    </w:rPr>
  </w:style>
  <w:style w:type="character" w:customStyle="1" w:styleId="CommentSubjectChar">
    <w:name w:val="Comment Subject Char"/>
    <w:basedOn w:val="CommentTextChar"/>
    <w:link w:val="CommentSubject"/>
    <w:uiPriority w:val="99"/>
    <w:semiHidden/>
    <w:rsid w:val="0066710F"/>
    <w:rPr>
      <w:rFonts w:ascii="Times New Roman" w:eastAsia="ＭＳ 明朝" w:hAnsi="Times New Roman" w:cs="Times New Roman"/>
      <w:b/>
      <w:bCs/>
      <w:sz w:val="20"/>
      <w:szCs w:val="20"/>
      <w:lang w:val="en-GB"/>
    </w:rPr>
  </w:style>
  <w:style w:type="paragraph" w:styleId="EndnoteText">
    <w:name w:val="endnote text"/>
    <w:basedOn w:val="Normal"/>
    <w:link w:val="EndnoteTextChar"/>
    <w:uiPriority w:val="99"/>
    <w:unhideWhenUsed/>
    <w:rsid w:val="0066710F"/>
    <w:pPr>
      <w:spacing w:after="200"/>
    </w:pPr>
    <w:rPr>
      <w:rFonts w:ascii="Cambria" w:eastAsia="MS Mincho" w:hAnsi="Cambria"/>
      <w:sz w:val="20"/>
      <w:szCs w:val="20"/>
      <w:lang w:eastAsia="x-none"/>
    </w:rPr>
  </w:style>
  <w:style w:type="character" w:customStyle="1" w:styleId="EndnoteTextChar">
    <w:name w:val="Endnote Text Char"/>
    <w:basedOn w:val="DefaultParagraphFont"/>
    <w:link w:val="EndnoteText"/>
    <w:uiPriority w:val="99"/>
    <w:rsid w:val="0066710F"/>
    <w:rPr>
      <w:rFonts w:ascii="Cambria" w:eastAsia="MS Mincho" w:hAnsi="Cambria" w:cs="Times New Roman"/>
      <w:sz w:val="20"/>
      <w:szCs w:val="20"/>
      <w:lang w:val="en-GB" w:eastAsia="x-none"/>
    </w:rPr>
  </w:style>
  <w:style w:type="character" w:styleId="EndnoteReference">
    <w:name w:val="endnote reference"/>
    <w:uiPriority w:val="99"/>
    <w:unhideWhenUsed/>
    <w:rsid w:val="0066710F"/>
    <w:rPr>
      <w:vertAlign w:val="superscript"/>
    </w:rPr>
  </w:style>
  <w:style w:type="paragraph" w:styleId="FootnoteText">
    <w:name w:val="footnote text"/>
    <w:basedOn w:val="Normal"/>
    <w:link w:val="FootnoteTextChar"/>
    <w:uiPriority w:val="99"/>
    <w:unhideWhenUsed/>
    <w:rsid w:val="0066710F"/>
  </w:style>
  <w:style w:type="character" w:customStyle="1" w:styleId="FootnoteTextChar">
    <w:name w:val="Footnote Text Char"/>
    <w:basedOn w:val="DefaultParagraphFont"/>
    <w:link w:val="FootnoteText"/>
    <w:uiPriority w:val="99"/>
    <w:rsid w:val="0066710F"/>
    <w:rPr>
      <w:rFonts w:ascii="Times New Roman" w:eastAsia="ＭＳ 明朝" w:hAnsi="Times New Roman" w:cs="Times New Roman"/>
      <w:lang w:val="en-GB"/>
    </w:rPr>
  </w:style>
  <w:style w:type="character" w:styleId="FootnoteReference">
    <w:name w:val="footnote reference"/>
    <w:uiPriority w:val="99"/>
    <w:unhideWhenUsed/>
    <w:rsid w:val="0066710F"/>
    <w:rPr>
      <w:vertAlign w:val="superscript"/>
    </w:rPr>
  </w:style>
  <w:style w:type="paragraph" w:styleId="Footer">
    <w:name w:val="footer"/>
    <w:basedOn w:val="Normal"/>
    <w:link w:val="FooterChar"/>
    <w:uiPriority w:val="99"/>
    <w:unhideWhenUsed/>
    <w:rsid w:val="0066710F"/>
    <w:pPr>
      <w:tabs>
        <w:tab w:val="center" w:pos="4320"/>
        <w:tab w:val="right" w:pos="8640"/>
      </w:tabs>
    </w:pPr>
  </w:style>
  <w:style w:type="character" w:customStyle="1" w:styleId="FooterChar">
    <w:name w:val="Footer Char"/>
    <w:basedOn w:val="DefaultParagraphFont"/>
    <w:link w:val="Footer"/>
    <w:uiPriority w:val="99"/>
    <w:rsid w:val="0066710F"/>
    <w:rPr>
      <w:rFonts w:ascii="Times New Roman" w:eastAsia="ＭＳ 明朝" w:hAnsi="Times New Roman" w:cs="Times New Roman"/>
      <w:lang w:val="en-GB"/>
    </w:rPr>
  </w:style>
  <w:style w:type="character" w:styleId="PageNumber">
    <w:name w:val="page number"/>
    <w:basedOn w:val="DefaultParagraphFont"/>
    <w:uiPriority w:val="99"/>
    <w:semiHidden/>
    <w:unhideWhenUsed/>
    <w:rsid w:val="0066710F"/>
  </w:style>
  <w:style w:type="paragraph" w:styleId="Header">
    <w:name w:val="header"/>
    <w:basedOn w:val="Normal"/>
    <w:link w:val="HeaderChar"/>
    <w:uiPriority w:val="99"/>
    <w:unhideWhenUsed/>
    <w:rsid w:val="0066710F"/>
    <w:pPr>
      <w:tabs>
        <w:tab w:val="center" w:pos="4320"/>
        <w:tab w:val="right" w:pos="8640"/>
      </w:tabs>
    </w:pPr>
  </w:style>
  <w:style w:type="character" w:customStyle="1" w:styleId="HeaderChar">
    <w:name w:val="Header Char"/>
    <w:basedOn w:val="DefaultParagraphFont"/>
    <w:link w:val="Header"/>
    <w:uiPriority w:val="99"/>
    <w:rsid w:val="0066710F"/>
    <w:rPr>
      <w:rFonts w:ascii="Times New Roman" w:eastAsia="ＭＳ 明朝" w:hAnsi="Times New Roman" w:cs="Times New Roman"/>
      <w:lang w:val="en-GB"/>
    </w:rPr>
  </w:style>
  <w:style w:type="paragraph" w:customStyle="1" w:styleId="Default">
    <w:name w:val="Default"/>
    <w:rsid w:val="0066710F"/>
    <w:pPr>
      <w:widowControl w:val="0"/>
      <w:autoSpaceDE w:val="0"/>
      <w:autoSpaceDN w:val="0"/>
      <w:adjustRightInd w:val="0"/>
      <w:spacing w:after="0"/>
    </w:pPr>
    <w:rPr>
      <w:rFonts w:ascii="Arial" w:eastAsia="ＭＳ 明朝" w:hAnsi="Arial" w:cs="Arial"/>
      <w:color w:val="000000"/>
    </w:rPr>
  </w:style>
  <w:style w:type="paragraph" w:styleId="Caption">
    <w:name w:val="caption"/>
    <w:basedOn w:val="Normal"/>
    <w:next w:val="Normal"/>
    <w:uiPriority w:val="35"/>
    <w:unhideWhenUsed/>
    <w:qFormat/>
    <w:rsid w:val="0066710F"/>
    <w:rPr>
      <w:b/>
      <w:bCs/>
      <w:sz w:val="20"/>
      <w:szCs w:val="20"/>
    </w:rPr>
  </w:style>
  <w:style w:type="paragraph" w:styleId="ListParagraph">
    <w:name w:val="List Paragraph"/>
    <w:basedOn w:val="Normal"/>
    <w:uiPriority w:val="34"/>
    <w:qFormat/>
    <w:rsid w:val="00250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nebillionrising.org" TargetMode="External"/><Relationship Id="rId9" Type="http://schemas.openxmlformats.org/officeDocument/2006/relationships/hyperlink" Target="http://researchcommons.waikato.ac.nz/handle/10289/6286"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1043</TotalTime>
  <Pages>16</Pages>
  <Words>5371</Words>
  <Characters>29491</Characters>
  <Application>Microsoft Macintosh Word</Application>
  <DocSecurity>0</DocSecurity>
  <Lines>491</Lines>
  <Paragraphs>76</Paragraphs>
  <ScaleCrop>false</ScaleCrop>
  <Company>Royal Holloway, University of London</Company>
  <LinksUpToDate>false</LinksUpToDate>
  <CharactersWithSpaces>34786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Brickell</dc:creator>
  <cp:keywords/>
  <dc:description/>
  <cp:lastModifiedBy>Katherine Brickell</cp:lastModifiedBy>
  <cp:revision>926</cp:revision>
  <cp:lastPrinted>2014-05-20T10:05:00Z</cp:lastPrinted>
  <dcterms:created xsi:type="dcterms:W3CDTF">2014-05-01T11:05:00Z</dcterms:created>
  <dcterms:modified xsi:type="dcterms:W3CDTF">2014-09-04T21:25:00Z</dcterms:modified>
</cp:coreProperties>
</file>