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5CA1" w14:textId="3945846D" w:rsidR="00E37700" w:rsidRPr="00896915" w:rsidRDefault="00896915" w:rsidP="00E37700">
      <w:pPr>
        <w:spacing w:line="480" w:lineRule="auto"/>
        <w:rPr>
          <w:rFonts w:ascii="Times New Roman" w:hAnsi="Times New Roman" w:cs="Times New Roman"/>
          <w:b/>
        </w:rPr>
      </w:pPr>
      <w:r>
        <w:rPr>
          <w:rFonts w:ascii="Times New Roman" w:hAnsi="Times New Roman" w:cs="Times New Roman"/>
          <w:b/>
        </w:rPr>
        <w:t xml:space="preserve"> </w:t>
      </w:r>
    </w:p>
    <w:p w14:paraId="4CE7D731" w14:textId="33D71B0E" w:rsidR="00DD63BD" w:rsidRPr="00175C6A" w:rsidRDefault="00175C6A" w:rsidP="00E73457">
      <w:pPr>
        <w:spacing w:line="480" w:lineRule="auto"/>
        <w:rPr>
          <w:rFonts w:ascii="Times New Roman" w:hAnsi="Times New Roman" w:cs="Times New Roman"/>
        </w:rPr>
      </w:pPr>
      <w:r>
        <w:rPr>
          <w:rFonts w:ascii="Times New Roman" w:hAnsi="Times New Roman" w:cs="Times New Roman"/>
        </w:rPr>
        <w:t>Title</w:t>
      </w:r>
    </w:p>
    <w:p w14:paraId="64B22AB0" w14:textId="154933A5" w:rsidR="00DD63BD" w:rsidRDefault="00682C62" w:rsidP="00E73457">
      <w:pPr>
        <w:spacing w:line="480" w:lineRule="auto"/>
        <w:rPr>
          <w:rFonts w:ascii="Times New Roman" w:hAnsi="Times New Roman" w:cs="Times New Roman"/>
        </w:rPr>
      </w:pPr>
      <w:r>
        <w:rPr>
          <w:rFonts w:ascii="Times New Roman" w:hAnsi="Times New Roman" w:cs="Times New Roman"/>
        </w:rPr>
        <w:t>The practice educator</w:t>
      </w:r>
      <w:r w:rsidR="00DD59DB">
        <w:rPr>
          <w:rFonts w:ascii="Times New Roman" w:hAnsi="Times New Roman" w:cs="Times New Roman"/>
        </w:rPr>
        <w:t xml:space="preserve"> as museum guide, art therapist or exhibition curator: a cross-disciplinary </w:t>
      </w:r>
      <w:r w:rsidR="00BA6440">
        <w:rPr>
          <w:rFonts w:ascii="Times New Roman" w:hAnsi="Times New Roman" w:cs="Times New Roman"/>
        </w:rPr>
        <w:t>analysis of arts-</w:t>
      </w:r>
      <w:r w:rsidR="00EB0F98">
        <w:rPr>
          <w:rFonts w:ascii="Times New Roman" w:hAnsi="Times New Roman" w:cs="Times New Roman"/>
        </w:rPr>
        <w:t>based learning</w:t>
      </w:r>
    </w:p>
    <w:p w14:paraId="2909830F" w14:textId="77777777" w:rsidR="00175C6A" w:rsidRDefault="00175C6A" w:rsidP="00175C6A">
      <w:pPr>
        <w:rPr>
          <w:rFonts w:ascii="Times New Roman" w:hAnsi="Times New Roman" w:cs="Times New Roman"/>
        </w:rPr>
      </w:pPr>
    </w:p>
    <w:p w14:paraId="423EB090" w14:textId="4FC20E3E" w:rsidR="00175C6A" w:rsidRDefault="00175C6A" w:rsidP="00175C6A">
      <w:pPr>
        <w:rPr>
          <w:rFonts w:ascii="Times New Roman" w:hAnsi="Times New Roman" w:cs="Times New Roman"/>
        </w:rPr>
      </w:pPr>
      <w:r>
        <w:rPr>
          <w:rFonts w:ascii="Times New Roman" w:hAnsi="Times New Roman" w:cs="Times New Roman"/>
        </w:rPr>
        <w:t>Authors</w:t>
      </w:r>
    </w:p>
    <w:p w14:paraId="235CF366" w14:textId="77777777" w:rsidR="00175C6A" w:rsidRPr="00896915" w:rsidRDefault="00175C6A" w:rsidP="00175C6A">
      <w:pPr>
        <w:rPr>
          <w:rFonts w:ascii="Times New Roman" w:hAnsi="Times New Roman" w:cs="Times New Roman"/>
        </w:rPr>
      </w:pPr>
      <w:r w:rsidRPr="00896915">
        <w:rPr>
          <w:rFonts w:ascii="Times New Roman" w:hAnsi="Times New Roman" w:cs="Times New Roman"/>
        </w:rPr>
        <w:t>Wendy Couchman, London South Bank University</w:t>
      </w:r>
    </w:p>
    <w:p w14:paraId="3FF264CD" w14:textId="77777777" w:rsidR="00175C6A" w:rsidRPr="00896915" w:rsidRDefault="00175C6A" w:rsidP="00175C6A">
      <w:pPr>
        <w:rPr>
          <w:rFonts w:ascii="Times New Roman" w:hAnsi="Times New Roman" w:cs="Times New Roman"/>
        </w:rPr>
      </w:pPr>
      <w:r w:rsidRPr="00896915">
        <w:rPr>
          <w:rFonts w:ascii="Times New Roman" w:hAnsi="Times New Roman" w:cs="Times New Roman"/>
        </w:rPr>
        <w:t>Trish Hafford-Letchfield, Middlesex University</w:t>
      </w:r>
    </w:p>
    <w:p w14:paraId="6CF58E32" w14:textId="337EA21C" w:rsidR="00175C6A" w:rsidRDefault="00175C6A" w:rsidP="00175C6A">
      <w:pPr>
        <w:rPr>
          <w:rFonts w:ascii="Times New Roman" w:hAnsi="Times New Roman" w:cs="Times New Roman"/>
        </w:rPr>
      </w:pPr>
      <w:r w:rsidRPr="00896915">
        <w:rPr>
          <w:rFonts w:ascii="Times New Roman" w:hAnsi="Times New Roman" w:cs="Times New Roman"/>
        </w:rPr>
        <w:t>Kate Leonard, Royal Holloway, University of London/London South Bank Universit</w:t>
      </w:r>
      <w:r>
        <w:rPr>
          <w:rFonts w:ascii="Times New Roman" w:hAnsi="Times New Roman" w:cs="Times New Roman"/>
        </w:rPr>
        <w:t>y</w:t>
      </w:r>
    </w:p>
    <w:p w14:paraId="2EFF651B" w14:textId="77777777" w:rsidR="00175C6A" w:rsidRDefault="00175C6A" w:rsidP="00175C6A">
      <w:pPr>
        <w:rPr>
          <w:rFonts w:ascii="Times New Roman" w:hAnsi="Times New Roman" w:cs="Times New Roman"/>
        </w:rPr>
      </w:pPr>
    </w:p>
    <w:p w14:paraId="3A0F7AF1" w14:textId="77777777" w:rsidR="00175C6A" w:rsidRDefault="00175C6A" w:rsidP="00175C6A">
      <w:pPr>
        <w:rPr>
          <w:rFonts w:ascii="Times New Roman" w:hAnsi="Times New Roman" w:cs="Times New Roman"/>
        </w:rPr>
      </w:pPr>
      <w:r>
        <w:rPr>
          <w:rFonts w:ascii="Times New Roman" w:hAnsi="Times New Roman" w:cs="Times New Roman"/>
        </w:rPr>
        <w:t>Contact details</w:t>
      </w:r>
    </w:p>
    <w:p w14:paraId="62A94321" w14:textId="7EEC4C9C" w:rsidR="00175C6A" w:rsidRDefault="00175C6A" w:rsidP="00175C6A">
      <w:pPr>
        <w:rPr>
          <w:rFonts w:ascii="Times New Roman" w:hAnsi="Times New Roman" w:cs="Times New Roman"/>
        </w:rPr>
      </w:pPr>
      <w:r>
        <w:rPr>
          <w:rFonts w:ascii="Times New Roman" w:hAnsi="Times New Roman" w:cs="Times New Roman"/>
        </w:rPr>
        <w:t>Prof Wendy Couchman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w:t>
      </w:r>
      <w:r>
        <w:rPr>
          <w:rFonts w:ascii="Times New Roman" w:hAnsi="Times New Roman" w:cs="Times New Roman"/>
        </w:rPr>
        <w:tab/>
        <w:t>44(0)20 7815 7815</w:t>
      </w:r>
    </w:p>
    <w:p w14:paraId="7C9ACDDE" w14:textId="6B7A612E" w:rsidR="00175C6A" w:rsidRDefault="00175C6A" w:rsidP="00175C6A">
      <w:pPr>
        <w:rPr>
          <w:rFonts w:ascii="Times New Roman" w:hAnsi="Times New Roman" w:cs="Times New Roman"/>
        </w:rPr>
      </w:pPr>
      <w:r>
        <w:rPr>
          <w:rFonts w:ascii="Times New Roman" w:hAnsi="Times New Roman" w:cs="Times New Roman"/>
        </w:rPr>
        <w:t>Faculty of Health and Social Care</w:t>
      </w:r>
      <w:r>
        <w:rPr>
          <w:rFonts w:ascii="Times New Roman" w:hAnsi="Times New Roman" w:cs="Times New Roman"/>
        </w:rPr>
        <w:tab/>
      </w:r>
      <w:r>
        <w:rPr>
          <w:rFonts w:ascii="Times New Roman" w:hAnsi="Times New Roman" w:cs="Times New Roman"/>
        </w:rPr>
        <w:tab/>
        <w:t>Mob:</w:t>
      </w:r>
      <w:r>
        <w:rPr>
          <w:rFonts w:ascii="Times New Roman" w:hAnsi="Times New Roman" w:cs="Times New Roman"/>
        </w:rPr>
        <w:tab/>
        <w:t>44(0)7590 837762</w:t>
      </w:r>
    </w:p>
    <w:p w14:paraId="59D8BD1A" w14:textId="50EF04D7" w:rsidR="00175C6A" w:rsidRDefault="00175C6A" w:rsidP="00175C6A">
      <w:pPr>
        <w:rPr>
          <w:rFonts w:ascii="Times New Roman" w:hAnsi="Times New Roman" w:cs="Times New Roman"/>
        </w:rPr>
      </w:pPr>
      <w:r>
        <w:rPr>
          <w:rFonts w:ascii="Times New Roman" w:hAnsi="Times New Roman" w:cs="Times New Roman"/>
        </w:rPr>
        <w:t>London South Bank University</w:t>
      </w:r>
      <w:r>
        <w:rPr>
          <w:rFonts w:ascii="Times New Roman" w:hAnsi="Times New Roman" w:cs="Times New Roman"/>
        </w:rPr>
        <w:tab/>
      </w:r>
      <w:r>
        <w:rPr>
          <w:rFonts w:ascii="Times New Roman" w:hAnsi="Times New Roman" w:cs="Times New Roman"/>
        </w:rPr>
        <w:tab/>
        <w:t>email:</w:t>
      </w:r>
    </w:p>
    <w:p w14:paraId="7C9991EE" w14:textId="750B9B7B" w:rsidR="00175C6A" w:rsidRDefault="00175C6A" w:rsidP="00175C6A">
      <w:pPr>
        <w:rPr>
          <w:rFonts w:ascii="Times New Roman" w:hAnsi="Times New Roman" w:cs="Times New Roman"/>
        </w:rPr>
      </w:pPr>
      <w:r>
        <w:rPr>
          <w:rFonts w:ascii="Times New Roman" w:hAnsi="Times New Roman" w:cs="Times New Roman"/>
        </w:rPr>
        <w:t>103 Borough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wendy.couchman@lsbu.ac.uk</w:t>
      </w:r>
    </w:p>
    <w:p w14:paraId="07EDEA44" w14:textId="17AFF50C" w:rsidR="00175C6A" w:rsidRDefault="00175C6A" w:rsidP="00175C6A">
      <w:pPr>
        <w:rPr>
          <w:rFonts w:ascii="Times New Roman" w:hAnsi="Times New Roman" w:cs="Times New Roman"/>
        </w:rPr>
      </w:pPr>
      <w:r>
        <w:rPr>
          <w:rFonts w:ascii="Times New Roman" w:hAnsi="Times New Roman" w:cs="Times New Roman"/>
        </w:rPr>
        <w:t>London SE1 0AA</w:t>
      </w:r>
    </w:p>
    <w:p w14:paraId="7058BF4E" w14:textId="77777777" w:rsidR="00175C6A" w:rsidRDefault="00175C6A" w:rsidP="00175C6A">
      <w:pPr>
        <w:rPr>
          <w:rFonts w:ascii="Times New Roman" w:hAnsi="Times New Roman" w:cs="Times New Roman"/>
        </w:rPr>
      </w:pPr>
    </w:p>
    <w:p w14:paraId="0DDD26D5" w14:textId="782765F5" w:rsidR="00896915" w:rsidRPr="00896915" w:rsidRDefault="00896915" w:rsidP="00E37700">
      <w:pPr>
        <w:spacing w:line="480" w:lineRule="auto"/>
        <w:rPr>
          <w:rFonts w:ascii="Times New Roman" w:hAnsi="Times New Roman" w:cs="Times New Roman"/>
        </w:rPr>
      </w:pPr>
      <w:r>
        <w:rPr>
          <w:rFonts w:ascii="Times New Roman" w:hAnsi="Times New Roman" w:cs="Times New Roman"/>
        </w:rPr>
        <w:t>Summary</w:t>
      </w:r>
    </w:p>
    <w:p w14:paraId="10EEABFE" w14:textId="1219F442" w:rsidR="00E37700" w:rsidRPr="00896915" w:rsidRDefault="00E37700" w:rsidP="00E37700">
      <w:pPr>
        <w:spacing w:line="480" w:lineRule="auto"/>
        <w:rPr>
          <w:rFonts w:ascii="Times New Roman" w:hAnsi="Times New Roman" w:cs="Times New Roman"/>
        </w:rPr>
      </w:pPr>
      <w:r w:rsidRPr="00896915">
        <w:rPr>
          <w:rFonts w:ascii="Times New Roman" w:hAnsi="Times New Roman" w:cs="Times New Roman"/>
        </w:rPr>
        <w:t xml:space="preserve">The use of arts-based approaches in professional education </w:t>
      </w:r>
      <w:r w:rsidR="0059405C">
        <w:rPr>
          <w:rFonts w:ascii="Times New Roman" w:hAnsi="Times New Roman" w:cs="Times New Roman"/>
        </w:rPr>
        <w:t xml:space="preserve">in health and social care </w:t>
      </w:r>
      <w:r w:rsidRPr="00896915">
        <w:rPr>
          <w:rFonts w:ascii="Times New Roman" w:hAnsi="Times New Roman" w:cs="Times New Roman"/>
        </w:rPr>
        <w:t>has gathered momentum in the last decade and their effectiveness has been well documented.  There are helpful models in the education literature that begin to explain how these creative metho</w:t>
      </w:r>
      <w:r w:rsidR="00291F3D" w:rsidRPr="00896915">
        <w:rPr>
          <w:rFonts w:ascii="Times New Roman" w:hAnsi="Times New Roman" w:cs="Times New Roman"/>
        </w:rPr>
        <w:t>ds work in learning and practice</w:t>
      </w:r>
      <w:r w:rsidR="002C6A45">
        <w:rPr>
          <w:rFonts w:ascii="Times New Roman" w:hAnsi="Times New Roman" w:cs="Times New Roman"/>
        </w:rPr>
        <w:t>, and that</w:t>
      </w:r>
      <w:r w:rsidR="00575707">
        <w:rPr>
          <w:rFonts w:ascii="Times New Roman" w:hAnsi="Times New Roman" w:cs="Times New Roman"/>
        </w:rPr>
        <w:t xml:space="preserve"> assert the significance of</w:t>
      </w:r>
      <w:r w:rsidRPr="00896915">
        <w:rPr>
          <w:rFonts w:ascii="Times New Roman" w:hAnsi="Times New Roman" w:cs="Times New Roman"/>
        </w:rPr>
        <w:t xml:space="preserve"> an emotional or a</w:t>
      </w:r>
      <w:r w:rsidR="00575707">
        <w:rPr>
          <w:rFonts w:ascii="Times New Roman" w:hAnsi="Times New Roman" w:cs="Times New Roman"/>
        </w:rPr>
        <w:t xml:space="preserve">ffective level of learning.  However, </w:t>
      </w:r>
      <w:r w:rsidRPr="00896915">
        <w:rPr>
          <w:rFonts w:ascii="Times New Roman" w:hAnsi="Times New Roman" w:cs="Times New Roman"/>
        </w:rPr>
        <w:t>the process r</w:t>
      </w:r>
      <w:r w:rsidR="0059405C">
        <w:rPr>
          <w:rFonts w:ascii="Times New Roman" w:hAnsi="Times New Roman" w:cs="Times New Roman"/>
        </w:rPr>
        <w:t>emains elusive, almost a ‘given’</w:t>
      </w:r>
      <w:r w:rsidRPr="00896915">
        <w:rPr>
          <w:rFonts w:ascii="Times New Roman" w:hAnsi="Times New Roman" w:cs="Times New Roman"/>
        </w:rPr>
        <w:t xml:space="preserve">.  A more cross-disciplinary analysis of affective learning is needed to guide </w:t>
      </w:r>
      <w:r w:rsidR="0059405C">
        <w:rPr>
          <w:rFonts w:ascii="Times New Roman" w:hAnsi="Times New Roman" w:cs="Times New Roman"/>
        </w:rPr>
        <w:t xml:space="preserve">arts-based methods </w:t>
      </w:r>
      <w:r w:rsidR="00575707">
        <w:rPr>
          <w:rFonts w:ascii="Times New Roman" w:hAnsi="Times New Roman" w:cs="Times New Roman"/>
        </w:rPr>
        <w:t xml:space="preserve">and more robust </w:t>
      </w:r>
      <w:r w:rsidRPr="00896915">
        <w:rPr>
          <w:rFonts w:ascii="Times New Roman" w:hAnsi="Times New Roman" w:cs="Times New Roman"/>
        </w:rPr>
        <w:t>evaluation</w:t>
      </w:r>
      <w:r w:rsidR="0059405C">
        <w:rPr>
          <w:rFonts w:ascii="Times New Roman" w:hAnsi="Times New Roman" w:cs="Times New Roman"/>
        </w:rPr>
        <w:t xml:space="preserve"> of their use</w:t>
      </w:r>
      <w:r w:rsidRPr="00896915">
        <w:rPr>
          <w:rFonts w:ascii="Times New Roman" w:hAnsi="Times New Roman" w:cs="Times New Roman"/>
        </w:rPr>
        <w:t xml:space="preserve"> in health and social care education</w:t>
      </w:r>
      <w:r w:rsidR="00291F3D" w:rsidRPr="00896915">
        <w:rPr>
          <w:rFonts w:ascii="Times New Roman" w:hAnsi="Times New Roman" w:cs="Times New Roman"/>
        </w:rPr>
        <w:t xml:space="preserve"> and practice</w:t>
      </w:r>
      <w:r w:rsidRPr="00896915">
        <w:rPr>
          <w:rFonts w:ascii="Times New Roman" w:hAnsi="Times New Roman" w:cs="Times New Roman"/>
        </w:rPr>
        <w:t xml:space="preserve">.   This paper </w:t>
      </w:r>
      <w:r w:rsidR="008F0F5C">
        <w:rPr>
          <w:rFonts w:ascii="Times New Roman" w:hAnsi="Times New Roman" w:cs="Times New Roman"/>
        </w:rPr>
        <w:t xml:space="preserve">identifies </w:t>
      </w:r>
      <w:r w:rsidR="0059405C">
        <w:rPr>
          <w:rFonts w:ascii="Times New Roman" w:hAnsi="Times New Roman" w:cs="Times New Roman"/>
        </w:rPr>
        <w:t>different roles that can be taken by th</w:t>
      </w:r>
      <w:r w:rsidR="00682C62">
        <w:rPr>
          <w:rFonts w:ascii="Times New Roman" w:hAnsi="Times New Roman" w:cs="Times New Roman"/>
        </w:rPr>
        <w:t>e practice educator;</w:t>
      </w:r>
      <w:r w:rsidR="001E7FF8">
        <w:rPr>
          <w:rFonts w:ascii="Times New Roman" w:hAnsi="Times New Roman" w:cs="Times New Roman"/>
        </w:rPr>
        <w:t xml:space="preserve"> with a review of </w:t>
      </w:r>
      <w:r w:rsidRPr="00896915">
        <w:rPr>
          <w:rFonts w:ascii="Times New Roman" w:hAnsi="Times New Roman" w:cs="Times New Roman"/>
        </w:rPr>
        <w:t>theoret</w:t>
      </w:r>
      <w:r w:rsidR="00EB0F98">
        <w:rPr>
          <w:rFonts w:ascii="Times New Roman" w:hAnsi="Times New Roman" w:cs="Times New Roman"/>
        </w:rPr>
        <w:t xml:space="preserve">ical models of </w:t>
      </w:r>
      <w:r w:rsidR="00BA6440">
        <w:rPr>
          <w:rFonts w:ascii="Times New Roman" w:hAnsi="Times New Roman" w:cs="Times New Roman"/>
        </w:rPr>
        <w:t xml:space="preserve">affective </w:t>
      </w:r>
      <w:r w:rsidR="001E7FF8">
        <w:rPr>
          <w:rFonts w:ascii="Times New Roman" w:hAnsi="Times New Roman" w:cs="Times New Roman"/>
        </w:rPr>
        <w:t xml:space="preserve">learning </w:t>
      </w:r>
      <w:r w:rsidR="00EB0F98">
        <w:rPr>
          <w:rFonts w:ascii="Times New Roman" w:hAnsi="Times New Roman" w:cs="Times New Roman"/>
        </w:rPr>
        <w:t>that underpin them</w:t>
      </w:r>
      <w:r w:rsidR="00BA6440">
        <w:rPr>
          <w:rFonts w:ascii="Times New Roman" w:hAnsi="Times New Roman" w:cs="Times New Roman"/>
        </w:rPr>
        <w:t>,</w:t>
      </w:r>
      <w:r w:rsidR="00EB0F98">
        <w:rPr>
          <w:rFonts w:ascii="Times New Roman" w:hAnsi="Times New Roman" w:cs="Times New Roman"/>
        </w:rPr>
        <w:t xml:space="preserve"> </w:t>
      </w:r>
      <w:r w:rsidR="001E7FF8">
        <w:rPr>
          <w:rFonts w:ascii="Times New Roman" w:hAnsi="Times New Roman" w:cs="Times New Roman"/>
        </w:rPr>
        <w:t xml:space="preserve">to help understand </w:t>
      </w:r>
      <w:r w:rsidR="00EB0F98">
        <w:rPr>
          <w:rFonts w:ascii="Times New Roman" w:hAnsi="Times New Roman" w:cs="Times New Roman"/>
        </w:rPr>
        <w:t xml:space="preserve">how and </w:t>
      </w:r>
      <w:r w:rsidR="00E73457">
        <w:rPr>
          <w:rFonts w:ascii="Times New Roman" w:hAnsi="Times New Roman" w:cs="Times New Roman"/>
        </w:rPr>
        <w:t>why arts-based approaches are effective</w:t>
      </w:r>
      <w:r w:rsidR="001E7FF8">
        <w:rPr>
          <w:rFonts w:ascii="Times New Roman" w:hAnsi="Times New Roman" w:cs="Times New Roman"/>
        </w:rPr>
        <w:t xml:space="preserve">. </w:t>
      </w:r>
    </w:p>
    <w:p w14:paraId="776E1141" w14:textId="46022F8D" w:rsidR="00896915" w:rsidRPr="00896915" w:rsidRDefault="00E37700" w:rsidP="00E37700">
      <w:pPr>
        <w:spacing w:line="480" w:lineRule="auto"/>
        <w:rPr>
          <w:rFonts w:ascii="Times New Roman" w:hAnsi="Times New Roman" w:cs="Times New Roman"/>
        </w:rPr>
      </w:pPr>
      <w:r w:rsidRPr="00896915">
        <w:rPr>
          <w:rFonts w:ascii="Times New Roman" w:hAnsi="Times New Roman" w:cs="Times New Roman"/>
        </w:rPr>
        <w:t xml:space="preserve"> Key words: </w:t>
      </w:r>
    </w:p>
    <w:p w14:paraId="185846A2" w14:textId="130E7D7C" w:rsidR="00E37700" w:rsidRDefault="001E7FF8" w:rsidP="00E37700">
      <w:pPr>
        <w:spacing w:line="480" w:lineRule="auto"/>
        <w:rPr>
          <w:rFonts w:ascii="Times New Roman" w:hAnsi="Times New Roman" w:cs="Times New Roman"/>
        </w:rPr>
      </w:pPr>
      <w:r>
        <w:rPr>
          <w:rFonts w:ascii="Times New Roman" w:hAnsi="Times New Roman" w:cs="Times New Roman"/>
        </w:rPr>
        <w:t xml:space="preserve">arts-based, </w:t>
      </w:r>
      <w:r w:rsidR="00E37700" w:rsidRPr="00896915">
        <w:rPr>
          <w:rFonts w:ascii="Times New Roman" w:hAnsi="Times New Roman" w:cs="Times New Roman"/>
        </w:rPr>
        <w:t>affective</w:t>
      </w:r>
      <w:r w:rsidR="001F26BC" w:rsidRPr="00896915">
        <w:rPr>
          <w:rFonts w:ascii="Times New Roman" w:hAnsi="Times New Roman" w:cs="Times New Roman"/>
        </w:rPr>
        <w:t xml:space="preserve"> </w:t>
      </w:r>
      <w:r w:rsidR="00E37700" w:rsidRPr="00896915">
        <w:rPr>
          <w:rFonts w:ascii="Times New Roman" w:hAnsi="Times New Roman" w:cs="Times New Roman"/>
        </w:rPr>
        <w:t xml:space="preserve">learning, </w:t>
      </w:r>
      <w:r w:rsidR="001F26BC" w:rsidRPr="00896915">
        <w:rPr>
          <w:rFonts w:ascii="Times New Roman" w:hAnsi="Times New Roman" w:cs="Times New Roman"/>
        </w:rPr>
        <w:t xml:space="preserve">professional education and practice, </w:t>
      </w:r>
      <w:r w:rsidR="00E37700" w:rsidRPr="00896915">
        <w:rPr>
          <w:rFonts w:ascii="Times New Roman" w:hAnsi="Times New Roman" w:cs="Times New Roman"/>
        </w:rPr>
        <w:t xml:space="preserve">cross-disciplinary, </w:t>
      </w:r>
      <w:r>
        <w:rPr>
          <w:rFonts w:ascii="Times New Roman" w:hAnsi="Times New Roman" w:cs="Times New Roman"/>
        </w:rPr>
        <w:t>creative methods.</w:t>
      </w:r>
    </w:p>
    <w:p w14:paraId="5D53D0DC" w14:textId="77777777" w:rsidR="00E73457" w:rsidRPr="00175C6A" w:rsidRDefault="00E73457" w:rsidP="00E73457">
      <w:pPr>
        <w:spacing w:line="480" w:lineRule="auto"/>
        <w:rPr>
          <w:rFonts w:ascii="Times New Roman" w:hAnsi="Times New Roman" w:cs="Times New Roman"/>
        </w:rPr>
      </w:pPr>
      <w:r>
        <w:rPr>
          <w:rFonts w:ascii="Times New Roman" w:hAnsi="Times New Roman" w:cs="Times New Roman"/>
        </w:rPr>
        <w:lastRenderedPageBreak/>
        <w:t>Title</w:t>
      </w:r>
    </w:p>
    <w:p w14:paraId="738073F7" w14:textId="38A07E8C" w:rsidR="00E73457" w:rsidRDefault="00E73457" w:rsidP="00E73457">
      <w:pPr>
        <w:spacing w:line="480" w:lineRule="auto"/>
        <w:rPr>
          <w:rFonts w:ascii="Times New Roman" w:hAnsi="Times New Roman" w:cs="Times New Roman"/>
        </w:rPr>
      </w:pPr>
      <w:r>
        <w:rPr>
          <w:rFonts w:ascii="Times New Roman" w:hAnsi="Times New Roman" w:cs="Times New Roman"/>
        </w:rPr>
        <w:t>The</w:t>
      </w:r>
      <w:r w:rsidR="00682C62">
        <w:rPr>
          <w:rFonts w:ascii="Times New Roman" w:hAnsi="Times New Roman" w:cs="Times New Roman"/>
        </w:rPr>
        <w:t xml:space="preserve"> practice educator</w:t>
      </w:r>
      <w:r>
        <w:rPr>
          <w:rFonts w:ascii="Times New Roman" w:hAnsi="Times New Roman" w:cs="Times New Roman"/>
        </w:rPr>
        <w:t xml:space="preserve"> as museum guide, art therapist or exhibition curator: a cross-disciplinary </w:t>
      </w:r>
      <w:r w:rsidR="00BA6440">
        <w:rPr>
          <w:rFonts w:ascii="Times New Roman" w:hAnsi="Times New Roman" w:cs="Times New Roman"/>
        </w:rPr>
        <w:t>analysis of arts-based learning</w:t>
      </w:r>
    </w:p>
    <w:p w14:paraId="254FC221" w14:textId="77777777" w:rsidR="005A2C98" w:rsidRDefault="005A2C98" w:rsidP="00E73457">
      <w:pPr>
        <w:spacing w:line="480" w:lineRule="auto"/>
        <w:rPr>
          <w:rFonts w:ascii="Times New Roman" w:hAnsi="Times New Roman" w:cs="Times New Roman"/>
        </w:rPr>
      </w:pPr>
    </w:p>
    <w:p w14:paraId="1952A917" w14:textId="5CA2AFAB" w:rsidR="00E73457" w:rsidRDefault="00952194" w:rsidP="00E37700">
      <w:pPr>
        <w:spacing w:line="480" w:lineRule="auto"/>
        <w:rPr>
          <w:rFonts w:ascii="Times New Roman" w:hAnsi="Times New Roman" w:cs="Times New Roman"/>
        </w:rPr>
      </w:pPr>
      <w:r>
        <w:rPr>
          <w:rFonts w:ascii="Times New Roman" w:hAnsi="Times New Roman" w:cs="Times New Roman"/>
        </w:rPr>
        <w:t xml:space="preserve"> </w:t>
      </w:r>
      <w:r w:rsidR="00933918">
        <w:rPr>
          <w:rFonts w:ascii="Times New Roman" w:hAnsi="Times New Roman" w:cs="Times New Roman"/>
        </w:rPr>
        <w:t>Introduction</w:t>
      </w:r>
    </w:p>
    <w:p w14:paraId="29C10D33" w14:textId="5E3517B5" w:rsidR="00B63DAD" w:rsidRPr="00533F8A" w:rsidRDefault="00B63DAD" w:rsidP="00E37700">
      <w:pPr>
        <w:spacing w:line="480" w:lineRule="auto"/>
        <w:rPr>
          <w:rFonts w:ascii="Times New Roman" w:hAnsi="Times New Roman" w:cs="Arial"/>
        </w:rPr>
      </w:pPr>
      <w:r>
        <w:rPr>
          <w:rFonts w:ascii="Times New Roman" w:hAnsi="Times New Roman" w:cs="Times New Roman"/>
        </w:rPr>
        <w:t>The knowledge bases of health and social care education and training can be very limiting in developing profession</w:t>
      </w:r>
      <w:r w:rsidR="002C6A45">
        <w:rPr>
          <w:rFonts w:ascii="Times New Roman" w:hAnsi="Times New Roman" w:cs="Times New Roman"/>
        </w:rPr>
        <w:t>al practice</w:t>
      </w:r>
      <w:r>
        <w:rPr>
          <w:rFonts w:ascii="Times New Roman" w:hAnsi="Times New Roman" w:cs="Times New Roman"/>
        </w:rPr>
        <w:t xml:space="preserve"> b</w:t>
      </w:r>
      <w:r w:rsidR="002C6A45">
        <w:rPr>
          <w:rFonts w:ascii="Times New Roman" w:hAnsi="Times New Roman" w:cs="Times New Roman"/>
        </w:rPr>
        <w:t>ecause those professions are</w:t>
      </w:r>
      <w:r>
        <w:rPr>
          <w:rFonts w:ascii="Times New Roman" w:hAnsi="Times New Roman" w:cs="Times New Roman"/>
        </w:rPr>
        <w:t xml:space="preserve"> founded on theoretical frameworks from natural science and the social </w:t>
      </w:r>
      <w:r w:rsidR="00212A20">
        <w:rPr>
          <w:rFonts w:ascii="Times New Roman" w:hAnsi="Times New Roman" w:cs="Times New Roman"/>
        </w:rPr>
        <w:t>sciences that</w:t>
      </w:r>
      <w:r w:rsidR="002C6A45">
        <w:rPr>
          <w:rFonts w:ascii="Times New Roman" w:hAnsi="Times New Roman" w:cs="Times New Roman"/>
        </w:rPr>
        <w:t xml:space="preserve"> are </w:t>
      </w:r>
      <w:r w:rsidR="00543601">
        <w:rPr>
          <w:rFonts w:ascii="Times New Roman" w:hAnsi="Times New Roman" w:cs="Times New Roman"/>
        </w:rPr>
        <w:t xml:space="preserve">seen as </w:t>
      </w:r>
      <w:r>
        <w:rPr>
          <w:rFonts w:ascii="Times New Roman" w:hAnsi="Times New Roman" w:cs="Times New Roman"/>
        </w:rPr>
        <w:t>incomplete for the study of the total human condition</w:t>
      </w:r>
      <w:r w:rsidR="002C6A45">
        <w:rPr>
          <w:rFonts w:ascii="Times New Roman" w:hAnsi="Times New Roman" w:cs="Times New Roman"/>
        </w:rPr>
        <w:t xml:space="preserve"> (Rolfe 2010)</w:t>
      </w:r>
      <w:r>
        <w:rPr>
          <w:rFonts w:ascii="Times New Roman" w:hAnsi="Times New Roman" w:cs="Times New Roman"/>
        </w:rPr>
        <w:t>.</w:t>
      </w:r>
      <w:r w:rsidR="002C6A45">
        <w:rPr>
          <w:rFonts w:ascii="Times New Roman" w:hAnsi="Times New Roman" w:cs="Times New Roman"/>
        </w:rPr>
        <w:t xml:space="preserve">  Warne and McAndrew (2010) argue further that teaching methods based on these traditional knowledge bases will </w:t>
      </w:r>
      <w:r w:rsidR="00E272FE">
        <w:rPr>
          <w:rFonts w:ascii="Times New Roman" w:hAnsi="Times New Roman" w:cs="Times New Roman"/>
        </w:rPr>
        <w:t>tend to the</w:t>
      </w:r>
      <w:r w:rsidR="002C6A45">
        <w:rPr>
          <w:rFonts w:ascii="Times New Roman" w:hAnsi="Times New Roman" w:cs="Times New Roman"/>
        </w:rPr>
        <w:t xml:space="preserve"> didactic and </w:t>
      </w:r>
      <w:r w:rsidR="00E272FE">
        <w:rPr>
          <w:rFonts w:ascii="Times New Roman" w:hAnsi="Times New Roman" w:cs="Times New Roman"/>
        </w:rPr>
        <w:t xml:space="preserve">are </w:t>
      </w:r>
      <w:r w:rsidR="002C6A45">
        <w:rPr>
          <w:rFonts w:ascii="Times New Roman" w:hAnsi="Times New Roman" w:cs="Times New Roman"/>
        </w:rPr>
        <w:t>likely to suppress reflection.</w:t>
      </w:r>
      <w:r w:rsidR="00E272FE">
        <w:rPr>
          <w:rFonts w:ascii="Times New Roman" w:hAnsi="Times New Roman" w:cs="Times New Roman"/>
        </w:rPr>
        <w:t xml:space="preserve">  They assert that a</w:t>
      </w:r>
      <w:r w:rsidR="00E272FE" w:rsidRPr="00454033">
        <w:rPr>
          <w:rFonts w:ascii="Times New Roman" w:hAnsi="Times New Roman" w:cs="Times New Roman"/>
        </w:rPr>
        <w:t>rts-based approaches</w:t>
      </w:r>
      <w:r w:rsidR="00E272FE">
        <w:rPr>
          <w:rFonts w:ascii="Times New Roman" w:hAnsi="Times New Roman" w:cs="Times New Roman"/>
        </w:rPr>
        <w:t xml:space="preserve"> can </w:t>
      </w:r>
      <w:r w:rsidR="00E272FE" w:rsidRPr="00454033">
        <w:rPr>
          <w:rFonts w:ascii="Times New Roman" w:hAnsi="Times New Roman" w:cs="Times New Roman"/>
        </w:rPr>
        <w:t>provide new ways of promoting the reflexivity that is vital to prac</w:t>
      </w:r>
      <w:r w:rsidR="00E272FE">
        <w:rPr>
          <w:rFonts w:ascii="Times New Roman" w:hAnsi="Times New Roman" w:cs="Times New Roman"/>
        </w:rPr>
        <w:t>tice in health and social care because t</w:t>
      </w:r>
      <w:r w:rsidR="00E272FE" w:rsidRPr="00454033">
        <w:rPr>
          <w:rFonts w:ascii="Times New Roman" w:hAnsi="Times New Roman" w:cs="Times New Roman"/>
        </w:rPr>
        <w:t>hey offer educators ways of conceptualizing ideas and topics with their students in preparation for practice</w:t>
      </w:r>
      <w:r w:rsidR="00533F8A">
        <w:rPr>
          <w:rFonts w:ascii="Times New Roman" w:hAnsi="Times New Roman" w:cs="Times New Roman"/>
        </w:rPr>
        <w:t>.  T</w:t>
      </w:r>
      <w:r w:rsidR="00130A1C">
        <w:rPr>
          <w:rFonts w:ascii="Times New Roman" w:hAnsi="Times New Roman" w:cs="Times New Roman"/>
        </w:rPr>
        <w:t>he l</w:t>
      </w:r>
      <w:r w:rsidR="00E272FE">
        <w:rPr>
          <w:rFonts w:ascii="Times New Roman" w:hAnsi="Times New Roman" w:cs="Times New Roman"/>
        </w:rPr>
        <w:t xml:space="preserve">ast decade </w:t>
      </w:r>
      <w:r w:rsidR="00533F8A">
        <w:rPr>
          <w:rFonts w:ascii="Times New Roman" w:hAnsi="Times New Roman" w:cs="Times New Roman"/>
        </w:rPr>
        <w:t xml:space="preserve">has seen </w:t>
      </w:r>
      <w:r w:rsidR="00212A20">
        <w:rPr>
          <w:rFonts w:ascii="Times New Roman" w:hAnsi="Times New Roman" w:cs="Times New Roman"/>
        </w:rPr>
        <w:t xml:space="preserve">an </w:t>
      </w:r>
      <w:r w:rsidR="00BA6440">
        <w:rPr>
          <w:rFonts w:ascii="Times New Roman" w:hAnsi="Times New Roman" w:cs="Times New Roman"/>
        </w:rPr>
        <w:t>increase in borrowing methods</w:t>
      </w:r>
      <w:r w:rsidR="00212A20">
        <w:rPr>
          <w:rFonts w:ascii="Times New Roman" w:hAnsi="Times New Roman" w:cs="Times New Roman"/>
        </w:rPr>
        <w:t xml:space="preserve"> from the arts and humanities that have the power to stimulate creative and intuitive learning needed f</w:t>
      </w:r>
      <w:r w:rsidR="00BA6440">
        <w:rPr>
          <w:rFonts w:ascii="Times New Roman" w:hAnsi="Times New Roman" w:cs="Times New Roman"/>
        </w:rPr>
        <w:t>or work with users of services</w:t>
      </w:r>
      <w:r w:rsidR="00533F8A">
        <w:rPr>
          <w:rFonts w:ascii="Times New Roman" w:hAnsi="Times New Roman" w:cs="Times New Roman"/>
        </w:rPr>
        <w:t xml:space="preserve"> (Warne and McAndrew 2010)</w:t>
      </w:r>
      <w:r w:rsidR="00533F8A" w:rsidRPr="00454033">
        <w:rPr>
          <w:rFonts w:ascii="Times New Roman" w:hAnsi="Times New Roman" w:cs="Times New Roman"/>
        </w:rPr>
        <w:t>.</w:t>
      </w:r>
      <w:r w:rsidR="00533F8A">
        <w:rPr>
          <w:rFonts w:ascii="Times New Roman" w:hAnsi="Times New Roman" w:cs="Times New Roman"/>
        </w:rPr>
        <w:t xml:space="preserve">  </w:t>
      </w:r>
      <w:r w:rsidR="00BA6440">
        <w:rPr>
          <w:rFonts w:ascii="Times New Roman" w:hAnsi="Times New Roman" w:cs="Times New Roman"/>
        </w:rPr>
        <w:t>The e</w:t>
      </w:r>
      <w:r w:rsidR="000160B4">
        <w:rPr>
          <w:rFonts w:ascii="Times New Roman" w:hAnsi="Times New Roman" w:cs="Times New Roman"/>
        </w:rPr>
        <w:t>ffectiveness</w:t>
      </w:r>
      <w:r w:rsidR="00BA6440">
        <w:rPr>
          <w:rFonts w:ascii="Times New Roman" w:hAnsi="Times New Roman" w:cs="Times New Roman"/>
        </w:rPr>
        <w:t xml:space="preserve"> of these models</w:t>
      </w:r>
      <w:r w:rsidR="00533F8A">
        <w:rPr>
          <w:rFonts w:ascii="Times New Roman" w:hAnsi="Times New Roman" w:cs="Times New Roman"/>
        </w:rPr>
        <w:t xml:space="preserve"> is becoming </w:t>
      </w:r>
      <w:r w:rsidR="00212A20">
        <w:rPr>
          <w:rFonts w:ascii="Times New Roman" w:hAnsi="Times New Roman" w:cs="Times New Roman"/>
        </w:rPr>
        <w:t>well do</w:t>
      </w:r>
      <w:r w:rsidR="001F4646">
        <w:rPr>
          <w:rFonts w:ascii="Times New Roman" w:hAnsi="Times New Roman" w:cs="Times New Roman"/>
        </w:rPr>
        <w:t xml:space="preserve">cumented (Burgess and Laurence 2007; Authors et al </w:t>
      </w:r>
      <w:r w:rsidR="00212A20">
        <w:rPr>
          <w:rFonts w:ascii="Times New Roman" w:hAnsi="Times New Roman" w:cs="Times New Roman"/>
        </w:rPr>
        <w:t>2012</w:t>
      </w:r>
      <w:r w:rsidR="00212A20" w:rsidRPr="00933918">
        <w:rPr>
          <w:rFonts w:ascii="Times New Roman" w:hAnsi="Times New Roman" w:cs="Times New Roman"/>
        </w:rPr>
        <w:t>)</w:t>
      </w:r>
      <w:r w:rsidR="00BA6440">
        <w:rPr>
          <w:rFonts w:ascii="Times New Roman" w:hAnsi="Times New Roman" w:cs="Times New Roman"/>
        </w:rPr>
        <w:t xml:space="preserve"> and two journals of professional practice</w:t>
      </w:r>
      <w:r w:rsidR="00533F8A">
        <w:rPr>
          <w:rFonts w:ascii="Times New Roman" w:hAnsi="Times New Roman" w:cs="Times New Roman"/>
        </w:rPr>
        <w:t xml:space="preserve"> in health and social care</w:t>
      </w:r>
      <w:r w:rsidR="00BA6440">
        <w:rPr>
          <w:rFonts w:ascii="Times New Roman" w:hAnsi="Times New Roman" w:cs="Times New Roman"/>
        </w:rPr>
        <w:t xml:space="preserve"> have recently devoted special i</w:t>
      </w:r>
      <w:r w:rsidR="001F4646">
        <w:rPr>
          <w:rFonts w:ascii="Times New Roman" w:hAnsi="Times New Roman" w:cs="Times New Roman"/>
        </w:rPr>
        <w:t>ssues to arts-based learning (Social Work Education 2012, Journal of Practice Teaching and Learning 2013</w:t>
      </w:r>
      <w:r w:rsidR="00BA6440">
        <w:rPr>
          <w:rFonts w:ascii="Times New Roman" w:hAnsi="Times New Roman" w:cs="Times New Roman"/>
        </w:rPr>
        <w:t>).</w:t>
      </w:r>
    </w:p>
    <w:p w14:paraId="2B659590" w14:textId="77777777" w:rsidR="00ED16E1" w:rsidRDefault="00ED16E1" w:rsidP="00E37700">
      <w:pPr>
        <w:spacing w:line="480" w:lineRule="auto"/>
        <w:rPr>
          <w:rFonts w:ascii="Times New Roman" w:hAnsi="Times New Roman" w:cs="Times New Roman"/>
        </w:rPr>
      </w:pPr>
    </w:p>
    <w:p w14:paraId="52CB6D67" w14:textId="480DDA87" w:rsidR="00C1443E" w:rsidRDefault="00F9681B" w:rsidP="00E37700">
      <w:pPr>
        <w:spacing w:line="480" w:lineRule="auto"/>
        <w:rPr>
          <w:rFonts w:ascii="Times New Roman" w:hAnsi="Times New Roman" w:cs="Times New Roman"/>
        </w:rPr>
      </w:pPr>
      <w:r>
        <w:rPr>
          <w:rFonts w:ascii="Times New Roman" w:hAnsi="Times New Roman" w:cs="Times New Roman"/>
        </w:rPr>
        <w:t xml:space="preserve">The </w:t>
      </w:r>
      <w:r w:rsidR="00280304">
        <w:rPr>
          <w:rFonts w:ascii="Times New Roman" w:hAnsi="Times New Roman" w:cs="Times New Roman"/>
        </w:rPr>
        <w:t>Munro Review of Child Protection (Munro 2011) actually suggested that professionals learned to draw as a resource in interviews</w:t>
      </w:r>
      <w:r>
        <w:rPr>
          <w:rFonts w:ascii="Times New Roman" w:hAnsi="Times New Roman" w:cs="Times New Roman"/>
        </w:rPr>
        <w:t xml:space="preserve"> with families.  Like Munro (2011)</w:t>
      </w:r>
      <w:r w:rsidR="00A01E65">
        <w:rPr>
          <w:rFonts w:ascii="Times New Roman" w:hAnsi="Times New Roman" w:cs="Times New Roman"/>
        </w:rPr>
        <w:t>,</w:t>
      </w:r>
      <w:r>
        <w:rPr>
          <w:rFonts w:ascii="Times New Roman" w:hAnsi="Times New Roman" w:cs="Times New Roman"/>
        </w:rPr>
        <w:t xml:space="preserve"> recent </w:t>
      </w:r>
      <w:r w:rsidR="006827DA">
        <w:rPr>
          <w:rFonts w:ascii="Times New Roman" w:hAnsi="Times New Roman" w:cs="Times New Roman"/>
        </w:rPr>
        <w:t xml:space="preserve">UK </w:t>
      </w:r>
      <w:r>
        <w:rPr>
          <w:rFonts w:ascii="Times New Roman" w:hAnsi="Times New Roman" w:cs="Times New Roman"/>
        </w:rPr>
        <w:t>social policy statements such as those from the Social Work Reform Board (</w:t>
      </w:r>
      <w:r w:rsidR="001F4646">
        <w:rPr>
          <w:rFonts w:ascii="Times New Roman" w:hAnsi="Times New Roman" w:cs="Times New Roman"/>
        </w:rPr>
        <w:t>SWRB</w:t>
      </w:r>
      <w:r>
        <w:rPr>
          <w:rFonts w:ascii="Times New Roman" w:hAnsi="Times New Roman" w:cs="Times New Roman"/>
        </w:rPr>
        <w:t xml:space="preserve">) have </w:t>
      </w:r>
      <w:r w:rsidR="00C1443E">
        <w:rPr>
          <w:rFonts w:ascii="Times New Roman" w:hAnsi="Times New Roman" w:cs="Times New Roman"/>
        </w:rPr>
        <w:t>commented how, in social work and other professions</w:t>
      </w:r>
      <w:r w:rsidR="00994329">
        <w:rPr>
          <w:rFonts w:ascii="Times New Roman" w:hAnsi="Times New Roman" w:cs="Times New Roman"/>
        </w:rPr>
        <w:t xml:space="preserve"> (Dearnly et al 2013)</w:t>
      </w:r>
      <w:r w:rsidR="00C1443E">
        <w:rPr>
          <w:rFonts w:ascii="Times New Roman" w:hAnsi="Times New Roman" w:cs="Times New Roman"/>
        </w:rPr>
        <w:t>, the pendulum has swung to</w:t>
      </w:r>
      <w:r w:rsidR="00BA6440">
        <w:rPr>
          <w:rFonts w:ascii="Times New Roman" w:hAnsi="Times New Roman" w:cs="Times New Roman"/>
        </w:rPr>
        <w:t>o far towards an outcomes-driven managerial culture that doesn’t prepare pra</w:t>
      </w:r>
      <w:r w:rsidR="00783664">
        <w:rPr>
          <w:rFonts w:ascii="Times New Roman" w:hAnsi="Times New Roman" w:cs="Times New Roman"/>
        </w:rPr>
        <w:t>ctitioners for decisions they will need to make, often in ambiguous sit</w:t>
      </w:r>
      <w:r w:rsidR="00F65942">
        <w:rPr>
          <w:rFonts w:ascii="Times New Roman" w:hAnsi="Times New Roman" w:cs="Times New Roman"/>
        </w:rPr>
        <w:t>u</w:t>
      </w:r>
      <w:r w:rsidR="00783664">
        <w:rPr>
          <w:rFonts w:ascii="Times New Roman" w:hAnsi="Times New Roman" w:cs="Times New Roman"/>
        </w:rPr>
        <w:t>ations</w:t>
      </w:r>
      <w:r w:rsidR="00C1443E">
        <w:rPr>
          <w:rFonts w:ascii="Times New Roman" w:hAnsi="Times New Roman" w:cs="Times New Roman"/>
        </w:rPr>
        <w:t>:</w:t>
      </w:r>
    </w:p>
    <w:p w14:paraId="108BCD44" w14:textId="77777777" w:rsidR="00C1443E" w:rsidRDefault="00C1443E" w:rsidP="00E37700">
      <w:pPr>
        <w:spacing w:line="480" w:lineRule="auto"/>
        <w:rPr>
          <w:rFonts w:ascii="Times New Roman" w:hAnsi="Times New Roman" w:cs="Times New Roman"/>
        </w:rPr>
      </w:pPr>
    </w:p>
    <w:p w14:paraId="54050796" w14:textId="77777777" w:rsidR="00A01E65" w:rsidRDefault="00A01E65" w:rsidP="00A01E65">
      <w:pPr>
        <w:spacing w:line="480" w:lineRule="auto"/>
        <w:rPr>
          <w:rFonts w:ascii="Times New Roman" w:hAnsi="Times New Roman" w:cs="Times New Roman"/>
        </w:rPr>
      </w:pPr>
      <w:r w:rsidRPr="00E76B8E">
        <w:rPr>
          <w:rFonts w:ascii="Times New Roman" w:eastAsia="Times New Roman" w:hAnsi="Times New Roman" w:cs="Times New Roman"/>
          <w:lang w:val="en-GB"/>
        </w:rPr>
        <w:t xml:space="preserve">‘a defensive system that puts so much emphasis on procedures and recording that insufficient attention is given to developing and supporting the expertise to work effectively with children, young people and families.’ </w:t>
      </w:r>
      <w:r>
        <w:rPr>
          <w:rFonts w:ascii="Times New Roman" w:hAnsi="Times New Roman" w:cs="Times New Roman"/>
        </w:rPr>
        <w:t>(Munro 2011: 6)</w:t>
      </w:r>
    </w:p>
    <w:p w14:paraId="4BBDC60E" w14:textId="77777777" w:rsidR="00543601" w:rsidRDefault="00543601" w:rsidP="00543601">
      <w:pPr>
        <w:spacing w:line="480" w:lineRule="auto"/>
        <w:rPr>
          <w:rFonts w:ascii="Times New Roman" w:hAnsi="Times New Roman" w:cs="Times New Roman"/>
        </w:rPr>
      </w:pPr>
    </w:p>
    <w:p w14:paraId="2F9EAD46" w14:textId="5C837B70" w:rsidR="00DF6BE0" w:rsidRDefault="00530F26" w:rsidP="00543601">
      <w:pPr>
        <w:spacing w:line="480" w:lineRule="auto"/>
        <w:rPr>
          <w:rFonts w:ascii="Times New Roman" w:hAnsi="Times New Roman" w:cs="Times New Roman"/>
        </w:rPr>
      </w:pPr>
      <w:r>
        <w:rPr>
          <w:rFonts w:ascii="Times New Roman" w:hAnsi="Times New Roman" w:cs="Times New Roman"/>
        </w:rPr>
        <w:t>If</w:t>
      </w:r>
      <w:r w:rsidR="009511B6">
        <w:rPr>
          <w:rFonts w:ascii="Times New Roman" w:hAnsi="Times New Roman" w:cs="Times New Roman"/>
        </w:rPr>
        <w:t xml:space="preserve"> current policies for practice</w:t>
      </w:r>
      <w:r>
        <w:rPr>
          <w:rFonts w:ascii="Times New Roman" w:hAnsi="Times New Roman" w:cs="Times New Roman"/>
        </w:rPr>
        <w:t xml:space="preserve"> are now about creating new ways of working, </w:t>
      </w:r>
      <w:r w:rsidR="009511B6">
        <w:rPr>
          <w:rFonts w:ascii="Times New Roman" w:hAnsi="Times New Roman" w:cs="Times New Roman"/>
        </w:rPr>
        <w:t>both in supportive relationships with service users and ch</w:t>
      </w:r>
      <w:r>
        <w:rPr>
          <w:rFonts w:ascii="Times New Roman" w:hAnsi="Times New Roman" w:cs="Times New Roman"/>
        </w:rPr>
        <w:t>anging society’s expectations, then t</w:t>
      </w:r>
      <w:r w:rsidR="009511B6">
        <w:rPr>
          <w:rFonts w:ascii="Times New Roman" w:hAnsi="Times New Roman" w:cs="Times New Roman"/>
        </w:rPr>
        <w:t>he use of the creative arts</w:t>
      </w:r>
      <w:r w:rsidR="00F65942">
        <w:rPr>
          <w:rFonts w:ascii="Times New Roman" w:hAnsi="Times New Roman" w:cs="Times New Roman"/>
        </w:rPr>
        <w:t xml:space="preserve"> in professional education does</w:t>
      </w:r>
      <w:r w:rsidR="009511B6">
        <w:rPr>
          <w:rFonts w:ascii="Times New Roman" w:hAnsi="Times New Roman" w:cs="Times New Roman"/>
        </w:rPr>
        <w:t xml:space="preserve"> appear to </w:t>
      </w:r>
      <w:r w:rsidR="00F65942">
        <w:rPr>
          <w:rFonts w:ascii="Times New Roman" w:hAnsi="Times New Roman" w:cs="Times New Roman"/>
        </w:rPr>
        <w:t>counter-balance the</w:t>
      </w:r>
      <w:r>
        <w:rPr>
          <w:rFonts w:ascii="Times New Roman" w:hAnsi="Times New Roman" w:cs="Times New Roman"/>
        </w:rPr>
        <w:t xml:space="preserve"> </w:t>
      </w:r>
      <w:r w:rsidR="00F65942">
        <w:rPr>
          <w:rFonts w:ascii="Times New Roman" w:hAnsi="Times New Roman" w:cs="Times New Roman"/>
        </w:rPr>
        <w:t>over-</w:t>
      </w:r>
      <w:r>
        <w:rPr>
          <w:rFonts w:ascii="Times New Roman" w:hAnsi="Times New Roman" w:cs="Times New Roman"/>
        </w:rPr>
        <w:t xml:space="preserve">emphasis on </w:t>
      </w:r>
      <w:r w:rsidR="0034443A">
        <w:rPr>
          <w:rFonts w:ascii="Times New Roman" w:hAnsi="Times New Roman" w:cs="Times New Roman"/>
        </w:rPr>
        <w:t>outcomes by enhancing reflection on</w:t>
      </w:r>
      <w:r>
        <w:rPr>
          <w:rFonts w:ascii="Times New Roman" w:hAnsi="Times New Roman" w:cs="Times New Roman"/>
        </w:rPr>
        <w:t xml:space="preserve"> the </w:t>
      </w:r>
      <w:r w:rsidR="00F65942">
        <w:rPr>
          <w:rFonts w:ascii="Times New Roman" w:hAnsi="Times New Roman" w:cs="Times New Roman"/>
        </w:rPr>
        <w:t xml:space="preserve">more </w:t>
      </w:r>
      <w:r w:rsidR="002F28A9">
        <w:rPr>
          <w:rFonts w:ascii="Times New Roman" w:hAnsi="Times New Roman" w:cs="Times New Roman"/>
        </w:rPr>
        <w:t xml:space="preserve">emotional </w:t>
      </w:r>
      <w:r w:rsidR="00F65942">
        <w:rPr>
          <w:rFonts w:ascii="Times New Roman" w:hAnsi="Times New Roman" w:cs="Times New Roman"/>
        </w:rPr>
        <w:t>issues in people’s lives</w:t>
      </w:r>
      <w:r w:rsidR="0000472B">
        <w:rPr>
          <w:rFonts w:ascii="Times New Roman" w:hAnsi="Times New Roman" w:cs="Times New Roman"/>
        </w:rPr>
        <w:t xml:space="preserve">. </w:t>
      </w:r>
      <w:r w:rsidR="000A13E6">
        <w:rPr>
          <w:rFonts w:ascii="Times New Roman" w:hAnsi="Times New Roman" w:cs="Times New Roman"/>
        </w:rPr>
        <w:t xml:space="preserve"> </w:t>
      </w:r>
      <w:r w:rsidR="00E07C32">
        <w:rPr>
          <w:rFonts w:ascii="Times New Roman" w:hAnsi="Times New Roman" w:cs="Times New Roman"/>
        </w:rPr>
        <w:t xml:space="preserve">The arts educationalist, Eisner (2002), argues that art develops a form of thinking that challenges current mechanistic and technical rationality and better helps the individual deal with ambiguities and uncertainties. </w:t>
      </w:r>
    </w:p>
    <w:p w14:paraId="1B9AFDE1" w14:textId="77777777" w:rsidR="00DF6BE0" w:rsidRDefault="00DF6BE0" w:rsidP="0000472B">
      <w:pPr>
        <w:widowControl w:val="0"/>
        <w:autoSpaceDE w:val="0"/>
        <w:autoSpaceDN w:val="0"/>
        <w:adjustRightInd w:val="0"/>
        <w:spacing w:line="480" w:lineRule="auto"/>
        <w:rPr>
          <w:rFonts w:ascii="Times New Roman" w:hAnsi="Times New Roman" w:cs="Times New Roman"/>
        </w:rPr>
      </w:pPr>
    </w:p>
    <w:p w14:paraId="5113FFBC" w14:textId="13DC4AA0" w:rsidR="004532FD" w:rsidRDefault="009334B3" w:rsidP="00FE4124">
      <w:pPr>
        <w:widowControl w:val="0"/>
        <w:autoSpaceDE w:val="0"/>
        <w:autoSpaceDN w:val="0"/>
        <w:adjustRightInd w:val="0"/>
        <w:spacing w:line="480" w:lineRule="auto"/>
        <w:rPr>
          <w:rFonts w:ascii="Times New Roman" w:hAnsi="Times New Roman" w:cs="Times New Roman"/>
        </w:rPr>
      </w:pPr>
      <w:r w:rsidRPr="00AE085A">
        <w:rPr>
          <w:rFonts w:ascii="Times New Roman" w:hAnsi="Times New Roman" w:cs="Times New Roman"/>
        </w:rPr>
        <w:t xml:space="preserve">In the 1950’s and ‘60’s </w:t>
      </w:r>
      <w:r>
        <w:rPr>
          <w:rFonts w:ascii="Times New Roman" w:hAnsi="Times New Roman" w:cs="Times New Roman"/>
        </w:rPr>
        <w:t xml:space="preserve">Bloom et al (1965) highlighted emotional or affective learning as distinct from knowledge and skills learning </w:t>
      </w:r>
      <w:r w:rsidR="005F08A7">
        <w:rPr>
          <w:rFonts w:ascii="Times New Roman" w:hAnsi="Times New Roman" w:cs="Times New Roman"/>
        </w:rPr>
        <w:t>but the</w:t>
      </w:r>
      <w:r w:rsidR="0034443A">
        <w:rPr>
          <w:rFonts w:ascii="Times New Roman" w:hAnsi="Times New Roman" w:cs="Times New Roman"/>
        </w:rPr>
        <w:t xml:space="preserve"> emphasis in professional edu</w:t>
      </w:r>
      <w:r w:rsidR="001477F5">
        <w:rPr>
          <w:rFonts w:ascii="Times New Roman" w:hAnsi="Times New Roman" w:cs="Times New Roman"/>
        </w:rPr>
        <w:t xml:space="preserve">cation has still been dominated by </w:t>
      </w:r>
      <w:r w:rsidR="0034443A">
        <w:rPr>
          <w:rFonts w:ascii="Times New Roman" w:hAnsi="Times New Roman" w:cs="Times New Roman"/>
        </w:rPr>
        <w:t>knowledge a</w:t>
      </w:r>
      <w:r w:rsidR="005F08A7">
        <w:rPr>
          <w:rFonts w:ascii="Times New Roman" w:hAnsi="Times New Roman" w:cs="Times New Roman"/>
        </w:rPr>
        <w:t>nd skills based outcomes</w:t>
      </w:r>
      <w:r w:rsidR="0034443A">
        <w:rPr>
          <w:rFonts w:ascii="Times New Roman" w:hAnsi="Times New Roman" w:cs="Times New Roman"/>
        </w:rPr>
        <w:t xml:space="preserve">. </w:t>
      </w:r>
      <w:r w:rsidR="005F08A7">
        <w:rPr>
          <w:rFonts w:ascii="Times New Roman" w:hAnsi="Times New Roman" w:cs="Times New Roman"/>
        </w:rPr>
        <w:t xml:space="preserve"> Education </w:t>
      </w:r>
      <w:r w:rsidR="001477F5">
        <w:rPr>
          <w:rFonts w:ascii="Times New Roman" w:hAnsi="Times New Roman" w:cs="Times New Roman"/>
        </w:rPr>
        <w:t>theorists</w:t>
      </w:r>
      <w:r w:rsidR="0000472B" w:rsidRPr="00AE085A">
        <w:rPr>
          <w:rFonts w:ascii="Times New Roman" w:hAnsi="Times New Roman" w:cs="Times New Roman"/>
        </w:rPr>
        <w:t xml:space="preserve"> have </w:t>
      </w:r>
      <w:r w:rsidR="005F08A7">
        <w:rPr>
          <w:rFonts w:ascii="Times New Roman" w:hAnsi="Times New Roman" w:cs="Times New Roman"/>
        </w:rPr>
        <w:t>promoted</w:t>
      </w:r>
      <w:r w:rsidR="001477F5">
        <w:rPr>
          <w:rFonts w:ascii="Times New Roman" w:hAnsi="Times New Roman" w:cs="Times New Roman"/>
        </w:rPr>
        <w:t xml:space="preserve"> </w:t>
      </w:r>
      <w:r w:rsidR="0034443A">
        <w:rPr>
          <w:rFonts w:ascii="Times New Roman" w:hAnsi="Times New Roman" w:cs="Times New Roman"/>
        </w:rPr>
        <w:t>reflection</w:t>
      </w:r>
      <w:r w:rsidR="0000472B" w:rsidRPr="00AE085A">
        <w:rPr>
          <w:rFonts w:ascii="Times New Roman" w:hAnsi="Times New Roman" w:cs="Times New Roman"/>
        </w:rPr>
        <w:t xml:space="preserve"> </w:t>
      </w:r>
      <w:r w:rsidR="001477F5">
        <w:rPr>
          <w:rFonts w:ascii="Times New Roman" w:hAnsi="Times New Roman" w:cs="Times New Roman"/>
        </w:rPr>
        <w:t xml:space="preserve">as </w:t>
      </w:r>
      <w:r w:rsidR="00F13E34">
        <w:rPr>
          <w:rFonts w:ascii="Times New Roman" w:hAnsi="Times New Roman" w:cs="Times New Roman"/>
        </w:rPr>
        <w:t>way</w:t>
      </w:r>
      <w:r w:rsidR="001477F5">
        <w:rPr>
          <w:rFonts w:ascii="Times New Roman" w:hAnsi="Times New Roman" w:cs="Times New Roman"/>
        </w:rPr>
        <w:t>s</w:t>
      </w:r>
      <w:r w:rsidR="00F13E34">
        <w:rPr>
          <w:rFonts w:ascii="Times New Roman" w:hAnsi="Times New Roman" w:cs="Times New Roman"/>
        </w:rPr>
        <w:t xml:space="preserve"> of addressing feelings or affective learning as applied to practice</w:t>
      </w:r>
      <w:r w:rsidR="005F08A7">
        <w:rPr>
          <w:rFonts w:ascii="Times New Roman" w:hAnsi="Times New Roman" w:cs="Times New Roman"/>
        </w:rPr>
        <w:t xml:space="preserve"> (Brockbank and McGill 2007,</w:t>
      </w:r>
      <w:r w:rsidR="00B35DB9">
        <w:rPr>
          <w:rFonts w:ascii="Times New Roman" w:hAnsi="Times New Roman" w:cs="Times New Roman"/>
        </w:rPr>
        <w:t xml:space="preserve"> </w:t>
      </w:r>
      <w:r w:rsidR="000C7728">
        <w:rPr>
          <w:rFonts w:ascii="Times New Roman" w:hAnsi="Times New Roman" w:cs="Times New Roman"/>
        </w:rPr>
        <w:t xml:space="preserve"> </w:t>
      </w:r>
      <w:r w:rsidR="005F08A7">
        <w:rPr>
          <w:rFonts w:ascii="Times New Roman" w:hAnsi="Times New Roman" w:cs="Times New Roman"/>
        </w:rPr>
        <w:t>Fook</w:t>
      </w:r>
      <w:r w:rsidR="00410E5F">
        <w:rPr>
          <w:rFonts w:ascii="Times New Roman" w:hAnsi="Times New Roman" w:cs="Times New Roman"/>
        </w:rPr>
        <w:t xml:space="preserve"> and Gardner</w:t>
      </w:r>
      <w:r w:rsidR="005F08A7">
        <w:rPr>
          <w:rFonts w:ascii="Times New Roman" w:hAnsi="Times New Roman" w:cs="Times New Roman"/>
        </w:rPr>
        <w:t xml:space="preserve"> 2007</w:t>
      </w:r>
      <w:r w:rsidR="000C7728">
        <w:rPr>
          <w:rFonts w:ascii="Times New Roman" w:hAnsi="Times New Roman" w:cs="Times New Roman"/>
        </w:rPr>
        <w:t>, Johns 2009</w:t>
      </w:r>
      <w:r w:rsidR="005F08A7">
        <w:rPr>
          <w:rFonts w:ascii="Times New Roman" w:hAnsi="Times New Roman" w:cs="Times New Roman"/>
        </w:rPr>
        <w:t>) and m</w:t>
      </w:r>
      <w:r w:rsidR="00DF6BE0">
        <w:rPr>
          <w:rFonts w:ascii="Times New Roman" w:hAnsi="Times New Roman" w:cs="Times New Roman"/>
        </w:rPr>
        <w:t xml:space="preserve">ost curricula in health and social </w:t>
      </w:r>
      <w:r w:rsidR="002F28A9">
        <w:rPr>
          <w:rFonts w:ascii="Times New Roman" w:hAnsi="Times New Roman" w:cs="Times New Roman"/>
        </w:rPr>
        <w:t>care have</w:t>
      </w:r>
      <w:r w:rsidR="00DF6BE0">
        <w:rPr>
          <w:rFonts w:ascii="Times New Roman" w:hAnsi="Times New Roman" w:cs="Times New Roman"/>
        </w:rPr>
        <w:t xml:space="preserve"> include</w:t>
      </w:r>
      <w:r w:rsidR="002F28A9">
        <w:rPr>
          <w:rFonts w:ascii="Times New Roman" w:hAnsi="Times New Roman" w:cs="Times New Roman"/>
        </w:rPr>
        <w:t>d</w:t>
      </w:r>
      <w:r w:rsidR="00DF6BE0">
        <w:rPr>
          <w:rFonts w:ascii="Times New Roman" w:hAnsi="Times New Roman" w:cs="Times New Roman"/>
        </w:rPr>
        <w:t xml:space="preserve"> reflective </w:t>
      </w:r>
      <w:r w:rsidR="007601C1">
        <w:rPr>
          <w:rFonts w:ascii="Times New Roman" w:hAnsi="Times New Roman" w:cs="Times New Roman"/>
        </w:rPr>
        <w:t>models</w:t>
      </w:r>
      <w:r w:rsidR="00DF6BE0">
        <w:rPr>
          <w:rFonts w:ascii="Times New Roman" w:hAnsi="Times New Roman" w:cs="Times New Roman"/>
        </w:rPr>
        <w:t xml:space="preserve"> like Schon’s (2006)</w:t>
      </w:r>
      <w:r w:rsidR="002746BB">
        <w:rPr>
          <w:rFonts w:ascii="Times New Roman" w:hAnsi="Times New Roman" w:cs="Times New Roman"/>
        </w:rPr>
        <w:t>,</w:t>
      </w:r>
      <w:r w:rsidR="00DF6BE0">
        <w:rPr>
          <w:rFonts w:ascii="Times New Roman" w:hAnsi="Times New Roman" w:cs="Times New Roman"/>
        </w:rPr>
        <w:t xml:space="preserve"> based on successive cycles of observation o</w:t>
      </w:r>
      <w:r w:rsidR="007601C1">
        <w:rPr>
          <w:rFonts w:ascii="Times New Roman" w:hAnsi="Times New Roman" w:cs="Times New Roman"/>
        </w:rPr>
        <w:t xml:space="preserve">f practice to help access </w:t>
      </w:r>
      <w:r w:rsidR="00CD3F44">
        <w:rPr>
          <w:rFonts w:ascii="Times New Roman" w:hAnsi="Times New Roman" w:cs="Times New Roman"/>
        </w:rPr>
        <w:t xml:space="preserve">deeper, </w:t>
      </w:r>
      <w:r w:rsidR="004614DB">
        <w:rPr>
          <w:rFonts w:ascii="Times New Roman" w:hAnsi="Times New Roman" w:cs="Times New Roman"/>
        </w:rPr>
        <w:t>implicit</w:t>
      </w:r>
      <w:r w:rsidR="002F28A9">
        <w:rPr>
          <w:rFonts w:ascii="Times New Roman" w:hAnsi="Times New Roman" w:cs="Times New Roman"/>
        </w:rPr>
        <w:t xml:space="preserve"> </w:t>
      </w:r>
      <w:r w:rsidR="002746BB">
        <w:rPr>
          <w:rFonts w:ascii="Times New Roman" w:hAnsi="Times New Roman" w:cs="Times New Roman"/>
        </w:rPr>
        <w:t>learning</w:t>
      </w:r>
      <w:r w:rsidR="00FA01B3">
        <w:rPr>
          <w:rFonts w:ascii="Times New Roman" w:hAnsi="Times New Roman" w:cs="Times New Roman"/>
        </w:rPr>
        <w:t xml:space="preserve">.  </w:t>
      </w:r>
      <w:r w:rsidR="00BC4368">
        <w:rPr>
          <w:rFonts w:ascii="Times New Roman" w:hAnsi="Times New Roman" w:cs="Times New Roman"/>
        </w:rPr>
        <w:t xml:space="preserve">  </w:t>
      </w:r>
      <w:r w:rsidR="004532FD">
        <w:rPr>
          <w:rFonts w:ascii="Times New Roman" w:hAnsi="Times New Roman" w:cs="Times New Roman"/>
        </w:rPr>
        <w:t>As the Munro review states:</w:t>
      </w:r>
    </w:p>
    <w:p w14:paraId="5F4E0AA1" w14:textId="77777777" w:rsidR="004532FD" w:rsidRDefault="004532FD" w:rsidP="00FE4124">
      <w:pPr>
        <w:widowControl w:val="0"/>
        <w:autoSpaceDE w:val="0"/>
        <w:autoSpaceDN w:val="0"/>
        <w:adjustRightInd w:val="0"/>
        <w:spacing w:line="480" w:lineRule="auto"/>
        <w:rPr>
          <w:rFonts w:ascii="Times New Roman" w:hAnsi="Times New Roman" w:cs="Times New Roman"/>
        </w:rPr>
      </w:pPr>
    </w:p>
    <w:p w14:paraId="4A45AF3A" w14:textId="4F3755CB" w:rsidR="004532FD" w:rsidRDefault="004532FD" w:rsidP="00FE412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‘Analytic skills can be enhanced by formal teaching and reading.  Intuitive skills are essentially derived from experience.  Experience on its own, however, is not enough.  It needs to be allied to reflection – time and attention given to mulling over the experience and learning from it.’ (Munro 2011</w:t>
      </w:r>
      <w:r w:rsidR="00F05C5B">
        <w:rPr>
          <w:rFonts w:ascii="Times New Roman" w:hAnsi="Times New Roman" w:cs="Times New Roman"/>
        </w:rPr>
        <w:t>:122</w:t>
      </w:r>
      <w:r>
        <w:rPr>
          <w:rFonts w:ascii="Times New Roman" w:hAnsi="Times New Roman" w:cs="Times New Roman"/>
        </w:rPr>
        <w:t>)</w:t>
      </w:r>
    </w:p>
    <w:p w14:paraId="3EF2BCF2" w14:textId="77777777" w:rsidR="004532FD" w:rsidRDefault="004532FD" w:rsidP="00FE4124">
      <w:pPr>
        <w:widowControl w:val="0"/>
        <w:autoSpaceDE w:val="0"/>
        <w:autoSpaceDN w:val="0"/>
        <w:adjustRightInd w:val="0"/>
        <w:spacing w:line="480" w:lineRule="auto"/>
        <w:rPr>
          <w:rFonts w:ascii="Times New Roman" w:hAnsi="Times New Roman" w:cs="Times New Roman"/>
        </w:rPr>
      </w:pPr>
    </w:p>
    <w:p w14:paraId="55AFC4E4" w14:textId="77777777" w:rsidR="00981F27" w:rsidRDefault="00BC4368" w:rsidP="00FE412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w:t>
      </w:r>
      <w:r w:rsidR="00F13E34">
        <w:rPr>
          <w:rFonts w:ascii="Times New Roman" w:hAnsi="Times New Roman" w:cs="Times New Roman"/>
        </w:rPr>
        <w:t>he</w:t>
      </w:r>
      <w:r w:rsidR="00FA01B3">
        <w:rPr>
          <w:rFonts w:ascii="Times New Roman" w:hAnsi="Times New Roman" w:cs="Times New Roman"/>
        </w:rPr>
        <w:t xml:space="preserve"> </w:t>
      </w:r>
      <w:r w:rsidR="00A6592B">
        <w:rPr>
          <w:rFonts w:ascii="Times New Roman" w:hAnsi="Times New Roman" w:cs="Times New Roman"/>
        </w:rPr>
        <w:t xml:space="preserve">main </w:t>
      </w:r>
      <w:r w:rsidR="00FA01B3">
        <w:rPr>
          <w:rFonts w:ascii="Times New Roman" w:hAnsi="Times New Roman" w:cs="Times New Roman"/>
        </w:rPr>
        <w:t>responsibility for reflection often falls to the practice educator, however</w:t>
      </w:r>
      <w:r w:rsidR="00040A5E">
        <w:rPr>
          <w:rFonts w:ascii="Times New Roman" w:hAnsi="Times New Roman" w:cs="Times New Roman"/>
        </w:rPr>
        <w:t>, as illustrated by the learning outcomes published by the College of Social Work in the UK (College of Social Work</w:t>
      </w:r>
      <w:r w:rsidR="004532FD">
        <w:rPr>
          <w:rFonts w:ascii="Times New Roman" w:hAnsi="Times New Roman" w:cs="Times New Roman"/>
        </w:rPr>
        <w:t>)</w:t>
      </w:r>
      <w:r w:rsidR="00FA01B3">
        <w:rPr>
          <w:rFonts w:ascii="Times New Roman" w:hAnsi="Times New Roman" w:cs="Times New Roman"/>
        </w:rPr>
        <w:t xml:space="preserve">, and the </w:t>
      </w:r>
      <w:r w:rsidR="00F13E34">
        <w:rPr>
          <w:rFonts w:ascii="Times New Roman" w:hAnsi="Times New Roman" w:cs="Times New Roman"/>
        </w:rPr>
        <w:t>process remains</w:t>
      </w:r>
      <w:r w:rsidR="00A6592B">
        <w:rPr>
          <w:rFonts w:ascii="Times New Roman" w:hAnsi="Times New Roman" w:cs="Times New Roman"/>
        </w:rPr>
        <w:t xml:space="preserve"> contested and</w:t>
      </w:r>
      <w:r w:rsidR="00F13E34">
        <w:rPr>
          <w:rFonts w:ascii="Times New Roman" w:hAnsi="Times New Roman" w:cs="Times New Roman"/>
        </w:rPr>
        <w:t xml:space="preserve"> elusive</w:t>
      </w:r>
      <w:r w:rsidR="002E0E62">
        <w:rPr>
          <w:rFonts w:ascii="Times New Roman" w:hAnsi="Times New Roman" w:cs="Times New Roman"/>
        </w:rPr>
        <w:t xml:space="preserve"> (Ixer 2010</w:t>
      </w:r>
      <w:r w:rsidR="00A6592B">
        <w:rPr>
          <w:rFonts w:ascii="Times New Roman" w:hAnsi="Times New Roman" w:cs="Times New Roman"/>
        </w:rPr>
        <w:t>)</w:t>
      </w:r>
      <w:r w:rsidR="00FA01B3">
        <w:rPr>
          <w:rFonts w:ascii="Times New Roman" w:hAnsi="Times New Roman" w:cs="Times New Roman"/>
        </w:rPr>
        <w:t>.</w:t>
      </w:r>
      <w:r w:rsidR="00A6592B">
        <w:rPr>
          <w:rFonts w:ascii="Times New Roman" w:hAnsi="Times New Roman" w:cs="Times New Roman"/>
        </w:rPr>
        <w:t xml:space="preserve">  </w:t>
      </w:r>
      <w:r w:rsidR="006D2044">
        <w:rPr>
          <w:rFonts w:ascii="Times New Roman" w:hAnsi="Times New Roman" w:cs="Times New Roman"/>
        </w:rPr>
        <w:t xml:space="preserve">Terms like reflection and critical reflection are often used interchangeably and vary across professions (Fook and Gardner 2013).  </w:t>
      </w:r>
      <w:r w:rsidR="00A6592B">
        <w:rPr>
          <w:rFonts w:ascii="Times New Roman" w:hAnsi="Times New Roman" w:cs="Times New Roman"/>
        </w:rPr>
        <w:t>W</w:t>
      </w:r>
      <w:r w:rsidR="00F13E34">
        <w:rPr>
          <w:rFonts w:ascii="Times New Roman" w:hAnsi="Times New Roman" w:cs="Times New Roman"/>
        </w:rPr>
        <w:t>e do need to understand better what arts-based approache</w:t>
      </w:r>
      <w:r>
        <w:rPr>
          <w:rFonts w:ascii="Times New Roman" w:hAnsi="Times New Roman" w:cs="Times New Roman"/>
        </w:rPr>
        <w:t xml:space="preserve">s are capable of </w:t>
      </w:r>
      <w:r w:rsidR="00981F27">
        <w:rPr>
          <w:rFonts w:ascii="Times New Roman" w:hAnsi="Times New Roman" w:cs="Times New Roman"/>
        </w:rPr>
        <w:t xml:space="preserve">in aiding reflection </w:t>
      </w:r>
      <w:r w:rsidR="00F13E34">
        <w:rPr>
          <w:rFonts w:ascii="Times New Roman" w:hAnsi="Times New Roman" w:cs="Times New Roman"/>
        </w:rPr>
        <w:t>(Warne and McAndrew 2010)</w:t>
      </w:r>
      <w:r w:rsidR="002746BB">
        <w:rPr>
          <w:rFonts w:ascii="Times New Roman" w:hAnsi="Times New Roman" w:cs="Times New Roman"/>
        </w:rPr>
        <w:t xml:space="preserve">.  </w:t>
      </w:r>
      <w:r w:rsidR="00F13E34">
        <w:rPr>
          <w:rFonts w:ascii="Times New Roman" w:hAnsi="Times New Roman" w:cs="Times New Roman"/>
        </w:rPr>
        <w:t xml:space="preserve"> </w:t>
      </w:r>
      <w:r w:rsidR="009511B6">
        <w:rPr>
          <w:rFonts w:ascii="Times New Roman" w:hAnsi="Times New Roman" w:cs="Times New Roman"/>
        </w:rPr>
        <w:t>A</w:t>
      </w:r>
      <w:r w:rsidR="00650385">
        <w:rPr>
          <w:rFonts w:ascii="Times New Roman" w:hAnsi="Times New Roman" w:cs="Times New Roman"/>
        </w:rPr>
        <w:t xml:space="preserve">s Carpenter (2005) points out, </w:t>
      </w:r>
      <w:r w:rsidR="009511B6" w:rsidRPr="00AE085A">
        <w:rPr>
          <w:rFonts w:ascii="Times New Roman" w:hAnsi="Times New Roman" w:cs="Times New Roman"/>
        </w:rPr>
        <w:t>we need to be clear about which approaches will influence attitudes and behaviour and will achieve real change in practice and in organizations.</w:t>
      </w:r>
      <w:r w:rsidR="009511B6">
        <w:rPr>
          <w:rFonts w:ascii="Times New Roman" w:hAnsi="Times New Roman" w:cs="Times New Roman"/>
        </w:rPr>
        <w:t xml:space="preserve"> </w:t>
      </w:r>
      <w:r w:rsidR="0000472B">
        <w:rPr>
          <w:rFonts w:ascii="Times New Roman" w:hAnsi="Times New Roman" w:cs="Times New Roman"/>
        </w:rPr>
        <w:t xml:space="preserve"> </w:t>
      </w:r>
    </w:p>
    <w:p w14:paraId="3F8A2722" w14:textId="77777777" w:rsidR="00981F27" w:rsidRDefault="00981F27" w:rsidP="00FE4124">
      <w:pPr>
        <w:widowControl w:val="0"/>
        <w:autoSpaceDE w:val="0"/>
        <w:autoSpaceDN w:val="0"/>
        <w:adjustRightInd w:val="0"/>
        <w:spacing w:line="480" w:lineRule="auto"/>
        <w:rPr>
          <w:rFonts w:ascii="Times New Roman" w:hAnsi="Times New Roman" w:cs="Times New Roman"/>
        </w:rPr>
      </w:pPr>
    </w:p>
    <w:p w14:paraId="67D38400" w14:textId="53214CBF" w:rsidR="00D7719F" w:rsidRPr="00950194" w:rsidRDefault="00E348EF" w:rsidP="00FE412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As academics</w:t>
      </w:r>
      <w:r w:rsidR="006827DA">
        <w:rPr>
          <w:rFonts w:ascii="Times New Roman" w:hAnsi="Times New Roman" w:cs="Times New Roman"/>
        </w:rPr>
        <w:t xml:space="preserve"> on universi</w:t>
      </w:r>
      <w:r>
        <w:rPr>
          <w:rFonts w:ascii="Times New Roman" w:hAnsi="Times New Roman" w:cs="Times New Roman"/>
        </w:rPr>
        <w:t>ty courses for practice educators</w:t>
      </w:r>
      <w:r w:rsidR="006827DA">
        <w:rPr>
          <w:rFonts w:ascii="Times New Roman" w:hAnsi="Times New Roman" w:cs="Times New Roman"/>
        </w:rPr>
        <w:t xml:space="preserve"> in health a</w:t>
      </w:r>
      <w:r w:rsidR="00D7719F">
        <w:rPr>
          <w:rFonts w:ascii="Times New Roman" w:hAnsi="Times New Roman" w:cs="Times New Roman"/>
        </w:rPr>
        <w:t>nd social care in London</w:t>
      </w:r>
      <w:r w:rsidR="006827DA">
        <w:rPr>
          <w:rFonts w:ascii="Times New Roman" w:hAnsi="Times New Roman" w:cs="Times New Roman"/>
        </w:rPr>
        <w:t xml:space="preserve"> we </w:t>
      </w:r>
      <w:r w:rsidR="00650385">
        <w:rPr>
          <w:rFonts w:ascii="Times New Roman" w:hAnsi="Times New Roman" w:cs="Times New Roman"/>
        </w:rPr>
        <w:t xml:space="preserve">too </w:t>
      </w:r>
      <w:r w:rsidR="006827DA">
        <w:rPr>
          <w:rFonts w:ascii="Times New Roman" w:hAnsi="Times New Roman" w:cs="Times New Roman"/>
        </w:rPr>
        <w:t>have been exploring a variety of arts-based appro</w:t>
      </w:r>
      <w:r w:rsidR="00D7719F">
        <w:rPr>
          <w:rFonts w:ascii="Times New Roman" w:hAnsi="Times New Roman" w:cs="Times New Roman"/>
        </w:rPr>
        <w:t xml:space="preserve">aches, with students and with </w:t>
      </w:r>
      <w:r w:rsidR="00530F26">
        <w:rPr>
          <w:rFonts w:ascii="Times New Roman" w:hAnsi="Times New Roman" w:cs="Times New Roman"/>
        </w:rPr>
        <w:t>service users</w:t>
      </w:r>
      <w:r w:rsidR="000160B4">
        <w:rPr>
          <w:rFonts w:ascii="Times New Roman" w:hAnsi="Times New Roman" w:cs="Times New Roman"/>
        </w:rPr>
        <w:t xml:space="preserve">.  At the same time we have been </w:t>
      </w:r>
      <w:r w:rsidR="00D7719F">
        <w:rPr>
          <w:rFonts w:ascii="Times New Roman" w:hAnsi="Times New Roman" w:cs="Times New Roman"/>
        </w:rPr>
        <w:t xml:space="preserve">referring to a range of </w:t>
      </w:r>
      <w:r w:rsidR="000160B4">
        <w:rPr>
          <w:rFonts w:ascii="Times New Roman" w:hAnsi="Times New Roman" w:cs="Times New Roman"/>
        </w:rPr>
        <w:t>theoretical models across a range of academic disciplines, to bet</w:t>
      </w:r>
      <w:r w:rsidR="004614DB">
        <w:rPr>
          <w:rFonts w:ascii="Times New Roman" w:hAnsi="Times New Roman" w:cs="Times New Roman"/>
        </w:rPr>
        <w:t>ter understand why and how these</w:t>
      </w:r>
      <w:r w:rsidR="000160B4">
        <w:rPr>
          <w:rFonts w:ascii="Times New Roman" w:hAnsi="Times New Roman" w:cs="Times New Roman"/>
        </w:rPr>
        <w:t xml:space="preserve"> approaches are effective</w:t>
      </w:r>
      <w:r w:rsidR="00950194">
        <w:rPr>
          <w:rFonts w:ascii="Times New Roman" w:hAnsi="Times New Roman" w:cs="Times New Roman"/>
        </w:rPr>
        <w:t xml:space="preserve"> (Authors et al, 2008, 2010, 2011, 2012; Hafford-Letchfield, 2012).  </w:t>
      </w:r>
      <w:r w:rsidR="00530F26">
        <w:rPr>
          <w:rFonts w:ascii="Times New Roman" w:hAnsi="Times New Roman" w:cs="Times New Roman"/>
        </w:rPr>
        <w:t>In this paper</w:t>
      </w:r>
      <w:r w:rsidR="00D7719F">
        <w:rPr>
          <w:rFonts w:ascii="Times New Roman" w:hAnsi="Times New Roman" w:cs="Times New Roman"/>
        </w:rPr>
        <w:t xml:space="preserve"> we </w:t>
      </w:r>
      <w:r w:rsidR="005B4A5D">
        <w:rPr>
          <w:rFonts w:ascii="Times New Roman" w:hAnsi="Times New Roman" w:cs="Times New Roman"/>
        </w:rPr>
        <w:t xml:space="preserve">have </w:t>
      </w:r>
      <w:r w:rsidR="00D7719F">
        <w:rPr>
          <w:rFonts w:ascii="Times New Roman" w:hAnsi="Times New Roman" w:cs="Times New Roman"/>
        </w:rPr>
        <w:t>distinguish</w:t>
      </w:r>
      <w:r w:rsidR="005B4A5D">
        <w:rPr>
          <w:rFonts w:ascii="Times New Roman" w:hAnsi="Times New Roman" w:cs="Times New Roman"/>
        </w:rPr>
        <w:t>ed</w:t>
      </w:r>
      <w:r w:rsidR="00D7719F">
        <w:rPr>
          <w:rFonts w:ascii="Times New Roman" w:hAnsi="Times New Roman" w:cs="Times New Roman"/>
        </w:rPr>
        <w:t xml:space="preserve"> between the ‘know-how’ and the ‘know-why’ of different approaches </w:t>
      </w:r>
      <w:r w:rsidR="00D7719F">
        <w:rPr>
          <w:rFonts w:ascii="Times New Roman" w:hAnsi="Times New Roman" w:cs="Arial"/>
        </w:rPr>
        <w:t>(Dewdney and Ride 2006): ‘know</w:t>
      </w:r>
      <w:r w:rsidR="00CC6DB2">
        <w:rPr>
          <w:rFonts w:ascii="Times New Roman" w:hAnsi="Times New Roman" w:cs="Arial"/>
        </w:rPr>
        <w:t>-how’ is a</w:t>
      </w:r>
      <w:r w:rsidR="005B4A5D">
        <w:rPr>
          <w:rFonts w:ascii="Times New Roman" w:hAnsi="Times New Roman" w:cs="Arial"/>
        </w:rPr>
        <w:t xml:space="preserve"> simple,</w:t>
      </w:r>
      <w:r w:rsidR="00CD3BC4">
        <w:rPr>
          <w:rFonts w:ascii="Times New Roman" w:hAnsi="Times New Roman" w:cs="Arial"/>
        </w:rPr>
        <w:t xml:space="preserve"> ope</w:t>
      </w:r>
      <w:r w:rsidR="004614DB">
        <w:rPr>
          <w:rFonts w:ascii="Times New Roman" w:hAnsi="Times New Roman" w:cs="Arial"/>
        </w:rPr>
        <w:t>rational</w:t>
      </w:r>
      <w:r w:rsidR="00CC6DB2">
        <w:rPr>
          <w:rFonts w:ascii="Times New Roman" w:hAnsi="Times New Roman" w:cs="Arial"/>
        </w:rPr>
        <w:t xml:space="preserve"> review of examples</w:t>
      </w:r>
      <w:r w:rsidR="00D7719F">
        <w:rPr>
          <w:rFonts w:ascii="Times New Roman" w:hAnsi="Times New Roman" w:cs="Arial"/>
        </w:rPr>
        <w:t xml:space="preserve"> of arts-based method</w:t>
      </w:r>
      <w:r w:rsidR="00FE4124">
        <w:rPr>
          <w:rFonts w:ascii="Times New Roman" w:hAnsi="Times New Roman" w:cs="Arial"/>
        </w:rPr>
        <w:t>s</w:t>
      </w:r>
      <w:r w:rsidR="00D7719F">
        <w:rPr>
          <w:rFonts w:ascii="Times New Roman" w:hAnsi="Times New Roman" w:cs="Arial"/>
        </w:rPr>
        <w:t xml:space="preserve"> in the lite</w:t>
      </w:r>
      <w:r w:rsidR="004614DB">
        <w:rPr>
          <w:rFonts w:ascii="Times New Roman" w:hAnsi="Times New Roman" w:cs="Arial"/>
        </w:rPr>
        <w:t>rature</w:t>
      </w:r>
      <w:r w:rsidR="00D7719F">
        <w:rPr>
          <w:rFonts w:ascii="Times New Roman" w:hAnsi="Times New Roman" w:cs="Arial"/>
        </w:rPr>
        <w:t xml:space="preserve">; ‘know-why’ is where </w:t>
      </w:r>
      <w:r w:rsidR="00261900">
        <w:rPr>
          <w:rFonts w:ascii="Times New Roman" w:hAnsi="Times New Roman" w:cs="Arial"/>
        </w:rPr>
        <w:t xml:space="preserve">we review different concepts of affective </w:t>
      </w:r>
      <w:r w:rsidR="005B4A5D">
        <w:rPr>
          <w:rFonts w:ascii="Times New Roman" w:hAnsi="Times New Roman" w:cs="Arial"/>
        </w:rPr>
        <w:t>learning that</w:t>
      </w:r>
      <w:r w:rsidR="00CC6DB2">
        <w:rPr>
          <w:rFonts w:ascii="Times New Roman" w:hAnsi="Times New Roman" w:cs="Arial"/>
        </w:rPr>
        <w:t xml:space="preserve"> help </w:t>
      </w:r>
      <w:r w:rsidR="00261900">
        <w:rPr>
          <w:rFonts w:ascii="Times New Roman" w:hAnsi="Times New Roman" w:cs="Arial"/>
        </w:rPr>
        <w:t>us to understand better how the methods</w:t>
      </w:r>
      <w:r w:rsidR="00CC6DB2">
        <w:rPr>
          <w:rFonts w:ascii="Times New Roman" w:hAnsi="Times New Roman" w:cs="Arial"/>
        </w:rPr>
        <w:t xml:space="preserve"> work.  The discussion of the examples is organized around three distinct</w:t>
      </w:r>
      <w:r>
        <w:rPr>
          <w:rFonts w:ascii="Times New Roman" w:hAnsi="Times New Roman" w:cs="Arial"/>
        </w:rPr>
        <w:t xml:space="preserve"> roles that the practice educator</w:t>
      </w:r>
      <w:r w:rsidR="00CC6DB2">
        <w:rPr>
          <w:rFonts w:ascii="Times New Roman" w:hAnsi="Times New Roman" w:cs="Arial"/>
        </w:rPr>
        <w:t xml:space="preserve"> can take with arts-based approaches, each of which can b</w:t>
      </w:r>
      <w:r w:rsidR="00261900">
        <w:rPr>
          <w:rFonts w:ascii="Times New Roman" w:hAnsi="Times New Roman" w:cs="Arial"/>
        </w:rPr>
        <w:t>e informed by concepts</w:t>
      </w:r>
      <w:r w:rsidR="00CC6DB2">
        <w:rPr>
          <w:rFonts w:ascii="Times New Roman" w:hAnsi="Times New Roman" w:cs="Arial"/>
        </w:rPr>
        <w:t xml:space="preserve"> across </w:t>
      </w:r>
      <w:r w:rsidR="004614DB">
        <w:rPr>
          <w:rFonts w:ascii="Times New Roman" w:hAnsi="Times New Roman" w:cs="Arial"/>
        </w:rPr>
        <w:t xml:space="preserve">a range of </w:t>
      </w:r>
      <w:r w:rsidR="00453B78">
        <w:rPr>
          <w:rFonts w:ascii="Times New Roman" w:hAnsi="Times New Roman" w:cs="Arial"/>
        </w:rPr>
        <w:t>d</w:t>
      </w:r>
      <w:r>
        <w:rPr>
          <w:rFonts w:ascii="Times New Roman" w:hAnsi="Times New Roman" w:cs="Arial"/>
        </w:rPr>
        <w:t>isciplines: the practice educator</w:t>
      </w:r>
      <w:r w:rsidR="00453B78">
        <w:rPr>
          <w:rFonts w:ascii="Times New Roman" w:hAnsi="Times New Roman" w:cs="Arial"/>
        </w:rPr>
        <w:t xml:space="preserve"> as museum gui</w:t>
      </w:r>
      <w:r>
        <w:rPr>
          <w:rFonts w:ascii="Times New Roman" w:hAnsi="Times New Roman" w:cs="Arial"/>
        </w:rPr>
        <w:t>de; the practice educator</w:t>
      </w:r>
      <w:r w:rsidR="001311CE">
        <w:rPr>
          <w:rFonts w:ascii="Times New Roman" w:hAnsi="Times New Roman" w:cs="Arial"/>
        </w:rPr>
        <w:t xml:space="preserve"> as art</w:t>
      </w:r>
      <w:r>
        <w:rPr>
          <w:rFonts w:ascii="Times New Roman" w:hAnsi="Times New Roman" w:cs="Arial"/>
        </w:rPr>
        <w:t xml:space="preserve"> therapist; the practice educator</w:t>
      </w:r>
      <w:r w:rsidR="00453B78">
        <w:rPr>
          <w:rFonts w:ascii="Times New Roman" w:hAnsi="Times New Roman" w:cs="Arial"/>
        </w:rPr>
        <w:t xml:space="preserve"> as exhibition curator.</w:t>
      </w:r>
    </w:p>
    <w:p w14:paraId="42A7704A" w14:textId="77777777" w:rsidR="00453B78" w:rsidRDefault="00453B78" w:rsidP="00D7719F">
      <w:pPr>
        <w:spacing w:line="480" w:lineRule="auto"/>
        <w:rPr>
          <w:rFonts w:ascii="Times New Roman" w:hAnsi="Times New Roman" w:cs="Arial"/>
        </w:rPr>
      </w:pPr>
    </w:p>
    <w:p w14:paraId="050EBA75" w14:textId="075FCC0E" w:rsidR="00453B78" w:rsidRDefault="008E59AD" w:rsidP="00D7719F">
      <w:pPr>
        <w:spacing w:line="480" w:lineRule="auto"/>
        <w:rPr>
          <w:rFonts w:ascii="Times New Roman" w:hAnsi="Times New Roman" w:cs="Arial"/>
        </w:rPr>
      </w:pPr>
      <w:r>
        <w:rPr>
          <w:rFonts w:ascii="Times New Roman" w:hAnsi="Times New Roman" w:cs="Arial"/>
        </w:rPr>
        <w:t>The Practice Educator</w:t>
      </w:r>
      <w:r w:rsidR="001311CE">
        <w:rPr>
          <w:rFonts w:ascii="Times New Roman" w:hAnsi="Times New Roman" w:cs="Arial"/>
        </w:rPr>
        <w:t xml:space="preserve"> as Museum Guide</w:t>
      </w:r>
    </w:p>
    <w:p w14:paraId="43CCF30D" w14:textId="44EF5039" w:rsidR="00D9127C" w:rsidRDefault="000F63C7" w:rsidP="00D9127C">
      <w:pPr>
        <w:spacing w:line="480" w:lineRule="auto"/>
        <w:rPr>
          <w:rFonts w:ascii="Times New Roman" w:hAnsi="Times New Roman" w:cs="Arial"/>
        </w:rPr>
      </w:pPr>
      <w:r>
        <w:rPr>
          <w:rFonts w:ascii="Times New Roman" w:hAnsi="Times New Roman" w:cs="Arial"/>
        </w:rPr>
        <w:t>Local or regional centres of excellence that stage exhibitions of contemporary art around</w:t>
      </w:r>
      <w:r w:rsidR="00D9127C">
        <w:rPr>
          <w:rFonts w:ascii="Times New Roman" w:hAnsi="Times New Roman" w:cs="Arial"/>
        </w:rPr>
        <w:t xml:space="preserve"> themes of health and social care </w:t>
      </w:r>
      <w:r>
        <w:rPr>
          <w:rFonts w:ascii="Times New Roman" w:hAnsi="Times New Roman" w:cs="Arial"/>
        </w:rPr>
        <w:t>can be discovered through the press and online searching</w:t>
      </w:r>
      <w:r w:rsidR="009F25F1">
        <w:rPr>
          <w:rFonts w:ascii="Times New Roman" w:hAnsi="Times New Roman" w:cs="Arial"/>
        </w:rPr>
        <w:t>,</w:t>
      </w:r>
      <w:r>
        <w:rPr>
          <w:rFonts w:ascii="Times New Roman" w:hAnsi="Times New Roman" w:cs="Arial"/>
        </w:rPr>
        <w:t xml:space="preserve"> </w:t>
      </w:r>
      <w:r w:rsidR="005C7D7F">
        <w:rPr>
          <w:rFonts w:ascii="Times New Roman" w:hAnsi="Times New Roman" w:cs="Arial"/>
        </w:rPr>
        <w:t xml:space="preserve">so visits can </w:t>
      </w:r>
      <w:r>
        <w:rPr>
          <w:rFonts w:ascii="Times New Roman" w:hAnsi="Times New Roman" w:cs="Arial"/>
        </w:rPr>
        <w:t xml:space="preserve">be arranged as sources of inspiration for educators and students.  Such exhibitions often provide </w:t>
      </w:r>
      <w:r w:rsidR="009F25F1">
        <w:rPr>
          <w:rFonts w:ascii="Times New Roman" w:hAnsi="Times New Roman" w:cs="Arial"/>
        </w:rPr>
        <w:t xml:space="preserve">educational materials and supporting talks to be incorporated into teaching sessions. </w:t>
      </w:r>
      <w:r w:rsidR="00D9127C">
        <w:rPr>
          <w:rFonts w:ascii="Times New Roman" w:hAnsi="Times New Roman" w:cs="Arial"/>
        </w:rPr>
        <w:t xml:space="preserve">The </w:t>
      </w:r>
      <w:r w:rsidR="008E59AD">
        <w:rPr>
          <w:rFonts w:ascii="Times New Roman" w:hAnsi="Times New Roman" w:cs="Arial"/>
        </w:rPr>
        <w:t xml:space="preserve">London based </w:t>
      </w:r>
      <w:r w:rsidR="00D9127C">
        <w:rPr>
          <w:rFonts w:ascii="Times New Roman" w:hAnsi="Times New Roman" w:cs="Arial"/>
        </w:rPr>
        <w:t>Wel</w:t>
      </w:r>
      <w:r w:rsidR="008E59AD">
        <w:rPr>
          <w:rFonts w:ascii="Times New Roman" w:hAnsi="Times New Roman" w:cs="Arial"/>
        </w:rPr>
        <w:t>lcome Collection</w:t>
      </w:r>
      <w:r w:rsidR="009F25F1">
        <w:rPr>
          <w:rFonts w:ascii="Times New Roman" w:hAnsi="Times New Roman" w:cs="Arial"/>
        </w:rPr>
        <w:t xml:space="preserve"> </w:t>
      </w:r>
      <w:r w:rsidR="008E59AD">
        <w:rPr>
          <w:rFonts w:ascii="Times New Roman" w:hAnsi="Times New Roman" w:cs="Arial"/>
        </w:rPr>
        <w:t>is an example of</w:t>
      </w:r>
      <w:r>
        <w:rPr>
          <w:rFonts w:ascii="Times New Roman" w:hAnsi="Times New Roman" w:cs="Arial"/>
        </w:rPr>
        <w:t xml:space="preserve"> an organization that sponsors </w:t>
      </w:r>
      <w:r w:rsidR="00D9127C">
        <w:rPr>
          <w:rFonts w:ascii="Times New Roman" w:hAnsi="Times New Roman" w:cs="Arial"/>
        </w:rPr>
        <w:t xml:space="preserve">contemporary art, with a mission to communicate issues of </w:t>
      </w:r>
      <w:r w:rsidR="005C7D7F">
        <w:rPr>
          <w:rFonts w:ascii="Times New Roman" w:hAnsi="Times New Roman" w:cs="Arial"/>
        </w:rPr>
        <w:t>life and health sciences</w:t>
      </w:r>
      <w:r w:rsidR="00D9127C">
        <w:rPr>
          <w:rFonts w:ascii="Times New Roman" w:hAnsi="Times New Roman" w:cs="Arial"/>
        </w:rPr>
        <w:t xml:space="preserve">, </w:t>
      </w:r>
      <w:r w:rsidR="009F25F1">
        <w:rPr>
          <w:rFonts w:ascii="Times New Roman" w:hAnsi="Times New Roman" w:cs="Arial"/>
        </w:rPr>
        <w:t>and is an excellent website resource (Wellcome Collection).</w:t>
      </w:r>
      <w:r w:rsidR="00555A00">
        <w:rPr>
          <w:rFonts w:ascii="Times New Roman" w:hAnsi="Times New Roman" w:cs="Arial"/>
        </w:rPr>
        <w:t xml:space="preserve"> </w:t>
      </w:r>
      <w:r w:rsidR="00D9127C">
        <w:rPr>
          <w:rFonts w:ascii="Times New Roman" w:hAnsi="Times New Roman" w:cs="Arial"/>
        </w:rPr>
        <w:t xml:space="preserve">  </w:t>
      </w:r>
    </w:p>
    <w:p w14:paraId="39874994" w14:textId="1B4DA0B3" w:rsidR="00CE3772" w:rsidRDefault="009F25F1" w:rsidP="00CE3772">
      <w:pPr>
        <w:pStyle w:val="Default"/>
      </w:pPr>
      <w:r>
        <w:rPr>
          <w:rFonts w:eastAsia="Arial Unicode MS" w:hAnsi="Arial Unicode MS" w:cs="Arial Unicode MS"/>
        </w:rPr>
        <w:t xml:space="preserve"> </w:t>
      </w:r>
    </w:p>
    <w:p w14:paraId="2C21A995" w14:textId="277621A8" w:rsidR="00CD3BC4" w:rsidRDefault="00836B98" w:rsidP="00D7719F">
      <w:pPr>
        <w:spacing w:line="480" w:lineRule="auto"/>
        <w:rPr>
          <w:rFonts w:ascii="Times New Roman" w:hAnsi="Times New Roman" w:cs="Arial"/>
        </w:rPr>
      </w:pPr>
      <w:r>
        <w:rPr>
          <w:rFonts w:ascii="Times New Roman" w:hAnsi="Times New Roman" w:cs="Arial"/>
        </w:rPr>
        <w:t>An exemplar of the museum guide role is a day</w:t>
      </w:r>
      <w:r w:rsidR="00AB390F">
        <w:rPr>
          <w:rFonts w:ascii="Times New Roman" w:hAnsi="Times New Roman" w:cs="Arial"/>
        </w:rPr>
        <w:t xml:space="preserve"> that we run</w:t>
      </w:r>
      <w:r>
        <w:rPr>
          <w:rFonts w:ascii="Times New Roman" w:hAnsi="Times New Roman" w:cs="Arial"/>
        </w:rPr>
        <w:t xml:space="preserve"> on developing creative curricula as part of</w:t>
      </w:r>
      <w:r w:rsidR="00CD3BC4">
        <w:rPr>
          <w:rFonts w:ascii="Times New Roman" w:hAnsi="Times New Roman" w:cs="Arial"/>
        </w:rPr>
        <w:t xml:space="preserve"> </w:t>
      </w:r>
      <w:r>
        <w:rPr>
          <w:rFonts w:ascii="Times New Roman" w:hAnsi="Times New Roman" w:cs="Arial"/>
        </w:rPr>
        <w:t xml:space="preserve">our university practice educator course, </w:t>
      </w:r>
      <w:r w:rsidR="00CD3BC4">
        <w:rPr>
          <w:rFonts w:ascii="Times New Roman" w:hAnsi="Times New Roman" w:cs="Arial"/>
        </w:rPr>
        <w:t>starting with a visit to the ‘Living and Dying’ gallery at the British Museum</w:t>
      </w:r>
      <w:r w:rsidR="00214C6B">
        <w:rPr>
          <w:rFonts w:ascii="Times New Roman" w:hAnsi="Times New Roman" w:cs="Arial"/>
        </w:rPr>
        <w:t xml:space="preserve"> in London</w:t>
      </w:r>
      <w:r w:rsidR="00CD3BC4">
        <w:rPr>
          <w:rFonts w:ascii="Times New Roman" w:hAnsi="Times New Roman" w:cs="Arial"/>
        </w:rPr>
        <w:t xml:space="preserve">, the centerpiece of which is the ‘Cradle to Grave’ </w:t>
      </w:r>
      <w:r w:rsidR="007E56D6">
        <w:rPr>
          <w:rFonts w:ascii="Times New Roman" w:hAnsi="Times New Roman" w:cs="Arial"/>
        </w:rPr>
        <w:t xml:space="preserve">art </w:t>
      </w:r>
      <w:r w:rsidR="00214C6B">
        <w:rPr>
          <w:rFonts w:ascii="Times New Roman" w:hAnsi="Times New Roman" w:cs="Arial"/>
        </w:rPr>
        <w:t>installation (British Museum</w:t>
      </w:r>
      <w:r w:rsidR="00CD3BC4">
        <w:rPr>
          <w:rFonts w:ascii="Times New Roman" w:hAnsi="Times New Roman" w:cs="Arial"/>
        </w:rPr>
        <w:t>)</w:t>
      </w:r>
      <w:r>
        <w:rPr>
          <w:rFonts w:ascii="Times New Roman" w:hAnsi="Times New Roman" w:cs="Arial"/>
        </w:rPr>
        <w:t>.  The installation comprises</w:t>
      </w:r>
      <w:r w:rsidR="00CD3BC4">
        <w:rPr>
          <w:rFonts w:ascii="Times New Roman" w:hAnsi="Times New Roman" w:cs="Arial"/>
        </w:rPr>
        <w:t xml:space="preserve"> a lifetime of prescribed drugs knitted into two lengths of fabric in a case the length of the gallery.  These, together with milestone documents, photos and personal objects, illustrate the medical </w:t>
      </w:r>
      <w:r>
        <w:rPr>
          <w:rFonts w:ascii="Times New Roman" w:hAnsi="Times New Roman" w:cs="Arial"/>
        </w:rPr>
        <w:t xml:space="preserve">and social </w:t>
      </w:r>
      <w:r w:rsidR="00CD3BC4">
        <w:rPr>
          <w:rFonts w:ascii="Times New Roman" w:hAnsi="Times New Roman" w:cs="Arial"/>
        </w:rPr>
        <w:t>stories of one woman and one man</w:t>
      </w:r>
      <w:r w:rsidR="00F518FE">
        <w:rPr>
          <w:rFonts w:ascii="Times New Roman" w:hAnsi="Times New Roman" w:cs="Arial"/>
        </w:rPr>
        <w:t>.  The stated aim of the visit to the gallery was to: ‘come and explore something that you might not do usually or build on your enjoyme</w:t>
      </w:r>
      <w:r w:rsidR="00C64DBD">
        <w:rPr>
          <w:rFonts w:ascii="Times New Roman" w:hAnsi="Times New Roman" w:cs="Arial"/>
        </w:rPr>
        <w:t xml:space="preserve">nt of visiting museums’ to apply to their role as professional </w:t>
      </w:r>
      <w:r w:rsidR="00F518FE">
        <w:rPr>
          <w:rFonts w:ascii="Times New Roman" w:hAnsi="Times New Roman" w:cs="Arial"/>
        </w:rPr>
        <w:t>educato</w:t>
      </w:r>
      <w:r>
        <w:rPr>
          <w:rFonts w:ascii="Times New Roman" w:hAnsi="Times New Roman" w:cs="Arial"/>
        </w:rPr>
        <w:t>r.  Students</w:t>
      </w:r>
      <w:r w:rsidR="00C64DBD">
        <w:rPr>
          <w:rFonts w:ascii="Times New Roman" w:hAnsi="Times New Roman" w:cs="Arial"/>
        </w:rPr>
        <w:t xml:space="preserve"> were asked to write down what attracted and interested </w:t>
      </w:r>
      <w:r w:rsidR="00F031F6">
        <w:rPr>
          <w:rFonts w:ascii="Times New Roman" w:hAnsi="Times New Roman" w:cs="Arial"/>
        </w:rPr>
        <w:t>them;</w:t>
      </w:r>
      <w:r w:rsidR="00C64DBD">
        <w:rPr>
          <w:rFonts w:ascii="Times New Roman" w:hAnsi="Times New Roman" w:cs="Arial"/>
        </w:rPr>
        <w:t xml:space="preserve"> to comment </w:t>
      </w:r>
      <w:r w:rsidR="00DA5082">
        <w:rPr>
          <w:rFonts w:ascii="Times New Roman" w:hAnsi="Times New Roman" w:cs="Arial"/>
        </w:rPr>
        <w:t xml:space="preserve">particularly </w:t>
      </w:r>
      <w:r w:rsidR="00C64DBD">
        <w:rPr>
          <w:rFonts w:ascii="Times New Roman" w:hAnsi="Times New Roman" w:cs="Arial"/>
        </w:rPr>
        <w:t>on feelings and associations and to identify how displ</w:t>
      </w:r>
      <w:r w:rsidR="00F031F6">
        <w:rPr>
          <w:rFonts w:ascii="Times New Roman" w:hAnsi="Times New Roman" w:cs="Arial"/>
        </w:rPr>
        <w:t>ays like these could be used as learning</w:t>
      </w:r>
      <w:r w:rsidR="00C64DBD">
        <w:rPr>
          <w:rFonts w:ascii="Times New Roman" w:hAnsi="Times New Roman" w:cs="Arial"/>
        </w:rPr>
        <w:t xml:space="preserve"> and teaching tool</w:t>
      </w:r>
      <w:r w:rsidR="00F031F6">
        <w:rPr>
          <w:rFonts w:ascii="Times New Roman" w:hAnsi="Times New Roman" w:cs="Arial"/>
        </w:rPr>
        <w:t>s</w:t>
      </w:r>
      <w:r w:rsidR="00C64DBD">
        <w:rPr>
          <w:rFonts w:ascii="Times New Roman" w:hAnsi="Times New Roman" w:cs="Arial"/>
        </w:rPr>
        <w:t>.</w:t>
      </w:r>
    </w:p>
    <w:p w14:paraId="3A7C8A29" w14:textId="77777777" w:rsidR="007A7292" w:rsidRDefault="007A7292" w:rsidP="00D7719F">
      <w:pPr>
        <w:spacing w:line="480" w:lineRule="auto"/>
        <w:rPr>
          <w:rFonts w:ascii="Times New Roman" w:hAnsi="Times New Roman" w:cs="Arial"/>
        </w:rPr>
      </w:pPr>
    </w:p>
    <w:p w14:paraId="71C8D3C2" w14:textId="0B4E2884" w:rsidR="00C64DBD" w:rsidRDefault="007A7292" w:rsidP="00D7719F">
      <w:pPr>
        <w:spacing w:line="480" w:lineRule="auto"/>
        <w:rPr>
          <w:rFonts w:ascii="Times New Roman" w:hAnsi="Times New Roman" w:cs="Arial"/>
        </w:rPr>
      </w:pPr>
      <w:r>
        <w:rPr>
          <w:rFonts w:ascii="Times New Roman" w:hAnsi="Times New Roman" w:cs="Arial"/>
        </w:rPr>
        <w:t>Displays like this can give new insights, a way of reflecting on and empathizing with the experience of service users, and p</w:t>
      </w:r>
      <w:r w:rsidR="00C64DBD">
        <w:rPr>
          <w:rFonts w:ascii="Times New Roman" w:hAnsi="Times New Roman" w:cs="Arial"/>
        </w:rPr>
        <w:t>articipants often comment that they plan to repeat the visit with their own student lea</w:t>
      </w:r>
      <w:r>
        <w:rPr>
          <w:rFonts w:ascii="Times New Roman" w:hAnsi="Times New Roman" w:cs="Arial"/>
        </w:rPr>
        <w:t xml:space="preserve">rners. </w:t>
      </w:r>
      <w:r w:rsidR="007E56D6">
        <w:rPr>
          <w:rFonts w:ascii="Times New Roman" w:hAnsi="Times New Roman" w:cs="Arial"/>
        </w:rPr>
        <w:t>Spencer (2012) has used a similar approach with a group of clinical social workers, qualified as psychother</w:t>
      </w:r>
      <w:r w:rsidR="00C325EF">
        <w:rPr>
          <w:rFonts w:ascii="Times New Roman" w:hAnsi="Times New Roman" w:cs="Arial"/>
        </w:rPr>
        <w:t xml:space="preserve">apists, visiting art galleries.  </w:t>
      </w:r>
      <w:r w:rsidR="007E56D6">
        <w:rPr>
          <w:rFonts w:ascii="Times New Roman" w:hAnsi="Times New Roman" w:cs="Arial"/>
        </w:rPr>
        <w:t xml:space="preserve">‘Works of art may articulate bodily and affective experience that is often out of our </w:t>
      </w:r>
      <w:r w:rsidR="00A93CE5">
        <w:rPr>
          <w:rFonts w:ascii="Times New Roman" w:hAnsi="Times New Roman" w:cs="Arial"/>
        </w:rPr>
        <w:t>awareness.’</w:t>
      </w:r>
      <w:r w:rsidR="007E56D6">
        <w:rPr>
          <w:rFonts w:ascii="Times New Roman" w:hAnsi="Times New Roman" w:cs="Arial"/>
        </w:rPr>
        <w:t xml:space="preserve"> she suggests</w:t>
      </w:r>
      <w:r w:rsidR="00C325EF">
        <w:rPr>
          <w:rFonts w:ascii="Times New Roman" w:hAnsi="Times New Roman" w:cs="Arial"/>
        </w:rPr>
        <w:t xml:space="preserve">, through </w:t>
      </w:r>
      <w:r w:rsidR="00EC45B0">
        <w:rPr>
          <w:rFonts w:ascii="Times New Roman" w:hAnsi="Times New Roman" w:cs="Arial"/>
        </w:rPr>
        <w:t xml:space="preserve">sessions of </w:t>
      </w:r>
      <w:r w:rsidR="00C325EF">
        <w:rPr>
          <w:rFonts w:ascii="Times New Roman" w:hAnsi="Times New Roman" w:cs="Arial"/>
        </w:rPr>
        <w:t>reflection on the experience</w:t>
      </w:r>
      <w:r w:rsidR="008C214D">
        <w:rPr>
          <w:rFonts w:ascii="Times New Roman" w:hAnsi="Times New Roman" w:cs="Arial"/>
        </w:rPr>
        <w:t xml:space="preserve"> </w:t>
      </w:r>
      <w:r w:rsidR="007E56D6">
        <w:rPr>
          <w:rFonts w:ascii="Times New Roman" w:hAnsi="Times New Roman" w:cs="Arial"/>
        </w:rPr>
        <w:t xml:space="preserve">(Spencer 2012: 778).  She </w:t>
      </w:r>
      <w:r w:rsidR="00C325EF">
        <w:rPr>
          <w:rFonts w:ascii="Times New Roman" w:hAnsi="Times New Roman" w:cs="Arial"/>
        </w:rPr>
        <w:t xml:space="preserve">draws </w:t>
      </w:r>
      <w:r>
        <w:rPr>
          <w:rFonts w:ascii="Times New Roman" w:hAnsi="Times New Roman" w:cs="Arial"/>
        </w:rPr>
        <w:t>on psychodynamic</w:t>
      </w:r>
      <w:r w:rsidR="00C325EF">
        <w:rPr>
          <w:rFonts w:ascii="Times New Roman" w:hAnsi="Times New Roman" w:cs="Arial"/>
        </w:rPr>
        <w:t xml:space="preserve"> theory to liken</w:t>
      </w:r>
      <w:r w:rsidR="007E56D6">
        <w:rPr>
          <w:rFonts w:ascii="Times New Roman" w:hAnsi="Times New Roman" w:cs="Arial"/>
        </w:rPr>
        <w:t xml:space="preserve"> the process to the concept of ‘p</w:t>
      </w:r>
      <w:r w:rsidR="00C325EF">
        <w:rPr>
          <w:rFonts w:ascii="Times New Roman" w:hAnsi="Times New Roman" w:cs="Arial"/>
        </w:rPr>
        <w:t>otential space’</w:t>
      </w:r>
      <w:r w:rsidR="00D01D0F">
        <w:rPr>
          <w:rFonts w:ascii="Times New Roman" w:hAnsi="Times New Roman" w:cs="Arial"/>
        </w:rPr>
        <w:t xml:space="preserve">: ‘the area of psychological experience located between fantasy and reality and between one’s inner and external worlds </w:t>
      </w:r>
      <w:r w:rsidR="007E56D6">
        <w:rPr>
          <w:rFonts w:ascii="Times New Roman" w:hAnsi="Times New Roman" w:cs="Arial"/>
        </w:rPr>
        <w:t>(Spencer 2012: 779)</w:t>
      </w:r>
      <w:r w:rsidR="00D01D0F">
        <w:rPr>
          <w:rFonts w:ascii="Times New Roman" w:hAnsi="Times New Roman" w:cs="Arial"/>
        </w:rPr>
        <w:t>.</w:t>
      </w:r>
    </w:p>
    <w:p w14:paraId="2B979DEA" w14:textId="3F085E22" w:rsidR="00102F54" w:rsidRDefault="00D01D0F" w:rsidP="00102F54">
      <w:pPr>
        <w:spacing w:before="240" w:line="480" w:lineRule="auto"/>
        <w:rPr>
          <w:rFonts w:ascii="Times New Roman" w:hAnsi="Times New Roman"/>
        </w:rPr>
      </w:pPr>
      <w:r>
        <w:rPr>
          <w:rFonts w:ascii="Times New Roman" w:hAnsi="Times New Roman" w:cs="Arial"/>
        </w:rPr>
        <w:t xml:space="preserve">Contemporary art, and installation art in particular, lends itself well to exploration on many levels because viewers can often walk around and interact with the artwork.  This kind of total immersion, engaging different </w:t>
      </w:r>
      <w:r w:rsidR="00E96518">
        <w:rPr>
          <w:rFonts w:ascii="Times New Roman" w:hAnsi="Times New Roman" w:cs="Arial"/>
        </w:rPr>
        <w:t>sensory channels, is described by Bishop (</w:t>
      </w:r>
      <w:r w:rsidR="000C67EF">
        <w:rPr>
          <w:rFonts w:ascii="Times New Roman" w:hAnsi="Times New Roman" w:cs="Arial"/>
        </w:rPr>
        <w:t>2005</w:t>
      </w:r>
      <w:r w:rsidR="00E96518">
        <w:rPr>
          <w:rFonts w:ascii="Times New Roman" w:hAnsi="Times New Roman" w:cs="Arial"/>
        </w:rPr>
        <w:t>), like Spencer (2012)</w:t>
      </w:r>
      <w:r w:rsidR="00AB440E">
        <w:rPr>
          <w:rFonts w:ascii="Times New Roman" w:hAnsi="Times New Roman" w:cs="Arial"/>
        </w:rPr>
        <w:t>,</w:t>
      </w:r>
      <w:r>
        <w:rPr>
          <w:rFonts w:ascii="Times New Roman" w:hAnsi="Times New Roman" w:cs="Arial"/>
        </w:rPr>
        <w:t xml:space="preserve"> as </w:t>
      </w:r>
      <w:r w:rsidR="00E96518">
        <w:rPr>
          <w:rFonts w:ascii="Times New Roman" w:hAnsi="Times New Roman" w:cs="Arial"/>
        </w:rPr>
        <w:t xml:space="preserve">an experience of </w:t>
      </w:r>
      <w:r>
        <w:rPr>
          <w:rFonts w:ascii="Times New Roman" w:hAnsi="Times New Roman" w:cs="Arial"/>
        </w:rPr>
        <w:t xml:space="preserve">physical </w:t>
      </w:r>
      <w:r w:rsidR="00E96518">
        <w:rPr>
          <w:rFonts w:ascii="Times New Roman" w:hAnsi="Times New Roman" w:cs="Arial"/>
        </w:rPr>
        <w:t>embodiment that facilitates affective learning</w:t>
      </w:r>
      <w:r>
        <w:rPr>
          <w:rFonts w:ascii="Times New Roman" w:hAnsi="Times New Roman" w:cs="Arial"/>
        </w:rPr>
        <w:t xml:space="preserve">.  </w:t>
      </w:r>
      <w:r w:rsidR="009F4686" w:rsidRPr="00517722">
        <w:rPr>
          <w:rFonts w:ascii="Times New Roman" w:hAnsi="Times New Roman"/>
        </w:rPr>
        <w:t>Eisner</w:t>
      </w:r>
      <w:r w:rsidR="009F4686">
        <w:rPr>
          <w:rFonts w:ascii="Times New Roman" w:hAnsi="Times New Roman"/>
        </w:rPr>
        <w:t xml:space="preserve"> (</w:t>
      </w:r>
      <w:r w:rsidR="000C67EF">
        <w:rPr>
          <w:rFonts w:ascii="Times New Roman" w:hAnsi="Times New Roman"/>
        </w:rPr>
        <w:t>2002</w:t>
      </w:r>
      <w:r w:rsidR="009F4686">
        <w:rPr>
          <w:rFonts w:ascii="Times New Roman" w:hAnsi="Times New Roman"/>
        </w:rPr>
        <w:t>)</w:t>
      </w:r>
      <w:r w:rsidR="00F15183">
        <w:rPr>
          <w:rFonts w:ascii="Times New Roman" w:hAnsi="Times New Roman"/>
        </w:rPr>
        <w:t xml:space="preserve"> argues that art</w:t>
      </w:r>
      <w:r w:rsidR="00AB440E">
        <w:rPr>
          <w:rFonts w:ascii="Times New Roman" w:hAnsi="Times New Roman"/>
        </w:rPr>
        <w:t xml:space="preserve"> should be at the </w:t>
      </w:r>
      <w:r w:rsidR="009F4686" w:rsidRPr="00517722">
        <w:rPr>
          <w:rFonts w:ascii="Times New Roman" w:hAnsi="Times New Roman"/>
        </w:rPr>
        <w:t xml:space="preserve">core of all education because when students view images or are involved in creativity through a variety of media their thinking is developed in subtle and complex ways.  He expands this concept in biological terms to say that, from birth and throughout adulthood, we are biologically designed to experience the environment through our sensory </w:t>
      </w:r>
      <w:r w:rsidR="00951D47" w:rsidRPr="00517722">
        <w:rPr>
          <w:rFonts w:ascii="Times New Roman" w:hAnsi="Times New Roman"/>
        </w:rPr>
        <w:t>system that</w:t>
      </w:r>
      <w:r w:rsidR="009F4686" w:rsidRPr="00517722">
        <w:rPr>
          <w:rFonts w:ascii="Times New Roman" w:hAnsi="Times New Roman"/>
        </w:rPr>
        <w:t xml:space="preserve"> is in turn an extension of our n</w:t>
      </w:r>
      <w:r w:rsidR="009F4686">
        <w:rPr>
          <w:rFonts w:ascii="Times New Roman" w:hAnsi="Times New Roman"/>
        </w:rPr>
        <w:t>ervous system and consciousness.</w:t>
      </w:r>
      <w:r w:rsidR="00102F54">
        <w:rPr>
          <w:rFonts w:ascii="Times New Roman" w:hAnsi="Times New Roman"/>
        </w:rPr>
        <w:t xml:space="preserve">  </w:t>
      </w:r>
    </w:p>
    <w:p w14:paraId="40516FA6" w14:textId="3CC0BA76" w:rsidR="00102F54" w:rsidRPr="00951D47" w:rsidRDefault="00102F54" w:rsidP="00951D47">
      <w:pPr>
        <w:spacing w:before="240" w:line="480" w:lineRule="auto"/>
        <w:rPr>
          <w:rFonts w:ascii="Times New Roman" w:hAnsi="Times New Roman"/>
        </w:rPr>
      </w:pPr>
      <w:r>
        <w:rPr>
          <w:rFonts w:ascii="Times New Roman" w:hAnsi="Times New Roman"/>
        </w:rPr>
        <w:t xml:space="preserve">This echoes ideas found in other disciplines.  </w:t>
      </w:r>
      <w:r>
        <w:rPr>
          <w:rFonts w:ascii="Times New Roman" w:hAnsi="Times New Roman" w:cs="Times New Roman"/>
        </w:rPr>
        <w:t>The neuroscientist Damasio (2004), for example refers to philosophers since Spinoza who have considered concepts of affect.  Deleuze and Guattari (1994) proposed that the arts were the prime channel for communicating emotional or affective issues, acting directly on the nervous system.  Emotional reactions, they argued, were transformed to sensory experience, a kind of embodiment of the experience.  Damasio (2004) and another neuroscientist, Ramachandran (2003), believe</w:t>
      </w:r>
      <w:r w:rsidRPr="00450DC9">
        <w:rPr>
          <w:rFonts w:ascii="Times New Roman" w:hAnsi="Times New Roman" w:cs="Times New Roman"/>
        </w:rPr>
        <w:t xml:space="preserve"> </w:t>
      </w:r>
      <w:r w:rsidRPr="00450DC9">
        <w:rPr>
          <w:rFonts w:ascii="Times New Roman" w:hAnsi="Times New Roman" w:cs="Arial"/>
        </w:rPr>
        <w:t xml:space="preserve">that science can now demonstrate the affective drives proposed in philosophy, where the body’s emotional responses are mapped in the brain. </w:t>
      </w:r>
      <w:r>
        <w:rPr>
          <w:rFonts w:ascii="Times New Roman" w:hAnsi="Times New Roman" w:cs="Arial"/>
        </w:rPr>
        <w:t xml:space="preserve"> </w:t>
      </w:r>
      <w:r w:rsidR="00951D47">
        <w:rPr>
          <w:rFonts w:ascii="Times New Roman" w:hAnsi="Times New Roman"/>
        </w:rPr>
        <w:t>Visual culture researchers</w:t>
      </w:r>
      <w:r w:rsidR="00951D47">
        <w:rPr>
          <w:rFonts w:ascii="Times New Roman" w:hAnsi="Times New Roman" w:cs="Arial"/>
        </w:rPr>
        <w:t xml:space="preserve"> </w:t>
      </w:r>
      <w:r w:rsidR="005C7356">
        <w:rPr>
          <w:rFonts w:ascii="Times New Roman" w:hAnsi="Times New Roman" w:cs="Arial"/>
        </w:rPr>
        <w:t>Schirato and Webb (2004) summarise</w:t>
      </w:r>
      <w:r w:rsidRPr="00450DC9">
        <w:rPr>
          <w:rFonts w:ascii="Times New Roman" w:hAnsi="Times New Roman" w:cs="Arial"/>
        </w:rPr>
        <w:t xml:space="preserve">: </w:t>
      </w:r>
    </w:p>
    <w:p w14:paraId="0F34F971" w14:textId="77777777" w:rsidR="00102F54" w:rsidRPr="00450DC9" w:rsidRDefault="00102F54" w:rsidP="00102F54">
      <w:pPr>
        <w:spacing w:line="480" w:lineRule="auto"/>
        <w:rPr>
          <w:rFonts w:ascii="Times New Roman" w:hAnsi="Times New Roman" w:cs="Arial"/>
        </w:rPr>
      </w:pPr>
    </w:p>
    <w:p w14:paraId="7E522396" w14:textId="77777777" w:rsidR="00102F54" w:rsidRPr="00450DC9" w:rsidRDefault="00102F54" w:rsidP="00F05C5B">
      <w:pPr>
        <w:spacing w:line="480" w:lineRule="auto"/>
        <w:rPr>
          <w:rFonts w:ascii="Times New Roman" w:hAnsi="Times New Roman" w:cs="Arial"/>
        </w:rPr>
      </w:pPr>
      <w:r w:rsidRPr="00450DC9">
        <w:rPr>
          <w:rFonts w:ascii="Times New Roman" w:hAnsi="Times New Roman" w:cs="Arial"/>
        </w:rPr>
        <w:t>‘we aren’t just the sum of the electrical impulses in our brain; and we aren’t just the sum of everything our culture says people ought to be.  Rather, we are beings who live in bodies and who have emotional lives which affect our sense of the world – what we see, how we see it and what it means to us.’</w:t>
      </w:r>
    </w:p>
    <w:p w14:paraId="31173724" w14:textId="77777777" w:rsidR="00F15183" w:rsidRDefault="00102F54" w:rsidP="00F05C5B">
      <w:pPr>
        <w:spacing w:line="480" w:lineRule="auto"/>
        <w:rPr>
          <w:rFonts w:ascii="Times New Roman" w:hAnsi="Times New Roman" w:cs="Arial"/>
        </w:rPr>
      </w:pPr>
      <w:r w:rsidRPr="00450DC9">
        <w:rPr>
          <w:rFonts w:ascii="Times New Roman" w:hAnsi="Times New Roman" w:cs="Arial"/>
        </w:rPr>
        <w:t>(Schirato and Webb, 2004:40)</w:t>
      </w:r>
    </w:p>
    <w:p w14:paraId="7DFF2F57" w14:textId="77777777" w:rsidR="00F15183" w:rsidRDefault="00F15183" w:rsidP="00F15183">
      <w:pPr>
        <w:spacing w:line="480" w:lineRule="auto"/>
        <w:rPr>
          <w:rFonts w:ascii="Times New Roman" w:hAnsi="Times New Roman" w:cs="Arial"/>
        </w:rPr>
      </w:pPr>
    </w:p>
    <w:p w14:paraId="116F157F" w14:textId="04C7BD0A" w:rsidR="00BA5D88" w:rsidRPr="00321AE1" w:rsidRDefault="002567BD" w:rsidP="00F15183">
      <w:pPr>
        <w:spacing w:line="480" w:lineRule="auto"/>
        <w:rPr>
          <w:rFonts w:ascii="Times New Roman" w:hAnsi="Times New Roman" w:cs="Times New Roman"/>
        </w:rPr>
      </w:pPr>
      <w:r>
        <w:rPr>
          <w:rFonts w:ascii="Times New Roman" w:hAnsi="Times New Roman" w:cs="Arial"/>
        </w:rPr>
        <w:t>The role of practice educator</w:t>
      </w:r>
      <w:r w:rsidR="00BA5D88">
        <w:rPr>
          <w:rFonts w:ascii="Times New Roman" w:hAnsi="Times New Roman" w:cs="Arial"/>
        </w:rPr>
        <w:t xml:space="preserve"> as museum guide can apply, of course, to other arts such as novels, poems, films that learners are introduced to as a means of prompting </w:t>
      </w:r>
      <w:r w:rsidR="00AB440E">
        <w:rPr>
          <w:rFonts w:ascii="Times New Roman" w:hAnsi="Times New Roman" w:cs="Arial"/>
        </w:rPr>
        <w:t>discussion and reflection</w:t>
      </w:r>
      <w:r w:rsidR="00BA5D88">
        <w:rPr>
          <w:rFonts w:ascii="Times New Roman" w:hAnsi="Times New Roman" w:cs="Arial"/>
        </w:rPr>
        <w:t>.</w:t>
      </w:r>
      <w:r w:rsidR="00AB440E">
        <w:rPr>
          <w:rFonts w:ascii="Times New Roman" w:hAnsi="Times New Roman" w:cs="Arial"/>
        </w:rPr>
        <w:t xml:space="preserve">  </w:t>
      </w:r>
      <w:r w:rsidR="00C81B56">
        <w:rPr>
          <w:rFonts w:ascii="Times New Roman" w:hAnsi="Times New Roman" w:cs="Arial"/>
        </w:rPr>
        <w:t>Morris (</w:t>
      </w:r>
      <w:r>
        <w:rPr>
          <w:rFonts w:ascii="Times New Roman" w:hAnsi="Times New Roman" w:cs="Arial"/>
        </w:rPr>
        <w:t>2010</w:t>
      </w:r>
      <w:r w:rsidR="00C81B56">
        <w:rPr>
          <w:rFonts w:ascii="Times New Roman" w:hAnsi="Times New Roman" w:cs="Arial"/>
        </w:rPr>
        <w:t xml:space="preserve">) describes the use of viewing feature films relevant to a theme, such as ‘About a </w:t>
      </w:r>
      <w:r w:rsidR="00E548A3">
        <w:rPr>
          <w:rFonts w:ascii="Times New Roman" w:hAnsi="Times New Roman" w:cs="Arial"/>
        </w:rPr>
        <w:t>Boy’ or</w:t>
      </w:r>
      <w:r w:rsidR="00C81B56">
        <w:rPr>
          <w:rFonts w:ascii="Times New Roman" w:hAnsi="Times New Roman" w:cs="Arial"/>
        </w:rPr>
        <w:t xml:space="preserve"> ‘Trainspotting’, to develop empathy for </w:t>
      </w:r>
      <w:r w:rsidR="006A43F7">
        <w:rPr>
          <w:rFonts w:ascii="Times New Roman" w:hAnsi="Times New Roman" w:cs="Arial"/>
        </w:rPr>
        <w:t>the experiences of people using services.  Gold (2012) advocates poetry in professional education and practice to ‘highlight clients’ experiences, explore ethics and professionalism, and illuminate practice tensions.’ (Gold 2012:756)</w:t>
      </w:r>
      <w:r w:rsidR="00E548A3">
        <w:rPr>
          <w:rFonts w:ascii="Times New Roman" w:hAnsi="Times New Roman" w:cs="Arial"/>
        </w:rPr>
        <w:t xml:space="preserve">.  </w:t>
      </w:r>
      <w:r w:rsidR="00794F57" w:rsidRPr="00E642E2">
        <w:rPr>
          <w:rFonts w:ascii="Times New Roman" w:eastAsia="Arial Unicode MS" w:hAnsi="Times New Roman" w:cs="Times New Roman"/>
        </w:rPr>
        <w:t xml:space="preserve">Novels </w:t>
      </w:r>
      <w:r w:rsidR="00FF4BF6" w:rsidRPr="00E642E2">
        <w:rPr>
          <w:rFonts w:ascii="Times New Roman" w:eastAsia="Arial Unicode MS" w:hAnsi="Times New Roman" w:cs="Times New Roman"/>
        </w:rPr>
        <w:t xml:space="preserve">such as </w:t>
      </w:r>
      <w:r w:rsidR="00794F57" w:rsidRPr="00E642E2">
        <w:rPr>
          <w:rFonts w:ascii="Times New Roman" w:eastAsia="Arial Unicode MS" w:hAnsi="Times New Roman" w:cs="Times New Roman"/>
        </w:rPr>
        <w:t>‘</w:t>
      </w:r>
      <w:r w:rsidR="00FF4BF6" w:rsidRPr="00E642E2">
        <w:rPr>
          <w:rFonts w:ascii="Times New Roman" w:eastAsia="Arial Unicode MS" w:hAnsi="Times New Roman" w:cs="Times New Roman"/>
        </w:rPr>
        <w:t>Things Fall Apart</w:t>
      </w:r>
      <w:r w:rsidR="00794F57" w:rsidRPr="00E642E2">
        <w:rPr>
          <w:rFonts w:ascii="Times New Roman" w:eastAsia="Arial Unicode MS" w:hAnsi="Times New Roman" w:cs="Times New Roman"/>
        </w:rPr>
        <w:t>’ and ‘</w:t>
      </w:r>
      <w:r w:rsidR="00FF4BF6" w:rsidRPr="00E642E2">
        <w:rPr>
          <w:rFonts w:ascii="Times New Roman" w:eastAsia="Arial Unicode MS" w:hAnsi="Times New Roman" w:cs="Times New Roman"/>
        </w:rPr>
        <w:t>Death of a Salesman</w:t>
      </w:r>
      <w:r w:rsidR="00794F57" w:rsidRPr="00E642E2">
        <w:rPr>
          <w:rFonts w:ascii="Times New Roman" w:eastAsia="Arial Unicode MS" w:hAnsi="Times New Roman" w:cs="Times New Roman"/>
        </w:rPr>
        <w:t>’</w:t>
      </w:r>
      <w:r w:rsidR="00FF4BF6" w:rsidRPr="00E642E2">
        <w:rPr>
          <w:rFonts w:ascii="Times New Roman" w:eastAsia="Arial Unicode MS" w:hAnsi="Times New Roman" w:cs="Times New Roman"/>
        </w:rPr>
        <w:t xml:space="preserve"> </w:t>
      </w:r>
      <w:r w:rsidR="00794F57" w:rsidRPr="00E642E2">
        <w:rPr>
          <w:rFonts w:ascii="Times New Roman" w:eastAsia="Arial Unicode MS" w:hAnsi="Times New Roman" w:cs="Times New Roman"/>
        </w:rPr>
        <w:t xml:space="preserve">have been used </w:t>
      </w:r>
      <w:r w:rsidR="00FF4BF6" w:rsidRPr="00E642E2">
        <w:rPr>
          <w:rFonts w:ascii="Times New Roman" w:eastAsia="Arial Unicode MS" w:hAnsi="Times New Roman" w:cs="Times New Roman"/>
        </w:rPr>
        <w:t>as case stud</w:t>
      </w:r>
      <w:r w:rsidR="00321AE1">
        <w:rPr>
          <w:rFonts w:ascii="Times New Roman" w:eastAsia="Arial Unicode MS" w:hAnsi="Times New Roman" w:cs="Times New Roman"/>
        </w:rPr>
        <w:t xml:space="preserve">ies to echo real life experiences of </w:t>
      </w:r>
      <w:r w:rsidR="00FF4BF6" w:rsidRPr="00E642E2">
        <w:rPr>
          <w:rFonts w:ascii="Times New Roman" w:eastAsia="Arial Unicode MS" w:hAnsi="Times New Roman" w:cs="Times New Roman"/>
        </w:rPr>
        <w:t>leadership in health and social care (</w:t>
      </w:r>
      <w:r w:rsidR="00E642E2" w:rsidRPr="00E642E2">
        <w:rPr>
          <w:rFonts w:ascii="Times New Roman" w:eastAsia="Arial Unicode MS" w:hAnsi="Times New Roman" w:cs="Times New Roman"/>
        </w:rPr>
        <w:t>Hafford-Letchfield and Harper 2013</w:t>
      </w:r>
      <w:r w:rsidR="00321AE1">
        <w:rPr>
          <w:rFonts w:ascii="Times New Roman" w:eastAsia="Arial Unicode MS" w:hAnsi="Times New Roman" w:cs="Times New Roman"/>
        </w:rPr>
        <w:t>).  The case studies provide safe scenarios for students to reflect on moral challenges in leadership.</w:t>
      </w:r>
      <w:r w:rsidR="00321AE1">
        <w:rPr>
          <w:rFonts w:ascii="Times New Roman" w:hAnsi="Times New Roman" w:cs="Times New Roman"/>
        </w:rPr>
        <w:t xml:space="preserve">  </w:t>
      </w:r>
      <w:r w:rsidR="00E548A3">
        <w:rPr>
          <w:rFonts w:ascii="Times New Roman" w:hAnsi="Times New Roman" w:cs="Arial"/>
        </w:rPr>
        <w:t>Gra</w:t>
      </w:r>
      <w:r w:rsidR="00846E44">
        <w:rPr>
          <w:rFonts w:ascii="Times New Roman" w:hAnsi="Times New Roman" w:cs="Arial"/>
        </w:rPr>
        <w:t>phic novels like Bobby Baker</w:t>
      </w:r>
      <w:r w:rsidR="00F15183">
        <w:rPr>
          <w:rFonts w:ascii="Times New Roman" w:hAnsi="Times New Roman" w:cs="Arial"/>
        </w:rPr>
        <w:t xml:space="preserve">’s diary drawings of an episode of mental illness </w:t>
      </w:r>
      <w:r w:rsidR="00E548A3">
        <w:rPr>
          <w:rFonts w:ascii="Times New Roman" w:hAnsi="Times New Roman" w:cs="Arial"/>
        </w:rPr>
        <w:t>(</w:t>
      </w:r>
      <w:r w:rsidR="00F5397F">
        <w:rPr>
          <w:rFonts w:ascii="Times New Roman" w:hAnsi="Times New Roman" w:cs="Arial"/>
        </w:rPr>
        <w:t>Baker</w:t>
      </w:r>
      <w:r w:rsidR="00F15183">
        <w:rPr>
          <w:rFonts w:ascii="Times New Roman" w:hAnsi="Times New Roman" w:cs="Arial"/>
        </w:rPr>
        <w:t xml:space="preserve"> 2010</w:t>
      </w:r>
      <w:r w:rsidR="00E548A3">
        <w:rPr>
          <w:rFonts w:ascii="Times New Roman" w:hAnsi="Times New Roman" w:cs="Arial"/>
        </w:rPr>
        <w:t>) communicate experiences powerfully bec</w:t>
      </w:r>
      <w:r w:rsidR="00F15183">
        <w:rPr>
          <w:rFonts w:ascii="Times New Roman" w:hAnsi="Times New Roman" w:cs="Arial"/>
        </w:rPr>
        <w:t>ause they are visual and encourage creative thinking beyond text and talk (Eisner</w:t>
      </w:r>
      <w:r w:rsidR="00794F57">
        <w:rPr>
          <w:rFonts w:ascii="Times New Roman" w:hAnsi="Times New Roman" w:cs="Arial"/>
        </w:rPr>
        <w:t xml:space="preserve"> 2002</w:t>
      </w:r>
      <w:r w:rsidR="00F15183">
        <w:rPr>
          <w:rFonts w:ascii="Times New Roman" w:hAnsi="Times New Roman" w:cs="Arial"/>
        </w:rPr>
        <w:t>).  T</w:t>
      </w:r>
      <w:r w:rsidR="00E548A3">
        <w:rPr>
          <w:rFonts w:ascii="Times New Roman" w:hAnsi="Times New Roman" w:cs="Arial"/>
        </w:rPr>
        <w:t xml:space="preserve">he </w:t>
      </w:r>
      <w:r w:rsidR="00E642E2">
        <w:rPr>
          <w:rFonts w:ascii="Times New Roman" w:hAnsi="Times New Roman" w:cs="Arial"/>
        </w:rPr>
        <w:t xml:space="preserve">Graphic Medicine </w:t>
      </w:r>
      <w:r w:rsidR="00E548A3">
        <w:rPr>
          <w:rFonts w:ascii="Times New Roman" w:hAnsi="Times New Roman" w:cs="Arial"/>
        </w:rPr>
        <w:t>website (</w:t>
      </w:r>
      <w:r w:rsidR="00222511">
        <w:rPr>
          <w:rFonts w:ascii="Times New Roman" w:hAnsi="Times New Roman" w:cs="Arial"/>
        </w:rPr>
        <w:t>Graphic Medicine</w:t>
      </w:r>
      <w:r w:rsidR="00E548A3">
        <w:rPr>
          <w:rFonts w:ascii="Times New Roman" w:hAnsi="Times New Roman" w:cs="Arial"/>
        </w:rPr>
        <w:t>) has created a valuable compilation of graphic texts relevant to health and social care.</w:t>
      </w:r>
    </w:p>
    <w:p w14:paraId="1D2038DC" w14:textId="77777777" w:rsidR="008C214D" w:rsidRDefault="008C214D" w:rsidP="00D7719F">
      <w:pPr>
        <w:spacing w:line="480" w:lineRule="auto"/>
        <w:rPr>
          <w:rFonts w:ascii="Times New Roman" w:hAnsi="Times New Roman" w:cs="Arial"/>
        </w:rPr>
      </w:pPr>
    </w:p>
    <w:p w14:paraId="73745DED" w14:textId="5DD2FDC0" w:rsidR="001311CE" w:rsidRDefault="005D4AE6" w:rsidP="00D7719F">
      <w:pPr>
        <w:spacing w:line="480" w:lineRule="auto"/>
        <w:rPr>
          <w:rFonts w:ascii="Times New Roman" w:hAnsi="Times New Roman" w:cs="Arial"/>
        </w:rPr>
      </w:pPr>
      <w:r>
        <w:rPr>
          <w:rFonts w:ascii="Times New Roman" w:hAnsi="Times New Roman" w:cs="Arial"/>
        </w:rPr>
        <w:t>The Practice Educator</w:t>
      </w:r>
      <w:r w:rsidR="001311CE">
        <w:rPr>
          <w:rFonts w:ascii="Times New Roman" w:hAnsi="Times New Roman" w:cs="Arial"/>
        </w:rPr>
        <w:t xml:space="preserve"> as Art Therapist</w:t>
      </w:r>
    </w:p>
    <w:p w14:paraId="7FC3FB2F" w14:textId="0A85AB4D" w:rsidR="00AE21F8" w:rsidRDefault="00F15183" w:rsidP="00D7719F">
      <w:pPr>
        <w:spacing w:line="480" w:lineRule="auto"/>
        <w:rPr>
          <w:rFonts w:ascii="Times New Roman" w:hAnsi="Times New Roman" w:cs="Arial"/>
        </w:rPr>
      </w:pPr>
      <w:r>
        <w:rPr>
          <w:rFonts w:ascii="Times New Roman" w:hAnsi="Times New Roman" w:cs="Arial"/>
        </w:rPr>
        <w:t>The role of art therapist is</w:t>
      </w:r>
      <w:r w:rsidR="00C02D58">
        <w:rPr>
          <w:rFonts w:ascii="Times New Roman" w:hAnsi="Times New Roman" w:cs="Arial"/>
        </w:rPr>
        <w:t xml:space="preserve"> what h</w:t>
      </w:r>
      <w:r w:rsidR="005D4AE6">
        <w:rPr>
          <w:rFonts w:ascii="Times New Roman" w:hAnsi="Times New Roman" w:cs="Arial"/>
        </w:rPr>
        <w:t>appens when the practice educator</w:t>
      </w:r>
      <w:r w:rsidR="00C02D58">
        <w:rPr>
          <w:rFonts w:ascii="Times New Roman" w:hAnsi="Times New Roman" w:cs="Arial"/>
        </w:rPr>
        <w:t xml:space="preserve"> becomes involved in the creation rather than the transmission of art, either as a st</w:t>
      </w:r>
      <w:r>
        <w:rPr>
          <w:rFonts w:ascii="Times New Roman" w:hAnsi="Times New Roman" w:cs="Arial"/>
        </w:rPr>
        <w:t xml:space="preserve">udent or with users of services.  The role is informed by </w:t>
      </w:r>
      <w:r w:rsidR="006818EF">
        <w:rPr>
          <w:rFonts w:ascii="Times New Roman" w:hAnsi="Times New Roman" w:cs="Arial"/>
        </w:rPr>
        <w:t>explanatory theories</w:t>
      </w:r>
      <w:r w:rsidR="000241E4">
        <w:rPr>
          <w:rFonts w:ascii="Times New Roman" w:hAnsi="Times New Roman" w:cs="Arial"/>
        </w:rPr>
        <w:t xml:space="preserve"> from the professional education literature and elsewhere</w:t>
      </w:r>
      <w:r w:rsidR="00C02D58">
        <w:rPr>
          <w:rFonts w:ascii="Times New Roman" w:hAnsi="Times New Roman" w:cs="Arial"/>
        </w:rPr>
        <w:t>.</w:t>
      </w:r>
      <w:r w:rsidR="00E559C0">
        <w:rPr>
          <w:rFonts w:ascii="Times New Roman" w:hAnsi="Times New Roman" w:cs="Arial"/>
        </w:rPr>
        <w:t xml:space="preserve">  </w:t>
      </w:r>
      <w:r w:rsidR="00BB3326">
        <w:rPr>
          <w:rFonts w:ascii="Times New Roman" w:hAnsi="Times New Roman" w:cs="Arial"/>
        </w:rPr>
        <w:t xml:space="preserve">There are many examples in the literature of how courses involve students in actual artistic activity, such as </w:t>
      </w:r>
      <w:r w:rsidR="000E2597">
        <w:rPr>
          <w:rFonts w:ascii="Times New Roman" w:hAnsi="Times New Roman" w:cs="Arial"/>
        </w:rPr>
        <w:t>artwork</w:t>
      </w:r>
      <w:r w:rsidR="00BB3326">
        <w:rPr>
          <w:rFonts w:ascii="Times New Roman" w:hAnsi="Times New Roman" w:cs="Arial"/>
        </w:rPr>
        <w:t>, photography</w:t>
      </w:r>
      <w:r w:rsidR="002B53AD">
        <w:rPr>
          <w:rFonts w:ascii="Times New Roman" w:hAnsi="Times New Roman" w:cs="Arial"/>
        </w:rPr>
        <w:t xml:space="preserve">, writing, dance, drama, and films </w:t>
      </w:r>
      <w:r w:rsidR="00BB3326">
        <w:rPr>
          <w:rFonts w:ascii="Times New Roman" w:hAnsi="Times New Roman" w:cs="Arial"/>
        </w:rPr>
        <w:t xml:space="preserve">to stimulate </w:t>
      </w:r>
      <w:r w:rsidR="006818EF">
        <w:rPr>
          <w:rFonts w:ascii="Times New Roman" w:hAnsi="Times New Roman" w:cs="Arial"/>
        </w:rPr>
        <w:t>the</w:t>
      </w:r>
      <w:r w:rsidR="006818EF" w:rsidRPr="00B77ABB">
        <w:rPr>
          <w:rFonts w:ascii="Times New Roman" w:hAnsi="Times New Roman" w:cs="Arial"/>
        </w:rPr>
        <w:t xml:space="preserve"> more holistic an</w:t>
      </w:r>
      <w:r w:rsidR="006818EF">
        <w:rPr>
          <w:rFonts w:ascii="Times New Roman" w:hAnsi="Times New Roman" w:cs="Arial"/>
        </w:rPr>
        <w:t>d a</w:t>
      </w:r>
      <w:r w:rsidR="006818EF" w:rsidRPr="00B77ABB">
        <w:rPr>
          <w:rFonts w:ascii="Times New Roman" w:hAnsi="Times New Roman" w:cs="Arial"/>
        </w:rPr>
        <w:t>ffective</w:t>
      </w:r>
      <w:r w:rsidR="006818EF">
        <w:rPr>
          <w:rFonts w:ascii="Times New Roman" w:hAnsi="Times New Roman" w:cs="Arial"/>
        </w:rPr>
        <w:t xml:space="preserve"> experience for the student that </w:t>
      </w:r>
      <w:r w:rsidR="00AE21F8" w:rsidRPr="00B77ABB">
        <w:rPr>
          <w:rFonts w:ascii="Times New Roman" w:hAnsi="Times New Roman" w:cs="Arial"/>
        </w:rPr>
        <w:t>Bl</w:t>
      </w:r>
      <w:r w:rsidR="006818EF">
        <w:rPr>
          <w:rFonts w:ascii="Times New Roman" w:hAnsi="Times New Roman" w:cs="Arial"/>
        </w:rPr>
        <w:t>oom et al (1965)</w:t>
      </w:r>
      <w:r w:rsidR="000E2597">
        <w:rPr>
          <w:rFonts w:ascii="Times New Roman" w:hAnsi="Times New Roman" w:cs="Arial"/>
        </w:rPr>
        <w:t xml:space="preserve"> identified</w:t>
      </w:r>
      <w:r w:rsidR="006818EF">
        <w:rPr>
          <w:rFonts w:ascii="Times New Roman" w:hAnsi="Times New Roman" w:cs="Arial"/>
        </w:rPr>
        <w:t>.</w:t>
      </w:r>
      <w:r w:rsidR="002E3D9D">
        <w:rPr>
          <w:rFonts w:ascii="Times New Roman" w:hAnsi="Times New Roman" w:cs="Arial"/>
        </w:rPr>
        <w:t xml:space="preserve">  The ‘Drawing to Learn’ series for different disciplines in higher education (</w:t>
      </w:r>
      <w:r w:rsidR="00D265BA">
        <w:rPr>
          <w:rFonts w:ascii="Times New Roman" w:hAnsi="Times New Roman" w:cs="Arial"/>
        </w:rPr>
        <w:t>Ridley and Rogers 2010</w:t>
      </w:r>
      <w:r w:rsidR="002E3D9D">
        <w:rPr>
          <w:rFonts w:ascii="Times New Roman" w:hAnsi="Times New Roman" w:cs="Arial"/>
        </w:rPr>
        <w:t>) helps to explain how drawing activi</w:t>
      </w:r>
      <w:r w:rsidR="000E2597">
        <w:rPr>
          <w:rFonts w:ascii="Times New Roman" w:hAnsi="Times New Roman" w:cs="Arial"/>
        </w:rPr>
        <w:t xml:space="preserve">ties develop observation and </w:t>
      </w:r>
      <w:r w:rsidR="002E3D9D">
        <w:rPr>
          <w:rFonts w:ascii="Times New Roman" w:hAnsi="Times New Roman" w:cs="Arial"/>
        </w:rPr>
        <w:t>make abstract ideas more tangible</w:t>
      </w:r>
      <w:r w:rsidR="00AE21F8" w:rsidRPr="00B77ABB">
        <w:rPr>
          <w:rFonts w:ascii="Times New Roman" w:hAnsi="Times New Roman" w:cs="Arial"/>
        </w:rPr>
        <w:t xml:space="preserve"> </w:t>
      </w:r>
      <w:r w:rsidR="000E2597">
        <w:rPr>
          <w:rFonts w:ascii="Times New Roman" w:hAnsi="Times New Roman" w:cs="Arial"/>
        </w:rPr>
        <w:t>and communicable.  Drawing is a method used by Huss (</w:t>
      </w:r>
      <w:r w:rsidR="007D063A">
        <w:rPr>
          <w:rFonts w:ascii="Times New Roman" w:hAnsi="Times New Roman" w:cs="Arial"/>
        </w:rPr>
        <w:t>2012</w:t>
      </w:r>
      <w:r w:rsidR="000E2597">
        <w:rPr>
          <w:rFonts w:ascii="Times New Roman" w:hAnsi="Times New Roman" w:cs="Arial"/>
        </w:rPr>
        <w:t>) to help social workers articulate stressful situations and devise coping strategies.  McAndrew and Warne (</w:t>
      </w:r>
      <w:r w:rsidR="007D063A">
        <w:rPr>
          <w:rFonts w:ascii="Times New Roman" w:hAnsi="Times New Roman" w:cs="Arial"/>
        </w:rPr>
        <w:t>2010</w:t>
      </w:r>
      <w:r w:rsidR="000E2597">
        <w:rPr>
          <w:rFonts w:ascii="Times New Roman" w:hAnsi="Times New Roman" w:cs="Arial"/>
        </w:rPr>
        <w:t>) have used painting with students to facilitate reflection on practice.</w:t>
      </w:r>
      <w:r w:rsidR="002B53AD">
        <w:rPr>
          <w:rFonts w:ascii="Times New Roman" w:hAnsi="Times New Roman" w:cs="Arial"/>
        </w:rPr>
        <w:t xml:space="preserve">  </w:t>
      </w:r>
      <w:r w:rsidR="00BC7074">
        <w:rPr>
          <w:rFonts w:ascii="Times New Roman" w:hAnsi="Times New Roman" w:cs="Arial"/>
        </w:rPr>
        <w:t xml:space="preserve"> Hayes and Povey (2010) are art therapists who share their arts-based interventions with other professionals to work with people with dementia.</w:t>
      </w:r>
    </w:p>
    <w:p w14:paraId="158EF236" w14:textId="77777777" w:rsidR="00DE7382" w:rsidRDefault="00DE7382" w:rsidP="00D7719F">
      <w:pPr>
        <w:spacing w:line="480" w:lineRule="auto"/>
        <w:rPr>
          <w:rFonts w:ascii="Times New Roman" w:hAnsi="Times New Roman" w:cs="Arial"/>
        </w:rPr>
      </w:pPr>
    </w:p>
    <w:p w14:paraId="69F5AAC4" w14:textId="699AA212" w:rsidR="00E96518" w:rsidRPr="00474E33" w:rsidRDefault="002B53AD" w:rsidP="00825667">
      <w:pPr>
        <w:spacing w:line="480" w:lineRule="auto"/>
        <w:rPr>
          <w:rFonts w:ascii="Times New Roman" w:hAnsi="Times New Roman" w:cs="Arial"/>
        </w:rPr>
      </w:pPr>
      <w:r>
        <w:rPr>
          <w:rFonts w:ascii="Times New Roman" w:hAnsi="Times New Roman" w:cs="Arial"/>
        </w:rPr>
        <w:t xml:space="preserve">The knowledge base of art therapy is </w:t>
      </w:r>
      <w:r w:rsidR="003331E7">
        <w:rPr>
          <w:rFonts w:ascii="Times New Roman" w:hAnsi="Times New Roman" w:cs="Arial"/>
        </w:rPr>
        <w:t xml:space="preserve">more closely </w:t>
      </w:r>
      <w:r>
        <w:rPr>
          <w:rFonts w:ascii="Times New Roman" w:hAnsi="Times New Roman" w:cs="Arial"/>
        </w:rPr>
        <w:t>allied to psychiatry and psychotherapy</w:t>
      </w:r>
      <w:r w:rsidR="00FF4EC4">
        <w:rPr>
          <w:rFonts w:ascii="Times New Roman" w:hAnsi="Times New Roman" w:cs="Arial"/>
        </w:rPr>
        <w:t xml:space="preserve"> (McNiff</w:t>
      </w:r>
      <w:r w:rsidR="00D7714B">
        <w:rPr>
          <w:rFonts w:ascii="Times New Roman" w:hAnsi="Times New Roman" w:cs="Arial"/>
        </w:rPr>
        <w:t xml:space="preserve"> 1998</w:t>
      </w:r>
      <w:r w:rsidR="00FF4EC4">
        <w:rPr>
          <w:rFonts w:ascii="Times New Roman" w:hAnsi="Times New Roman" w:cs="Arial"/>
        </w:rPr>
        <w:t>)</w:t>
      </w:r>
      <w:r w:rsidR="00DE7382">
        <w:rPr>
          <w:rFonts w:ascii="Times New Roman" w:hAnsi="Times New Roman" w:cs="Arial"/>
        </w:rPr>
        <w:t xml:space="preserve"> and, </w:t>
      </w:r>
      <w:r w:rsidR="00F15183">
        <w:rPr>
          <w:rFonts w:ascii="Times New Roman" w:hAnsi="Times New Roman" w:cs="Arial"/>
        </w:rPr>
        <w:t>although many of its methods appear effective, there has been a tendency</w:t>
      </w:r>
      <w:r w:rsidR="00DE7382">
        <w:rPr>
          <w:rFonts w:ascii="Times New Roman" w:hAnsi="Times New Roman" w:cs="Arial"/>
        </w:rPr>
        <w:t xml:space="preserve"> t</w:t>
      </w:r>
      <w:r w:rsidR="00F15183">
        <w:rPr>
          <w:rFonts w:ascii="Times New Roman" w:hAnsi="Times New Roman" w:cs="Arial"/>
        </w:rPr>
        <w:t>o accept them as a ‘given’, when they</w:t>
      </w:r>
      <w:r w:rsidR="00474E33">
        <w:rPr>
          <w:rFonts w:ascii="Times New Roman" w:hAnsi="Times New Roman" w:cs="Arial"/>
        </w:rPr>
        <w:t xml:space="preserve"> need to be made more accessible to analysis (Rolfe 2010).</w:t>
      </w:r>
      <w:r w:rsidR="00DE7382">
        <w:rPr>
          <w:rFonts w:ascii="Times New Roman" w:hAnsi="Times New Roman" w:cs="Arial"/>
        </w:rPr>
        <w:t xml:space="preserve"> </w:t>
      </w:r>
      <w:r w:rsidR="00474E33">
        <w:rPr>
          <w:rFonts w:ascii="Times New Roman" w:hAnsi="Times New Roman" w:cs="Arial"/>
        </w:rPr>
        <w:t xml:space="preserve"> </w:t>
      </w:r>
      <w:r w:rsidR="00474E33">
        <w:rPr>
          <w:rFonts w:ascii="Times New Roman" w:hAnsi="Times New Roman" w:cs="Times New Roman"/>
        </w:rPr>
        <w:t>As Schon (2006) observed</w:t>
      </w:r>
      <w:r w:rsidR="00CD08E6" w:rsidRPr="00454033">
        <w:rPr>
          <w:rFonts w:ascii="Times New Roman" w:hAnsi="Times New Roman" w:cs="Times New Roman"/>
        </w:rPr>
        <w:t>, there is often a mystification in the epistemology of a practice, as if the practitioner appears to say ‘My kind of knowledge is indescribable’ when, in fact, they ‘exhibit a kind of knowing-in-practice’ that is</w:t>
      </w:r>
      <w:r w:rsidR="00CD08E6">
        <w:rPr>
          <w:rFonts w:ascii="Times New Roman" w:hAnsi="Times New Roman" w:cs="Times New Roman"/>
        </w:rPr>
        <w:t xml:space="preserve"> knowledge (Schon 1991:viii).  It is a tacit knowledge that </w:t>
      </w:r>
      <w:r w:rsidR="00F15183">
        <w:rPr>
          <w:rFonts w:ascii="Times New Roman" w:hAnsi="Times New Roman" w:cs="Times New Roman"/>
        </w:rPr>
        <w:t>could</w:t>
      </w:r>
      <w:r w:rsidR="00CD08E6" w:rsidRPr="00454033">
        <w:rPr>
          <w:rFonts w:ascii="Times New Roman" w:hAnsi="Times New Roman" w:cs="Times New Roman"/>
        </w:rPr>
        <w:t xml:space="preserve"> be accessed through reflection.  </w:t>
      </w:r>
    </w:p>
    <w:p w14:paraId="2533FBAD" w14:textId="77777777" w:rsidR="00E96518" w:rsidRDefault="00E96518" w:rsidP="00825667">
      <w:pPr>
        <w:spacing w:line="480" w:lineRule="auto"/>
        <w:rPr>
          <w:rFonts w:ascii="Times New Roman" w:hAnsi="Times New Roman" w:cs="Times New Roman"/>
        </w:rPr>
      </w:pPr>
    </w:p>
    <w:p w14:paraId="4BD2810B" w14:textId="430E2D5F" w:rsidR="00533A07" w:rsidRDefault="006000CA" w:rsidP="006000CA">
      <w:pPr>
        <w:spacing w:line="480" w:lineRule="auto"/>
        <w:rPr>
          <w:rFonts w:ascii="Times New Roman" w:hAnsi="Times New Roman" w:cs="Times New Roman"/>
        </w:rPr>
      </w:pPr>
      <w:r>
        <w:rPr>
          <w:rFonts w:ascii="Times New Roman" w:hAnsi="Times New Roman" w:cs="Times New Roman"/>
        </w:rPr>
        <w:t>M</w:t>
      </w:r>
      <w:r w:rsidR="007054B9">
        <w:rPr>
          <w:rFonts w:ascii="Times New Roman" w:hAnsi="Times New Roman" w:cs="Times New Roman"/>
        </w:rPr>
        <w:t xml:space="preserve">odels from the professional education literature that define </w:t>
      </w:r>
      <w:r w:rsidR="00E96518">
        <w:rPr>
          <w:rFonts w:ascii="Times New Roman" w:hAnsi="Times New Roman" w:cs="Times New Roman"/>
        </w:rPr>
        <w:t xml:space="preserve">reflective </w:t>
      </w:r>
      <w:r w:rsidR="00825667">
        <w:rPr>
          <w:rFonts w:ascii="Times New Roman" w:hAnsi="Times New Roman" w:cs="Times New Roman"/>
        </w:rPr>
        <w:t>learning</w:t>
      </w:r>
      <w:r w:rsidR="007054B9">
        <w:rPr>
          <w:rFonts w:ascii="Times New Roman" w:hAnsi="Times New Roman" w:cs="Times New Roman"/>
        </w:rPr>
        <w:t xml:space="preserve"> as transformative learning (Brookfield 1995, McAllister 2010, Mezirow 2000)</w:t>
      </w:r>
      <w:r w:rsidR="00825667">
        <w:rPr>
          <w:rFonts w:ascii="Times New Roman" w:hAnsi="Times New Roman" w:cs="Times New Roman"/>
        </w:rPr>
        <w:t xml:space="preserve"> are useful in helping to explain why arts based methods are effective in the pr</w:t>
      </w:r>
      <w:r w:rsidR="00E96518">
        <w:rPr>
          <w:rFonts w:ascii="Times New Roman" w:hAnsi="Times New Roman" w:cs="Times New Roman"/>
        </w:rPr>
        <w:t xml:space="preserve">ocess </w:t>
      </w:r>
      <w:r w:rsidR="007054B9">
        <w:rPr>
          <w:rFonts w:ascii="Times New Roman" w:hAnsi="Times New Roman" w:cs="Times New Roman"/>
        </w:rPr>
        <w:t>of affective</w:t>
      </w:r>
      <w:r w:rsidR="00E96518">
        <w:rPr>
          <w:rFonts w:ascii="Times New Roman" w:hAnsi="Times New Roman" w:cs="Times New Roman"/>
        </w:rPr>
        <w:t xml:space="preserve"> learning.</w:t>
      </w:r>
      <w:r w:rsidR="007054B9">
        <w:rPr>
          <w:rFonts w:ascii="Times New Roman" w:hAnsi="Times New Roman" w:cs="Times New Roman"/>
        </w:rPr>
        <w:t xml:space="preserve">  Mezirow’s (2000) transformation theory attempts to identify and make accessible the underlying principles of how adults learn to change their frames of reference.  Brookfield (1995) sees transformative learning as a focus on unexamined or taken-for-granted assumptions.  </w:t>
      </w:r>
      <w:r>
        <w:rPr>
          <w:rFonts w:ascii="Times New Roman" w:hAnsi="Times New Roman" w:cs="Times New Roman"/>
        </w:rPr>
        <w:t>McAllister (2010) describes the</w:t>
      </w:r>
      <w:r w:rsidRPr="00454033">
        <w:rPr>
          <w:rFonts w:ascii="Times New Roman" w:hAnsi="Times New Roman" w:cs="Times New Roman"/>
        </w:rPr>
        <w:t xml:space="preserve"> process </w:t>
      </w:r>
      <w:r w:rsidR="007054B9" w:rsidRPr="00454033">
        <w:rPr>
          <w:rFonts w:ascii="Times New Roman" w:hAnsi="Times New Roman" w:cs="Times New Roman"/>
        </w:rPr>
        <w:t>as a</w:t>
      </w:r>
      <w:r w:rsidRPr="00454033">
        <w:rPr>
          <w:rFonts w:ascii="Times New Roman" w:hAnsi="Times New Roman" w:cs="Times New Roman"/>
        </w:rPr>
        <w:t xml:space="preserve"> profound and irreversible shift in the way that students think and feel about the world and their relationships within it.  A fundamental change in their perspective occurs that can be a catalyst for change in the way they interact in their practice in future.  </w:t>
      </w:r>
      <w:r>
        <w:rPr>
          <w:rFonts w:ascii="Times New Roman" w:hAnsi="Times New Roman" w:cs="Times New Roman"/>
        </w:rPr>
        <w:t>McAllister (2010)</w:t>
      </w:r>
      <w:r w:rsidR="00B60E6D">
        <w:rPr>
          <w:rFonts w:ascii="Times New Roman" w:hAnsi="Times New Roman" w:cs="Times New Roman"/>
        </w:rPr>
        <w:t xml:space="preserve"> further</w:t>
      </w:r>
      <w:r w:rsidRPr="00454033">
        <w:rPr>
          <w:rFonts w:ascii="Times New Roman" w:hAnsi="Times New Roman" w:cs="Times New Roman"/>
        </w:rPr>
        <w:t xml:space="preserve"> suggest</w:t>
      </w:r>
      <w:r w:rsidR="00B60E6D">
        <w:rPr>
          <w:rFonts w:ascii="Times New Roman" w:hAnsi="Times New Roman" w:cs="Times New Roman"/>
        </w:rPr>
        <w:t>s</w:t>
      </w:r>
      <w:r w:rsidRPr="00454033">
        <w:rPr>
          <w:rFonts w:ascii="Times New Roman" w:hAnsi="Times New Roman" w:cs="Times New Roman"/>
        </w:rPr>
        <w:t xml:space="preserve"> that the effect</w:t>
      </w:r>
      <w:r>
        <w:rPr>
          <w:rFonts w:ascii="Times New Roman" w:hAnsi="Times New Roman" w:cs="Times New Roman"/>
        </w:rPr>
        <w:t xml:space="preserve"> of altered perception</w:t>
      </w:r>
      <w:r w:rsidRPr="00454033">
        <w:rPr>
          <w:rFonts w:ascii="Times New Roman" w:hAnsi="Times New Roman" w:cs="Times New Roman"/>
        </w:rPr>
        <w:t xml:space="preserve"> is powerful because it can </w:t>
      </w:r>
      <w:r w:rsidR="00066D18">
        <w:rPr>
          <w:rFonts w:ascii="Times New Roman" w:hAnsi="Times New Roman" w:cs="Times New Roman"/>
        </w:rPr>
        <w:t xml:space="preserve">raise awareness of social and political injustice and </w:t>
      </w:r>
      <w:r w:rsidRPr="00454033">
        <w:rPr>
          <w:rFonts w:ascii="Times New Roman" w:hAnsi="Times New Roman" w:cs="Times New Roman"/>
        </w:rPr>
        <w:t xml:space="preserve">activate the learner to find solutions.  </w:t>
      </w:r>
    </w:p>
    <w:p w14:paraId="541984FB" w14:textId="77777777" w:rsidR="00B60E6D" w:rsidRDefault="00B60E6D" w:rsidP="00B60E6D">
      <w:pPr>
        <w:pStyle w:val="Body"/>
        <w:spacing w:line="480" w:lineRule="auto"/>
        <w:rPr>
          <w:lang w:val="en-US"/>
        </w:rPr>
      </w:pPr>
      <w:r>
        <w:rPr>
          <w:lang w:val="en-US"/>
        </w:rPr>
        <w:t xml:space="preserve"> </w:t>
      </w:r>
    </w:p>
    <w:p w14:paraId="4C257C8B" w14:textId="7CC2B11C" w:rsidR="00533A07" w:rsidRPr="00B60E6D" w:rsidRDefault="00533A07" w:rsidP="00B60E6D">
      <w:pPr>
        <w:pStyle w:val="Body"/>
        <w:spacing w:line="480" w:lineRule="auto"/>
      </w:pPr>
      <w:r w:rsidRPr="00454033">
        <w:rPr>
          <w:rFonts w:ascii="Times New Roman" w:hAnsi="Times New Roman" w:cs="Times New Roman"/>
        </w:rPr>
        <w:t xml:space="preserve">Cousin (2006) describes a similar model of </w:t>
      </w:r>
      <w:r>
        <w:rPr>
          <w:rFonts w:ascii="Times New Roman" w:hAnsi="Times New Roman" w:cs="Times New Roman"/>
        </w:rPr>
        <w:t xml:space="preserve">learning, where the learner is effectively in a liminal state of mind while trying to master a concept and the learning </w:t>
      </w:r>
      <w:r w:rsidRPr="00454033">
        <w:rPr>
          <w:rFonts w:ascii="Times New Roman" w:hAnsi="Times New Roman" w:cs="Times New Roman"/>
        </w:rPr>
        <w:t>is both affective and transfo</w:t>
      </w:r>
      <w:r w:rsidR="00B60E6D">
        <w:rPr>
          <w:rFonts w:ascii="Times New Roman" w:hAnsi="Times New Roman" w:cs="Times New Roman"/>
        </w:rPr>
        <w:t>rmative.  S</w:t>
      </w:r>
      <w:r w:rsidRPr="00454033">
        <w:rPr>
          <w:rFonts w:ascii="Times New Roman" w:hAnsi="Times New Roman" w:cs="Times New Roman"/>
        </w:rPr>
        <w:t>uch processes can transform the student’</w:t>
      </w:r>
      <w:r w:rsidR="00B60E6D">
        <w:rPr>
          <w:rFonts w:ascii="Times New Roman" w:hAnsi="Times New Roman" w:cs="Times New Roman"/>
        </w:rPr>
        <w:t xml:space="preserve">s world-view forever and </w:t>
      </w:r>
      <w:r w:rsidRPr="00454033">
        <w:rPr>
          <w:rFonts w:ascii="Times New Roman" w:hAnsi="Times New Roman" w:cs="Times New Roman"/>
        </w:rPr>
        <w:t>this is often very uncomfortable, not because the topic is difficult, but because long-held feelings or emotions are being challenged.  During the process of change, the student may be in an unstable and liminal emotional state.</w:t>
      </w:r>
      <w:r w:rsidR="009430EE">
        <w:rPr>
          <w:rFonts w:ascii="Times New Roman" w:hAnsi="Times New Roman" w:cs="Times New Roman"/>
        </w:rPr>
        <w:t xml:space="preserve">  T</w:t>
      </w:r>
      <w:r w:rsidRPr="00454033">
        <w:rPr>
          <w:rFonts w:ascii="Times New Roman" w:hAnsi="Times New Roman" w:cs="Times New Roman"/>
        </w:rPr>
        <w:t>he power of arts-based approaches in learning and teaching is almost entirely due to the fact that they are operating on this affective or emotional level</w:t>
      </w:r>
      <w:r w:rsidR="0073245B">
        <w:rPr>
          <w:rFonts w:ascii="Times New Roman" w:hAnsi="Times New Roman" w:cs="Times New Roman"/>
        </w:rPr>
        <w:t xml:space="preserve">, of course, and feelings and attitudes </w:t>
      </w:r>
      <w:r w:rsidRPr="00454033">
        <w:rPr>
          <w:rFonts w:ascii="Times New Roman" w:hAnsi="Times New Roman" w:cs="Times New Roman"/>
        </w:rPr>
        <w:t>need to be challenged if the student is to become awakened to making a difference in their practice</w:t>
      </w:r>
      <w:r>
        <w:rPr>
          <w:rFonts w:ascii="Times New Roman" w:hAnsi="Times New Roman" w:cs="Times New Roman"/>
        </w:rPr>
        <w:t xml:space="preserve"> (Authors et al, 2011)</w:t>
      </w:r>
      <w:r w:rsidRPr="00454033">
        <w:rPr>
          <w:rFonts w:ascii="Times New Roman" w:hAnsi="Times New Roman" w:cs="Times New Roman"/>
        </w:rPr>
        <w:t xml:space="preserve">. </w:t>
      </w:r>
      <w:r w:rsidR="006000CA" w:rsidRPr="00454033">
        <w:rPr>
          <w:rFonts w:ascii="Times New Roman" w:hAnsi="Times New Roman" w:cs="Times New Roman"/>
        </w:rPr>
        <w:t xml:space="preserve"> </w:t>
      </w:r>
      <w:r w:rsidR="00636147">
        <w:rPr>
          <w:rFonts w:ascii="Times New Roman" w:hAnsi="Times New Roman" w:cs="Times New Roman"/>
        </w:rPr>
        <w:t>Fook</w:t>
      </w:r>
      <w:r w:rsidR="00252CB4">
        <w:rPr>
          <w:rFonts w:ascii="Times New Roman" w:hAnsi="Times New Roman" w:cs="Times New Roman"/>
        </w:rPr>
        <w:t xml:space="preserve"> and Gardner</w:t>
      </w:r>
      <w:r w:rsidR="00636147">
        <w:rPr>
          <w:rFonts w:ascii="Times New Roman" w:hAnsi="Times New Roman" w:cs="Times New Roman"/>
        </w:rPr>
        <w:t xml:space="preserve"> </w:t>
      </w:r>
      <w:r w:rsidR="00252CB4">
        <w:rPr>
          <w:rFonts w:ascii="Times New Roman" w:hAnsi="Times New Roman" w:cs="Times New Roman"/>
        </w:rPr>
        <w:t>(2007) maintain that critical reflection  can achieve this through ‘unsettling individual assumptions to bring about social change.’ (Fook and Gardner 2007:16).</w:t>
      </w:r>
    </w:p>
    <w:p w14:paraId="63D5D9CC" w14:textId="17E15A7E" w:rsidR="00474E33" w:rsidRDefault="009430EE" w:rsidP="00825667">
      <w:pPr>
        <w:spacing w:line="480" w:lineRule="auto"/>
        <w:rPr>
          <w:rFonts w:ascii="Times New Roman" w:hAnsi="Times New Roman" w:cs="Times New Roman"/>
        </w:rPr>
      </w:pPr>
      <w:r>
        <w:rPr>
          <w:rFonts w:ascii="Times New Roman" w:hAnsi="Times New Roman" w:cs="Times New Roman"/>
        </w:rPr>
        <w:t xml:space="preserve"> </w:t>
      </w:r>
    </w:p>
    <w:p w14:paraId="1571693F" w14:textId="5B800C68" w:rsidR="001311CE" w:rsidRDefault="00032BD3" w:rsidP="00D7719F">
      <w:pPr>
        <w:spacing w:line="480" w:lineRule="auto"/>
        <w:rPr>
          <w:rFonts w:ascii="Times New Roman" w:hAnsi="Times New Roman" w:cs="Arial"/>
        </w:rPr>
      </w:pPr>
      <w:r>
        <w:rPr>
          <w:rFonts w:ascii="Times New Roman" w:hAnsi="Times New Roman" w:cs="Arial"/>
        </w:rPr>
        <w:t>The Practice Educator</w:t>
      </w:r>
      <w:r w:rsidR="001311CE">
        <w:rPr>
          <w:rFonts w:ascii="Times New Roman" w:hAnsi="Times New Roman" w:cs="Arial"/>
        </w:rPr>
        <w:t xml:space="preserve"> as Exhibition Curator</w:t>
      </w:r>
    </w:p>
    <w:p w14:paraId="6B0EE094" w14:textId="02161BE7" w:rsidR="0010767D" w:rsidRDefault="00163DB2" w:rsidP="00D7719F">
      <w:pPr>
        <w:spacing w:line="480" w:lineRule="auto"/>
        <w:rPr>
          <w:rFonts w:ascii="Times New Roman" w:hAnsi="Times New Roman" w:cs="Arial"/>
        </w:rPr>
      </w:pPr>
      <w:r>
        <w:rPr>
          <w:rFonts w:ascii="Times New Roman" w:hAnsi="Times New Roman" w:cs="Arial"/>
        </w:rPr>
        <w:t>The role of curator</w:t>
      </w:r>
      <w:r w:rsidR="0010767D">
        <w:rPr>
          <w:rFonts w:ascii="Times New Roman" w:hAnsi="Times New Roman" w:cs="Arial"/>
        </w:rPr>
        <w:t xml:space="preserve"> for the practice teacher means</w:t>
      </w:r>
      <w:r>
        <w:rPr>
          <w:rFonts w:ascii="Times New Roman" w:hAnsi="Times New Roman" w:cs="Arial"/>
        </w:rPr>
        <w:t xml:space="preserve"> using an art exhibition as a vehicle </w:t>
      </w:r>
      <w:r w:rsidR="00FF4EC4">
        <w:rPr>
          <w:rFonts w:ascii="Times New Roman" w:hAnsi="Times New Roman" w:cs="Arial"/>
        </w:rPr>
        <w:t>with students and</w:t>
      </w:r>
      <w:r w:rsidR="00733900">
        <w:rPr>
          <w:rFonts w:ascii="Times New Roman" w:hAnsi="Times New Roman" w:cs="Arial"/>
        </w:rPr>
        <w:t xml:space="preserve"> service users to engage communities and educate them on social issues</w:t>
      </w:r>
      <w:r w:rsidR="00462069">
        <w:rPr>
          <w:rFonts w:ascii="Times New Roman" w:hAnsi="Times New Roman" w:cs="Arial"/>
        </w:rPr>
        <w:t xml:space="preserve"> and promote action</w:t>
      </w:r>
      <w:r w:rsidR="00733900">
        <w:rPr>
          <w:rFonts w:ascii="Times New Roman" w:hAnsi="Times New Roman" w:cs="Arial"/>
        </w:rPr>
        <w:t>.  In an example from Moxley et al (2012),</w:t>
      </w:r>
      <w:r w:rsidR="00FF4EC4">
        <w:rPr>
          <w:rFonts w:ascii="Times New Roman" w:hAnsi="Times New Roman" w:cs="Arial"/>
        </w:rPr>
        <w:t xml:space="preserve"> social work students supported</w:t>
      </w:r>
      <w:r w:rsidR="00733900">
        <w:rPr>
          <w:rFonts w:ascii="Times New Roman" w:hAnsi="Times New Roman" w:cs="Arial"/>
        </w:rPr>
        <w:t xml:space="preserve"> older minority women who had experienced homelessness in r</w:t>
      </w:r>
      <w:r w:rsidR="009430EE">
        <w:rPr>
          <w:rFonts w:ascii="Times New Roman" w:hAnsi="Times New Roman" w:cs="Arial"/>
        </w:rPr>
        <w:t>epresenting those experiences through</w:t>
      </w:r>
      <w:r w:rsidR="00733900">
        <w:rPr>
          <w:rFonts w:ascii="Times New Roman" w:hAnsi="Times New Roman" w:cs="Arial"/>
        </w:rPr>
        <w:t xml:space="preserve"> photographs</w:t>
      </w:r>
      <w:r w:rsidR="00462069">
        <w:rPr>
          <w:rFonts w:ascii="Times New Roman" w:hAnsi="Times New Roman" w:cs="Arial"/>
        </w:rPr>
        <w:t>, drawings and poems.  The group collaborated</w:t>
      </w:r>
      <w:r w:rsidR="00733900">
        <w:rPr>
          <w:rFonts w:ascii="Times New Roman" w:hAnsi="Times New Roman" w:cs="Arial"/>
        </w:rPr>
        <w:t xml:space="preserve"> with designers to produce a professional exhibition for the public</w:t>
      </w:r>
      <w:r w:rsidR="00462069">
        <w:rPr>
          <w:rFonts w:ascii="Times New Roman" w:hAnsi="Times New Roman" w:cs="Arial"/>
        </w:rPr>
        <w:t xml:space="preserve"> and decision makers </w:t>
      </w:r>
      <w:r w:rsidR="0073245B">
        <w:rPr>
          <w:rFonts w:ascii="Times New Roman" w:hAnsi="Times New Roman" w:cs="Arial"/>
        </w:rPr>
        <w:t>locally.  Other examples include</w:t>
      </w:r>
      <w:r w:rsidR="00FF4EC4">
        <w:rPr>
          <w:rFonts w:ascii="Times New Roman" w:hAnsi="Times New Roman" w:cs="Arial"/>
        </w:rPr>
        <w:t xml:space="preserve"> digital story telling (</w:t>
      </w:r>
      <w:r w:rsidR="00032BD3">
        <w:rPr>
          <w:rFonts w:ascii="Times New Roman" w:hAnsi="Times New Roman" w:cs="Arial"/>
        </w:rPr>
        <w:t>Lenette et al 2013</w:t>
      </w:r>
      <w:r w:rsidR="00FF4EC4">
        <w:rPr>
          <w:rFonts w:ascii="Times New Roman" w:hAnsi="Times New Roman" w:cs="Arial"/>
        </w:rPr>
        <w:t>), performance</w:t>
      </w:r>
      <w:r w:rsidR="00462069">
        <w:rPr>
          <w:rFonts w:ascii="Times New Roman" w:hAnsi="Times New Roman" w:cs="Arial"/>
        </w:rPr>
        <w:t xml:space="preserve"> (</w:t>
      </w:r>
      <w:r w:rsidR="00045291">
        <w:rPr>
          <w:rFonts w:ascii="Times New Roman" w:hAnsi="Times New Roman" w:cs="Arial"/>
        </w:rPr>
        <w:t>MENCAP 2011</w:t>
      </w:r>
      <w:r w:rsidR="00462069">
        <w:rPr>
          <w:rFonts w:ascii="Times New Roman" w:hAnsi="Times New Roman" w:cs="Arial"/>
        </w:rPr>
        <w:t>)</w:t>
      </w:r>
      <w:r w:rsidR="00FF4EC4">
        <w:rPr>
          <w:rFonts w:ascii="Times New Roman" w:hAnsi="Times New Roman" w:cs="Arial"/>
        </w:rPr>
        <w:t xml:space="preserve"> </w:t>
      </w:r>
      <w:r w:rsidR="00462069">
        <w:rPr>
          <w:rFonts w:ascii="Times New Roman" w:hAnsi="Times New Roman" w:cs="Arial"/>
        </w:rPr>
        <w:t>and film making (</w:t>
      </w:r>
      <w:r w:rsidR="009430EE">
        <w:rPr>
          <w:rFonts w:ascii="Times New Roman" w:hAnsi="Times New Roman" w:cs="Arial"/>
        </w:rPr>
        <w:t>Morris et al 2013</w:t>
      </w:r>
      <w:r w:rsidR="00462069">
        <w:rPr>
          <w:rFonts w:ascii="Times New Roman" w:hAnsi="Times New Roman" w:cs="Arial"/>
        </w:rPr>
        <w:t>) for distribution and dissemination in the wider community.</w:t>
      </w:r>
      <w:r w:rsidR="00FF4EC4">
        <w:rPr>
          <w:rFonts w:ascii="Times New Roman" w:hAnsi="Times New Roman" w:cs="Arial"/>
        </w:rPr>
        <w:t xml:space="preserve">  As Moxley et al (2012) claims, professionals can help to empower users of services by giving them the status of artists, telling their own stories of oppression.</w:t>
      </w:r>
    </w:p>
    <w:p w14:paraId="25C11DA4" w14:textId="7D5B9B5F" w:rsidR="00195AC4" w:rsidRDefault="00462069" w:rsidP="00D7719F">
      <w:pPr>
        <w:spacing w:line="480" w:lineRule="auto"/>
        <w:rPr>
          <w:rFonts w:ascii="Times New Roman" w:hAnsi="Times New Roman" w:cs="Arial"/>
        </w:rPr>
      </w:pPr>
      <w:r>
        <w:rPr>
          <w:rFonts w:ascii="Times New Roman" w:hAnsi="Times New Roman" w:cs="Arial"/>
        </w:rPr>
        <w:t xml:space="preserve"> </w:t>
      </w:r>
    </w:p>
    <w:p w14:paraId="6F2A3E72" w14:textId="44CDE684" w:rsidR="00BE1ED4" w:rsidRDefault="00B60E6D" w:rsidP="00CC5A58">
      <w:pPr>
        <w:spacing w:line="480" w:lineRule="auto"/>
        <w:rPr>
          <w:rFonts w:ascii="Times New Roman" w:hAnsi="Times New Roman" w:cs="Times New Roman"/>
        </w:rPr>
      </w:pPr>
      <w:r>
        <w:rPr>
          <w:rFonts w:ascii="Times New Roman" w:hAnsi="Times New Roman" w:cs="Arial"/>
        </w:rPr>
        <w:t>Artistic</w:t>
      </w:r>
      <w:r w:rsidR="00FF4EC4">
        <w:rPr>
          <w:rFonts w:ascii="Times New Roman" w:hAnsi="Times New Roman" w:cs="Arial"/>
        </w:rPr>
        <w:t xml:space="preserve"> production</w:t>
      </w:r>
      <w:r>
        <w:rPr>
          <w:rFonts w:ascii="Times New Roman" w:hAnsi="Times New Roman" w:cs="Arial"/>
        </w:rPr>
        <w:t xml:space="preserve"> has many parallels with</w:t>
      </w:r>
      <w:r w:rsidR="00CC5A58">
        <w:rPr>
          <w:rFonts w:ascii="Times New Roman" w:hAnsi="Times New Roman" w:cs="Arial"/>
        </w:rPr>
        <w:t xml:space="preserve"> the organization of learning</w:t>
      </w:r>
      <w:r>
        <w:rPr>
          <w:rFonts w:ascii="Times New Roman" w:hAnsi="Times New Roman" w:cs="Arial"/>
        </w:rPr>
        <w:t xml:space="preserve">: both </w:t>
      </w:r>
      <w:r w:rsidR="0073245B">
        <w:rPr>
          <w:rFonts w:ascii="Times New Roman" w:hAnsi="Times New Roman" w:cs="Arial"/>
        </w:rPr>
        <w:t>require an</w:t>
      </w:r>
      <w:r w:rsidR="00045291">
        <w:rPr>
          <w:rFonts w:ascii="Times New Roman" w:hAnsi="Times New Roman" w:cs="Arial"/>
        </w:rPr>
        <w:t xml:space="preserve"> exercise in editing</w:t>
      </w:r>
      <w:r w:rsidR="00FF4EC4">
        <w:rPr>
          <w:rFonts w:ascii="Times New Roman" w:hAnsi="Times New Roman" w:cs="Arial"/>
        </w:rPr>
        <w:t xml:space="preserve"> to get the key issue</w:t>
      </w:r>
      <w:r w:rsidR="00032BD3">
        <w:rPr>
          <w:rFonts w:ascii="Times New Roman" w:hAnsi="Times New Roman" w:cs="Arial"/>
        </w:rPr>
        <w:t>s across (Eisner 2002</w:t>
      </w:r>
      <w:r w:rsidR="00FF4EC4">
        <w:rPr>
          <w:rFonts w:ascii="Times New Roman" w:hAnsi="Times New Roman" w:cs="Arial"/>
        </w:rPr>
        <w:t xml:space="preserve">).  </w:t>
      </w:r>
      <w:r w:rsidR="00462069">
        <w:rPr>
          <w:rFonts w:ascii="Times New Roman" w:hAnsi="Times New Roman" w:cs="Arial"/>
        </w:rPr>
        <w:t xml:space="preserve"> </w:t>
      </w:r>
      <w:r w:rsidR="0073245B">
        <w:rPr>
          <w:rFonts w:ascii="Times New Roman" w:hAnsi="Times New Roman" w:cs="Arial"/>
        </w:rPr>
        <w:t>Cousin (2006) expands her theory of learning concepts at a liminal level to stress</w:t>
      </w:r>
      <w:r w:rsidR="00CC5A58">
        <w:rPr>
          <w:rFonts w:ascii="Times New Roman" w:hAnsi="Times New Roman" w:cs="Arial"/>
        </w:rPr>
        <w:t xml:space="preserve"> </w:t>
      </w:r>
      <w:r w:rsidR="007402D7">
        <w:rPr>
          <w:rFonts w:ascii="Times New Roman" w:hAnsi="Times New Roman" w:cs="Arial"/>
        </w:rPr>
        <w:t xml:space="preserve">that </w:t>
      </w:r>
      <w:r w:rsidR="00CC5A58">
        <w:rPr>
          <w:rFonts w:ascii="Times New Roman" w:hAnsi="Times New Roman" w:cs="Arial"/>
        </w:rPr>
        <w:t xml:space="preserve">key concepts need </w:t>
      </w:r>
      <w:r w:rsidR="007402D7">
        <w:rPr>
          <w:rFonts w:ascii="Times New Roman" w:hAnsi="Times New Roman" w:cs="Arial"/>
        </w:rPr>
        <w:t xml:space="preserve">first </w:t>
      </w:r>
      <w:r w:rsidR="00CC5A58">
        <w:rPr>
          <w:rFonts w:ascii="Times New Roman" w:hAnsi="Times New Roman" w:cs="Arial"/>
        </w:rPr>
        <w:t xml:space="preserve">to be identified </w:t>
      </w:r>
      <w:r w:rsidR="007402D7">
        <w:rPr>
          <w:rFonts w:ascii="Times New Roman" w:hAnsi="Times New Roman" w:cs="Arial"/>
        </w:rPr>
        <w:t xml:space="preserve">and simplified </w:t>
      </w:r>
      <w:r w:rsidR="00CC5A58">
        <w:rPr>
          <w:rFonts w:ascii="Times New Roman" w:hAnsi="Times New Roman" w:cs="Arial"/>
        </w:rPr>
        <w:t xml:space="preserve">in any subject in order to communicate them.  </w:t>
      </w:r>
      <w:r w:rsidR="00CC5A58">
        <w:rPr>
          <w:rFonts w:ascii="Times New Roman" w:hAnsi="Times New Roman" w:cs="Times New Roman"/>
        </w:rPr>
        <w:t xml:space="preserve"> </w:t>
      </w:r>
      <w:r w:rsidR="00CC5A58" w:rsidRPr="00454033">
        <w:rPr>
          <w:rFonts w:ascii="Times New Roman" w:hAnsi="Times New Roman" w:cs="Times New Roman"/>
        </w:rPr>
        <w:t xml:space="preserve">  Th</w:t>
      </w:r>
      <w:r w:rsidR="00344D79">
        <w:rPr>
          <w:rFonts w:ascii="Times New Roman" w:hAnsi="Times New Roman" w:cs="Times New Roman"/>
        </w:rPr>
        <w:t>e</w:t>
      </w:r>
      <w:r w:rsidR="00CC5A58" w:rsidRPr="00454033">
        <w:rPr>
          <w:rFonts w:ascii="Times New Roman" w:hAnsi="Times New Roman" w:cs="Times New Roman"/>
        </w:rPr>
        <w:t xml:space="preserve"> </w:t>
      </w:r>
      <w:r w:rsidR="007402D7">
        <w:rPr>
          <w:rFonts w:ascii="Times New Roman" w:hAnsi="Times New Roman" w:cs="Times New Roman"/>
        </w:rPr>
        <w:t xml:space="preserve">key concepts </w:t>
      </w:r>
      <w:r w:rsidR="00CC76CF">
        <w:rPr>
          <w:rFonts w:ascii="Times New Roman" w:hAnsi="Times New Roman" w:cs="Times New Roman"/>
        </w:rPr>
        <w:t xml:space="preserve">help to unlock the door </w:t>
      </w:r>
      <w:r w:rsidR="007402D7">
        <w:rPr>
          <w:rFonts w:ascii="Times New Roman" w:hAnsi="Times New Roman" w:cs="Times New Roman"/>
        </w:rPr>
        <w:t>to the subject so the student can</w:t>
      </w:r>
      <w:r w:rsidR="00CC76CF">
        <w:rPr>
          <w:rFonts w:ascii="Times New Roman" w:hAnsi="Times New Roman" w:cs="Times New Roman"/>
        </w:rPr>
        <w:t xml:space="preserve"> fully enter and engage with the </w:t>
      </w:r>
      <w:r w:rsidR="007402D7">
        <w:rPr>
          <w:rFonts w:ascii="Times New Roman" w:hAnsi="Times New Roman" w:cs="Times New Roman"/>
        </w:rPr>
        <w:t xml:space="preserve">ideas.  It follows that it is vital for learning to be </w:t>
      </w:r>
      <w:r w:rsidR="00344D79">
        <w:rPr>
          <w:rFonts w:ascii="Times New Roman" w:hAnsi="Times New Roman" w:cs="Times New Roman"/>
        </w:rPr>
        <w:t>organized around these k</w:t>
      </w:r>
      <w:r w:rsidR="007402D7">
        <w:rPr>
          <w:rFonts w:ascii="Times New Roman" w:hAnsi="Times New Roman" w:cs="Times New Roman"/>
        </w:rPr>
        <w:t>ey concepts</w:t>
      </w:r>
      <w:r w:rsidR="00CC5A58" w:rsidRPr="00454033">
        <w:rPr>
          <w:rFonts w:ascii="Times New Roman" w:hAnsi="Times New Roman" w:cs="Times New Roman"/>
        </w:rPr>
        <w:t xml:space="preserve">.  The concepts are like </w:t>
      </w:r>
      <w:r w:rsidR="007D5D2D">
        <w:rPr>
          <w:rFonts w:ascii="Times New Roman" w:hAnsi="Times New Roman" w:cs="Times New Roman"/>
        </w:rPr>
        <w:t>metaphors that allow the learner</w:t>
      </w:r>
      <w:r w:rsidR="00CC5A58" w:rsidRPr="00454033">
        <w:rPr>
          <w:rFonts w:ascii="Times New Roman" w:hAnsi="Times New Roman" w:cs="Times New Roman"/>
        </w:rPr>
        <w:t xml:space="preserve"> to make interconnections and make sense of the topic</w:t>
      </w:r>
      <w:r w:rsidR="00CC5A58">
        <w:rPr>
          <w:rFonts w:ascii="Times New Roman" w:hAnsi="Times New Roman" w:cs="Times New Roman"/>
        </w:rPr>
        <w:t>, using their everyday skills.</w:t>
      </w:r>
      <w:r w:rsidR="00045291">
        <w:rPr>
          <w:rFonts w:ascii="Times New Roman" w:hAnsi="Times New Roman" w:cs="Times New Roman"/>
        </w:rPr>
        <w:t xml:space="preserve">   Gallagher and McKie (</w:t>
      </w:r>
      <w:r w:rsidR="00032BD3">
        <w:rPr>
          <w:rFonts w:ascii="Times New Roman" w:hAnsi="Times New Roman" w:cs="Times New Roman"/>
        </w:rPr>
        <w:t>2010</w:t>
      </w:r>
      <w:r w:rsidR="00045291">
        <w:rPr>
          <w:rFonts w:ascii="Times New Roman" w:hAnsi="Times New Roman" w:cs="Times New Roman"/>
        </w:rPr>
        <w:t xml:space="preserve">) for example, introduce an understanding of metaphors in poetry and literature so that students ‘can develop the ability to see more clearly the salient aspect of a practice situation.’ (Gallagher and McKie 2010).  Tedam (2013) incorporates African proverbs, in her teaching to a diverse student group, to provide another lens on the meaning of social work practice.  </w:t>
      </w:r>
    </w:p>
    <w:p w14:paraId="62F96796" w14:textId="77777777" w:rsidR="00A648BD" w:rsidRDefault="00A648BD" w:rsidP="007D5D2D">
      <w:pPr>
        <w:spacing w:line="480" w:lineRule="auto"/>
        <w:rPr>
          <w:rFonts w:ascii="Times New Roman" w:hAnsi="Times New Roman" w:cs="Times New Roman"/>
        </w:rPr>
      </w:pPr>
    </w:p>
    <w:p w14:paraId="4FA88046" w14:textId="1C809B60" w:rsidR="007D5D2D" w:rsidRPr="00A648BD" w:rsidRDefault="008D16A0" w:rsidP="007D5D2D">
      <w:pPr>
        <w:spacing w:line="480" w:lineRule="auto"/>
        <w:rPr>
          <w:rFonts w:ascii="Times New Roman" w:hAnsi="Times New Roman" w:cs="Times New Roman"/>
        </w:rPr>
      </w:pPr>
      <w:r>
        <w:rPr>
          <w:rFonts w:ascii="Times New Roman" w:hAnsi="Times New Roman" w:cs="Arial"/>
        </w:rPr>
        <w:t xml:space="preserve">In the arts, </w:t>
      </w:r>
      <w:r w:rsidR="007D5D2D" w:rsidRPr="00450DC9">
        <w:rPr>
          <w:rFonts w:ascii="Times New Roman" w:hAnsi="Times New Roman" w:cs="Arial"/>
        </w:rPr>
        <w:t>Ramachandran (2003)</w:t>
      </w:r>
      <w:r>
        <w:rPr>
          <w:rFonts w:ascii="Times New Roman" w:hAnsi="Times New Roman" w:cs="Arial"/>
        </w:rPr>
        <w:t>, like Cousin (2006),</w:t>
      </w:r>
      <w:r w:rsidR="007D5D2D" w:rsidRPr="00450DC9">
        <w:rPr>
          <w:rFonts w:ascii="Times New Roman" w:hAnsi="Times New Roman" w:cs="Arial"/>
        </w:rPr>
        <w:t xml:space="preserve"> </w:t>
      </w:r>
      <w:r w:rsidR="007D5D2D">
        <w:rPr>
          <w:rFonts w:ascii="Times New Roman" w:hAnsi="Times New Roman" w:cs="Arial"/>
        </w:rPr>
        <w:t>identifies</w:t>
      </w:r>
      <w:r w:rsidR="007D5D2D" w:rsidRPr="00450DC9">
        <w:rPr>
          <w:rFonts w:ascii="Times New Roman" w:hAnsi="Times New Roman" w:cs="Arial"/>
        </w:rPr>
        <w:t xml:space="preserve"> metaphors as a characte</w:t>
      </w:r>
      <w:r w:rsidR="00E844B1">
        <w:rPr>
          <w:rFonts w:ascii="Times New Roman" w:hAnsi="Times New Roman" w:cs="Arial"/>
        </w:rPr>
        <w:t>ristic of communication</w:t>
      </w:r>
      <w:r w:rsidR="007D5D2D" w:rsidRPr="00450DC9">
        <w:rPr>
          <w:rFonts w:ascii="Times New Roman" w:hAnsi="Times New Roman" w:cs="Arial"/>
        </w:rPr>
        <w:t>.  ‘What artists, poets and novelists all have</w:t>
      </w:r>
      <w:r w:rsidR="007D5D2D">
        <w:rPr>
          <w:rFonts w:ascii="Times New Roman" w:hAnsi="Times New Roman" w:cs="Arial"/>
        </w:rPr>
        <w:t xml:space="preserve"> in common …’ says Ramachandran </w:t>
      </w:r>
      <w:r w:rsidR="007D5D2D" w:rsidRPr="00450DC9">
        <w:rPr>
          <w:rFonts w:ascii="Times New Roman" w:hAnsi="Times New Roman" w:cs="Arial"/>
        </w:rPr>
        <w:t xml:space="preserve">(2003): </w:t>
      </w:r>
    </w:p>
    <w:p w14:paraId="0E4DD10E" w14:textId="77777777" w:rsidR="007D5D2D" w:rsidRPr="00450DC9" w:rsidRDefault="007D5D2D" w:rsidP="007D5D2D">
      <w:pPr>
        <w:spacing w:line="480" w:lineRule="auto"/>
        <w:rPr>
          <w:rFonts w:ascii="Times New Roman" w:hAnsi="Times New Roman" w:cs="Arial"/>
        </w:rPr>
      </w:pPr>
    </w:p>
    <w:p w14:paraId="5A59AE79" w14:textId="77777777" w:rsidR="007D5D2D" w:rsidRPr="00450DC9" w:rsidRDefault="007D5D2D" w:rsidP="007D5D2D">
      <w:pPr>
        <w:spacing w:line="480" w:lineRule="auto"/>
        <w:rPr>
          <w:rFonts w:ascii="Times New Roman" w:hAnsi="Times New Roman" w:cs="Arial"/>
        </w:rPr>
      </w:pPr>
      <w:r w:rsidRPr="00450DC9">
        <w:rPr>
          <w:rFonts w:ascii="Times New Roman" w:hAnsi="Times New Roman" w:cs="Arial"/>
        </w:rPr>
        <w:tab/>
        <w:t xml:space="preserve">‘ … is their skill at forming metaphors, linking seemingly unrelated </w:t>
      </w:r>
      <w:r w:rsidRPr="00450DC9">
        <w:rPr>
          <w:rFonts w:ascii="Times New Roman" w:hAnsi="Times New Roman" w:cs="Arial"/>
        </w:rPr>
        <w:tab/>
        <w:t>concepts in the brain.’</w:t>
      </w:r>
    </w:p>
    <w:p w14:paraId="3D872E20" w14:textId="77777777" w:rsidR="007D5D2D" w:rsidRPr="00450DC9" w:rsidRDefault="007D5D2D" w:rsidP="007D5D2D">
      <w:pPr>
        <w:spacing w:line="480" w:lineRule="auto"/>
        <w:rPr>
          <w:rFonts w:ascii="Times New Roman" w:hAnsi="Times New Roman" w:cs="Arial"/>
        </w:rPr>
      </w:pPr>
      <w:r w:rsidRPr="00450DC9">
        <w:rPr>
          <w:rFonts w:ascii="Times New Roman" w:hAnsi="Times New Roman" w:cs="Arial"/>
        </w:rPr>
        <w:tab/>
        <w:t>(Ramachandran, 2003:83)</w:t>
      </w:r>
    </w:p>
    <w:p w14:paraId="0601571F" w14:textId="77777777" w:rsidR="007D5D2D" w:rsidRPr="00450DC9" w:rsidRDefault="007D5D2D" w:rsidP="007D5D2D">
      <w:pPr>
        <w:spacing w:line="480" w:lineRule="auto"/>
        <w:rPr>
          <w:rFonts w:ascii="Times New Roman" w:hAnsi="Times New Roman" w:cs="Arial"/>
        </w:rPr>
      </w:pPr>
    </w:p>
    <w:p w14:paraId="4506E85A" w14:textId="77777777" w:rsidR="00625D7E" w:rsidRDefault="007D5D2D" w:rsidP="00625D7E">
      <w:pPr>
        <w:spacing w:line="480" w:lineRule="auto"/>
        <w:rPr>
          <w:rFonts w:ascii="Times New Roman" w:hAnsi="Times New Roman" w:cs="Times New Roman"/>
        </w:rPr>
      </w:pPr>
      <w:r w:rsidRPr="00450DC9">
        <w:rPr>
          <w:rFonts w:ascii="Times New Roman" w:hAnsi="Times New Roman" w:cs="Arial"/>
        </w:rPr>
        <w:t>The skill of making connections between metaphors</w:t>
      </w:r>
      <w:r>
        <w:rPr>
          <w:rFonts w:ascii="Times New Roman" w:hAnsi="Times New Roman" w:cs="Arial"/>
        </w:rPr>
        <w:t>, therefore,</w:t>
      </w:r>
      <w:r w:rsidRPr="00450DC9">
        <w:rPr>
          <w:rFonts w:ascii="Times New Roman" w:hAnsi="Times New Roman" w:cs="Arial"/>
        </w:rPr>
        <w:t xml:space="preserve"> is one of the characteristics of the brain that Ramachandran (2003) identifies as important in making sense of the environment that the individual is engaged or embodied in.  He noted that the brain seems to respond to puzzles and learning is stronger because the brain will work hard to make connections. </w:t>
      </w:r>
      <w:r>
        <w:rPr>
          <w:rFonts w:ascii="Times New Roman" w:hAnsi="Times New Roman" w:cs="Arial"/>
        </w:rPr>
        <w:t xml:space="preserve"> Simplification of concepts is another characteristic of the brain identified by Ramachandran (2003).  This has implications for the choice of metaphors or concepts in a creative approach to communicating a topic, in order</w:t>
      </w:r>
      <w:r w:rsidRPr="0038208D">
        <w:rPr>
          <w:rFonts w:ascii="Times New Roman" w:hAnsi="Times New Roman" w:cs="Arial"/>
        </w:rPr>
        <w:t xml:space="preserve"> to engage the brain of the learner and leave room for interconnect</w:t>
      </w:r>
      <w:r>
        <w:rPr>
          <w:rFonts w:ascii="Times New Roman" w:hAnsi="Times New Roman" w:cs="Arial"/>
        </w:rPr>
        <w:t>ions to consolidate learning: i</w:t>
      </w:r>
      <w:r w:rsidRPr="0038208D">
        <w:rPr>
          <w:rFonts w:ascii="Times New Roman" w:hAnsi="Times New Roman" w:cs="Arial"/>
        </w:rPr>
        <w:t>ncongruous elements that cannot be made sense</w:t>
      </w:r>
      <w:r>
        <w:rPr>
          <w:rFonts w:ascii="Times New Roman" w:hAnsi="Times New Roman" w:cs="Arial"/>
        </w:rPr>
        <w:t xml:space="preserve"> </w:t>
      </w:r>
      <w:r w:rsidR="00A648BD">
        <w:rPr>
          <w:rFonts w:ascii="Times New Roman" w:hAnsi="Times New Roman" w:cs="Arial"/>
        </w:rPr>
        <w:t xml:space="preserve">of </w:t>
      </w:r>
      <w:r>
        <w:rPr>
          <w:rFonts w:ascii="Times New Roman" w:hAnsi="Times New Roman" w:cs="Arial"/>
        </w:rPr>
        <w:t xml:space="preserve">could create interference. </w:t>
      </w:r>
    </w:p>
    <w:p w14:paraId="3F8F866D" w14:textId="77777777" w:rsidR="00625D7E" w:rsidRDefault="00625D7E" w:rsidP="00625D7E">
      <w:pPr>
        <w:spacing w:line="480" w:lineRule="auto"/>
        <w:rPr>
          <w:rFonts w:ascii="Times New Roman" w:hAnsi="Times New Roman" w:cs="Times New Roman"/>
        </w:rPr>
      </w:pPr>
    </w:p>
    <w:p w14:paraId="747BD65C" w14:textId="350C9A7D" w:rsidR="00625D7E" w:rsidRDefault="00FE0CA9" w:rsidP="00625D7E">
      <w:pPr>
        <w:spacing w:line="480" w:lineRule="auto"/>
        <w:rPr>
          <w:rFonts w:ascii="Times New Roman" w:hAnsi="Times New Roman" w:cs="Times New Roman"/>
        </w:rPr>
      </w:pPr>
      <w:r>
        <w:rPr>
          <w:rFonts w:ascii="Times New Roman" w:hAnsi="Times New Roman" w:cs="Times New Roman"/>
        </w:rPr>
        <w:t>Conclusions</w:t>
      </w:r>
    </w:p>
    <w:p w14:paraId="023D2EF2" w14:textId="24FD8EAA" w:rsidR="00735746" w:rsidRDefault="00625D7E" w:rsidP="00FE0CA9">
      <w:pPr>
        <w:spacing w:line="480" w:lineRule="auto"/>
        <w:rPr>
          <w:rFonts w:ascii="Times New Roman" w:hAnsi="Times New Roman" w:cs="Times New Roman"/>
        </w:rPr>
      </w:pPr>
      <w:r>
        <w:rPr>
          <w:rFonts w:ascii="Times New Roman" w:hAnsi="Times New Roman" w:cs="Arial"/>
        </w:rPr>
        <w:t>This paper</w:t>
      </w:r>
      <w:r w:rsidRPr="00494D15">
        <w:rPr>
          <w:rFonts w:ascii="Times New Roman" w:hAnsi="Times New Roman" w:cs="Arial"/>
        </w:rPr>
        <w:t xml:space="preserve"> has argued for a cross-disciplinary app</w:t>
      </w:r>
      <w:r>
        <w:rPr>
          <w:rFonts w:ascii="Times New Roman" w:hAnsi="Times New Roman" w:cs="Arial"/>
        </w:rPr>
        <w:t xml:space="preserve">roach to understanding how arts </w:t>
      </w:r>
      <w:r w:rsidRPr="00494D15">
        <w:rPr>
          <w:rFonts w:ascii="Times New Roman" w:hAnsi="Times New Roman" w:cs="Arial"/>
        </w:rPr>
        <w:t>based approaches can be effective in learn</w:t>
      </w:r>
      <w:r w:rsidR="004B50EF">
        <w:rPr>
          <w:rFonts w:ascii="Times New Roman" w:hAnsi="Times New Roman" w:cs="Arial"/>
        </w:rPr>
        <w:t xml:space="preserve">ing and teaching </w:t>
      </w:r>
      <w:r>
        <w:rPr>
          <w:rFonts w:ascii="Times New Roman" w:hAnsi="Times New Roman" w:cs="Arial"/>
        </w:rPr>
        <w:t>for health and social care</w:t>
      </w:r>
      <w:r w:rsidRPr="00494D15">
        <w:rPr>
          <w:rFonts w:ascii="Times New Roman" w:hAnsi="Times New Roman" w:cs="Arial"/>
        </w:rPr>
        <w:t xml:space="preserve"> </w:t>
      </w:r>
      <w:r w:rsidR="004B50EF">
        <w:rPr>
          <w:rFonts w:ascii="Times New Roman" w:hAnsi="Times New Roman" w:cs="Arial"/>
        </w:rPr>
        <w:t xml:space="preserve">professionals </w:t>
      </w:r>
      <w:r w:rsidRPr="00494D15">
        <w:rPr>
          <w:rFonts w:ascii="Times New Roman" w:hAnsi="Times New Roman" w:cs="Arial"/>
        </w:rPr>
        <w:t>and how in turn they can be applied</w:t>
      </w:r>
      <w:r w:rsidR="00532829">
        <w:rPr>
          <w:rFonts w:ascii="Times New Roman" w:hAnsi="Times New Roman" w:cs="Arial"/>
        </w:rPr>
        <w:t xml:space="preserve"> in </w:t>
      </w:r>
      <w:r>
        <w:rPr>
          <w:rFonts w:ascii="Times New Roman" w:hAnsi="Times New Roman" w:cs="Arial"/>
        </w:rPr>
        <w:t xml:space="preserve">curriculum design.  </w:t>
      </w:r>
      <w:r w:rsidR="00FE0CA9">
        <w:rPr>
          <w:rFonts w:ascii="Times New Roman" w:hAnsi="Times New Roman" w:cs="Times New Roman"/>
        </w:rPr>
        <w:t>Theoretical models from other disci</w:t>
      </w:r>
      <w:r>
        <w:rPr>
          <w:rFonts w:ascii="Times New Roman" w:hAnsi="Times New Roman" w:cs="Times New Roman"/>
        </w:rPr>
        <w:t>plines offer</w:t>
      </w:r>
      <w:r w:rsidR="00FE0CA9">
        <w:rPr>
          <w:rFonts w:ascii="Times New Roman" w:hAnsi="Times New Roman" w:cs="Times New Roman"/>
        </w:rPr>
        <w:t xml:space="preserve"> an explan</w:t>
      </w:r>
      <w:r>
        <w:rPr>
          <w:rFonts w:ascii="Times New Roman" w:hAnsi="Times New Roman" w:cs="Times New Roman"/>
        </w:rPr>
        <w:t>ation for how the arts work</w:t>
      </w:r>
      <w:r w:rsidR="00FE0CA9">
        <w:rPr>
          <w:rFonts w:ascii="Times New Roman" w:hAnsi="Times New Roman" w:cs="Times New Roman"/>
        </w:rPr>
        <w:t xml:space="preserve"> beyond the scope of the professional education literature that is largely based on theories and methods from the social </w:t>
      </w:r>
      <w:r>
        <w:rPr>
          <w:rFonts w:ascii="Times New Roman" w:hAnsi="Times New Roman" w:cs="Times New Roman"/>
        </w:rPr>
        <w:t>sciences.  M</w:t>
      </w:r>
      <w:r w:rsidR="00FE0CA9">
        <w:rPr>
          <w:rFonts w:ascii="Times New Roman" w:hAnsi="Times New Roman" w:cs="Times New Roman"/>
        </w:rPr>
        <w:t>odels o</w:t>
      </w:r>
      <w:r>
        <w:rPr>
          <w:rFonts w:ascii="Times New Roman" w:hAnsi="Times New Roman" w:cs="Times New Roman"/>
        </w:rPr>
        <w:t xml:space="preserve">f affective learning from disciplines </w:t>
      </w:r>
      <w:r w:rsidR="00FE0CA9">
        <w:rPr>
          <w:rFonts w:ascii="Times New Roman" w:hAnsi="Times New Roman" w:cs="Times New Roman"/>
        </w:rPr>
        <w:t>as far apart as phi</w:t>
      </w:r>
      <w:r>
        <w:rPr>
          <w:rFonts w:ascii="Times New Roman" w:hAnsi="Times New Roman" w:cs="Times New Roman"/>
        </w:rPr>
        <w:t xml:space="preserve">losophy and neuroscience </w:t>
      </w:r>
      <w:r w:rsidR="00932CE1">
        <w:rPr>
          <w:rFonts w:ascii="Times New Roman" w:hAnsi="Times New Roman" w:cs="Times New Roman"/>
        </w:rPr>
        <w:t>bring us closer to understanding</w:t>
      </w:r>
      <w:r w:rsidR="007861B7">
        <w:rPr>
          <w:rFonts w:ascii="Times New Roman" w:hAnsi="Times New Roman" w:cs="Times New Roman"/>
        </w:rPr>
        <w:t xml:space="preserve"> what has been an elusive </w:t>
      </w:r>
      <w:r>
        <w:rPr>
          <w:rFonts w:ascii="Times New Roman" w:hAnsi="Times New Roman" w:cs="Times New Roman"/>
        </w:rPr>
        <w:t>process</w:t>
      </w:r>
      <w:r w:rsidR="004B50EF">
        <w:rPr>
          <w:rFonts w:ascii="Times New Roman" w:hAnsi="Times New Roman" w:cs="Times New Roman"/>
        </w:rPr>
        <w:t xml:space="preserve"> so that it can </w:t>
      </w:r>
      <w:r w:rsidR="005369EF">
        <w:rPr>
          <w:rFonts w:ascii="Times New Roman" w:hAnsi="Times New Roman" w:cs="Times New Roman"/>
        </w:rPr>
        <w:t xml:space="preserve">be </w:t>
      </w:r>
      <w:r w:rsidR="004B50EF">
        <w:rPr>
          <w:rFonts w:ascii="Times New Roman" w:hAnsi="Times New Roman" w:cs="Times New Roman"/>
        </w:rPr>
        <w:t xml:space="preserve">applied to </w:t>
      </w:r>
      <w:r w:rsidR="00735746">
        <w:rPr>
          <w:rFonts w:ascii="Times New Roman" w:hAnsi="Times New Roman" w:cs="Times New Roman"/>
        </w:rPr>
        <w:t xml:space="preserve">practice </w:t>
      </w:r>
      <w:r w:rsidR="005B708F">
        <w:rPr>
          <w:rFonts w:ascii="Times New Roman" w:hAnsi="Times New Roman" w:cs="Times New Roman"/>
        </w:rPr>
        <w:t>education</w:t>
      </w:r>
      <w:r>
        <w:rPr>
          <w:rFonts w:ascii="Times New Roman" w:hAnsi="Times New Roman" w:cs="Times New Roman"/>
        </w:rPr>
        <w:t xml:space="preserve">.  They help us see </w:t>
      </w:r>
      <w:r w:rsidR="004B50EF">
        <w:rPr>
          <w:rFonts w:ascii="Times New Roman" w:hAnsi="Times New Roman" w:cs="Times New Roman"/>
        </w:rPr>
        <w:t xml:space="preserve">how engagement or embodiment with the artistic experience connects to a </w:t>
      </w:r>
      <w:r w:rsidR="00735746">
        <w:rPr>
          <w:rFonts w:ascii="Times New Roman" w:hAnsi="Times New Roman" w:cs="Times New Roman"/>
        </w:rPr>
        <w:t xml:space="preserve">more sensory level of learning.  Three different roles </w:t>
      </w:r>
      <w:r w:rsidR="005B708F">
        <w:rPr>
          <w:rFonts w:ascii="Times New Roman" w:hAnsi="Times New Roman" w:cs="Times New Roman"/>
        </w:rPr>
        <w:t>that the practice educator</w:t>
      </w:r>
      <w:r w:rsidR="00932CE1">
        <w:rPr>
          <w:rFonts w:ascii="Times New Roman" w:hAnsi="Times New Roman" w:cs="Times New Roman"/>
        </w:rPr>
        <w:t xml:space="preserve"> can play have been distinguished (museum guide, art therapist, exhibition curator), each informed by different theories, and, it could be argued, offering different degrees of embodiment or immersion in the creative activity.</w:t>
      </w:r>
    </w:p>
    <w:p w14:paraId="3371E3A7" w14:textId="77777777" w:rsidR="005369EF" w:rsidRDefault="005369EF" w:rsidP="00FE0CA9">
      <w:pPr>
        <w:spacing w:line="480" w:lineRule="auto"/>
        <w:rPr>
          <w:rFonts w:ascii="Times New Roman" w:hAnsi="Times New Roman" w:cs="Times New Roman"/>
        </w:rPr>
      </w:pPr>
    </w:p>
    <w:p w14:paraId="333757A8" w14:textId="77777777" w:rsidR="005369EF" w:rsidRDefault="005369EF" w:rsidP="00FE0CA9">
      <w:pPr>
        <w:spacing w:line="480" w:lineRule="auto"/>
        <w:rPr>
          <w:rFonts w:ascii="Times New Roman" w:hAnsi="Times New Roman" w:cs="Times New Roman"/>
        </w:rPr>
      </w:pPr>
    </w:p>
    <w:p w14:paraId="07AD43F2" w14:textId="7E350CE0" w:rsidR="00FE0CA9" w:rsidRPr="005369EF" w:rsidRDefault="005369EF" w:rsidP="00FE0CA9">
      <w:pPr>
        <w:spacing w:line="480" w:lineRule="auto"/>
        <w:rPr>
          <w:rFonts w:ascii="Times New Roman" w:hAnsi="Times New Roman" w:cs="Arial"/>
        </w:rPr>
      </w:pPr>
      <w:r>
        <w:rPr>
          <w:rFonts w:ascii="Times New Roman" w:hAnsi="Times New Roman" w:cs="Times New Roman"/>
        </w:rPr>
        <w:t>Activities need to be</w:t>
      </w:r>
      <w:r w:rsidR="004B50EF">
        <w:rPr>
          <w:rFonts w:ascii="Times New Roman" w:hAnsi="Times New Roman" w:cs="Times New Roman"/>
        </w:rPr>
        <w:t xml:space="preserve"> organized around simplified, key concepts</w:t>
      </w:r>
      <w:r>
        <w:rPr>
          <w:rFonts w:ascii="Times New Roman" w:hAnsi="Times New Roman" w:cs="Times New Roman"/>
        </w:rPr>
        <w:t>,</w:t>
      </w:r>
      <w:r w:rsidR="004B50EF">
        <w:rPr>
          <w:rFonts w:ascii="Times New Roman" w:hAnsi="Times New Roman" w:cs="Times New Roman"/>
        </w:rPr>
        <w:t xml:space="preserve"> </w:t>
      </w:r>
      <w:r w:rsidR="004B50EF" w:rsidRPr="00C82505">
        <w:rPr>
          <w:rFonts w:ascii="Times New Roman" w:hAnsi="Times New Roman" w:cs="Arial"/>
        </w:rPr>
        <w:t>allowing</w:t>
      </w:r>
      <w:r w:rsidR="00FE0CA9" w:rsidRPr="00C82505">
        <w:rPr>
          <w:rFonts w:ascii="Times New Roman" w:hAnsi="Times New Roman" w:cs="Arial"/>
        </w:rPr>
        <w:t xml:space="preserve"> the student to reflect and make t</w:t>
      </w:r>
      <w:r>
        <w:rPr>
          <w:rFonts w:ascii="Times New Roman" w:hAnsi="Times New Roman" w:cs="Arial"/>
        </w:rPr>
        <w:t xml:space="preserve">heir own connections, and then these need to be unpacked and articulated in reflective sessions with the practice teacher.  Learning can be </w:t>
      </w:r>
      <w:r w:rsidR="00FE0CA9" w:rsidRPr="00C82505">
        <w:rPr>
          <w:rFonts w:ascii="Times New Roman" w:hAnsi="Times New Roman" w:cs="Arial"/>
        </w:rPr>
        <w:t>transformative</w:t>
      </w:r>
      <w:r>
        <w:rPr>
          <w:rFonts w:ascii="Times New Roman" w:hAnsi="Times New Roman" w:cs="Arial"/>
        </w:rPr>
        <w:t xml:space="preserve"> </w:t>
      </w:r>
      <w:r w:rsidR="00FE0CA9" w:rsidRPr="00C82505">
        <w:rPr>
          <w:rFonts w:ascii="Times New Roman" w:hAnsi="Times New Roman" w:cs="Arial"/>
        </w:rPr>
        <w:t>because, during the reflection process, feelings and attitudes are open to challenge and can motivate action for change in a way that is not possible with didactic methods of teaching and learning.  Providing such opportunities to be challe</w:t>
      </w:r>
      <w:r w:rsidR="00532829">
        <w:rPr>
          <w:rFonts w:ascii="Times New Roman" w:hAnsi="Times New Roman" w:cs="Arial"/>
        </w:rPr>
        <w:t xml:space="preserve">nged are essential </w:t>
      </w:r>
      <w:r w:rsidR="00FE0CA9">
        <w:rPr>
          <w:rFonts w:ascii="Times New Roman" w:hAnsi="Times New Roman" w:cs="Arial"/>
        </w:rPr>
        <w:t>in health and social care</w:t>
      </w:r>
      <w:r w:rsidR="00532829">
        <w:rPr>
          <w:rFonts w:ascii="Times New Roman" w:hAnsi="Times New Roman" w:cs="Arial"/>
        </w:rPr>
        <w:t xml:space="preserve"> education</w:t>
      </w:r>
      <w:r w:rsidR="00FE0CA9">
        <w:rPr>
          <w:rFonts w:ascii="Times New Roman" w:hAnsi="Times New Roman" w:cs="Arial"/>
        </w:rPr>
        <w:t>,</w:t>
      </w:r>
      <w:r w:rsidR="00FE0CA9" w:rsidRPr="00C82505">
        <w:rPr>
          <w:rFonts w:ascii="Times New Roman" w:hAnsi="Times New Roman" w:cs="Arial"/>
        </w:rPr>
        <w:t xml:space="preserve"> where practitioners need to be active in defending the rights and freedoms of service users and achieving social and political change</w:t>
      </w:r>
      <w:r w:rsidR="00FE0CA9">
        <w:rPr>
          <w:rFonts w:ascii="Times New Roman" w:hAnsi="Times New Roman" w:cs="Arial"/>
        </w:rPr>
        <w:t>, and could be extremely powerful if used in teaching different professions together.</w:t>
      </w:r>
    </w:p>
    <w:p w14:paraId="1D144A0C" w14:textId="77777777" w:rsidR="00FE0CA9" w:rsidRDefault="00FE0CA9" w:rsidP="00FE0CA9">
      <w:pPr>
        <w:spacing w:line="480" w:lineRule="auto"/>
        <w:rPr>
          <w:rFonts w:ascii="Times New Roman" w:hAnsi="Times New Roman" w:cs="Arial"/>
        </w:rPr>
      </w:pPr>
    </w:p>
    <w:p w14:paraId="0600C2F6" w14:textId="19F5E4F9" w:rsidR="008D4851" w:rsidRDefault="00640798" w:rsidP="00FE0CA9">
      <w:pPr>
        <w:spacing w:line="480" w:lineRule="auto"/>
        <w:rPr>
          <w:rFonts w:ascii="Times New Roman" w:hAnsi="Times New Roman" w:cs="Arial"/>
        </w:rPr>
      </w:pPr>
      <w:r>
        <w:rPr>
          <w:rFonts w:ascii="Times New Roman" w:hAnsi="Times New Roman" w:cs="Arial"/>
        </w:rPr>
        <w:t>More rigorous research and evaluation of arts based approaches in health and social care professional education is now needed, however, and theories from the arts and humanities that underpin arts based approaches can contribute new insights not available from the sciences that tend towards posi</w:t>
      </w:r>
      <w:r w:rsidR="007305A6">
        <w:rPr>
          <w:rFonts w:ascii="Times New Roman" w:hAnsi="Times New Roman" w:cs="Arial"/>
        </w:rPr>
        <w:t xml:space="preserve">tivism (Barrett and Bolt 2007).  The inclusion of more intuitive methods is particularly important in analyzing </w:t>
      </w:r>
      <w:r w:rsidR="008320FC">
        <w:rPr>
          <w:rFonts w:ascii="Times New Roman" w:hAnsi="Times New Roman" w:cs="Arial"/>
        </w:rPr>
        <w:t xml:space="preserve">the reflective process in practice education. </w:t>
      </w:r>
      <w:r>
        <w:rPr>
          <w:rFonts w:ascii="Times New Roman" w:hAnsi="Times New Roman" w:cs="Arial"/>
        </w:rPr>
        <w:t xml:space="preserve"> </w:t>
      </w:r>
      <w:r w:rsidR="00AD746E">
        <w:rPr>
          <w:rFonts w:ascii="Times New Roman" w:hAnsi="Times New Roman" w:cs="Arial"/>
        </w:rPr>
        <w:t>P</w:t>
      </w:r>
      <w:r>
        <w:rPr>
          <w:rFonts w:ascii="Times New Roman" w:hAnsi="Times New Roman" w:cs="Arial"/>
        </w:rPr>
        <w:t>hilips et al (2012) comments on</w:t>
      </w:r>
      <w:r w:rsidR="00AD746E">
        <w:rPr>
          <w:rFonts w:ascii="Times New Roman" w:hAnsi="Times New Roman" w:cs="Arial"/>
        </w:rPr>
        <w:t xml:space="preserve"> the trend towards using the creative arts in education </w:t>
      </w:r>
      <w:r>
        <w:rPr>
          <w:rFonts w:ascii="Times New Roman" w:hAnsi="Times New Roman" w:cs="Arial"/>
        </w:rPr>
        <w:t xml:space="preserve">that </w:t>
      </w:r>
      <w:r w:rsidR="00AD746E">
        <w:rPr>
          <w:rFonts w:ascii="Times New Roman" w:hAnsi="Times New Roman" w:cs="Arial"/>
        </w:rPr>
        <w:t>is now influencing an interdisciplinary approach to research</w:t>
      </w:r>
      <w:r w:rsidR="008D4851">
        <w:rPr>
          <w:rFonts w:ascii="Times New Roman" w:hAnsi="Times New Roman" w:cs="Arial"/>
        </w:rPr>
        <w:t xml:space="preserve">ing the use of those approaches </w:t>
      </w:r>
      <w:r w:rsidR="00AD746E">
        <w:rPr>
          <w:rFonts w:ascii="Times New Roman" w:hAnsi="Times New Roman" w:cs="Arial"/>
        </w:rPr>
        <w:t>and there are now more examples of this in the literature.  Foster (2012), for example</w:t>
      </w:r>
      <w:r w:rsidR="008D4851">
        <w:rPr>
          <w:rFonts w:ascii="Times New Roman" w:hAnsi="Times New Roman" w:cs="Arial"/>
        </w:rPr>
        <w:t>, describes</w:t>
      </w:r>
      <w:r w:rsidR="00AD746E">
        <w:rPr>
          <w:rFonts w:ascii="Times New Roman" w:hAnsi="Times New Roman" w:cs="Arial"/>
        </w:rPr>
        <w:t xml:space="preserve"> the use of poetry as a social research method in a project with families with pre-school children in a disadvantaged area of North West England.</w:t>
      </w:r>
    </w:p>
    <w:p w14:paraId="5A60FDA6" w14:textId="77777777" w:rsidR="008D4851" w:rsidRDefault="008D4851" w:rsidP="00FE0CA9">
      <w:pPr>
        <w:spacing w:line="480" w:lineRule="auto"/>
        <w:rPr>
          <w:rFonts w:ascii="Times New Roman" w:hAnsi="Times New Roman" w:cs="Arial"/>
        </w:rPr>
      </w:pPr>
    </w:p>
    <w:p w14:paraId="2E696B81" w14:textId="3DA5C9D5" w:rsidR="00FE0CA9" w:rsidRDefault="008D4851" w:rsidP="00FE0CA9">
      <w:pPr>
        <w:spacing w:line="480" w:lineRule="auto"/>
        <w:rPr>
          <w:rFonts w:ascii="Times New Roman" w:hAnsi="Times New Roman" w:cs="Arial"/>
        </w:rPr>
      </w:pPr>
      <w:r>
        <w:rPr>
          <w:rFonts w:ascii="Times New Roman" w:hAnsi="Times New Roman" w:cs="Arial"/>
        </w:rPr>
        <w:t>O</w:t>
      </w:r>
      <w:r w:rsidR="00FE0CA9">
        <w:rPr>
          <w:rFonts w:ascii="Times New Roman" w:hAnsi="Times New Roman" w:cs="Arial"/>
        </w:rPr>
        <w:t>ther disciplines can enrich the methodology as wel</w:t>
      </w:r>
      <w:r>
        <w:rPr>
          <w:rFonts w:ascii="Times New Roman" w:hAnsi="Times New Roman" w:cs="Arial"/>
        </w:rPr>
        <w:t>l as the knowledge base of</w:t>
      </w:r>
      <w:r w:rsidR="00FE0CA9">
        <w:rPr>
          <w:rFonts w:ascii="Times New Roman" w:hAnsi="Times New Roman" w:cs="Arial"/>
        </w:rPr>
        <w:t xml:space="preserve"> h</w:t>
      </w:r>
      <w:r>
        <w:rPr>
          <w:rFonts w:ascii="Times New Roman" w:hAnsi="Times New Roman" w:cs="Arial"/>
        </w:rPr>
        <w:t>ealth and social care, therefore</w:t>
      </w:r>
      <w:r w:rsidR="00FE0CA9">
        <w:rPr>
          <w:rFonts w:ascii="Times New Roman" w:hAnsi="Times New Roman" w:cs="Arial"/>
        </w:rPr>
        <w:t>.  As Carpenter (2005) points out, the problem of the lack of effectiveness of learning and teaching approaches is common to all health and social care professions and he emphasizes the need for more rigorous evaluation of teaching and learning methods to provide evidence of what is effective.</w:t>
      </w:r>
    </w:p>
    <w:p w14:paraId="1D4DEFBC" w14:textId="77777777" w:rsidR="00FE0CA9" w:rsidRDefault="00FE0CA9" w:rsidP="00FE0CA9">
      <w:pPr>
        <w:spacing w:line="480" w:lineRule="auto"/>
        <w:rPr>
          <w:rFonts w:ascii="Times New Roman" w:hAnsi="Times New Roman" w:cs="Arial"/>
        </w:rPr>
      </w:pPr>
    </w:p>
    <w:p w14:paraId="51F2B7CB" w14:textId="08422DC8" w:rsidR="00FE0CA9" w:rsidRPr="00C82505" w:rsidRDefault="00FE0CA9" w:rsidP="00FE0CA9">
      <w:pPr>
        <w:spacing w:line="480" w:lineRule="auto"/>
        <w:rPr>
          <w:rFonts w:ascii="Times New Roman" w:hAnsi="Times New Roman" w:cs="Arial"/>
        </w:rPr>
      </w:pPr>
      <w:r>
        <w:rPr>
          <w:rFonts w:ascii="Times New Roman" w:hAnsi="Times New Roman" w:cs="Arial"/>
        </w:rPr>
        <w:t>The last two decades have seen more crossing of boundaries between disciplines, to overcome what have come to be seen by researchers as the limitations of the methods of their own discipline.  An emergent body of researchers in visual methods, for instance, (Banks, 2003; Gauntlett, 2007; Pink, 2007) have developed methods that help to resolve some of the polarization that has occurred between the epistemologies of science, social science, the arts and humanities (Rolfe, 2010) and to show that rigorous research is also possible in arts based approaches (</w:t>
      </w:r>
      <w:r w:rsidR="00476812">
        <w:rPr>
          <w:rFonts w:ascii="Times New Roman" w:hAnsi="Times New Roman" w:cs="Arial"/>
        </w:rPr>
        <w:t>van Leeuwen and Carey 2001, Sullivan 2005, Holly and Smith 2008, Reavey 2011</w:t>
      </w:r>
      <w:r>
        <w:rPr>
          <w:rFonts w:ascii="Times New Roman" w:hAnsi="Times New Roman" w:cs="Arial"/>
        </w:rPr>
        <w:t>).</w:t>
      </w:r>
    </w:p>
    <w:p w14:paraId="6781BEEF" w14:textId="77777777" w:rsidR="00FE0CA9" w:rsidRDefault="00FE0CA9" w:rsidP="00FE0CA9">
      <w:pPr>
        <w:spacing w:line="480" w:lineRule="auto"/>
        <w:rPr>
          <w:rFonts w:ascii="Arial" w:hAnsi="Arial" w:cs="Arial"/>
        </w:rPr>
      </w:pPr>
    </w:p>
    <w:p w14:paraId="416B2BCA" w14:textId="77777777" w:rsidR="00476812" w:rsidRDefault="00FE0CA9" w:rsidP="00476812">
      <w:pPr>
        <w:spacing w:line="480" w:lineRule="auto"/>
        <w:rPr>
          <w:rFonts w:ascii="Times New Roman" w:hAnsi="Times New Roman" w:cs="Arial"/>
        </w:rPr>
      </w:pPr>
      <w:r w:rsidRPr="00B77ABB">
        <w:rPr>
          <w:rFonts w:ascii="Times New Roman" w:hAnsi="Times New Roman" w:cs="Arial"/>
        </w:rPr>
        <w:t xml:space="preserve">Pink (2007) has pointed out that a sharing of concepts and methods between the disciplines can only be fruitful and, along with others, is prompting a sharing of qualitative research methods with social sciences to </w:t>
      </w:r>
      <w:r>
        <w:rPr>
          <w:rFonts w:ascii="Times New Roman" w:hAnsi="Times New Roman" w:cs="Arial"/>
        </w:rPr>
        <w:t>develop new creative approaches.</w:t>
      </w:r>
      <w:r w:rsidRPr="00B77ABB">
        <w:rPr>
          <w:rFonts w:ascii="Times New Roman" w:hAnsi="Times New Roman" w:cs="Arial"/>
        </w:rPr>
        <w:t xml:space="preserve">   In turn, it is argued (Pink, 2007), social sciences can gain from methods in the arts and humanities that employ a refle</w:t>
      </w:r>
      <w:r>
        <w:rPr>
          <w:rFonts w:ascii="Times New Roman" w:hAnsi="Times New Roman" w:cs="Arial"/>
        </w:rPr>
        <w:t>ctive process like Schon’s (2006</w:t>
      </w:r>
      <w:r w:rsidR="00476812">
        <w:rPr>
          <w:rFonts w:ascii="Times New Roman" w:hAnsi="Times New Roman" w:cs="Arial"/>
        </w:rPr>
        <w:t>).</w:t>
      </w:r>
    </w:p>
    <w:p w14:paraId="54117735" w14:textId="77777777" w:rsidR="00252CB4" w:rsidRDefault="00252CB4" w:rsidP="00476812">
      <w:pPr>
        <w:spacing w:line="480" w:lineRule="auto"/>
        <w:rPr>
          <w:rFonts w:ascii="Times New Roman" w:hAnsi="Times New Roman" w:cs="Arial"/>
        </w:rPr>
      </w:pPr>
    </w:p>
    <w:p w14:paraId="3D1705CB" w14:textId="5C7A9C19" w:rsidR="00252CB4" w:rsidRPr="00073FFE" w:rsidRDefault="00073FFE" w:rsidP="00476812">
      <w:pPr>
        <w:spacing w:line="480" w:lineRule="auto"/>
        <w:rPr>
          <w:rFonts w:ascii="Times New Roman" w:hAnsi="Times New Roman" w:cs="Arial"/>
        </w:rPr>
      </w:pPr>
      <w:r w:rsidRPr="00073FFE">
        <w:rPr>
          <w:rFonts w:ascii="Times New Roman" w:hAnsi="Times New Roman" w:cs="Arial"/>
        </w:rPr>
        <w:t>(3630 words)</w:t>
      </w:r>
    </w:p>
    <w:p w14:paraId="3B236130" w14:textId="77777777" w:rsidR="008F44C8" w:rsidRDefault="008F44C8">
      <w:pPr>
        <w:rPr>
          <w:rFonts w:ascii="Times New Roman" w:hAnsi="Times New Roman" w:cs="Arial"/>
        </w:rPr>
      </w:pPr>
    </w:p>
    <w:p w14:paraId="7079EB2C" w14:textId="0E443811" w:rsidR="00476812" w:rsidRDefault="00280304">
      <w:pPr>
        <w:rPr>
          <w:rFonts w:ascii="Times New Roman" w:hAnsi="Times New Roman" w:cs="Arial"/>
        </w:rPr>
      </w:pPr>
      <w:r>
        <w:rPr>
          <w:rFonts w:ascii="Times New Roman" w:hAnsi="Times New Roman" w:cs="Times New Roman"/>
        </w:rPr>
        <w:t xml:space="preserve"> </w:t>
      </w:r>
      <w:r w:rsidR="008F44C8">
        <w:rPr>
          <w:rFonts w:ascii="Times New Roman" w:hAnsi="Times New Roman" w:cs="Times New Roman"/>
        </w:rPr>
        <w:t xml:space="preserve">  </w:t>
      </w:r>
      <w:r w:rsidR="00476812">
        <w:rPr>
          <w:rFonts w:ascii="Times New Roman" w:hAnsi="Times New Roman" w:cs="Arial"/>
        </w:rPr>
        <w:br w:type="page"/>
      </w:r>
      <w:bookmarkStart w:id="0" w:name="_GoBack"/>
      <w:bookmarkEnd w:id="0"/>
    </w:p>
    <w:p w14:paraId="17DE63F8" w14:textId="477BB920" w:rsidR="00E171C5" w:rsidRPr="00476812" w:rsidRDefault="00E171C5" w:rsidP="00252CB4">
      <w:pPr>
        <w:spacing w:line="480" w:lineRule="auto"/>
        <w:rPr>
          <w:rFonts w:ascii="Times New Roman" w:hAnsi="Times New Roman" w:cs="Arial"/>
        </w:rPr>
      </w:pPr>
      <w:r w:rsidRPr="00A7022B">
        <w:rPr>
          <w:rFonts w:ascii="Times New Roman" w:hAnsi="Times New Roman"/>
        </w:rPr>
        <w:t>References</w:t>
      </w:r>
    </w:p>
    <w:p w14:paraId="2AA1229B" w14:textId="77777777" w:rsidR="00EB3F15" w:rsidRDefault="00EB3F15" w:rsidP="00252CB4">
      <w:pPr>
        <w:spacing w:before="100" w:beforeAutospacing="1" w:after="100" w:afterAutospacing="1" w:line="480" w:lineRule="auto"/>
        <w:rPr>
          <w:rFonts w:ascii="Times New Roman" w:hAnsi="Times New Roman"/>
        </w:rPr>
      </w:pPr>
      <w:r>
        <w:rPr>
          <w:rFonts w:ascii="Times New Roman" w:hAnsi="Times New Roman"/>
        </w:rPr>
        <w:t xml:space="preserve">Authors et al (2008) </w:t>
      </w:r>
      <w:r w:rsidR="00E171C5" w:rsidRPr="002D4C78">
        <w:rPr>
          <w:rFonts w:ascii="Times New Roman" w:hAnsi="Times New Roman"/>
        </w:rPr>
        <w:t>Using arts-based methods to develop service user led learning materi</w:t>
      </w:r>
      <w:r>
        <w:rPr>
          <w:rFonts w:ascii="Times New Roman" w:hAnsi="Times New Roman"/>
        </w:rPr>
        <w:t xml:space="preserve">als for social work education. </w:t>
      </w:r>
      <w:r w:rsidR="00E171C5" w:rsidRPr="002D4C78">
        <w:rPr>
          <w:rFonts w:ascii="Times New Roman" w:hAnsi="Times New Roman"/>
        </w:rPr>
        <w:t xml:space="preserve">Online peer reviewed paper published as proceedings from </w:t>
      </w:r>
      <w:r w:rsidR="00E171C5" w:rsidRPr="002D4C78">
        <w:rPr>
          <w:rFonts w:ascii="Times New Roman" w:hAnsi="Times New Roman"/>
          <w:i/>
        </w:rPr>
        <w:t>Practical Learning International Conference</w:t>
      </w:r>
      <w:r>
        <w:rPr>
          <w:rFonts w:ascii="Times New Roman" w:hAnsi="Times New Roman"/>
        </w:rPr>
        <w:t>, Edinburgh</w:t>
      </w:r>
      <w:r w:rsidR="00E171C5" w:rsidRPr="002D4C78">
        <w:rPr>
          <w:rFonts w:ascii="Times New Roman" w:hAnsi="Times New Roman"/>
        </w:rPr>
        <w:t xml:space="preserve"> </w:t>
      </w:r>
      <w:hyperlink r:id="rId7" w:history="1">
        <w:r w:rsidR="00E171C5" w:rsidRPr="002D4C78">
          <w:rPr>
            <w:rStyle w:val="Hyperlink"/>
            <w:rFonts w:ascii="Times New Roman" w:hAnsi="Times New Roman" w:cs="Arial"/>
            <w:b/>
          </w:rPr>
          <w:t>http://www.iriss.ac.uk/pepe2008/731.html</w:t>
        </w:r>
      </w:hyperlink>
    </w:p>
    <w:p w14:paraId="307B0BC7" w14:textId="02B953ED" w:rsidR="00E171C5" w:rsidRDefault="00EB3F15" w:rsidP="00252CB4">
      <w:pPr>
        <w:spacing w:before="100" w:beforeAutospacing="1" w:after="100" w:afterAutospacing="1" w:line="480" w:lineRule="auto"/>
        <w:rPr>
          <w:rFonts w:ascii="Times New Roman" w:hAnsi="Times New Roman"/>
        </w:rPr>
      </w:pPr>
      <w:r>
        <w:rPr>
          <w:rFonts w:ascii="Times New Roman" w:hAnsi="Times New Roman"/>
        </w:rPr>
        <w:t>Authors et al (2010) A drama project about older people’s intimacy and sexuality.</w:t>
      </w:r>
      <w:r w:rsidR="00E171C5" w:rsidRPr="002D4C78">
        <w:rPr>
          <w:rFonts w:ascii="Times New Roman" w:hAnsi="Times New Roman"/>
        </w:rPr>
        <w:t xml:space="preserve"> </w:t>
      </w:r>
      <w:r w:rsidR="00E171C5" w:rsidRPr="002D4C78">
        <w:rPr>
          <w:rFonts w:ascii="Times New Roman" w:hAnsi="Times New Roman"/>
          <w:i/>
        </w:rPr>
        <w:t>Educational Gerontology</w:t>
      </w:r>
      <w:r>
        <w:rPr>
          <w:rFonts w:ascii="Times New Roman" w:hAnsi="Times New Roman"/>
        </w:rPr>
        <w:t>, 36, 7, 604-621</w:t>
      </w:r>
    </w:p>
    <w:p w14:paraId="0B792ED0" w14:textId="742D54DF" w:rsidR="0097026F" w:rsidRPr="00DC564A" w:rsidRDefault="0097026F" w:rsidP="00252CB4">
      <w:pPr>
        <w:spacing w:line="480" w:lineRule="auto"/>
        <w:rPr>
          <w:rFonts w:ascii="Times New Roman" w:hAnsi="Times New Roman"/>
          <w:lang w:val="en-GB"/>
        </w:rPr>
      </w:pPr>
      <w:r>
        <w:rPr>
          <w:rFonts w:ascii="Times New Roman" w:hAnsi="Times New Roman"/>
          <w:lang w:val="en-AU"/>
        </w:rPr>
        <w:t>Authors et al</w:t>
      </w:r>
      <w:r w:rsidRPr="00DC564A">
        <w:rPr>
          <w:rFonts w:ascii="Times New Roman" w:hAnsi="Times New Roman"/>
          <w:lang w:val="en-AU"/>
        </w:rPr>
        <w:t xml:space="preserve"> (2011) </w:t>
      </w:r>
      <w:r>
        <w:rPr>
          <w:rFonts w:ascii="Times New Roman" w:hAnsi="Times New Roman"/>
          <w:lang w:val="en-GB"/>
        </w:rPr>
        <w:t>We’re all going Bali: u</w:t>
      </w:r>
      <w:r w:rsidRPr="00DC564A">
        <w:rPr>
          <w:rFonts w:ascii="Times New Roman" w:hAnsi="Times New Roman"/>
          <w:lang w:val="en-GB"/>
        </w:rPr>
        <w:t>tilising Gamelan as an educational resource f</w:t>
      </w:r>
      <w:r>
        <w:rPr>
          <w:rFonts w:ascii="Times New Roman" w:hAnsi="Times New Roman"/>
          <w:lang w:val="en-GB"/>
        </w:rPr>
        <w:t>or leadership and team work in post qualifying education in health and social c</w:t>
      </w:r>
      <w:r w:rsidR="00777729">
        <w:rPr>
          <w:rFonts w:ascii="Times New Roman" w:hAnsi="Times New Roman"/>
          <w:lang w:val="en-GB"/>
        </w:rPr>
        <w:t>are</w:t>
      </w:r>
      <w:r w:rsidRPr="00DC564A">
        <w:rPr>
          <w:rFonts w:ascii="Times New Roman" w:hAnsi="Times New Roman"/>
          <w:lang w:val="en-GB"/>
        </w:rPr>
        <w:t xml:space="preserve">.  </w:t>
      </w:r>
      <w:r w:rsidRPr="00DC564A">
        <w:rPr>
          <w:rFonts w:ascii="Times New Roman" w:hAnsi="Times New Roman"/>
          <w:i/>
          <w:lang w:val="en-GB"/>
        </w:rPr>
        <w:t>British Journal of Social Work</w:t>
      </w:r>
      <w:r w:rsidR="005A3B63">
        <w:rPr>
          <w:rFonts w:ascii="Times New Roman" w:hAnsi="Times New Roman"/>
          <w:lang w:val="en-GB"/>
        </w:rPr>
        <w:t xml:space="preserve">, first </w:t>
      </w:r>
      <w:r w:rsidR="00777729">
        <w:rPr>
          <w:rFonts w:ascii="Times New Roman" w:hAnsi="Times New Roman"/>
          <w:lang w:val="en-GB"/>
        </w:rPr>
        <w:t xml:space="preserve">published online </w:t>
      </w:r>
      <w:r w:rsidRPr="00DC564A">
        <w:rPr>
          <w:rFonts w:ascii="Times New Roman" w:hAnsi="Times New Roman"/>
        </w:rPr>
        <w:t>November 29, 2011, doi: 10.1093/bjsw/bcr166</w:t>
      </w:r>
    </w:p>
    <w:p w14:paraId="50D68260" w14:textId="50548ADE" w:rsidR="00EB3F15" w:rsidRDefault="00EB3F15" w:rsidP="00252CB4">
      <w:pPr>
        <w:spacing w:before="100" w:beforeAutospacing="1" w:after="100" w:afterAutospacing="1" w:line="480" w:lineRule="auto"/>
        <w:rPr>
          <w:rFonts w:ascii="Times New Roman" w:hAnsi="Times New Roman"/>
        </w:rPr>
      </w:pPr>
      <w:r>
        <w:rPr>
          <w:rFonts w:ascii="Times New Roman" w:hAnsi="Times New Roman"/>
        </w:rPr>
        <w:t>Authors et al (2012) Arts and extremely dangerous: critical commentary on the arts in social work education. Social Work Education, 31, 6, 683-690</w:t>
      </w:r>
    </w:p>
    <w:p w14:paraId="2DAFE4E5" w14:textId="4FECEB8C" w:rsidR="00FD2250" w:rsidRPr="002D4C78" w:rsidRDefault="00FD2250" w:rsidP="00252CB4">
      <w:pPr>
        <w:spacing w:before="100" w:beforeAutospacing="1" w:after="100" w:afterAutospacing="1" w:line="480" w:lineRule="auto"/>
        <w:rPr>
          <w:rFonts w:ascii="Times New Roman" w:hAnsi="Times New Roman"/>
        </w:rPr>
      </w:pPr>
      <w:r>
        <w:rPr>
          <w:rFonts w:ascii="Times New Roman" w:hAnsi="Times New Roman"/>
        </w:rPr>
        <w:t xml:space="preserve">Baker, B. (2010) </w:t>
      </w:r>
      <w:r w:rsidRPr="00FD2250">
        <w:rPr>
          <w:rFonts w:ascii="Times New Roman" w:hAnsi="Times New Roman"/>
          <w:i/>
        </w:rPr>
        <w:t>Diary Drawings: Mental Illness and Me</w:t>
      </w:r>
      <w:r>
        <w:rPr>
          <w:rFonts w:ascii="Times New Roman" w:hAnsi="Times New Roman"/>
        </w:rPr>
        <w:t>. London: Profile Books.</w:t>
      </w:r>
    </w:p>
    <w:p w14:paraId="67F275C5" w14:textId="486E63AA" w:rsidR="00E171C5" w:rsidRPr="002D4C78" w:rsidRDefault="00E171C5" w:rsidP="00252CB4">
      <w:pPr>
        <w:spacing w:line="480" w:lineRule="auto"/>
        <w:rPr>
          <w:rFonts w:ascii="Times New Roman" w:hAnsi="Times New Roman"/>
        </w:rPr>
      </w:pPr>
      <w:r w:rsidRPr="002D4C78">
        <w:rPr>
          <w:rFonts w:ascii="Times New Roman" w:hAnsi="Times New Roman"/>
        </w:rPr>
        <w:t xml:space="preserve">Banks, M. (2003) </w:t>
      </w:r>
      <w:r w:rsidRPr="00A65FEF">
        <w:rPr>
          <w:rFonts w:ascii="Times New Roman" w:hAnsi="Times New Roman"/>
          <w:i/>
        </w:rPr>
        <w:t>Visual Methods in Social Research</w:t>
      </w:r>
      <w:r w:rsidR="00A65FEF">
        <w:rPr>
          <w:rFonts w:ascii="Times New Roman" w:hAnsi="Times New Roman"/>
        </w:rPr>
        <w:t>.</w:t>
      </w:r>
      <w:r w:rsidR="00956DC5">
        <w:rPr>
          <w:rFonts w:ascii="Times New Roman" w:hAnsi="Times New Roman"/>
        </w:rPr>
        <w:t xml:space="preserve"> London: Sage</w:t>
      </w:r>
    </w:p>
    <w:p w14:paraId="5B9CE666" w14:textId="0057D600" w:rsidR="00E171C5" w:rsidRDefault="00E171C5" w:rsidP="00252CB4">
      <w:pPr>
        <w:spacing w:before="100" w:beforeAutospacing="1" w:after="100" w:afterAutospacing="1" w:line="480" w:lineRule="auto"/>
        <w:rPr>
          <w:rFonts w:ascii="Times New Roman" w:hAnsi="Times New Roman"/>
        </w:rPr>
      </w:pPr>
      <w:r w:rsidRPr="002D4C78">
        <w:rPr>
          <w:rFonts w:ascii="Times New Roman" w:hAnsi="Times New Roman"/>
        </w:rPr>
        <w:t>Barrett, E. and Bolt, B</w:t>
      </w:r>
      <w:r w:rsidR="007A5BF0">
        <w:rPr>
          <w:rFonts w:ascii="Times New Roman" w:hAnsi="Times New Roman"/>
        </w:rPr>
        <w:t xml:space="preserve">. </w:t>
      </w:r>
      <w:r w:rsidRPr="002D4C78">
        <w:rPr>
          <w:rFonts w:ascii="Times New Roman" w:hAnsi="Times New Roman"/>
        </w:rPr>
        <w:t xml:space="preserve">(2007) </w:t>
      </w:r>
      <w:r w:rsidR="003367E0">
        <w:rPr>
          <w:rFonts w:ascii="Times New Roman" w:hAnsi="Times New Roman"/>
          <w:i/>
        </w:rPr>
        <w:t>Practice as Research: approaches to creative arts e</w:t>
      </w:r>
      <w:r w:rsidRPr="007A5BF0">
        <w:rPr>
          <w:rFonts w:ascii="Times New Roman" w:hAnsi="Times New Roman"/>
          <w:i/>
        </w:rPr>
        <w:t>nquiry</w:t>
      </w:r>
      <w:r w:rsidR="007A5BF0">
        <w:rPr>
          <w:rFonts w:ascii="Times New Roman" w:hAnsi="Times New Roman"/>
        </w:rPr>
        <w:t>.</w:t>
      </w:r>
      <w:r w:rsidRPr="002D4C78">
        <w:rPr>
          <w:rFonts w:ascii="Times New Roman" w:hAnsi="Times New Roman"/>
        </w:rPr>
        <w:t xml:space="preserve"> </w:t>
      </w:r>
      <w:r w:rsidR="003367E0">
        <w:rPr>
          <w:rFonts w:ascii="Times New Roman" w:hAnsi="Times New Roman"/>
        </w:rPr>
        <w:t xml:space="preserve">London and New York: </w:t>
      </w:r>
      <w:r w:rsidR="003367E0" w:rsidRPr="002D4C78">
        <w:rPr>
          <w:rFonts w:ascii="Times New Roman" w:hAnsi="Times New Roman"/>
        </w:rPr>
        <w:t>I.</w:t>
      </w:r>
      <w:r w:rsidR="003367E0">
        <w:rPr>
          <w:rFonts w:ascii="Times New Roman" w:hAnsi="Times New Roman"/>
        </w:rPr>
        <w:t xml:space="preserve"> B. Taurus</w:t>
      </w:r>
    </w:p>
    <w:p w14:paraId="585246D5" w14:textId="677439E2" w:rsidR="009F6A36" w:rsidRPr="002D4C78" w:rsidRDefault="009F6A36" w:rsidP="00252CB4">
      <w:pPr>
        <w:spacing w:before="100" w:beforeAutospacing="1" w:after="100" w:afterAutospacing="1" w:line="480" w:lineRule="auto"/>
        <w:rPr>
          <w:rFonts w:ascii="Times New Roman" w:hAnsi="Times New Roman"/>
        </w:rPr>
      </w:pPr>
      <w:r>
        <w:rPr>
          <w:rFonts w:ascii="Times New Roman" w:hAnsi="Times New Roman"/>
        </w:rPr>
        <w:t xml:space="preserve">Bishop, C. (2005) </w:t>
      </w:r>
      <w:r w:rsidRPr="009F6A36">
        <w:rPr>
          <w:rFonts w:ascii="Times New Roman" w:hAnsi="Times New Roman"/>
          <w:i/>
        </w:rPr>
        <w:t>Installation Art: A Critical History</w:t>
      </w:r>
      <w:r>
        <w:rPr>
          <w:rFonts w:ascii="Times New Roman" w:hAnsi="Times New Roman"/>
        </w:rPr>
        <w:t>. London: Tate Publishing</w:t>
      </w:r>
    </w:p>
    <w:p w14:paraId="7109094D" w14:textId="382355AD" w:rsidR="00E171C5" w:rsidRDefault="00170339" w:rsidP="00252CB4">
      <w:pPr>
        <w:spacing w:before="100" w:beforeAutospacing="1" w:after="100" w:afterAutospacing="1" w:line="480" w:lineRule="auto"/>
        <w:rPr>
          <w:rFonts w:ascii="Times New Roman" w:hAnsi="Times New Roman"/>
        </w:rPr>
      </w:pPr>
      <w:r>
        <w:rPr>
          <w:rFonts w:ascii="Times New Roman" w:hAnsi="Times New Roman"/>
        </w:rPr>
        <w:t xml:space="preserve"> </w:t>
      </w:r>
      <w:r w:rsidR="00E171C5" w:rsidRPr="002D4C78">
        <w:rPr>
          <w:rFonts w:ascii="Times New Roman" w:hAnsi="Times New Roman" w:cs="Arial"/>
        </w:rPr>
        <w:t xml:space="preserve">Bloom, D. R., Masia, B. S. and Krathwohl, B. B (1965) </w:t>
      </w:r>
      <w:hyperlink r:id="rId8" w:history="1">
        <w:r w:rsidR="00E171C5" w:rsidRPr="00313579">
          <w:rPr>
            <w:rFonts w:ascii="Times New Roman" w:hAnsi="Times New Roman" w:cs="Arial"/>
            <w:bCs/>
            <w:i/>
          </w:rPr>
          <w:t>Taxonomy of Educat</w:t>
        </w:r>
        <w:r w:rsidRPr="00313579">
          <w:rPr>
            <w:rFonts w:ascii="Times New Roman" w:hAnsi="Times New Roman" w:cs="Arial"/>
            <w:bCs/>
            <w:i/>
          </w:rPr>
          <w:t>ional Objectives, Handbook II: a</w:t>
        </w:r>
        <w:r w:rsidR="00E171C5" w:rsidRPr="00313579">
          <w:rPr>
            <w:rFonts w:ascii="Times New Roman" w:hAnsi="Times New Roman" w:cs="Arial"/>
            <w:bCs/>
            <w:i/>
          </w:rPr>
          <w:t>f</w:t>
        </w:r>
        <w:r w:rsidRPr="00313579">
          <w:rPr>
            <w:rFonts w:ascii="Times New Roman" w:hAnsi="Times New Roman" w:cs="Arial"/>
            <w:bCs/>
            <w:i/>
          </w:rPr>
          <w:t>fective d</w:t>
        </w:r>
        <w:r w:rsidR="00E171C5" w:rsidRPr="00313579">
          <w:rPr>
            <w:rFonts w:ascii="Times New Roman" w:hAnsi="Times New Roman" w:cs="Arial"/>
            <w:bCs/>
            <w:i/>
          </w:rPr>
          <w:t>omain</w:t>
        </w:r>
      </w:hyperlink>
      <w:r w:rsidR="00D37790">
        <w:rPr>
          <w:rFonts w:ascii="Times New Roman" w:hAnsi="Times New Roman"/>
        </w:rPr>
        <w:t xml:space="preserve">. </w:t>
      </w:r>
      <w:r w:rsidR="00E171C5" w:rsidRPr="002D4C78">
        <w:rPr>
          <w:rFonts w:ascii="Times New Roman" w:hAnsi="Times New Roman"/>
        </w:rPr>
        <w:t xml:space="preserve">New </w:t>
      </w:r>
      <w:r w:rsidR="00D37790">
        <w:rPr>
          <w:rFonts w:ascii="Times New Roman" w:hAnsi="Times New Roman"/>
        </w:rPr>
        <w:t>York: Longman</w:t>
      </w:r>
    </w:p>
    <w:p w14:paraId="252159DF" w14:textId="41B5CD57" w:rsidR="00924ECB" w:rsidRDefault="00924ECB" w:rsidP="00252CB4">
      <w:pPr>
        <w:spacing w:before="100" w:beforeAutospacing="1" w:after="100" w:afterAutospacing="1" w:line="480" w:lineRule="auto"/>
        <w:rPr>
          <w:rFonts w:ascii="Times New Roman" w:hAnsi="Times New Roman"/>
        </w:rPr>
      </w:pPr>
      <w:r>
        <w:rPr>
          <w:rFonts w:ascii="Times New Roman" w:hAnsi="Times New Roman"/>
        </w:rPr>
        <w:t>British Museum,</w:t>
      </w:r>
    </w:p>
    <w:p w14:paraId="0171A5FD" w14:textId="646EA093" w:rsidR="00924ECB" w:rsidRDefault="00073FFE" w:rsidP="00252CB4">
      <w:pPr>
        <w:spacing w:before="100" w:beforeAutospacing="1" w:after="100" w:afterAutospacing="1" w:line="480" w:lineRule="auto"/>
        <w:rPr>
          <w:rFonts w:ascii="Times New Roman" w:hAnsi="Times New Roman"/>
        </w:rPr>
      </w:pPr>
      <w:hyperlink r:id="rId9" w:history="1">
        <w:r w:rsidR="00924ECB" w:rsidRPr="00E83968">
          <w:rPr>
            <w:rStyle w:val="Hyperlink"/>
            <w:rFonts w:ascii="Times New Roman" w:hAnsi="Times New Roman"/>
          </w:rPr>
          <w:t>http://www.britishmuseum.org/explore/highlights/highlight_objects/aoa/c/cradle_to_grave.aspx</w:t>
        </w:r>
      </w:hyperlink>
    </w:p>
    <w:p w14:paraId="34CE64E7" w14:textId="6D01D07A" w:rsidR="00B35DB9" w:rsidRDefault="00E171C5" w:rsidP="00252CB4">
      <w:pPr>
        <w:spacing w:line="480" w:lineRule="auto"/>
        <w:rPr>
          <w:rFonts w:ascii="Times New Roman" w:hAnsi="Times New Roman"/>
        </w:rPr>
      </w:pPr>
      <w:r w:rsidRPr="002D4C78">
        <w:rPr>
          <w:rFonts w:ascii="Times New Roman" w:hAnsi="Times New Roman"/>
        </w:rPr>
        <w:t xml:space="preserve">Brockbank, A. and McGill, I. (2007) </w:t>
      </w:r>
      <w:r w:rsidRPr="00D37790">
        <w:rPr>
          <w:rFonts w:ascii="Times New Roman" w:hAnsi="Times New Roman"/>
          <w:i/>
        </w:rPr>
        <w:t>Facilitating Reflective Learning in Higher Education</w:t>
      </w:r>
      <w:r w:rsidR="00D37790">
        <w:rPr>
          <w:rFonts w:ascii="Times New Roman" w:hAnsi="Times New Roman"/>
        </w:rPr>
        <w:t>.</w:t>
      </w:r>
      <w:r w:rsidRPr="002D4C78">
        <w:rPr>
          <w:rFonts w:ascii="Times New Roman" w:hAnsi="Times New Roman"/>
        </w:rPr>
        <w:t xml:space="preserve"> </w:t>
      </w:r>
      <w:r w:rsidR="00D37790">
        <w:rPr>
          <w:rFonts w:ascii="Times New Roman" w:hAnsi="Times New Roman"/>
        </w:rPr>
        <w:t>Maidenhead: Open University</w:t>
      </w:r>
    </w:p>
    <w:p w14:paraId="79F60178" w14:textId="77777777" w:rsidR="00AB390F" w:rsidRDefault="00AB390F" w:rsidP="00252CB4">
      <w:pPr>
        <w:spacing w:line="480" w:lineRule="auto"/>
        <w:rPr>
          <w:rFonts w:ascii="Times New Roman" w:hAnsi="Times New Roman"/>
        </w:rPr>
      </w:pPr>
    </w:p>
    <w:p w14:paraId="6DA357D2" w14:textId="12C02E25" w:rsidR="00AB390F" w:rsidRDefault="00AB390F" w:rsidP="00252CB4">
      <w:pPr>
        <w:spacing w:line="480" w:lineRule="auto"/>
        <w:rPr>
          <w:rFonts w:ascii="Times New Roman" w:hAnsi="Times New Roman"/>
        </w:rPr>
      </w:pPr>
      <w:r>
        <w:rPr>
          <w:rFonts w:ascii="Times New Roman" w:hAnsi="Times New Roman"/>
        </w:rPr>
        <w:t xml:space="preserve">Brookfield, S. D. (1995) </w:t>
      </w:r>
      <w:r w:rsidRPr="00AB390F">
        <w:rPr>
          <w:rFonts w:ascii="Times New Roman" w:hAnsi="Times New Roman"/>
          <w:i/>
        </w:rPr>
        <w:t>Becoming a Critically Reflective Teacher</w:t>
      </w:r>
      <w:r w:rsidR="00E456C5">
        <w:rPr>
          <w:rFonts w:ascii="Times New Roman" w:hAnsi="Times New Roman"/>
        </w:rPr>
        <w:t>. San Francisco</w:t>
      </w:r>
      <w:r>
        <w:rPr>
          <w:rFonts w:ascii="Times New Roman" w:hAnsi="Times New Roman"/>
        </w:rPr>
        <w:t>: Jossey Bass</w:t>
      </w:r>
    </w:p>
    <w:p w14:paraId="1A258D71" w14:textId="77777777" w:rsidR="00FD2250" w:rsidRDefault="00FD2250" w:rsidP="00252CB4">
      <w:pPr>
        <w:spacing w:line="480" w:lineRule="auto"/>
        <w:rPr>
          <w:rFonts w:ascii="Times New Roman" w:hAnsi="Times New Roman"/>
        </w:rPr>
      </w:pPr>
    </w:p>
    <w:p w14:paraId="5C81DC97" w14:textId="04A54C68" w:rsidR="00E171C5" w:rsidRDefault="00AF53C4" w:rsidP="00252CB4">
      <w:pPr>
        <w:spacing w:line="480" w:lineRule="auto"/>
        <w:rPr>
          <w:rStyle w:val="Hyperlink"/>
          <w:rFonts w:ascii="Times New Roman" w:hAnsi="Times New Roman"/>
          <w:b/>
        </w:rPr>
      </w:pPr>
      <w:r>
        <w:rPr>
          <w:rFonts w:ascii="Times New Roman" w:hAnsi="Times New Roman"/>
        </w:rPr>
        <w:t>Burgess, H. and Laure</w:t>
      </w:r>
      <w:r w:rsidR="00121CAA">
        <w:rPr>
          <w:rFonts w:ascii="Times New Roman" w:hAnsi="Times New Roman"/>
        </w:rPr>
        <w:t xml:space="preserve">nce, J. (2007) </w:t>
      </w:r>
      <w:r w:rsidR="00E171C5" w:rsidRPr="002D4C78">
        <w:rPr>
          <w:rFonts w:ascii="Times New Roman" w:hAnsi="Times New Roman"/>
        </w:rPr>
        <w:t>Reflections on Creativity in Social</w:t>
      </w:r>
      <w:r w:rsidR="00121CAA">
        <w:rPr>
          <w:rFonts w:ascii="Times New Roman" w:hAnsi="Times New Roman"/>
        </w:rPr>
        <w:t xml:space="preserve"> Work and Social Work Education</w:t>
      </w:r>
      <w:r w:rsidR="00E171C5" w:rsidRPr="002D4C78">
        <w:rPr>
          <w:rFonts w:ascii="Times New Roman" w:hAnsi="Times New Roman"/>
        </w:rPr>
        <w:t xml:space="preserve">, A Report for the Higher Education Academy’s </w:t>
      </w:r>
      <w:r w:rsidR="00E171C5" w:rsidRPr="002D4C78">
        <w:rPr>
          <w:rFonts w:ascii="Times New Roman" w:hAnsi="Times New Roman"/>
          <w:i/>
        </w:rPr>
        <w:t>Imaginative Curriculum Project</w:t>
      </w:r>
      <w:r w:rsidR="00E171C5" w:rsidRPr="002D4C78">
        <w:rPr>
          <w:rFonts w:ascii="Times New Roman" w:hAnsi="Times New Roman"/>
        </w:rPr>
        <w:t>, SWAP Subject Centre,</w:t>
      </w:r>
      <w:r w:rsidR="00E171C5" w:rsidRPr="002D4C78">
        <w:rPr>
          <w:rFonts w:ascii="Times New Roman" w:hAnsi="Times New Roman"/>
          <w:b/>
        </w:rPr>
        <w:t xml:space="preserve"> </w:t>
      </w:r>
      <w:hyperlink r:id="rId10" w:history="1">
        <w:r w:rsidR="00E171C5" w:rsidRPr="002D4C78">
          <w:rPr>
            <w:rStyle w:val="Hyperlink"/>
            <w:rFonts w:ascii="Times New Roman" w:hAnsi="Times New Roman"/>
            <w:b/>
          </w:rPr>
          <w:t>www.heacademy.ac.uk</w:t>
        </w:r>
      </w:hyperlink>
    </w:p>
    <w:p w14:paraId="40DAECCA" w14:textId="77777777" w:rsidR="00FA7FFB" w:rsidRDefault="00FA7FFB" w:rsidP="00252CB4">
      <w:pPr>
        <w:spacing w:line="480" w:lineRule="auto"/>
        <w:rPr>
          <w:rStyle w:val="Hyperlink"/>
          <w:rFonts w:ascii="Times New Roman" w:hAnsi="Times New Roman"/>
          <w:b/>
        </w:rPr>
      </w:pPr>
    </w:p>
    <w:p w14:paraId="711D8520" w14:textId="44B14979" w:rsidR="00FA7FFB" w:rsidRDefault="00FA7FFB" w:rsidP="00252CB4">
      <w:pPr>
        <w:spacing w:line="480" w:lineRule="auto"/>
        <w:rPr>
          <w:rStyle w:val="Hyperlink"/>
          <w:rFonts w:ascii="Times New Roman" w:hAnsi="Times New Roman"/>
          <w:color w:val="auto"/>
          <w:u w:val="none"/>
        </w:rPr>
      </w:pPr>
      <w:r w:rsidRPr="00FA7FFB">
        <w:rPr>
          <w:rStyle w:val="Hyperlink"/>
          <w:rFonts w:ascii="Times New Roman" w:hAnsi="Times New Roman"/>
          <w:color w:val="auto"/>
          <w:u w:val="none"/>
        </w:rPr>
        <w:t xml:space="preserve">Carpenter, A. (2005) </w:t>
      </w:r>
      <w:r w:rsidRPr="00FA7FFB">
        <w:rPr>
          <w:rStyle w:val="Hyperlink"/>
          <w:rFonts w:ascii="Times New Roman" w:hAnsi="Times New Roman"/>
          <w:i/>
          <w:color w:val="auto"/>
          <w:u w:val="none"/>
        </w:rPr>
        <w:t>Evaluating Outcomes in Social Work Education</w:t>
      </w:r>
      <w:r>
        <w:rPr>
          <w:rStyle w:val="Hyperlink"/>
          <w:rFonts w:ascii="Times New Roman" w:hAnsi="Times New Roman"/>
          <w:color w:val="auto"/>
          <w:u w:val="none"/>
        </w:rPr>
        <w:t xml:space="preserve">. London: </w:t>
      </w:r>
      <w:r w:rsidRPr="00FA7FFB">
        <w:rPr>
          <w:rStyle w:val="Hyperlink"/>
          <w:rFonts w:ascii="Times New Roman" w:hAnsi="Times New Roman"/>
          <w:color w:val="auto"/>
          <w:u w:val="none"/>
        </w:rPr>
        <w:t>Scottish Institute for Excellence in Social Work Education (SIESWE), Dundee, and Social Care Institu</w:t>
      </w:r>
      <w:r>
        <w:rPr>
          <w:rStyle w:val="Hyperlink"/>
          <w:rFonts w:ascii="Times New Roman" w:hAnsi="Times New Roman"/>
          <w:color w:val="auto"/>
          <w:u w:val="none"/>
        </w:rPr>
        <w:t>te for Excellence (SCIE)</w:t>
      </w:r>
    </w:p>
    <w:p w14:paraId="0F662775" w14:textId="77777777" w:rsidR="006D2044" w:rsidRDefault="006D2044" w:rsidP="00252CB4">
      <w:pPr>
        <w:spacing w:line="480" w:lineRule="auto"/>
        <w:rPr>
          <w:rStyle w:val="Hyperlink"/>
          <w:rFonts w:ascii="Times New Roman" w:hAnsi="Times New Roman"/>
          <w:color w:val="auto"/>
          <w:u w:val="none"/>
        </w:rPr>
      </w:pPr>
    </w:p>
    <w:p w14:paraId="0DBE738C" w14:textId="0B0CDB71" w:rsidR="006D2044" w:rsidRDefault="006D2044" w:rsidP="00252CB4">
      <w:pPr>
        <w:spacing w:line="480" w:lineRule="auto"/>
        <w:rPr>
          <w:rStyle w:val="Hyperlink"/>
          <w:rFonts w:ascii="Times New Roman" w:hAnsi="Times New Roman"/>
          <w:color w:val="auto"/>
          <w:u w:val="none"/>
        </w:rPr>
      </w:pPr>
      <w:r>
        <w:rPr>
          <w:rStyle w:val="Hyperlink"/>
          <w:rFonts w:ascii="Times New Roman" w:hAnsi="Times New Roman"/>
          <w:color w:val="auto"/>
          <w:u w:val="none"/>
        </w:rPr>
        <w:t xml:space="preserve">College of Social Work, </w:t>
      </w:r>
      <w:hyperlink r:id="rId11" w:history="1">
        <w:r w:rsidRPr="00E83968">
          <w:rPr>
            <w:rStyle w:val="Hyperlink"/>
            <w:rFonts w:ascii="Times New Roman" w:hAnsi="Times New Roman"/>
          </w:rPr>
          <w:t>http://www.tcsw.org.uk/CPD/</w:t>
        </w:r>
      </w:hyperlink>
    </w:p>
    <w:p w14:paraId="607FECB9" w14:textId="0E7E30DF" w:rsidR="00E171C5" w:rsidRPr="006A325D" w:rsidRDefault="00E171C5" w:rsidP="00252CB4">
      <w:pPr>
        <w:spacing w:before="100" w:beforeAutospacing="1" w:after="100" w:afterAutospacing="1" w:line="480" w:lineRule="auto"/>
        <w:rPr>
          <w:rFonts w:ascii="Times New Roman" w:hAnsi="Times New Roman" w:cs="Times New Roman"/>
          <w:b/>
          <w:lang w:val="en-GB"/>
        </w:rPr>
      </w:pPr>
      <w:r w:rsidRPr="002D4C78">
        <w:rPr>
          <w:rFonts w:ascii="Times New Roman" w:hAnsi="Times New Roman" w:cs="Times New Roman"/>
          <w:lang w:val="en-GB"/>
        </w:rPr>
        <w:t>C</w:t>
      </w:r>
      <w:r w:rsidR="006A325D">
        <w:rPr>
          <w:rFonts w:ascii="Times New Roman" w:hAnsi="Times New Roman" w:cs="Times New Roman"/>
          <w:lang w:val="en-GB"/>
        </w:rPr>
        <w:t xml:space="preserve">ousin, G. (2006) </w:t>
      </w:r>
      <w:r w:rsidRPr="002D4C78">
        <w:rPr>
          <w:rFonts w:ascii="Times New Roman" w:hAnsi="Times New Roman" w:cs="Times New Roman"/>
          <w:lang w:val="en-GB"/>
        </w:rPr>
        <w:t>An Int</w:t>
      </w:r>
      <w:r w:rsidR="006A325D">
        <w:rPr>
          <w:rFonts w:ascii="Times New Roman" w:hAnsi="Times New Roman" w:cs="Times New Roman"/>
          <w:lang w:val="en-GB"/>
        </w:rPr>
        <w:t>roduction to Threshold Concepts.</w:t>
      </w:r>
      <w:r w:rsidRPr="002D4C78">
        <w:rPr>
          <w:rFonts w:ascii="Times New Roman" w:hAnsi="Times New Roman" w:cs="Times New Roman"/>
          <w:lang w:val="en-GB"/>
        </w:rPr>
        <w:t xml:space="preserve"> </w:t>
      </w:r>
      <w:r w:rsidRPr="002D4C78">
        <w:rPr>
          <w:rFonts w:ascii="Times New Roman" w:hAnsi="Times New Roman" w:cs="Times New Roman"/>
          <w:i/>
          <w:lang w:val="en-GB"/>
        </w:rPr>
        <w:t>Planet</w:t>
      </w:r>
      <w:r w:rsidR="006A325D">
        <w:rPr>
          <w:rFonts w:ascii="Times New Roman" w:hAnsi="Times New Roman" w:cs="Times New Roman"/>
          <w:lang w:val="en-GB"/>
        </w:rPr>
        <w:t xml:space="preserve">, 17, </w:t>
      </w:r>
      <w:r w:rsidRPr="002D4C78">
        <w:rPr>
          <w:rFonts w:ascii="Times New Roman" w:hAnsi="Times New Roman" w:cs="Times New Roman"/>
          <w:lang w:val="en-GB"/>
        </w:rPr>
        <w:t>4-5</w:t>
      </w:r>
    </w:p>
    <w:p w14:paraId="26A95B09" w14:textId="32B2761D" w:rsidR="00E171C5" w:rsidRDefault="00E171C5" w:rsidP="00252CB4">
      <w:pPr>
        <w:spacing w:before="100" w:beforeAutospacing="1" w:after="100" w:afterAutospacing="1" w:line="480" w:lineRule="auto"/>
        <w:rPr>
          <w:rFonts w:ascii="Times New Roman" w:hAnsi="Times New Roman" w:cs="Times New Roman"/>
          <w:lang w:val="en-GB"/>
        </w:rPr>
      </w:pPr>
      <w:r w:rsidRPr="002D4C78">
        <w:rPr>
          <w:rFonts w:ascii="Times New Roman" w:hAnsi="Times New Roman" w:cs="Times New Roman"/>
          <w:lang w:val="en-GB"/>
        </w:rPr>
        <w:t>Damasio, A. (2004</w:t>
      </w:r>
      <w:r w:rsidRPr="002D4C78">
        <w:rPr>
          <w:rFonts w:ascii="Times New Roman" w:hAnsi="Times New Roman" w:cs="Times New Roman"/>
          <w:b/>
          <w:lang w:val="en-GB"/>
        </w:rPr>
        <w:t xml:space="preserve">) </w:t>
      </w:r>
      <w:r w:rsidR="00BF7532">
        <w:rPr>
          <w:rFonts w:ascii="Times New Roman" w:hAnsi="Times New Roman" w:cs="Times New Roman"/>
          <w:i/>
          <w:lang w:val="en-GB"/>
        </w:rPr>
        <w:t>Looking for Spinoza: joy, sorrow and the feeling b</w:t>
      </w:r>
      <w:r w:rsidRPr="008A1FA0">
        <w:rPr>
          <w:rFonts w:ascii="Times New Roman" w:hAnsi="Times New Roman" w:cs="Times New Roman"/>
          <w:i/>
          <w:lang w:val="en-GB"/>
        </w:rPr>
        <w:t>rain</w:t>
      </w:r>
      <w:r w:rsidR="008A1FA0" w:rsidRPr="008A1FA0">
        <w:rPr>
          <w:rFonts w:ascii="Times New Roman" w:hAnsi="Times New Roman" w:cs="Times New Roman"/>
          <w:i/>
          <w:lang w:val="en-GB"/>
        </w:rPr>
        <w:t>.</w:t>
      </w:r>
      <w:r w:rsidR="008A1FA0">
        <w:rPr>
          <w:rFonts w:ascii="Times New Roman" w:hAnsi="Times New Roman" w:cs="Times New Roman"/>
          <w:lang w:val="en-GB"/>
        </w:rPr>
        <w:t xml:space="preserve"> London: Vintage Books</w:t>
      </w:r>
    </w:p>
    <w:p w14:paraId="2655A4AF" w14:textId="76F42FDB" w:rsidR="00A7725A" w:rsidRDefault="00A7725A" w:rsidP="00252CB4">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Dearnley,</w:t>
      </w:r>
      <w:r w:rsidR="00F665D9">
        <w:rPr>
          <w:rFonts w:ascii="Times New Roman" w:hAnsi="Times New Roman" w:cs="Times New Roman"/>
          <w:lang w:val="en-GB"/>
        </w:rPr>
        <w:t xml:space="preserve"> C., McClelland, G. T. and Irving, D. (2013) </w:t>
      </w:r>
      <w:r w:rsidR="00F665D9" w:rsidRPr="00B218FE">
        <w:rPr>
          <w:rFonts w:ascii="Times New Roman" w:hAnsi="Times New Roman" w:cs="Times New Roman"/>
          <w:i/>
          <w:lang w:val="en-GB"/>
        </w:rPr>
        <w:t>Innovation in Teaching and Learning in Health in Higher Education</w:t>
      </w:r>
      <w:r w:rsidR="00F665D9">
        <w:rPr>
          <w:rFonts w:ascii="Times New Roman" w:hAnsi="Times New Roman" w:cs="Times New Roman"/>
          <w:lang w:val="en-GB"/>
        </w:rPr>
        <w:t>: Literature Review. HEA</w:t>
      </w:r>
    </w:p>
    <w:p w14:paraId="4A163C57" w14:textId="49E7F846" w:rsidR="00E171C5" w:rsidRPr="002D4C78" w:rsidRDefault="00E171C5" w:rsidP="00252CB4">
      <w:pPr>
        <w:spacing w:line="480" w:lineRule="auto"/>
        <w:rPr>
          <w:rFonts w:ascii="Times New Roman" w:hAnsi="Times New Roman"/>
        </w:rPr>
      </w:pPr>
      <w:r w:rsidRPr="002D4C78">
        <w:rPr>
          <w:rFonts w:ascii="Times New Roman" w:hAnsi="Times New Roman"/>
        </w:rPr>
        <w:t xml:space="preserve">Deleuze, G. and Guattari, F. (1994) </w:t>
      </w:r>
      <w:r w:rsidR="00CB20EF">
        <w:rPr>
          <w:rFonts w:ascii="Times New Roman" w:hAnsi="Times New Roman"/>
        </w:rPr>
        <w:t xml:space="preserve"> </w:t>
      </w:r>
      <w:r w:rsidRPr="00BF7532">
        <w:rPr>
          <w:rFonts w:ascii="Times New Roman" w:hAnsi="Times New Roman"/>
          <w:i/>
        </w:rPr>
        <w:t>What is Philosophy?</w:t>
      </w:r>
      <w:r w:rsidRPr="002D4C78">
        <w:rPr>
          <w:rFonts w:ascii="Times New Roman" w:hAnsi="Times New Roman"/>
        </w:rPr>
        <w:t xml:space="preserve"> </w:t>
      </w:r>
      <w:r w:rsidR="00BF7532">
        <w:rPr>
          <w:rFonts w:ascii="Times New Roman" w:hAnsi="Times New Roman"/>
        </w:rPr>
        <w:t xml:space="preserve"> </w:t>
      </w:r>
      <w:r w:rsidRPr="002D4C78">
        <w:rPr>
          <w:rFonts w:ascii="Times New Roman" w:hAnsi="Times New Roman"/>
        </w:rPr>
        <w:t>London</w:t>
      </w:r>
      <w:r w:rsidR="00BF7532">
        <w:rPr>
          <w:rFonts w:ascii="Times New Roman" w:hAnsi="Times New Roman"/>
        </w:rPr>
        <w:t>: Verso</w:t>
      </w:r>
    </w:p>
    <w:p w14:paraId="23D34747" w14:textId="031310C1" w:rsidR="00E171C5" w:rsidRDefault="00E171C5" w:rsidP="00252CB4">
      <w:pPr>
        <w:spacing w:before="100" w:beforeAutospacing="1" w:after="100" w:afterAutospacing="1" w:line="480" w:lineRule="auto"/>
        <w:rPr>
          <w:rFonts w:ascii="Times New Roman" w:hAnsi="Times New Roman" w:cs="Times New Roman"/>
          <w:lang w:val="en-GB"/>
        </w:rPr>
      </w:pPr>
      <w:r w:rsidRPr="002D4C78">
        <w:rPr>
          <w:rFonts w:ascii="Times New Roman" w:hAnsi="Times New Roman" w:cs="Times New Roman"/>
          <w:lang w:val="en-GB"/>
        </w:rPr>
        <w:t xml:space="preserve">Dewdney, A. and Ride, P. (2006) </w:t>
      </w:r>
      <w:r w:rsidRPr="00167C33">
        <w:rPr>
          <w:rFonts w:ascii="Times New Roman" w:hAnsi="Times New Roman" w:cs="Times New Roman"/>
          <w:i/>
          <w:lang w:val="en-GB"/>
        </w:rPr>
        <w:t>The New Media Handbook</w:t>
      </w:r>
      <w:r w:rsidR="00167C33">
        <w:rPr>
          <w:rFonts w:ascii="Times New Roman" w:hAnsi="Times New Roman" w:cs="Times New Roman"/>
          <w:lang w:val="en-GB"/>
        </w:rPr>
        <w:t>. London:</w:t>
      </w:r>
      <w:r w:rsidR="00924ECB">
        <w:rPr>
          <w:rFonts w:ascii="Times New Roman" w:hAnsi="Times New Roman" w:cs="Times New Roman"/>
          <w:lang w:val="en-GB"/>
        </w:rPr>
        <w:t xml:space="preserve"> </w:t>
      </w:r>
      <w:r w:rsidR="00167C33">
        <w:rPr>
          <w:rFonts w:ascii="Times New Roman" w:hAnsi="Times New Roman" w:cs="Times New Roman"/>
          <w:lang w:val="en-GB"/>
        </w:rPr>
        <w:t>Routledge</w:t>
      </w:r>
    </w:p>
    <w:p w14:paraId="50DEA8F5" w14:textId="0652009E" w:rsidR="00754892" w:rsidRDefault="00754892" w:rsidP="00252CB4">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 xml:space="preserve">Eisner, E. W. (2002) </w:t>
      </w:r>
      <w:r w:rsidRPr="00754892">
        <w:rPr>
          <w:rFonts w:ascii="Times New Roman" w:hAnsi="Times New Roman" w:cs="Times New Roman"/>
          <w:i/>
          <w:lang w:val="en-GB"/>
        </w:rPr>
        <w:t>The Arts and the Creation of Mind</w:t>
      </w:r>
      <w:r>
        <w:rPr>
          <w:rFonts w:ascii="Times New Roman" w:hAnsi="Times New Roman" w:cs="Times New Roman"/>
          <w:lang w:val="en-GB"/>
        </w:rPr>
        <w:t>. London: Yale University Press</w:t>
      </w:r>
    </w:p>
    <w:p w14:paraId="5694EF80" w14:textId="2AB4DB44" w:rsidR="00A81E2A" w:rsidRDefault="00A81E2A" w:rsidP="00252CB4">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 xml:space="preserve">Fook, J. and Gardner, F. (2007) </w:t>
      </w:r>
      <w:r w:rsidRPr="007979F9">
        <w:rPr>
          <w:rFonts w:ascii="Times New Roman" w:hAnsi="Times New Roman" w:cs="Times New Roman"/>
          <w:i/>
          <w:lang w:val="en-GB"/>
        </w:rPr>
        <w:t>Practising Critical Reflection: A Resource Handbook</w:t>
      </w:r>
      <w:r>
        <w:rPr>
          <w:rFonts w:ascii="Times New Roman" w:hAnsi="Times New Roman" w:cs="Times New Roman"/>
          <w:lang w:val="en-GB"/>
        </w:rPr>
        <w:t>. Maidenhead: Open University Press</w:t>
      </w:r>
    </w:p>
    <w:p w14:paraId="2622F7F7" w14:textId="6AF74C13" w:rsidR="007E3111" w:rsidRDefault="007E3111" w:rsidP="00252CB4">
      <w:pPr>
        <w:spacing w:before="240" w:beforeAutospacing="1" w:after="100" w:afterAutospacing="1" w:line="480" w:lineRule="auto"/>
        <w:rPr>
          <w:rFonts w:ascii="Times New Roman" w:hAnsi="Times New Roman" w:cs="Times New Roman"/>
          <w:lang w:val="en-GB"/>
        </w:rPr>
      </w:pPr>
      <w:r>
        <w:rPr>
          <w:rFonts w:ascii="Times New Roman" w:hAnsi="Times New Roman" w:cs="Times New Roman"/>
          <w:lang w:val="en-GB"/>
        </w:rPr>
        <w:t>Fook, J. and Gardner, F. (2013)</w:t>
      </w:r>
      <w:r w:rsidRPr="007E3111">
        <w:rPr>
          <w:rFonts w:ascii="Times New Roman" w:hAnsi="Times New Roman" w:cs="Times New Roman"/>
          <w:i/>
          <w:lang w:val="en-GB"/>
        </w:rPr>
        <w:t xml:space="preserve"> Critical Reflection in Context: Applications in Health and Social Care</w:t>
      </w:r>
      <w:r>
        <w:rPr>
          <w:rFonts w:ascii="Times New Roman" w:hAnsi="Times New Roman" w:cs="Times New Roman"/>
          <w:lang w:val="en-GB"/>
        </w:rPr>
        <w:t>. Abingdon: Routledge</w:t>
      </w:r>
    </w:p>
    <w:p w14:paraId="1B2B2CAA" w14:textId="2615D7E2" w:rsidR="008B6493" w:rsidRDefault="008B6493" w:rsidP="00252CB4">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 xml:space="preserve">Foster, V. (2012) What If? The Use of Poetry to Promote Social Justice. </w:t>
      </w:r>
      <w:r w:rsidRPr="003258F7">
        <w:rPr>
          <w:rFonts w:ascii="Times New Roman" w:eastAsia="Times New Roman" w:hAnsi="Times New Roman" w:cs="Times New Roman"/>
          <w:bCs/>
          <w:i/>
          <w:lang w:val="en-GB"/>
        </w:rPr>
        <w:t>Social Work Education, the International Journal Special Issue: ‘Arts in Social Work Education’</w:t>
      </w:r>
      <w:r>
        <w:rPr>
          <w:rFonts w:ascii="Times New Roman" w:eastAsia="Times New Roman" w:hAnsi="Times New Roman" w:cs="Times New Roman"/>
          <w:bCs/>
          <w:lang w:val="en-GB"/>
        </w:rPr>
        <w:t>, Vol 31, Issue 6, 742-755</w:t>
      </w:r>
    </w:p>
    <w:p w14:paraId="256B7018" w14:textId="710F1F64" w:rsidR="00B25916" w:rsidRPr="00B25916" w:rsidRDefault="00B25916" w:rsidP="00252CB4">
      <w:pPr>
        <w:spacing w:line="480" w:lineRule="auto"/>
        <w:rPr>
          <w:rFonts w:ascii="Times New Roman" w:hAnsi="Times New Roman"/>
        </w:rPr>
      </w:pPr>
      <w:r>
        <w:rPr>
          <w:rFonts w:ascii="Times New Roman" w:hAnsi="Times New Roman"/>
        </w:rPr>
        <w:t>Gallagher, A. and McKie, A. (2010) The potential of literature and poetry.</w:t>
      </w:r>
      <w:r w:rsidRPr="002D4C78">
        <w:rPr>
          <w:rFonts w:ascii="Times New Roman" w:hAnsi="Times New Roman"/>
        </w:rPr>
        <w:t xml:space="preserve"> in Warne</w:t>
      </w:r>
      <w:r>
        <w:rPr>
          <w:rFonts w:ascii="Times New Roman" w:hAnsi="Times New Roman"/>
        </w:rPr>
        <w:t xml:space="preserve">, T. and </w:t>
      </w:r>
      <w:r w:rsidRPr="002D4C78">
        <w:rPr>
          <w:rFonts w:ascii="Times New Roman" w:hAnsi="Times New Roman"/>
        </w:rPr>
        <w:t>McAndrew</w:t>
      </w:r>
      <w:r>
        <w:rPr>
          <w:rFonts w:ascii="Times New Roman" w:hAnsi="Times New Roman"/>
        </w:rPr>
        <w:t>, S. (Eds)</w:t>
      </w:r>
      <w:r w:rsidRPr="002D4C78">
        <w:rPr>
          <w:rFonts w:ascii="Times New Roman" w:hAnsi="Times New Roman"/>
          <w:i/>
        </w:rPr>
        <w:t xml:space="preserve"> Creative Approaches to Health and Social Care Education</w:t>
      </w:r>
      <w:r>
        <w:rPr>
          <w:rFonts w:ascii="Times New Roman" w:hAnsi="Times New Roman"/>
        </w:rPr>
        <w:t>. Basingstoke: Palgrave Macmillan (pp. 113-128)</w:t>
      </w:r>
    </w:p>
    <w:p w14:paraId="0438C426" w14:textId="2066FBF6" w:rsidR="00E171C5" w:rsidRDefault="00E171C5" w:rsidP="00252CB4">
      <w:pPr>
        <w:spacing w:before="100" w:beforeAutospacing="1" w:after="100" w:afterAutospacing="1" w:line="480" w:lineRule="auto"/>
        <w:rPr>
          <w:rFonts w:ascii="Times New Roman" w:hAnsi="Times New Roman" w:cs="Times New Roman"/>
          <w:lang w:val="en-GB"/>
        </w:rPr>
      </w:pPr>
      <w:r w:rsidRPr="002D4C78">
        <w:rPr>
          <w:rFonts w:ascii="Times New Roman" w:hAnsi="Times New Roman" w:cs="Times New Roman"/>
          <w:lang w:val="en-GB"/>
        </w:rPr>
        <w:t>Gauntlett, D.</w:t>
      </w:r>
      <w:r w:rsidRPr="004D460F">
        <w:rPr>
          <w:rFonts w:ascii="Times New Roman" w:hAnsi="Times New Roman" w:cs="Times New Roman"/>
          <w:i/>
          <w:lang w:val="en-GB"/>
        </w:rPr>
        <w:t xml:space="preserve"> (2007) Creative Explorations: new approaches to identities and audiences</w:t>
      </w:r>
      <w:r w:rsidR="004D460F">
        <w:rPr>
          <w:rFonts w:ascii="Times New Roman" w:hAnsi="Times New Roman" w:cs="Times New Roman"/>
          <w:lang w:val="en-GB"/>
        </w:rPr>
        <w:t>. London: Routledge</w:t>
      </w:r>
    </w:p>
    <w:p w14:paraId="53A307C4" w14:textId="1BF93020" w:rsidR="003258F7" w:rsidRDefault="007242ED" w:rsidP="00252CB4">
      <w:pPr>
        <w:spacing w:before="100" w:beforeAutospacing="1" w:after="100" w:afterAutospacing="1" w:line="480" w:lineRule="auto"/>
        <w:outlineLvl w:val="2"/>
        <w:rPr>
          <w:rFonts w:ascii="Times New Roman" w:eastAsia="Times New Roman" w:hAnsi="Times New Roman" w:cs="Times New Roman"/>
          <w:bCs/>
          <w:lang w:val="en-GB"/>
        </w:rPr>
      </w:pPr>
      <w:r>
        <w:rPr>
          <w:rFonts w:ascii="Times New Roman" w:hAnsi="Times New Roman" w:cs="Times New Roman"/>
          <w:lang w:val="en-GB"/>
        </w:rPr>
        <w:t>Gold, K. (2012)</w:t>
      </w:r>
      <w:r w:rsidR="003258F7">
        <w:rPr>
          <w:rFonts w:ascii="Times New Roman" w:hAnsi="Times New Roman" w:cs="Times New Roman"/>
          <w:lang w:val="en-GB"/>
        </w:rPr>
        <w:t xml:space="preserve"> Poetic Pedagogy: a Reflection on Narrative in Social Work Practice and Education. </w:t>
      </w:r>
      <w:r w:rsidR="003258F7" w:rsidRPr="003258F7">
        <w:rPr>
          <w:rFonts w:ascii="Times New Roman" w:eastAsia="Times New Roman" w:hAnsi="Times New Roman" w:cs="Times New Roman"/>
          <w:bCs/>
          <w:i/>
          <w:lang w:val="en-GB"/>
        </w:rPr>
        <w:t>Social Work Education, the International Journal Special Issue: ‘Arts in Social Work Education’</w:t>
      </w:r>
      <w:r w:rsidR="004656F6">
        <w:rPr>
          <w:rFonts w:ascii="Times New Roman" w:eastAsia="Times New Roman" w:hAnsi="Times New Roman" w:cs="Times New Roman"/>
          <w:bCs/>
          <w:lang w:val="en-GB"/>
        </w:rPr>
        <w:t>, Vol 31, Issue 6, 756-763</w:t>
      </w:r>
    </w:p>
    <w:p w14:paraId="06413105" w14:textId="21807A6F" w:rsidR="00B4045F" w:rsidRDefault="00B4045F" w:rsidP="00252CB4">
      <w:pPr>
        <w:spacing w:before="100" w:beforeAutospacing="1" w:after="100" w:afterAutospacing="1" w:line="480" w:lineRule="auto"/>
        <w:outlineLvl w:val="2"/>
        <w:rPr>
          <w:rFonts w:ascii="Times New Roman" w:eastAsia="Times New Roman" w:hAnsi="Times New Roman" w:cs="Times New Roman"/>
          <w:bCs/>
          <w:lang w:val="en-GB"/>
        </w:rPr>
      </w:pPr>
      <w:r>
        <w:rPr>
          <w:rFonts w:ascii="Times New Roman" w:eastAsia="Times New Roman" w:hAnsi="Times New Roman" w:cs="Times New Roman"/>
          <w:bCs/>
          <w:lang w:val="en-GB"/>
        </w:rPr>
        <w:t>Graphic Medicine</w:t>
      </w:r>
      <w:r w:rsidR="00924ECB">
        <w:rPr>
          <w:rFonts w:ascii="Times New Roman" w:eastAsia="Times New Roman" w:hAnsi="Times New Roman" w:cs="Times New Roman"/>
          <w:bCs/>
          <w:lang w:val="en-GB"/>
        </w:rPr>
        <w:t xml:space="preserve">, </w:t>
      </w:r>
      <w:hyperlink r:id="rId12" w:history="1">
        <w:r w:rsidRPr="00E83968">
          <w:rPr>
            <w:rStyle w:val="Hyperlink"/>
            <w:rFonts w:ascii="Times New Roman" w:eastAsia="Times New Roman" w:hAnsi="Times New Roman" w:cs="Times New Roman"/>
            <w:bCs/>
            <w:lang w:val="en-GB"/>
          </w:rPr>
          <w:t>http://www.graphicmedicine.org/</w:t>
        </w:r>
      </w:hyperlink>
    </w:p>
    <w:p w14:paraId="1B048729" w14:textId="17C1E7F2" w:rsidR="00B639B2" w:rsidRPr="002D4C78" w:rsidRDefault="00B639B2" w:rsidP="00252CB4">
      <w:pPr>
        <w:spacing w:before="100" w:beforeAutospacing="1" w:after="100" w:afterAutospacing="1" w:line="480" w:lineRule="auto"/>
        <w:rPr>
          <w:rFonts w:ascii="Times New Roman" w:hAnsi="Times New Roman" w:cs="Times New Roman"/>
          <w:lang w:val="en-GB"/>
        </w:rPr>
      </w:pPr>
      <w:r>
        <w:rPr>
          <w:rFonts w:ascii="Times New Roman" w:hAnsi="Times New Roman" w:cs="Times New Roman"/>
          <w:lang w:val="en-GB"/>
        </w:rPr>
        <w:t xml:space="preserve">Hafford-Letchfield, T. and Harper W. (2013) State of the Arts: Using Literary Works to Explore and Learn about Theories and Models of Leadership. </w:t>
      </w:r>
      <w:r w:rsidRPr="00EB6794">
        <w:rPr>
          <w:rFonts w:ascii="Times New Roman" w:hAnsi="Times New Roman" w:cs="Times New Roman"/>
          <w:i/>
          <w:lang w:val="en-GB"/>
        </w:rPr>
        <w:t>Social Work Education,</w:t>
      </w:r>
      <w:r>
        <w:rPr>
          <w:rFonts w:ascii="Times New Roman" w:hAnsi="Times New Roman" w:cs="Times New Roman"/>
          <w:lang w:val="en-GB"/>
        </w:rPr>
        <w:t xml:space="preserve"> published online 28 January 2013.</w:t>
      </w:r>
    </w:p>
    <w:p w14:paraId="23905531" w14:textId="020838F4" w:rsidR="00777729" w:rsidRDefault="00777729" w:rsidP="00252CB4">
      <w:pPr>
        <w:spacing w:line="480" w:lineRule="auto"/>
        <w:rPr>
          <w:rFonts w:ascii="Times New Roman" w:hAnsi="Times New Roman" w:cs="Times New Roman"/>
          <w:bCs/>
          <w:color w:val="272700"/>
        </w:rPr>
      </w:pPr>
      <w:r w:rsidRPr="00DC564A">
        <w:rPr>
          <w:rFonts w:ascii="Times New Roman" w:hAnsi="Times New Roman"/>
          <w:lang w:val="en-AU"/>
        </w:rPr>
        <w:t>Hafford-Letchfield, T. (2012) Funn</w:t>
      </w:r>
      <w:r>
        <w:rPr>
          <w:rFonts w:ascii="Times New Roman" w:hAnsi="Times New Roman"/>
          <w:lang w:val="en-AU"/>
        </w:rPr>
        <w:t>y things happen at the Grange: i</w:t>
      </w:r>
      <w:r w:rsidRPr="00DC564A">
        <w:rPr>
          <w:rFonts w:ascii="Times New Roman" w:hAnsi="Times New Roman"/>
          <w:lang w:val="en-AU"/>
        </w:rPr>
        <w:t xml:space="preserve">ntroducing comedy activities in day services to older people with dementia.  </w:t>
      </w:r>
      <w:r w:rsidRPr="00DC564A">
        <w:rPr>
          <w:rFonts w:ascii="Times New Roman" w:hAnsi="Times New Roman"/>
          <w:i/>
          <w:lang w:val="en-AU"/>
        </w:rPr>
        <w:t xml:space="preserve">Dementia: International Journal </w:t>
      </w:r>
      <w:r>
        <w:rPr>
          <w:rFonts w:ascii="Times New Roman" w:hAnsi="Times New Roman"/>
          <w:i/>
          <w:lang w:val="en-AU"/>
        </w:rPr>
        <w:t xml:space="preserve">of Social Research and Practice, </w:t>
      </w:r>
      <w:r>
        <w:rPr>
          <w:rFonts w:ascii="Times New Roman" w:hAnsi="Times New Roman" w:cs="Times New Roman"/>
          <w:bCs/>
          <w:color w:val="272700"/>
        </w:rPr>
        <w:t>p</w:t>
      </w:r>
      <w:r w:rsidRPr="00777729">
        <w:rPr>
          <w:rFonts w:ascii="Times New Roman" w:hAnsi="Times New Roman" w:cs="Times New Roman"/>
          <w:bCs/>
          <w:color w:val="272700"/>
        </w:rPr>
        <w:t>ublished online before print July 9, 2012, doi: 10.1177/1471301212454357</w:t>
      </w:r>
    </w:p>
    <w:p w14:paraId="3A5A831D" w14:textId="77777777" w:rsidR="00F609F9" w:rsidRDefault="00F609F9" w:rsidP="00252CB4">
      <w:pPr>
        <w:spacing w:line="480" w:lineRule="auto"/>
        <w:rPr>
          <w:rFonts w:ascii="Times New Roman" w:hAnsi="Times New Roman" w:cs="Times New Roman"/>
          <w:bCs/>
          <w:color w:val="272700"/>
        </w:rPr>
      </w:pPr>
    </w:p>
    <w:p w14:paraId="3D64B884" w14:textId="5C0776A5" w:rsidR="00F609F9" w:rsidRDefault="00F609F9" w:rsidP="00252CB4">
      <w:pPr>
        <w:spacing w:line="480" w:lineRule="auto"/>
        <w:rPr>
          <w:rFonts w:ascii="Times New Roman" w:hAnsi="Times New Roman" w:cs="Times New Roman"/>
          <w:bCs/>
          <w:color w:val="272700"/>
        </w:rPr>
      </w:pPr>
      <w:r>
        <w:rPr>
          <w:rFonts w:ascii="Times New Roman" w:hAnsi="Times New Roman" w:cs="Times New Roman"/>
          <w:bCs/>
          <w:color w:val="272700"/>
        </w:rPr>
        <w:t xml:space="preserve">Hayes, J. and Povey, S. (2010) </w:t>
      </w:r>
      <w:r w:rsidRPr="00F609F9">
        <w:rPr>
          <w:rFonts w:ascii="Times New Roman" w:hAnsi="Times New Roman" w:cs="Times New Roman"/>
          <w:bCs/>
          <w:i/>
          <w:color w:val="272700"/>
        </w:rPr>
        <w:t>The Creative Arts in Dementia Care: Practical Person-Centred Approaches and Ideas</w:t>
      </w:r>
      <w:r>
        <w:rPr>
          <w:rFonts w:ascii="Times New Roman" w:hAnsi="Times New Roman" w:cs="Times New Roman"/>
          <w:bCs/>
          <w:color w:val="272700"/>
        </w:rPr>
        <w:t>. London: Jessica Kingsley</w:t>
      </w:r>
    </w:p>
    <w:p w14:paraId="6AFC2B09" w14:textId="77777777" w:rsidR="002148FE" w:rsidRDefault="002148FE" w:rsidP="00252CB4">
      <w:pPr>
        <w:spacing w:line="480" w:lineRule="auto"/>
        <w:rPr>
          <w:rFonts w:ascii="Times New Roman" w:hAnsi="Times New Roman" w:cs="Times New Roman"/>
          <w:bCs/>
          <w:color w:val="272700"/>
        </w:rPr>
      </w:pPr>
    </w:p>
    <w:p w14:paraId="670BF818" w14:textId="2222611B" w:rsidR="002148FE" w:rsidRDefault="002148FE" w:rsidP="00252CB4">
      <w:pPr>
        <w:spacing w:line="480" w:lineRule="auto"/>
        <w:rPr>
          <w:rFonts w:ascii="Times New Roman" w:hAnsi="Times New Roman" w:cs="Times New Roman"/>
          <w:bCs/>
          <w:color w:val="272700"/>
        </w:rPr>
      </w:pPr>
      <w:r>
        <w:rPr>
          <w:rFonts w:ascii="Times New Roman" w:hAnsi="Times New Roman" w:cs="Times New Roman"/>
          <w:bCs/>
          <w:color w:val="272700"/>
        </w:rPr>
        <w:t xml:space="preserve">Holly, M. A. and Smith, M. (Eds) (2008) </w:t>
      </w:r>
      <w:r w:rsidRPr="002148FE">
        <w:rPr>
          <w:rFonts w:ascii="Times New Roman" w:hAnsi="Times New Roman" w:cs="Times New Roman"/>
          <w:bCs/>
          <w:i/>
          <w:color w:val="272700"/>
        </w:rPr>
        <w:t>What is Research in the Visual Arts?</w:t>
      </w:r>
      <w:r>
        <w:rPr>
          <w:rFonts w:ascii="Times New Roman" w:hAnsi="Times New Roman" w:cs="Times New Roman"/>
          <w:bCs/>
          <w:color w:val="272700"/>
        </w:rPr>
        <w:t xml:space="preserve">  London: Yale University Press</w:t>
      </w:r>
    </w:p>
    <w:p w14:paraId="71353016" w14:textId="2A5E215E" w:rsidR="008C0407" w:rsidRDefault="008C0407" w:rsidP="00252CB4">
      <w:pPr>
        <w:spacing w:before="100" w:beforeAutospacing="1" w:after="100" w:afterAutospacing="1" w:line="480" w:lineRule="auto"/>
        <w:outlineLvl w:val="2"/>
        <w:rPr>
          <w:rFonts w:ascii="Times New Roman" w:eastAsia="Times New Roman" w:hAnsi="Times New Roman" w:cs="Times New Roman"/>
          <w:bCs/>
          <w:lang w:val="en-GB"/>
        </w:rPr>
      </w:pPr>
      <w:r>
        <w:rPr>
          <w:rFonts w:ascii="Times New Roman" w:hAnsi="Times New Roman" w:cs="Times New Roman"/>
          <w:lang w:val="en-GB"/>
        </w:rPr>
        <w:t xml:space="preserve">Huss, E. (2012) Utilizing an Image to Evaluate Stress and Coping for Social Workers. </w:t>
      </w:r>
      <w:r w:rsidRPr="003258F7">
        <w:rPr>
          <w:rFonts w:ascii="Times New Roman" w:eastAsia="Times New Roman" w:hAnsi="Times New Roman" w:cs="Times New Roman"/>
          <w:bCs/>
          <w:i/>
          <w:lang w:val="en-GB"/>
        </w:rPr>
        <w:t>Social Work Education, the International Journal Special Issue: ‘Arts in Social Work Education’</w:t>
      </w:r>
      <w:r>
        <w:rPr>
          <w:rFonts w:ascii="Times New Roman" w:eastAsia="Times New Roman" w:hAnsi="Times New Roman" w:cs="Times New Roman"/>
          <w:bCs/>
          <w:lang w:val="en-GB"/>
        </w:rPr>
        <w:t>, Vol 31, Issue 6, 691-702</w:t>
      </w:r>
    </w:p>
    <w:p w14:paraId="1B9AA5A5" w14:textId="7FC2691E" w:rsidR="007979F9" w:rsidRDefault="001B40C9" w:rsidP="00252CB4">
      <w:pPr>
        <w:spacing w:before="100" w:beforeAutospacing="1" w:after="100" w:afterAutospacing="1" w:line="480" w:lineRule="auto"/>
        <w:outlineLvl w:val="2"/>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Ixer, G. (2010) There’s no such thing as reflection ten years on. </w:t>
      </w:r>
      <w:r w:rsidRPr="00B229B3">
        <w:rPr>
          <w:rFonts w:ascii="Times New Roman" w:eastAsia="Times New Roman" w:hAnsi="Times New Roman" w:cs="Times New Roman"/>
          <w:bCs/>
          <w:i/>
          <w:lang w:val="en-GB"/>
        </w:rPr>
        <w:t>Journal of Practice Teaching</w:t>
      </w:r>
      <w:r w:rsidR="00B229B3" w:rsidRPr="00B229B3">
        <w:rPr>
          <w:rFonts w:ascii="Times New Roman" w:eastAsia="Times New Roman" w:hAnsi="Times New Roman" w:cs="Times New Roman"/>
          <w:bCs/>
          <w:i/>
          <w:lang w:val="en-GB"/>
        </w:rPr>
        <w:t xml:space="preserve"> and Learning</w:t>
      </w:r>
      <w:r w:rsidR="00B229B3">
        <w:rPr>
          <w:rFonts w:ascii="Times New Roman" w:eastAsia="Times New Roman" w:hAnsi="Times New Roman" w:cs="Times New Roman"/>
          <w:bCs/>
          <w:lang w:val="en-GB"/>
        </w:rPr>
        <w:t>, 10, 1, 6-25</w:t>
      </w:r>
    </w:p>
    <w:p w14:paraId="16D163AA" w14:textId="49ED00AD" w:rsidR="007979F9" w:rsidRDefault="007979F9" w:rsidP="00252CB4">
      <w:pPr>
        <w:spacing w:before="100" w:beforeAutospacing="1" w:after="100" w:afterAutospacing="1" w:line="480" w:lineRule="auto"/>
        <w:outlineLvl w:val="2"/>
        <w:rPr>
          <w:rFonts w:ascii="Times New Roman" w:eastAsia="Times New Roman" w:hAnsi="Times New Roman" w:cs="Times New Roman"/>
          <w:bCs/>
          <w:lang w:val="en-GB"/>
        </w:rPr>
      </w:pPr>
      <w:r>
        <w:rPr>
          <w:rFonts w:ascii="Times New Roman" w:eastAsia="Times New Roman" w:hAnsi="Times New Roman" w:cs="Times New Roman"/>
          <w:bCs/>
          <w:lang w:val="en-GB"/>
        </w:rPr>
        <w:t>Johns, C. (2009)</w:t>
      </w:r>
      <w:r w:rsidR="00525AD8">
        <w:rPr>
          <w:rFonts w:ascii="Times New Roman" w:eastAsia="Times New Roman" w:hAnsi="Times New Roman" w:cs="Times New Roman"/>
          <w:bCs/>
          <w:lang w:val="en-GB"/>
        </w:rPr>
        <w:t xml:space="preserve"> </w:t>
      </w:r>
      <w:r w:rsidR="001C507D" w:rsidRPr="001C507D">
        <w:rPr>
          <w:rFonts w:ascii="Times New Roman" w:eastAsia="Times New Roman" w:hAnsi="Times New Roman" w:cs="Times New Roman"/>
          <w:bCs/>
          <w:i/>
          <w:lang w:val="en-GB"/>
        </w:rPr>
        <w:t>Becoming a Reflective Practitioner</w:t>
      </w:r>
      <w:r w:rsidR="001C507D">
        <w:rPr>
          <w:rFonts w:ascii="Times New Roman" w:eastAsia="Times New Roman" w:hAnsi="Times New Roman" w:cs="Times New Roman"/>
          <w:bCs/>
          <w:lang w:val="en-GB"/>
        </w:rPr>
        <w:t>. Chichester: Wiley-Blackwell</w:t>
      </w:r>
    </w:p>
    <w:p w14:paraId="657F7B10" w14:textId="765E3433" w:rsidR="00C42ECB" w:rsidRPr="004D0449" w:rsidRDefault="00C42ECB" w:rsidP="00252CB4">
      <w:pPr>
        <w:spacing w:line="480" w:lineRule="auto"/>
        <w:rPr>
          <w:rFonts w:ascii="Times New Roman" w:hAnsi="Times New Roman" w:cs="Times New Roman"/>
          <w:b/>
        </w:rPr>
      </w:pPr>
      <w:r w:rsidRPr="004D0449">
        <w:rPr>
          <w:rStyle w:val="Strong"/>
          <w:rFonts w:ascii="Times New Roman" w:eastAsia="Times New Roman" w:hAnsi="Times New Roman" w:cs="Times New Roman"/>
          <w:b w:val="0"/>
        </w:rPr>
        <w:t>Journal of Prac</w:t>
      </w:r>
      <w:r w:rsidR="004D0449">
        <w:rPr>
          <w:rStyle w:val="Strong"/>
          <w:rFonts w:ascii="Times New Roman" w:eastAsia="Times New Roman" w:hAnsi="Times New Roman" w:cs="Times New Roman"/>
          <w:b w:val="0"/>
        </w:rPr>
        <w:t>tice Teaching and Learning (2013)</w:t>
      </w:r>
      <w:r w:rsidR="004D0449">
        <w:rPr>
          <w:rFonts w:ascii="Times New Roman" w:eastAsia="Times New Roman" w:hAnsi="Times New Roman" w:cs="Times New Roman"/>
          <w:b/>
          <w:bCs/>
        </w:rPr>
        <w:t xml:space="preserve"> </w:t>
      </w:r>
      <w:r w:rsidRPr="004D0449">
        <w:rPr>
          <w:rStyle w:val="Strong"/>
          <w:rFonts w:ascii="Times New Roman" w:eastAsia="Times New Roman" w:hAnsi="Times New Roman" w:cs="Times New Roman"/>
          <w:b w:val="0"/>
        </w:rPr>
        <w:t>Special Issue: ‘Creative arts in the professions: Contrib</w:t>
      </w:r>
      <w:r w:rsidR="004D0449">
        <w:rPr>
          <w:rStyle w:val="Strong"/>
          <w:rFonts w:ascii="Times New Roman" w:eastAsia="Times New Roman" w:hAnsi="Times New Roman" w:cs="Times New Roman"/>
          <w:b w:val="0"/>
        </w:rPr>
        <w:t>utions to learning in practice’, Vol 12, Number 1, 2-79</w:t>
      </w:r>
      <w:r w:rsidR="00405DE8" w:rsidRPr="004D0449">
        <w:rPr>
          <w:rStyle w:val="Strong"/>
          <w:rFonts w:ascii="Times New Roman" w:eastAsia="Times New Roman" w:hAnsi="Times New Roman" w:cs="Times New Roman"/>
          <w:b w:val="0"/>
        </w:rPr>
        <w:t xml:space="preserve"> </w:t>
      </w:r>
    </w:p>
    <w:p w14:paraId="61C647A2" w14:textId="77777777" w:rsidR="00C42ECB" w:rsidRDefault="00C42ECB" w:rsidP="00252CB4">
      <w:pPr>
        <w:spacing w:line="480" w:lineRule="auto"/>
        <w:rPr>
          <w:rFonts w:ascii="Times New Roman" w:hAnsi="Times New Roman"/>
        </w:rPr>
      </w:pPr>
    </w:p>
    <w:p w14:paraId="2364A157" w14:textId="10EE4255" w:rsidR="000E2BE8" w:rsidRDefault="000E2BE8" w:rsidP="00252CB4">
      <w:pPr>
        <w:spacing w:line="480" w:lineRule="auto"/>
        <w:rPr>
          <w:rFonts w:ascii="Times New Roman" w:hAnsi="Times New Roman"/>
        </w:rPr>
      </w:pPr>
      <w:r>
        <w:rPr>
          <w:rFonts w:ascii="Times New Roman" w:hAnsi="Times New Roman"/>
        </w:rPr>
        <w:t xml:space="preserve">Lenette, C., Cox, L. and Brough, M. (2013) Digital Storytelling as a Social Work Tool: Learning from Ethnographic Research with Women from Refugee Backgrounds. </w:t>
      </w:r>
      <w:r w:rsidRPr="008C0407">
        <w:rPr>
          <w:rFonts w:ascii="Times New Roman" w:hAnsi="Times New Roman"/>
          <w:i/>
        </w:rPr>
        <w:t>British Journal of Social Work</w:t>
      </w:r>
      <w:r>
        <w:rPr>
          <w:rFonts w:ascii="Times New Roman" w:hAnsi="Times New Roman"/>
        </w:rPr>
        <w:t>, advance access published November 19, 2013, 1-18</w:t>
      </w:r>
    </w:p>
    <w:p w14:paraId="29F0AB74" w14:textId="77777777" w:rsidR="000E2BE8" w:rsidRDefault="000E2BE8" w:rsidP="00252CB4">
      <w:pPr>
        <w:spacing w:line="480" w:lineRule="auto"/>
        <w:rPr>
          <w:rFonts w:ascii="Times New Roman" w:hAnsi="Times New Roman"/>
        </w:rPr>
      </w:pPr>
    </w:p>
    <w:p w14:paraId="27208063" w14:textId="14801ADB" w:rsidR="00E171C5" w:rsidRDefault="0026028D" w:rsidP="00252CB4">
      <w:pPr>
        <w:spacing w:line="480" w:lineRule="auto"/>
        <w:rPr>
          <w:rFonts w:ascii="Times New Roman" w:hAnsi="Times New Roman"/>
        </w:rPr>
      </w:pPr>
      <w:r>
        <w:rPr>
          <w:rFonts w:ascii="Times New Roman" w:hAnsi="Times New Roman"/>
        </w:rPr>
        <w:t>McAllister, M. (2010) Awake and aware: t</w:t>
      </w:r>
      <w:r w:rsidR="00E171C5" w:rsidRPr="002D4C78">
        <w:rPr>
          <w:rFonts w:ascii="Times New Roman" w:hAnsi="Times New Roman"/>
        </w:rPr>
        <w:t>hinking construc</w:t>
      </w:r>
      <w:r>
        <w:rPr>
          <w:rFonts w:ascii="Times New Roman" w:hAnsi="Times New Roman"/>
        </w:rPr>
        <w:t>tively about the world through transformative learning.</w:t>
      </w:r>
      <w:r w:rsidR="00E171C5" w:rsidRPr="002D4C78">
        <w:rPr>
          <w:rFonts w:ascii="Times New Roman" w:hAnsi="Times New Roman"/>
        </w:rPr>
        <w:t xml:space="preserve"> in </w:t>
      </w:r>
      <w:r w:rsidRPr="002D4C78">
        <w:rPr>
          <w:rFonts w:ascii="Times New Roman" w:hAnsi="Times New Roman"/>
        </w:rPr>
        <w:t>Warne</w:t>
      </w:r>
      <w:r>
        <w:rPr>
          <w:rFonts w:ascii="Times New Roman" w:hAnsi="Times New Roman"/>
        </w:rPr>
        <w:t>, T</w:t>
      </w:r>
      <w:r w:rsidR="00054AF2">
        <w:rPr>
          <w:rFonts w:ascii="Times New Roman" w:hAnsi="Times New Roman"/>
        </w:rPr>
        <w:t>.</w:t>
      </w:r>
      <w:r>
        <w:rPr>
          <w:rFonts w:ascii="Times New Roman" w:hAnsi="Times New Roman"/>
        </w:rPr>
        <w:t xml:space="preserve"> and </w:t>
      </w:r>
      <w:r w:rsidRPr="002D4C78">
        <w:rPr>
          <w:rFonts w:ascii="Times New Roman" w:hAnsi="Times New Roman"/>
        </w:rPr>
        <w:t>McAndrew</w:t>
      </w:r>
      <w:r>
        <w:rPr>
          <w:rFonts w:ascii="Times New Roman" w:hAnsi="Times New Roman"/>
        </w:rPr>
        <w:t>, S. (Eds)</w:t>
      </w:r>
      <w:r w:rsidRPr="002D4C78">
        <w:rPr>
          <w:rFonts w:ascii="Times New Roman" w:hAnsi="Times New Roman"/>
          <w:i/>
        </w:rPr>
        <w:t xml:space="preserve"> </w:t>
      </w:r>
      <w:r w:rsidR="00E171C5" w:rsidRPr="002D4C78">
        <w:rPr>
          <w:rFonts w:ascii="Times New Roman" w:hAnsi="Times New Roman"/>
          <w:i/>
        </w:rPr>
        <w:t>Creative Approaches to Health and Social Care Education</w:t>
      </w:r>
      <w:r>
        <w:rPr>
          <w:rFonts w:ascii="Times New Roman" w:hAnsi="Times New Roman"/>
        </w:rPr>
        <w:t xml:space="preserve">. Basingstoke: Palgrave Macmillan (pp. </w:t>
      </w:r>
      <w:r w:rsidR="00636552">
        <w:rPr>
          <w:rFonts w:ascii="Times New Roman" w:hAnsi="Times New Roman"/>
        </w:rPr>
        <w:t>157-170)</w:t>
      </w:r>
    </w:p>
    <w:p w14:paraId="2251DE3D" w14:textId="77777777" w:rsidR="00054AF2" w:rsidRDefault="00054AF2" w:rsidP="00252CB4">
      <w:pPr>
        <w:spacing w:line="480" w:lineRule="auto"/>
        <w:rPr>
          <w:rFonts w:ascii="Times New Roman" w:hAnsi="Times New Roman"/>
        </w:rPr>
      </w:pPr>
    </w:p>
    <w:p w14:paraId="39C798E9" w14:textId="27615BD6" w:rsidR="00054AF2" w:rsidRDefault="00054AF2" w:rsidP="00252CB4">
      <w:pPr>
        <w:spacing w:line="480" w:lineRule="auto"/>
        <w:rPr>
          <w:rFonts w:ascii="Times New Roman" w:hAnsi="Times New Roman"/>
        </w:rPr>
      </w:pPr>
      <w:r>
        <w:rPr>
          <w:rFonts w:ascii="Times New Roman" w:hAnsi="Times New Roman"/>
        </w:rPr>
        <w:t>McAndrew, S. and Warne, T. (2010) Portraying an abstract landscape: Using painting to develop self-awareness and sensitive practice.</w:t>
      </w:r>
      <w:r w:rsidRPr="002D4C78">
        <w:rPr>
          <w:rFonts w:ascii="Times New Roman" w:hAnsi="Times New Roman"/>
        </w:rPr>
        <w:t xml:space="preserve"> in Warne</w:t>
      </w:r>
      <w:r>
        <w:rPr>
          <w:rFonts w:ascii="Times New Roman" w:hAnsi="Times New Roman"/>
        </w:rPr>
        <w:t xml:space="preserve">, T. and </w:t>
      </w:r>
      <w:r w:rsidRPr="002D4C78">
        <w:rPr>
          <w:rFonts w:ascii="Times New Roman" w:hAnsi="Times New Roman"/>
        </w:rPr>
        <w:t>McAndrew</w:t>
      </w:r>
      <w:r>
        <w:rPr>
          <w:rFonts w:ascii="Times New Roman" w:hAnsi="Times New Roman"/>
        </w:rPr>
        <w:t>, S. (Eds)</w:t>
      </w:r>
      <w:r w:rsidRPr="002D4C78">
        <w:rPr>
          <w:rFonts w:ascii="Times New Roman" w:hAnsi="Times New Roman"/>
          <w:i/>
        </w:rPr>
        <w:t xml:space="preserve"> Creative Approaches to Health and Social Care Education</w:t>
      </w:r>
      <w:r>
        <w:rPr>
          <w:rFonts w:ascii="Times New Roman" w:hAnsi="Times New Roman"/>
        </w:rPr>
        <w:t>. Basingstoke: Palgrave Macmillan (pp. 129-141)</w:t>
      </w:r>
    </w:p>
    <w:p w14:paraId="4D10715D" w14:textId="77777777" w:rsidR="00EA1492" w:rsidRDefault="00EA1492" w:rsidP="00252CB4">
      <w:pPr>
        <w:spacing w:line="480" w:lineRule="auto"/>
        <w:rPr>
          <w:rFonts w:ascii="Times New Roman" w:hAnsi="Times New Roman"/>
        </w:rPr>
      </w:pPr>
    </w:p>
    <w:p w14:paraId="0AD9D175" w14:textId="3E69CEBC" w:rsidR="00EA1492" w:rsidRDefault="00EA1492" w:rsidP="00252CB4">
      <w:pPr>
        <w:spacing w:line="480" w:lineRule="auto"/>
        <w:rPr>
          <w:rFonts w:ascii="Times New Roman" w:hAnsi="Times New Roman"/>
        </w:rPr>
      </w:pPr>
      <w:r>
        <w:rPr>
          <w:rFonts w:ascii="Times New Roman" w:hAnsi="Times New Roman"/>
        </w:rPr>
        <w:t xml:space="preserve">McNiff, S. (1998) </w:t>
      </w:r>
      <w:r w:rsidRPr="00EA1492">
        <w:rPr>
          <w:rFonts w:ascii="Times New Roman" w:hAnsi="Times New Roman"/>
          <w:i/>
        </w:rPr>
        <w:t>Art-Based Research</w:t>
      </w:r>
      <w:r>
        <w:rPr>
          <w:rFonts w:ascii="Times New Roman" w:hAnsi="Times New Roman"/>
        </w:rPr>
        <w:t>. London: Jessica Kingsley</w:t>
      </w:r>
    </w:p>
    <w:p w14:paraId="500B5FF9" w14:textId="77777777" w:rsidR="009B1E83" w:rsidRDefault="009B1E83" w:rsidP="00252CB4">
      <w:pPr>
        <w:spacing w:line="480" w:lineRule="auto"/>
        <w:rPr>
          <w:rFonts w:ascii="Times New Roman" w:hAnsi="Times New Roman"/>
        </w:rPr>
      </w:pPr>
    </w:p>
    <w:p w14:paraId="5F6DB8E9" w14:textId="0F5B9A3D" w:rsidR="009B1E83" w:rsidRDefault="009B1E83" w:rsidP="00252CB4">
      <w:pPr>
        <w:spacing w:line="480" w:lineRule="auto"/>
        <w:rPr>
          <w:rFonts w:ascii="Times New Roman" w:hAnsi="Times New Roman"/>
        </w:rPr>
      </w:pPr>
      <w:r>
        <w:rPr>
          <w:rFonts w:ascii="Times New Roman" w:hAnsi="Times New Roman"/>
        </w:rPr>
        <w:t xml:space="preserve">MENCAP (2011) </w:t>
      </w:r>
      <w:r w:rsidRPr="009B1E83">
        <w:rPr>
          <w:rFonts w:ascii="Times New Roman" w:hAnsi="Times New Roman"/>
          <w:i/>
        </w:rPr>
        <w:t>In the Moment (DVD).</w:t>
      </w:r>
      <w:r>
        <w:rPr>
          <w:rFonts w:ascii="Times New Roman" w:hAnsi="Times New Roman"/>
        </w:rPr>
        <w:t xml:space="preserve"> London: MENCAP.</w:t>
      </w:r>
    </w:p>
    <w:p w14:paraId="38630C9C" w14:textId="75DBA71B" w:rsidR="007A2CBB" w:rsidRDefault="007A2CBB" w:rsidP="00252CB4">
      <w:pPr>
        <w:spacing w:line="480" w:lineRule="auto"/>
        <w:rPr>
          <w:rFonts w:ascii="Times New Roman" w:hAnsi="Times New Roman"/>
        </w:rPr>
      </w:pPr>
      <w:r>
        <w:rPr>
          <w:rFonts w:ascii="Times New Roman" w:hAnsi="Times New Roman"/>
        </w:rPr>
        <w:t xml:space="preserve">(Copies available from </w:t>
      </w:r>
      <w:hyperlink r:id="rId13" w:history="1">
        <w:r w:rsidR="00CE2247" w:rsidRPr="00E83968">
          <w:rPr>
            <w:rStyle w:val="Hyperlink"/>
            <w:rFonts w:ascii="Times New Roman" w:hAnsi="Times New Roman"/>
          </w:rPr>
          <w:t>Maxine.smeaton@mencap.org.uk</w:t>
        </w:r>
      </w:hyperlink>
      <w:r>
        <w:rPr>
          <w:rFonts w:ascii="Times New Roman" w:hAnsi="Times New Roman"/>
        </w:rPr>
        <w:t>)</w:t>
      </w:r>
    </w:p>
    <w:p w14:paraId="4181655B" w14:textId="77777777" w:rsidR="00CE2247" w:rsidRDefault="00CE2247" w:rsidP="00252CB4">
      <w:pPr>
        <w:spacing w:line="480" w:lineRule="auto"/>
        <w:rPr>
          <w:rFonts w:ascii="Times New Roman" w:hAnsi="Times New Roman"/>
        </w:rPr>
      </w:pPr>
    </w:p>
    <w:p w14:paraId="06A6A136" w14:textId="41834565" w:rsidR="00CE2247" w:rsidRDefault="00CE2247" w:rsidP="00252CB4">
      <w:pPr>
        <w:spacing w:line="480" w:lineRule="auto"/>
        <w:rPr>
          <w:rFonts w:ascii="Times New Roman" w:hAnsi="Times New Roman"/>
        </w:rPr>
      </w:pPr>
      <w:r>
        <w:rPr>
          <w:rFonts w:ascii="Times New Roman" w:hAnsi="Times New Roman"/>
        </w:rPr>
        <w:t xml:space="preserve">Mezirow, J. (2000) </w:t>
      </w:r>
      <w:r w:rsidRPr="00CE2247">
        <w:rPr>
          <w:rFonts w:ascii="Times New Roman" w:hAnsi="Times New Roman"/>
          <w:i/>
        </w:rPr>
        <w:t>Learning as Transformation: Critical Perspectives on a Theory in Progress</w:t>
      </w:r>
      <w:r>
        <w:rPr>
          <w:rFonts w:ascii="Times New Roman" w:hAnsi="Times New Roman"/>
        </w:rPr>
        <w:t>. San Francisco: Jossey Bass</w:t>
      </w:r>
    </w:p>
    <w:p w14:paraId="4DB700C2" w14:textId="77777777" w:rsidR="00230DEE" w:rsidRDefault="00230DEE" w:rsidP="00252CB4">
      <w:pPr>
        <w:spacing w:line="480" w:lineRule="auto"/>
        <w:rPr>
          <w:rFonts w:ascii="Times New Roman" w:hAnsi="Times New Roman"/>
        </w:rPr>
      </w:pPr>
    </w:p>
    <w:p w14:paraId="54845CD2" w14:textId="2B7A19E6" w:rsidR="003A6FE6" w:rsidRDefault="003A6FE6" w:rsidP="00252CB4">
      <w:pPr>
        <w:spacing w:line="480" w:lineRule="auto"/>
        <w:rPr>
          <w:rFonts w:ascii="Times New Roman" w:hAnsi="Times New Roman"/>
        </w:rPr>
      </w:pPr>
      <w:r>
        <w:rPr>
          <w:rFonts w:ascii="Times New Roman" w:hAnsi="Times New Roman"/>
        </w:rPr>
        <w:t>Morris, G. (2010) Cinematic health and social care: Developing empathy and connecting with the screen experience.</w:t>
      </w:r>
      <w:r w:rsidRPr="002D4C78">
        <w:rPr>
          <w:rFonts w:ascii="Times New Roman" w:hAnsi="Times New Roman"/>
        </w:rPr>
        <w:t xml:space="preserve"> in Warne</w:t>
      </w:r>
      <w:r>
        <w:rPr>
          <w:rFonts w:ascii="Times New Roman" w:hAnsi="Times New Roman"/>
        </w:rPr>
        <w:t xml:space="preserve">, T. and </w:t>
      </w:r>
      <w:r w:rsidRPr="002D4C78">
        <w:rPr>
          <w:rFonts w:ascii="Times New Roman" w:hAnsi="Times New Roman"/>
        </w:rPr>
        <w:t>McAndrew</w:t>
      </w:r>
      <w:r w:rsidR="001E7A0F">
        <w:rPr>
          <w:rFonts w:ascii="Times New Roman" w:hAnsi="Times New Roman"/>
        </w:rPr>
        <w:t>, S. (Eds)</w:t>
      </w:r>
      <w:r w:rsidRPr="002D4C78">
        <w:rPr>
          <w:rFonts w:ascii="Times New Roman" w:hAnsi="Times New Roman"/>
          <w:i/>
        </w:rPr>
        <w:t xml:space="preserve"> Creative Approaches to Health and Social Care Education</w:t>
      </w:r>
      <w:r>
        <w:rPr>
          <w:rFonts w:ascii="Times New Roman" w:hAnsi="Times New Roman"/>
        </w:rPr>
        <w:t>. Basingstok</w:t>
      </w:r>
      <w:r w:rsidR="00054AF2">
        <w:rPr>
          <w:rFonts w:ascii="Times New Roman" w:hAnsi="Times New Roman"/>
        </w:rPr>
        <w:t>e: Palgrave Macmillan (pp. 142-156</w:t>
      </w:r>
      <w:r>
        <w:rPr>
          <w:rFonts w:ascii="Times New Roman" w:hAnsi="Times New Roman"/>
        </w:rPr>
        <w:t>)</w:t>
      </w:r>
    </w:p>
    <w:p w14:paraId="064049DA" w14:textId="77777777" w:rsidR="001E7A0F" w:rsidRDefault="001E7A0F" w:rsidP="00252CB4">
      <w:pPr>
        <w:spacing w:line="480" w:lineRule="auto"/>
        <w:rPr>
          <w:rFonts w:ascii="Times New Roman" w:hAnsi="Times New Roman"/>
        </w:rPr>
      </w:pPr>
    </w:p>
    <w:p w14:paraId="4B69C11E" w14:textId="76A77DEF" w:rsidR="001E7A0F" w:rsidRPr="004D0449" w:rsidRDefault="001E7A0F" w:rsidP="00252CB4">
      <w:pPr>
        <w:spacing w:line="480" w:lineRule="auto"/>
        <w:rPr>
          <w:rFonts w:ascii="Times New Roman" w:hAnsi="Times New Roman" w:cs="Times New Roman"/>
          <w:b/>
        </w:rPr>
      </w:pPr>
      <w:r>
        <w:rPr>
          <w:rFonts w:ascii="Times New Roman" w:hAnsi="Times New Roman"/>
        </w:rPr>
        <w:t xml:space="preserve">Morris, G., Prankard, S. and Lefroy, L. (2013) Animating experience.  </w:t>
      </w:r>
      <w:r w:rsidRPr="001E7A0F">
        <w:rPr>
          <w:rStyle w:val="Strong"/>
          <w:rFonts w:ascii="Times New Roman" w:eastAsia="Times New Roman" w:hAnsi="Times New Roman" w:cs="Times New Roman"/>
          <w:b w:val="0"/>
          <w:i/>
        </w:rPr>
        <w:t>Journal of Practice Teaching and Learning</w:t>
      </w:r>
      <w:r w:rsidR="00032F0A">
        <w:rPr>
          <w:rStyle w:val="Strong"/>
          <w:rFonts w:ascii="Times New Roman" w:eastAsia="Times New Roman" w:hAnsi="Times New Roman" w:cs="Times New Roman"/>
          <w:b w:val="0"/>
          <w:i/>
        </w:rPr>
        <w:t xml:space="preserve"> </w:t>
      </w:r>
      <w:r w:rsidRPr="001E7A0F">
        <w:rPr>
          <w:rStyle w:val="Strong"/>
          <w:rFonts w:ascii="Times New Roman" w:eastAsia="Times New Roman" w:hAnsi="Times New Roman" w:cs="Times New Roman"/>
          <w:b w:val="0"/>
          <w:i/>
        </w:rPr>
        <w:t>Special Issue: ‘Creative arts in the professions: Contributions to learning in practice’</w:t>
      </w:r>
      <w:r>
        <w:rPr>
          <w:rStyle w:val="Strong"/>
          <w:rFonts w:ascii="Times New Roman" w:eastAsia="Times New Roman" w:hAnsi="Times New Roman" w:cs="Times New Roman"/>
          <w:b w:val="0"/>
        </w:rPr>
        <w:t>, Vol 12,</w:t>
      </w:r>
      <w:r w:rsidR="00032F0A">
        <w:rPr>
          <w:rStyle w:val="Strong"/>
          <w:rFonts w:ascii="Times New Roman" w:eastAsia="Times New Roman" w:hAnsi="Times New Roman" w:cs="Times New Roman"/>
          <w:b w:val="0"/>
        </w:rPr>
        <w:t xml:space="preserve"> Number 1, 22-33</w:t>
      </w:r>
      <w:r w:rsidRPr="004D0449">
        <w:rPr>
          <w:rStyle w:val="Strong"/>
          <w:rFonts w:ascii="Times New Roman" w:eastAsia="Times New Roman" w:hAnsi="Times New Roman" w:cs="Times New Roman"/>
          <w:b w:val="0"/>
        </w:rPr>
        <w:t xml:space="preserve"> </w:t>
      </w:r>
    </w:p>
    <w:p w14:paraId="4E3DF5F0" w14:textId="542ED073" w:rsidR="00706A25" w:rsidRPr="00706A25" w:rsidRDefault="00706A25" w:rsidP="00252CB4">
      <w:pPr>
        <w:spacing w:before="100" w:beforeAutospacing="1" w:after="100" w:afterAutospacing="1" w:line="480" w:lineRule="auto"/>
        <w:outlineLvl w:val="2"/>
        <w:rPr>
          <w:rFonts w:ascii="Times New Roman" w:hAnsi="Times New Roman" w:cs="Times New Roman"/>
          <w:lang w:val="en-GB"/>
        </w:rPr>
      </w:pPr>
      <w:r>
        <w:rPr>
          <w:rFonts w:ascii="Times New Roman" w:hAnsi="Times New Roman" w:cs="Times New Roman"/>
          <w:lang w:val="en-GB"/>
        </w:rPr>
        <w:t xml:space="preserve">Moxley, D. P., Feen-Calligan, H. and Washington, O. G. M. (2012) Lessons Learned from Three Projects Linking Social Work, the Arts, and Humanities. </w:t>
      </w:r>
      <w:r w:rsidRPr="003258F7">
        <w:rPr>
          <w:rFonts w:ascii="Times New Roman" w:eastAsia="Times New Roman" w:hAnsi="Times New Roman" w:cs="Times New Roman"/>
          <w:bCs/>
          <w:i/>
          <w:lang w:val="en-GB"/>
        </w:rPr>
        <w:t>Social Work Education, the International Journal Special Issue: ‘Arts in Social Work Education’</w:t>
      </w:r>
      <w:r w:rsidR="00A81262">
        <w:rPr>
          <w:rFonts w:ascii="Times New Roman" w:eastAsia="Times New Roman" w:hAnsi="Times New Roman" w:cs="Times New Roman"/>
          <w:bCs/>
          <w:lang w:val="en-GB"/>
        </w:rPr>
        <w:t>, Vol 31, Issue 6, 703-723</w:t>
      </w:r>
    </w:p>
    <w:p w14:paraId="534F827C" w14:textId="0DB9BDFE" w:rsidR="00230DEE" w:rsidRDefault="00F07A6F" w:rsidP="00252CB4">
      <w:pPr>
        <w:spacing w:line="480" w:lineRule="auto"/>
        <w:rPr>
          <w:rFonts w:ascii="Times New Roman" w:hAnsi="Times New Roman"/>
        </w:rPr>
      </w:pPr>
      <w:r>
        <w:rPr>
          <w:rFonts w:ascii="Times New Roman" w:hAnsi="Times New Roman"/>
        </w:rPr>
        <w:t>Munro, E (2011</w:t>
      </w:r>
      <w:r w:rsidR="00230DEE" w:rsidRPr="00230DEE">
        <w:rPr>
          <w:rFonts w:ascii="Times New Roman" w:hAnsi="Times New Roman"/>
        </w:rPr>
        <w:t>) The Munro Review of Child Protection: Final Report. Dept of Education, TSO, London</w:t>
      </w:r>
    </w:p>
    <w:p w14:paraId="456991F8" w14:textId="77777777" w:rsidR="00546274" w:rsidRDefault="00546274" w:rsidP="00252CB4">
      <w:pPr>
        <w:spacing w:line="480" w:lineRule="auto"/>
        <w:rPr>
          <w:rFonts w:ascii="Times New Roman" w:hAnsi="Times New Roman"/>
        </w:rPr>
      </w:pPr>
    </w:p>
    <w:p w14:paraId="7E11A0AB" w14:textId="30BAF7BE" w:rsidR="00546274" w:rsidRDefault="00546274" w:rsidP="00252CB4">
      <w:pPr>
        <w:spacing w:line="480" w:lineRule="auto"/>
        <w:rPr>
          <w:rFonts w:ascii="Times New Roman" w:hAnsi="Times New Roman"/>
        </w:rPr>
      </w:pPr>
      <w:r>
        <w:rPr>
          <w:rFonts w:ascii="Times New Roman" w:hAnsi="Times New Roman"/>
        </w:rPr>
        <w:t xml:space="preserve">Philips, J., MacGiollaRi, D. and Callaghan, S. (2012) Encouraging Research in Social Work: Narrative as the Thread Integrating Education and Research in Social Work. </w:t>
      </w:r>
      <w:r w:rsidRPr="003258F7">
        <w:rPr>
          <w:rFonts w:ascii="Times New Roman" w:eastAsia="Times New Roman" w:hAnsi="Times New Roman" w:cs="Times New Roman"/>
          <w:bCs/>
          <w:i/>
          <w:lang w:val="en-GB"/>
        </w:rPr>
        <w:t>Social Work Education, the International Journal Special Issue: ‘Arts in Social Work Education’</w:t>
      </w:r>
      <w:r>
        <w:rPr>
          <w:rFonts w:ascii="Times New Roman" w:eastAsia="Times New Roman" w:hAnsi="Times New Roman" w:cs="Times New Roman"/>
          <w:bCs/>
          <w:lang w:val="en-GB"/>
        </w:rPr>
        <w:t>, Vol 31, Issue 6, 778-793</w:t>
      </w:r>
    </w:p>
    <w:p w14:paraId="054DCE90" w14:textId="77777777" w:rsidR="00546274" w:rsidRPr="00230DEE" w:rsidRDefault="00546274" w:rsidP="00252CB4">
      <w:pPr>
        <w:spacing w:line="480" w:lineRule="auto"/>
        <w:rPr>
          <w:rFonts w:ascii="Times New Roman" w:hAnsi="Times New Roman"/>
        </w:rPr>
      </w:pPr>
    </w:p>
    <w:p w14:paraId="504DCA74" w14:textId="77777777" w:rsidR="008B09C4" w:rsidRDefault="00E171C5" w:rsidP="00252CB4">
      <w:pPr>
        <w:spacing w:line="480" w:lineRule="auto"/>
        <w:rPr>
          <w:rFonts w:ascii="Times New Roman" w:hAnsi="Times New Roman"/>
        </w:rPr>
      </w:pPr>
      <w:r w:rsidRPr="002D4C78">
        <w:rPr>
          <w:rFonts w:ascii="Times New Roman" w:hAnsi="Times New Roman"/>
        </w:rPr>
        <w:t xml:space="preserve">Pink, S. (2007) </w:t>
      </w:r>
      <w:r w:rsidRPr="00F6334B">
        <w:rPr>
          <w:rFonts w:ascii="Times New Roman" w:hAnsi="Times New Roman"/>
          <w:i/>
        </w:rPr>
        <w:t>Doing Visual Ethnography</w:t>
      </w:r>
      <w:r w:rsidR="00F6334B">
        <w:rPr>
          <w:rFonts w:ascii="Times New Roman" w:hAnsi="Times New Roman"/>
        </w:rPr>
        <w:t>. London: Sage</w:t>
      </w:r>
    </w:p>
    <w:p w14:paraId="4F54C7CF" w14:textId="77777777" w:rsidR="00032F0A" w:rsidRDefault="00032F0A" w:rsidP="00252CB4">
      <w:pPr>
        <w:spacing w:line="480" w:lineRule="auto"/>
        <w:rPr>
          <w:rFonts w:ascii="Times New Roman" w:hAnsi="Times New Roman"/>
        </w:rPr>
      </w:pPr>
    </w:p>
    <w:p w14:paraId="73E6E95D" w14:textId="535CA8D8" w:rsidR="00E171C5" w:rsidRDefault="00E171C5" w:rsidP="00252CB4">
      <w:pPr>
        <w:spacing w:line="480" w:lineRule="auto"/>
        <w:rPr>
          <w:rFonts w:ascii="Times New Roman" w:hAnsi="Times New Roman"/>
        </w:rPr>
      </w:pPr>
      <w:r w:rsidRPr="002D4C78">
        <w:rPr>
          <w:rFonts w:ascii="Times New Roman" w:hAnsi="Times New Roman"/>
        </w:rPr>
        <w:t xml:space="preserve">Ramachandran, V. (2003) </w:t>
      </w:r>
      <w:r w:rsidR="005224FE" w:rsidRPr="005224FE">
        <w:rPr>
          <w:rFonts w:ascii="Times New Roman" w:hAnsi="Times New Roman"/>
          <w:i/>
        </w:rPr>
        <w:t>The Emerging Mind: t</w:t>
      </w:r>
      <w:r w:rsidRPr="005224FE">
        <w:rPr>
          <w:rFonts w:ascii="Times New Roman" w:hAnsi="Times New Roman"/>
          <w:i/>
        </w:rPr>
        <w:t>he Reith Lectures 2003</w:t>
      </w:r>
      <w:r w:rsidR="005224FE">
        <w:rPr>
          <w:rFonts w:ascii="Times New Roman" w:hAnsi="Times New Roman"/>
        </w:rPr>
        <w:t>. London: Profile Books</w:t>
      </w:r>
    </w:p>
    <w:p w14:paraId="59982A14" w14:textId="77777777" w:rsidR="007E7769" w:rsidRDefault="007E7769" w:rsidP="00252CB4">
      <w:pPr>
        <w:spacing w:line="480" w:lineRule="auto"/>
        <w:rPr>
          <w:rFonts w:ascii="Times New Roman" w:hAnsi="Times New Roman"/>
        </w:rPr>
      </w:pPr>
    </w:p>
    <w:p w14:paraId="1FF75CCB" w14:textId="6FAFA19F" w:rsidR="007012E5" w:rsidRPr="002D4C78" w:rsidRDefault="007012E5" w:rsidP="00252CB4">
      <w:pPr>
        <w:spacing w:line="480" w:lineRule="auto"/>
        <w:rPr>
          <w:rFonts w:ascii="Times New Roman" w:hAnsi="Times New Roman"/>
        </w:rPr>
      </w:pPr>
      <w:r>
        <w:rPr>
          <w:rFonts w:ascii="Times New Roman" w:hAnsi="Times New Roman"/>
        </w:rPr>
        <w:t>Reavey, P. (Ed) (2011) Visual Methods in Psychology: Using and Interpreting Images in Qualitative Research. London: Routledge</w:t>
      </w:r>
    </w:p>
    <w:p w14:paraId="1AD2A47A" w14:textId="77777777" w:rsidR="00770F0C" w:rsidRDefault="00770F0C" w:rsidP="00252CB4">
      <w:pPr>
        <w:spacing w:line="480" w:lineRule="auto"/>
        <w:rPr>
          <w:rFonts w:ascii="Times New Roman" w:hAnsi="Times New Roman"/>
        </w:rPr>
      </w:pPr>
    </w:p>
    <w:p w14:paraId="5CE5477C" w14:textId="77777777" w:rsidR="001B3346" w:rsidRDefault="00770F0C" w:rsidP="00252CB4">
      <w:pPr>
        <w:spacing w:line="480" w:lineRule="auto"/>
        <w:rPr>
          <w:rFonts w:ascii="Times New Roman" w:hAnsi="Times New Roman"/>
        </w:rPr>
      </w:pPr>
      <w:r>
        <w:rPr>
          <w:rFonts w:ascii="Times New Roman" w:hAnsi="Times New Roman"/>
        </w:rPr>
        <w:t xml:space="preserve">Ridley, P. and Rogers, A. (2010) </w:t>
      </w:r>
      <w:r w:rsidRPr="001B3346">
        <w:rPr>
          <w:rFonts w:ascii="Times New Roman" w:hAnsi="Times New Roman"/>
          <w:i/>
        </w:rPr>
        <w:t>Drawing to Learn: Clinical Education, Health and Social Care</w:t>
      </w:r>
      <w:r>
        <w:rPr>
          <w:rFonts w:ascii="Times New Roman" w:hAnsi="Times New Roman"/>
        </w:rPr>
        <w:t xml:space="preserve">. </w:t>
      </w:r>
      <w:r w:rsidR="00665EBD">
        <w:rPr>
          <w:rFonts w:ascii="Times New Roman" w:hAnsi="Times New Roman"/>
        </w:rPr>
        <w:t>University of Brighton: Visual Learning in Higher Education</w:t>
      </w:r>
    </w:p>
    <w:p w14:paraId="4EF30469" w14:textId="77777777" w:rsidR="001B3346" w:rsidRDefault="001B3346" w:rsidP="00252CB4">
      <w:pPr>
        <w:spacing w:line="480" w:lineRule="auto"/>
        <w:rPr>
          <w:rFonts w:ascii="Times New Roman" w:hAnsi="Times New Roman"/>
        </w:rPr>
      </w:pPr>
    </w:p>
    <w:p w14:paraId="46BBC1F0" w14:textId="48000FC3" w:rsidR="00DF4FFB" w:rsidRPr="002D4C78" w:rsidRDefault="00DF4FFB" w:rsidP="00252CB4">
      <w:pPr>
        <w:spacing w:line="480" w:lineRule="auto"/>
        <w:rPr>
          <w:rFonts w:ascii="Times New Roman" w:hAnsi="Times New Roman"/>
        </w:rPr>
      </w:pPr>
      <w:r>
        <w:rPr>
          <w:rFonts w:ascii="Times New Roman" w:hAnsi="Times New Roman"/>
        </w:rPr>
        <w:t>Rolfe, G</w:t>
      </w:r>
      <w:r w:rsidR="00546274">
        <w:rPr>
          <w:rFonts w:ascii="Times New Roman" w:hAnsi="Times New Roman"/>
        </w:rPr>
        <w:t>.</w:t>
      </w:r>
      <w:r>
        <w:rPr>
          <w:rFonts w:ascii="Times New Roman" w:hAnsi="Times New Roman"/>
        </w:rPr>
        <w:t xml:space="preserve"> (2010) Back to the future: c</w:t>
      </w:r>
      <w:r w:rsidR="00E171C5" w:rsidRPr="002D4C78">
        <w:rPr>
          <w:rFonts w:ascii="Times New Roman" w:hAnsi="Times New Roman"/>
        </w:rPr>
        <w:t xml:space="preserve">hallenging </w:t>
      </w:r>
      <w:r>
        <w:rPr>
          <w:rFonts w:ascii="Times New Roman" w:hAnsi="Times New Roman"/>
        </w:rPr>
        <w:t>hard science approaches to care.</w:t>
      </w:r>
      <w:r w:rsidR="00E171C5" w:rsidRPr="002D4C78">
        <w:rPr>
          <w:rFonts w:ascii="Times New Roman" w:hAnsi="Times New Roman"/>
        </w:rPr>
        <w:t xml:space="preserve"> </w:t>
      </w:r>
      <w:r w:rsidRPr="002D4C78">
        <w:rPr>
          <w:rFonts w:ascii="Times New Roman" w:hAnsi="Times New Roman"/>
        </w:rPr>
        <w:t>in Warne</w:t>
      </w:r>
      <w:r>
        <w:rPr>
          <w:rFonts w:ascii="Times New Roman" w:hAnsi="Times New Roman"/>
        </w:rPr>
        <w:t>, T</w:t>
      </w:r>
      <w:r w:rsidR="003A6FE6">
        <w:rPr>
          <w:rFonts w:ascii="Times New Roman" w:hAnsi="Times New Roman"/>
        </w:rPr>
        <w:t>.</w:t>
      </w:r>
      <w:r>
        <w:rPr>
          <w:rFonts w:ascii="Times New Roman" w:hAnsi="Times New Roman"/>
        </w:rPr>
        <w:t xml:space="preserve"> and </w:t>
      </w:r>
      <w:r w:rsidRPr="002D4C78">
        <w:rPr>
          <w:rFonts w:ascii="Times New Roman" w:hAnsi="Times New Roman"/>
        </w:rPr>
        <w:t>McAndrew</w:t>
      </w:r>
      <w:r>
        <w:rPr>
          <w:rFonts w:ascii="Times New Roman" w:hAnsi="Times New Roman"/>
        </w:rPr>
        <w:t>, S. (Eds)</w:t>
      </w:r>
      <w:r w:rsidRPr="002D4C78">
        <w:rPr>
          <w:rFonts w:ascii="Times New Roman" w:hAnsi="Times New Roman"/>
          <w:i/>
        </w:rPr>
        <w:t xml:space="preserve"> Creative Approaches to Health and Social Care Education</w:t>
      </w:r>
      <w:r>
        <w:rPr>
          <w:rFonts w:ascii="Times New Roman" w:hAnsi="Times New Roman"/>
        </w:rPr>
        <w:t>. Basingstoke: Palgrave Macmillan (pp. 21-35)</w:t>
      </w:r>
    </w:p>
    <w:p w14:paraId="23613EF6" w14:textId="11640FB8" w:rsidR="00E171C5" w:rsidRPr="002D4C78" w:rsidRDefault="00E171C5" w:rsidP="00252CB4">
      <w:pPr>
        <w:spacing w:line="480" w:lineRule="auto"/>
        <w:rPr>
          <w:rFonts w:ascii="Times New Roman" w:hAnsi="Times New Roman"/>
        </w:rPr>
      </w:pPr>
    </w:p>
    <w:p w14:paraId="28C0E0AD" w14:textId="09850068" w:rsidR="00E171C5" w:rsidRPr="002D4C78" w:rsidRDefault="00E171C5" w:rsidP="00252CB4">
      <w:pPr>
        <w:spacing w:line="480" w:lineRule="auto"/>
        <w:rPr>
          <w:rFonts w:ascii="Times New Roman" w:hAnsi="Times New Roman"/>
        </w:rPr>
      </w:pPr>
      <w:r w:rsidRPr="002D4C78">
        <w:rPr>
          <w:rFonts w:ascii="Times New Roman" w:hAnsi="Times New Roman"/>
        </w:rPr>
        <w:t xml:space="preserve">Schirato, T. and Webb, J. (2004) </w:t>
      </w:r>
      <w:r w:rsidRPr="00EA04AC">
        <w:rPr>
          <w:rFonts w:ascii="Times New Roman" w:hAnsi="Times New Roman"/>
          <w:i/>
        </w:rPr>
        <w:t>Understanding the Visual</w:t>
      </w:r>
      <w:r w:rsidR="00EA04AC">
        <w:rPr>
          <w:rFonts w:ascii="Times New Roman" w:hAnsi="Times New Roman"/>
        </w:rPr>
        <w:t>. London: Sage</w:t>
      </w:r>
    </w:p>
    <w:p w14:paraId="0A780892" w14:textId="77777777" w:rsidR="00E171C5" w:rsidRPr="002D4C78" w:rsidRDefault="00E171C5" w:rsidP="00252CB4">
      <w:pPr>
        <w:spacing w:line="480" w:lineRule="auto"/>
        <w:rPr>
          <w:rFonts w:ascii="Times New Roman" w:hAnsi="Times New Roman"/>
        </w:rPr>
      </w:pPr>
    </w:p>
    <w:p w14:paraId="39ED7399" w14:textId="1D5F06A5" w:rsidR="00E171C5" w:rsidRDefault="00E171C5" w:rsidP="00252CB4">
      <w:pPr>
        <w:spacing w:line="480" w:lineRule="auto"/>
        <w:rPr>
          <w:rFonts w:ascii="Times New Roman" w:hAnsi="Times New Roman"/>
        </w:rPr>
      </w:pPr>
      <w:r w:rsidRPr="002D4C78">
        <w:rPr>
          <w:rFonts w:ascii="Times New Roman" w:hAnsi="Times New Roman"/>
        </w:rPr>
        <w:t xml:space="preserve">Schon, D. (2006), </w:t>
      </w:r>
      <w:r w:rsidR="002332F8" w:rsidRPr="00DD3593">
        <w:rPr>
          <w:rFonts w:ascii="Times New Roman" w:hAnsi="Times New Roman"/>
          <w:i/>
        </w:rPr>
        <w:t>The Reflective Practitioner: how professionals think in a</w:t>
      </w:r>
      <w:r w:rsidRPr="00DD3593">
        <w:rPr>
          <w:rFonts w:ascii="Times New Roman" w:hAnsi="Times New Roman"/>
          <w:i/>
        </w:rPr>
        <w:t>ction</w:t>
      </w:r>
      <w:r w:rsidR="00DD3593">
        <w:rPr>
          <w:rFonts w:ascii="Times New Roman" w:hAnsi="Times New Roman"/>
        </w:rPr>
        <w:t>. Aldershot: Ashgate</w:t>
      </w:r>
    </w:p>
    <w:p w14:paraId="361F2B20" w14:textId="61D9F306" w:rsidR="00BC3BB5" w:rsidRDefault="00BC3BB5" w:rsidP="00252CB4">
      <w:pPr>
        <w:spacing w:before="100" w:beforeAutospacing="1" w:after="100" w:afterAutospacing="1" w:line="480" w:lineRule="auto"/>
        <w:outlineLvl w:val="2"/>
        <w:rPr>
          <w:rFonts w:ascii="Times New Roman" w:eastAsia="Times New Roman" w:hAnsi="Times New Roman" w:cs="Times New Roman"/>
          <w:bCs/>
          <w:lang w:val="en-GB"/>
        </w:rPr>
      </w:pPr>
      <w:r w:rsidRPr="004D0449">
        <w:rPr>
          <w:rFonts w:ascii="Times New Roman" w:eastAsia="Times New Roman" w:hAnsi="Times New Roman" w:cs="Times New Roman"/>
          <w:bCs/>
          <w:lang w:val="en-GB"/>
        </w:rPr>
        <w:t>Social Work Education</w:t>
      </w:r>
      <w:r w:rsidR="00405DE8" w:rsidRPr="004D0449">
        <w:rPr>
          <w:rFonts w:ascii="Times New Roman" w:eastAsia="Times New Roman" w:hAnsi="Times New Roman" w:cs="Times New Roman"/>
          <w:bCs/>
          <w:lang w:val="en-GB"/>
        </w:rPr>
        <w:t xml:space="preserve"> (2012)</w:t>
      </w:r>
      <w:r w:rsidRPr="004D0449">
        <w:rPr>
          <w:rFonts w:ascii="Times New Roman" w:eastAsia="Times New Roman" w:hAnsi="Times New Roman" w:cs="Times New Roman"/>
          <w:bCs/>
          <w:lang w:val="en-GB"/>
        </w:rPr>
        <w:t xml:space="preserve">, the International Journal Special Issue: </w:t>
      </w:r>
      <w:r w:rsidR="00405DE8" w:rsidRPr="004D0449">
        <w:rPr>
          <w:rFonts w:ascii="Times New Roman" w:eastAsia="Times New Roman" w:hAnsi="Times New Roman" w:cs="Times New Roman"/>
          <w:bCs/>
          <w:lang w:val="en-GB"/>
        </w:rPr>
        <w:t>‘</w:t>
      </w:r>
      <w:r w:rsidRPr="004D0449">
        <w:rPr>
          <w:rFonts w:ascii="Times New Roman" w:eastAsia="Times New Roman" w:hAnsi="Times New Roman" w:cs="Times New Roman"/>
          <w:bCs/>
          <w:lang w:val="en-GB"/>
        </w:rPr>
        <w:t>Arts in Social Work Education</w:t>
      </w:r>
      <w:r w:rsidR="00405DE8" w:rsidRPr="004D0449">
        <w:rPr>
          <w:rFonts w:ascii="Times New Roman" w:eastAsia="Times New Roman" w:hAnsi="Times New Roman" w:cs="Times New Roman"/>
          <w:bCs/>
          <w:lang w:val="en-GB"/>
        </w:rPr>
        <w:t>’, Vol 31, Issue 6, 683-804</w:t>
      </w:r>
    </w:p>
    <w:p w14:paraId="556A2CAB" w14:textId="4CE92ABF" w:rsidR="001230A2" w:rsidRPr="004D0449" w:rsidRDefault="001230A2" w:rsidP="00252CB4">
      <w:pPr>
        <w:spacing w:before="100" w:beforeAutospacing="1" w:after="100" w:afterAutospacing="1" w:line="480" w:lineRule="auto"/>
        <w:outlineLvl w:val="2"/>
        <w:rPr>
          <w:rFonts w:ascii="Times New Roman" w:eastAsia="Times New Roman" w:hAnsi="Times New Roman" w:cs="Times New Roman"/>
          <w:bCs/>
          <w:lang w:val="en-GB"/>
        </w:rPr>
      </w:pPr>
      <w:r>
        <w:rPr>
          <w:rFonts w:ascii="Times New Roman" w:hAnsi="Times New Roman" w:cs="Times New Roman"/>
          <w:lang w:val="en-GB"/>
        </w:rPr>
        <w:t xml:space="preserve">Spencer, E. J. (2012) Art, Potential Space, and Psychotherapy: A Museum Workshop for Licensed Clinical Social Workers. </w:t>
      </w:r>
      <w:r w:rsidRPr="003258F7">
        <w:rPr>
          <w:rFonts w:ascii="Times New Roman" w:eastAsia="Times New Roman" w:hAnsi="Times New Roman" w:cs="Times New Roman"/>
          <w:bCs/>
          <w:i/>
          <w:lang w:val="en-GB"/>
        </w:rPr>
        <w:t>Social Work Education, the International Journal Special Issue: ‘Arts in Social Work Education’</w:t>
      </w:r>
      <w:r>
        <w:rPr>
          <w:rFonts w:ascii="Times New Roman" w:eastAsia="Times New Roman" w:hAnsi="Times New Roman" w:cs="Times New Roman"/>
          <w:bCs/>
          <w:lang w:val="en-GB"/>
        </w:rPr>
        <w:t>, Vol 31, Issue 6, 778-784</w:t>
      </w:r>
    </w:p>
    <w:p w14:paraId="1A87F75E" w14:textId="1BAEF4AA" w:rsidR="009073FE" w:rsidRDefault="009073FE" w:rsidP="00252CB4">
      <w:pPr>
        <w:spacing w:line="480" w:lineRule="auto"/>
        <w:rPr>
          <w:rFonts w:ascii="Times New Roman" w:hAnsi="Times New Roman"/>
        </w:rPr>
      </w:pPr>
      <w:r>
        <w:rPr>
          <w:rFonts w:ascii="Times New Roman" w:hAnsi="Times New Roman"/>
        </w:rPr>
        <w:t xml:space="preserve">SWRB, </w:t>
      </w:r>
      <w:hyperlink r:id="rId14" w:history="1">
        <w:r w:rsidRPr="00E83968">
          <w:rPr>
            <w:rStyle w:val="Hyperlink"/>
            <w:rFonts w:ascii="Times New Roman" w:hAnsi="Times New Roman"/>
          </w:rPr>
          <w:t>http://www.education.gov.uk/swrb</w:t>
        </w:r>
      </w:hyperlink>
    </w:p>
    <w:p w14:paraId="67A7A9B3" w14:textId="77777777" w:rsidR="009073FE" w:rsidRDefault="009073FE" w:rsidP="00252CB4">
      <w:pPr>
        <w:spacing w:line="480" w:lineRule="auto"/>
        <w:rPr>
          <w:rFonts w:ascii="Times New Roman" w:hAnsi="Times New Roman"/>
        </w:rPr>
      </w:pPr>
    </w:p>
    <w:p w14:paraId="160BF58E" w14:textId="516F9FE6" w:rsidR="00E171C5" w:rsidRDefault="00E171C5" w:rsidP="00252CB4">
      <w:pPr>
        <w:spacing w:line="480" w:lineRule="auto"/>
        <w:rPr>
          <w:rFonts w:ascii="Times New Roman" w:hAnsi="Times New Roman" w:cs="Times New Roman"/>
          <w:lang w:val="en-GB"/>
        </w:rPr>
      </w:pPr>
      <w:r w:rsidRPr="002D4C78">
        <w:rPr>
          <w:rFonts w:ascii="Times New Roman" w:hAnsi="Times New Roman" w:cs="Times New Roman"/>
          <w:lang w:val="en-GB"/>
        </w:rPr>
        <w:t xml:space="preserve">Sullivan, G. (2005) </w:t>
      </w:r>
      <w:r w:rsidR="009E268D" w:rsidRPr="009E268D">
        <w:rPr>
          <w:rFonts w:ascii="Times New Roman" w:hAnsi="Times New Roman" w:cs="Times New Roman"/>
          <w:i/>
          <w:lang w:val="en-GB"/>
        </w:rPr>
        <w:t>Art Practice as Research: inquiry in the visual a</w:t>
      </w:r>
      <w:r w:rsidRPr="009E268D">
        <w:rPr>
          <w:rFonts w:ascii="Times New Roman" w:hAnsi="Times New Roman" w:cs="Times New Roman"/>
          <w:i/>
          <w:lang w:val="en-GB"/>
        </w:rPr>
        <w:t>rts</w:t>
      </w:r>
      <w:r w:rsidR="009E268D">
        <w:rPr>
          <w:rFonts w:ascii="Times New Roman" w:hAnsi="Times New Roman" w:cs="Times New Roman"/>
          <w:lang w:val="en-GB"/>
        </w:rPr>
        <w:t>. London: Sage</w:t>
      </w:r>
    </w:p>
    <w:p w14:paraId="02822A44" w14:textId="77777777" w:rsidR="00032F0A" w:rsidRDefault="00032F0A" w:rsidP="00252CB4">
      <w:pPr>
        <w:spacing w:line="480" w:lineRule="auto"/>
        <w:rPr>
          <w:rFonts w:ascii="Times New Roman" w:hAnsi="Times New Roman" w:cs="Times New Roman"/>
          <w:lang w:val="en-GB"/>
        </w:rPr>
      </w:pPr>
    </w:p>
    <w:p w14:paraId="61A5B1EF" w14:textId="6E5E240C" w:rsidR="00B25916" w:rsidRDefault="00032F0A" w:rsidP="00252CB4">
      <w:pPr>
        <w:spacing w:line="480" w:lineRule="auto"/>
        <w:rPr>
          <w:rStyle w:val="Strong"/>
          <w:rFonts w:ascii="Times New Roman" w:eastAsia="Times New Roman" w:hAnsi="Times New Roman" w:cs="Times New Roman"/>
          <w:b w:val="0"/>
        </w:rPr>
      </w:pPr>
      <w:r>
        <w:rPr>
          <w:rFonts w:ascii="Times New Roman" w:hAnsi="Times New Roman" w:cs="Times New Roman"/>
          <w:lang w:val="en-GB"/>
        </w:rPr>
        <w:t>Tedam, P. (2013)</w:t>
      </w:r>
      <w:r w:rsidR="00B25916">
        <w:rPr>
          <w:rFonts w:ascii="Times New Roman" w:hAnsi="Times New Roman" w:cs="Times New Roman"/>
          <w:lang w:val="en-GB"/>
        </w:rPr>
        <w:t xml:space="preserve"> What can social workers learn from African proverbs?</w:t>
      </w:r>
      <w:r w:rsidR="00B25916">
        <w:rPr>
          <w:rFonts w:ascii="Times New Roman" w:hAnsi="Times New Roman"/>
        </w:rPr>
        <w:t xml:space="preserve">  </w:t>
      </w:r>
      <w:r w:rsidR="00B25916" w:rsidRPr="001E7A0F">
        <w:rPr>
          <w:rStyle w:val="Strong"/>
          <w:rFonts w:ascii="Times New Roman" w:eastAsia="Times New Roman" w:hAnsi="Times New Roman" w:cs="Times New Roman"/>
          <w:b w:val="0"/>
          <w:i/>
        </w:rPr>
        <w:t>Journal of Practice Teaching and Learning</w:t>
      </w:r>
      <w:r w:rsidR="00B25916">
        <w:rPr>
          <w:rStyle w:val="Strong"/>
          <w:rFonts w:ascii="Times New Roman" w:eastAsia="Times New Roman" w:hAnsi="Times New Roman" w:cs="Times New Roman"/>
          <w:b w:val="0"/>
          <w:i/>
        </w:rPr>
        <w:t xml:space="preserve"> </w:t>
      </w:r>
      <w:r w:rsidR="00B25916" w:rsidRPr="001E7A0F">
        <w:rPr>
          <w:rStyle w:val="Strong"/>
          <w:rFonts w:ascii="Times New Roman" w:eastAsia="Times New Roman" w:hAnsi="Times New Roman" w:cs="Times New Roman"/>
          <w:b w:val="0"/>
          <w:i/>
        </w:rPr>
        <w:t>Special Issue: ‘Creative arts in the professions: Contributions to learning in practice’</w:t>
      </w:r>
      <w:r w:rsidR="00B25916">
        <w:rPr>
          <w:rStyle w:val="Strong"/>
          <w:rFonts w:ascii="Times New Roman" w:eastAsia="Times New Roman" w:hAnsi="Times New Roman" w:cs="Times New Roman"/>
          <w:b w:val="0"/>
        </w:rPr>
        <w:t>, Vol 12, Number 1, 6-21</w:t>
      </w:r>
      <w:r w:rsidR="00B25916" w:rsidRPr="004D0449">
        <w:rPr>
          <w:rStyle w:val="Strong"/>
          <w:rFonts w:ascii="Times New Roman" w:eastAsia="Times New Roman" w:hAnsi="Times New Roman" w:cs="Times New Roman"/>
          <w:b w:val="0"/>
        </w:rPr>
        <w:t xml:space="preserve"> </w:t>
      </w:r>
    </w:p>
    <w:p w14:paraId="27CC9270" w14:textId="77777777" w:rsidR="000E0866" w:rsidRDefault="000E0866" w:rsidP="00252CB4">
      <w:pPr>
        <w:spacing w:line="480" w:lineRule="auto"/>
        <w:rPr>
          <w:rStyle w:val="Strong"/>
          <w:rFonts w:ascii="Times New Roman" w:eastAsia="Times New Roman" w:hAnsi="Times New Roman" w:cs="Times New Roman"/>
          <w:b w:val="0"/>
        </w:rPr>
      </w:pPr>
    </w:p>
    <w:p w14:paraId="6E1A8855" w14:textId="57DEE660" w:rsidR="000E0866" w:rsidRPr="004D0449" w:rsidRDefault="000E0866" w:rsidP="00252CB4">
      <w:pPr>
        <w:spacing w:line="480" w:lineRule="auto"/>
        <w:rPr>
          <w:rFonts w:ascii="Times New Roman" w:hAnsi="Times New Roman" w:cs="Times New Roman"/>
          <w:b/>
        </w:rPr>
      </w:pPr>
      <w:r>
        <w:rPr>
          <w:rStyle w:val="Strong"/>
          <w:rFonts w:ascii="Times New Roman" w:eastAsia="Times New Roman" w:hAnsi="Times New Roman" w:cs="Times New Roman"/>
          <w:b w:val="0"/>
        </w:rPr>
        <w:t xml:space="preserve">Van Leeuwen, T. and Jewitt, C. (Eds) (2001) </w:t>
      </w:r>
      <w:r w:rsidRPr="000E0866">
        <w:rPr>
          <w:rStyle w:val="Strong"/>
          <w:rFonts w:ascii="Times New Roman" w:eastAsia="Times New Roman" w:hAnsi="Times New Roman" w:cs="Times New Roman"/>
          <w:b w:val="0"/>
          <w:i/>
        </w:rPr>
        <w:t>Handbook of Visual Analysis</w:t>
      </w:r>
      <w:r>
        <w:rPr>
          <w:rStyle w:val="Strong"/>
          <w:rFonts w:ascii="Times New Roman" w:eastAsia="Times New Roman" w:hAnsi="Times New Roman" w:cs="Times New Roman"/>
          <w:b w:val="0"/>
        </w:rPr>
        <w:t>. London: Sage</w:t>
      </w:r>
    </w:p>
    <w:p w14:paraId="569C32EA" w14:textId="7B2BFD69" w:rsidR="00032F0A" w:rsidRDefault="00032F0A" w:rsidP="00252CB4">
      <w:pPr>
        <w:spacing w:line="480" w:lineRule="auto"/>
        <w:rPr>
          <w:rFonts w:ascii="Times New Roman" w:hAnsi="Times New Roman" w:cs="Times New Roman"/>
          <w:lang w:val="en-GB"/>
        </w:rPr>
      </w:pPr>
    </w:p>
    <w:p w14:paraId="03E15301" w14:textId="2CCB8C6C" w:rsidR="005F7B6A" w:rsidRPr="002D4C78" w:rsidRDefault="005F7B6A" w:rsidP="00252CB4">
      <w:pPr>
        <w:spacing w:line="480" w:lineRule="auto"/>
        <w:rPr>
          <w:rFonts w:ascii="Times New Roman" w:hAnsi="Times New Roman"/>
        </w:rPr>
      </w:pPr>
      <w:r>
        <w:rPr>
          <w:rFonts w:ascii="Times New Roman" w:hAnsi="Times New Roman" w:cs="Times New Roman"/>
          <w:lang w:val="en-GB"/>
        </w:rPr>
        <w:t xml:space="preserve">Warne, T. and McAndrew, S. (2010) Introduction.   </w:t>
      </w:r>
      <w:r w:rsidRPr="002D4C78">
        <w:rPr>
          <w:rFonts w:ascii="Times New Roman" w:hAnsi="Times New Roman"/>
        </w:rPr>
        <w:t>in Warne</w:t>
      </w:r>
      <w:r>
        <w:rPr>
          <w:rFonts w:ascii="Times New Roman" w:hAnsi="Times New Roman"/>
        </w:rPr>
        <w:t xml:space="preserve">, T and </w:t>
      </w:r>
      <w:r w:rsidRPr="002D4C78">
        <w:rPr>
          <w:rFonts w:ascii="Times New Roman" w:hAnsi="Times New Roman"/>
        </w:rPr>
        <w:t>McAndrew</w:t>
      </w:r>
      <w:r>
        <w:rPr>
          <w:rFonts w:ascii="Times New Roman" w:hAnsi="Times New Roman"/>
        </w:rPr>
        <w:t>, S. (Eds)</w:t>
      </w:r>
      <w:r w:rsidRPr="002D4C78">
        <w:rPr>
          <w:rFonts w:ascii="Times New Roman" w:hAnsi="Times New Roman"/>
          <w:i/>
        </w:rPr>
        <w:t xml:space="preserve"> Creative Approaches to Health and Social Care Education</w:t>
      </w:r>
      <w:r>
        <w:rPr>
          <w:rFonts w:ascii="Times New Roman" w:hAnsi="Times New Roman"/>
        </w:rPr>
        <w:t>. Basingstoke: Palgrave Macmillan (pp. 1-6)</w:t>
      </w:r>
    </w:p>
    <w:p w14:paraId="0D0058C0" w14:textId="77777777" w:rsidR="00FA7FFB" w:rsidRDefault="00FA7FFB" w:rsidP="00252CB4">
      <w:pPr>
        <w:spacing w:line="480" w:lineRule="auto"/>
        <w:rPr>
          <w:rFonts w:ascii="Times New Roman" w:hAnsi="Times New Roman"/>
        </w:rPr>
      </w:pPr>
    </w:p>
    <w:p w14:paraId="2C1ED600" w14:textId="0D767E6E" w:rsidR="00E436BF" w:rsidRDefault="00E436BF" w:rsidP="00252CB4">
      <w:pPr>
        <w:spacing w:line="480" w:lineRule="auto"/>
        <w:rPr>
          <w:rFonts w:ascii="Times New Roman" w:hAnsi="Times New Roman"/>
        </w:rPr>
      </w:pPr>
      <w:r>
        <w:rPr>
          <w:rFonts w:ascii="Times New Roman" w:hAnsi="Times New Roman"/>
        </w:rPr>
        <w:t>Wellcome Collection</w:t>
      </w:r>
      <w:r w:rsidR="00924ECB">
        <w:rPr>
          <w:rFonts w:ascii="Times New Roman" w:hAnsi="Times New Roman"/>
        </w:rPr>
        <w:t>,</w:t>
      </w:r>
      <w:r>
        <w:rPr>
          <w:rFonts w:ascii="Times New Roman" w:hAnsi="Times New Roman"/>
        </w:rPr>
        <w:t xml:space="preserve"> </w:t>
      </w:r>
    </w:p>
    <w:p w14:paraId="302AA193" w14:textId="4A4891E7" w:rsidR="00E171C5" w:rsidRDefault="00073FFE" w:rsidP="00252CB4">
      <w:pPr>
        <w:spacing w:line="480" w:lineRule="auto"/>
        <w:rPr>
          <w:rFonts w:ascii="Times New Roman" w:hAnsi="Times New Roman"/>
        </w:rPr>
      </w:pPr>
      <w:hyperlink r:id="rId15" w:history="1">
        <w:r w:rsidR="00E436BF" w:rsidRPr="00E83968">
          <w:rPr>
            <w:rStyle w:val="Hyperlink"/>
            <w:rFonts w:ascii="Times New Roman" w:hAnsi="Times New Roman"/>
          </w:rPr>
          <w:t>http://www.wellcomecollection.org/about-this-site/search-results.aspx?q=exhibitions%20wellcome%20collection</w:t>
        </w:r>
      </w:hyperlink>
    </w:p>
    <w:p w14:paraId="68BACADA" w14:textId="77777777" w:rsidR="00E436BF" w:rsidRPr="002D4C78" w:rsidRDefault="00E436BF" w:rsidP="00252CB4">
      <w:pPr>
        <w:spacing w:line="480" w:lineRule="auto"/>
        <w:rPr>
          <w:rFonts w:ascii="Times New Roman" w:hAnsi="Times New Roman" w:cs="Arial"/>
        </w:rPr>
      </w:pPr>
    </w:p>
    <w:p w14:paraId="72E42EB6" w14:textId="77777777" w:rsidR="00B77ABB" w:rsidRPr="002D4C78" w:rsidRDefault="00B77ABB" w:rsidP="00252CB4">
      <w:pPr>
        <w:spacing w:line="480" w:lineRule="auto"/>
        <w:rPr>
          <w:rFonts w:ascii="Times New Roman" w:hAnsi="Times New Roman" w:cs="Arial"/>
        </w:rPr>
      </w:pPr>
    </w:p>
    <w:p w14:paraId="41E67333" w14:textId="77777777" w:rsidR="00B77ABB" w:rsidRPr="002D4C78" w:rsidRDefault="00B77ABB" w:rsidP="00252CB4">
      <w:pPr>
        <w:spacing w:line="480" w:lineRule="auto"/>
        <w:rPr>
          <w:rFonts w:ascii="Times New Roman" w:hAnsi="Times New Roman" w:cs="Arial"/>
        </w:rPr>
      </w:pPr>
    </w:p>
    <w:p w14:paraId="281E8D70" w14:textId="3EB5F7BC" w:rsidR="005961B5" w:rsidRPr="002D4C78" w:rsidRDefault="005961B5" w:rsidP="00252CB4">
      <w:pPr>
        <w:spacing w:line="480" w:lineRule="auto"/>
        <w:rPr>
          <w:rFonts w:ascii="Times New Roman" w:hAnsi="Times New Roman" w:cs="Times New Roman"/>
          <w:b/>
        </w:rPr>
      </w:pPr>
    </w:p>
    <w:p w14:paraId="0D9A7F8F" w14:textId="77777777" w:rsidR="0042072E" w:rsidRPr="002D4C78" w:rsidRDefault="0042072E" w:rsidP="00252CB4">
      <w:pPr>
        <w:spacing w:line="480" w:lineRule="auto"/>
        <w:rPr>
          <w:rFonts w:ascii="Times New Roman" w:hAnsi="Times New Roman" w:cs="Times New Roman"/>
        </w:rPr>
      </w:pPr>
    </w:p>
    <w:sectPr w:rsidR="0042072E" w:rsidRPr="002D4C78" w:rsidSect="0059396A">
      <w:footerReference w:type="even" r:id="rId16"/>
      <w:footerReference w:type="default" r:id="rId1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0DAE5" w14:textId="77777777" w:rsidR="00636147" w:rsidRDefault="00636147" w:rsidP="00A43A61">
      <w:r>
        <w:separator/>
      </w:r>
    </w:p>
  </w:endnote>
  <w:endnote w:type="continuationSeparator" w:id="0">
    <w:p w14:paraId="42F5ABD6" w14:textId="77777777" w:rsidR="00636147" w:rsidRDefault="00636147" w:rsidP="00A4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3334" w14:textId="77777777" w:rsidR="00636147" w:rsidRDefault="00636147" w:rsidP="00A43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9C0FA" w14:textId="77777777" w:rsidR="00636147" w:rsidRDefault="00636147" w:rsidP="00A43A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0487" w14:textId="77777777" w:rsidR="00636147" w:rsidRDefault="00636147" w:rsidP="00A43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FFE">
      <w:rPr>
        <w:rStyle w:val="PageNumber"/>
        <w:noProof/>
      </w:rPr>
      <w:t>1</w:t>
    </w:r>
    <w:r>
      <w:rPr>
        <w:rStyle w:val="PageNumber"/>
      </w:rPr>
      <w:fldChar w:fldCharType="end"/>
    </w:r>
  </w:p>
  <w:p w14:paraId="69A71629" w14:textId="77777777" w:rsidR="00636147" w:rsidRDefault="00636147" w:rsidP="00A43A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D20B" w14:textId="77777777" w:rsidR="00636147" w:rsidRDefault="00636147" w:rsidP="00A43A61">
      <w:r>
        <w:separator/>
      </w:r>
    </w:p>
  </w:footnote>
  <w:footnote w:type="continuationSeparator" w:id="0">
    <w:p w14:paraId="295C56CD" w14:textId="77777777" w:rsidR="00636147" w:rsidRDefault="00636147" w:rsidP="00A4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00"/>
    <w:rsid w:val="0000472B"/>
    <w:rsid w:val="000160B4"/>
    <w:rsid w:val="000241E4"/>
    <w:rsid w:val="000250E5"/>
    <w:rsid w:val="00032BD3"/>
    <w:rsid w:val="00032F0A"/>
    <w:rsid w:val="00040A5E"/>
    <w:rsid w:val="00040B0D"/>
    <w:rsid w:val="00045291"/>
    <w:rsid w:val="00054AF2"/>
    <w:rsid w:val="00066D18"/>
    <w:rsid w:val="00073FFE"/>
    <w:rsid w:val="000A13E6"/>
    <w:rsid w:val="000C1DF8"/>
    <w:rsid w:val="000C67EF"/>
    <w:rsid w:val="000C7728"/>
    <w:rsid w:val="000C7B6B"/>
    <w:rsid w:val="000E0866"/>
    <w:rsid w:val="000E2597"/>
    <w:rsid w:val="000E2BE8"/>
    <w:rsid w:val="000E370D"/>
    <w:rsid w:val="000F63C7"/>
    <w:rsid w:val="00102F54"/>
    <w:rsid w:val="00105452"/>
    <w:rsid w:val="0010767D"/>
    <w:rsid w:val="00121CAA"/>
    <w:rsid w:val="001230A2"/>
    <w:rsid w:val="00123B13"/>
    <w:rsid w:val="00130A1C"/>
    <w:rsid w:val="001311CE"/>
    <w:rsid w:val="001477F5"/>
    <w:rsid w:val="001519DE"/>
    <w:rsid w:val="00153001"/>
    <w:rsid w:val="00163DB2"/>
    <w:rsid w:val="00167C33"/>
    <w:rsid w:val="00170339"/>
    <w:rsid w:val="00171272"/>
    <w:rsid w:val="00175C6A"/>
    <w:rsid w:val="001921A3"/>
    <w:rsid w:val="001925BC"/>
    <w:rsid w:val="00195AC4"/>
    <w:rsid w:val="001A16B3"/>
    <w:rsid w:val="001B3346"/>
    <w:rsid w:val="001B40C9"/>
    <w:rsid w:val="001B746F"/>
    <w:rsid w:val="001C507D"/>
    <w:rsid w:val="001D1202"/>
    <w:rsid w:val="001D6522"/>
    <w:rsid w:val="001E7A0F"/>
    <w:rsid w:val="001E7FF8"/>
    <w:rsid w:val="001F26BC"/>
    <w:rsid w:val="001F4646"/>
    <w:rsid w:val="001F586C"/>
    <w:rsid w:val="00210A9B"/>
    <w:rsid w:val="00212A20"/>
    <w:rsid w:val="002148FE"/>
    <w:rsid w:val="00214C6B"/>
    <w:rsid w:val="00222511"/>
    <w:rsid w:val="00227131"/>
    <w:rsid w:val="00230DEE"/>
    <w:rsid w:val="002332F8"/>
    <w:rsid w:val="00252CB4"/>
    <w:rsid w:val="002567BD"/>
    <w:rsid w:val="0026028D"/>
    <w:rsid w:val="00261900"/>
    <w:rsid w:val="002746BB"/>
    <w:rsid w:val="00280304"/>
    <w:rsid w:val="0028087D"/>
    <w:rsid w:val="00291F3D"/>
    <w:rsid w:val="002A1BEF"/>
    <w:rsid w:val="002B53AD"/>
    <w:rsid w:val="002C6A45"/>
    <w:rsid w:val="002D2EA4"/>
    <w:rsid w:val="002D4C78"/>
    <w:rsid w:val="002D6E67"/>
    <w:rsid w:val="002E0E62"/>
    <w:rsid w:val="002E3D9D"/>
    <w:rsid w:val="002F28A9"/>
    <w:rsid w:val="00313579"/>
    <w:rsid w:val="00321AE1"/>
    <w:rsid w:val="003258F7"/>
    <w:rsid w:val="003331E7"/>
    <w:rsid w:val="003367E0"/>
    <w:rsid w:val="0034443A"/>
    <w:rsid w:val="00344D79"/>
    <w:rsid w:val="00355B63"/>
    <w:rsid w:val="00365609"/>
    <w:rsid w:val="0038208D"/>
    <w:rsid w:val="00387349"/>
    <w:rsid w:val="003A6FE6"/>
    <w:rsid w:val="003E3209"/>
    <w:rsid w:val="00405DE8"/>
    <w:rsid w:val="00406C4A"/>
    <w:rsid w:val="00406FEB"/>
    <w:rsid w:val="00410E5F"/>
    <w:rsid w:val="004143B7"/>
    <w:rsid w:val="00414EBE"/>
    <w:rsid w:val="0042072E"/>
    <w:rsid w:val="0042212A"/>
    <w:rsid w:val="004454EB"/>
    <w:rsid w:val="00450DC9"/>
    <w:rsid w:val="004532FD"/>
    <w:rsid w:val="00453B78"/>
    <w:rsid w:val="00454033"/>
    <w:rsid w:val="004614DB"/>
    <w:rsid w:val="004617E0"/>
    <w:rsid w:val="00462069"/>
    <w:rsid w:val="004656F6"/>
    <w:rsid w:val="00474E33"/>
    <w:rsid w:val="004762C0"/>
    <w:rsid w:val="00476812"/>
    <w:rsid w:val="00490220"/>
    <w:rsid w:val="00493DAD"/>
    <w:rsid w:val="00494D15"/>
    <w:rsid w:val="004B50EF"/>
    <w:rsid w:val="004C6CB3"/>
    <w:rsid w:val="004D0449"/>
    <w:rsid w:val="004D4587"/>
    <w:rsid w:val="004D460F"/>
    <w:rsid w:val="00500D01"/>
    <w:rsid w:val="00517722"/>
    <w:rsid w:val="005224FE"/>
    <w:rsid w:val="00525AD8"/>
    <w:rsid w:val="00530AE1"/>
    <w:rsid w:val="00530F26"/>
    <w:rsid w:val="00532829"/>
    <w:rsid w:val="00533A07"/>
    <w:rsid w:val="00533F8A"/>
    <w:rsid w:val="005369EF"/>
    <w:rsid w:val="00543601"/>
    <w:rsid w:val="00546274"/>
    <w:rsid w:val="00555A00"/>
    <w:rsid w:val="00563555"/>
    <w:rsid w:val="00575707"/>
    <w:rsid w:val="00581578"/>
    <w:rsid w:val="0059396A"/>
    <w:rsid w:val="0059405C"/>
    <w:rsid w:val="005961B5"/>
    <w:rsid w:val="005A0BBF"/>
    <w:rsid w:val="005A2C98"/>
    <w:rsid w:val="005A3B63"/>
    <w:rsid w:val="005B4A5D"/>
    <w:rsid w:val="005B6021"/>
    <w:rsid w:val="005B708F"/>
    <w:rsid w:val="005C4D55"/>
    <w:rsid w:val="005C7356"/>
    <w:rsid w:val="005C7D7F"/>
    <w:rsid w:val="005D4AE6"/>
    <w:rsid w:val="005E613E"/>
    <w:rsid w:val="005F08A7"/>
    <w:rsid w:val="005F1C28"/>
    <w:rsid w:val="005F7B6A"/>
    <w:rsid w:val="006000CA"/>
    <w:rsid w:val="00605A16"/>
    <w:rsid w:val="00625D7E"/>
    <w:rsid w:val="00636147"/>
    <w:rsid w:val="00636552"/>
    <w:rsid w:val="00640798"/>
    <w:rsid w:val="00650385"/>
    <w:rsid w:val="00665EBD"/>
    <w:rsid w:val="006818EF"/>
    <w:rsid w:val="006827DA"/>
    <w:rsid w:val="00682C62"/>
    <w:rsid w:val="00687556"/>
    <w:rsid w:val="006A325D"/>
    <w:rsid w:val="006A43F7"/>
    <w:rsid w:val="006D2044"/>
    <w:rsid w:val="006D2EBF"/>
    <w:rsid w:val="006E40AD"/>
    <w:rsid w:val="006F3D7F"/>
    <w:rsid w:val="007012E5"/>
    <w:rsid w:val="007054B9"/>
    <w:rsid w:val="00706A25"/>
    <w:rsid w:val="00716262"/>
    <w:rsid w:val="00721098"/>
    <w:rsid w:val="007242ED"/>
    <w:rsid w:val="007305A6"/>
    <w:rsid w:val="0073245B"/>
    <w:rsid w:val="00733900"/>
    <w:rsid w:val="00735746"/>
    <w:rsid w:val="007402D7"/>
    <w:rsid w:val="00754892"/>
    <w:rsid w:val="007555DE"/>
    <w:rsid w:val="007601C1"/>
    <w:rsid w:val="00765B91"/>
    <w:rsid w:val="00770F0C"/>
    <w:rsid w:val="00773B64"/>
    <w:rsid w:val="00777729"/>
    <w:rsid w:val="00783664"/>
    <w:rsid w:val="007861B7"/>
    <w:rsid w:val="00794F57"/>
    <w:rsid w:val="00795298"/>
    <w:rsid w:val="007979F9"/>
    <w:rsid w:val="007A2CBB"/>
    <w:rsid w:val="007A5BF0"/>
    <w:rsid w:val="007A7292"/>
    <w:rsid w:val="007D063A"/>
    <w:rsid w:val="007D5D2D"/>
    <w:rsid w:val="007E3111"/>
    <w:rsid w:val="007E391F"/>
    <w:rsid w:val="007E509C"/>
    <w:rsid w:val="007E56D6"/>
    <w:rsid w:val="007E7769"/>
    <w:rsid w:val="007E7B37"/>
    <w:rsid w:val="008117A1"/>
    <w:rsid w:val="00817302"/>
    <w:rsid w:val="00821072"/>
    <w:rsid w:val="00825667"/>
    <w:rsid w:val="008320FC"/>
    <w:rsid w:val="00836B98"/>
    <w:rsid w:val="00846E44"/>
    <w:rsid w:val="00852420"/>
    <w:rsid w:val="008524F6"/>
    <w:rsid w:val="008534A4"/>
    <w:rsid w:val="008552E0"/>
    <w:rsid w:val="00855DCD"/>
    <w:rsid w:val="00864D48"/>
    <w:rsid w:val="0086675D"/>
    <w:rsid w:val="00871328"/>
    <w:rsid w:val="00871627"/>
    <w:rsid w:val="0088670B"/>
    <w:rsid w:val="00896915"/>
    <w:rsid w:val="008A1FA0"/>
    <w:rsid w:val="008B09C4"/>
    <w:rsid w:val="008B4820"/>
    <w:rsid w:val="008B5448"/>
    <w:rsid w:val="008B6493"/>
    <w:rsid w:val="008C0407"/>
    <w:rsid w:val="008C214D"/>
    <w:rsid w:val="008C46D0"/>
    <w:rsid w:val="008D0120"/>
    <w:rsid w:val="008D1559"/>
    <w:rsid w:val="008D16A0"/>
    <w:rsid w:val="008D4851"/>
    <w:rsid w:val="008D5BA3"/>
    <w:rsid w:val="008E30EF"/>
    <w:rsid w:val="008E59AD"/>
    <w:rsid w:val="008F0F5C"/>
    <w:rsid w:val="008F44C8"/>
    <w:rsid w:val="009073FE"/>
    <w:rsid w:val="00911313"/>
    <w:rsid w:val="00911947"/>
    <w:rsid w:val="00920A13"/>
    <w:rsid w:val="00924ECB"/>
    <w:rsid w:val="00932CE1"/>
    <w:rsid w:val="009334B3"/>
    <w:rsid w:val="00933918"/>
    <w:rsid w:val="00936F5A"/>
    <w:rsid w:val="009430EE"/>
    <w:rsid w:val="00950194"/>
    <w:rsid w:val="009511B6"/>
    <w:rsid w:val="00951D47"/>
    <w:rsid w:val="00952194"/>
    <w:rsid w:val="00956DC5"/>
    <w:rsid w:val="00957501"/>
    <w:rsid w:val="0097026F"/>
    <w:rsid w:val="0097086E"/>
    <w:rsid w:val="00977876"/>
    <w:rsid w:val="00981F27"/>
    <w:rsid w:val="00994329"/>
    <w:rsid w:val="009B1268"/>
    <w:rsid w:val="009B1E83"/>
    <w:rsid w:val="009D26B2"/>
    <w:rsid w:val="009E268D"/>
    <w:rsid w:val="009E6A24"/>
    <w:rsid w:val="009F25F1"/>
    <w:rsid w:val="009F4686"/>
    <w:rsid w:val="009F6A36"/>
    <w:rsid w:val="00A01E65"/>
    <w:rsid w:val="00A3455C"/>
    <w:rsid w:val="00A40092"/>
    <w:rsid w:val="00A43A61"/>
    <w:rsid w:val="00A630E1"/>
    <w:rsid w:val="00A648BD"/>
    <w:rsid w:val="00A6592B"/>
    <w:rsid w:val="00A65FEF"/>
    <w:rsid w:val="00A7022B"/>
    <w:rsid w:val="00A7118B"/>
    <w:rsid w:val="00A7725A"/>
    <w:rsid w:val="00A81262"/>
    <w:rsid w:val="00A81E2A"/>
    <w:rsid w:val="00A93CE5"/>
    <w:rsid w:val="00AA55C6"/>
    <w:rsid w:val="00AB390F"/>
    <w:rsid w:val="00AB440E"/>
    <w:rsid w:val="00AD746E"/>
    <w:rsid w:val="00AE085A"/>
    <w:rsid w:val="00AE172C"/>
    <w:rsid w:val="00AE21F8"/>
    <w:rsid w:val="00AF53C4"/>
    <w:rsid w:val="00B06B70"/>
    <w:rsid w:val="00B11DBB"/>
    <w:rsid w:val="00B218FE"/>
    <w:rsid w:val="00B229B3"/>
    <w:rsid w:val="00B25916"/>
    <w:rsid w:val="00B302A7"/>
    <w:rsid w:val="00B345F5"/>
    <w:rsid w:val="00B35DB9"/>
    <w:rsid w:val="00B4045F"/>
    <w:rsid w:val="00B60E6D"/>
    <w:rsid w:val="00B622E8"/>
    <w:rsid w:val="00B639B2"/>
    <w:rsid w:val="00B63DAD"/>
    <w:rsid w:val="00B77ABB"/>
    <w:rsid w:val="00B97244"/>
    <w:rsid w:val="00BA5D88"/>
    <w:rsid w:val="00BA6440"/>
    <w:rsid w:val="00BB3326"/>
    <w:rsid w:val="00BC3BB5"/>
    <w:rsid w:val="00BC4368"/>
    <w:rsid w:val="00BC7074"/>
    <w:rsid w:val="00BE122E"/>
    <w:rsid w:val="00BE1ED4"/>
    <w:rsid w:val="00BF7532"/>
    <w:rsid w:val="00C02D58"/>
    <w:rsid w:val="00C1443E"/>
    <w:rsid w:val="00C325EF"/>
    <w:rsid w:val="00C42ECB"/>
    <w:rsid w:val="00C52D06"/>
    <w:rsid w:val="00C64DBD"/>
    <w:rsid w:val="00C81B56"/>
    <w:rsid w:val="00C82505"/>
    <w:rsid w:val="00CB20EF"/>
    <w:rsid w:val="00CC5A58"/>
    <w:rsid w:val="00CC6DB2"/>
    <w:rsid w:val="00CC76CF"/>
    <w:rsid w:val="00CD08E6"/>
    <w:rsid w:val="00CD3BC4"/>
    <w:rsid w:val="00CD3F44"/>
    <w:rsid w:val="00CE0CFF"/>
    <w:rsid w:val="00CE2247"/>
    <w:rsid w:val="00CE3772"/>
    <w:rsid w:val="00CF3812"/>
    <w:rsid w:val="00D01D0F"/>
    <w:rsid w:val="00D265BA"/>
    <w:rsid w:val="00D37790"/>
    <w:rsid w:val="00D4057A"/>
    <w:rsid w:val="00D627D9"/>
    <w:rsid w:val="00D722C2"/>
    <w:rsid w:val="00D7714B"/>
    <w:rsid w:val="00D7719F"/>
    <w:rsid w:val="00D85902"/>
    <w:rsid w:val="00D9127C"/>
    <w:rsid w:val="00D945CA"/>
    <w:rsid w:val="00DA5082"/>
    <w:rsid w:val="00DC1D16"/>
    <w:rsid w:val="00DC564A"/>
    <w:rsid w:val="00DD3593"/>
    <w:rsid w:val="00DD59DB"/>
    <w:rsid w:val="00DD63BD"/>
    <w:rsid w:val="00DE4239"/>
    <w:rsid w:val="00DE63B3"/>
    <w:rsid w:val="00DE7382"/>
    <w:rsid w:val="00DF4FFB"/>
    <w:rsid w:val="00DF6BE0"/>
    <w:rsid w:val="00E07C32"/>
    <w:rsid w:val="00E171C5"/>
    <w:rsid w:val="00E272FE"/>
    <w:rsid w:val="00E348EF"/>
    <w:rsid w:val="00E37700"/>
    <w:rsid w:val="00E436BF"/>
    <w:rsid w:val="00E456C5"/>
    <w:rsid w:val="00E548A3"/>
    <w:rsid w:val="00E54E09"/>
    <w:rsid w:val="00E559C0"/>
    <w:rsid w:val="00E642E2"/>
    <w:rsid w:val="00E73457"/>
    <w:rsid w:val="00E844B1"/>
    <w:rsid w:val="00E91CB0"/>
    <w:rsid w:val="00E96518"/>
    <w:rsid w:val="00EA04AC"/>
    <w:rsid w:val="00EA1492"/>
    <w:rsid w:val="00EB0F98"/>
    <w:rsid w:val="00EB2871"/>
    <w:rsid w:val="00EB3F15"/>
    <w:rsid w:val="00EB6794"/>
    <w:rsid w:val="00EC45B0"/>
    <w:rsid w:val="00EC4718"/>
    <w:rsid w:val="00ED16E1"/>
    <w:rsid w:val="00F031F6"/>
    <w:rsid w:val="00F05C5B"/>
    <w:rsid w:val="00F07A6F"/>
    <w:rsid w:val="00F13E34"/>
    <w:rsid w:val="00F15183"/>
    <w:rsid w:val="00F448C9"/>
    <w:rsid w:val="00F518FE"/>
    <w:rsid w:val="00F5397F"/>
    <w:rsid w:val="00F609F9"/>
    <w:rsid w:val="00F6334B"/>
    <w:rsid w:val="00F65942"/>
    <w:rsid w:val="00F665D9"/>
    <w:rsid w:val="00F876C8"/>
    <w:rsid w:val="00F9681B"/>
    <w:rsid w:val="00FA01B3"/>
    <w:rsid w:val="00FA7FFB"/>
    <w:rsid w:val="00FD2250"/>
    <w:rsid w:val="00FE0CA9"/>
    <w:rsid w:val="00FE4124"/>
    <w:rsid w:val="00FF1864"/>
    <w:rsid w:val="00FF4BF6"/>
    <w:rsid w:val="00FF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6B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00"/>
    <w:rPr>
      <w:rFonts w:asciiTheme="minorHAnsi" w:hAnsiTheme="minorHAnsi"/>
    </w:rPr>
  </w:style>
  <w:style w:type="paragraph" w:styleId="Heading3">
    <w:name w:val="heading 3"/>
    <w:basedOn w:val="Normal"/>
    <w:link w:val="Heading3Char"/>
    <w:uiPriority w:val="9"/>
    <w:qFormat/>
    <w:rsid w:val="00BC3BB5"/>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6A"/>
    <w:rPr>
      <w:color w:val="0000FF" w:themeColor="hyperlink"/>
      <w:u w:val="single"/>
    </w:rPr>
  </w:style>
  <w:style w:type="paragraph" w:styleId="Footer">
    <w:name w:val="footer"/>
    <w:basedOn w:val="Normal"/>
    <w:link w:val="FooterChar"/>
    <w:uiPriority w:val="99"/>
    <w:unhideWhenUsed/>
    <w:rsid w:val="00A43A61"/>
    <w:pPr>
      <w:tabs>
        <w:tab w:val="center" w:pos="4320"/>
        <w:tab w:val="right" w:pos="8640"/>
      </w:tabs>
    </w:pPr>
  </w:style>
  <w:style w:type="character" w:customStyle="1" w:styleId="FooterChar">
    <w:name w:val="Footer Char"/>
    <w:basedOn w:val="DefaultParagraphFont"/>
    <w:link w:val="Footer"/>
    <w:uiPriority w:val="99"/>
    <w:rsid w:val="00A43A61"/>
    <w:rPr>
      <w:rFonts w:asciiTheme="minorHAnsi" w:hAnsiTheme="minorHAnsi"/>
    </w:rPr>
  </w:style>
  <w:style w:type="character" w:styleId="PageNumber">
    <w:name w:val="page number"/>
    <w:basedOn w:val="DefaultParagraphFont"/>
    <w:uiPriority w:val="99"/>
    <w:semiHidden/>
    <w:unhideWhenUsed/>
    <w:rsid w:val="00A43A61"/>
  </w:style>
  <w:style w:type="character" w:styleId="Strong">
    <w:name w:val="Strong"/>
    <w:basedOn w:val="DefaultParagraphFont"/>
    <w:uiPriority w:val="22"/>
    <w:qFormat/>
    <w:rsid w:val="00C42ECB"/>
    <w:rPr>
      <w:b/>
      <w:bCs/>
    </w:rPr>
  </w:style>
  <w:style w:type="character" w:customStyle="1" w:styleId="Heading3Char">
    <w:name w:val="Heading 3 Char"/>
    <w:basedOn w:val="DefaultParagraphFont"/>
    <w:link w:val="Heading3"/>
    <w:uiPriority w:val="9"/>
    <w:rsid w:val="00BC3BB5"/>
    <w:rPr>
      <w:rFonts w:ascii="Times" w:hAnsi="Times"/>
      <w:b/>
      <w:bCs/>
      <w:sz w:val="27"/>
      <w:szCs w:val="27"/>
      <w:lang w:val="en-GB"/>
    </w:rPr>
  </w:style>
  <w:style w:type="character" w:customStyle="1" w:styleId="specialissuelabel">
    <w:name w:val="specialissuelabel"/>
    <w:basedOn w:val="DefaultParagraphFont"/>
    <w:rsid w:val="00BC3BB5"/>
  </w:style>
  <w:style w:type="paragraph" w:customStyle="1" w:styleId="Default">
    <w:name w:val="Default"/>
    <w:rsid w:val="00CE3772"/>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paragraph" w:customStyle="1" w:styleId="Body">
    <w:name w:val="Body"/>
    <w:rsid w:val="000250E5"/>
    <w:pPr>
      <w:pBdr>
        <w:top w:val="nil"/>
        <w:left w:val="nil"/>
        <w:bottom w:val="nil"/>
        <w:right w:val="nil"/>
        <w:between w:val="nil"/>
        <w:bar w:val="nil"/>
      </w:pBdr>
    </w:pPr>
    <w:rPr>
      <w:rFonts w:ascii="Cambria" w:eastAsia="Cambria" w:hAnsi="Cambria" w:cs="Cambria"/>
      <w:color w:val="000000"/>
      <w:u w:color="000000"/>
      <w:bdr w:val="nil"/>
      <w:lang w:val="en-GB"/>
    </w:rPr>
  </w:style>
  <w:style w:type="character" w:styleId="FollowedHyperlink">
    <w:name w:val="FollowedHyperlink"/>
    <w:basedOn w:val="DefaultParagraphFont"/>
    <w:uiPriority w:val="99"/>
    <w:semiHidden/>
    <w:unhideWhenUsed/>
    <w:rsid w:val="00924E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00"/>
    <w:rPr>
      <w:rFonts w:asciiTheme="minorHAnsi" w:hAnsiTheme="minorHAnsi"/>
    </w:rPr>
  </w:style>
  <w:style w:type="paragraph" w:styleId="Heading3">
    <w:name w:val="heading 3"/>
    <w:basedOn w:val="Normal"/>
    <w:link w:val="Heading3Char"/>
    <w:uiPriority w:val="9"/>
    <w:qFormat/>
    <w:rsid w:val="00BC3BB5"/>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6A"/>
    <w:rPr>
      <w:color w:val="0000FF" w:themeColor="hyperlink"/>
      <w:u w:val="single"/>
    </w:rPr>
  </w:style>
  <w:style w:type="paragraph" w:styleId="Footer">
    <w:name w:val="footer"/>
    <w:basedOn w:val="Normal"/>
    <w:link w:val="FooterChar"/>
    <w:uiPriority w:val="99"/>
    <w:unhideWhenUsed/>
    <w:rsid w:val="00A43A61"/>
    <w:pPr>
      <w:tabs>
        <w:tab w:val="center" w:pos="4320"/>
        <w:tab w:val="right" w:pos="8640"/>
      </w:tabs>
    </w:pPr>
  </w:style>
  <w:style w:type="character" w:customStyle="1" w:styleId="FooterChar">
    <w:name w:val="Footer Char"/>
    <w:basedOn w:val="DefaultParagraphFont"/>
    <w:link w:val="Footer"/>
    <w:uiPriority w:val="99"/>
    <w:rsid w:val="00A43A61"/>
    <w:rPr>
      <w:rFonts w:asciiTheme="minorHAnsi" w:hAnsiTheme="minorHAnsi"/>
    </w:rPr>
  </w:style>
  <w:style w:type="character" w:styleId="PageNumber">
    <w:name w:val="page number"/>
    <w:basedOn w:val="DefaultParagraphFont"/>
    <w:uiPriority w:val="99"/>
    <w:semiHidden/>
    <w:unhideWhenUsed/>
    <w:rsid w:val="00A43A61"/>
  </w:style>
  <w:style w:type="character" w:styleId="Strong">
    <w:name w:val="Strong"/>
    <w:basedOn w:val="DefaultParagraphFont"/>
    <w:uiPriority w:val="22"/>
    <w:qFormat/>
    <w:rsid w:val="00C42ECB"/>
    <w:rPr>
      <w:b/>
      <w:bCs/>
    </w:rPr>
  </w:style>
  <w:style w:type="character" w:customStyle="1" w:styleId="Heading3Char">
    <w:name w:val="Heading 3 Char"/>
    <w:basedOn w:val="DefaultParagraphFont"/>
    <w:link w:val="Heading3"/>
    <w:uiPriority w:val="9"/>
    <w:rsid w:val="00BC3BB5"/>
    <w:rPr>
      <w:rFonts w:ascii="Times" w:hAnsi="Times"/>
      <w:b/>
      <w:bCs/>
      <w:sz w:val="27"/>
      <w:szCs w:val="27"/>
      <w:lang w:val="en-GB"/>
    </w:rPr>
  </w:style>
  <w:style w:type="character" w:customStyle="1" w:styleId="specialissuelabel">
    <w:name w:val="specialissuelabel"/>
    <w:basedOn w:val="DefaultParagraphFont"/>
    <w:rsid w:val="00BC3BB5"/>
  </w:style>
  <w:style w:type="paragraph" w:customStyle="1" w:styleId="Default">
    <w:name w:val="Default"/>
    <w:rsid w:val="00CE3772"/>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paragraph" w:customStyle="1" w:styleId="Body">
    <w:name w:val="Body"/>
    <w:rsid w:val="000250E5"/>
    <w:pPr>
      <w:pBdr>
        <w:top w:val="nil"/>
        <w:left w:val="nil"/>
        <w:bottom w:val="nil"/>
        <w:right w:val="nil"/>
        <w:between w:val="nil"/>
        <w:bar w:val="nil"/>
      </w:pBdr>
    </w:pPr>
    <w:rPr>
      <w:rFonts w:ascii="Cambria" w:eastAsia="Cambria" w:hAnsi="Cambria" w:cs="Cambria"/>
      <w:color w:val="000000"/>
      <w:u w:color="000000"/>
      <w:bdr w:val="nil"/>
      <w:lang w:val="en-GB"/>
    </w:rPr>
  </w:style>
  <w:style w:type="character" w:styleId="FollowedHyperlink">
    <w:name w:val="FollowedHyperlink"/>
    <w:basedOn w:val="DefaultParagraphFont"/>
    <w:uiPriority w:val="99"/>
    <w:semiHidden/>
    <w:unhideWhenUsed/>
    <w:rsid w:val="00924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3931">
      <w:bodyDiv w:val="1"/>
      <w:marLeft w:val="0"/>
      <w:marRight w:val="0"/>
      <w:marTop w:val="0"/>
      <w:marBottom w:val="0"/>
      <w:divBdr>
        <w:top w:val="none" w:sz="0" w:space="0" w:color="auto"/>
        <w:left w:val="none" w:sz="0" w:space="0" w:color="auto"/>
        <w:bottom w:val="none" w:sz="0" w:space="0" w:color="auto"/>
        <w:right w:val="none" w:sz="0" w:space="0" w:color="auto"/>
      </w:divBdr>
      <w:divsChild>
        <w:div w:id="1221088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csw.org.uk/CPD/" TargetMode="External"/><Relationship Id="rId12" Type="http://schemas.openxmlformats.org/officeDocument/2006/relationships/hyperlink" Target="http://www.graphicmedicine.org/" TargetMode="External"/><Relationship Id="rId13" Type="http://schemas.openxmlformats.org/officeDocument/2006/relationships/hyperlink" Target="mailto:Maxine.smeaton@mencap.org.uk" TargetMode="External"/><Relationship Id="rId14" Type="http://schemas.openxmlformats.org/officeDocument/2006/relationships/hyperlink" Target="http://www.education.gov.uk/swrb" TargetMode="External"/><Relationship Id="rId15" Type="http://schemas.openxmlformats.org/officeDocument/2006/relationships/hyperlink" Target="http://www.wellcomecollection.org/about-this-site/search-results.aspx?q=exhibitions%20wellcome%20collection"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riss.ac.uk/pepe2008/731.html" TargetMode="External"/><Relationship Id="rId8" Type="http://schemas.openxmlformats.org/officeDocument/2006/relationships/hyperlink" Target="http://www.amazon.co.uk/Taxonomy-Educational-Objectives-Handbook-Affective/dp/B000GR60AQ/ref=sr_1_3?s=books&amp;ie=UTF8&amp;qid=1317813664&amp;sr=1-3" TargetMode="External"/><Relationship Id="rId9" Type="http://schemas.openxmlformats.org/officeDocument/2006/relationships/hyperlink" Target="http://www.britishmuseum.org/explore/highlights/highlight_objects/aoa/c/cradle_to_grave.aspx" TargetMode="External"/><Relationship Id="rId10" Type="http://schemas.openxmlformats.org/officeDocument/2006/relationships/hyperlink" Target="http://www.heacadem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22</Pages>
  <Words>5132</Words>
  <Characters>28488</Characters>
  <Application>Microsoft Macintosh Word</Application>
  <DocSecurity>0</DocSecurity>
  <Lines>527</Lines>
  <Paragraphs>125</Paragraphs>
  <ScaleCrop>false</ScaleCrop>
  <Company>London South Bank University</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Couchman</dc:creator>
  <cp:keywords/>
  <dc:description/>
  <cp:lastModifiedBy>Wendy  Couchman</cp:lastModifiedBy>
  <cp:revision>194</cp:revision>
  <cp:lastPrinted>2014-01-08T15:03:00Z</cp:lastPrinted>
  <dcterms:created xsi:type="dcterms:W3CDTF">2012-11-12T14:01:00Z</dcterms:created>
  <dcterms:modified xsi:type="dcterms:W3CDTF">2014-01-13T13:08:00Z</dcterms:modified>
</cp:coreProperties>
</file>